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CBE8A" w14:textId="77777777" w:rsidR="009B508D" w:rsidRDefault="009B508D" w:rsidP="009B508D">
      <w:pPr>
        <w:spacing w:line="276" w:lineRule="auto"/>
        <w:jc w:val="right"/>
        <w:rPr>
          <w:rFonts w:ascii="Franklin Gothic Medium" w:hAnsi="Franklin Gothic Medium"/>
          <w:b/>
          <w:sz w:val="24"/>
          <w:szCs w:val="24"/>
        </w:rPr>
      </w:pPr>
      <w:r w:rsidRPr="0089083E">
        <w:rPr>
          <w:rFonts w:ascii="Franklin Gothic Medium" w:hAnsi="Franklin Gothic Medium"/>
          <w:sz w:val="24"/>
          <w:szCs w:val="24"/>
        </w:rPr>
        <w:t xml:space="preserve">Αθήνα, </w:t>
      </w:r>
      <w:r w:rsidR="00697D44">
        <w:rPr>
          <w:rFonts w:ascii="Franklin Gothic Medium" w:hAnsi="Franklin Gothic Medium"/>
          <w:sz w:val="24"/>
          <w:szCs w:val="24"/>
        </w:rPr>
        <w:t>3 Νοεμβρίου</w:t>
      </w:r>
      <w:r w:rsidRPr="007B36B3">
        <w:rPr>
          <w:rFonts w:ascii="Franklin Gothic Medium" w:hAnsi="Franklin Gothic Medium"/>
          <w:sz w:val="24"/>
          <w:szCs w:val="24"/>
        </w:rPr>
        <w:t xml:space="preserve"> </w:t>
      </w:r>
      <w:r w:rsidRPr="0089083E">
        <w:rPr>
          <w:rFonts w:ascii="Franklin Gothic Medium" w:hAnsi="Franklin Gothic Medium"/>
          <w:sz w:val="24"/>
          <w:szCs w:val="24"/>
        </w:rPr>
        <w:t>2026</w:t>
      </w:r>
    </w:p>
    <w:p w14:paraId="23669A90" w14:textId="77777777" w:rsidR="009B508D" w:rsidRDefault="009B508D" w:rsidP="009B508D">
      <w:pPr>
        <w:spacing w:line="276" w:lineRule="auto"/>
        <w:jc w:val="both"/>
        <w:rPr>
          <w:rFonts w:ascii="Franklin Gothic Medium" w:hAnsi="Franklin Gothic Medium"/>
          <w:b/>
          <w:sz w:val="28"/>
          <w:szCs w:val="28"/>
        </w:rPr>
      </w:pPr>
    </w:p>
    <w:p w14:paraId="32444567" w14:textId="77777777" w:rsidR="009B508D" w:rsidRDefault="009B508D" w:rsidP="009B508D">
      <w:pPr>
        <w:spacing w:after="240" w:line="360"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14:paraId="00275803" w14:textId="77777777" w:rsidR="008A3601" w:rsidRPr="00E405A8" w:rsidRDefault="008A3601" w:rsidP="00CE0462">
      <w:pPr>
        <w:spacing w:after="240" w:line="276" w:lineRule="auto"/>
        <w:jc w:val="center"/>
        <w:rPr>
          <w:rFonts w:ascii="Franklin Gothic Medium" w:hAnsi="Franklin Gothic Medium"/>
          <w:b/>
          <w:sz w:val="28"/>
          <w:szCs w:val="24"/>
        </w:rPr>
      </w:pPr>
      <w:r>
        <w:rPr>
          <w:rFonts w:ascii="Franklin Gothic Medium" w:hAnsi="Franklin Gothic Medium"/>
          <w:b/>
          <w:sz w:val="28"/>
          <w:szCs w:val="24"/>
        </w:rPr>
        <w:t>ΥΠ</w:t>
      </w:r>
      <w:r w:rsidR="002A77A1">
        <w:rPr>
          <w:rFonts w:ascii="Franklin Gothic Medium" w:hAnsi="Franklin Gothic Medium"/>
          <w:b/>
          <w:sz w:val="28"/>
          <w:szCs w:val="24"/>
        </w:rPr>
        <w:t>ΑΑΤ</w:t>
      </w:r>
      <w:r w:rsidRPr="00E405A8">
        <w:rPr>
          <w:rFonts w:ascii="Franklin Gothic Medium" w:hAnsi="Franklin Gothic Medium"/>
          <w:b/>
          <w:sz w:val="28"/>
          <w:szCs w:val="24"/>
        </w:rPr>
        <w:t xml:space="preserve">– </w:t>
      </w:r>
      <w:r>
        <w:rPr>
          <w:rFonts w:ascii="Franklin Gothic Medium" w:hAnsi="Franklin Gothic Medium"/>
          <w:b/>
          <w:sz w:val="28"/>
          <w:szCs w:val="24"/>
        </w:rPr>
        <w:t>ΑΑΔΕ</w:t>
      </w:r>
      <w:r w:rsidRPr="00E405A8">
        <w:rPr>
          <w:rFonts w:ascii="Franklin Gothic Medium" w:hAnsi="Franklin Gothic Medium"/>
          <w:b/>
          <w:sz w:val="28"/>
          <w:szCs w:val="24"/>
        </w:rPr>
        <w:t xml:space="preserve">: </w:t>
      </w:r>
      <w:r w:rsidR="00E405A8" w:rsidRPr="00E405A8">
        <w:rPr>
          <w:rFonts w:ascii="Franklin Gothic Medium" w:hAnsi="Franklin Gothic Medium"/>
          <w:b/>
          <w:sz w:val="28"/>
          <w:szCs w:val="24"/>
        </w:rPr>
        <w:t>Μέχρι τις 19 Φεβρουαρίου 2027 οι βώλοι για τις εκτροφές άνω των 900 αιγοπροβάτων για την ΕΑΕ 2026</w:t>
      </w:r>
    </w:p>
    <w:p w14:paraId="00682B88"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Η ΑΑΔΕ και το ΥΠΑΑΤ υπενθυμίζουν στους αιγοπροβατοτρόφους ότι, σύμφωνα με την ΚΥΑ 148097/2026 (ΦΕΚ Β΄ 3300/11.06.2026), η τοποθέτηση ηλεκτρονικού ενδοστομαχικού βώλου στα αιγοπρόβατα ηλικίας άνω των έξι μηνών αποτελεί προϋπόθεση για την επιλεξιμότητά τους στο πλαίσιο ενωσιακών ή εθνικών προγραμμάτων ενίσχυσης και παρεμβάσεων.</w:t>
      </w:r>
    </w:p>
    <w:p w14:paraId="375ABBFA"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 xml:space="preserve">Για τις Ενιαίες Αιτήσεις Ενίσχυσης του 2026, η διαδικασία εφαρμόζεται πιλοτικά και αφορά αποκλειστικά τις κτηνοτροφικές εκμεταλλεύσεις δυναμικότητας άνω των 900 αιγών και προβάτων. Στις εκμεταλλεύσεις αυτές, η υποχρέωση αφορά όλα τα επιλέξιμα ζώα ηλικίας άνω των έξι μηνών και όχι μόνο μέρος του κοπαδιού. </w:t>
      </w:r>
    </w:p>
    <w:p w14:paraId="2EEA372E"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b/>
          <w:color w:val="252525"/>
          <w:sz w:val="24"/>
          <w:szCs w:val="24"/>
          <w:lang w:eastAsia="el-GR"/>
        </w:rPr>
        <w:t xml:space="preserve">Για όσες εκτροφές δηλώσουν πάνω από 900 αιγοπρόβατα στην ΕΑΕ 2026, οι βώλοι θα πρέπει να έχουν τοποθετηθεί και τα στοιχεία να έχουν καταχωριστεί στην Ψηφιακή Βάση Ιχνηλασιμότητας Αιγών και Προβάτων έως τις </w:t>
      </w:r>
      <w:r w:rsidRPr="00BA7366">
        <w:rPr>
          <w:rFonts w:ascii="Franklin Gothic Medium" w:eastAsia="Times New Roman" w:hAnsi="Franklin Gothic Medium" w:cs="Segoe UI"/>
          <w:b/>
          <w:color w:val="252525"/>
          <w:sz w:val="24"/>
          <w:szCs w:val="24"/>
          <w:lang w:eastAsia="el-GR"/>
        </w:rPr>
        <w:t>19 Φεβρουαρίου 2027.</w:t>
      </w:r>
      <w:r w:rsidRPr="00E405A8">
        <w:rPr>
          <w:rFonts w:ascii="Franklin Gothic Medium" w:eastAsia="Times New Roman" w:hAnsi="Franklin Gothic Medium" w:cs="Segoe UI"/>
          <w:color w:val="252525"/>
          <w:sz w:val="24"/>
          <w:szCs w:val="24"/>
          <w:lang w:eastAsia="el-GR"/>
        </w:rPr>
        <w:t xml:space="preserve"> </w:t>
      </w:r>
    </w:p>
    <w:p w14:paraId="6A53BDF8"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Από το 2027 προβλέπεται η καθολική εφαρμογή του συστήματος σε όλες τις κτηνοτροφικές εκμεταλλεύσεις αιγοπροβάτων της χώρας.</w:t>
      </w:r>
    </w:p>
    <w:p w14:paraId="29ABC044"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Για να είναι επιλέξιμο ένα ζώο ηλικίας άνω των έξι μηνών, πρέπει:</w:t>
      </w:r>
    </w:p>
    <w:p w14:paraId="3CFBBD21" w14:textId="77777777" w:rsidR="00E405A8" w:rsidRPr="00E405A8" w:rsidRDefault="00E405A8" w:rsidP="00471BE1">
      <w:pPr>
        <w:numPr>
          <w:ilvl w:val="0"/>
          <w:numId w:val="1"/>
        </w:numPr>
        <w:shd w:val="clear" w:color="auto" w:fill="FFFFFF"/>
        <w:tabs>
          <w:tab w:val="clear" w:pos="720"/>
          <w:tab w:val="num" w:pos="567"/>
        </w:tabs>
        <w:spacing w:line="276" w:lineRule="auto"/>
        <w:ind w:left="568" w:hanging="284"/>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να φέρει συμβατικό ενώτιο τύπου 1,</w:t>
      </w:r>
    </w:p>
    <w:p w14:paraId="20937F52" w14:textId="77777777" w:rsidR="00E405A8" w:rsidRPr="00E405A8" w:rsidRDefault="00E405A8" w:rsidP="00471BE1">
      <w:pPr>
        <w:numPr>
          <w:ilvl w:val="0"/>
          <w:numId w:val="1"/>
        </w:numPr>
        <w:shd w:val="clear" w:color="auto" w:fill="FFFFFF"/>
        <w:tabs>
          <w:tab w:val="clear" w:pos="720"/>
          <w:tab w:val="num" w:pos="567"/>
        </w:tabs>
        <w:spacing w:line="276" w:lineRule="auto"/>
        <w:ind w:left="568" w:hanging="284"/>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να φέρει ηλεκτρονικό ενδοστομαχικό βώλο με μοναδικό κωδικό ταυτοποίησης, ο οποίος αντιστοιχεί στον κωδικό του ενωτίου,</w:t>
      </w:r>
    </w:p>
    <w:p w14:paraId="55882895" w14:textId="77777777" w:rsidR="00E405A8" w:rsidRPr="00E405A8" w:rsidRDefault="00E405A8" w:rsidP="00471BE1">
      <w:pPr>
        <w:numPr>
          <w:ilvl w:val="0"/>
          <w:numId w:val="1"/>
        </w:numPr>
        <w:shd w:val="clear" w:color="auto" w:fill="FFFFFF"/>
        <w:tabs>
          <w:tab w:val="clear" w:pos="720"/>
          <w:tab w:val="num" w:pos="567"/>
        </w:tabs>
        <w:spacing w:line="276" w:lineRule="auto"/>
        <w:ind w:left="568" w:hanging="284"/>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να έχει καταχωριστεί στην Ψηφιακή Βάση Ιχνηλασιμότητας Αιγών και Προβάτων.</w:t>
      </w:r>
    </w:p>
    <w:p w14:paraId="6389B405"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Η ηλεκτρονική παραγγελία βώλων είναι το πρώτο βήμα. Μετά την ψηφιακή έγκριση και την παραγγελία, η τοποθέτηση των βώλων και η καταχώριση των στοιχείων πραγματοποιούνται αποκλειστικά από εξουσιοδοτημένο κτηνίατρο. Η καταχώριση ολοκληρώνεται εντός δύο ημερών από την τοποθέτηση. Η παραγγελία από μόνη της δεν αρκεί· για την επιλεξιμότητα, καθώς απαιτούνται τόσο η τοποθέτηση όσο και η καταχώριση κάθε ζώου.</w:t>
      </w:r>
    </w:p>
    <w:p w14:paraId="34CC0021"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t xml:space="preserve">Η ψηφιακή υπηρεσία παραγγελίας σήμανσης αιγοπροβάτων είναι διαθέσιμη στη διεύθυνση: </w:t>
      </w:r>
    </w:p>
    <w:p w14:paraId="112DC370" w14:textId="77777777" w:rsidR="00E405A8" w:rsidRPr="00E405A8" w:rsidRDefault="003B32FD"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hyperlink r:id="rId7" w:history="1">
        <w:r w:rsidR="00E405A8" w:rsidRPr="00E405A8">
          <w:rPr>
            <w:rStyle w:val="-"/>
            <w:rFonts w:ascii="Franklin Gothic Medium" w:eastAsia="Times New Roman" w:hAnsi="Franklin Gothic Medium" w:cs="Segoe UI"/>
            <w:sz w:val="24"/>
            <w:szCs w:val="24"/>
            <w:lang w:eastAsia="el-GR"/>
          </w:rPr>
          <w:t>https://www.gov.gr/el/services/1002418/elektronike-semanse-zoou-me-endostomakhikous-bolous</w:t>
        </w:r>
      </w:hyperlink>
      <w:r w:rsidR="00E405A8" w:rsidRPr="00E405A8">
        <w:rPr>
          <w:rFonts w:ascii="Franklin Gothic Medium" w:eastAsia="Times New Roman" w:hAnsi="Franklin Gothic Medium" w:cs="Segoe UI"/>
          <w:color w:val="252525"/>
          <w:sz w:val="24"/>
          <w:szCs w:val="24"/>
          <w:lang w:eastAsia="el-GR"/>
        </w:rPr>
        <w:t xml:space="preserve"> </w:t>
      </w:r>
    </w:p>
    <w:p w14:paraId="23AF642D" w14:textId="77777777" w:rsidR="00E405A8" w:rsidRPr="00E405A8" w:rsidRDefault="00E405A8"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r w:rsidRPr="00E405A8">
        <w:rPr>
          <w:rFonts w:ascii="Franklin Gothic Medium" w:eastAsia="Times New Roman" w:hAnsi="Franklin Gothic Medium" w:cs="Segoe UI"/>
          <w:color w:val="252525"/>
          <w:sz w:val="24"/>
          <w:szCs w:val="24"/>
          <w:lang w:eastAsia="el-GR"/>
        </w:rPr>
        <w:lastRenderedPageBreak/>
        <w:t>Η ψηφιακή βάση ιχνηλασιμότητας αιγών και προβάτων είναι διαθέσιμη στη διεύθυνση:</w:t>
      </w:r>
    </w:p>
    <w:p w14:paraId="1AA2C693" w14:textId="77777777" w:rsidR="00E405A8" w:rsidRPr="00E405A8" w:rsidRDefault="003B32FD" w:rsidP="00E405A8">
      <w:pPr>
        <w:shd w:val="clear" w:color="auto" w:fill="FFFFFF"/>
        <w:spacing w:before="120" w:after="120" w:line="276" w:lineRule="auto"/>
        <w:jc w:val="both"/>
        <w:rPr>
          <w:rFonts w:ascii="Franklin Gothic Medium" w:eastAsia="Times New Roman" w:hAnsi="Franklin Gothic Medium" w:cs="Segoe UI"/>
          <w:color w:val="252525"/>
          <w:sz w:val="24"/>
          <w:szCs w:val="24"/>
          <w:lang w:eastAsia="el-GR"/>
        </w:rPr>
      </w:pPr>
      <w:hyperlink r:id="rId8" w:history="1">
        <w:r w:rsidR="00E405A8" w:rsidRPr="00E405A8">
          <w:rPr>
            <w:rStyle w:val="-"/>
            <w:rFonts w:ascii="Franklin Gothic Medium" w:eastAsia="Times New Roman" w:hAnsi="Franklin Gothic Medium" w:cs="Segoe UI"/>
            <w:sz w:val="24"/>
            <w:szCs w:val="24"/>
            <w:lang w:eastAsia="el-GR"/>
          </w:rPr>
          <w:t>https://www.gov.gr/el/services/1002466/psephiake-base-ikhnelasimotetas-aigon-kai-probaton</w:t>
        </w:r>
      </w:hyperlink>
      <w:r w:rsidR="00E405A8" w:rsidRPr="00E405A8">
        <w:rPr>
          <w:rFonts w:ascii="Franklin Gothic Medium" w:eastAsia="Times New Roman" w:hAnsi="Franklin Gothic Medium" w:cs="Segoe UI"/>
          <w:color w:val="252525"/>
          <w:sz w:val="24"/>
          <w:szCs w:val="24"/>
          <w:lang w:eastAsia="el-GR"/>
        </w:rPr>
        <w:t xml:space="preserve"> </w:t>
      </w:r>
    </w:p>
    <w:p w14:paraId="71A8C007" w14:textId="77777777" w:rsidR="00E405A8" w:rsidRPr="00E405A8" w:rsidRDefault="00E405A8" w:rsidP="00E405A8">
      <w:pPr>
        <w:spacing w:before="120" w:after="120" w:line="276" w:lineRule="auto"/>
        <w:rPr>
          <w:rFonts w:ascii="Franklin Gothic Medium" w:hAnsi="Franklin Gothic Medium"/>
          <w:sz w:val="24"/>
          <w:szCs w:val="24"/>
        </w:rPr>
      </w:pPr>
    </w:p>
    <w:p w14:paraId="71DBC972" w14:textId="77777777" w:rsidR="005230C0" w:rsidRDefault="005230C0">
      <w:bookmarkStart w:id="0" w:name="_GoBack"/>
      <w:bookmarkEnd w:id="0"/>
    </w:p>
    <w:sectPr w:rsidR="005230C0">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D7273" w14:textId="77777777" w:rsidR="003B32FD" w:rsidRDefault="003B32FD" w:rsidP="007D47CB">
      <w:r>
        <w:separator/>
      </w:r>
    </w:p>
  </w:endnote>
  <w:endnote w:type="continuationSeparator" w:id="0">
    <w:p w14:paraId="61E42BF4" w14:textId="77777777" w:rsidR="003B32FD" w:rsidRDefault="003B32FD" w:rsidP="007D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A1"/>
    <w:family w:val="swiss"/>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3E634" w14:textId="77777777" w:rsidR="003B32FD" w:rsidRDefault="003B32FD" w:rsidP="007D47CB">
      <w:r>
        <w:separator/>
      </w:r>
    </w:p>
  </w:footnote>
  <w:footnote w:type="continuationSeparator" w:id="0">
    <w:p w14:paraId="2E4C2B0C" w14:textId="77777777" w:rsidR="003B32FD" w:rsidRDefault="003B32FD" w:rsidP="007D4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D4862" w14:textId="77777777" w:rsidR="007D47CB" w:rsidRDefault="007D47CB" w:rsidP="007D47CB">
    <w:pPr>
      <w:pStyle w:val="Web"/>
    </w:pPr>
    <w:r>
      <w:rPr>
        <w:noProof/>
      </w:rPr>
      <w:drawing>
        <wp:anchor distT="0" distB="0" distL="114300" distR="114300" simplePos="0" relativeHeight="251658240" behindDoc="0" locked="0" layoutInCell="1" allowOverlap="1" wp14:anchorId="1478E539" wp14:editId="7CFE6909">
          <wp:simplePos x="0" y="0"/>
          <wp:positionH relativeFrom="page">
            <wp:align>left</wp:align>
          </wp:positionH>
          <wp:positionV relativeFrom="paragraph">
            <wp:posOffset>-451485</wp:posOffset>
          </wp:positionV>
          <wp:extent cx="7566660" cy="1133475"/>
          <wp:effectExtent l="0" t="0" r="0" b="9525"/>
          <wp:wrapSquare wrapText="bothSides"/>
          <wp:docPr id="1" name="Εικόνα 1" descr="C:\Users\e.nati\Desktop\logos ΓΙΑ ΚΟΙΝΑ ΔΤ\ΚΟΙΝΟ ΔΤ ΥΠΑΑΤ ΑΑΔ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ati\Desktop\logos ΓΙΑ ΚΟΙΝΑ ΔΤ\ΚΟΙΝΟ ΔΤ ΥΠΑΑΤ ΑΑΔΕ.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60" cy="1133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5432AE"/>
    <w:multiLevelType w:val="multilevel"/>
    <w:tmpl w:val="EEFC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7CB"/>
    <w:rsid w:val="002A77A1"/>
    <w:rsid w:val="003B32FD"/>
    <w:rsid w:val="00471BE1"/>
    <w:rsid w:val="004C50A3"/>
    <w:rsid w:val="005230C0"/>
    <w:rsid w:val="005E351A"/>
    <w:rsid w:val="006105E7"/>
    <w:rsid w:val="00697D44"/>
    <w:rsid w:val="007D47CB"/>
    <w:rsid w:val="008A3601"/>
    <w:rsid w:val="008F6D31"/>
    <w:rsid w:val="009614A3"/>
    <w:rsid w:val="009B508D"/>
    <w:rsid w:val="00AF01CE"/>
    <w:rsid w:val="00BA7366"/>
    <w:rsid w:val="00CE0462"/>
    <w:rsid w:val="00CF2F7E"/>
    <w:rsid w:val="00E11E66"/>
    <w:rsid w:val="00E405A8"/>
    <w:rsid w:val="00FF6B8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2A0BE"/>
  <w15:chartTrackingRefBased/>
  <w15:docId w15:val="{9CAB02AD-8E51-4789-BC95-798557A7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3601"/>
    <w:pPr>
      <w:spacing w:after="0" w:line="240" w:lineRule="auto"/>
    </w:pPr>
    <w:rPr>
      <w:rFonts w:ascii="Times New Roman" w:eastAsia="SimSun" w:hAnsi="Times New Roman"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47CB"/>
    <w:pPr>
      <w:tabs>
        <w:tab w:val="center" w:pos="4153"/>
        <w:tab w:val="right" w:pos="8306"/>
      </w:tabs>
    </w:pPr>
    <w:rPr>
      <w:rFonts w:asciiTheme="minorHAnsi" w:eastAsiaTheme="minorHAnsi" w:hAnsiTheme="minorHAnsi" w:cstheme="minorBidi"/>
    </w:rPr>
  </w:style>
  <w:style w:type="character" w:customStyle="1" w:styleId="Char">
    <w:name w:val="Κεφαλίδα Char"/>
    <w:basedOn w:val="a0"/>
    <w:link w:val="a3"/>
    <w:uiPriority w:val="99"/>
    <w:rsid w:val="007D47CB"/>
  </w:style>
  <w:style w:type="paragraph" w:styleId="a4">
    <w:name w:val="footer"/>
    <w:basedOn w:val="a"/>
    <w:link w:val="Char0"/>
    <w:uiPriority w:val="99"/>
    <w:unhideWhenUsed/>
    <w:rsid w:val="007D47CB"/>
    <w:pPr>
      <w:tabs>
        <w:tab w:val="center" w:pos="4153"/>
        <w:tab w:val="right" w:pos="8306"/>
      </w:tabs>
    </w:pPr>
  </w:style>
  <w:style w:type="character" w:customStyle="1" w:styleId="Char0">
    <w:name w:val="Υποσέλιδο Char"/>
    <w:basedOn w:val="a0"/>
    <w:link w:val="a4"/>
    <w:uiPriority w:val="99"/>
    <w:rsid w:val="007D47CB"/>
  </w:style>
  <w:style w:type="paragraph" w:styleId="Web">
    <w:name w:val="Normal (Web)"/>
    <w:basedOn w:val="a"/>
    <w:uiPriority w:val="99"/>
    <w:unhideWhenUsed/>
    <w:rsid w:val="007D47CB"/>
    <w:pPr>
      <w:spacing w:before="100" w:beforeAutospacing="1" w:after="100" w:afterAutospacing="1"/>
    </w:pPr>
    <w:rPr>
      <w:rFonts w:eastAsia="Times New Roman" w:cs="Times New Roman"/>
      <w:sz w:val="24"/>
      <w:szCs w:val="24"/>
      <w:lang w:eastAsia="el-GR"/>
    </w:rPr>
  </w:style>
  <w:style w:type="paragraph" w:styleId="a5">
    <w:name w:val="Plain Text"/>
    <w:basedOn w:val="a"/>
    <w:link w:val="Char1"/>
    <w:uiPriority w:val="99"/>
    <w:semiHidden/>
    <w:unhideWhenUsed/>
    <w:rsid w:val="005E351A"/>
    <w:rPr>
      <w:rFonts w:ascii="Calibri" w:eastAsiaTheme="minorHAnsi" w:hAnsi="Calibri" w:cstheme="minorBidi"/>
      <w:szCs w:val="21"/>
    </w:rPr>
  </w:style>
  <w:style w:type="character" w:customStyle="1" w:styleId="Char1">
    <w:name w:val="Απλό κείμενο Char"/>
    <w:basedOn w:val="a0"/>
    <w:link w:val="a5"/>
    <w:uiPriority w:val="99"/>
    <w:semiHidden/>
    <w:rsid w:val="005E351A"/>
    <w:rPr>
      <w:rFonts w:ascii="Calibri" w:hAnsi="Calibri"/>
      <w:szCs w:val="21"/>
    </w:rPr>
  </w:style>
  <w:style w:type="character" w:styleId="-">
    <w:name w:val="Hyperlink"/>
    <w:basedOn w:val="a0"/>
    <w:uiPriority w:val="99"/>
    <w:unhideWhenUsed/>
    <w:rsid w:val="00E405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22550">
      <w:bodyDiv w:val="1"/>
      <w:marLeft w:val="0"/>
      <w:marRight w:val="0"/>
      <w:marTop w:val="0"/>
      <w:marBottom w:val="0"/>
      <w:divBdr>
        <w:top w:val="none" w:sz="0" w:space="0" w:color="auto"/>
        <w:left w:val="none" w:sz="0" w:space="0" w:color="auto"/>
        <w:bottom w:val="none" w:sz="0" w:space="0" w:color="auto"/>
        <w:right w:val="none" w:sz="0" w:space="0" w:color="auto"/>
      </w:divBdr>
    </w:div>
    <w:div w:id="867639630">
      <w:bodyDiv w:val="1"/>
      <w:marLeft w:val="0"/>
      <w:marRight w:val="0"/>
      <w:marTop w:val="0"/>
      <w:marBottom w:val="0"/>
      <w:divBdr>
        <w:top w:val="none" w:sz="0" w:space="0" w:color="auto"/>
        <w:left w:val="none" w:sz="0" w:space="0" w:color="auto"/>
        <w:bottom w:val="none" w:sz="0" w:space="0" w:color="auto"/>
        <w:right w:val="none" w:sz="0" w:space="0" w:color="auto"/>
      </w:divBdr>
    </w:div>
    <w:div w:id="110804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gr/el/services/1002466/psephiake-base-ikhnelasimotetas-aigon-kai-probaton" TargetMode="External"/><Relationship Id="rId3" Type="http://schemas.openxmlformats.org/officeDocument/2006/relationships/settings" Target="settings.xml"/><Relationship Id="rId7" Type="http://schemas.openxmlformats.org/officeDocument/2006/relationships/hyperlink" Target="https://www.gov.gr/el/services/1002418/elektronike-semanse-zoou-me-endostomakhikous-bolo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375</Words>
  <Characters>2025</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ΔΕΠΙΚ</dc:creator>
  <cp:keywords/>
  <dc:description/>
  <cp:lastModifiedBy>ΔΕΠΙΚ</cp:lastModifiedBy>
  <cp:revision>15</cp:revision>
  <cp:lastPrinted>2026-11-03T07:34:00Z</cp:lastPrinted>
  <dcterms:created xsi:type="dcterms:W3CDTF">2026-09-17T12:00:00Z</dcterms:created>
  <dcterms:modified xsi:type="dcterms:W3CDTF">2026-11-03T07:34:00Z</dcterms:modified>
</cp:coreProperties>
</file>