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259E6CEE"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094E92">
        <w:rPr>
          <w:rFonts w:ascii="Franklin Gothic Medium" w:hAnsi="Franklin Gothic Medium"/>
          <w:sz w:val="24"/>
          <w:szCs w:val="24"/>
        </w:rPr>
        <w:t>Αθήνα</w:t>
      </w:r>
      <w:r w:rsidRPr="007C151B">
        <w:rPr>
          <w:rFonts w:ascii="Franklin Gothic Medium" w:hAnsi="Franklin Gothic Medium"/>
          <w:sz w:val="24"/>
          <w:szCs w:val="24"/>
        </w:rPr>
        <w:t xml:space="preserve">, </w:t>
      </w:r>
      <w:r w:rsidR="006E0C37" w:rsidRPr="00546639">
        <w:rPr>
          <w:rFonts w:ascii="Franklin Gothic Medium" w:hAnsi="Franklin Gothic Medium"/>
          <w:sz w:val="24"/>
          <w:szCs w:val="24"/>
        </w:rPr>
        <w:t>21</w:t>
      </w:r>
      <w:r w:rsidR="002D3516" w:rsidRPr="007C151B">
        <w:rPr>
          <w:rFonts w:ascii="Franklin Gothic Medium" w:hAnsi="Franklin Gothic Medium"/>
          <w:sz w:val="24"/>
          <w:szCs w:val="24"/>
        </w:rPr>
        <w:t xml:space="preserve"> </w:t>
      </w:r>
      <w:r w:rsidR="008C293D">
        <w:rPr>
          <w:rFonts w:ascii="Franklin Gothic Medium" w:hAnsi="Franklin Gothic Medium"/>
          <w:sz w:val="24"/>
          <w:szCs w:val="24"/>
        </w:rPr>
        <w:t>Οκτωβρίου</w:t>
      </w:r>
      <w:r w:rsidR="00BC22FD" w:rsidRPr="009320A8">
        <w:rPr>
          <w:rFonts w:ascii="Franklin Gothic Medium" w:hAnsi="Franklin Gothic Medium"/>
          <w:sz w:val="24"/>
          <w:szCs w:val="24"/>
        </w:rPr>
        <w:t xml:space="preserve"> </w:t>
      </w:r>
      <w:r w:rsidRPr="009320A8">
        <w:rPr>
          <w:rFonts w:ascii="Franklin Gothic Medium" w:hAnsi="Franklin Gothic Medium"/>
          <w:sz w:val="24"/>
          <w:szCs w:val="24"/>
        </w:rPr>
        <w:t>202</w:t>
      </w:r>
      <w:r w:rsidR="00927148">
        <w:rPr>
          <w:rFonts w:ascii="Franklin Gothic Medium" w:hAnsi="Franklin Gothic Medium"/>
          <w:sz w:val="24"/>
          <w:szCs w:val="24"/>
        </w:rPr>
        <w:t>6</w:t>
      </w:r>
    </w:p>
    <w:p w14:paraId="2BB92394" w14:textId="77777777" w:rsidR="00AF44BF" w:rsidRPr="009320A8" w:rsidRDefault="00AF44BF" w:rsidP="00AF44BF">
      <w:pPr>
        <w:spacing w:line="276" w:lineRule="auto"/>
        <w:jc w:val="both"/>
        <w:rPr>
          <w:rFonts w:ascii="Franklin Gothic Medium" w:hAnsi="Franklin Gothic Medium"/>
          <w:b/>
          <w:sz w:val="28"/>
          <w:szCs w:val="28"/>
        </w:rPr>
      </w:pPr>
    </w:p>
    <w:p w14:paraId="7896A7AC" w14:textId="77777777" w:rsidR="00AF44BF" w:rsidRPr="009320A8"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43362E02" w14:textId="77777777" w:rsidR="00546639" w:rsidRPr="00546639" w:rsidRDefault="00546639" w:rsidP="00546639">
      <w:pPr>
        <w:spacing w:before="120" w:after="120" w:line="276" w:lineRule="auto"/>
        <w:jc w:val="center"/>
        <w:rPr>
          <w:rFonts w:ascii="Franklin Gothic Medium" w:hAnsi="Franklin Gothic Medium"/>
          <w:b/>
          <w:bCs/>
          <w:sz w:val="28"/>
          <w:szCs w:val="28"/>
        </w:rPr>
      </w:pPr>
      <w:r w:rsidRPr="00546639">
        <w:rPr>
          <w:rFonts w:ascii="Franklin Gothic Medium" w:hAnsi="Franklin Gothic Medium"/>
          <w:b/>
          <w:bCs/>
          <w:sz w:val="28"/>
          <w:szCs w:val="28"/>
        </w:rPr>
        <w:t>Γ. Πιτσιλής σε διεθνές εργαστήριο ΔΝΤ:</w:t>
      </w:r>
    </w:p>
    <w:p w14:paraId="03CBB17D" w14:textId="108FC9B0" w:rsidR="00E72711" w:rsidRDefault="00546639" w:rsidP="00546639">
      <w:pPr>
        <w:spacing w:before="120" w:after="120" w:line="276" w:lineRule="auto"/>
        <w:jc w:val="center"/>
        <w:rPr>
          <w:rFonts w:ascii="Franklin Gothic Medium" w:hAnsi="Franklin Gothic Medium"/>
          <w:b/>
          <w:bCs/>
          <w:sz w:val="28"/>
          <w:szCs w:val="28"/>
        </w:rPr>
      </w:pPr>
      <w:r w:rsidRPr="00546639">
        <w:rPr>
          <w:rFonts w:ascii="Franklin Gothic Medium" w:hAnsi="Franklin Gothic Medium"/>
          <w:b/>
          <w:bCs/>
          <w:sz w:val="28"/>
          <w:szCs w:val="28"/>
        </w:rPr>
        <w:t>Ο ψηφιακός μετασχηματισμός αφορά τον τρόπο λειτουργίας της Φορολογικής Διοίκησης</w:t>
      </w:r>
    </w:p>
    <w:p w14:paraId="245C567B" w14:textId="77777777" w:rsidR="006E0C37" w:rsidRPr="00E72711" w:rsidRDefault="006E0C37" w:rsidP="006E0C37">
      <w:pPr>
        <w:spacing w:before="120" w:after="120" w:line="180" w:lineRule="auto"/>
        <w:jc w:val="center"/>
        <w:rPr>
          <w:rFonts w:ascii="Franklin Gothic Medium" w:hAnsi="Franklin Gothic Medium"/>
          <w:b/>
          <w:bCs/>
          <w:sz w:val="28"/>
          <w:szCs w:val="28"/>
        </w:rPr>
      </w:pPr>
    </w:p>
    <w:p w14:paraId="28CD67E3" w14:textId="15A11BFD"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
          <w:bCs/>
          <w:sz w:val="24"/>
          <w:szCs w:val="28"/>
        </w:rPr>
        <w:t>Την ελληνική εμπειρία από τον μετασχηματισμό της Φορολογικής Διοίκησης και τον καθοριστικό ρόλο της θεσμικής ανεξαρτησίας, της ψηφιοποίησης και της εμπιστοσύνης των φορολογουμένων ανέδειξε ο Διοικητής της ΑΑΔΕ, Γιώργος Πιτσιλής</w:t>
      </w:r>
      <w:r w:rsidRPr="006E0C37">
        <w:rPr>
          <w:rFonts w:ascii="Franklin Gothic Medium" w:hAnsi="Franklin Gothic Medium"/>
          <w:bCs/>
          <w:sz w:val="24"/>
          <w:szCs w:val="28"/>
        </w:rPr>
        <w:t>, συμμετέχοντας διαδικτυακά στο διεθνές εργαστήριο «Reforms for a Modern and Growth-Friendly Tax System in Pakistan», που πραγματοποιήθηκε στις 20 και 21 Οκτωβρίου 2026, στο Ισλαμαμπάντ, με τη διοργάνωση της κυβέρνησης του Πακιστάν και του Διεθνούς Νομισματικού Ταμείου (ΔΝΤ).</w:t>
      </w:r>
    </w:p>
    <w:p w14:paraId="73C96786" w14:textId="72B4FDA6"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 xml:space="preserve">Ο Διοικητής της ΑΑΔΕ συμμετείχε στη θεματική συζήτηση </w:t>
      </w:r>
      <w:r>
        <w:rPr>
          <w:rFonts w:ascii="Franklin Gothic Medium" w:hAnsi="Franklin Gothic Medium"/>
          <w:bCs/>
          <w:sz w:val="24"/>
          <w:szCs w:val="28"/>
        </w:rPr>
        <w:t>«</w:t>
      </w:r>
      <w:r w:rsidRPr="006E0C37">
        <w:rPr>
          <w:rFonts w:ascii="Franklin Gothic Medium" w:hAnsi="Franklin Gothic Medium"/>
          <w:bCs/>
          <w:sz w:val="24"/>
          <w:szCs w:val="28"/>
        </w:rPr>
        <w:t>Ευθυγράμμιση της Φορολογικής Διοίκησης με τις διεθνείς βέλτιστες πρακτικές: Ψηφιοποίηση, Συμμόρφωση και Εμπιστοσύνη των Φορολογουμένων</w:t>
      </w:r>
      <w:r>
        <w:rPr>
          <w:rFonts w:ascii="Franklin Gothic Medium" w:hAnsi="Franklin Gothic Medium"/>
          <w:bCs/>
          <w:sz w:val="24"/>
          <w:szCs w:val="28"/>
        </w:rPr>
        <w:t>»</w:t>
      </w:r>
      <w:r w:rsidRPr="006E0C37">
        <w:rPr>
          <w:rFonts w:ascii="Franklin Gothic Medium" w:hAnsi="Franklin Gothic Medium"/>
          <w:bCs/>
          <w:sz w:val="24"/>
          <w:szCs w:val="28"/>
        </w:rPr>
        <w:t>, υπό τον συντονισμό του επικεφαλής της φορολογικής αρχής του Πακιστάν (Federal Board of Revenue – FBR), Rashid Mahmood Langrial.</w:t>
      </w:r>
    </w:p>
    <w:p w14:paraId="4DF1058B" w14:textId="3E40829B"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 xml:space="preserve">Κατά την παρέμβασή του, ο κ. Πιτσιλής παρουσίασε τα βασικά στάδια της μεταρρυθμιστικής πορείας της ελληνικής Φορολογικής Διοίκησης, υπογραμμίζοντας ότι </w:t>
      </w:r>
      <w:r w:rsidRPr="006E0C37">
        <w:rPr>
          <w:rFonts w:ascii="Franklin Gothic Medium" w:hAnsi="Franklin Gothic Medium"/>
          <w:b/>
          <w:bCs/>
          <w:sz w:val="24"/>
          <w:szCs w:val="28"/>
        </w:rPr>
        <w:t>η επιτυχία του ψηφιακού μετασχηματισμού προϋποθέτει ισχυρούς θεσμούς, σταθερή στρατηγική, επένδυση στο ανθρώπινο δυναμικό και αξιοποίηση της τεχνολογίας προς όφελος πολιτών και επιχειρήσεων</w:t>
      </w:r>
      <w:r w:rsidRPr="006E0C37">
        <w:rPr>
          <w:rFonts w:ascii="Franklin Gothic Medium" w:hAnsi="Franklin Gothic Medium"/>
          <w:bCs/>
          <w:sz w:val="24"/>
          <w:szCs w:val="28"/>
        </w:rPr>
        <w:t>.</w:t>
      </w:r>
    </w:p>
    <w:p w14:paraId="55B2E56B" w14:textId="4BDF37D2"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Ιδιαίτερη αναφορά έκανε στην ίδρυση της ΑΑΔΕ το 2017, ως καθοριστικό βήμα για τη διαμόρφωση ενός σύγχρονου μοντέλου διοίκησης, με λειτουργική ανεξαρτησία, επαγγελματική διαχείριση και λογοδοσία.</w:t>
      </w:r>
    </w:p>
    <w:p w14:paraId="7953B546" w14:textId="4D6D4004"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Παρουσιάζοντας συγκεκριμένες ψηφιακές μεταρρυθμίσεις, αναφέρθηκε:</w:t>
      </w:r>
    </w:p>
    <w:p w14:paraId="1B5E2BAD" w14:textId="1DC1C634" w:rsidR="006E0C37" w:rsidRPr="006E0C37" w:rsidRDefault="006E0C37" w:rsidP="006E0C37">
      <w:pPr>
        <w:pStyle w:val="a3"/>
        <w:numPr>
          <w:ilvl w:val="0"/>
          <w:numId w:val="27"/>
        </w:num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 xml:space="preserve">Στην πλατφόρμα </w:t>
      </w:r>
      <w:r w:rsidRPr="006E0C37">
        <w:rPr>
          <w:rFonts w:ascii="Franklin Gothic Medium" w:hAnsi="Franklin Gothic Medium"/>
          <w:b/>
          <w:bCs/>
          <w:sz w:val="24"/>
          <w:szCs w:val="28"/>
        </w:rPr>
        <w:t>myDATA</w:t>
      </w:r>
      <w:bookmarkStart w:id="0" w:name="_GoBack"/>
      <w:bookmarkEnd w:id="0"/>
      <w:r w:rsidRPr="006E0C37">
        <w:rPr>
          <w:rFonts w:ascii="Franklin Gothic Medium" w:hAnsi="Franklin Gothic Medium"/>
          <w:bCs/>
          <w:sz w:val="24"/>
          <w:szCs w:val="28"/>
        </w:rPr>
        <w:t>, που ενισχύει τη διαφάνεια των συναλλαγών και επιτρέπει την αξιοποίηση των δεδομένων για την απλούστευση των φορολογικών διαδικασιών.</w:t>
      </w:r>
    </w:p>
    <w:p w14:paraId="06BE5F66" w14:textId="24A9CBC5" w:rsidR="006E0C37" w:rsidRPr="006E0C37" w:rsidRDefault="006E0C37" w:rsidP="006E0C37">
      <w:pPr>
        <w:pStyle w:val="a3"/>
        <w:numPr>
          <w:ilvl w:val="0"/>
          <w:numId w:val="27"/>
        </w:num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 xml:space="preserve">Στη </w:t>
      </w:r>
      <w:r w:rsidRPr="006E0C37">
        <w:rPr>
          <w:rFonts w:ascii="Franklin Gothic Medium" w:hAnsi="Franklin Gothic Medium"/>
          <w:b/>
          <w:bCs/>
          <w:sz w:val="24"/>
          <w:szCs w:val="28"/>
        </w:rPr>
        <w:t>διασύνδεση των ταμειακών συστημάτων με τα POS</w:t>
      </w:r>
      <w:r w:rsidRPr="006E0C37">
        <w:rPr>
          <w:rFonts w:ascii="Franklin Gothic Medium" w:hAnsi="Franklin Gothic Medium"/>
          <w:bCs/>
          <w:sz w:val="24"/>
          <w:szCs w:val="28"/>
        </w:rPr>
        <w:t>, για την αποτελεσματικότερη παρακολούθηση των συναλλαγών.</w:t>
      </w:r>
    </w:p>
    <w:p w14:paraId="505E6D79" w14:textId="57160F26" w:rsidR="006E0C37" w:rsidRPr="006E0C37" w:rsidRDefault="006E0C37" w:rsidP="006E0C37">
      <w:pPr>
        <w:pStyle w:val="a3"/>
        <w:numPr>
          <w:ilvl w:val="0"/>
          <w:numId w:val="27"/>
        </w:num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 xml:space="preserve">Στην εφαρμογή του </w:t>
      </w:r>
      <w:r w:rsidRPr="006E0C37">
        <w:rPr>
          <w:rFonts w:ascii="Franklin Gothic Medium" w:hAnsi="Franklin Gothic Medium"/>
          <w:b/>
          <w:bCs/>
          <w:sz w:val="24"/>
          <w:szCs w:val="28"/>
        </w:rPr>
        <w:t>ψηφιακού δελτίου αποστολής</w:t>
      </w:r>
      <w:r w:rsidRPr="006E0C37">
        <w:rPr>
          <w:rFonts w:ascii="Franklin Gothic Medium" w:hAnsi="Franklin Gothic Medium"/>
          <w:bCs/>
          <w:sz w:val="24"/>
          <w:szCs w:val="28"/>
        </w:rPr>
        <w:t>, που ενισχύει την ιχνηλασιμότητα στη διακίνηση αγαθών.</w:t>
      </w:r>
    </w:p>
    <w:p w14:paraId="325C6702" w14:textId="04020ABA" w:rsidR="006E0C37" w:rsidRPr="006E0C37" w:rsidRDefault="006E0C37" w:rsidP="006E0C37">
      <w:pPr>
        <w:pStyle w:val="a3"/>
        <w:numPr>
          <w:ilvl w:val="0"/>
          <w:numId w:val="27"/>
        </w:num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lastRenderedPageBreak/>
        <w:t xml:space="preserve">Στην </w:t>
      </w:r>
      <w:r w:rsidRPr="006E0C37">
        <w:rPr>
          <w:rFonts w:ascii="Franklin Gothic Medium" w:hAnsi="Franklin Gothic Medium"/>
          <w:b/>
          <w:bCs/>
          <w:sz w:val="24"/>
          <w:szCs w:val="28"/>
        </w:rPr>
        <w:t>αυτοματοποίηση των επιστροφών ΦΠΑ</w:t>
      </w:r>
      <w:r w:rsidRPr="006E0C37">
        <w:rPr>
          <w:rFonts w:ascii="Franklin Gothic Medium" w:hAnsi="Franklin Gothic Medium"/>
          <w:bCs/>
          <w:sz w:val="24"/>
          <w:szCs w:val="28"/>
        </w:rPr>
        <w:t xml:space="preserve"> και την αξιοποίηση συστημάτων ανάλυσης κινδύνου, με στόχο την ταχύτερη εξυπηρέτηση των συνεπών φορολογουμένων και τη διενέργεια πιο </w:t>
      </w:r>
      <w:proofErr w:type="spellStart"/>
      <w:r w:rsidRPr="006E0C37">
        <w:rPr>
          <w:rFonts w:ascii="Franklin Gothic Medium" w:hAnsi="Franklin Gothic Medium"/>
          <w:bCs/>
          <w:sz w:val="24"/>
          <w:szCs w:val="28"/>
        </w:rPr>
        <w:t>στοχευμένων</w:t>
      </w:r>
      <w:proofErr w:type="spellEnd"/>
      <w:r w:rsidRPr="006E0C37">
        <w:rPr>
          <w:rFonts w:ascii="Franklin Gothic Medium" w:hAnsi="Franklin Gothic Medium"/>
          <w:bCs/>
          <w:sz w:val="24"/>
          <w:szCs w:val="28"/>
        </w:rPr>
        <w:t xml:space="preserve"> ελέγχων.</w:t>
      </w:r>
    </w:p>
    <w:p w14:paraId="7A5F64CC" w14:textId="4B1561C3"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 xml:space="preserve">Ο κ. Πιτσιλής επισήμανε ότι η </w:t>
      </w:r>
      <w:proofErr w:type="spellStart"/>
      <w:r w:rsidRPr="006E0C37">
        <w:rPr>
          <w:rFonts w:ascii="Franklin Gothic Medium" w:hAnsi="Franklin Gothic Medium"/>
          <w:bCs/>
          <w:sz w:val="24"/>
          <w:szCs w:val="28"/>
        </w:rPr>
        <w:t>ψηφιοποίηση</w:t>
      </w:r>
      <w:proofErr w:type="spellEnd"/>
      <w:r w:rsidRPr="006E0C37">
        <w:rPr>
          <w:rFonts w:ascii="Franklin Gothic Medium" w:hAnsi="Franklin Gothic Medium"/>
          <w:bCs/>
          <w:sz w:val="24"/>
          <w:szCs w:val="28"/>
        </w:rPr>
        <w:t xml:space="preserve"> δεν αποτελεί αυτοσκοπό, αλλά μέσο για τη μείωση της γραφειοκρατίας, τον περιορισμό του διοικητικού κόστους και τη δημιουργία συνθηκών υγιούς ανταγωνισμού.</w:t>
      </w:r>
    </w:p>
    <w:p w14:paraId="0FCB1761" w14:textId="0E545E5E"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Αναφερόμενος στα αποτελέσματα της ελληνικής προσπάθειας, σημείωσε ότι, σύμφωνα με εκτιμήσεις της Ευρωπαϊκής Επιτροπής, το κενό συμμόρφωσης στον ΦΠΑ στην Ελλάδα περιορίστηκε από 24% το 2019 σε 11,4% το 2023, εξέλιξη που αντανακλά τη συνολικότερη πρόοδο στην αντιμετώπιση της φοροδιαφυγής.</w:t>
      </w:r>
    </w:p>
    <w:p w14:paraId="022DCD93" w14:textId="16C29DC8" w:rsidR="006E0C37" w:rsidRPr="006E0C37" w:rsidRDefault="006E0C37" w:rsidP="006E0C37">
      <w:pPr>
        <w:spacing w:before="120" w:after="120" w:line="276" w:lineRule="auto"/>
        <w:jc w:val="both"/>
        <w:rPr>
          <w:rFonts w:ascii="Franklin Gothic Medium" w:hAnsi="Franklin Gothic Medium"/>
          <w:bCs/>
          <w:sz w:val="24"/>
          <w:szCs w:val="28"/>
        </w:rPr>
      </w:pPr>
      <w:r>
        <w:rPr>
          <w:rFonts w:ascii="Franklin Gothic Medium" w:hAnsi="Franklin Gothic Medium"/>
          <w:b/>
          <w:bCs/>
          <w:sz w:val="24"/>
          <w:szCs w:val="28"/>
        </w:rPr>
        <w:t>«</w:t>
      </w:r>
      <w:r w:rsidRPr="006E0C37">
        <w:rPr>
          <w:rFonts w:ascii="Franklin Gothic Medium" w:hAnsi="Franklin Gothic Medium"/>
          <w:b/>
          <w:bCs/>
          <w:sz w:val="24"/>
          <w:szCs w:val="28"/>
        </w:rPr>
        <w:t>Στόχος μας δεν είναι απλώς να συγκεντρώνουμε περισσότερα δεδομένα, αλλά να τα αξιοποιούμε έξυπνα, ώστε να διευκολύνουμε τη συμμόρφωση, να ενισχύουμε την αποτελεσματικότητα των ελέγχων και να οικοδομούμε μια σχέση εμπιστοσύνης με τους φορολογουμένους</w:t>
      </w:r>
      <w:r>
        <w:rPr>
          <w:rFonts w:ascii="Franklin Gothic Medium" w:hAnsi="Franklin Gothic Medium"/>
          <w:b/>
          <w:bCs/>
          <w:sz w:val="24"/>
          <w:szCs w:val="28"/>
        </w:rPr>
        <w:t>»</w:t>
      </w:r>
      <w:r w:rsidRPr="006E0C37">
        <w:rPr>
          <w:rFonts w:ascii="Franklin Gothic Medium" w:hAnsi="Franklin Gothic Medium"/>
          <w:bCs/>
          <w:sz w:val="24"/>
          <w:szCs w:val="28"/>
        </w:rPr>
        <w:t>, τόνισε.</w:t>
      </w:r>
    </w:p>
    <w:p w14:paraId="16809E62" w14:textId="432BBB0D"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Απευθυνόμενος στους συμμετέχοντες, ο Διοικητής ανέδειξε τη σημασία των μετρήσιμων αποτελεσμάτων στην καθημερινή εξυπηρέτηση των πολιτών και των επιχειρήσεων, επισημαίνοντας ότι η πρόοδος μιας Φορολογικής Διοίκησης πρέπει να αποτυπώνεται όχι μόνο στην είσπραξη εσόδων, αλλά και στην ταχύτητα των επιστροφών φόρων, στην αποτελεσματικότητα των ελέγχων, στην επίλυση διαφορών και στην ικανοποίηση των φορολογουμένων.</w:t>
      </w:r>
    </w:p>
    <w:p w14:paraId="076DA966" w14:textId="7FB3C0CE" w:rsidR="006E0C37" w:rsidRPr="006E0C37"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Κλείνοντας την παρέμβασή του, ο Γιώργος Πιτσιλής υπογράμμισε:</w:t>
      </w:r>
    </w:p>
    <w:p w14:paraId="7B172CA8" w14:textId="5B55566C" w:rsidR="006E0C37" w:rsidRPr="006E0C37" w:rsidRDefault="006E0C37" w:rsidP="006E0C37">
      <w:pPr>
        <w:spacing w:before="120" w:after="120" w:line="276" w:lineRule="auto"/>
        <w:jc w:val="both"/>
        <w:rPr>
          <w:rFonts w:ascii="Franklin Gothic Medium" w:hAnsi="Franklin Gothic Medium"/>
          <w:b/>
          <w:bCs/>
          <w:sz w:val="24"/>
          <w:szCs w:val="28"/>
        </w:rPr>
      </w:pPr>
      <w:r w:rsidRPr="006E0C37">
        <w:rPr>
          <w:rFonts w:ascii="Franklin Gothic Medium" w:hAnsi="Franklin Gothic Medium"/>
          <w:b/>
          <w:bCs/>
          <w:sz w:val="24"/>
          <w:szCs w:val="28"/>
        </w:rPr>
        <w:t>«Το πραγματικό μέτρο επιτυχίας μιας σύγχρονης Φορολογικής Διοίκησης δεν είναι ο αριθμός των ψηφιακών εφαρμογών που διαθέτει, αλλά η αλλαγή που επιφέρει στη σχέση κράτους και φορολογουμένου: λιγότερη γραφειοκρατία, περισσότερη δικαιοσύνη και ισχυρότερη εμπιστοσύνη».</w:t>
      </w:r>
    </w:p>
    <w:p w14:paraId="5A549498" w14:textId="43191ED2" w:rsidR="009E03EE" w:rsidRPr="009E03EE" w:rsidRDefault="006E0C37" w:rsidP="006E0C37">
      <w:pPr>
        <w:spacing w:before="120" w:after="120" w:line="276" w:lineRule="auto"/>
        <w:jc w:val="both"/>
        <w:rPr>
          <w:rFonts w:ascii="Franklin Gothic Medium" w:hAnsi="Franklin Gothic Medium"/>
          <w:bCs/>
          <w:sz w:val="24"/>
          <w:szCs w:val="28"/>
        </w:rPr>
      </w:pPr>
      <w:r w:rsidRPr="006E0C37">
        <w:rPr>
          <w:rFonts w:ascii="Franklin Gothic Medium" w:hAnsi="Franklin Gothic Medium"/>
          <w:bCs/>
          <w:sz w:val="24"/>
          <w:szCs w:val="28"/>
        </w:rPr>
        <w:t>Στο εργαστήριο συμμετείχαν υψηλόβαθμα στελέχη του ΔΝΤ, της κυβέρνησης και της φορολογικής διοίκησης του Πακιστάν, εκπρόσωποι διεθνών οργανισμών και εμπειρογνώμονες σε θέματα φορολογικής πολιτικής και διοίκησης, με αντικείμενο την ανταλλαγή εμπειριών και βέλτιστων πρακτικών για ένα αποτελεσματικότερο και πιο φιλικό προς την ανάπτυξη φορολογικό σύστημα.</w:t>
      </w:r>
    </w:p>
    <w:p w14:paraId="24DE8425" w14:textId="6FFCBB8A" w:rsidR="007C151B" w:rsidRPr="00807404" w:rsidRDefault="007C151B" w:rsidP="00F97F2E">
      <w:pPr>
        <w:spacing w:before="120" w:after="120" w:line="276" w:lineRule="auto"/>
        <w:jc w:val="both"/>
        <w:rPr>
          <w:rFonts w:ascii="Franklin Gothic Medium" w:hAnsi="Franklin Gothic Medium"/>
          <w:szCs w:val="24"/>
        </w:rPr>
      </w:pPr>
    </w:p>
    <w:sectPr w:rsidR="007C151B" w:rsidRPr="00807404" w:rsidSect="00BA6F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00F1E"/>
    <w:multiLevelType w:val="hybridMultilevel"/>
    <w:tmpl w:val="60D06F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4A583D"/>
    <w:multiLevelType w:val="multilevel"/>
    <w:tmpl w:val="B0D8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39B50F0"/>
    <w:multiLevelType w:val="multilevel"/>
    <w:tmpl w:val="A644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DFB5F17"/>
    <w:multiLevelType w:val="hybridMultilevel"/>
    <w:tmpl w:val="A3BCD958"/>
    <w:lvl w:ilvl="0" w:tplc="04080001">
      <w:start w:val="1"/>
      <w:numFmt w:val="bullet"/>
      <w:lvlText w:val=""/>
      <w:lvlJc w:val="left"/>
      <w:pPr>
        <w:ind w:left="783" w:hanging="360"/>
      </w:pPr>
      <w:rPr>
        <w:rFonts w:ascii="Symbol" w:hAnsi="Symbol" w:hint="default"/>
      </w:rPr>
    </w:lvl>
    <w:lvl w:ilvl="1" w:tplc="04080003" w:tentative="1">
      <w:start w:val="1"/>
      <w:numFmt w:val="bullet"/>
      <w:lvlText w:val="o"/>
      <w:lvlJc w:val="left"/>
      <w:pPr>
        <w:ind w:left="1503" w:hanging="360"/>
      </w:pPr>
      <w:rPr>
        <w:rFonts w:ascii="Courier New" w:hAnsi="Courier New" w:cs="Courier New" w:hint="default"/>
      </w:rPr>
    </w:lvl>
    <w:lvl w:ilvl="2" w:tplc="04080005" w:tentative="1">
      <w:start w:val="1"/>
      <w:numFmt w:val="bullet"/>
      <w:lvlText w:val=""/>
      <w:lvlJc w:val="left"/>
      <w:pPr>
        <w:ind w:left="2223" w:hanging="360"/>
      </w:pPr>
      <w:rPr>
        <w:rFonts w:ascii="Wingdings" w:hAnsi="Wingdings" w:hint="default"/>
      </w:rPr>
    </w:lvl>
    <w:lvl w:ilvl="3" w:tplc="04080001" w:tentative="1">
      <w:start w:val="1"/>
      <w:numFmt w:val="bullet"/>
      <w:lvlText w:val=""/>
      <w:lvlJc w:val="left"/>
      <w:pPr>
        <w:ind w:left="2943" w:hanging="360"/>
      </w:pPr>
      <w:rPr>
        <w:rFonts w:ascii="Symbol" w:hAnsi="Symbol" w:hint="default"/>
      </w:rPr>
    </w:lvl>
    <w:lvl w:ilvl="4" w:tplc="04080003" w:tentative="1">
      <w:start w:val="1"/>
      <w:numFmt w:val="bullet"/>
      <w:lvlText w:val="o"/>
      <w:lvlJc w:val="left"/>
      <w:pPr>
        <w:ind w:left="3663" w:hanging="360"/>
      </w:pPr>
      <w:rPr>
        <w:rFonts w:ascii="Courier New" w:hAnsi="Courier New" w:cs="Courier New" w:hint="default"/>
      </w:rPr>
    </w:lvl>
    <w:lvl w:ilvl="5" w:tplc="04080005" w:tentative="1">
      <w:start w:val="1"/>
      <w:numFmt w:val="bullet"/>
      <w:lvlText w:val=""/>
      <w:lvlJc w:val="left"/>
      <w:pPr>
        <w:ind w:left="4383" w:hanging="360"/>
      </w:pPr>
      <w:rPr>
        <w:rFonts w:ascii="Wingdings" w:hAnsi="Wingdings" w:hint="default"/>
      </w:rPr>
    </w:lvl>
    <w:lvl w:ilvl="6" w:tplc="04080001" w:tentative="1">
      <w:start w:val="1"/>
      <w:numFmt w:val="bullet"/>
      <w:lvlText w:val=""/>
      <w:lvlJc w:val="left"/>
      <w:pPr>
        <w:ind w:left="5103" w:hanging="360"/>
      </w:pPr>
      <w:rPr>
        <w:rFonts w:ascii="Symbol" w:hAnsi="Symbol" w:hint="default"/>
      </w:rPr>
    </w:lvl>
    <w:lvl w:ilvl="7" w:tplc="04080003" w:tentative="1">
      <w:start w:val="1"/>
      <w:numFmt w:val="bullet"/>
      <w:lvlText w:val="o"/>
      <w:lvlJc w:val="left"/>
      <w:pPr>
        <w:ind w:left="5823" w:hanging="360"/>
      </w:pPr>
      <w:rPr>
        <w:rFonts w:ascii="Courier New" w:hAnsi="Courier New" w:cs="Courier New" w:hint="default"/>
      </w:rPr>
    </w:lvl>
    <w:lvl w:ilvl="8" w:tplc="04080005" w:tentative="1">
      <w:start w:val="1"/>
      <w:numFmt w:val="bullet"/>
      <w:lvlText w:val=""/>
      <w:lvlJc w:val="left"/>
      <w:pPr>
        <w:ind w:left="6543" w:hanging="360"/>
      </w:pPr>
      <w:rPr>
        <w:rFonts w:ascii="Wingdings" w:hAnsi="Wingdings" w:hint="default"/>
      </w:rPr>
    </w:lvl>
  </w:abstractNum>
  <w:abstractNum w:abstractNumId="19" w15:restartNumberingAfterBreak="0">
    <w:nsid w:val="55E442E1"/>
    <w:multiLevelType w:val="hybridMultilevel"/>
    <w:tmpl w:val="02DC1C94"/>
    <w:lvl w:ilvl="0" w:tplc="04080001">
      <w:start w:val="1"/>
      <w:numFmt w:val="bullet"/>
      <w:lvlText w:val=""/>
      <w:lvlJc w:val="left"/>
      <w:pPr>
        <w:ind w:left="774" w:hanging="360"/>
      </w:pPr>
      <w:rPr>
        <w:rFonts w:ascii="Symbol" w:hAnsi="Symbol"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20"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8CA6943"/>
    <w:multiLevelType w:val="multilevel"/>
    <w:tmpl w:val="1834D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3767E7"/>
    <w:multiLevelType w:val="multilevel"/>
    <w:tmpl w:val="A8AC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0"/>
  </w:num>
  <w:num w:numId="8">
    <w:abstractNumId w:val="22"/>
  </w:num>
  <w:num w:numId="9">
    <w:abstractNumId w:val="17"/>
  </w:num>
  <w:num w:numId="10">
    <w:abstractNumId w:val="7"/>
  </w:num>
  <w:num w:numId="11">
    <w:abstractNumId w:val="21"/>
  </w:num>
  <w:num w:numId="12">
    <w:abstractNumId w:val="2"/>
  </w:num>
  <w:num w:numId="13">
    <w:abstractNumId w:val="25"/>
  </w:num>
  <w:num w:numId="14">
    <w:abstractNumId w:val="4"/>
  </w:num>
  <w:num w:numId="15">
    <w:abstractNumId w:val="14"/>
  </w:num>
  <w:num w:numId="16">
    <w:abstractNumId w:val="15"/>
  </w:num>
  <w:num w:numId="17">
    <w:abstractNumId w:val="8"/>
  </w:num>
  <w:num w:numId="18">
    <w:abstractNumId w:val="10"/>
  </w:num>
  <w:num w:numId="19">
    <w:abstractNumId w:val="5"/>
  </w:num>
  <w:num w:numId="20">
    <w:abstractNumId w:val="9"/>
  </w:num>
  <w:num w:numId="21">
    <w:abstractNumId w:val="19"/>
  </w:num>
  <w:num w:numId="22">
    <w:abstractNumId w:val="18"/>
  </w:num>
  <w:num w:numId="23">
    <w:abstractNumId w:val="24"/>
  </w:num>
  <w:num w:numId="24">
    <w:abstractNumId w:val="23"/>
  </w:num>
  <w:num w:numId="25">
    <w:abstractNumId w:val="1"/>
  </w:num>
  <w:num w:numId="26">
    <w:abstractNumId w:val="12"/>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4436"/>
    <w:rsid w:val="00071667"/>
    <w:rsid w:val="000757F8"/>
    <w:rsid w:val="00082964"/>
    <w:rsid w:val="00094E92"/>
    <w:rsid w:val="000B3E31"/>
    <w:rsid w:val="000B5845"/>
    <w:rsid w:val="000C30D3"/>
    <w:rsid w:val="000D3ADB"/>
    <w:rsid w:val="000D3B2C"/>
    <w:rsid w:val="000E5728"/>
    <w:rsid w:val="000F6D36"/>
    <w:rsid w:val="00132B1E"/>
    <w:rsid w:val="001371D4"/>
    <w:rsid w:val="00150C90"/>
    <w:rsid w:val="001605E1"/>
    <w:rsid w:val="001651E8"/>
    <w:rsid w:val="001670D3"/>
    <w:rsid w:val="001813CF"/>
    <w:rsid w:val="0018492B"/>
    <w:rsid w:val="0019625B"/>
    <w:rsid w:val="001A2054"/>
    <w:rsid w:val="001A574B"/>
    <w:rsid w:val="001C08FC"/>
    <w:rsid w:val="001D01F8"/>
    <w:rsid w:val="001D7C5A"/>
    <w:rsid w:val="001F3A88"/>
    <w:rsid w:val="001F6E93"/>
    <w:rsid w:val="00207C1F"/>
    <w:rsid w:val="0022425A"/>
    <w:rsid w:val="00234062"/>
    <w:rsid w:val="00260D1E"/>
    <w:rsid w:val="0027049D"/>
    <w:rsid w:val="00291BFE"/>
    <w:rsid w:val="002A7283"/>
    <w:rsid w:val="002A75A4"/>
    <w:rsid w:val="002A7816"/>
    <w:rsid w:val="002B4493"/>
    <w:rsid w:val="002C2847"/>
    <w:rsid w:val="002C3E94"/>
    <w:rsid w:val="002D1AF1"/>
    <w:rsid w:val="002D3516"/>
    <w:rsid w:val="002D63D2"/>
    <w:rsid w:val="002F2121"/>
    <w:rsid w:val="002F5C1E"/>
    <w:rsid w:val="002F5D58"/>
    <w:rsid w:val="00301206"/>
    <w:rsid w:val="00305FE2"/>
    <w:rsid w:val="00313EF1"/>
    <w:rsid w:val="003215DF"/>
    <w:rsid w:val="00330501"/>
    <w:rsid w:val="00361DDE"/>
    <w:rsid w:val="00365C1B"/>
    <w:rsid w:val="00374802"/>
    <w:rsid w:val="00392456"/>
    <w:rsid w:val="003A521E"/>
    <w:rsid w:val="003B5AA6"/>
    <w:rsid w:val="003C3189"/>
    <w:rsid w:val="003D6D06"/>
    <w:rsid w:val="003D73F4"/>
    <w:rsid w:val="00402CE3"/>
    <w:rsid w:val="00423DF6"/>
    <w:rsid w:val="0043587D"/>
    <w:rsid w:val="0047782D"/>
    <w:rsid w:val="0048239D"/>
    <w:rsid w:val="00486AB7"/>
    <w:rsid w:val="004B3BD7"/>
    <w:rsid w:val="004B67AE"/>
    <w:rsid w:val="004D4080"/>
    <w:rsid w:val="004E3390"/>
    <w:rsid w:val="004F2C71"/>
    <w:rsid w:val="00507EDC"/>
    <w:rsid w:val="00533598"/>
    <w:rsid w:val="00546639"/>
    <w:rsid w:val="005473F0"/>
    <w:rsid w:val="00553958"/>
    <w:rsid w:val="00553E47"/>
    <w:rsid w:val="00564F0D"/>
    <w:rsid w:val="00566C9A"/>
    <w:rsid w:val="0057140B"/>
    <w:rsid w:val="00581E34"/>
    <w:rsid w:val="005A690E"/>
    <w:rsid w:val="005B73A8"/>
    <w:rsid w:val="005C1547"/>
    <w:rsid w:val="005C2219"/>
    <w:rsid w:val="005E4DD7"/>
    <w:rsid w:val="005E6425"/>
    <w:rsid w:val="005F536A"/>
    <w:rsid w:val="005F79B0"/>
    <w:rsid w:val="00602DC3"/>
    <w:rsid w:val="00663632"/>
    <w:rsid w:val="00690530"/>
    <w:rsid w:val="006A01DD"/>
    <w:rsid w:val="006D214E"/>
    <w:rsid w:val="006E0C37"/>
    <w:rsid w:val="006E5EF4"/>
    <w:rsid w:val="007100C9"/>
    <w:rsid w:val="00730AA2"/>
    <w:rsid w:val="00732B5E"/>
    <w:rsid w:val="00737377"/>
    <w:rsid w:val="0074660B"/>
    <w:rsid w:val="00761B92"/>
    <w:rsid w:val="007658D5"/>
    <w:rsid w:val="007671B3"/>
    <w:rsid w:val="007917B0"/>
    <w:rsid w:val="007A2D4D"/>
    <w:rsid w:val="007B3FC4"/>
    <w:rsid w:val="007C151B"/>
    <w:rsid w:val="007C2949"/>
    <w:rsid w:val="007E00BF"/>
    <w:rsid w:val="007E270B"/>
    <w:rsid w:val="007F29CD"/>
    <w:rsid w:val="007F4EF3"/>
    <w:rsid w:val="00807404"/>
    <w:rsid w:val="00813026"/>
    <w:rsid w:val="0082755B"/>
    <w:rsid w:val="008529E4"/>
    <w:rsid w:val="00886DB2"/>
    <w:rsid w:val="008942F2"/>
    <w:rsid w:val="00894FE5"/>
    <w:rsid w:val="008B4699"/>
    <w:rsid w:val="008B6F61"/>
    <w:rsid w:val="008C293D"/>
    <w:rsid w:val="008E410A"/>
    <w:rsid w:val="00906C78"/>
    <w:rsid w:val="00915C8E"/>
    <w:rsid w:val="00921BA4"/>
    <w:rsid w:val="00927148"/>
    <w:rsid w:val="009272ED"/>
    <w:rsid w:val="009320A8"/>
    <w:rsid w:val="00952E21"/>
    <w:rsid w:val="00953BFD"/>
    <w:rsid w:val="00963CB6"/>
    <w:rsid w:val="0097616C"/>
    <w:rsid w:val="0099105E"/>
    <w:rsid w:val="00991FA7"/>
    <w:rsid w:val="009A0CB3"/>
    <w:rsid w:val="009A6261"/>
    <w:rsid w:val="009B0EBA"/>
    <w:rsid w:val="009B61DF"/>
    <w:rsid w:val="009E03EE"/>
    <w:rsid w:val="009F461E"/>
    <w:rsid w:val="00A03C91"/>
    <w:rsid w:val="00A43BFC"/>
    <w:rsid w:val="00A441B7"/>
    <w:rsid w:val="00A465B1"/>
    <w:rsid w:val="00A57545"/>
    <w:rsid w:val="00A6282C"/>
    <w:rsid w:val="00A6388D"/>
    <w:rsid w:val="00A73344"/>
    <w:rsid w:val="00A74C0B"/>
    <w:rsid w:val="00A935D0"/>
    <w:rsid w:val="00AA069E"/>
    <w:rsid w:val="00AC2A52"/>
    <w:rsid w:val="00AE04C5"/>
    <w:rsid w:val="00AF44BF"/>
    <w:rsid w:val="00B00AE7"/>
    <w:rsid w:val="00B01F71"/>
    <w:rsid w:val="00B02467"/>
    <w:rsid w:val="00B0406E"/>
    <w:rsid w:val="00B06BB8"/>
    <w:rsid w:val="00B15672"/>
    <w:rsid w:val="00B34607"/>
    <w:rsid w:val="00B347F0"/>
    <w:rsid w:val="00B368C2"/>
    <w:rsid w:val="00B44BFE"/>
    <w:rsid w:val="00B52CF6"/>
    <w:rsid w:val="00B56188"/>
    <w:rsid w:val="00B66AC5"/>
    <w:rsid w:val="00B7504B"/>
    <w:rsid w:val="00B825A8"/>
    <w:rsid w:val="00B826F4"/>
    <w:rsid w:val="00B915CE"/>
    <w:rsid w:val="00B93F91"/>
    <w:rsid w:val="00BA1238"/>
    <w:rsid w:val="00BA6F64"/>
    <w:rsid w:val="00BB5038"/>
    <w:rsid w:val="00BB53CA"/>
    <w:rsid w:val="00BC22FD"/>
    <w:rsid w:val="00BD4B58"/>
    <w:rsid w:val="00C026A9"/>
    <w:rsid w:val="00C155EF"/>
    <w:rsid w:val="00C2608B"/>
    <w:rsid w:val="00C30F0C"/>
    <w:rsid w:val="00C31929"/>
    <w:rsid w:val="00C41BB3"/>
    <w:rsid w:val="00C43510"/>
    <w:rsid w:val="00C4448E"/>
    <w:rsid w:val="00C46B25"/>
    <w:rsid w:val="00C51CD2"/>
    <w:rsid w:val="00C57EC8"/>
    <w:rsid w:val="00C713CC"/>
    <w:rsid w:val="00C736B9"/>
    <w:rsid w:val="00C77AB9"/>
    <w:rsid w:val="00C86474"/>
    <w:rsid w:val="00C87351"/>
    <w:rsid w:val="00CC4B93"/>
    <w:rsid w:val="00CC546F"/>
    <w:rsid w:val="00CD3E52"/>
    <w:rsid w:val="00D058FF"/>
    <w:rsid w:val="00D35822"/>
    <w:rsid w:val="00D41831"/>
    <w:rsid w:val="00D771C3"/>
    <w:rsid w:val="00D9068B"/>
    <w:rsid w:val="00D90C1C"/>
    <w:rsid w:val="00DD6ECE"/>
    <w:rsid w:val="00DE4247"/>
    <w:rsid w:val="00E03100"/>
    <w:rsid w:val="00E12B84"/>
    <w:rsid w:val="00E16C01"/>
    <w:rsid w:val="00E16CE1"/>
    <w:rsid w:val="00E37A1D"/>
    <w:rsid w:val="00E4149B"/>
    <w:rsid w:val="00E51F84"/>
    <w:rsid w:val="00E72711"/>
    <w:rsid w:val="00E833D9"/>
    <w:rsid w:val="00E90B7C"/>
    <w:rsid w:val="00E91F1C"/>
    <w:rsid w:val="00E94BB8"/>
    <w:rsid w:val="00EA2FCF"/>
    <w:rsid w:val="00EC2240"/>
    <w:rsid w:val="00ED566C"/>
    <w:rsid w:val="00EE7FCE"/>
    <w:rsid w:val="00EF116B"/>
    <w:rsid w:val="00F02A11"/>
    <w:rsid w:val="00F22D6E"/>
    <w:rsid w:val="00F44D70"/>
    <w:rsid w:val="00F56A9F"/>
    <w:rsid w:val="00F72E04"/>
    <w:rsid w:val="00F73BA0"/>
    <w:rsid w:val="00F76E26"/>
    <w:rsid w:val="00F83A09"/>
    <w:rsid w:val="00F97F2E"/>
    <w:rsid w:val="00FA0A5A"/>
    <w:rsid w:val="00FB16D2"/>
    <w:rsid w:val="00FB376A"/>
    <w:rsid w:val="00FC2B64"/>
    <w:rsid w:val="00FD52CB"/>
    <w:rsid w:val="00FF42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styleId="a6">
    <w:name w:val="Unresolved Mention"/>
    <w:basedOn w:val="a0"/>
    <w:uiPriority w:val="99"/>
    <w:semiHidden/>
    <w:unhideWhenUsed/>
    <w:rsid w:val="002C3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8093">
      <w:bodyDiv w:val="1"/>
      <w:marLeft w:val="0"/>
      <w:marRight w:val="0"/>
      <w:marTop w:val="0"/>
      <w:marBottom w:val="0"/>
      <w:divBdr>
        <w:top w:val="none" w:sz="0" w:space="0" w:color="auto"/>
        <w:left w:val="none" w:sz="0" w:space="0" w:color="auto"/>
        <w:bottom w:val="none" w:sz="0" w:space="0" w:color="auto"/>
        <w:right w:val="none" w:sz="0" w:space="0" w:color="auto"/>
      </w:divBdr>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435911497">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572475043">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054044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374422957">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899896209">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9BA3D7-5FE8-461A-B780-9D9B9C722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623</Words>
  <Characters>3367</Characters>
  <Application>Microsoft Office Word</Application>
  <DocSecurity>0</DocSecurity>
  <Lines>28</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4</cp:revision>
  <cp:lastPrinted>2023-11-10T12:19:00Z</cp:lastPrinted>
  <dcterms:created xsi:type="dcterms:W3CDTF">2026-10-21T06:19:00Z</dcterms:created>
  <dcterms:modified xsi:type="dcterms:W3CDTF">2026-10-21T11:45:00Z</dcterms:modified>
</cp:coreProperties>
</file>