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9B663" w14:textId="24BB1820" w:rsidR="00DF7F46" w:rsidRPr="00F00D21" w:rsidRDefault="00DF7F46" w:rsidP="00DF7F46">
      <w:pPr>
        <w:spacing w:line="360" w:lineRule="auto"/>
        <w:rPr>
          <w:rFonts w:ascii="Franklin Gothic Medium" w:hAnsi="Franklin Gothic Medium"/>
          <w:b/>
          <w:bCs/>
          <w:sz w:val="24"/>
          <w:szCs w:val="24"/>
          <w:lang w:val="el-GR"/>
        </w:rPr>
      </w:pPr>
    </w:p>
    <w:p w14:paraId="166481B7" w14:textId="77777777" w:rsidR="00F00D21" w:rsidRPr="00F00D21" w:rsidRDefault="00F00D21" w:rsidP="00F00D21">
      <w:pPr>
        <w:spacing w:line="360" w:lineRule="auto"/>
        <w:jc w:val="right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t>Αθήνα, 15 Οκτωβρίου 2026</w:t>
      </w:r>
    </w:p>
    <w:p w14:paraId="4276D3A6" w14:textId="2E1B1DBC" w:rsidR="00B05777" w:rsidRPr="00F00D21" w:rsidRDefault="00B05777" w:rsidP="00B05777">
      <w:pPr>
        <w:spacing w:line="360" w:lineRule="auto"/>
        <w:jc w:val="center"/>
        <w:rPr>
          <w:rFonts w:ascii="Franklin Gothic Medium" w:hAnsi="Franklin Gothic Medium"/>
          <w:b/>
          <w:bCs/>
          <w:sz w:val="28"/>
          <w:szCs w:val="28"/>
          <w:lang w:val="el-GR"/>
        </w:rPr>
      </w:pPr>
      <w:r w:rsidRPr="00F00D21">
        <w:rPr>
          <w:rFonts w:ascii="Franklin Gothic Medium" w:hAnsi="Franklin Gothic Medium"/>
          <w:b/>
          <w:bCs/>
          <w:sz w:val="28"/>
          <w:szCs w:val="28"/>
          <w:lang w:val="el-GR"/>
        </w:rPr>
        <w:t>ΔΕΛΤΙΟ ΤΥΠΟΥ</w:t>
      </w:r>
    </w:p>
    <w:p w14:paraId="475988CB" w14:textId="77777777" w:rsidR="0025441A" w:rsidRPr="00F00D21" w:rsidRDefault="0025441A" w:rsidP="0025441A">
      <w:pPr>
        <w:spacing w:line="360" w:lineRule="auto"/>
        <w:jc w:val="center"/>
        <w:rPr>
          <w:rFonts w:ascii="Franklin Gothic Medium" w:hAnsi="Franklin Gothic Medium"/>
          <w:b/>
          <w:bCs/>
          <w:sz w:val="28"/>
          <w:szCs w:val="28"/>
          <w:lang w:val="el-GR"/>
        </w:rPr>
      </w:pPr>
      <w:r w:rsidRPr="00F00D21">
        <w:rPr>
          <w:rFonts w:ascii="Franklin Gothic Medium" w:hAnsi="Franklin Gothic Medium"/>
          <w:b/>
          <w:bCs/>
          <w:sz w:val="28"/>
          <w:szCs w:val="28"/>
          <w:lang w:val="el-GR"/>
        </w:rPr>
        <w:t>ΥΠΑΑΤ – ΑΑΔΕ: Ολοκληρώθηκε η διαδικασία αποστολής προς πληρωμή ενισχύσεων 2025 για τον Πυλώνα Ι, συνολικού ποσού 83,6 εκατ. ευρώ σε 71.920 μοναδικούς δικαιούχους</w:t>
      </w:r>
    </w:p>
    <w:p w14:paraId="1517E1F9" w14:textId="7E9C2A64" w:rsidR="00D20C8E" w:rsidRPr="00F00D21" w:rsidRDefault="00D20C8E" w:rsidP="00B45E96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  <w:lang w:val="el-GR"/>
        </w:rPr>
      </w:pPr>
      <w:r w:rsidRPr="00F00D21">
        <w:rPr>
          <w:rFonts w:ascii="Franklin Gothic Medium" w:hAnsi="Franklin Gothic Medium"/>
          <w:b/>
          <w:bCs/>
          <w:sz w:val="28"/>
          <w:szCs w:val="28"/>
          <w:lang w:val="el-GR"/>
        </w:rPr>
        <w:t xml:space="preserve">Στο 99,6% η απορρόφηση για τις άμεσες ενισχύσεις </w:t>
      </w:r>
      <w:r w:rsidR="00F875F2" w:rsidRPr="00F00D21">
        <w:rPr>
          <w:rFonts w:ascii="Franklin Gothic Medium" w:hAnsi="Franklin Gothic Medium"/>
          <w:b/>
          <w:bCs/>
          <w:sz w:val="28"/>
          <w:szCs w:val="28"/>
          <w:lang w:val="el-GR"/>
        </w:rPr>
        <w:t>του έτους</w:t>
      </w:r>
      <w:r w:rsidRPr="00F00D21">
        <w:rPr>
          <w:rFonts w:ascii="Franklin Gothic Medium" w:hAnsi="Franklin Gothic Medium"/>
          <w:b/>
          <w:bCs/>
          <w:sz w:val="28"/>
          <w:szCs w:val="28"/>
          <w:lang w:val="el-GR"/>
        </w:rPr>
        <w:t xml:space="preserve"> 2025</w:t>
      </w:r>
    </w:p>
    <w:p w14:paraId="439D1F3B" w14:textId="34C71F06" w:rsidR="00F17514" w:rsidRPr="00F00D21" w:rsidRDefault="00F17514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Ανακοινώνεται ότι απεστάλησαν προς πληρωμή οι ενισχύσεις Οκτωβρίου 2026, συνολικού ποσού </w:t>
      </w:r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>83.574.028,72 ευρώ σε 110.109 δικαιούχους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 (71.920 μοναδικοί ΑΦΜ).</w:t>
      </w:r>
    </w:p>
    <w:p w14:paraId="4F466F86" w14:textId="6955F276" w:rsidR="00FE27CB" w:rsidRPr="00F00D21" w:rsidRDefault="00FE27CB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Η πληρωμή αφορά εκκρεμείς ενισχύσεις που κατέστη δυνατό να εκκαθαριστούν μετά την ολοκλήρωση των απαιτούμενων ελέγχων, την επεξεργασία των διορθώσεων και συμπληρώσεων στοιχείων που έγιναν </w:t>
      </w:r>
      <w:r w:rsidR="00807704" w:rsidRPr="00F00D21">
        <w:rPr>
          <w:rFonts w:ascii="Franklin Gothic Medium" w:hAnsi="Franklin Gothic Medium"/>
          <w:sz w:val="24"/>
          <w:szCs w:val="24"/>
          <w:lang w:val="el-GR"/>
        </w:rPr>
        <w:t xml:space="preserve">στην 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ΕΑΕ 2025 τον Αύγουστο και την αξιοποίηση </w:t>
      </w:r>
      <w:proofErr w:type="spellStart"/>
      <w:r w:rsidRPr="00F00D21">
        <w:rPr>
          <w:rFonts w:ascii="Franklin Gothic Medium" w:hAnsi="Franklin Gothic Medium"/>
          <w:sz w:val="24"/>
          <w:szCs w:val="24"/>
          <w:lang w:val="el-GR"/>
        </w:rPr>
        <w:t>επικαιροποιημένων</w:t>
      </w:r>
      <w:proofErr w:type="spellEnd"/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 δεδομένων από τους αρμόδιους φορείς. Αποτελεί συνέχεια των πληρωμών του Ιουνίου 2026, καθώς, όπως είχε επισημανθεί στο </w:t>
      </w:r>
      <w:r w:rsidR="00807704" w:rsidRPr="00F00D21">
        <w:rPr>
          <w:rFonts w:ascii="Franklin Gothic Medium" w:hAnsi="Franklin Gothic Medium"/>
          <w:sz w:val="24"/>
          <w:szCs w:val="24"/>
          <w:lang w:val="el-GR"/>
        </w:rPr>
        <w:t>Δ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>ελτίο Τύπου της 28ης Ιουνίου, είχε ληφθεί μέριμνα για την πληρωμή των εκκρεμοτήτων με τη δέσμευση των απαιτούμενων πόρων.</w:t>
      </w:r>
    </w:p>
    <w:p w14:paraId="318AA44E" w14:textId="77777777" w:rsidR="00375CE1" w:rsidRPr="00F00D21" w:rsidRDefault="00375CE1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Με την παρούσα συμπληρωματική πληρωμή, η απορρόφηση του ετήσιου φακέλου για το </w:t>
      </w:r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>έτος ενίσχυσης 2025 ανέρχεται σε 99,6%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, με συνολικές ενισχύσεις περίπου </w:t>
      </w:r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>1,696 δισ. ευρώ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>. Το ποσοστό αφορά τη βασική εισοδηματική στήριξη, την αναδιανεμητική ενίσχυση, τη συμπληρωματική στήριξη νέων γεωργών, τα οικολογικά σχήματα και τις συνδεδεμένες ενισχύσεις του Πυλώνα Ι, πέραν της ειδικής ενίσχυσης βάμβακος, η οποία καλύπτεται από αυτοτελή προϋπολογισμό.</w:t>
      </w:r>
    </w:p>
    <w:p w14:paraId="0F3E042A" w14:textId="4F0E8653" w:rsidR="003A040E" w:rsidRPr="00F00D21" w:rsidRDefault="003A040E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Η ολοκλήρωση του κύκλου πληρωμών </w:t>
      </w:r>
      <w:r w:rsidR="00C57422" w:rsidRPr="00F00D21">
        <w:rPr>
          <w:rFonts w:ascii="Franklin Gothic Medium" w:hAnsi="Franklin Gothic Medium"/>
          <w:sz w:val="24"/>
          <w:szCs w:val="24"/>
          <w:lang w:val="el-GR"/>
        </w:rPr>
        <w:t xml:space="preserve">του Πυλώνα </w:t>
      </w:r>
      <w:r w:rsidR="0013741E" w:rsidRPr="00F00D21">
        <w:rPr>
          <w:rFonts w:ascii="Franklin Gothic Medium" w:hAnsi="Franklin Gothic Medium"/>
          <w:sz w:val="24"/>
          <w:szCs w:val="24"/>
          <w:lang w:val="el-GR"/>
        </w:rPr>
        <w:t>Ι, γ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ια το έτος ενίσχυσης 2025, με πλήρη αξιοποίηση των δυνατοτήτων του </w:t>
      </w:r>
      <w:proofErr w:type="spellStart"/>
      <w:r w:rsidRPr="00F00D21">
        <w:rPr>
          <w:rFonts w:ascii="Franklin Gothic Medium" w:hAnsi="Franklin Gothic Medium"/>
          <w:sz w:val="24"/>
          <w:szCs w:val="24"/>
          <w:lang w:val="el-GR"/>
        </w:rPr>
        <w:t>ενωσιακού</w:t>
      </w:r>
      <w:proofErr w:type="spellEnd"/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 πλαισίου και τη μέγιστη δυνατή απορρόφηση των διαθέσιμων πόρων προς όφελος των πραγματικών δικαιούχων, είναι αποτέλεσμα της στενής συνεργασίας της Γενικής Γραμματείας </w:t>
      </w:r>
      <w:proofErr w:type="spellStart"/>
      <w:r w:rsidRPr="00F00D21">
        <w:rPr>
          <w:rFonts w:ascii="Franklin Gothic Medium" w:hAnsi="Franklin Gothic Medium"/>
          <w:sz w:val="24"/>
          <w:szCs w:val="24"/>
          <w:lang w:val="el-GR"/>
        </w:rPr>
        <w:t>Ενωσιακών</w:t>
      </w:r>
      <w:proofErr w:type="spellEnd"/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 Πόρων και Υποδομών του ΥΠΑΑΤ με τις υπηρεσίες της ΑΑΔΕ, υπό τον συντονισμό της Αντιπροεδρίας της Κυβέρνησης.</w:t>
      </w:r>
    </w:p>
    <w:p w14:paraId="59328564" w14:textId="77777777" w:rsidR="003A040E" w:rsidRPr="00F00D21" w:rsidRDefault="003A040E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Υπενθυμίζεται ότι η ανακατανομή των διαθέσιμων πόρων επέτρεψε </w:t>
      </w:r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>πρόσθετη οριζόντια αύξηση της βασικής εισοδηματικής στήριξης έως και 15%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, καθώς και τη διαμόρφωση των </w:t>
      </w:r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 xml:space="preserve">υψηλότερων μέχρι σήμερα </w:t>
      </w:r>
      <w:proofErr w:type="spellStart"/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>μοναδιαίων</w:t>
      </w:r>
      <w:proofErr w:type="spellEnd"/>
      <w:r w:rsidRPr="00F00D21">
        <w:rPr>
          <w:rFonts w:ascii="Franklin Gothic Medium" w:hAnsi="Franklin Gothic Medium"/>
          <w:b/>
          <w:bCs/>
          <w:sz w:val="24"/>
          <w:szCs w:val="24"/>
          <w:lang w:val="el-GR"/>
        </w:rPr>
        <w:t xml:space="preserve"> τιμών</w:t>
      </w:r>
      <w:r w:rsidRPr="00F00D21">
        <w:rPr>
          <w:rFonts w:ascii="Franklin Gothic Medium" w:hAnsi="Franklin Gothic Medium"/>
          <w:sz w:val="24"/>
          <w:szCs w:val="24"/>
          <w:lang w:val="el-GR"/>
        </w:rPr>
        <w:t xml:space="preserve"> στις συνδεδεμένες ενισχύσεις και στα οικολογικά σχήματα του Στρατηγικού Σχεδίου ΚΑΠ 2023–2027.</w:t>
      </w:r>
    </w:p>
    <w:p w14:paraId="70AF16BE" w14:textId="60EF6C6F" w:rsidR="00507A72" w:rsidRPr="00F00D21" w:rsidRDefault="00556307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  <w:r w:rsidRPr="00F00D21">
        <w:rPr>
          <w:rFonts w:ascii="Franklin Gothic Medium" w:hAnsi="Franklin Gothic Medium"/>
          <w:sz w:val="24"/>
          <w:szCs w:val="24"/>
          <w:lang w:val="el-GR"/>
        </w:rPr>
        <w:lastRenderedPageBreak/>
        <w:t>Η πληρωμή αφορά τις ακόλουθες παρεμβάσεις: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507A72" w:rsidRPr="00F00D21" w14:paraId="716863F0" w14:textId="77777777" w:rsidTr="00BD47AC">
        <w:tc>
          <w:tcPr>
            <w:tcW w:w="7225" w:type="dxa"/>
          </w:tcPr>
          <w:p w14:paraId="080864DF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ΒΑΣΙΚΗ ΕΙΣΟΔΗΜΑΤΙΚΗ ΣΤΗΡΙΞΗ ΓΙΑ ΤΗ ΒΙΩΣΙΜΟΤΗΤΑ</w:t>
            </w:r>
          </w:p>
        </w:tc>
        <w:tc>
          <w:tcPr>
            <w:tcW w:w="2125" w:type="dxa"/>
          </w:tcPr>
          <w:p w14:paraId="45127D94" w14:textId="238A9EDA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7.295.075,28</w:t>
            </w:r>
            <w:r w:rsidR="00507A72"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 xml:space="preserve"> €</w:t>
            </w:r>
          </w:p>
        </w:tc>
      </w:tr>
      <w:tr w:rsidR="00507A72" w:rsidRPr="00F00D21" w14:paraId="0B93743C" w14:textId="77777777" w:rsidTr="00BD47AC">
        <w:tc>
          <w:tcPr>
            <w:tcW w:w="7225" w:type="dxa"/>
          </w:tcPr>
          <w:p w14:paraId="4CCEF1D6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ΣΥΜΠΛΗΡΩΜΑΤΙΚΗ ΑΝΑΔΙΑΝΕΜΗΤΙΚΗ ΕΙΣΟΔΗΜΑΤΙΚΗ ΣΤΗΡΙΞΗ ΓΙΑ ΤΗ ΒΙΩΣΙΜΟΤΗΤΑ</w:t>
            </w:r>
          </w:p>
        </w:tc>
        <w:tc>
          <w:tcPr>
            <w:tcW w:w="2125" w:type="dxa"/>
          </w:tcPr>
          <w:p w14:paraId="3A207E20" w14:textId="7FAAC52A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1.586.620,61 €</w:t>
            </w:r>
          </w:p>
        </w:tc>
      </w:tr>
      <w:tr w:rsidR="00507A72" w:rsidRPr="00F00D21" w14:paraId="64F8F4A5" w14:textId="77777777" w:rsidTr="00BD47AC">
        <w:tc>
          <w:tcPr>
            <w:tcW w:w="7225" w:type="dxa"/>
          </w:tcPr>
          <w:p w14:paraId="32DED6C6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ΣΥΜΠΛΗΡΩΜΑΤΙΚΗ ΕΙΣΟΔΗΜΑΤΙΚΗ ΣΤΗΡΙΞΗ ΓΙΑ ΓΕΩΡΓΟΥΣ ΝΕΑΡΗΣ ΗΛΙΚΙΑΣ</w:t>
            </w:r>
            <w:bookmarkStart w:id="0" w:name="_GoBack"/>
            <w:bookmarkEnd w:id="0"/>
          </w:p>
        </w:tc>
        <w:tc>
          <w:tcPr>
            <w:tcW w:w="2125" w:type="dxa"/>
          </w:tcPr>
          <w:p w14:paraId="29E22D84" w14:textId="6AFCB8EF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166.065,20 €</w:t>
            </w:r>
          </w:p>
        </w:tc>
      </w:tr>
      <w:tr w:rsidR="00507A72" w:rsidRPr="00F00D21" w14:paraId="7DD808EF" w14:textId="77777777" w:rsidTr="00BD47AC">
        <w:tc>
          <w:tcPr>
            <w:tcW w:w="7225" w:type="dxa"/>
          </w:tcPr>
          <w:p w14:paraId="3DCE5A06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ΣΥΝΔΕΔΕΜΕΝΕΣ ΕΝΙΣΧΥΣΕΙΣ ΦΥΤΙΚΗΣ ΠΑΡΑΓΩΓΗΣ</w:t>
            </w:r>
          </w:p>
        </w:tc>
        <w:tc>
          <w:tcPr>
            <w:tcW w:w="2125" w:type="dxa"/>
          </w:tcPr>
          <w:p w14:paraId="30606A3A" w14:textId="01AFDCD2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6.253.595,09 €</w:t>
            </w:r>
          </w:p>
        </w:tc>
      </w:tr>
      <w:tr w:rsidR="00507A72" w:rsidRPr="00F00D21" w14:paraId="76BCC946" w14:textId="77777777" w:rsidTr="00BD47AC">
        <w:tc>
          <w:tcPr>
            <w:tcW w:w="7225" w:type="dxa"/>
          </w:tcPr>
          <w:p w14:paraId="63DBBF2B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ΣΥΝΔΕΔΕΜΕΝΕΣ ΕΝΙΣΧΥΣΕΙΣ ΖΩΪΚΗΣ ΠΑΡΑΓΩΓΗΣ</w:t>
            </w:r>
          </w:p>
        </w:tc>
        <w:tc>
          <w:tcPr>
            <w:tcW w:w="2125" w:type="dxa"/>
          </w:tcPr>
          <w:p w14:paraId="0041C8B0" w14:textId="159F4B96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3.294.805,48 €</w:t>
            </w:r>
          </w:p>
        </w:tc>
      </w:tr>
      <w:tr w:rsidR="00507A72" w:rsidRPr="00F00D21" w14:paraId="6EF67138" w14:textId="77777777" w:rsidTr="00BD47AC">
        <w:tc>
          <w:tcPr>
            <w:tcW w:w="7225" w:type="dxa"/>
          </w:tcPr>
          <w:p w14:paraId="43826B42" w14:textId="2BF07EA6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 xml:space="preserve">ΟΙΚΟΛΟΓΙΚΑ </w:t>
            </w:r>
            <w:r w:rsidR="00807704"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ΣΧΗΜΑΤΑ</w:t>
            </w: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 xml:space="preserve"> (</w:t>
            </w:r>
            <w:r w:rsidRPr="00F00D21">
              <w:rPr>
                <w:rFonts w:ascii="Franklin Gothic Medium" w:hAnsi="Franklin Gothic Medium"/>
                <w:sz w:val="24"/>
                <w:szCs w:val="24"/>
              </w:rPr>
              <w:t>ECO</w:t>
            </w: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)</w:t>
            </w:r>
          </w:p>
        </w:tc>
        <w:tc>
          <w:tcPr>
            <w:tcW w:w="2125" w:type="dxa"/>
          </w:tcPr>
          <w:p w14:paraId="7D598955" w14:textId="36ECB1DC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61.171.571,44 €</w:t>
            </w:r>
          </w:p>
        </w:tc>
      </w:tr>
      <w:tr w:rsidR="00507A72" w:rsidRPr="00F00D21" w14:paraId="406A641D" w14:textId="77777777" w:rsidTr="00BD47AC">
        <w:tc>
          <w:tcPr>
            <w:tcW w:w="7225" w:type="dxa"/>
          </w:tcPr>
          <w:p w14:paraId="7F626E8C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ΜΙΚΡΑ ΝΗΣΙΑ ΑΙΓΑΙΟΥ ΠΕΛΑΓΟΥΣ</w:t>
            </w:r>
          </w:p>
        </w:tc>
        <w:tc>
          <w:tcPr>
            <w:tcW w:w="2125" w:type="dxa"/>
          </w:tcPr>
          <w:p w14:paraId="7E37DEC7" w14:textId="76C4B955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2.391.850,60 €</w:t>
            </w:r>
          </w:p>
        </w:tc>
      </w:tr>
      <w:tr w:rsidR="00507A72" w:rsidRPr="00F00D21" w14:paraId="784300D1" w14:textId="77777777" w:rsidTr="00BD47AC">
        <w:tc>
          <w:tcPr>
            <w:tcW w:w="7225" w:type="dxa"/>
          </w:tcPr>
          <w:p w14:paraId="4C8F950F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ΕΙΔΙΚΗ ΕΝΙΣΧΥΣΗ ΓΙΑ ΤΗΝ ΚΑΛΛΙΕΡΓΕΙΑ ΒΑΜΒΑΚΙΟΥ</w:t>
            </w:r>
          </w:p>
        </w:tc>
        <w:tc>
          <w:tcPr>
            <w:tcW w:w="2125" w:type="dxa"/>
          </w:tcPr>
          <w:p w14:paraId="3B564933" w14:textId="04C1795D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1.412.713,32 €</w:t>
            </w:r>
          </w:p>
        </w:tc>
      </w:tr>
      <w:tr w:rsidR="00507A72" w:rsidRPr="00F00D21" w14:paraId="4875158B" w14:textId="77777777" w:rsidTr="00BD47AC">
        <w:tc>
          <w:tcPr>
            <w:tcW w:w="7225" w:type="dxa"/>
          </w:tcPr>
          <w:p w14:paraId="3D834338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ΔΙΕΠΑΓΓΕΛΜΑΤΙΚΗ ΒΑΜΒΑΚΟΣ</w:t>
            </w:r>
          </w:p>
        </w:tc>
        <w:tc>
          <w:tcPr>
            <w:tcW w:w="2125" w:type="dxa"/>
          </w:tcPr>
          <w:p w14:paraId="6FB68765" w14:textId="1739F30A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sz w:val="24"/>
                <w:szCs w:val="24"/>
                <w:lang w:val="el-GR"/>
              </w:rPr>
              <w:t>1.731,70 €</w:t>
            </w:r>
          </w:p>
        </w:tc>
      </w:tr>
      <w:tr w:rsidR="00507A72" w:rsidRPr="00F00D21" w14:paraId="08BC0AF5" w14:textId="77777777" w:rsidTr="00BD47AC">
        <w:tc>
          <w:tcPr>
            <w:tcW w:w="7225" w:type="dxa"/>
          </w:tcPr>
          <w:p w14:paraId="4EC8460B" w14:textId="77777777" w:rsidR="00507A72" w:rsidRPr="00F00D21" w:rsidRDefault="00507A72" w:rsidP="00F00D21">
            <w:pPr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b/>
                <w:bCs/>
                <w:sz w:val="24"/>
                <w:szCs w:val="24"/>
                <w:lang w:val="el-GR"/>
              </w:rPr>
              <w:t>ΣΥΝΟΛΑ</w:t>
            </w:r>
          </w:p>
        </w:tc>
        <w:tc>
          <w:tcPr>
            <w:tcW w:w="2125" w:type="dxa"/>
          </w:tcPr>
          <w:p w14:paraId="7433F7F3" w14:textId="3754BF77" w:rsidR="00507A72" w:rsidRPr="00F00D21" w:rsidRDefault="00FA1121" w:rsidP="00F00D21">
            <w:pPr>
              <w:spacing w:line="276" w:lineRule="auto"/>
              <w:jc w:val="right"/>
              <w:rPr>
                <w:rFonts w:ascii="Franklin Gothic Medium" w:hAnsi="Franklin Gothic Medium"/>
                <w:b/>
                <w:bCs/>
                <w:sz w:val="24"/>
                <w:szCs w:val="24"/>
                <w:lang w:val="el-GR"/>
              </w:rPr>
            </w:pPr>
            <w:r w:rsidRPr="00F00D21">
              <w:rPr>
                <w:rFonts w:ascii="Franklin Gothic Medium" w:hAnsi="Franklin Gothic Medium"/>
                <w:b/>
                <w:bCs/>
                <w:sz w:val="24"/>
                <w:szCs w:val="24"/>
                <w:lang w:val="el-GR"/>
              </w:rPr>
              <w:t>83.574.028,72 €</w:t>
            </w:r>
          </w:p>
        </w:tc>
      </w:tr>
    </w:tbl>
    <w:p w14:paraId="30FD1F37" w14:textId="77777777" w:rsidR="00507A72" w:rsidRPr="00F00D21" w:rsidRDefault="00507A72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</w:p>
    <w:p w14:paraId="0642911E" w14:textId="5BE2DE26" w:rsidR="00A757D8" w:rsidRPr="00F00D21" w:rsidRDefault="00FA1121" w:rsidP="00F00D21">
      <w:pPr>
        <w:spacing w:line="276" w:lineRule="auto"/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>Ε</w:t>
      </w:r>
      <w:r w:rsidR="00A757D8"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 xml:space="preserve">πιμέρους στοιχεία σε σχέση με την πληρωμή </w:t>
      </w:r>
      <w:r w:rsidR="00661220"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>Οκτωβρίου</w:t>
      </w:r>
      <w:r w:rsidR="00A757D8"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 xml:space="preserve"> 2026 για τον Πυλώνα Ι</w:t>
      </w:r>
    </w:p>
    <w:p w14:paraId="42C5E4C5" w14:textId="03360BDA" w:rsidR="00A757D8" w:rsidRPr="00F00D21" w:rsidRDefault="00A757D8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</w:rPr>
        <w:t>A</w:t>
      </w: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 xml:space="preserve">. </w:t>
      </w:r>
      <w:r w:rsidR="00A23CAD"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 xml:space="preserve">Δεδομένα που συμπεριλήφθηκαν </w:t>
      </w: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>στις πληρωμές</w:t>
      </w:r>
    </w:p>
    <w:p w14:paraId="3CE62E3C" w14:textId="54D35AE0" w:rsidR="00A757D8" w:rsidRPr="00F00D21" w:rsidRDefault="00A757D8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Στις πληρωμές που πραγματοποιήθηκαν περιλαμβάνονται</w:t>
      </w:r>
      <w:r w:rsidR="00A23CAD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τα κάτωθι</w:t>
      </w:r>
      <w:r w:rsidR="00456BB9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, μετά την πραγματοποίηση των σχετικών ελέγχων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:</w:t>
      </w:r>
    </w:p>
    <w:p w14:paraId="4A4525AB" w14:textId="15E5C750" w:rsidR="00271EFD" w:rsidRPr="00F00D21" w:rsidRDefault="00271EFD" w:rsidP="00F00D21">
      <w:pPr>
        <w:pStyle w:val="a6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Διορθώσεις σε 25.820 φορολογικά </w:t>
      </w:r>
      <w:proofErr w:type="spellStart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παρασταστικά</w:t>
      </w:r>
      <w:proofErr w:type="spellEnd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για τις συνδεδεμένες ενισχύσεις και τα οικολογικά </w:t>
      </w:r>
      <w:r w:rsidR="00807704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σχήματα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</w:t>
      </w:r>
    </w:p>
    <w:p w14:paraId="59C2FAC5" w14:textId="1BB97FB9" w:rsidR="00271EFD" w:rsidRPr="00F00D21" w:rsidRDefault="00271EFD" w:rsidP="00F00D21">
      <w:pPr>
        <w:pStyle w:val="a6"/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Καλλιεργούμενες εκτάσεις που εμφανίζονται ως δημόσιες στο Κτηματολόγιο και πληρούν τις λοιπές προϋποθέσεις του άρθρου 100 του ν. 5302/2026 επιτρέποντας την πληρωμή </w:t>
      </w:r>
      <w:r w:rsidR="002E0294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40.709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αγροτεμαχίων</w:t>
      </w:r>
    </w:p>
    <w:p w14:paraId="281B35C1" w14:textId="7BF36CFB" w:rsidR="00271EFD" w:rsidRPr="00F00D21" w:rsidRDefault="00271EFD" w:rsidP="00F00D21">
      <w:pPr>
        <w:pStyle w:val="a6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Αγροτεμάχια που αποδεσμεύτηκαν κατόπιν ελέγχου μέσω του Συστήματος Παρακολούθησης Εκτάσεων (AMS, </w:t>
      </w:r>
      <w:proofErr w:type="spellStart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monitoring</w:t>
      </w:r>
      <w:proofErr w:type="spellEnd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) λαμβάνοντας υπόψη τα πορίσματα του ΕΛΓΑ με ποσοστό ζημιάς 50-100%, τις παραδόσεις για τις συνδεδεμένες ενισχύσεις σε </w:t>
      </w:r>
      <w:proofErr w:type="spellStart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μεταποιητές</w:t>
      </w:r>
      <w:proofErr w:type="spellEnd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και κατόπιν διασταύρωσης με δεδομένα από </w:t>
      </w:r>
      <w:proofErr w:type="spellStart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επικαιροποιημένες</w:t>
      </w:r>
      <w:proofErr w:type="spellEnd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δορυφορικές εικόνες</w:t>
      </w:r>
      <w:r w:rsidR="00BA5E1F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. Το ποσοστό των επιλέξιμων αγροτεμαχίων για τις συνδεδεμένες ενισχύσεις ανέρχεται σε ποσοστό 91,91% επί των αρχικών αιτούμενων. Για τη βασική ενίσχυση το αντίστοιχο ποσοστό ανέρχεται σε 92,4%</w:t>
      </w:r>
    </w:p>
    <w:p w14:paraId="36E9ECF4" w14:textId="0ABEC5C0" w:rsidR="00271EFD" w:rsidRPr="00F00D21" w:rsidRDefault="00271EFD" w:rsidP="00F00D21">
      <w:pPr>
        <w:pStyle w:val="a6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Πληρωμή 8.288 ΑΦΜ κατόπιν αποστολής νεότερων </w:t>
      </w:r>
      <w:proofErr w:type="spellStart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επικαιροποιημένων</w:t>
      </w:r>
      <w:proofErr w:type="spellEnd"/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αρχείων που απέστειλαν οι Οργανισμοί Ελέγχου και Πιστοποίησης (ΟΕΠ) για το Οικολογικό </w:t>
      </w:r>
      <w:r w:rsidR="00807704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Σχήμα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Διατήρηση Μεθόδων Βιολογικής Γεωργίας και Κτηνοτροφίας (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</w:rPr>
        <w:t>ECO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-09)</w:t>
      </w:r>
    </w:p>
    <w:p w14:paraId="47341D30" w14:textId="1D634625" w:rsidR="00271EFD" w:rsidRPr="00F00D21" w:rsidRDefault="00F17514" w:rsidP="00F00D21">
      <w:pPr>
        <w:pStyle w:val="a6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Ένταξη 1.879 κτηνοτρόφων προς πληρωμή (συνολικού ποσού: 5.055.761,85€ για βασική ενίσχυση, συνδεδεμένες ενισχύσεις και οικολογικά σχήματα ανά περίπτωση)</w:t>
      </w:r>
      <w:r w:rsidR="00271EFD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 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κατόπιν αξιολόγησης των υποβληθέντων </w:t>
      </w:r>
      <w:r w:rsidR="00271EFD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αιτημάτων ανωτέρας βίας έτους 2025</w:t>
      </w:r>
    </w:p>
    <w:p w14:paraId="35509E65" w14:textId="6A500EB7" w:rsidR="00271EFD" w:rsidRPr="00F00D21" w:rsidRDefault="00F17514" w:rsidP="00F00D21">
      <w:pPr>
        <w:pStyle w:val="a6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lastRenderedPageBreak/>
        <w:t xml:space="preserve">Ενσωμάτωση των αποτελεσμάτων </w:t>
      </w:r>
      <w:r w:rsidR="00271EFD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των διοικητικών και επιτ</w:t>
      </w:r>
      <w:r w:rsidR="002E0294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όπι</w:t>
      </w:r>
      <w:r w:rsidR="00271EFD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ων ελέγχων </w:t>
      </w:r>
      <w:r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 xml:space="preserve">για τους γεωργούς </w:t>
      </w:r>
      <w:r w:rsidR="00271EFD" w:rsidRPr="00F00D21">
        <w:rPr>
          <w:rFonts w:ascii="Franklin Gothic Medium" w:eastAsia="Times New Roman" w:hAnsi="Franklin Gothic Medium" w:cs="Calibri"/>
          <w:bCs/>
          <w:kern w:val="0"/>
          <w:sz w:val="24"/>
          <w:szCs w:val="24"/>
          <w:lang w:val="el-GR"/>
        </w:rPr>
        <w:t>που είχαν δεσμευτεί στην πληρωμή του Ιουνίου 2026.</w:t>
      </w:r>
    </w:p>
    <w:p w14:paraId="5E843C6C" w14:textId="69A5F1D4" w:rsidR="00A757D8" w:rsidRPr="00F00D21" w:rsidRDefault="00A757D8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  <w:t>Ολοκληρώθηκαν οι πληρωμές του Προγράμματος Στήριξης των Μικρών Νησιών του Αιγαίου Πελάγους για το έτος ενίσχυσης 2025.</w:t>
      </w:r>
      <w:r w:rsidR="00984E7D" w:rsidRPr="00F00D21"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  <w:t xml:space="preserve"> </w:t>
      </w:r>
    </w:p>
    <w:p w14:paraId="60D74DAA" w14:textId="01133703" w:rsidR="00984E7D" w:rsidRPr="00F00D21" w:rsidRDefault="00984E7D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  <w:t xml:space="preserve">Επίκειται σήμερα η ολοκλήρωση καταβολής των ενισχύσεων για την μελισσοκομία, την αναδιάρθρωση αμπελώνων, τις επενδύσεις στον τομέα του οίνου και τα επιχειρησιακά προγράμματα του Πυλώνα Ι και των παρεμβάσεων εντός ΟΣΔΕ του Πυλώνα ΙΙ. </w:t>
      </w:r>
    </w:p>
    <w:p w14:paraId="1BCAFD39" w14:textId="77777777" w:rsidR="001A4C3D" w:rsidRPr="00F00D21" w:rsidRDefault="001A4C3D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>Β</w:t>
      </w:r>
      <w:r w:rsidR="00A757D8"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>. Διευκρινίσεις επί των συμψηφισμών</w:t>
      </w:r>
    </w:p>
    <w:p w14:paraId="3EF2B2DF" w14:textId="38B70960" w:rsidR="001803BA" w:rsidRPr="00F00D21" w:rsidRDefault="001803BA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  <w:t xml:space="preserve">Στις πληρωμές </w:t>
      </w:r>
      <w:r w:rsidR="002E0294" w:rsidRPr="00F00D21"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  <w:t>πραγματοποιήθηκαν</w:t>
      </w:r>
      <w:r w:rsidRPr="00F00D21">
        <w:rPr>
          <w:rFonts w:ascii="Franklin Gothic Medium" w:eastAsia="Times New Roman" w:hAnsi="Franklin Gothic Medium" w:cs="Calibri"/>
          <w:kern w:val="0"/>
          <w:sz w:val="24"/>
          <w:szCs w:val="24"/>
          <w:lang w:val="el-GR"/>
        </w:rPr>
        <w:t xml:space="preserve"> συμψηφισμοί συνολικού ποσού 543.954€ σε 1.490 δικαιούχους (1.193 μοναδικοί δικαιούχοι) από παλαιότερες οφειλές. </w:t>
      </w:r>
    </w:p>
    <w:p w14:paraId="7242EB2C" w14:textId="613DD2C0" w:rsidR="00A757D8" w:rsidRPr="00F00D21" w:rsidRDefault="00A757D8" w:rsidP="00F00D21">
      <w:pPr>
        <w:spacing w:before="100" w:beforeAutospacing="1" w:after="100" w:afterAutospacing="1" w:line="276" w:lineRule="auto"/>
        <w:jc w:val="both"/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</w:pP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br w:type="page"/>
      </w: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lastRenderedPageBreak/>
        <w:t xml:space="preserve">Αναλυτικός πίνακας πληρωμών ενισχύσεων έτους 2025 </w:t>
      </w:r>
      <w:r w:rsidR="00BC1845"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>Οκτωβρίου</w:t>
      </w:r>
      <w:r w:rsidRPr="00F00D21">
        <w:rPr>
          <w:rFonts w:ascii="Franklin Gothic Medium" w:eastAsia="Times New Roman" w:hAnsi="Franklin Gothic Medium" w:cs="Calibri"/>
          <w:b/>
          <w:bCs/>
          <w:kern w:val="0"/>
          <w:sz w:val="24"/>
          <w:szCs w:val="24"/>
          <w:lang w:val="el-GR"/>
        </w:rPr>
        <w:t xml:space="preserve"> 2026 για τον Πυλώνα Ι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864"/>
        <w:gridCol w:w="1372"/>
        <w:gridCol w:w="1799"/>
        <w:gridCol w:w="1661"/>
        <w:gridCol w:w="1797"/>
      </w:tblGrid>
      <w:tr w:rsidR="00BC1845" w:rsidRPr="00F00D21" w14:paraId="35BBEB31" w14:textId="77777777" w:rsidTr="00BC1845">
        <w:trPr>
          <w:trHeight w:val="780"/>
          <w:tblHeader/>
        </w:trPr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6498F27" w14:textId="423B0AA4" w:rsidR="00BC1845" w:rsidRPr="00F00D21" w:rsidRDefault="00BC1845" w:rsidP="00F00D21">
            <w:pPr>
              <w:spacing w:after="0" w:line="276" w:lineRule="auto"/>
              <w:jc w:val="center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Καθεστώς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7F05B8B6" w14:textId="1390C611" w:rsidR="00BC1845" w:rsidRPr="00F00D21" w:rsidRDefault="00BC1845" w:rsidP="00F00D21">
            <w:pPr>
              <w:spacing w:after="0" w:line="276" w:lineRule="auto"/>
              <w:jc w:val="center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b/>
                <w:bCs/>
                <w:kern w:val="0"/>
                <w:sz w:val="24"/>
                <w:szCs w:val="24"/>
                <w:lang w:val="el-GR" w:eastAsia="el-GR"/>
              </w:rPr>
              <w:t>Πλήθος δικαιούχων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98C0D8A" w14:textId="2AB855CB" w:rsidR="00BC1845" w:rsidRPr="00F00D21" w:rsidRDefault="00BC1845" w:rsidP="00F00D21">
            <w:pPr>
              <w:spacing w:after="0" w:line="276" w:lineRule="auto"/>
              <w:jc w:val="center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Ποσό προ Συμψηφισμών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12CF1D9F" w14:textId="691BE634" w:rsidR="00BC1845" w:rsidRPr="00F00D21" w:rsidRDefault="00BC1845" w:rsidP="00F00D21">
            <w:pPr>
              <w:spacing w:after="0" w:line="276" w:lineRule="auto"/>
              <w:jc w:val="center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Ποσό Συμψηφισμών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vAlign w:val="center"/>
            <w:hideMark/>
          </w:tcPr>
          <w:p w14:paraId="2EB01FAD" w14:textId="6E5B3606" w:rsidR="00BC1845" w:rsidRPr="00F00D21" w:rsidRDefault="00BC1845" w:rsidP="00F00D21">
            <w:pPr>
              <w:spacing w:after="0" w:line="276" w:lineRule="auto"/>
              <w:jc w:val="center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Ποσό τράπεζας</w:t>
            </w:r>
          </w:p>
        </w:tc>
      </w:tr>
      <w:tr w:rsidR="00BC1845" w:rsidRPr="00F00D21" w14:paraId="7B6E5D23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A8B4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ΒΑΣΙΚΗ ΕΙΣΟΔΗΜΑΤΙΚΗ ΣΤΗΡΙΞΗ ΓΙΑ ΤΗΝ ΒΙΩΣΙΜΟΤΗΤΑ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BE9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23.271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7698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7.295.075,28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CE0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-72.477,46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7B9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7.222.597,82</w:t>
            </w:r>
          </w:p>
        </w:tc>
      </w:tr>
      <w:tr w:rsidR="00BC1845" w:rsidRPr="00F00D21" w14:paraId="345B1758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F80465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ΣΥΜΠΛΗΡΩΜΑΤΙΚΗ ΣΤΗΡΙΞΗ ΤΟΥ ΑΝΑΔΙΑΝΕΜΗΤΙΚΟΥ ΕΙΣΟΔΗΜΑΤΟΣ ΓΙΑ ΤΗ ΒΙΩΣΙΜΟΤΗΤΑ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D7A1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14.939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D28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1.586.620,61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87F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-13.153,80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C68B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1.573.466,81</w:t>
            </w:r>
          </w:p>
        </w:tc>
      </w:tr>
      <w:tr w:rsidR="00BC1845" w:rsidRPr="00F00D21" w14:paraId="4E52D526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B480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ΓΕΩΡΓΟΥΣ ΜΙΚΡΗΣ ΗΛΙΚΙΑΣ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5C88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1.939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5B06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166.065,20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DD70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-461,30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F09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165.603,90</w:t>
            </w:r>
          </w:p>
        </w:tc>
      </w:tr>
      <w:tr w:rsidR="00BC1845" w:rsidRPr="00F00D21" w14:paraId="4EF6FD2A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C7F0E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ΕΙΔΙΚΗ ΕΝΙΣΧΥΣΗ ΓΙΑ ΤΗΝ ΚΑΛΛΙΕΡΓΕΙΑ ΒΑΜΒΑΚΙΟΥ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203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2.205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BBF3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1.412.713,32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D87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-13.042,48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1B6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1.399.670,84</w:t>
            </w:r>
          </w:p>
        </w:tc>
      </w:tr>
      <w:tr w:rsidR="00BC1845" w:rsidRPr="00F00D21" w14:paraId="38AD20E7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B028E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ΠΡΟΣΘΕΤΗ ΕΝΙΣΧΥΣΗ  ΔΙΑΚΛΑΔΙΚΗΣ ΟΡΓΑΝΩΣΗΣ ΒΑΜΒΑΚΟΣ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DFAAB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347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66058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1.731,70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55148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-18,66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1E8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1.713,04</w:t>
            </w:r>
          </w:p>
        </w:tc>
      </w:tr>
      <w:tr w:rsidR="00BC1845" w:rsidRPr="00F00D21" w14:paraId="41BE1634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4064C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ΡΥΖΙΟΥ (ΜΚ1-32.1-05)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27D48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404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0DA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133.555,65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6BD1B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-314,48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866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133.241,17</w:t>
            </w:r>
          </w:p>
        </w:tc>
      </w:tr>
      <w:tr w:rsidR="00BC1845" w:rsidRPr="00F00D21" w14:paraId="291CCD10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69B3D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ΣΚΛΗΡΟΥ ΣΙΤΟΥ (ΜΚ1-32.1-01)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E3E8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2.695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03A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344.004,85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457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-5.897,13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CD7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338.107,72</w:t>
            </w:r>
          </w:p>
        </w:tc>
      </w:tr>
      <w:tr w:rsidR="00BC1845" w:rsidRPr="00F00D21" w14:paraId="79726D8E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F3AF6F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ΒΙΟΜΗΧΑΝΙΚΗΣ ΤΟΜΑΤΑΣ (ΜΚ1-32.1-07)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E204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7F27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33.370,89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C5A7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8661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33.370,89</w:t>
            </w:r>
          </w:p>
        </w:tc>
      </w:tr>
      <w:tr w:rsidR="00BC1845" w:rsidRPr="00F00D21" w14:paraId="387FA8D2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1C69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ΠΑΡΑΔΟΣΗ ΠΟΡΤΟΚΑΛΙΩΝ ΠΡΟΣ ΧΥΜΟΠΟΙΗΣΗ (ΜΚ1-32.1-08)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B646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543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7479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165.649,29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3F6AA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-14,04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AC62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165.635,25</w:t>
            </w:r>
          </w:p>
        </w:tc>
      </w:tr>
      <w:tr w:rsidR="00BC1845" w:rsidRPr="00F00D21" w14:paraId="3928D275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C490C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lastRenderedPageBreak/>
              <w:t>ΣΥΝΔΕΔΕΜΕΝΗ ΕΝΙΣΧΥΣΗ ΓΙΑ ΤΗΝ ΚΑΛΛΙΕΡΓΕΙΑ ΒΡΩΣΙΜΩΝ ΟΣΠΡΙΩΝ (ΜΚ1-32.1-09)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132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1.190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A5EB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946.816,87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03A6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-535,94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74C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946.280,93</w:t>
            </w:r>
          </w:p>
        </w:tc>
      </w:tr>
      <w:tr w:rsidR="00BC1845" w:rsidRPr="00F00D21" w14:paraId="3C69AED0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E9603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ΠΡΩΤΕΙΝΟΥΧΩΝ ΚΤΗΝΟΤΡΟΦΙΚΩΝ ΨΥΧΑΝΘΩΝ ΕΚΤΟΣ ΚΤΗΝΟΤΡΟΦΙΚΗΣ ΣΟΓΙΑΣ (ΜΚ1-32.2-01)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DE42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1.300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928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456.867,08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BB69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-1.858,20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405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455.008,88</w:t>
            </w:r>
          </w:p>
        </w:tc>
      </w:tr>
      <w:tr w:rsidR="00BC1845" w:rsidRPr="00F00D21" w14:paraId="1964A8BB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42D8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ΣΠΟΡΩΝ ΠΡΟΣ ΣΠΟΡΑ (ΜΚ1-32.1-06)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3E80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315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8B5F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635.572,44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39B8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-1.146,60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3DA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634.425,84</w:t>
            </w:r>
          </w:p>
        </w:tc>
      </w:tr>
      <w:tr w:rsidR="00BC1845" w:rsidRPr="00F00D21" w14:paraId="3D722260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BEF92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ΜΑΛΑΚΟΥ ΣΙΤΟΥ ΜΚ1-32.1-02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2776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B693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22.264,00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CC2B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-220,80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347B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22.043,20</w:t>
            </w:r>
          </w:p>
        </w:tc>
      </w:tr>
      <w:tr w:rsidR="00BC1845" w:rsidRPr="00F00D21" w14:paraId="04009F4B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D84E1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ΚΡΙΘΑΡΙΟΥ (ΜΚ1-32.1-03)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9AE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530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78B9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55.802,60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7C16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-667,00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46C6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55.135,60</w:t>
            </w:r>
          </w:p>
        </w:tc>
      </w:tr>
      <w:tr w:rsidR="00BC1845" w:rsidRPr="00F00D21" w14:paraId="4BC66645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B9FDE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ΑΡΑΒΟΣΙΤΟΥ (ΜΚ1-32.1-04)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D42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2.348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A11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2.905.163,80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870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-3.850,53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2D0F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2.901.313,27</w:t>
            </w:r>
          </w:p>
        </w:tc>
      </w:tr>
      <w:tr w:rsidR="00BC1845" w:rsidRPr="00F00D21" w14:paraId="7A410136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E522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ΚΟΡΙΝΘΙΑΚΗΣ ΣΤΑΦΙΔΑΣ (ΜΚ1-32.1-10)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2DAB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168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86E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33.922,44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2F7A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-200,00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49BF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33.722,44</w:t>
            </w:r>
          </w:p>
        </w:tc>
      </w:tr>
      <w:tr w:rsidR="00BC1845" w:rsidRPr="00F00D21" w14:paraId="7B73B35C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87FB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 xml:space="preserve">ΣΥΝΔΕΔΕΜΕΝΗ ΕΝΙΣΧΥΣΗ ΓΙΑ ΤΗΝ </w:t>
            </w: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lastRenderedPageBreak/>
              <w:t>ΚΑΛΛΙΕΡΓΕΙΑ ΜΗΛΩΝ (ΜΚ1-32.1-11)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73B3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lastRenderedPageBreak/>
              <w:t>148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749E8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32.112,00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628A7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2445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32.112,00</w:t>
            </w:r>
          </w:p>
        </w:tc>
      </w:tr>
      <w:tr w:rsidR="00BC1845" w:rsidRPr="00F00D21" w14:paraId="7AA523A4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4CBC2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ΠΡΩΤΕΙΝΟΥΧΩΝ ΣΑΝΟΔΟΤΙΚΩΝ ΨΥΧΑΝΘΩΝ (ΜΚ1-32.2-03)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9845A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1.449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575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479.919,10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F2B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-961,24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14AF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478.957,86</w:t>
            </w:r>
          </w:p>
        </w:tc>
      </w:tr>
      <w:tr w:rsidR="00BC1845" w:rsidRPr="00F00D21" w14:paraId="58A0884F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542D7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ΓΙΑ ΤΗΝ ΚΑΛΛΙΕΡΓΕΙΑ ΚΤΗΝΟΤΡΟΦΙΚΗΣ ΣΟΓΙΑΣ (ΜΚ1-32.2-02)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FA1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4F35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8.574,08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FF711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337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8.574,08</w:t>
            </w:r>
          </w:p>
        </w:tc>
      </w:tr>
      <w:tr w:rsidR="00BC1845" w:rsidRPr="00F00D21" w14:paraId="56D9BA34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9A2E1F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ΣΤΟΝ ΤΟΜΕΑ ΤΟΥ ΠΡΟΒΕΙΟΥ ΚΑΙ ΑΙΓΕΙΟΥ ΚΡΕΑΤΟΣ (ΜΚ1-32.3-1)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128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1.472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D3B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2.632.407,83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427A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-17.957,73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149D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2.614.450,10</w:t>
            </w:r>
          </w:p>
        </w:tc>
      </w:tr>
      <w:tr w:rsidR="00BC1845" w:rsidRPr="00F00D21" w14:paraId="65B01D29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95094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ΣΤΟΝ ΤΟΜΕΑ ΤΟΥ ΒΟΕΙΟΥ ΚΡΕΑΤΟΣ - ΜΕΤΡΟ Α (ΘΗΛΑΖΟΥΣΕΣ) (ΜΚ1-32.3-2)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28F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2490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266.344,28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7E29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-4.327,68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B6F0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262.016,60</w:t>
            </w:r>
          </w:p>
        </w:tc>
      </w:tr>
      <w:tr w:rsidR="00BC1845" w:rsidRPr="00F00D21" w14:paraId="012A96AF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BAD2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ΣΤΟΝ ΤΟΜΕΑ ΤΟΥ ΒΟΕΙΟΥ ΚΡΕΑΤΟΣ - ΜΕΤΡΟ Β (ΣΦΑΓΗ 11-12 ΜΗΝΩΝ) (ΜΚ1-32.3-3)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D686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C52E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45.780,53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E904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-8.140,53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185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37.640,00</w:t>
            </w:r>
          </w:p>
        </w:tc>
      </w:tr>
      <w:tr w:rsidR="00BC1845" w:rsidRPr="00F00D21" w14:paraId="5AC2B661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E36474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ΣΥΝΔΕΔΕΜΕΝΗ ΕΝΙΣΧΥΣΗ ΣΤΟΝ ΤΟΜΕΑ ΤΟΥ ΒΟΕΙΟΥ ΚΡΕΑΤΟΣ - ΜΕΤΡΟ Γ (ΣΦΑΓΗ 13-24 ΜΗΝΩΝ) (ΜΚ1-32.3-4)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AEC8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188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D82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350.272,84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301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-10.027,42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E8B4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340.245,42</w:t>
            </w:r>
          </w:p>
        </w:tc>
      </w:tr>
      <w:tr w:rsidR="00BC1845" w:rsidRPr="00F00D21" w14:paraId="25283CDA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B83EC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ΧΡΗΣΗ ΑΝΘΕΚΤΙΚΩΝ ΚΑΙ ΠΡΟΣΑΡΜΟΣΜΕΝΩΝ ΕΙΔΩΝ ΚΑΙ ΠΟΙΚΙΛΙΩΝ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E90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8616B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527.905,97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7B43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-431,56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8D2B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527.474,41</w:t>
            </w:r>
          </w:p>
        </w:tc>
      </w:tr>
      <w:tr w:rsidR="00BC1845" w:rsidRPr="00F00D21" w14:paraId="1396D5CC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33B88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lastRenderedPageBreak/>
              <w:t>ΕΦΑΡΜΟΓΗ ΒΕΛΤΙΩΜΕΝΩΝ ΠΡΑΚΤΙΚΩΝ ΦΥΤΟΚΑΛΥΨΗΣ, ΜΕ ΠΑΡΑΛΛΗΛΗ ΕΝΙΣΧΥΣΗ ΤΗΣ ΒΙΟΠΟΙΚΙΛΟΤΗΤΑΣ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9D0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107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91B5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41.789,00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A32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-193,00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942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41.596,00</w:t>
            </w:r>
          </w:p>
        </w:tc>
      </w:tr>
      <w:tr w:rsidR="00BC1845" w:rsidRPr="00F00D21" w14:paraId="6F1DC209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77A56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ΒΕΛΤΙΩΣΗ ΑΓΡΟΔΑΣΙΚΩΝ ΟΙΚΟΣΥΣΤΗΜΑΤΩΝ, ΠΛΟΥΣΙΩΝ ΣΕ ΣΤΟΙΧΕΙΑ ΤΟΥ ΤΟΠΙΟΥ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FB4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107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8C7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480.883,00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3398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-11.688,17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D84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469.194,83</w:t>
            </w:r>
          </w:p>
        </w:tc>
      </w:tr>
      <w:tr w:rsidR="00BC1845" w:rsidRPr="00F00D21" w14:paraId="0209D702" w14:textId="77777777" w:rsidTr="00BC1845">
        <w:trPr>
          <w:trHeight w:val="525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A9B8B8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ΠΑΡΑΓΩΓΩΝ ΓΙΑ ΤΗΝ ΕΦΑΡΜΟΓΗ ΦΙΛΙΚΩΝ ΓΙΑ ΤΟ ΠΕΡΙΒΑΛΛΟΝ ΠΡΑΚΤΙΚΩΝ ΔΙΑΧΕΙΡΙΣΗΣ, ΜΕ ΤΗ ΧΡΗΣΗ ΨΗΦΙΑΚΗΣ ΕΦΑΡΜΟΓΗΣ ΔΙΑΧΕΙΡΙΣΗΣ ΕΙΣΡΟΩΝ ΚΑΙ ΠΑΡΑΚΟΛΟΥΘΗΣΗΣ ΠΕΡΙΒΑΛΛΟΝΤΙΚΩΝ ΠΑΡΑΜΕΤΡΩΝ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68F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35.392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700A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20.112.561,39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BF8A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-66.395,52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C56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20.046.165,87</w:t>
            </w:r>
          </w:p>
        </w:tc>
      </w:tr>
      <w:tr w:rsidR="00BC1845" w:rsidRPr="00F00D21" w14:paraId="04338F2B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8A271E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ΠΕΡΙΒΑΛΛΟΝΤΙΚΗ ΔΙΑΧΕΙΡΙΣΗ ΚΤΗΝΟΤΡΟΦΙΚΩΝ ΣΥΣΤΗΜΑΤΩΝ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B770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2.381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1285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1.031.707,60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D304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-9.260,83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108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1.022.446,77</w:t>
            </w:r>
          </w:p>
        </w:tc>
      </w:tr>
      <w:tr w:rsidR="00BC1845" w:rsidRPr="00F00D21" w14:paraId="590D5BCE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817B9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ΔΙΑΤΗΡΗΣΗ ΚΑΙ ΠΡΟΣΤΑΣΙΑ ΚΑΛΛΙΕΡΓΕΙΩΝ ΣΕ ΕΚΤΑΣΕΙΣ ΜΕ ΑΝΑΒΑΘΜΙΔΕΣ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2E96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DC0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124.186,50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D55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-457,94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E317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123.728,56</w:t>
            </w:r>
          </w:p>
        </w:tc>
      </w:tr>
      <w:tr w:rsidR="00BC1845" w:rsidRPr="00F00D21" w14:paraId="78B7BCA3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87CE0B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ΔΙΑΤΗΡΗΣΗ ΜΕΘΟΔΩΝ ΒΙΟΛΟΓΙΚΗΣ ΓΕΩΡΓΙΑΣ ΚΑΙ ΚΤΗΝΟΤΡΟΦΙΑΣ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5E8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8.288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F357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38.849.189,98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2DA3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-297.855,88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636A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38.551.334,10</w:t>
            </w:r>
          </w:p>
        </w:tc>
      </w:tr>
      <w:tr w:rsidR="00BC1845" w:rsidRPr="00F00D21" w14:paraId="7DED203B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C9F0B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ΠΡΟΣΤΑΣΙΑ ΤΟΠΙΩΝ ΚΑΙ ΓΕΩΡΓΙΚΩΝ ΣΥΣΤΗΜΑΤΩΝ ΥΨΗΛΗΣ ΠΕΡΙΒΑΛΛΟΝΤΙΚΗΣ ΣΗΜΑΣΙΑΣ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3D2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673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3.348,00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EA5F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D095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3.348,00</w:t>
            </w:r>
          </w:p>
        </w:tc>
      </w:tr>
      <w:tr w:rsidR="00BC1845" w:rsidRPr="00F00D21" w14:paraId="75B5801B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FA6369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lastRenderedPageBreak/>
              <w:t>ΕΝΙΣΧΥΣΗ ΓΙΑ ΤΗ ΔΙΑΤΗΡΗΣΗ ΤΩΝ ΠΑΡΑΔΟΣΙΑΚΩΝ ΕΛΑΙΩΝΩΝ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45CE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806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044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42.295,05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BBA5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-285,73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B1B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42.009,32</w:t>
            </w:r>
          </w:p>
        </w:tc>
      </w:tr>
      <w:tr w:rsidR="00BC1845" w:rsidRPr="00F00D21" w14:paraId="78DEC97A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007D79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 ΔΙΑΤΗΡΗΣΗ ΤΗΣ ΚΑΛΛΙΕΡΓΕΙΑΣ ΑΜΠΕΛΩΝ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79E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4535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3.521,47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ECC4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BEB4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3.521,47</w:t>
            </w:r>
          </w:p>
        </w:tc>
      </w:tr>
      <w:tr w:rsidR="00BC1845" w:rsidRPr="00F00D21" w14:paraId="21CC19AE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44BB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ΜΑΣΤΙΧΑΣ ΧΙΟΥ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E28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4B9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41.054,25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622F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879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41.054,25</w:t>
            </w:r>
          </w:p>
        </w:tc>
      </w:tr>
      <w:tr w:rsidR="00BC1845" w:rsidRPr="00F00D21" w14:paraId="3B62D9CA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1EFEB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ΚΡΙΘΑΡΙΟΥ ΛΗΜΝΟΥ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DDB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A88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771,83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F9F2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E78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771,83</w:t>
            </w:r>
          </w:p>
        </w:tc>
      </w:tr>
      <w:tr w:rsidR="00BC1845" w:rsidRPr="00F00D21" w14:paraId="60C4A5C3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49EE6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ΤΟΜΑΤΑKIΟΥ ΣΑΝΤΟΡΙΝΗΣ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ACA7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61F2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5.789,00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6017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-259,00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2871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5.530,00</w:t>
            </w:r>
          </w:p>
        </w:tc>
      </w:tr>
      <w:tr w:rsidR="00BC1845" w:rsidRPr="00F00D21" w14:paraId="54E22954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443E4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ΑΓΚΙΝΑΡΑΣ ΤΗΝΟΥ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356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5A2E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200,00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6633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76A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200,00</w:t>
            </w:r>
          </w:p>
        </w:tc>
      </w:tr>
      <w:tr w:rsidR="00BC1845" w:rsidRPr="00F00D21" w14:paraId="2DAD89F3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584B78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ΦΑΣΟΛΙΟΥ, ΒΡΩΣΙΜΟΥ ΛΑΘΟΥΡΙΟΥ ΚΑΙ ΦΑΒΑΣ ΣΑΝΤΟΡΙΝΗΣ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3E6C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26C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3.372,84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D6E27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B87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3.372,84</w:t>
            </w:r>
          </w:p>
        </w:tc>
      </w:tr>
      <w:tr w:rsidR="00BC1845" w:rsidRPr="00F00D21" w14:paraId="4DA0E968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1F063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ΓΕΩΜΗΛΩΝ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0003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65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5B8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32.370,00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124B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-274,86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8988B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32.095,14</w:t>
            </w:r>
          </w:p>
        </w:tc>
      </w:tr>
      <w:tr w:rsidR="00BC1845" w:rsidRPr="00F00D21" w14:paraId="55BA4E4F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271D9D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ΚΑΛΛΙΕΡΓΕΙΑ ΕΣΠΕΡΙΔΟΕΙΔΩΝ ΣΤΑ ΝΗΣΙΑ ΧΙΟΣ, ΣΑΜΟΣ ΚΑΙ ΣΤΙΣ ΠΕ ΚΑΛΥΜΝΟΥ, ΚΑΡΠΑΘΟΥ, ΚΩ ΚΑΙ ΡΟΔΟΥ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D9EA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C39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102,66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11C9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02CFA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102,66</w:t>
            </w:r>
          </w:p>
        </w:tc>
      </w:tr>
      <w:tr w:rsidR="00BC1845" w:rsidRPr="00F00D21" w14:paraId="26FFE478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5AFE38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ΠΑΡΑΓΩΓΗ ΑΓΕΛΑΔΙΝΟΥ ΓΑΛΑΚΤΟΣ ΜΕ ΠΡΟΟΡΙΣΜΟ ΤΗΝ ΠΑΡΑΓΩΓΗ ΤΥΡΙΟΥ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9C2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A75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92.812,69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8C97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6380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92.812,69</w:t>
            </w:r>
          </w:p>
        </w:tc>
      </w:tr>
      <w:tr w:rsidR="00BC1845" w:rsidRPr="00F00D21" w14:paraId="24CFB5E1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ECA28A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lastRenderedPageBreak/>
              <w:t>ΕΝΙΣΧΥΣΗ ΓΙΑ ΤΗΝ ΠΑΡΑΓΩΓΗ ΑΙΓΕΙΟΥ ΓΑΛΑΚΤΟΣ ΜΕ ΠΡΟΟΡΙΣΜΟ ΤΗΝ ΠΑΡΑΓΩΓΗ ΤΥΡΙΟΥ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464E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215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7A1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77.253,18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8E56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44961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77.253,18</w:t>
            </w:r>
          </w:p>
        </w:tc>
      </w:tr>
      <w:tr w:rsidR="00BC1845" w:rsidRPr="00F00D21" w14:paraId="5295D0A4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12F96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ΠΑΡΑΓΩΓΗ ΠΡΟΒΕΙΟΥ ΓΑΛΑΚΤΟΣ ΜΕ ΠΡΟΟΡΙΣΜΟ ΤΗΝ ΠΑΡΑΓΩΓΗ ΤΥΡΙΟΥ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B65D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799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E7C2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967.647,59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96434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-0,42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60AB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967.647,17</w:t>
            </w:r>
          </w:p>
        </w:tc>
      </w:tr>
      <w:tr w:rsidR="00BC1845" w:rsidRPr="00F00D21" w14:paraId="06941670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720C54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ΕΝΙΣΧΥΣΗ ΓΙΑ ΤΗΝ ΜΕΛΙΣΣΟΚΟΜΙΑ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C9CF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47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DD52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29.805,23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AA7C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62772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29.805,23</w:t>
            </w:r>
          </w:p>
        </w:tc>
      </w:tr>
      <w:tr w:rsidR="00BC1845" w:rsidRPr="00F00D21" w14:paraId="3AD29F66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D67E1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ΚΡΑΤΙΚΗ ΕΝΙΣΧΥΣΗ ΓΙΑ ΤΗΝ ΠΑΡΑΓΩΓΗ ΑΓΕΛΑΔΙΝΟΥ ΓΑΛΑΚΤΟΣ ΜΕ ΠΡΟΟΡΙΣΜΟ ΤΗΝ ΠΑΡΑΓΩΓΗ ΤΥΡΙΟΥ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0E7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8CA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123.199,90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B7EB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-209,71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9C12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122.990,19</w:t>
            </w:r>
          </w:p>
        </w:tc>
      </w:tr>
      <w:tr w:rsidR="00BC1845" w:rsidRPr="00F00D21" w14:paraId="751F209C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9E8EE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ΚΡΑΤΙΚΗ ΕΝΙΣΧΥΣΗ ΓΙΑ ΤΗΝ ΠΑΡΑΓΩΓΗ ΑΙΓΕΙΟΥ ΓΑΛΑΚΤΟΣ ΜΕ ΠΡΟΟΡΙΣΜΟ ΤΗΝ ΠΑΡΑΓΩΓΗ ΤΥΡΙΟΥ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9BE9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688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6F5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32.090,48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EBDE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-689,10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389E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31.401,38</w:t>
            </w:r>
          </w:p>
        </w:tc>
      </w:tr>
      <w:tr w:rsidR="00BC1845" w:rsidRPr="00F00D21" w14:paraId="2AC66D63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306DE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ΚΡΑΤΙΚΗ ΕΝΙΣΧΥΣΗ ΓΙΑ ΤΗΝ ΠΑΡΑΓΩΓΗ ΠΡΟΒΕΙΟΥ ΓΑΛΑΚΤΟΣ ΜΕ ΠΡΟΟΡΙΣΜΟ ΤΗΝ ΠΑΡΑΓΩΓΗ ΤΥΡΙΟΥ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B58C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2.556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93E0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379.060,95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C34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-665,29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0443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378.395,66</w:t>
            </w:r>
          </w:p>
        </w:tc>
      </w:tr>
      <w:tr w:rsidR="00BC1845" w:rsidRPr="00F00D21" w14:paraId="687BFED1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F29F0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ΚΡΑΤΙΚΗ ΕΝΙΣΧΥΣΗ ΓΙΑ ΤΗΝ ΜΕΛΙΣΣΟΚΟΜΙΑ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88DCA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1.030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461A9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560.503,48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E4CC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imes New Roman"/>
                <w:color w:val="000000"/>
                <w:kern w:val="0"/>
                <w:sz w:val="24"/>
                <w:szCs w:val="24"/>
                <w:lang w:val="el-GR" w:eastAsia="el-GR"/>
              </w:rPr>
              <w:t>-14,17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4007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color w:val="000000"/>
                <w:kern w:val="0"/>
                <w:sz w:val="24"/>
                <w:szCs w:val="24"/>
                <w:lang w:val="el-GR" w:eastAsia="el-GR"/>
              </w:rPr>
              <w:t>560.489,31</w:t>
            </w:r>
          </w:p>
        </w:tc>
      </w:tr>
      <w:tr w:rsidR="00BC1845" w:rsidRPr="00F00D21" w14:paraId="5543C16A" w14:textId="77777777" w:rsidTr="00BC1845">
        <w:trPr>
          <w:trHeight w:val="300"/>
        </w:trPr>
        <w:tc>
          <w:tcPr>
            <w:tcW w:w="3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B938E" w14:textId="77777777" w:rsidR="00BC1845" w:rsidRPr="00F00D21" w:rsidRDefault="00BC1845" w:rsidP="00F00D21">
            <w:pPr>
              <w:spacing w:after="0" w:line="276" w:lineRule="auto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8A38D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110.109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72087" w14:textId="52B8FB94" w:rsidR="00BC1845" w:rsidRPr="00F00D21" w:rsidRDefault="00D0178C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83.574.028,72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3E105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-543.954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6676" w14:textId="77777777" w:rsidR="00BC1845" w:rsidRPr="00F00D21" w:rsidRDefault="00BC1845" w:rsidP="00F00D21">
            <w:pPr>
              <w:spacing w:after="0" w:line="276" w:lineRule="auto"/>
              <w:jc w:val="right"/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</w:pPr>
            <w:r w:rsidRPr="00F00D21">
              <w:rPr>
                <w:rFonts w:ascii="Franklin Gothic Medium" w:eastAsia="Times New Roman" w:hAnsi="Franklin Gothic Medium" w:cs="Tahoma"/>
                <w:b/>
                <w:bCs/>
                <w:color w:val="000000"/>
                <w:kern w:val="0"/>
                <w:sz w:val="24"/>
                <w:szCs w:val="24"/>
                <w:lang w:val="el-GR" w:eastAsia="el-GR"/>
              </w:rPr>
              <w:t>83.030.075</w:t>
            </w:r>
          </w:p>
        </w:tc>
      </w:tr>
    </w:tbl>
    <w:p w14:paraId="0C44EBF3" w14:textId="77777777" w:rsidR="00B05777" w:rsidRPr="00F00D21" w:rsidRDefault="00B05777" w:rsidP="00F00D21">
      <w:pPr>
        <w:spacing w:line="276" w:lineRule="auto"/>
        <w:jc w:val="both"/>
        <w:rPr>
          <w:rFonts w:ascii="Franklin Gothic Medium" w:hAnsi="Franklin Gothic Medium"/>
          <w:sz w:val="24"/>
          <w:szCs w:val="24"/>
          <w:lang w:val="el-GR"/>
        </w:rPr>
      </w:pPr>
    </w:p>
    <w:sectPr w:rsidR="00B05777" w:rsidRPr="00F00D21" w:rsidSect="0017515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611E80" w14:textId="77777777" w:rsidR="005D0245" w:rsidRDefault="005D0245" w:rsidP="00175153">
      <w:pPr>
        <w:spacing w:after="0" w:line="240" w:lineRule="auto"/>
      </w:pPr>
      <w:r>
        <w:separator/>
      </w:r>
    </w:p>
  </w:endnote>
  <w:endnote w:type="continuationSeparator" w:id="0">
    <w:p w14:paraId="0F37409D" w14:textId="77777777" w:rsidR="005D0245" w:rsidRDefault="005D0245" w:rsidP="00175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BED86" w14:textId="77777777" w:rsidR="005D0245" w:rsidRDefault="005D0245" w:rsidP="00175153">
      <w:pPr>
        <w:spacing w:after="0" w:line="240" w:lineRule="auto"/>
      </w:pPr>
      <w:r>
        <w:separator/>
      </w:r>
    </w:p>
  </w:footnote>
  <w:footnote w:type="continuationSeparator" w:id="0">
    <w:p w14:paraId="4DE2BC2C" w14:textId="77777777" w:rsidR="005D0245" w:rsidRDefault="005D0245" w:rsidP="00175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10C61" w14:textId="2E01285D" w:rsidR="00175153" w:rsidRDefault="00175153">
    <w:pPr>
      <w:pStyle w:val="ae"/>
    </w:pPr>
  </w:p>
  <w:p w14:paraId="5B2EB378" w14:textId="07DDE0DB" w:rsidR="00175153" w:rsidRDefault="0017515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6765C" w14:textId="00EE06A7" w:rsidR="004F1107" w:rsidRDefault="004F1107">
    <w:pPr>
      <w:pStyle w:val="ae"/>
    </w:pPr>
    <w:r>
      <w:rPr>
        <w:rFonts w:ascii="Franklin Gothic Medium Cond" w:hAnsi="Franklin Gothic Medium Cond"/>
        <w:b/>
        <w:bCs/>
        <w:noProof/>
        <w:sz w:val="28"/>
        <w:szCs w:val="28"/>
        <w:lang w:val="el-GR"/>
      </w:rPr>
      <w:drawing>
        <wp:anchor distT="0" distB="0" distL="114300" distR="114300" simplePos="0" relativeHeight="251658240" behindDoc="1" locked="0" layoutInCell="1" allowOverlap="1" wp14:anchorId="4681D569" wp14:editId="54BE7DAD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7837170" cy="1181100"/>
          <wp:effectExtent l="0" t="0" r="0" b="0"/>
          <wp:wrapTight wrapText="bothSides">
            <wp:wrapPolygon edited="0">
              <wp:start x="6248" y="0"/>
              <wp:lineTo x="0" y="2090"/>
              <wp:lineTo x="0" y="17071"/>
              <wp:lineTo x="6248" y="21252"/>
              <wp:lineTo x="21526" y="21252"/>
              <wp:lineTo x="21526" y="0"/>
              <wp:lineTo x="6248" y="0"/>
            </wp:wrapPolygon>
          </wp:wrapTight>
          <wp:docPr id="170050810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717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707C2"/>
    <w:multiLevelType w:val="hybridMultilevel"/>
    <w:tmpl w:val="E4EE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E3951"/>
    <w:multiLevelType w:val="hybridMultilevel"/>
    <w:tmpl w:val="0A2C8A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13701"/>
    <w:multiLevelType w:val="hybridMultilevel"/>
    <w:tmpl w:val="BEC63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205B7"/>
    <w:multiLevelType w:val="hybridMultilevel"/>
    <w:tmpl w:val="C72C8838"/>
    <w:lvl w:ilvl="0" w:tplc="5C2C66C0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F97007"/>
    <w:multiLevelType w:val="hybridMultilevel"/>
    <w:tmpl w:val="F42001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17"/>
    <w:rsid w:val="00010D6D"/>
    <w:rsid w:val="00012677"/>
    <w:rsid w:val="000162F2"/>
    <w:rsid w:val="000D59B5"/>
    <w:rsid w:val="00100B69"/>
    <w:rsid w:val="00102C95"/>
    <w:rsid w:val="00121E19"/>
    <w:rsid w:val="0013741E"/>
    <w:rsid w:val="00173B88"/>
    <w:rsid w:val="00174285"/>
    <w:rsid w:val="00175153"/>
    <w:rsid w:val="001803BA"/>
    <w:rsid w:val="00181B70"/>
    <w:rsid w:val="00186EA0"/>
    <w:rsid w:val="001A2570"/>
    <w:rsid w:val="001A4C3D"/>
    <w:rsid w:val="001D26C7"/>
    <w:rsid w:val="0023123B"/>
    <w:rsid w:val="00233C54"/>
    <w:rsid w:val="0025441A"/>
    <w:rsid w:val="002675CE"/>
    <w:rsid w:val="00271EFD"/>
    <w:rsid w:val="00285257"/>
    <w:rsid w:val="002C6176"/>
    <w:rsid w:val="002E0294"/>
    <w:rsid w:val="002F7037"/>
    <w:rsid w:val="00340E96"/>
    <w:rsid w:val="00341112"/>
    <w:rsid w:val="00375CE1"/>
    <w:rsid w:val="0037631D"/>
    <w:rsid w:val="003A040E"/>
    <w:rsid w:val="003C4DC9"/>
    <w:rsid w:val="003D2E9F"/>
    <w:rsid w:val="003E52DB"/>
    <w:rsid w:val="00441F2C"/>
    <w:rsid w:val="00456BB9"/>
    <w:rsid w:val="00471AD9"/>
    <w:rsid w:val="004B59A6"/>
    <w:rsid w:val="004D359B"/>
    <w:rsid w:val="004F1107"/>
    <w:rsid w:val="00507A72"/>
    <w:rsid w:val="00556307"/>
    <w:rsid w:val="005D0245"/>
    <w:rsid w:val="00661220"/>
    <w:rsid w:val="006957E5"/>
    <w:rsid w:val="0069582A"/>
    <w:rsid w:val="006B19BF"/>
    <w:rsid w:val="006B7F2E"/>
    <w:rsid w:val="006D4E70"/>
    <w:rsid w:val="006E69BB"/>
    <w:rsid w:val="006F4660"/>
    <w:rsid w:val="006F5CD6"/>
    <w:rsid w:val="00735C5C"/>
    <w:rsid w:val="00755FE9"/>
    <w:rsid w:val="0079696C"/>
    <w:rsid w:val="007B6AAC"/>
    <w:rsid w:val="00807704"/>
    <w:rsid w:val="008A07FB"/>
    <w:rsid w:val="008B0662"/>
    <w:rsid w:val="008D176B"/>
    <w:rsid w:val="008E42A3"/>
    <w:rsid w:val="0090051B"/>
    <w:rsid w:val="009320D4"/>
    <w:rsid w:val="00984E7D"/>
    <w:rsid w:val="009977C2"/>
    <w:rsid w:val="009A337E"/>
    <w:rsid w:val="009B0F4C"/>
    <w:rsid w:val="009D7A88"/>
    <w:rsid w:val="009E0D2C"/>
    <w:rsid w:val="00A04874"/>
    <w:rsid w:val="00A23CAD"/>
    <w:rsid w:val="00A46B93"/>
    <w:rsid w:val="00A757D8"/>
    <w:rsid w:val="00A913A4"/>
    <w:rsid w:val="00AE3840"/>
    <w:rsid w:val="00AF0437"/>
    <w:rsid w:val="00B05777"/>
    <w:rsid w:val="00B37C55"/>
    <w:rsid w:val="00B45E96"/>
    <w:rsid w:val="00B507E3"/>
    <w:rsid w:val="00B57617"/>
    <w:rsid w:val="00B72DF9"/>
    <w:rsid w:val="00B92854"/>
    <w:rsid w:val="00B96D63"/>
    <w:rsid w:val="00BA5E1F"/>
    <w:rsid w:val="00BA5F9F"/>
    <w:rsid w:val="00BB7779"/>
    <w:rsid w:val="00BC1845"/>
    <w:rsid w:val="00BC2879"/>
    <w:rsid w:val="00BD47AC"/>
    <w:rsid w:val="00BD5F36"/>
    <w:rsid w:val="00C57422"/>
    <w:rsid w:val="00C62E7B"/>
    <w:rsid w:val="00CB01E9"/>
    <w:rsid w:val="00CD4D1D"/>
    <w:rsid w:val="00CD77E3"/>
    <w:rsid w:val="00D0178C"/>
    <w:rsid w:val="00D070D8"/>
    <w:rsid w:val="00D20C8E"/>
    <w:rsid w:val="00D56D19"/>
    <w:rsid w:val="00D7071D"/>
    <w:rsid w:val="00DC194E"/>
    <w:rsid w:val="00DD2F50"/>
    <w:rsid w:val="00DD4DED"/>
    <w:rsid w:val="00DF1F4D"/>
    <w:rsid w:val="00DF7F46"/>
    <w:rsid w:val="00E02A9E"/>
    <w:rsid w:val="00E11C39"/>
    <w:rsid w:val="00E12F0A"/>
    <w:rsid w:val="00E354B7"/>
    <w:rsid w:val="00E808EF"/>
    <w:rsid w:val="00F00D21"/>
    <w:rsid w:val="00F10EB5"/>
    <w:rsid w:val="00F13CD4"/>
    <w:rsid w:val="00F17514"/>
    <w:rsid w:val="00F779A5"/>
    <w:rsid w:val="00F875F2"/>
    <w:rsid w:val="00F92446"/>
    <w:rsid w:val="00F926BD"/>
    <w:rsid w:val="00FA1121"/>
    <w:rsid w:val="00FA1985"/>
    <w:rsid w:val="00FD2669"/>
    <w:rsid w:val="00FE27CB"/>
    <w:rsid w:val="00FE5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9976A"/>
  <w15:docId w15:val="{0DFD9FB9-479F-4E23-B16E-3D6FE460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A2570"/>
  </w:style>
  <w:style w:type="paragraph" w:styleId="1">
    <w:name w:val="heading 1"/>
    <w:basedOn w:val="a"/>
    <w:next w:val="a"/>
    <w:link w:val="1Char"/>
    <w:uiPriority w:val="9"/>
    <w:qFormat/>
    <w:rsid w:val="00B57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57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576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57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576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57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57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57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57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576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576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576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576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5761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576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5761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576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576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57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57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57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57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57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576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576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576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576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576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5761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05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A757D8"/>
    <w:rPr>
      <w:sz w:val="16"/>
      <w:szCs w:val="16"/>
    </w:rPr>
  </w:style>
  <w:style w:type="paragraph" w:styleId="ac">
    <w:name w:val="annotation text"/>
    <w:basedOn w:val="a"/>
    <w:link w:val="Char3"/>
    <w:uiPriority w:val="99"/>
    <w:semiHidden/>
    <w:unhideWhenUsed/>
    <w:rsid w:val="00A757D8"/>
    <w:pPr>
      <w:spacing w:line="240" w:lineRule="auto"/>
    </w:pPr>
    <w:rPr>
      <w:sz w:val="20"/>
      <w:szCs w:val="20"/>
      <w:lang w:bidi="he-IL"/>
    </w:rPr>
  </w:style>
  <w:style w:type="character" w:customStyle="1" w:styleId="Char3">
    <w:name w:val="Κείμενο σχολίου Char"/>
    <w:basedOn w:val="a0"/>
    <w:link w:val="ac"/>
    <w:uiPriority w:val="99"/>
    <w:semiHidden/>
    <w:rsid w:val="00A757D8"/>
    <w:rPr>
      <w:sz w:val="20"/>
      <w:szCs w:val="20"/>
      <w:lang w:bidi="he-IL"/>
    </w:rPr>
  </w:style>
  <w:style w:type="paragraph" w:styleId="ad">
    <w:name w:val="Balloon Text"/>
    <w:basedOn w:val="a"/>
    <w:link w:val="Char4"/>
    <w:uiPriority w:val="99"/>
    <w:semiHidden/>
    <w:unhideWhenUsed/>
    <w:rsid w:val="006D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d"/>
    <w:uiPriority w:val="99"/>
    <w:semiHidden/>
    <w:rsid w:val="006D4E70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Char5"/>
    <w:uiPriority w:val="99"/>
    <w:unhideWhenUsed/>
    <w:rsid w:val="00175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5">
    <w:name w:val="Κεφαλίδα Char"/>
    <w:basedOn w:val="a0"/>
    <w:link w:val="ae"/>
    <w:uiPriority w:val="99"/>
    <w:rsid w:val="00175153"/>
  </w:style>
  <w:style w:type="paragraph" w:styleId="af">
    <w:name w:val="footer"/>
    <w:basedOn w:val="a"/>
    <w:link w:val="Char6"/>
    <w:uiPriority w:val="99"/>
    <w:unhideWhenUsed/>
    <w:rsid w:val="00175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6">
    <w:name w:val="Υποσέλιδο Char"/>
    <w:basedOn w:val="a0"/>
    <w:link w:val="af"/>
    <w:uiPriority w:val="99"/>
    <w:rsid w:val="00175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16404-5565-4AE4-9DA9-A71BD2FC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1560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 Food Ark Systems</dc:creator>
  <cp:keywords/>
  <cp:lastModifiedBy>ΔΕΠΙΚ</cp:lastModifiedBy>
  <cp:revision>4</cp:revision>
  <dcterms:created xsi:type="dcterms:W3CDTF">2026-10-15T09:51:00Z</dcterms:created>
  <dcterms:modified xsi:type="dcterms:W3CDTF">2026-10-15T09:52:00Z</dcterms:modified>
</cp:coreProperties>
</file>