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AF44BF" w14:paraId="1951E79A" w14:textId="77777777" w:rsidTr="00663632">
        <w:tc>
          <w:tcPr>
            <w:tcW w:w="9640" w:type="dxa"/>
          </w:tcPr>
          <w:p w14:paraId="7261499C" w14:textId="77777777" w:rsidR="00AF44BF" w:rsidRPr="00AF44BF" w:rsidRDefault="00DD480F" w:rsidP="00663632">
            <w:pPr>
              <w:spacing w:line="276" w:lineRule="auto"/>
              <w:jc w:val="both"/>
              <w:rPr>
                <w:rFonts w:ascii="Franklin Gothic Medium" w:hAnsi="Franklin Gothic Medium"/>
                <w:color w:val="1F3864"/>
                <w:sz w:val="24"/>
                <w:szCs w:val="24"/>
              </w:rPr>
            </w:pPr>
            <w:r>
              <w:rPr>
                <w:rFonts w:ascii="Franklin Gothic Medium" w:hAnsi="Franklin Gothic Medium"/>
                <w:color w:val="1F3864"/>
                <w:sz w:val="24"/>
                <w:szCs w:val="24"/>
              </w:rPr>
              <w:t xml:space="preserve"> </w:t>
            </w:r>
            <w:r w:rsidR="00AF44BF" w:rsidRPr="00AF44BF">
              <w:rPr>
                <w:rFonts w:ascii="Franklin Gothic Medium" w:hAnsi="Franklin Gothic Medium"/>
                <w:noProof/>
                <w:sz w:val="24"/>
                <w:szCs w:val="24"/>
                <w:lang w:eastAsia="el-GR"/>
              </w:rPr>
              <w:drawing>
                <wp:inline distT="0" distB="0" distL="0" distR="0" wp14:anchorId="2BF2ACB4" wp14:editId="17D82E44">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noChangeAspect="1" noChangeArrowheads="1"/>
                          </pic:cNvPicPr>
                        </pic:nvPicPr>
                        <pic:blipFill>
                          <a:blip r:embed="rId6" cstate="print"/>
                          <a:srcRect/>
                          <a:stretch>
                            <a:fillRect/>
                          </a:stretch>
                        </pic:blipFill>
                        <pic:spPr bwMode="auto">
                          <a:xfrm>
                            <a:off x="0" y="0"/>
                            <a:ext cx="1790700" cy="1409700"/>
                          </a:xfrm>
                          <a:prstGeom prst="rect">
                            <a:avLst/>
                          </a:prstGeom>
                          <a:noFill/>
                          <a:ln w="9525">
                            <a:noFill/>
                            <a:miter lim="800000"/>
                            <a:headEnd/>
                            <a:tailEnd/>
                          </a:ln>
                        </pic:spPr>
                      </pic:pic>
                    </a:graphicData>
                  </a:graphic>
                </wp:inline>
              </w:drawing>
            </w:r>
          </w:p>
        </w:tc>
      </w:tr>
    </w:tbl>
    <w:p w14:paraId="762EB138" w14:textId="1FD11125" w:rsidR="00AF44BF" w:rsidRPr="003E3791" w:rsidRDefault="00AF44BF" w:rsidP="00082964">
      <w:pPr>
        <w:spacing w:line="276" w:lineRule="auto"/>
        <w:jc w:val="right"/>
        <w:rPr>
          <w:rFonts w:ascii="Franklin Gothic Medium" w:hAnsi="Franklin Gothic Medium"/>
          <w:b/>
          <w:sz w:val="24"/>
          <w:szCs w:val="24"/>
        </w:rPr>
      </w:pPr>
      <w:r w:rsidRPr="00AF44BF">
        <w:rPr>
          <w:rFonts w:ascii="Franklin Gothic Medium" w:hAnsi="Franklin Gothic Medium"/>
          <w:sz w:val="24"/>
          <w:szCs w:val="24"/>
        </w:rPr>
        <w:t xml:space="preserve"> </w:t>
      </w:r>
      <w:r w:rsidRPr="00094E92">
        <w:rPr>
          <w:rFonts w:ascii="Franklin Gothic Medium" w:hAnsi="Franklin Gothic Medium"/>
          <w:sz w:val="24"/>
          <w:szCs w:val="24"/>
        </w:rPr>
        <w:t xml:space="preserve">Αθήνα, </w:t>
      </w:r>
      <w:r w:rsidR="00F11B85" w:rsidRPr="00F11B85">
        <w:rPr>
          <w:rFonts w:ascii="Franklin Gothic Medium" w:hAnsi="Franklin Gothic Medium"/>
          <w:sz w:val="24"/>
          <w:szCs w:val="24"/>
          <w:lang w:val="en-US"/>
        </w:rPr>
        <w:t xml:space="preserve">28 </w:t>
      </w:r>
      <w:r w:rsidR="00FE3D8E">
        <w:rPr>
          <w:rFonts w:ascii="Franklin Gothic Medium" w:hAnsi="Franklin Gothic Medium"/>
          <w:sz w:val="24"/>
          <w:szCs w:val="24"/>
        </w:rPr>
        <w:t>Σε</w:t>
      </w:r>
      <w:r w:rsidR="00E80AFD">
        <w:rPr>
          <w:rFonts w:ascii="Franklin Gothic Medium" w:hAnsi="Franklin Gothic Medium"/>
          <w:sz w:val="24"/>
          <w:szCs w:val="24"/>
        </w:rPr>
        <w:t>πτεμβρίου</w:t>
      </w:r>
      <w:r w:rsidR="00F11B85" w:rsidRPr="00F11B85">
        <w:rPr>
          <w:rFonts w:ascii="Franklin Gothic Medium" w:hAnsi="Franklin Gothic Medium"/>
          <w:sz w:val="24"/>
          <w:szCs w:val="24"/>
          <w:lang w:val="en-US"/>
        </w:rPr>
        <w:t xml:space="preserve"> 2026</w:t>
      </w:r>
    </w:p>
    <w:p w14:paraId="7851ACF9" w14:textId="73061831" w:rsidR="00AF44BF" w:rsidRDefault="00AF44BF" w:rsidP="00AF44BF">
      <w:pPr>
        <w:spacing w:line="276" w:lineRule="auto"/>
        <w:jc w:val="both"/>
        <w:rPr>
          <w:rFonts w:ascii="Franklin Gothic Medium" w:hAnsi="Franklin Gothic Medium"/>
          <w:b/>
          <w:sz w:val="28"/>
          <w:szCs w:val="28"/>
        </w:rPr>
      </w:pPr>
    </w:p>
    <w:p w14:paraId="4BDAF986" w14:textId="77777777" w:rsidR="00CB6F0C" w:rsidRPr="00AF44BF" w:rsidRDefault="00CB6F0C" w:rsidP="00AF44BF">
      <w:pPr>
        <w:spacing w:line="276" w:lineRule="auto"/>
        <w:jc w:val="both"/>
        <w:rPr>
          <w:rFonts w:ascii="Franklin Gothic Medium" w:hAnsi="Franklin Gothic Medium"/>
          <w:b/>
          <w:sz w:val="28"/>
          <w:szCs w:val="28"/>
        </w:rPr>
      </w:pPr>
    </w:p>
    <w:p w14:paraId="7065C191" w14:textId="77777777" w:rsidR="00AF44BF" w:rsidRPr="00AF44BF" w:rsidRDefault="00AF44BF" w:rsidP="00991FA7">
      <w:pPr>
        <w:spacing w:after="240" w:line="360" w:lineRule="auto"/>
        <w:jc w:val="center"/>
        <w:rPr>
          <w:rFonts w:ascii="Franklin Gothic Medium" w:hAnsi="Franklin Gothic Medium"/>
          <w:b/>
          <w:bCs/>
          <w:sz w:val="28"/>
          <w:szCs w:val="28"/>
        </w:rPr>
      </w:pPr>
      <w:r w:rsidRPr="00AF44BF">
        <w:rPr>
          <w:rFonts w:ascii="Franklin Gothic Medium" w:hAnsi="Franklin Gothic Medium"/>
          <w:b/>
          <w:bCs/>
          <w:sz w:val="28"/>
          <w:szCs w:val="28"/>
        </w:rPr>
        <w:t>ΔΕΛΤΙΟ ΤΥΠΟΥ</w:t>
      </w:r>
    </w:p>
    <w:p w14:paraId="1B7534D3" w14:textId="5CAE760A" w:rsidR="00A83E47" w:rsidRDefault="00F11B85" w:rsidP="009078F5">
      <w:pPr>
        <w:jc w:val="center"/>
        <w:rPr>
          <w:rFonts w:ascii="Franklin Gothic Medium" w:hAnsi="Franklin Gothic Medium" w:cstheme="minorBidi"/>
          <w:b/>
          <w:bCs/>
          <w:sz w:val="28"/>
          <w:szCs w:val="28"/>
        </w:rPr>
      </w:pPr>
      <w:r w:rsidRPr="00F11B85">
        <w:rPr>
          <w:rFonts w:ascii="Franklin Gothic Medium" w:hAnsi="Franklin Gothic Medium" w:cstheme="minorBidi"/>
          <w:b/>
          <w:bCs/>
          <w:sz w:val="28"/>
          <w:szCs w:val="28"/>
        </w:rPr>
        <w:t>ΑΑΔΕ: Μνημόνιο Συνεργασίας με τις Βρετανικές Αρχές (HMRC, Home Office &amp; NCA) για την ενίσχυση της τελωνειακής συνεργασίας και την καταπολέμηση του λαθρεμπορίου</w:t>
      </w:r>
    </w:p>
    <w:p w14:paraId="2CBDCD77" w14:textId="77777777" w:rsidR="00F11B85" w:rsidRDefault="00F11B85" w:rsidP="00F11B85">
      <w:pPr>
        <w:pStyle w:val="a5"/>
        <w:spacing w:after="120" w:line="276" w:lineRule="auto"/>
        <w:jc w:val="both"/>
        <w:rPr>
          <w:rFonts w:ascii="Franklin Gothic Medium" w:hAnsi="Franklin Gothic Medium"/>
          <w:bCs/>
          <w:sz w:val="24"/>
          <w:szCs w:val="28"/>
        </w:rPr>
      </w:pPr>
    </w:p>
    <w:p w14:paraId="1CCE5593" w14:textId="40821271" w:rsidR="00F11B85" w:rsidRPr="00F11B85" w:rsidRDefault="00F11B85" w:rsidP="00E03C8E">
      <w:pPr>
        <w:pStyle w:val="a5"/>
        <w:spacing w:after="120" w:line="276" w:lineRule="auto"/>
        <w:jc w:val="both"/>
        <w:rPr>
          <w:rFonts w:ascii="Franklin Gothic Medium" w:hAnsi="Franklin Gothic Medium"/>
          <w:bCs/>
          <w:sz w:val="24"/>
          <w:szCs w:val="28"/>
        </w:rPr>
      </w:pPr>
      <w:r w:rsidRPr="00F11B85">
        <w:rPr>
          <w:rFonts w:ascii="Franklin Gothic Medium" w:hAnsi="Franklin Gothic Medium"/>
          <w:bCs/>
          <w:sz w:val="24"/>
          <w:szCs w:val="28"/>
        </w:rPr>
        <w:t>Στη διαμόρφωση ενός νέου, ισχυρού μετώπου απέναντι στο διασυνοριακό οικονομικό έγκλημα προχωρά η Ανεξάρτητη Αρχή Δημοσίων Εσόδων, εγκαινιάζοντας μια στρατηγική συνε</w:t>
      </w:r>
      <w:bookmarkStart w:id="0" w:name="_GoBack"/>
      <w:bookmarkEnd w:id="0"/>
      <w:r w:rsidRPr="00F11B85">
        <w:rPr>
          <w:rFonts w:ascii="Franklin Gothic Medium" w:hAnsi="Franklin Gothic Medium"/>
          <w:bCs/>
          <w:sz w:val="24"/>
          <w:szCs w:val="28"/>
        </w:rPr>
        <w:t>ργασία με τις αρμόδιες αρχές του Ηνωμένου Βασιλείου, τη Φορολογική και Τελωνειακή Αρχή (HMRC), το Υπουργείο Εσωτερικών (Home Office) και την Εθνική Υπηρεσία Καταπολέμησης του Εγκλήματος (NCA).</w:t>
      </w:r>
    </w:p>
    <w:p w14:paraId="32B5A4DF" w14:textId="46657111" w:rsidR="00F11B85" w:rsidRPr="00F11B85" w:rsidRDefault="00F11B85" w:rsidP="00E03C8E">
      <w:pPr>
        <w:pStyle w:val="a5"/>
        <w:spacing w:after="120" w:line="276" w:lineRule="auto"/>
        <w:jc w:val="both"/>
        <w:rPr>
          <w:rFonts w:ascii="Franklin Gothic Medium" w:hAnsi="Franklin Gothic Medium"/>
          <w:bCs/>
          <w:sz w:val="24"/>
          <w:szCs w:val="28"/>
        </w:rPr>
      </w:pPr>
      <w:r w:rsidRPr="00F11B85">
        <w:rPr>
          <w:rFonts w:ascii="Franklin Gothic Medium" w:hAnsi="Franklin Gothic Medium"/>
          <w:bCs/>
          <w:sz w:val="24"/>
          <w:szCs w:val="28"/>
        </w:rPr>
        <w:t>Η υπογραφή του Μνημονίου Συνεργασίας (</w:t>
      </w:r>
      <w:proofErr w:type="spellStart"/>
      <w:r w:rsidRPr="00F11B85">
        <w:rPr>
          <w:rFonts w:ascii="Franklin Gothic Medium" w:hAnsi="Franklin Gothic Medium"/>
          <w:bCs/>
          <w:sz w:val="24"/>
          <w:szCs w:val="28"/>
        </w:rPr>
        <w:t>MoU</w:t>
      </w:r>
      <w:proofErr w:type="spellEnd"/>
      <w:r w:rsidRPr="00F11B85">
        <w:rPr>
          <w:rFonts w:ascii="Franklin Gothic Medium" w:hAnsi="Franklin Gothic Medium"/>
          <w:bCs/>
          <w:sz w:val="24"/>
          <w:szCs w:val="28"/>
        </w:rPr>
        <w:t>) θέτει τις βάσεις για μια σταθερή, μακροπρόθεσμη συνεργασία με κοινό στόχο την αποτελεσματική</w:t>
      </w:r>
      <w:r w:rsidR="00D07B26">
        <w:rPr>
          <w:rFonts w:ascii="Franklin Gothic Medium" w:hAnsi="Franklin Gothic Medium"/>
          <w:bCs/>
          <w:sz w:val="24"/>
          <w:szCs w:val="28"/>
        </w:rPr>
        <w:t xml:space="preserve"> </w:t>
      </w:r>
      <w:r w:rsidRPr="00F11B85">
        <w:rPr>
          <w:rFonts w:ascii="Franklin Gothic Medium" w:hAnsi="Franklin Gothic Medium"/>
          <w:bCs/>
          <w:sz w:val="24"/>
          <w:szCs w:val="28"/>
        </w:rPr>
        <w:t>θωράκιση απέναντι στους τελωνειακούς κινδύνους, τη</w:t>
      </w:r>
      <w:r>
        <w:rPr>
          <w:rFonts w:ascii="Franklin Gothic Medium" w:hAnsi="Franklin Gothic Medium"/>
          <w:bCs/>
          <w:sz w:val="24"/>
          <w:szCs w:val="28"/>
        </w:rPr>
        <w:t>ν</w:t>
      </w:r>
      <w:r w:rsidRPr="00F11B85">
        <w:rPr>
          <w:rFonts w:ascii="Franklin Gothic Medium" w:hAnsi="Franklin Gothic Medium"/>
          <w:bCs/>
          <w:sz w:val="24"/>
          <w:szCs w:val="28"/>
        </w:rPr>
        <w:t xml:space="preserve"> καταπολέμηση του λαθρεμπορίου και της απάτης, αλλά και τη</w:t>
      </w:r>
      <w:r>
        <w:rPr>
          <w:rFonts w:ascii="Franklin Gothic Medium" w:hAnsi="Franklin Gothic Medium"/>
          <w:bCs/>
          <w:sz w:val="24"/>
          <w:szCs w:val="28"/>
        </w:rPr>
        <w:t>ν</w:t>
      </w:r>
      <w:r w:rsidRPr="00F11B85">
        <w:rPr>
          <w:rFonts w:ascii="Franklin Gothic Medium" w:hAnsi="Franklin Gothic Medium"/>
          <w:bCs/>
          <w:sz w:val="24"/>
          <w:szCs w:val="28"/>
        </w:rPr>
        <w:t xml:space="preserve"> ουσιαστική διευκόλυνση του νόμιμου εμπορίου.</w:t>
      </w:r>
    </w:p>
    <w:p w14:paraId="7D82C8E3" w14:textId="77777777" w:rsidR="00F11B85" w:rsidRPr="00F11B85" w:rsidRDefault="00F11B85" w:rsidP="00E03C8E">
      <w:pPr>
        <w:pStyle w:val="a5"/>
        <w:spacing w:after="120" w:line="276" w:lineRule="auto"/>
        <w:jc w:val="both"/>
        <w:rPr>
          <w:rFonts w:ascii="Franklin Gothic Medium" w:hAnsi="Franklin Gothic Medium"/>
          <w:bCs/>
          <w:sz w:val="24"/>
          <w:szCs w:val="28"/>
        </w:rPr>
      </w:pPr>
      <w:r w:rsidRPr="00F11B85">
        <w:rPr>
          <w:rFonts w:ascii="Franklin Gothic Medium" w:hAnsi="Franklin Gothic Medium"/>
          <w:bCs/>
          <w:sz w:val="24"/>
          <w:szCs w:val="28"/>
        </w:rPr>
        <w:t>Στο Μνημόνιο Συνεργασίας προβλέπονται, μεταξύ άλλων:</w:t>
      </w:r>
    </w:p>
    <w:p w14:paraId="1D61B06A" w14:textId="77777777" w:rsidR="00F11B85" w:rsidRPr="00F11B85" w:rsidRDefault="00F11B85" w:rsidP="00E03C8E">
      <w:pPr>
        <w:pStyle w:val="a5"/>
        <w:numPr>
          <w:ilvl w:val="0"/>
          <w:numId w:val="48"/>
        </w:numPr>
        <w:spacing w:after="120" w:line="276" w:lineRule="auto"/>
        <w:jc w:val="both"/>
        <w:rPr>
          <w:rFonts w:ascii="Franklin Gothic Medium" w:hAnsi="Franklin Gothic Medium"/>
          <w:bCs/>
          <w:sz w:val="24"/>
          <w:szCs w:val="28"/>
        </w:rPr>
      </w:pPr>
      <w:r w:rsidRPr="00F11B85">
        <w:rPr>
          <w:rFonts w:ascii="Franklin Gothic Medium" w:hAnsi="Franklin Gothic Medium"/>
          <w:bCs/>
          <w:sz w:val="24"/>
          <w:szCs w:val="28"/>
        </w:rPr>
        <w:t>Σχεδιασμός και εκτέλεση συντονισμένων δράσεων για την αντιμετώπιση κοινών απειλών, του λαθρεμπορίου και των τελωνειακών παραβάσεων.</w:t>
      </w:r>
    </w:p>
    <w:p w14:paraId="47B9A767" w14:textId="52B1D6E9" w:rsidR="00F11B85" w:rsidRPr="00F11B85" w:rsidRDefault="00F11B85" w:rsidP="00E03C8E">
      <w:pPr>
        <w:pStyle w:val="a5"/>
        <w:numPr>
          <w:ilvl w:val="0"/>
          <w:numId w:val="48"/>
        </w:numPr>
        <w:spacing w:after="120" w:line="276" w:lineRule="auto"/>
        <w:jc w:val="both"/>
        <w:rPr>
          <w:rFonts w:ascii="Franklin Gothic Medium" w:hAnsi="Franklin Gothic Medium"/>
          <w:bCs/>
          <w:sz w:val="24"/>
          <w:szCs w:val="28"/>
        </w:rPr>
      </w:pPr>
      <w:r w:rsidRPr="00F11B85">
        <w:rPr>
          <w:rFonts w:ascii="Franklin Gothic Medium" w:hAnsi="Franklin Gothic Medium"/>
          <w:bCs/>
          <w:sz w:val="24"/>
          <w:szCs w:val="28"/>
        </w:rPr>
        <w:t>Ανταλλαγή μεθοδολογιών, αξιοποίηση αναλυτικών δεδομένων και δεικτών κινδύνου για τον εντοπισμό ύποπτων φορτίων χωρίς την παρακώλυση της εφοδιαστικής αλυσίδας.</w:t>
      </w:r>
    </w:p>
    <w:p w14:paraId="3857EC8A" w14:textId="77777777" w:rsidR="00F11B85" w:rsidRPr="00F11B85" w:rsidRDefault="00F11B85" w:rsidP="00E03C8E">
      <w:pPr>
        <w:pStyle w:val="a5"/>
        <w:numPr>
          <w:ilvl w:val="0"/>
          <w:numId w:val="48"/>
        </w:numPr>
        <w:spacing w:after="120" w:line="276" w:lineRule="auto"/>
        <w:jc w:val="both"/>
        <w:rPr>
          <w:rFonts w:ascii="Franklin Gothic Medium" w:hAnsi="Franklin Gothic Medium"/>
          <w:bCs/>
          <w:sz w:val="24"/>
          <w:szCs w:val="28"/>
        </w:rPr>
      </w:pPr>
      <w:r w:rsidRPr="00F11B85">
        <w:rPr>
          <w:rFonts w:ascii="Franklin Gothic Medium" w:hAnsi="Franklin Gothic Medium"/>
          <w:bCs/>
          <w:sz w:val="24"/>
          <w:szCs w:val="28"/>
        </w:rPr>
        <w:t>Μετατόπιση του ελεγκτικού βάρους σε εκ των υστέρων ελέγχους, ενίσχυση των πιστοποιημένων οικονομικών φορέων (</w:t>
      </w:r>
      <w:proofErr w:type="spellStart"/>
      <w:r w:rsidRPr="00F11B85">
        <w:rPr>
          <w:rFonts w:ascii="Franklin Gothic Medium" w:hAnsi="Franklin Gothic Medium"/>
          <w:bCs/>
          <w:sz w:val="24"/>
          <w:szCs w:val="28"/>
        </w:rPr>
        <w:t>AEOs</w:t>
      </w:r>
      <w:proofErr w:type="spellEnd"/>
      <w:r w:rsidRPr="00F11B85">
        <w:rPr>
          <w:rFonts w:ascii="Franklin Gothic Medium" w:hAnsi="Franklin Gothic Medium"/>
          <w:bCs/>
          <w:sz w:val="24"/>
          <w:szCs w:val="28"/>
        </w:rPr>
        <w:t>) και προώθηση της οικειοθελούς συμμόρφωσης των επιχειρήσεων.</w:t>
      </w:r>
    </w:p>
    <w:p w14:paraId="201A46F9" w14:textId="7447CB31" w:rsidR="00F11B85" w:rsidRPr="00F11B85" w:rsidRDefault="00F11B85" w:rsidP="00E03C8E">
      <w:pPr>
        <w:pStyle w:val="a5"/>
        <w:numPr>
          <w:ilvl w:val="0"/>
          <w:numId w:val="48"/>
        </w:numPr>
        <w:spacing w:after="120" w:line="276" w:lineRule="auto"/>
        <w:jc w:val="both"/>
        <w:rPr>
          <w:rFonts w:ascii="Franklin Gothic Medium" w:hAnsi="Franklin Gothic Medium"/>
          <w:bCs/>
          <w:sz w:val="24"/>
          <w:szCs w:val="28"/>
        </w:rPr>
      </w:pPr>
      <w:r w:rsidRPr="00F11B85">
        <w:rPr>
          <w:rFonts w:ascii="Franklin Gothic Medium" w:hAnsi="Franklin Gothic Medium"/>
          <w:bCs/>
          <w:sz w:val="24"/>
          <w:szCs w:val="28"/>
        </w:rPr>
        <w:t>Ανταλλαγή τεχνογνωσίας για τη χρήση μη επεμβατικών τεχνολογιών επιθεώρησης,</w:t>
      </w:r>
      <w:r w:rsidR="00D07B26">
        <w:rPr>
          <w:rFonts w:ascii="Franklin Gothic Medium" w:hAnsi="Franklin Gothic Medium"/>
          <w:bCs/>
          <w:sz w:val="24"/>
          <w:szCs w:val="28"/>
        </w:rPr>
        <w:t xml:space="preserve"> </w:t>
      </w:r>
      <w:r w:rsidRPr="00F11B85">
        <w:rPr>
          <w:rFonts w:ascii="Franklin Gothic Medium" w:hAnsi="Franklin Gothic Medium"/>
          <w:bCs/>
          <w:sz w:val="24"/>
          <w:szCs w:val="28"/>
        </w:rPr>
        <w:t>συστημάτων ελέγχου</w:t>
      </w:r>
      <w:r w:rsidR="00D07B26">
        <w:rPr>
          <w:rFonts w:ascii="Franklin Gothic Medium" w:hAnsi="Franklin Gothic Medium"/>
          <w:bCs/>
          <w:sz w:val="24"/>
          <w:szCs w:val="28"/>
        </w:rPr>
        <w:t xml:space="preserve"> </w:t>
      </w:r>
      <w:r w:rsidRPr="00F11B85">
        <w:rPr>
          <w:rFonts w:ascii="Franklin Gothic Medium" w:hAnsi="Franklin Gothic Medium"/>
          <w:bCs/>
          <w:sz w:val="24"/>
          <w:szCs w:val="28"/>
        </w:rPr>
        <w:t>φορτηγών/εμπορευματοκιβωτίων και βέλτιστων πρακτικών διαχείρισης εξοπλισμού.</w:t>
      </w:r>
    </w:p>
    <w:p w14:paraId="2B2173F5" w14:textId="77777777" w:rsidR="00F11B85" w:rsidRPr="00F11B85" w:rsidRDefault="00F11B85" w:rsidP="00E03C8E">
      <w:pPr>
        <w:pStyle w:val="a5"/>
        <w:numPr>
          <w:ilvl w:val="0"/>
          <w:numId w:val="48"/>
        </w:numPr>
        <w:spacing w:after="120" w:line="276" w:lineRule="auto"/>
        <w:jc w:val="both"/>
        <w:rPr>
          <w:rFonts w:ascii="Franklin Gothic Medium" w:hAnsi="Franklin Gothic Medium"/>
          <w:bCs/>
          <w:sz w:val="24"/>
          <w:szCs w:val="28"/>
        </w:rPr>
      </w:pPr>
      <w:r w:rsidRPr="00F11B85">
        <w:rPr>
          <w:rFonts w:ascii="Franklin Gothic Medium" w:hAnsi="Franklin Gothic Medium"/>
          <w:bCs/>
          <w:sz w:val="24"/>
          <w:szCs w:val="28"/>
        </w:rPr>
        <w:t xml:space="preserve">Διοργάνωση κοινών εκπαιδευτικών προγραμμάτων, ανταλλαγή εμπειρογνωμόνων, </w:t>
      </w:r>
      <w:proofErr w:type="spellStart"/>
      <w:r w:rsidRPr="00F11B85">
        <w:rPr>
          <w:rFonts w:ascii="Franklin Gothic Medium" w:hAnsi="Franklin Gothic Medium"/>
          <w:bCs/>
          <w:sz w:val="24"/>
          <w:szCs w:val="28"/>
        </w:rPr>
        <w:t>ψηφιοποίηση</w:t>
      </w:r>
      <w:proofErr w:type="spellEnd"/>
      <w:r w:rsidRPr="00F11B85">
        <w:rPr>
          <w:rFonts w:ascii="Franklin Gothic Medium" w:hAnsi="Franklin Gothic Medium"/>
          <w:bCs/>
          <w:sz w:val="24"/>
          <w:szCs w:val="28"/>
        </w:rPr>
        <w:t xml:space="preserve"> διαδικασιών και ανάπτυξη εξειδικευμένων δεξιοτήτων για τα τελωνειακά στελέχη.</w:t>
      </w:r>
    </w:p>
    <w:p w14:paraId="3D6A4C01" w14:textId="4A13FB83" w:rsidR="00F11B85" w:rsidRPr="00F11B85" w:rsidRDefault="00F11B85" w:rsidP="00E03C8E">
      <w:pPr>
        <w:pStyle w:val="a5"/>
        <w:spacing w:after="120" w:line="276" w:lineRule="auto"/>
        <w:jc w:val="both"/>
        <w:rPr>
          <w:rFonts w:ascii="Franklin Gothic Medium" w:hAnsi="Franklin Gothic Medium"/>
          <w:bCs/>
          <w:sz w:val="24"/>
          <w:szCs w:val="28"/>
        </w:rPr>
      </w:pPr>
      <w:r w:rsidRPr="00F11B85">
        <w:rPr>
          <w:rFonts w:ascii="Franklin Gothic Medium" w:hAnsi="Franklin Gothic Medium"/>
          <w:bCs/>
          <w:sz w:val="24"/>
          <w:szCs w:val="28"/>
        </w:rPr>
        <w:t xml:space="preserve">Ο Διοικητής της ΑΑΔΕ, Γιώργος </w:t>
      </w:r>
      <w:proofErr w:type="spellStart"/>
      <w:r w:rsidRPr="00F11B85">
        <w:rPr>
          <w:rFonts w:ascii="Franklin Gothic Medium" w:hAnsi="Franklin Gothic Medium"/>
          <w:bCs/>
          <w:sz w:val="24"/>
          <w:szCs w:val="28"/>
        </w:rPr>
        <w:t>Πιτσιλής</w:t>
      </w:r>
      <w:proofErr w:type="spellEnd"/>
      <w:r w:rsidRPr="00F11B85">
        <w:rPr>
          <w:rFonts w:ascii="Franklin Gothic Medium" w:hAnsi="Franklin Gothic Medium"/>
          <w:bCs/>
          <w:sz w:val="24"/>
          <w:szCs w:val="28"/>
        </w:rPr>
        <w:t xml:space="preserve">, δήλωσε: «Για τις φορολογικές και τελωνειακές αρχές, η διεθνής συνεργασία είναι ζωτικής σημασίας. Οι κίνδυνοι που </w:t>
      </w:r>
      <w:r w:rsidRPr="00F11B85">
        <w:rPr>
          <w:rFonts w:ascii="Franklin Gothic Medium" w:hAnsi="Franklin Gothic Medium"/>
          <w:bCs/>
          <w:sz w:val="24"/>
          <w:szCs w:val="28"/>
        </w:rPr>
        <w:lastRenderedPageBreak/>
        <w:t>αντιμετωπίζουμε ξεπερνούν τα εθνικά σύνορα, ενώ οι ραγδαίες τεχνολογικές εξελίξεις απαιτούν τη διαρκή προσαρμογή μας. Βλέπουμε στις αρχές του Ηνωμένου Βασιλείου έναν εταίρο υψηλής εμπειρίας με τον οποίο μοιραζόμαστε κοινούς στόχους. Το Μνημόνιο που υπογράφουμε δεν αποτελεί το καταλ</w:t>
      </w:r>
      <w:r>
        <w:rPr>
          <w:rFonts w:ascii="Franklin Gothic Medium" w:hAnsi="Franklin Gothic Medium"/>
          <w:bCs/>
          <w:sz w:val="24"/>
          <w:szCs w:val="28"/>
        </w:rPr>
        <w:t>η</w:t>
      </w:r>
      <w:r w:rsidRPr="00F11B85">
        <w:rPr>
          <w:rFonts w:ascii="Franklin Gothic Medium" w:hAnsi="Franklin Gothic Medium"/>
          <w:bCs/>
          <w:sz w:val="24"/>
          <w:szCs w:val="28"/>
        </w:rPr>
        <w:t>κτικ</w:t>
      </w:r>
      <w:r>
        <w:rPr>
          <w:rFonts w:ascii="Franklin Gothic Medium" w:hAnsi="Franklin Gothic Medium"/>
          <w:bCs/>
          <w:sz w:val="24"/>
          <w:szCs w:val="28"/>
        </w:rPr>
        <w:t>ό</w:t>
      </w:r>
      <w:r w:rsidRPr="00F11B85">
        <w:rPr>
          <w:rFonts w:ascii="Franklin Gothic Medium" w:hAnsi="Franklin Gothic Medium"/>
          <w:bCs/>
          <w:sz w:val="24"/>
          <w:szCs w:val="28"/>
        </w:rPr>
        <w:t xml:space="preserve"> σημείο μιας διαδικασίας, αλλά την αφετηρία μιας ουσιαστικής</w:t>
      </w:r>
      <w:r w:rsidR="00CB6F0C">
        <w:rPr>
          <w:rFonts w:ascii="Franklin Gothic Medium" w:hAnsi="Franklin Gothic Medium"/>
          <w:bCs/>
          <w:sz w:val="24"/>
          <w:szCs w:val="28"/>
        </w:rPr>
        <w:t xml:space="preserve"> </w:t>
      </w:r>
      <w:r w:rsidRPr="00F11B85">
        <w:rPr>
          <w:rFonts w:ascii="Franklin Gothic Medium" w:hAnsi="Franklin Gothic Medium"/>
          <w:bCs/>
          <w:sz w:val="24"/>
          <w:szCs w:val="28"/>
        </w:rPr>
        <w:t>συνεργασίας που μεταφρ</w:t>
      </w:r>
      <w:r w:rsidR="00CB6F0C">
        <w:rPr>
          <w:rFonts w:ascii="Franklin Gothic Medium" w:hAnsi="Franklin Gothic Medium"/>
          <w:bCs/>
          <w:sz w:val="24"/>
          <w:szCs w:val="28"/>
        </w:rPr>
        <w:t>άζεται</w:t>
      </w:r>
      <w:r w:rsidRPr="00F11B85">
        <w:rPr>
          <w:rFonts w:ascii="Franklin Gothic Medium" w:hAnsi="Franklin Gothic Medium"/>
          <w:bCs/>
          <w:sz w:val="24"/>
          <w:szCs w:val="28"/>
        </w:rPr>
        <w:t xml:space="preserve"> σε συγκεκριμένες κοινές δράσεις, ανταλλαγή τεχνογνωσίας και αμοιβαία οφέλη για την ασφάλεια και το εμπόριο»</w:t>
      </w:r>
      <w:r w:rsidR="00C77C09">
        <w:rPr>
          <w:rFonts w:ascii="Franklin Gothic Medium" w:hAnsi="Franklin Gothic Medium"/>
          <w:bCs/>
          <w:sz w:val="24"/>
          <w:szCs w:val="28"/>
        </w:rPr>
        <w:t>.</w:t>
      </w:r>
    </w:p>
    <w:sectPr w:rsidR="00F11B85" w:rsidRPr="00F11B85" w:rsidSect="00BA6F64">
      <w:pgSz w:w="11906" w:h="16838"/>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FAE3A" w16cex:dateUtc="2026-06-09T09:18: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Franklin Gothic Medium">
    <w:panose1 w:val="020B0603020102020204"/>
    <w:charset w:val="A1"/>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35B34"/>
    <w:multiLevelType w:val="hybridMultilevel"/>
    <w:tmpl w:val="5502B9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26226CC"/>
    <w:multiLevelType w:val="hybridMultilevel"/>
    <w:tmpl w:val="5A12C6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29949B3"/>
    <w:multiLevelType w:val="hybridMultilevel"/>
    <w:tmpl w:val="DC7290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3B56C34"/>
    <w:multiLevelType w:val="hybridMultilevel"/>
    <w:tmpl w:val="57FCC4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9A47871"/>
    <w:multiLevelType w:val="hybridMultilevel"/>
    <w:tmpl w:val="8B966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A4B0D69"/>
    <w:multiLevelType w:val="hybridMultilevel"/>
    <w:tmpl w:val="2A28B7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B8E79C8"/>
    <w:multiLevelType w:val="multilevel"/>
    <w:tmpl w:val="722C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D5D6795"/>
    <w:multiLevelType w:val="multilevel"/>
    <w:tmpl w:val="3EEAE3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EA03A36"/>
    <w:multiLevelType w:val="hybridMultilevel"/>
    <w:tmpl w:val="CD98D4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0F4918D3"/>
    <w:multiLevelType w:val="hybridMultilevel"/>
    <w:tmpl w:val="F5DE0E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78B6740"/>
    <w:multiLevelType w:val="hybridMultilevel"/>
    <w:tmpl w:val="EAFE911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92976EB"/>
    <w:multiLevelType w:val="hybridMultilevel"/>
    <w:tmpl w:val="DF1A95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19C24BEE"/>
    <w:multiLevelType w:val="hybridMultilevel"/>
    <w:tmpl w:val="506CB1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1D4062B2"/>
    <w:multiLevelType w:val="multilevel"/>
    <w:tmpl w:val="365CF3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29E35D9"/>
    <w:multiLevelType w:val="hybridMultilevel"/>
    <w:tmpl w:val="13FC04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26BA7415"/>
    <w:multiLevelType w:val="hybridMultilevel"/>
    <w:tmpl w:val="507040A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6" w15:restartNumberingAfterBreak="0">
    <w:nsid w:val="28741F89"/>
    <w:multiLevelType w:val="multilevel"/>
    <w:tmpl w:val="F78E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88694C"/>
    <w:multiLevelType w:val="hybridMultilevel"/>
    <w:tmpl w:val="92AC44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2C502C62"/>
    <w:multiLevelType w:val="hybridMultilevel"/>
    <w:tmpl w:val="DB20E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2DD91FDF"/>
    <w:multiLevelType w:val="hybridMultilevel"/>
    <w:tmpl w:val="D3C0ED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2E0B239C"/>
    <w:multiLevelType w:val="hybridMultilevel"/>
    <w:tmpl w:val="CE52BF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2E413599"/>
    <w:multiLevelType w:val="hybridMultilevel"/>
    <w:tmpl w:val="A5EA9108"/>
    <w:lvl w:ilvl="0" w:tplc="04080001">
      <w:start w:val="1"/>
      <w:numFmt w:val="bullet"/>
      <w:lvlText w:val=""/>
      <w:lvlJc w:val="left"/>
      <w:pPr>
        <w:ind w:left="1440" w:hanging="360"/>
      </w:pPr>
      <w:rPr>
        <w:rFonts w:ascii="Symbol" w:hAnsi="Symbol"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2" w15:restartNumberingAfterBreak="0">
    <w:nsid w:val="32C60D81"/>
    <w:multiLevelType w:val="hybridMultilevel"/>
    <w:tmpl w:val="930257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36545FEE"/>
    <w:multiLevelType w:val="hybridMultilevel"/>
    <w:tmpl w:val="064A7D52"/>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4" w15:restartNumberingAfterBreak="0">
    <w:nsid w:val="39E13F6D"/>
    <w:multiLevelType w:val="hybridMultilevel"/>
    <w:tmpl w:val="1960C3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3C4E2E73"/>
    <w:multiLevelType w:val="hybridMultilevel"/>
    <w:tmpl w:val="6F2C8452"/>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3FD0590E"/>
    <w:multiLevelType w:val="multilevel"/>
    <w:tmpl w:val="6DA82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51E4BE3"/>
    <w:multiLevelType w:val="hybridMultilevel"/>
    <w:tmpl w:val="22742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45B15C3E"/>
    <w:multiLevelType w:val="hybridMultilevel"/>
    <w:tmpl w:val="0158D0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467E22B7"/>
    <w:multiLevelType w:val="multilevel"/>
    <w:tmpl w:val="467E22B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47D32650"/>
    <w:multiLevelType w:val="hybridMultilevel"/>
    <w:tmpl w:val="0A0828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4AF37E16"/>
    <w:multiLevelType w:val="hybridMultilevel"/>
    <w:tmpl w:val="E07696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4E957B0E"/>
    <w:multiLevelType w:val="multilevel"/>
    <w:tmpl w:val="406E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FD2EE0"/>
    <w:multiLevelType w:val="hybridMultilevel"/>
    <w:tmpl w:val="9ACAA9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576C220C"/>
    <w:multiLevelType w:val="hybridMultilevel"/>
    <w:tmpl w:val="A8BA62F0"/>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35" w15:restartNumberingAfterBreak="0">
    <w:nsid w:val="57AC22AA"/>
    <w:multiLevelType w:val="hybridMultilevel"/>
    <w:tmpl w:val="19F8A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582310C7"/>
    <w:multiLevelType w:val="hybridMultilevel"/>
    <w:tmpl w:val="8CF8960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03465B8"/>
    <w:multiLevelType w:val="hybridMultilevel"/>
    <w:tmpl w:val="33D60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2911F5C"/>
    <w:multiLevelType w:val="multilevel"/>
    <w:tmpl w:val="6F92A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A97BD6"/>
    <w:multiLevelType w:val="hybridMultilevel"/>
    <w:tmpl w:val="03F677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66047975"/>
    <w:multiLevelType w:val="hybridMultilevel"/>
    <w:tmpl w:val="89E6A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67FF782E"/>
    <w:multiLevelType w:val="multilevel"/>
    <w:tmpl w:val="320EC2A2"/>
    <w:lvl w:ilvl="0">
      <w:start w:val="1"/>
      <w:numFmt w:val="bullet"/>
      <w:lvlText w:val="o"/>
      <w:lvlJc w:val="left"/>
      <w:pPr>
        <w:tabs>
          <w:tab w:val="left" w:pos="720"/>
        </w:tabs>
        <w:ind w:left="720" w:hanging="360"/>
      </w:pPr>
      <w:rPr>
        <w:rFonts w:ascii="Courier New" w:hAnsi="Courier New" w:cs="Courier New"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698141FA"/>
    <w:multiLevelType w:val="multilevel"/>
    <w:tmpl w:val="942CD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187E92"/>
    <w:multiLevelType w:val="hybridMultilevel"/>
    <w:tmpl w:val="F61056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76C83310"/>
    <w:multiLevelType w:val="hybridMultilevel"/>
    <w:tmpl w:val="6588A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793B2A81"/>
    <w:multiLevelType w:val="multilevel"/>
    <w:tmpl w:val="BE823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BD114C"/>
    <w:multiLevelType w:val="multilevel"/>
    <w:tmpl w:val="6E38C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551BEB"/>
    <w:multiLevelType w:val="multilevel"/>
    <w:tmpl w:val="665C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7"/>
  </w:num>
  <w:num w:numId="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35"/>
  </w:num>
  <w:num w:numId="8">
    <w:abstractNumId w:val="40"/>
  </w:num>
  <w:num w:numId="9">
    <w:abstractNumId w:val="31"/>
  </w:num>
  <w:num w:numId="10">
    <w:abstractNumId w:val="18"/>
  </w:num>
  <w:num w:numId="11">
    <w:abstractNumId w:val="37"/>
  </w:num>
  <w:num w:numId="12">
    <w:abstractNumId w:val="4"/>
  </w:num>
  <w:num w:numId="13">
    <w:abstractNumId w:val="44"/>
  </w:num>
  <w:num w:numId="14">
    <w:abstractNumId w:val="9"/>
  </w:num>
  <w:num w:numId="15">
    <w:abstractNumId w:val="28"/>
  </w:num>
  <w:num w:numId="16">
    <w:abstractNumId w:val="39"/>
  </w:num>
  <w:num w:numId="17">
    <w:abstractNumId w:val="17"/>
  </w:num>
  <w:num w:numId="18">
    <w:abstractNumId w:val="8"/>
  </w:num>
  <w:num w:numId="19">
    <w:abstractNumId w:val="0"/>
  </w:num>
  <w:num w:numId="20">
    <w:abstractNumId w:val="3"/>
  </w:num>
  <w:num w:numId="21">
    <w:abstractNumId w:val="11"/>
  </w:num>
  <w:num w:numId="22">
    <w:abstractNumId w:val="2"/>
  </w:num>
  <w:num w:numId="23">
    <w:abstractNumId w:val="20"/>
  </w:num>
  <w:num w:numId="24">
    <w:abstractNumId w:val="23"/>
  </w:num>
  <w:num w:numId="25">
    <w:abstractNumId w:val="5"/>
  </w:num>
  <w:num w:numId="26">
    <w:abstractNumId w:val="14"/>
  </w:num>
  <w:num w:numId="27">
    <w:abstractNumId w:val="24"/>
  </w:num>
  <w:num w:numId="28">
    <w:abstractNumId w:val="21"/>
  </w:num>
  <w:num w:numId="29">
    <w:abstractNumId w:val="19"/>
  </w:num>
  <w:num w:numId="30">
    <w:abstractNumId w:val="42"/>
  </w:num>
  <w:num w:numId="31">
    <w:abstractNumId w:val="45"/>
  </w:num>
  <w:num w:numId="32">
    <w:abstractNumId w:val="46"/>
  </w:num>
  <w:num w:numId="33">
    <w:abstractNumId w:val="32"/>
  </w:num>
  <w:num w:numId="34">
    <w:abstractNumId w:val="16"/>
  </w:num>
  <w:num w:numId="35">
    <w:abstractNumId w:val="38"/>
  </w:num>
  <w:num w:numId="36">
    <w:abstractNumId w:val="22"/>
  </w:num>
  <w:num w:numId="37">
    <w:abstractNumId w:val="36"/>
  </w:num>
  <w:num w:numId="38">
    <w:abstractNumId w:val="25"/>
  </w:num>
  <w:num w:numId="39">
    <w:abstractNumId w:val="41"/>
  </w:num>
  <w:num w:numId="40">
    <w:abstractNumId w:val="33"/>
  </w:num>
  <w:num w:numId="41">
    <w:abstractNumId w:val="1"/>
  </w:num>
  <w:num w:numId="42">
    <w:abstractNumId w:val="43"/>
  </w:num>
  <w:num w:numId="43">
    <w:abstractNumId w:val="29"/>
  </w:num>
  <w:num w:numId="44">
    <w:abstractNumId w:val="15"/>
  </w:num>
  <w:num w:numId="45">
    <w:abstractNumId w:val="10"/>
  </w:num>
  <w:num w:numId="46">
    <w:abstractNumId w:val="34"/>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06623"/>
    <w:rsid w:val="00006E47"/>
    <w:rsid w:val="00015661"/>
    <w:rsid w:val="00026375"/>
    <w:rsid w:val="00043A42"/>
    <w:rsid w:val="0004666E"/>
    <w:rsid w:val="00064436"/>
    <w:rsid w:val="000670A5"/>
    <w:rsid w:val="00067D0C"/>
    <w:rsid w:val="000757F8"/>
    <w:rsid w:val="000767A6"/>
    <w:rsid w:val="00082964"/>
    <w:rsid w:val="00090E0F"/>
    <w:rsid w:val="00094E92"/>
    <w:rsid w:val="00095809"/>
    <w:rsid w:val="000B3E31"/>
    <w:rsid w:val="000C30D3"/>
    <w:rsid w:val="000D3ADB"/>
    <w:rsid w:val="000E0FBE"/>
    <w:rsid w:val="000E5728"/>
    <w:rsid w:val="000F6D36"/>
    <w:rsid w:val="00115BB2"/>
    <w:rsid w:val="0013531C"/>
    <w:rsid w:val="001371D4"/>
    <w:rsid w:val="00150C90"/>
    <w:rsid w:val="001651E8"/>
    <w:rsid w:val="001818E6"/>
    <w:rsid w:val="001836B3"/>
    <w:rsid w:val="0018492B"/>
    <w:rsid w:val="00191C96"/>
    <w:rsid w:val="0019625B"/>
    <w:rsid w:val="001A2054"/>
    <w:rsid w:val="001A574B"/>
    <w:rsid w:val="001C0498"/>
    <w:rsid w:val="001C08FC"/>
    <w:rsid w:val="001D01F8"/>
    <w:rsid w:val="001D7C5A"/>
    <w:rsid w:val="001F3A88"/>
    <w:rsid w:val="001F6E93"/>
    <w:rsid w:val="00234062"/>
    <w:rsid w:val="00242709"/>
    <w:rsid w:val="002463D2"/>
    <w:rsid w:val="00260D1E"/>
    <w:rsid w:val="002828C5"/>
    <w:rsid w:val="00291BFE"/>
    <w:rsid w:val="002A7283"/>
    <w:rsid w:val="002A75A4"/>
    <w:rsid w:val="002A7816"/>
    <w:rsid w:val="002B4493"/>
    <w:rsid w:val="002C2847"/>
    <w:rsid w:val="002C3E6B"/>
    <w:rsid w:val="002C4B4B"/>
    <w:rsid w:val="002D1AF1"/>
    <w:rsid w:val="002D63D2"/>
    <w:rsid w:val="002E5F5C"/>
    <w:rsid w:val="002F2121"/>
    <w:rsid w:val="002F5C1E"/>
    <w:rsid w:val="002F62F1"/>
    <w:rsid w:val="0030020B"/>
    <w:rsid w:val="00301206"/>
    <w:rsid w:val="00305FE2"/>
    <w:rsid w:val="003136C2"/>
    <w:rsid w:val="00313EF1"/>
    <w:rsid w:val="0031714F"/>
    <w:rsid w:val="003215DF"/>
    <w:rsid w:val="00330501"/>
    <w:rsid w:val="00336ED6"/>
    <w:rsid w:val="00361DDE"/>
    <w:rsid w:val="00374802"/>
    <w:rsid w:val="00380974"/>
    <w:rsid w:val="003A521E"/>
    <w:rsid w:val="003B4813"/>
    <w:rsid w:val="003B5AA6"/>
    <w:rsid w:val="003C3228"/>
    <w:rsid w:val="003C6B7E"/>
    <w:rsid w:val="003D6563"/>
    <w:rsid w:val="003D6D06"/>
    <w:rsid w:val="003D73F4"/>
    <w:rsid w:val="003E3791"/>
    <w:rsid w:val="0041068C"/>
    <w:rsid w:val="00420011"/>
    <w:rsid w:val="00423DF6"/>
    <w:rsid w:val="00451AC1"/>
    <w:rsid w:val="00467CA2"/>
    <w:rsid w:val="0048239D"/>
    <w:rsid w:val="0048302C"/>
    <w:rsid w:val="004835E9"/>
    <w:rsid w:val="00486AB7"/>
    <w:rsid w:val="004A5BE1"/>
    <w:rsid w:val="004B3BD7"/>
    <w:rsid w:val="004B67AE"/>
    <w:rsid w:val="004E1F5E"/>
    <w:rsid w:val="004E2DE6"/>
    <w:rsid w:val="004F2C71"/>
    <w:rsid w:val="00506487"/>
    <w:rsid w:val="00507EDC"/>
    <w:rsid w:val="00546C65"/>
    <w:rsid w:val="005473F0"/>
    <w:rsid w:val="00552D44"/>
    <w:rsid w:val="00553B8B"/>
    <w:rsid w:val="00553E47"/>
    <w:rsid w:val="00564F0D"/>
    <w:rsid w:val="00573217"/>
    <w:rsid w:val="00581E34"/>
    <w:rsid w:val="005C1547"/>
    <w:rsid w:val="005C5B6D"/>
    <w:rsid w:val="005D617F"/>
    <w:rsid w:val="005D669E"/>
    <w:rsid w:val="005F57BE"/>
    <w:rsid w:val="005F79B0"/>
    <w:rsid w:val="00602DC3"/>
    <w:rsid w:val="00612966"/>
    <w:rsid w:val="006152EC"/>
    <w:rsid w:val="00635679"/>
    <w:rsid w:val="00643EAA"/>
    <w:rsid w:val="00663632"/>
    <w:rsid w:val="00674F9F"/>
    <w:rsid w:val="006A01DD"/>
    <w:rsid w:val="006A791E"/>
    <w:rsid w:val="006D1EAE"/>
    <w:rsid w:val="006D214E"/>
    <w:rsid w:val="006E5EF4"/>
    <w:rsid w:val="006E6038"/>
    <w:rsid w:val="00707B87"/>
    <w:rsid w:val="007100C9"/>
    <w:rsid w:val="00730AA2"/>
    <w:rsid w:val="00732B5E"/>
    <w:rsid w:val="00737377"/>
    <w:rsid w:val="0074573B"/>
    <w:rsid w:val="00745D42"/>
    <w:rsid w:val="0074660B"/>
    <w:rsid w:val="0075216C"/>
    <w:rsid w:val="007566CA"/>
    <w:rsid w:val="00761B92"/>
    <w:rsid w:val="007658D5"/>
    <w:rsid w:val="007671B3"/>
    <w:rsid w:val="00784A27"/>
    <w:rsid w:val="007917B0"/>
    <w:rsid w:val="007A2D4D"/>
    <w:rsid w:val="007A3DD4"/>
    <w:rsid w:val="007A6DD8"/>
    <w:rsid w:val="007B3FC4"/>
    <w:rsid w:val="007C2949"/>
    <w:rsid w:val="007C2AB1"/>
    <w:rsid w:val="007C4FF2"/>
    <w:rsid w:val="007E00BF"/>
    <w:rsid w:val="007E270B"/>
    <w:rsid w:val="007F29CD"/>
    <w:rsid w:val="007F3A8E"/>
    <w:rsid w:val="007F4A1D"/>
    <w:rsid w:val="007F4EF3"/>
    <w:rsid w:val="00810880"/>
    <w:rsid w:val="008160BC"/>
    <w:rsid w:val="008230BB"/>
    <w:rsid w:val="0082755B"/>
    <w:rsid w:val="00831BFF"/>
    <w:rsid w:val="00834093"/>
    <w:rsid w:val="008500A6"/>
    <w:rsid w:val="008578C1"/>
    <w:rsid w:val="0086532F"/>
    <w:rsid w:val="00867E52"/>
    <w:rsid w:val="00870A9E"/>
    <w:rsid w:val="00883946"/>
    <w:rsid w:val="008942F2"/>
    <w:rsid w:val="00894FE5"/>
    <w:rsid w:val="008A4BE6"/>
    <w:rsid w:val="008A6A7F"/>
    <w:rsid w:val="008B4699"/>
    <w:rsid w:val="008B571A"/>
    <w:rsid w:val="008C73EA"/>
    <w:rsid w:val="008E410A"/>
    <w:rsid w:val="008E7547"/>
    <w:rsid w:val="00900016"/>
    <w:rsid w:val="00906C78"/>
    <w:rsid w:val="009078F5"/>
    <w:rsid w:val="00910140"/>
    <w:rsid w:val="00914B2C"/>
    <w:rsid w:val="00915C8E"/>
    <w:rsid w:val="00921BA4"/>
    <w:rsid w:val="00952E21"/>
    <w:rsid w:val="00953BFD"/>
    <w:rsid w:val="00956721"/>
    <w:rsid w:val="0097616C"/>
    <w:rsid w:val="00983E24"/>
    <w:rsid w:val="0099105E"/>
    <w:rsid w:val="00991FA7"/>
    <w:rsid w:val="009A0CB3"/>
    <w:rsid w:val="009A3DDA"/>
    <w:rsid w:val="009A5A44"/>
    <w:rsid w:val="009A6261"/>
    <w:rsid w:val="009B0EBA"/>
    <w:rsid w:val="009B47F6"/>
    <w:rsid w:val="009B7CE7"/>
    <w:rsid w:val="009D0028"/>
    <w:rsid w:val="009F1F49"/>
    <w:rsid w:val="009F461E"/>
    <w:rsid w:val="00A03C91"/>
    <w:rsid w:val="00A044B5"/>
    <w:rsid w:val="00A11972"/>
    <w:rsid w:val="00A3021C"/>
    <w:rsid w:val="00A34B95"/>
    <w:rsid w:val="00A41F7A"/>
    <w:rsid w:val="00A43BFC"/>
    <w:rsid w:val="00A43F03"/>
    <w:rsid w:val="00A441B7"/>
    <w:rsid w:val="00A465B1"/>
    <w:rsid w:val="00A6282C"/>
    <w:rsid w:val="00A74C0B"/>
    <w:rsid w:val="00A83090"/>
    <w:rsid w:val="00A83E47"/>
    <w:rsid w:val="00A935D0"/>
    <w:rsid w:val="00A9433E"/>
    <w:rsid w:val="00AA069E"/>
    <w:rsid w:val="00AA3720"/>
    <w:rsid w:val="00AC3AC6"/>
    <w:rsid w:val="00AD73B1"/>
    <w:rsid w:val="00AE04C5"/>
    <w:rsid w:val="00AE7867"/>
    <w:rsid w:val="00AF44BF"/>
    <w:rsid w:val="00B01F71"/>
    <w:rsid w:val="00B06047"/>
    <w:rsid w:val="00B06F05"/>
    <w:rsid w:val="00B27C54"/>
    <w:rsid w:val="00B34607"/>
    <w:rsid w:val="00B35EFD"/>
    <w:rsid w:val="00B368C2"/>
    <w:rsid w:val="00B44BFE"/>
    <w:rsid w:val="00B5043E"/>
    <w:rsid w:val="00B52CF6"/>
    <w:rsid w:val="00B56188"/>
    <w:rsid w:val="00B66AC5"/>
    <w:rsid w:val="00B70F24"/>
    <w:rsid w:val="00B7504B"/>
    <w:rsid w:val="00B826F4"/>
    <w:rsid w:val="00B83A84"/>
    <w:rsid w:val="00B87E20"/>
    <w:rsid w:val="00B915CE"/>
    <w:rsid w:val="00BA1622"/>
    <w:rsid w:val="00BA6F64"/>
    <w:rsid w:val="00BB5038"/>
    <w:rsid w:val="00BC2F97"/>
    <w:rsid w:val="00BE4A75"/>
    <w:rsid w:val="00C026A9"/>
    <w:rsid w:val="00C07496"/>
    <w:rsid w:val="00C155EF"/>
    <w:rsid w:val="00C2608B"/>
    <w:rsid w:val="00C30F0C"/>
    <w:rsid w:val="00C31929"/>
    <w:rsid w:val="00C3359A"/>
    <w:rsid w:val="00C36918"/>
    <w:rsid w:val="00C41BB3"/>
    <w:rsid w:val="00C421E0"/>
    <w:rsid w:val="00C43510"/>
    <w:rsid w:val="00C4448E"/>
    <w:rsid w:val="00C46A72"/>
    <w:rsid w:val="00C46B25"/>
    <w:rsid w:val="00C51CD2"/>
    <w:rsid w:val="00C72B9D"/>
    <w:rsid w:val="00C736B9"/>
    <w:rsid w:val="00C74AC1"/>
    <w:rsid w:val="00C756F5"/>
    <w:rsid w:val="00C77C09"/>
    <w:rsid w:val="00C83A11"/>
    <w:rsid w:val="00C86474"/>
    <w:rsid w:val="00C866D8"/>
    <w:rsid w:val="00C87351"/>
    <w:rsid w:val="00CA4347"/>
    <w:rsid w:val="00CA5635"/>
    <w:rsid w:val="00CB036D"/>
    <w:rsid w:val="00CB6F0C"/>
    <w:rsid w:val="00CC4B93"/>
    <w:rsid w:val="00CC546F"/>
    <w:rsid w:val="00CE4058"/>
    <w:rsid w:val="00D058FF"/>
    <w:rsid w:val="00D07B26"/>
    <w:rsid w:val="00D14669"/>
    <w:rsid w:val="00D35822"/>
    <w:rsid w:val="00D35E6B"/>
    <w:rsid w:val="00D36BEC"/>
    <w:rsid w:val="00D9068B"/>
    <w:rsid w:val="00D906D6"/>
    <w:rsid w:val="00D90C1C"/>
    <w:rsid w:val="00D91814"/>
    <w:rsid w:val="00D93D18"/>
    <w:rsid w:val="00DD480F"/>
    <w:rsid w:val="00DD6ECE"/>
    <w:rsid w:val="00E03100"/>
    <w:rsid w:val="00E03C8E"/>
    <w:rsid w:val="00E16CE1"/>
    <w:rsid w:val="00E37A1D"/>
    <w:rsid w:val="00E4149B"/>
    <w:rsid w:val="00E4550B"/>
    <w:rsid w:val="00E4676B"/>
    <w:rsid w:val="00E51F84"/>
    <w:rsid w:val="00E5494C"/>
    <w:rsid w:val="00E80AFD"/>
    <w:rsid w:val="00E833D9"/>
    <w:rsid w:val="00E90B7C"/>
    <w:rsid w:val="00E91F1C"/>
    <w:rsid w:val="00E94BB8"/>
    <w:rsid w:val="00EA2FCF"/>
    <w:rsid w:val="00EB034D"/>
    <w:rsid w:val="00EC2240"/>
    <w:rsid w:val="00EC697B"/>
    <w:rsid w:val="00ED566C"/>
    <w:rsid w:val="00EE7FCE"/>
    <w:rsid w:val="00EF116B"/>
    <w:rsid w:val="00F11B85"/>
    <w:rsid w:val="00F22D6E"/>
    <w:rsid w:val="00F41BB4"/>
    <w:rsid w:val="00F423D6"/>
    <w:rsid w:val="00F44D70"/>
    <w:rsid w:val="00F56A9F"/>
    <w:rsid w:val="00F70A50"/>
    <w:rsid w:val="00F73BA0"/>
    <w:rsid w:val="00F83A09"/>
    <w:rsid w:val="00F86BD6"/>
    <w:rsid w:val="00FA0A5A"/>
    <w:rsid w:val="00FB16D2"/>
    <w:rsid w:val="00FB3274"/>
    <w:rsid w:val="00FB376A"/>
    <w:rsid w:val="00FB7E8D"/>
    <w:rsid w:val="00FC2B64"/>
    <w:rsid w:val="00FD52CB"/>
    <w:rsid w:val="00FD62E3"/>
    <w:rsid w:val="00FE3D8E"/>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E4854"/>
  <w15:docId w15:val="{891CD920-3B85-4C1E-9E1E-1E5E63AF6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paragraph" w:styleId="2">
    <w:name w:val="heading 2"/>
    <w:basedOn w:val="a"/>
    <w:next w:val="a"/>
    <w:link w:val="2Char"/>
    <w:uiPriority w:val="9"/>
    <w:semiHidden/>
    <w:unhideWhenUsed/>
    <w:qFormat/>
    <w:rsid w:val="00006E4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Char"/>
    <w:uiPriority w:val="9"/>
    <w:qFormat/>
    <w:rsid w:val="00A83E47"/>
    <w:pPr>
      <w:spacing w:before="100" w:beforeAutospacing="1" w:after="100" w:afterAutospacing="1"/>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5B1"/>
    <w:pPr>
      <w:ind w:left="720"/>
      <w:contextualSpacing/>
    </w:pPr>
  </w:style>
  <w:style w:type="paragraph" w:styleId="a4">
    <w:name w:val="Balloon Text"/>
    <w:basedOn w:val="a"/>
    <w:link w:val="Char"/>
    <w:uiPriority w:val="99"/>
    <w:semiHidden/>
    <w:unhideWhenUsed/>
    <w:rsid w:val="00AF44BF"/>
    <w:rPr>
      <w:rFonts w:ascii="Tahoma" w:hAnsi="Tahoma" w:cs="Tahoma"/>
      <w:sz w:val="16"/>
      <w:szCs w:val="16"/>
    </w:rPr>
  </w:style>
  <w:style w:type="character" w:customStyle="1" w:styleId="Char">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0"/>
    <w:uiPriority w:val="99"/>
    <w:unhideWhenUsed/>
    <w:rsid w:val="00094E92"/>
    <w:rPr>
      <w:rFonts w:cstheme="minorBidi"/>
      <w:szCs w:val="21"/>
    </w:rPr>
  </w:style>
  <w:style w:type="character" w:customStyle="1" w:styleId="Char0">
    <w:name w:val="Απλό κείμενο Char"/>
    <w:basedOn w:val="a0"/>
    <w:link w:val="a5"/>
    <w:uiPriority w:val="99"/>
    <w:rsid w:val="00094E92"/>
    <w:rPr>
      <w:rFonts w:ascii="Calibri" w:hAnsi="Calibri"/>
      <w:szCs w:val="21"/>
    </w:rPr>
  </w:style>
  <w:style w:type="paragraph" w:styleId="Web">
    <w:name w:val="Normal (Web)"/>
    <w:basedOn w:val="a"/>
    <w:uiPriority w:val="99"/>
    <w:semiHidden/>
    <w:unhideWhenUsed/>
    <w:rsid w:val="001A2054"/>
    <w:pPr>
      <w:spacing w:before="100" w:beforeAutospacing="1" w:after="100" w:afterAutospacing="1"/>
    </w:pPr>
    <w:rPr>
      <w:lang w:eastAsia="el-GR"/>
    </w:rPr>
  </w:style>
  <w:style w:type="character" w:styleId="-">
    <w:name w:val="Hyperlink"/>
    <w:basedOn w:val="a0"/>
    <w:uiPriority w:val="99"/>
    <w:unhideWhenUsed/>
    <w:qFormat/>
    <w:rsid w:val="00F73BA0"/>
    <w:rPr>
      <w:color w:val="0000FF"/>
      <w:u w:val="single"/>
    </w:rPr>
  </w:style>
  <w:style w:type="character" w:customStyle="1" w:styleId="3Char">
    <w:name w:val="Επικεφαλίδα 3 Char"/>
    <w:basedOn w:val="a0"/>
    <w:link w:val="3"/>
    <w:uiPriority w:val="9"/>
    <w:rsid w:val="00A83E47"/>
    <w:rPr>
      <w:rFonts w:ascii="Times New Roman" w:eastAsia="Times New Roman" w:hAnsi="Times New Roman" w:cs="Times New Roman"/>
      <w:b/>
      <w:bCs/>
      <w:sz w:val="27"/>
      <w:szCs w:val="27"/>
      <w:lang w:eastAsia="el-GR"/>
    </w:rPr>
  </w:style>
  <w:style w:type="character" w:styleId="a6">
    <w:name w:val="Strong"/>
    <w:basedOn w:val="a0"/>
    <w:uiPriority w:val="22"/>
    <w:qFormat/>
    <w:rsid w:val="00A83E47"/>
    <w:rPr>
      <w:b/>
      <w:bCs/>
    </w:rPr>
  </w:style>
  <w:style w:type="character" w:styleId="a7">
    <w:name w:val="annotation reference"/>
    <w:basedOn w:val="a0"/>
    <w:uiPriority w:val="99"/>
    <w:semiHidden/>
    <w:unhideWhenUsed/>
    <w:rsid w:val="00635679"/>
    <w:rPr>
      <w:sz w:val="16"/>
      <w:szCs w:val="16"/>
    </w:rPr>
  </w:style>
  <w:style w:type="paragraph" w:styleId="a8">
    <w:name w:val="annotation text"/>
    <w:basedOn w:val="a"/>
    <w:link w:val="Char1"/>
    <w:uiPriority w:val="99"/>
    <w:unhideWhenUsed/>
    <w:rsid w:val="00635679"/>
    <w:rPr>
      <w:sz w:val="20"/>
      <w:szCs w:val="20"/>
    </w:rPr>
  </w:style>
  <w:style w:type="character" w:customStyle="1" w:styleId="Char1">
    <w:name w:val="Κείμενο σχολίου Char"/>
    <w:basedOn w:val="a0"/>
    <w:link w:val="a8"/>
    <w:uiPriority w:val="99"/>
    <w:rsid w:val="00635679"/>
    <w:rPr>
      <w:rFonts w:ascii="Calibri" w:hAnsi="Calibri" w:cs="Calibri"/>
      <w:sz w:val="20"/>
      <w:szCs w:val="20"/>
    </w:rPr>
  </w:style>
  <w:style w:type="paragraph" w:styleId="a9">
    <w:name w:val="annotation subject"/>
    <w:basedOn w:val="a8"/>
    <w:next w:val="a8"/>
    <w:link w:val="Char2"/>
    <w:uiPriority w:val="99"/>
    <w:semiHidden/>
    <w:unhideWhenUsed/>
    <w:rsid w:val="00635679"/>
    <w:rPr>
      <w:b/>
      <w:bCs/>
    </w:rPr>
  </w:style>
  <w:style w:type="character" w:customStyle="1" w:styleId="Char2">
    <w:name w:val="Θέμα σχολίου Char"/>
    <w:basedOn w:val="Char1"/>
    <w:link w:val="a9"/>
    <w:uiPriority w:val="99"/>
    <w:semiHidden/>
    <w:rsid w:val="00635679"/>
    <w:rPr>
      <w:rFonts w:ascii="Calibri" w:hAnsi="Calibri" w:cs="Calibri"/>
      <w:b/>
      <w:bCs/>
      <w:sz w:val="20"/>
      <w:szCs w:val="20"/>
    </w:rPr>
  </w:style>
  <w:style w:type="character" w:styleId="-0">
    <w:name w:val="FollowedHyperlink"/>
    <w:basedOn w:val="a0"/>
    <w:uiPriority w:val="99"/>
    <w:semiHidden/>
    <w:unhideWhenUsed/>
    <w:rsid w:val="00A83090"/>
    <w:rPr>
      <w:color w:val="800080" w:themeColor="followedHyperlink"/>
      <w:u w:val="single"/>
    </w:rPr>
  </w:style>
  <w:style w:type="character" w:styleId="aa">
    <w:name w:val="Unresolved Mention"/>
    <w:basedOn w:val="a0"/>
    <w:uiPriority w:val="99"/>
    <w:semiHidden/>
    <w:unhideWhenUsed/>
    <w:rsid w:val="00A43F03"/>
    <w:rPr>
      <w:color w:val="605E5C"/>
      <w:shd w:val="clear" w:color="auto" w:fill="E1DFDD"/>
    </w:rPr>
  </w:style>
  <w:style w:type="character" w:customStyle="1" w:styleId="2Char">
    <w:name w:val="Επικεφαλίδα 2 Char"/>
    <w:basedOn w:val="a0"/>
    <w:link w:val="2"/>
    <w:uiPriority w:val="9"/>
    <w:semiHidden/>
    <w:rsid w:val="00006E4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19826930">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249852424">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678898027">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1004164562">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83911442">
      <w:bodyDiv w:val="1"/>
      <w:marLeft w:val="0"/>
      <w:marRight w:val="0"/>
      <w:marTop w:val="0"/>
      <w:marBottom w:val="0"/>
      <w:divBdr>
        <w:top w:val="none" w:sz="0" w:space="0" w:color="auto"/>
        <w:left w:val="none" w:sz="0" w:space="0" w:color="auto"/>
        <w:bottom w:val="none" w:sz="0" w:space="0" w:color="auto"/>
        <w:right w:val="none" w:sz="0" w:space="0" w:color="auto"/>
      </w:divBdr>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443842472">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743405409">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916491-A7A3-4EFB-8026-645B6882A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367</Words>
  <Characters>1984</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2</cp:revision>
  <cp:lastPrinted>2026-06-10T07:54:00Z</cp:lastPrinted>
  <dcterms:created xsi:type="dcterms:W3CDTF">2026-09-28T15:00:00Z</dcterms:created>
  <dcterms:modified xsi:type="dcterms:W3CDTF">2026-09-28T15:00:00Z</dcterms:modified>
</cp:coreProperties>
</file>