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Layout w:type="fixed"/>
        <w:tblLook w:val="04A0" w:firstRow="1" w:lastRow="0" w:firstColumn="1" w:lastColumn="0" w:noHBand="0" w:noVBand="1"/>
      </w:tblPr>
      <w:tblGrid>
        <w:gridCol w:w="4786"/>
        <w:gridCol w:w="567"/>
        <w:gridCol w:w="3578"/>
      </w:tblGrid>
      <w:tr w:rsidR="00AF008C" w:rsidRPr="0059120B" w14:paraId="70245198" w14:textId="77777777" w:rsidTr="00AC2E32">
        <w:trPr>
          <w:trHeight w:val="1795"/>
        </w:trPr>
        <w:tc>
          <w:tcPr>
            <w:tcW w:w="4786" w:type="dxa"/>
          </w:tcPr>
          <w:p w14:paraId="26091CEF" w14:textId="77777777" w:rsidR="00AF008C" w:rsidRPr="0059120B" w:rsidRDefault="00AF008C" w:rsidP="0076541D">
            <w:pPr>
              <w:tabs>
                <w:tab w:val="left" w:pos="454"/>
              </w:tabs>
              <w:rPr>
                <w:b/>
                <w:szCs w:val="24"/>
              </w:rPr>
            </w:pPr>
            <w:r>
              <w:rPr>
                <w:b/>
                <w:noProof/>
                <w:szCs w:val="24"/>
                <w:lang w:eastAsia="el-GR"/>
              </w:rPr>
              <w:drawing>
                <wp:anchor distT="0" distB="0" distL="114300" distR="114300" simplePos="0" relativeHeight="251660288" behindDoc="1" locked="0" layoutInCell="1" allowOverlap="1" wp14:anchorId="0F61222C" wp14:editId="1C68B8B8">
                  <wp:simplePos x="0" y="0"/>
                  <wp:positionH relativeFrom="column">
                    <wp:posOffset>440055</wp:posOffset>
                  </wp:positionH>
                  <wp:positionV relativeFrom="paragraph">
                    <wp:posOffset>4445</wp:posOffset>
                  </wp:positionV>
                  <wp:extent cx="431800" cy="431800"/>
                  <wp:effectExtent l="19050" t="0" r="6350" b="0"/>
                  <wp:wrapTight wrapText="bothSides">
                    <wp:wrapPolygon edited="0">
                      <wp:start x="-953" y="0"/>
                      <wp:lineTo x="-953" y="20965"/>
                      <wp:lineTo x="21918" y="20965"/>
                      <wp:lineTo x="21918" y="0"/>
                      <wp:lineTo x="-953"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31800" cy="431800"/>
                          </a:xfrm>
                          <a:prstGeom prst="rect">
                            <a:avLst/>
                          </a:prstGeom>
                          <a:noFill/>
                          <a:ln w="9525">
                            <a:noFill/>
                            <a:miter lim="800000"/>
                            <a:headEnd/>
                            <a:tailEnd/>
                          </a:ln>
                        </pic:spPr>
                      </pic:pic>
                    </a:graphicData>
                  </a:graphic>
                </wp:anchor>
              </w:drawing>
            </w:r>
            <w:r w:rsidRPr="0059120B">
              <w:rPr>
                <w:b/>
                <w:szCs w:val="24"/>
              </w:rPr>
              <w:tab/>
            </w:r>
          </w:p>
          <w:p w14:paraId="46A7C14F" w14:textId="77777777" w:rsidR="00AF008C" w:rsidRPr="0059120B" w:rsidRDefault="00AF008C" w:rsidP="0076541D">
            <w:pPr>
              <w:rPr>
                <w:b/>
                <w:color w:val="1F3864"/>
                <w:szCs w:val="24"/>
              </w:rPr>
            </w:pPr>
          </w:p>
          <w:p w14:paraId="2CAFCE4A" w14:textId="77777777" w:rsidR="00AF008C" w:rsidRPr="0059120B" w:rsidRDefault="00AF008C" w:rsidP="0076541D">
            <w:pPr>
              <w:rPr>
                <w:b/>
                <w:color w:val="1F3864"/>
                <w:szCs w:val="24"/>
              </w:rPr>
            </w:pPr>
          </w:p>
          <w:p w14:paraId="6F89B782" w14:textId="77777777" w:rsidR="00AF008C" w:rsidRPr="0059120B" w:rsidRDefault="00AF008C" w:rsidP="0076541D">
            <w:pPr>
              <w:rPr>
                <w:b/>
                <w:color w:val="1F3864"/>
                <w:szCs w:val="24"/>
              </w:rPr>
            </w:pPr>
            <w:r w:rsidRPr="0059120B">
              <w:rPr>
                <w:b/>
                <w:color w:val="1F3864"/>
                <w:szCs w:val="24"/>
              </w:rPr>
              <w:t>ΕΛΛΗΝΙΚΗ ΔΗΜΟΚΡΑΤΙΑ</w:t>
            </w:r>
          </w:p>
          <w:p w14:paraId="1151F323" w14:textId="77777777" w:rsidR="00AF008C" w:rsidRPr="0059120B" w:rsidRDefault="00AF008C" w:rsidP="0076541D">
            <w:pPr>
              <w:rPr>
                <w:b/>
                <w:color w:val="1F3864"/>
                <w:szCs w:val="24"/>
              </w:rPr>
            </w:pPr>
          </w:p>
          <w:p w14:paraId="0FE93167" w14:textId="77777777" w:rsidR="00AF008C" w:rsidRPr="0059120B" w:rsidRDefault="00AF008C" w:rsidP="0076541D">
            <w:pPr>
              <w:spacing w:before="120" w:after="120"/>
              <w:rPr>
                <w:color w:val="1F3864"/>
                <w:szCs w:val="24"/>
              </w:rPr>
            </w:pPr>
            <w:r>
              <w:rPr>
                <w:b/>
                <w:noProof/>
                <w:szCs w:val="24"/>
                <w:lang w:eastAsia="el-GR"/>
              </w:rPr>
              <w:drawing>
                <wp:anchor distT="0" distB="0" distL="114300" distR="114300" simplePos="0" relativeHeight="251661312" behindDoc="0" locked="0" layoutInCell="1" allowOverlap="1" wp14:anchorId="7883304D" wp14:editId="5BE0E26C">
                  <wp:simplePos x="0" y="0"/>
                  <wp:positionH relativeFrom="column">
                    <wp:posOffset>1905</wp:posOffset>
                  </wp:positionH>
                  <wp:positionV relativeFrom="paragraph">
                    <wp:posOffset>22225</wp:posOffset>
                  </wp:positionV>
                  <wp:extent cx="1619885" cy="45085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1619885" cy="450850"/>
                          </a:xfrm>
                          <a:prstGeom prst="rect">
                            <a:avLst/>
                          </a:prstGeom>
                          <a:noFill/>
                          <a:ln w="9525">
                            <a:noFill/>
                            <a:miter lim="800000"/>
                            <a:headEnd/>
                            <a:tailEnd/>
                          </a:ln>
                        </pic:spPr>
                      </pic:pic>
                    </a:graphicData>
                  </a:graphic>
                </wp:anchor>
              </w:drawing>
            </w:r>
          </w:p>
        </w:tc>
        <w:tc>
          <w:tcPr>
            <w:tcW w:w="567" w:type="dxa"/>
          </w:tcPr>
          <w:p w14:paraId="0018EBED" w14:textId="77777777" w:rsidR="00AF008C" w:rsidRPr="0059120B" w:rsidRDefault="00AF008C" w:rsidP="0076541D">
            <w:pPr>
              <w:rPr>
                <w:szCs w:val="24"/>
                <w:lang w:val="en-US"/>
              </w:rPr>
            </w:pPr>
          </w:p>
        </w:tc>
        <w:tc>
          <w:tcPr>
            <w:tcW w:w="3578" w:type="dxa"/>
          </w:tcPr>
          <w:p w14:paraId="571F9CB7" w14:textId="77777777" w:rsidR="00AF008C" w:rsidRDefault="00AF008C" w:rsidP="0076541D">
            <w:pPr>
              <w:jc w:val="right"/>
              <w:rPr>
                <w:b/>
                <w:szCs w:val="24"/>
              </w:rPr>
            </w:pPr>
          </w:p>
          <w:p w14:paraId="72CC0C78" w14:textId="77777777" w:rsidR="00AF008C" w:rsidRDefault="00AF008C" w:rsidP="0076541D">
            <w:pPr>
              <w:jc w:val="right"/>
              <w:rPr>
                <w:b/>
                <w:szCs w:val="24"/>
              </w:rPr>
            </w:pPr>
          </w:p>
          <w:p w14:paraId="190745F7" w14:textId="77777777" w:rsidR="00AF008C" w:rsidRDefault="00AF008C" w:rsidP="0076541D">
            <w:pPr>
              <w:jc w:val="right"/>
              <w:rPr>
                <w:b/>
                <w:szCs w:val="24"/>
              </w:rPr>
            </w:pPr>
          </w:p>
          <w:p w14:paraId="4713DDA3" w14:textId="77777777" w:rsidR="00AF008C" w:rsidRDefault="00AF008C" w:rsidP="0076541D">
            <w:pPr>
              <w:jc w:val="right"/>
              <w:rPr>
                <w:b/>
                <w:szCs w:val="24"/>
              </w:rPr>
            </w:pPr>
          </w:p>
          <w:p w14:paraId="602A85F0" w14:textId="77777777" w:rsidR="00AF008C" w:rsidRDefault="00AF008C" w:rsidP="0076541D">
            <w:pPr>
              <w:jc w:val="right"/>
              <w:rPr>
                <w:b/>
                <w:szCs w:val="24"/>
              </w:rPr>
            </w:pPr>
          </w:p>
          <w:p w14:paraId="5A612C37" w14:textId="77777777" w:rsidR="00AF008C" w:rsidRDefault="00AF008C" w:rsidP="0076541D">
            <w:pPr>
              <w:jc w:val="right"/>
              <w:rPr>
                <w:b/>
                <w:szCs w:val="24"/>
              </w:rPr>
            </w:pPr>
          </w:p>
          <w:p w14:paraId="5CEA26A0" w14:textId="77777777" w:rsidR="00AF008C" w:rsidRDefault="00AF008C" w:rsidP="0076541D">
            <w:pPr>
              <w:jc w:val="right"/>
              <w:rPr>
                <w:b/>
                <w:szCs w:val="24"/>
              </w:rPr>
            </w:pPr>
          </w:p>
          <w:p w14:paraId="1DD8B081" w14:textId="77777777" w:rsidR="00AF008C" w:rsidRDefault="00AF008C" w:rsidP="0076541D">
            <w:pPr>
              <w:jc w:val="right"/>
              <w:rPr>
                <w:b/>
                <w:szCs w:val="24"/>
              </w:rPr>
            </w:pPr>
          </w:p>
          <w:p w14:paraId="1CF7F951" w14:textId="77777777" w:rsidR="00AF008C" w:rsidRPr="00497492" w:rsidRDefault="00AF008C" w:rsidP="0076541D">
            <w:pPr>
              <w:jc w:val="center"/>
              <w:rPr>
                <w:b/>
                <w:szCs w:val="24"/>
              </w:rPr>
            </w:pPr>
          </w:p>
        </w:tc>
      </w:tr>
      <w:tr w:rsidR="00AF008C" w:rsidRPr="0059120B" w14:paraId="352CFB1D" w14:textId="77777777" w:rsidTr="00AC2E32">
        <w:trPr>
          <w:trHeight w:val="189"/>
        </w:trPr>
        <w:tc>
          <w:tcPr>
            <w:tcW w:w="4786" w:type="dxa"/>
          </w:tcPr>
          <w:p w14:paraId="3C5B24C3" w14:textId="77777777" w:rsidR="00AF008C" w:rsidRPr="00FD3A85" w:rsidRDefault="00AF008C" w:rsidP="0076541D">
            <w:pPr>
              <w:tabs>
                <w:tab w:val="left" w:pos="454"/>
              </w:tabs>
              <w:rPr>
                <w:noProof/>
                <w:szCs w:val="24"/>
                <w:lang w:eastAsia="el-GR"/>
              </w:rPr>
            </w:pPr>
          </w:p>
        </w:tc>
        <w:tc>
          <w:tcPr>
            <w:tcW w:w="567" w:type="dxa"/>
          </w:tcPr>
          <w:p w14:paraId="0F9E2017" w14:textId="77777777" w:rsidR="00AF008C" w:rsidRPr="0059120B" w:rsidRDefault="00AF008C" w:rsidP="0076541D">
            <w:pPr>
              <w:rPr>
                <w:szCs w:val="24"/>
                <w:lang w:val="en-US"/>
              </w:rPr>
            </w:pPr>
          </w:p>
        </w:tc>
        <w:tc>
          <w:tcPr>
            <w:tcW w:w="3578" w:type="dxa"/>
          </w:tcPr>
          <w:p w14:paraId="4041BE44" w14:textId="77777777" w:rsidR="00AF008C" w:rsidRPr="0059120B" w:rsidRDefault="00AF008C" w:rsidP="0076541D">
            <w:pPr>
              <w:jc w:val="right"/>
              <w:rPr>
                <w:szCs w:val="24"/>
                <w:lang w:val="en-US"/>
              </w:rPr>
            </w:pPr>
          </w:p>
        </w:tc>
      </w:tr>
    </w:tbl>
    <w:p w14:paraId="19AA5B28" w14:textId="124B341E" w:rsidR="00AF008C" w:rsidRDefault="00AF008C" w:rsidP="004E26A0">
      <w:pPr>
        <w:spacing w:after="120" w:line="276" w:lineRule="auto"/>
        <w:jc w:val="right"/>
        <w:rPr>
          <w:rFonts w:cs="Calibri"/>
          <w:szCs w:val="24"/>
        </w:rPr>
      </w:pPr>
      <w:r>
        <w:rPr>
          <w:rFonts w:cs="Calibri"/>
          <w:szCs w:val="24"/>
        </w:rPr>
        <w:t>Αθήνα,</w:t>
      </w:r>
      <w:r w:rsidR="00A93164">
        <w:rPr>
          <w:rFonts w:cs="Calibri"/>
          <w:szCs w:val="24"/>
          <w:lang w:val="en-US"/>
        </w:rPr>
        <w:t xml:space="preserve"> </w:t>
      </w:r>
      <w:r w:rsidR="00AD4FC9">
        <w:rPr>
          <w:rFonts w:cs="Calibri"/>
          <w:szCs w:val="24"/>
        </w:rPr>
        <w:t xml:space="preserve"> </w:t>
      </w:r>
      <w:r w:rsidR="00F5222B">
        <w:rPr>
          <w:rFonts w:cs="Calibri"/>
          <w:szCs w:val="24"/>
        </w:rPr>
        <w:t>4</w:t>
      </w:r>
      <w:r w:rsidR="00796C62">
        <w:rPr>
          <w:rFonts w:cs="Calibri"/>
          <w:szCs w:val="24"/>
        </w:rPr>
        <w:t xml:space="preserve"> </w:t>
      </w:r>
      <w:r w:rsidR="00F5222B">
        <w:rPr>
          <w:rFonts w:cs="Calibri"/>
          <w:szCs w:val="24"/>
        </w:rPr>
        <w:t>Αυγούστο</w:t>
      </w:r>
      <w:r w:rsidR="00260782">
        <w:rPr>
          <w:rFonts w:cs="Calibri"/>
          <w:szCs w:val="24"/>
        </w:rPr>
        <w:t>υ</w:t>
      </w:r>
      <w:r>
        <w:rPr>
          <w:rFonts w:cs="Calibri"/>
          <w:szCs w:val="24"/>
        </w:rPr>
        <w:t xml:space="preserve"> 202</w:t>
      </w:r>
      <w:r w:rsidR="00AD4FC9">
        <w:rPr>
          <w:rFonts w:cs="Calibri"/>
          <w:szCs w:val="24"/>
        </w:rPr>
        <w:t>6</w:t>
      </w:r>
    </w:p>
    <w:p w14:paraId="3777DC48" w14:textId="77777777" w:rsidR="004E26A0" w:rsidRDefault="00AF008C" w:rsidP="004E26A0">
      <w:pPr>
        <w:spacing w:after="120" w:line="276" w:lineRule="auto"/>
        <w:jc w:val="center"/>
        <w:rPr>
          <w:b/>
          <w:bCs/>
          <w:sz w:val="28"/>
          <w:szCs w:val="28"/>
        </w:rPr>
      </w:pPr>
      <w:r w:rsidRPr="00066B73">
        <w:rPr>
          <w:b/>
          <w:bCs/>
          <w:sz w:val="28"/>
          <w:szCs w:val="28"/>
        </w:rPr>
        <w:t>ΔΕΛΤΙΟ ΤΥΠΟΥ</w:t>
      </w:r>
    </w:p>
    <w:p w14:paraId="6AE4C1B2" w14:textId="77777777" w:rsidR="00F5222B" w:rsidRDefault="00AF008C" w:rsidP="00F5222B">
      <w:pPr>
        <w:spacing w:before="120" w:after="120" w:line="276" w:lineRule="auto"/>
        <w:jc w:val="center"/>
        <w:rPr>
          <w:rFonts w:cs="Calibri"/>
          <w:b/>
          <w:sz w:val="28"/>
          <w:szCs w:val="28"/>
        </w:rPr>
      </w:pPr>
      <w:r w:rsidRPr="003D5F65">
        <w:rPr>
          <w:rFonts w:cs="Calibri"/>
          <w:b/>
          <w:sz w:val="28"/>
          <w:szCs w:val="28"/>
        </w:rPr>
        <w:t xml:space="preserve">ΑΑΔΕ: </w:t>
      </w:r>
      <w:r w:rsidR="00F5222B" w:rsidRPr="00F5222B">
        <w:rPr>
          <w:rFonts w:cs="Calibri"/>
          <w:b/>
          <w:sz w:val="28"/>
          <w:szCs w:val="28"/>
        </w:rPr>
        <w:t xml:space="preserve">Πλατφόρμα </w:t>
      </w:r>
      <w:proofErr w:type="spellStart"/>
      <w:r w:rsidR="00F5222B" w:rsidRPr="00F5222B">
        <w:rPr>
          <w:rFonts w:cs="Calibri"/>
          <w:b/>
          <w:sz w:val="28"/>
          <w:szCs w:val="28"/>
        </w:rPr>
        <w:t>myAGRO</w:t>
      </w:r>
      <w:proofErr w:type="spellEnd"/>
      <w:r w:rsidR="00F5222B" w:rsidRPr="00F5222B">
        <w:rPr>
          <w:rFonts w:cs="Calibri"/>
          <w:b/>
          <w:sz w:val="28"/>
          <w:szCs w:val="28"/>
        </w:rPr>
        <w:t xml:space="preserve"> - σε λειτουργία η νέα Ενιαία Αίτηση Ενίσχυσης 2026</w:t>
      </w:r>
      <w:r w:rsidR="00F5222B">
        <w:rPr>
          <w:rFonts w:cs="Calibri"/>
          <w:b/>
          <w:sz w:val="28"/>
          <w:szCs w:val="28"/>
        </w:rPr>
        <w:t xml:space="preserve"> </w:t>
      </w:r>
    </w:p>
    <w:p w14:paraId="1DDAEB48" w14:textId="53FEEBA3" w:rsidR="00D77E21" w:rsidRDefault="00F5222B" w:rsidP="00D77E21">
      <w:pPr>
        <w:spacing w:before="120" w:after="240" w:line="276" w:lineRule="auto"/>
        <w:jc w:val="center"/>
        <w:rPr>
          <w:rFonts w:cs="Calibri"/>
          <w:b/>
          <w:sz w:val="26"/>
          <w:szCs w:val="26"/>
        </w:rPr>
      </w:pPr>
      <w:r w:rsidRPr="00D77E21">
        <w:rPr>
          <w:rFonts w:cs="Calibri"/>
          <w:b/>
          <w:sz w:val="26"/>
          <w:szCs w:val="26"/>
        </w:rPr>
        <w:t xml:space="preserve">Περισσότερη </w:t>
      </w:r>
      <w:proofErr w:type="spellStart"/>
      <w:r w:rsidRPr="00D77E21">
        <w:rPr>
          <w:rFonts w:cs="Calibri"/>
          <w:b/>
          <w:sz w:val="26"/>
          <w:szCs w:val="26"/>
        </w:rPr>
        <w:t>προσυμπλήρωση</w:t>
      </w:r>
      <w:proofErr w:type="spellEnd"/>
      <w:r w:rsidRPr="00D77E21">
        <w:rPr>
          <w:rFonts w:cs="Calibri"/>
          <w:b/>
          <w:sz w:val="26"/>
          <w:szCs w:val="26"/>
        </w:rPr>
        <w:t>, νέες ψηφιακές εξουσιοδοτήσεις, έλεγχοι σε πραγματικό χρόνο και οργανωμένη υποστήριξη μέσω my1521</w:t>
      </w:r>
    </w:p>
    <w:p w14:paraId="75A2A228" w14:textId="77777777" w:rsidR="00D77E21" w:rsidRPr="00D77E21" w:rsidRDefault="00D77E21" w:rsidP="00B471B5">
      <w:pPr>
        <w:spacing w:before="120" w:after="120" w:line="276" w:lineRule="auto"/>
        <w:jc w:val="center"/>
        <w:rPr>
          <w:rFonts w:cs="Calibri"/>
          <w:b/>
          <w:sz w:val="12"/>
          <w:szCs w:val="12"/>
        </w:rPr>
      </w:pPr>
    </w:p>
    <w:p w14:paraId="1A9E657B" w14:textId="55CBB5B6"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 xml:space="preserve">Σε λειτουργία είναι από σήμερα η εφαρμογή της Ενιαίας Αίτησης Ενίσχυσης για το έτος 2026, στη νέα πλατφόρμα της ΑΑΔΕ, </w:t>
      </w:r>
      <w:proofErr w:type="spellStart"/>
      <w:r w:rsidRPr="00F5222B">
        <w:rPr>
          <w:rFonts w:cs="Calibri"/>
          <w:szCs w:val="24"/>
        </w:rPr>
        <w:t>myAGRO</w:t>
      </w:r>
      <w:proofErr w:type="spellEnd"/>
      <w:r w:rsidRPr="00F5222B">
        <w:rPr>
          <w:rFonts w:cs="Calibri"/>
          <w:szCs w:val="24"/>
        </w:rPr>
        <w:t xml:space="preserve"> </w:t>
      </w:r>
      <w:r w:rsidR="00414119">
        <w:rPr>
          <w:rFonts w:cs="Calibri"/>
          <w:szCs w:val="24"/>
        </w:rPr>
        <w:t>(</w:t>
      </w:r>
      <w:proofErr w:type="spellStart"/>
      <w:r w:rsidR="00414119">
        <w:rPr>
          <w:rFonts w:cs="Calibri"/>
          <w:szCs w:val="24"/>
          <w:lang w:val="en-US"/>
        </w:rPr>
        <w:t>myagro</w:t>
      </w:r>
      <w:proofErr w:type="spellEnd"/>
      <w:r w:rsidR="00414119" w:rsidRPr="00414119">
        <w:rPr>
          <w:rFonts w:cs="Calibri"/>
          <w:szCs w:val="24"/>
        </w:rPr>
        <w:t>.</w:t>
      </w:r>
      <w:proofErr w:type="spellStart"/>
      <w:r w:rsidR="00414119">
        <w:rPr>
          <w:rFonts w:cs="Calibri"/>
          <w:szCs w:val="24"/>
          <w:lang w:val="en-US"/>
        </w:rPr>
        <w:t>aade</w:t>
      </w:r>
      <w:proofErr w:type="spellEnd"/>
      <w:r w:rsidR="00414119" w:rsidRPr="00414119">
        <w:rPr>
          <w:rFonts w:cs="Calibri"/>
          <w:szCs w:val="24"/>
        </w:rPr>
        <w:t>.</w:t>
      </w:r>
      <w:r w:rsidR="00414119">
        <w:rPr>
          <w:rFonts w:cs="Calibri"/>
          <w:szCs w:val="24"/>
          <w:lang w:val="en-US"/>
        </w:rPr>
        <w:t>gr</w:t>
      </w:r>
      <w:r w:rsidR="00414119" w:rsidRPr="00414119">
        <w:rPr>
          <w:rFonts w:cs="Calibri"/>
          <w:szCs w:val="24"/>
        </w:rPr>
        <w:t xml:space="preserve">) </w:t>
      </w:r>
      <w:bookmarkStart w:id="0" w:name="_GoBack"/>
      <w:bookmarkEnd w:id="0"/>
      <w:r w:rsidRPr="00F5222B">
        <w:rPr>
          <w:rFonts w:cs="Calibri"/>
          <w:szCs w:val="24"/>
        </w:rPr>
        <w:t xml:space="preserve">της ψηφιακής πύλης </w:t>
      </w:r>
      <w:proofErr w:type="spellStart"/>
      <w:r w:rsidRPr="00F5222B">
        <w:rPr>
          <w:rFonts w:cs="Calibri"/>
          <w:szCs w:val="24"/>
        </w:rPr>
        <w:t>myAADE</w:t>
      </w:r>
      <w:proofErr w:type="spellEnd"/>
      <w:r w:rsidRPr="00F5222B">
        <w:rPr>
          <w:rFonts w:cs="Calibri"/>
          <w:szCs w:val="24"/>
        </w:rPr>
        <w:t xml:space="preserve"> (myaade.gov.gr</w:t>
      </w:r>
      <w:r w:rsidRPr="004277E2">
        <w:rPr>
          <w:rFonts w:cs="Calibri"/>
          <w:szCs w:val="24"/>
        </w:rPr>
        <w:t>)</w:t>
      </w:r>
      <w:r w:rsidR="00CD1314" w:rsidRPr="004277E2">
        <w:rPr>
          <w:rFonts w:cs="Calibri"/>
          <w:szCs w:val="24"/>
        </w:rPr>
        <w:t>.</w:t>
      </w:r>
    </w:p>
    <w:p w14:paraId="49A7D4BC" w14:textId="77777777" w:rsidR="00F5222B" w:rsidRPr="00F5222B" w:rsidRDefault="00F5222B" w:rsidP="00F5222B">
      <w:pPr>
        <w:autoSpaceDE w:val="0"/>
        <w:autoSpaceDN w:val="0"/>
        <w:adjustRightInd w:val="0"/>
        <w:spacing w:before="120" w:after="120" w:line="276" w:lineRule="auto"/>
        <w:jc w:val="both"/>
        <w:rPr>
          <w:rFonts w:cs="Calibri"/>
          <w:szCs w:val="24"/>
        </w:rPr>
      </w:pPr>
      <w:proofErr w:type="spellStart"/>
      <w:r w:rsidRPr="00F5222B">
        <w:rPr>
          <w:rFonts w:cs="Calibri"/>
          <w:szCs w:val="24"/>
        </w:rPr>
        <w:t>Oι</w:t>
      </w:r>
      <w:proofErr w:type="spellEnd"/>
      <w:r w:rsidRPr="00F5222B">
        <w:rPr>
          <w:rFonts w:cs="Calibri"/>
          <w:szCs w:val="24"/>
        </w:rPr>
        <w:t xml:space="preserve"> όροι και η διαδικασία υποβολής της Ενιαίας Αίτησης Ενίσχυσης (ΕΑΕ) έτους 2026, για τη δήλωση των γεωργικών και κτηνοτροφικών εκμεταλλεύσεων και τη χορήγηση των προβλεπόμενων αγροτικών ενισχύσεων καθορίζονται με την Απόφαση του Διοικητή της ΑΑΔΕ Α.1161/2026.</w:t>
      </w:r>
    </w:p>
    <w:p w14:paraId="4698FADA" w14:textId="77777777" w:rsidR="00F5222B" w:rsidRPr="00D77E21" w:rsidRDefault="00F5222B" w:rsidP="00F5222B">
      <w:pPr>
        <w:autoSpaceDE w:val="0"/>
        <w:autoSpaceDN w:val="0"/>
        <w:adjustRightInd w:val="0"/>
        <w:spacing w:before="120" w:after="120" w:line="276" w:lineRule="auto"/>
        <w:jc w:val="both"/>
        <w:rPr>
          <w:rFonts w:cs="Calibri"/>
          <w:sz w:val="16"/>
          <w:szCs w:val="16"/>
        </w:rPr>
      </w:pPr>
    </w:p>
    <w:p w14:paraId="75DC4CC4"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Απλούστερη εφαρμογή και διαδικασία</w:t>
      </w:r>
    </w:p>
    <w:p w14:paraId="1F79F7A9"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Η εφαρμογή σχεδιάστηκε ώστε η διαδικασία υποβολής να έχει λιγότερη χειροκίνητη καταχώριση, μεγαλύτερη αξιοποίηση επίσημων δεδομένων και έγκαιρη ενημέρωση του χρήστη για πιθανά σφάλματα ή ασυμφωνίες.</w:t>
      </w:r>
    </w:p>
    <w:p w14:paraId="251EDCFF" w14:textId="75CB1420"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Ειδικότερα, η νέα αίτηση για την ΕΑΕ 2026:</w:t>
      </w:r>
    </w:p>
    <w:p w14:paraId="2C10EADE" w14:textId="5B9C9CDA"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μεταβαίνει από την εκτεταμένη χειροκίνητη καταχώριση σε περισσότερο αυτόματη ροή συμπλήρωσης,</w:t>
      </w:r>
    </w:p>
    <w:p w14:paraId="200F2463" w14:textId="2EEDA721"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proofErr w:type="spellStart"/>
      <w:r w:rsidRPr="00F5222B">
        <w:rPr>
          <w:rFonts w:cs="Calibri"/>
          <w:szCs w:val="24"/>
        </w:rPr>
        <w:t>προσυμπληρώνεται</w:t>
      </w:r>
      <w:proofErr w:type="spellEnd"/>
      <w:r w:rsidRPr="00F5222B">
        <w:rPr>
          <w:rFonts w:cs="Calibri"/>
          <w:szCs w:val="24"/>
        </w:rPr>
        <w:t xml:space="preserve"> με περισσότερα στοιχεία από την αίτηση του προηγούμενου έτους και από επίσημα πληροφοριακά συστήματα, αξιοποιώντας τα δεδομένα που τηρεί η ΑΑΔΕ (όπως Φορολογικό Μητρώο, Ε9, </w:t>
      </w:r>
      <w:proofErr w:type="spellStart"/>
      <w:r w:rsidRPr="00F5222B">
        <w:rPr>
          <w:rFonts w:cs="Calibri"/>
          <w:szCs w:val="24"/>
        </w:rPr>
        <w:t>myDATA</w:t>
      </w:r>
      <w:proofErr w:type="spellEnd"/>
      <w:r w:rsidRPr="00F5222B">
        <w:rPr>
          <w:rFonts w:cs="Calibri"/>
          <w:szCs w:val="24"/>
        </w:rPr>
        <w:t>, δηλώσεις στοιχείων μίσθωσης), το Υπουργείο Αγροτικής Ανάπτυξης και Τροφίμων και άλλες δημόσιες αρχές.</w:t>
      </w:r>
    </w:p>
    <w:p w14:paraId="7FF3A65A" w14:textId="7ACAF322"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εισάγει κεντρική ψηφιακή διαχείριση των εξουσιοδοτήσεων,</w:t>
      </w:r>
    </w:p>
    <w:p w14:paraId="4141DA55" w14:textId="2A4FAFFE"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 xml:space="preserve">συνδέει κάθε ενέργεια με </w:t>
      </w:r>
      <w:proofErr w:type="spellStart"/>
      <w:r w:rsidRPr="00F5222B">
        <w:rPr>
          <w:rFonts w:cs="Calibri"/>
          <w:szCs w:val="24"/>
        </w:rPr>
        <w:t>ταυτοποιημένο</w:t>
      </w:r>
      <w:proofErr w:type="spellEnd"/>
      <w:r w:rsidRPr="00F5222B">
        <w:rPr>
          <w:rFonts w:cs="Calibri"/>
          <w:szCs w:val="24"/>
        </w:rPr>
        <w:t xml:space="preserve"> χρήστη, συγκεκριμένο ρόλο και φορέα,</w:t>
      </w:r>
    </w:p>
    <w:p w14:paraId="1661D0AA" w14:textId="262CD472"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lastRenderedPageBreak/>
        <w:t xml:space="preserve">πραγματοποιεί ψηφιακούς και </w:t>
      </w:r>
      <w:proofErr w:type="spellStart"/>
      <w:r w:rsidRPr="00F5222B">
        <w:rPr>
          <w:rFonts w:cs="Calibri"/>
          <w:szCs w:val="24"/>
        </w:rPr>
        <w:t>γεωχωρικούς</w:t>
      </w:r>
      <w:proofErr w:type="spellEnd"/>
      <w:r w:rsidRPr="00F5222B">
        <w:rPr>
          <w:rFonts w:cs="Calibri"/>
          <w:szCs w:val="24"/>
        </w:rPr>
        <w:t xml:space="preserve"> ελέγχους κατά τη συμπλήρωση,</w:t>
      </w:r>
    </w:p>
    <w:p w14:paraId="418EBECF" w14:textId="21D3D10F"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αξιοποιεί το ανανεωμένο χαρτογραφικό υπόβαθρο του Υπουργείου Ψηφιακής Διακυβέρνησης και τα δεδομένα του Κτηματολογίου,</w:t>
      </w:r>
    </w:p>
    <w:p w14:paraId="1C3AD5C1" w14:textId="0870E9E7"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εντοπίζει ασυμφωνίες πριν από την οριστική υποβολή,</w:t>
      </w:r>
    </w:p>
    <w:p w14:paraId="18271CB1" w14:textId="52E4CA8C"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 xml:space="preserve">μειώνει τις </w:t>
      </w:r>
      <w:proofErr w:type="spellStart"/>
      <w:r w:rsidRPr="00F5222B">
        <w:rPr>
          <w:rFonts w:cs="Calibri"/>
          <w:szCs w:val="24"/>
        </w:rPr>
        <w:t>επανακαταχωρίσεις</w:t>
      </w:r>
      <w:proofErr w:type="spellEnd"/>
      <w:r w:rsidRPr="00F5222B">
        <w:rPr>
          <w:rFonts w:cs="Calibri"/>
          <w:szCs w:val="24"/>
        </w:rPr>
        <w:t xml:space="preserve"> και την ανάγκη προσκόμισης δεδομένων που είναι ήδη διαθέσιμα στη Δημόσια Διοίκηση.</w:t>
      </w:r>
    </w:p>
    <w:p w14:paraId="2F846208" w14:textId="40AB0C3B" w:rsidR="00F5222B" w:rsidRPr="00F5222B" w:rsidRDefault="00F5222B" w:rsidP="00F5222B">
      <w:pPr>
        <w:pStyle w:val="a3"/>
        <w:numPr>
          <w:ilvl w:val="0"/>
          <w:numId w:val="18"/>
        </w:numPr>
        <w:autoSpaceDE w:val="0"/>
        <w:autoSpaceDN w:val="0"/>
        <w:adjustRightInd w:val="0"/>
        <w:spacing w:before="120" w:after="120" w:line="276" w:lineRule="auto"/>
        <w:jc w:val="both"/>
        <w:rPr>
          <w:rFonts w:cs="Calibri"/>
          <w:szCs w:val="24"/>
        </w:rPr>
      </w:pPr>
      <w:r w:rsidRPr="00F5222B">
        <w:rPr>
          <w:rFonts w:cs="Calibri"/>
          <w:szCs w:val="24"/>
        </w:rPr>
        <w:t>προβλέπει κωδικό QR για την ενεργοποίηση της Κάρτας Αγρότη, ο οποίος θα είναι διαθέσιμος από 28/8/2026.</w:t>
      </w:r>
    </w:p>
    <w:p w14:paraId="04B19B6F" w14:textId="77777777" w:rsidR="00F5222B" w:rsidRPr="00F5222B" w:rsidRDefault="00F5222B" w:rsidP="00F5222B">
      <w:pPr>
        <w:autoSpaceDE w:val="0"/>
        <w:autoSpaceDN w:val="0"/>
        <w:adjustRightInd w:val="0"/>
        <w:spacing w:before="120" w:after="120" w:line="276" w:lineRule="auto"/>
        <w:jc w:val="both"/>
        <w:rPr>
          <w:rFonts w:cs="Calibri"/>
          <w:sz w:val="16"/>
          <w:szCs w:val="16"/>
        </w:rPr>
      </w:pPr>
    </w:p>
    <w:p w14:paraId="2CA4B297"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 xml:space="preserve">Αιτήσεις και από νέους επαγγελματικούς κλάδους </w:t>
      </w:r>
    </w:p>
    <w:p w14:paraId="45640659"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Επίσης, για πρώτη φορά, διευρύνονται οι επαγγελματικοί κλάδοι που μπορούν να υποβάλλουν αιτήσεις για λογαριασμό των αγροτών. Εκτός από τα Κέντρα Υποδοχής Δηλώσεων, στον κύκλο των εξουσιοδοτούμενων προστίθενται λογιστές και λογιστικά γραφεία, μέλη του Οικονομικού Επιμελητηρίου Ελλάδας, καθώς και γεωπόνοι, δασολόγοι και κτηνίατροι, μέλη του Γεωτεχνικού Επιμελητηρίου Ελλάδας.</w:t>
      </w:r>
    </w:p>
    <w:p w14:paraId="295466B7" w14:textId="77777777" w:rsidR="00F5222B" w:rsidRPr="00F5222B" w:rsidRDefault="00F5222B" w:rsidP="00F5222B">
      <w:pPr>
        <w:autoSpaceDE w:val="0"/>
        <w:autoSpaceDN w:val="0"/>
        <w:adjustRightInd w:val="0"/>
        <w:spacing w:before="120" w:after="120" w:line="276" w:lineRule="auto"/>
        <w:jc w:val="both"/>
        <w:rPr>
          <w:rFonts w:cs="Calibri"/>
          <w:sz w:val="16"/>
          <w:szCs w:val="16"/>
        </w:rPr>
      </w:pPr>
    </w:p>
    <w:p w14:paraId="25F540EA"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Κανόνες για τη σύγκρουση συμφερόντων και τη δέουσα επιμέλεια</w:t>
      </w:r>
    </w:p>
    <w:p w14:paraId="4CC820F5"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Για όλα τα πρόσωπα αυτά τίθενται κανόνες αποφυγής της σύγκρουσης συμφερόντων και δέουσας επιμέλειας κατά την υποβολή των αιτήσεων. Η μη τήρηση των υποχρεώσεων αυτών συνεπάγεται κυρώσεις, ανάλογα με τη βαρύτητα της παράβασης, οι οποίες θα εξειδικευθούν με απόφαση του Διοικητή της ΑΑΔΕ.</w:t>
      </w:r>
    </w:p>
    <w:p w14:paraId="34A52993" w14:textId="77777777" w:rsidR="00F5222B" w:rsidRPr="00F5222B" w:rsidRDefault="00F5222B" w:rsidP="00F5222B">
      <w:pPr>
        <w:autoSpaceDE w:val="0"/>
        <w:autoSpaceDN w:val="0"/>
        <w:adjustRightInd w:val="0"/>
        <w:spacing w:before="120" w:after="120" w:line="276" w:lineRule="auto"/>
        <w:jc w:val="both"/>
        <w:rPr>
          <w:rFonts w:cs="Calibri"/>
          <w:b/>
          <w:sz w:val="16"/>
          <w:szCs w:val="16"/>
        </w:rPr>
      </w:pPr>
    </w:p>
    <w:p w14:paraId="3F38CCB0"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 xml:space="preserve">Τέλος στην ανάρτηση χειρόγραφων μισθωτηρίων </w:t>
      </w:r>
    </w:p>
    <w:p w14:paraId="01113F14"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 xml:space="preserve">Περαιτέρω, για πρώτη φορά, ενόψει της έναρξης λειτουργίας του ψηφιακού Μητρώου Ιδιοκτησίας και Διαχείρισης Ακινήτων (ΜΙΔΑ), οι υποβάλλοντες τις αιτήσεις τηρούν αντίγραφα των μισθωτηρίων στο φάκελο τεκμηρίωσης της αίτησης, αλλά δεν ζητείται η ανάρτηση χειρόγραφων μισθωτηρίων στην πλατφόρμα </w:t>
      </w:r>
      <w:proofErr w:type="spellStart"/>
      <w:r w:rsidRPr="00F5222B">
        <w:rPr>
          <w:rFonts w:cs="Calibri"/>
          <w:szCs w:val="24"/>
        </w:rPr>
        <w:t>myAGRO</w:t>
      </w:r>
      <w:proofErr w:type="spellEnd"/>
      <w:r w:rsidRPr="00F5222B">
        <w:rPr>
          <w:rFonts w:cs="Calibri"/>
          <w:szCs w:val="24"/>
        </w:rPr>
        <w:t xml:space="preserve">, καθώς οι μισθώσεις αυτές είτε έχουν δηλωθεί στην εφαρμογή δηλώσεων μίσθωσης της ΑΑΔΕ είτε θα δηλωθούν στο ΜΙΔΑ. </w:t>
      </w:r>
    </w:p>
    <w:p w14:paraId="0DAD8C27" w14:textId="77777777" w:rsidR="00F5222B" w:rsidRPr="00F5222B" w:rsidRDefault="00F5222B" w:rsidP="00F5222B">
      <w:pPr>
        <w:autoSpaceDE w:val="0"/>
        <w:autoSpaceDN w:val="0"/>
        <w:adjustRightInd w:val="0"/>
        <w:spacing w:before="120" w:after="120" w:line="276" w:lineRule="auto"/>
        <w:jc w:val="both"/>
        <w:rPr>
          <w:rFonts w:cs="Calibri"/>
          <w:sz w:val="16"/>
          <w:szCs w:val="16"/>
        </w:rPr>
      </w:pPr>
    </w:p>
    <w:p w14:paraId="55E67C40"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Βελτίωση ποιότητας δεδομένων – φραγμοί σε απατηλές πρακτικές</w:t>
      </w:r>
    </w:p>
    <w:p w14:paraId="06397E8E"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Η απλούστευση της διαδικασίας λειτουργεί ως μηχανισμός βελτίωσης της ποιότητας των δεδομένων. Ταυτόχρονα, μέσω της αξιοποίησης των διαθέσιμων δεδομένων και της θέσπισης κανόνων για τις προσβάσεις όσων υποβάλλουν τις αιτήσεις σε στοιχεία και πληροφορίες, τίθενται φραγμοί στη χρησιμοποίηση πληροφοριών για απατηλούς σκοπούς.</w:t>
      </w:r>
    </w:p>
    <w:p w14:paraId="66B8BA8A" w14:textId="4CDCAC1A" w:rsidR="00F5222B" w:rsidRDefault="00F5222B" w:rsidP="00F5222B">
      <w:pPr>
        <w:autoSpaceDE w:val="0"/>
        <w:autoSpaceDN w:val="0"/>
        <w:adjustRightInd w:val="0"/>
        <w:spacing w:before="120" w:after="120" w:line="276" w:lineRule="auto"/>
        <w:jc w:val="both"/>
        <w:rPr>
          <w:rFonts w:cs="Calibri"/>
          <w:szCs w:val="24"/>
        </w:rPr>
      </w:pPr>
    </w:p>
    <w:p w14:paraId="48C34BEB" w14:textId="77777777" w:rsidR="00F5222B" w:rsidRPr="00F5222B" w:rsidRDefault="00F5222B" w:rsidP="00F5222B">
      <w:pPr>
        <w:autoSpaceDE w:val="0"/>
        <w:autoSpaceDN w:val="0"/>
        <w:adjustRightInd w:val="0"/>
        <w:spacing w:before="120" w:after="120" w:line="276" w:lineRule="auto"/>
        <w:jc w:val="both"/>
        <w:rPr>
          <w:rFonts w:cs="Calibri"/>
          <w:szCs w:val="24"/>
        </w:rPr>
      </w:pPr>
    </w:p>
    <w:p w14:paraId="57D93FBC"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Κρίσιμες ημερομηνίες</w:t>
      </w:r>
    </w:p>
    <w:p w14:paraId="446EF5F3"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Η καταληκτική ημερομηνία υποβολής της ΕΑΕ 2026 είναι η 16η Οκτωβρίου 2026.</w:t>
      </w:r>
    </w:p>
    <w:p w14:paraId="6FDE3F45"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Ανάλογα με τον χρόνο υποβολής:</w:t>
      </w:r>
    </w:p>
    <w:p w14:paraId="3C2E2BA9" w14:textId="6369D1EA" w:rsidR="00F5222B" w:rsidRPr="00F5222B" w:rsidRDefault="00F5222B" w:rsidP="00F5222B">
      <w:pPr>
        <w:pStyle w:val="a3"/>
        <w:numPr>
          <w:ilvl w:val="0"/>
          <w:numId w:val="19"/>
        </w:numPr>
        <w:autoSpaceDE w:val="0"/>
        <w:autoSpaceDN w:val="0"/>
        <w:adjustRightInd w:val="0"/>
        <w:spacing w:before="120" w:after="120" w:line="276" w:lineRule="auto"/>
        <w:jc w:val="both"/>
        <w:rPr>
          <w:rFonts w:cs="Calibri"/>
          <w:szCs w:val="24"/>
        </w:rPr>
      </w:pPr>
      <w:r w:rsidRPr="00F5222B">
        <w:rPr>
          <w:rFonts w:cs="Calibri"/>
          <w:szCs w:val="24"/>
        </w:rPr>
        <w:t>για αιτήσεις που υποβάλλονται έως τις 15 Σεπτεμβρίου 2026, δύναται να χορηγηθεί προκαταβολή ενισχύσεων έως τις 31 Οκτωβρίου 2026,</w:t>
      </w:r>
    </w:p>
    <w:p w14:paraId="524DB3F5" w14:textId="39ACD837" w:rsidR="00F5222B" w:rsidRPr="00F5222B" w:rsidRDefault="00F5222B" w:rsidP="00F5222B">
      <w:pPr>
        <w:pStyle w:val="a3"/>
        <w:numPr>
          <w:ilvl w:val="0"/>
          <w:numId w:val="19"/>
        </w:numPr>
        <w:autoSpaceDE w:val="0"/>
        <w:autoSpaceDN w:val="0"/>
        <w:adjustRightInd w:val="0"/>
        <w:spacing w:before="120" w:after="120" w:line="276" w:lineRule="auto"/>
        <w:jc w:val="both"/>
        <w:rPr>
          <w:rFonts w:cs="Calibri"/>
          <w:szCs w:val="24"/>
        </w:rPr>
      </w:pPr>
      <w:r w:rsidRPr="00F5222B">
        <w:rPr>
          <w:rFonts w:cs="Calibri"/>
          <w:szCs w:val="24"/>
        </w:rPr>
        <w:t>για αιτήσεις που υποβάλλονται από τις 16 Σεπτεμβρίου έως και τις 16 Οκτωβρίου 2026, δύναται να χορηγηθεί προκαταβολή έως τις 30 Νοεμβρίου 2026.</w:t>
      </w:r>
    </w:p>
    <w:p w14:paraId="09FD9560" w14:textId="77777777" w:rsidR="00F5222B" w:rsidRPr="005D2EEA" w:rsidRDefault="00F5222B" w:rsidP="00F5222B">
      <w:pPr>
        <w:autoSpaceDE w:val="0"/>
        <w:autoSpaceDN w:val="0"/>
        <w:adjustRightInd w:val="0"/>
        <w:spacing w:before="120" w:after="120" w:line="276" w:lineRule="auto"/>
        <w:jc w:val="both"/>
        <w:rPr>
          <w:rFonts w:cs="Calibri"/>
          <w:sz w:val="16"/>
          <w:szCs w:val="16"/>
        </w:rPr>
      </w:pPr>
      <w:r w:rsidRPr="00F5222B">
        <w:rPr>
          <w:rFonts w:cs="Calibri"/>
          <w:szCs w:val="24"/>
        </w:rPr>
        <w:t xml:space="preserve"> </w:t>
      </w:r>
    </w:p>
    <w:p w14:paraId="60582F68"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Εκπαίδευση των εμπλεκόμενων φορέων στη νέα αίτηση</w:t>
      </w:r>
    </w:p>
    <w:p w14:paraId="321F9714" w14:textId="2A0E4322"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 xml:space="preserve">Με σκοπό την έγκαιρη αντιμετώπιση πρακτικών ζητημάτων και τη διαμόρφωση σταθερού διαύλου συνεργασίας κατά την περίοδο υποβολής των αιτήσεων, εντός της εβδομάδας θα πραγματοποιηθεί ειδική συνάντηση εργασίας, κατά την οποία θα παρουσιαστούν αναλυτικά η νέα πλατφόρμα, οι λειτουργίες της ΕΑΕ 2026, η διαδικασία των ψηφιακών εξουσιοδοτήσεων και ο μηχανισμός υποστήριξης των χρηστών στους εμπλεκόμενους θεσμικούς και επαγγελματικούς φορείς. Η συνάντηση αυτή θα μεταδοθεί ζωντανά από το ψηφιακό κανάλι της ΑΑΔΕ στο </w:t>
      </w:r>
      <w:r w:rsidR="00CD1314" w:rsidRPr="004277E2">
        <w:rPr>
          <w:rFonts w:cs="Calibri"/>
          <w:szCs w:val="24"/>
          <w:lang w:val="en-US"/>
        </w:rPr>
        <w:t>Y</w:t>
      </w:r>
      <w:proofErr w:type="spellStart"/>
      <w:r w:rsidRPr="004277E2">
        <w:rPr>
          <w:rFonts w:cs="Calibri"/>
          <w:szCs w:val="24"/>
        </w:rPr>
        <w:t>ou</w:t>
      </w:r>
      <w:r w:rsidRPr="00F5222B">
        <w:rPr>
          <w:rFonts w:cs="Calibri"/>
          <w:szCs w:val="24"/>
        </w:rPr>
        <w:t>Tube</w:t>
      </w:r>
      <w:proofErr w:type="spellEnd"/>
      <w:r w:rsidRPr="00F5222B">
        <w:rPr>
          <w:rFonts w:cs="Calibri"/>
          <w:szCs w:val="24"/>
        </w:rPr>
        <w:t xml:space="preserve">, με δυνατότητα υποβολής έγγραφων ερωτήσεων στο </w:t>
      </w:r>
      <w:proofErr w:type="spellStart"/>
      <w:r w:rsidRPr="00F5222B">
        <w:rPr>
          <w:rFonts w:cs="Calibri"/>
          <w:szCs w:val="24"/>
        </w:rPr>
        <w:t>chat</w:t>
      </w:r>
      <w:proofErr w:type="spellEnd"/>
      <w:r w:rsidRPr="00F5222B">
        <w:rPr>
          <w:rFonts w:cs="Calibri"/>
          <w:szCs w:val="24"/>
        </w:rPr>
        <w:t xml:space="preserve"> του καναλιού.</w:t>
      </w:r>
    </w:p>
    <w:p w14:paraId="00F39C22" w14:textId="77777777" w:rsidR="00F5222B" w:rsidRPr="00F5222B" w:rsidRDefault="00F5222B" w:rsidP="00F5222B">
      <w:pPr>
        <w:autoSpaceDE w:val="0"/>
        <w:autoSpaceDN w:val="0"/>
        <w:adjustRightInd w:val="0"/>
        <w:spacing w:before="120" w:after="120" w:line="276" w:lineRule="auto"/>
        <w:jc w:val="both"/>
        <w:rPr>
          <w:rFonts w:cs="Calibri"/>
          <w:sz w:val="16"/>
          <w:szCs w:val="16"/>
        </w:rPr>
      </w:pPr>
    </w:p>
    <w:p w14:paraId="1CB96ADE" w14:textId="77777777" w:rsidR="00F5222B" w:rsidRPr="00F5222B" w:rsidRDefault="00F5222B" w:rsidP="00F5222B">
      <w:pPr>
        <w:autoSpaceDE w:val="0"/>
        <w:autoSpaceDN w:val="0"/>
        <w:adjustRightInd w:val="0"/>
        <w:spacing w:before="120" w:after="120" w:line="276" w:lineRule="auto"/>
        <w:jc w:val="both"/>
        <w:rPr>
          <w:rFonts w:cs="Calibri"/>
          <w:b/>
          <w:szCs w:val="24"/>
        </w:rPr>
      </w:pPr>
      <w:r w:rsidRPr="00F5222B">
        <w:rPr>
          <w:rFonts w:cs="Calibri"/>
          <w:b/>
          <w:szCs w:val="24"/>
        </w:rPr>
        <w:t>Υποστήριξη μέσω my1521</w:t>
      </w:r>
    </w:p>
    <w:p w14:paraId="10458811" w14:textId="2EBA7330" w:rsid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Για πληροφορίες, διευκρινίσεις και ερωτήματα σχετικά με τη λειτουργία της νέας ΕΑΕ, οι ενδιαφερόμενοι μπορούν να απευθύνονται στο my1521 – Εξυπηρέτηση Φορολογουμένων της ΑΑΔΕ:</w:t>
      </w:r>
    </w:p>
    <w:p w14:paraId="41E1C41E" w14:textId="6590F3E4" w:rsidR="00CC4BE2" w:rsidRPr="00CC4BE2" w:rsidRDefault="00CC4BE2" w:rsidP="00F5222B">
      <w:pPr>
        <w:pStyle w:val="a3"/>
        <w:numPr>
          <w:ilvl w:val="0"/>
          <w:numId w:val="20"/>
        </w:numPr>
        <w:autoSpaceDE w:val="0"/>
        <w:autoSpaceDN w:val="0"/>
        <w:adjustRightInd w:val="0"/>
        <w:spacing w:before="120" w:after="120" w:line="276" w:lineRule="auto"/>
        <w:jc w:val="both"/>
        <w:rPr>
          <w:rFonts w:cs="Calibri"/>
          <w:szCs w:val="24"/>
        </w:rPr>
      </w:pPr>
      <w:r>
        <w:rPr>
          <w:rFonts w:cs="Calibri"/>
          <w:b/>
          <w:szCs w:val="24"/>
          <w:lang w:val="en-US"/>
        </w:rPr>
        <w:t>T</w:t>
      </w:r>
      <w:proofErr w:type="spellStart"/>
      <w:r w:rsidRPr="00CC4BE2">
        <w:rPr>
          <w:rFonts w:cs="Calibri"/>
          <w:b/>
          <w:szCs w:val="24"/>
        </w:rPr>
        <w:t>ηλεφωνικά</w:t>
      </w:r>
      <w:proofErr w:type="spellEnd"/>
      <w:r>
        <w:rPr>
          <w:rFonts w:cs="Calibri"/>
          <w:b/>
          <w:szCs w:val="24"/>
        </w:rPr>
        <w:t>:</w:t>
      </w:r>
      <w:r w:rsidRPr="00F5222B">
        <w:rPr>
          <w:rFonts w:cs="Calibri"/>
          <w:szCs w:val="24"/>
        </w:rPr>
        <w:t xml:space="preserve"> </w:t>
      </w:r>
      <w:r>
        <w:rPr>
          <w:rFonts w:cs="Calibri"/>
          <w:szCs w:val="24"/>
        </w:rPr>
        <w:t>Σ</w:t>
      </w:r>
      <w:r w:rsidRPr="00F5222B">
        <w:rPr>
          <w:rFonts w:cs="Calibri"/>
          <w:szCs w:val="24"/>
        </w:rPr>
        <w:t xml:space="preserve">το </w:t>
      </w:r>
      <w:r w:rsidRPr="00CC4BE2">
        <w:rPr>
          <w:rFonts w:cs="Calibri"/>
          <w:b/>
          <w:szCs w:val="24"/>
        </w:rPr>
        <w:t>1521</w:t>
      </w:r>
      <w:r w:rsidRPr="00F5222B">
        <w:rPr>
          <w:rFonts w:cs="Calibri"/>
          <w:szCs w:val="24"/>
        </w:rPr>
        <w:t xml:space="preserve">, χωρίς χρέωση για κλήσεις εσωτερικού, </w:t>
      </w:r>
      <w:r w:rsidRPr="00CC4BE2">
        <w:rPr>
          <w:rFonts w:cs="Calibri"/>
          <w:szCs w:val="24"/>
        </w:rPr>
        <w:t>Δευτέρα έως Παρασκευή</w:t>
      </w:r>
      <w:r>
        <w:rPr>
          <w:rFonts w:cs="Calibri"/>
          <w:szCs w:val="24"/>
        </w:rPr>
        <w:t xml:space="preserve">, </w:t>
      </w:r>
      <w:r w:rsidRPr="00F5222B">
        <w:rPr>
          <w:rFonts w:cs="Calibri"/>
          <w:szCs w:val="24"/>
        </w:rPr>
        <w:t xml:space="preserve">07:00 </w:t>
      </w:r>
      <w:r>
        <w:rPr>
          <w:rFonts w:cs="Calibri"/>
          <w:szCs w:val="24"/>
        </w:rPr>
        <w:t xml:space="preserve">- </w:t>
      </w:r>
      <w:r w:rsidRPr="00F5222B">
        <w:rPr>
          <w:rFonts w:cs="Calibri"/>
          <w:szCs w:val="24"/>
        </w:rPr>
        <w:t>20:00.</w:t>
      </w:r>
    </w:p>
    <w:p w14:paraId="5681A2BE" w14:textId="3777904A" w:rsidR="00F5222B" w:rsidRPr="00F5222B" w:rsidRDefault="00CC4BE2" w:rsidP="00F5222B">
      <w:pPr>
        <w:pStyle w:val="a3"/>
        <w:numPr>
          <w:ilvl w:val="0"/>
          <w:numId w:val="20"/>
        </w:numPr>
        <w:autoSpaceDE w:val="0"/>
        <w:autoSpaceDN w:val="0"/>
        <w:adjustRightInd w:val="0"/>
        <w:spacing w:before="120" w:after="120" w:line="276" w:lineRule="auto"/>
        <w:jc w:val="both"/>
        <w:rPr>
          <w:rFonts w:cs="Calibri"/>
          <w:szCs w:val="24"/>
        </w:rPr>
      </w:pPr>
      <w:r>
        <w:rPr>
          <w:rFonts w:cs="Calibri"/>
          <w:b/>
          <w:szCs w:val="24"/>
        </w:rPr>
        <w:t>Ψ</w:t>
      </w:r>
      <w:r w:rsidR="00F5222B" w:rsidRPr="00CC4BE2">
        <w:rPr>
          <w:rFonts w:cs="Calibri"/>
          <w:b/>
          <w:szCs w:val="24"/>
        </w:rPr>
        <w:t>ηφιακά</w:t>
      </w:r>
      <w:r>
        <w:rPr>
          <w:rFonts w:cs="Calibri"/>
          <w:b/>
          <w:szCs w:val="24"/>
        </w:rPr>
        <w:t>:</w:t>
      </w:r>
      <w:r w:rsidR="00F5222B" w:rsidRPr="00F5222B">
        <w:rPr>
          <w:rFonts w:cs="Calibri"/>
          <w:szCs w:val="24"/>
        </w:rPr>
        <w:t xml:space="preserve"> </w:t>
      </w:r>
      <w:r>
        <w:rPr>
          <w:rFonts w:cs="Calibri"/>
          <w:szCs w:val="24"/>
        </w:rPr>
        <w:t>Μ</w:t>
      </w:r>
      <w:r w:rsidR="00F5222B" w:rsidRPr="00F5222B">
        <w:rPr>
          <w:rFonts w:cs="Calibri"/>
          <w:szCs w:val="24"/>
        </w:rPr>
        <w:t xml:space="preserve">έσω του </w:t>
      </w:r>
      <w:hyperlink r:id="rId8" w:history="1">
        <w:r w:rsidR="00F5222B" w:rsidRPr="00A464B4">
          <w:rPr>
            <w:rStyle w:val="-"/>
            <w:rFonts w:cs="Calibri"/>
            <w:szCs w:val="24"/>
          </w:rPr>
          <w:t>my1521</w:t>
        </w:r>
      </w:hyperlink>
      <w:r>
        <w:rPr>
          <w:rFonts w:cs="Calibri"/>
          <w:szCs w:val="24"/>
        </w:rPr>
        <w:t xml:space="preserve"> (24/7)</w:t>
      </w:r>
      <w:r w:rsidR="00F5222B" w:rsidRPr="00F5222B">
        <w:rPr>
          <w:rFonts w:cs="Calibri"/>
          <w:szCs w:val="24"/>
        </w:rPr>
        <w:t>, επιλέγοντας «</w:t>
      </w:r>
      <w:r w:rsidR="00F5222B" w:rsidRPr="00CC4BE2">
        <w:rPr>
          <w:rFonts w:cs="Calibri"/>
          <w:b/>
          <w:i/>
          <w:szCs w:val="24"/>
        </w:rPr>
        <w:t>Υποβολή Ερωτήματος</w:t>
      </w:r>
      <w:r w:rsidR="00F5222B" w:rsidRPr="00F5222B">
        <w:rPr>
          <w:rFonts w:cs="Calibri"/>
          <w:szCs w:val="24"/>
        </w:rPr>
        <w:t>» και στη συνέχεια τη σχετική θεματική ενότητα για τις αγροτικές ενισχύσεις και την ΕΑΕ 2026</w:t>
      </w:r>
      <w:r>
        <w:rPr>
          <w:rFonts w:cs="Calibri"/>
          <w:szCs w:val="24"/>
        </w:rPr>
        <w:t>.</w:t>
      </w:r>
    </w:p>
    <w:p w14:paraId="1BFC6232" w14:textId="77777777" w:rsidR="00F5222B" w:rsidRPr="00F5222B" w:rsidRDefault="00F5222B" w:rsidP="00F5222B">
      <w:pPr>
        <w:autoSpaceDE w:val="0"/>
        <w:autoSpaceDN w:val="0"/>
        <w:adjustRightInd w:val="0"/>
        <w:spacing w:before="120" w:after="120" w:line="276" w:lineRule="auto"/>
        <w:jc w:val="both"/>
        <w:rPr>
          <w:rFonts w:cs="Calibri"/>
          <w:szCs w:val="24"/>
        </w:rPr>
      </w:pPr>
      <w:r w:rsidRPr="00F5222B">
        <w:rPr>
          <w:rFonts w:cs="Calibri"/>
          <w:szCs w:val="24"/>
        </w:rPr>
        <w:t xml:space="preserve">Κατά την ψηφιακή υποβολή, ο χρήστης επιλέγει τη θεματική ενότητα, την κατηγορία, το θέμα και το υπόθεμα του ερωτήματος και στη συνέχεια συνδέεται με τους προσωπικούς του κωδικούς </w:t>
      </w:r>
      <w:proofErr w:type="spellStart"/>
      <w:r w:rsidRPr="00F5222B">
        <w:rPr>
          <w:rFonts w:cs="Calibri"/>
          <w:szCs w:val="24"/>
        </w:rPr>
        <w:t>TAXISnet</w:t>
      </w:r>
      <w:proofErr w:type="spellEnd"/>
      <w:r w:rsidRPr="00F5222B">
        <w:rPr>
          <w:rFonts w:cs="Calibri"/>
          <w:szCs w:val="24"/>
        </w:rPr>
        <w:t>.</w:t>
      </w:r>
    </w:p>
    <w:p w14:paraId="3C4FE484" w14:textId="77777777" w:rsidR="00F5222B" w:rsidRPr="00F5222B" w:rsidRDefault="00F5222B" w:rsidP="00F5222B">
      <w:pPr>
        <w:autoSpaceDE w:val="0"/>
        <w:autoSpaceDN w:val="0"/>
        <w:adjustRightInd w:val="0"/>
        <w:spacing w:before="120" w:after="120" w:line="276" w:lineRule="auto"/>
        <w:jc w:val="both"/>
        <w:rPr>
          <w:rFonts w:cs="Calibri"/>
          <w:sz w:val="16"/>
          <w:szCs w:val="16"/>
        </w:rPr>
      </w:pPr>
    </w:p>
    <w:p w14:paraId="6616200C" w14:textId="107865F5" w:rsidR="0018304F" w:rsidRPr="0018304F" w:rsidRDefault="00F5222B" w:rsidP="00F5222B">
      <w:pPr>
        <w:autoSpaceDE w:val="0"/>
        <w:autoSpaceDN w:val="0"/>
        <w:adjustRightInd w:val="0"/>
        <w:spacing w:before="120" w:after="120" w:line="276" w:lineRule="auto"/>
        <w:jc w:val="both"/>
        <w:rPr>
          <w:rFonts w:eastAsia="Franklin Gothic Book" w:cs="Franklin Gothic Medium"/>
          <w:bCs/>
          <w:szCs w:val="24"/>
        </w:rPr>
      </w:pPr>
      <w:r w:rsidRPr="00F5222B">
        <w:rPr>
          <w:rFonts w:cs="Calibri"/>
          <w:szCs w:val="24"/>
        </w:rPr>
        <w:t xml:space="preserve">Ο Διοικητής της ΑΑΔΕ, Γιώργος </w:t>
      </w:r>
      <w:proofErr w:type="spellStart"/>
      <w:r w:rsidRPr="00F5222B">
        <w:rPr>
          <w:rFonts w:cs="Calibri"/>
          <w:szCs w:val="24"/>
        </w:rPr>
        <w:t>Πιτσιλής</w:t>
      </w:r>
      <w:proofErr w:type="spellEnd"/>
      <w:r w:rsidRPr="00F5222B">
        <w:rPr>
          <w:rFonts w:cs="Calibri"/>
          <w:szCs w:val="24"/>
        </w:rPr>
        <w:t xml:space="preserve">, δήλωσε: «Σήμερα θέτουμε σε λειτουργία τη νέα ψηφιακή πλατφόρμα </w:t>
      </w:r>
      <w:proofErr w:type="spellStart"/>
      <w:r w:rsidRPr="00F5222B">
        <w:rPr>
          <w:rFonts w:cs="Calibri"/>
          <w:szCs w:val="24"/>
        </w:rPr>
        <w:t>myAGRO</w:t>
      </w:r>
      <w:proofErr w:type="spellEnd"/>
      <w:r w:rsidRPr="00F5222B">
        <w:rPr>
          <w:rFonts w:cs="Calibri"/>
          <w:szCs w:val="24"/>
        </w:rPr>
        <w:t xml:space="preserve"> για την υποβολή των αιτήσεων αγροτικών ενισχύσεων του έτους 2026. Με τη νέα αίτηση, κάνουμε ένα μεγάλο βήμα για μια απλούστερη, ασφαλέστερη και περισσότερο διαφανή διαδικασία υποβολής, αξιοποιώντας στοιχεία που διαθέτει η ΑΑΔΕ και άλλες δημόσιες υπηρεσίες και θέτοντας φραγμούς σε απατηλές πρακτικές. Το κυριότερο, από σήμερα έχουμε στη διάθεσή μας ένα ψηφιακό σύστημα που ανήκει και ελέγχεται πλήρως από την Ελληνική Πολιτεία. Η επιτυχία αυτής της προσπάθειας προϋποθέτει στενή και διαρκή συνεργασία με όλους τους εμπλεκόμενους φορείς, τους επαγγελματίες που υποστηρίζουν τους γεωργούς και, πρωτίστως, τους ίδιους τους ανθρώπους της αγροτικής παραγωγής. Απευθύνουμε θερμές ευχαριστίες στο Υπουργείο Ψηφιακής Διακυβέρνησης και ειδικότερα στη Γενική Γραμματεία Τηλεπικοινωνιών και Ταχυδρομείων, για την πολύμηνη και </w:t>
      </w:r>
      <w:r w:rsidRPr="004277E2">
        <w:rPr>
          <w:rFonts w:cs="Calibri"/>
          <w:szCs w:val="24"/>
        </w:rPr>
        <w:t>επίπονη δουλε</w:t>
      </w:r>
      <w:r w:rsidR="00CD1314" w:rsidRPr="004277E2">
        <w:rPr>
          <w:rFonts w:cs="Calibri"/>
          <w:szCs w:val="24"/>
        </w:rPr>
        <w:t>ιά</w:t>
      </w:r>
      <w:r w:rsidRPr="004277E2">
        <w:rPr>
          <w:rFonts w:cs="Calibri"/>
          <w:szCs w:val="24"/>
        </w:rPr>
        <w:t xml:space="preserve"> διαμόρφωσης</w:t>
      </w:r>
      <w:r w:rsidRPr="00F5222B">
        <w:rPr>
          <w:rFonts w:cs="Calibri"/>
          <w:szCs w:val="24"/>
        </w:rPr>
        <w:t xml:space="preserve"> του νέου χαρτογραφικού υποβάθρου της χώρας, που προσδίδει αξιοπιστία στα δεδομένα που υποβάλλονται στη νέα Αίτηση Ενίσχυσης. Θέλω επίσης να ευχαριστήσω ιδιαίτερα την Εθνική Ένωση Αγροτικών Συνεταιρισμών και το Γεωτεχνικό Επιμελητήριο Ελλάδας για την ουσιαστική συνεργασία και τη συμβολή τους στην προετοιμασία της νέας ψηφιακής διαδικασίας. Συνεχίζουμε από κοινού, με στόχο την αξιόπιστη υποβολή των αιτήσεων, την αποτελεσματικότερη εξυπηρέτηση των γεωργών και την έγκαιρη και ορθή καταβολή των αγροτικών ενισχύσεων σε όσους πραγματικά τις δικαιούνται».</w:t>
      </w:r>
    </w:p>
    <w:sectPr w:rsidR="0018304F" w:rsidRPr="0018304F" w:rsidSect="00E2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Gothic-Medium">
    <w:altName w:val="Calibri"/>
    <w:charset w:val="A1"/>
    <w:family w:val="auto"/>
    <w:pitch w:val="default"/>
    <w:sig w:usb0="00000081" w:usb1="00000000" w:usb2="00000000" w:usb3="00000000" w:csb0="00000008"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82108"/>
    <w:multiLevelType w:val="multilevel"/>
    <w:tmpl w:val="C21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3FB"/>
    <w:multiLevelType w:val="hybridMultilevel"/>
    <w:tmpl w:val="337EE6A2"/>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E935344"/>
    <w:multiLevelType w:val="hybridMultilevel"/>
    <w:tmpl w:val="3B2C7CAC"/>
    <w:lvl w:ilvl="0" w:tplc="74B017B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605A79"/>
    <w:multiLevelType w:val="hybridMultilevel"/>
    <w:tmpl w:val="5798CF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AFD1D14"/>
    <w:multiLevelType w:val="hybridMultilevel"/>
    <w:tmpl w:val="6AC0A7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5" w15:restartNumberingAfterBreak="0">
    <w:nsid w:val="1ECA6FFD"/>
    <w:multiLevelType w:val="hybridMultilevel"/>
    <w:tmpl w:val="43BC11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28048C"/>
    <w:multiLevelType w:val="hybridMultilevel"/>
    <w:tmpl w:val="5F7C7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6EE2AC4"/>
    <w:multiLevelType w:val="hybridMultilevel"/>
    <w:tmpl w:val="CBCE5B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C95EA1"/>
    <w:multiLevelType w:val="hybridMultilevel"/>
    <w:tmpl w:val="76562DF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6EF1BFD"/>
    <w:multiLevelType w:val="hybridMultilevel"/>
    <w:tmpl w:val="D93A04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9116F0D"/>
    <w:multiLevelType w:val="multilevel"/>
    <w:tmpl w:val="39116F0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03E4BF9"/>
    <w:multiLevelType w:val="hybridMultilevel"/>
    <w:tmpl w:val="9EB2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13E3A2C"/>
    <w:multiLevelType w:val="hybridMultilevel"/>
    <w:tmpl w:val="7864E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8C151F1"/>
    <w:multiLevelType w:val="hybridMultilevel"/>
    <w:tmpl w:val="956E3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A1424C3"/>
    <w:multiLevelType w:val="hybridMultilevel"/>
    <w:tmpl w:val="EAD8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D476CF8"/>
    <w:multiLevelType w:val="multilevel"/>
    <w:tmpl w:val="4D476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3417D85"/>
    <w:multiLevelType w:val="hybridMultilevel"/>
    <w:tmpl w:val="655E2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5164334"/>
    <w:multiLevelType w:val="hybridMultilevel"/>
    <w:tmpl w:val="EBB41E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D826031"/>
    <w:multiLevelType w:val="hybridMultilevel"/>
    <w:tmpl w:val="EBEA3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49960DA"/>
    <w:multiLevelType w:val="multilevel"/>
    <w:tmpl w:val="987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18"/>
  </w:num>
  <w:num w:numId="4">
    <w:abstractNumId w:val="8"/>
  </w:num>
  <w:num w:numId="5">
    <w:abstractNumId w:val="3"/>
  </w:num>
  <w:num w:numId="6">
    <w:abstractNumId w:val="1"/>
  </w:num>
  <w:num w:numId="7">
    <w:abstractNumId w:val="11"/>
  </w:num>
  <w:num w:numId="8">
    <w:abstractNumId w:val="4"/>
  </w:num>
  <w:num w:numId="9">
    <w:abstractNumId w:val="15"/>
  </w:num>
  <w:num w:numId="10">
    <w:abstractNumId w:val="10"/>
  </w:num>
  <w:num w:numId="11">
    <w:abstractNumId w:val="2"/>
  </w:num>
  <w:num w:numId="12">
    <w:abstractNumId w:val="19"/>
  </w:num>
  <w:num w:numId="13">
    <w:abstractNumId w:val="13"/>
  </w:num>
  <w:num w:numId="14">
    <w:abstractNumId w:val="0"/>
  </w:num>
  <w:num w:numId="15">
    <w:abstractNumId w:val="7"/>
  </w:num>
  <w:num w:numId="16">
    <w:abstractNumId w:val="5"/>
  </w:num>
  <w:num w:numId="17">
    <w:abstractNumId w:val="17"/>
  </w:num>
  <w:num w:numId="18">
    <w:abstractNumId w:val="16"/>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C3"/>
    <w:rsid w:val="00013B63"/>
    <w:rsid w:val="0003465F"/>
    <w:rsid w:val="00064FC2"/>
    <w:rsid w:val="00071574"/>
    <w:rsid w:val="00082A19"/>
    <w:rsid w:val="000A1115"/>
    <w:rsid w:val="000A722D"/>
    <w:rsid w:val="000C28BE"/>
    <w:rsid w:val="000D1B10"/>
    <w:rsid w:val="000D4326"/>
    <w:rsid w:val="000D4B3C"/>
    <w:rsid w:val="0011029F"/>
    <w:rsid w:val="00116B41"/>
    <w:rsid w:val="0012126B"/>
    <w:rsid w:val="0012398C"/>
    <w:rsid w:val="00125DD0"/>
    <w:rsid w:val="00127203"/>
    <w:rsid w:val="0013607C"/>
    <w:rsid w:val="001608D1"/>
    <w:rsid w:val="00175302"/>
    <w:rsid w:val="0018304F"/>
    <w:rsid w:val="00191A7B"/>
    <w:rsid w:val="00197C46"/>
    <w:rsid w:val="001B2FE1"/>
    <w:rsid w:val="001B4C8A"/>
    <w:rsid w:val="001C1322"/>
    <w:rsid w:val="001C239F"/>
    <w:rsid w:val="001D07EB"/>
    <w:rsid w:val="001E6B37"/>
    <w:rsid w:val="00203639"/>
    <w:rsid w:val="00207840"/>
    <w:rsid w:val="00253318"/>
    <w:rsid w:val="00254AB4"/>
    <w:rsid w:val="0025796A"/>
    <w:rsid w:val="00260782"/>
    <w:rsid w:val="00266E03"/>
    <w:rsid w:val="002B45A9"/>
    <w:rsid w:val="002C211F"/>
    <w:rsid w:val="002E0051"/>
    <w:rsid w:val="00306365"/>
    <w:rsid w:val="00322B09"/>
    <w:rsid w:val="003259D3"/>
    <w:rsid w:val="00330EA7"/>
    <w:rsid w:val="00330ECC"/>
    <w:rsid w:val="0034080B"/>
    <w:rsid w:val="003432E7"/>
    <w:rsid w:val="00347085"/>
    <w:rsid w:val="0035050F"/>
    <w:rsid w:val="00365F68"/>
    <w:rsid w:val="00371954"/>
    <w:rsid w:val="003904B1"/>
    <w:rsid w:val="003908EB"/>
    <w:rsid w:val="0039712A"/>
    <w:rsid w:val="003A08C9"/>
    <w:rsid w:val="003B2B55"/>
    <w:rsid w:val="003D48C3"/>
    <w:rsid w:val="003D5F65"/>
    <w:rsid w:val="003D62A6"/>
    <w:rsid w:val="003E4531"/>
    <w:rsid w:val="003F40E3"/>
    <w:rsid w:val="003F62A1"/>
    <w:rsid w:val="00414119"/>
    <w:rsid w:val="004277E2"/>
    <w:rsid w:val="00446FE8"/>
    <w:rsid w:val="004531D4"/>
    <w:rsid w:val="004533C0"/>
    <w:rsid w:val="00463150"/>
    <w:rsid w:val="00486DF0"/>
    <w:rsid w:val="00495633"/>
    <w:rsid w:val="004B1FDF"/>
    <w:rsid w:val="004E26A0"/>
    <w:rsid w:val="004E33BF"/>
    <w:rsid w:val="0052266F"/>
    <w:rsid w:val="00535BEB"/>
    <w:rsid w:val="005746C0"/>
    <w:rsid w:val="005D2EEA"/>
    <w:rsid w:val="005D6571"/>
    <w:rsid w:val="00605F88"/>
    <w:rsid w:val="00610956"/>
    <w:rsid w:val="00614404"/>
    <w:rsid w:val="00634ECA"/>
    <w:rsid w:val="006532EB"/>
    <w:rsid w:val="00671A1B"/>
    <w:rsid w:val="00696948"/>
    <w:rsid w:val="006B18BC"/>
    <w:rsid w:val="006F7DF7"/>
    <w:rsid w:val="00730B19"/>
    <w:rsid w:val="00730F04"/>
    <w:rsid w:val="00731BD4"/>
    <w:rsid w:val="0074041F"/>
    <w:rsid w:val="00746A3A"/>
    <w:rsid w:val="0076541D"/>
    <w:rsid w:val="00791066"/>
    <w:rsid w:val="00796C62"/>
    <w:rsid w:val="007B7BE9"/>
    <w:rsid w:val="007F247E"/>
    <w:rsid w:val="00804732"/>
    <w:rsid w:val="00806F7A"/>
    <w:rsid w:val="00842FDF"/>
    <w:rsid w:val="00864CF8"/>
    <w:rsid w:val="008915F5"/>
    <w:rsid w:val="008A0F7A"/>
    <w:rsid w:val="008A0FEA"/>
    <w:rsid w:val="008B3D04"/>
    <w:rsid w:val="008B6D5B"/>
    <w:rsid w:val="008D5F48"/>
    <w:rsid w:val="008D6A2C"/>
    <w:rsid w:val="008D6DDF"/>
    <w:rsid w:val="008E6DFB"/>
    <w:rsid w:val="008F1148"/>
    <w:rsid w:val="009013AF"/>
    <w:rsid w:val="00905928"/>
    <w:rsid w:val="0091370F"/>
    <w:rsid w:val="00933B9A"/>
    <w:rsid w:val="00951921"/>
    <w:rsid w:val="00966E6F"/>
    <w:rsid w:val="009D5C99"/>
    <w:rsid w:val="009E0DDE"/>
    <w:rsid w:val="009E1718"/>
    <w:rsid w:val="009F4DBD"/>
    <w:rsid w:val="00A17971"/>
    <w:rsid w:val="00A464B4"/>
    <w:rsid w:val="00A4735A"/>
    <w:rsid w:val="00A62F5C"/>
    <w:rsid w:val="00A65971"/>
    <w:rsid w:val="00A7184F"/>
    <w:rsid w:val="00A72879"/>
    <w:rsid w:val="00A83136"/>
    <w:rsid w:val="00A93164"/>
    <w:rsid w:val="00A96E5D"/>
    <w:rsid w:val="00AC2E32"/>
    <w:rsid w:val="00AD4FC9"/>
    <w:rsid w:val="00AF008C"/>
    <w:rsid w:val="00AF1204"/>
    <w:rsid w:val="00AF2035"/>
    <w:rsid w:val="00B11320"/>
    <w:rsid w:val="00B25948"/>
    <w:rsid w:val="00B41ED5"/>
    <w:rsid w:val="00B471B5"/>
    <w:rsid w:val="00B92A6F"/>
    <w:rsid w:val="00B93848"/>
    <w:rsid w:val="00B9794A"/>
    <w:rsid w:val="00BA0731"/>
    <w:rsid w:val="00BA66B5"/>
    <w:rsid w:val="00BD0CDC"/>
    <w:rsid w:val="00BD30FE"/>
    <w:rsid w:val="00BD5358"/>
    <w:rsid w:val="00C068E2"/>
    <w:rsid w:val="00C119A8"/>
    <w:rsid w:val="00C32316"/>
    <w:rsid w:val="00C46E99"/>
    <w:rsid w:val="00C4718C"/>
    <w:rsid w:val="00C473A5"/>
    <w:rsid w:val="00C514F4"/>
    <w:rsid w:val="00C838BF"/>
    <w:rsid w:val="00C86D55"/>
    <w:rsid w:val="00C90053"/>
    <w:rsid w:val="00CB0D66"/>
    <w:rsid w:val="00CC05CE"/>
    <w:rsid w:val="00CC4BE2"/>
    <w:rsid w:val="00CD1314"/>
    <w:rsid w:val="00CD17D9"/>
    <w:rsid w:val="00CE0042"/>
    <w:rsid w:val="00CF6B7B"/>
    <w:rsid w:val="00D11A4C"/>
    <w:rsid w:val="00D12ED5"/>
    <w:rsid w:val="00D22337"/>
    <w:rsid w:val="00D37DBA"/>
    <w:rsid w:val="00D41280"/>
    <w:rsid w:val="00D602B9"/>
    <w:rsid w:val="00D638A2"/>
    <w:rsid w:val="00D64C32"/>
    <w:rsid w:val="00D77E21"/>
    <w:rsid w:val="00D92F94"/>
    <w:rsid w:val="00DB2A02"/>
    <w:rsid w:val="00DE009F"/>
    <w:rsid w:val="00DE3AB9"/>
    <w:rsid w:val="00E073B0"/>
    <w:rsid w:val="00E22314"/>
    <w:rsid w:val="00E25F5F"/>
    <w:rsid w:val="00E37237"/>
    <w:rsid w:val="00E40222"/>
    <w:rsid w:val="00E45F44"/>
    <w:rsid w:val="00E751F4"/>
    <w:rsid w:val="00E9300B"/>
    <w:rsid w:val="00EB6654"/>
    <w:rsid w:val="00EC4A39"/>
    <w:rsid w:val="00EE2F33"/>
    <w:rsid w:val="00F063DC"/>
    <w:rsid w:val="00F43243"/>
    <w:rsid w:val="00F5222B"/>
    <w:rsid w:val="00F6097B"/>
    <w:rsid w:val="00F647BC"/>
    <w:rsid w:val="00F840C3"/>
    <w:rsid w:val="00FA3BE5"/>
    <w:rsid w:val="00FB41E8"/>
    <w:rsid w:val="00FC1017"/>
    <w:rsid w:val="00FC2CC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5C9"/>
  <w15:docId w15:val="{EA2B3694-4442-47CC-A58E-DB5353DF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34"/>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34"/>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 w:type="character" w:styleId="ab">
    <w:name w:val="Unresolved Mention"/>
    <w:basedOn w:val="a0"/>
    <w:uiPriority w:val="99"/>
    <w:semiHidden/>
    <w:unhideWhenUsed/>
    <w:rsid w:val="00A46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56924">
      <w:bodyDiv w:val="1"/>
      <w:marLeft w:val="0"/>
      <w:marRight w:val="0"/>
      <w:marTop w:val="0"/>
      <w:marBottom w:val="0"/>
      <w:divBdr>
        <w:top w:val="none" w:sz="0" w:space="0" w:color="auto"/>
        <w:left w:val="none" w:sz="0" w:space="0" w:color="auto"/>
        <w:bottom w:val="none" w:sz="0" w:space="0" w:color="auto"/>
        <w:right w:val="none" w:sz="0" w:space="0" w:color="auto"/>
      </w:divBdr>
    </w:div>
    <w:div w:id="371153520">
      <w:bodyDiv w:val="1"/>
      <w:marLeft w:val="0"/>
      <w:marRight w:val="0"/>
      <w:marTop w:val="0"/>
      <w:marBottom w:val="0"/>
      <w:divBdr>
        <w:top w:val="none" w:sz="0" w:space="0" w:color="auto"/>
        <w:left w:val="none" w:sz="0" w:space="0" w:color="auto"/>
        <w:bottom w:val="none" w:sz="0" w:space="0" w:color="auto"/>
        <w:right w:val="none" w:sz="0" w:space="0" w:color="auto"/>
      </w:divBdr>
    </w:div>
    <w:div w:id="838037259">
      <w:bodyDiv w:val="1"/>
      <w:marLeft w:val="0"/>
      <w:marRight w:val="0"/>
      <w:marTop w:val="0"/>
      <w:marBottom w:val="0"/>
      <w:divBdr>
        <w:top w:val="none" w:sz="0" w:space="0" w:color="auto"/>
        <w:left w:val="none" w:sz="0" w:space="0" w:color="auto"/>
        <w:bottom w:val="none" w:sz="0" w:space="0" w:color="auto"/>
        <w:right w:val="none" w:sz="0" w:space="0" w:color="auto"/>
      </w:divBdr>
    </w:div>
    <w:div w:id="189395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channel.1521.aade.g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C8A7-3C47-4069-BAD3-CBBF8043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1069</Words>
  <Characters>5775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ΔΕΠΙΚ</cp:lastModifiedBy>
  <cp:revision>8</cp:revision>
  <cp:lastPrinted>2026-08-04T07:42:00Z</cp:lastPrinted>
  <dcterms:created xsi:type="dcterms:W3CDTF">2026-08-04T07:26:00Z</dcterms:created>
  <dcterms:modified xsi:type="dcterms:W3CDTF">2026-08-04T11:30:00Z</dcterms:modified>
</cp:coreProperties>
</file>