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31" w:type="dxa"/>
        <w:tblLayout w:type="fixed"/>
        <w:tblLook w:val="04A0" w:firstRow="1" w:lastRow="0" w:firstColumn="1" w:lastColumn="0" w:noHBand="0" w:noVBand="1"/>
      </w:tblPr>
      <w:tblGrid>
        <w:gridCol w:w="4786"/>
        <w:gridCol w:w="567"/>
        <w:gridCol w:w="3578"/>
      </w:tblGrid>
      <w:tr w:rsidR="00AF008C" w:rsidRPr="0059120B" w14:paraId="70245198" w14:textId="77777777" w:rsidTr="00AC2E32">
        <w:trPr>
          <w:trHeight w:val="1795"/>
        </w:trPr>
        <w:tc>
          <w:tcPr>
            <w:tcW w:w="4786" w:type="dxa"/>
          </w:tcPr>
          <w:p w14:paraId="26091CEF" w14:textId="77777777" w:rsidR="00AF008C" w:rsidRPr="0059120B" w:rsidRDefault="00AF008C" w:rsidP="0076541D">
            <w:pPr>
              <w:tabs>
                <w:tab w:val="left" w:pos="454"/>
              </w:tabs>
              <w:rPr>
                <w:b/>
                <w:szCs w:val="24"/>
              </w:rPr>
            </w:pPr>
            <w:r>
              <w:rPr>
                <w:b/>
                <w:noProof/>
                <w:szCs w:val="24"/>
                <w:lang w:eastAsia="el-GR"/>
              </w:rPr>
              <w:drawing>
                <wp:anchor distT="0" distB="0" distL="114300" distR="114300" simplePos="0" relativeHeight="251660288" behindDoc="1" locked="0" layoutInCell="1" allowOverlap="1" wp14:anchorId="0F61222C" wp14:editId="1C68B8B8">
                  <wp:simplePos x="0" y="0"/>
                  <wp:positionH relativeFrom="column">
                    <wp:posOffset>440055</wp:posOffset>
                  </wp:positionH>
                  <wp:positionV relativeFrom="paragraph">
                    <wp:posOffset>4445</wp:posOffset>
                  </wp:positionV>
                  <wp:extent cx="431800" cy="431800"/>
                  <wp:effectExtent l="19050" t="0" r="6350" b="0"/>
                  <wp:wrapTight wrapText="bothSides">
                    <wp:wrapPolygon edited="0">
                      <wp:start x="-953" y="0"/>
                      <wp:lineTo x="-953" y="20965"/>
                      <wp:lineTo x="21918" y="20965"/>
                      <wp:lineTo x="21918" y="0"/>
                      <wp:lineTo x="-953" y="0"/>
                    </wp:wrapPolygon>
                  </wp:wrapTight>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srcRect/>
                          <a:stretch>
                            <a:fillRect/>
                          </a:stretch>
                        </pic:blipFill>
                        <pic:spPr bwMode="auto">
                          <a:xfrm>
                            <a:off x="0" y="0"/>
                            <a:ext cx="431800" cy="431800"/>
                          </a:xfrm>
                          <a:prstGeom prst="rect">
                            <a:avLst/>
                          </a:prstGeom>
                          <a:noFill/>
                          <a:ln w="9525">
                            <a:noFill/>
                            <a:miter lim="800000"/>
                            <a:headEnd/>
                            <a:tailEnd/>
                          </a:ln>
                        </pic:spPr>
                      </pic:pic>
                    </a:graphicData>
                  </a:graphic>
                </wp:anchor>
              </w:drawing>
            </w:r>
            <w:r w:rsidRPr="0059120B">
              <w:rPr>
                <w:b/>
                <w:szCs w:val="24"/>
              </w:rPr>
              <w:tab/>
            </w:r>
          </w:p>
          <w:p w14:paraId="46A7C14F" w14:textId="77777777" w:rsidR="00AF008C" w:rsidRPr="0059120B" w:rsidRDefault="00AF008C" w:rsidP="0076541D">
            <w:pPr>
              <w:rPr>
                <w:b/>
                <w:color w:val="1F3864"/>
                <w:szCs w:val="24"/>
              </w:rPr>
            </w:pPr>
          </w:p>
          <w:p w14:paraId="2CAFCE4A" w14:textId="77777777" w:rsidR="00AF008C" w:rsidRPr="0059120B" w:rsidRDefault="00AF008C" w:rsidP="0076541D">
            <w:pPr>
              <w:rPr>
                <w:b/>
                <w:color w:val="1F3864"/>
                <w:szCs w:val="24"/>
              </w:rPr>
            </w:pPr>
          </w:p>
          <w:p w14:paraId="6F89B782" w14:textId="77777777" w:rsidR="00AF008C" w:rsidRPr="0059120B" w:rsidRDefault="00AF008C" w:rsidP="0076541D">
            <w:pPr>
              <w:rPr>
                <w:b/>
                <w:color w:val="1F3864"/>
                <w:szCs w:val="24"/>
              </w:rPr>
            </w:pPr>
            <w:r w:rsidRPr="0059120B">
              <w:rPr>
                <w:b/>
                <w:color w:val="1F3864"/>
                <w:szCs w:val="24"/>
              </w:rPr>
              <w:t>ΕΛΛΗΝΙΚΗ ΔΗΜΟΚΡΑΤΙΑ</w:t>
            </w:r>
          </w:p>
          <w:p w14:paraId="1151F323" w14:textId="77777777" w:rsidR="00AF008C" w:rsidRPr="0059120B" w:rsidRDefault="00AF008C" w:rsidP="0076541D">
            <w:pPr>
              <w:rPr>
                <w:b/>
                <w:color w:val="1F3864"/>
                <w:szCs w:val="24"/>
              </w:rPr>
            </w:pPr>
          </w:p>
          <w:p w14:paraId="0FE93167" w14:textId="77777777" w:rsidR="00AF008C" w:rsidRPr="0059120B" w:rsidRDefault="00AF008C" w:rsidP="0076541D">
            <w:pPr>
              <w:spacing w:before="120" w:after="120"/>
              <w:rPr>
                <w:color w:val="1F3864"/>
                <w:szCs w:val="24"/>
              </w:rPr>
            </w:pPr>
            <w:r>
              <w:rPr>
                <w:b/>
                <w:noProof/>
                <w:szCs w:val="24"/>
                <w:lang w:eastAsia="el-GR"/>
              </w:rPr>
              <w:drawing>
                <wp:anchor distT="0" distB="0" distL="114300" distR="114300" simplePos="0" relativeHeight="251661312" behindDoc="0" locked="0" layoutInCell="1" allowOverlap="1" wp14:anchorId="7883304D" wp14:editId="5BE0E26C">
                  <wp:simplePos x="0" y="0"/>
                  <wp:positionH relativeFrom="column">
                    <wp:posOffset>1905</wp:posOffset>
                  </wp:positionH>
                  <wp:positionV relativeFrom="paragraph">
                    <wp:posOffset>22225</wp:posOffset>
                  </wp:positionV>
                  <wp:extent cx="1619885" cy="450850"/>
                  <wp:effectExtent l="1905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7" cstate="print"/>
                          <a:srcRect/>
                          <a:stretch>
                            <a:fillRect/>
                          </a:stretch>
                        </pic:blipFill>
                        <pic:spPr bwMode="auto">
                          <a:xfrm>
                            <a:off x="0" y="0"/>
                            <a:ext cx="1619885" cy="450850"/>
                          </a:xfrm>
                          <a:prstGeom prst="rect">
                            <a:avLst/>
                          </a:prstGeom>
                          <a:noFill/>
                          <a:ln w="9525">
                            <a:noFill/>
                            <a:miter lim="800000"/>
                            <a:headEnd/>
                            <a:tailEnd/>
                          </a:ln>
                        </pic:spPr>
                      </pic:pic>
                    </a:graphicData>
                  </a:graphic>
                </wp:anchor>
              </w:drawing>
            </w:r>
          </w:p>
        </w:tc>
        <w:tc>
          <w:tcPr>
            <w:tcW w:w="567" w:type="dxa"/>
          </w:tcPr>
          <w:p w14:paraId="0018EBED" w14:textId="77777777" w:rsidR="00AF008C" w:rsidRPr="0059120B" w:rsidRDefault="00AF008C" w:rsidP="0076541D">
            <w:pPr>
              <w:rPr>
                <w:szCs w:val="24"/>
                <w:lang w:val="en-US"/>
              </w:rPr>
            </w:pPr>
          </w:p>
        </w:tc>
        <w:tc>
          <w:tcPr>
            <w:tcW w:w="3578" w:type="dxa"/>
          </w:tcPr>
          <w:p w14:paraId="571F9CB7" w14:textId="77777777" w:rsidR="00AF008C" w:rsidRDefault="00AF008C" w:rsidP="0076541D">
            <w:pPr>
              <w:jc w:val="right"/>
              <w:rPr>
                <w:b/>
                <w:szCs w:val="24"/>
              </w:rPr>
            </w:pPr>
          </w:p>
          <w:p w14:paraId="72CC0C78" w14:textId="77777777" w:rsidR="00AF008C" w:rsidRDefault="00AF008C" w:rsidP="0076541D">
            <w:pPr>
              <w:jc w:val="right"/>
              <w:rPr>
                <w:b/>
                <w:szCs w:val="24"/>
              </w:rPr>
            </w:pPr>
          </w:p>
          <w:p w14:paraId="190745F7" w14:textId="77777777" w:rsidR="00AF008C" w:rsidRDefault="00AF008C" w:rsidP="0076541D">
            <w:pPr>
              <w:jc w:val="right"/>
              <w:rPr>
                <w:b/>
                <w:szCs w:val="24"/>
              </w:rPr>
            </w:pPr>
          </w:p>
          <w:p w14:paraId="4713DDA3" w14:textId="77777777" w:rsidR="00AF008C" w:rsidRDefault="00AF008C" w:rsidP="0076541D">
            <w:pPr>
              <w:jc w:val="right"/>
              <w:rPr>
                <w:b/>
                <w:szCs w:val="24"/>
              </w:rPr>
            </w:pPr>
          </w:p>
          <w:p w14:paraId="602A85F0" w14:textId="77777777" w:rsidR="00AF008C" w:rsidRDefault="00AF008C" w:rsidP="0076541D">
            <w:pPr>
              <w:jc w:val="right"/>
              <w:rPr>
                <w:b/>
                <w:szCs w:val="24"/>
              </w:rPr>
            </w:pPr>
          </w:p>
          <w:p w14:paraId="5A612C37" w14:textId="77777777" w:rsidR="00AF008C" w:rsidRDefault="00AF008C" w:rsidP="0076541D">
            <w:pPr>
              <w:jc w:val="right"/>
              <w:rPr>
                <w:b/>
                <w:szCs w:val="24"/>
              </w:rPr>
            </w:pPr>
          </w:p>
          <w:p w14:paraId="5CEA26A0" w14:textId="77777777" w:rsidR="00AF008C" w:rsidRDefault="00AF008C" w:rsidP="0076541D">
            <w:pPr>
              <w:jc w:val="right"/>
              <w:rPr>
                <w:b/>
                <w:szCs w:val="24"/>
              </w:rPr>
            </w:pPr>
          </w:p>
          <w:p w14:paraId="1DD8B081" w14:textId="77777777" w:rsidR="00AF008C" w:rsidRDefault="00AF008C" w:rsidP="0076541D">
            <w:pPr>
              <w:jc w:val="right"/>
              <w:rPr>
                <w:b/>
                <w:szCs w:val="24"/>
              </w:rPr>
            </w:pPr>
          </w:p>
          <w:p w14:paraId="1CF7F951" w14:textId="77777777" w:rsidR="00AF008C" w:rsidRPr="00497492" w:rsidRDefault="00AF008C" w:rsidP="0076541D">
            <w:pPr>
              <w:jc w:val="center"/>
              <w:rPr>
                <w:b/>
                <w:szCs w:val="24"/>
              </w:rPr>
            </w:pPr>
          </w:p>
        </w:tc>
      </w:tr>
      <w:tr w:rsidR="00AF008C" w:rsidRPr="0059120B" w14:paraId="352CFB1D" w14:textId="77777777" w:rsidTr="00AC2E32">
        <w:trPr>
          <w:trHeight w:val="189"/>
        </w:trPr>
        <w:tc>
          <w:tcPr>
            <w:tcW w:w="4786" w:type="dxa"/>
          </w:tcPr>
          <w:p w14:paraId="3C5B24C3" w14:textId="77777777" w:rsidR="00AF008C" w:rsidRPr="00FD3A85" w:rsidRDefault="00AF008C" w:rsidP="0076541D">
            <w:pPr>
              <w:tabs>
                <w:tab w:val="left" w:pos="454"/>
              </w:tabs>
              <w:rPr>
                <w:noProof/>
                <w:szCs w:val="24"/>
                <w:lang w:eastAsia="el-GR"/>
              </w:rPr>
            </w:pPr>
          </w:p>
        </w:tc>
        <w:tc>
          <w:tcPr>
            <w:tcW w:w="567" w:type="dxa"/>
          </w:tcPr>
          <w:p w14:paraId="0F9E2017" w14:textId="77777777" w:rsidR="00AF008C" w:rsidRPr="0059120B" w:rsidRDefault="00AF008C" w:rsidP="0076541D">
            <w:pPr>
              <w:rPr>
                <w:szCs w:val="24"/>
                <w:lang w:val="en-US"/>
              </w:rPr>
            </w:pPr>
          </w:p>
        </w:tc>
        <w:tc>
          <w:tcPr>
            <w:tcW w:w="3578" w:type="dxa"/>
          </w:tcPr>
          <w:p w14:paraId="4041BE44" w14:textId="77777777" w:rsidR="00AF008C" w:rsidRPr="0059120B" w:rsidRDefault="00AF008C" w:rsidP="0076541D">
            <w:pPr>
              <w:jc w:val="right"/>
              <w:rPr>
                <w:szCs w:val="24"/>
                <w:lang w:val="en-US"/>
              </w:rPr>
            </w:pPr>
          </w:p>
        </w:tc>
      </w:tr>
    </w:tbl>
    <w:p w14:paraId="19AA5B28" w14:textId="1F3B929C" w:rsidR="00AF008C" w:rsidRDefault="00AF008C" w:rsidP="004E26A0">
      <w:pPr>
        <w:spacing w:after="120" w:line="276" w:lineRule="auto"/>
        <w:jc w:val="right"/>
        <w:rPr>
          <w:rFonts w:cs="Calibri"/>
          <w:szCs w:val="24"/>
        </w:rPr>
      </w:pPr>
      <w:r>
        <w:rPr>
          <w:rFonts w:cs="Calibri"/>
          <w:szCs w:val="24"/>
        </w:rPr>
        <w:t>Αθήνα,</w:t>
      </w:r>
      <w:r w:rsidR="00A93164">
        <w:rPr>
          <w:rFonts w:cs="Calibri"/>
          <w:szCs w:val="24"/>
          <w:lang w:val="en-US"/>
        </w:rPr>
        <w:t xml:space="preserve"> </w:t>
      </w:r>
      <w:r w:rsidR="00AD4FC9">
        <w:rPr>
          <w:rFonts w:cs="Calibri"/>
          <w:szCs w:val="24"/>
        </w:rPr>
        <w:t xml:space="preserve"> </w:t>
      </w:r>
      <w:r w:rsidR="00933B9A">
        <w:rPr>
          <w:rFonts w:cs="Calibri"/>
          <w:szCs w:val="24"/>
          <w:lang w:val="en-US"/>
        </w:rPr>
        <w:t>27</w:t>
      </w:r>
      <w:r w:rsidR="00796C62">
        <w:rPr>
          <w:rFonts w:cs="Calibri"/>
          <w:szCs w:val="24"/>
        </w:rPr>
        <w:t xml:space="preserve"> </w:t>
      </w:r>
      <w:r w:rsidR="00260782">
        <w:rPr>
          <w:rFonts w:cs="Calibri"/>
          <w:szCs w:val="24"/>
        </w:rPr>
        <w:t>Ιου</w:t>
      </w:r>
      <w:r w:rsidR="00AD4FC9">
        <w:rPr>
          <w:rFonts w:cs="Calibri"/>
          <w:szCs w:val="24"/>
        </w:rPr>
        <w:t>λ</w:t>
      </w:r>
      <w:r w:rsidR="00260782">
        <w:rPr>
          <w:rFonts w:cs="Calibri"/>
          <w:szCs w:val="24"/>
        </w:rPr>
        <w:t>ίου</w:t>
      </w:r>
      <w:r>
        <w:rPr>
          <w:rFonts w:cs="Calibri"/>
          <w:szCs w:val="24"/>
        </w:rPr>
        <w:t xml:space="preserve"> 202</w:t>
      </w:r>
      <w:r w:rsidR="00AD4FC9">
        <w:rPr>
          <w:rFonts w:cs="Calibri"/>
          <w:szCs w:val="24"/>
        </w:rPr>
        <w:t>6</w:t>
      </w:r>
    </w:p>
    <w:p w14:paraId="3777DC48" w14:textId="77777777" w:rsidR="004E26A0" w:rsidRDefault="00AF008C" w:rsidP="004E26A0">
      <w:pPr>
        <w:spacing w:after="120" w:line="276" w:lineRule="auto"/>
        <w:jc w:val="center"/>
        <w:rPr>
          <w:b/>
          <w:bCs/>
          <w:sz w:val="28"/>
          <w:szCs w:val="28"/>
        </w:rPr>
      </w:pPr>
      <w:r w:rsidRPr="00066B73">
        <w:rPr>
          <w:b/>
          <w:bCs/>
          <w:sz w:val="28"/>
          <w:szCs w:val="28"/>
        </w:rPr>
        <w:t>ΔΕΛΤΙΟ ΤΥΠΟΥ</w:t>
      </w:r>
    </w:p>
    <w:p w14:paraId="0C4A8C54" w14:textId="0AA56CAF" w:rsidR="00AF008C" w:rsidRPr="00B11320" w:rsidRDefault="00AF008C" w:rsidP="004E26A0">
      <w:pPr>
        <w:spacing w:after="240" w:line="276" w:lineRule="auto"/>
        <w:jc w:val="center"/>
        <w:rPr>
          <w:rFonts w:cs="Calibri"/>
          <w:b/>
          <w:sz w:val="28"/>
          <w:szCs w:val="28"/>
        </w:rPr>
      </w:pPr>
      <w:r w:rsidRPr="003D5F65">
        <w:rPr>
          <w:rFonts w:cs="Calibri"/>
          <w:b/>
          <w:sz w:val="28"/>
          <w:szCs w:val="28"/>
        </w:rPr>
        <w:t xml:space="preserve">ΑΑΔΕ: </w:t>
      </w:r>
      <w:r w:rsidR="00696948" w:rsidRPr="00696948">
        <w:rPr>
          <w:rFonts w:cs="Calibri"/>
          <w:b/>
          <w:sz w:val="28"/>
          <w:szCs w:val="28"/>
        </w:rPr>
        <w:t>Όλες οι απαντήσεις</w:t>
      </w:r>
      <w:r w:rsidR="00064FC2" w:rsidRPr="003F2B97">
        <w:rPr>
          <w:b/>
          <w:sz w:val="28"/>
          <w:szCs w:val="28"/>
        </w:rPr>
        <w:t xml:space="preserve"> </w:t>
      </w:r>
      <w:r w:rsidR="00B11320" w:rsidRPr="00B11320">
        <w:rPr>
          <w:b/>
          <w:sz w:val="28"/>
          <w:szCs w:val="28"/>
        </w:rPr>
        <w:t xml:space="preserve">για την </w:t>
      </w:r>
      <w:r w:rsidR="00864CF8">
        <w:rPr>
          <w:b/>
          <w:sz w:val="28"/>
          <w:szCs w:val="28"/>
        </w:rPr>
        <w:t>ψ</w:t>
      </w:r>
      <w:r w:rsidR="00B11320" w:rsidRPr="00B11320">
        <w:rPr>
          <w:b/>
          <w:sz w:val="28"/>
          <w:szCs w:val="28"/>
        </w:rPr>
        <w:t xml:space="preserve">ηφιακή </w:t>
      </w:r>
      <w:r w:rsidR="00864CF8">
        <w:rPr>
          <w:b/>
          <w:sz w:val="28"/>
          <w:szCs w:val="28"/>
        </w:rPr>
        <w:t>έ</w:t>
      </w:r>
      <w:r w:rsidR="00B11320" w:rsidRPr="00B11320">
        <w:rPr>
          <w:b/>
          <w:sz w:val="28"/>
          <w:szCs w:val="28"/>
        </w:rPr>
        <w:t xml:space="preserve">κδοση </w:t>
      </w:r>
      <w:r w:rsidR="00864CF8" w:rsidRPr="00864CF8">
        <w:rPr>
          <w:b/>
          <w:sz w:val="28"/>
          <w:szCs w:val="28"/>
        </w:rPr>
        <w:t>παραστατικών διακίνησης</w:t>
      </w:r>
      <w:r w:rsidR="00671A1B">
        <w:rPr>
          <w:b/>
          <w:sz w:val="28"/>
          <w:szCs w:val="28"/>
        </w:rPr>
        <w:t xml:space="preserve"> α</w:t>
      </w:r>
      <w:r w:rsidR="00064FC2">
        <w:rPr>
          <w:b/>
          <w:sz w:val="28"/>
          <w:szCs w:val="28"/>
        </w:rPr>
        <w:t>ποθεμάτων</w:t>
      </w:r>
    </w:p>
    <w:p w14:paraId="7B96FB72" w14:textId="439DE7FB" w:rsidR="00D12ED5" w:rsidRDefault="00347085" w:rsidP="0035050F">
      <w:pPr>
        <w:autoSpaceDE w:val="0"/>
        <w:autoSpaceDN w:val="0"/>
        <w:adjustRightInd w:val="0"/>
        <w:spacing w:before="120" w:after="120" w:line="276" w:lineRule="auto"/>
        <w:jc w:val="both"/>
        <w:rPr>
          <w:rFonts w:cs="Calibri"/>
          <w:szCs w:val="24"/>
        </w:rPr>
      </w:pPr>
      <w:r w:rsidRPr="00322B09">
        <w:rPr>
          <w:rFonts w:cs="Calibri"/>
          <w:szCs w:val="24"/>
        </w:rPr>
        <w:t xml:space="preserve">Νέες </w:t>
      </w:r>
      <w:r w:rsidR="00116B41" w:rsidRPr="00322B09">
        <w:rPr>
          <w:rFonts w:cs="Calibri"/>
          <w:szCs w:val="24"/>
        </w:rPr>
        <w:t>διευκρινίσεις για την ψηφιακή έκδοση παραστατικών διακίνησης</w:t>
      </w:r>
      <w:r w:rsidR="00446FE8" w:rsidRPr="00322B09">
        <w:rPr>
          <w:rFonts w:cs="Calibri"/>
          <w:szCs w:val="24"/>
        </w:rPr>
        <w:t xml:space="preserve"> </w:t>
      </w:r>
      <w:r w:rsidR="0035050F" w:rsidRPr="00796C62">
        <w:rPr>
          <w:rFonts w:cs="Calibri"/>
          <w:szCs w:val="24"/>
        </w:rPr>
        <w:t>αποθεμάτων</w:t>
      </w:r>
      <w:r w:rsidR="00116B41" w:rsidRPr="00796C62">
        <w:rPr>
          <w:rFonts w:cs="Calibri"/>
          <w:szCs w:val="24"/>
        </w:rPr>
        <w:t xml:space="preserve"> και διαβίβασή</w:t>
      </w:r>
      <w:r w:rsidR="00D12ED5" w:rsidRPr="00796C62">
        <w:rPr>
          <w:rFonts w:cs="Calibri"/>
          <w:szCs w:val="24"/>
        </w:rPr>
        <w:t xml:space="preserve"> </w:t>
      </w:r>
      <w:r w:rsidR="00116B41" w:rsidRPr="00796C62">
        <w:rPr>
          <w:rFonts w:cs="Calibri"/>
          <w:szCs w:val="24"/>
        </w:rPr>
        <w:t>τους στην πλατφόρμα myDATA</w:t>
      </w:r>
      <w:r w:rsidR="0035050F" w:rsidRPr="00796C62">
        <w:rPr>
          <w:rFonts w:cs="Calibri"/>
          <w:szCs w:val="24"/>
        </w:rPr>
        <w:t xml:space="preserve"> </w:t>
      </w:r>
      <w:r w:rsidR="001C1322" w:rsidRPr="00796C62">
        <w:rPr>
          <w:rFonts w:cs="Calibri"/>
          <w:szCs w:val="24"/>
        </w:rPr>
        <w:t>παρέχονται με την εγκύκλιο  Ε</w:t>
      </w:r>
      <w:r w:rsidR="00796C62" w:rsidRPr="00796C62">
        <w:rPr>
          <w:rFonts w:cs="Calibri"/>
          <w:szCs w:val="24"/>
        </w:rPr>
        <w:t xml:space="preserve"> 2038</w:t>
      </w:r>
      <w:r w:rsidR="001C1322" w:rsidRPr="00796C62">
        <w:rPr>
          <w:rFonts w:cs="Calibri"/>
          <w:szCs w:val="24"/>
        </w:rPr>
        <w:t>/2026 του Διοικητή</w:t>
      </w:r>
      <w:r w:rsidR="001C1322" w:rsidRPr="00322B09">
        <w:rPr>
          <w:rFonts w:cs="Calibri"/>
          <w:szCs w:val="24"/>
        </w:rPr>
        <w:t xml:space="preserve"> της ΑΑΔΕ, Γιώργου </w:t>
      </w:r>
      <w:proofErr w:type="spellStart"/>
      <w:r w:rsidR="001C1322" w:rsidRPr="00322B09">
        <w:rPr>
          <w:rFonts w:cs="Calibri"/>
          <w:szCs w:val="24"/>
        </w:rPr>
        <w:t>Πιτσιλή</w:t>
      </w:r>
      <w:proofErr w:type="spellEnd"/>
      <w:r w:rsidR="00933B9A" w:rsidRPr="00933B9A">
        <w:rPr>
          <w:rFonts w:cs="Calibri"/>
          <w:szCs w:val="24"/>
        </w:rPr>
        <w:t>.</w:t>
      </w:r>
      <w:r w:rsidR="00D12ED5">
        <w:rPr>
          <w:rFonts w:cs="Calibri"/>
          <w:szCs w:val="24"/>
        </w:rPr>
        <w:t xml:space="preserve"> </w:t>
      </w:r>
    </w:p>
    <w:p w14:paraId="0DC6CD9F" w14:textId="5A6B01B3" w:rsidR="00A4735A" w:rsidRDefault="000A1115" w:rsidP="00A4735A">
      <w:pPr>
        <w:tabs>
          <w:tab w:val="left" w:pos="284"/>
        </w:tabs>
        <w:autoSpaceDE w:val="0"/>
        <w:autoSpaceDN w:val="0"/>
        <w:adjustRightInd w:val="0"/>
        <w:spacing w:after="120" w:line="276" w:lineRule="auto"/>
        <w:jc w:val="both"/>
        <w:rPr>
          <w:rFonts w:cs="Calibri"/>
          <w:szCs w:val="24"/>
        </w:rPr>
      </w:pPr>
      <w:r w:rsidRPr="000A1115">
        <w:rPr>
          <w:rFonts w:cs="Calibri"/>
          <w:szCs w:val="24"/>
        </w:rPr>
        <w:t xml:space="preserve">Οι διευκρινίσεις </w:t>
      </w:r>
      <w:r w:rsidR="00A4735A" w:rsidRPr="00A4735A">
        <w:rPr>
          <w:rFonts w:cs="Calibri"/>
          <w:szCs w:val="24"/>
        </w:rPr>
        <w:t xml:space="preserve">αφορούν τόσο </w:t>
      </w:r>
      <w:r w:rsidR="00A4735A">
        <w:rPr>
          <w:rFonts w:cs="Calibri"/>
          <w:szCs w:val="24"/>
        </w:rPr>
        <w:t>σ</w:t>
      </w:r>
      <w:r w:rsidR="00A4735A" w:rsidRPr="00A4735A">
        <w:rPr>
          <w:rFonts w:cs="Calibri"/>
          <w:szCs w:val="24"/>
        </w:rPr>
        <w:t xml:space="preserve">τις γενικές υποχρεώσεις των αγροτών και των λοιπών εμπλεκόμενων επιχειρήσεων όσο και ειδικότερα </w:t>
      </w:r>
      <w:r w:rsidR="00A4735A">
        <w:rPr>
          <w:rFonts w:cs="Calibri"/>
          <w:szCs w:val="24"/>
        </w:rPr>
        <w:t>σ</w:t>
      </w:r>
      <w:r w:rsidR="00A4735A" w:rsidRPr="00A4735A">
        <w:rPr>
          <w:rFonts w:cs="Calibri"/>
          <w:szCs w:val="24"/>
        </w:rPr>
        <w:t>τη διακίνηση προϊόντων προς, από και μεταξύ λαϊκών και άλλων υπαίθριων αγορών.</w:t>
      </w:r>
      <w:r w:rsidR="00A4735A">
        <w:rPr>
          <w:rFonts w:cs="Calibri"/>
          <w:szCs w:val="24"/>
        </w:rPr>
        <w:t xml:space="preserve"> </w:t>
      </w:r>
    </w:p>
    <w:p w14:paraId="562D2763" w14:textId="77777777" w:rsidR="00933B9A" w:rsidRDefault="00933B9A" w:rsidP="00A4735A">
      <w:pPr>
        <w:tabs>
          <w:tab w:val="left" w:pos="284"/>
        </w:tabs>
        <w:autoSpaceDE w:val="0"/>
        <w:autoSpaceDN w:val="0"/>
        <w:adjustRightInd w:val="0"/>
        <w:spacing w:after="120" w:line="276" w:lineRule="auto"/>
        <w:jc w:val="both"/>
        <w:rPr>
          <w:rFonts w:cs="Calibri"/>
          <w:szCs w:val="24"/>
        </w:rPr>
      </w:pPr>
      <w:bookmarkStart w:id="0" w:name="_GoBack"/>
      <w:bookmarkEnd w:id="0"/>
    </w:p>
    <w:p w14:paraId="7B499805" w14:textId="282425B1" w:rsidR="000A1115" w:rsidRPr="00A4735A" w:rsidRDefault="000A1115" w:rsidP="00A4735A">
      <w:pPr>
        <w:pStyle w:val="a3"/>
        <w:numPr>
          <w:ilvl w:val="0"/>
          <w:numId w:val="16"/>
        </w:numPr>
        <w:tabs>
          <w:tab w:val="left" w:pos="284"/>
        </w:tabs>
        <w:autoSpaceDE w:val="0"/>
        <w:autoSpaceDN w:val="0"/>
        <w:adjustRightInd w:val="0"/>
        <w:spacing w:after="120" w:line="276" w:lineRule="auto"/>
        <w:jc w:val="both"/>
        <w:rPr>
          <w:rFonts w:cs="Calibri"/>
          <w:b/>
          <w:szCs w:val="24"/>
        </w:rPr>
      </w:pPr>
      <w:r w:rsidRPr="00A4735A">
        <w:rPr>
          <w:rFonts w:cs="Calibri"/>
          <w:b/>
          <w:szCs w:val="24"/>
        </w:rPr>
        <w:t>Γενικά για τη διακίνηση αγροτικών προϊόντων</w:t>
      </w:r>
    </w:p>
    <w:p w14:paraId="5159FF5C" w14:textId="77777777" w:rsidR="000A1115" w:rsidRPr="000A1115" w:rsidRDefault="000A1115" w:rsidP="000A1115">
      <w:pPr>
        <w:tabs>
          <w:tab w:val="left" w:pos="284"/>
        </w:tabs>
        <w:autoSpaceDE w:val="0"/>
        <w:autoSpaceDN w:val="0"/>
        <w:adjustRightInd w:val="0"/>
        <w:spacing w:after="120" w:line="276" w:lineRule="auto"/>
        <w:jc w:val="both"/>
        <w:rPr>
          <w:rFonts w:cs="Calibri"/>
          <w:szCs w:val="24"/>
        </w:rPr>
      </w:pPr>
      <w:r w:rsidRPr="000A1115">
        <w:rPr>
          <w:rFonts w:cs="Calibri"/>
          <w:szCs w:val="24"/>
        </w:rPr>
        <w:t>Μεταξύ άλλων, προβλέπεται ότι:</w:t>
      </w:r>
    </w:p>
    <w:p w14:paraId="04A65CE5" w14:textId="77777777" w:rsidR="000A1115" w:rsidRPr="006F7DF7" w:rsidRDefault="000A1115" w:rsidP="00A4735A">
      <w:pPr>
        <w:pStyle w:val="a3"/>
        <w:numPr>
          <w:ilvl w:val="0"/>
          <w:numId w:val="17"/>
        </w:numPr>
        <w:tabs>
          <w:tab w:val="left" w:pos="284"/>
        </w:tabs>
        <w:autoSpaceDE w:val="0"/>
        <w:autoSpaceDN w:val="0"/>
        <w:adjustRightInd w:val="0"/>
        <w:spacing w:after="120" w:line="276" w:lineRule="auto"/>
        <w:jc w:val="both"/>
        <w:rPr>
          <w:rFonts w:cs="Calibri"/>
          <w:b/>
          <w:bCs/>
          <w:szCs w:val="24"/>
        </w:rPr>
      </w:pPr>
      <w:r w:rsidRPr="006F7DF7">
        <w:rPr>
          <w:rFonts w:cs="Calibri"/>
          <w:b/>
          <w:bCs/>
          <w:szCs w:val="24"/>
        </w:rPr>
        <w:t>Έκδοση από τον αντισυμβαλλόμενο:</w:t>
      </w:r>
    </w:p>
    <w:p w14:paraId="7D4662F4" w14:textId="77777777" w:rsidR="000A1115" w:rsidRPr="00DB2A02" w:rsidRDefault="000A1115" w:rsidP="000A1115">
      <w:pPr>
        <w:tabs>
          <w:tab w:val="left" w:pos="284"/>
        </w:tabs>
        <w:autoSpaceDE w:val="0"/>
        <w:autoSpaceDN w:val="0"/>
        <w:adjustRightInd w:val="0"/>
        <w:spacing w:after="120" w:line="276" w:lineRule="auto"/>
        <w:jc w:val="both"/>
        <w:rPr>
          <w:rFonts w:cs="Calibri"/>
          <w:b/>
          <w:bCs/>
          <w:szCs w:val="24"/>
        </w:rPr>
      </w:pPr>
      <w:r w:rsidRPr="000A1115">
        <w:rPr>
          <w:rFonts w:cs="Calibri"/>
          <w:szCs w:val="24"/>
        </w:rPr>
        <w:t xml:space="preserve">Το παραστατικό διακίνησης αγρότη του κανονικού καθεστώτος ΦΠΑ μπορεί να εκδίδεται, πριν από την έναρξη της διακίνησης, από τον αντισυμβαλλόμενο, όπως έμπορο, συνεταιρισμό ή ελαιοτριβείο, με την ένδειξη «Αντίστροφη Διακίνηση». </w:t>
      </w:r>
      <w:r w:rsidRPr="00DB2A02">
        <w:rPr>
          <w:rFonts w:cs="Calibri"/>
          <w:b/>
          <w:bCs/>
          <w:szCs w:val="24"/>
        </w:rPr>
        <w:t>Η δυνατότητα αυτή ισχύει ακόμη και όταν η μεταφορά πραγματοποιείται με όχημα του ίδιου του αγρότη.</w:t>
      </w:r>
    </w:p>
    <w:p w14:paraId="104F1976" w14:textId="77777777" w:rsidR="000A1115" w:rsidRPr="008D6DDF" w:rsidRDefault="000A1115" w:rsidP="00A4735A">
      <w:pPr>
        <w:pStyle w:val="a3"/>
        <w:numPr>
          <w:ilvl w:val="0"/>
          <w:numId w:val="17"/>
        </w:numPr>
        <w:tabs>
          <w:tab w:val="left" w:pos="284"/>
        </w:tabs>
        <w:autoSpaceDE w:val="0"/>
        <w:autoSpaceDN w:val="0"/>
        <w:adjustRightInd w:val="0"/>
        <w:spacing w:after="120" w:line="276" w:lineRule="auto"/>
        <w:jc w:val="both"/>
        <w:rPr>
          <w:rFonts w:cs="Calibri"/>
          <w:b/>
          <w:bCs/>
          <w:szCs w:val="24"/>
        </w:rPr>
      </w:pPr>
      <w:r w:rsidRPr="008D6DDF">
        <w:rPr>
          <w:rFonts w:cs="Calibri"/>
          <w:b/>
          <w:bCs/>
          <w:szCs w:val="24"/>
        </w:rPr>
        <w:t>Μεταφορά μεταξύ χωραφιών και αποθηκευτικών χώρων:</w:t>
      </w:r>
    </w:p>
    <w:p w14:paraId="45909038" w14:textId="77777777" w:rsidR="000A1115" w:rsidRPr="000A1115" w:rsidRDefault="000A1115" w:rsidP="000A1115">
      <w:pPr>
        <w:tabs>
          <w:tab w:val="left" w:pos="284"/>
        </w:tabs>
        <w:autoSpaceDE w:val="0"/>
        <w:autoSpaceDN w:val="0"/>
        <w:adjustRightInd w:val="0"/>
        <w:spacing w:after="120" w:line="276" w:lineRule="auto"/>
        <w:jc w:val="both"/>
        <w:rPr>
          <w:rFonts w:cs="Calibri"/>
          <w:szCs w:val="24"/>
        </w:rPr>
      </w:pPr>
      <w:r w:rsidRPr="000A1115">
        <w:rPr>
          <w:rFonts w:cs="Calibri"/>
          <w:szCs w:val="24"/>
        </w:rPr>
        <w:t>Δεν απαιτείται ψηφιακό παραστατικό διακίνησης για τη μεταφορά αγροτικών προϊόντων μεταξύ αγροτικών εκμεταλλεύσεων, χωραφιών και αποθηκευτικών χώρων του ίδιου παραγωγού, εφόσον η απόσταση δεν υπερβαίνει τα δέκα χιλιόμετρα. Η εξαίρεση ισχύει ανεξάρτητα από το αν οι χώροι έχουν δηλωθεί ως εγκαταστάσεις στο Μητρώο.</w:t>
      </w:r>
    </w:p>
    <w:p w14:paraId="55F991B4" w14:textId="77777777" w:rsidR="000A1115" w:rsidRPr="008D6DDF" w:rsidRDefault="000A1115" w:rsidP="00A4735A">
      <w:pPr>
        <w:pStyle w:val="a3"/>
        <w:numPr>
          <w:ilvl w:val="0"/>
          <w:numId w:val="17"/>
        </w:numPr>
        <w:tabs>
          <w:tab w:val="left" w:pos="284"/>
        </w:tabs>
        <w:autoSpaceDE w:val="0"/>
        <w:autoSpaceDN w:val="0"/>
        <w:adjustRightInd w:val="0"/>
        <w:spacing w:after="120" w:line="276" w:lineRule="auto"/>
        <w:jc w:val="both"/>
        <w:rPr>
          <w:rFonts w:cs="Calibri"/>
          <w:b/>
          <w:bCs/>
          <w:szCs w:val="24"/>
        </w:rPr>
      </w:pPr>
      <w:r w:rsidRPr="008D6DDF">
        <w:rPr>
          <w:rFonts w:cs="Calibri"/>
          <w:b/>
          <w:bCs/>
          <w:szCs w:val="24"/>
        </w:rPr>
        <w:t>Απώλεια σύνδεσης ή διακοπή ρεύματος:</w:t>
      </w:r>
    </w:p>
    <w:p w14:paraId="62578CAA" w14:textId="1BD96865" w:rsidR="000A1115" w:rsidRDefault="000A1115" w:rsidP="000A1115">
      <w:pPr>
        <w:tabs>
          <w:tab w:val="left" w:pos="284"/>
        </w:tabs>
        <w:autoSpaceDE w:val="0"/>
        <w:autoSpaceDN w:val="0"/>
        <w:adjustRightInd w:val="0"/>
        <w:spacing w:after="120" w:line="276" w:lineRule="auto"/>
        <w:jc w:val="both"/>
        <w:rPr>
          <w:rFonts w:cs="Calibri"/>
          <w:szCs w:val="24"/>
        </w:rPr>
      </w:pPr>
      <w:r w:rsidRPr="000A1115">
        <w:rPr>
          <w:rFonts w:cs="Calibri"/>
          <w:szCs w:val="24"/>
        </w:rPr>
        <w:t>Σε περίπτωση απώλειας διασύνδεσης, η συναλλαγή δεν διακόπτεται. Το ψηφιακό παραστατικό εκδίδεται με σχετική ένδειξη και διαβιβάζεται μόλις αποκατασταθεί η σύνδεση.</w:t>
      </w:r>
    </w:p>
    <w:p w14:paraId="7E86A6DB" w14:textId="77777777" w:rsidR="00933B9A" w:rsidRPr="000A1115" w:rsidRDefault="00933B9A" w:rsidP="000A1115">
      <w:pPr>
        <w:tabs>
          <w:tab w:val="left" w:pos="284"/>
        </w:tabs>
        <w:autoSpaceDE w:val="0"/>
        <w:autoSpaceDN w:val="0"/>
        <w:adjustRightInd w:val="0"/>
        <w:spacing w:after="120" w:line="276" w:lineRule="auto"/>
        <w:jc w:val="both"/>
        <w:rPr>
          <w:rFonts w:cs="Calibri"/>
          <w:szCs w:val="24"/>
        </w:rPr>
      </w:pPr>
    </w:p>
    <w:p w14:paraId="53BC53A3" w14:textId="77777777" w:rsidR="000A1115" w:rsidRPr="008D6DDF" w:rsidRDefault="000A1115" w:rsidP="00A4735A">
      <w:pPr>
        <w:pStyle w:val="a3"/>
        <w:numPr>
          <w:ilvl w:val="0"/>
          <w:numId w:val="17"/>
        </w:numPr>
        <w:tabs>
          <w:tab w:val="left" w:pos="284"/>
        </w:tabs>
        <w:autoSpaceDE w:val="0"/>
        <w:autoSpaceDN w:val="0"/>
        <w:adjustRightInd w:val="0"/>
        <w:spacing w:after="120" w:line="276" w:lineRule="auto"/>
        <w:jc w:val="both"/>
        <w:rPr>
          <w:rFonts w:cs="Calibri"/>
          <w:b/>
          <w:bCs/>
          <w:szCs w:val="24"/>
        </w:rPr>
      </w:pPr>
      <w:r w:rsidRPr="008D6DDF">
        <w:rPr>
          <w:rFonts w:cs="Calibri"/>
          <w:b/>
          <w:bCs/>
          <w:szCs w:val="24"/>
        </w:rPr>
        <w:t>Χειρόγραφη έκδοση εκτός εγκατάστασης:</w:t>
      </w:r>
    </w:p>
    <w:p w14:paraId="7AE1740B" w14:textId="0EBC1A4B" w:rsidR="000A1115" w:rsidRDefault="000A1115" w:rsidP="000A1115">
      <w:pPr>
        <w:tabs>
          <w:tab w:val="left" w:pos="284"/>
        </w:tabs>
        <w:autoSpaceDE w:val="0"/>
        <w:autoSpaceDN w:val="0"/>
        <w:adjustRightInd w:val="0"/>
        <w:spacing w:after="120" w:line="276" w:lineRule="auto"/>
        <w:jc w:val="both"/>
        <w:rPr>
          <w:rFonts w:cs="Calibri"/>
          <w:szCs w:val="24"/>
        </w:rPr>
      </w:pPr>
      <w:r w:rsidRPr="000A1115">
        <w:rPr>
          <w:rFonts w:cs="Calibri"/>
          <w:szCs w:val="24"/>
        </w:rPr>
        <w:t>Όταν η έκδοση πραγματοποιείται εκτός εγκατάστασης και δεν είναι δυνατή η χρήση της εφαρμογής myDATAapp, μπορεί να εκδοθεί χειρόγραφο παραστατικό. Το παραστατικό διαβιβάζεται μέσω των εφαρμογών timologio ή myDATAapp μετά την αποκατάσταση της σύνδεσης.</w:t>
      </w:r>
    </w:p>
    <w:p w14:paraId="6149771A" w14:textId="77777777" w:rsidR="00933B9A" w:rsidRPr="000A1115" w:rsidRDefault="00933B9A" w:rsidP="000A1115">
      <w:pPr>
        <w:tabs>
          <w:tab w:val="left" w:pos="284"/>
        </w:tabs>
        <w:autoSpaceDE w:val="0"/>
        <w:autoSpaceDN w:val="0"/>
        <w:adjustRightInd w:val="0"/>
        <w:spacing w:after="120" w:line="276" w:lineRule="auto"/>
        <w:jc w:val="both"/>
        <w:rPr>
          <w:rFonts w:cs="Calibri"/>
          <w:szCs w:val="24"/>
        </w:rPr>
      </w:pPr>
    </w:p>
    <w:p w14:paraId="362DD66A" w14:textId="436A8EA8" w:rsidR="000A1115" w:rsidRPr="00A4735A" w:rsidRDefault="000A1115" w:rsidP="00A4735A">
      <w:pPr>
        <w:pStyle w:val="a3"/>
        <w:numPr>
          <w:ilvl w:val="0"/>
          <w:numId w:val="16"/>
        </w:numPr>
        <w:tabs>
          <w:tab w:val="left" w:pos="284"/>
        </w:tabs>
        <w:autoSpaceDE w:val="0"/>
        <w:autoSpaceDN w:val="0"/>
        <w:adjustRightInd w:val="0"/>
        <w:spacing w:after="120" w:line="276" w:lineRule="auto"/>
        <w:jc w:val="both"/>
        <w:rPr>
          <w:rFonts w:cs="Calibri"/>
          <w:b/>
          <w:szCs w:val="24"/>
        </w:rPr>
      </w:pPr>
      <w:r w:rsidRPr="00A4735A">
        <w:rPr>
          <w:rFonts w:cs="Calibri"/>
          <w:b/>
          <w:szCs w:val="24"/>
        </w:rPr>
        <w:t>Ειδικά για τις λαϊκές και τις υπαίθριες αγορές</w:t>
      </w:r>
    </w:p>
    <w:p w14:paraId="17876346" w14:textId="77777777" w:rsidR="000A1115" w:rsidRPr="000A1115" w:rsidRDefault="000A1115" w:rsidP="000A1115">
      <w:pPr>
        <w:tabs>
          <w:tab w:val="left" w:pos="284"/>
        </w:tabs>
        <w:autoSpaceDE w:val="0"/>
        <w:autoSpaceDN w:val="0"/>
        <w:adjustRightInd w:val="0"/>
        <w:spacing w:after="120" w:line="276" w:lineRule="auto"/>
        <w:jc w:val="both"/>
        <w:rPr>
          <w:rFonts w:cs="Calibri"/>
          <w:szCs w:val="24"/>
        </w:rPr>
      </w:pPr>
      <w:r w:rsidRPr="000A1115">
        <w:rPr>
          <w:rFonts w:cs="Calibri"/>
          <w:szCs w:val="24"/>
        </w:rPr>
        <w:t>Για τη διακίνηση προϊόντων προς, από και μεταξύ λαϊκών αγορών διευκρινίζονται τα εξής:</w:t>
      </w:r>
    </w:p>
    <w:p w14:paraId="3FF821D6" w14:textId="77777777" w:rsidR="000A1115" w:rsidRPr="009E1718" w:rsidRDefault="000A1115" w:rsidP="00A4735A">
      <w:pPr>
        <w:pStyle w:val="a3"/>
        <w:numPr>
          <w:ilvl w:val="0"/>
          <w:numId w:val="17"/>
        </w:numPr>
        <w:tabs>
          <w:tab w:val="left" w:pos="284"/>
        </w:tabs>
        <w:autoSpaceDE w:val="0"/>
        <w:autoSpaceDN w:val="0"/>
        <w:adjustRightInd w:val="0"/>
        <w:spacing w:after="120" w:line="276" w:lineRule="auto"/>
        <w:jc w:val="both"/>
        <w:rPr>
          <w:rFonts w:cs="Calibri"/>
          <w:b/>
          <w:bCs/>
          <w:szCs w:val="24"/>
        </w:rPr>
      </w:pPr>
      <w:r w:rsidRPr="009E1718">
        <w:rPr>
          <w:rFonts w:cs="Calibri"/>
          <w:b/>
          <w:bCs/>
          <w:szCs w:val="24"/>
        </w:rPr>
        <w:t>Μεταφορά προς τη λαϊκή αγορά:</w:t>
      </w:r>
    </w:p>
    <w:p w14:paraId="2D36EB6E" w14:textId="0E25D026" w:rsidR="000A1115" w:rsidRPr="000A1115" w:rsidRDefault="000A1115" w:rsidP="000A1115">
      <w:pPr>
        <w:tabs>
          <w:tab w:val="left" w:pos="284"/>
        </w:tabs>
        <w:autoSpaceDE w:val="0"/>
        <w:autoSpaceDN w:val="0"/>
        <w:adjustRightInd w:val="0"/>
        <w:spacing w:after="120" w:line="276" w:lineRule="auto"/>
        <w:jc w:val="both"/>
        <w:rPr>
          <w:rFonts w:cs="Calibri"/>
          <w:szCs w:val="24"/>
        </w:rPr>
      </w:pPr>
      <w:r w:rsidRPr="000A1115">
        <w:rPr>
          <w:rFonts w:cs="Calibri"/>
          <w:szCs w:val="24"/>
        </w:rPr>
        <w:t>Για τη διακίνηση αγροτικών προϊόντων προς τη λαϊκή αγορά εκδίδεται Συγκεντρωτικό Δελτίο Αποστολής.</w:t>
      </w:r>
    </w:p>
    <w:p w14:paraId="2EF2A8E3" w14:textId="77777777" w:rsidR="000A1115" w:rsidRPr="009E1718" w:rsidRDefault="000A1115" w:rsidP="00A4735A">
      <w:pPr>
        <w:pStyle w:val="a3"/>
        <w:numPr>
          <w:ilvl w:val="0"/>
          <w:numId w:val="17"/>
        </w:numPr>
        <w:tabs>
          <w:tab w:val="left" w:pos="284"/>
        </w:tabs>
        <w:autoSpaceDE w:val="0"/>
        <w:autoSpaceDN w:val="0"/>
        <w:adjustRightInd w:val="0"/>
        <w:spacing w:after="120" w:line="276" w:lineRule="auto"/>
        <w:jc w:val="both"/>
        <w:rPr>
          <w:rFonts w:cs="Calibri"/>
          <w:b/>
          <w:bCs/>
          <w:szCs w:val="24"/>
        </w:rPr>
      </w:pPr>
      <w:r w:rsidRPr="009E1718">
        <w:rPr>
          <w:rFonts w:cs="Calibri"/>
          <w:b/>
          <w:bCs/>
          <w:szCs w:val="24"/>
        </w:rPr>
        <w:t>Χειρόγραφη έκδοση έως τις 11 Οκτωβρίου 2026:</w:t>
      </w:r>
    </w:p>
    <w:p w14:paraId="2E45E2B5" w14:textId="77777777" w:rsidR="000A1115" w:rsidRPr="000A1115" w:rsidRDefault="000A1115" w:rsidP="000A1115">
      <w:pPr>
        <w:tabs>
          <w:tab w:val="left" w:pos="284"/>
        </w:tabs>
        <w:autoSpaceDE w:val="0"/>
        <w:autoSpaceDN w:val="0"/>
        <w:adjustRightInd w:val="0"/>
        <w:spacing w:after="120" w:line="276" w:lineRule="auto"/>
        <w:jc w:val="both"/>
        <w:rPr>
          <w:rFonts w:cs="Calibri"/>
          <w:szCs w:val="24"/>
        </w:rPr>
      </w:pPr>
      <w:r w:rsidRPr="000A1115">
        <w:rPr>
          <w:rFonts w:cs="Calibri"/>
          <w:szCs w:val="24"/>
        </w:rPr>
        <w:t>Το Συγκεντρωτικό Δελτίο Αποστολής μπορεί να εκδίδεται χειρόγραφα έως και τις 11 Οκτωβρίου 2026. Η υποχρεωτική ψηφιακή έκδοσή του αρχίζει στις 12 Οκτωβρίου 2026.</w:t>
      </w:r>
    </w:p>
    <w:p w14:paraId="4A171637" w14:textId="77777777" w:rsidR="000A1115" w:rsidRPr="001B4C8A" w:rsidRDefault="000A1115" w:rsidP="00A4735A">
      <w:pPr>
        <w:pStyle w:val="a3"/>
        <w:numPr>
          <w:ilvl w:val="0"/>
          <w:numId w:val="17"/>
        </w:numPr>
        <w:tabs>
          <w:tab w:val="left" w:pos="284"/>
        </w:tabs>
        <w:autoSpaceDE w:val="0"/>
        <w:autoSpaceDN w:val="0"/>
        <w:adjustRightInd w:val="0"/>
        <w:spacing w:after="120" w:line="276" w:lineRule="auto"/>
        <w:jc w:val="both"/>
        <w:rPr>
          <w:rFonts w:cs="Calibri"/>
          <w:b/>
          <w:bCs/>
          <w:szCs w:val="24"/>
        </w:rPr>
      </w:pPr>
      <w:r w:rsidRPr="001B4C8A">
        <w:rPr>
          <w:rFonts w:cs="Calibri"/>
          <w:b/>
          <w:bCs/>
          <w:szCs w:val="24"/>
        </w:rPr>
        <w:t>Επιστροφή αδιάθετων προϊόντων:</w:t>
      </w:r>
    </w:p>
    <w:p w14:paraId="72BC1B5D" w14:textId="77777777" w:rsidR="000A1115" w:rsidRPr="000A1115" w:rsidRDefault="000A1115" w:rsidP="000A1115">
      <w:pPr>
        <w:tabs>
          <w:tab w:val="left" w:pos="284"/>
        </w:tabs>
        <w:autoSpaceDE w:val="0"/>
        <w:autoSpaceDN w:val="0"/>
        <w:adjustRightInd w:val="0"/>
        <w:spacing w:after="120" w:line="276" w:lineRule="auto"/>
        <w:jc w:val="both"/>
        <w:rPr>
          <w:rFonts w:cs="Calibri"/>
          <w:szCs w:val="24"/>
        </w:rPr>
      </w:pPr>
      <w:r w:rsidRPr="000A1115">
        <w:rPr>
          <w:rFonts w:cs="Calibri"/>
          <w:szCs w:val="24"/>
        </w:rPr>
        <w:t>Η επιστροφή των προϊόντων που δεν πωλήθηκαν πραγματοποιείται με το ίδιο Συγκεντρωτικό Δελτίο Αποστολής. Κατά την επιστροφή στην εγκατάσταση του παραγωγού εκδίδεται Δελτίο Ποσοτικής Παραλαβής.</w:t>
      </w:r>
    </w:p>
    <w:p w14:paraId="3572A164" w14:textId="77777777" w:rsidR="000A1115" w:rsidRPr="001B4C8A" w:rsidRDefault="000A1115" w:rsidP="00A4735A">
      <w:pPr>
        <w:pStyle w:val="a3"/>
        <w:numPr>
          <w:ilvl w:val="0"/>
          <w:numId w:val="17"/>
        </w:numPr>
        <w:tabs>
          <w:tab w:val="left" w:pos="284"/>
        </w:tabs>
        <w:autoSpaceDE w:val="0"/>
        <w:autoSpaceDN w:val="0"/>
        <w:adjustRightInd w:val="0"/>
        <w:spacing w:after="120" w:line="276" w:lineRule="auto"/>
        <w:jc w:val="both"/>
        <w:rPr>
          <w:rFonts w:cs="Calibri"/>
          <w:b/>
          <w:bCs/>
          <w:szCs w:val="24"/>
        </w:rPr>
      </w:pPr>
      <w:r w:rsidRPr="001B4C8A">
        <w:rPr>
          <w:rFonts w:cs="Calibri"/>
          <w:b/>
          <w:bCs/>
          <w:szCs w:val="24"/>
        </w:rPr>
        <w:t>Συμμετοχή σε περισσότερες λαϊκές αγορές:</w:t>
      </w:r>
    </w:p>
    <w:p w14:paraId="09A654AB" w14:textId="77777777" w:rsidR="000A1115" w:rsidRPr="000A1115" w:rsidRDefault="000A1115" w:rsidP="000A1115">
      <w:pPr>
        <w:tabs>
          <w:tab w:val="left" w:pos="284"/>
        </w:tabs>
        <w:autoSpaceDE w:val="0"/>
        <w:autoSpaceDN w:val="0"/>
        <w:adjustRightInd w:val="0"/>
        <w:spacing w:after="120" w:line="276" w:lineRule="auto"/>
        <w:jc w:val="both"/>
        <w:rPr>
          <w:rFonts w:cs="Calibri"/>
          <w:szCs w:val="24"/>
        </w:rPr>
      </w:pPr>
      <w:r w:rsidRPr="000A1115">
        <w:rPr>
          <w:rFonts w:cs="Calibri"/>
          <w:szCs w:val="24"/>
        </w:rPr>
        <w:t>Όταν ο παραγωγός συμμετέχει διαδοχικά σε περισσότερες λαϊκές αγορές χωρίς να επιστρέφει ενδιάμεσα στην έδρα του, ολόκληρη η διακίνηση καλύπτεται από το αρχικό Συγκεντρωτικό Δελτίο Αποστολής. Σε αυτό πρέπει να αναγράφονται όλες οι λαϊκές αγορές στις οποίες θα συμμετάσχει.</w:t>
      </w:r>
    </w:p>
    <w:p w14:paraId="4D0AE7B5" w14:textId="77777777" w:rsidR="000A1115" w:rsidRPr="001B4C8A" w:rsidRDefault="000A1115" w:rsidP="00A4735A">
      <w:pPr>
        <w:pStyle w:val="a3"/>
        <w:numPr>
          <w:ilvl w:val="0"/>
          <w:numId w:val="17"/>
        </w:numPr>
        <w:tabs>
          <w:tab w:val="left" w:pos="284"/>
        </w:tabs>
        <w:autoSpaceDE w:val="0"/>
        <w:autoSpaceDN w:val="0"/>
        <w:adjustRightInd w:val="0"/>
        <w:spacing w:after="120" w:line="276" w:lineRule="auto"/>
        <w:jc w:val="both"/>
        <w:rPr>
          <w:rFonts w:cs="Calibri"/>
          <w:b/>
          <w:bCs/>
          <w:szCs w:val="24"/>
        </w:rPr>
      </w:pPr>
      <w:r w:rsidRPr="001B4C8A">
        <w:rPr>
          <w:rFonts w:cs="Calibri"/>
          <w:b/>
          <w:bCs/>
          <w:szCs w:val="24"/>
        </w:rPr>
        <w:t>Επαγγελματίες πωλητές αγροτικών προϊόντων:</w:t>
      </w:r>
    </w:p>
    <w:p w14:paraId="3667DE73" w14:textId="77777777" w:rsidR="000A1115" w:rsidRPr="000A1115" w:rsidRDefault="000A1115" w:rsidP="000A1115">
      <w:pPr>
        <w:tabs>
          <w:tab w:val="left" w:pos="284"/>
        </w:tabs>
        <w:autoSpaceDE w:val="0"/>
        <w:autoSpaceDN w:val="0"/>
        <w:adjustRightInd w:val="0"/>
        <w:spacing w:after="120" w:line="276" w:lineRule="auto"/>
        <w:jc w:val="both"/>
        <w:rPr>
          <w:rFonts w:cs="Calibri"/>
          <w:szCs w:val="24"/>
        </w:rPr>
      </w:pPr>
      <w:r w:rsidRPr="000A1115">
        <w:rPr>
          <w:rFonts w:cs="Calibri"/>
          <w:szCs w:val="24"/>
        </w:rPr>
        <w:t>Επιτρέπεται η διακίνηση και η επιστροφή αγροτικών προϊόντων για περισσότερες από μία υπαίθριες αγορές με το ψηφιακό παραστατικό αγοράς του προμηθευτή ή χονδρεμπόρου, εφόσον σε αυτό αναγράφονται τα στοιχεία και οι ημερομηνίες των αγορών.</w:t>
      </w:r>
    </w:p>
    <w:p w14:paraId="49CDB77F" w14:textId="77777777" w:rsidR="000A1115" w:rsidRPr="001B4C8A" w:rsidRDefault="000A1115" w:rsidP="00A4735A">
      <w:pPr>
        <w:pStyle w:val="a3"/>
        <w:numPr>
          <w:ilvl w:val="0"/>
          <w:numId w:val="17"/>
        </w:numPr>
        <w:tabs>
          <w:tab w:val="left" w:pos="284"/>
        </w:tabs>
        <w:autoSpaceDE w:val="0"/>
        <w:autoSpaceDN w:val="0"/>
        <w:adjustRightInd w:val="0"/>
        <w:spacing w:after="120" w:line="276" w:lineRule="auto"/>
        <w:jc w:val="both"/>
        <w:rPr>
          <w:rFonts w:cs="Calibri"/>
          <w:b/>
          <w:bCs/>
          <w:szCs w:val="24"/>
        </w:rPr>
      </w:pPr>
      <w:r w:rsidRPr="001B4C8A">
        <w:rPr>
          <w:rFonts w:cs="Calibri"/>
          <w:b/>
          <w:bCs/>
          <w:szCs w:val="24"/>
        </w:rPr>
        <w:t>Πωλητές βιομηχανικών ή βιοτεχνικών ειδών:</w:t>
      </w:r>
    </w:p>
    <w:p w14:paraId="7405552E" w14:textId="77777777" w:rsidR="000A1115" w:rsidRPr="000A1115" w:rsidRDefault="000A1115" w:rsidP="000A1115">
      <w:pPr>
        <w:tabs>
          <w:tab w:val="left" w:pos="284"/>
        </w:tabs>
        <w:autoSpaceDE w:val="0"/>
        <w:autoSpaceDN w:val="0"/>
        <w:adjustRightInd w:val="0"/>
        <w:spacing w:after="120" w:line="276" w:lineRule="auto"/>
        <w:jc w:val="both"/>
        <w:rPr>
          <w:rFonts w:cs="Calibri"/>
          <w:szCs w:val="24"/>
        </w:rPr>
      </w:pPr>
      <w:r w:rsidRPr="000A1115">
        <w:rPr>
          <w:rFonts w:cs="Calibri"/>
          <w:szCs w:val="24"/>
        </w:rPr>
        <w:t>Όσοι διατηρούν παράλληλα κατάστημα απαλλάσσονται από την έκδοση ψηφιακού παραστατικού διακίνησης, υπό την προϋπόθεση ότι τα τιμολόγια αγοράς εκδίδονται διακριτά για τα εμπορεύματα που προορίζονται για τις αγορές υπαίθριου εμπορίου.</w:t>
      </w:r>
    </w:p>
    <w:p w14:paraId="287626FB" w14:textId="77777777" w:rsidR="00731BD4" w:rsidRDefault="00731BD4" w:rsidP="00746A3A">
      <w:pPr>
        <w:pStyle w:val="a3"/>
        <w:tabs>
          <w:tab w:val="left" w:pos="284"/>
        </w:tabs>
        <w:autoSpaceDE w:val="0"/>
        <w:autoSpaceDN w:val="0"/>
        <w:adjustRightInd w:val="0"/>
        <w:spacing w:after="120" w:line="276" w:lineRule="auto"/>
        <w:ind w:left="0"/>
        <w:contextualSpacing w:val="0"/>
        <w:jc w:val="both"/>
        <w:rPr>
          <w:rFonts w:eastAsia="Calibri" w:cs="Franklin Gothic Medium"/>
          <w:szCs w:val="24"/>
        </w:rPr>
      </w:pPr>
    </w:p>
    <w:p w14:paraId="74A3C3B4" w14:textId="79258C91" w:rsidR="0091370F" w:rsidRPr="00347085" w:rsidRDefault="00347085" w:rsidP="00E073B0">
      <w:pPr>
        <w:pStyle w:val="a3"/>
        <w:tabs>
          <w:tab w:val="left" w:pos="284"/>
        </w:tabs>
        <w:autoSpaceDE w:val="0"/>
        <w:autoSpaceDN w:val="0"/>
        <w:adjustRightInd w:val="0"/>
        <w:spacing w:after="120" w:line="276" w:lineRule="auto"/>
        <w:ind w:left="0"/>
        <w:jc w:val="both"/>
        <w:rPr>
          <w:rFonts w:cs="Arial"/>
          <w:szCs w:val="24"/>
          <w:lang w:eastAsia="el-GR"/>
        </w:rPr>
      </w:pPr>
      <w:r w:rsidRPr="00347085">
        <w:rPr>
          <w:rFonts w:eastAsia="Calibri" w:cs="Franklin Gothic Medium"/>
        </w:rPr>
        <w:t xml:space="preserve">Ακολουθούν οι </w:t>
      </w:r>
      <w:r w:rsidR="0018304F">
        <w:rPr>
          <w:rFonts w:eastAsia="Calibri" w:cs="Franklin Gothic Medium"/>
        </w:rPr>
        <w:t>πιο σ</w:t>
      </w:r>
      <w:r w:rsidR="0018304F" w:rsidRPr="0018304F">
        <w:rPr>
          <w:rFonts w:eastAsia="Calibri" w:cs="Franklin Gothic Medium"/>
        </w:rPr>
        <w:t>υχν</w:t>
      </w:r>
      <w:r w:rsidR="0018304F">
        <w:rPr>
          <w:rFonts w:eastAsia="Calibri" w:cs="Franklin Gothic Medium"/>
        </w:rPr>
        <w:t>ές</w:t>
      </w:r>
      <w:r w:rsidR="0018304F" w:rsidRPr="0018304F">
        <w:rPr>
          <w:rFonts w:eastAsia="Calibri" w:cs="Franklin Gothic Medium"/>
        </w:rPr>
        <w:t xml:space="preserve"> </w:t>
      </w:r>
      <w:r w:rsidRPr="00347085">
        <w:rPr>
          <w:rFonts w:eastAsia="Calibri" w:cs="Franklin Gothic Medium"/>
        </w:rPr>
        <w:t xml:space="preserve">Ερωτήσεις – Απαντήσεις για </w:t>
      </w:r>
      <w:r>
        <w:rPr>
          <w:rFonts w:eastAsia="Calibri" w:cs="Franklin Gothic Medium"/>
        </w:rPr>
        <w:t>τη</w:t>
      </w:r>
      <w:r w:rsidR="00E073B0" w:rsidRPr="00E073B0">
        <w:rPr>
          <w:rFonts w:eastAsia="Calibri" w:cs="Franklin Gothic Medium"/>
        </w:rPr>
        <w:t xml:space="preserve"> </w:t>
      </w:r>
      <w:r w:rsidR="00E073B0">
        <w:rPr>
          <w:rFonts w:eastAsia="Calibri" w:cs="Franklin Gothic Medium"/>
        </w:rPr>
        <w:t>ψηφιακή παρακολούθηση της</w:t>
      </w:r>
      <w:r>
        <w:rPr>
          <w:rFonts w:eastAsia="Calibri" w:cs="Franklin Gothic Medium"/>
        </w:rPr>
        <w:t xml:space="preserve"> </w:t>
      </w:r>
      <w:r w:rsidRPr="00347085">
        <w:rPr>
          <w:rFonts w:eastAsia="Calibri" w:cs="Franklin Gothic Medium"/>
        </w:rPr>
        <w:t>διακίνηση</w:t>
      </w:r>
      <w:r w:rsidR="00E073B0">
        <w:rPr>
          <w:rFonts w:eastAsia="Calibri" w:cs="Franklin Gothic Medium"/>
        </w:rPr>
        <w:t>ς</w:t>
      </w:r>
      <w:r w:rsidRPr="00347085">
        <w:rPr>
          <w:rFonts w:eastAsia="Calibri" w:cs="Franklin Gothic Medium"/>
        </w:rPr>
        <w:t xml:space="preserve"> αγροτικών προϊόντων:</w:t>
      </w:r>
    </w:p>
    <w:p w14:paraId="6115B336" w14:textId="77777777" w:rsidR="00347085" w:rsidRPr="00347085" w:rsidRDefault="00347085" w:rsidP="00EE2F33">
      <w:pPr>
        <w:spacing w:before="240" w:after="120" w:line="276" w:lineRule="auto"/>
        <w:ind w:left="851" w:hanging="284"/>
        <w:contextualSpacing/>
        <w:jc w:val="both"/>
        <w:rPr>
          <w:rFonts w:eastAsia="Franklin Gothic Book" w:cs="Franklin Gothic Medium"/>
          <w:bCs/>
          <w:szCs w:val="24"/>
        </w:rPr>
      </w:pPr>
      <w:r w:rsidRPr="00347085">
        <w:rPr>
          <w:rFonts w:eastAsia="Franklin Gothic Book" w:cs="Franklin Gothic Medium"/>
          <w:bCs/>
          <w:szCs w:val="24"/>
        </w:rPr>
        <w:t>1.</w:t>
      </w:r>
      <w:r w:rsidRPr="00347085">
        <w:rPr>
          <w:rFonts w:eastAsia="Franklin Gothic Book" w:cs="Franklin Gothic Medium"/>
          <w:bCs/>
          <w:szCs w:val="24"/>
        </w:rPr>
        <w:tab/>
      </w:r>
      <w:r w:rsidRPr="00EE2F33">
        <w:rPr>
          <w:rFonts w:eastAsia="Franklin Gothic Book" w:cs="Franklin Gothic Medium"/>
          <w:b/>
          <w:bCs/>
          <w:szCs w:val="24"/>
        </w:rPr>
        <w:t>Ε</w:t>
      </w:r>
      <w:r w:rsidRPr="00D64C32">
        <w:rPr>
          <w:rFonts w:eastAsia="Franklin Gothic Book" w:cs="Franklin Gothic Medium"/>
          <w:b/>
          <w:bCs/>
          <w:szCs w:val="24"/>
        </w:rPr>
        <w:t>: Πότε ξεκίνησε η υποχρεωτική ψηφιακή παρακολούθηση της Α' Φάσης (έκδοση και διαβίβαση παραστατικών) για το σύνολο των υπόχρεων οντοτήτων;</w:t>
      </w:r>
    </w:p>
    <w:p w14:paraId="188916BB" w14:textId="6B42B2E2" w:rsidR="00347085" w:rsidRDefault="00347085" w:rsidP="00EE2F33">
      <w:pPr>
        <w:spacing w:before="40" w:after="240" w:line="276" w:lineRule="auto"/>
        <w:ind w:left="851"/>
        <w:contextualSpacing/>
        <w:jc w:val="both"/>
        <w:rPr>
          <w:rFonts w:eastAsia="Franklin Gothic Book" w:cs="Franklin Gothic Medium"/>
          <w:bCs/>
          <w:szCs w:val="24"/>
        </w:rPr>
      </w:pPr>
      <w:r w:rsidRPr="00EE2F33">
        <w:rPr>
          <w:rFonts w:eastAsia="Franklin Gothic Book" w:cs="Franklin Gothic Medium"/>
          <w:b/>
          <w:bCs/>
          <w:szCs w:val="24"/>
        </w:rPr>
        <w:t>Α:</w:t>
      </w:r>
      <w:r w:rsidRPr="00347085">
        <w:rPr>
          <w:rFonts w:eastAsia="Franklin Gothic Book" w:cs="Franklin Gothic Medium"/>
          <w:bCs/>
          <w:szCs w:val="24"/>
        </w:rPr>
        <w:t xml:space="preserve"> Από  01/12/2025.</w:t>
      </w:r>
    </w:p>
    <w:p w14:paraId="3A83499D" w14:textId="77777777" w:rsidR="00EE2F33" w:rsidRPr="00347085" w:rsidRDefault="00EE2F33" w:rsidP="00EE2F33">
      <w:pPr>
        <w:spacing w:before="40" w:after="240" w:line="276" w:lineRule="auto"/>
        <w:ind w:left="851"/>
        <w:contextualSpacing/>
        <w:jc w:val="both"/>
        <w:rPr>
          <w:rFonts w:eastAsia="Franklin Gothic Book" w:cs="Franklin Gothic Medium"/>
          <w:bCs/>
          <w:szCs w:val="24"/>
        </w:rPr>
      </w:pPr>
    </w:p>
    <w:p w14:paraId="68381D90" w14:textId="77777777" w:rsidR="00347085" w:rsidRPr="00347085" w:rsidRDefault="00347085" w:rsidP="00EE2F33">
      <w:pPr>
        <w:spacing w:before="240" w:after="120" w:line="276" w:lineRule="auto"/>
        <w:ind w:left="851" w:hanging="284"/>
        <w:contextualSpacing/>
        <w:jc w:val="both"/>
        <w:rPr>
          <w:rFonts w:eastAsia="Franklin Gothic Book" w:cs="Franklin Gothic Medium"/>
          <w:bCs/>
          <w:szCs w:val="24"/>
        </w:rPr>
      </w:pPr>
      <w:r w:rsidRPr="00347085">
        <w:rPr>
          <w:rFonts w:eastAsia="Franklin Gothic Book" w:cs="Franklin Gothic Medium"/>
          <w:bCs/>
          <w:szCs w:val="24"/>
        </w:rPr>
        <w:t>2.</w:t>
      </w:r>
      <w:r w:rsidRPr="00347085">
        <w:rPr>
          <w:rFonts w:eastAsia="Franklin Gothic Book" w:cs="Franklin Gothic Medium"/>
          <w:bCs/>
          <w:szCs w:val="24"/>
        </w:rPr>
        <w:tab/>
      </w:r>
      <w:r w:rsidRPr="00EE2F33">
        <w:rPr>
          <w:rFonts w:eastAsia="Franklin Gothic Book" w:cs="Franklin Gothic Medium"/>
          <w:b/>
          <w:bCs/>
          <w:szCs w:val="24"/>
        </w:rPr>
        <w:t>Ε:</w:t>
      </w:r>
      <w:r w:rsidRPr="00347085">
        <w:rPr>
          <w:rFonts w:eastAsia="Franklin Gothic Book" w:cs="Franklin Gothic Medium"/>
          <w:bCs/>
          <w:szCs w:val="24"/>
        </w:rPr>
        <w:t xml:space="preserve"> </w:t>
      </w:r>
      <w:r w:rsidRPr="00D64C32">
        <w:rPr>
          <w:rFonts w:eastAsia="Franklin Gothic Book" w:cs="Franklin Gothic Medium"/>
          <w:b/>
          <w:bCs/>
          <w:szCs w:val="24"/>
        </w:rPr>
        <w:t>Πότε τίθεται σε υποχρεωτική εφαρμογή η Β’ Φάση της ψηφιακής παρακολούθησης διακίνησης αποθεμάτων (διαδικασίες φόρτωσης, μεταφόρτωσης και παραλαβής);</w:t>
      </w:r>
    </w:p>
    <w:p w14:paraId="4BD30FCD" w14:textId="59ABED24" w:rsidR="00347085" w:rsidRDefault="00347085" w:rsidP="00EE2F33">
      <w:pPr>
        <w:spacing w:before="40" w:after="240" w:line="276" w:lineRule="auto"/>
        <w:ind w:left="851"/>
        <w:contextualSpacing/>
        <w:jc w:val="both"/>
        <w:rPr>
          <w:rFonts w:eastAsia="Franklin Gothic Book" w:cs="Franklin Gothic Medium"/>
          <w:bCs/>
          <w:szCs w:val="24"/>
        </w:rPr>
      </w:pPr>
      <w:r w:rsidRPr="00EE2F33">
        <w:rPr>
          <w:rFonts w:eastAsia="Franklin Gothic Book" w:cs="Franklin Gothic Medium"/>
          <w:b/>
          <w:bCs/>
          <w:szCs w:val="24"/>
        </w:rPr>
        <w:t>Α:</w:t>
      </w:r>
      <w:r w:rsidRPr="00347085">
        <w:rPr>
          <w:rFonts w:eastAsia="Franklin Gothic Book" w:cs="Franklin Gothic Medium"/>
          <w:bCs/>
          <w:szCs w:val="24"/>
        </w:rPr>
        <w:t xml:space="preserve"> Η Β’ Φάση ενεργοποιείται υποχρεωτικά από την 12/10/2026. Μέχρι τότε παρέχεται η δυνατότητα προαιρετικής διαβίβασης των δεδομένων αυτών στην ψηφιακή πλατφόρμα myDATA.</w:t>
      </w:r>
    </w:p>
    <w:p w14:paraId="33B56781" w14:textId="77777777" w:rsidR="00EE2F33" w:rsidRPr="00347085" w:rsidRDefault="00EE2F33" w:rsidP="00EE2F33">
      <w:pPr>
        <w:spacing w:before="40" w:after="240" w:line="276" w:lineRule="auto"/>
        <w:ind w:left="851"/>
        <w:contextualSpacing/>
        <w:jc w:val="both"/>
        <w:rPr>
          <w:rFonts w:eastAsia="Franklin Gothic Book" w:cs="Franklin Gothic Medium"/>
          <w:bCs/>
          <w:szCs w:val="24"/>
        </w:rPr>
      </w:pPr>
    </w:p>
    <w:p w14:paraId="00877B87" w14:textId="1660FEE4" w:rsidR="00347085" w:rsidRPr="00D64C32" w:rsidRDefault="00347085" w:rsidP="00EE2F33">
      <w:pPr>
        <w:spacing w:before="240" w:after="120" w:line="276" w:lineRule="auto"/>
        <w:ind w:left="851" w:hanging="284"/>
        <w:contextualSpacing/>
        <w:jc w:val="both"/>
        <w:rPr>
          <w:rFonts w:eastAsia="Franklin Gothic Book" w:cs="Franklin Gothic Medium"/>
          <w:b/>
          <w:bCs/>
          <w:szCs w:val="24"/>
        </w:rPr>
      </w:pPr>
      <w:r w:rsidRPr="00347085">
        <w:rPr>
          <w:rFonts w:eastAsia="Franklin Gothic Book" w:cs="Franklin Gothic Medium"/>
          <w:bCs/>
          <w:szCs w:val="24"/>
        </w:rPr>
        <w:t>3.</w:t>
      </w:r>
      <w:r w:rsidRPr="00347085">
        <w:rPr>
          <w:rFonts w:eastAsia="Franklin Gothic Book" w:cs="Franklin Gothic Medium"/>
          <w:bCs/>
          <w:szCs w:val="24"/>
        </w:rPr>
        <w:tab/>
      </w:r>
      <w:r w:rsidRPr="00EE2F33">
        <w:rPr>
          <w:rFonts w:eastAsia="Franklin Gothic Book" w:cs="Franklin Gothic Medium"/>
          <w:b/>
          <w:bCs/>
          <w:szCs w:val="24"/>
        </w:rPr>
        <w:t>Ε:</w:t>
      </w:r>
      <w:r w:rsidRPr="00347085">
        <w:rPr>
          <w:rFonts w:eastAsia="Franklin Gothic Book" w:cs="Franklin Gothic Medium"/>
          <w:bCs/>
          <w:szCs w:val="24"/>
        </w:rPr>
        <w:t xml:space="preserve"> </w:t>
      </w:r>
      <w:r w:rsidRPr="00D64C32">
        <w:rPr>
          <w:rFonts w:eastAsia="Franklin Gothic Book" w:cs="Franklin Gothic Medium"/>
          <w:b/>
          <w:bCs/>
          <w:szCs w:val="24"/>
        </w:rPr>
        <w:t>Τι ισχύει</w:t>
      </w:r>
      <w:r w:rsidRPr="00347085">
        <w:rPr>
          <w:rFonts w:eastAsia="Franklin Gothic Book" w:cs="Franklin Gothic Medium"/>
          <w:bCs/>
          <w:szCs w:val="24"/>
        </w:rPr>
        <w:t xml:space="preserve"> </w:t>
      </w:r>
      <w:r w:rsidRPr="0034080B">
        <w:rPr>
          <w:rFonts w:eastAsia="Franklin Gothic Book" w:cs="Franklin Gothic Medium"/>
          <w:b/>
          <w:bCs/>
          <w:szCs w:val="24"/>
        </w:rPr>
        <w:t xml:space="preserve">για τους ελαιοπαραγωγούς του </w:t>
      </w:r>
      <w:r w:rsidRPr="00D64C32">
        <w:rPr>
          <w:rFonts w:eastAsia="Franklin Gothic Book" w:cs="Franklin Gothic Medium"/>
          <w:b/>
          <w:bCs/>
          <w:szCs w:val="24"/>
        </w:rPr>
        <w:t>κανονικού καθεστώτος ΦΠΑ (με τζίρο μέχρι 200.000€ το φορ. έτος 2022);</w:t>
      </w:r>
    </w:p>
    <w:p w14:paraId="689A9A38" w14:textId="24130DF6" w:rsidR="00347085" w:rsidRDefault="00347085" w:rsidP="00EE2F33">
      <w:pPr>
        <w:spacing w:before="40" w:after="240" w:line="276" w:lineRule="auto"/>
        <w:ind w:left="851"/>
        <w:contextualSpacing/>
        <w:jc w:val="both"/>
        <w:rPr>
          <w:rFonts w:eastAsia="Franklin Gothic Book" w:cs="Franklin Gothic Medium"/>
          <w:bCs/>
          <w:szCs w:val="24"/>
        </w:rPr>
      </w:pPr>
      <w:r w:rsidRPr="00EE2F33">
        <w:rPr>
          <w:rFonts w:eastAsia="Franklin Gothic Book" w:cs="Franklin Gothic Medium"/>
          <w:b/>
          <w:bCs/>
          <w:szCs w:val="24"/>
        </w:rPr>
        <w:t>Α:</w:t>
      </w:r>
      <w:r w:rsidRPr="00347085">
        <w:rPr>
          <w:rFonts w:eastAsia="Franklin Gothic Book" w:cs="Franklin Gothic Medium"/>
          <w:bCs/>
          <w:szCs w:val="24"/>
        </w:rPr>
        <w:t xml:space="preserve"> </w:t>
      </w:r>
      <w:r w:rsidRPr="00D64C32">
        <w:rPr>
          <w:rFonts w:eastAsia="Franklin Gothic Book" w:cs="Franklin Gothic Medium"/>
          <w:bCs/>
          <w:szCs w:val="24"/>
        </w:rPr>
        <w:t>Παρατείνεται η απαλλαγή τους από την υποχρέωση έκδοσης ψηφιακού δελτίου αποστολής για τη μεταφορά ελαιοκάρπου προς το ελαιοτριβείο έως και 11/10/2026, με την προϋπόθεση ότι το ελαιοτριβείο εκδίδει δελτίο ποσοτικής παραλαβής.</w:t>
      </w:r>
    </w:p>
    <w:p w14:paraId="19AA1CA5" w14:textId="77777777" w:rsidR="00EE2F33" w:rsidRPr="00347085" w:rsidRDefault="00EE2F33" w:rsidP="00EE2F33">
      <w:pPr>
        <w:spacing w:before="40" w:after="240" w:line="276" w:lineRule="auto"/>
        <w:ind w:left="851"/>
        <w:contextualSpacing/>
        <w:jc w:val="both"/>
        <w:rPr>
          <w:rFonts w:eastAsia="Franklin Gothic Book" w:cs="Franklin Gothic Medium"/>
          <w:bCs/>
          <w:szCs w:val="24"/>
        </w:rPr>
      </w:pPr>
    </w:p>
    <w:p w14:paraId="48A64393" w14:textId="77777777" w:rsidR="00347085" w:rsidRPr="00347085" w:rsidRDefault="00347085" w:rsidP="00EE2F33">
      <w:pPr>
        <w:spacing w:before="240" w:after="120" w:line="276" w:lineRule="auto"/>
        <w:ind w:left="851" w:hanging="284"/>
        <w:contextualSpacing/>
        <w:jc w:val="both"/>
        <w:rPr>
          <w:rFonts w:eastAsia="Franklin Gothic Book" w:cs="Franklin Gothic Medium"/>
          <w:bCs/>
          <w:szCs w:val="24"/>
        </w:rPr>
      </w:pPr>
      <w:r w:rsidRPr="00347085">
        <w:rPr>
          <w:rFonts w:eastAsia="Franklin Gothic Book" w:cs="Franklin Gothic Medium"/>
          <w:bCs/>
          <w:szCs w:val="24"/>
        </w:rPr>
        <w:t>4.</w:t>
      </w:r>
      <w:r w:rsidRPr="00347085">
        <w:rPr>
          <w:rFonts w:eastAsia="Franklin Gothic Book" w:cs="Franklin Gothic Medium"/>
          <w:bCs/>
          <w:szCs w:val="24"/>
        </w:rPr>
        <w:tab/>
      </w:r>
      <w:r w:rsidRPr="00EE2F33">
        <w:rPr>
          <w:rFonts w:eastAsia="Franklin Gothic Book" w:cs="Franklin Gothic Medium"/>
          <w:b/>
          <w:bCs/>
          <w:szCs w:val="24"/>
        </w:rPr>
        <w:t>Ε:</w:t>
      </w:r>
      <w:r w:rsidRPr="00347085">
        <w:rPr>
          <w:rFonts w:eastAsia="Franklin Gothic Book" w:cs="Franklin Gothic Medium"/>
          <w:bCs/>
          <w:szCs w:val="24"/>
        </w:rPr>
        <w:t xml:space="preserve"> </w:t>
      </w:r>
      <w:r w:rsidRPr="00D64C32">
        <w:rPr>
          <w:rFonts w:eastAsia="Franklin Gothic Book" w:cs="Franklin Gothic Medium"/>
          <w:b/>
          <w:bCs/>
          <w:szCs w:val="24"/>
        </w:rPr>
        <w:t>Υποχρεούνται οι αγρότες του ειδικού καθεστώτος ΦΠΑ να εκδίδουν ψηφιακό δελτίο αποστολής;</w:t>
      </w:r>
    </w:p>
    <w:p w14:paraId="6B7FB050" w14:textId="71EE092B" w:rsidR="00347085" w:rsidRDefault="00347085" w:rsidP="00D64C32">
      <w:pPr>
        <w:spacing w:before="40" w:line="276" w:lineRule="auto"/>
        <w:ind w:left="851"/>
        <w:contextualSpacing/>
        <w:jc w:val="both"/>
        <w:rPr>
          <w:rFonts w:eastAsia="Franklin Gothic Book" w:cs="Franklin Gothic Medium"/>
          <w:bCs/>
          <w:szCs w:val="24"/>
        </w:rPr>
      </w:pPr>
      <w:r w:rsidRPr="00EE2F33">
        <w:rPr>
          <w:rFonts w:eastAsia="Franklin Gothic Book" w:cs="Franklin Gothic Medium"/>
          <w:b/>
          <w:bCs/>
          <w:szCs w:val="24"/>
        </w:rPr>
        <w:t>Α:</w:t>
      </w:r>
      <w:r w:rsidRPr="00347085">
        <w:rPr>
          <w:rFonts w:eastAsia="Franklin Gothic Book" w:cs="Franklin Gothic Medium"/>
          <w:bCs/>
          <w:szCs w:val="24"/>
        </w:rPr>
        <w:t xml:space="preserve"> Όχι, εξαιρούνται. Για τις διακινήσεις αγροτικών προϊόντων από τους ίδιους τους αγρότες του ειδικού καθεστώτος ΦΠΑ, δεν εκδίδεται ψηφιακό Δελτίο Αποστολής. Ο λήπτης (π.χ. έμπορος ή αγροτικός συνεταιρισμός) με την παραλαβή αυτών εκδίδει Δελτίο Ποσοτικής Παραλαβής.</w:t>
      </w:r>
      <w:r w:rsidR="00D64C32">
        <w:rPr>
          <w:rFonts w:eastAsia="Franklin Gothic Book" w:cs="Franklin Gothic Medium"/>
          <w:bCs/>
          <w:szCs w:val="24"/>
        </w:rPr>
        <w:t xml:space="preserve"> </w:t>
      </w:r>
      <w:r w:rsidRPr="00347085">
        <w:rPr>
          <w:rFonts w:eastAsia="Franklin Gothic Book" w:cs="Franklin Gothic Medium"/>
          <w:bCs/>
          <w:szCs w:val="24"/>
        </w:rPr>
        <w:t>Στην περίπτωση που ο αγρότης του ειδικού καθεστώτος ΦΠΑ παραδίδει αγροτικά προϊόντα στην αγροτική του εκμετάλλευση σε υπόχρεες οντότητες (π.χ. έμπορος ή αγροτικός συνεταιρισμός), εκδίδεται από αυτές ψηφιακό Δελτίο Αποστολής με την ένδειξη «Αντίστροφη Διακίνηση».</w:t>
      </w:r>
    </w:p>
    <w:p w14:paraId="2B4F9F4E" w14:textId="77777777" w:rsidR="00EE2F33" w:rsidRPr="00347085" w:rsidRDefault="00EE2F33" w:rsidP="00EE2F33">
      <w:pPr>
        <w:spacing w:before="40" w:after="240" w:line="276" w:lineRule="auto"/>
        <w:ind w:left="851"/>
        <w:contextualSpacing/>
        <w:jc w:val="both"/>
        <w:rPr>
          <w:rFonts w:eastAsia="Franklin Gothic Book" w:cs="Franklin Gothic Medium"/>
          <w:bCs/>
          <w:szCs w:val="24"/>
        </w:rPr>
      </w:pPr>
    </w:p>
    <w:p w14:paraId="23912AF9" w14:textId="77777777" w:rsidR="00347085" w:rsidRPr="00347085" w:rsidRDefault="00347085" w:rsidP="00EE2F33">
      <w:pPr>
        <w:spacing w:before="240" w:after="120" w:line="276" w:lineRule="auto"/>
        <w:ind w:left="851" w:hanging="284"/>
        <w:contextualSpacing/>
        <w:jc w:val="both"/>
        <w:rPr>
          <w:rFonts w:eastAsia="Franklin Gothic Book" w:cs="Franklin Gothic Medium"/>
          <w:bCs/>
          <w:szCs w:val="24"/>
        </w:rPr>
      </w:pPr>
      <w:r w:rsidRPr="00347085">
        <w:rPr>
          <w:rFonts w:eastAsia="Franklin Gothic Book" w:cs="Franklin Gothic Medium"/>
          <w:bCs/>
          <w:szCs w:val="24"/>
        </w:rPr>
        <w:t>5.</w:t>
      </w:r>
      <w:r w:rsidRPr="00347085">
        <w:rPr>
          <w:rFonts w:eastAsia="Franklin Gothic Book" w:cs="Franklin Gothic Medium"/>
          <w:bCs/>
          <w:szCs w:val="24"/>
        </w:rPr>
        <w:tab/>
      </w:r>
      <w:r w:rsidRPr="00EE2F33">
        <w:rPr>
          <w:rFonts w:eastAsia="Franklin Gothic Book" w:cs="Franklin Gothic Medium"/>
          <w:b/>
          <w:bCs/>
          <w:szCs w:val="24"/>
        </w:rPr>
        <w:t>Ε:</w:t>
      </w:r>
      <w:r w:rsidRPr="00347085">
        <w:rPr>
          <w:rFonts w:eastAsia="Franklin Gothic Book" w:cs="Franklin Gothic Medium"/>
          <w:bCs/>
          <w:szCs w:val="24"/>
        </w:rPr>
        <w:t xml:space="preserve"> </w:t>
      </w:r>
      <w:r w:rsidRPr="00D64C32">
        <w:rPr>
          <w:rFonts w:eastAsia="Franklin Gothic Book" w:cs="Franklin Gothic Medium"/>
          <w:b/>
          <w:bCs/>
          <w:szCs w:val="24"/>
        </w:rPr>
        <w:t>Μπορεί κάποιος άλλος να εκδώσει το παραστατικό διακίνησης αντί για τον αγρότη του κανονικού καθεστώτος ΦΠΑ;</w:t>
      </w:r>
    </w:p>
    <w:p w14:paraId="132A4842" w14:textId="289F4A1B" w:rsidR="00347085" w:rsidRDefault="00347085" w:rsidP="00EE2F33">
      <w:pPr>
        <w:spacing w:before="40" w:after="240" w:line="276" w:lineRule="auto"/>
        <w:ind w:left="851"/>
        <w:contextualSpacing/>
        <w:jc w:val="both"/>
        <w:rPr>
          <w:rFonts w:eastAsia="Franklin Gothic Book" w:cs="Franklin Gothic Medium"/>
          <w:bCs/>
          <w:szCs w:val="24"/>
        </w:rPr>
      </w:pPr>
      <w:r w:rsidRPr="00347085">
        <w:rPr>
          <w:rFonts w:eastAsia="Franklin Gothic Book" w:cs="Franklin Gothic Medium"/>
          <w:bCs/>
          <w:szCs w:val="24"/>
        </w:rPr>
        <w:t xml:space="preserve">Α: Ναι, μπορεί να εκδοθεί, πριν την έναρξη της διακίνησης, από τον αντισυμβαλλόμενο (έμπορο, συνεταιρισμό, ελαιοτριβείο), με την ένδειξη «Αντίστροφη Διακίνηση», </w:t>
      </w:r>
      <w:r w:rsidRPr="00A4735A">
        <w:rPr>
          <w:rFonts w:eastAsia="Franklin Gothic Book" w:cs="Franklin Gothic Medium"/>
          <w:b/>
          <w:bCs/>
          <w:szCs w:val="24"/>
        </w:rPr>
        <w:t>ακόμη και στην περίπτωση που η διακίνηση διενεργείται με τα μεταφορικά μέσα του αγρότη</w:t>
      </w:r>
      <w:r w:rsidRPr="00D64C32">
        <w:rPr>
          <w:rFonts w:eastAsia="Franklin Gothic Book" w:cs="Franklin Gothic Medium"/>
          <w:bCs/>
          <w:szCs w:val="24"/>
        </w:rPr>
        <w:t>.</w:t>
      </w:r>
    </w:p>
    <w:p w14:paraId="01EAAE53" w14:textId="77777777" w:rsidR="00EE2F33" w:rsidRPr="00347085" w:rsidRDefault="00EE2F33" w:rsidP="00EE2F33">
      <w:pPr>
        <w:spacing w:before="40" w:after="240" w:line="276" w:lineRule="auto"/>
        <w:ind w:left="851"/>
        <w:contextualSpacing/>
        <w:jc w:val="both"/>
        <w:rPr>
          <w:rFonts w:eastAsia="Franklin Gothic Book" w:cs="Franklin Gothic Medium"/>
          <w:bCs/>
          <w:szCs w:val="24"/>
        </w:rPr>
      </w:pPr>
    </w:p>
    <w:p w14:paraId="4A7EBB23" w14:textId="77777777" w:rsidR="00347085" w:rsidRPr="00347085" w:rsidRDefault="00347085" w:rsidP="00EE2F33">
      <w:pPr>
        <w:spacing w:before="240" w:after="120" w:line="276" w:lineRule="auto"/>
        <w:ind w:left="851" w:hanging="284"/>
        <w:contextualSpacing/>
        <w:jc w:val="both"/>
        <w:rPr>
          <w:rFonts w:eastAsia="Franklin Gothic Book" w:cs="Franklin Gothic Medium"/>
          <w:bCs/>
          <w:szCs w:val="24"/>
        </w:rPr>
      </w:pPr>
      <w:r w:rsidRPr="00347085">
        <w:rPr>
          <w:rFonts w:eastAsia="Franklin Gothic Book" w:cs="Franklin Gothic Medium"/>
          <w:bCs/>
          <w:szCs w:val="24"/>
        </w:rPr>
        <w:t>6.</w:t>
      </w:r>
      <w:r w:rsidRPr="00347085">
        <w:rPr>
          <w:rFonts w:eastAsia="Franklin Gothic Book" w:cs="Franklin Gothic Medium"/>
          <w:bCs/>
          <w:szCs w:val="24"/>
        </w:rPr>
        <w:tab/>
      </w:r>
      <w:r w:rsidRPr="00EE2F33">
        <w:rPr>
          <w:rFonts w:eastAsia="Franklin Gothic Book" w:cs="Franklin Gothic Medium"/>
          <w:b/>
          <w:bCs/>
          <w:szCs w:val="24"/>
        </w:rPr>
        <w:t>Ε:</w:t>
      </w:r>
      <w:r w:rsidRPr="00347085">
        <w:rPr>
          <w:rFonts w:eastAsia="Franklin Gothic Book" w:cs="Franklin Gothic Medium"/>
          <w:bCs/>
          <w:szCs w:val="24"/>
        </w:rPr>
        <w:t xml:space="preserve"> </w:t>
      </w:r>
      <w:r w:rsidRPr="00D64C32">
        <w:rPr>
          <w:rFonts w:eastAsia="Franklin Gothic Book" w:cs="Franklin Gothic Medium"/>
          <w:b/>
          <w:bCs/>
          <w:szCs w:val="24"/>
        </w:rPr>
        <w:t>Τι ισχύει για τη διακίνηση αγροτικών προϊόντων προς και από τη λαϊκή αγορά;</w:t>
      </w:r>
    </w:p>
    <w:p w14:paraId="32D4A442" w14:textId="3D51EB70" w:rsidR="00347085" w:rsidRDefault="00347085" w:rsidP="00D64C32">
      <w:pPr>
        <w:spacing w:before="40" w:line="276" w:lineRule="auto"/>
        <w:ind w:left="851"/>
        <w:contextualSpacing/>
        <w:jc w:val="both"/>
        <w:rPr>
          <w:rFonts w:eastAsia="Franklin Gothic Book" w:cs="Franklin Gothic Medium"/>
          <w:bCs/>
          <w:szCs w:val="24"/>
        </w:rPr>
      </w:pPr>
      <w:r w:rsidRPr="0034080B">
        <w:rPr>
          <w:rFonts w:eastAsia="Franklin Gothic Book" w:cs="Franklin Gothic Medium"/>
          <w:b/>
          <w:bCs/>
          <w:szCs w:val="24"/>
        </w:rPr>
        <w:t>Α:</w:t>
      </w:r>
      <w:r w:rsidRPr="00347085">
        <w:rPr>
          <w:rFonts w:eastAsia="Franklin Gothic Book" w:cs="Franklin Gothic Medium"/>
          <w:bCs/>
          <w:szCs w:val="24"/>
        </w:rPr>
        <w:t xml:space="preserve"> Για την διακίνηση προς τη λαϊκή αγορά εκδίδεται Συγκεντρωτικό Δελτίο Αποστολής. Μέχρι και 11/10/2026 επιτρέπεται να εκδίδεται χειρόγραφα, καθώς η υποχρέωση έκδοσης ψηφιακού συγκεντρωτικού δελτίου αποστολής ενεργοποιείται στην Β' Φάση, η οποία τίθεται σε υποχρεωτική εφαρμογή από 12/10/2026.</w:t>
      </w:r>
      <w:r w:rsidR="00D64C32">
        <w:rPr>
          <w:rFonts w:eastAsia="Franklin Gothic Book" w:cs="Franklin Gothic Medium"/>
          <w:bCs/>
          <w:szCs w:val="24"/>
        </w:rPr>
        <w:t xml:space="preserve"> </w:t>
      </w:r>
      <w:r w:rsidRPr="00347085">
        <w:rPr>
          <w:rFonts w:eastAsia="Franklin Gothic Book" w:cs="Franklin Gothic Medium"/>
          <w:bCs/>
          <w:szCs w:val="24"/>
        </w:rPr>
        <w:t>Η επιστροφή των προϊόντων που δεν πωλήθηκαν πραγματοποιείται με το ίδιο Συγκεντρωτικό Δελτίο Αποστολής, χωρίς να έχει προηγηθεί σχετική ενημέρωση αυτού με τις πωληθείσες ποσότητες. Κατά την άφιξη στην εγκατάσταση του παραγωγού εκδίδεται Δελτίο Ποσοτικής Παραλαβής.</w:t>
      </w:r>
    </w:p>
    <w:p w14:paraId="46730D2B" w14:textId="77777777" w:rsidR="00EE2F33" w:rsidRPr="00347085" w:rsidRDefault="00EE2F33" w:rsidP="00EE2F33">
      <w:pPr>
        <w:spacing w:before="40" w:after="240" w:line="276" w:lineRule="auto"/>
        <w:ind w:left="851"/>
        <w:contextualSpacing/>
        <w:jc w:val="both"/>
        <w:rPr>
          <w:rFonts w:eastAsia="Franklin Gothic Book" w:cs="Franklin Gothic Medium"/>
          <w:bCs/>
          <w:szCs w:val="24"/>
        </w:rPr>
      </w:pPr>
    </w:p>
    <w:p w14:paraId="147A111E" w14:textId="77777777" w:rsidR="00347085" w:rsidRPr="00347085" w:rsidRDefault="00347085" w:rsidP="00EE2F33">
      <w:pPr>
        <w:spacing w:before="240" w:after="120" w:line="276" w:lineRule="auto"/>
        <w:ind w:left="851" w:hanging="284"/>
        <w:contextualSpacing/>
        <w:jc w:val="both"/>
        <w:rPr>
          <w:rFonts w:eastAsia="Franklin Gothic Book" w:cs="Franklin Gothic Medium"/>
          <w:bCs/>
          <w:szCs w:val="24"/>
        </w:rPr>
      </w:pPr>
      <w:r w:rsidRPr="00347085">
        <w:rPr>
          <w:rFonts w:eastAsia="Franklin Gothic Book" w:cs="Franklin Gothic Medium"/>
          <w:bCs/>
          <w:szCs w:val="24"/>
        </w:rPr>
        <w:t>7.</w:t>
      </w:r>
      <w:r w:rsidRPr="00347085">
        <w:rPr>
          <w:rFonts w:eastAsia="Franklin Gothic Book" w:cs="Franklin Gothic Medium"/>
          <w:bCs/>
          <w:szCs w:val="24"/>
        </w:rPr>
        <w:tab/>
      </w:r>
      <w:r w:rsidRPr="00EE2F33">
        <w:rPr>
          <w:rFonts w:eastAsia="Franklin Gothic Book" w:cs="Franklin Gothic Medium"/>
          <w:b/>
          <w:bCs/>
          <w:szCs w:val="24"/>
        </w:rPr>
        <w:t>E:</w:t>
      </w:r>
      <w:r w:rsidRPr="00347085">
        <w:rPr>
          <w:rFonts w:eastAsia="Franklin Gothic Book" w:cs="Franklin Gothic Medium"/>
          <w:bCs/>
          <w:szCs w:val="24"/>
        </w:rPr>
        <w:t xml:space="preserve"> </w:t>
      </w:r>
      <w:r w:rsidRPr="00D64C32">
        <w:rPr>
          <w:rFonts w:eastAsia="Franklin Gothic Book" w:cs="Franklin Gothic Medium"/>
          <w:b/>
          <w:bCs/>
          <w:szCs w:val="24"/>
        </w:rPr>
        <w:t>Τι ισχύει στην περίπτωση συμμετοχής του παραγωγού-αγρότη σε περισσότερες λαϊκές αγορές χωρίς ενδιάμεση επιστροφή στην έδρα αυτού;</w:t>
      </w:r>
    </w:p>
    <w:p w14:paraId="29EF6F69" w14:textId="46CD044F" w:rsidR="00347085" w:rsidRDefault="00347085" w:rsidP="00EE2F33">
      <w:pPr>
        <w:spacing w:before="40" w:after="240" w:line="276" w:lineRule="auto"/>
        <w:ind w:left="851"/>
        <w:contextualSpacing/>
        <w:jc w:val="both"/>
        <w:rPr>
          <w:rFonts w:eastAsia="Franklin Gothic Book" w:cs="Franklin Gothic Medium"/>
          <w:bCs/>
          <w:szCs w:val="24"/>
        </w:rPr>
      </w:pPr>
      <w:r w:rsidRPr="00EE2F33">
        <w:rPr>
          <w:rFonts w:eastAsia="Franklin Gothic Book" w:cs="Franklin Gothic Medium"/>
          <w:b/>
          <w:bCs/>
          <w:szCs w:val="24"/>
        </w:rPr>
        <w:t>A:</w:t>
      </w:r>
      <w:r w:rsidRPr="00347085">
        <w:rPr>
          <w:rFonts w:eastAsia="Franklin Gothic Book" w:cs="Franklin Gothic Medium"/>
          <w:bCs/>
          <w:szCs w:val="24"/>
        </w:rPr>
        <w:t xml:space="preserve"> H διακίνηση καλύπτεται καθ’ όλη τη διάρκειά της από το αρχικά εκδοθέν Συγκεντρωτικό Δελτίο Αποστολής, στο οποίο αναγράφονται όλες οι λαϊκές αγορές που θα συμμετάσχει ο παραγωγός-αγρότης. Με την επιστροφή του στις εγκαταστάσεις του, εφόσον υπάρχει αδιάθετο απόθεμα, εκδίδεται Δελτίο Ποσοτικής Παραλαβής.</w:t>
      </w:r>
    </w:p>
    <w:p w14:paraId="422B34CC" w14:textId="77777777" w:rsidR="00EE2F33" w:rsidRPr="00347085" w:rsidRDefault="00EE2F33" w:rsidP="00EE2F33">
      <w:pPr>
        <w:spacing w:before="40" w:after="240" w:line="276" w:lineRule="auto"/>
        <w:ind w:left="851"/>
        <w:contextualSpacing/>
        <w:jc w:val="both"/>
        <w:rPr>
          <w:rFonts w:eastAsia="Franklin Gothic Book" w:cs="Franklin Gothic Medium"/>
          <w:bCs/>
          <w:szCs w:val="24"/>
        </w:rPr>
      </w:pPr>
    </w:p>
    <w:p w14:paraId="33ACD3DA" w14:textId="77777777" w:rsidR="00347085" w:rsidRPr="00347085" w:rsidRDefault="00347085" w:rsidP="00EE2F33">
      <w:pPr>
        <w:spacing w:before="240" w:after="120" w:line="276" w:lineRule="auto"/>
        <w:ind w:left="851" w:hanging="284"/>
        <w:contextualSpacing/>
        <w:jc w:val="both"/>
        <w:rPr>
          <w:rFonts w:eastAsia="Franklin Gothic Book" w:cs="Franklin Gothic Medium"/>
          <w:bCs/>
          <w:szCs w:val="24"/>
        </w:rPr>
      </w:pPr>
      <w:r w:rsidRPr="00347085">
        <w:rPr>
          <w:rFonts w:eastAsia="Franklin Gothic Book" w:cs="Franklin Gothic Medium"/>
          <w:bCs/>
          <w:szCs w:val="24"/>
        </w:rPr>
        <w:t>8.</w:t>
      </w:r>
      <w:r w:rsidRPr="00347085">
        <w:rPr>
          <w:rFonts w:eastAsia="Franklin Gothic Book" w:cs="Franklin Gothic Medium"/>
          <w:bCs/>
          <w:szCs w:val="24"/>
        </w:rPr>
        <w:tab/>
      </w:r>
      <w:r w:rsidRPr="00EE2F33">
        <w:rPr>
          <w:rFonts w:eastAsia="Franklin Gothic Book" w:cs="Franklin Gothic Medium"/>
          <w:b/>
          <w:bCs/>
          <w:szCs w:val="24"/>
        </w:rPr>
        <w:t>Ε:</w:t>
      </w:r>
      <w:r w:rsidRPr="00347085">
        <w:rPr>
          <w:rFonts w:eastAsia="Franklin Gothic Book" w:cs="Franklin Gothic Medium"/>
          <w:bCs/>
          <w:szCs w:val="24"/>
        </w:rPr>
        <w:t xml:space="preserve"> </w:t>
      </w:r>
      <w:r w:rsidRPr="00D64C32">
        <w:rPr>
          <w:rFonts w:eastAsia="Franklin Gothic Book" w:cs="Franklin Gothic Medium"/>
          <w:b/>
          <w:bCs/>
          <w:szCs w:val="24"/>
        </w:rPr>
        <w:t>Χρειάζεται ψηφιακό παραστατικό διακίνησης για τη μεταφορά αγροτικών προϊόντων μεταξύ των αγροτικών εκμεταλλεύσεων (π.χ χωράφια) και των χώρων αποθήκευσης του ίδιου παραγωγού;</w:t>
      </w:r>
    </w:p>
    <w:p w14:paraId="084823DF" w14:textId="0DFD63A7" w:rsidR="00347085" w:rsidRPr="00D64C32" w:rsidRDefault="00347085" w:rsidP="00EE2F33">
      <w:pPr>
        <w:spacing w:before="40" w:after="240" w:line="276" w:lineRule="auto"/>
        <w:ind w:left="851"/>
        <w:contextualSpacing/>
        <w:jc w:val="both"/>
        <w:rPr>
          <w:rFonts w:eastAsia="Franklin Gothic Book" w:cs="Franklin Gothic Medium"/>
          <w:bCs/>
          <w:szCs w:val="24"/>
        </w:rPr>
      </w:pPr>
      <w:r w:rsidRPr="00EE2F33">
        <w:rPr>
          <w:rFonts w:eastAsia="Franklin Gothic Book" w:cs="Franklin Gothic Medium"/>
          <w:b/>
          <w:bCs/>
          <w:szCs w:val="24"/>
        </w:rPr>
        <w:t>Α:</w:t>
      </w:r>
      <w:r w:rsidRPr="00347085">
        <w:rPr>
          <w:rFonts w:eastAsia="Franklin Gothic Book" w:cs="Franklin Gothic Medium"/>
          <w:bCs/>
          <w:szCs w:val="24"/>
        </w:rPr>
        <w:t xml:space="preserve"> Όχι, δεν απαιτείται ψηφιακό παραστατικό διακίνησης, εφόσον η απόσταση δεν ξεπερνά τα δέκα (10) χιλιόμετρα</w:t>
      </w:r>
      <w:r w:rsidRPr="00D64C32">
        <w:rPr>
          <w:rFonts w:eastAsia="Franklin Gothic Book" w:cs="Franklin Gothic Medium"/>
          <w:bCs/>
          <w:szCs w:val="24"/>
        </w:rPr>
        <w:t xml:space="preserve">, ανεξάρτητα </w:t>
      </w:r>
      <w:r w:rsidR="00D64C32">
        <w:rPr>
          <w:rFonts w:eastAsia="Franklin Gothic Book" w:cs="Franklin Gothic Medium"/>
          <w:bCs/>
          <w:szCs w:val="24"/>
        </w:rPr>
        <w:t>από τη</w:t>
      </w:r>
      <w:r w:rsidRPr="00D64C32">
        <w:rPr>
          <w:rFonts w:eastAsia="Franklin Gothic Book" w:cs="Franklin Gothic Medium"/>
          <w:bCs/>
          <w:szCs w:val="24"/>
        </w:rPr>
        <w:t xml:space="preserve"> δήλωσ</w:t>
      </w:r>
      <w:r w:rsidR="0013607C">
        <w:rPr>
          <w:rFonts w:eastAsia="Franklin Gothic Book" w:cs="Franklin Gothic Medium"/>
          <w:bCs/>
          <w:szCs w:val="24"/>
        </w:rPr>
        <w:t>ή</w:t>
      </w:r>
      <w:r w:rsidR="00D64C32">
        <w:rPr>
          <w:rFonts w:eastAsia="Franklin Gothic Book" w:cs="Franklin Gothic Medium"/>
          <w:bCs/>
          <w:szCs w:val="24"/>
        </w:rPr>
        <w:t xml:space="preserve"> τους</w:t>
      </w:r>
      <w:r w:rsidRPr="00D64C32">
        <w:rPr>
          <w:rFonts w:eastAsia="Franklin Gothic Book" w:cs="Franklin Gothic Medium"/>
          <w:bCs/>
          <w:szCs w:val="24"/>
        </w:rPr>
        <w:t xml:space="preserve"> ως εγκαταστάσεων στο Μητρώο.</w:t>
      </w:r>
    </w:p>
    <w:p w14:paraId="1253E181" w14:textId="77777777" w:rsidR="00EE2F33" w:rsidRPr="00347085" w:rsidRDefault="00EE2F33" w:rsidP="00EE2F33">
      <w:pPr>
        <w:spacing w:before="40" w:after="240" w:line="276" w:lineRule="auto"/>
        <w:ind w:left="851"/>
        <w:contextualSpacing/>
        <w:jc w:val="both"/>
        <w:rPr>
          <w:rFonts w:eastAsia="Franklin Gothic Book" w:cs="Franklin Gothic Medium"/>
          <w:bCs/>
          <w:szCs w:val="24"/>
        </w:rPr>
      </w:pPr>
    </w:p>
    <w:p w14:paraId="32BDAEDC" w14:textId="77777777" w:rsidR="00347085" w:rsidRPr="00347085" w:rsidRDefault="00347085" w:rsidP="00EE2F33">
      <w:pPr>
        <w:spacing w:before="240" w:after="120" w:line="276" w:lineRule="auto"/>
        <w:ind w:left="851" w:hanging="284"/>
        <w:contextualSpacing/>
        <w:jc w:val="both"/>
        <w:rPr>
          <w:rFonts w:eastAsia="Franklin Gothic Book" w:cs="Franklin Gothic Medium"/>
          <w:bCs/>
          <w:szCs w:val="24"/>
        </w:rPr>
      </w:pPr>
      <w:r w:rsidRPr="00347085">
        <w:rPr>
          <w:rFonts w:eastAsia="Franklin Gothic Book" w:cs="Franklin Gothic Medium"/>
          <w:bCs/>
          <w:szCs w:val="24"/>
        </w:rPr>
        <w:t>9.</w:t>
      </w:r>
      <w:r w:rsidRPr="00347085">
        <w:rPr>
          <w:rFonts w:eastAsia="Franklin Gothic Book" w:cs="Franklin Gothic Medium"/>
          <w:bCs/>
          <w:szCs w:val="24"/>
        </w:rPr>
        <w:tab/>
      </w:r>
      <w:r w:rsidRPr="00EE2F33">
        <w:rPr>
          <w:rFonts w:eastAsia="Franklin Gothic Book" w:cs="Franklin Gothic Medium"/>
          <w:b/>
          <w:bCs/>
          <w:szCs w:val="24"/>
        </w:rPr>
        <w:t>Ε:</w:t>
      </w:r>
      <w:r w:rsidRPr="00347085">
        <w:rPr>
          <w:rFonts w:eastAsia="Franklin Gothic Book" w:cs="Franklin Gothic Medium"/>
          <w:bCs/>
          <w:szCs w:val="24"/>
        </w:rPr>
        <w:t xml:space="preserve"> </w:t>
      </w:r>
      <w:r w:rsidRPr="00BD30FE">
        <w:rPr>
          <w:rFonts w:eastAsia="Franklin Gothic Book" w:cs="Franklin Gothic Medium"/>
          <w:b/>
          <w:bCs/>
          <w:szCs w:val="24"/>
        </w:rPr>
        <w:t>Ποιο ψηφιακό εργαλείο παρέχει η ΑΑΔΕ για την έκδοση παραστατικών διακίνησης από κινητές συσκευές;</w:t>
      </w:r>
    </w:p>
    <w:p w14:paraId="31E9F9AD" w14:textId="36FEBE4C" w:rsidR="00347085" w:rsidRDefault="00347085" w:rsidP="00EE2F33">
      <w:pPr>
        <w:spacing w:before="40" w:after="240" w:line="276" w:lineRule="auto"/>
        <w:ind w:left="851"/>
        <w:contextualSpacing/>
        <w:jc w:val="both"/>
        <w:rPr>
          <w:rFonts w:eastAsia="Franklin Gothic Book" w:cs="Franklin Gothic Medium"/>
          <w:bCs/>
          <w:szCs w:val="24"/>
        </w:rPr>
      </w:pPr>
      <w:r w:rsidRPr="00EE2F33">
        <w:rPr>
          <w:rFonts w:eastAsia="Franklin Gothic Book" w:cs="Franklin Gothic Medium"/>
          <w:b/>
          <w:bCs/>
          <w:szCs w:val="24"/>
        </w:rPr>
        <w:t>Α:</w:t>
      </w:r>
      <w:r w:rsidRPr="00347085">
        <w:rPr>
          <w:rFonts w:eastAsia="Franklin Gothic Book" w:cs="Franklin Gothic Medium"/>
          <w:bCs/>
          <w:szCs w:val="24"/>
        </w:rPr>
        <w:t xml:space="preserve"> Την εφαρμογή myDATAapp, η οποία επιτρέπει την έκδοση ψηφιακών παραστατικών διακίνησης και υποστηρίζει τις λειτουργικότητες της Β’ Φάσης για την ψηφιακή παρακολούθηση και την ιχνηλασιμότητα της διακίνησης.</w:t>
      </w:r>
    </w:p>
    <w:p w14:paraId="65D7386F" w14:textId="77777777" w:rsidR="00EE2F33" w:rsidRPr="00347085" w:rsidRDefault="00EE2F33" w:rsidP="00EE2F33">
      <w:pPr>
        <w:spacing w:before="40" w:after="240" w:line="276" w:lineRule="auto"/>
        <w:ind w:left="851"/>
        <w:contextualSpacing/>
        <w:jc w:val="both"/>
        <w:rPr>
          <w:rFonts w:eastAsia="Franklin Gothic Book" w:cs="Franklin Gothic Medium"/>
          <w:bCs/>
          <w:szCs w:val="24"/>
        </w:rPr>
      </w:pPr>
    </w:p>
    <w:p w14:paraId="6C16D888" w14:textId="77777777" w:rsidR="00347085" w:rsidRPr="00347085" w:rsidRDefault="00347085" w:rsidP="00EE2F33">
      <w:pPr>
        <w:spacing w:before="240" w:after="120" w:line="276" w:lineRule="auto"/>
        <w:ind w:left="993" w:hanging="426"/>
        <w:contextualSpacing/>
        <w:jc w:val="both"/>
        <w:rPr>
          <w:rFonts w:eastAsia="Franklin Gothic Book" w:cs="Franklin Gothic Medium"/>
          <w:bCs/>
          <w:szCs w:val="24"/>
        </w:rPr>
      </w:pPr>
      <w:r w:rsidRPr="00347085">
        <w:rPr>
          <w:rFonts w:eastAsia="Franklin Gothic Book" w:cs="Franklin Gothic Medium"/>
          <w:bCs/>
          <w:szCs w:val="24"/>
        </w:rPr>
        <w:t>10.</w:t>
      </w:r>
      <w:r w:rsidRPr="00347085">
        <w:rPr>
          <w:rFonts w:eastAsia="Franklin Gothic Book" w:cs="Franklin Gothic Medium"/>
          <w:bCs/>
          <w:szCs w:val="24"/>
        </w:rPr>
        <w:tab/>
      </w:r>
      <w:r w:rsidRPr="00EE2F33">
        <w:rPr>
          <w:rFonts w:eastAsia="Franklin Gothic Book" w:cs="Franklin Gothic Medium"/>
          <w:b/>
          <w:bCs/>
          <w:szCs w:val="24"/>
        </w:rPr>
        <w:t>Ε:</w:t>
      </w:r>
      <w:r w:rsidRPr="00347085">
        <w:rPr>
          <w:rFonts w:eastAsia="Franklin Gothic Book" w:cs="Franklin Gothic Medium"/>
          <w:bCs/>
          <w:szCs w:val="24"/>
        </w:rPr>
        <w:t xml:space="preserve"> </w:t>
      </w:r>
      <w:r w:rsidRPr="00BD30FE">
        <w:rPr>
          <w:rFonts w:eastAsia="Franklin Gothic Book" w:cs="Franklin Gothic Medium"/>
          <w:b/>
          <w:bCs/>
          <w:szCs w:val="24"/>
        </w:rPr>
        <w:t>Τι συμβαίνει σε περίπτωση απώλειας διασύνδεσης (διακοπή ρεύματος ή αδυναμία σύνδεσης στο διαδίκτυο);</w:t>
      </w:r>
    </w:p>
    <w:p w14:paraId="437DD45D" w14:textId="5425BEFC" w:rsidR="00347085" w:rsidRPr="00347085" w:rsidRDefault="00347085" w:rsidP="00EE2F33">
      <w:pPr>
        <w:spacing w:before="40" w:line="276" w:lineRule="auto"/>
        <w:ind w:left="993"/>
        <w:contextualSpacing/>
        <w:jc w:val="both"/>
        <w:rPr>
          <w:rFonts w:eastAsia="Franklin Gothic Book" w:cs="Franklin Gothic Medium"/>
          <w:bCs/>
          <w:szCs w:val="24"/>
        </w:rPr>
      </w:pPr>
      <w:r w:rsidRPr="00EE2F33">
        <w:rPr>
          <w:rFonts w:eastAsia="Franklin Gothic Book" w:cs="Franklin Gothic Medium"/>
          <w:b/>
          <w:bCs/>
          <w:szCs w:val="24"/>
        </w:rPr>
        <w:t>Α:</w:t>
      </w:r>
      <w:r w:rsidRPr="00347085">
        <w:rPr>
          <w:rFonts w:eastAsia="Franklin Gothic Book" w:cs="Franklin Gothic Medium"/>
          <w:bCs/>
          <w:szCs w:val="24"/>
        </w:rPr>
        <w:t xml:space="preserve"> Τα ψηφιακά παραστατικά διακίνησης εκδίδονται χωρίς να διακόπτεται η συναλλαγή με διακριτή ένδειξη για την απώλεια διασύνδεσης και διαβιβάζονται άμεσα με την επαναφορά της. Στην περίπτωση που η έκδοση γίνεται εκτός εγκατάστασης και δεν είναι δυνατή η χρήση της εφαρμογής myDATAapp, η οντότητα μπορεί να εκδώσει χειρόγραφο παραστατικό και να το διαβιβάσει</w:t>
      </w:r>
      <w:r w:rsidR="0034080B">
        <w:rPr>
          <w:rFonts w:eastAsia="Franklin Gothic Book" w:cs="Franklin Gothic Medium"/>
          <w:bCs/>
          <w:szCs w:val="24"/>
        </w:rPr>
        <w:t xml:space="preserve"> μέσω της εφαρμογής </w:t>
      </w:r>
      <w:r w:rsidR="0034080B">
        <w:rPr>
          <w:rFonts w:eastAsia="Franklin Gothic Book" w:cs="Franklin Gothic Medium"/>
          <w:bCs/>
          <w:szCs w:val="24"/>
          <w:lang w:val="en-US"/>
        </w:rPr>
        <w:t>timologio</w:t>
      </w:r>
      <w:r w:rsidR="0034080B" w:rsidRPr="0034080B">
        <w:rPr>
          <w:rFonts w:eastAsia="Franklin Gothic Book" w:cs="Franklin Gothic Medium"/>
          <w:bCs/>
          <w:szCs w:val="24"/>
        </w:rPr>
        <w:t xml:space="preserve"> </w:t>
      </w:r>
      <w:r w:rsidR="0034080B">
        <w:rPr>
          <w:rFonts w:eastAsia="Franklin Gothic Book" w:cs="Franklin Gothic Medium"/>
          <w:bCs/>
          <w:szCs w:val="24"/>
        </w:rPr>
        <w:t xml:space="preserve">ή της </w:t>
      </w:r>
      <w:r w:rsidR="0034080B" w:rsidRPr="00347085">
        <w:rPr>
          <w:rFonts w:eastAsia="Franklin Gothic Book" w:cs="Franklin Gothic Medium"/>
          <w:bCs/>
          <w:szCs w:val="24"/>
        </w:rPr>
        <w:t>εφαρμογής myDATAapp</w:t>
      </w:r>
      <w:r w:rsidRPr="00347085">
        <w:rPr>
          <w:rFonts w:eastAsia="Franklin Gothic Book" w:cs="Franklin Gothic Medium"/>
          <w:bCs/>
          <w:szCs w:val="24"/>
        </w:rPr>
        <w:t xml:space="preserve"> μόλις αποκατασταθεί η διασύνδεση.</w:t>
      </w:r>
    </w:p>
    <w:p w14:paraId="235D9829" w14:textId="595ED7D7" w:rsidR="00347085" w:rsidRDefault="00347085" w:rsidP="00E073B0">
      <w:pPr>
        <w:spacing w:before="40" w:after="240"/>
        <w:ind w:left="993"/>
        <w:contextualSpacing/>
        <w:jc w:val="both"/>
        <w:rPr>
          <w:rFonts w:eastAsia="Franklin Gothic Book" w:cs="Franklin Gothic Medium"/>
          <w:bCs/>
          <w:szCs w:val="24"/>
        </w:rPr>
      </w:pPr>
    </w:p>
    <w:p w14:paraId="79D85A6D" w14:textId="0CAAD850" w:rsidR="0018304F" w:rsidRPr="00946E48" w:rsidRDefault="0018304F" w:rsidP="0018304F">
      <w:pPr>
        <w:pStyle w:val="aa"/>
        <w:spacing w:before="120" w:after="120" w:line="276" w:lineRule="auto"/>
        <w:jc w:val="both"/>
        <w:rPr>
          <w:rFonts w:ascii="Franklin Gothic Medium" w:hAnsi="Franklin Gothic Medium"/>
          <w:sz w:val="24"/>
          <w:szCs w:val="24"/>
        </w:rPr>
      </w:pPr>
      <w:r>
        <w:rPr>
          <w:rFonts w:ascii="Franklin Gothic Medium" w:hAnsi="Franklin Gothic Medium"/>
          <w:sz w:val="24"/>
          <w:szCs w:val="24"/>
        </w:rPr>
        <w:t xml:space="preserve">Για περαιτέρω διευκρινίσεις και πληροφορίες σχετικά </w:t>
      </w:r>
      <w:r w:rsidRPr="0018304F">
        <w:rPr>
          <w:rFonts w:ascii="Franklin Gothic Medium" w:hAnsi="Franklin Gothic Medium"/>
          <w:sz w:val="24"/>
          <w:szCs w:val="24"/>
        </w:rPr>
        <w:t>με την έκδοση ψηφιακών παραστατικών διακίνησης</w:t>
      </w:r>
      <w:r>
        <w:rPr>
          <w:rFonts w:ascii="Franklin Gothic Medium" w:hAnsi="Franklin Gothic Medium"/>
          <w:sz w:val="24"/>
          <w:szCs w:val="24"/>
        </w:rPr>
        <w:t>, οι ενδιαφερόμενοι μπορούν να απευθύνονται στ</w:t>
      </w:r>
      <w:r w:rsidR="008D5F48">
        <w:rPr>
          <w:rFonts w:ascii="Franklin Gothic Medium" w:hAnsi="Franklin Gothic Medium"/>
          <w:sz w:val="24"/>
          <w:szCs w:val="24"/>
          <w:lang w:val="el-GR"/>
        </w:rPr>
        <w:t xml:space="preserve">ην </w:t>
      </w:r>
      <w:r>
        <w:rPr>
          <w:rFonts w:ascii="Franklin Gothic Medium" w:hAnsi="Franklin Gothic Medium"/>
          <w:sz w:val="24"/>
          <w:szCs w:val="24"/>
        </w:rPr>
        <w:t xml:space="preserve">Εξυπηρέτηση </w:t>
      </w:r>
      <w:r>
        <w:rPr>
          <w:rFonts w:ascii="Franklin Gothic Medium" w:hAnsi="Franklin Gothic Medium"/>
          <w:sz w:val="24"/>
          <w:szCs w:val="24"/>
          <w:lang w:val="el-GR"/>
        </w:rPr>
        <w:t xml:space="preserve">Φορολογουμένων </w:t>
      </w:r>
      <w:r>
        <w:rPr>
          <w:rFonts w:ascii="Franklin Gothic Medium" w:hAnsi="Franklin Gothic Medium"/>
          <w:sz w:val="24"/>
          <w:szCs w:val="24"/>
        </w:rPr>
        <w:t>της ΑΑΔΕ</w:t>
      </w:r>
      <w:r>
        <w:rPr>
          <w:rFonts w:ascii="Franklin Gothic Medium" w:hAnsi="Franklin Gothic Medium"/>
          <w:sz w:val="24"/>
          <w:szCs w:val="24"/>
          <w:lang w:val="el-GR"/>
        </w:rPr>
        <w:t>,</w:t>
      </w:r>
      <w:r>
        <w:rPr>
          <w:rFonts w:ascii="Franklin Gothic Medium" w:hAnsi="Franklin Gothic Medium"/>
          <w:sz w:val="24"/>
          <w:szCs w:val="24"/>
        </w:rPr>
        <w:t xml:space="preserve"> </w:t>
      </w:r>
      <w:r w:rsidRPr="001E0959">
        <w:rPr>
          <w:rFonts w:ascii="Franklin Gothic Medium" w:hAnsi="Franklin Gothic Medium"/>
          <w:bCs/>
          <w:sz w:val="24"/>
          <w:szCs w:val="24"/>
        </w:rPr>
        <w:t>my1521</w:t>
      </w:r>
      <w:r>
        <w:rPr>
          <w:rFonts w:ascii="Franklin Gothic Medium" w:hAnsi="Franklin Gothic Medium"/>
          <w:sz w:val="24"/>
          <w:szCs w:val="24"/>
        </w:rPr>
        <w:t>:</w:t>
      </w:r>
    </w:p>
    <w:p w14:paraId="7C120147" w14:textId="77777777" w:rsidR="0018304F" w:rsidRDefault="0018304F" w:rsidP="0018304F">
      <w:pPr>
        <w:pStyle w:val="aa"/>
        <w:numPr>
          <w:ilvl w:val="0"/>
          <w:numId w:val="14"/>
        </w:numPr>
        <w:spacing w:before="120" w:after="120" w:line="276" w:lineRule="auto"/>
        <w:ind w:left="714" w:hanging="357"/>
        <w:jc w:val="both"/>
        <w:rPr>
          <w:rFonts w:ascii="Franklin Gothic Medium" w:hAnsi="Franklin Gothic Medium"/>
          <w:sz w:val="24"/>
          <w:szCs w:val="24"/>
        </w:rPr>
      </w:pPr>
      <w:r>
        <w:rPr>
          <w:rFonts w:ascii="Franklin Gothic Medium" w:hAnsi="Franklin Gothic Medium"/>
          <w:b/>
          <w:bCs/>
          <w:sz w:val="24"/>
          <w:szCs w:val="24"/>
        </w:rPr>
        <w:t>Τηλεφωνικά:</w:t>
      </w:r>
      <w:r>
        <w:rPr>
          <w:rFonts w:ascii="Franklin Gothic Medium" w:hAnsi="Franklin Gothic Medium"/>
          <w:sz w:val="24"/>
          <w:szCs w:val="24"/>
        </w:rPr>
        <w:t xml:space="preserve"> Στο </w:t>
      </w:r>
      <w:r>
        <w:rPr>
          <w:rFonts w:ascii="Franklin Gothic Medium" w:hAnsi="Franklin Gothic Medium"/>
          <w:b/>
          <w:bCs/>
          <w:sz w:val="24"/>
          <w:szCs w:val="24"/>
        </w:rPr>
        <w:t>1521</w:t>
      </w:r>
      <w:r>
        <w:rPr>
          <w:rFonts w:ascii="Franklin Gothic Medium" w:hAnsi="Franklin Gothic Medium"/>
          <w:sz w:val="24"/>
          <w:szCs w:val="24"/>
        </w:rPr>
        <w:t>, χωρίς χρέωση, Δευτέρα έως Παρασκευή, 7:00</w:t>
      </w:r>
      <w:r>
        <w:rPr>
          <w:rFonts w:ascii="Franklin Gothic Medium" w:hAnsi="Franklin Gothic Medium"/>
          <w:sz w:val="24"/>
          <w:szCs w:val="24"/>
          <w:lang w:val="el-GR"/>
        </w:rPr>
        <w:t>-</w:t>
      </w:r>
      <w:r>
        <w:rPr>
          <w:rFonts w:ascii="Franklin Gothic Medium" w:hAnsi="Franklin Gothic Medium"/>
          <w:sz w:val="24"/>
          <w:szCs w:val="24"/>
        </w:rPr>
        <w:t>20:00.</w:t>
      </w:r>
    </w:p>
    <w:p w14:paraId="6616200C" w14:textId="6F30B792" w:rsidR="0018304F" w:rsidRPr="0018304F" w:rsidRDefault="0018304F" w:rsidP="00514C16">
      <w:pPr>
        <w:pStyle w:val="aa"/>
        <w:numPr>
          <w:ilvl w:val="0"/>
          <w:numId w:val="9"/>
        </w:numPr>
        <w:spacing w:before="240" w:after="120" w:line="276" w:lineRule="auto"/>
        <w:contextualSpacing/>
        <w:jc w:val="both"/>
        <w:rPr>
          <w:rFonts w:eastAsia="Franklin Gothic Book" w:cs="Franklin Gothic Medium"/>
          <w:bCs/>
          <w:szCs w:val="24"/>
        </w:rPr>
      </w:pPr>
      <w:r w:rsidRPr="0018304F">
        <w:rPr>
          <w:rFonts w:ascii="Franklin Gothic Medium" w:hAnsi="Franklin Gothic Medium"/>
          <w:b/>
          <w:bCs/>
          <w:sz w:val="24"/>
          <w:szCs w:val="24"/>
        </w:rPr>
        <w:t>Ψηφιακά:</w:t>
      </w:r>
      <w:r w:rsidRPr="0018304F">
        <w:rPr>
          <w:rFonts w:ascii="Franklin Gothic Medium" w:hAnsi="Franklin Gothic Medium"/>
          <w:sz w:val="24"/>
          <w:szCs w:val="24"/>
        </w:rPr>
        <w:t xml:space="preserve"> Μέσω της πλατφόρμας </w:t>
      </w:r>
      <w:hyperlink r:id="rId8" w:history="1">
        <w:r w:rsidRPr="0018304F">
          <w:rPr>
            <w:rStyle w:val="-"/>
            <w:rFonts w:ascii="Franklin Gothic Medium" w:hAnsi="Franklin Gothic Medium"/>
            <w:b/>
            <w:bCs/>
            <w:sz w:val="24"/>
            <w:szCs w:val="24"/>
          </w:rPr>
          <w:t>my15</w:t>
        </w:r>
        <w:r w:rsidRPr="0018304F">
          <w:rPr>
            <w:rStyle w:val="-"/>
            <w:rFonts w:ascii="Franklin Gothic Medium" w:hAnsi="Franklin Gothic Medium"/>
            <w:b/>
            <w:bCs/>
            <w:sz w:val="24"/>
            <w:szCs w:val="24"/>
          </w:rPr>
          <w:t>2</w:t>
        </w:r>
        <w:r w:rsidRPr="0018304F">
          <w:rPr>
            <w:rStyle w:val="-"/>
            <w:rFonts w:ascii="Franklin Gothic Medium" w:hAnsi="Franklin Gothic Medium"/>
            <w:b/>
            <w:bCs/>
            <w:sz w:val="24"/>
            <w:szCs w:val="24"/>
          </w:rPr>
          <w:t>1</w:t>
        </w:r>
      </w:hyperlink>
      <w:r w:rsidRPr="0018304F">
        <w:rPr>
          <w:rFonts w:ascii="Franklin Gothic Medium" w:hAnsi="Franklin Gothic Medium"/>
          <w:b/>
          <w:bCs/>
          <w:sz w:val="24"/>
          <w:szCs w:val="24"/>
        </w:rPr>
        <w:t xml:space="preserve"> </w:t>
      </w:r>
      <w:r w:rsidRPr="0018304F">
        <w:rPr>
          <w:rFonts w:ascii="Franklin Gothic Medium" w:hAnsi="Franklin Gothic Medium"/>
          <w:sz w:val="24"/>
          <w:szCs w:val="24"/>
        </w:rPr>
        <w:t xml:space="preserve">(24/7), επιλέγοντας: </w:t>
      </w:r>
      <w:r w:rsidRPr="0018304F">
        <w:rPr>
          <w:rFonts w:ascii="Franklin Gothic Medium" w:hAnsi="Franklin Gothic Medium"/>
          <w:b/>
          <w:i/>
          <w:iCs/>
          <w:sz w:val="24"/>
          <w:szCs w:val="24"/>
        </w:rPr>
        <w:t>Θέματα Ελληνικών Λογιστικών Προτύπων &amp; myDATA &gt; Ψηφιακό Δελτίο Αποστολής</w:t>
      </w:r>
    </w:p>
    <w:sectPr w:rsidR="0018304F" w:rsidRPr="0018304F" w:rsidSect="00E2231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FranklinGothic-Medium">
    <w:altName w:val="Calibri"/>
    <w:charset w:val="A1"/>
    <w:family w:val="auto"/>
    <w:pitch w:val="default"/>
    <w:sig w:usb0="00000081" w:usb1="00000000" w:usb2="00000000" w:usb3="00000000" w:csb0="00000008" w:csb1="00000000"/>
  </w:font>
  <w:font w:name="Arial">
    <w:panose1 w:val="020B0604020202020204"/>
    <w:charset w:val="A1"/>
    <w:family w:val="swiss"/>
    <w:pitch w:val="variable"/>
    <w:sig w:usb0="E0002EFF" w:usb1="C000785B" w:usb2="00000009" w:usb3="00000000" w:csb0="000001FF" w:csb1="00000000"/>
  </w:font>
  <w:font w:name="Franklin Gothic Book">
    <w:panose1 w:val="020B05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82108"/>
    <w:multiLevelType w:val="multilevel"/>
    <w:tmpl w:val="C2166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013FB"/>
    <w:multiLevelType w:val="hybridMultilevel"/>
    <w:tmpl w:val="337EE6A2"/>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0E935344"/>
    <w:multiLevelType w:val="hybridMultilevel"/>
    <w:tmpl w:val="3B2C7CAC"/>
    <w:lvl w:ilvl="0" w:tplc="74B017B4">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4605A79"/>
    <w:multiLevelType w:val="hybridMultilevel"/>
    <w:tmpl w:val="5798CFC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AFD1D14"/>
    <w:multiLevelType w:val="hybridMultilevel"/>
    <w:tmpl w:val="6AC0A7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5" w15:restartNumberingAfterBreak="0">
    <w:nsid w:val="1ECA6FFD"/>
    <w:multiLevelType w:val="hybridMultilevel"/>
    <w:tmpl w:val="43BC112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6EE2AC4"/>
    <w:multiLevelType w:val="hybridMultilevel"/>
    <w:tmpl w:val="CBCE5B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8C95EA1"/>
    <w:multiLevelType w:val="hybridMultilevel"/>
    <w:tmpl w:val="76562DF8"/>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9116F0D"/>
    <w:multiLevelType w:val="multilevel"/>
    <w:tmpl w:val="39116F0D"/>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15:restartNumberingAfterBreak="0">
    <w:nsid w:val="403E4BF9"/>
    <w:multiLevelType w:val="hybridMultilevel"/>
    <w:tmpl w:val="9EB28F7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13E3A2C"/>
    <w:multiLevelType w:val="hybridMultilevel"/>
    <w:tmpl w:val="7864EF7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48C151F1"/>
    <w:multiLevelType w:val="hybridMultilevel"/>
    <w:tmpl w:val="956E3E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A1424C3"/>
    <w:multiLevelType w:val="hybridMultilevel"/>
    <w:tmpl w:val="EAD816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D476CF8"/>
    <w:multiLevelType w:val="multilevel"/>
    <w:tmpl w:val="4D476C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5164334"/>
    <w:multiLevelType w:val="hybridMultilevel"/>
    <w:tmpl w:val="EBB41E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D826031"/>
    <w:multiLevelType w:val="hybridMultilevel"/>
    <w:tmpl w:val="EBEA35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49960DA"/>
    <w:multiLevelType w:val="multilevel"/>
    <w:tmpl w:val="987C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15"/>
  </w:num>
  <w:num w:numId="4">
    <w:abstractNumId w:val="7"/>
  </w:num>
  <w:num w:numId="5">
    <w:abstractNumId w:val="3"/>
  </w:num>
  <w:num w:numId="6">
    <w:abstractNumId w:val="1"/>
  </w:num>
  <w:num w:numId="7">
    <w:abstractNumId w:val="9"/>
  </w:num>
  <w:num w:numId="8">
    <w:abstractNumId w:val="4"/>
  </w:num>
  <w:num w:numId="9">
    <w:abstractNumId w:val="13"/>
  </w:num>
  <w:num w:numId="10">
    <w:abstractNumId w:val="8"/>
  </w:num>
  <w:num w:numId="11">
    <w:abstractNumId w:val="2"/>
  </w:num>
  <w:num w:numId="12">
    <w:abstractNumId w:val="16"/>
  </w:num>
  <w:num w:numId="13">
    <w:abstractNumId w:val="11"/>
  </w:num>
  <w:num w:numId="14">
    <w:abstractNumId w:val="0"/>
  </w:num>
  <w:num w:numId="15">
    <w:abstractNumId w:val="6"/>
  </w:num>
  <w:num w:numId="16">
    <w:abstractNumId w:val="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0C3"/>
    <w:rsid w:val="00013B63"/>
    <w:rsid w:val="0003465F"/>
    <w:rsid w:val="00064FC2"/>
    <w:rsid w:val="00071574"/>
    <w:rsid w:val="00082A19"/>
    <w:rsid w:val="000A1115"/>
    <w:rsid w:val="000A722D"/>
    <w:rsid w:val="000C28BE"/>
    <w:rsid w:val="000D1B10"/>
    <w:rsid w:val="000D4326"/>
    <w:rsid w:val="000D4B3C"/>
    <w:rsid w:val="0011029F"/>
    <w:rsid w:val="00116B41"/>
    <w:rsid w:val="0012126B"/>
    <w:rsid w:val="0012398C"/>
    <w:rsid w:val="00125DD0"/>
    <w:rsid w:val="00127203"/>
    <w:rsid w:val="0013607C"/>
    <w:rsid w:val="001608D1"/>
    <w:rsid w:val="00175302"/>
    <w:rsid w:val="0018304F"/>
    <w:rsid w:val="00191A7B"/>
    <w:rsid w:val="00197C46"/>
    <w:rsid w:val="001B2FE1"/>
    <w:rsid w:val="001B4C8A"/>
    <w:rsid w:val="001C1322"/>
    <w:rsid w:val="001C239F"/>
    <w:rsid w:val="001D07EB"/>
    <w:rsid w:val="001E6B37"/>
    <w:rsid w:val="00203639"/>
    <w:rsid w:val="00207840"/>
    <w:rsid w:val="00253318"/>
    <w:rsid w:val="00254AB4"/>
    <w:rsid w:val="0025796A"/>
    <w:rsid w:val="00260782"/>
    <w:rsid w:val="00266E03"/>
    <w:rsid w:val="002B45A9"/>
    <w:rsid w:val="002C211F"/>
    <w:rsid w:val="002E0051"/>
    <w:rsid w:val="00306365"/>
    <w:rsid w:val="00322B09"/>
    <w:rsid w:val="003259D3"/>
    <w:rsid w:val="00330EA7"/>
    <w:rsid w:val="00330ECC"/>
    <w:rsid w:val="0034080B"/>
    <w:rsid w:val="003432E7"/>
    <w:rsid w:val="00347085"/>
    <w:rsid w:val="0035050F"/>
    <w:rsid w:val="00365F68"/>
    <w:rsid w:val="00371954"/>
    <w:rsid w:val="003904B1"/>
    <w:rsid w:val="003908EB"/>
    <w:rsid w:val="0039712A"/>
    <w:rsid w:val="003A08C9"/>
    <w:rsid w:val="003B2B55"/>
    <w:rsid w:val="003D48C3"/>
    <w:rsid w:val="003D5F65"/>
    <w:rsid w:val="003D62A6"/>
    <w:rsid w:val="003E4531"/>
    <w:rsid w:val="003F40E3"/>
    <w:rsid w:val="003F62A1"/>
    <w:rsid w:val="00446FE8"/>
    <w:rsid w:val="004531D4"/>
    <w:rsid w:val="004533C0"/>
    <w:rsid w:val="00463150"/>
    <w:rsid w:val="00486DF0"/>
    <w:rsid w:val="00495633"/>
    <w:rsid w:val="004B1FDF"/>
    <w:rsid w:val="004E26A0"/>
    <w:rsid w:val="004E33BF"/>
    <w:rsid w:val="0052266F"/>
    <w:rsid w:val="00535BEB"/>
    <w:rsid w:val="005746C0"/>
    <w:rsid w:val="005D6571"/>
    <w:rsid w:val="00605F88"/>
    <w:rsid w:val="00610956"/>
    <w:rsid w:val="00614404"/>
    <w:rsid w:val="00634ECA"/>
    <w:rsid w:val="006532EB"/>
    <w:rsid w:val="00671A1B"/>
    <w:rsid w:val="00696948"/>
    <w:rsid w:val="006B18BC"/>
    <w:rsid w:val="006F7DF7"/>
    <w:rsid w:val="00730B19"/>
    <w:rsid w:val="00730F04"/>
    <w:rsid w:val="00731BD4"/>
    <w:rsid w:val="0074041F"/>
    <w:rsid w:val="00746A3A"/>
    <w:rsid w:val="0076541D"/>
    <w:rsid w:val="00791066"/>
    <w:rsid w:val="00796C62"/>
    <w:rsid w:val="007B7BE9"/>
    <w:rsid w:val="007F247E"/>
    <w:rsid w:val="00804732"/>
    <w:rsid w:val="00806F7A"/>
    <w:rsid w:val="00842FDF"/>
    <w:rsid w:val="00864CF8"/>
    <w:rsid w:val="008915F5"/>
    <w:rsid w:val="008A0F7A"/>
    <w:rsid w:val="008A0FEA"/>
    <w:rsid w:val="008B3D04"/>
    <w:rsid w:val="008B6D5B"/>
    <w:rsid w:val="008D5F48"/>
    <w:rsid w:val="008D6A2C"/>
    <w:rsid w:val="008D6DDF"/>
    <w:rsid w:val="008E6DFB"/>
    <w:rsid w:val="008F1148"/>
    <w:rsid w:val="009013AF"/>
    <w:rsid w:val="00905928"/>
    <w:rsid w:val="0091370F"/>
    <w:rsid w:val="00933B9A"/>
    <w:rsid w:val="00951921"/>
    <w:rsid w:val="00966E6F"/>
    <w:rsid w:val="009D5C99"/>
    <w:rsid w:val="009E0DDE"/>
    <w:rsid w:val="009E1718"/>
    <w:rsid w:val="009F4DBD"/>
    <w:rsid w:val="00A17971"/>
    <w:rsid w:val="00A4735A"/>
    <w:rsid w:val="00A62F5C"/>
    <w:rsid w:val="00A65971"/>
    <w:rsid w:val="00A7184F"/>
    <w:rsid w:val="00A72879"/>
    <w:rsid w:val="00A83136"/>
    <w:rsid w:val="00A93164"/>
    <w:rsid w:val="00A96E5D"/>
    <w:rsid w:val="00AC2E32"/>
    <w:rsid w:val="00AD4FC9"/>
    <w:rsid w:val="00AF008C"/>
    <w:rsid w:val="00AF1204"/>
    <w:rsid w:val="00AF2035"/>
    <w:rsid w:val="00B11320"/>
    <w:rsid w:val="00B25948"/>
    <w:rsid w:val="00B41ED5"/>
    <w:rsid w:val="00B92A6F"/>
    <w:rsid w:val="00B93848"/>
    <w:rsid w:val="00B9794A"/>
    <w:rsid w:val="00BA0731"/>
    <w:rsid w:val="00BA66B5"/>
    <w:rsid w:val="00BD0CDC"/>
    <w:rsid w:val="00BD30FE"/>
    <w:rsid w:val="00BD5358"/>
    <w:rsid w:val="00C068E2"/>
    <w:rsid w:val="00C119A8"/>
    <w:rsid w:val="00C32316"/>
    <w:rsid w:val="00C46E99"/>
    <w:rsid w:val="00C4718C"/>
    <w:rsid w:val="00C473A5"/>
    <w:rsid w:val="00C514F4"/>
    <w:rsid w:val="00C838BF"/>
    <w:rsid w:val="00C86D55"/>
    <w:rsid w:val="00C90053"/>
    <w:rsid w:val="00CB0D66"/>
    <w:rsid w:val="00CC05CE"/>
    <w:rsid w:val="00CD17D9"/>
    <w:rsid w:val="00CE0042"/>
    <w:rsid w:val="00CF6B7B"/>
    <w:rsid w:val="00D11A4C"/>
    <w:rsid w:val="00D12ED5"/>
    <w:rsid w:val="00D22337"/>
    <w:rsid w:val="00D37DBA"/>
    <w:rsid w:val="00D41280"/>
    <w:rsid w:val="00D602B9"/>
    <w:rsid w:val="00D638A2"/>
    <w:rsid w:val="00D64C32"/>
    <w:rsid w:val="00D92F94"/>
    <w:rsid w:val="00DB2A02"/>
    <w:rsid w:val="00DE009F"/>
    <w:rsid w:val="00DE3AB9"/>
    <w:rsid w:val="00E073B0"/>
    <w:rsid w:val="00E22314"/>
    <w:rsid w:val="00E25F5F"/>
    <w:rsid w:val="00E37237"/>
    <w:rsid w:val="00E40222"/>
    <w:rsid w:val="00E45F44"/>
    <w:rsid w:val="00E751F4"/>
    <w:rsid w:val="00E9300B"/>
    <w:rsid w:val="00EB6654"/>
    <w:rsid w:val="00EC4A39"/>
    <w:rsid w:val="00EE2F33"/>
    <w:rsid w:val="00F063DC"/>
    <w:rsid w:val="00F43243"/>
    <w:rsid w:val="00F6097B"/>
    <w:rsid w:val="00F647BC"/>
    <w:rsid w:val="00F840C3"/>
    <w:rsid w:val="00FA3BE5"/>
    <w:rsid w:val="00FB41E8"/>
    <w:rsid w:val="00FC1017"/>
    <w:rsid w:val="00FC2CC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8F5C9"/>
  <w15:docId w15:val="{EA2B3694-4442-47CC-A58E-DB5353DF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ranklin Gothic Medium" w:eastAsiaTheme="minorHAnsi" w:hAnsi="Franklin Gothic Medium" w:cstheme="minorBidi"/>
        <w:sz w:val="24"/>
        <w:szCs w:val="22"/>
        <w:lang w:val="el-G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23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Παράγραφος 4"/>
    <w:basedOn w:val="a"/>
    <w:link w:val="Char"/>
    <w:uiPriority w:val="34"/>
    <w:qFormat/>
    <w:rsid w:val="00D92F94"/>
    <w:pPr>
      <w:ind w:left="720"/>
      <w:contextualSpacing/>
    </w:pPr>
  </w:style>
  <w:style w:type="paragraph" w:styleId="a4">
    <w:name w:val="Balloon Text"/>
    <w:basedOn w:val="a"/>
    <w:link w:val="Char0"/>
    <w:uiPriority w:val="99"/>
    <w:semiHidden/>
    <w:unhideWhenUsed/>
    <w:rsid w:val="00D92F94"/>
    <w:rPr>
      <w:rFonts w:ascii="Segoe UI" w:hAnsi="Segoe UI" w:cs="Segoe UI"/>
      <w:sz w:val="18"/>
      <w:szCs w:val="18"/>
    </w:rPr>
  </w:style>
  <w:style w:type="character" w:customStyle="1" w:styleId="Char0">
    <w:name w:val="Κείμενο πλαισίου Char"/>
    <w:basedOn w:val="a0"/>
    <w:link w:val="a4"/>
    <w:uiPriority w:val="99"/>
    <w:semiHidden/>
    <w:rsid w:val="00D92F94"/>
    <w:rPr>
      <w:rFonts w:ascii="Segoe UI" w:hAnsi="Segoe UI" w:cs="Segoe UI"/>
      <w:sz w:val="18"/>
      <w:szCs w:val="18"/>
    </w:rPr>
  </w:style>
  <w:style w:type="character" w:styleId="a5">
    <w:name w:val="annotation reference"/>
    <w:basedOn w:val="a0"/>
    <w:uiPriority w:val="99"/>
    <w:semiHidden/>
    <w:unhideWhenUsed/>
    <w:rsid w:val="00197C46"/>
    <w:rPr>
      <w:sz w:val="16"/>
      <w:szCs w:val="16"/>
    </w:rPr>
  </w:style>
  <w:style w:type="paragraph" w:styleId="a6">
    <w:name w:val="annotation text"/>
    <w:basedOn w:val="a"/>
    <w:link w:val="Char1"/>
    <w:uiPriority w:val="99"/>
    <w:semiHidden/>
    <w:unhideWhenUsed/>
    <w:rsid w:val="00197C46"/>
    <w:rPr>
      <w:sz w:val="20"/>
      <w:szCs w:val="20"/>
    </w:rPr>
  </w:style>
  <w:style w:type="character" w:customStyle="1" w:styleId="Char1">
    <w:name w:val="Κείμενο σχολίου Char"/>
    <w:basedOn w:val="a0"/>
    <w:link w:val="a6"/>
    <w:uiPriority w:val="99"/>
    <w:semiHidden/>
    <w:rsid w:val="00197C46"/>
    <w:rPr>
      <w:sz w:val="20"/>
      <w:szCs w:val="20"/>
    </w:rPr>
  </w:style>
  <w:style w:type="paragraph" w:styleId="a7">
    <w:name w:val="annotation subject"/>
    <w:basedOn w:val="a6"/>
    <w:next w:val="a6"/>
    <w:link w:val="Char2"/>
    <w:uiPriority w:val="99"/>
    <w:semiHidden/>
    <w:unhideWhenUsed/>
    <w:rsid w:val="00197C46"/>
    <w:rPr>
      <w:b/>
      <w:bCs/>
    </w:rPr>
  </w:style>
  <w:style w:type="character" w:customStyle="1" w:styleId="Char2">
    <w:name w:val="Θέμα σχολίου Char"/>
    <w:basedOn w:val="Char1"/>
    <w:link w:val="a7"/>
    <w:uiPriority w:val="99"/>
    <w:semiHidden/>
    <w:rsid w:val="00197C46"/>
    <w:rPr>
      <w:b/>
      <w:bCs/>
      <w:sz w:val="20"/>
      <w:szCs w:val="20"/>
    </w:rPr>
  </w:style>
  <w:style w:type="paragraph" w:customStyle="1" w:styleId="Default">
    <w:name w:val="Default"/>
    <w:rsid w:val="00C90053"/>
    <w:pPr>
      <w:autoSpaceDE w:val="0"/>
      <w:autoSpaceDN w:val="0"/>
      <w:adjustRightInd w:val="0"/>
    </w:pPr>
    <w:rPr>
      <w:rFonts w:eastAsia="Calibri" w:cs="Franklin Gothic Medium"/>
      <w:color w:val="000000"/>
      <w:szCs w:val="24"/>
    </w:rPr>
  </w:style>
  <w:style w:type="character" w:styleId="a8">
    <w:name w:val="Strong"/>
    <w:basedOn w:val="a0"/>
    <w:uiPriority w:val="22"/>
    <w:qFormat/>
    <w:rsid w:val="00864CF8"/>
    <w:rPr>
      <w:b/>
      <w:bCs/>
    </w:rPr>
  </w:style>
  <w:style w:type="character" w:styleId="-">
    <w:name w:val="Hyperlink"/>
    <w:qFormat/>
    <w:rsid w:val="00AD4FC9"/>
    <w:rPr>
      <w:color w:val="0563C1"/>
      <w:u w:val="single"/>
    </w:rPr>
  </w:style>
  <w:style w:type="character" w:customStyle="1" w:styleId="Char">
    <w:name w:val="Παράγραφος λίστας Char"/>
    <w:aliases w:val="Παράγραφος 4 Char"/>
    <w:link w:val="a3"/>
    <w:uiPriority w:val="34"/>
    <w:qFormat/>
    <w:rsid w:val="00AD4FC9"/>
  </w:style>
  <w:style w:type="character" w:customStyle="1" w:styleId="fontstyle01">
    <w:name w:val="fontstyle01"/>
    <w:basedOn w:val="a0"/>
    <w:rsid w:val="00347085"/>
    <w:rPr>
      <w:rFonts w:ascii="FranklinGothic-Medium" w:hAnsi="FranklinGothic-Medium" w:hint="default"/>
      <w:b w:val="0"/>
      <w:bCs w:val="0"/>
      <w:i w:val="0"/>
      <w:iCs w:val="0"/>
      <w:color w:val="000000"/>
      <w:sz w:val="24"/>
      <w:szCs w:val="24"/>
    </w:rPr>
  </w:style>
  <w:style w:type="paragraph" w:customStyle="1" w:styleId="z1qcye">
    <w:name w:val="z1qcye"/>
    <w:basedOn w:val="a"/>
    <w:rsid w:val="00731BD4"/>
    <w:pPr>
      <w:spacing w:before="100" w:beforeAutospacing="1" w:after="100" w:afterAutospacing="1"/>
    </w:pPr>
    <w:rPr>
      <w:rFonts w:ascii="Times New Roman" w:eastAsia="Times New Roman" w:hAnsi="Times New Roman" w:cs="Times New Roman"/>
      <w:szCs w:val="24"/>
      <w:lang w:eastAsia="el-GR"/>
    </w:rPr>
  </w:style>
  <w:style w:type="character" w:customStyle="1" w:styleId="t286pc">
    <w:name w:val="t286pc"/>
    <w:basedOn w:val="a0"/>
    <w:rsid w:val="00731BD4"/>
  </w:style>
  <w:style w:type="character" w:styleId="a9">
    <w:name w:val="Emphasis"/>
    <w:basedOn w:val="a0"/>
    <w:uiPriority w:val="20"/>
    <w:qFormat/>
    <w:rsid w:val="00731BD4"/>
    <w:rPr>
      <w:i/>
      <w:iCs/>
    </w:rPr>
  </w:style>
  <w:style w:type="paragraph" w:styleId="aa">
    <w:name w:val="Plain Text"/>
    <w:basedOn w:val="a"/>
    <w:link w:val="Char3"/>
    <w:uiPriority w:val="99"/>
    <w:unhideWhenUsed/>
    <w:rsid w:val="0018304F"/>
    <w:rPr>
      <w:rFonts w:ascii="Calibri" w:eastAsia="Calibri" w:hAnsi="Calibri" w:cs="Times New Roman"/>
      <w:sz w:val="20"/>
      <w:szCs w:val="21"/>
      <w:lang w:val="x-none" w:eastAsia="x-none"/>
    </w:rPr>
  </w:style>
  <w:style w:type="character" w:customStyle="1" w:styleId="Char3">
    <w:name w:val="Απλό κείμενο Char"/>
    <w:basedOn w:val="a0"/>
    <w:link w:val="aa"/>
    <w:uiPriority w:val="99"/>
    <w:rsid w:val="0018304F"/>
    <w:rPr>
      <w:rFonts w:ascii="Calibri" w:eastAsia="Calibri" w:hAnsi="Calibri" w:cs="Times New Roman"/>
      <w:sz w:val="20"/>
      <w:szCs w:val="21"/>
      <w:lang w:val="x-none" w:eastAsia="x-none"/>
    </w:rPr>
  </w:style>
  <w:style w:type="character" w:styleId="-0">
    <w:name w:val="FollowedHyperlink"/>
    <w:basedOn w:val="a0"/>
    <w:uiPriority w:val="99"/>
    <w:semiHidden/>
    <w:unhideWhenUsed/>
    <w:rsid w:val="001830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956924">
      <w:bodyDiv w:val="1"/>
      <w:marLeft w:val="0"/>
      <w:marRight w:val="0"/>
      <w:marTop w:val="0"/>
      <w:marBottom w:val="0"/>
      <w:divBdr>
        <w:top w:val="none" w:sz="0" w:space="0" w:color="auto"/>
        <w:left w:val="none" w:sz="0" w:space="0" w:color="auto"/>
        <w:bottom w:val="none" w:sz="0" w:space="0" w:color="auto"/>
        <w:right w:val="none" w:sz="0" w:space="0" w:color="auto"/>
      </w:divBdr>
    </w:div>
    <w:div w:id="371153520">
      <w:bodyDiv w:val="1"/>
      <w:marLeft w:val="0"/>
      <w:marRight w:val="0"/>
      <w:marTop w:val="0"/>
      <w:marBottom w:val="0"/>
      <w:divBdr>
        <w:top w:val="none" w:sz="0" w:space="0" w:color="auto"/>
        <w:left w:val="none" w:sz="0" w:space="0" w:color="auto"/>
        <w:bottom w:val="none" w:sz="0" w:space="0" w:color="auto"/>
        <w:right w:val="none" w:sz="0" w:space="0" w:color="auto"/>
      </w:divBdr>
    </w:div>
    <w:div w:id="838037259">
      <w:bodyDiv w:val="1"/>
      <w:marLeft w:val="0"/>
      <w:marRight w:val="0"/>
      <w:marTop w:val="0"/>
      <w:marBottom w:val="0"/>
      <w:divBdr>
        <w:top w:val="none" w:sz="0" w:space="0" w:color="auto"/>
        <w:left w:val="none" w:sz="0" w:space="0" w:color="auto"/>
        <w:bottom w:val="none" w:sz="0" w:space="0" w:color="auto"/>
        <w:right w:val="none" w:sz="0" w:space="0" w:color="auto"/>
      </w:divBdr>
    </w:div>
    <w:div w:id="189395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channel.1521.aade.gr/"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6C39D-1243-4FBF-B934-F967B2C75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1265</Words>
  <Characters>6835</Characters>
  <Application>Microsoft Office Word</Application>
  <DocSecurity>0</DocSecurity>
  <Lines>56</Lines>
  <Paragraphs>16</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ΔΕΠΙΚ</cp:lastModifiedBy>
  <cp:revision>2</cp:revision>
  <cp:lastPrinted>2025-06-10T06:32:00Z</cp:lastPrinted>
  <dcterms:created xsi:type="dcterms:W3CDTF">2026-07-27T15:55:00Z</dcterms:created>
  <dcterms:modified xsi:type="dcterms:W3CDTF">2026-07-27T15:55:00Z</dcterms:modified>
</cp:coreProperties>
</file>