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AF44BF" w:rsidRPr="00AF44BF" w14:paraId="3D1DB2CE" w14:textId="77777777" w:rsidTr="00663632">
        <w:tc>
          <w:tcPr>
            <w:tcW w:w="9640" w:type="dxa"/>
          </w:tcPr>
          <w:p w14:paraId="1D8CC992" w14:textId="77777777" w:rsidR="00AF44BF" w:rsidRPr="00AF44BF" w:rsidRDefault="00AF44BF" w:rsidP="00663632">
            <w:pPr>
              <w:spacing w:line="276" w:lineRule="auto"/>
              <w:jc w:val="both"/>
              <w:rPr>
                <w:rFonts w:ascii="Franklin Gothic Medium" w:hAnsi="Franklin Gothic Medium"/>
                <w:color w:val="1F3864"/>
                <w:sz w:val="24"/>
                <w:szCs w:val="24"/>
              </w:rPr>
            </w:pPr>
            <w:r w:rsidRPr="00AF44BF">
              <w:rPr>
                <w:rFonts w:ascii="Franklin Gothic Medium" w:hAnsi="Franklin Gothic Medium"/>
                <w:noProof/>
                <w:sz w:val="24"/>
                <w:szCs w:val="24"/>
                <w:lang w:eastAsia="el-GR"/>
              </w:rPr>
              <w:drawing>
                <wp:inline distT="0" distB="0" distL="0" distR="0" wp14:anchorId="041E5CE8" wp14:editId="1BDEF0A6">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aade-gr"/>
                          <pic:cNvPicPr>
                            <a:picLocks noChangeAspect="1" noChangeArrowheads="1"/>
                          </pic:cNvPicPr>
                        </pic:nvPicPr>
                        <pic:blipFill>
                          <a:blip r:embed="rId8" cstate="print"/>
                          <a:srcRect/>
                          <a:stretch>
                            <a:fillRect/>
                          </a:stretch>
                        </pic:blipFill>
                        <pic:spPr bwMode="auto">
                          <a:xfrm>
                            <a:off x="0" y="0"/>
                            <a:ext cx="1790700" cy="1409700"/>
                          </a:xfrm>
                          <a:prstGeom prst="rect">
                            <a:avLst/>
                          </a:prstGeom>
                          <a:noFill/>
                          <a:ln w="9525">
                            <a:noFill/>
                            <a:miter lim="800000"/>
                            <a:headEnd/>
                            <a:tailEnd/>
                          </a:ln>
                        </pic:spPr>
                      </pic:pic>
                    </a:graphicData>
                  </a:graphic>
                </wp:inline>
              </w:drawing>
            </w:r>
          </w:p>
        </w:tc>
      </w:tr>
    </w:tbl>
    <w:p w14:paraId="376152FA" w14:textId="1C9FD3CD" w:rsidR="00AF44BF" w:rsidRPr="009320A8" w:rsidRDefault="00AF44BF" w:rsidP="00082964">
      <w:pPr>
        <w:spacing w:line="276" w:lineRule="auto"/>
        <w:jc w:val="right"/>
        <w:rPr>
          <w:rFonts w:ascii="Franklin Gothic Medium" w:hAnsi="Franklin Gothic Medium"/>
          <w:b/>
          <w:sz w:val="24"/>
          <w:szCs w:val="24"/>
        </w:rPr>
      </w:pPr>
      <w:r w:rsidRPr="009320A8">
        <w:rPr>
          <w:rFonts w:ascii="Franklin Gothic Medium" w:hAnsi="Franklin Gothic Medium"/>
          <w:sz w:val="24"/>
          <w:szCs w:val="24"/>
        </w:rPr>
        <w:t xml:space="preserve"> </w:t>
      </w:r>
      <w:r w:rsidRPr="00094E92">
        <w:rPr>
          <w:rFonts w:ascii="Franklin Gothic Medium" w:hAnsi="Franklin Gothic Medium"/>
          <w:sz w:val="24"/>
          <w:szCs w:val="24"/>
        </w:rPr>
        <w:t>Αθήνα</w:t>
      </w:r>
      <w:r w:rsidRPr="009320A8">
        <w:rPr>
          <w:rFonts w:ascii="Franklin Gothic Medium" w:hAnsi="Franklin Gothic Medium"/>
          <w:sz w:val="24"/>
          <w:szCs w:val="24"/>
        </w:rPr>
        <w:t xml:space="preserve">, </w:t>
      </w:r>
      <w:r w:rsidR="00A81EF9" w:rsidRPr="00A81EF9">
        <w:rPr>
          <w:rFonts w:ascii="Franklin Gothic Medium" w:hAnsi="Franklin Gothic Medium"/>
          <w:sz w:val="24"/>
          <w:szCs w:val="24"/>
        </w:rPr>
        <w:t>1</w:t>
      </w:r>
      <w:r w:rsidR="009E384B">
        <w:rPr>
          <w:rFonts w:ascii="Franklin Gothic Medium" w:hAnsi="Franklin Gothic Medium"/>
          <w:sz w:val="24"/>
          <w:szCs w:val="24"/>
        </w:rPr>
        <w:t>7</w:t>
      </w:r>
      <w:r w:rsidR="00BC22FD" w:rsidRPr="009320A8">
        <w:rPr>
          <w:rFonts w:ascii="Franklin Gothic Medium" w:hAnsi="Franklin Gothic Medium"/>
          <w:sz w:val="24"/>
          <w:szCs w:val="24"/>
        </w:rPr>
        <w:t xml:space="preserve"> </w:t>
      </w:r>
      <w:r w:rsidR="007D4BDD">
        <w:rPr>
          <w:rFonts w:ascii="Franklin Gothic Medium" w:hAnsi="Franklin Gothic Medium"/>
          <w:sz w:val="24"/>
          <w:szCs w:val="24"/>
        </w:rPr>
        <w:t xml:space="preserve">Ιουλίου </w:t>
      </w:r>
      <w:r w:rsidRPr="009320A8">
        <w:rPr>
          <w:rFonts w:ascii="Franklin Gothic Medium" w:hAnsi="Franklin Gothic Medium"/>
          <w:sz w:val="24"/>
          <w:szCs w:val="24"/>
        </w:rPr>
        <w:t>202</w:t>
      </w:r>
      <w:r w:rsidR="00927148">
        <w:rPr>
          <w:rFonts w:ascii="Franklin Gothic Medium" w:hAnsi="Franklin Gothic Medium"/>
          <w:sz w:val="24"/>
          <w:szCs w:val="24"/>
        </w:rPr>
        <w:t>6</w:t>
      </w:r>
    </w:p>
    <w:p w14:paraId="2BB92394" w14:textId="77777777" w:rsidR="00AF44BF" w:rsidRPr="009320A8" w:rsidRDefault="00AF44BF" w:rsidP="00AF44BF">
      <w:pPr>
        <w:spacing w:line="276" w:lineRule="auto"/>
        <w:jc w:val="both"/>
        <w:rPr>
          <w:rFonts w:ascii="Franklin Gothic Medium" w:hAnsi="Franklin Gothic Medium"/>
          <w:b/>
          <w:sz w:val="28"/>
          <w:szCs w:val="28"/>
        </w:rPr>
      </w:pPr>
    </w:p>
    <w:p w14:paraId="7896A7AC" w14:textId="77777777" w:rsidR="00AF44BF" w:rsidRPr="009320A8" w:rsidRDefault="00AF44BF" w:rsidP="00991FA7">
      <w:pPr>
        <w:spacing w:after="240" w:line="360" w:lineRule="auto"/>
        <w:jc w:val="center"/>
        <w:rPr>
          <w:rFonts w:ascii="Franklin Gothic Medium" w:hAnsi="Franklin Gothic Medium"/>
          <w:b/>
          <w:bCs/>
          <w:sz w:val="28"/>
          <w:szCs w:val="28"/>
        </w:rPr>
      </w:pPr>
      <w:r w:rsidRPr="00AF44BF">
        <w:rPr>
          <w:rFonts w:ascii="Franklin Gothic Medium" w:hAnsi="Franklin Gothic Medium"/>
          <w:b/>
          <w:bCs/>
          <w:sz w:val="28"/>
          <w:szCs w:val="28"/>
        </w:rPr>
        <w:t>ΔΕΛΤΙΟ</w:t>
      </w:r>
      <w:r w:rsidRPr="009320A8">
        <w:rPr>
          <w:rFonts w:ascii="Franklin Gothic Medium" w:hAnsi="Franklin Gothic Medium"/>
          <w:b/>
          <w:bCs/>
          <w:sz w:val="28"/>
          <w:szCs w:val="28"/>
        </w:rPr>
        <w:t xml:space="preserve"> </w:t>
      </w:r>
      <w:r w:rsidRPr="00AF44BF">
        <w:rPr>
          <w:rFonts w:ascii="Franklin Gothic Medium" w:hAnsi="Franklin Gothic Medium"/>
          <w:b/>
          <w:bCs/>
          <w:sz w:val="28"/>
          <w:szCs w:val="28"/>
        </w:rPr>
        <w:t>ΤΥΠΟΥ</w:t>
      </w:r>
    </w:p>
    <w:p w14:paraId="2067D672" w14:textId="5B03CE0F" w:rsidR="009320A8" w:rsidRPr="00010832" w:rsidRDefault="009320A8" w:rsidP="009320A8">
      <w:pPr>
        <w:pStyle w:val="a5"/>
        <w:spacing w:before="120" w:after="240" w:line="276" w:lineRule="auto"/>
        <w:jc w:val="center"/>
        <w:rPr>
          <w:rFonts w:ascii="Franklin Gothic Medium" w:hAnsi="Franklin Gothic Medium"/>
          <w:b/>
          <w:bCs/>
          <w:sz w:val="28"/>
          <w:szCs w:val="28"/>
        </w:rPr>
      </w:pPr>
      <w:r w:rsidRPr="009320A8">
        <w:rPr>
          <w:rFonts w:ascii="Franklin Gothic Medium" w:hAnsi="Franklin Gothic Medium"/>
          <w:b/>
          <w:bCs/>
          <w:sz w:val="28"/>
          <w:szCs w:val="28"/>
        </w:rPr>
        <w:t xml:space="preserve">ΑΑΔΕ: </w:t>
      </w:r>
      <w:r w:rsidR="00626A1C" w:rsidRPr="00626A1C">
        <w:rPr>
          <w:rFonts w:ascii="Franklin Gothic Medium" w:hAnsi="Franklin Gothic Medium"/>
          <w:b/>
          <w:bCs/>
          <w:sz w:val="28"/>
          <w:szCs w:val="28"/>
        </w:rPr>
        <w:t xml:space="preserve">Εγκαινιάστηκε το </w:t>
      </w:r>
      <w:proofErr w:type="spellStart"/>
      <w:r w:rsidR="00626A1C" w:rsidRPr="00626A1C">
        <w:rPr>
          <w:rFonts w:ascii="Franklin Gothic Medium" w:hAnsi="Franklin Gothic Medium"/>
          <w:b/>
          <w:bCs/>
          <w:sz w:val="28"/>
          <w:szCs w:val="28"/>
        </w:rPr>
        <w:t>myPoint</w:t>
      </w:r>
      <w:proofErr w:type="spellEnd"/>
      <w:r w:rsidR="00626A1C" w:rsidRPr="00626A1C">
        <w:rPr>
          <w:rFonts w:ascii="Franklin Gothic Medium" w:hAnsi="Franklin Gothic Medium"/>
          <w:b/>
          <w:bCs/>
          <w:sz w:val="28"/>
          <w:szCs w:val="28"/>
        </w:rPr>
        <w:t xml:space="preserve"> Γαλατσίου – Η νέα γενιά εξυπηρέτησης αποκτά ακόμη ένα σύγχρονο σημείο αναφοράς</w:t>
      </w:r>
    </w:p>
    <w:p w14:paraId="44C91CF7" w14:textId="77777777" w:rsidR="00626A1C" w:rsidRPr="00626A1C" w:rsidRDefault="00626A1C" w:rsidP="00925BD9">
      <w:pPr>
        <w:shd w:val="clear" w:color="auto" w:fill="FFFFFF"/>
        <w:spacing w:before="240" w:after="240" w:line="276" w:lineRule="auto"/>
        <w:jc w:val="both"/>
        <w:rPr>
          <w:rFonts w:ascii="Franklin Gothic Medium" w:eastAsia="Times New Roman" w:hAnsi="Franklin Gothic Medium" w:cs="Times New Roman"/>
          <w:iCs/>
          <w:color w:val="242424"/>
          <w:sz w:val="24"/>
          <w:szCs w:val="24"/>
          <w:bdr w:val="none" w:sz="0" w:space="0" w:color="auto" w:frame="1"/>
          <w:lang w:eastAsia="el-GR"/>
        </w:rPr>
      </w:pPr>
      <w:r w:rsidRPr="00626A1C">
        <w:rPr>
          <w:rFonts w:ascii="Franklin Gothic Medium" w:eastAsia="Times New Roman" w:hAnsi="Franklin Gothic Medium" w:cs="Times New Roman"/>
          <w:iCs/>
          <w:color w:val="242424"/>
          <w:sz w:val="24"/>
          <w:szCs w:val="24"/>
          <w:bdr w:val="none" w:sz="0" w:space="0" w:color="auto" w:frame="1"/>
          <w:lang w:eastAsia="el-GR"/>
        </w:rPr>
        <w:t xml:space="preserve">Με τα εγκαίνια του </w:t>
      </w:r>
      <w:proofErr w:type="spellStart"/>
      <w:r w:rsidRPr="00626A1C">
        <w:rPr>
          <w:rFonts w:ascii="Franklin Gothic Medium" w:eastAsia="Times New Roman" w:hAnsi="Franklin Gothic Medium" w:cs="Times New Roman"/>
          <w:iCs/>
          <w:color w:val="242424"/>
          <w:sz w:val="24"/>
          <w:szCs w:val="24"/>
          <w:bdr w:val="none" w:sz="0" w:space="0" w:color="auto" w:frame="1"/>
          <w:lang w:eastAsia="el-GR"/>
        </w:rPr>
        <w:t>myPoint</w:t>
      </w:r>
      <w:proofErr w:type="spellEnd"/>
      <w:r w:rsidRPr="00626A1C">
        <w:rPr>
          <w:rFonts w:ascii="Franklin Gothic Medium" w:eastAsia="Times New Roman" w:hAnsi="Franklin Gothic Medium" w:cs="Times New Roman"/>
          <w:iCs/>
          <w:color w:val="242424"/>
          <w:sz w:val="24"/>
          <w:szCs w:val="24"/>
          <w:bdr w:val="none" w:sz="0" w:space="0" w:color="auto" w:frame="1"/>
          <w:lang w:eastAsia="el-GR"/>
        </w:rPr>
        <w:t xml:space="preserve"> Γαλατσίου, η Ανεξάρτητη Αρχή Δημοσίων Εσόδων συνεχίζει την ανάπτυξη του νέου δικτύου φυσικής εξυπηρέτησης, δημιουργώντας σύγχρονους τεχνολογικούς κόμβους που συνδυάζουν τις δυνατότητες της ψηφιακής εποχής με την αξία της ανθρώπινης επαφής.</w:t>
      </w:r>
    </w:p>
    <w:p w14:paraId="4566F7C4" w14:textId="77777777" w:rsidR="00626A1C" w:rsidRPr="00626A1C" w:rsidRDefault="00626A1C" w:rsidP="00925BD9">
      <w:pPr>
        <w:shd w:val="clear" w:color="auto" w:fill="FFFFFF"/>
        <w:spacing w:before="240" w:after="240" w:line="276" w:lineRule="auto"/>
        <w:jc w:val="both"/>
        <w:rPr>
          <w:rFonts w:ascii="Franklin Gothic Medium" w:eastAsia="Times New Roman" w:hAnsi="Franklin Gothic Medium" w:cs="Times New Roman"/>
          <w:iCs/>
          <w:color w:val="242424"/>
          <w:sz w:val="24"/>
          <w:szCs w:val="24"/>
          <w:bdr w:val="none" w:sz="0" w:space="0" w:color="auto" w:frame="1"/>
          <w:lang w:eastAsia="el-GR"/>
        </w:rPr>
      </w:pPr>
      <w:r w:rsidRPr="00626A1C">
        <w:rPr>
          <w:rFonts w:ascii="Franklin Gothic Medium" w:eastAsia="Times New Roman" w:hAnsi="Franklin Gothic Medium" w:cs="Times New Roman"/>
          <w:iCs/>
          <w:color w:val="242424"/>
          <w:sz w:val="24"/>
          <w:szCs w:val="24"/>
          <w:bdr w:val="none" w:sz="0" w:space="0" w:color="auto" w:frame="1"/>
          <w:lang w:eastAsia="el-GR"/>
        </w:rPr>
        <w:t xml:space="preserve">Το νέο πρότυπο εξυπηρέτησης σχεδιάστηκε ώστε κάθε πολίτης να καθοδηγείται από την πρώτη στιγμή της επίσκεψής του, να λαμβάνει την υποστήριξη που χρειάζεται ανάλογα με το αίτημά του και να αξιοποιεί, με τη βοήθεια των στελεχών της ΑΑΔΕ, τα ψηφιακά εργαλεία της Αρχής. Παράλληλα, μέσω ειδικών θαλάμων </w:t>
      </w:r>
      <w:proofErr w:type="spellStart"/>
      <w:r w:rsidRPr="00626A1C">
        <w:rPr>
          <w:rFonts w:ascii="Franklin Gothic Medium" w:eastAsia="Times New Roman" w:hAnsi="Franklin Gothic Medium" w:cs="Times New Roman"/>
          <w:iCs/>
          <w:color w:val="242424"/>
          <w:sz w:val="24"/>
          <w:szCs w:val="24"/>
          <w:bdr w:val="none" w:sz="0" w:space="0" w:color="auto" w:frame="1"/>
          <w:lang w:eastAsia="el-GR"/>
        </w:rPr>
        <w:t>βιντεοκλήσης</w:t>
      </w:r>
      <w:proofErr w:type="spellEnd"/>
      <w:r w:rsidRPr="00626A1C">
        <w:rPr>
          <w:rFonts w:ascii="Franklin Gothic Medium" w:eastAsia="Times New Roman" w:hAnsi="Franklin Gothic Medium" w:cs="Times New Roman"/>
          <w:iCs/>
          <w:color w:val="242424"/>
          <w:sz w:val="24"/>
          <w:szCs w:val="24"/>
          <w:bdr w:val="none" w:sz="0" w:space="0" w:color="auto" w:frame="1"/>
          <w:lang w:eastAsia="el-GR"/>
        </w:rPr>
        <w:t>, παρέχεται πρόσβαση σε εξειδικευμένες υπηρεσίες ανεξάρτητα από τη γεωγραφική θέση του πολίτη.</w:t>
      </w:r>
    </w:p>
    <w:p w14:paraId="5CD3E743" w14:textId="77777777" w:rsidR="00626A1C" w:rsidRDefault="00626A1C" w:rsidP="00925BD9">
      <w:pPr>
        <w:shd w:val="clear" w:color="auto" w:fill="FFFFFF"/>
        <w:spacing w:before="240" w:after="240" w:line="276" w:lineRule="auto"/>
        <w:jc w:val="both"/>
        <w:rPr>
          <w:rFonts w:ascii="Franklin Gothic Medium" w:eastAsia="Times New Roman" w:hAnsi="Franklin Gothic Medium" w:cs="Times New Roman"/>
          <w:iCs/>
          <w:color w:val="242424"/>
          <w:sz w:val="24"/>
          <w:szCs w:val="24"/>
          <w:bdr w:val="none" w:sz="0" w:space="0" w:color="auto" w:frame="1"/>
          <w:lang w:eastAsia="el-GR"/>
        </w:rPr>
      </w:pPr>
      <w:r w:rsidRPr="00626A1C">
        <w:rPr>
          <w:rFonts w:ascii="Franklin Gothic Medium" w:eastAsia="Times New Roman" w:hAnsi="Franklin Gothic Medium" w:cs="Times New Roman"/>
          <w:iCs/>
          <w:color w:val="242424"/>
          <w:sz w:val="24"/>
          <w:szCs w:val="24"/>
          <w:bdr w:val="none" w:sz="0" w:space="0" w:color="auto" w:frame="1"/>
          <w:lang w:eastAsia="el-GR"/>
        </w:rPr>
        <w:t>Η νέα φιλοσοφία εξυπηρέτησης αφορά, παράλληλα, και τους εργαζόμενους της ΑΑΔΕ, οι οποίοι εργάζονται πλέον σε ένα πιο σύγχρονο, λειτουργικό και παραγωγικό περιβάλλον, συμβάλλοντας στην αποτελεσματικότερη αξιοποίηση των ανθρώπινων πόρων και στη συνεχή αναβάθμιση των παρεχόμενων υπηρεσιών.</w:t>
      </w:r>
    </w:p>
    <w:p w14:paraId="4A0731DD" w14:textId="49A512ED" w:rsidR="00626A1C" w:rsidRPr="00626A1C" w:rsidRDefault="00626A1C" w:rsidP="00925BD9">
      <w:pPr>
        <w:shd w:val="clear" w:color="auto" w:fill="FFFFFF"/>
        <w:spacing w:before="240" w:after="240" w:line="276" w:lineRule="auto"/>
        <w:jc w:val="both"/>
        <w:rPr>
          <w:rFonts w:ascii="Franklin Gothic Medium" w:eastAsia="Times New Roman" w:hAnsi="Franklin Gothic Medium" w:cs="Times New Roman"/>
          <w:iCs/>
          <w:color w:val="242424"/>
          <w:sz w:val="24"/>
          <w:szCs w:val="24"/>
          <w:bdr w:val="none" w:sz="0" w:space="0" w:color="auto" w:frame="1"/>
          <w:lang w:eastAsia="el-GR"/>
        </w:rPr>
      </w:pPr>
      <w:r w:rsidRPr="00626A1C">
        <w:rPr>
          <w:rFonts w:ascii="Franklin Gothic Medium" w:eastAsia="Times New Roman" w:hAnsi="Franklin Gothic Medium" w:cs="Times New Roman"/>
          <w:iCs/>
          <w:color w:val="242424"/>
          <w:sz w:val="24"/>
          <w:szCs w:val="24"/>
          <w:bdr w:val="none" w:sz="0" w:space="0" w:color="auto" w:frame="1"/>
          <w:lang w:eastAsia="el-GR"/>
        </w:rPr>
        <w:t>Ο Διοικητής της ΑΑΔΕ, Γιώργος Πιτσιλής, δήλωσε:</w:t>
      </w:r>
    </w:p>
    <w:p w14:paraId="76B544EF" w14:textId="73B9B6EE" w:rsidR="005F536A" w:rsidRPr="00925BD9" w:rsidRDefault="00626A1C" w:rsidP="00925BD9">
      <w:pPr>
        <w:shd w:val="clear" w:color="auto" w:fill="FFFFFF"/>
        <w:spacing w:before="240" w:after="240" w:line="276" w:lineRule="auto"/>
        <w:jc w:val="both"/>
        <w:rPr>
          <w:rFonts w:ascii="Franklin Gothic Medium" w:eastAsia="Times New Roman" w:hAnsi="Franklin Gothic Medium" w:cs="Times New Roman"/>
          <w:iCs/>
          <w:color w:val="242424"/>
          <w:sz w:val="24"/>
          <w:szCs w:val="24"/>
          <w:bdr w:val="none" w:sz="0" w:space="0" w:color="auto" w:frame="1"/>
          <w:lang w:eastAsia="el-GR"/>
        </w:rPr>
      </w:pPr>
      <w:r w:rsidRPr="00626A1C">
        <w:rPr>
          <w:rFonts w:ascii="Franklin Gothic Medium" w:eastAsia="Times New Roman" w:hAnsi="Franklin Gothic Medium" w:cs="Times New Roman"/>
          <w:iCs/>
          <w:color w:val="242424"/>
          <w:sz w:val="24"/>
          <w:szCs w:val="24"/>
          <w:bdr w:val="none" w:sz="0" w:space="0" w:color="auto" w:frame="1"/>
          <w:lang w:eastAsia="el-GR"/>
        </w:rPr>
        <w:t xml:space="preserve">«Με το </w:t>
      </w:r>
      <w:r w:rsidR="009E384B">
        <w:rPr>
          <w:rFonts w:ascii="Franklin Gothic Medium" w:eastAsia="Times New Roman" w:hAnsi="Franklin Gothic Medium" w:cs="Times New Roman"/>
          <w:iCs/>
          <w:color w:val="242424"/>
          <w:sz w:val="24"/>
          <w:szCs w:val="24"/>
          <w:bdr w:val="none" w:sz="0" w:space="0" w:color="auto" w:frame="1"/>
          <w:lang w:eastAsia="el-GR"/>
        </w:rPr>
        <w:t>5ο</w:t>
      </w:r>
      <w:r w:rsidRPr="00626A1C">
        <w:rPr>
          <w:rFonts w:ascii="Franklin Gothic Medium" w:eastAsia="Times New Roman" w:hAnsi="Franklin Gothic Medium" w:cs="Times New Roman"/>
          <w:iCs/>
          <w:color w:val="242424"/>
          <w:sz w:val="24"/>
          <w:szCs w:val="24"/>
          <w:bdr w:val="none" w:sz="0" w:space="0" w:color="auto" w:frame="1"/>
          <w:lang w:eastAsia="el-GR"/>
        </w:rPr>
        <w:t xml:space="preserve"> κατά σειρά </w:t>
      </w:r>
      <w:proofErr w:type="spellStart"/>
      <w:r w:rsidRPr="00626A1C">
        <w:rPr>
          <w:rFonts w:ascii="Franklin Gothic Medium" w:eastAsia="Times New Roman" w:hAnsi="Franklin Gothic Medium" w:cs="Times New Roman"/>
          <w:iCs/>
          <w:color w:val="242424"/>
          <w:sz w:val="24"/>
          <w:szCs w:val="24"/>
          <w:bdr w:val="none" w:sz="0" w:space="0" w:color="auto" w:frame="1"/>
          <w:lang w:eastAsia="el-GR"/>
        </w:rPr>
        <w:t>myPoint</w:t>
      </w:r>
      <w:proofErr w:type="spellEnd"/>
      <w:r w:rsidRPr="00626A1C">
        <w:rPr>
          <w:rFonts w:ascii="Franklin Gothic Medium" w:eastAsia="Times New Roman" w:hAnsi="Franklin Gothic Medium" w:cs="Times New Roman"/>
          <w:iCs/>
          <w:color w:val="242424"/>
          <w:sz w:val="24"/>
          <w:szCs w:val="24"/>
          <w:bdr w:val="none" w:sz="0" w:space="0" w:color="auto" w:frame="1"/>
          <w:lang w:eastAsia="el-GR"/>
        </w:rPr>
        <w:t xml:space="preserve"> συνεχίζουμε να υλοποιούμε ένα νέο πρότυπο φυσικής εξυπηρέτησης, όπου η τεχνολογία λειτουργεί ως εργαλείο και όχι ως αυτοσκοπός. Δημιουργούμε σύγχρονους κόμβους εξυπηρέτησης που συνδυάζουν την ανθρώπινη επαφή με τις δυνατότητες της ψηφιακής εποχής, προσφέροντας καθοδήγηση, υποστήριξη και μια ουσιαστικά διαφορετική εμπειρία για κάθε πολίτη και κάθε επιχείρηση. Ταυτόχρονα, εξασφαλίζουμε ένα καλύτερο περιβάλλον εργασίας για τους ανθρώπους μας, ενισχύοντας την αποτελεσματικότητα των υπηρεσιών μας και ανταποδίδοντας έμπρακτα την εμπιστοσύνη της κοινωνία</w:t>
      </w:r>
      <w:r w:rsidR="003A7FD2">
        <w:rPr>
          <w:rFonts w:ascii="Franklin Gothic Medium" w:eastAsia="Times New Roman" w:hAnsi="Franklin Gothic Medium" w:cs="Times New Roman"/>
          <w:iCs/>
          <w:color w:val="242424"/>
          <w:sz w:val="24"/>
          <w:szCs w:val="24"/>
          <w:bdr w:val="none" w:sz="0" w:space="0" w:color="auto" w:frame="1"/>
          <w:lang w:eastAsia="el-GR"/>
        </w:rPr>
        <w:t>ς</w:t>
      </w:r>
      <w:r w:rsidRPr="00626A1C">
        <w:rPr>
          <w:rFonts w:ascii="Franklin Gothic Medium" w:eastAsia="Times New Roman" w:hAnsi="Franklin Gothic Medium" w:cs="Times New Roman"/>
          <w:iCs/>
          <w:color w:val="242424"/>
          <w:sz w:val="24"/>
          <w:szCs w:val="24"/>
          <w:bdr w:val="none" w:sz="0" w:space="0" w:color="auto" w:frame="1"/>
          <w:lang w:eastAsia="el-GR"/>
        </w:rPr>
        <w:t>»</w:t>
      </w:r>
      <w:r w:rsidR="00925BD9">
        <w:rPr>
          <w:rFonts w:ascii="Franklin Gothic Medium" w:eastAsia="Times New Roman" w:hAnsi="Franklin Gothic Medium" w:cs="Times New Roman"/>
          <w:iCs/>
          <w:color w:val="242424"/>
          <w:sz w:val="24"/>
          <w:szCs w:val="24"/>
          <w:bdr w:val="none" w:sz="0" w:space="0" w:color="auto" w:frame="1"/>
          <w:lang w:eastAsia="el-GR"/>
        </w:rPr>
        <w:t>.</w:t>
      </w:r>
      <w:bookmarkStart w:id="0" w:name="_GoBack"/>
      <w:bookmarkEnd w:id="0"/>
    </w:p>
    <w:sectPr w:rsidR="005F536A" w:rsidRPr="00925BD9" w:rsidSect="00BA6F6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AA58C" w14:textId="77777777" w:rsidR="00516815" w:rsidRDefault="00516815" w:rsidP="00BC2ABC">
      <w:r>
        <w:separator/>
      </w:r>
    </w:p>
  </w:endnote>
  <w:endnote w:type="continuationSeparator" w:id="0">
    <w:p w14:paraId="67F900C3" w14:textId="77777777" w:rsidR="00516815" w:rsidRDefault="00516815" w:rsidP="00BC2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Franklin Gothic Medium">
    <w:panose1 w:val="020B06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15311" w14:textId="77777777" w:rsidR="00516815" w:rsidRDefault="00516815" w:rsidP="00BC2ABC">
      <w:r>
        <w:separator/>
      </w:r>
    </w:p>
  </w:footnote>
  <w:footnote w:type="continuationSeparator" w:id="0">
    <w:p w14:paraId="412FDD16" w14:textId="77777777" w:rsidR="00516815" w:rsidRDefault="00516815" w:rsidP="00BC2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6617B"/>
    <w:multiLevelType w:val="hybridMultilevel"/>
    <w:tmpl w:val="E4F88C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9A47871"/>
    <w:multiLevelType w:val="hybridMultilevel"/>
    <w:tmpl w:val="8B9663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B8E79C8"/>
    <w:multiLevelType w:val="multilevel"/>
    <w:tmpl w:val="722C7F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4918D3"/>
    <w:multiLevelType w:val="hybridMultilevel"/>
    <w:tmpl w:val="F5DE0E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99F0E7F"/>
    <w:multiLevelType w:val="hybridMultilevel"/>
    <w:tmpl w:val="3AEC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062B2"/>
    <w:multiLevelType w:val="multilevel"/>
    <w:tmpl w:val="365CF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5560752"/>
    <w:multiLevelType w:val="hybridMultilevel"/>
    <w:tmpl w:val="FDCE64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C502C62"/>
    <w:multiLevelType w:val="hybridMultilevel"/>
    <w:tmpl w:val="DB20E7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1194150"/>
    <w:multiLevelType w:val="hybridMultilevel"/>
    <w:tmpl w:val="D5689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9C33638"/>
    <w:multiLevelType w:val="hybridMultilevel"/>
    <w:tmpl w:val="8CBC7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D7F10"/>
    <w:multiLevelType w:val="hybridMultilevel"/>
    <w:tmpl w:val="209EA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D0590E"/>
    <w:multiLevelType w:val="multilevel"/>
    <w:tmpl w:val="6DA829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51E4BE3"/>
    <w:multiLevelType w:val="hybridMultilevel"/>
    <w:tmpl w:val="22742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5B15C3E"/>
    <w:multiLevelType w:val="hybridMultilevel"/>
    <w:tmpl w:val="0158D0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73D3A31"/>
    <w:multiLevelType w:val="hybridMultilevel"/>
    <w:tmpl w:val="B4E8C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7D32650"/>
    <w:multiLevelType w:val="hybridMultilevel"/>
    <w:tmpl w:val="0A0828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AF37E16"/>
    <w:multiLevelType w:val="hybridMultilevel"/>
    <w:tmpl w:val="E07696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7AC22AA"/>
    <w:multiLevelType w:val="hybridMultilevel"/>
    <w:tmpl w:val="19F8A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03465B8"/>
    <w:multiLevelType w:val="hybridMultilevel"/>
    <w:tmpl w:val="33D607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6047975"/>
    <w:multiLevelType w:val="hybridMultilevel"/>
    <w:tmpl w:val="89E6A7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6C83310"/>
    <w:multiLevelType w:val="hybridMultilevel"/>
    <w:tmpl w:val="6588A3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77D5854"/>
    <w:multiLevelType w:val="hybridMultilevel"/>
    <w:tmpl w:val="BBBC94C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7C551BEB"/>
    <w:multiLevelType w:val="multilevel"/>
    <w:tmpl w:val="665C63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7"/>
  </w:num>
  <w:num w:numId="8">
    <w:abstractNumId w:val="19"/>
  </w:num>
  <w:num w:numId="9">
    <w:abstractNumId w:val="16"/>
  </w:num>
  <w:num w:numId="10">
    <w:abstractNumId w:val="7"/>
  </w:num>
  <w:num w:numId="11">
    <w:abstractNumId w:val="18"/>
  </w:num>
  <w:num w:numId="12">
    <w:abstractNumId w:val="1"/>
  </w:num>
  <w:num w:numId="13">
    <w:abstractNumId w:val="20"/>
  </w:num>
  <w:num w:numId="14">
    <w:abstractNumId w:val="3"/>
  </w:num>
  <w:num w:numId="15">
    <w:abstractNumId w:val="13"/>
  </w:num>
  <w:num w:numId="16">
    <w:abstractNumId w:val="14"/>
  </w:num>
  <w:num w:numId="17">
    <w:abstractNumId w:val="8"/>
  </w:num>
  <w:num w:numId="18">
    <w:abstractNumId w:val="10"/>
  </w:num>
  <w:num w:numId="19">
    <w:abstractNumId w:val="4"/>
  </w:num>
  <w:num w:numId="20">
    <w:abstractNumId w:val="9"/>
  </w:num>
  <w:num w:numId="21">
    <w:abstractNumId w:val="6"/>
  </w:num>
  <w:num w:numId="22">
    <w:abstractNumId w:val="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10832"/>
    <w:rsid w:val="00026375"/>
    <w:rsid w:val="00026AF4"/>
    <w:rsid w:val="00064436"/>
    <w:rsid w:val="00071667"/>
    <w:rsid w:val="000757F8"/>
    <w:rsid w:val="00082964"/>
    <w:rsid w:val="00092E17"/>
    <w:rsid w:val="00094E92"/>
    <w:rsid w:val="000A74B2"/>
    <w:rsid w:val="000B3E31"/>
    <w:rsid w:val="000B5845"/>
    <w:rsid w:val="000C30D3"/>
    <w:rsid w:val="000D3ADB"/>
    <w:rsid w:val="000E5728"/>
    <w:rsid w:val="000F6D36"/>
    <w:rsid w:val="00132B1E"/>
    <w:rsid w:val="001371D4"/>
    <w:rsid w:val="00150C90"/>
    <w:rsid w:val="001605E1"/>
    <w:rsid w:val="001651E8"/>
    <w:rsid w:val="00180FB5"/>
    <w:rsid w:val="001813CF"/>
    <w:rsid w:val="0018492B"/>
    <w:rsid w:val="0019625B"/>
    <w:rsid w:val="001A2054"/>
    <w:rsid w:val="001A574B"/>
    <w:rsid w:val="001C08FC"/>
    <w:rsid w:val="001C1E17"/>
    <w:rsid w:val="001D01F8"/>
    <w:rsid w:val="001D7C5A"/>
    <w:rsid w:val="001F3A88"/>
    <w:rsid w:val="001F6E93"/>
    <w:rsid w:val="00207C1F"/>
    <w:rsid w:val="00234062"/>
    <w:rsid w:val="00260D1E"/>
    <w:rsid w:val="002610A2"/>
    <w:rsid w:val="0027049D"/>
    <w:rsid w:val="00270B57"/>
    <w:rsid w:val="00291BFE"/>
    <w:rsid w:val="002A7283"/>
    <w:rsid w:val="002A75A4"/>
    <w:rsid w:val="002A7816"/>
    <w:rsid w:val="002B4493"/>
    <w:rsid w:val="002C2847"/>
    <w:rsid w:val="002D1AF1"/>
    <w:rsid w:val="002D63D2"/>
    <w:rsid w:val="002F2121"/>
    <w:rsid w:val="002F5C1E"/>
    <w:rsid w:val="002F5D58"/>
    <w:rsid w:val="00301206"/>
    <w:rsid w:val="00305FE2"/>
    <w:rsid w:val="00313EF1"/>
    <w:rsid w:val="00320691"/>
    <w:rsid w:val="003215DF"/>
    <w:rsid w:val="00330501"/>
    <w:rsid w:val="00361DDE"/>
    <w:rsid w:val="00365C1B"/>
    <w:rsid w:val="00374802"/>
    <w:rsid w:val="003A521E"/>
    <w:rsid w:val="003A7FD2"/>
    <w:rsid w:val="003B5AA6"/>
    <w:rsid w:val="003D6D06"/>
    <w:rsid w:val="003D73F4"/>
    <w:rsid w:val="00402CE3"/>
    <w:rsid w:val="00423DF6"/>
    <w:rsid w:val="0043587D"/>
    <w:rsid w:val="0048239D"/>
    <w:rsid w:val="00486AB7"/>
    <w:rsid w:val="004B3BD7"/>
    <w:rsid w:val="004B67AE"/>
    <w:rsid w:val="004D4080"/>
    <w:rsid w:val="004E3390"/>
    <w:rsid w:val="004F2C71"/>
    <w:rsid w:val="00507EDC"/>
    <w:rsid w:val="00513B01"/>
    <w:rsid w:val="00516815"/>
    <w:rsid w:val="00533598"/>
    <w:rsid w:val="005473F0"/>
    <w:rsid w:val="00553958"/>
    <w:rsid w:val="00553E47"/>
    <w:rsid w:val="00564F0D"/>
    <w:rsid w:val="00566C9A"/>
    <w:rsid w:val="0057140B"/>
    <w:rsid w:val="00581E34"/>
    <w:rsid w:val="005A690E"/>
    <w:rsid w:val="005C1547"/>
    <w:rsid w:val="005E1FEB"/>
    <w:rsid w:val="005F536A"/>
    <w:rsid w:val="005F79B0"/>
    <w:rsid w:val="00602DC3"/>
    <w:rsid w:val="00626A1C"/>
    <w:rsid w:val="00637000"/>
    <w:rsid w:val="00663632"/>
    <w:rsid w:val="00690530"/>
    <w:rsid w:val="006A01DD"/>
    <w:rsid w:val="006A4CBE"/>
    <w:rsid w:val="006D214E"/>
    <w:rsid w:val="006D3D3A"/>
    <w:rsid w:val="006E5EF4"/>
    <w:rsid w:val="007100C9"/>
    <w:rsid w:val="00730AA2"/>
    <w:rsid w:val="00732B5E"/>
    <w:rsid w:val="0073724F"/>
    <w:rsid w:val="00737377"/>
    <w:rsid w:val="007428D2"/>
    <w:rsid w:val="0074660B"/>
    <w:rsid w:val="0075027D"/>
    <w:rsid w:val="00761B92"/>
    <w:rsid w:val="007658D5"/>
    <w:rsid w:val="007671B3"/>
    <w:rsid w:val="00781659"/>
    <w:rsid w:val="0078189C"/>
    <w:rsid w:val="007917B0"/>
    <w:rsid w:val="007A2D4D"/>
    <w:rsid w:val="007B3FC4"/>
    <w:rsid w:val="007C2949"/>
    <w:rsid w:val="007D4BDD"/>
    <w:rsid w:val="007E00BF"/>
    <w:rsid w:val="007E270B"/>
    <w:rsid w:val="007F1DC3"/>
    <w:rsid w:val="007F29CD"/>
    <w:rsid w:val="007F4EF3"/>
    <w:rsid w:val="00813026"/>
    <w:rsid w:val="0082755B"/>
    <w:rsid w:val="00850ECD"/>
    <w:rsid w:val="008529E4"/>
    <w:rsid w:val="00886DB2"/>
    <w:rsid w:val="00890EA5"/>
    <w:rsid w:val="008942F2"/>
    <w:rsid w:val="00894FE5"/>
    <w:rsid w:val="008B4699"/>
    <w:rsid w:val="008B6F61"/>
    <w:rsid w:val="008E410A"/>
    <w:rsid w:val="00906C78"/>
    <w:rsid w:val="00915C8E"/>
    <w:rsid w:val="00921BA4"/>
    <w:rsid w:val="00925BD9"/>
    <w:rsid w:val="00927148"/>
    <w:rsid w:val="009320A8"/>
    <w:rsid w:val="00952E21"/>
    <w:rsid w:val="00953BFD"/>
    <w:rsid w:val="00963CB6"/>
    <w:rsid w:val="0097616C"/>
    <w:rsid w:val="0099105E"/>
    <w:rsid w:val="00991FA7"/>
    <w:rsid w:val="009A0CB3"/>
    <w:rsid w:val="009A6261"/>
    <w:rsid w:val="009A7D49"/>
    <w:rsid w:val="009B0EBA"/>
    <w:rsid w:val="009B1690"/>
    <w:rsid w:val="009D3791"/>
    <w:rsid w:val="009D4EBB"/>
    <w:rsid w:val="009E384B"/>
    <w:rsid w:val="009E6926"/>
    <w:rsid w:val="009F461E"/>
    <w:rsid w:val="00A02FDB"/>
    <w:rsid w:val="00A03C91"/>
    <w:rsid w:val="00A4304D"/>
    <w:rsid w:val="00A43BFC"/>
    <w:rsid w:val="00A441B7"/>
    <w:rsid w:val="00A465B1"/>
    <w:rsid w:val="00A6282C"/>
    <w:rsid w:val="00A74C0B"/>
    <w:rsid w:val="00A75989"/>
    <w:rsid w:val="00A81EF9"/>
    <w:rsid w:val="00A935D0"/>
    <w:rsid w:val="00AA069E"/>
    <w:rsid w:val="00AE04C5"/>
    <w:rsid w:val="00AE26A1"/>
    <w:rsid w:val="00AF44BF"/>
    <w:rsid w:val="00B00AE7"/>
    <w:rsid w:val="00B01F71"/>
    <w:rsid w:val="00B02467"/>
    <w:rsid w:val="00B06BB8"/>
    <w:rsid w:val="00B34607"/>
    <w:rsid w:val="00B347F0"/>
    <w:rsid w:val="00B34C2B"/>
    <w:rsid w:val="00B368C2"/>
    <w:rsid w:val="00B44BFE"/>
    <w:rsid w:val="00B52CF6"/>
    <w:rsid w:val="00B552FA"/>
    <w:rsid w:val="00B56188"/>
    <w:rsid w:val="00B66AC5"/>
    <w:rsid w:val="00B7504B"/>
    <w:rsid w:val="00B825A8"/>
    <w:rsid w:val="00B826F4"/>
    <w:rsid w:val="00B915CE"/>
    <w:rsid w:val="00B930C8"/>
    <w:rsid w:val="00B93F91"/>
    <w:rsid w:val="00BA6F64"/>
    <w:rsid w:val="00BB5038"/>
    <w:rsid w:val="00BB53CA"/>
    <w:rsid w:val="00BC22FD"/>
    <w:rsid w:val="00BC2ABC"/>
    <w:rsid w:val="00BD4B58"/>
    <w:rsid w:val="00C026A9"/>
    <w:rsid w:val="00C155EF"/>
    <w:rsid w:val="00C2608B"/>
    <w:rsid w:val="00C30F0C"/>
    <w:rsid w:val="00C31929"/>
    <w:rsid w:val="00C32980"/>
    <w:rsid w:val="00C41BB3"/>
    <w:rsid w:val="00C43510"/>
    <w:rsid w:val="00C4448E"/>
    <w:rsid w:val="00C46B25"/>
    <w:rsid w:val="00C51CD2"/>
    <w:rsid w:val="00C57EC8"/>
    <w:rsid w:val="00C736B9"/>
    <w:rsid w:val="00C740A2"/>
    <w:rsid w:val="00C77AB9"/>
    <w:rsid w:val="00C85B08"/>
    <w:rsid w:val="00C86474"/>
    <w:rsid w:val="00C87351"/>
    <w:rsid w:val="00CA4FD7"/>
    <w:rsid w:val="00CC4B93"/>
    <w:rsid w:val="00CC546F"/>
    <w:rsid w:val="00CD3E52"/>
    <w:rsid w:val="00D058FF"/>
    <w:rsid w:val="00D35822"/>
    <w:rsid w:val="00D41831"/>
    <w:rsid w:val="00D6785B"/>
    <w:rsid w:val="00D9068B"/>
    <w:rsid w:val="00D90C1C"/>
    <w:rsid w:val="00DD6ECE"/>
    <w:rsid w:val="00DE4247"/>
    <w:rsid w:val="00DF0DF4"/>
    <w:rsid w:val="00E03100"/>
    <w:rsid w:val="00E03BF7"/>
    <w:rsid w:val="00E12B84"/>
    <w:rsid w:val="00E16CE1"/>
    <w:rsid w:val="00E37A1D"/>
    <w:rsid w:val="00E4149B"/>
    <w:rsid w:val="00E51F84"/>
    <w:rsid w:val="00E833D9"/>
    <w:rsid w:val="00E85D61"/>
    <w:rsid w:val="00E90B7C"/>
    <w:rsid w:val="00E91F1C"/>
    <w:rsid w:val="00E94BB8"/>
    <w:rsid w:val="00EA2FCF"/>
    <w:rsid w:val="00EB2A0B"/>
    <w:rsid w:val="00EC2240"/>
    <w:rsid w:val="00ED566C"/>
    <w:rsid w:val="00EE7FCE"/>
    <w:rsid w:val="00EF116B"/>
    <w:rsid w:val="00F02A11"/>
    <w:rsid w:val="00F10220"/>
    <w:rsid w:val="00F142DB"/>
    <w:rsid w:val="00F22D6E"/>
    <w:rsid w:val="00F44D70"/>
    <w:rsid w:val="00F56A9F"/>
    <w:rsid w:val="00F72E04"/>
    <w:rsid w:val="00F73BA0"/>
    <w:rsid w:val="00F76E26"/>
    <w:rsid w:val="00F83A09"/>
    <w:rsid w:val="00F853A1"/>
    <w:rsid w:val="00FA0A5A"/>
    <w:rsid w:val="00FB16D2"/>
    <w:rsid w:val="00FB376A"/>
    <w:rsid w:val="00FC2B64"/>
    <w:rsid w:val="00FD52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1A88"/>
  <w15:docId w15:val="{4B161BB3-9875-4D4E-88B6-FA55E9EE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4BF"/>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5B1"/>
    <w:pPr>
      <w:ind w:left="720"/>
      <w:contextualSpacing/>
    </w:pPr>
  </w:style>
  <w:style w:type="paragraph" w:styleId="a4">
    <w:name w:val="Balloon Text"/>
    <w:basedOn w:val="a"/>
    <w:link w:val="Char"/>
    <w:uiPriority w:val="99"/>
    <w:semiHidden/>
    <w:unhideWhenUsed/>
    <w:rsid w:val="00AF44BF"/>
    <w:rPr>
      <w:rFonts w:ascii="Tahoma" w:hAnsi="Tahoma" w:cs="Tahoma"/>
      <w:sz w:val="16"/>
      <w:szCs w:val="16"/>
    </w:rPr>
  </w:style>
  <w:style w:type="character" w:customStyle="1" w:styleId="Char">
    <w:name w:val="Κείμενο πλαισίου Char"/>
    <w:basedOn w:val="a0"/>
    <w:link w:val="a4"/>
    <w:uiPriority w:val="99"/>
    <w:semiHidden/>
    <w:rsid w:val="00AF44BF"/>
    <w:rPr>
      <w:rFonts w:ascii="Tahoma" w:hAnsi="Tahoma" w:cs="Tahoma"/>
      <w:sz w:val="16"/>
      <w:szCs w:val="16"/>
    </w:rPr>
  </w:style>
  <w:style w:type="paragraph" w:styleId="a5">
    <w:name w:val="Plain Text"/>
    <w:basedOn w:val="a"/>
    <w:link w:val="Char0"/>
    <w:uiPriority w:val="99"/>
    <w:unhideWhenUsed/>
    <w:rsid w:val="00094E92"/>
    <w:rPr>
      <w:rFonts w:cstheme="minorBidi"/>
      <w:szCs w:val="21"/>
    </w:rPr>
  </w:style>
  <w:style w:type="character" w:customStyle="1" w:styleId="Char0">
    <w:name w:val="Απλό κείμενο Char"/>
    <w:basedOn w:val="a0"/>
    <w:link w:val="a5"/>
    <w:uiPriority w:val="99"/>
    <w:rsid w:val="00094E92"/>
    <w:rPr>
      <w:rFonts w:ascii="Calibri" w:hAnsi="Calibri"/>
      <w:szCs w:val="21"/>
    </w:rPr>
  </w:style>
  <w:style w:type="paragraph" w:styleId="Web">
    <w:name w:val="Normal (Web)"/>
    <w:basedOn w:val="a"/>
    <w:uiPriority w:val="99"/>
    <w:semiHidden/>
    <w:unhideWhenUsed/>
    <w:rsid w:val="001A2054"/>
    <w:pPr>
      <w:spacing w:before="100" w:beforeAutospacing="1" w:after="100" w:afterAutospacing="1"/>
    </w:pPr>
    <w:rPr>
      <w:lang w:eastAsia="el-GR"/>
    </w:rPr>
  </w:style>
  <w:style w:type="character" w:styleId="-">
    <w:name w:val="Hyperlink"/>
    <w:basedOn w:val="a0"/>
    <w:uiPriority w:val="99"/>
    <w:unhideWhenUsed/>
    <w:rsid w:val="00F73BA0"/>
    <w:rPr>
      <w:color w:val="0000FF"/>
      <w:u w:val="single"/>
    </w:rPr>
  </w:style>
  <w:style w:type="paragraph" w:customStyle="1" w:styleId="p2">
    <w:name w:val="p2"/>
    <w:basedOn w:val="a"/>
    <w:rsid w:val="007D4BDD"/>
    <w:pPr>
      <w:spacing w:before="100" w:beforeAutospacing="1" w:after="100" w:afterAutospacing="1"/>
    </w:pPr>
    <w:rPr>
      <w:lang w:eastAsia="el-GR"/>
    </w:rPr>
  </w:style>
  <w:style w:type="character" w:customStyle="1" w:styleId="s3">
    <w:name w:val="s3"/>
    <w:basedOn w:val="a0"/>
    <w:rsid w:val="007D4BDD"/>
  </w:style>
  <w:style w:type="character" w:customStyle="1" w:styleId="s8">
    <w:name w:val="s8"/>
    <w:basedOn w:val="a0"/>
    <w:rsid w:val="007D4BDD"/>
  </w:style>
  <w:style w:type="character" w:styleId="a6">
    <w:name w:val="annotation reference"/>
    <w:basedOn w:val="a0"/>
    <w:uiPriority w:val="99"/>
    <w:semiHidden/>
    <w:unhideWhenUsed/>
    <w:rsid w:val="00AE26A1"/>
    <w:rPr>
      <w:sz w:val="16"/>
      <w:szCs w:val="16"/>
    </w:rPr>
  </w:style>
  <w:style w:type="paragraph" w:styleId="a7">
    <w:name w:val="annotation text"/>
    <w:basedOn w:val="a"/>
    <w:link w:val="Char1"/>
    <w:uiPriority w:val="99"/>
    <w:semiHidden/>
    <w:unhideWhenUsed/>
    <w:rsid w:val="00AE26A1"/>
    <w:rPr>
      <w:sz w:val="20"/>
      <w:szCs w:val="20"/>
    </w:rPr>
  </w:style>
  <w:style w:type="character" w:customStyle="1" w:styleId="Char1">
    <w:name w:val="Κείμενο σχολίου Char"/>
    <w:basedOn w:val="a0"/>
    <w:link w:val="a7"/>
    <w:uiPriority w:val="99"/>
    <w:semiHidden/>
    <w:rsid w:val="00AE26A1"/>
    <w:rPr>
      <w:rFonts w:ascii="Calibri" w:hAnsi="Calibri" w:cs="Calibri"/>
      <w:sz w:val="20"/>
      <w:szCs w:val="20"/>
    </w:rPr>
  </w:style>
  <w:style w:type="paragraph" w:styleId="a8">
    <w:name w:val="annotation subject"/>
    <w:basedOn w:val="a7"/>
    <w:next w:val="a7"/>
    <w:link w:val="Char2"/>
    <w:uiPriority w:val="99"/>
    <w:semiHidden/>
    <w:unhideWhenUsed/>
    <w:rsid w:val="00AE26A1"/>
    <w:rPr>
      <w:b/>
      <w:bCs/>
    </w:rPr>
  </w:style>
  <w:style w:type="character" w:customStyle="1" w:styleId="Char2">
    <w:name w:val="Θέμα σχολίου Char"/>
    <w:basedOn w:val="Char1"/>
    <w:link w:val="a8"/>
    <w:uiPriority w:val="99"/>
    <w:semiHidden/>
    <w:rsid w:val="00AE26A1"/>
    <w:rPr>
      <w:rFonts w:ascii="Calibri" w:hAnsi="Calibri" w:cs="Calibri"/>
      <w:b/>
      <w:bCs/>
      <w:sz w:val="20"/>
      <w:szCs w:val="20"/>
    </w:rPr>
  </w:style>
  <w:style w:type="paragraph" w:styleId="a9">
    <w:name w:val="Revision"/>
    <w:hidden/>
    <w:uiPriority w:val="99"/>
    <w:semiHidden/>
    <w:rsid w:val="00AE26A1"/>
    <w:pPr>
      <w:spacing w:after="0" w:line="240" w:lineRule="auto"/>
    </w:pPr>
    <w:rPr>
      <w:rFonts w:ascii="Calibri" w:hAnsi="Calibri" w:cs="Calibri"/>
    </w:rPr>
  </w:style>
  <w:style w:type="paragraph" w:styleId="aa">
    <w:name w:val="header"/>
    <w:basedOn w:val="a"/>
    <w:link w:val="Char3"/>
    <w:uiPriority w:val="99"/>
    <w:unhideWhenUsed/>
    <w:rsid w:val="00BC2ABC"/>
    <w:pPr>
      <w:tabs>
        <w:tab w:val="center" w:pos="4153"/>
        <w:tab w:val="right" w:pos="8306"/>
      </w:tabs>
    </w:pPr>
  </w:style>
  <w:style w:type="character" w:customStyle="1" w:styleId="Char3">
    <w:name w:val="Κεφαλίδα Char"/>
    <w:basedOn w:val="a0"/>
    <w:link w:val="aa"/>
    <w:uiPriority w:val="99"/>
    <w:rsid w:val="00BC2ABC"/>
    <w:rPr>
      <w:rFonts w:ascii="Calibri" w:hAnsi="Calibri" w:cs="Calibri"/>
    </w:rPr>
  </w:style>
  <w:style w:type="paragraph" w:styleId="ab">
    <w:name w:val="footer"/>
    <w:basedOn w:val="a"/>
    <w:link w:val="Char4"/>
    <w:uiPriority w:val="99"/>
    <w:unhideWhenUsed/>
    <w:rsid w:val="00BC2ABC"/>
    <w:pPr>
      <w:tabs>
        <w:tab w:val="center" w:pos="4153"/>
        <w:tab w:val="right" w:pos="8306"/>
      </w:tabs>
    </w:pPr>
  </w:style>
  <w:style w:type="character" w:customStyle="1" w:styleId="Char4">
    <w:name w:val="Υποσέλιδο Char"/>
    <w:basedOn w:val="a0"/>
    <w:link w:val="ab"/>
    <w:uiPriority w:val="99"/>
    <w:rsid w:val="00BC2ABC"/>
    <w:rPr>
      <w:rFonts w:ascii="Calibri" w:hAnsi="Calibri" w:cs="Calibri"/>
    </w:rPr>
  </w:style>
  <w:style w:type="character" w:styleId="ac">
    <w:name w:val="Unresolved Mention"/>
    <w:basedOn w:val="a0"/>
    <w:uiPriority w:val="99"/>
    <w:semiHidden/>
    <w:unhideWhenUsed/>
    <w:rsid w:val="00BC2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588">
      <w:bodyDiv w:val="1"/>
      <w:marLeft w:val="0"/>
      <w:marRight w:val="0"/>
      <w:marTop w:val="0"/>
      <w:marBottom w:val="0"/>
      <w:divBdr>
        <w:top w:val="none" w:sz="0" w:space="0" w:color="auto"/>
        <w:left w:val="none" w:sz="0" w:space="0" w:color="auto"/>
        <w:bottom w:val="none" w:sz="0" w:space="0" w:color="auto"/>
        <w:right w:val="none" w:sz="0" w:space="0" w:color="auto"/>
      </w:divBdr>
    </w:div>
    <w:div w:id="35393875">
      <w:bodyDiv w:val="1"/>
      <w:marLeft w:val="0"/>
      <w:marRight w:val="0"/>
      <w:marTop w:val="0"/>
      <w:marBottom w:val="0"/>
      <w:divBdr>
        <w:top w:val="none" w:sz="0" w:space="0" w:color="auto"/>
        <w:left w:val="none" w:sz="0" w:space="0" w:color="auto"/>
        <w:bottom w:val="none" w:sz="0" w:space="0" w:color="auto"/>
        <w:right w:val="none" w:sz="0" w:space="0" w:color="auto"/>
      </w:divBdr>
      <w:divsChild>
        <w:div w:id="2102603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6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1485">
      <w:bodyDiv w:val="1"/>
      <w:marLeft w:val="0"/>
      <w:marRight w:val="0"/>
      <w:marTop w:val="0"/>
      <w:marBottom w:val="0"/>
      <w:divBdr>
        <w:top w:val="none" w:sz="0" w:space="0" w:color="auto"/>
        <w:left w:val="none" w:sz="0" w:space="0" w:color="auto"/>
        <w:bottom w:val="none" w:sz="0" w:space="0" w:color="auto"/>
        <w:right w:val="none" w:sz="0" w:space="0" w:color="auto"/>
      </w:divBdr>
    </w:div>
    <w:div w:id="113985979">
      <w:bodyDiv w:val="1"/>
      <w:marLeft w:val="0"/>
      <w:marRight w:val="0"/>
      <w:marTop w:val="0"/>
      <w:marBottom w:val="0"/>
      <w:divBdr>
        <w:top w:val="none" w:sz="0" w:space="0" w:color="auto"/>
        <w:left w:val="none" w:sz="0" w:space="0" w:color="auto"/>
        <w:bottom w:val="none" w:sz="0" w:space="0" w:color="auto"/>
        <w:right w:val="none" w:sz="0" w:space="0" w:color="auto"/>
      </w:divBdr>
    </w:div>
    <w:div w:id="200048049">
      <w:bodyDiv w:val="1"/>
      <w:marLeft w:val="0"/>
      <w:marRight w:val="0"/>
      <w:marTop w:val="0"/>
      <w:marBottom w:val="0"/>
      <w:divBdr>
        <w:top w:val="none" w:sz="0" w:space="0" w:color="auto"/>
        <w:left w:val="none" w:sz="0" w:space="0" w:color="auto"/>
        <w:bottom w:val="none" w:sz="0" w:space="0" w:color="auto"/>
        <w:right w:val="none" w:sz="0" w:space="0" w:color="auto"/>
      </w:divBdr>
    </w:div>
    <w:div w:id="236670235">
      <w:bodyDiv w:val="1"/>
      <w:marLeft w:val="0"/>
      <w:marRight w:val="0"/>
      <w:marTop w:val="0"/>
      <w:marBottom w:val="0"/>
      <w:divBdr>
        <w:top w:val="none" w:sz="0" w:space="0" w:color="auto"/>
        <w:left w:val="none" w:sz="0" w:space="0" w:color="auto"/>
        <w:bottom w:val="none" w:sz="0" w:space="0" w:color="auto"/>
        <w:right w:val="none" w:sz="0" w:space="0" w:color="auto"/>
      </w:divBdr>
    </w:div>
    <w:div w:id="311178480">
      <w:bodyDiv w:val="1"/>
      <w:marLeft w:val="0"/>
      <w:marRight w:val="0"/>
      <w:marTop w:val="0"/>
      <w:marBottom w:val="0"/>
      <w:divBdr>
        <w:top w:val="none" w:sz="0" w:space="0" w:color="auto"/>
        <w:left w:val="none" w:sz="0" w:space="0" w:color="auto"/>
        <w:bottom w:val="none" w:sz="0" w:space="0" w:color="auto"/>
        <w:right w:val="none" w:sz="0" w:space="0" w:color="auto"/>
      </w:divBdr>
    </w:div>
    <w:div w:id="319625423">
      <w:bodyDiv w:val="1"/>
      <w:marLeft w:val="0"/>
      <w:marRight w:val="0"/>
      <w:marTop w:val="0"/>
      <w:marBottom w:val="0"/>
      <w:divBdr>
        <w:top w:val="none" w:sz="0" w:space="0" w:color="auto"/>
        <w:left w:val="none" w:sz="0" w:space="0" w:color="auto"/>
        <w:bottom w:val="none" w:sz="0" w:space="0" w:color="auto"/>
        <w:right w:val="none" w:sz="0" w:space="0" w:color="auto"/>
      </w:divBdr>
    </w:div>
    <w:div w:id="381290948">
      <w:bodyDiv w:val="1"/>
      <w:marLeft w:val="0"/>
      <w:marRight w:val="0"/>
      <w:marTop w:val="0"/>
      <w:marBottom w:val="0"/>
      <w:divBdr>
        <w:top w:val="none" w:sz="0" w:space="0" w:color="auto"/>
        <w:left w:val="none" w:sz="0" w:space="0" w:color="auto"/>
        <w:bottom w:val="none" w:sz="0" w:space="0" w:color="auto"/>
        <w:right w:val="none" w:sz="0" w:space="0" w:color="auto"/>
      </w:divBdr>
    </w:div>
    <w:div w:id="557594188">
      <w:bodyDiv w:val="1"/>
      <w:marLeft w:val="0"/>
      <w:marRight w:val="0"/>
      <w:marTop w:val="0"/>
      <w:marBottom w:val="0"/>
      <w:divBdr>
        <w:top w:val="none" w:sz="0" w:space="0" w:color="auto"/>
        <w:left w:val="none" w:sz="0" w:space="0" w:color="auto"/>
        <w:bottom w:val="none" w:sz="0" w:space="0" w:color="auto"/>
        <w:right w:val="none" w:sz="0" w:space="0" w:color="auto"/>
      </w:divBdr>
    </w:div>
    <w:div w:id="773356790">
      <w:bodyDiv w:val="1"/>
      <w:marLeft w:val="0"/>
      <w:marRight w:val="0"/>
      <w:marTop w:val="0"/>
      <w:marBottom w:val="0"/>
      <w:divBdr>
        <w:top w:val="none" w:sz="0" w:space="0" w:color="auto"/>
        <w:left w:val="none" w:sz="0" w:space="0" w:color="auto"/>
        <w:bottom w:val="none" w:sz="0" w:space="0" w:color="auto"/>
        <w:right w:val="none" w:sz="0" w:space="0" w:color="auto"/>
      </w:divBdr>
    </w:div>
    <w:div w:id="776875310">
      <w:bodyDiv w:val="1"/>
      <w:marLeft w:val="0"/>
      <w:marRight w:val="0"/>
      <w:marTop w:val="0"/>
      <w:marBottom w:val="0"/>
      <w:divBdr>
        <w:top w:val="none" w:sz="0" w:space="0" w:color="auto"/>
        <w:left w:val="none" w:sz="0" w:space="0" w:color="auto"/>
        <w:bottom w:val="none" w:sz="0" w:space="0" w:color="auto"/>
        <w:right w:val="none" w:sz="0" w:space="0" w:color="auto"/>
      </w:divBdr>
    </w:div>
    <w:div w:id="816069148">
      <w:bodyDiv w:val="1"/>
      <w:marLeft w:val="0"/>
      <w:marRight w:val="0"/>
      <w:marTop w:val="0"/>
      <w:marBottom w:val="0"/>
      <w:divBdr>
        <w:top w:val="none" w:sz="0" w:space="0" w:color="auto"/>
        <w:left w:val="none" w:sz="0" w:space="0" w:color="auto"/>
        <w:bottom w:val="none" w:sz="0" w:space="0" w:color="auto"/>
        <w:right w:val="none" w:sz="0" w:space="0" w:color="auto"/>
      </w:divBdr>
    </w:div>
    <w:div w:id="823351803">
      <w:bodyDiv w:val="1"/>
      <w:marLeft w:val="0"/>
      <w:marRight w:val="0"/>
      <w:marTop w:val="0"/>
      <w:marBottom w:val="0"/>
      <w:divBdr>
        <w:top w:val="none" w:sz="0" w:space="0" w:color="auto"/>
        <w:left w:val="none" w:sz="0" w:space="0" w:color="auto"/>
        <w:bottom w:val="none" w:sz="0" w:space="0" w:color="auto"/>
        <w:right w:val="none" w:sz="0" w:space="0" w:color="auto"/>
      </w:divBdr>
    </w:div>
    <w:div w:id="895121645">
      <w:bodyDiv w:val="1"/>
      <w:marLeft w:val="0"/>
      <w:marRight w:val="0"/>
      <w:marTop w:val="0"/>
      <w:marBottom w:val="0"/>
      <w:divBdr>
        <w:top w:val="none" w:sz="0" w:space="0" w:color="auto"/>
        <w:left w:val="none" w:sz="0" w:space="0" w:color="auto"/>
        <w:bottom w:val="none" w:sz="0" w:space="0" w:color="auto"/>
        <w:right w:val="none" w:sz="0" w:space="0" w:color="auto"/>
      </w:divBdr>
    </w:div>
    <w:div w:id="900599385">
      <w:bodyDiv w:val="1"/>
      <w:marLeft w:val="0"/>
      <w:marRight w:val="0"/>
      <w:marTop w:val="0"/>
      <w:marBottom w:val="0"/>
      <w:divBdr>
        <w:top w:val="none" w:sz="0" w:space="0" w:color="auto"/>
        <w:left w:val="none" w:sz="0" w:space="0" w:color="auto"/>
        <w:bottom w:val="none" w:sz="0" w:space="0" w:color="auto"/>
        <w:right w:val="none" w:sz="0" w:space="0" w:color="auto"/>
      </w:divBdr>
    </w:div>
    <w:div w:id="1021510676">
      <w:bodyDiv w:val="1"/>
      <w:marLeft w:val="0"/>
      <w:marRight w:val="0"/>
      <w:marTop w:val="0"/>
      <w:marBottom w:val="0"/>
      <w:divBdr>
        <w:top w:val="none" w:sz="0" w:space="0" w:color="auto"/>
        <w:left w:val="none" w:sz="0" w:space="0" w:color="auto"/>
        <w:bottom w:val="none" w:sz="0" w:space="0" w:color="auto"/>
        <w:right w:val="none" w:sz="0" w:space="0" w:color="auto"/>
      </w:divBdr>
    </w:div>
    <w:div w:id="1051535039">
      <w:bodyDiv w:val="1"/>
      <w:marLeft w:val="0"/>
      <w:marRight w:val="0"/>
      <w:marTop w:val="0"/>
      <w:marBottom w:val="0"/>
      <w:divBdr>
        <w:top w:val="none" w:sz="0" w:space="0" w:color="auto"/>
        <w:left w:val="none" w:sz="0" w:space="0" w:color="auto"/>
        <w:bottom w:val="none" w:sz="0" w:space="0" w:color="auto"/>
        <w:right w:val="none" w:sz="0" w:space="0" w:color="auto"/>
      </w:divBdr>
      <w:divsChild>
        <w:div w:id="2015378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4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7779">
      <w:bodyDiv w:val="1"/>
      <w:marLeft w:val="0"/>
      <w:marRight w:val="0"/>
      <w:marTop w:val="0"/>
      <w:marBottom w:val="0"/>
      <w:divBdr>
        <w:top w:val="none" w:sz="0" w:space="0" w:color="auto"/>
        <w:left w:val="none" w:sz="0" w:space="0" w:color="auto"/>
        <w:bottom w:val="none" w:sz="0" w:space="0" w:color="auto"/>
        <w:right w:val="none" w:sz="0" w:space="0" w:color="auto"/>
      </w:divBdr>
    </w:div>
    <w:div w:id="1119059655">
      <w:bodyDiv w:val="1"/>
      <w:marLeft w:val="0"/>
      <w:marRight w:val="0"/>
      <w:marTop w:val="0"/>
      <w:marBottom w:val="0"/>
      <w:divBdr>
        <w:top w:val="none" w:sz="0" w:space="0" w:color="auto"/>
        <w:left w:val="none" w:sz="0" w:space="0" w:color="auto"/>
        <w:bottom w:val="none" w:sz="0" w:space="0" w:color="auto"/>
        <w:right w:val="none" w:sz="0" w:space="0" w:color="auto"/>
      </w:divBdr>
    </w:div>
    <w:div w:id="1146552679">
      <w:bodyDiv w:val="1"/>
      <w:marLeft w:val="0"/>
      <w:marRight w:val="0"/>
      <w:marTop w:val="0"/>
      <w:marBottom w:val="0"/>
      <w:divBdr>
        <w:top w:val="none" w:sz="0" w:space="0" w:color="auto"/>
        <w:left w:val="none" w:sz="0" w:space="0" w:color="auto"/>
        <w:bottom w:val="none" w:sz="0" w:space="0" w:color="auto"/>
        <w:right w:val="none" w:sz="0" w:space="0" w:color="auto"/>
      </w:divBdr>
    </w:div>
    <w:div w:id="1157379866">
      <w:bodyDiv w:val="1"/>
      <w:marLeft w:val="0"/>
      <w:marRight w:val="0"/>
      <w:marTop w:val="0"/>
      <w:marBottom w:val="0"/>
      <w:divBdr>
        <w:top w:val="none" w:sz="0" w:space="0" w:color="auto"/>
        <w:left w:val="none" w:sz="0" w:space="0" w:color="auto"/>
        <w:bottom w:val="none" w:sz="0" w:space="0" w:color="auto"/>
        <w:right w:val="none" w:sz="0" w:space="0" w:color="auto"/>
      </w:divBdr>
    </w:div>
    <w:div w:id="1201742926">
      <w:bodyDiv w:val="1"/>
      <w:marLeft w:val="0"/>
      <w:marRight w:val="0"/>
      <w:marTop w:val="0"/>
      <w:marBottom w:val="0"/>
      <w:divBdr>
        <w:top w:val="none" w:sz="0" w:space="0" w:color="auto"/>
        <w:left w:val="none" w:sz="0" w:space="0" w:color="auto"/>
        <w:bottom w:val="none" w:sz="0" w:space="0" w:color="auto"/>
        <w:right w:val="none" w:sz="0" w:space="0" w:color="auto"/>
      </w:divBdr>
    </w:div>
    <w:div w:id="1282691707">
      <w:bodyDiv w:val="1"/>
      <w:marLeft w:val="0"/>
      <w:marRight w:val="0"/>
      <w:marTop w:val="0"/>
      <w:marBottom w:val="0"/>
      <w:divBdr>
        <w:top w:val="none" w:sz="0" w:space="0" w:color="auto"/>
        <w:left w:val="none" w:sz="0" w:space="0" w:color="auto"/>
        <w:bottom w:val="none" w:sz="0" w:space="0" w:color="auto"/>
        <w:right w:val="none" w:sz="0" w:space="0" w:color="auto"/>
      </w:divBdr>
    </w:div>
    <w:div w:id="1354959502">
      <w:bodyDiv w:val="1"/>
      <w:marLeft w:val="0"/>
      <w:marRight w:val="0"/>
      <w:marTop w:val="0"/>
      <w:marBottom w:val="0"/>
      <w:divBdr>
        <w:top w:val="none" w:sz="0" w:space="0" w:color="auto"/>
        <w:left w:val="none" w:sz="0" w:space="0" w:color="auto"/>
        <w:bottom w:val="none" w:sz="0" w:space="0" w:color="auto"/>
        <w:right w:val="none" w:sz="0" w:space="0" w:color="auto"/>
      </w:divBdr>
    </w:div>
    <w:div w:id="1362365870">
      <w:bodyDiv w:val="1"/>
      <w:marLeft w:val="0"/>
      <w:marRight w:val="0"/>
      <w:marTop w:val="0"/>
      <w:marBottom w:val="0"/>
      <w:divBdr>
        <w:top w:val="none" w:sz="0" w:space="0" w:color="auto"/>
        <w:left w:val="none" w:sz="0" w:space="0" w:color="auto"/>
        <w:bottom w:val="none" w:sz="0" w:space="0" w:color="auto"/>
        <w:right w:val="none" w:sz="0" w:space="0" w:color="auto"/>
      </w:divBdr>
    </w:div>
    <w:div w:id="1550189402">
      <w:bodyDiv w:val="1"/>
      <w:marLeft w:val="0"/>
      <w:marRight w:val="0"/>
      <w:marTop w:val="0"/>
      <w:marBottom w:val="0"/>
      <w:divBdr>
        <w:top w:val="none" w:sz="0" w:space="0" w:color="auto"/>
        <w:left w:val="none" w:sz="0" w:space="0" w:color="auto"/>
        <w:bottom w:val="none" w:sz="0" w:space="0" w:color="auto"/>
        <w:right w:val="none" w:sz="0" w:space="0" w:color="auto"/>
      </w:divBdr>
    </w:div>
    <w:div w:id="1637952059">
      <w:bodyDiv w:val="1"/>
      <w:marLeft w:val="0"/>
      <w:marRight w:val="0"/>
      <w:marTop w:val="0"/>
      <w:marBottom w:val="0"/>
      <w:divBdr>
        <w:top w:val="none" w:sz="0" w:space="0" w:color="auto"/>
        <w:left w:val="none" w:sz="0" w:space="0" w:color="auto"/>
        <w:bottom w:val="none" w:sz="0" w:space="0" w:color="auto"/>
        <w:right w:val="none" w:sz="0" w:space="0" w:color="auto"/>
      </w:divBdr>
    </w:div>
    <w:div w:id="1651053920">
      <w:bodyDiv w:val="1"/>
      <w:marLeft w:val="0"/>
      <w:marRight w:val="0"/>
      <w:marTop w:val="0"/>
      <w:marBottom w:val="0"/>
      <w:divBdr>
        <w:top w:val="none" w:sz="0" w:space="0" w:color="auto"/>
        <w:left w:val="none" w:sz="0" w:space="0" w:color="auto"/>
        <w:bottom w:val="none" w:sz="0" w:space="0" w:color="auto"/>
        <w:right w:val="none" w:sz="0" w:space="0" w:color="auto"/>
      </w:divBdr>
    </w:div>
    <w:div w:id="1653175404">
      <w:bodyDiv w:val="1"/>
      <w:marLeft w:val="0"/>
      <w:marRight w:val="0"/>
      <w:marTop w:val="0"/>
      <w:marBottom w:val="0"/>
      <w:divBdr>
        <w:top w:val="none" w:sz="0" w:space="0" w:color="auto"/>
        <w:left w:val="none" w:sz="0" w:space="0" w:color="auto"/>
        <w:bottom w:val="none" w:sz="0" w:space="0" w:color="auto"/>
        <w:right w:val="none" w:sz="0" w:space="0" w:color="auto"/>
      </w:divBdr>
    </w:div>
    <w:div w:id="1671324357">
      <w:bodyDiv w:val="1"/>
      <w:marLeft w:val="0"/>
      <w:marRight w:val="0"/>
      <w:marTop w:val="0"/>
      <w:marBottom w:val="0"/>
      <w:divBdr>
        <w:top w:val="none" w:sz="0" w:space="0" w:color="auto"/>
        <w:left w:val="none" w:sz="0" w:space="0" w:color="auto"/>
        <w:bottom w:val="none" w:sz="0" w:space="0" w:color="auto"/>
        <w:right w:val="none" w:sz="0" w:space="0" w:color="auto"/>
      </w:divBdr>
    </w:div>
    <w:div w:id="1672296448">
      <w:bodyDiv w:val="1"/>
      <w:marLeft w:val="0"/>
      <w:marRight w:val="0"/>
      <w:marTop w:val="0"/>
      <w:marBottom w:val="0"/>
      <w:divBdr>
        <w:top w:val="none" w:sz="0" w:space="0" w:color="auto"/>
        <w:left w:val="none" w:sz="0" w:space="0" w:color="auto"/>
        <w:bottom w:val="none" w:sz="0" w:space="0" w:color="auto"/>
        <w:right w:val="none" w:sz="0" w:space="0" w:color="auto"/>
      </w:divBdr>
    </w:div>
    <w:div w:id="1703246004">
      <w:bodyDiv w:val="1"/>
      <w:marLeft w:val="0"/>
      <w:marRight w:val="0"/>
      <w:marTop w:val="0"/>
      <w:marBottom w:val="0"/>
      <w:divBdr>
        <w:top w:val="none" w:sz="0" w:space="0" w:color="auto"/>
        <w:left w:val="none" w:sz="0" w:space="0" w:color="auto"/>
        <w:bottom w:val="none" w:sz="0" w:space="0" w:color="auto"/>
        <w:right w:val="none" w:sz="0" w:space="0" w:color="auto"/>
      </w:divBdr>
    </w:div>
    <w:div w:id="1778021607">
      <w:bodyDiv w:val="1"/>
      <w:marLeft w:val="0"/>
      <w:marRight w:val="0"/>
      <w:marTop w:val="0"/>
      <w:marBottom w:val="0"/>
      <w:divBdr>
        <w:top w:val="none" w:sz="0" w:space="0" w:color="auto"/>
        <w:left w:val="none" w:sz="0" w:space="0" w:color="auto"/>
        <w:bottom w:val="none" w:sz="0" w:space="0" w:color="auto"/>
        <w:right w:val="none" w:sz="0" w:space="0" w:color="auto"/>
      </w:divBdr>
    </w:div>
    <w:div w:id="1832721675">
      <w:bodyDiv w:val="1"/>
      <w:marLeft w:val="0"/>
      <w:marRight w:val="0"/>
      <w:marTop w:val="0"/>
      <w:marBottom w:val="0"/>
      <w:divBdr>
        <w:top w:val="none" w:sz="0" w:space="0" w:color="auto"/>
        <w:left w:val="none" w:sz="0" w:space="0" w:color="auto"/>
        <w:bottom w:val="none" w:sz="0" w:space="0" w:color="auto"/>
        <w:right w:val="none" w:sz="0" w:space="0" w:color="auto"/>
      </w:divBdr>
    </w:div>
    <w:div w:id="1910266996">
      <w:bodyDiv w:val="1"/>
      <w:marLeft w:val="0"/>
      <w:marRight w:val="0"/>
      <w:marTop w:val="0"/>
      <w:marBottom w:val="0"/>
      <w:divBdr>
        <w:top w:val="none" w:sz="0" w:space="0" w:color="auto"/>
        <w:left w:val="none" w:sz="0" w:space="0" w:color="auto"/>
        <w:bottom w:val="none" w:sz="0" w:space="0" w:color="auto"/>
        <w:right w:val="none" w:sz="0" w:space="0" w:color="auto"/>
      </w:divBdr>
    </w:div>
    <w:div w:id="1933201605">
      <w:bodyDiv w:val="1"/>
      <w:marLeft w:val="0"/>
      <w:marRight w:val="0"/>
      <w:marTop w:val="0"/>
      <w:marBottom w:val="0"/>
      <w:divBdr>
        <w:top w:val="none" w:sz="0" w:space="0" w:color="auto"/>
        <w:left w:val="none" w:sz="0" w:space="0" w:color="auto"/>
        <w:bottom w:val="none" w:sz="0" w:space="0" w:color="auto"/>
        <w:right w:val="none" w:sz="0" w:space="0" w:color="auto"/>
      </w:divBdr>
    </w:div>
    <w:div w:id="2076580788">
      <w:bodyDiv w:val="1"/>
      <w:marLeft w:val="0"/>
      <w:marRight w:val="0"/>
      <w:marTop w:val="0"/>
      <w:marBottom w:val="0"/>
      <w:divBdr>
        <w:top w:val="none" w:sz="0" w:space="0" w:color="auto"/>
        <w:left w:val="none" w:sz="0" w:space="0" w:color="auto"/>
        <w:bottom w:val="none" w:sz="0" w:space="0" w:color="auto"/>
        <w:right w:val="none" w:sz="0" w:space="0" w:color="auto"/>
      </w:divBdr>
    </w:div>
    <w:div w:id="21470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113EA3-80B7-48EC-A5F0-2B845EE4E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1474</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s.veroniki</dc:creator>
  <cp:lastModifiedBy>ΔΕΠΙΚ</cp:lastModifiedBy>
  <cp:revision>2</cp:revision>
  <cp:lastPrinted>2023-11-10T12:19:00Z</cp:lastPrinted>
  <dcterms:created xsi:type="dcterms:W3CDTF">2026-07-17T11:54:00Z</dcterms:created>
  <dcterms:modified xsi:type="dcterms:W3CDTF">2026-07-17T11:54:00Z</dcterms:modified>
</cp:coreProperties>
</file>