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6FA8F4" w14:textId="77777777" w:rsidR="007F13D8" w:rsidRDefault="0094475B" w:rsidP="007F13D8">
      <w:pPr>
        <w:pStyle w:val="Default"/>
      </w:pPr>
      <w:r w:rsidRPr="0094475B">
        <w:rPr>
          <w:noProof/>
        </w:rPr>
        <w:drawing>
          <wp:inline distT="0" distB="0" distL="0" distR="0" wp14:anchorId="7E0E697C" wp14:editId="09F1AE0A">
            <wp:extent cx="2114550" cy="1755160"/>
            <wp:effectExtent l="0" t="0" r="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28239" cy="1766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B169CA" w14:textId="61B3FE0D" w:rsidR="00F37037" w:rsidRPr="00F37037" w:rsidRDefault="00F37037" w:rsidP="00F37037">
      <w:pPr>
        <w:pStyle w:val="Default"/>
        <w:spacing w:before="120" w:after="240"/>
        <w:jc w:val="right"/>
      </w:pPr>
      <w:r w:rsidRPr="00F37037">
        <w:t>Αθήνα,</w:t>
      </w:r>
      <w:r w:rsidR="006A25F0">
        <w:t xml:space="preserve"> </w:t>
      </w:r>
      <w:r w:rsidR="0001634E">
        <w:rPr>
          <w:lang w:val="en-US"/>
        </w:rPr>
        <w:t>2</w:t>
      </w:r>
      <w:r w:rsidR="00D75EF7">
        <w:t>3</w:t>
      </w:r>
      <w:r w:rsidRPr="00F37037">
        <w:t xml:space="preserve"> </w:t>
      </w:r>
      <w:r w:rsidR="005533F9">
        <w:t>Απριλίου</w:t>
      </w:r>
      <w:r w:rsidRPr="00F37037">
        <w:t xml:space="preserve"> 2026</w:t>
      </w:r>
    </w:p>
    <w:p w14:paraId="2E34395C" w14:textId="77777777" w:rsidR="007F13D8" w:rsidRPr="002E2835" w:rsidRDefault="007F13D8" w:rsidP="00EE39D4">
      <w:pPr>
        <w:pStyle w:val="Default"/>
        <w:jc w:val="center"/>
        <w:rPr>
          <w:b/>
          <w:sz w:val="28"/>
          <w:szCs w:val="28"/>
        </w:rPr>
      </w:pPr>
      <w:r w:rsidRPr="002E2835">
        <w:rPr>
          <w:b/>
          <w:sz w:val="28"/>
          <w:szCs w:val="28"/>
        </w:rPr>
        <w:t>ΔΕΛΤΙΟ ΤΥΠΟΥ</w:t>
      </w:r>
    </w:p>
    <w:p w14:paraId="3923524F" w14:textId="3CAB8F99" w:rsidR="00B01E48" w:rsidRPr="00B01E48" w:rsidRDefault="0001634E" w:rsidP="00B01E48">
      <w:pPr>
        <w:pStyle w:val="Default"/>
        <w:spacing w:before="240" w:after="240" w:line="276" w:lineRule="auto"/>
        <w:jc w:val="center"/>
        <w:rPr>
          <w:rFonts w:cstheme="minorBidi"/>
          <w:b/>
          <w:bCs/>
          <w:sz w:val="28"/>
          <w:szCs w:val="28"/>
        </w:rPr>
      </w:pPr>
      <w:r w:rsidRPr="0001634E">
        <w:rPr>
          <w:rFonts w:cstheme="minorBidi"/>
          <w:b/>
          <w:bCs/>
          <w:color w:val="auto"/>
          <w:sz w:val="28"/>
          <w:szCs w:val="28"/>
        </w:rPr>
        <w:t xml:space="preserve">Γιώργος </w:t>
      </w:r>
      <w:proofErr w:type="spellStart"/>
      <w:r w:rsidRPr="0001634E">
        <w:rPr>
          <w:rFonts w:cstheme="minorBidi"/>
          <w:b/>
          <w:bCs/>
          <w:color w:val="auto"/>
          <w:sz w:val="28"/>
          <w:szCs w:val="28"/>
        </w:rPr>
        <w:t>Πιτσιλής</w:t>
      </w:r>
      <w:proofErr w:type="spellEnd"/>
      <w:r>
        <w:rPr>
          <w:rFonts w:cstheme="minorBidi"/>
          <w:b/>
          <w:bCs/>
          <w:color w:val="auto"/>
          <w:sz w:val="28"/>
          <w:szCs w:val="28"/>
        </w:rPr>
        <w:t xml:space="preserve"> στο 11</w:t>
      </w:r>
      <w:r w:rsidRPr="0001634E">
        <w:rPr>
          <w:rFonts w:cstheme="minorBidi"/>
          <w:b/>
          <w:bCs/>
          <w:color w:val="auto"/>
          <w:sz w:val="28"/>
          <w:szCs w:val="28"/>
          <w:vertAlign w:val="superscript"/>
        </w:rPr>
        <w:t>ο</w:t>
      </w:r>
      <w:r w:rsidR="00B01E48">
        <w:rPr>
          <w:rFonts w:cstheme="minorBidi"/>
          <w:b/>
          <w:bCs/>
          <w:color w:val="auto"/>
          <w:sz w:val="28"/>
          <w:szCs w:val="28"/>
          <w:vertAlign w:val="superscript"/>
        </w:rPr>
        <w:t xml:space="preserve"> </w:t>
      </w:r>
      <w:proofErr w:type="spellStart"/>
      <w:r w:rsidR="00B01E48" w:rsidRPr="0001634E">
        <w:rPr>
          <w:rFonts w:cstheme="minorBidi"/>
          <w:b/>
          <w:bCs/>
          <w:color w:val="auto"/>
          <w:sz w:val="28"/>
          <w:szCs w:val="28"/>
        </w:rPr>
        <w:t>Delphi</w:t>
      </w:r>
      <w:proofErr w:type="spellEnd"/>
      <w:r w:rsidR="00B01E48" w:rsidRPr="0001634E">
        <w:rPr>
          <w:rFonts w:cstheme="minorBidi"/>
          <w:b/>
          <w:bCs/>
          <w:color w:val="auto"/>
          <w:sz w:val="28"/>
          <w:szCs w:val="28"/>
        </w:rPr>
        <w:t xml:space="preserve"> Economic </w:t>
      </w:r>
      <w:proofErr w:type="spellStart"/>
      <w:r w:rsidR="00B01E48" w:rsidRPr="0001634E">
        <w:rPr>
          <w:rFonts w:cstheme="minorBidi"/>
          <w:b/>
          <w:bCs/>
          <w:color w:val="auto"/>
          <w:sz w:val="28"/>
          <w:szCs w:val="28"/>
        </w:rPr>
        <w:t>Forum</w:t>
      </w:r>
      <w:proofErr w:type="spellEnd"/>
      <w:r w:rsidRPr="0001634E">
        <w:rPr>
          <w:rFonts w:cstheme="minorBidi"/>
          <w:b/>
          <w:bCs/>
          <w:color w:val="auto"/>
          <w:sz w:val="28"/>
          <w:szCs w:val="28"/>
        </w:rPr>
        <w:t xml:space="preserve">: </w:t>
      </w:r>
      <w:r w:rsidR="00B01E48" w:rsidRPr="00B01E48">
        <w:rPr>
          <w:rFonts w:cstheme="minorBidi"/>
          <w:b/>
          <w:bCs/>
          <w:sz w:val="28"/>
          <w:szCs w:val="28"/>
        </w:rPr>
        <w:t xml:space="preserve">Η γνώση και η </w:t>
      </w:r>
      <w:proofErr w:type="spellStart"/>
      <w:r w:rsidR="00B01E48" w:rsidRPr="00B01E48">
        <w:rPr>
          <w:rFonts w:cstheme="minorBidi"/>
          <w:b/>
          <w:bCs/>
          <w:sz w:val="28"/>
          <w:szCs w:val="28"/>
        </w:rPr>
        <w:t>ψηφιοποίηση</w:t>
      </w:r>
      <w:proofErr w:type="spellEnd"/>
      <w:r w:rsidR="00B01E48" w:rsidRPr="00B01E48">
        <w:rPr>
          <w:rFonts w:cstheme="minorBidi"/>
          <w:b/>
          <w:bCs/>
          <w:sz w:val="28"/>
          <w:szCs w:val="28"/>
        </w:rPr>
        <w:t xml:space="preserve"> ως ασπίδα</w:t>
      </w:r>
      <w:bookmarkStart w:id="0" w:name="_GoBack"/>
      <w:bookmarkEnd w:id="0"/>
      <w:r w:rsidR="00B01E48" w:rsidRPr="00B01E48">
        <w:rPr>
          <w:rFonts w:cstheme="minorBidi"/>
          <w:b/>
          <w:bCs/>
          <w:sz w:val="28"/>
          <w:szCs w:val="28"/>
        </w:rPr>
        <w:t xml:space="preserve"> των πολιτών στη νέα οικονομική πραγματικότητα</w:t>
      </w:r>
    </w:p>
    <w:p w14:paraId="6ACC6302" w14:textId="7F4C6BB2" w:rsidR="00B01E48" w:rsidRDefault="00874780" w:rsidP="00B01E48">
      <w:pPr>
        <w:pStyle w:val="Default"/>
        <w:spacing w:before="240" w:after="240" w:line="276" w:lineRule="auto"/>
        <w:jc w:val="both"/>
      </w:pPr>
      <w:r>
        <w:t>Για τον</w:t>
      </w:r>
      <w:r w:rsidR="00B01E48" w:rsidRPr="00B01E48">
        <w:t xml:space="preserve"> κομβικό ρόλο της ΑΑΔΕ ως επιταχυντή του χρηματοοικονομικού αλφαβητισμού αναφέρθηκε ο </w:t>
      </w:r>
      <w:r w:rsidR="00B01E48" w:rsidRPr="00B01E48">
        <w:rPr>
          <w:bCs/>
        </w:rPr>
        <w:t xml:space="preserve">Διοικητής της Ανεξάρτητης Αρχής Δημοσίων Εσόδων, Γιώργος </w:t>
      </w:r>
      <w:proofErr w:type="spellStart"/>
      <w:r w:rsidR="00B01E48" w:rsidRPr="00B01E48">
        <w:rPr>
          <w:bCs/>
        </w:rPr>
        <w:t>Πιτσιλής</w:t>
      </w:r>
      <w:proofErr w:type="spellEnd"/>
      <w:r w:rsidR="00B01E48" w:rsidRPr="00B01E48">
        <w:t xml:space="preserve">, </w:t>
      </w:r>
      <w:r>
        <w:t xml:space="preserve">στη συμμετοχή του </w:t>
      </w:r>
      <w:r w:rsidR="00B01E48" w:rsidRPr="00B01E48">
        <w:t xml:space="preserve">στο </w:t>
      </w:r>
      <w:r w:rsidR="00B01E48" w:rsidRPr="00B01E48">
        <w:rPr>
          <w:bCs/>
        </w:rPr>
        <w:t>11ο Οικονομικό Φόρουμ των Δελφών</w:t>
      </w:r>
      <w:r w:rsidR="00B01E48" w:rsidRPr="00B01E48">
        <w:t xml:space="preserve">. </w:t>
      </w:r>
    </w:p>
    <w:p w14:paraId="7189F97A" w14:textId="31CC80A1" w:rsidR="00B01E48" w:rsidRPr="00B01E48" w:rsidRDefault="00B01E48" w:rsidP="00B01E48">
      <w:pPr>
        <w:pStyle w:val="Default"/>
        <w:spacing w:before="240" w:after="240" w:line="276" w:lineRule="auto"/>
        <w:jc w:val="both"/>
      </w:pPr>
      <w:r w:rsidRPr="00B01E48">
        <w:t xml:space="preserve">Κατά τη διάρκεια της συζήτησης </w:t>
      </w:r>
      <w:r>
        <w:t>με θέμα «</w:t>
      </w:r>
      <w:r w:rsidRPr="00B01E48">
        <w:t>Χρηματοοικονομικός αλφαβητισμός στην εποχή των σύγχρονων επενδύσεων</w:t>
      </w:r>
      <w:r>
        <w:t>»</w:t>
      </w:r>
      <w:r w:rsidR="00874780">
        <w:t>,</w:t>
      </w:r>
      <w:r>
        <w:t xml:space="preserve"> </w:t>
      </w:r>
      <w:r w:rsidRPr="00B01E48">
        <w:t xml:space="preserve">ο </w:t>
      </w:r>
      <w:r>
        <w:t>Γιώργος</w:t>
      </w:r>
      <w:r w:rsidRPr="00B01E48">
        <w:t xml:space="preserve"> </w:t>
      </w:r>
      <w:proofErr w:type="spellStart"/>
      <w:r w:rsidRPr="00B01E48">
        <w:t>Πιτσιλής</w:t>
      </w:r>
      <w:proofErr w:type="spellEnd"/>
      <w:r w:rsidRPr="00B01E48">
        <w:t xml:space="preserve"> υπογράμμισε ότι η πρόσβαση στη γνώση δεν αποτελεί απλώς εφόδιο, αλλά αναγκαία δεξιότητα που προστατεύει τους πολίτες από κινδύνους σε ένα ολοένα και πιο σύνθετο </w:t>
      </w:r>
      <w:r w:rsidR="00EE7033">
        <w:t>οικονομικό</w:t>
      </w:r>
      <w:r w:rsidRPr="00B01E48">
        <w:t xml:space="preserve"> περιβάλλον.</w:t>
      </w:r>
    </w:p>
    <w:p w14:paraId="5534BFD9" w14:textId="6CB30775" w:rsidR="00B01E48" w:rsidRPr="00B01E48" w:rsidRDefault="00B01E48" w:rsidP="00B01E48">
      <w:pPr>
        <w:pStyle w:val="Default"/>
        <w:spacing w:before="240" w:after="240" w:line="276" w:lineRule="auto"/>
        <w:jc w:val="both"/>
      </w:pPr>
      <w:r w:rsidRPr="00B01E48">
        <w:t xml:space="preserve">Στην </w:t>
      </w:r>
      <w:r w:rsidRPr="00B01E48">
        <w:rPr>
          <w:bCs/>
        </w:rPr>
        <w:t>παρέμβασή</w:t>
      </w:r>
      <w:r w:rsidRPr="00B01E48">
        <w:t xml:space="preserve"> του, ο Διοικητής</w:t>
      </w:r>
      <w:r>
        <w:t xml:space="preserve"> της ΑΑΔΕ</w:t>
      </w:r>
      <w:r w:rsidRPr="00B01E48">
        <w:t xml:space="preserve"> ανέλυσε πώς ο ψηφιακός μετασχηματισμός </w:t>
      </w:r>
      <w:r>
        <w:t xml:space="preserve">που συντελείται στον Οργανισμό </w:t>
      </w:r>
      <w:r w:rsidRPr="00B01E48">
        <w:t>διευκολύνει την οικονομική καθημερινότητα και ενισχύει τη διαφάνεια, εστιάζοντας στα εξής σημεία:</w:t>
      </w:r>
    </w:p>
    <w:p w14:paraId="63B0B9BA" w14:textId="3A60B5ED" w:rsidR="00B01E48" w:rsidRPr="00B01E48" w:rsidRDefault="00B01E48" w:rsidP="00B01E48">
      <w:pPr>
        <w:pStyle w:val="Default"/>
        <w:numPr>
          <w:ilvl w:val="0"/>
          <w:numId w:val="11"/>
        </w:numPr>
        <w:spacing w:before="240" w:after="240" w:line="276" w:lineRule="auto"/>
        <w:jc w:val="both"/>
      </w:pPr>
      <w:r w:rsidRPr="00B01E48">
        <w:rPr>
          <w:b/>
          <w:bCs/>
        </w:rPr>
        <w:t>Ψηφιακή Εξυπηρέτηση:</w:t>
      </w:r>
      <w:r w:rsidRPr="00B01E48">
        <w:t xml:space="preserve"> Ανάπτυξη εύχρηστων εφαρμογών που απλοποιούν τις </w:t>
      </w:r>
      <w:r>
        <w:t xml:space="preserve">φορολογικές και τελωνειακές </w:t>
      </w:r>
      <w:r w:rsidRPr="00B01E48">
        <w:t xml:space="preserve">διαδικασίες </w:t>
      </w:r>
      <w:r>
        <w:t>για πολίτες και επιχειρήσεις</w:t>
      </w:r>
      <w:r w:rsidR="00EE7033">
        <w:t xml:space="preserve">, εξασφαλίζοντας </w:t>
      </w:r>
      <w:r w:rsidRPr="00B01E48">
        <w:t xml:space="preserve">άμεση πρόσβαση στην </w:t>
      </w:r>
      <w:r>
        <w:t>γνώση</w:t>
      </w:r>
      <w:r w:rsidRPr="00B01E48">
        <w:t>.</w:t>
      </w:r>
    </w:p>
    <w:p w14:paraId="0DD202DE" w14:textId="75D100FA" w:rsidR="00B01E48" w:rsidRPr="00B01E48" w:rsidRDefault="00B01E48" w:rsidP="00B01E48">
      <w:pPr>
        <w:pStyle w:val="Default"/>
        <w:numPr>
          <w:ilvl w:val="0"/>
          <w:numId w:val="11"/>
        </w:numPr>
        <w:spacing w:before="240" w:after="240" w:line="276" w:lineRule="auto"/>
        <w:jc w:val="both"/>
      </w:pPr>
      <w:r w:rsidRPr="00B01E48">
        <w:rPr>
          <w:b/>
          <w:bCs/>
        </w:rPr>
        <w:t>Τεχνητή Νοημοσύνη:</w:t>
      </w:r>
      <w:r w:rsidRPr="00B01E48">
        <w:t xml:space="preserve"> </w:t>
      </w:r>
      <w:r w:rsidR="00874780">
        <w:t>Αξιοποίηση της Τεχνητής Νοημοσύνης σε ελέγχους και αναλύσεις και ε</w:t>
      </w:r>
      <w:r w:rsidRPr="00B01E48">
        <w:t xml:space="preserve">νσωμάτωση </w:t>
      </w:r>
      <w:proofErr w:type="spellStart"/>
      <w:r w:rsidRPr="00B01E48">
        <w:t>chatbots</w:t>
      </w:r>
      <w:proofErr w:type="spellEnd"/>
      <w:r w:rsidRPr="00B01E48">
        <w:t xml:space="preserve"> και </w:t>
      </w:r>
      <w:proofErr w:type="spellStart"/>
      <w:r w:rsidRPr="00B01E48">
        <w:t>avatars</w:t>
      </w:r>
      <w:proofErr w:type="spellEnd"/>
      <w:r w:rsidRPr="00B01E48">
        <w:t xml:space="preserve"> για την παροχή προσωποποιημένης υποστήριξης και την ενίσχυση της φορολογικής συμμόρφωσης.</w:t>
      </w:r>
    </w:p>
    <w:p w14:paraId="4CC4C083" w14:textId="156B3239" w:rsidR="00B01E48" w:rsidRPr="00B01E48" w:rsidRDefault="00B01E48" w:rsidP="00B01E48">
      <w:pPr>
        <w:pStyle w:val="Default"/>
        <w:numPr>
          <w:ilvl w:val="0"/>
          <w:numId w:val="11"/>
        </w:numPr>
        <w:spacing w:before="240" w:after="240" w:line="276" w:lineRule="auto"/>
        <w:jc w:val="both"/>
      </w:pPr>
      <w:proofErr w:type="spellStart"/>
      <w:r w:rsidRPr="00B01E48">
        <w:rPr>
          <w:b/>
          <w:bCs/>
        </w:rPr>
        <w:t>Πολιτοκεντρική</w:t>
      </w:r>
      <w:proofErr w:type="spellEnd"/>
      <w:r w:rsidRPr="00B01E48">
        <w:rPr>
          <w:b/>
          <w:bCs/>
        </w:rPr>
        <w:t xml:space="preserve"> οργάνωση των υπηρεσιών:</w:t>
      </w:r>
      <w:r w:rsidRPr="00B01E48">
        <w:t xml:space="preserve"> Η μετεξέλιξη </w:t>
      </w:r>
      <w:r>
        <w:t xml:space="preserve">της δομής </w:t>
      </w:r>
      <w:r w:rsidRPr="00B01E48">
        <w:t xml:space="preserve">του Οργανισμού </w:t>
      </w:r>
      <w:r w:rsidR="00EE7033">
        <w:t>μέσω της</w:t>
      </w:r>
      <w:r>
        <w:t xml:space="preserve"> λειτουργία</w:t>
      </w:r>
      <w:r w:rsidR="00EE7033">
        <w:t>ς</w:t>
      </w:r>
      <w:r>
        <w:t xml:space="preserve"> μεγάλων μονάδων π</w:t>
      </w:r>
      <w:r w:rsidRPr="00B01E48">
        <w:t xml:space="preserve">ου δουλεύουν με μεγαλύτερη αποτελεσματικότητα </w:t>
      </w:r>
      <w:r>
        <w:t>και</w:t>
      </w:r>
      <w:r w:rsidRPr="00B01E48">
        <w:t xml:space="preserve"> </w:t>
      </w:r>
      <w:r w:rsidR="00EE7033">
        <w:t>του</w:t>
      </w:r>
      <w:r w:rsidRPr="00B01E48">
        <w:t xml:space="preserve"> </w:t>
      </w:r>
      <w:r>
        <w:rPr>
          <w:lang w:val="en-US"/>
        </w:rPr>
        <w:t>r</w:t>
      </w:r>
      <w:proofErr w:type="spellStart"/>
      <w:r w:rsidRPr="00B01E48">
        <w:t>ebranding</w:t>
      </w:r>
      <w:proofErr w:type="spellEnd"/>
      <w:r w:rsidRPr="00B01E48">
        <w:t xml:space="preserve"> των νέων Υπηρεσιών Φορολογικής Εξυπηρέτησης.</w:t>
      </w:r>
    </w:p>
    <w:p w14:paraId="331A2E78" w14:textId="7A9BA693" w:rsidR="00B01E48" w:rsidRPr="00B01E48" w:rsidRDefault="00B01E48" w:rsidP="00B01E48">
      <w:pPr>
        <w:pStyle w:val="Default"/>
        <w:numPr>
          <w:ilvl w:val="0"/>
          <w:numId w:val="11"/>
        </w:numPr>
        <w:spacing w:before="240" w:after="240" w:line="276" w:lineRule="auto"/>
        <w:jc w:val="both"/>
      </w:pPr>
      <w:r w:rsidRPr="00B01E48">
        <w:rPr>
          <w:b/>
          <w:bCs/>
        </w:rPr>
        <w:lastRenderedPageBreak/>
        <w:t>Φορολογική Παιδεία:</w:t>
      </w:r>
      <w:r w:rsidRPr="00B01E48">
        <w:t xml:space="preserve"> </w:t>
      </w:r>
      <w:proofErr w:type="spellStart"/>
      <w:r w:rsidRPr="00B01E48">
        <w:t>Στοχευμένες</w:t>
      </w:r>
      <w:proofErr w:type="spellEnd"/>
      <w:r w:rsidRPr="00B01E48">
        <w:t xml:space="preserve"> πρωτοβουλίες για την εκπαίδευση των μαθητών</w:t>
      </w:r>
      <w:r w:rsidR="00EE7033">
        <w:t xml:space="preserve">, ξεκινώντας από το </w:t>
      </w:r>
      <w:r w:rsidRPr="00B01E48">
        <w:t>Δημοτικ</w:t>
      </w:r>
      <w:r w:rsidR="00EE7033">
        <w:t>ό</w:t>
      </w:r>
      <w:r w:rsidRPr="00B01E48">
        <w:t xml:space="preserve">, </w:t>
      </w:r>
      <w:r w:rsidR="00874780">
        <w:t>για</w:t>
      </w:r>
      <w:r w:rsidRPr="00B01E48">
        <w:t xml:space="preserve"> τη διαμόρφωση φορολογικής συνείδησης από τη μικρή ηλικία.</w:t>
      </w:r>
    </w:p>
    <w:p w14:paraId="0E757302" w14:textId="3921F328" w:rsidR="00B01E48" w:rsidRPr="00B01E48" w:rsidRDefault="00B01E48" w:rsidP="00B01E48">
      <w:pPr>
        <w:pStyle w:val="Default"/>
        <w:numPr>
          <w:ilvl w:val="0"/>
          <w:numId w:val="11"/>
        </w:numPr>
        <w:spacing w:before="240" w:after="240" w:line="276" w:lineRule="auto"/>
        <w:jc w:val="both"/>
      </w:pPr>
      <w:r w:rsidRPr="00B01E48">
        <w:rPr>
          <w:b/>
          <w:bCs/>
        </w:rPr>
        <w:t>Εμπιστοσύνη &amp; Ασφάλεια:</w:t>
      </w:r>
      <w:r w:rsidRPr="00B01E48">
        <w:t xml:space="preserve"> Η </w:t>
      </w:r>
      <w:proofErr w:type="spellStart"/>
      <w:r w:rsidRPr="00B01E48">
        <w:t>κυβερνοασφάλεια</w:t>
      </w:r>
      <w:proofErr w:type="spellEnd"/>
      <w:r w:rsidRPr="00B01E48">
        <w:t xml:space="preserve"> και η φορολογική βεβαιότητα ως </w:t>
      </w:r>
      <w:r w:rsidR="00EE7033">
        <w:t>θεμέλια για τη σταθερότητα και την ενίσχυση του επενδυτικού κλίματος</w:t>
      </w:r>
      <w:r w:rsidRPr="00B01E48">
        <w:t>.</w:t>
      </w:r>
    </w:p>
    <w:p w14:paraId="3D3621AC" w14:textId="4F13AD37" w:rsidR="00B01E48" w:rsidRPr="00B01E48" w:rsidRDefault="00B01E48" w:rsidP="00B01E48">
      <w:pPr>
        <w:pStyle w:val="Default"/>
        <w:spacing w:before="240" w:after="240" w:line="276" w:lineRule="auto"/>
        <w:jc w:val="both"/>
      </w:pPr>
      <w:r>
        <w:t>Καταλήγοντας, ο Γιώργος</w:t>
      </w:r>
      <w:r w:rsidRPr="00B01E48">
        <w:t xml:space="preserve"> </w:t>
      </w:r>
      <w:proofErr w:type="spellStart"/>
      <w:r w:rsidRPr="00B01E48">
        <w:t>Πιτσιλής</w:t>
      </w:r>
      <w:proofErr w:type="spellEnd"/>
      <w:r w:rsidRPr="00B01E48">
        <w:t xml:space="preserve"> τόνισε</w:t>
      </w:r>
      <w:r>
        <w:t xml:space="preserve"> χαρακτηριστικά</w:t>
      </w:r>
      <w:r w:rsidRPr="00B01E48">
        <w:t>:</w:t>
      </w:r>
      <w:r>
        <w:t xml:space="preserve"> </w:t>
      </w:r>
      <w:r w:rsidRPr="00B01E48">
        <w:t>«Ο χρηματοοικονομικός και φορολογικός αλφαβητισμός αποτελούν βασική προϋπόθεση για ένα περιβάλλον εμπιστοσύνης, όπου η συμμόρφωση ενσωματώνεται ομαλά στην καθημερινή δραστηριότητα πολιτών και επιχειρήσεων</w:t>
      </w:r>
      <w:r w:rsidR="00D26F6E">
        <w:t xml:space="preserve">. Πρωτίστως όμως, </w:t>
      </w:r>
      <w:r w:rsidR="00D26F6E" w:rsidRPr="00D26F6E">
        <w:rPr>
          <w:bCs/>
        </w:rPr>
        <w:t>επενδύουμε στη διαμόρφωση μιας νέας φορολογικής κουλτούρας</w:t>
      </w:r>
      <w:r w:rsidR="00D26F6E">
        <w:rPr>
          <w:bCs/>
        </w:rPr>
        <w:t>,</w:t>
      </w:r>
      <w:r w:rsidR="00D26F6E" w:rsidRPr="00D26F6E">
        <w:rPr>
          <w:bCs/>
        </w:rPr>
        <w:t xml:space="preserve"> ήδη από τους μικρούς μαθητές του Δημοτικού</w:t>
      </w:r>
      <w:r w:rsidR="00D26F6E" w:rsidRPr="00D26F6E">
        <w:t>,</w:t>
      </w:r>
      <w:r w:rsidR="00D26F6E">
        <w:t xml:space="preserve"> χτίζοντας σήμερα τις βάσεις για μια κοινωνία ενημερωμένων και συνειδητοποιημένων πολιτών</w:t>
      </w:r>
      <w:r w:rsidRPr="00B01E48">
        <w:t>».</w:t>
      </w:r>
    </w:p>
    <w:p w14:paraId="418DF575" w14:textId="00239EA6" w:rsidR="00AC474F" w:rsidRPr="000A075F" w:rsidRDefault="00AC474F" w:rsidP="00B01E48">
      <w:pPr>
        <w:pStyle w:val="Default"/>
        <w:spacing w:before="240" w:after="240" w:line="276" w:lineRule="auto"/>
        <w:jc w:val="both"/>
      </w:pPr>
    </w:p>
    <w:sectPr w:rsidR="00AC474F" w:rsidRPr="000A075F" w:rsidSect="0041703C">
      <w:pgSz w:w="11906" w:h="16838"/>
      <w:pgMar w:top="1440" w:right="1800" w:bottom="127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Franklin Gothic Medium">
    <w:panose1 w:val="020B0603020102020204"/>
    <w:charset w:val="A1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816CE"/>
    <w:multiLevelType w:val="hybridMultilevel"/>
    <w:tmpl w:val="FEDCECE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485574"/>
    <w:multiLevelType w:val="hybridMultilevel"/>
    <w:tmpl w:val="26FAA03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F0E75"/>
    <w:multiLevelType w:val="hybridMultilevel"/>
    <w:tmpl w:val="B312485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660933"/>
    <w:multiLevelType w:val="hybridMultilevel"/>
    <w:tmpl w:val="BEE00E6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C33FCE"/>
    <w:multiLevelType w:val="hybridMultilevel"/>
    <w:tmpl w:val="15A2290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7E22B7"/>
    <w:multiLevelType w:val="multilevel"/>
    <w:tmpl w:val="19B8F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48E243"/>
    <w:multiLevelType w:val="hybridMultilevel"/>
    <w:tmpl w:val="BFBC12C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55AF62B9"/>
    <w:multiLevelType w:val="multilevel"/>
    <w:tmpl w:val="373A2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F741C6"/>
    <w:multiLevelType w:val="hybridMultilevel"/>
    <w:tmpl w:val="17461C1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4C1B1C"/>
    <w:multiLevelType w:val="hybridMultilevel"/>
    <w:tmpl w:val="7A9413A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6B654A"/>
    <w:multiLevelType w:val="hybridMultilevel"/>
    <w:tmpl w:val="0B1EBE2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0"/>
  </w:num>
  <w:num w:numId="4">
    <w:abstractNumId w:val="5"/>
  </w:num>
  <w:num w:numId="5">
    <w:abstractNumId w:val="1"/>
  </w:num>
  <w:num w:numId="6">
    <w:abstractNumId w:val="3"/>
  </w:num>
  <w:num w:numId="7">
    <w:abstractNumId w:val="9"/>
  </w:num>
  <w:num w:numId="8">
    <w:abstractNumId w:val="8"/>
  </w:num>
  <w:num w:numId="9">
    <w:abstractNumId w:val="0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3D8"/>
    <w:rsid w:val="00011DCC"/>
    <w:rsid w:val="0001634E"/>
    <w:rsid w:val="00031395"/>
    <w:rsid w:val="000654D1"/>
    <w:rsid w:val="0007282D"/>
    <w:rsid w:val="000A075F"/>
    <w:rsid w:val="000A3E08"/>
    <w:rsid w:val="001018FA"/>
    <w:rsid w:val="00116110"/>
    <w:rsid w:val="001A1AD6"/>
    <w:rsid w:val="00220EAB"/>
    <w:rsid w:val="002512DA"/>
    <w:rsid w:val="002E2835"/>
    <w:rsid w:val="00316938"/>
    <w:rsid w:val="0032163B"/>
    <w:rsid w:val="00335304"/>
    <w:rsid w:val="00344FE6"/>
    <w:rsid w:val="003F7994"/>
    <w:rsid w:val="0041703C"/>
    <w:rsid w:val="00431300"/>
    <w:rsid w:val="004547B5"/>
    <w:rsid w:val="004668D6"/>
    <w:rsid w:val="00472210"/>
    <w:rsid w:val="00480A6F"/>
    <w:rsid w:val="00486B2F"/>
    <w:rsid w:val="004B495E"/>
    <w:rsid w:val="004B698D"/>
    <w:rsid w:val="004F3DA9"/>
    <w:rsid w:val="00503FDE"/>
    <w:rsid w:val="005042FC"/>
    <w:rsid w:val="005067C5"/>
    <w:rsid w:val="00513235"/>
    <w:rsid w:val="00541333"/>
    <w:rsid w:val="005533F9"/>
    <w:rsid w:val="005842C3"/>
    <w:rsid w:val="00591476"/>
    <w:rsid w:val="005C2598"/>
    <w:rsid w:val="005D7F14"/>
    <w:rsid w:val="00621D42"/>
    <w:rsid w:val="00622718"/>
    <w:rsid w:val="006311D2"/>
    <w:rsid w:val="0065503F"/>
    <w:rsid w:val="006A25F0"/>
    <w:rsid w:val="00714FB2"/>
    <w:rsid w:val="00732D68"/>
    <w:rsid w:val="00784D0E"/>
    <w:rsid w:val="007C3554"/>
    <w:rsid w:val="007F03F4"/>
    <w:rsid w:val="007F13D8"/>
    <w:rsid w:val="007F67FA"/>
    <w:rsid w:val="008062C1"/>
    <w:rsid w:val="0083037B"/>
    <w:rsid w:val="00833EB1"/>
    <w:rsid w:val="00840C43"/>
    <w:rsid w:val="00853819"/>
    <w:rsid w:val="00854F1C"/>
    <w:rsid w:val="00861F6C"/>
    <w:rsid w:val="0087062D"/>
    <w:rsid w:val="00874780"/>
    <w:rsid w:val="00876937"/>
    <w:rsid w:val="008C16B1"/>
    <w:rsid w:val="009030F4"/>
    <w:rsid w:val="00912485"/>
    <w:rsid w:val="00916616"/>
    <w:rsid w:val="0094475B"/>
    <w:rsid w:val="009D75DF"/>
    <w:rsid w:val="00A55888"/>
    <w:rsid w:val="00AC474F"/>
    <w:rsid w:val="00AF6437"/>
    <w:rsid w:val="00B01E48"/>
    <w:rsid w:val="00B620E4"/>
    <w:rsid w:val="00BA6E64"/>
    <w:rsid w:val="00BB4558"/>
    <w:rsid w:val="00C3331A"/>
    <w:rsid w:val="00CD2547"/>
    <w:rsid w:val="00CF3371"/>
    <w:rsid w:val="00D26F6E"/>
    <w:rsid w:val="00D54FC3"/>
    <w:rsid w:val="00D75EF7"/>
    <w:rsid w:val="00D95219"/>
    <w:rsid w:val="00DE5ACA"/>
    <w:rsid w:val="00DF241B"/>
    <w:rsid w:val="00DF4D61"/>
    <w:rsid w:val="00E56F16"/>
    <w:rsid w:val="00EE39D4"/>
    <w:rsid w:val="00EE7033"/>
    <w:rsid w:val="00F01791"/>
    <w:rsid w:val="00F21F84"/>
    <w:rsid w:val="00F37037"/>
    <w:rsid w:val="00F464B6"/>
    <w:rsid w:val="00F74A55"/>
    <w:rsid w:val="00F80A8B"/>
    <w:rsid w:val="00F9192E"/>
    <w:rsid w:val="00FA2AFE"/>
    <w:rsid w:val="00FB7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90EB7"/>
  <w15:chartTrackingRefBased/>
  <w15:docId w15:val="{4208C8F4-B1ED-4748-BA6B-03D335522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7282D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F13D8"/>
    <w:pPr>
      <w:autoSpaceDE w:val="0"/>
      <w:autoSpaceDN w:val="0"/>
      <w:adjustRightInd w:val="0"/>
      <w:spacing w:after="0" w:line="240" w:lineRule="auto"/>
    </w:pPr>
    <w:rPr>
      <w:rFonts w:ascii="Franklin Gothic Medium" w:hAnsi="Franklin Gothic Medium" w:cs="Franklin Gothic Medium"/>
      <w:color w:val="000000"/>
      <w:sz w:val="24"/>
      <w:szCs w:val="24"/>
    </w:rPr>
  </w:style>
  <w:style w:type="character" w:styleId="-">
    <w:name w:val="Hyperlink"/>
    <w:basedOn w:val="a0"/>
    <w:uiPriority w:val="99"/>
    <w:unhideWhenUsed/>
    <w:rsid w:val="0007282D"/>
    <w:rPr>
      <w:color w:val="0000FF"/>
      <w:u w:val="single"/>
    </w:rPr>
  </w:style>
  <w:style w:type="character" w:styleId="a3">
    <w:name w:val="annotation reference"/>
    <w:basedOn w:val="a0"/>
    <w:uiPriority w:val="99"/>
    <w:semiHidden/>
    <w:unhideWhenUsed/>
    <w:rsid w:val="0007282D"/>
    <w:rPr>
      <w:sz w:val="16"/>
      <w:szCs w:val="16"/>
    </w:rPr>
  </w:style>
  <w:style w:type="paragraph" w:styleId="a4">
    <w:name w:val="annotation text"/>
    <w:basedOn w:val="a"/>
    <w:link w:val="Char"/>
    <w:uiPriority w:val="99"/>
    <w:semiHidden/>
    <w:unhideWhenUsed/>
    <w:rsid w:val="0007282D"/>
    <w:rPr>
      <w:sz w:val="20"/>
      <w:szCs w:val="20"/>
    </w:rPr>
  </w:style>
  <w:style w:type="character" w:customStyle="1" w:styleId="Char">
    <w:name w:val="Κείμενο σχολίου Char"/>
    <w:basedOn w:val="a0"/>
    <w:link w:val="a4"/>
    <w:uiPriority w:val="99"/>
    <w:semiHidden/>
    <w:rsid w:val="0007282D"/>
    <w:rPr>
      <w:rFonts w:ascii="Calibri" w:hAnsi="Calibri" w:cs="Calibri"/>
      <w:sz w:val="20"/>
      <w:szCs w:val="20"/>
    </w:rPr>
  </w:style>
  <w:style w:type="paragraph" w:styleId="a5">
    <w:name w:val="annotation subject"/>
    <w:basedOn w:val="a4"/>
    <w:next w:val="a4"/>
    <w:link w:val="Char0"/>
    <w:uiPriority w:val="99"/>
    <w:semiHidden/>
    <w:unhideWhenUsed/>
    <w:rsid w:val="0007282D"/>
    <w:rPr>
      <w:b/>
      <w:bCs/>
    </w:rPr>
  </w:style>
  <w:style w:type="character" w:customStyle="1" w:styleId="Char0">
    <w:name w:val="Θέμα σχολίου Char"/>
    <w:basedOn w:val="Char"/>
    <w:link w:val="a5"/>
    <w:uiPriority w:val="99"/>
    <w:semiHidden/>
    <w:rsid w:val="0007282D"/>
    <w:rPr>
      <w:rFonts w:ascii="Calibri" w:hAnsi="Calibri" w:cs="Calibri"/>
      <w:b/>
      <w:bCs/>
      <w:sz w:val="20"/>
      <w:szCs w:val="20"/>
    </w:rPr>
  </w:style>
  <w:style w:type="paragraph" w:styleId="a6">
    <w:name w:val="Balloon Text"/>
    <w:basedOn w:val="a"/>
    <w:link w:val="Char1"/>
    <w:uiPriority w:val="99"/>
    <w:semiHidden/>
    <w:unhideWhenUsed/>
    <w:rsid w:val="0007282D"/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07282D"/>
    <w:rPr>
      <w:rFonts w:ascii="Segoe UI" w:hAnsi="Segoe UI" w:cs="Segoe UI"/>
      <w:sz w:val="18"/>
      <w:szCs w:val="18"/>
    </w:rPr>
  </w:style>
  <w:style w:type="paragraph" w:styleId="a7">
    <w:name w:val="List Paragraph"/>
    <w:aliases w:val="Fiche List Paragraph,Dot pt,No Spacing1,List Paragraph Char Char Char,Indicator Text,Numbered Para 1,Bullet 1,F5 List Paragraph,Bullet Points,List Paragraph11,MAIN CONTENT,List Paragraph12,Bullet2,Bullet21,Bullet22,bl11,Yellow Bullet"/>
    <w:basedOn w:val="a"/>
    <w:link w:val="Char2"/>
    <w:uiPriority w:val="34"/>
    <w:qFormat/>
    <w:rsid w:val="00840C43"/>
    <w:pPr>
      <w:ind w:left="720"/>
      <w:contextualSpacing/>
    </w:pPr>
  </w:style>
  <w:style w:type="character" w:customStyle="1" w:styleId="Char2">
    <w:name w:val="Παράγραφος λίστας Char"/>
    <w:aliases w:val="Fiche List Paragraph Char,Dot pt Char,No Spacing1 Char,List Paragraph Char Char Char Char,Indicator Text Char,Numbered Para 1 Char,Bullet 1 Char,F5 List Paragraph Char,Bullet Points Char,List Paragraph11 Char,MAIN CONTENT Char"/>
    <w:link w:val="a7"/>
    <w:uiPriority w:val="34"/>
    <w:qFormat/>
    <w:rsid w:val="00840C43"/>
    <w:rPr>
      <w:rFonts w:ascii="Calibri" w:hAnsi="Calibri" w:cs="Calibri"/>
    </w:rPr>
  </w:style>
  <w:style w:type="character" w:styleId="a8">
    <w:name w:val="Unresolved Mention"/>
    <w:basedOn w:val="a0"/>
    <w:uiPriority w:val="99"/>
    <w:semiHidden/>
    <w:unhideWhenUsed/>
    <w:rsid w:val="005533F9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B01E4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645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4676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14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7274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360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ΔΤΔ</dc:creator>
  <cp:keywords/>
  <dc:description/>
  <cp:lastModifiedBy>ΔΕΠΙΚ</cp:lastModifiedBy>
  <cp:revision>8</cp:revision>
  <dcterms:created xsi:type="dcterms:W3CDTF">2026-03-20T16:39:00Z</dcterms:created>
  <dcterms:modified xsi:type="dcterms:W3CDTF">2026-04-23T09:47:00Z</dcterms:modified>
</cp:coreProperties>
</file>