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7"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2BB92394" w14:textId="7EFAD581" w:rsidR="00AF44BF" w:rsidRPr="00AC7463" w:rsidRDefault="00062A2F" w:rsidP="00062A2F">
      <w:pPr>
        <w:spacing w:line="276" w:lineRule="auto"/>
        <w:jc w:val="right"/>
        <w:rPr>
          <w:rFonts w:ascii="Franklin Gothic Medium" w:hAnsi="Franklin Gothic Medium"/>
          <w:b/>
          <w:sz w:val="28"/>
          <w:szCs w:val="28"/>
        </w:rPr>
      </w:pPr>
      <w:r w:rsidRPr="00062A2F">
        <w:rPr>
          <w:rFonts w:ascii="Franklin Gothic Medium" w:hAnsi="Franklin Gothic Medium"/>
          <w:sz w:val="24"/>
          <w:szCs w:val="24"/>
        </w:rPr>
        <w:t xml:space="preserve">Αθήνα, </w:t>
      </w:r>
      <w:r w:rsidR="00B0610E">
        <w:rPr>
          <w:rFonts w:ascii="Franklin Gothic Medium" w:hAnsi="Franklin Gothic Medium"/>
          <w:sz w:val="24"/>
          <w:szCs w:val="24"/>
        </w:rPr>
        <w:t>5 Απριλίου</w:t>
      </w:r>
      <w:r w:rsidRPr="00062A2F">
        <w:rPr>
          <w:rFonts w:ascii="Franklin Gothic Medium" w:hAnsi="Franklin Gothic Medium"/>
          <w:sz w:val="24"/>
          <w:szCs w:val="24"/>
        </w:rPr>
        <w:t xml:space="preserve"> 202</w:t>
      </w:r>
      <w:r w:rsidR="00B0610E">
        <w:rPr>
          <w:rFonts w:ascii="Franklin Gothic Medium" w:hAnsi="Franklin Gothic Medium"/>
          <w:sz w:val="24"/>
          <w:szCs w:val="24"/>
        </w:rPr>
        <w:t>6</w:t>
      </w:r>
      <w:bookmarkStart w:id="0" w:name="_GoBack"/>
      <w:bookmarkEnd w:id="0"/>
    </w:p>
    <w:p w14:paraId="7896A7AC" w14:textId="77777777" w:rsidR="00AF44BF" w:rsidRPr="00AC7463" w:rsidRDefault="00AF44BF" w:rsidP="00E161F2">
      <w:pPr>
        <w:spacing w:before="240" w:after="240" w:line="276"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AC7463">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14:paraId="1B421770" w14:textId="1B155B90" w:rsidR="005B7D8E" w:rsidRPr="005B7D8E" w:rsidRDefault="00286072" w:rsidP="00286072">
      <w:pPr>
        <w:spacing w:before="120" w:after="120" w:line="276" w:lineRule="auto"/>
        <w:jc w:val="center"/>
        <w:rPr>
          <w:rFonts w:ascii="Franklin Gothic Medium" w:hAnsi="Franklin Gothic Medium" w:cstheme="minorBidi"/>
          <w:bCs/>
          <w:sz w:val="24"/>
          <w:szCs w:val="24"/>
        </w:rPr>
      </w:pPr>
      <w:r w:rsidRPr="00286072">
        <w:rPr>
          <w:rFonts w:ascii="Franklin Gothic Medium" w:hAnsi="Franklin Gothic Medium" w:cstheme="minorBidi"/>
          <w:b/>
          <w:bCs/>
          <w:sz w:val="28"/>
          <w:szCs w:val="28"/>
        </w:rPr>
        <w:t>ΑΑΔΕ: 8.000</w:t>
      </w:r>
      <w:r>
        <w:rPr>
          <w:rFonts w:ascii="Franklin Gothic Medium" w:hAnsi="Franklin Gothic Medium" w:cstheme="minorBidi"/>
          <w:b/>
          <w:bCs/>
          <w:sz w:val="28"/>
          <w:szCs w:val="28"/>
        </w:rPr>
        <w:t xml:space="preserve"> φορολογικοί</w:t>
      </w:r>
      <w:r w:rsidRPr="00286072">
        <w:rPr>
          <w:rFonts w:ascii="Franklin Gothic Medium" w:hAnsi="Franklin Gothic Medium" w:cstheme="minorBidi"/>
          <w:b/>
          <w:bCs/>
          <w:sz w:val="28"/>
          <w:szCs w:val="28"/>
        </w:rPr>
        <w:t xml:space="preserve"> έλεγχοι αποκάλυψαν 5,6 εκατ.</w:t>
      </w:r>
      <w:r>
        <w:rPr>
          <w:rFonts w:ascii="Franklin Gothic Medium" w:hAnsi="Franklin Gothic Medium" w:cstheme="minorBidi"/>
          <w:b/>
          <w:bCs/>
          <w:sz w:val="28"/>
          <w:szCs w:val="28"/>
        </w:rPr>
        <w:t xml:space="preserve"> </w:t>
      </w:r>
      <w:r w:rsidRPr="00286072">
        <w:rPr>
          <w:rFonts w:ascii="Franklin Gothic Medium" w:hAnsi="Franklin Gothic Medium" w:cstheme="minorBidi"/>
          <w:b/>
          <w:bCs/>
          <w:sz w:val="28"/>
          <w:szCs w:val="28"/>
        </w:rPr>
        <w:t>€ αδήλωτες συνα</w:t>
      </w:r>
      <w:r>
        <w:rPr>
          <w:rFonts w:ascii="Franklin Gothic Medium" w:hAnsi="Franklin Gothic Medium" w:cstheme="minorBidi"/>
          <w:b/>
          <w:bCs/>
          <w:sz w:val="28"/>
          <w:szCs w:val="28"/>
        </w:rPr>
        <w:t>λλαγές &amp;</w:t>
      </w:r>
      <w:r w:rsidRPr="00286072">
        <w:rPr>
          <w:rFonts w:ascii="Franklin Gothic Medium" w:hAnsi="Franklin Gothic Medium" w:cstheme="minorBidi"/>
          <w:b/>
          <w:bCs/>
          <w:sz w:val="28"/>
          <w:szCs w:val="28"/>
        </w:rPr>
        <w:t xml:space="preserve"> 50.000 παραβάσεις</w:t>
      </w:r>
      <w:r>
        <w:rPr>
          <w:rFonts w:ascii="Franklin Gothic Medium" w:hAnsi="Franklin Gothic Medium" w:cstheme="minorBidi"/>
          <w:b/>
          <w:bCs/>
          <w:sz w:val="28"/>
          <w:szCs w:val="28"/>
        </w:rPr>
        <w:t>, στο Α’ τρίμηνο 2026</w:t>
      </w:r>
    </w:p>
    <w:p w14:paraId="6035DD6B" w14:textId="7631744E" w:rsidR="003D039F" w:rsidRPr="003D039F" w:rsidRDefault="003D039F" w:rsidP="003D039F">
      <w:pPr>
        <w:spacing w:before="120" w:after="120" w:line="276" w:lineRule="auto"/>
        <w:jc w:val="both"/>
        <w:rPr>
          <w:rFonts w:ascii="Franklin Gothic Medium" w:hAnsi="Franklin Gothic Medium" w:cstheme="minorBidi"/>
          <w:bCs/>
          <w:sz w:val="24"/>
          <w:szCs w:val="24"/>
        </w:rPr>
      </w:pPr>
      <w:r>
        <w:rPr>
          <w:rFonts w:ascii="Franklin Gothic Medium" w:hAnsi="Franklin Gothic Medium" w:cstheme="minorBidi"/>
          <w:bCs/>
          <w:sz w:val="24"/>
          <w:szCs w:val="24"/>
        </w:rPr>
        <w:t>Τ</w:t>
      </w:r>
      <w:r w:rsidRPr="003D039F">
        <w:rPr>
          <w:rFonts w:ascii="Franklin Gothic Medium" w:hAnsi="Franklin Gothic Medium" w:cstheme="minorBidi"/>
          <w:bCs/>
          <w:sz w:val="24"/>
          <w:szCs w:val="24"/>
        </w:rPr>
        <w:t>ο πρώτο τρίμηνο του 2026</w:t>
      </w:r>
      <w:r w:rsidR="00286072">
        <w:rPr>
          <w:rFonts w:ascii="Franklin Gothic Medium" w:hAnsi="Franklin Gothic Medium" w:cstheme="minorBidi"/>
          <w:bCs/>
          <w:sz w:val="24"/>
          <w:szCs w:val="24"/>
        </w:rPr>
        <w:t>, τ</w:t>
      </w:r>
      <w:r w:rsidRPr="003D039F">
        <w:rPr>
          <w:rFonts w:ascii="Franklin Gothic Medium" w:hAnsi="Franklin Gothic Medium" w:cstheme="minorBidi"/>
          <w:bCs/>
          <w:sz w:val="24"/>
          <w:szCs w:val="24"/>
        </w:rPr>
        <w:t>α ελεγκτικά κλιμάκια της ΑΑΔΕ πραγματοποίησαν 8.000 επιτόπιους ελέγχους σε όλη την ελληνική επικράτεια, εστιάζοντας σε κλάδους όπου καταγράφονταν αυξημένες ενδείξεις φοροδιαφυγής, καθώς και σε περιοχές με έντονη εμπορική δραστηριότητα και δημοφιλείς εκδηλώσεις.</w:t>
      </w:r>
    </w:p>
    <w:p w14:paraId="0D7C2CFD" w14:textId="77777777" w:rsidR="003D039F" w:rsidRPr="003D039F" w:rsidRDefault="003D039F" w:rsidP="003D039F">
      <w:pPr>
        <w:spacing w:before="120" w:after="120" w:line="276" w:lineRule="auto"/>
        <w:jc w:val="both"/>
        <w:rPr>
          <w:rFonts w:ascii="Franklin Gothic Medium" w:hAnsi="Franklin Gothic Medium" w:cstheme="minorBidi"/>
          <w:bCs/>
          <w:sz w:val="24"/>
          <w:szCs w:val="24"/>
        </w:rPr>
      </w:pPr>
      <w:r w:rsidRPr="003D039F">
        <w:rPr>
          <w:rFonts w:ascii="Franklin Gothic Medium" w:hAnsi="Franklin Gothic Medium" w:cstheme="minorBidi"/>
          <w:bCs/>
          <w:sz w:val="24"/>
          <w:szCs w:val="24"/>
        </w:rPr>
        <w:t xml:space="preserve">Οι έλεγχοι σχεδιάστηκαν με αξιοποίηση σύγχρονων ψηφιακών εργαλείων και δεδομένων, όπως η εφαρμογή Καταγγελίες Πολιτών, το </w:t>
      </w:r>
      <w:proofErr w:type="spellStart"/>
      <w:r w:rsidRPr="003D039F">
        <w:rPr>
          <w:rFonts w:ascii="Franklin Gothic Medium" w:hAnsi="Franklin Gothic Medium" w:cstheme="minorBidi"/>
          <w:bCs/>
          <w:sz w:val="24"/>
          <w:szCs w:val="24"/>
        </w:rPr>
        <w:t>Appodixi</w:t>
      </w:r>
      <w:proofErr w:type="spellEnd"/>
      <w:r w:rsidRPr="003D039F">
        <w:rPr>
          <w:rFonts w:ascii="Franklin Gothic Medium" w:hAnsi="Franklin Gothic Medium" w:cstheme="minorBidi"/>
          <w:bCs/>
          <w:sz w:val="24"/>
          <w:szCs w:val="24"/>
        </w:rPr>
        <w:t xml:space="preserve">, τα στοιχεία των βάσεων δεδομένων της ΑΑΔΕ, το </w:t>
      </w:r>
      <w:proofErr w:type="spellStart"/>
      <w:r w:rsidRPr="003D039F">
        <w:rPr>
          <w:rFonts w:ascii="Franklin Gothic Medium" w:hAnsi="Franklin Gothic Medium" w:cstheme="minorBidi"/>
          <w:bCs/>
          <w:sz w:val="24"/>
          <w:szCs w:val="24"/>
        </w:rPr>
        <w:t>myDATA</w:t>
      </w:r>
      <w:proofErr w:type="spellEnd"/>
      <w:r w:rsidRPr="003D039F">
        <w:rPr>
          <w:rFonts w:ascii="Franklin Gothic Medium" w:hAnsi="Franklin Gothic Medium" w:cstheme="minorBidi"/>
          <w:bCs/>
          <w:sz w:val="24"/>
          <w:szCs w:val="24"/>
        </w:rPr>
        <w:t xml:space="preserve"> και το Ψηφιακό Πελατολόγιο, μέσα από ανάλυση κινδύνου και </w:t>
      </w:r>
      <w:proofErr w:type="spellStart"/>
      <w:r w:rsidRPr="003D039F">
        <w:rPr>
          <w:rFonts w:ascii="Franklin Gothic Medium" w:hAnsi="Franklin Gothic Medium" w:cstheme="minorBidi"/>
          <w:bCs/>
          <w:sz w:val="24"/>
          <w:szCs w:val="24"/>
        </w:rPr>
        <w:t>στοχευμένες</w:t>
      </w:r>
      <w:proofErr w:type="spellEnd"/>
      <w:r w:rsidRPr="003D039F">
        <w:rPr>
          <w:rFonts w:ascii="Franklin Gothic Medium" w:hAnsi="Franklin Gothic Medium" w:cstheme="minorBidi"/>
          <w:bCs/>
          <w:sz w:val="24"/>
          <w:szCs w:val="24"/>
        </w:rPr>
        <w:t xml:space="preserve"> διασταυρώσεις.</w:t>
      </w:r>
    </w:p>
    <w:p w14:paraId="6FD69497" w14:textId="77777777" w:rsidR="003D039F" w:rsidRPr="003D039F" w:rsidRDefault="003D039F" w:rsidP="003D039F">
      <w:pPr>
        <w:spacing w:before="120" w:after="120" w:line="276" w:lineRule="auto"/>
        <w:jc w:val="both"/>
        <w:rPr>
          <w:rFonts w:ascii="Franklin Gothic Medium" w:hAnsi="Franklin Gothic Medium" w:cstheme="minorBidi"/>
          <w:bCs/>
          <w:sz w:val="24"/>
          <w:szCs w:val="24"/>
        </w:rPr>
      </w:pPr>
      <w:r w:rsidRPr="003D039F">
        <w:rPr>
          <w:rFonts w:ascii="Franklin Gothic Medium" w:hAnsi="Franklin Gothic Medium" w:cstheme="minorBidi"/>
          <w:bCs/>
          <w:sz w:val="24"/>
          <w:szCs w:val="24"/>
        </w:rPr>
        <w:t>Από τους ελέγχους διαπιστώθηκαν παραβάσεις που σχετίζονται κυρίως με:</w:t>
      </w:r>
    </w:p>
    <w:p w14:paraId="160F44EB" w14:textId="77777777" w:rsidR="003D039F" w:rsidRPr="00286072" w:rsidRDefault="003D039F" w:rsidP="00286072">
      <w:pPr>
        <w:pStyle w:val="a3"/>
        <w:numPr>
          <w:ilvl w:val="0"/>
          <w:numId w:val="23"/>
        </w:numPr>
        <w:spacing w:before="120" w:after="120" w:line="276" w:lineRule="auto"/>
        <w:jc w:val="both"/>
        <w:rPr>
          <w:rFonts w:ascii="Franklin Gothic Medium" w:hAnsi="Franklin Gothic Medium" w:cstheme="minorBidi"/>
          <w:bCs/>
          <w:sz w:val="24"/>
          <w:szCs w:val="24"/>
        </w:rPr>
      </w:pPr>
      <w:r w:rsidRPr="00286072">
        <w:rPr>
          <w:rFonts w:ascii="Franklin Gothic Medium" w:hAnsi="Franklin Gothic Medium" w:cstheme="minorBidi"/>
          <w:bCs/>
          <w:sz w:val="24"/>
          <w:szCs w:val="24"/>
        </w:rPr>
        <w:t xml:space="preserve">μη έκδοση αποδείξεων, </w:t>
      </w:r>
    </w:p>
    <w:p w14:paraId="62D399C0" w14:textId="77777777" w:rsidR="003D039F" w:rsidRPr="00286072" w:rsidRDefault="003D039F" w:rsidP="00286072">
      <w:pPr>
        <w:pStyle w:val="a3"/>
        <w:numPr>
          <w:ilvl w:val="0"/>
          <w:numId w:val="23"/>
        </w:numPr>
        <w:spacing w:before="120" w:after="120" w:line="276" w:lineRule="auto"/>
        <w:jc w:val="both"/>
        <w:rPr>
          <w:rFonts w:ascii="Franklin Gothic Medium" w:hAnsi="Franklin Gothic Medium" w:cstheme="minorBidi"/>
          <w:bCs/>
          <w:sz w:val="24"/>
          <w:szCs w:val="24"/>
        </w:rPr>
      </w:pPr>
      <w:r w:rsidRPr="00286072">
        <w:rPr>
          <w:rFonts w:ascii="Franklin Gothic Medium" w:hAnsi="Franklin Gothic Medium" w:cstheme="minorBidi"/>
          <w:bCs/>
          <w:sz w:val="24"/>
          <w:szCs w:val="24"/>
        </w:rPr>
        <w:t xml:space="preserve">μη διαβίβαση στοιχείων στην ΑΑΔΕ, </w:t>
      </w:r>
    </w:p>
    <w:p w14:paraId="6ABE454C" w14:textId="77777777" w:rsidR="003D039F" w:rsidRPr="00286072" w:rsidRDefault="003D039F" w:rsidP="00286072">
      <w:pPr>
        <w:pStyle w:val="a3"/>
        <w:numPr>
          <w:ilvl w:val="0"/>
          <w:numId w:val="23"/>
        </w:numPr>
        <w:spacing w:before="120" w:after="120" w:line="276" w:lineRule="auto"/>
        <w:jc w:val="both"/>
        <w:rPr>
          <w:rFonts w:ascii="Franklin Gothic Medium" w:hAnsi="Franklin Gothic Medium" w:cstheme="minorBidi"/>
          <w:bCs/>
          <w:sz w:val="24"/>
          <w:szCs w:val="24"/>
        </w:rPr>
      </w:pPr>
      <w:r w:rsidRPr="00286072">
        <w:rPr>
          <w:rFonts w:ascii="Franklin Gothic Medium" w:hAnsi="Franklin Gothic Medium" w:cstheme="minorBidi"/>
          <w:bCs/>
          <w:sz w:val="24"/>
          <w:szCs w:val="24"/>
        </w:rPr>
        <w:t xml:space="preserve">μη διασύνδεση POS με τις φορολογικές ταμειακές μηχανές. </w:t>
      </w:r>
    </w:p>
    <w:p w14:paraId="207559B1" w14:textId="77777777" w:rsidR="003D039F" w:rsidRPr="003D039F" w:rsidRDefault="003D039F" w:rsidP="003D039F">
      <w:pPr>
        <w:spacing w:before="120" w:after="120" w:line="276" w:lineRule="auto"/>
        <w:jc w:val="both"/>
        <w:rPr>
          <w:rFonts w:ascii="Franklin Gothic Medium" w:hAnsi="Franklin Gothic Medium" w:cstheme="minorBidi"/>
          <w:bCs/>
          <w:sz w:val="24"/>
          <w:szCs w:val="24"/>
        </w:rPr>
      </w:pPr>
      <w:r w:rsidRPr="003D039F">
        <w:rPr>
          <w:rFonts w:ascii="Franklin Gothic Medium" w:hAnsi="Franklin Gothic Medium" w:cstheme="minorBidi"/>
          <w:bCs/>
          <w:sz w:val="24"/>
          <w:szCs w:val="24"/>
        </w:rPr>
        <w:t>Συνολικά, περίπου 2.500 επιχειρήσεις εντοπίστηκαν να μην έχουν εκπληρώσει τις φορολογικές τους υποχρεώσεις, με τον έλεγχο να συνεχίζεται σε βάθος χρόνου για τη συνολική τους φορολογική εικόνα.</w:t>
      </w:r>
    </w:p>
    <w:p w14:paraId="50FE900D" w14:textId="77777777" w:rsidR="003D039F" w:rsidRPr="003D039F" w:rsidRDefault="003D039F" w:rsidP="003D039F">
      <w:pPr>
        <w:spacing w:before="120" w:after="120" w:line="276" w:lineRule="auto"/>
        <w:jc w:val="both"/>
        <w:rPr>
          <w:rFonts w:ascii="Franklin Gothic Medium" w:hAnsi="Franklin Gothic Medium" w:cstheme="minorBidi"/>
          <w:bCs/>
          <w:sz w:val="24"/>
          <w:szCs w:val="24"/>
        </w:rPr>
      </w:pPr>
      <w:r w:rsidRPr="003D039F">
        <w:rPr>
          <w:rFonts w:ascii="Franklin Gothic Medium" w:hAnsi="Franklin Gothic Medium" w:cstheme="minorBidi"/>
          <w:bCs/>
          <w:sz w:val="24"/>
          <w:szCs w:val="24"/>
        </w:rPr>
        <w:t xml:space="preserve">Καταγράφηκαν 50.000 παραβάσεις, ενώ η </w:t>
      </w:r>
      <w:proofErr w:type="spellStart"/>
      <w:r w:rsidRPr="003D039F">
        <w:rPr>
          <w:rFonts w:ascii="Franklin Gothic Medium" w:hAnsi="Franklin Gothic Medium" w:cstheme="minorBidi"/>
          <w:bCs/>
          <w:sz w:val="24"/>
          <w:szCs w:val="24"/>
        </w:rPr>
        <w:t>αποκρυβείσα</w:t>
      </w:r>
      <w:proofErr w:type="spellEnd"/>
      <w:r w:rsidRPr="003D039F">
        <w:rPr>
          <w:rFonts w:ascii="Franklin Gothic Medium" w:hAnsi="Franklin Gothic Medium" w:cstheme="minorBidi"/>
          <w:bCs/>
          <w:sz w:val="24"/>
          <w:szCs w:val="24"/>
        </w:rPr>
        <w:t xml:space="preserve"> αξία συναλλαγών ξεπέρασε τα 5,6 εκατ. ευρώ. Το ποσοστό παραβατικότητας διαμορφώθηκε στο 33%.</w:t>
      </w:r>
    </w:p>
    <w:p w14:paraId="50E917C4" w14:textId="77777777" w:rsidR="003D039F" w:rsidRPr="003D039F" w:rsidRDefault="003D039F" w:rsidP="003D039F">
      <w:pPr>
        <w:spacing w:before="120" w:after="120" w:line="276" w:lineRule="auto"/>
        <w:jc w:val="both"/>
        <w:rPr>
          <w:rFonts w:ascii="Franklin Gothic Medium" w:hAnsi="Franklin Gothic Medium" w:cstheme="minorBidi"/>
          <w:bCs/>
          <w:sz w:val="24"/>
          <w:szCs w:val="24"/>
        </w:rPr>
      </w:pPr>
      <w:r w:rsidRPr="003D039F">
        <w:rPr>
          <w:rFonts w:ascii="Franklin Gothic Medium" w:hAnsi="Franklin Gothic Medium" w:cstheme="minorBidi"/>
          <w:bCs/>
          <w:sz w:val="24"/>
          <w:szCs w:val="24"/>
        </w:rPr>
        <w:t xml:space="preserve">Ιδιαίτερη έμφαση δόθηκε στη διασύνδεση των POS με τις ταμειακές μηχανές. Από τους σχετικούς ελέγχους προέκυψαν 55 περιπτώσεις επιχειρήσεων στις οποίες επιβλήθηκαν πρόστιμα συνολικού ύψους 680.000 ευρώ, αναδεικνύοντας τη σημασία των άμεσων και </w:t>
      </w:r>
      <w:proofErr w:type="spellStart"/>
      <w:r w:rsidRPr="003D039F">
        <w:rPr>
          <w:rFonts w:ascii="Franklin Gothic Medium" w:hAnsi="Franklin Gothic Medium" w:cstheme="minorBidi"/>
          <w:bCs/>
          <w:sz w:val="24"/>
          <w:szCs w:val="24"/>
        </w:rPr>
        <w:t>στοχευμένων</w:t>
      </w:r>
      <w:proofErr w:type="spellEnd"/>
      <w:r w:rsidRPr="003D039F">
        <w:rPr>
          <w:rFonts w:ascii="Franklin Gothic Medium" w:hAnsi="Franklin Gothic Medium" w:cstheme="minorBidi"/>
          <w:bCs/>
          <w:sz w:val="24"/>
          <w:szCs w:val="24"/>
        </w:rPr>
        <w:t xml:space="preserve"> παρεμβάσεων.</w:t>
      </w:r>
    </w:p>
    <w:p w14:paraId="19419A44" w14:textId="77777777" w:rsidR="003D039F" w:rsidRPr="003D039F" w:rsidRDefault="003D039F" w:rsidP="003D039F">
      <w:pPr>
        <w:spacing w:before="120" w:after="120" w:line="276" w:lineRule="auto"/>
        <w:jc w:val="both"/>
        <w:rPr>
          <w:rFonts w:ascii="Franklin Gothic Medium" w:hAnsi="Franklin Gothic Medium" w:cstheme="minorBidi"/>
          <w:bCs/>
          <w:sz w:val="24"/>
          <w:szCs w:val="24"/>
        </w:rPr>
      </w:pPr>
      <w:r w:rsidRPr="003D039F">
        <w:rPr>
          <w:rFonts w:ascii="Franklin Gothic Medium" w:hAnsi="Franklin Gothic Medium" w:cstheme="minorBidi"/>
          <w:bCs/>
          <w:sz w:val="24"/>
          <w:szCs w:val="24"/>
        </w:rPr>
        <w:t>Στον σχεδιασμό των ελέγχων αξιοποιήθηκαν επίσης στοιχεία προηγούμενης φορολογικής συμπεριφοράς, ώστε να αποτυπωθεί η συνέπεια των επιχειρήσεων. Σε περιπτώσεις σοβαρών ή επαναλαμβανόμενων παραβάσεων επιβλήθηκαν χρηματικές κυρώσεις, καθώς και μέτρα αναστολής λειτουργίας, όπως προβλέπεται από τη νομοθεσία.</w:t>
      </w:r>
    </w:p>
    <w:p w14:paraId="04C7D0F0" w14:textId="77777777" w:rsidR="003D039F" w:rsidRPr="003D039F" w:rsidRDefault="003D039F" w:rsidP="003D039F">
      <w:pPr>
        <w:spacing w:before="120" w:after="120" w:line="276" w:lineRule="auto"/>
        <w:jc w:val="both"/>
        <w:rPr>
          <w:rFonts w:ascii="Franklin Gothic Medium" w:hAnsi="Franklin Gothic Medium" w:cstheme="minorBidi"/>
          <w:bCs/>
          <w:sz w:val="24"/>
          <w:szCs w:val="24"/>
        </w:rPr>
      </w:pPr>
      <w:r w:rsidRPr="003D039F">
        <w:rPr>
          <w:rFonts w:ascii="Franklin Gothic Medium" w:hAnsi="Franklin Gothic Medium" w:cstheme="minorBidi"/>
          <w:bCs/>
          <w:sz w:val="24"/>
          <w:szCs w:val="24"/>
        </w:rPr>
        <w:t>Συγκεκριμένα, επιβλήθηκαν χρηματικές κυρώσεις σε 11 επιχειρήσεις, ενώ 93 επιχειρήσεις ανέστειλαν τη λειτουργία τους για δύο ή περισσότερες ημέρες, λόγω υποτροπής ή εκτεταμένης μη έκδοσης φορολογικών στοιχείων.</w:t>
      </w:r>
    </w:p>
    <w:p w14:paraId="00A73D71" w14:textId="77777777" w:rsidR="003D039F" w:rsidRPr="003D039F" w:rsidRDefault="003D039F" w:rsidP="003D039F">
      <w:pPr>
        <w:spacing w:before="120" w:after="120" w:line="276" w:lineRule="auto"/>
        <w:jc w:val="both"/>
        <w:rPr>
          <w:rFonts w:ascii="Franklin Gothic Medium" w:hAnsi="Franklin Gothic Medium" w:cstheme="minorBidi"/>
          <w:bCs/>
          <w:sz w:val="24"/>
          <w:szCs w:val="24"/>
        </w:rPr>
      </w:pPr>
      <w:r w:rsidRPr="003D039F">
        <w:rPr>
          <w:rFonts w:ascii="Franklin Gothic Medium" w:hAnsi="Franklin Gothic Medium" w:cstheme="minorBidi"/>
          <w:bCs/>
          <w:sz w:val="24"/>
          <w:szCs w:val="24"/>
        </w:rPr>
        <w:lastRenderedPageBreak/>
        <w:t>Οι έλεγχοι συνεχίζονται με εντατικούς ρυθμούς, με τη χρήση σύγχρονων ψηφιακών εργαλείων και διασταυρώσεων σε πραγματικό χρόνο, ενισχύοντας τη διαφάνεια και την εύρυθμη λειτουργία της αγοράς.</w:t>
      </w:r>
    </w:p>
    <w:sectPr w:rsidR="003D039F" w:rsidRPr="003D039F"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317"/>
    <w:multiLevelType w:val="hybridMultilevel"/>
    <w:tmpl w:val="219CA2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24778D5"/>
    <w:multiLevelType w:val="hybridMultilevel"/>
    <w:tmpl w:val="CD5860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7A42C54"/>
    <w:multiLevelType w:val="hybridMultilevel"/>
    <w:tmpl w:val="BF0CEB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6"/>
  </w:num>
  <w:num w:numId="8">
    <w:abstractNumId w:val="19"/>
  </w:num>
  <w:num w:numId="9">
    <w:abstractNumId w:val="15"/>
  </w:num>
  <w:num w:numId="10">
    <w:abstractNumId w:val="6"/>
  </w:num>
  <w:num w:numId="11">
    <w:abstractNumId w:val="17"/>
  </w:num>
  <w:num w:numId="12">
    <w:abstractNumId w:val="1"/>
  </w:num>
  <w:num w:numId="13">
    <w:abstractNumId w:val="20"/>
  </w:num>
  <w:num w:numId="14">
    <w:abstractNumId w:val="3"/>
  </w:num>
  <w:num w:numId="15">
    <w:abstractNumId w:val="12"/>
  </w:num>
  <w:num w:numId="16">
    <w:abstractNumId w:val="13"/>
  </w:num>
  <w:num w:numId="17">
    <w:abstractNumId w:val="7"/>
  </w:num>
  <w:num w:numId="18">
    <w:abstractNumId w:val="9"/>
  </w:num>
  <w:num w:numId="19">
    <w:abstractNumId w:val="4"/>
  </w:num>
  <w:num w:numId="20">
    <w:abstractNumId w:val="8"/>
  </w:num>
  <w:num w:numId="21">
    <w:abstractNumId w:val="21"/>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74B"/>
    <w:rsid w:val="00026375"/>
    <w:rsid w:val="00026AF4"/>
    <w:rsid w:val="00062A2F"/>
    <w:rsid w:val="00064436"/>
    <w:rsid w:val="00071667"/>
    <w:rsid w:val="000757F8"/>
    <w:rsid w:val="00082964"/>
    <w:rsid w:val="00094E92"/>
    <w:rsid w:val="000B3E31"/>
    <w:rsid w:val="000B5845"/>
    <w:rsid w:val="000C30D3"/>
    <w:rsid w:val="000D3ADB"/>
    <w:rsid w:val="000E5728"/>
    <w:rsid w:val="000F6D36"/>
    <w:rsid w:val="0011333B"/>
    <w:rsid w:val="00132B1E"/>
    <w:rsid w:val="001346D1"/>
    <w:rsid w:val="001371D4"/>
    <w:rsid w:val="00150C90"/>
    <w:rsid w:val="001605E1"/>
    <w:rsid w:val="001651E8"/>
    <w:rsid w:val="001813CF"/>
    <w:rsid w:val="0018492B"/>
    <w:rsid w:val="0019625B"/>
    <w:rsid w:val="001A2054"/>
    <w:rsid w:val="001A574B"/>
    <w:rsid w:val="001C08FC"/>
    <w:rsid w:val="001D01F8"/>
    <w:rsid w:val="001D7C5A"/>
    <w:rsid w:val="001F3A88"/>
    <w:rsid w:val="001F6E93"/>
    <w:rsid w:val="00207C1F"/>
    <w:rsid w:val="00234062"/>
    <w:rsid w:val="00260D1E"/>
    <w:rsid w:val="0027049D"/>
    <w:rsid w:val="00286072"/>
    <w:rsid w:val="00291BFE"/>
    <w:rsid w:val="002A5273"/>
    <w:rsid w:val="002A7283"/>
    <w:rsid w:val="002A75A4"/>
    <w:rsid w:val="002A7816"/>
    <w:rsid w:val="002B4493"/>
    <w:rsid w:val="002C2847"/>
    <w:rsid w:val="002D1AF1"/>
    <w:rsid w:val="002D63D2"/>
    <w:rsid w:val="002F2121"/>
    <w:rsid w:val="002F5C1E"/>
    <w:rsid w:val="002F5D58"/>
    <w:rsid w:val="00301206"/>
    <w:rsid w:val="00305FE2"/>
    <w:rsid w:val="00313EF1"/>
    <w:rsid w:val="003215DF"/>
    <w:rsid w:val="00330501"/>
    <w:rsid w:val="00361DDE"/>
    <w:rsid w:val="00365C1B"/>
    <w:rsid w:val="00374802"/>
    <w:rsid w:val="003A521E"/>
    <w:rsid w:val="003B5AA6"/>
    <w:rsid w:val="003D039F"/>
    <w:rsid w:val="003D6D06"/>
    <w:rsid w:val="003D73F4"/>
    <w:rsid w:val="00402CE3"/>
    <w:rsid w:val="0042366F"/>
    <w:rsid w:val="00423DF6"/>
    <w:rsid w:val="0043587D"/>
    <w:rsid w:val="00471634"/>
    <w:rsid w:val="0048239D"/>
    <w:rsid w:val="00486AB7"/>
    <w:rsid w:val="004B3BD7"/>
    <w:rsid w:val="004B67AE"/>
    <w:rsid w:val="004D4080"/>
    <w:rsid w:val="004E3390"/>
    <w:rsid w:val="004F2C71"/>
    <w:rsid w:val="00507EDC"/>
    <w:rsid w:val="00533598"/>
    <w:rsid w:val="005473F0"/>
    <w:rsid w:val="00553958"/>
    <w:rsid w:val="00553E47"/>
    <w:rsid w:val="00564F0D"/>
    <w:rsid w:val="00566C9A"/>
    <w:rsid w:val="0057140B"/>
    <w:rsid w:val="00581E34"/>
    <w:rsid w:val="005A2BDB"/>
    <w:rsid w:val="005A690E"/>
    <w:rsid w:val="005B7D8E"/>
    <w:rsid w:val="005C1547"/>
    <w:rsid w:val="005E0DCC"/>
    <w:rsid w:val="005F536A"/>
    <w:rsid w:val="005F79B0"/>
    <w:rsid w:val="00602DC3"/>
    <w:rsid w:val="0061251C"/>
    <w:rsid w:val="00652876"/>
    <w:rsid w:val="00663632"/>
    <w:rsid w:val="00690530"/>
    <w:rsid w:val="006A01DD"/>
    <w:rsid w:val="006D214E"/>
    <w:rsid w:val="006E5EF4"/>
    <w:rsid w:val="007100C9"/>
    <w:rsid w:val="00730AA2"/>
    <w:rsid w:val="00732B5E"/>
    <w:rsid w:val="00737377"/>
    <w:rsid w:val="0074660B"/>
    <w:rsid w:val="00761B92"/>
    <w:rsid w:val="007658D5"/>
    <w:rsid w:val="007671B3"/>
    <w:rsid w:val="007917B0"/>
    <w:rsid w:val="007A2D4D"/>
    <w:rsid w:val="007B3FC4"/>
    <w:rsid w:val="007C2949"/>
    <w:rsid w:val="007E00BF"/>
    <w:rsid w:val="007E270B"/>
    <w:rsid w:val="007F29CD"/>
    <w:rsid w:val="007F4EF3"/>
    <w:rsid w:val="00813026"/>
    <w:rsid w:val="0082755B"/>
    <w:rsid w:val="008529E4"/>
    <w:rsid w:val="00886DB2"/>
    <w:rsid w:val="008942F2"/>
    <w:rsid w:val="00894FE5"/>
    <w:rsid w:val="008B4699"/>
    <w:rsid w:val="008B6F61"/>
    <w:rsid w:val="008E410A"/>
    <w:rsid w:val="00906C78"/>
    <w:rsid w:val="00915C8E"/>
    <w:rsid w:val="00921BA4"/>
    <w:rsid w:val="00952E21"/>
    <w:rsid w:val="00953BFD"/>
    <w:rsid w:val="00963CB6"/>
    <w:rsid w:val="00964DAC"/>
    <w:rsid w:val="0097616C"/>
    <w:rsid w:val="0099105E"/>
    <w:rsid w:val="00991FA7"/>
    <w:rsid w:val="009A0CB3"/>
    <w:rsid w:val="009A6261"/>
    <w:rsid w:val="009B0EBA"/>
    <w:rsid w:val="009F461E"/>
    <w:rsid w:val="00A03C91"/>
    <w:rsid w:val="00A43BFC"/>
    <w:rsid w:val="00A441B7"/>
    <w:rsid w:val="00A465B1"/>
    <w:rsid w:val="00A6282C"/>
    <w:rsid w:val="00A74C0B"/>
    <w:rsid w:val="00A935D0"/>
    <w:rsid w:val="00AA069E"/>
    <w:rsid w:val="00AC7463"/>
    <w:rsid w:val="00AE04C5"/>
    <w:rsid w:val="00AF44BF"/>
    <w:rsid w:val="00B00AE7"/>
    <w:rsid w:val="00B01F71"/>
    <w:rsid w:val="00B02467"/>
    <w:rsid w:val="00B0610E"/>
    <w:rsid w:val="00B06BB8"/>
    <w:rsid w:val="00B34607"/>
    <w:rsid w:val="00B347F0"/>
    <w:rsid w:val="00B368C2"/>
    <w:rsid w:val="00B44BFE"/>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055"/>
    <w:rsid w:val="00C30F0C"/>
    <w:rsid w:val="00C31929"/>
    <w:rsid w:val="00C41BB3"/>
    <w:rsid w:val="00C43510"/>
    <w:rsid w:val="00C4448E"/>
    <w:rsid w:val="00C46B25"/>
    <w:rsid w:val="00C51CD2"/>
    <w:rsid w:val="00C57EC8"/>
    <w:rsid w:val="00C736B9"/>
    <w:rsid w:val="00C77AB9"/>
    <w:rsid w:val="00C86474"/>
    <w:rsid w:val="00C87351"/>
    <w:rsid w:val="00CC4B93"/>
    <w:rsid w:val="00CC546F"/>
    <w:rsid w:val="00CD3E52"/>
    <w:rsid w:val="00D058FF"/>
    <w:rsid w:val="00D35822"/>
    <w:rsid w:val="00D41831"/>
    <w:rsid w:val="00D9068B"/>
    <w:rsid w:val="00D90C1C"/>
    <w:rsid w:val="00DD6ECE"/>
    <w:rsid w:val="00DE4247"/>
    <w:rsid w:val="00E03100"/>
    <w:rsid w:val="00E12B84"/>
    <w:rsid w:val="00E161F2"/>
    <w:rsid w:val="00E16CE1"/>
    <w:rsid w:val="00E37A1D"/>
    <w:rsid w:val="00E4149B"/>
    <w:rsid w:val="00E51F84"/>
    <w:rsid w:val="00E833D9"/>
    <w:rsid w:val="00E90B7C"/>
    <w:rsid w:val="00E91F1C"/>
    <w:rsid w:val="00E94BB8"/>
    <w:rsid w:val="00EA2FCF"/>
    <w:rsid w:val="00EC2240"/>
    <w:rsid w:val="00ED566C"/>
    <w:rsid w:val="00EE7FCE"/>
    <w:rsid w:val="00EF116B"/>
    <w:rsid w:val="00F02A11"/>
    <w:rsid w:val="00F22D6E"/>
    <w:rsid w:val="00F44D70"/>
    <w:rsid w:val="00F56A9F"/>
    <w:rsid w:val="00F72E04"/>
    <w:rsid w:val="00F73BA0"/>
    <w:rsid w:val="00F76E26"/>
    <w:rsid w:val="00F83A09"/>
    <w:rsid w:val="00FA0A5A"/>
    <w:rsid w:val="00FB16D2"/>
    <w:rsid w:val="00FB376A"/>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customStyle="1" w:styleId="UnresolvedMention">
    <w:name w:val="Unresolved Mention"/>
    <w:basedOn w:val="a0"/>
    <w:uiPriority w:val="99"/>
    <w:semiHidden/>
    <w:unhideWhenUsed/>
    <w:rsid w:val="00AC746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customStyle="1" w:styleId="UnresolvedMention">
    <w:name w:val="Unresolved Mention"/>
    <w:basedOn w:val="a0"/>
    <w:uiPriority w:val="99"/>
    <w:semiHidden/>
    <w:unhideWhenUsed/>
    <w:rsid w:val="00AC7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244533313">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49100408">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22336-EFA7-4DEB-8A33-B0B7DBC7B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1865</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ΒΑΣΙΛΗΣ ΤΕΡΖΗΣ</dc:creator>
  <cp:lastModifiedBy>none</cp:lastModifiedBy>
  <cp:revision>2</cp:revision>
  <cp:lastPrinted>2025-07-27T18:25:00Z</cp:lastPrinted>
  <dcterms:created xsi:type="dcterms:W3CDTF">2026-04-04T22:37:00Z</dcterms:created>
  <dcterms:modified xsi:type="dcterms:W3CDTF">2026-04-04T22:37:00Z</dcterms:modified>
</cp:coreProperties>
</file>