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F3" w:rsidRPr="00F51FC3" w:rsidRDefault="001375F3" w:rsidP="001E2657">
      <w:pPr>
        <w:spacing w:line="276" w:lineRule="auto"/>
        <w:rPr>
          <w:lang w:val="en-US"/>
        </w:rPr>
      </w:pPr>
    </w:p>
    <w:tbl>
      <w:tblPr>
        <w:tblW w:w="9769" w:type="dxa"/>
        <w:tblLook w:val="04A0"/>
      </w:tblPr>
      <w:tblGrid>
        <w:gridCol w:w="1489"/>
        <w:gridCol w:w="270"/>
        <w:gridCol w:w="3332"/>
        <w:gridCol w:w="4678"/>
      </w:tblGrid>
      <w:tr w:rsidR="00A85B3A" w:rsidRPr="00360844" w:rsidTr="00E443D9">
        <w:trPr>
          <w:trHeight w:val="850"/>
        </w:trPr>
        <w:tc>
          <w:tcPr>
            <w:tcW w:w="5091" w:type="dxa"/>
            <w:gridSpan w:val="3"/>
          </w:tcPr>
          <w:p w:rsidR="00A85B3A" w:rsidRPr="00360844" w:rsidRDefault="00A85B3A" w:rsidP="001E2657">
            <w:pPr>
              <w:spacing w:line="276" w:lineRule="auto"/>
              <w:rPr>
                <w:rFonts w:asciiTheme="minorHAnsi" w:hAnsiTheme="minorHAnsi" w:cstheme="minorHAnsi"/>
                <w:sz w:val="20"/>
                <w:szCs w:val="20"/>
                <w:highlight w:val="yellow"/>
              </w:rPr>
            </w:pPr>
            <w:r w:rsidRPr="00360844">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rsidR="00BA4239" w:rsidRPr="00CA2179" w:rsidRDefault="00BA4239" w:rsidP="001E2657">
            <w:pPr>
              <w:spacing w:line="276" w:lineRule="auto"/>
              <w:rPr>
                <w:rFonts w:asciiTheme="minorHAnsi" w:hAnsiTheme="minorHAnsi" w:cstheme="minorHAnsi"/>
                <w:b/>
                <w:sz w:val="20"/>
                <w:szCs w:val="20"/>
                <w:highlight w:val="yellow"/>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b/>
                <w:sz w:val="20"/>
                <w:szCs w:val="20"/>
              </w:rPr>
            </w:pPr>
            <w:r w:rsidRPr="00360844">
              <w:rPr>
                <w:rFonts w:asciiTheme="minorHAnsi" w:hAnsiTheme="minorHAnsi" w:cstheme="minorHAnsi"/>
                <w:b/>
                <w:sz w:val="20"/>
                <w:szCs w:val="20"/>
              </w:rPr>
              <w:t>ΕΛΛΗΝΙΚΗ ΔΗΜΟΚΡΑΤΙΑ</w:t>
            </w:r>
          </w:p>
        </w:tc>
        <w:tc>
          <w:tcPr>
            <w:tcW w:w="4678" w:type="dxa"/>
          </w:tcPr>
          <w:p w:rsidR="00A85B3A" w:rsidRPr="00242094" w:rsidRDefault="00A85B3A" w:rsidP="001E2657">
            <w:pPr>
              <w:spacing w:line="276" w:lineRule="auto"/>
              <w:rPr>
                <w:rFonts w:asciiTheme="minorHAnsi" w:hAnsiTheme="minorHAnsi" w:cstheme="minorHAnsi"/>
                <w:b/>
                <w:sz w:val="20"/>
                <w:szCs w:val="20"/>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noProof/>
                <w:sz w:val="20"/>
                <w:szCs w:val="20"/>
                <w:lang w:eastAsia="el-GR"/>
              </w:rPr>
              <w:drawing>
                <wp:anchor distT="0" distB="0" distL="114300" distR="114300" simplePos="0" relativeHeight="251660288" behindDoc="0" locked="0" layoutInCell="1" allowOverlap="1">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rsidR="00B457D6" w:rsidRDefault="00A81931" w:rsidP="00B457D6">
            <w:pPr>
              <w:spacing w:line="276" w:lineRule="auto"/>
              <w:rPr>
                <w:rFonts w:asciiTheme="minorHAnsi" w:hAnsiTheme="minorHAnsi" w:cstheme="minorHAnsi"/>
                <w:b/>
                <w:sz w:val="20"/>
                <w:szCs w:val="20"/>
              </w:rPr>
            </w:pPr>
            <w:r>
              <w:rPr>
                <w:rFonts w:asciiTheme="minorHAnsi" w:hAnsiTheme="minorHAnsi" w:cstheme="minorHAnsi"/>
                <w:b/>
                <w:sz w:val="20"/>
                <w:szCs w:val="20"/>
              </w:rPr>
              <w:t>26</w:t>
            </w:r>
            <w:r>
              <w:rPr>
                <w:rFonts w:asciiTheme="minorHAnsi" w:hAnsiTheme="minorHAnsi" w:cstheme="minorHAnsi"/>
                <w:b/>
                <w:sz w:val="20"/>
                <w:szCs w:val="20"/>
                <w:lang w:val="en-US"/>
              </w:rPr>
              <w:t>PROC018901131</w:t>
            </w:r>
          </w:p>
          <w:p w:rsidR="008808DE" w:rsidRPr="008808DE" w:rsidRDefault="008808DE" w:rsidP="00B457D6">
            <w:pPr>
              <w:spacing w:line="276" w:lineRule="auto"/>
              <w:rPr>
                <w:rFonts w:asciiTheme="minorHAnsi" w:hAnsiTheme="minorHAnsi" w:cstheme="minorHAnsi"/>
                <w:b/>
                <w:sz w:val="20"/>
                <w:szCs w:val="20"/>
              </w:rPr>
            </w:pPr>
            <w:r>
              <w:rPr>
                <w:rFonts w:asciiTheme="minorHAnsi" w:hAnsiTheme="minorHAnsi" w:cstheme="minorHAnsi"/>
                <w:b/>
                <w:sz w:val="20"/>
                <w:szCs w:val="20"/>
              </w:rPr>
              <w:t>9ΑΟΦ46ΜΠ3Ζ-51Ω</w:t>
            </w:r>
          </w:p>
          <w:p w:rsidR="00A85B3A" w:rsidRPr="00360844" w:rsidRDefault="00A85B3A" w:rsidP="001E2657">
            <w:pPr>
              <w:spacing w:line="276" w:lineRule="auto"/>
              <w:rPr>
                <w:rFonts w:asciiTheme="minorHAnsi" w:hAnsiTheme="minorHAnsi" w:cstheme="minorHAnsi"/>
                <w:sz w:val="20"/>
                <w:szCs w:val="20"/>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ΓΕΝΙΚΗ ΔΙΕΥΘΥΝΣΗ</w:t>
            </w:r>
          </w:p>
        </w:tc>
        <w:tc>
          <w:tcPr>
            <w:tcW w:w="4678" w:type="dxa"/>
          </w:tcPr>
          <w:p w:rsidR="00A85B3A" w:rsidRPr="00F04721" w:rsidRDefault="00A85B3A" w:rsidP="001E2657">
            <w:pPr>
              <w:spacing w:line="276" w:lineRule="auto"/>
              <w:rPr>
                <w:rFonts w:asciiTheme="minorHAnsi" w:hAnsiTheme="minorHAnsi" w:cstheme="minorHAnsi"/>
                <w:sz w:val="20"/>
                <w:szCs w:val="20"/>
                <w:lang w:val="en-US"/>
              </w:rPr>
            </w:pPr>
            <w:r w:rsidRPr="00360844">
              <w:rPr>
                <w:rFonts w:asciiTheme="minorHAnsi" w:hAnsiTheme="minorHAnsi" w:cstheme="minorHAnsi"/>
                <w:sz w:val="20"/>
                <w:szCs w:val="20"/>
              </w:rPr>
              <w:t>Αριθμός Ηλεκτρονικού Διαγωνισμού:</w:t>
            </w:r>
            <w:r w:rsidR="00F04721">
              <w:rPr>
                <w:rFonts w:asciiTheme="minorHAnsi" w:hAnsiTheme="minorHAnsi" w:cstheme="minorHAnsi"/>
                <w:sz w:val="20"/>
                <w:szCs w:val="20"/>
                <w:lang w:val="en-US"/>
              </w:rPr>
              <w:t>437010</w:t>
            </w: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ΓΕΝΙΚΟΥ ΧΗΜΕΙΟΥ ΤΟΥ ΚΡΑΤΟΥΣ</w:t>
            </w:r>
          </w:p>
        </w:tc>
        <w:tc>
          <w:tcPr>
            <w:tcW w:w="4678" w:type="dxa"/>
          </w:tcPr>
          <w:p w:rsidR="00A85B3A" w:rsidRPr="00360844" w:rsidRDefault="00A85B3A" w:rsidP="001E2657">
            <w:pPr>
              <w:spacing w:line="276" w:lineRule="auto"/>
              <w:rPr>
                <w:rFonts w:asciiTheme="minorHAnsi" w:hAnsiTheme="minorHAnsi" w:cstheme="minorHAnsi"/>
                <w:sz w:val="20"/>
                <w:szCs w:val="20"/>
                <w:highlight w:val="yellow"/>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ΔΙΕΥΘΥΝΣΗ ΣΧΕΔΙΑΣΜΟΥ</w:t>
            </w:r>
          </w:p>
        </w:tc>
        <w:tc>
          <w:tcPr>
            <w:tcW w:w="4678" w:type="dxa"/>
          </w:tcPr>
          <w:p w:rsidR="00A85B3A" w:rsidRPr="00360844" w:rsidRDefault="00A85B3A" w:rsidP="001E2657">
            <w:pPr>
              <w:spacing w:line="276" w:lineRule="auto"/>
              <w:rPr>
                <w:rFonts w:asciiTheme="minorHAnsi" w:hAnsiTheme="minorHAnsi" w:cstheme="minorHAnsi"/>
                <w:sz w:val="20"/>
                <w:szCs w:val="20"/>
                <w:lang w:val="en-US"/>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 xml:space="preserve">&amp; ΥΠΟΣΤΗΡΙΞΗΣ ΕΡΓΑΣΤΗΡΙΩΝ </w:t>
            </w:r>
          </w:p>
        </w:tc>
        <w:tc>
          <w:tcPr>
            <w:tcW w:w="4678" w:type="dxa"/>
          </w:tcPr>
          <w:p w:rsidR="00A85B3A" w:rsidRPr="00360844" w:rsidRDefault="00A85B3A" w:rsidP="001E2657">
            <w:pPr>
              <w:spacing w:line="276" w:lineRule="auto"/>
              <w:rPr>
                <w:rFonts w:asciiTheme="minorHAnsi" w:hAnsiTheme="minorHAnsi" w:cstheme="minorHAnsi"/>
                <w:sz w:val="20"/>
                <w:szCs w:val="20"/>
                <w:highlight w:val="yellow"/>
              </w:rPr>
            </w:pPr>
          </w:p>
        </w:tc>
      </w:tr>
      <w:tr w:rsidR="00A85B3A" w:rsidRPr="00360844" w:rsidTr="00E443D9">
        <w:tc>
          <w:tcPr>
            <w:tcW w:w="5091" w:type="dxa"/>
            <w:gridSpan w:val="3"/>
          </w:tcPr>
          <w:p w:rsidR="00A85B3A" w:rsidRPr="00360844" w:rsidRDefault="00A85B3A"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ΤΜΗΜΑ Α’</w:t>
            </w:r>
          </w:p>
        </w:tc>
        <w:tc>
          <w:tcPr>
            <w:tcW w:w="4678" w:type="dxa"/>
          </w:tcPr>
          <w:p w:rsidR="00A85B3A" w:rsidRPr="00360844" w:rsidRDefault="00A85B3A" w:rsidP="001E2657">
            <w:pPr>
              <w:spacing w:line="276" w:lineRule="auto"/>
              <w:rPr>
                <w:rFonts w:asciiTheme="minorHAnsi" w:hAnsiTheme="minorHAnsi" w:cstheme="minorHAnsi"/>
                <w:sz w:val="20"/>
                <w:szCs w:val="20"/>
                <w:u w:val="single"/>
              </w:rPr>
            </w:pPr>
          </w:p>
        </w:tc>
      </w:tr>
      <w:tr w:rsidR="005160D2" w:rsidRPr="00360844" w:rsidTr="00B71F7D">
        <w:tblPrEx>
          <w:tblLook w:val="01E0"/>
        </w:tblPrEx>
        <w:trPr>
          <w:gridAfter w:val="1"/>
          <w:wAfter w:w="4678" w:type="dxa"/>
        </w:trPr>
        <w:tc>
          <w:tcPr>
            <w:tcW w:w="1489"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Ταχ.Δνση</w:t>
            </w:r>
          </w:p>
        </w:tc>
        <w:tc>
          <w:tcPr>
            <w:tcW w:w="270"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3332"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Αν. Τσόχα 16</w:t>
            </w:r>
          </w:p>
        </w:tc>
      </w:tr>
      <w:tr w:rsidR="005160D2" w:rsidRPr="00360844" w:rsidTr="00B71F7D">
        <w:tblPrEx>
          <w:tblLook w:val="01E0"/>
        </w:tblPrEx>
        <w:trPr>
          <w:gridAfter w:val="1"/>
          <w:wAfter w:w="4678" w:type="dxa"/>
        </w:trPr>
        <w:tc>
          <w:tcPr>
            <w:tcW w:w="1489"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Ταχ. Κώδικας</w:t>
            </w:r>
          </w:p>
        </w:tc>
        <w:tc>
          <w:tcPr>
            <w:tcW w:w="270"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3332"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 xml:space="preserve">115 21 </w:t>
            </w:r>
          </w:p>
        </w:tc>
      </w:tr>
      <w:tr w:rsidR="005160D2" w:rsidRPr="00360844" w:rsidTr="00B71F7D">
        <w:tblPrEx>
          <w:tblLook w:val="01E0"/>
        </w:tblPrEx>
        <w:trPr>
          <w:gridAfter w:val="1"/>
          <w:wAfter w:w="4678" w:type="dxa"/>
        </w:trPr>
        <w:tc>
          <w:tcPr>
            <w:tcW w:w="1489"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Πληροφορίες</w:t>
            </w:r>
          </w:p>
        </w:tc>
        <w:tc>
          <w:tcPr>
            <w:tcW w:w="270"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3332" w:type="dxa"/>
          </w:tcPr>
          <w:p w:rsidR="005160D2" w:rsidRPr="00360844" w:rsidRDefault="00B71F7D" w:rsidP="001E2657">
            <w:pPr>
              <w:tabs>
                <w:tab w:val="left" w:pos="5760"/>
              </w:tabs>
              <w:spacing w:line="276" w:lineRule="auto"/>
              <w:ind w:right="-834"/>
              <w:rPr>
                <w:rFonts w:asciiTheme="minorHAnsi" w:eastAsia="Arial Unicode MS" w:hAnsiTheme="minorHAnsi" w:cstheme="minorHAnsi"/>
                <w:sz w:val="20"/>
                <w:szCs w:val="20"/>
              </w:rPr>
            </w:pPr>
            <w:r w:rsidRPr="00360844">
              <w:rPr>
                <w:rFonts w:asciiTheme="minorHAnsi" w:hAnsiTheme="minorHAnsi" w:cstheme="minorHAnsi"/>
                <w:bCs/>
                <w:sz w:val="20"/>
                <w:szCs w:val="20"/>
              </w:rPr>
              <w:t>Β.ΣΕΡΑΪΔΑΡΗ</w:t>
            </w:r>
          </w:p>
        </w:tc>
      </w:tr>
      <w:tr w:rsidR="005160D2" w:rsidRPr="00360844" w:rsidTr="00B71F7D">
        <w:tblPrEx>
          <w:tblLook w:val="01E0"/>
        </w:tblPrEx>
        <w:trPr>
          <w:gridAfter w:val="1"/>
          <w:wAfter w:w="4678" w:type="dxa"/>
        </w:trPr>
        <w:tc>
          <w:tcPr>
            <w:tcW w:w="1489"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Τηλέφωνο</w:t>
            </w:r>
          </w:p>
        </w:tc>
        <w:tc>
          <w:tcPr>
            <w:tcW w:w="270" w:type="dxa"/>
          </w:tcPr>
          <w:p w:rsidR="005160D2" w:rsidRPr="00360844" w:rsidRDefault="005160D2"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w:t>
            </w:r>
          </w:p>
        </w:tc>
        <w:tc>
          <w:tcPr>
            <w:tcW w:w="3332" w:type="dxa"/>
          </w:tcPr>
          <w:p w:rsidR="005160D2" w:rsidRPr="00360844" w:rsidRDefault="00B71F7D" w:rsidP="001E2657">
            <w:pPr>
              <w:tabs>
                <w:tab w:val="left" w:pos="5760"/>
              </w:tabs>
              <w:spacing w:line="276" w:lineRule="auto"/>
              <w:ind w:right="-514"/>
              <w:rPr>
                <w:rFonts w:asciiTheme="minorHAnsi" w:eastAsia="Arial Unicode MS" w:hAnsiTheme="minorHAnsi" w:cstheme="minorHAnsi"/>
                <w:b/>
                <w:sz w:val="20"/>
                <w:szCs w:val="20"/>
              </w:rPr>
            </w:pPr>
            <w:r w:rsidRPr="00360844">
              <w:rPr>
                <w:rFonts w:asciiTheme="minorHAnsi" w:hAnsiTheme="minorHAnsi" w:cstheme="minorHAnsi"/>
                <w:sz w:val="20"/>
                <w:szCs w:val="20"/>
              </w:rPr>
              <w:t>210 6479188</w:t>
            </w:r>
          </w:p>
        </w:tc>
      </w:tr>
      <w:tr w:rsidR="005160D2" w:rsidRPr="00360844" w:rsidTr="00B71F7D">
        <w:tblPrEx>
          <w:tblLook w:val="01E0"/>
        </w:tblPrEx>
        <w:trPr>
          <w:gridAfter w:val="1"/>
          <w:wAfter w:w="4678" w:type="dxa"/>
        </w:trPr>
        <w:tc>
          <w:tcPr>
            <w:tcW w:w="1489" w:type="dxa"/>
          </w:tcPr>
          <w:p w:rsidR="005160D2" w:rsidRPr="00360844" w:rsidRDefault="005160D2"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lang w:val="en-US"/>
              </w:rPr>
              <w:t>email</w:t>
            </w:r>
          </w:p>
        </w:tc>
        <w:tc>
          <w:tcPr>
            <w:tcW w:w="270" w:type="dxa"/>
          </w:tcPr>
          <w:p w:rsidR="005160D2" w:rsidRPr="00360844" w:rsidRDefault="005160D2"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rPr>
              <w:t xml:space="preserve">: </w:t>
            </w:r>
          </w:p>
        </w:tc>
        <w:tc>
          <w:tcPr>
            <w:tcW w:w="3332" w:type="dxa"/>
          </w:tcPr>
          <w:p w:rsidR="005160D2" w:rsidRPr="00360844" w:rsidRDefault="00E443D9" w:rsidP="001E2657">
            <w:pPr>
              <w:tabs>
                <w:tab w:val="left" w:pos="5760"/>
              </w:tabs>
              <w:spacing w:line="276" w:lineRule="auto"/>
              <w:ind w:right="-514"/>
              <w:rPr>
                <w:rFonts w:asciiTheme="minorHAnsi" w:eastAsia="Arial Unicode MS" w:hAnsiTheme="minorHAnsi" w:cstheme="minorHAnsi"/>
                <w:sz w:val="20"/>
                <w:szCs w:val="20"/>
              </w:rPr>
            </w:pPr>
            <w:r w:rsidRPr="00360844">
              <w:rPr>
                <w:rFonts w:asciiTheme="minorHAnsi" w:eastAsia="Arial Unicode MS" w:hAnsiTheme="minorHAnsi" w:cstheme="minorHAnsi"/>
                <w:sz w:val="20"/>
                <w:szCs w:val="20"/>
                <w:lang w:val="en-US"/>
              </w:rPr>
              <w:t>s</w:t>
            </w:r>
            <w:r w:rsidR="005160D2" w:rsidRPr="00360844">
              <w:rPr>
                <w:rFonts w:asciiTheme="minorHAnsi" w:eastAsia="Arial Unicode MS" w:hAnsiTheme="minorHAnsi" w:cstheme="minorHAnsi"/>
                <w:sz w:val="20"/>
                <w:szCs w:val="20"/>
                <w:lang w:val="en-US"/>
              </w:rPr>
              <w:t>upport</w:t>
            </w:r>
            <w:r w:rsidR="00741E94" w:rsidRPr="00360844">
              <w:rPr>
                <w:rFonts w:asciiTheme="minorHAnsi" w:eastAsia="Arial Unicode MS" w:hAnsiTheme="minorHAnsi" w:cstheme="minorHAnsi"/>
                <w:sz w:val="20"/>
                <w:szCs w:val="20"/>
              </w:rPr>
              <w:t>.</w:t>
            </w:r>
            <w:r w:rsidR="00741E94" w:rsidRPr="00360844">
              <w:rPr>
                <w:rFonts w:asciiTheme="minorHAnsi" w:eastAsia="Arial Unicode MS" w:hAnsiTheme="minorHAnsi" w:cstheme="minorHAnsi"/>
                <w:sz w:val="20"/>
                <w:szCs w:val="20"/>
                <w:lang w:val="en-US"/>
              </w:rPr>
              <w:t>gcsl</w:t>
            </w:r>
            <w:r w:rsidR="005160D2" w:rsidRPr="00360844">
              <w:rPr>
                <w:rFonts w:asciiTheme="minorHAnsi" w:eastAsia="Arial Unicode MS" w:hAnsiTheme="minorHAnsi" w:cstheme="minorHAnsi"/>
                <w:sz w:val="20"/>
                <w:szCs w:val="20"/>
              </w:rPr>
              <w:t>@</w:t>
            </w:r>
            <w:r w:rsidR="00741E94" w:rsidRPr="00360844">
              <w:rPr>
                <w:rFonts w:asciiTheme="minorHAnsi" w:eastAsia="Arial Unicode MS" w:hAnsiTheme="minorHAnsi" w:cstheme="minorHAnsi"/>
                <w:sz w:val="20"/>
                <w:szCs w:val="20"/>
                <w:lang w:val="en-US"/>
              </w:rPr>
              <w:t>aade</w:t>
            </w:r>
            <w:r w:rsidR="005160D2" w:rsidRPr="00360844">
              <w:rPr>
                <w:rFonts w:asciiTheme="minorHAnsi" w:eastAsia="Arial Unicode MS" w:hAnsiTheme="minorHAnsi" w:cstheme="minorHAnsi"/>
                <w:sz w:val="20"/>
                <w:szCs w:val="20"/>
              </w:rPr>
              <w:t>.</w:t>
            </w:r>
            <w:r w:rsidR="005160D2" w:rsidRPr="00360844">
              <w:rPr>
                <w:rFonts w:asciiTheme="minorHAnsi" w:eastAsia="Arial Unicode MS" w:hAnsiTheme="minorHAnsi" w:cstheme="minorHAnsi"/>
                <w:sz w:val="20"/>
                <w:szCs w:val="20"/>
                <w:lang w:val="en-US"/>
              </w:rPr>
              <w:t>gr</w:t>
            </w:r>
          </w:p>
        </w:tc>
      </w:tr>
    </w:tbl>
    <w:p w:rsidR="00033B9D" w:rsidRPr="00360844" w:rsidRDefault="00033B9D" w:rsidP="001E2657">
      <w:pPr>
        <w:spacing w:line="276" w:lineRule="auto"/>
        <w:rPr>
          <w:rFonts w:asciiTheme="minorHAnsi" w:hAnsiTheme="minorHAnsi" w:cstheme="minorHAnsi"/>
          <w:bCs/>
          <w:sz w:val="20"/>
          <w:szCs w:val="20"/>
        </w:rPr>
      </w:pPr>
      <w:r w:rsidRPr="00360844">
        <w:rPr>
          <w:rFonts w:asciiTheme="minorHAnsi" w:hAnsiTheme="minorHAnsi" w:cstheme="minorHAnsi"/>
          <w:sz w:val="20"/>
          <w:szCs w:val="20"/>
        </w:rPr>
        <w:tab/>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tblPr>
      <w:tblGrid>
        <w:gridCol w:w="2537"/>
        <w:gridCol w:w="7087"/>
      </w:tblGrid>
      <w:tr w:rsidR="00033B9D" w:rsidRPr="00360844">
        <w:tc>
          <w:tcPr>
            <w:tcW w:w="9624" w:type="dxa"/>
            <w:gridSpan w:val="2"/>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Θέμα: «</w:t>
            </w:r>
            <w:bookmarkStart w:id="0" w:name="_Hlk197078537"/>
            <w:r w:rsidR="00042444" w:rsidRPr="00360844">
              <w:rPr>
                <w:rFonts w:asciiTheme="minorHAnsi" w:hAnsiTheme="minorHAnsi" w:cstheme="minorHAnsi"/>
                <w:b/>
                <w:sz w:val="20"/>
                <w:szCs w:val="20"/>
              </w:rPr>
              <w:t xml:space="preserve">Διακήρυξη </w:t>
            </w:r>
            <w:r w:rsidR="00C004AA" w:rsidRPr="00360844">
              <w:rPr>
                <w:rFonts w:asciiTheme="minorHAnsi" w:hAnsiTheme="minorHAnsi" w:cstheme="minorHAnsi"/>
                <w:b/>
                <w:sz w:val="20"/>
                <w:szCs w:val="20"/>
              </w:rPr>
              <w:t xml:space="preserve">ανοικτού </w:t>
            </w:r>
            <w:r w:rsidR="00042444" w:rsidRPr="00360844">
              <w:rPr>
                <w:rFonts w:asciiTheme="minorHAnsi" w:hAnsiTheme="minorHAnsi" w:cstheme="minorHAnsi"/>
                <w:b/>
                <w:sz w:val="20"/>
                <w:szCs w:val="20"/>
              </w:rPr>
              <w:t xml:space="preserve">διαγωνισμού </w:t>
            </w:r>
            <w:bookmarkStart w:id="1" w:name="_Hlk197079245"/>
            <w:r w:rsidR="0026004A" w:rsidRPr="00360844">
              <w:rPr>
                <w:rFonts w:asciiTheme="minorHAnsi" w:hAnsiTheme="minorHAnsi" w:cstheme="minorHAnsi"/>
                <w:b/>
                <w:sz w:val="20"/>
                <w:szCs w:val="20"/>
              </w:rPr>
              <w:t xml:space="preserve">κάτω των ορίων </w:t>
            </w:r>
            <w:r w:rsidR="00B82AEC" w:rsidRPr="00360844">
              <w:rPr>
                <w:rFonts w:asciiTheme="minorHAnsi" w:hAnsiTheme="minorHAnsi" w:cstheme="minorHAnsi"/>
                <w:b/>
                <w:sz w:val="20"/>
                <w:szCs w:val="20"/>
              </w:rPr>
              <w:t xml:space="preserve">για την προμήθεια </w:t>
            </w:r>
            <w:r w:rsidR="0033544A" w:rsidRPr="00360844">
              <w:rPr>
                <w:rFonts w:asciiTheme="minorHAnsi" w:hAnsiTheme="minorHAnsi" w:cstheme="minorHAnsi"/>
                <w:b/>
                <w:sz w:val="20"/>
                <w:szCs w:val="20"/>
              </w:rPr>
              <w:t>συσκευών ελέγχου δεμάτων και αλληλογραφίας (</w:t>
            </w:r>
            <w:r w:rsidR="0033544A" w:rsidRPr="00360844">
              <w:rPr>
                <w:rFonts w:asciiTheme="minorHAnsi" w:hAnsiTheme="minorHAnsi" w:cstheme="minorHAnsi"/>
                <w:b/>
                <w:sz w:val="20"/>
                <w:szCs w:val="20"/>
                <w:lang w:val="en-US"/>
              </w:rPr>
              <w:t>XRAY</w:t>
            </w:r>
            <w:r w:rsidR="0033544A" w:rsidRPr="00360844">
              <w:rPr>
                <w:rFonts w:asciiTheme="minorHAnsi" w:hAnsiTheme="minorHAnsi" w:cstheme="minorHAnsi"/>
                <w:b/>
                <w:sz w:val="20"/>
                <w:szCs w:val="20"/>
              </w:rPr>
              <w:t xml:space="preserve">) για τις Χημικές Υπηρεσίες </w:t>
            </w:r>
            <w:r w:rsidR="001D5710" w:rsidRPr="00360844">
              <w:rPr>
                <w:rFonts w:asciiTheme="minorHAnsi" w:hAnsiTheme="minorHAnsi" w:cstheme="minorHAnsi"/>
                <w:b/>
                <w:sz w:val="20"/>
                <w:szCs w:val="20"/>
              </w:rPr>
              <w:t xml:space="preserve">Πειραιά </w:t>
            </w:r>
            <w:r w:rsidR="001D5710">
              <w:rPr>
                <w:rFonts w:asciiTheme="minorHAnsi" w:hAnsiTheme="minorHAnsi" w:cstheme="minorHAnsi"/>
                <w:b/>
                <w:sz w:val="20"/>
                <w:szCs w:val="20"/>
              </w:rPr>
              <w:t>και Κεντρικής Μακεδονίας(Θεσσαλονίκη)</w:t>
            </w:r>
            <w:r w:rsidR="00AE160F" w:rsidRPr="00360844">
              <w:rPr>
                <w:rFonts w:asciiTheme="minorHAnsi" w:hAnsiTheme="minorHAnsi" w:cstheme="minorHAnsi"/>
                <w:b/>
                <w:sz w:val="20"/>
                <w:szCs w:val="20"/>
              </w:rPr>
              <w:t>»</w:t>
            </w:r>
            <w:bookmarkEnd w:id="0"/>
            <w:bookmarkEnd w:id="1"/>
          </w:p>
        </w:tc>
      </w:tr>
      <w:tr w:rsidR="00033B9D" w:rsidRPr="00360844" w:rsidTr="00B33CFC">
        <w:trPr>
          <w:trHeight w:val="572"/>
        </w:trPr>
        <w:tc>
          <w:tcPr>
            <w:tcW w:w="2537" w:type="dxa"/>
            <w:vAlign w:val="center"/>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Είδος Σύμβασης</w:t>
            </w:r>
            <w:r w:rsidRPr="00360844">
              <w:rPr>
                <w:rFonts w:asciiTheme="minorHAnsi" w:hAnsiTheme="minorHAnsi" w:cstheme="minorHAnsi"/>
                <w:sz w:val="20"/>
                <w:szCs w:val="20"/>
              </w:rPr>
              <w:t>:</w:t>
            </w:r>
          </w:p>
        </w:tc>
        <w:tc>
          <w:tcPr>
            <w:tcW w:w="7087" w:type="dxa"/>
            <w:vAlign w:val="center"/>
          </w:tcPr>
          <w:p w:rsidR="00033B9D" w:rsidRPr="00360844" w:rsidRDefault="002003B5" w:rsidP="001E2657">
            <w:pPr>
              <w:autoSpaceDE w:val="0"/>
              <w:autoSpaceDN w:val="0"/>
              <w:adjustRightInd w:val="0"/>
              <w:spacing w:line="276" w:lineRule="auto"/>
              <w:ind w:right="73"/>
              <w:rPr>
                <w:rFonts w:asciiTheme="minorHAnsi" w:hAnsiTheme="minorHAnsi" w:cstheme="minorHAnsi"/>
                <w:bCs/>
                <w:sz w:val="20"/>
                <w:szCs w:val="20"/>
              </w:rPr>
            </w:pPr>
            <w:r w:rsidRPr="00360844">
              <w:rPr>
                <w:rFonts w:asciiTheme="minorHAnsi" w:hAnsiTheme="minorHAnsi" w:cstheme="minorHAnsi"/>
                <w:bCs/>
                <w:sz w:val="20"/>
                <w:szCs w:val="20"/>
              </w:rPr>
              <w:t>Σύμβαση με αντικείμενο την προμήθεια</w:t>
            </w:r>
            <w:r w:rsidR="00556E44" w:rsidRPr="00360844">
              <w:rPr>
                <w:rFonts w:asciiTheme="minorHAnsi" w:hAnsiTheme="minorHAnsi" w:cstheme="minorHAnsi"/>
                <w:bCs/>
                <w:sz w:val="20"/>
                <w:szCs w:val="20"/>
              </w:rPr>
              <w:t xml:space="preserve"> αγαθών</w:t>
            </w:r>
          </w:p>
        </w:tc>
      </w:tr>
      <w:tr w:rsidR="00033B9D" w:rsidRPr="00360844" w:rsidTr="00B33CFC">
        <w:tc>
          <w:tcPr>
            <w:tcW w:w="2537" w:type="dxa"/>
            <w:vAlign w:val="center"/>
          </w:tcPr>
          <w:p w:rsidR="00033B9D" w:rsidRPr="007661E3" w:rsidRDefault="007661E3" w:rsidP="001E2657">
            <w:pPr>
              <w:spacing w:line="276" w:lineRule="auto"/>
              <w:rPr>
                <w:rFonts w:asciiTheme="minorHAnsi" w:hAnsiTheme="minorHAnsi" w:cstheme="minorHAnsi"/>
                <w:b/>
                <w:sz w:val="20"/>
                <w:szCs w:val="20"/>
                <w:highlight w:val="yellow"/>
              </w:rPr>
            </w:pPr>
            <w:r w:rsidRPr="0009341A">
              <w:rPr>
                <w:rFonts w:asciiTheme="minorHAnsi" w:hAnsiTheme="minorHAnsi" w:cstheme="minorHAnsi"/>
                <w:b/>
                <w:sz w:val="20"/>
                <w:szCs w:val="20"/>
              </w:rPr>
              <w:t>ΑΛΕ :</w:t>
            </w:r>
          </w:p>
        </w:tc>
        <w:tc>
          <w:tcPr>
            <w:tcW w:w="7087" w:type="dxa"/>
            <w:vAlign w:val="center"/>
          </w:tcPr>
          <w:p w:rsidR="00D74792" w:rsidRPr="00360844" w:rsidRDefault="00741759" w:rsidP="001E2657">
            <w:pPr>
              <w:spacing w:line="276" w:lineRule="auto"/>
              <w:rPr>
                <w:rFonts w:asciiTheme="minorHAnsi" w:hAnsiTheme="minorHAnsi" w:cstheme="minorHAnsi"/>
                <w:sz w:val="20"/>
                <w:szCs w:val="20"/>
              </w:rPr>
            </w:pPr>
            <w:r w:rsidRPr="00360844">
              <w:rPr>
                <w:rFonts w:asciiTheme="minorHAnsi" w:hAnsiTheme="minorHAnsi" w:cstheme="minorHAnsi"/>
                <w:sz w:val="20"/>
                <w:szCs w:val="20"/>
              </w:rPr>
              <w:t xml:space="preserve">3120989 </w:t>
            </w:r>
            <w:r w:rsidR="0026004A" w:rsidRPr="00360844">
              <w:rPr>
                <w:rFonts w:asciiTheme="minorHAnsi" w:hAnsiTheme="minorHAnsi" w:cstheme="minorHAnsi"/>
                <w:sz w:val="20"/>
                <w:szCs w:val="20"/>
              </w:rPr>
              <w:t>«</w:t>
            </w:r>
            <w:r w:rsidRPr="00360844">
              <w:rPr>
                <w:rFonts w:asciiTheme="minorHAnsi" w:hAnsiTheme="minorHAnsi" w:cstheme="minorHAnsi"/>
                <w:sz w:val="20"/>
                <w:szCs w:val="20"/>
              </w:rPr>
              <w:t>Λοιπά μηχανήματα και εξοπλισμός</w:t>
            </w:r>
            <w:r w:rsidR="0026004A" w:rsidRPr="00360844">
              <w:rPr>
                <w:rFonts w:asciiTheme="minorHAnsi" w:hAnsiTheme="minorHAnsi" w:cstheme="minorHAnsi"/>
                <w:sz w:val="20"/>
                <w:szCs w:val="20"/>
              </w:rPr>
              <w:t>»</w:t>
            </w:r>
          </w:p>
        </w:tc>
      </w:tr>
      <w:tr w:rsidR="00033B9D" w:rsidRPr="00360844" w:rsidTr="00B33CFC">
        <w:trPr>
          <w:trHeight w:val="390"/>
        </w:trPr>
        <w:tc>
          <w:tcPr>
            <w:tcW w:w="2537" w:type="dxa"/>
            <w:vAlign w:val="center"/>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Ταξινόμηση κατά CPV</w:t>
            </w:r>
            <w:r w:rsidRPr="00360844">
              <w:rPr>
                <w:rFonts w:asciiTheme="minorHAnsi" w:hAnsiTheme="minorHAnsi" w:cstheme="minorHAnsi"/>
                <w:sz w:val="20"/>
                <w:szCs w:val="20"/>
              </w:rPr>
              <w:t>:</w:t>
            </w:r>
          </w:p>
        </w:tc>
        <w:tc>
          <w:tcPr>
            <w:tcW w:w="7087" w:type="dxa"/>
            <w:vAlign w:val="center"/>
          </w:tcPr>
          <w:p w:rsidR="00B82AEC" w:rsidRPr="00360844" w:rsidRDefault="00741759" w:rsidP="001E2657">
            <w:pPr>
              <w:spacing w:line="276" w:lineRule="auto"/>
              <w:rPr>
                <w:rFonts w:asciiTheme="minorHAnsi" w:hAnsiTheme="minorHAnsi" w:cstheme="minorHAnsi"/>
                <w:sz w:val="20"/>
                <w:szCs w:val="20"/>
              </w:rPr>
            </w:pPr>
            <w:r w:rsidRPr="00360844">
              <w:rPr>
                <w:rFonts w:asciiTheme="minorHAnsi" w:hAnsiTheme="minorHAnsi" w:cstheme="minorHAnsi"/>
                <w:sz w:val="20"/>
                <w:szCs w:val="20"/>
              </w:rPr>
              <w:t>38582000-8 «ΕΞΟΠΛΙΣΜΟΣ ΕΠΙΘΕΩΡΗΣΗΣ ΜΕ ΑΚΤΙΝΕΣ Χ»</w:t>
            </w:r>
          </w:p>
        </w:tc>
      </w:tr>
      <w:tr w:rsidR="00033B9D" w:rsidRPr="00360844" w:rsidTr="00B33CFC">
        <w:trPr>
          <w:trHeight w:val="397"/>
        </w:trPr>
        <w:tc>
          <w:tcPr>
            <w:tcW w:w="2537" w:type="dxa"/>
            <w:vAlign w:val="center"/>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Κριτήριο Ανάθεσης</w:t>
            </w:r>
            <w:r w:rsidRPr="00360844">
              <w:rPr>
                <w:rFonts w:asciiTheme="minorHAnsi" w:hAnsiTheme="minorHAnsi" w:cstheme="minorHAnsi"/>
                <w:sz w:val="20"/>
                <w:szCs w:val="20"/>
              </w:rPr>
              <w:t>:</w:t>
            </w:r>
          </w:p>
        </w:tc>
        <w:tc>
          <w:tcPr>
            <w:tcW w:w="7087" w:type="dxa"/>
            <w:vAlign w:val="center"/>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sz w:val="20"/>
                <w:szCs w:val="20"/>
              </w:rPr>
              <w:t>ΠΛΕΟΝ ΣΥΜΦΕΡΟΥΣΑ ΑΠΟ ΟΙΚ</w:t>
            </w:r>
            <w:r w:rsidR="00794338" w:rsidRPr="00360844">
              <w:rPr>
                <w:rFonts w:asciiTheme="minorHAnsi" w:hAnsiTheme="minorHAnsi" w:cstheme="minorHAnsi"/>
                <w:sz w:val="20"/>
                <w:szCs w:val="20"/>
              </w:rPr>
              <w:t>ΟΝΟΜΙΚΗ ΑΠΟΨΗ ΠΡΟΣΦΟΡΑ ΒΑΣΕΙ</w:t>
            </w:r>
            <w:r w:rsidRPr="00360844">
              <w:rPr>
                <w:rFonts w:asciiTheme="minorHAnsi" w:hAnsiTheme="minorHAnsi" w:cstheme="minorHAnsi"/>
                <w:sz w:val="20"/>
                <w:szCs w:val="20"/>
              </w:rPr>
              <w:t xml:space="preserve"> ΤΙΜΗΣ</w:t>
            </w:r>
          </w:p>
        </w:tc>
      </w:tr>
      <w:tr w:rsidR="00033B9D" w:rsidRPr="00360844" w:rsidTr="00B33CFC">
        <w:trPr>
          <w:trHeight w:val="389"/>
        </w:trPr>
        <w:tc>
          <w:tcPr>
            <w:tcW w:w="2537" w:type="dxa"/>
            <w:vAlign w:val="center"/>
          </w:tcPr>
          <w:p w:rsidR="00033B9D" w:rsidRPr="00360844" w:rsidRDefault="00033B9D" w:rsidP="001E2657">
            <w:pPr>
              <w:spacing w:line="276" w:lineRule="auto"/>
              <w:rPr>
                <w:rFonts w:asciiTheme="minorHAnsi" w:hAnsiTheme="minorHAnsi" w:cstheme="minorHAnsi"/>
                <w:sz w:val="20"/>
                <w:szCs w:val="20"/>
              </w:rPr>
            </w:pPr>
            <w:r w:rsidRPr="00360844">
              <w:rPr>
                <w:rFonts w:asciiTheme="minorHAnsi" w:hAnsiTheme="minorHAnsi" w:cstheme="minorHAnsi"/>
                <w:b/>
                <w:sz w:val="20"/>
                <w:szCs w:val="20"/>
              </w:rPr>
              <w:t>Προϋπολογισθείσα δαπάνη</w:t>
            </w:r>
            <w:r w:rsidRPr="00360844">
              <w:rPr>
                <w:rFonts w:asciiTheme="minorHAnsi" w:hAnsiTheme="minorHAnsi" w:cstheme="minorHAnsi"/>
                <w:sz w:val="20"/>
                <w:szCs w:val="20"/>
              </w:rPr>
              <w:t>:</w:t>
            </w:r>
          </w:p>
        </w:tc>
        <w:tc>
          <w:tcPr>
            <w:tcW w:w="7087" w:type="dxa"/>
            <w:vAlign w:val="center"/>
          </w:tcPr>
          <w:p w:rsidR="003F24F8" w:rsidRPr="00360844" w:rsidRDefault="00B33CFC" w:rsidP="001E2657">
            <w:pPr>
              <w:spacing w:line="276" w:lineRule="auto"/>
              <w:rPr>
                <w:rFonts w:asciiTheme="minorHAnsi" w:hAnsiTheme="minorHAnsi" w:cstheme="minorHAnsi"/>
                <w:sz w:val="20"/>
                <w:szCs w:val="20"/>
              </w:rPr>
            </w:pPr>
            <w:r w:rsidRPr="00360844">
              <w:rPr>
                <w:rFonts w:asciiTheme="minorHAnsi" w:hAnsiTheme="minorHAnsi" w:cstheme="minorHAnsi"/>
                <w:sz w:val="20"/>
                <w:szCs w:val="20"/>
              </w:rPr>
              <w:t>ΣΥΝΟΛΙΚΑ</w:t>
            </w:r>
            <w:r w:rsidR="0033544A" w:rsidRPr="00360844">
              <w:rPr>
                <w:rFonts w:asciiTheme="minorHAnsi" w:hAnsiTheme="minorHAnsi" w:cstheme="minorHAnsi"/>
                <w:sz w:val="20"/>
                <w:szCs w:val="20"/>
              </w:rPr>
              <w:t xml:space="preserve"> 74.400</w:t>
            </w:r>
            <w:r w:rsidR="00E46B40" w:rsidRPr="00360844">
              <w:rPr>
                <w:rFonts w:asciiTheme="minorHAnsi" w:hAnsiTheme="minorHAnsi" w:cstheme="minorHAnsi"/>
                <w:sz w:val="20"/>
                <w:szCs w:val="20"/>
              </w:rPr>
              <w:t>,00</w:t>
            </w:r>
            <w:r w:rsidRPr="00360844">
              <w:rPr>
                <w:rFonts w:asciiTheme="minorHAnsi" w:hAnsiTheme="minorHAnsi" w:cstheme="minorHAnsi"/>
                <w:sz w:val="20"/>
                <w:szCs w:val="20"/>
              </w:rPr>
              <w:t>€ ΕΥΡΩ ΣΥΜΠΕΡΙΛΑΜΒΑΝΟΜΕΝΟΥ ΤΟΥ Φ.Π.Α.</w:t>
            </w:r>
          </w:p>
        </w:tc>
      </w:tr>
      <w:tr w:rsidR="001A5715" w:rsidRPr="00360844" w:rsidTr="00B33CFC">
        <w:trPr>
          <w:trHeight w:val="389"/>
        </w:trPr>
        <w:tc>
          <w:tcPr>
            <w:tcW w:w="2537" w:type="dxa"/>
            <w:vAlign w:val="center"/>
          </w:tcPr>
          <w:p w:rsidR="001A5715" w:rsidRPr="00360844" w:rsidRDefault="001A5715" w:rsidP="001E2657">
            <w:pPr>
              <w:spacing w:line="276" w:lineRule="auto"/>
              <w:rPr>
                <w:rFonts w:asciiTheme="minorHAnsi" w:hAnsiTheme="minorHAnsi" w:cstheme="minorHAnsi"/>
                <w:b/>
                <w:sz w:val="20"/>
                <w:szCs w:val="20"/>
              </w:rPr>
            </w:pPr>
            <w:r w:rsidRPr="001A5715">
              <w:rPr>
                <w:rFonts w:asciiTheme="minorHAnsi" w:hAnsiTheme="minorHAnsi" w:cstheme="minorHAnsi"/>
                <w:b/>
                <w:sz w:val="20"/>
                <w:szCs w:val="20"/>
              </w:rPr>
              <w:t>Ημ/νία Λήξης Υποβολής Προσφορών:</w:t>
            </w:r>
          </w:p>
        </w:tc>
        <w:tc>
          <w:tcPr>
            <w:tcW w:w="7087" w:type="dxa"/>
            <w:vAlign w:val="center"/>
          </w:tcPr>
          <w:p w:rsidR="001A5715" w:rsidRPr="006B5C4B" w:rsidRDefault="006B5C4B" w:rsidP="001E2657">
            <w:pPr>
              <w:spacing w:line="276" w:lineRule="auto"/>
              <w:rPr>
                <w:rFonts w:asciiTheme="minorHAnsi" w:hAnsiTheme="minorHAnsi" w:cstheme="minorHAnsi"/>
                <w:sz w:val="20"/>
                <w:szCs w:val="20"/>
              </w:rPr>
            </w:pPr>
            <w:r>
              <w:rPr>
                <w:rFonts w:asciiTheme="minorHAnsi" w:hAnsiTheme="minorHAnsi" w:cstheme="minorHAnsi"/>
                <w:sz w:val="20"/>
                <w:szCs w:val="20"/>
                <w:lang w:val="en-US"/>
              </w:rPr>
              <w:t xml:space="preserve">21/05/2026 </w:t>
            </w:r>
            <w:r w:rsidR="008E0C0A">
              <w:rPr>
                <w:rFonts w:asciiTheme="minorHAnsi" w:hAnsiTheme="minorHAnsi" w:cstheme="minorHAnsi"/>
                <w:sz w:val="20"/>
                <w:szCs w:val="20"/>
              </w:rPr>
              <w:t xml:space="preserve">και </w:t>
            </w:r>
            <w:r>
              <w:rPr>
                <w:rFonts w:asciiTheme="minorHAnsi" w:hAnsiTheme="minorHAnsi" w:cstheme="minorHAnsi"/>
                <w:sz w:val="20"/>
                <w:szCs w:val="20"/>
              </w:rPr>
              <w:t>ώρα 23</w:t>
            </w:r>
            <w:r>
              <w:rPr>
                <w:rFonts w:asciiTheme="minorHAnsi" w:hAnsiTheme="minorHAnsi" w:cstheme="minorHAnsi"/>
                <w:sz w:val="20"/>
                <w:szCs w:val="20"/>
                <w:lang w:val="en-US"/>
              </w:rPr>
              <w:t xml:space="preserve">:30 </w:t>
            </w:r>
            <w:r>
              <w:rPr>
                <w:rFonts w:asciiTheme="minorHAnsi" w:hAnsiTheme="minorHAnsi" w:cstheme="minorHAnsi"/>
                <w:sz w:val="20"/>
                <w:szCs w:val="20"/>
              </w:rPr>
              <w:t>μ.μ.</w:t>
            </w:r>
          </w:p>
        </w:tc>
      </w:tr>
      <w:tr w:rsidR="002F3E5F" w:rsidRPr="00360844" w:rsidTr="00B33CFC">
        <w:trPr>
          <w:trHeight w:val="460"/>
        </w:trPr>
        <w:tc>
          <w:tcPr>
            <w:tcW w:w="2537" w:type="dxa"/>
          </w:tcPr>
          <w:p w:rsidR="002F3E5F" w:rsidRPr="0002792A" w:rsidRDefault="002F3E5F" w:rsidP="001E2657">
            <w:pPr>
              <w:spacing w:line="276" w:lineRule="auto"/>
              <w:rPr>
                <w:rFonts w:asciiTheme="minorHAnsi" w:hAnsiTheme="minorHAnsi" w:cstheme="minorHAnsi"/>
                <w:b/>
                <w:sz w:val="20"/>
                <w:szCs w:val="20"/>
              </w:rPr>
            </w:pPr>
            <w:r w:rsidRPr="0002792A">
              <w:rPr>
                <w:rFonts w:asciiTheme="minorHAnsi" w:hAnsiTheme="minorHAnsi" w:cstheme="minorHAnsi"/>
                <w:b/>
                <w:sz w:val="20"/>
                <w:szCs w:val="20"/>
              </w:rPr>
              <w:t xml:space="preserve">Ημερομηνία </w:t>
            </w:r>
            <w:r w:rsidR="00B33CFC" w:rsidRPr="0002792A">
              <w:rPr>
                <w:rFonts w:asciiTheme="minorHAnsi" w:hAnsiTheme="minorHAnsi" w:cstheme="minorHAnsi"/>
                <w:b/>
                <w:sz w:val="20"/>
                <w:szCs w:val="20"/>
              </w:rPr>
              <w:t>αποσφράγισης</w:t>
            </w:r>
            <w:r w:rsidRPr="0002792A">
              <w:rPr>
                <w:rFonts w:asciiTheme="minorHAnsi" w:hAnsiTheme="minorHAnsi" w:cstheme="minorHAnsi"/>
                <w:b/>
                <w:sz w:val="20"/>
                <w:szCs w:val="20"/>
              </w:rPr>
              <w:t>:</w:t>
            </w:r>
          </w:p>
        </w:tc>
        <w:tc>
          <w:tcPr>
            <w:tcW w:w="7087" w:type="dxa"/>
            <w:vAlign w:val="center"/>
          </w:tcPr>
          <w:p w:rsidR="002F3E5F" w:rsidRPr="0002792A" w:rsidRDefault="001066FD" w:rsidP="00D3338D">
            <w:pPr>
              <w:spacing w:line="276" w:lineRule="auto"/>
              <w:rPr>
                <w:rFonts w:asciiTheme="minorHAnsi" w:hAnsiTheme="minorHAnsi" w:cstheme="minorHAnsi"/>
                <w:sz w:val="20"/>
                <w:szCs w:val="20"/>
              </w:rPr>
            </w:pPr>
            <w:r>
              <w:rPr>
                <w:rFonts w:asciiTheme="minorHAnsi" w:hAnsiTheme="minorHAnsi" w:cstheme="minorHAnsi"/>
                <w:sz w:val="20"/>
                <w:szCs w:val="20"/>
                <w:lang w:val="en-US"/>
              </w:rPr>
              <w:t>2</w:t>
            </w:r>
            <w:r w:rsidR="00D3338D">
              <w:rPr>
                <w:rFonts w:asciiTheme="minorHAnsi" w:hAnsiTheme="minorHAnsi" w:cstheme="minorHAnsi"/>
                <w:sz w:val="20"/>
                <w:szCs w:val="20"/>
              </w:rPr>
              <w:t>5</w:t>
            </w:r>
            <w:r w:rsidR="007661E3" w:rsidRPr="0002792A">
              <w:rPr>
                <w:rFonts w:asciiTheme="minorHAnsi" w:hAnsiTheme="minorHAnsi" w:cstheme="minorHAnsi"/>
                <w:sz w:val="20"/>
                <w:szCs w:val="20"/>
              </w:rPr>
              <w:t>/</w:t>
            </w:r>
            <w:r>
              <w:rPr>
                <w:rFonts w:asciiTheme="minorHAnsi" w:hAnsiTheme="minorHAnsi" w:cstheme="minorHAnsi"/>
                <w:sz w:val="20"/>
                <w:szCs w:val="20"/>
                <w:lang w:val="en-US"/>
              </w:rPr>
              <w:t>05</w:t>
            </w:r>
            <w:r w:rsidR="007661E3" w:rsidRPr="0002792A">
              <w:rPr>
                <w:rFonts w:asciiTheme="minorHAnsi" w:hAnsiTheme="minorHAnsi" w:cstheme="minorHAnsi"/>
                <w:sz w:val="20"/>
                <w:szCs w:val="20"/>
              </w:rPr>
              <w:t>/2026 και ώρα 10:00π.μ.</w:t>
            </w:r>
          </w:p>
        </w:tc>
      </w:tr>
    </w:tbl>
    <w:p w:rsidR="00033B9D" w:rsidRPr="00360844" w:rsidRDefault="00033B9D" w:rsidP="001E2657">
      <w:pPr>
        <w:spacing w:line="276" w:lineRule="auto"/>
        <w:rPr>
          <w:rFonts w:asciiTheme="minorHAnsi" w:hAnsiTheme="minorHAnsi" w:cstheme="minorHAnsi"/>
          <w:sz w:val="20"/>
          <w:szCs w:val="20"/>
        </w:rPr>
      </w:pPr>
    </w:p>
    <w:p w:rsidR="003F7DE4" w:rsidRPr="00360844" w:rsidRDefault="00802838" w:rsidP="001E2657">
      <w:pPr>
        <w:spacing w:line="276" w:lineRule="auto"/>
        <w:rPr>
          <w:rFonts w:asciiTheme="minorHAnsi" w:hAnsiTheme="minorHAnsi" w:cstheme="minorHAnsi"/>
          <w:sz w:val="20"/>
          <w:szCs w:val="20"/>
          <w:lang w:eastAsia="en-US"/>
        </w:rPr>
      </w:pPr>
      <w:r w:rsidRPr="00360844">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rsidR="00B55D31" w:rsidRPr="00360844" w:rsidRDefault="00B55D31" w:rsidP="000A69B9">
          <w:pPr>
            <w:pStyle w:val="aff2"/>
            <w:spacing w:before="0" w:line="276" w:lineRule="auto"/>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Περιεχόμενα</w:t>
          </w:r>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r w:rsidRPr="00203CA8">
            <w:rPr>
              <w:rFonts w:asciiTheme="minorHAnsi" w:hAnsiTheme="minorHAnsi" w:cstheme="minorHAnsi"/>
              <w:color w:val="000000" w:themeColor="text1"/>
              <w:sz w:val="20"/>
              <w:szCs w:val="20"/>
            </w:rPr>
            <w:fldChar w:fldCharType="begin"/>
          </w:r>
          <w:r w:rsidR="00B55D31" w:rsidRPr="00360844">
            <w:rPr>
              <w:rFonts w:asciiTheme="minorHAnsi" w:hAnsiTheme="minorHAnsi" w:cstheme="minorHAnsi"/>
              <w:color w:val="000000" w:themeColor="text1"/>
              <w:sz w:val="20"/>
              <w:szCs w:val="20"/>
            </w:rPr>
            <w:instrText xml:space="preserve"> TOC \o "1-3" \h \z \u </w:instrText>
          </w:r>
          <w:r w:rsidRPr="00203CA8">
            <w:rPr>
              <w:rFonts w:asciiTheme="minorHAnsi" w:hAnsiTheme="minorHAnsi" w:cstheme="minorHAnsi"/>
              <w:color w:val="000000" w:themeColor="text1"/>
              <w:sz w:val="20"/>
              <w:szCs w:val="20"/>
            </w:rPr>
            <w:fldChar w:fldCharType="separate"/>
          </w:r>
          <w:hyperlink w:anchor="_Toc133500996" w:history="1">
            <w:r w:rsidR="00753D5B" w:rsidRPr="00360844">
              <w:rPr>
                <w:rStyle w:val="-"/>
                <w:rFonts w:asciiTheme="minorHAnsi" w:hAnsiTheme="minorHAnsi" w:cstheme="minorHAnsi"/>
                <w:noProof/>
                <w:sz w:val="20"/>
                <w:szCs w:val="20"/>
              </w:rPr>
              <w:t>1. ΑΝΑΘΕΤΟΥΣΑ ΑΡΧΗ ΚΑΙ ΑΝΤΙΚΕΙΜΕΝΟ ΣΥΜΒΑΣΗΣ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_Toc133500996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4</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tabs>
              <w:tab w:val="left" w:pos="720"/>
            </w:tabs>
            <w:spacing w:after="0" w:line="276" w:lineRule="auto"/>
            <w:rPr>
              <w:rFonts w:eastAsiaTheme="minorEastAsia" w:cstheme="minorHAnsi"/>
              <w:color w:val="auto"/>
              <w:lang w:eastAsia="el-GR"/>
            </w:rPr>
          </w:pPr>
          <w:hyperlink w:anchor="_Toc133500997" w:history="1">
            <w:r w:rsidR="00753D5B" w:rsidRPr="00360844">
              <w:rPr>
                <w:rStyle w:val="-"/>
                <w:rFonts w:cstheme="minorHAnsi"/>
              </w:rPr>
              <w:t>1.1</w:t>
            </w:r>
            <w:r w:rsidR="00753D5B" w:rsidRPr="00360844">
              <w:rPr>
                <w:rFonts w:eastAsiaTheme="minorEastAsia" w:cstheme="minorHAnsi"/>
                <w:color w:val="auto"/>
                <w:lang w:eastAsia="el-GR"/>
              </w:rPr>
              <w:tab/>
            </w:r>
            <w:r w:rsidR="00753D5B" w:rsidRPr="00360844">
              <w:rPr>
                <w:rStyle w:val="-"/>
                <w:rFonts w:cstheme="minorHAnsi"/>
              </w:rPr>
              <w:t>Στοιχεία Αναθέτουσας Αρχής (Α.Α.)</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_Toc133500997 \h </w:instrText>
            </w:r>
            <w:r w:rsidRPr="00360844">
              <w:rPr>
                <w:rFonts w:cstheme="minorHAnsi"/>
                <w:webHidden/>
              </w:rPr>
            </w:r>
            <w:r w:rsidRPr="00360844">
              <w:rPr>
                <w:rFonts w:cstheme="minorHAnsi"/>
                <w:webHidden/>
              </w:rPr>
              <w:fldChar w:fldCharType="separate"/>
            </w:r>
            <w:r w:rsidR="00011D40">
              <w:rPr>
                <w:rFonts w:cstheme="minorHAnsi"/>
                <w:webHidden/>
              </w:rPr>
              <w:t>4</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0998" w:history="1">
            <w:r w:rsidR="00753D5B" w:rsidRPr="00360844">
              <w:rPr>
                <w:rStyle w:val="-"/>
                <w:rFonts w:cstheme="minorHAnsi"/>
              </w:rPr>
              <w:t>1.2 Στοιχεία Διαδικασίας-Χρηματοδότηση</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_Toc133500998 \h </w:instrText>
            </w:r>
            <w:r w:rsidRPr="00360844">
              <w:rPr>
                <w:rFonts w:cstheme="minorHAnsi"/>
                <w:webHidden/>
              </w:rPr>
            </w:r>
            <w:r w:rsidRPr="00360844">
              <w:rPr>
                <w:rFonts w:cstheme="minorHAnsi"/>
                <w:webHidden/>
              </w:rPr>
              <w:fldChar w:fldCharType="separate"/>
            </w:r>
            <w:r w:rsidR="00011D40">
              <w:rPr>
                <w:rFonts w:cstheme="minorHAnsi"/>
                <w:webHidden/>
              </w:rPr>
              <w:t>5</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0999" w:history="1">
            <w:r w:rsidR="00753D5B" w:rsidRPr="00360844">
              <w:rPr>
                <w:rStyle w:val="-"/>
                <w:rFonts w:cstheme="minorHAnsi"/>
              </w:rPr>
              <w:t>1.3  Σύντομη περιγραφή φυσικού και οικονομικού αντικειμένου της σύμβασης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_Toc133500999 \h </w:instrText>
            </w:r>
            <w:r w:rsidRPr="00360844">
              <w:rPr>
                <w:rFonts w:cstheme="minorHAnsi"/>
                <w:webHidden/>
              </w:rPr>
            </w:r>
            <w:r w:rsidRPr="00360844">
              <w:rPr>
                <w:rFonts w:cstheme="minorHAnsi"/>
                <w:webHidden/>
              </w:rPr>
              <w:fldChar w:fldCharType="separate"/>
            </w:r>
            <w:r w:rsidR="00011D40">
              <w:rPr>
                <w:rFonts w:cstheme="minorHAnsi"/>
                <w:webHidden/>
              </w:rPr>
              <w:t>5</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00" w:history="1">
            <w:r w:rsidR="00753D5B" w:rsidRPr="00360844">
              <w:rPr>
                <w:rStyle w:val="-"/>
                <w:rFonts w:cstheme="minorHAnsi"/>
              </w:rPr>
              <w:t>1.4 Θεσμικό πλαίσιο</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_Toc133501000 \h </w:instrText>
            </w:r>
            <w:r w:rsidRPr="00360844">
              <w:rPr>
                <w:rFonts w:cstheme="minorHAnsi"/>
                <w:webHidden/>
              </w:rPr>
            </w:r>
            <w:r w:rsidRPr="00360844">
              <w:rPr>
                <w:rFonts w:cstheme="minorHAnsi"/>
                <w:webHidden/>
              </w:rPr>
              <w:fldChar w:fldCharType="separate"/>
            </w:r>
            <w:r w:rsidR="00011D40">
              <w:rPr>
                <w:rFonts w:cstheme="minorHAnsi"/>
                <w:webHidden/>
              </w:rPr>
              <w:t>6</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01" w:history="1">
            <w:r w:rsidR="00753D5B" w:rsidRPr="00360844">
              <w:rPr>
                <w:rStyle w:val="-"/>
                <w:rFonts w:cstheme="minorHAnsi"/>
              </w:rPr>
              <w:t>1.5 Προθεσμία παραλαβής προσφορών και διενέργεια διαγωνισμού.</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_Toc133501001 \h </w:instrText>
            </w:r>
            <w:r w:rsidRPr="00360844">
              <w:rPr>
                <w:rFonts w:cstheme="minorHAnsi"/>
                <w:webHidden/>
              </w:rPr>
            </w:r>
            <w:r w:rsidRPr="00360844">
              <w:rPr>
                <w:rFonts w:cstheme="minorHAnsi"/>
                <w:webHidden/>
              </w:rPr>
              <w:fldChar w:fldCharType="separate"/>
            </w:r>
            <w:r w:rsidR="00011D40">
              <w:rPr>
                <w:rFonts w:cstheme="minorHAnsi"/>
                <w:webHidden/>
              </w:rPr>
              <w:t>8</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02" w:history="1">
            <w:r w:rsidR="00753D5B" w:rsidRPr="00360844">
              <w:rPr>
                <w:rStyle w:val="-"/>
                <w:rFonts w:cstheme="minorHAnsi"/>
              </w:rPr>
              <w:t>1.6 Δημοσιότητα</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_Toc133501002 \h </w:instrText>
            </w:r>
            <w:r w:rsidRPr="00360844">
              <w:rPr>
                <w:rFonts w:cstheme="minorHAnsi"/>
                <w:webHidden/>
              </w:rPr>
            </w:r>
            <w:r w:rsidRPr="00360844">
              <w:rPr>
                <w:rFonts w:cstheme="minorHAnsi"/>
                <w:webHidden/>
              </w:rPr>
              <w:fldChar w:fldCharType="separate"/>
            </w:r>
            <w:r w:rsidR="00011D40">
              <w:rPr>
                <w:rFonts w:cstheme="minorHAnsi"/>
                <w:webHidden/>
              </w:rPr>
              <w:t>8</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05" w:history="1">
            <w:r w:rsidR="00753D5B" w:rsidRPr="00360844">
              <w:rPr>
                <w:rStyle w:val="-"/>
                <w:rFonts w:cstheme="minorHAnsi"/>
              </w:rPr>
              <w:t>1.7 Αρχές εφαρμοζόμενες στη διαδικασία σύναψης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_Toc133501005 \h </w:instrText>
            </w:r>
            <w:r w:rsidRPr="00360844">
              <w:rPr>
                <w:rFonts w:cstheme="minorHAnsi"/>
                <w:webHidden/>
              </w:rPr>
            </w:r>
            <w:r w:rsidRPr="00360844">
              <w:rPr>
                <w:rFonts w:cstheme="minorHAnsi"/>
                <w:webHidden/>
              </w:rPr>
              <w:fldChar w:fldCharType="separate"/>
            </w:r>
            <w:r w:rsidR="00011D40">
              <w:rPr>
                <w:rFonts w:cstheme="minorHAnsi"/>
                <w:webHidden/>
              </w:rPr>
              <w:t>8</w:t>
            </w:r>
            <w:r w:rsidRPr="00360844">
              <w:rPr>
                <w:rFonts w:cstheme="minorHAnsi"/>
                <w:webHidden/>
              </w:rPr>
              <w:fldChar w:fldCharType="end"/>
            </w:r>
          </w:hyperlink>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06" w:history="1">
            <w:r w:rsidR="00753D5B" w:rsidRPr="00360844">
              <w:rPr>
                <w:rStyle w:val="-"/>
                <w:rFonts w:asciiTheme="minorHAnsi" w:hAnsiTheme="minorHAnsi" w:cstheme="minorHAnsi"/>
                <w:noProof/>
                <w:sz w:val="20"/>
                <w:szCs w:val="20"/>
              </w:rPr>
              <w:t>2. ΓΕΝΙΚOΙ ΚΑΙ ΕΙΔΙΚΟΙ ΟΡΟΙ ΣΥΜΜΕΤΟΧΗΣ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_Toc133501006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9</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07" w:history="1">
            <w:r w:rsidR="00753D5B" w:rsidRPr="00360844">
              <w:rPr>
                <w:rStyle w:val="-"/>
                <w:rFonts w:cstheme="minorHAnsi"/>
              </w:rPr>
              <w:t>2.1. Γενικές Πληροφορίες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_Toc133501007 \h </w:instrText>
            </w:r>
            <w:r w:rsidRPr="00360844">
              <w:rPr>
                <w:rFonts w:cstheme="minorHAnsi"/>
                <w:webHidden/>
              </w:rPr>
            </w:r>
            <w:r w:rsidRPr="00360844">
              <w:rPr>
                <w:rFonts w:cstheme="minorHAnsi"/>
                <w:webHidden/>
              </w:rPr>
              <w:fldChar w:fldCharType="separate"/>
            </w:r>
            <w:r w:rsidR="00011D40">
              <w:rPr>
                <w:rFonts w:cstheme="minorHAnsi"/>
                <w:webHidden/>
              </w:rPr>
              <w:t>9</w:t>
            </w:r>
            <w:r w:rsidRPr="00360844">
              <w:rPr>
                <w:rFonts w:cstheme="minorHAnsi"/>
                <w:webHidden/>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08" w:history="1">
            <w:r w:rsidR="00753D5B" w:rsidRPr="00360844">
              <w:rPr>
                <w:rStyle w:val="-"/>
                <w:rFonts w:asciiTheme="minorHAnsi" w:hAnsiTheme="minorHAnsi" w:cstheme="minorHAnsi"/>
                <w:noProof/>
                <w:sz w:val="20"/>
                <w:szCs w:val="20"/>
              </w:rPr>
              <w:t>2.1.1 Έγγραφα της σύμβασης.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_Toc133501008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9</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09" w:history="1">
            <w:r w:rsidR="00753D5B" w:rsidRPr="00360844">
              <w:rPr>
                <w:rStyle w:val="-"/>
                <w:rFonts w:asciiTheme="minorHAnsi" w:hAnsiTheme="minorHAnsi" w:cstheme="minorHAnsi"/>
                <w:noProof/>
                <w:sz w:val="20"/>
                <w:szCs w:val="20"/>
              </w:rPr>
              <w:t>2.1.2. Επικοινωνία – Πρόσβαση στα έγγραφα της Σύμβασης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_Toc133501009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9</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0" w:history="1">
            <w:r w:rsidR="00753D5B" w:rsidRPr="00360844">
              <w:rPr>
                <w:rStyle w:val="-"/>
                <w:rFonts w:asciiTheme="minorHAnsi" w:hAnsiTheme="minorHAnsi" w:cstheme="minorHAnsi"/>
                <w:noProof/>
                <w:sz w:val="20"/>
                <w:szCs w:val="20"/>
              </w:rPr>
              <w:t>2.1.3. Παροχή διευκρινίσεων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_Toc133501010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9</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1" w:history="1">
            <w:r w:rsidR="00753D5B" w:rsidRPr="00360844">
              <w:rPr>
                <w:rStyle w:val="-"/>
                <w:rFonts w:asciiTheme="minorHAnsi" w:hAnsiTheme="minorHAnsi" w:cstheme="minorHAnsi"/>
                <w:noProof/>
                <w:sz w:val="20"/>
                <w:szCs w:val="20"/>
              </w:rPr>
              <w:t>2.1.4 Γλώσσα</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_Toc133501011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10</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2" w:history="1">
            <w:r w:rsidR="00753D5B" w:rsidRPr="00360844">
              <w:rPr>
                <w:rStyle w:val="-"/>
                <w:rFonts w:asciiTheme="minorHAnsi" w:hAnsiTheme="minorHAnsi" w:cstheme="minorHAnsi"/>
                <w:noProof/>
                <w:sz w:val="20"/>
                <w:szCs w:val="20"/>
              </w:rPr>
              <w:t>2.1.5 Εγγυήσεις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_Toc133501012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10</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13" w:history="1">
            <w:r w:rsidR="00753D5B" w:rsidRPr="00360844">
              <w:rPr>
                <w:rStyle w:val="-"/>
                <w:rFonts w:asciiTheme="minorHAnsi" w:hAnsiTheme="minorHAnsi" w:cstheme="minorHAnsi"/>
                <w:noProof/>
                <w:sz w:val="20"/>
                <w:szCs w:val="20"/>
              </w:rPr>
              <w:t>2.1.6Προστασία Προσωπικών Δεδομένων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_Toc133501013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11</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14" w:history="1">
            <w:r w:rsidR="00753D5B" w:rsidRPr="00360844">
              <w:rPr>
                <w:rStyle w:val="-"/>
                <w:rFonts w:cstheme="minorHAnsi"/>
              </w:rPr>
              <w:t>2.2 Δικαίωμα Συμμετοχής - Κριτήρια Ποιοτικής Επιλογής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_Toc133501014 \h </w:instrText>
            </w:r>
            <w:r w:rsidRPr="00360844">
              <w:rPr>
                <w:rFonts w:cstheme="minorHAnsi"/>
                <w:webHidden/>
              </w:rPr>
            </w:r>
            <w:r w:rsidRPr="00360844">
              <w:rPr>
                <w:rFonts w:cstheme="minorHAnsi"/>
                <w:webHidden/>
              </w:rPr>
              <w:fldChar w:fldCharType="separate"/>
            </w:r>
            <w:r w:rsidR="00011D40">
              <w:rPr>
                <w:rFonts w:cstheme="minorHAnsi"/>
                <w:webHidden/>
              </w:rPr>
              <w:t>11</w:t>
            </w:r>
            <w:r w:rsidRPr="00360844">
              <w:rPr>
                <w:rFonts w:cstheme="minorHAnsi"/>
                <w:webHidden/>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5" w:history="1">
            <w:r w:rsidR="00753D5B" w:rsidRPr="00360844">
              <w:rPr>
                <w:rStyle w:val="-"/>
                <w:rFonts w:asciiTheme="minorHAnsi" w:hAnsiTheme="minorHAnsi" w:cstheme="minorHAnsi"/>
                <w:noProof/>
                <w:sz w:val="20"/>
                <w:szCs w:val="20"/>
              </w:rPr>
              <w:t>2.2.1 Δικαίωμα συμμετοχής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_Toc133501015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11</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6" w:history="1">
            <w:r w:rsidR="00753D5B" w:rsidRPr="00360844">
              <w:rPr>
                <w:rStyle w:val="-"/>
                <w:rFonts w:asciiTheme="minorHAnsi" w:hAnsiTheme="minorHAnsi" w:cstheme="minorHAnsi"/>
                <w:noProof/>
                <w:sz w:val="20"/>
                <w:szCs w:val="20"/>
              </w:rPr>
              <w:t>2.2.2 Εγγυήσεις συμμετοχής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_Toc133501016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12</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7" w:history="1">
            <w:r w:rsidR="00753D5B" w:rsidRPr="00360844">
              <w:rPr>
                <w:rStyle w:val="-"/>
                <w:rFonts w:asciiTheme="minorHAnsi" w:hAnsiTheme="minorHAnsi" w:cstheme="minorHAnsi"/>
                <w:noProof/>
                <w:sz w:val="20"/>
                <w:szCs w:val="20"/>
              </w:rPr>
              <w:t>2.2.3 Λόγοι αποκλεισμού</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_Toc133501017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13</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18" w:history="1">
            <w:r w:rsidR="00753D5B" w:rsidRPr="00360844">
              <w:rPr>
                <w:rStyle w:val="-"/>
                <w:rFonts w:asciiTheme="minorHAnsi" w:hAnsiTheme="minorHAnsi" w:cstheme="minorHAnsi"/>
                <w:noProof/>
                <w:sz w:val="20"/>
                <w:szCs w:val="20"/>
              </w:rPr>
              <w:t>2.2.4. Καταλληλόλητα για την άσκηση της επαγγελματικής δραστηριότητας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_Toc133501018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19" w:history="1">
            <w:r w:rsidR="00753D5B" w:rsidRPr="00360844">
              <w:rPr>
                <w:rStyle w:val="-"/>
                <w:rFonts w:asciiTheme="minorHAnsi" w:hAnsiTheme="minorHAnsi" w:cstheme="minorHAnsi"/>
                <w:noProof/>
                <w:sz w:val="20"/>
                <w:szCs w:val="20"/>
              </w:rPr>
              <w:t>2.2.5Υπεργολαβία</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_Toc133501019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0" w:history="1">
            <w:r w:rsidR="00753D5B" w:rsidRPr="00360844">
              <w:rPr>
                <w:rStyle w:val="-"/>
                <w:rFonts w:asciiTheme="minorHAnsi" w:hAnsiTheme="minorHAnsi" w:cstheme="minorHAnsi"/>
                <w:noProof/>
                <w:sz w:val="20"/>
                <w:szCs w:val="20"/>
              </w:rPr>
              <w:t>2.2.6.Κανόνες απόδειξης ποιοτικής επιλογής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_Toc133501020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16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21" w:history="1">
            <w:r w:rsidR="00753D5B" w:rsidRPr="00360844">
              <w:rPr>
                <w:rStyle w:val="-"/>
                <w:rFonts w:cstheme="minorHAnsi"/>
              </w:rPr>
              <w:t>2.3 Κριτήριο Ανάθεσης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_Toc133501021 \h </w:instrText>
            </w:r>
            <w:r w:rsidRPr="00360844">
              <w:rPr>
                <w:rFonts w:cstheme="minorHAnsi"/>
                <w:webHidden/>
              </w:rPr>
            </w:r>
            <w:r w:rsidRPr="00360844">
              <w:rPr>
                <w:rFonts w:cstheme="minorHAnsi"/>
                <w:webHidden/>
              </w:rPr>
              <w:fldChar w:fldCharType="separate"/>
            </w:r>
            <w:r w:rsidR="00011D40">
              <w:rPr>
                <w:rFonts w:cstheme="minorHAnsi"/>
                <w:webHidden/>
              </w:rPr>
              <w:t>21</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22" w:history="1">
            <w:r w:rsidR="00753D5B" w:rsidRPr="00360844">
              <w:rPr>
                <w:rStyle w:val="-"/>
                <w:rFonts w:cstheme="minorHAnsi"/>
              </w:rPr>
              <w:t>2.4 Κατάρτιση - Περιεχόμενο Προσφορών</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_Toc133501022 \h </w:instrText>
            </w:r>
            <w:r w:rsidRPr="00360844">
              <w:rPr>
                <w:rFonts w:cstheme="minorHAnsi"/>
                <w:webHidden/>
              </w:rPr>
            </w:r>
            <w:r w:rsidRPr="00360844">
              <w:rPr>
                <w:rFonts w:cstheme="minorHAnsi"/>
                <w:webHidden/>
              </w:rPr>
              <w:fldChar w:fldCharType="separate"/>
            </w:r>
            <w:r w:rsidR="00011D40">
              <w:rPr>
                <w:rFonts w:cstheme="minorHAnsi"/>
                <w:webHidden/>
              </w:rPr>
              <w:t>21</w:t>
            </w:r>
            <w:r w:rsidRPr="00360844">
              <w:rPr>
                <w:rFonts w:cstheme="minorHAnsi"/>
                <w:webHidden/>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3" w:history="1">
            <w:r w:rsidR="00753D5B" w:rsidRPr="00360844">
              <w:rPr>
                <w:rStyle w:val="-"/>
                <w:rFonts w:asciiTheme="minorHAnsi" w:hAnsiTheme="minorHAnsi" w:cstheme="minorHAnsi"/>
                <w:noProof/>
                <w:sz w:val="20"/>
                <w:szCs w:val="20"/>
              </w:rPr>
              <w:t>2.4.1Γενικοί όροι υποβολής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_Toc133501023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21</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4" w:history="1">
            <w:r w:rsidR="00753D5B" w:rsidRPr="00360844">
              <w:rPr>
                <w:rStyle w:val="-"/>
                <w:rFonts w:asciiTheme="minorHAnsi" w:hAnsiTheme="minorHAnsi" w:cstheme="minorHAnsi"/>
                <w:noProof/>
                <w:sz w:val="20"/>
                <w:szCs w:val="20"/>
              </w:rPr>
              <w:t>2.4.2Χρόνος και Τρόπος υποβολής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_Toc133501024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21</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5" w:history="1">
            <w:r w:rsidR="00753D5B" w:rsidRPr="00360844">
              <w:rPr>
                <w:rStyle w:val="-"/>
                <w:rFonts w:asciiTheme="minorHAnsi" w:hAnsiTheme="minorHAnsi" w:cstheme="minorHAnsi"/>
                <w:noProof/>
                <w:sz w:val="20"/>
                <w:szCs w:val="20"/>
              </w:rPr>
              <w:t>2.4.3Περιεχόμενα Φακέλου «Δικαιολογητικά Συμμετοχής- Τεχνική Προσφορά»</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_Toc133501025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24</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6" w:history="1">
            <w:r w:rsidR="00753D5B" w:rsidRPr="00360844">
              <w:rPr>
                <w:rStyle w:val="-"/>
                <w:rFonts w:asciiTheme="minorHAnsi" w:hAnsiTheme="minorHAnsi" w:cstheme="minorHAnsi"/>
                <w:noProof/>
                <w:sz w:val="20"/>
                <w:szCs w:val="20"/>
              </w:rPr>
              <w:t>2.4.4Περιεχόμενα Φακέλου «Οικονομική Προσφορά» / Τρόπος σύνταξης και υποβολής οικονομικών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_Toc133501026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25</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7" w:history="1">
            <w:r w:rsidR="00753D5B" w:rsidRPr="00360844">
              <w:rPr>
                <w:rStyle w:val="-"/>
                <w:rFonts w:asciiTheme="minorHAnsi" w:hAnsiTheme="minorHAnsi" w:cstheme="minorHAnsi"/>
                <w:noProof/>
                <w:sz w:val="20"/>
                <w:szCs w:val="20"/>
              </w:rPr>
              <w:t>2.4.5Χρόνος ισχύος των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_Toc133501027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28" w:history="1">
            <w:r w:rsidR="00753D5B" w:rsidRPr="00360844">
              <w:rPr>
                <w:rStyle w:val="-"/>
                <w:rFonts w:asciiTheme="minorHAnsi" w:hAnsiTheme="minorHAnsi" w:cstheme="minorHAnsi"/>
                <w:noProof/>
                <w:sz w:val="20"/>
                <w:szCs w:val="20"/>
              </w:rPr>
              <w:t>2.4.6Λόγοι απόρριψης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_Toc133501028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29" w:history="1">
            <w:r w:rsidR="00753D5B" w:rsidRPr="00360844">
              <w:rPr>
                <w:rStyle w:val="-"/>
                <w:rFonts w:asciiTheme="minorHAnsi" w:hAnsiTheme="minorHAnsi" w:cstheme="minorHAnsi"/>
                <w:noProof/>
                <w:sz w:val="20"/>
                <w:szCs w:val="20"/>
              </w:rPr>
              <w:t>3. ΔΙΕΝΕΡΓΕΙΑ ΔΙΑΔΙΚΑΣΙΑΣ - ΑΞΙΟΛΟΓΗΣΗ ΠΡΟΣΦΟΡΩΝ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_Toc133501029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27</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left" w:pos="1100"/>
              <w:tab w:val="right" w:leader="dot" w:pos="9628"/>
            </w:tabs>
            <w:spacing w:line="276" w:lineRule="auto"/>
            <w:rPr>
              <w:rFonts w:asciiTheme="minorHAnsi" w:hAnsiTheme="minorHAnsi" w:cstheme="minorHAnsi"/>
              <w:noProof/>
              <w:sz w:val="20"/>
              <w:szCs w:val="20"/>
            </w:rPr>
          </w:pPr>
          <w:hyperlink w:anchor="_Toc133501030" w:history="1">
            <w:r w:rsidR="00753D5B" w:rsidRPr="00360844">
              <w:rPr>
                <w:rStyle w:val="-"/>
                <w:rFonts w:asciiTheme="minorHAnsi" w:hAnsiTheme="minorHAnsi" w:cstheme="minorHAnsi"/>
                <w:noProof/>
                <w:sz w:val="20"/>
                <w:szCs w:val="20"/>
              </w:rPr>
              <w:t>3.1Αποσφράγιση και αξιολόγηση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_Toc133501030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27</w:t>
            </w:r>
            <w:r w:rsidRPr="00360844">
              <w:rPr>
                <w:rFonts w:asciiTheme="minorHAnsi" w:hAnsiTheme="minorHAnsi" w:cstheme="minorHAnsi"/>
                <w:noProof/>
                <w:webHidden/>
                <w:sz w:val="20"/>
                <w:szCs w:val="20"/>
              </w:rPr>
              <w:fldChar w:fldCharType="end"/>
            </w:r>
          </w:hyperlink>
        </w:p>
        <w:p w:rsidR="00DE4AA5" w:rsidRPr="00360844" w:rsidRDefault="00DE4AA5" w:rsidP="000A69B9">
          <w:pPr>
            <w:spacing w:line="276" w:lineRule="auto"/>
            <w:ind w:firstLine="480"/>
            <w:rPr>
              <w:rFonts w:asciiTheme="minorHAnsi" w:hAnsiTheme="minorHAnsi" w:cstheme="minorHAnsi"/>
              <w:noProof/>
              <w:sz w:val="20"/>
              <w:szCs w:val="20"/>
            </w:rPr>
          </w:pPr>
          <w:r w:rsidRPr="00360844">
            <w:rPr>
              <w:rFonts w:asciiTheme="minorHAnsi" w:hAnsiTheme="minorHAnsi" w:cstheme="minorHAnsi"/>
              <w:noProof/>
              <w:sz w:val="20"/>
              <w:szCs w:val="20"/>
            </w:rPr>
            <w:t>3.1.1Ηλεκτρονική αποσφράγιση προσφορών……………………………………………………………………………………………………25</w:t>
          </w:r>
        </w:p>
        <w:p w:rsidR="00753D5B" w:rsidRPr="00360844" w:rsidRDefault="00203CA8" w:rsidP="000A69B9">
          <w:pPr>
            <w:pStyle w:val="30"/>
            <w:tabs>
              <w:tab w:val="left" w:pos="1320"/>
              <w:tab w:val="right" w:leader="dot" w:pos="9628"/>
            </w:tabs>
            <w:spacing w:line="276" w:lineRule="auto"/>
            <w:rPr>
              <w:rFonts w:asciiTheme="minorHAnsi" w:eastAsiaTheme="minorEastAsia" w:hAnsiTheme="minorHAnsi" w:cstheme="minorHAnsi"/>
              <w:noProof/>
              <w:sz w:val="20"/>
              <w:szCs w:val="20"/>
              <w:lang w:eastAsia="el-GR"/>
            </w:rPr>
          </w:pPr>
          <w:hyperlink w:anchor="_Toc133501031" w:history="1">
            <w:r w:rsidR="00753D5B" w:rsidRPr="00360844">
              <w:rPr>
                <w:rStyle w:val="-"/>
                <w:rFonts w:asciiTheme="minorHAnsi" w:hAnsiTheme="minorHAnsi" w:cstheme="minorHAnsi"/>
                <w:noProof/>
                <w:sz w:val="20"/>
                <w:szCs w:val="20"/>
              </w:rPr>
              <w:t>3.1.2Αξιολόγηση προσφορών</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_Toc133501031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28</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2" w:history="1">
            <w:r w:rsidR="00753D5B" w:rsidRPr="00360844">
              <w:rPr>
                <w:rStyle w:val="-"/>
                <w:rFonts w:asciiTheme="minorHAnsi" w:hAnsiTheme="minorHAnsi" w:cstheme="minorHAnsi"/>
                <w:noProof/>
                <w:sz w:val="20"/>
                <w:szCs w:val="20"/>
              </w:rPr>
              <w:t>3.2 Πρόσκληση υποβολής δικαιολογητικών προσωρινού αναδόχου - Δικαιολογητικά προσωρινού αναδόχου</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_Toc133501032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29</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3" w:history="1">
            <w:r w:rsidR="00753D5B" w:rsidRPr="00360844">
              <w:rPr>
                <w:rStyle w:val="-"/>
                <w:rFonts w:asciiTheme="minorHAnsi" w:hAnsiTheme="minorHAnsi" w:cstheme="minorHAnsi"/>
                <w:noProof/>
                <w:sz w:val="20"/>
                <w:szCs w:val="20"/>
              </w:rPr>
              <w:t>3.3 Κατακύρωση - σύναψη σύμβασης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_Toc133501033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31</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4" w:history="1">
            <w:r w:rsidR="00753D5B" w:rsidRPr="00360844">
              <w:rPr>
                <w:rStyle w:val="-"/>
                <w:rFonts w:asciiTheme="minorHAnsi" w:hAnsiTheme="minorHAnsi" w:cstheme="minorHAnsi"/>
                <w:noProof/>
                <w:sz w:val="20"/>
                <w:szCs w:val="20"/>
              </w:rPr>
              <w:t>3.4 Προδικαστικές Προσφυγές - Προσωρινή Δικαστική Προστασία</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_Toc133501034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32</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30"/>
            <w:tabs>
              <w:tab w:val="right" w:leader="dot" w:pos="9628"/>
            </w:tabs>
            <w:spacing w:line="276" w:lineRule="auto"/>
            <w:rPr>
              <w:rFonts w:asciiTheme="minorHAnsi" w:eastAsiaTheme="minorEastAsia" w:hAnsiTheme="minorHAnsi" w:cstheme="minorHAnsi"/>
              <w:noProof/>
              <w:sz w:val="20"/>
              <w:szCs w:val="20"/>
              <w:lang w:eastAsia="el-GR"/>
            </w:rPr>
          </w:pPr>
          <w:hyperlink w:anchor="_Toc133501035" w:history="1">
            <w:r w:rsidR="00753D5B" w:rsidRPr="00360844">
              <w:rPr>
                <w:rStyle w:val="-"/>
                <w:rFonts w:asciiTheme="minorHAnsi" w:hAnsiTheme="minorHAnsi" w:cstheme="minorHAnsi"/>
                <w:noProof/>
                <w:sz w:val="20"/>
                <w:szCs w:val="20"/>
              </w:rPr>
              <w:t>3.5 Ματαίωση Διαδικασίας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_Toc133501035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35</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36" w:history="1">
            <w:r w:rsidR="00753D5B" w:rsidRPr="00360844">
              <w:rPr>
                <w:rStyle w:val="-"/>
                <w:rFonts w:asciiTheme="minorHAnsi" w:hAnsiTheme="minorHAnsi" w:cstheme="minorHAnsi"/>
                <w:noProof/>
                <w:sz w:val="20"/>
                <w:szCs w:val="20"/>
              </w:rPr>
              <w:t>4. ΟΡΟΙ ΕΚΤΕΛΕΣΗΣ ΤΗΣ ΣΥΜΒΑΣΗΣ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_Toc133501036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36</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37" w:history="1">
            <w:r w:rsidR="00753D5B" w:rsidRPr="00360844">
              <w:rPr>
                <w:rStyle w:val="-"/>
                <w:rFonts w:cstheme="minorHAnsi"/>
              </w:rPr>
              <w:t>4.1 Εγγύηση καλής εκτέλεσης της σύμβασης.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_Toc133501037 \h </w:instrText>
            </w:r>
            <w:r w:rsidRPr="00360844">
              <w:rPr>
                <w:rFonts w:cstheme="minorHAnsi"/>
                <w:webHidden/>
              </w:rPr>
            </w:r>
            <w:r w:rsidRPr="00360844">
              <w:rPr>
                <w:rFonts w:cstheme="minorHAnsi"/>
                <w:webHidden/>
              </w:rPr>
              <w:fldChar w:fldCharType="separate"/>
            </w:r>
            <w:r w:rsidR="00011D40">
              <w:rPr>
                <w:rFonts w:cstheme="minorHAnsi"/>
                <w:webHidden/>
              </w:rPr>
              <w:t>36</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38" w:history="1">
            <w:r w:rsidR="00753D5B" w:rsidRPr="00360844">
              <w:rPr>
                <w:rStyle w:val="-"/>
                <w:rFonts w:cstheme="minorHAnsi"/>
              </w:rPr>
              <w:t>4.2  Συμβατικό Πλαίσιο - Εφαρμοστέα Νομοθεσία</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_Toc133501038 \h </w:instrText>
            </w:r>
            <w:r w:rsidRPr="00360844">
              <w:rPr>
                <w:rFonts w:cstheme="minorHAnsi"/>
                <w:webHidden/>
              </w:rPr>
            </w:r>
            <w:r w:rsidRPr="00360844">
              <w:rPr>
                <w:rFonts w:cstheme="minorHAnsi"/>
                <w:webHidden/>
              </w:rPr>
              <w:fldChar w:fldCharType="separate"/>
            </w:r>
            <w:r w:rsidR="00011D40">
              <w:rPr>
                <w:rFonts w:cstheme="minorHAnsi"/>
                <w:webHidden/>
              </w:rPr>
              <w:t>36</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39" w:history="1">
            <w:r w:rsidR="00753D5B" w:rsidRPr="00360844">
              <w:rPr>
                <w:rStyle w:val="-"/>
                <w:rFonts w:cstheme="minorHAnsi"/>
              </w:rPr>
              <w:t>4.3 Όροι εκτέλεσης της σύμβασης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_Toc133501039 \h </w:instrText>
            </w:r>
            <w:r w:rsidRPr="00360844">
              <w:rPr>
                <w:rFonts w:cstheme="minorHAnsi"/>
                <w:webHidden/>
              </w:rPr>
            </w:r>
            <w:r w:rsidRPr="00360844">
              <w:rPr>
                <w:rFonts w:cstheme="minorHAnsi"/>
                <w:webHidden/>
              </w:rPr>
              <w:fldChar w:fldCharType="separate"/>
            </w:r>
            <w:r w:rsidR="00011D40">
              <w:rPr>
                <w:rFonts w:cstheme="minorHAnsi"/>
                <w:webHidden/>
              </w:rPr>
              <w:t>37</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0" w:history="1">
            <w:r w:rsidR="00753D5B" w:rsidRPr="00360844">
              <w:rPr>
                <w:rStyle w:val="-"/>
                <w:rFonts w:cstheme="minorHAnsi"/>
              </w:rPr>
              <w:t>4.4 Υπεργολαβία</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_Toc133501040 \h </w:instrText>
            </w:r>
            <w:r w:rsidRPr="00360844">
              <w:rPr>
                <w:rFonts w:cstheme="minorHAnsi"/>
                <w:webHidden/>
              </w:rPr>
            </w:r>
            <w:r w:rsidRPr="00360844">
              <w:rPr>
                <w:rFonts w:cstheme="minorHAnsi"/>
                <w:webHidden/>
              </w:rPr>
              <w:fldChar w:fldCharType="separate"/>
            </w:r>
            <w:r w:rsidR="00011D40">
              <w:rPr>
                <w:rFonts w:cstheme="minorHAnsi"/>
                <w:webHidden/>
              </w:rPr>
              <w:t>37</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1" w:history="1">
            <w:r w:rsidR="00753D5B" w:rsidRPr="00360844">
              <w:rPr>
                <w:rStyle w:val="-"/>
                <w:rFonts w:cstheme="minorHAnsi"/>
              </w:rPr>
              <w:t>4.5 Τροποποίηση σύμβασης κατά τη διάρκειά της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_Toc133501041 \h </w:instrText>
            </w:r>
            <w:r w:rsidRPr="00360844">
              <w:rPr>
                <w:rFonts w:cstheme="minorHAnsi"/>
                <w:webHidden/>
              </w:rPr>
            </w:r>
            <w:r w:rsidRPr="00360844">
              <w:rPr>
                <w:rFonts w:cstheme="minorHAnsi"/>
                <w:webHidden/>
              </w:rPr>
              <w:fldChar w:fldCharType="separate"/>
            </w:r>
            <w:r w:rsidR="00011D40">
              <w:rPr>
                <w:rFonts w:cstheme="minorHAnsi"/>
                <w:webHidden/>
              </w:rPr>
              <w:t>38</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2" w:history="1">
            <w:r w:rsidR="00753D5B" w:rsidRPr="00360844">
              <w:rPr>
                <w:rStyle w:val="-"/>
                <w:rFonts w:cstheme="minorHAnsi"/>
              </w:rPr>
              <w:t>4.6 Δικαίωμα μονομερούς λύσης της σύμβασης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_Toc133501042 \h </w:instrText>
            </w:r>
            <w:r w:rsidRPr="00360844">
              <w:rPr>
                <w:rFonts w:cstheme="minorHAnsi"/>
                <w:webHidden/>
              </w:rPr>
            </w:r>
            <w:r w:rsidRPr="00360844">
              <w:rPr>
                <w:rFonts w:cstheme="minorHAnsi"/>
                <w:webHidden/>
              </w:rPr>
              <w:fldChar w:fldCharType="separate"/>
            </w:r>
            <w:r w:rsidR="00011D40">
              <w:rPr>
                <w:rFonts w:cstheme="minorHAnsi"/>
                <w:webHidden/>
              </w:rPr>
              <w:t>38</w:t>
            </w:r>
            <w:r w:rsidRPr="00360844">
              <w:rPr>
                <w:rFonts w:cstheme="minorHAnsi"/>
                <w:webHidden/>
              </w:rPr>
              <w:fldChar w:fldCharType="end"/>
            </w:r>
          </w:hyperlink>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3" w:history="1">
            <w:r w:rsidR="00753D5B" w:rsidRPr="00360844">
              <w:rPr>
                <w:rStyle w:val="-"/>
                <w:rFonts w:asciiTheme="minorHAnsi" w:hAnsiTheme="minorHAnsi" w:cstheme="minorHAnsi"/>
                <w:noProof/>
                <w:sz w:val="20"/>
                <w:szCs w:val="20"/>
              </w:rPr>
              <w:t>5. ΕΙΔΙΚΟΙ ΟΡΟΙ ΕΚΤΕΛΕΣΗΣ ΤΗΣ ΣΥΜΒΑΣΗΣ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_Toc133501043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38</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4" w:history="1">
            <w:r w:rsidR="00753D5B" w:rsidRPr="00360844">
              <w:rPr>
                <w:rStyle w:val="-"/>
                <w:rFonts w:cstheme="minorHAnsi"/>
              </w:rPr>
              <w:t>5.1 Τρόπος πληρωμής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_Toc133501044 \h </w:instrText>
            </w:r>
            <w:r w:rsidRPr="00360844">
              <w:rPr>
                <w:rFonts w:cstheme="minorHAnsi"/>
                <w:webHidden/>
              </w:rPr>
            </w:r>
            <w:r w:rsidRPr="00360844">
              <w:rPr>
                <w:rFonts w:cstheme="minorHAnsi"/>
                <w:webHidden/>
              </w:rPr>
              <w:fldChar w:fldCharType="separate"/>
            </w:r>
            <w:r w:rsidR="00011D40">
              <w:rPr>
                <w:rFonts w:cstheme="minorHAnsi"/>
                <w:webHidden/>
              </w:rPr>
              <w:t>38</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5" w:history="1">
            <w:r w:rsidR="00753D5B" w:rsidRPr="00360844">
              <w:rPr>
                <w:rStyle w:val="-"/>
                <w:rFonts w:cstheme="minorHAnsi"/>
              </w:rPr>
              <w:t>5.2 Κήρυξη οικονομικού φορέα εκπτώτου - Κυρώσεις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_Toc133501045 \h </w:instrText>
            </w:r>
            <w:r w:rsidRPr="00360844">
              <w:rPr>
                <w:rFonts w:cstheme="minorHAnsi"/>
                <w:webHidden/>
              </w:rPr>
            </w:r>
            <w:r w:rsidRPr="00360844">
              <w:rPr>
                <w:rFonts w:cstheme="minorHAnsi"/>
                <w:webHidden/>
              </w:rPr>
              <w:fldChar w:fldCharType="separate"/>
            </w:r>
            <w:r w:rsidR="00011D40">
              <w:rPr>
                <w:rFonts w:cstheme="minorHAnsi"/>
                <w:webHidden/>
              </w:rPr>
              <w:t>39</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6" w:history="1">
            <w:r w:rsidR="00753D5B" w:rsidRPr="00360844">
              <w:rPr>
                <w:rStyle w:val="-"/>
                <w:rFonts w:cstheme="minorHAnsi"/>
              </w:rPr>
              <w:t>5.3 Διοικητικές προσφυγές κατά τη διαδικασία εκτέλεσης των συμβάσεων</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_Toc133501046 \h </w:instrText>
            </w:r>
            <w:r w:rsidRPr="00360844">
              <w:rPr>
                <w:rFonts w:cstheme="minorHAnsi"/>
                <w:webHidden/>
              </w:rPr>
            </w:r>
            <w:r w:rsidRPr="00360844">
              <w:rPr>
                <w:rFonts w:cstheme="minorHAnsi"/>
                <w:webHidden/>
              </w:rPr>
              <w:fldChar w:fldCharType="separate"/>
            </w:r>
            <w:r w:rsidR="00011D40">
              <w:rPr>
                <w:rFonts w:cstheme="minorHAnsi"/>
                <w:webHidden/>
              </w:rPr>
              <w:t>41</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7" w:history="1">
            <w:r w:rsidR="00753D5B" w:rsidRPr="00360844">
              <w:rPr>
                <w:rStyle w:val="-"/>
                <w:rFonts w:cstheme="minorHAnsi"/>
              </w:rPr>
              <w:t>5.4  Δικαστική επίλυση διαφορών</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_Toc133501047 \h </w:instrText>
            </w:r>
            <w:r w:rsidRPr="00360844">
              <w:rPr>
                <w:rFonts w:cstheme="minorHAnsi"/>
                <w:webHidden/>
              </w:rPr>
            </w:r>
            <w:r w:rsidRPr="00360844">
              <w:rPr>
                <w:rFonts w:cstheme="minorHAnsi"/>
                <w:webHidden/>
              </w:rPr>
              <w:fldChar w:fldCharType="separate"/>
            </w:r>
            <w:r w:rsidR="00011D40">
              <w:rPr>
                <w:rFonts w:cstheme="minorHAnsi"/>
                <w:webHidden/>
              </w:rPr>
              <w:t>41</w:t>
            </w:r>
            <w:r w:rsidRPr="00360844">
              <w:rPr>
                <w:rFonts w:cstheme="minorHAnsi"/>
                <w:webHidden/>
              </w:rPr>
              <w:fldChar w:fldCharType="end"/>
            </w:r>
          </w:hyperlink>
        </w:p>
        <w:p w:rsidR="00753D5B" w:rsidRPr="00360844" w:rsidRDefault="00203CA8" w:rsidP="000A69B9">
          <w:pPr>
            <w:pStyle w:val="14"/>
            <w:tabs>
              <w:tab w:val="right" w:leader="dot" w:pos="9628"/>
            </w:tabs>
            <w:spacing w:line="276" w:lineRule="auto"/>
            <w:rPr>
              <w:rFonts w:asciiTheme="minorHAnsi" w:eastAsiaTheme="minorEastAsia" w:hAnsiTheme="minorHAnsi" w:cstheme="minorHAnsi"/>
              <w:noProof/>
              <w:sz w:val="20"/>
              <w:szCs w:val="20"/>
              <w:lang w:eastAsia="el-GR"/>
            </w:rPr>
          </w:pPr>
          <w:hyperlink w:anchor="_Toc133501048" w:history="1">
            <w:r w:rsidR="00753D5B" w:rsidRPr="00360844">
              <w:rPr>
                <w:rStyle w:val="-"/>
                <w:rFonts w:asciiTheme="minorHAnsi" w:hAnsiTheme="minorHAnsi" w:cstheme="minorHAnsi"/>
                <w:noProof/>
                <w:sz w:val="20"/>
                <w:szCs w:val="20"/>
              </w:rPr>
              <w:t>6. ΕΙΔΙΚΟΙ ΟΡΟΙ ΕΚΤΕΛΕΣΗΣ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_Toc133501048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42</w:t>
            </w:r>
            <w:r w:rsidRPr="00360844">
              <w:rPr>
                <w:rFonts w:asciiTheme="minorHAnsi" w:hAnsiTheme="minorHAnsi" w:cstheme="minorHAnsi"/>
                <w:noProof/>
                <w:webHidden/>
                <w:sz w:val="20"/>
                <w:szCs w:val="20"/>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49" w:history="1">
            <w:r w:rsidR="00753D5B" w:rsidRPr="00360844">
              <w:rPr>
                <w:rStyle w:val="-"/>
                <w:rFonts w:cstheme="minorHAnsi"/>
              </w:rPr>
              <w:t>6.1  Χρόνος παράδοσης ειδών</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_Toc133501049 \h </w:instrText>
            </w:r>
            <w:r w:rsidRPr="00360844">
              <w:rPr>
                <w:rFonts w:cstheme="minorHAnsi"/>
                <w:webHidden/>
              </w:rPr>
            </w:r>
            <w:r w:rsidRPr="00360844">
              <w:rPr>
                <w:rFonts w:cstheme="minorHAnsi"/>
                <w:webHidden/>
              </w:rPr>
              <w:fldChar w:fldCharType="separate"/>
            </w:r>
            <w:r w:rsidR="00011D40">
              <w:rPr>
                <w:rFonts w:cstheme="minorHAnsi"/>
                <w:webHidden/>
              </w:rPr>
              <w:t>42</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50" w:history="1">
            <w:r w:rsidR="00753D5B" w:rsidRPr="00360844">
              <w:rPr>
                <w:rStyle w:val="-"/>
                <w:rFonts w:cstheme="minorHAnsi"/>
              </w:rPr>
              <w:t>6.2 Παραλαβή ειδών- Χρόνος και τρόπος παραλαβής ειδών</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_Toc133501050 \h </w:instrText>
            </w:r>
            <w:r w:rsidRPr="00360844">
              <w:rPr>
                <w:rFonts w:cstheme="minorHAnsi"/>
                <w:webHidden/>
              </w:rPr>
            </w:r>
            <w:r w:rsidRPr="00360844">
              <w:rPr>
                <w:rFonts w:cstheme="minorHAnsi"/>
                <w:webHidden/>
              </w:rPr>
              <w:fldChar w:fldCharType="separate"/>
            </w:r>
            <w:r w:rsidR="00011D40">
              <w:rPr>
                <w:rFonts w:cstheme="minorHAnsi"/>
                <w:webHidden/>
              </w:rPr>
              <w:t>42</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51" w:history="1">
            <w:r w:rsidR="00753D5B" w:rsidRPr="00360844">
              <w:rPr>
                <w:rStyle w:val="-"/>
                <w:rFonts w:cstheme="minorHAnsi"/>
              </w:rPr>
              <w:t>6.3 Απόρριψη συμβατικών ειδών– Αντικατάσταση</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_Toc133501051 \h </w:instrText>
            </w:r>
            <w:r w:rsidRPr="00360844">
              <w:rPr>
                <w:rFonts w:cstheme="minorHAnsi"/>
                <w:webHidden/>
              </w:rPr>
            </w:r>
            <w:r w:rsidRPr="00360844">
              <w:rPr>
                <w:rFonts w:cstheme="minorHAnsi"/>
                <w:webHidden/>
              </w:rPr>
              <w:fldChar w:fldCharType="separate"/>
            </w:r>
            <w:r w:rsidR="00011D40">
              <w:rPr>
                <w:rFonts w:cstheme="minorHAnsi"/>
                <w:webHidden/>
              </w:rPr>
              <w:t>43</w:t>
            </w:r>
            <w:r w:rsidRPr="00360844">
              <w:rPr>
                <w:rFonts w:cstheme="minorHAnsi"/>
                <w:webHidden/>
              </w:rPr>
              <w:fldChar w:fldCharType="end"/>
            </w:r>
          </w:hyperlink>
        </w:p>
        <w:p w:rsidR="00753D5B" w:rsidRPr="00360844" w:rsidRDefault="00203CA8" w:rsidP="000A69B9">
          <w:pPr>
            <w:pStyle w:val="30"/>
            <w:tabs>
              <w:tab w:val="right" w:leader="dot" w:pos="9628"/>
            </w:tabs>
            <w:spacing w:line="276" w:lineRule="auto"/>
            <w:ind w:left="0"/>
            <w:rPr>
              <w:rFonts w:asciiTheme="minorHAnsi" w:hAnsiTheme="minorHAnsi" w:cstheme="minorHAnsi"/>
              <w:noProof/>
              <w:sz w:val="20"/>
              <w:szCs w:val="20"/>
            </w:rPr>
          </w:pPr>
          <w:hyperlink w:anchor="_Toc133501052" w:history="1">
            <w:r w:rsidR="00753D5B" w:rsidRPr="00360844">
              <w:rPr>
                <w:rStyle w:val="-"/>
                <w:rFonts w:asciiTheme="minorHAnsi" w:hAnsiTheme="minorHAnsi" w:cstheme="minorHAnsi"/>
                <w:noProof/>
                <w:sz w:val="20"/>
                <w:szCs w:val="20"/>
              </w:rPr>
              <w:t xml:space="preserve">6.4 </w:t>
            </w:r>
            <w:r w:rsidR="00702A32" w:rsidRPr="00360844">
              <w:rPr>
                <w:rStyle w:val="-"/>
                <w:rFonts w:asciiTheme="minorHAnsi" w:hAnsiTheme="minorHAnsi" w:cstheme="minorHAnsi"/>
                <w:noProof/>
                <w:sz w:val="20"/>
                <w:szCs w:val="20"/>
              </w:rPr>
              <w:t>Επικαιροποίηση τεχνικών προδιαγραφών κατά την εκτέλεση της σύμβασης</w:t>
            </w:r>
            <w:r w:rsidR="00753D5B" w:rsidRPr="00360844">
              <w:rPr>
                <w:rFonts w:asciiTheme="minorHAnsi" w:hAnsiTheme="minorHAnsi" w:cstheme="minorHAnsi"/>
                <w:noProof/>
                <w:webHidden/>
                <w:sz w:val="20"/>
                <w:szCs w:val="20"/>
              </w:rPr>
              <w:tab/>
            </w:r>
            <w:r w:rsidRPr="00360844">
              <w:rPr>
                <w:rFonts w:asciiTheme="minorHAnsi" w:hAnsiTheme="minorHAnsi" w:cstheme="minorHAnsi"/>
                <w:noProof/>
                <w:webHidden/>
                <w:sz w:val="20"/>
                <w:szCs w:val="20"/>
              </w:rPr>
              <w:fldChar w:fldCharType="begin"/>
            </w:r>
            <w:r w:rsidR="00753D5B" w:rsidRPr="00360844">
              <w:rPr>
                <w:rFonts w:asciiTheme="minorHAnsi" w:hAnsiTheme="minorHAnsi" w:cstheme="minorHAnsi"/>
                <w:noProof/>
                <w:webHidden/>
                <w:sz w:val="20"/>
                <w:szCs w:val="20"/>
              </w:rPr>
              <w:instrText xml:space="preserve"> PAGEREF _Toc133501052 \h </w:instrText>
            </w:r>
            <w:r w:rsidRPr="00360844">
              <w:rPr>
                <w:rFonts w:asciiTheme="minorHAnsi" w:hAnsiTheme="minorHAnsi" w:cstheme="minorHAnsi"/>
                <w:noProof/>
                <w:webHidden/>
                <w:sz w:val="20"/>
                <w:szCs w:val="20"/>
              </w:rPr>
            </w:r>
            <w:r w:rsidRPr="00360844">
              <w:rPr>
                <w:rFonts w:asciiTheme="minorHAnsi" w:hAnsiTheme="minorHAnsi" w:cstheme="minorHAnsi"/>
                <w:noProof/>
                <w:webHidden/>
                <w:sz w:val="20"/>
                <w:szCs w:val="20"/>
              </w:rPr>
              <w:fldChar w:fldCharType="separate"/>
            </w:r>
            <w:r w:rsidR="00011D40">
              <w:rPr>
                <w:rFonts w:asciiTheme="minorHAnsi" w:hAnsiTheme="minorHAnsi" w:cstheme="minorHAnsi"/>
                <w:noProof/>
                <w:webHidden/>
                <w:sz w:val="20"/>
                <w:szCs w:val="20"/>
              </w:rPr>
              <w:t>43</w:t>
            </w:r>
            <w:r w:rsidRPr="00360844">
              <w:rPr>
                <w:rFonts w:asciiTheme="minorHAnsi" w:hAnsiTheme="minorHAnsi" w:cstheme="minorHAnsi"/>
                <w:noProof/>
                <w:webHidden/>
                <w:sz w:val="20"/>
                <w:szCs w:val="20"/>
              </w:rPr>
              <w:fldChar w:fldCharType="end"/>
            </w:r>
          </w:hyperlink>
        </w:p>
        <w:p w:rsidR="005C7820" w:rsidRPr="00360844" w:rsidRDefault="00203CA8" w:rsidP="000A69B9">
          <w:pPr>
            <w:pStyle w:val="25"/>
            <w:spacing w:after="0" w:line="276" w:lineRule="auto"/>
            <w:rPr>
              <w:rFonts w:eastAsiaTheme="minorEastAsia" w:cstheme="minorHAnsi"/>
              <w:color w:val="auto"/>
              <w:lang w:eastAsia="el-GR"/>
            </w:rPr>
          </w:pPr>
          <w:hyperlink w:anchor="_Toc133501053" w:history="1">
            <w:r w:rsidR="00753D5B" w:rsidRPr="00360844">
              <w:rPr>
                <w:rStyle w:val="-"/>
                <w:rFonts w:cstheme="minorHAnsi"/>
              </w:rPr>
              <w:t>ΠΑΡΑΡΤΗΜΑ Α΄: ΤΕΧΝΙΚΕΣ ΠΡΟΔΙΑΓΡΑΦΕΣ- ΠΙΝΑΚΑΣ  ΣΥΜΜΟΡΦΩΣΗΣ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_Toc133501053 \h </w:instrText>
            </w:r>
            <w:r w:rsidRPr="00360844">
              <w:rPr>
                <w:rFonts w:cstheme="minorHAnsi"/>
                <w:webHidden/>
              </w:rPr>
            </w:r>
            <w:r w:rsidRPr="00360844">
              <w:rPr>
                <w:rFonts w:cstheme="minorHAnsi"/>
                <w:webHidden/>
              </w:rPr>
              <w:fldChar w:fldCharType="separate"/>
            </w:r>
            <w:r w:rsidR="00011D40">
              <w:rPr>
                <w:rFonts w:cstheme="minorHAnsi"/>
                <w:webHidden/>
              </w:rPr>
              <w:t>44</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54" w:history="1">
            <w:r w:rsidR="00753D5B" w:rsidRPr="00360844">
              <w:rPr>
                <w:rStyle w:val="-"/>
                <w:rFonts w:cstheme="minorHAnsi"/>
              </w:rPr>
              <w:t xml:space="preserve">ΠΑΡΑΡΤΗΜΑ </w:t>
            </w:r>
            <w:r w:rsidR="00EA2683" w:rsidRPr="00360844">
              <w:rPr>
                <w:rStyle w:val="-"/>
                <w:rFonts w:cstheme="minorHAnsi"/>
              </w:rPr>
              <w:t>Β’</w:t>
            </w:r>
            <w:r w:rsidR="00753D5B" w:rsidRPr="00360844">
              <w:rPr>
                <w:rStyle w:val="-"/>
                <w:rFonts w:cstheme="minorHAnsi"/>
              </w:rPr>
              <w:t>:  ΑΠΑΙΤΗΣΕΙΣ ΓΕΝΙΚΟΥ ΚΑΝΟΝΙΣΜΟΥ ΓΙΑ ΤΗΝ ΠΡΟΣΤΑΣΙΑ ΔΕΔΟΜΕΝΩΝ (ΓΚΠΔ)</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_Toc133501054 \h </w:instrText>
            </w:r>
            <w:r w:rsidRPr="00360844">
              <w:rPr>
                <w:rFonts w:cstheme="minorHAnsi"/>
                <w:webHidden/>
              </w:rPr>
            </w:r>
            <w:r w:rsidRPr="00360844">
              <w:rPr>
                <w:rFonts w:cstheme="minorHAnsi"/>
                <w:webHidden/>
              </w:rPr>
              <w:fldChar w:fldCharType="separate"/>
            </w:r>
            <w:r w:rsidR="00011D40">
              <w:rPr>
                <w:rFonts w:cstheme="minorHAnsi"/>
                <w:webHidden/>
              </w:rPr>
              <w:t>47</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55" w:history="1">
            <w:r w:rsidR="00753D5B" w:rsidRPr="00360844">
              <w:rPr>
                <w:rStyle w:val="-"/>
                <w:rFonts w:cstheme="minorHAnsi"/>
              </w:rPr>
              <w:t xml:space="preserve">ΠΑΡΑΡΤΗΜΑ </w:t>
            </w:r>
            <w:r w:rsidR="00EA2683" w:rsidRPr="00360844">
              <w:rPr>
                <w:rStyle w:val="-"/>
                <w:rFonts w:cstheme="minorHAnsi"/>
              </w:rPr>
              <w:t>Γ’</w:t>
            </w:r>
            <w:r w:rsidR="00753D5B" w:rsidRPr="00360844">
              <w:rPr>
                <w:rStyle w:val="-"/>
                <w:rFonts w:cstheme="minorHAnsi"/>
              </w:rPr>
              <w:t>:  ΥΠΟΔΕΙΓΜΑ  ΣΥΜΒΑΣΗΣ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_Toc133501055 \h </w:instrText>
            </w:r>
            <w:r w:rsidRPr="00360844">
              <w:rPr>
                <w:rFonts w:cstheme="minorHAnsi"/>
                <w:webHidden/>
              </w:rPr>
            </w:r>
            <w:r w:rsidRPr="00360844">
              <w:rPr>
                <w:rFonts w:cstheme="minorHAnsi"/>
                <w:webHidden/>
              </w:rPr>
              <w:fldChar w:fldCharType="separate"/>
            </w:r>
            <w:r w:rsidR="00011D40">
              <w:rPr>
                <w:rFonts w:cstheme="minorHAnsi"/>
                <w:webHidden/>
              </w:rPr>
              <w:t>54</w:t>
            </w:r>
            <w:r w:rsidRPr="00360844">
              <w:rPr>
                <w:rFonts w:cstheme="minorHAnsi"/>
                <w:webHidden/>
              </w:rPr>
              <w:fldChar w:fldCharType="end"/>
            </w:r>
          </w:hyperlink>
        </w:p>
        <w:p w:rsidR="00753D5B" w:rsidRPr="00360844" w:rsidRDefault="00203CA8" w:rsidP="000A69B9">
          <w:pPr>
            <w:pStyle w:val="25"/>
            <w:spacing w:after="0" w:line="276" w:lineRule="auto"/>
            <w:rPr>
              <w:rFonts w:eastAsiaTheme="minorEastAsia" w:cstheme="minorHAnsi"/>
              <w:color w:val="auto"/>
              <w:lang w:eastAsia="el-GR"/>
            </w:rPr>
          </w:pPr>
          <w:hyperlink w:anchor="_Toc133501056" w:history="1">
            <w:r w:rsidR="00753D5B" w:rsidRPr="00360844">
              <w:rPr>
                <w:rStyle w:val="-"/>
                <w:rFonts w:cstheme="minorHAnsi"/>
              </w:rPr>
              <w:t xml:space="preserve">ΠΑΡΑΡΤΗΜΑ </w:t>
            </w:r>
            <w:r w:rsidR="00EA2683" w:rsidRPr="00360844">
              <w:rPr>
                <w:rStyle w:val="-"/>
                <w:rFonts w:cstheme="minorHAnsi"/>
              </w:rPr>
              <w:t>Δ</w:t>
            </w:r>
            <w:r w:rsidR="00753D5B" w:rsidRPr="00360844">
              <w:rPr>
                <w:rStyle w:val="-"/>
                <w:rFonts w:cstheme="minorHAnsi"/>
              </w:rPr>
              <w:t>΄:  ΕΥΡΩΠΑΪΚΟ ΕΝΙΑΙΟ ΕΓΓΡΑΦΟ ΣΥΜΒΑΣΗΣ</w:t>
            </w:r>
            <w:r w:rsidR="00753D5B" w:rsidRPr="00360844">
              <w:rPr>
                <w:rFonts w:cstheme="minorHAnsi"/>
                <w:webHidden/>
              </w:rPr>
              <w:tab/>
            </w:r>
            <w:r w:rsidRPr="00360844">
              <w:rPr>
                <w:rFonts w:cstheme="minorHAnsi"/>
                <w:webHidden/>
              </w:rPr>
              <w:fldChar w:fldCharType="begin"/>
            </w:r>
            <w:r w:rsidR="00753D5B" w:rsidRPr="00360844">
              <w:rPr>
                <w:rFonts w:cstheme="minorHAnsi"/>
                <w:webHidden/>
              </w:rPr>
              <w:instrText xml:space="preserve"> PAGEREF _Toc133501056 \h </w:instrText>
            </w:r>
            <w:r w:rsidRPr="00360844">
              <w:rPr>
                <w:rFonts w:cstheme="minorHAnsi"/>
                <w:webHidden/>
              </w:rPr>
            </w:r>
            <w:r w:rsidRPr="00360844">
              <w:rPr>
                <w:rFonts w:cstheme="minorHAnsi"/>
                <w:webHidden/>
              </w:rPr>
              <w:fldChar w:fldCharType="separate"/>
            </w:r>
            <w:r w:rsidR="00011D40">
              <w:rPr>
                <w:rFonts w:cstheme="minorHAnsi"/>
                <w:webHidden/>
              </w:rPr>
              <w:t>55</w:t>
            </w:r>
            <w:r w:rsidRPr="00360844">
              <w:rPr>
                <w:rFonts w:cstheme="minorHAnsi"/>
                <w:webHidden/>
              </w:rPr>
              <w:fldChar w:fldCharType="end"/>
            </w:r>
          </w:hyperlink>
        </w:p>
        <w:p w:rsidR="00B55D31" w:rsidRPr="00360844" w:rsidRDefault="00203CA8" w:rsidP="000A69B9">
          <w:pPr>
            <w:spacing w:line="276" w:lineRule="auto"/>
            <w:rPr>
              <w:rFonts w:asciiTheme="minorHAnsi" w:hAnsiTheme="minorHAnsi" w:cstheme="minorHAnsi"/>
              <w:sz w:val="20"/>
              <w:szCs w:val="20"/>
            </w:rPr>
          </w:pPr>
          <w:r w:rsidRPr="00360844">
            <w:rPr>
              <w:rFonts w:asciiTheme="minorHAnsi" w:hAnsiTheme="minorHAnsi" w:cstheme="minorHAnsi"/>
              <w:bCs/>
              <w:color w:val="000000" w:themeColor="text1"/>
              <w:sz w:val="20"/>
              <w:szCs w:val="20"/>
            </w:rPr>
            <w:fldChar w:fldCharType="end"/>
          </w:r>
        </w:p>
      </w:sdtContent>
    </w:sdt>
    <w:p w:rsidR="00B55D31" w:rsidRPr="00360844" w:rsidRDefault="00B55D31" w:rsidP="001E2657">
      <w:pPr>
        <w:spacing w:after="120" w:line="276" w:lineRule="auto"/>
        <w:rPr>
          <w:rFonts w:asciiTheme="minorHAnsi" w:hAnsiTheme="minorHAnsi" w:cstheme="minorHAnsi"/>
          <w:bCs/>
          <w:sz w:val="20"/>
          <w:szCs w:val="20"/>
        </w:rPr>
      </w:pPr>
    </w:p>
    <w:p w:rsidR="00B55D31" w:rsidRPr="00360844" w:rsidRDefault="00B55D31" w:rsidP="001E2657">
      <w:pPr>
        <w:suppressAutoHyphens w:val="0"/>
        <w:spacing w:after="120" w:line="276" w:lineRule="auto"/>
        <w:jc w:val="left"/>
        <w:rPr>
          <w:rFonts w:asciiTheme="minorHAnsi" w:hAnsiTheme="minorHAnsi" w:cstheme="minorHAnsi"/>
          <w:bCs/>
          <w:sz w:val="20"/>
          <w:szCs w:val="20"/>
        </w:rPr>
      </w:pPr>
      <w:r w:rsidRPr="00360844">
        <w:rPr>
          <w:rFonts w:asciiTheme="minorHAnsi" w:hAnsiTheme="minorHAnsi" w:cstheme="minorHAnsi"/>
          <w:bCs/>
          <w:sz w:val="20"/>
          <w:szCs w:val="20"/>
        </w:rPr>
        <w:br w:type="page"/>
      </w:r>
    </w:p>
    <w:p w:rsidR="00033B9D" w:rsidRPr="00360844" w:rsidRDefault="006670F8" w:rsidP="001E2657">
      <w:pPr>
        <w:pStyle w:val="1"/>
        <w:tabs>
          <w:tab w:val="left" w:pos="567"/>
        </w:tabs>
        <w:spacing w:after="120" w:line="276" w:lineRule="auto"/>
        <w:ind w:left="567" w:hanging="567"/>
        <w:jc w:val="both"/>
        <w:rPr>
          <w:rFonts w:asciiTheme="minorHAnsi" w:hAnsiTheme="minorHAnsi" w:cstheme="minorHAnsi"/>
          <w:sz w:val="20"/>
          <w:szCs w:val="20"/>
          <w:lang w:val="el-GR"/>
        </w:rPr>
      </w:pPr>
      <w:bookmarkStart w:id="2" w:name="_Toc133500996"/>
      <w:r w:rsidRPr="00360844">
        <w:rPr>
          <w:rFonts w:asciiTheme="minorHAnsi" w:hAnsiTheme="minorHAnsi" w:cstheme="minorHAnsi"/>
          <w:sz w:val="20"/>
          <w:szCs w:val="20"/>
          <w:u w:val="single"/>
          <w:lang w:val="el-GR"/>
        </w:rPr>
        <w:lastRenderedPageBreak/>
        <w:t>1. ΑΝΑΘΕΤΟΥΣΑ ΑΡΧΗ ΚΑΙ ΑΝΤΙΚΕΙΜΕΝΟ ΣΥΜΒΑΣΗΣ</w:t>
      </w:r>
      <w:bookmarkEnd w:id="2"/>
    </w:p>
    <w:p w:rsidR="00D426F3" w:rsidRPr="00360844" w:rsidRDefault="00D426F3" w:rsidP="001E2657">
      <w:pPr>
        <w:tabs>
          <w:tab w:val="left" w:pos="5745"/>
        </w:tabs>
        <w:spacing w:after="120" w:line="276" w:lineRule="auto"/>
        <w:rPr>
          <w:rFonts w:asciiTheme="minorHAnsi" w:hAnsiTheme="minorHAnsi" w:cstheme="minorHAnsi"/>
          <w:b/>
          <w:sz w:val="20"/>
          <w:szCs w:val="20"/>
        </w:rPr>
      </w:pPr>
    </w:p>
    <w:p w:rsidR="00B21D9F" w:rsidRPr="00360844" w:rsidRDefault="00927087" w:rsidP="001E2657">
      <w:pPr>
        <w:pStyle w:val="2"/>
        <w:numPr>
          <w:ilvl w:val="1"/>
          <w:numId w:val="6"/>
        </w:numPr>
        <w:spacing w:after="120" w:line="276" w:lineRule="auto"/>
        <w:rPr>
          <w:rFonts w:asciiTheme="minorHAnsi" w:hAnsiTheme="minorHAnsi" w:cstheme="minorHAnsi"/>
          <w:sz w:val="20"/>
          <w:szCs w:val="20"/>
          <w:u w:val="single"/>
        </w:rPr>
      </w:pPr>
      <w:bookmarkStart w:id="3" w:name="_Toc133500997"/>
      <w:r w:rsidRPr="00360844">
        <w:rPr>
          <w:rFonts w:asciiTheme="minorHAnsi" w:hAnsiTheme="minorHAnsi" w:cstheme="minorHAnsi"/>
          <w:sz w:val="20"/>
          <w:szCs w:val="20"/>
          <w:u w:val="single"/>
        </w:rPr>
        <w:t>Σ</w:t>
      </w:r>
      <w:r w:rsidR="00B21D9F" w:rsidRPr="00360844">
        <w:rPr>
          <w:rFonts w:asciiTheme="minorHAnsi" w:hAnsiTheme="minorHAnsi" w:cstheme="minorHAnsi"/>
          <w:sz w:val="20"/>
          <w:szCs w:val="20"/>
          <w:u w:val="single"/>
        </w:rPr>
        <w:t>τοιχεία Αναθέτουσας Αρχής (Α.Α.)</w:t>
      </w:r>
      <w:bookmarkEnd w:id="3"/>
    </w:p>
    <w:tbl>
      <w:tblPr>
        <w:tblW w:w="9374" w:type="dxa"/>
        <w:tblInd w:w="108" w:type="dxa"/>
        <w:tblLayout w:type="fixed"/>
        <w:tblLook w:val="0000"/>
      </w:tblPr>
      <w:tblGrid>
        <w:gridCol w:w="3856"/>
        <w:gridCol w:w="5518"/>
      </w:tblGrid>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ΑΝΕΞΑΡΤΗΤΗ ΑΡΧΗ ΔΗΜΟΣΙΩΝ ΕΣΟΔΩΝ</w:t>
            </w:r>
          </w:p>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ΓΕΝΙΚΗ ΔΙΕΥΘΥΝΣΗ ΓΕΝΙΚΟΥ ΧΗΜΕΙΟΥ ΤΟΥ ΚΡΑΤΟΥΣ</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997073525</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727694"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97E6A"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1024.8010000000.0005</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Αν. Τσόχα 16</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Αθήνα</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11521</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Ελλάδα</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EL303</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lang w:val="en-US"/>
              </w:rPr>
            </w:pPr>
            <w:r w:rsidRPr="00360844">
              <w:rPr>
                <w:rFonts w:asciiTheme="minorHAnsi" w:hAnsiTheme="minorHAnsi" w:cstheme="minorHAnsi"/>
                <w:sz w:val="20"/>
                <w:szCs w:val="20"/>
              </w:rPr>
              <w:t xml:space="preserve">210-6479000, </w:t>
            </w:r>
            <w:r w:rsidR="00691A54" w:rsidRPr="00360844">
              <w:rPr>
                <w:rFonts w:asciiTheme="minorHAnsi" w:hAnsiTheme="minorHAnsi" w:cstheme="minorHAnsi"/>
                <w:sz w:val="20"/>
                <w:szCs w:val="20"/>
              </w:rPr>
              <w:t>188</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support.gcsl@aade.gr</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307A2D"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Β.ΣΕΡΑΪΔΑΡΗ</w:t>
            </w:r>
          </w:p>
        </w:tc>
      </w:tr>
      <w:tr w:rsidR="00F14D16" w:rsidRPr="00360844" w:rsidTr="00F14D16">
        <w:tc>
          <w:tcPr>
            <w:tcW w:w="3856" w:type="dxa"/>
            <w:tcBorders>
              <w:top w:val="single" w:sz="4" w:space="0" w:color="000000"/>
              <w:left w:val="single" w:sz="4" w:space="0" w:color="000000"/>
              <w:bottom w:val="single" w:sz="4" w:space="0" w:color="000000"/>
            </w:tcBorders>
          </w:tcPr>
          <w:p w:rsidR="00F14D16" w:rsidRPr="00360844" w:rsidRDefault="00F14D16" w:rsidP="000A69B9">
            <w:pPr>
              <w:pStyle w:val="normalwithoutspacing"/>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rsidR="00F14D16" w:rsidRPr="00360844" w:rsidRDefault="00F14D16" w:rsidP="000A69B9">
            <w:pPr>
              <w:pStyle w:val="normalwithoutspacing"/>
              <w:snapToGrid w:val="0"/>
              <w:spacing w:after="0"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www.aade.gr/gcsl</w:t>
            </w:r>
          </w:p>
        </w:tc>
      </w:tr>
    </w:tbl>
    <w:p w:rsidR="00B21D9F" w:rsidRPr="00360844" w:rsidRDefault="00B21D9F" w:rsidP="001E2657">
      <w:pPr>
        <w:pStyle w:val="normalwithoutspacing"/>
        <w:spacing w:after="120" w:line="276" w:lineRule="auto"/>
        <w:rPr>
          <w:rFonts w:asciiTheme="minorHAnsi" w:hAnsiTheme="minorHAnsi" w:cstheme="minorHAnsi"/>
          <w:sz w:val="20"/>
          <w:szCs w:val="20"/>
        </w:rPr>
      </w:pPr>
    </w:p>
    <w:p w:rsidR="00217CF5" w:rsidRPr="00360844" w:rsidRDefault="00217CF5"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Είδος Αναθέτουσας Αρχής</w:t>
      </w:r>
    </w:p>
    <w:p w:rsidR="00217CF5" w:rsidRPr="00360844" w:rsidRDefault="00942F64"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Το </w:t>
      </w:r>
      <w:r w:rsidR="00217CF5" w:rsidRPr="00360844">
        <w:rPr>
          <w:rFonts w:asciiTheme="minorHAnsi" w:hAnsiTheme="minorHAnsi" w:cstheme="minorHAnsi"/>
          <w:sz w:val="20"/>
          <w:szCs w:val="20"/>
        </w:rPr>
        <w:t xml:space="preserve">Γενικό Χημείο του Κράτους (Γ.Χ.Κ.) είναι </w:t>
      </w:r>
      <w:r w:rsidR="004F31C1" w:rsidRPr="00360844">
        <w:rPr>
          <w:rFonts w:asciiTheme="minorHAnsi" w:hAnsiTheme="minorHAnsi" w:cstheme="minorHAnsi"/>
          <w:sz w:val="20"/>
          <w:szCs w:val="20"/>
        </w:rPr>
        <w:t>Υπηρε</w:t>
      </w:r>
      <w:r w:rsidR="00217CF5" w:rsidRPr="00360844">
        <w:rPr>
          <w:rFonts w:asciiTheme="minorHAnsi" w:hAnsiTheme="minorHAnsi" w:cstheme="minorHAnsi"/>
          <w:sz w:val="20"/>
          <w:szCs w:val="20"/>
        </w:rPr>
        <w:t>σία της Ανεξάρτητης Αρχής Δημοσίων Εσόδων(Α.Α.Δ.Ε.), που λειτουργεί σε επίπεδο Γενικής Διεύθυνσης.</w:t>
      </w:r>
    </w:p>
    <w:p w:rsidR="00D62727" w:rsidRPr="00360844" w:rsidRDefault="00D62727"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Κύρια δραστηριότητα Α.Α.</w:t>
      </w:r>
    </w:p>
    <w:p w:rsidR="00D62727" w:rsidRPr="00360844" w:rsidRDefault="00D62727"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rsidR="00D62727" w:rsidRPr="00360844" w:rsidRDefault="00D62727"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w:t>
      </w:r>
      <w:r w:rsidR="00B20BF9" w:rsidRPr="00360844">
        <w:rPr>
          <w:rFonts w:asciiTheme="minorHAnsi" w:hAnsiTheme="minorHAnsi" w:cstheme="minorHAnsi"/>
          <w:sz w:val="20"/>
          <w:szCs w:val="20"/>
        </w:rPr>
        <w:t>ην αξιοποίηση και προώθηση των ε</w:t>
      </w:r>
      <w:r w:rsidRPr="00360844">
        <w:rPr>
          <w:rFonts w:asciiTheme="minorHAnsi" w:hAnsiTheme="minorHAnsi" w:cstheme="minorHAnsi"/>
          <w:sz w:val="20"/>
          <w:szCs w:val="20"/>
        </w:rPr>
        <w:t>λληνικών προϊόντων επ’ ωφελεία της εθνικής οικονομίας,</w:t>
      </w:r>
    </w:p>
    <w:p w:rsidR="00D62727" w:rsidRPr="00360844" w:rsidRDefault="00B20BF9" w:rsidP="001E2657">
      <w:pPr>
        <w:pStyle w:val="normalwithoutspacing"/>
        <w:numPr>
          <w:ilvl w:val="0"/>
          <w:numId w:val="2"/>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την παροχή του εθνικού υπόβα</w:t>
      </w:r>
      <w:r w:rsidR="00D62727" w:rsidRPr="00360844">
        <w:rPr>
          <w:rFonts w:asciiTheme="minorHAnsi" w:hAnsiTheme="minorHAnsi" w:cstheme="minorHAnsi"/>
          <w:sz w:val="20"/>
          <w:szCs w:val="20"/>
        </w:rPr>
        <w:t>θρου της χημικής μετρολογίας.</w:t>
      </w:r>
    </w:p>
    <w:p w:rsidR="00B21D9F" w:rsidRPr="00360844" w:rsidRDefault="00B21D9F"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 xml:space="preserve">Στοιχεία Επικοινωνίας </w:t>
      </w:r>
    </w:p>
    <w:p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rsidR="00BA2A04" w:rsidRPr="00360844" w:rsidRDefault="00BA2A04" w:rsidP="001E2657">
      <w:pPr>
        <w:pStyle w:val="normalwithoutspacing"/>
        <w:numPr>
          <w:ilvl w:val="0"/>
          <w:numId w:val="7"/>
        </w:numPr>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rPr>
        <w:t>Περαιτέρω πληροφορίες είναι διαθέσιμες από:</w:t>
      </w:r>
    </w:p>
    <w:p w:rsidR="00BA2A04" w:rsidRPr="00360844" w:rsidRDefault="00BA2A04" w:rsidP="001E2657">
      <w:pPr>
        <w:pStyle w:val="normalwithoutspacing"/>
        <w:spacing w:after="120" w:line="276" w:lineRule="auto"/>
        <w:ind w:left="720"/>
        <w:rPr>
          <w:rStyle w:val="-"/>
          <w:rFonts w:asciiTheme="minorHAnsi" w:hAnsiTheme="minorHAnsi" w:cstheme="minorHAnsi"/>
          <w:sz w:val="20"/>
          <w:szCs w:val="20"/>
        </w:rPr>
      </w:pPr>
      <w:r w:rsidRPr="00360844">
        <w:rPr>
          <w:rFonts w:asciiTheme="minorHAnsi" w:hAnsiTheme="minorHAnsi" w:cstheme="minorHAnsi"/>
          <w:sz w:val="20"/>
          <w:szCs w:val="20"/>
        </w:rPr>
        <w:t xml:space="preserve">την προαναφερθείσα διεύθυνση: </w:t>
      </w:r>
      <w:hyperlink r:id="rId13" w:history="1">
        <w:r w:rsidRPr="00360844">
          <w:rPr>
            <w:rStyle w:val="-"/>
            <w:rFonts w:asciiTheme="minorHAnsi" w:hAnsiTheme="minorHAnsi" w:cstheme="minorHAnsi"/>
            <w:color w:val="auto"/>
            <w:sz w:val="20"/>
            <w:szCs w:val="20"/>
          </w:rPr>
          <w:t>www.promitheus.gov.gr</w:t>
        </w:r>
      </w:hyperlink>
      <w:r w:rsidRPr="00360844">
        <w:rPr>
          <w:rFonts w:asciiTheme="minorHAnsi" w:hAnsiTheme="minorHAnsi" w:cstheme="minorHAnsi"/>
          <w:sz w:val="20"/>
          <w:szCs w:val="20"/>
        </w:rPr>
        <w:t xml:space="preserve"> και τη διεύθυνση </w:t>
      </w:r>
      <w:hyperlink r:id="rId14" w:history="1">
        <w:r w:rsidRPr="00360844">
          <w:rPr>
            <w:rStyle w:val="-"/>
            <w:rFonts w:asciiTheme="minorHAnsi" w:hAnsiTheme="minorHAnsi" w:cstheme="minorHAnsi"/>
            <w:sz w:val="20"/>
            <w:szCs w:val="20"/>
          </w:rPr>
          <w:t>www.aade.gr/</w:t>
        </w:r>
        <w:r w:rsidRPr="00360844">
          <w:rPr>
            <w:rStyle w:val="-"/>
            <w:rFonts w:asciiTheme="minorHAnsi" w:hAnsiTheme="minorHAnsi" w:cstheme="minorHAnsi"/>
            <w:sz w:val="20"/>
            <w:szCs w:val="20"/>
            <w:lang w:val="en-US"/>
          </w:rPr>
          <w:t>gcsl</w:t>
        </w:r>
      </w:hyperlink>
      <w:r w:rsidRPr="00360844">
        <w:rPr>
          <w:rFonts w:asciiTheme="minorHAnsi" w:hAnsiTheme="minorHAnsi" w:cstheme="minorHAnsi"/>
          <w:sz w:val="20"/>
          <w:szCs w:val="20"/>
        </w:rPr>
        <w:t xml:space="preserve">στην οποία είναι επιπλέον διαθέσιμα τα έγγραφα της σύμβασης ( σε μορφή </w:t>
      </w:r>
      <w:r w:rsidRPr="00360844">
        <w:rPr>
          <w:rFonts w:asciiTheme="minorHAnsi" w:hAnsiTheme="minorHAnsi" w:cstheme="minorHAnsi"/>
          <w:sz w:val="20"/>
          <w:szCs w:val="20"/>
          <w:lang w:val="en-US"/>
        </w:rPr>
        <w:t>doc</w:t>
      </w:r>
      <w:r w:rsidRPr="00360844">
        <w:rPr>
          <w:rFonts w:asciiTheme="minorHAnsi" w:hAnsiTheme="minorHAnsi" w:cstheme="minorHAnsi"/>
          <w:sz w:val="20"/>
          <w:szCs w:val="20"/>
        </w:rPr>
        <w:t>&amp;</w:t>
      </w:r>
      <w:r w:rsidRPr="00360844">
        <w:rPr>
          <w:rFonts w:asciiTheme="minorHAnsi" w:hAnsiTheme="minorHAnsi" w:cstheme="minorHAnsi"/>
          <w:sz w:val="20"/>
          <w:szCs w:val="20"/>
          <w:lang w:val="en-US"/>
        </w:rPr>
        <w:t>pdf</w:t>
      </w:r>
      <w:r w:rsidRPr="00360844">
        <w:rPr>
          <w:rFonts w:asciiTheme="minorHAnsi" w:hAnsiTheme="minorHAnsi" w:cstheme="minorHAnsi"/>
          <w:sz w:val="20"/>
          <w:szCs w:val="20"/>
        </w:rPr>
        <w:t xml:space="preserve"> ) και τη διεύθυνση </w:t>
      </w:r>
      <w:hyperlink r:id="rId15" w:history="1">
        <w:r w:rsidRPr="00360844">
          <w:rPr>
            <w:rStyle w:val="-"/>
            <w:rFonts w:asciiTheme="minorHAnsi" w:hAnsiTheme="minorHAnsi" w:cstheme="minorHAnsi"/>
            <w:color w:val="auto"/>
            <w:sz w:val="20"/>
            <w:szCs w:val="20"/>
          </w:rPr>
          <w:t>www.aade.gr</w:t>
        </w:r>
      </w:hyperlink>
    </w:p>
    <w:p w:rsidR="00C36CAC" w:rsidRPr="00360844" w:rsidRDefault="00C36CAC" w:rsidP="001E2657">
      <w:pPr>
        <w:pStyle w:val="2"/>
        <w:spacing w:after="120" w:line="276" w:lineRule="auto"/>
        <w:rPr>
          <w:rFonts w:asciiTheme="minorHAnsi" w:hAnsiTheme="minorHAnsi" w:cstheme="minorHAnsi"/>
          <w:sz w:val="20"/>
          <w:szCs w:val="20"/>
          <w:u w:val="single"/>
        </w:rPr>
      </w:pPr>
    </w:p>
    <w:p w:rsidR="00153EAC" w:rsidRPr="00360844" w:rsidRDefault="00B65E4D" w:rsidP="001E2657">
      <w:pPr>
        <w:pStyle w:val="2"/>
        <w:spacing w:after="120" w:line="276" w:lineRule="auto"/>
        <w:rPr>
          <w:rFonts w:asciiTheme="minorHAnsi" w:hAnsiTheme="minorHAnsi" w:cstheme="minorHAnsi"/>
          <w:sz w:val="20"/>
          <w:szCs w:val="20"/>
          <w:u w:val="single"/>
        </w:rPr>
      </w:pPr>
      <w:bookmarkStart w:id="4" w:name="_Toc133500998"/>
      <w:r w:rsidRPr="00360844">
        <w:rPr>
          <w:rFonts w:asciiTheme="minorHAnsi" w:hAnsiTheme="minorHAnsi" w:cstheme="minorHAnsi"/>
          <w:sz w:val="20"/>
          <w:szCs w:val="20"/>
          <w:u w:val="single"/>
        </w:rPr>
        <w:t>1.</w:t>
      </w:r>
      <w:r w:rsidR="00947038" w:rsidRPr="00360844">
        <w:rPr>
          <w:rFonts w:asciiTheme="minorHAnsi" w:hAnsiTheme="minorHAnsi" w:cstheme="minorHAnsi"/>
          <w:sz w:val="20"/>
          <w:szCs w:val="20"/>
          <w:u w:val="single"/>
        </w:rPr>
        <w:t>2</w:t>
      </w:r>
      <w:r w:rsidR="00B6470C" w:rsidRPr="00360844">
        <w:rPr>
          <w:rFonts w:asciiTheme="minorHAnsi" w:hAnsiTheme="minorHAnsi" w:cstheme="minorHAnsi"/>
          <w:sz w:val="20"/>
          <w:szCs w:val="20"/>
          <w:u w:val="single"/>
        </w:rPr>
        <w:t xml:space="preserve"> Στοιχεία Διαδικασίας-Χρηματοδότηση</w:t>
      </w:r>
      <w:bookmarkEnd w:id="4"/>
    </w:p>
    <w:p w:rsidR="00F93BCE" w:rsidRPr="00360844" w:rsidRDefault="00B6470C"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 xml:space="preserve">Είδος διαδικασίας </w:t>
      </w:r>
    </w:p>
    <w:p w:rsidR="00B6470C" w:rsidRPr="00360844" w:rsidRDefault="00B6470C" w:rsidP="001E2657">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διαγωνισμός θα διεξαχθεί με την ανοικτή διαδικασία του άρθρου 27 του ν. 4412/</w:t>
      </w:r>
      <w:r w:rsidR="00F939BD" w:rsidRPr="00F939BD">
        <w:rPr>
          <w:rFonts w:asciiTheme="minorHAnsi" w:hAnsiTheme="minorHAnsi" w:cstheme="minorHAnsi"/>
          <w:sz w:val="20"/>
          <w:szCs w:val="20"/>
        </w:rPr>
        <w:t>20</w:t>
      </w:r>
      <w:r w:rsidRPr="00360844">
        <w:rPr>
          <w:rFonts w:asciiTheme="minorHAnsi" w:hAnsiTheme="minorHAnsi" w:cstheme="minorHAnsi"/>
          <w:sz w:val="20"/>
          <w:szCs w:val="20"/>
        </w:rPr>
        <w:t xml:space="preserve">16. </w:t>
      </w:r>
    </w:p>
    <w:p w:rsidR="00B6470C" w:rsidRPr="00360844" w:rsidRDefault="00B6470C" w:rsidP="001E2657">
      <w:pPr>
        <w:pStyle w:val="normalwithoutspacing"/>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Χρηματοδότηση της σύμβασης</w:t>
      </w:r>
    </w:p>
    <w:p w:rsidR="00C02D8C" w:rsidRPr="00360844" w:rsidRDefault="00230403" w:rsidP="001E2657">
      <w:pPr>
        <w:pStyle w:val="normalwithoutspacing"/>
        <w:numPr>
          <w:ilvl w:val="0"/>
          <w:numId w:val="11"/>
        </w:numPr>
        <w:spacing w:after="120" w:line="276" w:lineRule="auto"/>
        <w:rPr>
          <w:rFonts w:asciiTheme="minorHAnsi" w:hAnsiTheme="minorHAnsi" w:cstheme="minorHAnsi"/>
          <w:b/>
          <w:sz w:val="20"/>
          <w:szCs w:val="20"/>
        </w:rPr>
      </w:pPr>
      <w:bookmarkStart w:id="5" w:name="_Hlk152761465"/>
      <w:r w:rsidRPr="00360844">
        <w:rPr>
          <w:rFonts w:asciiTheme="minorHAnsi" w:hAnsiTheme="minorHAnsi" w:cstheme="minorHAnsi"/>
          <w:sz w:val="20"/>
          <w:szCs w:val="20"/>
        </w:rPr>
        <w:t xml:space="preserve">Η υπ’ αριθμό </w:t>
      </w:r>
      <w:r w:rsidR="00A61EC9" w:rsidRPr="00360844">
        <w:rPr>
          <w:rFonts w:asciiTheme="minorHAnsi" w:hAnsiTheme="minorHAnsi" w:cstheme="minorHAnsi"/>
          <w:sz w:val="20"/>
          <w:szCs w:val="20"/>
        </w:rPr>
        <w:t>Δ</w:t>
      </w:r>
      <w:r w:rsidR="007D3F39" w:rsidRPr="00360844">
        <w:rPr>
          <w:rFonts w:asciiTheme="minorHAnsi" w:hAnsiTheme="minorHAnsi" w:cstheme="minorHAnsi"/>
          <w:sz w:val="20"/>
          <w:szCs w:val="20"/>
        </w:rPr>
        <w:t>ΣΥΠΕ Γ</w:t>
      </w:r>
      <w:r w:rsidR="00FD0BEE">
        <w:rPr>
          <w:rFonts w:asciiTheme="minorHAnsi" w:hAnsiTheme="minorHAnsi" w:cstheme="minorHAnsi"/>
          <w:sz w:val="20"/>
          <w:szCs w:val="20"/>
        </w:rPr>
        <w:t xml:space="preserve"> 221643</w:t>
      </w:r>
      <w:r w:rsidR="007D3F39" w:rsidRPr="00360844">
        <w:rPr>
          <w:rFonts w:asciiTheme="minorHAnsi" w:hAnsiTheme="minorHAnsi" w:cstheme="minorHAnsi"/>
          <w:sz w:val="20"/>
          <w:szCs w:val="20"/>
        </w:rPr>
        <w:t xml:space="preserve">  ΕΞ 202</w:t>
      </w:r>
      <w:r w:rsidR="00A61EC9" w:rsidRPr="00360844">
        <w:rPr>
          <w:rFonts w:asciiTheme="minorHAnsi" w:hAnsiTheme="minorHAnsi" w:cstheme="minorHAnsi"/>
          <w:sz w:val="20"/>
          <w:szCs w:val="20"/>
        </w:rPr>
        <w:t>6</w:t>
      </w:r>
      <w:r w:rsidR="007D3F39" w:rsidRPr="00360844">
        <w:rPr>
          <w:rFonts w:asciiTheme="minorHAnsi" w:hAnsiTheme="minorHAnsi" w:cstheme="minorHAnsi"/>
          <w:sz w:val="20"/>
          <w:szCs w:val="20"/>
        </w:rPr>
        <w:t>/</w:t>
      </w:r>
      <w:r w:rsidR="00FD0BEE">
        <w:rPr>
          <w:rFonts w:asciiTheme="minorHAnsi" w:hAnsiTheme="minorHAnsi" w:cstheme="minorHAnsi"/>
          <w:sz w:val="20"/>
          <w:szCs w:val="20"/>
        </w:rPr>
        <w:t>19-03-2026</w:t>
      </w:r>
      <w:r w:rsidRPr="00360844">
        <w:rPr>
          <w:rFonts w:asciiTheme="minorHAnsi" w:hAnsiTheme="minorHAnsi" w:cstheme="minorHAnsi"/>
          <w:sz w:val="20"/>
          <w:szCs w:val="20"/>
        </w:rPr>
        <w:t>(ΑΔΑ</w:t>
      </w:r>
      <w:r w:rsidR="002973D5" w:rsidRPr="00360844">
        <w:rPr>
          <w:rFonts w:asciiTheme="minorHAnsi" w:hAnsiTheme="minorHAnsi" w:cstheme="minorHAnsi"/>
          <w:sz w:val="20"/>
          <w:szCs w:val="20"/>
        </w:rPr>
        <w:t>:</w:t>
      </w:r>
      <w:r w:rsidR="00FD0BEE">
        <w:rPr>
          <w:rFonts w:asciiTheme="minorHAnsi" w:hAnsiTheme="minorHAnsi" w:cstheme="minorHAnsi"/>
          <w:sz w:val="20"/>
          <w:szCs w:val="20"/>
        </w:rPr>
        <w:t>Ψ3ΚΙ46ΜΠ3Ζ-ΖΜΟ</w:t>
      </w:r>
      <w:r w:rsidRPr="00360844">
        <w:rPr>
          <w:rFonts w:asciiTheme="minorHAnsi" w:hAnsiTheme="minorHAnsi" w:cstheme="minorHAnsi"/>
          <w:sz w:val="20"/>
          <w:szCs w:val="20"/>
        </w:rPr>
        <w:t>, ΑΔΑ</w:t>
      </w:r>
      <w:r w:rsidR="002973D5" w:rsidRPr="00360844">
        <w:rPr>
          <w:rFonts w:asciiTheme="minorHAnsi" w:hAnsiTheme="minorHAnsi" w:cstheme="minorHAnsi"/>
          <w:sz w:val="20"/>
          <w:szCs w:val="20"/>
        </w:rPr>
        <w:t>Μ</w:t>
      </w:r>
      <w:r w:rsidRPr="00360844">
        <w:rPr>
          <w:rFonts w:asciiTheme="minorHAnsi" w:hAnsiTheme="minorHAnsi" w:cstheme="minorHAnsi"/>
          <w:sz w:val="20"/>
          <w:szCs w:val="20"/>
        </w:rPr>
        <w:t xml:space="preserve">: </w:t>
      </w:r>
      <w:r w:rsidR="00FD0BEE" w:rsidRPr="00FD0BEE">
        <w:rPr>
          <w:rFonts w:asciiTheme="minorHAnsi" w:hAnsiTheme="minorHAnsi" w:cstheme="minorHAnsi"/>
          <w:sz w:val="20"/>
          <w:szCs w:val="20"/>
        </w:rPr>
        <w:t>26</w:t>
      </w:r>
      <w:r w:rsidR="00FD0BEE">
        <w:rPr>
          <w:rFonts w:asciiTheme="minorHAnsi" w:hAnsiTheme="minorHAnsi" w:cstheme="minorHAnsi"/>
          <w:sz w:val="20"/>
          <w:szCs w:val="20"/>
          <w:lang w:val="en-US"/>
        </w:rPr>
        <w:t>REQ</w:t>
      </w:r>
      <w:r w:rsidR="00FD0BEE" w:rsidRPr="00FD0BEE">
        <w:rPr>
          <w:rFonts w:asciiTheme="minorHAnsi" w:hAnsiTheme="minorHAnsi" w:cstheme="minorHAnsi"/>
          <w:sz w:val="20"/>
          <w:szCs w:val="20"/>
        </w:rPr>
        <w:t>018679080</w:t>
      </w:r>
      <w:r w:rsidR="00C02D8C" w:rsidRPr="00360844">
        <w:rPr>
          <w:rFonts w:asciiTheme="minorHAnsi" w:hAnsiTheme="minorHAnsi" w:cstheme="minorHAnsi"/>
          <w:sz w:val="20"/>
          <w:szCs w:val="20"/>
        </w:rPr>
        <w:t>)</w:t>
      </w:r>
      <w:r w:rsidRPr="00360844">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υποχρέωσης συνολικού ποσού </w:t>
      </w:r>
      <w:bookmarkStart w:id="6" w:name="_Hlk146625629"/>
      <w:r w:rsidR="00FD0BEE">
        <w:rPr>
          <w:rFonts w:asciiTheme="minorHAnsi" w:hAnsiTheme="minorHAnsi" w:cstheme="minorHAnsi"/>
          <w:sz w:val="20"/>
          <w:szCs w:val="20"/>
        </w:rPr>
        <w:t>εβδομήντα τεσσάρων χιλιάδων τετρακοσίων ευρώ (</w:t>
      </w:r>
      <w:r w:rsidR="00A61EC9" w:rsidRPr="00360844">
        <w:rPr>
          <w:rFonts w:asciiTheme="minorHAnsi" w:hAnsiTheme="minorHAnsi" w:cstheme="minorHAnsi"/>
          <w:sz w:val="20"/>
          <w:szCs w:val="20"/>
        </w:rPr>
        <w:t>74.400,00€</w:t>
      </w:r>
      <w:r w:rsidR="00FD0BEE">
        <w:rPr>
          <w:rFonts w:asciiTheme="minorHAnsi" w:hAnsiTheme="minorHAnsi" w:cstheme="minorHAnsi"/>
          <w:sz w:val="20"/>
          <w:szCs w:val="20"/>
        </w:rPr>
        <w:t>) σε βάρος του προϋπολογισμού του Ε.Τ.Ε.Π.Π.Α.Α.,οικονομικού</w:t>
      </w:r>
      <w:r w:rsidR="00FD0BEE" w:rsidRPr="00360844">
        <w:rPr>
          <w:rFonts w:asciiTheme="minorHAnsi" w:hAnsiTheme="minorHAnsi" w:cstheme="minorHAnsi"/>
          <w:sz w:val="20"/>
          <w:szCs w:val="20"/>
        </w:rPr>
        <w:t xml:space="preserve"> έτους 2026</w:t>
      </w:r>
      <w:r w:rsidR="008A07F9" w:rsidRPr="00360844">
        <w:rPr>
          <w:rFonts w:asciiTheme="minorHAnsi" w:hAnsiTheme="minorHAnsi" w:cstheme="minorHAnsi"/>
          <w:sz w:val="20"/>
          <w:szCs w:val="20"/>
        </w:rPr>
        <w:t xml:space="preserve">, </w:t>
      </w:r>
      <w:r w:rsidR="006143A3" w:rsidRPr="00360844">
        <w:rPr>
          <w:rFonts w:asciiTheme="minorHAnsi" w:hAnsiTheme="minorHAnsi" w:cstheme="minorHAnsi"/>
          <w:sz w:val="20"/>
          <w:szCs w:val="20"/>
        </w:rPr>
        <w:t xml:space="preserve">ΑΛΕ </w:t>
      </w:r>
      <w:r w:rsidR="00B53602" w:rsidRPr="00360844">
        <w:rPr>
          <w:rFonts w:asciiTheme="minorHAnsi" w:hAnsiTheme="minorHAnsi" w:cstheme="minorHAnsi"/>
          <w:sz w:val="20"/>
          <w:szCs w:val="20"/>
        </w:rPr>
        <w:t>3120989</w:t>
      </w:r>
      <w:r w:rsidR="008A07F9" w:rsidRPr="00360844">
        <w:rPr>
          <w:rFonts w:asciiTheme="minorHAnsi" w:hAnsiTheme="minorHAnsi" w:cstheme="minorHAnsi"/>
          <w:sz w:val="20"/>
          <w:szCs w:val="20"/>
        </w:rPr>
        <w:t xml:space="preserve"> «</w:t>
      </w:r>
      <w:r w:rsidR="00B53602" w:rsidRPr="00360844">
        <w:rPr>
          <w:rFonts w:asciiTheme="minorHAnsi" w:hAnsiTheme="minorHAnsi" w:cstheme="minorHAnsi"/>
          <w:sz w:val="20"/>
          <w:szCs w:val="20"/>
        </w:rPr>
        <w:t>Λοιπά μηχανήματα και εξοπλισμός</w:t>
      </w:r>
      <w:r w:rsidR="008A07F9" w:rsidRPr="00360844">
        <w:rPr>
          <w:rFonts w:asciiTheme="minorHAnsi" w:hAnsiTheme="minorHAnsi" w:cstheme="minorHAnsi"/>
          <w:sz w:val="20"/>
          <w:szCs w:val="20"/>
        </w:rPr>
        <w:t xml:space="preserve">»,  για την προμήθεια </w:t>
      </w:r>
      <w:r w:rsidR="006143A3" w:rsidRPr="00360844">
        <w:rPr>
          <w:rFonts w:asciiTheme="minorHAnsi" w:hAnsiTheme="minorHAnsi" w:cstheme="minorHAnsi"/>
          <w:sz w:val="20"/>
          <w:szCs w:val="20"/>
        </w:rPr>
        <w:t>συσκευών ελέγχου δεμάτων και αλληλογραφίας (</w:t>
      </w:r>
      <w:r w:rsidR="006143A3" w:rsidRPr="00360844">
        <w:rPr>
          <w:rFonts w:asciiTheme="minorHAnsi" w:hAnsiTheme="minorHAnsi" w:cstheme="minorHAnsi"/>
          <w:sz w:val="20"/>
          <w:szCs w:val="20"/>
          <w:lang w:val="en-US"/>
        </w:rPr>
        <w:t>XRAY</w:t>
      </w:r>
      <w:r w:rsidR="006143A3" w:rsidRPr="00360844">
        <w:rPr>
          <w:rFonts w:asciiTheme="minorHAnsi" w:hAnsiTheme="minorHAnsi" w:cstheme="minorHAnsi"/>
          <w:sz w:val="20"/>
          <w:szCs w:val="20"/>
        </w:rPr>
        <w:t>)</w:t>
      </w:r>
      <w:r w:rsidR="008A07F9" w:rsidRPr="00360844">
        <w:rPr>
          <w:rFonts w:asciiTheme="minorHAnsi" w:hAnsiTheme="minorHAnsi" w:cstheme="minorHAnsi"/>
          <w:sz w:val="20"/>
          <w:szCs w:val="20"/>
        </w:rPr>
        <w:t xml:space="preserve">, με </w:t>
      </w:r>
      <w:r w:rsidR="00FD0BEE">
        <w:rPr>
          <w:rFonts w:asciiTheme="minorHAnsi" w:hAnsiTheme="minorHAnsi" w:cstheme="minorHAnsi"/>
          <w:sz w:val="20"/>
          <w:szCs w:val="20"/>
        </w:rPr>
        <w:t xml:space="preserve">τη διαδικασία του </w:t>
      </w:r>
      <w:r w:rsidR="008A07F9" w:rsidRPr="00360844">
        <w:rPr>
          <w:rFonts w:asciiTheme="minorHAnsi" w:hAnsiTheme="minorHAnsi" w:cstheme="minorHAnsi"/>
          <w:sz w:val="20"/>
          <w:szCs w:val="20"/>
        </w:rPr>
        <w:t>ανοικτ</w:t>
      </w:r>
      <w:r w:rsidR="00FD0BEE">
        <w:rPr>
          <w:rFonts w:asciiTheme="minorHAnsi" w:hAnsiTheme="minorHAnsi" w:cstheme="minorHAnsi"/>
          <w:sz w:val="20"/>
          <w:szCs w:val="20"/>
        </w:rPr>
        <w:t>ού</w:t>
      </w:r>
      <w:r w:rsidR="008A07F9" w:rsidRPr="00360844">
        <w:rPr>
          <w:rFonts w:asciiTheme="minorHAnsi" w:hAnsiTheme="minorHAnsi" w:cstheme="minorHAnsi"/>
          <w:sz w:val="20"/>
          <w:szCs w:val="20"/>
        </w:rPr>
        <w:t xml:space="preserve"> διαγωνισμ</w:t>
      </w:r>
      <w:r w:rsidR="00FD0BEE">
        <w:rPr>
          <w:rFonts w:asciiTheme="minorHAnsi" w:hAnsiTheme="minorHAnsi" w:cstheme="minorHAnsi"/>
          <w:sz w:val="20"/>
          <w:szCs w:val="20"/>
        </w:rPr>
        <w:t>ού</w:t>
      </w:r>
      <w:r w:rsidR="008A07F9" w:rsidRPr="00360844">
        <w:rPr>
          <w:rFonts w:asciiTheme="minorHAnsi" w:hAnsiTheme="minorHAnsi" w:cstheme="minorHAnsi"/>
          <w:sz w:val="20"/>
          <w:szCs w:val="20"/>
        </w:rPr>
        <w:t>.</w:t>
      </w:r>
      <w:r w:rsidR="00C02D8C" w:rsidRPr="00360844">
        <w:rPr>
          <w:rFonts w:asciiTheme="minorHAnsi" w:hAnsiTheme="minorHAnsi" w:cstheme="minorHAnsi"/>
          <w:sz w:val="20"/>
          <w:szCs w:val="20"/>
        </w:rPr>
        <w:t>(ΕΑΔ:202</w:t>
      </w:r>
      <w:r w:rsidR="00DD293F" w:rsidRPr="00360844">
        <w:rPr>
          <w:rFonts w:asciiTheme="minorHAnsi" w:hAnsiTheme="minorHAnsi" w:cstheme="minorHAnsi"/>
          <w:sz w:val="20"/>
          <w:szCs w:val="20"/>
        </w:rPr>
        <w:t>6</w:t>
      </w:r>
      <w:r w:rsidR="00C02D8C" w:rsidRPr="00360844">
        <w:rPr>
          <w:rFonts w:asciiTheme="minorHAnsi" w:hAnsiTheme="minorHAnsi" w:cstheme="minorHAnsi"/>
          <w:sz w:val="20"/>
          <w:szCs w:val="20"/>
        </w:rPr>
        <w:t>/</w:t>
      </w:r>
      <w:r w:rsidR="00FD0BEE">
        <w:rPr>
          <w:rFonts w:asciiTheme="minorHAnsi" w:hAnsiTheme="minorHAnsi" w:cstheme="minorHAnsi"/>
          <w:sz w:val="20"/>
          <w:szCs w:val="20"/>
        </w:rPr>
        <w:t>129</w:t>
      </w:r>
      <w:r w:rsidR="00C02D8C" w:rsidRPr="00360844">
        <w:rPr>
          <w:rFonts w:asciiTheme="minorHAnsi" w:hAnsiTheme="minorHAnsi" w:cstheme="minorHAnsi"/>
          <w:sz w:val="20"/>
          <w:szCs w:val="20"/>
        </w:rPr>
        <w:t>)</w:t>
      </w:r>
      <w:r w:rsidR="002973D5" w:rsidRPr="00360844">
        <w:rPr>
          <w:rFonts w:asciiTheme="minorHAnsi" w:hAnsiTheme="minorHAnsi" w:cstheme="minorHAnsi"/>
          <w:sz w:val="20"/>
          <w:szCs w:val="20"/>
        </w:rPr>
        <w:t>.</w:t>
      </w:r>
    </w:p>
    <w:p w:rsidR="00551BEB" w:rsidRPr="00360844" w:rsidRDefault="00551BEB" w:rsidP="001E2657">
      <w:pPr>
        <w:pStyle w:val="normalwithoutspacing"/>
        <w:spacing w:after="120" w:line="276" w:lineRule="auto"/>
        <w:ind w:left="426"/>
        <w:rPr>
          <w:rFonts w:asciiTheme="minorHAnsi" w:hAnsiTheme="minorHAnsi" w:cstheme="minorHAnsi"/>
          <w:sz w:val="20"/>
          <w:szCs w:val="20"/>
          <w:u w:val="single"/>
        </w:rPr>
      </w:pPr>
      <w:bookmarkStart w:id="7" w:name="_Toc133500999"/>
      <w:bookmarkEnd w:id="5"/>
      <w:bookmarkEnd w:id="6"/>
    </w:p>
    <w:p w:rsidR="00033B9D" w:rsidRPr="00360844" w:rsidRDefault="00B65E4D"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1.</w:t>
      </w:r>
      <w:r w:rsidR="00B6470C" w:rsidRPr="00360844">
        <w:rPr>
          <w:rFonts w:asciiTheme="minorHAnsi" w:hAnsiTheme="minorHAnsi" w:cstheme="minorHAnsi"/>
          <w:sz w:val="20"/>
          <w:szCs w:val="20"/>
          <w:u w:val="single"/>
        </w:rPr>
        <w:t>3</w:t>
      </w:r>
      <w:r w:rsidR="00286B22" w:rsidRPr="00360844">
        <w:rPr>
          <w:rFonts w:asciiTheme="minorHAnsi" w:hAnsiTheme="minorHAnsi" w:cstheme="minorHAnsi"/>
          <w:sz w:val="20"/>
          <w:szCs w:val="20"/>
          <w:u w:val="single"/>
        </w:rPr>
        <w:t>Σύντομη περιγραφή φυσικού και οικονομικού αντικειμένου της σύμβασης</w:t>
      </w:r>
      <w:bookmarkEnd w:id="7"/>
    </w:p>
    <w:p w:rsidR="00D76B7C" w:rsidRPr="00360844" w:rsidRDefault="00C244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Αντικείμενο της σύμβασης είναι η </w:t>
      </w:r>
      <w:r w:rsidR="00DC045E" w:rsidRPr="00360844">
        <w:rPr>
          <w:rFonts w:asciiTheme="minorHAnsi" w:hAnsiTheme="minorHAnsi" w:cstheme="minorHAnsi"/>
          <w:sz w:val="20"/>
          <w:szCs w:val="20"/>
        </w:rPr>
        <w:t>προμήθεια</w:t>
      </w:r>
      <w:r w:rsidR="00047CA9" w:rsidRPr="00047CA9">
        <w:rPr>
          <w:rFonts w:asciiTheme="minorHAnsi" w:hAnsiTheme="minorHAnsi" w:cstheme="minorHAnsi"/>
          <w:sz w:val="20"/>
          <w:szCs w:val="20"/>
        </w:rPr>
        <w:t>συσκευών ελέγχου δεμάτων και αλληλογραφίας (</w:t>
      </w:r>
      <w:r w:rsidR="00047CA9" w:rsidRPr="00047CA9">
        <w:rPr>
          <w:rFonts w:asciiTheme="minorHAnsi" w:hAnsiTheme="minorHAnsi" w:cstheme="minorHAnsi"/>
          <w:sz w:val="20"/>
          <w:szCs w:val="20"/>
          <w:lang w:val="en-US"/>
        </w:rPr>
        <w:t>XRAY</w:t>
      </w:r>
      <w:r w:rsidR="00047CA9" w:rsidRPr="00047CA9">
        <w:rPr>
          <w:rFonts w:asciiTheme="minorHAnsi" w:hAnsiTheme="minorHAnsi" w:cstheme="minorHAnsi"/>
          <w:sz w:val="20"/>
          <w:szCs w:val="20"/>
        </w:rPr>
        <w:t>) για τις Χημικές Υπηρεσίες Πειραιά και Κεντρικής Μακεδονίας (Θεσσαλονίκη)</w:t>
      </w:r>
      <w:r w:rsidR="00644A32" w:rsidRPr="00047CA9">
        <w:rPr>
          <w:rFonts w:asciiTheme="minorHAnsi" w:hAnsiTheme="minorHAnsi" w:cstheme="minorHAnsi"/>
          <w:sz w:val="20"/>
          <w:szCs w:val="20"/>
        </w:rPr>
        <w:t>,</w:t>
      </w:r>
      <w:r w:rsidR="00644A32" w:rsidRPr="00360844">
        <w:rPr>
          <w:rFonts w:asciiTheme="minorHAnsi" w:hAnsiTheme="minorHAnsi" w:cstheme="minorHAnsi"/>
          <w:sz w:val="20"/>
          <w:szCs w:val="20"/>
        </w:rPr>
        <w:t>τα τεχνικά χαρακτηριστικά των οποίων περιγράφονται αναλυτικά στο ΠΑΡΑΡΤΗΜΑ Α’ της παρούσας το οποίο αποτελεί αναπόσπαστο μέρος αυτής.</w:t>
      </w:r>
    </w:p>
    <w:p w:rsidR="000C4FE5" w:rsidRPr="00360844" w:rsidRDefault="000C4FE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τα είδη περιγράφονται στον παρακάτω πίνακα:</w:t>
      </w:r>
    </w:p>
    <w:tbl>
      <w:tblPr>
        <w:tblStyle w:val="aff1"/>
        <w:tblW w:w="9923" w:type="dxa"/>
        <w:tblInd w:w="-34" w:type="dxa"/>
        <w:tblLayout w:type="fixed"/>
        <w:tblLook w:val="04A0"/>
      </w:tblPr>
      <w:tblGrid>
        <w:gridCol w:w="851"/>
        <w:gridCol w:w="2126"/>
        <w:gridCol w:w="1560"/>
        <w:gridCol w:w="850"/>
        <w:gridCol w:w="1701"/>
        <w:gridCol w:w="1418"/>
        <w:gridCol w:w="1417"/>
      </w:tblGrid>
      <w:tr w:rsidR="008A6E6E" w:rsidRPr="001E2657" w:rsidTr="00473752">
        <w:tc>
          <w:tcPr>
            <w:tcW w:w="851" w:type="dxa"/>
            <w:vAlign w:val="center"/>
          </w:tcPr>
          <w:p w:rsidR="008A6E6E" w:rsidRPr="0009341A" w:rsidRDefault="00170933"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Α/Α</w:t>
            </w:r>
          </w:p>
        </w:tc>
        <w:tc>
          <w:tcPr>
            <w:tcW w:w="2126" w:type="dxa"/>
            <w:vAlign w:val="center"/>
          </w:tcPr>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ΠΕΡΙΓΡΑΦΗ ΕΙΔΟΥΣ</w:t>
            </w:r>
          </w:p>
        </w:tc>
        <w:tc>
          <w:tcPr>
            <w:tcW w:w="1560" w:type="dxa"/>
            <w:vAlign w:val="center"/>
          </w:tcPr>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ΟΡΓΑΝΙΚΗ ΜΟΝΑΔΑ</w:t>
            </w:r>
          </w:p>
        </w:tc>
        <w:tc>
          <w:tcPr>
            <w:tcW w:w="850" w:type="dxa"/>
            <w:vAlign w:val="center"/>
          </w:tcPr>
          <w:p w:rsidR="008A6E6E" w:rsidRPr="0009341A" w:rsidRDefault="009C0CED"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ΠΟΣΟΤΗ</w:t>
            </w:r>
            <w:r w:rsidR="008A6E6E" w:rsidRPr="0009341A">
              <w:rPr>
                <w:rFonts w:asciiTheme="minorHAnsi" w:hAnsiTheme="minorHAnsi" w:cstheme="minorHAnsi"/>
                <w:b/>
                <w:bCs/>
                <w:sz w:val="20"/>
                <w:szCs w:val="20"/>
              </w:rPr>
              <w:t>ΤΑ</w:t>
            </w:r>
          </w:p>
        </w:tc>
        <w:tc>
          <w:tcPr>
            <w:tcW w:w="1701" w:type="dxa"/>
            <w:vAlign w:val="center"/>
          </w:tcPr>
          <w:p w:rsidR="001E2657"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ΠΡΟΫΠ/ΣΜΟΣ</w:t>
            </w:r>
          </w:p>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/ΤΕΜ</w:t>
            </w:r>
          </w:p>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 ΧΩΡΙΣ ΦΠΑ)</w:t>
            </w:r>
          </w:p>
        </w:tc>
        <w:tc>
          <w:tcPr>
            <w:tcW w:w="1418" w:type="dxa"/>
            <w:vAlign w:val="center"/>
          </w:tcPr>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ΣΥΝΟΛΙΚΟΣ ΠΡΟΫΠ/ΣΜΟΣ</w:t>
            </w:r>
          </w:p>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 ΧΩΡΙΣ ΦΠΑ)</w:t>
            </w:r>
          </w:p>
        </w:tc>
        <w:tc>
          <w:tcPr>
            <w:tcW w:w="1417" w:type="dxa"/>
            <w:vAlign w:val="center"/>
          </w:tcPr>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ΣΥΝΟΛΙΚΟΣ ΠΡΟΫΠ/ΣΜΟΣ</w:t>
            </w:r>
          </w:p>
          <w:p w:rsidR="008A6E6E" w:rsidRPr="0009341A" w:rsidRDefault="008A6E6E" w:rsidP="000A69B9">
            <w:pPr>
              <w:spacing w:line="276" w:lineRule="auto"/>
              <w:jc w:val="center"/>
              <w:rPr>
                <w:rFonts w:asciiTheme="minorHAnsi" w:hAnsiTheme="minorHAnsi" w:cstheme="minorHAnsi"/>
                <w:b/>
                <w:bCs/>
                <w:sz w:val="20"/>
                <w:szCs w:val="20"/>
              </w:rPr>
            </w:pPr>
            <w:r w:rsidRPr="0009341A">
              <w:rPr>
                <w:rFonts w:asciiTheme="minorHAnsi" w:hAnsiTheme="minorHAnsi" w:cstheme="minorHAnsi"/>
                <w:b/>
                <w:bCs/>
                <w:sz w:val="20"/>
                <w:szCs w:val="20"/>
              </w:rPr>
              <w:t xml:space="preserve">(€ </w:t>
            </w:r>
            <w:r w:rsidRPr="0009341A">
              <w:rPr>
                <w:rFonts w:asciiTheme="minorHAnsi" w:hAnsiTheme="minorHAnsi" w:cstheme="minorHAnsi"/>
                <w:b/>
                <w:bCs/>
                <w:sz w:val="20"/>
                <w:szCs w:val="20"/>
                <w:lang w:val="en-US"/>
              </w:rPr>
              <w:t>ME</w:t>
            </w:r>
            <w:r w:rsidRPr="0009341A">
              <w:rPr>
                <w:rFonts w:asciiTheme="minorHAnsi" w:hAnsiTheme="minorHAnsi" w:cstheme="minorHAnsi"/>
                <w:b/>
                <w:bCs/>
                <w:sz w:val="20"/>
                <w:szCs w:val="20"/>
              </w:rPr>
              <w:t xml:space="preserve"> ΦΠΑ)</w:t>
            </w:r>
          </w:p>
        </w:tc>
      </w:tr>
      <w:tr w:rsidR="001E2657" w:rsidRPr="001E2657" w:rsidTr="00473752">
        <w:tc>
          <w:tcPr>
            <w:tcW w:w="851" w:type="dxa"/>
            <w:vMerge w:val="restart"/>
            <w:vAlign w:val="center"/>
          </w:tcPr>
          <w:p w:rsidR="001E2657" w:rsidRPr="0009341A" w:rsidRDefault="001E2657" w:rsidP="000A69B9">
            <w:pPr>
              <w:suppressAutoHyphens w:val="0"/>
              <w:spacing w:line="276" w:lineRule="auto"/>
              <w:jc w:val="center"/>
              <w:rPr>
                <w:rFonts w:asciiTheme="minorHAnsi" w:hAnsiTheme="minorHAnsi" w:cstheme="minorHAnsi"/>
                <w:sz w:val="20"/>
                <w:szCs w:val="20"/>
                <w:lang w:eastAsia="el-GR"/>
              </w:rPr>
            </w:pPr>
            <w:r w:rsidRPr="0009341A">
              <w:rPr>
                <w:rFonts w:asciiTheme="minorHAnsi" w:hAnsiTheme="minorHAnsi" w:cstheme="minorHAnsi"/>
                <w:sz w:val="20"/>
                <w:szCs w:val="20"/>
                <w:lang w:eastAsia="el-GR"/>
              </w:rPr>
              <w:t>1</w:t>
            </w:r>
          </w:p>
        </w:tc>
        <w:tc>
          <w:tcPr>
            <w:tcW w:w="2126" w:type="dxa"/>
            <w:vMerge w:val="restart"/>
            <w:vAlign w:val="center"/>
          </w:tcPr>
          <w:p w:rsidR="001E2657" w:rsidRPr="0009341A" w:rsidRDefault="001E2657" w:rsidP="000A69B9">
            <w:pPr>
              <w:spacing w:line="276" w:lineRule="auto"/>
              <w:jc w:val="center"/>
              <w:rPr>
                <w:rFonts w:asciiTheme="minorHAnsi" w:hAnsiTheme="minorHAnsi" w:cstheme="minorHAnsi"/>
                <w:sz w:val="20"/>
                <w:szCs w:val="20"/>
              </w:rPr>
            </w:pPr>
            <w:r w:rsidRPr="0009341A">
              <w:rPr>
                <w:rFonts w:asciiTheme="minorHAnsi" w:hAnsiTheme="minorHAnsi" w:cstheme="minorHAnsi"/>
                <w:sz w:val="20"/>
                <w:szCs w:val="20"/>
              </w:rPr>
              <w:t>Συσκευές ελέγχου δεμάτων και αλληλογραφίας (</w:t>
            </w:r>
            <w:r w:rsidRPr="0009341A">
              <w:rPr>
                <w:rFonts w:asciiTheme="minorHAnsi" w:hAnsiTheme="minorHAnsi" w:cstheme="minorHAnsi"/>
                <w:sz w:val="20"/>
                <w:szCs w:val="20"/>
                <w:lang w:val="en-US"/>
              </w:rPr>
              <w:t>X</w:t>
            </w:r>
            <w:r w:rsidRPr="0009341A">
              <w:rPr>
                <w:rFonts w:asciiTheme="minorHAnsi" w:hAnsiTheme="minorHAnsi" w:cstheme="minorHAnsi"/>
                <w:sz w:val="20"/>
                <w:szCs w:val="20"/>
              </w:rPr>
              <w:t>-</w:t>
            </w:r>
            <w:r w:rsidRPr="0009341A">
              <w:rPr>
                <w:rFonts w:asciiTheme="minorHAnsi" w:hAnsiTheme="minorHAnsi" w:cstheme="minorHAnsi"/>
                <w:sz w:val="20"/>
                <w:szCs w:val="20"/>
                <w:lang w:val="en-US"/>
              </w:rPr>
              <w:t>RAY</w:t>
            </w:r>
            <w:r w:rsidRPr="0009341A">
              <w:rPr>
                <w:rFonts w:asciiTheme="minorHAnsi" w:hAnsiTheme="minorHAnsi" w:cstheme="minorHAnsi"/>
                <w:sz w:val="20"/>
                <w:szCs w:val="20"/>
              </w:rPr>
              <w:t>)</w:t>
            </w:r>
          </w:p>
        </w:tc>
        <w:tc>
          <w:tcPr>
            <w:tcW w:w="1560" w:type="dxa"/>
            <w:vAlign w:val="center"/>
          </w:tcPr>
          <w:p w:rsidR="001E2657" w:rsidRPr="0009341A" w:rsidRDefault="001E2657" w:rsidP="000A69B9">
            <w:pPr>
              <w:spacing w:line="276" w:lineRule="auto"/>
              <w:rPr>
                <w:rFonts w:asciiTheme="minorHAnsi" w:hAnsiTheme="minorHAnsi" w:cstheme="minorHAnsi"/>
                <w:sz w:val="20"/>
                <w:szCs w:val="20"/>
              </w:rPr>
            </w:pPr>
            <w:r w:rsidRPr="0009341A">
              <w:rPr>
                <w:rFonts w:asciiTheme="minorHAnsi" w:hAnsiTheme="minorHAnsi" w:cstheme="minorHAnsi"/>
                <w:sz w:val="20"/>
                <w:szCs w:val="20"/>
              </w:rPr>
              <w:t>ΧΥ ΠΕΙΡΑΙΑ</w:t>
            </w:r>
          </w:p>
        </w:tc>
        <w:tc>
          <w:tcPr>
            <w:tcW w:w="850" w:type="dxa"/>
            <w:vMerge w:val="restart"/>
            <w:vAlign w:val="center"/>
          </w:tcPr>
          <w:p w:rsidR="001E2657" w:rsidRPr="0009341A" w:rsidRDefault="001E2657" w:rsidP="000A69B9">
            <w:pPr>
              <w:spacing w:line="276" w:lineRule="auto"/>
              <w:jc w:val="center"/>
              <w:rPr>
                <w:rFonts w:asciiTheme="minorHAnsi" w:hAnsiTheme="minorHAnsi" w:cstheme="minorHAnsi"/>
                <w:sz w:val="20"/>
                <w:szCs w:val="20"/>
              </w:rPr>
            </w:pPr>
            <w:r w:rsidRPr="0009341A">
              <w:rPr>
                <w:rFonts w:asciiTheme="minorHAnsi" w:hAnsiTheme="minorHAnsi" w:cstheme="minorHAnsi"/>
                <w:sz w:val="20"/>
                <w:szCs w:val="20"/>
              </w:rPr>
              <w:t>2</w:t>
            </w:r>
          </w:p>
        </w:tc>
        <w:tc>
          <w:tcPr>
            <w:tcW w:w="1701" w:type="dxa"/>
            <w:vMerge w:val="restart"/>
            <w:vAlign w:val="center"/>
          </w:tcPr>
          <w:p w:rsidR="001E2657" w:rsidRPr="0009341A" w:rsidRDefault="001E2657" w:rsidP="000A69B9">
            <w:pPr>
              <w:spacing w:line="276" w:lineRule="auto"/>
              <w:jc w:val="center"/>
              <w:rPr>
                <w:rFonts w:asciiTheme="minorHAnsi" w:hAnsiTheme="minorHAnsi" w:cstheme="minorHAnsi"/>
                <w:sz w:val="20"/>
                <w:szCs w:val="20"/>
              </w:rPr>
            </w:pPr>
            <w:r w:rsidRPr="0009341A">
              <w:rPr>
                <w:rFonts w:asciiTheme="minorHAnsi" w:hAnsiTheme="minorHAnsi" w:cstheme="minorHAnsi"/>
                <w:sz w:val="20"/>
                <w:szCs w:val="20"/>
              </w:rPr>
              <w:t>30.000,00</w:t>
            </w:r>
          </w:p>
        </w:tc>
        <w:tc>
          <w:tcPr>
            <w:tcW w:w="1418" w:type="dxa"/>
            <w:vMerge w:val="restart"/>
            <w:vAlign w:val="center"/>
          </w:tcPr>
          <w:p w:rsidR="001E2657" w:rsidRPr="0009341A" w:rsidRDefault="001E2657" w:rsidP="000A69B9">
            <w:pPr>
              <w:spacing w:line="276" w:lineRule="auto"/>
              <w:jc w:val="center"/>
              <w:rPr>
                <w:rFonts w:asciiTheme="minorHAnsi" w:hAnsiTheme="minorHAnsi" w:cstheme="minorHAnsi"/>
                <w:sz w:val="20"/>
                <w:szCs w:val="20"/>
              </w:rPr>
            </w:pPr>
            <w:r w:rsidRPr="0009341A">
              <w:rPr>
                <w:rFonts w:asciiTheme="minorHAnsi" w:hAnsiTheme="minorHAnsi" w:cstheme="minorHAnsi"/>
                <w:sz w:val="20"/>
                <w:szCs w:val="20"/>
              </w:rPr>
              <w:t>60.000,00</w:t>
            </w:r>
          </w:p>
        </w:tc>
        <w:tc>
          <w:tcPr>
            <w:tcW w:w="1417" w:type="dxa"/>
            <w:vMerge w:val="restart"/>
            <w:vAlign w:val="center"/>
          </w:tcPr>
          <w:p w:rsidR="001E2657" w:rsidRPr="0009341A" w:rsidRDefault="001E2657" w:rsidP="000A69B9">
            <w:pPr>
              <w:spacing w:line="276" w:lineRule="auto"/>
              <w:jc w:val="center"/>
              <w:rPr>
                <w:rFonts w:asciiTheme="minorHAnsi" w:hAnsiTheme="minorHAnsi" w:cstheme="minorHAnsi"/>
                <w:sz w:val="20"/>
                <w:szCs w:val="20"/>
              </w:rPr>
            </w:pPr>
            <w:r w:rsidRPr="0009341A">
              <w:rPr>
                <w:rFonts w:asciiTheme="minorHAnsi" w:hAnsiTheme="minorHAnsi" w:cstheme="minorHAnsi"/>
                <w:sz w:val="20"/>
                <w:szCs w:val="20"/>
              </w:rPr>
              <w:t>74.400,00</w:t>
            </w:r>
          </w:p>
        </w:tc>
      </w:tr>
      <w:tr w:rsidR="001E2657" w:rsidRPr="00360844" w:rsidTr="00545A7C">
        <w:trPr>
          <w:trHeight w:val="685"/>
        </w:trPr>
        <w:tc>
          <w:tcPr>
            <w:tcW w:w="851" w:type="dxa"/>
            <w:vMerge/>
            <w:vAlign w:val="center"/>
          </w:tcPr>
          <w:p w:rsidR="001E2657" w:rsidRPr="001E2657" w:rsidRDefault="001E2657" w:rsidP="000A69B9">
            <w:pPr>
              <w:suppressAutoHyphens w:val="0"/>
              <w:spacing w:line="276" w:lineRule="auto"/>
              <w:jc w:val="center"/>
              <w:rPr>
                <w:rFonts w:asciiTheme="minorHAnsi" w:hAnsiTheme="minorHAnsi" w:cstheme="minorHAnsi"/>
                <w:sz w:val="20"/>
                <w:szCs w:val="20"/>
                <w:highlight w:val="yellow"/>
                <w:lang w:eastAsia="el-GR"/>
              </w:rPr>
            </w:pPr>
          </w:p>
        </w:tc>
        <w:tc>
          <w:tcPr>
            <w:tcW w:w="2126" w:type="dxa"/>
            <w:vMerge/>
            <w:vAlign w:val="center"/>
          </w:tcPr>
          <w:p w:rsidR="001E2657" w:rsidRPr="001E2657" w:rsidRDefault="001E2657" w:rsidP="000A69B9">
            <w:pPr>
              <w:spacing w:line="276" w:lineRule="auto"/>
              <w:jc w:val="center"/>
              <w:rPr>
                <w:rFonts w:asciiTheme="minorHAnsi" w:hAnsiTheme="minorHAnsi" w:cstheme="minorHAnsi"/>
                <w:sz w:val="20"/>
                <w:szCs w:val="20"/>
                <w:highlight w:val="yellow"/>
              </w:rPr>
            </w:pPr>
          </w:p>
        </w:tc>
        <w:tc>
          <w:tcPr>
            <w:tcW w:w="1560" w:type="dxa"/>
            <w:vAlign w:val="center"/>
          </w:tcPr>
          <w:p w:rsidR="001E2657" w:rsidRPr="0009341A" w:rsidRDefault="001E2657" w:rsidP="000A69B9">
            <w:pPr>
              <w:spacing w:line="276" w:lineRule="auto"/>
              <w:rPr>
                <w:rFonts w:asciiTheme="minorHAnsi" w:hAnsiTheme="minorHAnsi" w:cstheme="minorHAnsi"/>
                <w:color w:val="000000"/>
                <w:sz w:val="20"/>
                <w:szCs w:val="20"/>
                <w:shd w:val="clear" w:color="auto" w:fill="FFFFFF"/>
              </w:rPr>
            </w:pPr>
            <w:r w:rsidRPr="0009341A">
              <w:rPr>
                <w:rStyle w:val="eop"/>
                <w:rFonts w:asciiTheme="minorHAnsi" w:hAnsiTheme="minorHAnsi" w:cstheme="minorHAnsi"/>
                <w:color w:val="000000"/>
                <w:sz w:val="20"/>
                <w:szCs w:val="20"/>
                <w:shd w:val="clear" w:color="auto" w:fill="FFFFFF"/>
              </w:rPr>
              <w:t>ΧΥ ΚΕΝΤΡΙΚΗΣ ΜΑΚΕΔΟΝΙΑΣ (ΘΕΣΑΛΛΟΝΙΚΗ)</w:t>
            </w:r>
          </w:p>
        </w:tc>
        <w:tc>
          <w:tcPr>
            <w:tcW w:w="850" w:type="dxa"/>
            <w:vMerge/>
            <w:vAlign w:val="center"/>
          </w:tcPr>
          <w:p w:rsidR="001E2657" w:rsidRPr="00360844" w:rsidRDefault="001E2657" w:rsidP="000A69B9">
            <w:pPr>
              <w:spacing w:line="276" w:lineRule="auto"/>
              <w:jc w:val="center"/>
              <w:rPr>
                <w:rFonts w:asciiTheme="minorHAnsi" w:hAnsiTheme="minorHAnsi" w:cstheme="minorHAnsi"/>
                <w:sz w:val="20"/>
                <w:szCs w:val="20"/>
              </w:rPr>
            </w:pPr>
          </w:p>
        </w:tc>
        <w:tc>
          <w:tcPr>
            <w:tcW w:w="1701" w:type="dxa"/>
            <w:vMerge/>
            <w:vAlign w:val="center"/>
          </w:tcPr>
          <w:p w:rsidR="001E2657" w:rsidRPr="00360844" w:rsidRDefault="001E2657" w:rsidP="000A69B9">
            <w:pPr>
              <w:spacing w:line="276" w:lineRule="auto"/>
              <w:jc w:val="center"/>
              <w:rPr>
                <w:rFonts w:asciiTheme="minorHAnsi" w:hAnsiTheme="minorHAnsi" w:cstheme="minorHAnsi"/>
                <w:sz w:val="20"/>
                <w:szCs w:val="20"/>
              </w:rPr>
            </w:pPr>
          </w:p>
        </w:tc>
        <w:tc>
          <w:tcPr>
            <w:tcW w:w="1418" w:type="dxa"/>
            <w:vMerge/>
            <w:vAlign w:val="center"/>
          </w:tcPr>
          <w:p w:rsidR="001E2657" w:rsidRPr="00360844" w:rsidRDefault="001E2657" w:rsidP="000A69B9">
            <w:pPr>
              <w:spacing w:line="276" w:lineRule="auto"/>
              <w:jc w:val="center"/>
              <w:rPr>
                <w:rFonts w:asciiTheme="minorHAnsi" w:hAnsiTheme="minorHAnsi" w:cstheme="minorHAnsi"/>
                <w:sz w:val="20"/>
                <w:szCs w:val="20"/>
              </w:rPr>
            </w:pPr>
          </w:p>
        </w:tc>
        <w:tc>
          <w:tcPr>
            <w:tcW w:w="1417" w:type="dxa"/>
            <w:vMerge/>
            <w:vAlign w:val="center"/>
          </w:tcPr>
          <w:p w:rsidR="001E2657" w:rsidRPr="00360844" w:rsidRDefault="001E2657" w:rsidP="000A69B9">
            <w:pPr>
              <w:spacing w:line="276" w:lineRule="auto"/>
              <w:jc w:val="center"/>
              <w:rPr>
                <w:rFonts w:asciiTheme="minorHAnsi" w:hAnsiTheme="minorHAnsi" w:cstheme="minorHAnsi"/>
                <w:sz w:val="20"/>
                <w:szCs w:val="20"/>
              </w:rPr>
            </w:pPr>
          </w:p>
        </w:tc>
      </w:tr>
    </w:tbl>
    <w:p w:rsidR="008A6E6E" w:rsidRPr="00976AED" w:rsidRDefault="008A6E6E" w:rsidP="001E2657">
      <w:pPr>
        <w:tabs>
          <w:tab w:val="left" w:pos="9639"/>
        </w:tabs>
        <w:spacing w:after="120" w:line="276" w:lineRule="auto"/>
        <w:jc w:val="left"/>
        <w:rPr>
          <w:rFonts w:asciiTheme="minorHAnsi" w:hAnsiTheme="minorHAnsi" w:cstheme="minorHAnsi"/>
          <w:iCs/>
          <w:sz w:val="20"/>
          <w:szCs w:val="20"/>
          <w:u w:val="single"/>
          <w:lang w:val="en-US"/>
        </w:rPr>
      </w:pPr>
    </w:p>
    <w:p w:rsidR="00556E44" w:rsidRPr="00360844" w:rsidRDefault="00E6536E" w:rsidP="001E2657">
      <w:pPr>
        <w:tabs>
          <w:tab w:val="left" w:pos="9639"/>
        </w:tabs>
        <w:spacing w:after="120" w:line="276" w:lineRule="auto"/>
        <w:jc w:val="left"/>
        <w:rPr>
          <w:rFonts w:asciiTheme="minorHAnsi" w:hAnsiTheme="minorHAnsi" w:cstheme="minorHAnsi"/>
          <w:iCs/>
          <w:sz w:val="20"/>
          <w:szCs w:val="20"/>
          <w:u w:val="single"/>
        </w:rPr>
      </w:pPr>
      <w:r w:rsidRPr="00360844">
        <w:rPr>
          <w:rFonts w:asciiTheme="minorHAnsi" w:hAnsiTheme="minorHAnsi" w:cstheme="minorHAnsi"/>
          <w:iCs/>
          <w:sz w:val="20"/>
          <w:szCs w:val="20"/>
          <w:u w:val="single"/>
        </w:rPr>
        <w:t xml:space="preserve">Στοιχεία </w:t>
      </w:r>
      <w:r w:rsidR="00556E44" w:rsidRPr="00360844">
        <w:rPr>
          <w:rFonts w:asciiTheme="minorHAnsi" w:hAnsiTheme="minorHAnsi" w:cstheme="minorHAnsi"/>
          <w:iCs/>
          <w:sz w:val="20"/>
          <w:szCs w:val="20"/>
          <w:u w:val="single"/>
        </w:rPr>
        <w:t xml:space="preserve">των </w:t>
      </w:r>
      <w:r w:rsidR="00033B9D" w:rsidRPr="00360844">
        <w:rPr>
          <w:rFonts w:asciiTheme="minorHAnsi" w:hAnsiTheme="minorHAnsi" w:cstheme="minorHAnsi"/>
          <w:iCs/>
          <w:sz w:val="20"/>
          <w:szCs w:val="20"/>
          <w:u w:val="single"/>
        </w:rPr>
        <w:t xml:space="preserve">υπό προμήθεια </w:t>
      </w:r>
      <w:r w:rsidR="00556E44" w:rsidRPr="00360844">
        <w:rPr>
          <w:rFonts w:asciiTheme="minorHAnsi" w:hAnsiTheme="minorHAnsi" w:cstheme="minorHAnsi"/>
          <w:iCs/>
          <w:sz w:val="20"/>
          <w:szCs w:val="20"/>
          <w:u w:val="single"/>
        </w:rPr>
        <w:t xml:space="preserve">ειδών </w:t>
      </w:r>
    </w:p>
    <w:tbl>
      <w:tblPr>
        <w:tblW w:w="9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5"/>
        <w:gridCol w:w="5322"/>
      </w:tblGrid>
      <w:tr w:rsidR="00B30E3A" w:rsidRPr="00360844" w:rsidTr="0056314E">
        <w:trPr>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highlight w:val="green"/>
                <w:lang w:eastAsia="ar-SA"/>
              </w:rPr>
            </w:pPr>
            <w:r w:rsidRPr="00360844">
              <w:rPr>
                <w:rFonts w:asciiTheme="minorHAnsi" w:hAnsiTheme="minorHAnsi" w:cstheme="minorHAnsi"/>
                <w:bCs/>
                <w:sz w:val="20"/>
                <w:szCs w:val="20"/>
              </w:rPr>
              <w:t>ΠΕΡΙΓΡΑΦΗ  ΕΙΔΟΥΣ</w:t>
            </w:r>
          </w:p>
        </w:tc>
        <w:tc>
          <w:tcPr>
            <w:tcW w:w="5322" w:type="dxa"/>
            <w:vAlign w:val="center"/>
          </w:tcPr>
          <w:p w:rsidR="00B30E3A" w:rsidRPr="00360844" w:rsidRDefault="00B30E3A" w:rsidP="000A69B9">
            <w:pPr>
              <w:spacing w:line="276" w:lineRule="auto"/>
              <w:rPr>
                <w:rFonts w:asciiTheme="minorHAnsi" w:hAnsiTheme="minorHAnsi" w:cstheme="minorHAnsi"/>
                <w:sz w:val="20"/>
                <w:szCs w:val="20"/>
              </w:rPr>
            </w:pPr>
            <w:r w:rsidRPr="00360844">
              <w:rPr>
                <w:rFonts w:asciiTheme="minorHAnsi" w:hAnsiTheme="minorHAnsi" w:cstheme="minorHAnsi"/>
                <w:sz w:val="20"/>
                <w:szCs w:val="20"/>
              </w:rPr>
              <w:t>ΣΥΣΚΕΥΕΣ ΕΛΕΓΧΟΥ ΔΕΜΑΤΩΝ ΚΑΙ ΑΛΛΗΛΟΓΡΑΦΙΑΣ (</w:t>
            </w:r>
            <w:r w:rsidRPr="00360844">
              <w:rPr>
                <w:rFonts w:asciiTheme="minorHAnsi" w:hAnsiTheme="minorHAnsi" w:cstheme="minorHAnsi"/>
                <w:sz w:val="20"/>
                <w:szCs w:val="20"/>
                <w:lang w:val="en-US"/>
              </w:rPr>
              <w:t>X</w:t>
            </w:r>
            <w:r w:rsidRPr="00360844">
              <w:rPr>
                <w:rFonts w:asciiTheme="minorHAnsi" w:hAnsiTheme="minorHAnsi" w:cstheme="minorHAnsi"/>
                <w:sz w:val="20"/>
                <w:szCs w:val="20"/>
              </w:rPr>
              <w:t>-</w:t>
            </w:r>
            <w:r w:rsidRPr="00360844">
              <w:rPr>
                <w:rFonts w:asciiTheme="minorHAnsi" w:hAnsiTheme="minorHAnsi" w:cstheme="minorHAnsi"/>
                <w:sz w:val="20"/>
                <w:szCs w:val="20"/>
                <w:lang w:val="en-US"/>
              </w:rPr>
              <w:t>RAY</w:t>
            </w:r>
            <w:r w:rsidRPr="00360844">
              <w:rPr>
                <w:rFonts w:asciiTheme="minorHAnsi" w:hAnsiTheme="minorHAnsi" w:cstheme="minorHAnsi"/>
                <w:sz w:val="20"/>
                <w:szCs w:val="20"/>
              </w:rPr>
              <w:t>)</w:t>
            </w:r>
          </w:p>
        </w:tc>
      </w:tr>
      <w:tr w:rsidR="00B30E3A" w:rsidRPr="00360844" w:rsidTr="0056314E">
        <w:trPr>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rPr>
            </w:pPr>
            <w:r w:rsidRPr="00360844">
              <w:rPr>
                <w:rFonts w:asciiTheme="minorHAnsi" w:hAnsiTheme="minorHAnsi" w:cstheme="minorHAnsi"/>
                <w:bCs/>
                <w:sz w:val="20"/>
                <w:szCs w:val="20"/>
              </w:rPr>
              <w:t>ΕΙΔΟΣ ΣΥΜΒΑΣΗΣ</w:t>
            </w:r>
          </w:p>
        </w:tc>
        <w:tc>
          <w:tcPr>
            <w:tcW w:w="5322" w:type="dxa"/>
            <w:vAlign w:val="center"/>
          </w:tcPr>
          <w:p w:rsidR="00B30E3A" w:rsidRPr="00360844" w:rsidRDefault="00B30E3A" w:rsidP="000A69B9">
            <w:pPr>
              <w:spacing w:line="276" w:lineRule="auto"/>
              <w:jc w:val="left"/>
              <w:rPr>
                <w:rFonts w:asciiTheme="minorHAnsi" w:hAnsiTheme="minorHAnsi" w:cstheme="minorHAnsi"/>
                <w:sz w:val="20"/>
                <w:szCs w:val="20"/>
              </w:rPr>
            </w:pPr>
            <w:r w:rsidRPr="00360844">
              <w:rPr>
                <w:rFonts w:asciiTheme="minorHAnsi" w:hAnsiTheme="minorHAnsi" w:cstheme="minorHAnsi"/>
                <w:sz w:val="20"/>
                <w:szCs w:val="20"/>
              </w:rPr>
              <w:t>ΠΡΟΜΗΘΕΙΑ ΑΓΑΘΩΝ</w:t>
            </w:r>
          </w:p>
        </w:tc>
      </w:tr>
      <w:tr w:rsidR="00B30E3A" w:rsidRPr="00360844" w:rsidTr="0056314E">
        <w:trPr>
          <w:trHeight w:val="284"/>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lang w:eastAsia="ar-SA"/>
              </w:rPr>
            </w:pPr>
            <w:r w:rsidRPr="00360844">
              <w:rPr>
                <w:rFonts w:asciiTheme="minorHAnsi" w:hAnsiTheme="minorHAnsi" w:cstheme="minorHAnsi"/>
                <w:bCs/>
                <w:sz w:val="20"/>
                <w:szCs w:val="20"/>
              </w:rPr>
              <w:t xml:space="preserve">ΚΩΔΙΚΟΣ ΑΡΙΘΜΟΣΕΙΔΩΝ ΚΑΤΑ </w:t>
            </w:r>
            <w:r w:rsidRPr="00360844">
              <w:rPr>
                <w:rFonts w:asciiTheme="minorHAnsi" w:hAnsiTheme="minorHAnsi" w:cstheme="minorHAnsi"/>
                <w:bCs/>
                <w:sz w:val="20"/>
                <w:szCs w:val="20"/>
                <w:lang w:val="en-US"/>
              </w:rPr>
              <w:t>CPV</w:t>
            </w:r>
          </w:p>
        </w:tc>
        <w:tc>
          <w:tcPr>
            <w:tcW w:w="5322" w:type="dxa"/>
            <w:vAlign w:val="center"/>
          </w:tcPr>
          <w:p w:rsidR="00B30E3A" w:rsidRPr="00360844" w:rsidRDefault="00D86FC2" w:rsidP="000A69B9">
            <w:pPr>
              <w:spacing w:line="276" w:lineRule="auto"/>
              <w:jc w:val="left"/>
              <w:rPr>
                <w:rFonts w:asciiTheme="minorHAnsi" w:hAnsiTheme="minorHAnsi" w:cstheme="minorHAnsi"/>
                <w:bCs/>
                <w:sz w:val="20"/>
                <w:szCs w:val="20"/>
              </w:rPr>
            </w:pPr>
            <w:r w:rsidRPr="00360844">
              <w:rPr>
                <w:rFonts w:asciiTheme="minorHAnsi" w:hAnsiTheme="minorHAnsi" w:cstheme="minorHAnsi"/>
                <w:sz w:val="20"/>
                <w:szCs w:val="20"/>
              </w:rPr>
              <w:t>38582000-8 «ΕΞΟΠΛΙΣΜΟΣ ΕΠΙΘΕΩΡΗΣΗΣ ΜΕ ΑΚΤΙΝΕΣ Χ»</w:t>
            </w:r>
          </w:p>
        </w:tc>
      </w:tr>
      <w:tr w:rsidR="00B30E3A" w:rsidRPr="00360844" w:rsidTr="0056314E">
        <w:trPr>
          <w:trHeight w:val="309"/>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lang w:eastAsia="ar-SA"/>
              </w:rPr>
            </w:pPr>
            <w:r w:rsidRPr="00360844">
              <w:rPr>
                <w:rFonts w:asciiTheme="minorHAnsi" w:hAnsiTheme="minorHAnsi" w:cstheme="minorHAnsi"/>
                <w:bCs/>
                <w:sz w:val="20"/>
                <w:szCs w:val="20"/>
              </w:rPr>
              <w:t>ΠΟΣΟΤΗΤΑ &amp; ΜΟΝΑΔΑ ΜΕΤΡΗΣΗΣ</w:t>
            </w:r>
          </w:p>
        </w:tc>
        <w:tc>
          <w:tcPr>
            <w:tcW w:w="5322" w:type="dxa"/>
            <w:vAlign w:val="center"/>
          </w:tcPr>
          <w:p w:rsidR="00B30E3A" w:rsidRPr="00360844" w:rsidRDefault="0005554B" w:rsidP="000A69B9">
            <w:pPr>
              <w:spacing w:line="276" w:lineRule="auto"/>
              <w:jc w:val="left"/>
              <w:rPr>
                <w:rFonts w:asciiTheme="minorHAnsi" w:hAnsiTheme="minorHAnsi" w:cstheme="minorHAnsi"/>
                <w:bCs/>
                <w:sz w:val="20"/>
                <w:szCs w:val="20"/>
                <w:lang w:eastAsia="ar-SA"/>
              </w:rPr>
            </w:pPr>
            <w:r w:rsidRPr="00360844">
              <w:rPr>
                <w:rFonts w:asciiTheme="minorHAnsi" w:hAnsiTheme="minorHAnsi" w:cstheme="minorHAnsi"/>
                <w:bCs/>
                <w:sz w:val="20"/>
                <w:szCs w:val="20"/>
                <w:lang w:eastAsia="ar-SA"/>
              </w:rPr>
              <w:t>2</w:t>
            </w:r>
            <w:r w:rsidR="00B30E3A" w:rsidRPr="00360844">
              <w:rPr>
                <w:rFonts w:asciiTheme="minorHAnsi" w:hAnsiTheme="minorHAnsi" w:cstheme="minorHAnsi"/>
                <w:bCs/>
                <w:sz w:val="20"/>
                <w:szCs w:val="20"/>
                <w:lang w:eastAsia="ar-SA"/>
              </w:rPr>
              <w:t xml:space="preserve"> ΤΕΜ</w:t>
            </w:r>
          </w:p>
        </w:tc>
      </w:tr>
      <w:tr w:rsidR="00B30E3A" w:rsidRPr="00360844" w:rsidTr="0056314E">
        <w:trPr>
          <w:trHeight w:val="275"/>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lang w:eastAsia="ar-SA"/>
              </w:rPr>
            </w:pPr>
            <w:r w:rsidRPr="00360844">
              <w:rPr>
                <w:rFonts w:asciiTheme="minorHAnsi" w:hAnsiTheme="minorHAnsi" w:cstheme="minorHAnsi"/>
                <w:bCs/>
                <w:sz w:val="20"/>
                <w:szCs w:val="20"/>
              </w:rPr>
              <w:t>ΧΗΜΙΚΗ ΥΠΗΡΕΣΙΑ ΓΙΑ ΤΗΝ ΟΠΟΙΑ ΠΡΟΟΡΙΖΟΝΤΑΙ ΤΑ ΕΙΔΗ</w:t>
            </w:r>
          </w:p>
        </w:tc>
        <w:tc>
          <w:tcPr>
            <w:tcW w:w="5322" w:type="dxa"/>
            <w:vAlign w:val="center"/>
          </w:tcPr>
          <w:p w:rsidR="00B30E3A" w:rsidRPr="00360844" w:rsidRDefault="00B30E3A" w:rsidP="000A69B9">
            <w:pPr>
              <w:spacing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ΧΥ ΠΕΙΡΑΙΑ(</w:t>
            </w:r>
            <w:r w:rsidR="0005554B" w:rsidRPr="00360844">
              <w:rPr>
                <w:rFonts w:asciiTheme="minorHAnsi" w:hAnsiTheme="minorHAnsi" w:cstheme="minorHAnsi"/>
                <w:sz w:val="20"/>
                <w:szCs w:val="20"/>
                <w:lang w:eastAsia="el-GR"/>
              </w:rPr>
              <w:t>1</w:t>
            </w:r>
            <w:r w:rsidRPr="00360844">
              <w:rPr>
                <w:rFonts w:asciiTheme="minorHAnsi" w:hAnsiTheme="minorHAnsi" w:cstheme="minorHAnsi"/>
                <w:sz w:val="20"/>
                <w:szCs w:val="20"/>
                <w:lang w:eastAsia="el-GR"/>
              </w:rPr>
              <w:t xml:space="preserve"> ΤΕΜ)</w:t>
            </w:r>
          </w:p>
          <w:p w:rsidR="00B30E3A" w:rsidRPr="00360844" w:rsidRDefault="00B30E3A" w:rsidP="000A69B9">
            <w:pPr>
              <w:spacing w:line="276" w:lineRule="auto"/>
              <w:jc w:val="left"/>
              <w:rPr>
                <w:rFonts w:asciiTheme="minorHAnsi" w:hAnsiTheme="minorHAnsi" w:cstheme="minorHAnsi"/>
                <w:sz w:val="20"/>
                <w:szCs w:val="20"/>
                <w:lang w:eastAsia="el-GR"/>
              </w:rPr>
            </w:pPr>
            <w:r w:rsidRPr="00360844">
              <w:rPr>
                <w:rFonts w:asciiTheme="minorHAnsi" w:hAnsiTheme="minorHAnsi" w:cstheme="minorHAnsi"/>
                <w:sz w:val="20"/>
                <w:szCs w:val="20"/>
                <w:lang w:eastAsia="el-GR"/>
              </w:rPr>
              <w:t>ΧΥ ΚΕΝΤΡΙΚΗΣ ΜΑΚΕΔΟΝΙΑΣ (</w:t>
            </w:r>
            <w:r w:rsidR="0005554B" w:rsidRPr="00360844">
              <w:rPr>
                <w:rFonts w:asciiTheme="minorHAnsi" w:hAnsiTheme="minorHAnsi" w:cstheme="minorHAnsi"/>
                <w:sz w:val="20"/>
                <w:szCs w:val="20"/>
                <w:lang w:eastAsia="el-GR"/>
              </w:rPr>
              <w:t>1</w:t>
            </w:r>
            <w:r w:rsidRPr="00360844">
              <w:rPr>
                <w:rFonts w:asciiTheme="minorHAnsi" w:hAnsiTheme="minorHAnsi" w:cstheme="minorHAnsi"/>
                <w:sz w:val="20"/>
                <w:szCs w:val="20"/>
                <w:lang w:eastAsia="el-GR"/>
              </w:rPr>
              <w:t xml:space="preserve"> ΤΕΜ)</w:t>
            </w:r>
          </w:p>
        </w:tc>
      </w:tr>
      <w:tr w:rsidR="00B30E3A" w:rsidRPr="00360844" w:rsidTr="0056314E">
        <w:trPr>
          <w:jc w:val="center"/>
        </w:trPr>
        <w:tc>
          <w:tcPr>
            <w:tcW w:w="4525" w:type="dxa"/>
            <w:vAlign w:val="center"/>
          </w:tcPr>
          <w:p w:rsidR="00B30E3A" w:rsidRPr="00360844" w:rsidRDefault="00B30E3A" w:rsidP="000A69B9">
            <w:pPr>
              <w:spacing w:line="276" w:lineRule="auto"/>
              <w:jc w:val="left"/>
              <w:rPr>
                <w:rFonts w:asciiTheme="minorHAnsi" w:hAnsiTheme="minorHAnsi" w:cstheme="minorHAnsi"/>
                <w:bCs/>
                <w:sz w:val="20"/>
                <w:szCs w:val="20"/>
                <w:lang w:eastAsia="ar-SA"/>
              </w:rPr>
            </w:pPr>
            <w:r w:rsidRPr="00360844">
              <w:rPr>
                <w:rFonts w:asciiTheme="minorHAnsi" w:hAnsiTheme="minorHAnsi" w:cstheme="minorHAnsi"/>
                <w:bCs/>
                <w:sz w:val="20"/>
                <w:szCs w:val="20"/>
              </w:rPr>
              <w:t>ΠΡΟΫΠ/ΣΑ ΔΑΠΑΝΗ (με Φ.Π.Α. 24%)</w:t>
            </w:r>
          </w:p>
        </w:tc>
        <w:tc>
          <w:tcPr>
            <w:tcW w:w="5322" w:type="dxa"/>
            <w:vAlign w:val="center"/>
          </w:tcPr>
          <w:p w:rsidR="00B30E3A" w:rsidRPr="00360844" w:rsidRDefault="00B30E3A" w:rsidP="000A69B9">
            <w:pPr>
              <w:spacing w:line="276" w:lineRule="auto"/>
              <w:jc w:val="left"/>
              <w:rPr>
                <w:rFonts w:asciiTheme="minorHAnsi" w:hAnsiTheme="minorHAnsi" w:cstheme="minorHAnsi"/>
                <w:bCs/>
                <w:sz w:val="20"/>
                <w:szCs w:val="20"/>
                <w:lang w:eastAsia="el-GR"/>
              </w:rPr>
            </w:pPr>
            <w:r w:rsidRPr="00360844">
              <w:rPr>
                <w:rFonts w:asciiTheme="minorHAnsi" w:hAnsiTheme="minorHAnsi" w:cstheme="minorHAnsi"/>
                <w:bCs/>
                <w:sz w:val="20"/>
                <w:szCs w:val="20"/>
                <w:lang w:eastAsia="el-GR"/>
              </w:rPr>
              <w:t xml:space="preserve">ΣΥΝΟΛΟ: </w:t>
            </w:r>
            <w:r w:rsidR="00C55CEC" w:rsidRPr="00360844">
              <w:rPr>
                <w:rFonts w:asciiTheme="minorHAnsi" w:hAnsiTheme="minorHAnsi" w:cstheme="minorHAnsi"/>
                <w:bCs/>
                <w:sz w:val="20"/>
                <w:szCs w:val="20"/>
                <w:lang w:eastAsia="el-GR"/>
              </w:rPr>
              <w:t>74.400,00</w:t>
            </w:r>
            <w:r w:rsidRPr="00360844">
              <w:rPr>
                <w:rFonts w:asciiTheme="minorHAnsi" w:hAnsiTheme="minorHAnsi" w:cstheme="minorHAnsi"/>
                <w:bCs/>
                <w:sz w:val="20"/>
                <w:szCs w:val="20"/>
                <w:lang w:eastAsia="el-GR"/>
              </w:rPr>
              <w:t xml:space="preserve"> €</w:t>
            </w:r>
          </w:p>
          <w:p w:rsidR="00B30E3A" w:rsidRPr="00360844" w:rsidRDefault="00B30E3A" w:rsidP="000A69B9">
            <w:pPr>
              <w:spacing w:line="276" w:lineRule="auto"/>
              <w:jc w:val="left"/>
              <w:rPr>
                <w:rFonts w:asciiTheme="minorHAnsi" w:hAnsiTheme="minorHAnsi" w:cstheme="minorHAnsi"/>
                <w:bCs/>
                <w:sz w:val="20"/>
                <w:szCs w:val="20"/>
                <w:lang w:eastAsia="el-GR"/>
              </w:rPr>
            </w:pPr>
            <w:r w:rsidRPr="00360844">
              <w:rPr>
                <w:rFonts w:asciiTheme="minorHAnsi" w:hAnsiTheme="minorHAnsi" w:cstheme="minorHAnsi"/>
                <w:bCs/>
                <w:sz w:val="20"/>
                <w:szCs w:val="20"/>
                <w:lang w:eastAsia="el-GR"/>
              </w:rPr>
              <w:t>(</w:t>
            </w:r>
            <w:bookmarkStart w:id="8" w:name="_Hlk96426033"/>
            <w:r w:rsidR="00C55CEC" w:rsidRPr="00360844">
              <w:rPr>
                <w:rFonts w:asciiTheme="minorHAnsi" w:hAnsiTheme="minorHAnsi" w:cstheme="minorHAnsi"/>
                <w:bCs/>
                <w:sz w:val="20"/>
                <w:szCs w:val="20"/>
                <w:lang w:eastAsia="el-GR"/>
              </w:rPr>
              <w:t>60.000</w:t>
            </w:r>
            <w:r w:rsidRPr="00360844">
              <w:rPr>
                <w:rFonts w:asciiTheme="minorHAnsi" w:hAnsiTheme="minorHAnsi" w:cstheme="minorHAnsi"/>
                <w:bCs/>
                <w:sz w:val="20"/>
                <w:szCs w:val="20"/>
                <w:lang w:eastAsia="el-GR"/>
              </w:rPr>
              <w:t xml:space="preserve">,00€ πλέον </w:t>
            </w:r>
            <w:r w:rsidR="00C55CEC" w:rsidRPr="00360844">
              <w:rPr>
                <w:rFonts w:asciiTheme="minorHAnsi" w:hAnsiTheme="minorHAnsi" w:cstheme="minorHAnsi"/>
                <w:bCs/>
                <w:sz w:val="20"/>
                <w:szCs w:val="20"/>
                <w:lang w:eastAsia="el-GR"/>
              </w:rPr>
              <w:t>14.400</w:t>
            </w:r>
            <w:r w:rsidRPr="00360844">
              <w:rPr>
                <w:rFonts w:asciiTheme="minorHAnsi" w:hAnsiTheme="minorHAnsi" w:cstheme="minorHAnsi"/>
                <w:bCs/>
                <w:sz w:val="20"/>
                <w:szCs w:val="20"/>
                <w:lang w:eastAsia="el-GR"/>
              </w:rPr>
              <w:t>,00 € Φ.Π.Α. 24%)</w:t>
            </w:r>
            <w:bookmarkEnd w:id="8"/>
          </w:p>
        </w:tc>
      </w:tr>
    </w:tbl>
    <w:p w:rsidR="00EA61EB" w:rsidRPr="00CD2868" w:rsidRDefault="00EA61EB" w:rsidP="001E2657">
      <w:pPr>
        <w:spacing w:after="120" w:line="276" w:lineRule="auto"/>
        <w:rPr>
          <w:rFonts w:asciiTheme="minorHAnsi" w:hAnsiTheme="minorHAnsi" w:cstheme="minorHAnsi"/>
          <w:bCs/>
          <w:sz w:val="20"/>
          <w:szCs w:val="20"/>
          <w:u w:val="single"/>
        </w:rPr>
      </w:pPr>
    </w:p>
    <w:p w:rsidR="000F5B56" w:rsidRDefault="00A7531F" w:rsidP="001E2657">
      <w:pPr>
        <w:spacing w:after="120" w:line="276" w:lineRule="auto"/>
        <w:rPr>
          <w:rFonts w:asciiTheme="minorHAnsi" w:hAnsiTheme="minorHAnsi" w:cstheme="minorHAnsi"/>
          <w:bCs/>
          <w:sz w:val="20"/>
          <w:szCs w:val="20"/>
          <w:u w:val="single"/>
          <w:lang w:eastAsia="ar-SA"/>
        </w:rPr>
      </w:pPr>
      <w:r w:rsidRPr="00360844">
        <w:rPr>
          <w:rFonts w:asciiTheme="minorHAnsi" w:hAnsiTheme="minorHAnsi" w:cstheme="minorHAnsi"/>
          <w:bCs/>
          <w:sz w:val="20"/>
          <w:szCs w:val="20"/>
          <w:u w:val="single"/>
        </w:rPr>
        <w:t>ΔιευθύνσειςΧημικώνΥπηρεσιών</w:t>
      </w:r>
      <w:r w:rsidR="0072264A" w:rsidRPr="00360844">
        <w:rPr>
          <w:rFonts w:asciiTheme="minorHAnsi" w:hAnsiTheme="minorHAnsi" w:cstheme="minorHAnsi"/>
          <w:bCs/>
          <w:sz w:val="20"/>
          <w:szCs w:val="20"/>
          <w:u w:val="single"/>
        </w:rPr>
        <w:t xml:space="preserve"> – </w:t>
      </w:r>
      <w:r w:rsidRPr="00360844">
        <w:rPr>
          <w:rFonts w:asciiTheme="minorHAnsi" w:hAnsiTheme="minorHAnsi" w:cstheme="minorHAnsi"/>
          <w:bCs/>
          <w:sz w:val="20"/>
          <w:szCs w:val="20"/>
          <w:u w:val="single"/>
        </w:rPr>
        <w:t>Ε</w:t>
      </w:r>
      <w:r w:rsidRPr="00360844">
        <w:rPr>
          <w:rFonts w:asciiTheme="minorHAnsi" w:hAnsiTheme="minorHAnsi" w:cstheme="minorHAnsi"/>
          <w:bCs/>
          <w:sz w:val="20"/>
          <w:szCs w:val="20"/>
          <w:u w:val="single"/>
          <w:lang w:eastAsia="ar-SA"/>
        </w:rPr>
        <w:t>πικοινωνία</w:t>
      </w:r>
    </w:p>
    <w:p w:rsidR="00545A7C" w:rsidRPr="00976AED" w:rsidRDefault="00545A7C" w:rsidP="001E2657">
      <w:pPr>
        <w:spacing w:after="120" w:line="276" w:lineRule="auto"/>
        <w:rPr>
          <w:rFonts w:asciiTheme="minorHAnsi" w:hAnsiTheme="minorHAnsi" w:cstheme="minorHAnsi"/>
          <w:bCs/>
          <w:sz w:val="20"/>
          <w:szCs w:val="20"/>
          <w:u w:val="single"/>
          <w:lang w:val="en-US" w:eastAsia="ar-SA"/>
        </w:rPr>
      </w:pP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689"/>
        <w:gridCol w:w="1802"/>
        <w:gridCol w:w="1842"/>
        <w:gridCol w:w="1237"/>
        <w:gridCol w:w="2367"/>
      </w:tblGrid>
      <w:tr w:rsidR="009E610F" w:rsidRPr="00545A7C" w:rsidTr="00545A7C">
        <w:trPr>
          <w:trHeight w:val="454"/>
          <w:jc w:val="center"/>
        </w:trPr>
        <w:tc>
          <w:tcPr>
            <w:tcW w:w="2689" w:type="dxa"/>
            <w:shd w:val="clear" w:color="auto" w:fill="FFFFFF" w:themeFill="background1"/>
            <w:vAlign w:val="center"/>
          </w:tcPr>
          <w:p w:rsidR="009E610F" w:rsidRPr="00BC7F44" w:rsidRDefault="009E610F" w:rsidP="00545A7C">
            <w:pPr>
              <w:spacing w:line="276" w:lineRule="auto"/>
              <w:jc w:val="center"/>
              <w:rPr>
                <w:rFonts w:asciiTheme="minorHAnsi" w:eastAsia="Calibri" w:hAnsiTheme="minorHAnsi" w:cstheme="minorHAnsi"/>
                <w:b/>
                <w:sz w:val="20"/>
                <w:szCs w:val="20"/>
              </w:rPr>
            </w:pPr>
            <w:r w:rsidRPr="00BC7F44">
              <w:rPr>
                <w:rFonts w:asciiTheme="minorHAnsi" w:eastAsia="Calibri" w:hAnsiTheme="minorHAnsi" w:cstheme="minorHAnsi"/>
                <w:b/>
                <w:sz w:val="20"/>
                <w:szCs w:val="20"/>
              </w:rPr>
              <w:t>Χημική Υπηρεσία/Τόπος παράδοσης</w:t>
            </w:r>
          </w:p>
        </w:tc>
        <w:tc>
          <w:tcPr>
            <w:tcW w:w="1802" w:type="dxa"/>
            <w:shd w:val="clear" w:color="auto" w:fill="FFFFFF" w:themeFill="background1"/>
            <w:vAlign w:val="center"/>
          </w:tcPr>
          <w:p w:rsidR="009E610F" w:rsidRPr="00BC7F44" w:rsidRDefault="009E610F" w:rsidP="00545A7C">
            <w:pPr>
              <w:spacing w:line="276" w:lineRule="auto"/>
              <w:jc w:val="center"/>
              <w:rPr>
                <w:rFonts w:asciiTheme="minorHAnsi" w:eastAsia="Calibri" w:hAnsiTheme="minorHAnsi" w:cstheme="minorHAnsi"/>
                <w:b/>
                <w:sz w:val="20"/>
                <w:szCs w:val="20"/>
              </w:rPr>
            </w:pPr>
            <w:r w:rsidRPr="00BC7F44">
              <w:rPr>
                <w:rFonts w:asciiTheme="minorHAnsi" w:eastAsia="Calibri" w:hAnsiTheme="minorHAnsi" w:cstheme="minorHAnsi"/>
                <w:b/>
                <w:sz w:val="20"/>
                <w:szCs w:val="20"/>
              </w:rPr>
              <w:t>Διεύθυνση</w:t>
            </w:r>
          </w:p>
        </w:tc>
        <w:tc>
          <w:tcPr>
            <w:tcW w:w="1842" w:type="dxa"/>
            <w:shd w:val="clear" w:color="auto" w:fill="FFFFFF" w:themeFill="background1"/>
            <w:vAlign w:val="center"/>
          </w:tcPr>
          <w:p w:rsidR="009E610F" w:rsidRPr="00BC7F44" w:rsidRDefault="009E610F" w:rsidP="00545A7C">
            <w:pPr>
              <w:spacing w:line="276" w:lineRule="auto"/>
              <w:jc w:val="center"/>
              <w:rPr>
                <w:rFonts w:asciiTheme="minorHAnsi" w:eastAsia="Calibri" w:hAnsiTheme="minorHAnsi" w:cstheme="minorHAnsi"/>
                <w:b/>
                <w:sz w:val="20"/>
                <w:szCs w:val="20"/>
              </w:rPr>
            </w:pPr>
            <w:r w:rsidRPr="00BC7F44">
              <w:rPr>
                <w:rFonts w:asciiTheme="minorHAnsi" w:eastAsia="Calibri" w:hAnsiTheme="minorHAnsi" w:cstheme="minorHAnsi"/>
                <w:b/>
                <w:sz w:val="20"/>
                <w:szCs w:val="20"/>
              </w:rPr>
              <w:t>Υπεύθυνος επικοινωνίας</w:t>
            </w:r>
          </w:p>
        </w:tc>
        <w:tc>
          <w:tcPr>
            <w:tcW w:w="1237" w:type="dxa"/>
            <w:shd w:val="clear" w:color="auto" w:fill="FFFFFF" w:themeFill="background1"/>
            <w:vAlign w:val="center"/>
          </w:tcPr>
          <w:p w:rsidR="009E610F" w:rsidRPr="00BC7F44" w:rsidRDefault="009E610F" w:rsidP="00545A7C">
            <w:pPr>
              <w:spacing w:line="276" w:lineRule="auto"/>
              <w:jc w:val="center"/>
              <w:rPr>
                <w:rFonts w:asciiTheme="minorHAnsi" w:eastAsia="Calibri" w:hAnsiTheme="minorHAnsi" w:cstheme="minorHAnsi"/>
                <w:b/>
                <w:sz w:val="20"/>
                <w:szCs w:val="20"/>
              </w:rPr>
            </w:pPr>
            <w:r w:rsidRPr="00BC7F44">
              <w:rPr>
                <w:rFonts w:asciiTheme="minorHAnsi" w:eastAsia="Calibri" w:hAnsiTheme="minorHAnsi" w:cstheme="minorHAnsi"/>
                <w:b/>
                <w:sz w:val="20"/>
                <w:szCs w:val="20"/>
              </w:rPr>
              <w:t>Τηλέφωνο</w:t>
            </w:r>
          </w:p>
        </w:tc>
        <w:tc>
          <w:tcPr>
            <w:tcW w:w="2367" w:type="dxa"/>
            <w:shd w:val="clear" w:color="auto" w:fill="FFFFFF" w:themeFill="background1"/>
            <w:vAlign w:val="center"/>
          </w:tcPr>
          <w:p w:rsidR="009E610F" w:rsidRPr="00BC7F44" w:rsidRDefault="009E610F" w:rsidP="00545A7C">
            <w:pPr>
              <w:spacing w:line="276" w:lineRule="auto"/>
              <w:jc w:val="center"/>
              <w:rPr>
                <w:rFonts w:asciiTheme="minorHAnsi" w:eastAsia="Calibri" w:hAnsiTheme="minorHAnsi" w:cstheme="minorHAnsi"/>
                <w:b/>
                <w:sz w:val="20"/>
                <w:szCs w:val="20"/>
                <w:lang w:val="en-GB"/>
              </w:rPr>
            </w:pPr>
            <w:r w:rsidRPr="00BC7F44">
              <w:rPr>
                <w:rFonts w:asciiTheme="minorHAnsi" w:eastAsia="Calibri" w:hAnsiTheme="minorHAnsi" w:cstheme="minorHAnsi"/>
                <w:b/>
                <w:sz w:val="20"/>
                <w:szCs w:val="20"/>
                <w:lang w:val="en-GB"/>
              </w:rPr>
              <w:t>E</w:t>
            </w:r>
            <w:r w:rsidRPr="00BC7F44">
              <w:rPr>
                <w:rFonts w:asciiTheme="minorHAnsi" w:eastAsia="Calibri" w:hAnsiTheme="minorHAnsi" w:cstheme="minorHAnsi"/>
                <w:b/>
                <w:sz w:val="20"/>
                <w:szCs w:val="20"/>
              </w:rPr>
              <w:t>-</w:t>
            </w:r>
            <w:r w:rsidRPr="00BC7F44">
              <w:rPr>
                <w:rFonts w:asciiTheme="minorHAnsi" w:eastAsia="Calibri" w:hAnsiTheme="minorHAnsi" w:cstheme="minorHAnsi"/>
                <w:b/>
                <w:sz w:val="20"/>
                <w:szCs w:val="20"/>
                <w:lang w:val="en-GB"/>
              </w:rPr>
              <w:t>mail</w:t>
            </w:r>
          </w:p>
        </w:tc>
      </w:tr>
      <w:tr w:rsidR="000030F7" w:rsidRPr="00545A7C" w:rsidTr="00545A7C">
        <w:trPr>
          <w:trHeight w:val="454"/>
          <w:jc w:val="center"/>
        </w:trPr>
        <w:tc>
          <w:tcPr>
            <w:tcW w:w="2689" w:type="dxa"/>
            <w:shd w:val="clear" w:color="auto" w:fill="FFFFFF" w:themeFill="background1"/>
            <w:vAlign w:val="center"/>
          </w:tcPr>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bookmarkStart w:id="9" w:name="_Hlk197079506"/>
            <w:r w:rsidRPr="00BC7F44">
              <w:rPr>
                <w:rFonts w:asciiTheme="minorHAnsi" w:eastAsia="Calibri" w:hAnsiTheme="minorHAnsi" w:cstheme="minorHAnsi"/>
                <w:sz w:val="20"/>
                <w:szCs w:val="20"/>
                <w:lang w:val="en-GB" w:eastAsia="en-GB"/>
              </w:rPr>
              <w:t>Χ.Υ. Πειραιά</w:t>
            </w:r>
          </w:p>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r w:rsidRPr="00BC7F44">
              <w:rPr>
                <w:rFonts w:asciiTheme="minorHAnsi" w:eastAsia="Calibri" w:hAnsiTheme="minorHAnsi" w:cstheme="minorHAnsi"/>
                <w:sz w:val="20"/>
                <w:szCs w:val="20"/>
                <w:lang w:val="en-GB" w:eastAsia="en-GB"/>
              </w:rPr>
              <w:t>(NUTS: EL307)</w:t>
            </w:r>
          </w:p>
        </w:tc>
        <w:tc>
          <w:tcPr>
            <w:tcW w:w="1802" w:type="dxa"/>
            <w:shd w:val="clear" w:color="auto" w:fill="FFFFFF" w:themeFill="background1"/>
            <w:vAlign w:val="center"/>
          </w:tcPr>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r w:rsidRPr="00BC7F44">
              <w:rPr>
                <w:rFonts w:asciiTheme="minorHAnsi" w:eastAsia="Calibri" w:hAnsiTheme="minorHAnsi" w:cstheme="minorHAnsi"/>
                <w:sz w:val="20"/>
                <w:szCs w:val="20"/>
                <w:lang w:val="en-GB" w:eastAsia="en-GB"/>
              </w:rPr>
              <w:t>ΑκτήΚονδύλη 32, </w:t>
            </w:r>
          </w:p>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r w:rsidRPr="00BC7F44">
              <w:rPr>
                <w:rFonts w:asciiTheme="minorHAnsi" w:eastAsia="Calibri" w:hAnsiTheme="minorHAnsi" w:cstheme="minorHAnsi"/>
                <w:sz w:val="20"/>
                <w:szCs w:val="20"/>
                <w:lang w:val="en-GB" w:eastAsia="en-GB"/>
              </w:rPr>
              <w:t>ΤΚ  185 10</w:t>
            </w:r>
          </w:p>
        </w:tc>
        <w:tc>
          <w:tcPr>
            <w:tcW w:w="1842" w:type="dxa"/>
            <w:shd w:val="clear" w:color="auto" w:fill="FFFFFF" w:themeFill="background1"/>
            <w:vAlign w:val="center"/>
          </w:tcPr>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r w:rsidRPr="00BC7F44">
              <w:rPr>
                <w:rFonts w:asciiTheme="minorHAnsi" w:eastAsia="Calibri" w:hAnsiTheme="minorHAnsi" w:cstheme="minorHAnsi"/>
                <w:sz w:val="20"/>
                <w:szCs w:val="20"/>
                <w:lang w:val="en-GB" w:eastAsia="en-GB"/>
              </w:rPr>
              <w:t>Κ. Παπαδοπούλου</w:t>
            </w:r>
          </w:p>
        </w:tc>
        <w:tc>
          <w:tcPr>
            <w:tcW w:w="1237" w:type="dxa"/>
            <w:shd w:val="clear" w:color="auto" w:fill="FFFFFF" w:themeFill="background1"/>
            <w:vAlign w:val="center"/>
          </w:tcPr>
          <w:p w:rsidR="000030F7" w:rsidRPr="00BC7F44" w:rsidRDefault="000030F7" w:rsidP="00545A7C">
            <w:pPr>
              <w:spacing w:line="276" w:lineRule="auto"/>
              <w:jc w:val="center"/>
              <w:rPr>
                <w:rFonts w:asciiTheme="minorHAnsi" w:eastAsia="Calibri" w:hAnsiTheme="minorHAnsi" w:cstheme="minorHAnsi"/>
                <w:sz w:val="20"/>
                <w:szCs w:val="20"/>
                <w:lang w:val="en-GB" w:eastAsia="en-GB"/>
              </w:rPr>
            </w:pPr>
            <w:r w:rsidRPr="00BC7F44">
              <w:rPr>
                <w:rFonts w:asciiTheme="minorHAnsi" w:eastAsia="Calibri" w:hAnsiTheme="minorHAnsi" w:cstheme="minorHAnsi"/>
                <w:sz w:val="20"/>
                <w:szCs w:val="20"/>
                <w:lang w:val="en-GB" w:eastAsia="en-GB"/>
              </w:rPr>
              <w:t>2104613991</w:t>
            </w:r>
          </w:p>
        </w:tc>
        <w:tc>
          <w:tcPr>
            <w:tcW w:w="2367" w:type="dxa"/>
            <w:shd w:val="clear" w:color="auto" w:fill="FFFFFF" w:themeFill="background1"/>
            <w:vAlign w:val="center"/>
          </w:tcPr>
          <w:p w:rsidR="000030F7" w:rsidRPr="00BC7F44" w:rsidRDefault="00203CA8" w:rsidP="00545A7C">
            <w:pPr>
              <w:spacing w:line="276" w:lineRule="auto"/>
              <w:jc w:val="center"/>
              <w:rPr>
                <w:rFonts w:asciiTheme="minorHAnsi" w:eastAsia="Calibri" w:hAnsiTheme="minorHAnsi" w:cstheme="minorHAnsi"/>
                <w:sz w:val="20"/>
                <w:szCs w:val="20"/>
                <w:lang w:val="en-GB" w:eastAsia="en-GB"/>
              </w:rPr>
            </w:pPr>
            <w:hyperlink r:id="rId16" w:history="1">
              <w:r w:rsidR="000030F7" w:rsidRPr="00BC7F44">
                <w:rPr>
                  <w:rStyle w:val="-"/>
                  <w:rFonts w:asciiTheme="minorHAnsi" w:eastAsia="Calibri" w:hAnsiTheme="minorHAnsi" w:cstheme="minorHAnsi"/>
                  <w:color w:val="auto"/>
                  <w:sz w:val="20"/>
                  <w:szCs w:val="20"/>
                  <w:u w:val="none"/>
                  <w:lang w:val="en-GB" w:eastAsia="en-GB"/>
                </w:rPr>
                <w:t>piraeus.gcsl@aade.g</w:t>
              </w:r>
            </w:hyperlink>
            <w:r w:rsidR="000030F7" w:rsidRPr="00BC7F44">
              <w:rPr>
                <w:rFonts w:asciiTheme="minorHAnsi" w:eastAsia="Calibri" w:hAnsiTheme="minorHAnsi" w:cstheme="minorHAnsi"/>
                <w:sz w:val="20"/>
                <w:szCs w:val="20"/>
                <w:lang w:val="en-GB" w:eastAsia="en-GB"/>
              </w:rPr>
              <w:t>r</w:t>
            </w:r>
          </w:p>
        </w:tc>
      </w:tr>
      <w:tr w:rsidR="000030F7" w:rsidRPr="00360844" w:rsidTr="00545A7C">
        <w:trPr>
          <w:trHeight w:val="454"/>
          <w:jc w:val="center"/>
        </w:trPr>
        <w:tc>
          <w:tcPr>
            <w:tcW w:w="2689" w:type="dxa"/>
            <w:shd w:val="clear" w:color="auto" w:fill="FFFFFF" w:themeFill="background1"/>
            <w:vAlign w:val="center"/>
          </w:tcPr>
          <w:p w:rsidR="000030F7" w:rsidRPr="002A3F18" w:rsidRDefault="000030F7" w:rsidP="00545A7C">
            <w:pPr>
              <w:spacing w:line="276" w:lineRule="auto"/>
              <w:jc w:val="center"/>
              <w:rPr>
                <w:rFonts w:asciiTheme="minorHAnsi" w:eastAsia="Calibri" w:hAnsiTheme="minorHAnsi" w:cstheme="minorHAnsi"/>
                <w:sz w:val="20"/>
                <w:szCs w:val="20"/>
                <w:lang w:eastAsia="en-GB"/>
              </w:rPr>
            </w:pPr>
            <w:r w:rsidRPr="002A3F18">
              <w:rPr>
                <w:rFonts w:asciiTheme="minorHAnsi" w:eastAsia="Calibri" w:hAnsiTheme="minorHAnsi" w:cstheme="minorHAnsi"/>
                <w:sz w:val="20"/>
                <w:szCs w:val="20"/>
                <w:lang w:eastAsia="en-GB"/>
              </w:rPr>
              <w:lastRenderedPageBreak/>
              <w:t>Χ.Υ. Κεντρικής Μακεδονίας,  Θεσσαλονίκη</w:t>
            </w:r>
          </w:p>
          <w:p w:rsidR="000030F7" w:rsidRPr="002A3F18" w:rsidRDefault="000030F7" w:rsidP="00545A7C">
            <w:pPr>
              <w:spacing w:line="276" w:lineRule="auto"/>
              <w:jc w:val="center"/>
              <w:rPr>
                <w:rFonts w:asciiTheme="minorHAnsi" w:eastAsia="Calibri" w:hAnsiTheme="minorHAnsi" w:cstheme="minorHAnsi"/>
                <w:sz w:val="20"/>
                <w:szCs w:val="20"/>
                <w:lang w:eastAsia="en-GB"/>
              </w:rPr>
            </w:pPr>
            <w:r w:rsidRPr="002A3F18">
              <w:rPr>
                <w:rFonts w:asciiTheme="minorHAnsi" w:eastAsia="Calibri" w:hAnsiTheme="minorHAnsi" w:cstheme="minorHAnsi"/>
                <w:sz w:val="20"/>
                <w:szCs w:val="20"/>
              </w:rPr>
              <w:t>(</w:t>
            </w:r>
            <w:r w:rsidRPr="002A3F18">
              <w:rPr>
                <w:rFonts w:asciiTheme="minorHAnsi" w:eastAsia="Calibri" w:hAnsiTheme="minorHAnsi" w:cstheme="minorHAnsi"/>
                <w:sz w:val="20"/>
                <w:szCs w:val="20"/>
                <w:lang w:val="en-US"/>
              </w:rPr>
              <w:t>NUTS</w:t>
            </w:r>
            <w:r w:rsidRPr="002A3F18">
              <w:rPr>
                <w:rFonts w:asciiTheme="minorHAnsi" w:eastAsia="Calibri" w:hAnsiTheme="minorHAnsi" w:cstheme="minorHAnsi"/>
                <w:sz w:val="20"/>
                <w:szCs w:val="20"/>
              </w:rPr>
              <w:t xml:space="preserve">: </w:t>
            </w:r>
            <w:r w:rsidRPr="002A3F18">
              <w:rPr>
                <w:rFonts w:asciiTheme="minorHAnsi" w:eastAsia="Calibri" w:hAnsiTheme="minorHAnsi" w:cstheme="minorHAnsi"/>
                <w:sz w:val="20"/>
                <w:szCs w:val="20"/>
                <w:lang w:val="en-US"/>
              </w:rPr>
              <w:t>EL</w:t>
            </w:r>
            <w:r w:rsidRPr="002A3F18">
              <w:rPr>
                <w:rFonts w:asciiTheme="minorHAnsi" w:eastAsia="Calibri" w:hAnsiTheme="minorHAnsi" w:cstheme="minorHAnsi"/>
                <w:sz w:val="20"/>
                <w:szCs w:val="20"/>
              </w:rPr>
              <w:t>522)</w:t>
            </w:r>
          </w:p>
        </w:tc>
        <w:tc>
          <w:tcPr>
            <w:tcW w:w="1802" w:type="dxa"/>
            <w:shd w:val="clear" w:color="auto" w:fill="FFFFFF" w:themeFill="background1"/>
            <w:vAlign w:val="center"/>
          </w:tcPr>
          <w:p w:rsidR="000030F7" w:rsidRPr="002A3F18" w:rsidRDefault="000030F7" w:rsidP="00545A7C">
            <w:pPr>
              <w:spacing w:line="276" w:lineRule="auto"/>
              <w:jc w:val="center"/>
              <w:rPr>
                <w:rFonts w:asciiTheme="minorHAnsi" w:eastAsia="Calibri" w:hAnsiTheme="minorHAnsi" w:cstheme="minorHAnsi"/>
                <w:sz w:val="20"/>
                <w:szCs w:val="20"/>
                <w:lang w:val="en-GB" w:eastAsia="en-GB"/>
              </w:rPr>
            </w:pPr>
            <w:r w:rsidRPr="002A3F18">
              <w:rPr>
                <w:rFonts w:asciiTheme="minorHAnsi" w:eastAsia="Calibri" w:hAnsiTheme="minorHAnsi" w:cstheme="minorHAnsi"/>
                <w:sz w:val="20"/>
                <w:szCs w:val="20"/>
                <w:lang w:val="en-GB" w:eastAsia="en-GB"/>
              </w:rPr>
              <w:t xml:space="preserve">Ν. Βότση 1 </w:t>
            </w:r>
          </w:p>
          <w:p w:rsidR="000030F7" w:rsidRPr="002A3F18" w:rsidRDefault="000030F7" w:rsidP="00545A7C">
            <w:pPr>
              <w:spacing w:line="276" w:lineRule="auto"/>
              <w:jc w:val="center"/>
              <w:rPr>
                <w:rFonts w:asciiTheme="minorHAnsi" w:eastAsia="Calibri" w:hAnsiTheme="minorHAnsi" w:cstheme="minorHAnsi"/>
                <w:sz w:val="20"/>
                <w:szCs w:val="20"/>
                <w:lang w:val="en-GB" w:eastAsia="en-GB"/>
              </w:rPr>
            </w:pPr>
            <w:r w:rsidRPr="002A3F18">
              <w:rPr>
                <w:rFonts w:asciiTheme="minorHAnsi" w:eastAsia="Calibri" w:hAnsiTheme="minorHAnsi" w:cstheme="minorHAnsi"/>
                <w:sz w:val="20"/>
                <w:szCs w:val="20"/>
                <w:lang w:val="en-GB" w:eastAsia="en-GB"/>
              </w:rPr>
              <w:t>ΤΚ 54625</w:t>
            </w:r>
          </w:p>
        </w:tc>
        <w:tc>
          <w:tcPr>
            <w:tcW w:w="1842" w:type="dxa"/>
            <w:shd w:val="clear" w:color="auto" w:fill="FFFFFF" w:themeFill="background1"/>
            <w:vAlign w:val="center"/>
          </w:tcPr>
          <w:p w:rsidR="000030F7" w:rsidRPr="002A3F18" w:rsidRDefault="000030F7" w:rsidP="00545A7C">
            <w:pPr>
              <w:spacing w:line="276" w:lineRule="auto"/>
              <w:jc w:val="center"/>
              <w:rPr>
                <w:rFonts w:asciiTheme="minorHAnsi" w:eastAsia="Calibri" w:hAnsiTheme="minorHAnsi" w:cstheme="minorHAnsi"/>
                <w:sz w:val="20"/>
                <w:szCs w:val="20"/>
                <w:lang w:val="en-GB" w:eastAsia="en-GB"/>
              </w:rPr>
            </w:pPr>
            <w:r w:rsidRPr="002A3F18">
              <w:rPr>
                <w:rFonts w:asciiTheme="minorHAnsi" w:eastAsia="Calibri" w:hAnsiTheme="minorHAnsi" w:cstheme="minorHAnsi"/>
                <w:sz w:val="20"/>
                <w:szCs w:val="20"/>
                <w:lang w:val="en-GB" w:eastAsia="en-GB"/>
              </w:rPr>
              <w:t>Π. Ταραντίλη</w:t>
            </w:r>
          </w:p>
        </w:tc>
        <w:tc>
          <w:tcPr>
            <w:tcW w:w="1237" w:type="dxa"/>
            <w:shd w:val="clear" w:color="auto" w:fill="FFFFFF" w:themeFill="background1"/>
            <w:vAlign w:val="center"/>
          </w:tcPr>
          <w:p w:rsidR="000030F7" w:rsidRPr="002A3F18" w:rsidRDefault="000030F7" w:rsidP="00545A7C">
            <w:pPr>
              <w:spacing w:line="276" w:lineRule="auto"/>
              <w:jc w:val="center"/>
              <w:rPr>
                <w:rFonts w:asciiTheme="minorHAnsi" w:eastAsia="Calibri" w:hAnsiTheme="minorHAnsi" w:cstheme="minorHAnsi"/>
                <w:sz w:val="20"/>
                <w:szCs w:val="20"/>
                <w:lang w:val="en-GB" w:eastAsia="en-GB"/>
              </w:rPr>
            </w:pPr>
            <w:r w:rsidRPr="002A3F18">
              <w:rPr>
                <w:rFonts w:asciiTheme="minorHAnsi" w:eastAsia="Calibri" w:hAnsiTheme="minorHAnsi" w:cstheme="minorHAnsi"/>
                <w:sz w:val="20"/>
                <w:szCs w:val="20"/>
                <w:lang w:val="en-GB" w:eastAsia="en-GB"/>
              </w:rPr>
              <w:t>2313336661</w:t>
            </w:r>
          </w:p>
        </w:tc>
        <w:tc>
          <w:tcPr>
            <w:tcW w:w="2367" w:type="dxa"/>
            <w:shd w:val="clear" w:color="auto" w:fill="FFFFFF" w:themeFill="background1"/>
            <w:vAlign w:val="center"/>
          </w:tcPr>
          <w:p w:rsidR="000030F7" w:rsidRPr="002A3F18" w:rsidRDefault="000030F7" w:rsidP="00545A7C">
            <w:pPr>
              <w:spacing w:line="276" w:lineRule="auto"/>
              <w:jc w:val="center"/>
              <w:rPr>
                <w:rFonts w:asciiTheme="minorHAnsi" w:eastAsia="Calibri" w:hAnsiTheme="minorHAnsi" w:cstheme="minorHAnsi"/>
                <w:sz w:val="20"/>
                <w:szCs w:val="20"/>
                <w:lang w:val="en-GB" w:eastAsia="en-GB"/>
              </w:rPr>
            </w:pPr>
            <w:r w:rsidRPr="002A3F18">
              <w:rPr>
                <w:rStyle w:val="-"/>
                <w:rFonts w:asciiTheme="minorHAnsi" w:eastAsia="Calibri" w:hAnsiTheme="minorHAnsi" w:cstheme="minorHAnsi"/>
                <w:color w:val="auto"/>
                <w:sz w:val="20"/>
                <w:szCs w:val="20"/>
                <w:u w:val="none"/>
                <w:lang w:val="en-US" w:eastAsia="en-GB"/>
              </w:rPr>
              <w:t>cenmac.gcsl@aade.gr</w:t>
            </w:r>
          </w:p>
        </w:tc>
      </w:tr>
      <w:bookmarkEnd w:id="9"/>
    </w:tbl>
    <w:p w:rsidR="00707618" w:rsidRPr="00360844" w:rsidRDefault="00707618" w:rsidP="001E2657">
      <w:pPr>
        <w:pStyle w:val="aff0"/>
        <w:spacing w:after="120" w:line="276" w:lineRule="auto"/>
        <w:ind w:left="0"/>
        <w:jc w:val="both"/>
        <w:rPr>
          <w:rFonts w:asciiTheme="minorHAnsi" w:hAnsiTheme="minorHAnsi" w:cstheme="minorHAnsi"/>
          <w:sz w:val="20"/>
          <w:szCs w:val="20"/>
        </w:rPr>
      </w:pPr>
    </w:p>
    <w:p w:rsidR="00AA17B6" w:rsidRPr="00360844" w:rsidRDefault="00AA17B6" w:rsidP="001E2657">
      <w:pPr>
        <w:spacing w:after="120" w:line="276" w:lineRule="auto"/>
        <w:rPr>
          <w:rFonts w:asciiTheme="minorHAnsi" w:hAnsiTheme="minorHAnsi" w:cstheme="minorHAnsi"/>
          <w:strike/>
          <w:sz w:val="20"/>
          <w:szCs w:val="20"/>
          <w:lang w:eastAsia="el-GR"/>
        </w:rPr>
      </w:pPr>
      <w:bookmarkStart w:id="10" w:name="_Hlk197079544"/>
      <w:r w:rsidRPr="00360844">
        <w:rPr>
          <w:rFonts w:asciiTheme="minorHAnsi" w:hAnsiTheme="minorHAnsi" w:cstheme="minorHAnsi"/>
          <w:sz w:val="20"/>
          <w:szCs w:val="20"/>
          <w:lang w:eastAsia="el-GR"/>
        </w:rPr>
        <w:t xml:space="preserve">Προσφορές υποβάλλονται για </w:t>
      </w:r>
      <w:r w:rsidR="00974A8A" w:rsidRPr="00360844">
        <w:rPr>
          <w:rFonts w:asciiTheme="minorHAnsi" w:hAnsiTheme="minorHAnsi" w:cstheme="minorHAnsi"/>
          <w:sz w:val="20"/>
          <w:szCs w:val="20"/>
          <w:lang w:eastAsia="el-GR"/>
        </w:rPr>
        <w:t xml:space="preserve">το σύνολο της ποσότητας του </w:t>
      </w:r>
      <w:r w:rsidRPr="00360844">
        <w:rPr>
          <w:rFonts w:asciiTheme="minorHAnsi" w:hAnsiTheme="minorHAnsi" w:cstheme="minorHAnsi"/>
          <w:sz w:val="20"/>
          <w:szCs w:val="20"/>
          <w:lang w:eastAsia="el-GR"/>
        </w:rPr>
        <w:t>ζητούμεν</w:t>
      </w:r>
      <w:r w:rsidR="00974A8A" w:rsidRPr="00360844">
        <w:rPr>
          <w:rFonts w:asciiTheme="minorHAnsi" w:hAnsiTheme="minorHAnsi" w:cstheme="minorHAnsi"/>
          <w:sz w:val="20"/>
          <w:szCs w:val="20"/>
          <w:lang w:eastAsia="el-GR"/>
        </w:rPr>
        <w:t>ου</w:t>
      </w:r>
      <w:r w:rsidRPr="00360844">
        <w:rPr>
          <w:rFonts w:asciiTheme="minorHAnsi" w:hAnsiTheme="minorHAnsi" w:cstheme="minorHAnsi"/>
          <w:sz w:val="20"/>
          <w:szCs w:val="20"/>
          <w:lang w:eastAsia="el-GR"/>
        </w:rPr>
        <w:t xml:space="preserve"> είδ</w:t>
      </w:r>
      <w:r w:rsidR="00974A8A" w:rsidRPr="00360844">
        <w:rPr>
          <w:rFonts w:asciiTheme="minorHAnsi" w:hAnsiTheme="minorHAnsi" w:cstheme="minorHAnsi"/>
          <w:sz w:val="20"/>
          <w:szCs w:val="20"/>
          <w:lang w:eastAsia="el-GR"/>
        </w:rPr>
        <w:t>ους</w:t>
      </w:r>
      <w:r w:rsidRPr="00360844">
        <w:rPr>
          <w:rFonts w:asciiTheme="minorHAnsi" w:hAnsiTheme="minorHAnsi" w:cstheme="minorHAnsi"/>
          <w:sz w:val="20"/>
          <w:szCs w:val="20"/>
          <w:lang w:eastAsia="el-GR"/>
        </w:rPr>
        <w:t>, όπως αυτ</w:t>
      </w:r>
      <w:r w:rsidR="00974A8A" w:rsidRPr="00360844">
        <w:rPr>
          <w:rFonts w:asciiTheme="minorHAnsi" w:hAnsiTheme="minorHAnsi" w:cstheme="minorHAnsi"/>
          <w:sz w:val="20"/>
          <w:szCs w:val="20"/>
          <w:lang w:eastAsia="el-GR"/>
        </w:rPr>
        <w:t>ό</w:t>
      </w:r>
      <w:r w:rsidRPr="00360844">
        <w:rPr>
          <w:rFonts w:asciiTheme="minorHAnsi" w:hAnsiTheme="minorHAnsi" w:cstheme="minorHAnsi"/>
          <w:sz w:val="20"/>
          <w:szCs w:val="20"/>
          <w:lang w:eastAsia="el-GR"/>
        </w:rPr>
        <w:t xml:space="preserve"> περιγράφ</w:t>
      </w:r>
      <w:r w:rsidR="00974A8A" w:rsidRPr="00360844">
        <w:rPr>
          <w:rFonts w:asciiTheme="minorHAnsi" w:hAnsiTheme="minorHAnsi" w:cstheme="minorHAnsi"/>
          <w:sz w:val="20"/>
          <w:szCs w:val="20"/>
          <w:lang w:eastAsia="el-GR"/>
        </w:rPr>
        <w:t>ε</w:t>
      </w:r>
      <w:r w:rsidRPr="00360844">
        <w:rPr>
          <w:rFonts w:asciiTheme="minorHAnsi" w:hAnsiTheme="minorHAnsi" w:cstheme="minorHAnsi"/>
          <w:sz w:val="20"/>
          <w:szCs w:val="20"/>
          <w:lang w:eastAsia="el-GR"/>
        </w:rPr>
        <w:t xml:space="preserve">ται στο Παράρτημα Α΄. </w:t>
      </w:r>
    </w:p>
    <w:p w:rsidR="00843B74" w:rsidRPr="00360844" w:rsidRDefault="004470E4" w:rsidP="000A69B9">
      <w:pPr>
        <w:spacing w:after="120" w:line="276" w:lineRule="auto"/>
        <w:rPr>
          <w:rFonts w:asciiTheme="minorHAnsi" w:hAnsiTheme="minorHAnsi" w:cstheme="minorHAnsi"/>
          <w:sz w:val="20"/>
          <w:szCs w:val="20"/>
        </w:rPr>
      </w:pPr>
      <w:bookmarkStart w:id="11" w:name="_Hlk197079350"/>
      <w:bookmarkEnd w:id="10"/>
      <w:r w:rsidRPr="00360844">
        <w:rPr>
          <w:rFonts w:asciiTheme="minorHAnsi" w:hAnsiTheme="minorHAnsi" w:cstheme="minorHAnsi"/>
          <w:sz w:val="20"/>
          <w:szCs w:val="20"/>
        </w:rPr>
        <w:t xml:space="preserve">Η εκτιμώμενη αξία της σύμβασης ανέρχεται στο ποσό των </w:t>
      </w:r>
      <w:r w:rsidR="00592710" w:rsidRPr="00360844">
        <w:rPr>
          <w:rFonts w:asciiTheme="minorHAnsi" w:hAnsiTheme="minorHAnsi" w:cstheme="minorHAnsi"/>
          <w:sz w:val="20"/>
          <w:szCs w:val="20"/>
        </w:rPr>
        <w:t>74.400</w:t>
      </w:r>
      <w:r w:rsidR="00B760FE" w:rsidRPr="00360844">
        <w:rPr>
          <w:rFonts w:asciiTheme="minorHAnsi" w:hAnsiTheme="minorHAnsi" w:cstheme="minorHAnsi"/>
          <w:sz w:val="20"/>
          <w:szCs w:val="20"/>
        </w:rPr>
        <w:t>,00 € συμπεριλαμβανομένου Φ.Π.Α. 24%(εκτιμώμενη αξία χωρίς Φ.Π.Α</w:t>
      </w:r>
      <w:r w:rsidR="00592710" w:rsidRPr="00360844">
        <w:rPr>
          <w:rFonts w:asciiTheme="minorHAnsi" w:hAnsiTheme="minorHAnsi" w:cstheme="minorHAnsi"/>
          <w:sz w:val="20"/>
          <w:szCs w:val="20"/>
        </w:rPr>
        <w:t xml:space="preserve"> 60.000</w:t>
      </w:r>
      <w:r w:rsidR="00B760FE" w:rsidRPr="00360844">
        <w:rPr>
          <w:rFonts w:asciiTheme="minorHAnsi" w:hAnsiTheme="minorHAnsi" w:cstheme="minorHAnsi"/>
          <w:sz w:val="20"/>
          <w:szCs w:val="20"/>
        </w:rPr>
        <w:t xml:space="preserve">,00€ πλέον </w:t>
      </w:r>
      <w:r w:rsidR="00592710" w:rsidRPr="00360844">
        <w:rPr>
          <w:rFonts w:asciiTheme="minorHAnsi" w:hAnsiTheme="minorHAnsi" w:cstheme="minorHAnsi"/>
          <w:sz w:val="20"/>
          <w:szCs w:val="20"/>
        </w:rPr>
        <w:t>14.400</w:t>
      </w:r>
      <w:r w:rsidR="00B760FE" w:rsidRPr="00360844">
        <w:rPr>
          <w:rFonts w:asciiTheme="minorHAnsi" w:hAnsiTheme="minorHAnsi" w:cstheme="minorHAnsi"/>
          <w:sz w:val="20"/>
          <w:szCs w:val="20"/>
        </w:rPr>
        <w:t xml:space="preserve">,00 € Φ.Π.Α. 24%) </w:t>
      </w:r>
      <w:bookmarkEnd w:id="11"/>
    </w:p>
    <w:p w:rsidR="00AA17B6" w:rsidRPr="00360844" w:rsidRDefault="00AA17B6" w:rsidP="000A69B9">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σύμβαση θα ανατεθεί με το κριτήριο της πλέον συμφέρουσας από οικονομική άποψη προσφοράς, βάσει της τιμής. </w:t>
      </w:r>
    </w:p>
    <w:p w:rsidR="00AA17B6" w:rsidRPr="00360844" w:rsidRDefault="00571C27" w:rsidP="000A69B9">
      <w:pPr>
        <w:pStyle w:val="normalwithoutspacing"/>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 χρόνος παράδοσης </w:t>
      </w:r>
      <w:r w:rsidR="003936D9" w:rsidRPr="00360844">
        <w:rPr>
          <w:rFonts w:asciiTheme="minorHAnsi" w:hAnsiTheme="minorHAnsi" w:cstheme="minorHAnsi"/>
          <w:sz w:val="20"/>
          <w:szCs w:val="20"/>
        </w:rPr>
        <w:t xml:space="preserve">θα είναι </w:t>
      </w:r>
      <w:r w:rsidR="004463D4">
        <w:rPr>
          <w:rFonts w:asciiTheme="minorHAnsi" w:hAnsiTheme="minorHAnsi" w:cstheme="minorHAnsi"/>
          <w:sz w:val="20"/>
          <w:szCs w:val="20"/>
        </w:rPr>
        <w:t>πέντε</w:t>
      </w:r>
      <w:r w:rsidRPr="00360844">
        <w:rPr>
          <w:rFonts w:asciiTheme="minorHAnsi" w:hAnsiTheme="minorHAnsi" w:cstheme="minorHAnsi"/>
          <w:sz w:val="20"/>
          <w:szCs w:val="20"/>
        </w:rPr>
        <w:t xml:space="preserve"> (</w:t>
      </w:r>
      <w:r w:rsidR="004463D4">
        <w:rPr>
          <w:rFonts w:asciiTheme="minorHAnsi" w:hAnsiTheme="minorHAnsi" w:cstheme="minorHAnsi"/>
          <w:sz w:val="20"/>
          <w:szCs w:val="20"/>
        </w:rPr>
        <w:t>5</w:t>
      </w:r>
      <w:r w:rsidRPr="00360844">
        <w:rPr>
          <w:rFonts w:asciiTheme="minorHAnsi" w:hAnsiTheme="minorHAnsi" w:cstheme="minorHAnsi"/>
          <w:sz w:val="20"/>
          <w:szCs w:val="20"/>
        </w:rPr>
        <w:t xml:space="preserve">) μήνες από την </w:t>
      </w:r>
      <w:r w:rsidR="00EC5650" w:rsidRPr="00360844">
        <w:rPr>
          <w:rFonts w:asciiTheme="minorHAnsi" w:hAnsiTheme="minorHAnsi" w:cstheme="minorHAnsi"/>
          <w:sz w:val="20"/>
          <w:szCs w:val="20"/>
        </w:rPr>
        <w:t xml:space="preserve">επομένη της </w:t>
      </w:r>
      <w:r w:rsidRPr="00360844">
        <w:rPr>
          <w:rFonts w:asciiTheme="minorHAnsi" w:hAnsiTheme="minorHAnsi" w:cstheme="minorHAnsi"/>
          <w:sz w:val="20"/>
          <w:szCs w:val="20"/>
        </w:rPr>
        <w:t>ανάρτηση</w:t>
      </w:r>
      <w:r w:rsidR="00EC5650" w:rsidRPr="00360844">
        <w:rPr>
          <w:rFonts w:asciiTheme="minorHAnsi" w:hAnsiTheme="minorHAnsi" w:cstheme="minorHAnsi"/>
          <w:sz w:val="20"/>
          <w:szCs w:val="20"/>
        </w:rPr>
        <w:t>ς</w:t>
      </w:r>
      <w:r w:rsidRPr="00360844">
        <w:rPr>
          <w:rFonts w:asciiTheme="minorHAnsi" w:hAnsiTheme="minorHAnsi" w:cstheme="minorHAnsi"/>
          <w:sz w:val="20"/>
          <w:szCs w:val="20"/>
        </w:rPr>
        <w:t xml:space="preserve"> της σύμβασης στο ΚΗΜΔΗΣ.</w:t>
      </w:r>
    </w:p>
    <w:p w:rsidR="00644A32" w:rsidRPr="00360844" w:rsidRDefault="00644A32" w:rsidP="001E2657">
      <w:pPr>
        <w:pStyle w:val="normalwithoutspacing"/>
        <w:spacing w:after="120" w:line="276" w:lineRule="auto"/>
        <w:rPr>
          <w:rFonts w:asciiTheme="minorHAnsi" w:hAnsiTheme="minorHAnsi" w:cstheme="minorHAnsi"/>
          <w:sz w:val="20"/>
          <w:szCs w:val="20"/>
        </w:rPr>
      </w:pPr>
    </w:p>
    <w:p w:rsidR="009C7624" w:rsidRPr="00360844" w:rsidRDefault="004B5EDF" w:rsidP="001E2657">
      <w:pPr>
        <w:pStyle w:val="2"/>
        <w:spacing w:after="120" w:line="276" w:lineRule="auto"/>
        <w:rPr>
          <w:rFonts w:asciiTheme="minorHAnsi" w:hAnsiTheme="minorHAnsi" w:cstheme="minorHAnsi"/>
          <w:sz w:val="20"/>
          <w:szCs w:val="20"/>
          <w:u w:val="single"/>
        </w:rPr>
      </w:pPr>
      <w:bookmarkStart w:id="12" w:name="_Toc133501000"/>
      <w:r w:rsidRPr="00360844">
        <w:rPr>
          <w:rFonts w:asciiTheme="minorHAnsi" w:hAnsiTheme="minorHAnsi" w:cstheme="minorHAnsi"/>
          <w:sz w:val="20"/>
          <w:szCs w:val="20"/>
          <w:u w:val="single"/>
        </w:rPr>
        <w:t>1.</w:t>
      </w:r>
      <w:r w:rsidR="00475566" w:rsidRPr="00360844">
        <w:rPr>
          <w:rFonts w:asciiTheme="minorHAnsi" w:hAnsiTheme="minorHAnsi" w:cstheme="minorHAnsi"/>
          <w:sz w:val="20"/>
          <w:szCs w:val="20"/>
          <w:u w:val="single"/>
        </w:rPr>
        <w:t>4</w:t>
      </w:r>
      <w:r w:rsidR="009C7624" w:rsidRPr="00360844">
        <w:rPr>
          <w:rFonts w:asciiTheme="minorHAnsi" w:hAnsiTheme="minorHAnsi" w:cstheme="minorHAnsi"/>
          <w:sz w:val="20"/>
          <w:szCs w:val="20"/>
          <w:u w:val="single"/>
        </w:rPr>
        <w:t>Θεσμικό πλαίσιο</w:t>
      </w:r>
      <w:bookmarkEnd w:id="12"/>
    </w:p>
    <w:p w:rsidR="009C7624" w:rsidRPr="00360844" w:rsidRDefault="009C7624" w:rsidP="000A69B9">
      <w:pPr>
        <w:spacing w:line="276" w:lineRule="auto"/>
        <w:rPr>
          <w:rFonts w:asciiTheme="minorHAnsi" w:hAnsiTheme="minorHAnsi" w:cstheme="minorHAnsi"/>
          <w:sz w:val="20"/>
          <w:szCs w:val="20"/>
        </w:rPr>
      </w:pPr>
      <w:r w:rsidRPr="00360844">
        <w:rPr>
          <w:rFonts w:asciiTheme="minorHAnsi" w:hAnsiTheme="minorHAnsi" w:cstheme="minorHAnsi"/>
          <w:sz w:val="20"/>
          <w:szCs w:val="20"/>
        </w:rPr>
        <w:t>Η ανάθεση και εκτέλεση της σύμβασης διέπ</w:t>
      </w:r>
      <w:r w:rsidR="00DB4438" w:rsidRPr="00360844">
        <w:rPr>
          <w:rFonts w:asciiTheme="minorHAnsi" w:hAnsiTheme="minorHAnsi" w:cstheme="minorHAnsi"/>
          <w:sz w:val="20"/>
          <w:szCs w:val="20"/>
        </w:rPr>
        <w:t>ον</w:t>
      </w:r>
      <w:r w:rsidRPr="00360844">
        <w:rPr>
          <w:rFonts w:asciiTheme="minorHAnsi" w:hAnsiTheme="minorHAnsi" w:cstheme="minorHAnsi"/>
          <w:sz w:val="20"/>
          <w:szCs w:val="20"/>
        </w:rPr>
        <w:t>ται από την κείμενη νομοθεσία και τις κατ΄ εξουσιοδότηση αυτής εκδοθείσες κανονιστικές πράξεις, όπως ισχύουν και ιδίως:</w:t>
      </w:r>
    </w:p>
    <w:tbl>
      <w:tblPr>
        <w:tblStyle w:val="af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
        <w:gridCol w:w="425"/>
        <w:gridCol w:w="9214"/>
      </w:tblGrid>
      <w:tr w:rsidR="001E6D9C" w:rsidRPr="00360844" w:rsidTr="00644A32">
        <w:tc>
          <w:tcPr>
            <w:tcW w:w="279"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1.</w:t>
            </w:r>
          </w:p>
        </w:tc>
        <w:tc>
          <w:tcPr>
            <w:tcW w:w="425"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rsidR="001E6D9C" w:rsidRPr="00360844" w:rsidRDefault="001E6D9C" w:rsidP="00C8269E">
            <w:pPr>
              <w:spacing w:line="276" w:lineRule="auto"/>
              <w:rPr>
                <w:rFonts w:asciiTheme="minorHAnsi" w:hAnsiTheme="minorHAnsi" w:cstheme="minorHAnsi"/>
                <w:sz w:val="20"/>
                <w:szCs w:val="20"/>
              </w:rPr>
            </w:pPr>
            <w:r w:rsidRPr="00360844">
              <w:rPr>
                <w:rFonts w:asciiTheme="minorHAnsi" w:hAnsiTheme="minorHAnsi" w:cstheme="minorHAnsi"/>
                <w:sz w:val="20"/>
                <w:szCs w:val="20"/>
              </w:rPr>
              <w:t>του ν. 4412/2016 (</w:t>
            </w:r>
            <w:r w:rsidR="00C8269E">
              <w:rPr>
                <w:rFonts w:asciiTheme="minorHAnsi" w:hAnsiTheme="minorHAnsi" w:cstheme="minorHAnsi"/>
                <w:sz w:val="20"/>
                <w:szCs w:val="20"/>
              </w:rPr>
              <w:t xml:space="preserve">ΦΕΚ </w:t>
            </w:r>
            <w:r w:rsidRPr="00360844">
              <w:rPr>
                <w:rFonts w:asciiTheme="minorHAnsi" w:hAnsiTheme="minorHAnsi" w:cstheme="minorHAnsi"/>
                <w:sz w:val="20"/>
                <w:szCs w:val="20"/>
              </w:rPr>
              <w:t>147</w:t>
            </w:r>
            <w:r w:rsidR="00C8269E">
              <w:rPr>
                <w:rFonts w:asciiTheme="minorHAnsi" w:hAnsiTheme="minorHAnsi" w:cstheme="minorHAnsi"/>
                <w:sz w:val="20"/>
                <w:szCs w:val="20"/>
              </w:rPr>
              <w:t>/Α</w:t>
            </w:r>
            <w:r w:rsidRPr="00360844">
              <w:rPr>
                <w:rFonts w:asciiTheme="minorHAnsi" w:hAnsiTheme="minorHAnsi" w:cstheme="minorHAnsi"/>
                <w:sz w:val="20"/>
                <w:szCs w:val="20"/>
              </w:rPr>
              <w:t xml:space="preserve">) «Δημόσιες Συμβάσεις Έργων, Προμηθειών και Υπηρεσιών (προσαρμογή στις Οδηγίες 2014/24/ΕΕ και 2014/25/ΕΕ)» </w:t>
            </w:r>
            <w:r w:rsidR="00CA2179">
              <w:rPr>
                <w:rFonts w:asciiTheme="minorHAnsi" w:hAnsiTheme="minorHAnsi" w:cstheme="minorHAnsi"/>
                <w:sz w:val="20"/>
                <w:szCs w:val="20"/>
              </w:rPr>
              <w:t>,</w:t>
            </w:r>
          </w:p>
        </w:tc>
      </w:tr>
      <w:tr w:rsidR="001E6D9C" w:rsidRPr="00360844" w:rsidTr="00644A32">
        <w:tc>
          <w:tcPr>
            <w:tcW w:w="279" w:type="dxa"/>
          </w:tcPr>
          <w:p w:rsidR="001E6D9C" w:rsidRPr="00360844" w:rsidRDefault="001E6D9C" w:rsidP="000A69B9">
            <w:pPr>
              <w:spacing w:line="276" w:lineRule="auto"/>
              <w:ind w:right="-204"/>
              <w:rPr>
                <w:rFonts w:asciiTheme="minorHAnsi" w:hAnsiTheme="minorHAnsi" w:cstheme="minorHAnsi"/>
                <w:b/>
                <w:sz w:val="20"/>
                <w:szCs w:val="20"/>
              </w:rPr>
            </w:pPr>
          </w:p>
        </w:tc>
        <w:tc>
          <w:tcPr>
            <w:tcW w:w="425"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β.</w:t>
            </w:r>
          </w:p>
        </w:tc>
        <w:tc>
          <w:tcPr>
            <w:tcW w:w="9214" w:type="dxa"/>
          </w:tcPr>
          <w:p w:rsidR="001E6D9C" w:rsidRPr="00360844" w:rsidRDefault="001E6D9C" w:rsidP="004F7FED">
            <w:pPr>
              <w:spacing w:line="276" w:lineRule="auto"/>
              <w:rPr>
                <w:rFonts w:asciiTheme="minorHAnsi" w:hAnsiTheme="minorHAnsi" w:cstheme="minorHAnsi"/>
                <w:sz w:val="20"/>
                <w:szCs w:val="20"/>
              </w:rPr>
            </w:pPr>
            <w:r w:rsidRPr="00360844">
              <w:rPr>
                <w:rFonts w:asciiTheme="minorHAnsi" w:hAnsiTheme="minorHAnsi" w:cstheme="minorHAnsi"/>
                <w:sz w:val="20"/>
                <w:szCs w:val="20"/>
              </w:rPr>
              <w:t>του ν. 4912/2022 (</w:t>
            </w:r>
            <w:r w:rsidR="004F7FED">
              <w:rPr>
                <w:rFonts w:asciiTheme="minorHAnsi" w:hAnsiTheme="minorHAnsi" w:cstheme="minorHAnsi"/>
                <w:sz w:val="20"/>
                <w:szCs w:val="20"/>
              </w:rPr>
              <w:t>ΦΕΚ</w:t>
            </w:r>
            <w:r w:rsidRPr="00360844">
              <w:rPr>
                <w:rFonts w:asciiTheme="minorHAnsi" w:hAnsiTheme="minorHAnsi" w:cstheme="minorHAnsi"/>
                <w:sz w:val="20"/>
                <w:szCs w:val="20"/>
              </w:rPr>
              <w:t xml:space="preserve"> 59</w:t>
            </w:r>
            <w:r w:rsidR="004F7FED">
              <w:rPr>
                <w:rFonts w:asciiTheme="minorHAnsi" w:hAnsiTheme="minorHAnsi" w:cstheme="minorHAnsi"/>
                <w:sz w:val="20"/>
                <w:szCs w:val="20"/>
              </w:rPr>
              <w:t>/Α</w:t>
            </w:r>
            <w:r w:rsidRPr="00360844">
              <w:rPr>
                <w:rFonts w:asciiTheme="minorHAnsi" w:hAnsiTheme="minorHAnsi" w:cstheme="minorHAnsi"/>
                <w:sz w:val="20"/>
                <w:szCs w:val="20"/>
              </w:rPr>
              <w:t>) Ενιαία Αρχή Δημοσίων Συμβάσεων και άλλες διατάξεις του Υπουργείου Δικαιοσύνης</w:t>
            </w:r>
            <w:r w:rsidR="007E2B53">
              <w:rPr>
                <w:rFonts w:asciiTheme="minorHAnsi" w:hAnsiTheme="minorHAnsi" w:cstheme="minorHAnsi"/>
                <w:sz w:val="20"/>
                <w:szCs w:val="20"/>
              </w:rPr>
              <w:t>,</w:t>
            </w:r>
          </w:p>
        </w:tc>
      </w:tr>
      <w:tr w:rsidR="001E6D9C" w:rsidRPr="00360844" w:rsidTr="00644A32">
        <w:tc>
          <w:tcPr>
            <w:tcW w:w="279" w:type="dxa"/>
          </w:tcPr>
          <w:p w:rsidR="001E6D9C" w:rsidRPr="00360844" w:rsidRDefault="001E6D9C" w:rsidP="000A69B9">
            <w:pPr>
              <w:spacing w:line="276" w:lineRule="auto"/>
              <w:ind w:right="-204"/>
              <w:rPr>
                <w:rFonts w:asciiTheme="minorHAnsi" w:hAnsiTheme="minorHAnsi" w:cstheme="minorHAnsi"/>
                <w:b/>
                <w:sz w:val="20"/>
                <w:szCs w:val="20"/>
              </w:rPr>
            </w:pPr>
          </w:p>
        </w:tc>
        <w:tc>
          <w:tcPr>
            <w:tcW w:w="425"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γ.</w:t>
            </w:r>
          </w:p>
        </w:tc>
        <w:tc>
          <w:tcPr>
            <w:tcW w:w="9214" w:type="dxa"/>
          </w:tcPr>
          <w:p w:rsidR="001E6D9C" w:rsidRPr="00360844" w:rsidRDefault="001E6D9C" w:rsidP="002E253A">
            <w:pPr>
              <w:spacing w:line="276" w:lineRule="auto"/>
              <w:ind w:right="-107"/>
              <w:rPr>
                <w:rFonts w:asciiTheme="minorHAnsi" w:hAnsiTheme="minorHAnsi" w:cstheme="minorHAnsi"/>
                <w:sz w:val="20"/>
                <w:szCs w:val="20"/>
              </w:rPr>
            </w:pPr>
            <w:r w:rsidRPr="00360844">
              <w:rPr>
                <w:rFonts w:asciiTheme="minorHAnsi" w:hAnsiTheme="minorHAnsi" w:cstheme="minorHAnsi"/>
                <w:sz w:val="20"/>
                <w:szCs w:val="20"/>
                <w:lang w:eastAsia="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9B645E" w:rsidRPr="00360844">
              <w:rPr>
                <w:rFonts w:asciiTheme="minorHAnsi" w:hAnsiTheme="minorHAnsi" w:cstheme="minorHAnsi"/>
                <w:sz w:val="20"/>
                <w:szCs w:val="20"/>
                <w:lang w:eastAsia="el-GR"/>
              </w:rPr>
              <w:t xml:space="preserve">, </w:t>
            </w:r>
          </w:p>
        </w:tc>
      </w:tr>
      <w:tr w:rsidR="001E6D9C" w:rsidRPr="00360844" w:rsidTr="00644A32">
        <w:tc>
          <w:tcPr>
            <w:tcW w:w="279" w:type="dxa"/>
          </w:tcPr>
          <w:p w:rsidR="001E6D9C" w:rsidRPr="00360844" w:rsidRDefault="001E6D9C" w:rsidP="000A69B9">
            <w:pPr>
              <w:spacing w:line="276" w:lineRule="auto"/>
              <w:ind w:right="-204"/>
              <w:rPr>
                <w:rFonts w:asciiTheme="minorHAnsi" w:hAnsiTheme="minorHAnsi" w:cstheme="minorHAnsi"/>
                <w:b/>
                <w:sz w:val="20"/>
                <w:szCs w:val="20"/>
              </w:rPr>
            </w:pPr>
          </w:p>
        </w:tc>
        <w:tc>
          <w:tcPr>
            <w:tcW w:w="425"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δ.</w:t>
            </w:r>
          </w:p>
        </w:tc>
        <w:tc>
          <w:tcPr>
            <w:tcW w:w="9214" w:type="dxa"/>
          </w:tcPr>
          <w:p w:rsidR="001E6D9C" w:rsidRPr="00360844" w:rsidRDefault="001E6D9C" w:rsidP="000A69B9">
            <w:pPr>
              <w:spacing w:line="276" w:lineRule="auto"/>
              <w:ind w:right="31"/>
              <w:rPr>
                <w:rFonts w:asciiTheme="minorHAnsi" w:hAnsiTheme="minorHAnsi" w:cstheme="minorHAnsi"/>
                <w:sz w:val="20"/>
                <w:szCs w:val="20"/>
              </w:rPr>
            </w:pPr>
            <w:r w:rsidRPr="00360844">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007E2B53">
              <w:rPr>
                <w:rFonts w:asciiTheme="minorHAnsi" w:hAnsiTheme="minorHAnsi" w:cstheme="minorHAnsi"/>
                <w:sz w:val="20"/>
                <w:szCs w:val="20"/>
                <w:lang w:eastAsia="el-GR"/>
              </w:rPr>
              <w:t>,</w:t>
            </w:r>
          </w:p>
        </w:tc>
      </w:tr>
      <w:tr w:rsidR="001E6D9C" w:rsidRPr="00360844" w:rsidTr="00644A32">
        <w:tc>
          <w:tcPr>
            <w:tcW w:w="279" w:type="dxa"/>
          </w:tcPr>
          <w:p w:rsidR="001E6D9C" w:rsidRPr="00360844" w:rsidRDefault="001E6D9C" w:rsidP="000A69B9">
            <w:pPr>
              <w:spacing w:line="276" w:lineRule="auto"/>
              <w:ind w:right="-204"/>
              <w:rPr>
                <w:rFonts w:asciiTheme="minorHAnsi" w:hAnsiTheme="minorHAnsi" w:cstheme="minorHAnsi"/>
                <w:b/>
                <w:sz w:val="20"/>
                <w:szCs w:val="20"/>
              </w:rPr>
            </w:pPr>
          </w:p>
        </w:tc>
        <w:tc>
          <w:tcPr>
            <w:tcW w:w="425" w:type="dxa"/>
          </w:tcPr>
          <w:p w:rsidR="001E6D9C" w:rsidRPr="00360844" w:rsidRDefault="001E6D9C" w:rsidP="000A69B9">
            <w:pPr>
              <w:spacing w:line="276" w:lineRule="auto"/>
              <w:ind w:right="-204"/>
              <w:rPr>
                <w:rFonts w:asciiTheme="minorHAnsi" w:hAnsiTheme="minorHAnsi" w:cstheme="minorHAnsi"/>
                <w:b/>
                <w:sz w:val="20"/>
                <w:szCs w:val="20"/>
              </w:rPr>
            </w:pPr>
            <w:r w:rsidRPr="00360844">
              <w:rPr>
                <w:rFonts w:asciiTheme="minorHAnsi" w:hAnsiTheme="minorHAnsi" w:cstheme="minorHAnsi"/>
                <w:b/>
                <w:sz w:val="20"/>
                <w:szCs w:val="20"/>
              </w:rPr>
              <w:t>ε.</w:t>
            </w:r>
          </w:p>
        </w:tc>
        <w:tc>
          <w:tcPr>
            <w:tcW w:w="9214" w:type="dxa"/>
          </w:tcPr>
          <w:p w:rsidR="001E6D9C" w:rsidRPr="00360844" w:rsidRDefault="001E6D9C" w:rsidP="000A69B9">
            <w:pPr>
              <w:spacing w:line="276" w:lineRule="auto"/>
              <w:ind w:right="31"/>
              <w:rPr>
                <w:rFonts w:asciiTheme="minorHAnsi" w:hAnsiTheme="minorHAnsi" w:cstheme="minorHAnsi"/>
                <w:sz w:val="20"/>
                <w:szCs w:val="20"/>
                <w:lang w:eastAsia="el-GR"/>
              </w:rPr>
            </w:pPr>
            <w:r w:rsidRPr="00360844">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1E6D9C" w:rsidRPr="00360844" w:rsidTr="00644A32">
        <w:tc>
          <w:tcPr>
            <w:tcW w:w="279" w:type="dxa"/>
          </w:tcPr>
          <w:p w:rsidR="001E6D9C" w:rsidRPr="00360844" w:rsidRDefault="001E6D9C" w:rsidP="000A69B9">
            <w:pPr>
              <w:spacing w:line="276" w:lineRule="auto"/>
              <w:ind w:right="-203"/>
              <w:rPr>
                <w:rFonts w:asciiTheme="minorHAnsi" w:hAnsiTheme="minorHAnsi" w:cstheme="minorHAnsi"/>
                <w:b/>
                <w:sz w:val="20"/>
                <w:szCs w:val="20"/>
              </w:rPr>
            </w:pPr>
          </w:p>
        </w:tc>
        <w:tc>
          <w:tcPr>
            <w:tcW w:w="425" w:type="dxa"/>
          </w:tcPr>
          <w:p w:rsidR="001E6D9C" w:rsidRPr="00360844" w:rsidRDefault="001E6D9C" w:rsidP="000A69B9">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στ.</w:t>
            </w:r>
          </w:p>
        </w:tc>
        <w:tc>
          <w:tcPr>
            <w:tcW w:w="9214" w:type="dxa"/>
          </w:tcPr>
          <w:p w:rsidR="001E6D9C" w:rsidRPr="00360844" w:rsidRDefault="001E6D9C" w:rsidP="000A69B9">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του ν. 4622/</w:t>
            </w:r>
            <w:r w:rsidR="00A422DB">
              <w:rPr>
                <w:rFonts w:asciiTheme="minorHAnsi" w:hAnsiTheme="minorHAnsi" w:cstheme="minorHAnsi"/>
                <w:sz w:val="20"/>
                <w:szCs w:val="20"/>
              </w:rPr>
              <w:t>20</w:t>
            </w:r>
            <w:r w:rsidRPr="00360844">
              <w:rPr>
                <w:rFonts w:asciiTheme="minorHAnsi" w:hAnsiTheme="minorHAnsi" w:cstheme="minorHAnsi"/>
                <w:sz w:val="20"/>
                <w:szCs w:val="20"/>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7E2B53">
              <w:rPr>
                <w:rFonts w:asciiTheme="minorHAnsi" w:hAnsiTheme="minorHAnsi" w:cstheme="minorHAnsi"/>
                <w:sz w:val="20"/>
                <w:szCs w:val="20"/>
              </w:rPr>
              <w:t>,</w:t>
            </w:r>
          </w:p>
        </w:tc>
      </w:tr>
      <w:tr w:rsidR="001E6D9C" w:rsidRPr="00360844" w:rsidTr="00644A32">
        <w:tc>
          <w:tcPr>
            <w:tcW w:w="279" w:type="dxa"/>
          </w:tcPr>
          <w:p w:rsidR="001E6D9C" w:rsidRPr="00360844" w:rsidRDefault="001E6D9C" w:rsidP="000A69B9">
            <w:pPr>
              <w:spacing w:line="276" w:lineRule="auto"/>
              <w:ind w:right="-203"/>
              <w:rPr>
                <w:rFonts w:asciiTheme="minorHAnsi" w:hAnsiTheme="minorHAnsi" w:cstheme="minorHAnsi"/>
                <w:b/>
                <w:sz w:val="20"/>
                <w:szCs w:val="20"/>
              </w:rPr>
            </w:pPr>
          </w:p>
        </w:tc>
        <w:tc>
          <w:tcPr>
            <w:tcW w:w="425" w:type="dxa"/>
          </w:tcPr>
          <w:p w:rsidR="001E6D9C" w:rsidRPr="00360844" w:rsidRDefault="001E6D9C" w:rsidP="000A69B9">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ζ.</w:t>
            </w:r>
          </w:p>
        </w:tc>
        <w:tc>
          <w:tcPr>
            <w:tcW w:w="9214" w:type="dxa"/>
          </w:tcPr>
          <w:p w:rsidR="001E6D9C" w:rsidRPr="00360844" w:rsidRDefault="001E6D9C" w:rsidP="000A69B9">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δηµόσιωνσυµβάσεων και λοιπές διατάξεις»</w:t>
            </w:r>
            <w:r w:rsidR="007E2B53">
              <w:rPr>
                <w:rFonts w:asciiTheme="minorHAnsi" w:hAnsiTheme="minorHAnsi" w:cstheme="minorHAnsi"/>
                <w:sz w:val="20"/>
                <w:szCs w:val="20"/>
              </w:rPr>
              <w:t>,</w:t>
            </w:r>
          </w:p>
        </w:tc>
      </w:tr>
      <w:tr w:rsidR="001E6D9C" w:rsidRPr="00360844" w:rsidTr="00644A32">
        <w:tc>
          <w:tcPr>
            <w:tcW w:w="279" w:type="dxa"/>
          </w:tcPr>
          <w:p w:rsidR="001E6D9C" w:rsidRPr="00360844" w:rsidRDefault="001E6D9C" w:rsidP="000A69B9">
            <w:pPr>
              <w:spacing w:line="276" w:lineRule="auto"/>
              <w:ind w:right="-203"/>
              <w:rPr>
                <w:rFonts w:asciiTheme="minorHAnsi" w:hAnsiTheme="minorHAnsi" w:cstheme="minorHAnsi"/>
                <w:b/>
                <w:sz w:val="20"/>
                <w:szCs w:val="20"/>
              </w:rPr>
            </w:pPr>
          </w:p>
        </w:tc>
        <w:tc>
          <w:tcPr>
            <w:tcW w:w="425" w:type="dxa"/>
          </w:tcPr>
          <w:p w:rsidR="001E6D9C" w:rsidRPr="00360844" w:rsidRDefault="001E6D9C" w:rsidP="000A69B9">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η.</w:t>
            </w:r>
          </w:p>
        </w:tc>
        <w:tc>
          <w:tcPr>
            <w:tcW w:w="9214" w:type="dxa"/>
          </w:tcPr>
          <w:p w:rsidR="001E6D9C" w:rsidRPr="00360844" w:rsidRDefault="001E6D9C" w:rsidP="000A69B9">
            <w:pPr>
              <w:pStyle w:val="aff0"/>
              <w:spacing w:line="276" w:lineRule="auto"/>
              <w:ind w:left="0" w:right="31"/>
              <w:jc w:val="both"/>
              <w:rPr>
                <w:rFonts w:asciiTheme="minorHAnsi" w:hAnsiTheme="minorHAnsi" w:cstheme="minorHAnsi"/>
                <w:sz w:val="20"/>
                <w:szCs w:val="20"/>
              </w:rPr>
            </w:pPr>
            <w:r w:rsidRPr="00360844">
              <w:rPr>
                <w:rFonts w:asciiTheme="minorHAnsi" w:hAnsiTheme="minorHAnsi" w:cstheme="minorHAnsi"/>
                <w:sz w:val="20"/>
                <w:szCs w:val="20"/>
              </w:rPr>
              <w:t>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υποπαραγράφουςιστ, ιζ και ιη της παραγράφου 2 του άρθρου 2, το άρθρο 7, της παραγράφου 1 του άρθρου 14, της παραγράφου 2 του άρθρου 19  και το άρθρο 41</w:t>
            </w:r>
            <w:r w:rsidR="007E2B53">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θ.</w:t>
            </w:r>
          </w:p>
        </w:tc>
        <w:tc>
          <w:tcPr>
            <w:tcW w:w="9214" w:type="dxa"/>
          </w:tcPr>
          <w:p w:rsidR="001E6D9C" w:rsidRPr="00360844" w:rsidRDefault="001E6D9C" w:rsidP="00C60E6F">
            <w:pPr>
              <w:pStyle w:val="aff0"/>
              <w:spacing w:line="276" w:lineRule="auto"/>
              <w:ind w:left="0" w:right="31"/>
              <w:contextualSpacing/>
              <w:jc w:val="both"/>
              <w:rPr>
                <w:rFonts w:asciiTheme="minorHAnsi" w:hAnsiTheme="minorHAnsi" w:cstheme="minorHAnsi"/>
                <w:strike/>
                <w:sz w:val="20"/>
                <w:szCs w:val="20"/>
              </w:rPr>
            </w:pPr>
            <w:r w:rsidRPr="00360844">
              <w:rPr>
                <w:rFonts w:asciiTheme="minorHAnsi" w:hAnsiTheme="minorHAnsi" w:cstheme="minorHAnsi"/>
                <w:sz w:val="20"/>
                <w:szCs w:val="20"/>
              </w:rPr>
              <w:t>του ν. 4446/2016 (</w:t>
            </w:r>
            <w:r w:rsidR="00C60E6F">
              <w:rPr>
                <w:rFonts w:asciiTheme="minorHAnsi" w:hAnsiTheme="minorHAnsi" w:cstheme="minorHAnsi"/>
                <w:sz w:val="20"/>
                <w:szCs w:val="20"/>
              </w:rPr>
              <w:t>ΦΕΚ</w:t>
            </w:r>
            <w:r w:rsidRPr="00360844">
              <w:rPr>
                <w:rFonts w:asciiTheme="minorHAnsi" w:hAnsiTheme="minorHAnsi" w:cstheme="minorHAnsi"/>
                <w:sz w:val="20"/>
                <w:szCs w:val="20"/>
              </w:rPr>
              <w:t xml:space="preserve"> 240</w:t>
            </w:r>
            <w:r w:rsidR="00C60E6F">
              <w:rPr>
                <w:rFonts w:asciiTheme="minorHAnsi" w:hAnsiTheme="minorHAnsi" w:cstheme="minorHAnsi"/>
                <w:sz w:val="20"/>
                <w:szCs w:val="20"/>
              </w:rPr>
              <w:t>/Α</w:t>
            </w:r>
            <w:r w:rsidRPr="00360844">
              <w:rPr>
                <w:rFonts w:asciiTheme="minorHAnsi" w:hAnsiTheme="minorHAnsi" w:cstheme="minorHAnsi"/>
                <w:sz w:val="20"/>
                <w:szCs w:val="20"/>
              </w:rPr>
              <w:t>)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r w:rsidR="007E2B53">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w:t>
            </w:r>
          </w:p>
        </w:tc>
        <w:tc>
          <w:tcPr>
            <w:tcW w:w="9214" w:type="dxa"/>
          </w:tcPr>
          <w:p w:rsidR="001E6D9C" w:rsidRPr="00360844" w:rsidRDefault="001E6D9C" w:rsidP="00C60E6F">
            <w:pPr>
              <w:pStyle w:val="aff0"/>
              <w:tabs>
                <w:tab w:val="left" w:pos="426"/>
              </w:tabs>
              <w:spacing w:line="276" w:lineRule="auto"/>
              <w:ind w:left="0" w:right="31"/>
              <w:contextualSpacing/>
              <w:jc w:val="both"/>
              <w:rPr>
                <w:rFonts w:asciiTheme="minorHAnsi" w:hAnsiTheme="minorHAnsi" w:cstheme="minorHAnsi"/>
                <w:sz w:val="20"/>
                <w:szCs w:val="20"/>
              </w:rPr>
            </w:pPr>
            <w:r w:rsidRPr="00360844">
              <w:rPr>
                <w:rFonts w:asciiTheme="minorHAnsi" w:hAnsiTheme="minorHAnsi" w:cstheme="minorHAnsi"/>
                <w:sz w:val="20"/>
                <w:szCs w:val="20"/>
              </w:rPr>
              <w:t>του ν. 4250/2014 (</w:t>
            </w:r>
            <w:r w:rsidR="00C60E6F">
              <w:rPr>
                <w:rFonts w:asciiTheme="minorHAnsi" w:hAnsiTheme="minorHAnsi" w:cstheme="minorHAnsi"/>
                <w:sz w:val="20"/>
                <w:szCs w:val="20"/>
              </w:rPr>
              <w:t>ΦΕΚ</w:t>
            </w:r>
            <w:r w:rsidRPr="00360844">
              <w:rPr>
                <w:rFonts w:asciiTheme="minorHAnsi" w:hAnsiTheme="minorHAnsi" w:cstheme="minorHAnsi"/>
                <w:sz w:val="20"/>
                <w:szCs w:val="20"/>
              </w:rPr>
              <w:t xml:space="preserve"> 74</w:t>
            </w:r>
            <w:r w:rsidR="00C60E6F">
              <w:rPr>
                <w:rFonts w:asciiTheme="minorHAnsi" w:hAnsiTheme="minorHAnsi" w:cstheme="minorHAnsi"/>
                <w:sz w:val="20"/>
                <w:szCs w:val="20"/>
              </w:rPr>
              <w:t>/Α</w:t>
            </w:r>
            <w:r w:rsidRPr="00360844">
              <w:rPr>
                <w:rFonts w:asciiTheme="minorHAnsi" w:hAnsiTheme="minorHAnsi" w:cstheme="minorHAnsi"/>
                <w:sz w:val="20"/>
                <w:szCs w:val="20"/>
              </w:rPr>
              <w:t xml:space="preserve">)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w:t>
            </w:r>
            <w:r w:rsidRPr="00360844">
              <w:rPr>
                <w:rFonts w:asciiTheme="minorHAnsi" w:hAnsiTheme="minorHAnsi" w:cstheme="minorHAnsi"/>
                <w:sz w:val="20"/>
                <w:szCs w:val="20"/>
              </w:rPr>
              <w:lastRenderedPageBreak/>
              <w:t>ρυθμίσεις»</w:t>
            </w:r>
            <w:r w:rsidR="007E2B53">
              <w:rPr>
                <w:rFonts w:asciiTheme="minorHAnsi" w:hAnsiTheme="minorHAnsi" w:cstheme="minorHAnsi"/>
                <w:sz w:val="20"/>
                <w:szCs w:val="20"/>
              </w:rPr>
              <w:t>,</w:t>
            </w:r>
          </w:p>
        </w:tc>
      </w:tr>
      <w:tr w:rsidR="001E6D9C" w:rsidRPr="00360844" w:rsidTr="000063C4">
        <w:trPr>
          <w:trHeight w:val="283"/>
        </w:trPr>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 xml:space="preserve">ια. </w:t>
            </w:r>
          </w:p>
        </w:tc>
        <w:tc>
          <w:tcPr>
            <w:tcW w:w="9214" w:type="dxa"/>
          </w:tcPr>
          <w:p w:rsidR="001E6D9C" w:rsidRPr="00360844" w:rsidRDefault="001E6D9C" w:rsidP="003B56B1">
            <w:pPr>
              <w:spacing w:line="276" w:lineRule="auto"/>
              <w:ind w:right="31"/>
              <w:rPr>
                <w:rFonts w:asciiTheme="minorHAnsi" w:hAnsiTheme="minorHAnsi" w:cstheme="minorHAnsi"/>
                <w:sz w:val="20"/>
                <w:szCs w:val="20"/>
              </w:rPr>
            </w:pPr>
            <w:r w:rsidRPr="00360844">
              <w:rPr>
                <w:rFonts w:asciiTheme="minorHAnsi" w:hAnsiTheme="minorHAnsi" w:cstheme="minorHAnsi"/>
                <w:sz w:val="20"/>
                <w:szCs w:val="20"/>
              </w:rPr>
              <w:t>του ν. 4270/2014 (</w:t>
            </w:r>
            <w:r w:rsidR="003B56B1">
              <w:rPr>
                <w:rFonts w:asciiTheme="minorHAnsi" w:hAnsiTheme="minorHAnsi" w:cstheme="minorHAnsi"/>
                <w:sz w:val="20"/>
                <w:szCs w:val="20"/>
              </w:rPr>
              <w:t>ΦΕΚ</w:t>
            </w:r>
            <w:r w:rsidRPr="00360844">
              <w:rPr>
                <w:rFonts w:asciiTheme="minorHAnsi" w:hAnsiTheme="minorHAnsi" w:cstheme="minorHAnsi"/>
                <w:sz w:val="20"/>
                <w:szCs w:val="20"/>
              </w:rPr>
              <w:t xml:space="preserve"> 143</w:t>
            </w:r>
            <w:r w:rsidR="003B56B1">
              <w:rPr>
                <w:rFonts w:asciiTheme="minorHAnsi" w:hAnsiTheme="minorHAnsi" w:cstheme="minorHAnsi"/>
                <w:sz w:val="20"/>
                <w:szCs w:val="20"/>
              </w:rPr>
              <w:t>/Α</w:t>
            </w:r>
            <w:r w:rsidRPr="00360844">
              <w:rPr>
                <w:rFonts w:asciiTheme="minorHAnsi" w:hAnsiTheme="minorHAnsi" w:cstheme="minorHAnsi"/>
                <w:sz w:val="20"/>
                <w:szCs w:val="20"/>
              </w:rPr>
              <w:t>) «Αρχές Δημοσιονομικής Διαχείρισης και Εποπτείας-Δημόσιο Λογιστικό»,</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ιβ.</w:t>
            </w:r>
          </w:p>
        </w:tc>
        <w:tc>
          <w:tcPr>
            <w:tcW w:w="9214" w:type="dxa"/>
          </w:tcPr>
          <w:p w:rsidR="001E6D9C" w:rsidRPr="00360844"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w:t>
            </w:r>
            <w:r w:rsidR="000063C4">
              <w:rPr>
                <w:rFonts w:asciiTheme="minorHAnsi" w:hAnsiTheme="minorHAnsi" w:cstheme="minorHAnsi"/>
                <w:sz w:val="20"/>
                <w:szCs w:val="20"/>
              </w:rPr>
              <w:t>ικού Μητρώου Δημοσίων Συμβάσεων</w:t>
            </w:r>
            <w:r w:rsidRPr="00360844">
              <w:rPr>
                <w:rFonts w:asciiTheme="minorHAnsi" w:hAnsiTheme="minorHAnsi" w:cstheme="minorHAnsi"/>
                <w:sz w:val="20"/>
                <w:szCs w:val="20"/>
              </w:rPr>
              <w:t>»</w:t>
            </w:r>
            <w:r w:rsidR="000063C4">
              <w:rPr>
                <w:rFonts w:asciiTheme="minorHAnsi" w:hAnsiTheme="minorHAnsi" w:cstheme="minorHAnsi"/>
                <w:sz w:val="20"/>
                <w:szCs w:val="20"/>
              </w:rPr>
              <w:t>,</w:t>
            </w:r>
          </w:p>
        </w:tc>
      </w:tr>
      <w:tr w:rsidR="001E6D9C" w:rsidRPr="00360844" w:rsidTr="00644A32">
        <w:trPr>
          <w:trHeight w:val="237"/>
        </w:trPr>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ιγ.</w:t>
            </w:r>
          </w:p>
        </w:tc>
        <w:tc>
          <w:tcPr>
            <w:tcW w:w="9214" w:type="dxa"/>
          </w:tcPr>
          <w:p w:rsidR="001E6D9C" w:rsidRPr="00360844" w:rsidRDefault="001E6D9C" w:rsidP="008D77C2">
            <w:pPr>
              <w:pStyle w:val="aff0"/>
              <w:tabs>
                <w:tab w:val="left" w:pos="426"/>
              </w:tabs>
              <w:spacing w:line="276" w:lineRule="auto"/>
              <w:ind w:left="0" w:right="31"/>
              <w:contextualSpacing/>
              <w:jc w:val="both"/>
              <w:rPr>
                <w:rFonts w:asciiTheme="minorHAnsi" w:hAnsiTheme="minorHAnsi" w:cstheme="minorHAnsi"/>
                <w:sz w:val="20"/>
                <w:szCs w:val="20"/>
              </w:rPr>
            </w:pPr>
            <w:r w:rsidRPr="00360844">
              <w:rPr>
                <w:rFonts w:asciiTheme="minorHAnsi" w:hAnsiTheme="minorHAnsi" w:cstheme="minorHAnsi"/>
                <w:sz w:val="20"/>
                <w:szCs w:val="20"/>
              </w:rPr>
              <w:t>του ν. 5144/2024 (</w:t>
            </w:r>
            <w:r w:rsidR="008D77C2">
              <w:rPr>
                <w:rFonts w:asciiTheme="minorHAnsi" w:hAnsiTheme="minorHAnsi" w:cstheme="minorHAnsi"/>
                <w:sz w:val="20"/>
                <w:szCs w:val="20"/>
              </w:rPr>
              <w:t>ΦΕΚ</w:t>
            </w:r>
            <w:r w:rsidRPr="00360844">
              <w:rPr>
                <w:rFonts w:asciiTheme="minorHAnsi" w:hAnsiTheme="minorHAnsi" w:cstheme="minorHAnsi"/>
                <w:sz w:val="20"/>
                <w:szCs w:val="20"/>
              </w:rPr>
              <w:t xml:space="preserve"> 162</w:t>
            </w:r>
            <w:r w:rsidR="008D77C2">
              <w:rPr>
                <w:rFonts w:asciiTheme="minorHAnsi" w:hAnsiTheme="minorHAnsi" w:cstheme="minorHAnsi"/>
                <w:sz w:val="20"/>
                <w:szCs w:val="20"/>
              </w:rPr>
              <w:t>/Α</w:t>
            </w:r>
            <w:r w:rsidRPr="00360844">
              <w:rPr>
                <w:rFonts w:asciiTheme="minorHAnsi" w:hAnsiTheme="minorHAnsi" w:cstheme="minorHAnsi"/>
                <w:sz w:val="20"/>
                <w:szCs w:val="20"/>
              </w:rPr>
              <w:t>) «Κώδικας Φόρου Προστιθέμενης Αξίας»</w:t>
            </w:r>
            <w:r w:rsidR="000063C4">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ιδ.</w:t>
            </w:r>
          </w:p>
        </w:tc>
        <w:tc>
          <w:tcPr>
            <w:tcW w:w="9214" w:type="dxa"/>
          </w:tcPr>
          <w:p w:rsidR="001E6D9C" w:rsidRPr="00360844" w:rsidRDefault="001E6D9C" w:rsidP="00B06CD2">
            <w:pPr>
              <w:pStyle w:val="aff0"/>
              <w:tabs>
                <w:tab w:val="left" w:pos="426"/>
              </w:tabs>
              <w:spacing w:line="276" w:lineRule="auto"/>
              <w:ind w:left="0"/>
              <w:contextualSpacing/>
              <w:jc w:val="both"/>
              <w:rPr>
                <w:rFonts w:asciiTheme="minorHAnsi" w:hAnsiTheme="minorHAnsi" w:cstheme="minorHAnsi"/>
                <w:strike/>
                <w:sz w:val="20"/>
                <w:szCs w:val="20"/>
              </w:rPr>
            </w:pPr>
            <w:r w:rsidRPr="00360844">
              <w:rPr>
                <w:rFonts w:asciiTheme="minorHAnsi" w:hAnsiTheme="minorHAnsi" w:cstheme="minorHAnsi"/>
                <w:sz w:val="20"/>
                <w:szCs w:val="20"/>
              </w:rPr>
              <w:t>του π.δ. 39/2017 (</w:t>
            </w:r>
            <w:r w:rsidR="00B06CD2">
              <w:rPr>
                <w:rFonts w:asciiTheme="minorHAnsi" w:hAnsiTheme="minorHAnsi" w:cstheme="minorHAnsi"/>
                <w:sz w:val="20"/>
                <w:szCs w:val="20"/>
              </w:rPr>
              <w:t>ΦΕΚ</w:t>
            </w:r>
            <w:r w:rsidRPr="00360844">
              <w:rPr>
                <w:rFonts w:asciiTheme="minorHAnsi" w:hAnsiTheme="minorHAnsi" w:cstheme="minorHAnsi"/>
                <w:sz w:val="20"/>
                <w:szCs w:val="20"/>
              </w:rPr>
              <w:t xml:space="preserve"> 64</w:t>
            </w:r>
            <w:r w:rsidR="00B06CD2">
              <w:rPr>
                <w:rFonts w:asciiTheme="minorHAnsi" w:hAnsiTheme="minorHAnsi" w:cstheme="minorHAnsi"/>
                <w:sz w:val="20"/>
                <w:szCs w:val="20"/>
              </w:rPr>
              <w:t>/Α</w:t>
            </w:r>
            <w:r w:rsidRPr="00360844">
              <w:rPr>
                <w:rFonts w:asciiTheme="minorHAnsi" w:hAnsiTheme="minorHAnsi" w:cstheme="minorHAnsi"/>
                <w:sz w:val="20"/>
                <w:szCs w:val="20"/>
              </w:rPr>
              <w:t>) «Κανονισμός εξέτασης Προδικαστικών Προσφυγών ενώπιον της Αρχής Εξέτασης Προδικαστικών Προσφυγών»</w:t>
            </w:r>
            <w:r w:rsidR="00CF7259">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ιε.</w:t>
            </w:r>
          </w:p>
        </w:tc>
        <w:tc>
          <w:tcPr>
            <w:tcW w:w="9214" w:type="dxa"/>
          </w:tcPr>
          <w:p w:rsidR="001E6D9C" w:rsidRPr="00360844" w:rsidRDefault="001E6D9C" w:rsidP="007F6A8B">
            <w:pPr>
              <w:pStyle w:val="aff0"/>
              <w:tabs>
                <w:tab w:val="left" w:pos="426"/>
              </w:tabs>
              <w:spacing w:line="276" w:lineRule="auto"/>
              <w:ind w:left="0"/>
              <w:contextualSpacing/>
              <w:jc w:val="both"/>
              <w:rPr>
                <w:rFonts w:asciiTheme="minorHAnsi" w:hAnsiTheme="minorHAnsi" w:cstheme="minorHAnsi"/>
                <w:strike/>
                <w:sz w:val="20"/>
                <w:szCs w:val="20"/>
              </w:rPr>
            </w:pPr>
            <w:r w:rsidRPr="00360844">
              <w:rPr>
                <w:rFonts w:asciiTheme="minorHAnsi" w:hAnsiTheme="minorHAnsi" w:cstheme="minorHAnsi"/>
                <w:sz w:val="20"/>
                <w:szCs w:val="20"/>
              </w:rPr>
              <w:t>του π.δ. 80/2016 (</w:t>
            </w:r>
            <w:r w:rsidR="007F6A8B">
              <w:rPr>
                <w:rFonts w:asciiTheme="minorHAnsi" w:hAnsiTheme="minorHAnsi" w:cstheme="minorHAnsi"/>
                <w:sz w:val="20"/>
                <w:szCs w:val="20"/>
              </w:rPr>
              <w:t>ΦΕΚ</w:t>
            </w:r>
            <w:r w:rsidRPr="00360844">
              <w:rPr>
                <w:rFonts w:asciiTheme="minorHAnsi" w:hAnsiTheme="minorHAnsi" w:cstheme="minorHAnsi"/>
                <w:sz w:val="20"/>
                <w:szCs w:val="20"/>
              </w:rPr>
              <w:t xml:space="preserve"> 145</w:t>
            </w:r>
            <w:r w:rsidR="007F6A8B">
              <w:rPr>
                <w:rFonts w:asciiTheme="minorHAnsi" w:hAnsiTheme="minorHAnsi" w:cstheme="minorHAnsi"/>
                <w:sz w:val="20"/>
                <w:szCs w:val="20"/>
              </w:rPr>
              <w:t>/Α</w:t>
            </w:r>
            <w:r w:rsidRPr="00360844">
              <w:rPr>
                <w:rFonts w:asciiTheme="minorHAnsi" w:hAnsiTheme="minorHAnsi" w:cstheme="minorHAnsi"/>
                <w:sz w:val="20"/>
                <w:szCs w:val="20"/>
              </w:rPr>
              <w:t xml:space="preserve">) «Ανάληψη υποχρεώσεων από τους διατάκτες», </w:t>
            </w:r>
          </w:p>
        </w:tc>
      </w:tr>
      <w:tr w:rsidR="001E6D9C" w:rsidRPr="00360844" w:rsidTr="00644A32">
        <w:trPr>
          <w:trHeight w:val="279"/>
        </w:trPr>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ιστ.</w:t>
            </w:r>
          </w:p>
        </w:tc>
        <w:tc>
          <w:tcPr>
            <w:tcW w:w="9214" w:type="dxa"/>
          </w:tcPr>
          <w:p w:rsidR="001E6D9C" w:rsidRPr="00360844" w:rsidRDefault="001E6D9C" w:rsidP="00644A32">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του α.ν. 407/1936 (Α’ 564), την παρ. ΣΤ του άρθρου 28 του β.δ. της 14/28-02-1939 (Α’ 77), του β.δ. της 8-3-1939 (Α’ 91) «Περί διοικήσεως και διαχειρίσεως εν γένει του Ειδικού Ταμείου Ελέγχου και Εποπτείας της Φορολογίας του Οινοπνεύματος (Ε.Τ.Ε.Ε.Φ.Ο.)», το οποίο μετονομάστηκε σε Ε.Τ.Ε.Π.Π.Α.Α. με το άρθ. 26 του ν. 2127/1993 (Α’ 48), του α.ν. 1957/1939 (Α’ 380), του άρθρου 4§1 του ν.δ. 2401/1953 (Α’ 119) και του άρθρου 1 του ν.δ. 433/1974 (Α’ 153)</w:t>
            </w:r>
            <w:r w:rsidR="00AE0E31">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ιζ.</w:t>
            </w:r>
          </w:p>
        </w:tc>
        <w:tc>
          <w:tcPr>
            <w:tcW w:w="9214" w:type="dxa"/>
          </w:tcPr>
          <w:p w:rsidR="001E6D9C" w:rsidRPr="00360844" w:rsidRDefault="001E6D9C" w:rsidP="00795888">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795888">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2024709/601/0026/8-4-1998 (Β’ 431) Απόφασης του Υπουργού Οικονομικών «Καθορισμός των δικαιολογητικών των δαπανών του Δημοσίου για προμήθειες και εργασίες» </w:t>
            </w:r>
            <w:r w:rsidR="00AE0E31">
              <w:rPr>
                <w:rFonts w:asciiTheme="minorHAnsi" w:hAnsiTheme="minorHAnsi" w:cstheme="minorHAnsi"/>
                <w:sz w:val="20"/>
                <w:szCs w:val="20"/>
              </w:rPr>
              <w:t>,</w:t>
            </w:r>
          </w:p>
        </w:tc>
      </w:tr>
      <w:tr w:rsidR="001E6D9C" w:rsidRPr="00360844" w:rsidTr="00644A32">
        <w:trPr>
          <w:trHeight w:val="350"/>
        </w:trPr>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ιη.</w:t>
            </w:r>
          </w:p>
        </w:tc>
        <w:tc>
          <w:tcPr>
            <w:tcW w:w="9214" w:type="dxa"/>
          </w:tcPr>
          <w:p w:rsidR="001E6D9C" w:rsidRPr="00360844" w:rsidRDefault="001E6D9C" w:rsidP="002A6F09">
            <w:pPr>
              <w:pStyle w:val="aff0"/>
              <w:tabs>
                <w:tab w:val="left" w:pos="426"/>
              </w:tabs>
              <w:spacing w:line="276" w:lineRule="auto"/>
              <w:ind w:left="0"/>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2A6F09">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Δ. ΟΡΓ. Α 1125859/23-10-2020 (Β’ 4738) Απόφασης του Διοικητή της Ανεξάρτητης Αρχής Δημοσίων Εσόδων «Οργανισμός της Ανεξάρτητης Αρχής Δημοσίων Εσόδων (Α.Α.Δ.Ε.)», </w:t>
            </w:r>
          </w:p>
        </w:tc>
      </w:tr>
      <w:tr w:rsidR="001E6D9C" w:rsidRPr="00360844" w:rsidTr="00644A32">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ιθ.</w:t>
            </w:r>
          </w:p>
        </w:tc>
        <w:tc>
          <w:tcPr>
            <w:tcW w:w="9214" w:type="dxa"/>
          </w:tcPr>
          <w:p w:rsidR="001E6D9C" w:rsidRPr="00360844" w:rsidRDefault="001E6D9C" w:rsidP="00FF4C95">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FF4C95">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102080/24-10-2022 (Β΄5623/02.11.2022) </w:t>
            </w:r>
            <w:r w:rsidR="00FF4C95">
              <w:rPr>
                <w:rFonts w:asciiTheme="minorHAnsi" w:hAnsiTheme="minorHAnsi" w:cstheme="minorHAnsi"/>
                <w:sz w:val="20"/>
                <w:szCs w:val="20"/>
              </w:rPr>
              <w:t>Α</w:t>
            </w:r>
            <w:r w:rsidRPr="00360844">
              <w:rPr>
                <w:rFonts w:asciiTheme="minorHAnsi" w:hAnsiTheme="minorHAnsi" w:cstheme="minorHAnsi"/>
                <w:sz w:val="20"/>
                <w:szCs w:val="20"/>
              </w:rPr>
              <w:t>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r w:rsidR="00AE0E31">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w:t>
            </w:r>
          </w:p>
        </w:tc>
        <w:tc>
          <w:tcPr>
            <w:tcW w:w="9214" w:type="dxa"/>
          </w:tcPr>
          <w:p w:rsidR="001E6D9C" w:rsidRPr="00360844" w:rsidRDefault="001E6D9C" w:rsidP="00704AF7">
            <w:pPr>
              <w:pStyle w:val="aff0"/>
              <w:tabs>
                <w:tab w:val="left" w:pos="426"/>
              </w:tabs>
              <w:spacing w:line="276" w:lineRule="auto"/>
              <w:ind w:left="0"/>
              <w:contextualSpacing/>
              <w:jc w:val="both"/>
              <w:rPr>
                <w:rFonts w:asciiTheme="minorHAnsi" w:hAnsiTheme="minorHAnsi" w:cstheme="minorHAnsi"/>
                <w:color w:val="FF0000"/>
                <w:sz w:val="20"/>
                <w:szCs w:val="20"/>
              </w:rPr>
            </w:pPr>
            <w:r w:rsidRPr="00360844">
              <w:rPr>
                <w:rFonts w:asciiTheme="minorHAnsi" w:hAnsiTheme="minorHAnsi" w:cstheme="minorHAnsi"/>
                <w:sz w:val="20"/>
                <w:szCs w:val="20"/>
              </w:rPr>
              <w:t xml:space="preserve">της </w:t>
            </w:r>
            <w:r w:rsidR="002A2A42">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76928/13-07-2021 (Β’ 3075) </w:t>
            </w:r>
            <w:r w:rsidR="002A2A42">
              <w:rPr>
                <w:rFonts w:asciiTheme="minorHAnsi" w:hAnsiTheme="minorHAnsi" w:cstheme="minorHAnsi"/>
                <w:sz w:val="20"/>
                <w:szCs w:val="20"/>
              </w:rPr>
              <w:t xml:space="preserve">Κοινής Υπουργικής </w:t>
            </w:r>
            <w:r w:rsidRPr="00360844">
              <w:rPr>
                <w:rFonts w:asciiTheme="minorHAnsi" w:hAnsiTheme="minorHAnsi" w:cstheme="minorHAnsi"/>
                <w:sz w:val="20"/>
                <w:szCs w:val="20"/>
              </w:rPr>
              <w:t>Απόφασης με θέμα «Ρύθμιση ειδικότερων θεμάτων λειτουργίας και διαχείρισης του Κεντρικού Ηλεκτρονικού Μητρώου Δημοσίων Συμβάσεων (ΚΗΜΔΗΣ)»</w:t>
            </w:r>
            <w:r w:rsidR="00AE0E31">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κα.</w:t>
            </w:r>
          </w:p>
        </w:tc>
        <w:tc>
          <w:tcPr>
            <w:tcW w:w="9214" w:type="dxa"/>
          </w:tcPr>
          <w:p w:rsidR="001E6D9C" w:rsidRPr="00360844" w:rsidRDefault="001E6D9C" w:rsidP="00127A1B">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BE4769">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64233/09.06.2021 (Β’ 2453) Κοινής </w:t>
            </w:r>
            <w:r w:rsidR="00127A1B">
              <w:rPr>
                <w:rFonts w:asciiTheme="minorHAnsi" w:hAnsiTheme="minorHAnsi" w:cstheme="minorHAnsi"/>
                <w:sz w:val="20"/>
                <w:szCs w:val="20"/>
              </w:rPr>
              <w:t xml:space="preserve">Υπουργικής </w:t>
            </w:r>
            <w:r w:rsidRPr="00360844">
              <w:rPr>
                <w:rFonts w:asciiTheme="minorHAnsi" w:hAnsiTheme="minorHAnsi" w:cstheme="minorHAnsi"/>
                <w:sz w:val="20"/>
                <w:szCs w:val="20"/>
              </w:rPr>
              <w:t xml:space="preserve">Απόφασης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κβ.</w:t>
            </w:r>
          </w:p>
        </w:tc>
        <w:tc>
          <w:tcPr>
            <w:tcW w:w="9214" w:type="dxa"/>
          </w:tcPr>
          <w:p w:rsidR="001E6D9C" w:rsidRPr="00360844" w:rsidRDefault="001E6D9C" w:rsidP="0005786A">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05786A">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98979 ΕΞ2021 (B’ 3766/13.08.2021) </w:t>
            </w:r>
            <w:r w:rsidR="00BE4769">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 xml:space="preserve">«Ηλεκτρονική Τιμολόγηση στο πλαίσιο των Δημόσιων Συμβάσεων δυνάμει του ν. 4601/2019» (Α΄44), </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κγ.</w:t>
            </w:r>
          </w:p>
        </w:tc>
        <w:tc>
          <w:tcPr>
            <w:tcW w:w="9214" w:type="dxa"/>
          </w:tcPr>
          <w:p w:rsidR="001E6D9C" w:rsidRPr="00360844" w:rsidRDefault="001E6D9C" w:rsidP="00843D35">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5E6B99">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63446/2021 (B’ 2338/02.06.2021) </w:t>
            </w:r>
            <w:r w:rsidR="00843D35">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«Καθορισμός Εθνικού Μορφότυπου ηλεκτρονικού τιμολογίου στο πλαίσιο των Δημοσίων Συμβάσεων»</w:t>
            </w:r>
            <w:r w:rsidR="006B1E37">
              <w:rPr>
                <w:rFonts w:asciiTheme="minorHAnsi" w:hAnsiTheme="minorHAnsi" w:cstheme="minorHAnsi"/>
                <w:sz w:val="20"/>
                <w:szCs w:val="20"/>
              </w:rPr>
              <w:t>,</w:t>
            </w:r>
          </w:p>
        </w:tc>
      </w:tr>
      <w:tr w:rsidR="001E6D9C" w:rsidRPr="00360844" w:rsidTr="00644A32">
        <w:tc>
          <w:tcPr>
            <w:tcW w:w="279" w:type="dxa"/>
          </w:tcPr>
          <w:p w:rsidR="001E6D9C" w:rsidRPr="00360844" w:rsidRDefault="001E6D9C" w:rsidP="00644A32">
            <w:pPr>
              <w:spacing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κδ.</w:t>
            </w:r>
          </w:p>
        </w:tc>
        <w:tc>
          <w:tcPr>
            <w:tcW w:w="9214" w:type="dxa"/>
          </w:tcPr>
          <w:p w:rsidR="001E6D9C" w:rsidRPr="00360844" w:rsidRDefault="001E6D9C" w:rsidP="00E92AD4">
            <w:pPr>
              <w:pStyle w:val="aff0"/>
              <w:tabs>
                <w:tab w:val="left" w:pos="426"/>
              </w:tabs>
              <w:spacing w:line="276" w:lineRule="auto"/>
              <w:ind w:left="0"/>
              <w:contextualSpacing/>
              <w:jc w:val="both"/>
              <w:rPr>
                <w:rFonts w:asciiTheme="minorHAnsi" w:hAnsiTheme="minorHAnsi" w:cstheme="minorHAnsi"/>
                <w:b/>
                <w:sz w:val="20"/>
                <w:szCs w:val="20"/>
              </w:rPr>
            </w:pPr>
            <w:r w:rsidRPr="00360844">
              <w:rPr>
                <w:rFonts w:asciiTheme="minorHAnsi" w:hAnsiTheme="minorHAnsi" w:cstheme="minorHAnsi"/>
                <w:sz w:val="20"/>
                <w:szCs w:val="20"/>
              </w:rPr>
              <w:t xml:space="preserve">της </w:t>
            </w:r>
            <w:r w:rsidR="00E92AD4">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52445 ΕΞ 2023 (B’ 2385/12.04.2023) </w:t>
            </w:r>
            <w:r w:rsidR="00E92AD4">
              <w:rPr>
                <w:rFonts w:asciiTheme="minorHAnsi" w:hAnsiTheme="minorHAnsi" w:cstheme="minorHAnsi"/>
                <w:sz w:val="20"/>
                <w:szCs w:val="20"/>
              </w:rPr>
              <w:t xml:space="preserve">Κοινής Υπουργικής Απόφασης με θέμα </w:t>
            </w:r>
            <w:r w:rsidRPr="00360844">
              <w:rPr>
                <w:rFonts w:asciiTheme="minorHAnsi" w:hAnsiTheme="minorHAnsi" w:cstheme="minorHAnsi"/>
                <w:sz w:val="20"/>
                <w:szCs w:val="20"/>
              </w:rPr>
              <w:t>«Υποχρέωση υποβολής ηλεκτρονικών τιμολογίων από τους οικονομικούς φορείς»</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κε.</w:t>
            </w:r>
          </w:p>
        </w:tc>
        <w:tc>
          <w:tcPr>
            <w:tcW w:w="9214" w:type="dxa"/>
          </w:tcPr>
          <w:p w:rsidR="001E6D9C" w:rsidRPr="00360844" w:rsidRDefault="001E6D9C" w:rsidP="00925E1D">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της </w:t>
            </w:r>
            <w:r w:rsidR="00925E1D">
              <w:rPr>
                <w:rFonts w:asciiTheme="minorHAnsi" w:hAnsiTheme="minorHAnsi" w:cstheme="minorHAnsi"/>
                <w:sz w:val="20"/>
                <w:szCs w:val="20"/>
              </w:rPr>
              <w:t>υπό στοιχεία</w:t>
            </w:r>
            <w:r w:rsidRPr="00360844">
              <w:rPr>
                <w:rFonts w:asciiTheme="minorHAnsi" w:hAnsiTheme="minorHAnsi" w:cstheme="minorHAnsi"/>
                <w:sz w:val="20"/>
                <w:szCs w:val="20"/>
              </w:rPr>
              <w:t xml:space="preserve">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κστ.</w:t>
            </w:r>
          </w:p>
        </w:tc>
        <w:tc>
          <w:tcPr>
            <w:tcW w:w="9214" w:type="dxa"/>
          </w:tcPr>
          <w:p w:rsidR="001E6D9C" w:rsidRPr="00360844" w:rsidRDefault="001E6D9C" w:rsidP="00644A32">
            <w:pPr>
              <w:tabs>
                <w:tab w:val="left" w:pos="426"/>
              </w:tabs>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2.</w:t>
            </w: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rsidR="001E6D9C" w:rsidRPr="00360844" w:rsidRDefault="001E6D9C" w:rsidP="007725ED">
            <w:pPr>
              <w:tabs>
                <w:tab w:val="left" w:pos="426"/>
              </w:tabs>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τη</w:t>
            </w:r>
            <w:r w:rsidR="007725ED">
              <w:rPr>
                <w:rFonts w:asciiTheme="minorHAnsi" w:hAnsiTheme="minorHAnsi" w:cstheme="minorHAnsi"/>
                <w:sz w:val="20"/>
                <w:szCs w:val="20"/>
              </w:rPr>
              <w:t>ν</w:t>
            </w:r>
            <w:r w:rsidRPr="00360844">
              <w:rPr>
                <w:rFonts w:asciiTheme="minorHAnsi" w:hAnsiTheme="minorHAnsi" w:cstheme="minorHAnsi"/>
                <w:sz w:val="20"/>
                <w:szCs w:val="20"/>
              </w:rPr>
              <w:t xml:space="preserve">  υπό στοιχεία Δ6Α 1015213 ΕΞ 2013/28-1-2013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tc>
      </w:tr>
      <w:tr w:rsidR="005B1BA0" w:rsidRPr="00360844" w:rsidTr="00644A32">
        <w:tc>
          <w:tcPr>
            <w:tcW w:w="279" w:type="dxa"/>
          </w:tcPr>
          <w:p w:rsidR="005B1BA0" w:rsidRPr="00360844" w:rsidRDefault="005B1BA0" w:rsidP="00644A32">
            <w:pPr>
              <w:spacing w:after="200" w:line="276" w:lineRule="auto"/>
              <w:ind w:right="-203"/>
              <w:rPr>
                <w:rFonts w:asciiTheme="minorHAnsi" w:hAnsiTheme="minorHAnsi" w:cstheme="minorHAnsi"/>
                <w:b/>
                <w:sz w:val="20"/>
                <w:szCs w:val="20"/>
              </w:rPr>
            </w:pPr>
          </w:p>
        </w:tc>
        <w:tc>
          <w:tcPr>
            <w:tcW w:w="425" w:type="dxa"/>
          </w:tcPr>
          <w:p w:rsidR="005B1BA0" w:rsidRPr="005B1BA0" w:rsidRDefault="006D011B" w:rsidP="00644A32">
            <w:pPr>
              <w:spacing w:after="200" w:line="276" w:lineRule="auto"/>
              <w:ind w:right="-203"/>
              <w:rPr>
                <w:rFonts w:asciiTheme="minorHAnsi" w:hAnsiTheme="minorHAnsi" w:cstheme="minorHAnsi"/>
                <w:b/>
                <w:sz w:val="20"/>
                <w:szCs w:val="20"/>
              </w:rPr>
            </w:pPr>
            <w:r>
              <w:rPr>
                <w:rFonts w:asciiTheme="minorHAnsi" w:hAnsiTheme="minorHAnsi" w:cstheme="minorHAnsi"/>
                <w:b/>
                <w:sz w:val="20"/>
                <w:szCs w:val="20"/>
              </w:rPr>
              <w:t>β</w:t>
            </w:r>
            <w:r w:rsidR="005B1BA0">
              <w:rPr>
                <w:rFonts w:asciiTheme="minorHAnsi" w:hAnsiTheme="minorHAnsi" w:cstheme="minorHAnsi"/>
                <w:b/>
                <w:sz w:val="20"/>
                <w:szCs w:val="20"/>
              </w:rPr>
              <w:t>.</w:t>
            </w:r>
          </w:p>
        </w:tc>
        <w:tc>
          <w:tcPr>
            <w:tcW w:w="9214" w:type="dxa"/>
          </w:tcPr>
          <w:p w:rsidR="005B1BA0" w:rsidRPr="00360844" w:rsidRDefault="005B1BA0" w:rsidP="005B1BA0">
            <w:pPr>
              <w:pStyle w:val="aff0"/>
              <w:tabs>
                <w:tab w:val="left" w:pos="426"/>
              </w:tabs>
              <w:spacing w:line="276" w:lineRule="auto"/>
              <w:ind w:left="0"/>
              <w:contextualSpacing/>
              <w:jc w:val="both"/>
              <w:rPr>
                <w:rFonts w:asciiTheme="minorHAnsi" w:hAnsiTheme="minorHAnsi" w:cstheme="minorHAnsi"/>
                <w:sz w:val="20"/>
                <w:szCs w:val="20"/>
              </w:rPr>
            </w:pPr>
            <w:r>
              <w:rPr>
                <w:rFonts w:ascii="Calibri" w:hAnsi="Calibri" w:cs="Calibri"/>
                <w:sz w:val="20"/>
                <w:szCs w:val="20"/>
              </w:rPr>
              <w:t>Τ</w:t>
            </w:r>
            <w:r w:rsidR="00585108">
              <w:rPr>
                <w:rFonts w:ascii="Calibri" w:hAnsi="Calibri" w:cs="Calibri"/>
                <w:sz w:val="20"/>
                <w:szCs w:val="20"/>
              </w:rPr>
              <w:t>ην υπ’ αριθμό 30/002/7491/</w:t>
            </w:r>
            <w:r>
              <w:rPr>
                <w:rFonts w:ascii="Calibri" w:hAnsi="Calibri" w:cs="Calibri"/>
                <w:sz w:val="20"/>
                <w:szCs w:val="20"/>
              </w:rPr>
              <w:t>14 (ΦΕΚ 2545Β</w:t>
            </w:r>
            <w:r w:rsidRPr="005B1BA0">
              <w:rPr>
                <w:rFonts w:ascii="Calibri" w:hAnsi="Calibri" w:cs="Calibri"/>
                <w:sz w:val="20"/>
                <w:szCs w:val="20"/>
              </w:rPr>
              <w:t>/24-09-2014</w:t>
            </w:r>
            <w:r>
              <w:rPr>
                <w:rFonts w:ascii="Calibri" w:hAnsi="Calibri" w:cs="Calibri"/>
                <w:sz w:val="20"/>
                <w:szCs w:val="20"/>
              </w:rPr>
              <w:t>) Απόφαση ΓΓΔΕ για εξουσιοδότηση υπογραφής «Με εντολή Γενικού Γραμματέα Δημοσίων Εσόδων» στον Προϊστάμενο της Γενικής Διεύθυνσης του Γενικού Χημείου του Κράτους, σε συνδυασμό με τις διατάξεις της υποπαραγράφου β της παραγράφου 3 του άρθρου 41 του ν. 4389/2016.</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3.</w:t>
            </w: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α.</w:t>
            </w:r>
          </w:p>
        </w:tc>
        <w:tc>
          <w:tcPr>
            <w:tcW w:w="9214" w:type="dxa"/>
          </w:tcPr>
          <w:p w:rsidR="001E6D9C" w:rsidRPr="00360844" w:rsidRDefault="001E6D9C" w:rsidP="00AB36C4">
            <w:pPr>
              <w:pStyle w:val="aff0"/>
              <w:tabs>
                <w:tab w:val="left" w:pos="426"/>
              </w:tabs>
              <w:spacing w:line="276" w:lineRule="auto"/>
              <w:ind w:left="0"/>
              <w:contextualSpacing/>
              <w:jc w:val="both"/>
              <w:rPr>
                <w:rFonts w:asciiTheme="minorHAnsi" w:hAnsiTheme="minorHAnsi" w:cstheme="minorHAnsi"/>
                <w:sz w:val="20"/>
                <w:szCs w:val="20"/>
              </w:rPr>
            </w:pPr>
            <w:r w:rsidRPr="00360844">
              <w:rPr>
                <w:rFonts w:asciiTheme="minorHAnsi" w:hAnsiTheme="minorHAnsi" w:cstheme="minorHAnsi"/>
                <w:sz w:val="20"/>
                <w:szCs w:val="20"/>
              </w:rPr>
              <w:t>το Ενημερωτικ</w:t>
            </w:r>
            <w:r w:rsidR="00AB36C4">
              <w:rPr>
                <w:rFonts w:asciiTheme="minorHAnsi" w:hAnsiTheme="minorHAnsi" w:cstheme="minorHAnsi"/>
                <w:sz w:val="20"/>
                <w:szCs w:val="20"/>
              </w:rPr>
              <w:t>ό</w:t>
            </w:r>
            <w:r w:rsidRPr="00360844">
              <w:rPr>
                <w:rFonts w:asciiTheme="minorHAnsi" w:hAnsiTheme="minorHAnsi" w:cstheme="minorHAnsi"/>
                <w:sz w:val="20"/>
                <w:szCs w:val="20"/>
              </w:rPr>
              <w:t xml:space="preserve"> Σημε</w:t>
            </w:r>
            <w:r w:rsidR="00AB36C4">
              <w:rPr>
                <w:rFonts w:asciiTheme="minorHAnsi" w:hAnsiTheme="minorHAnsi" w:cstheme="minorHAnsi"/>
                <w:sz w:val="20"/>
                <w:szCs w:val="20"/>
              </w:rPr>
              <w:t>ίω</w:t>
            </w:r>
            <w:r w:rsidRPr="00360844">
              <w:rPr>
                <w:rFonts w:asciiTheme="minorHAnsi" w:hAnsiTheme="minorHAnsi" w:cstheme="minorHAnsi"/>
                <w:sz w:val="20"/>
                <w:szCs w:val="20"/>
              </w:rPr>
              <w:t xml:space="preserve">μα του Τμήματος Α’, της Δ/νσης Σχεδιασμού &amp; Υποστήριξης Εργαστηρίων, με αριθμό πρωτ. </w:t>
            </w:r>
            <w:r w:rsidR="00812804" w:rsidRPr="00360844">
              <w:rPr>
                <w:rFonts w:asciiTheme="minorHAnsi" w:hAnsiTheme="minorHAnsi" w:cstheme="minorHAnsi"/>
                <w:sz w:val="20"/>
                <w:szCs w:val="20"/>
              </w:rPr>
              <w:t>ΔΣΥΠΕ Α 183654 ΕΞ 2026</w:t>
            </w:r>
            <w:r w:rsidRPr="00360844">
              <w:rPr>
                <w:rFonts w:asciiTheme="minorHAnsi" w:hAnsiTheme="minorHAnsi" w:cstheme="minorHAnsi"/>
                <w:sz w:val="20"/>
                <w:szCs w:val="20"/>
              </w:rPr>
              <w:t xml:space="preserve"> (ΑΔΑΜ: </w:t>
            </w:r>
            <w:r w:rsidR="007D3F39" w:rsidRPr="00360844">
              <w:rPr>
                <w:rFonts w:asciiTheme="minorHAnsi" w:hAnsiTheme="minorHAnsi" w:cstheme="minorHAnsi"/>
                <w:sz w:val="20"/>
                <w:szCs w:val="20"/>
              </w:rPr>
              <w:t>2</w:t>
            </w:r>
            <w:r w:rsidR="00812804" w:rsidRPr="00360844">
              <w:rPr>
                <w:rFonts w:asciiTheme="minorHAnsi" w:hAnsiTheme="minorHAnsi" w:cstheme="minorHAnsi"/>
                <w:sz w:val="20"/>
                <w:szCs w:val="20"/>
              </w:rPr>
              <w:t>6</w:t>
            </w:r>
            <w:r w:rsidR="007D3F39" w:rsidRPr="00360844">
              <w:rPr>
                <w:rFonts w:asciiTheme="minorHAnsi" w:hAnsiTheme="minorHAnsi" w:cstheme="minorHAnsi"/>
                <w:sz w:val="20"/>
                <w:szCs w:val="20"/>
              </w:rPr>
              <w:t>REQ01</w:t>
            </w:r>
            <w:r w:rsidR="00812804" w:rsidRPr="00360844">
              <w:rPr>
                <w:rFonts w:asciiTheme="minorHAnsi" w:hAnsiTheme="minorHAnsi" w:cstheme="minorHAnsi"/>
                <w:sz w:val="20"/>
                <w:szCs w:val="20"/>
              </w:rPr>
              <w:t>8643591</w:t>
            </w:r>
            <w:r w:rsidRPr="00360844">
              <w:rPr>
                <w:rFonts w:asciiTheme="minorHAnsi" w:hAnsiTheme="minorHAnsi" w:cstheme="minorHAnsi"/>
                <w:sz w:val="20"/>
                <w:szCs w:val="20"/>
              </w:rPr>
              <w:t xml:space="preserve">), σχετικά με την έγκριση ανάληψης υποχρέωσης ποσού </w:t>
            </w:r>
            <w:r w:rsidR="003132F3" w:rsidRPr="00360844">
              <w:rPr>
                <w:rFonts w:asciiTheme="minorHAnsi" w:hAnsiTheme="minorHAnsi" w:cstheme="minorHAnsi"/>
                <w:sz w:val="20"/>
                <w:szCs w:val="20"/>
              </w:rPr>
              <w:t>74.400</w:t>
            </w:r>
            <w:r w:rsidR="00766EBB" w:rsidRPr="00360844">
              <w:rPr>
                <w:rFonts w:asciiTheme="minorHAnsi" w:hAnsiTheme="minorHAnsi" w:cstheme="minorHAnsi"/>
                <w:sz w:val="20"/>
                <w:szCs w:val="20"/>
              </w:rPr>
              <w:t xml:space="preserve">,00€ συμπεριλαμβανομένου ΦΠΑ, </w:t>
            </w:r>
            <w:r w:rsidR="003132F3" w:rsidRPr="00360844">
              <w:rPr>
                <w:rFonts w:asciiTheme="minorHAnsi" w:hAnsiTheme="minorHAnsi" w:cstheme="minorHAnsi"/>
                <w:sz w:val="20"/>
                <w:szCs w:val="20"/>
              </w:rPr>
              <w:t>ΑΛΕ 3120989</w:t>
            </w:r>
            <w:r w:rsidR="00766EBB" w:rsidRPr="00360844">
              <w:rPr>
                <w:rFonts w:asciiTheme="minorHAnsi" w:hAnsiTheme="minorHAnsi" w:cstheme="minorHAnsi"/>
                <w:sz w:val="20"/>
                <w:szCs w:val="20"/>
              </w:rPr>
              <w:t xml:space="preserve"> «</w:t>
            </w:r>
            <w:r w:rsidR="003132F3" w:rsidRPr="00360844">
              <w:rPr>
                <w:rFonts w:asciiTheme="minorHAnsi" w:hAnsiTheme="minorHAnsi" w:cstheme="minorHAnsi"/>
                <w:sz w:val="20"/>
                <w:szCs w:val="20"/>
              </w:rPr>
              <w:t>Λοιπά μηχανήματα και εξοπλισμός», σε βάρος του προϋπολογισμού εξόδων Ε.Τ.Ε.Π.Π.Α.Α. ο</w:t>
            </w:r>
            <w:r w:rsidR="00766EBB" w:rsidRPr="00360844">
              <w:rPr>
                <w:rFonts w:asciiTheme="minorHAnsi" w:hAnsiTheme="minorHAnsi" w:cstheme="minorHAnsi"/>
                <w:sz w:val="20"/>
                <w:szCs w:val="20"/>
              </w:rPr>
              <w:t>ικ. έτους 202</w:t>
            </w:r>
            <w:r w:rsidR="003132F3" w:rsidRPr="00360844">
              <w:rPr>
                <w:rFonts w:asciiTheme="minorHAnsi" w:hAnsiTheme="minorHAnsi" w:cstheme="minorHAnsi"/>
                <w:sz w:val="20"/>
                <w:szCs w:val="20"/>
              </w:rPr>
              <w:t>6</w:t>
            </w:r>
            <w:r w:rsidR="00766EBB" w:rsidRPr="00360844">
              <w:rPr>
                <w:rFonts w:asciiTheme="minorHAnsi" w:hAnsiTheme="minorHAnsi" w:cstheme="minorHAnsi"/>
                <w:sz w:val="20"/>
                <w:szCs w:val="20"/>
              </w:rPr>
              <w:t xml:space="preserve">, για την προμήθεια </w:t>
            </w:r>
            <w:r w:rsidR="003132F3" w:rsidRPr="00360844">
              <w:rPr>
                <w:rFonts w:asciiTheme="minorHAnsi" w:hAnsiTheme="minorHAnsi" w:cstheme="minorHAnsi"/>
                <w:sz w:val="20"/>
                <w:szCs w:val="20"/>
              </w:rPr>
              <w:t>συσκευών ελέγχου δεμάτων και αλληλογραφίας (</w:t>
            </w:r>
            <w:r w:rsidR="003132F3" w:rsidRPr="00360844">
              <w:rPr>
                <w:rFonts w:asciiTheme="minorHAnsi" w:hAnsiTheme="minorHAnsi" w:cstheme="minorHAnsi"/>
                <w:sz w:val="20"/>
                <w:szCs w:val="20"/>
                <w:lang w:val="en-US"/>
              </w:rPr>
              <w:t>XRAY</w:t>
            </w:r>
            <w:r w:rsidR="003132F3" w:rsidRPr="00360844">
              <w:rPr>
                <w:rFonts w:asciiTheme="minorHAnsi" w:hAnsiTheme="minorHAnsi" w:cstheme="minorHAnsi"/>
                <w:sz w:val="20"/>
                <w:szCs w:val="20"/>
              </w:rPr>
              <w:t>)</w:t>
            </w:r>
            <w:r w:rsidR="00766EBB" w:rsidRPr="00360844">
              <w:rPr>
                <w:rFonts w:asciiTheme="minorHAnsi" w:hAnsiTheme="minorHAnsi" w:cstheme="minorHAnsi"/>
                <w:sz w:val="20"/>
                <w:szCs w:val="20"/>
              </w:rPr>
              <w:t>, με</w:t>
            </w:r>
            <w:r w:rsidR="003132F3" w:rsidRPr="00360844">
              <w:rPr>
                <w:rFonts w:asciiTheme="minorHAnsi" w:hAnsiTheme="minorHAnsi" w:cstheme="minorHAnsi"/>
                <w:sz w:val="20"/>
                <w:szCs w:val="20"/>
              </w:rPr>
              <w:t xml:space="preserve"> τη διαδικασία του ανοικτού διαγωνισμού.</w:t>
            </w:r>
          </w:p>
        </w:tc>
      </w:tr>
      <w:tr w:rsidR="001E6D9C" w:rsidRPr="00360844" w:rsidTr="00644A32">
        <w:tc>
          <w:tcPr>
            <w:tcW w:w="279" w:type="dxa"/>
          </w:tcPr>
          <w:p w:rsidR="001E6D9C" w:rsidRPr="00360844" w:rsidRDefault="001E6D9C" w:rsidP="00644A32">
            <w:pPr>
              <w:spacing w:after="200" w:line="276" w:lineRule="auto"/>
              <w:ind w:right="-203"/>
              <w:rPr>
                <w:rFonts w:asciiTheme="minorHAnsi" w:hAnsiTheme="minorHAnsi" w:cstheme="minorHAnsi"/>
                <w:b/>
                <w:sz w:val="20"/>
                <w:szCs w:val="20"/>
              </w:rPr>
            </w:pPr>
          </w:p>
        </w:tc>
        <w:tc>
          <w:tcPr>
            <w:tcW w:w="425" w:type="dxa"/>
          </w:tcPr>
          <w:p w:rsidR="001E6D9C" w:rsidRPr="00360844" w:rsidRDefault="001E6D9C" w:rsidP="00644A32">
            <w:pPr>
              <w:spacing w:after="200" w:line="276" w:lineRule="auto"/>
              <w:ind w:right="-203"/>
              <w:rPr>
                <w:rFonts w:asciiTheme="minorHAnsi" w:hAnsiTheme="minorHAnsi" w:cstheme="minorHAnsi"/>
                <w:b/>
                <w:sz w:val="20"/>
                <w:szCs w:val="20"/>
              </w:rPr>
            </w:pPr>
            <w:r w:rsidRPr="00360844">
              <w:rPr>
                <w:rFonts w:asciiTheme="minorHAnsi" w:hAnsiTheme="minorHAnsi" w:cstheme="minorHAnsi"/>
                <w:b/>
                <w:sz w:val="20"/>
                <w:szCs w:val="20"/>
              </w:rPr>
              <w:t>β.</w:t>
            </w:r>
          </w:p>
        </w:tc>
        <w:tc>
          <w:tcPr>
            <w:tcW w:w="9214" w:type="dxa"/>
          </w:tcPr>
          <w:p w:rsidR="001E6D9C" w:rsidRPr="005E0779" w:rsidRDefault="001E6D9C" w:rsidP="00C07F3A">
            <w:pPr>
              <w:pStyle w:val="normalwithoutspacing"/>
              <w:spacing w:line="276" w:lineRule="auto"/>
              <w:rPr>
                <w:rFonts w:asciiTheme="minorHAnsi" w:hAnsiTheme="minorHAnsi" w:cstheme="minorHAnsi"/>
                <w:b/>
                <w:sz w:val="20"/>
                <w:szCs w:val="20"/>
              </w:rPr>
            </w:pPr>
            <w:r w:rsidRPr="00360844">
              <w:rPr>
                <w:rFonts w:asciiTheme="minorHAnsi" w:hAnsiTheme="minorHAnsi" w:cstheme="minorHAnsi"/>
                <w:sz w:val="20"/>
                <w:szCs w:val="20"/>
              </w:rPr>
              <w:t>τη</w:t>
            </w:r>
            <w:r w:rsidR="00C07F3A">
              <w:rPr>
                <w:rFonts w:asciiTheme="minorHAnsi" w:hAnsiTheme="minorHAnsi" w:cstheme="minorHAnsi"/>
                <w:sz w:val="20"/>
                <w:szCs w:val="20"/>
              </w:rPr>
              <w:t>ν</w:t>
            </w:r>
            <w:r w:rsidR="007D3F39" w:rsidRPr="00360844">
              <w:rPr>
                <w:rFonts w:asciiTheme="minorHAnsi" w:hAnsiTheme="minorHAnsi" w:cstheme="minorHAnsi"/>
                <w:sz w:val="20"/>
                <w:szCs w:val="20"/>
              </w:rPr>
              <w:t xml:space="preserve">υπ’ αριθμό Δ ΣΥΠΕ Γ </w:t>
            </w:r>
            <w:r w:rsidR="00C043EA">
              <w:rPr>
                <w:rFonts w:asciiTheme="minorHAnsi" w:hAnsiTheme="minorHAnsi" w:cstheme="minorHAnsi"/>
                <w:sz w:val="20"/>
                <w:szCs w:val="20"/>
              </w:rPr>
              <w:t>221643</w:t>
            </w:r>
            <w:r w:rsidR="007D3F39" w:rsidRPr="00360844">
              <w:rPr>
                <w:rFonts w:asciiTheme="minorHAnsi" w:hAnsiTheme="minorHAnsi" w:cstheme="minorHAnsi"/>
                <w:sz w:val="20"/>
                <w:szCs w:val="20"/>
              </w:rPr>
              <w:t xml:space="preserve"> ΕΞ 202</w:t>
            </w:r>
            <w:r w:rsidR="00FC5DD3" w:rsidRPr="00360844">
              <w:rPr>
                <w:rFonts w:asciiTheme="minorHAnsi" w:hAnsiTheme="minorHAnsi" w:cstheme="minorHAnsi"/>
                <w:sz w:val="20"/>
                <w:szCs w:val="20"/>
              </w:rPr>
              <w:t>6</w:t>
            </w:r>
            <w:r w:rsidR="007D3F39" w:rsidRPr="00360844">
              <w:rPr>
                <w:rFonts w:asciiTheme="minorHAnsi" w:hAnsiTheme="minorHAnsi" w:cstheme="minorHAnsi"/>
                <w:sz w:val="20"/>
                <w:szCs w:val="20"/>
              </w:rPr>
              <w:t>/</w:t>
            </w:r>
            <w:r w:rsidR="00C043EA">
              <w:rPr>
                <w:rFonts w:asciiTheme="minorHAnsi" w:hAnsiTheme="minorHAnsi" w:cstheme="minorHAnsi"/>
                <w:sz w:val="20"/>
                <w:szCs w:val="20"/>
              </w:rPr>
              <w:t>19-03-2026</w:t>
            </w:r>
            <w:r w:rsidR="00C043EA" w:rsidRPr="00360844">
              <w:rPr>
                <w:rFonts w:asciiTheme="minorHAnsi" w:hAnsiTheme="minorHAnsi" w:cstheme="minorHAnsi"/>
                <w:sz w:val="20"/>
                <w:szCs w:val="20"/>
              </w:rPr>
              <w:t>(ΑΔΑ:</w:t>
            </w:r>
            <w:r w:rsidR="00C043EA">
              <w:rPr>
                <w:rFonts w:asciiTheme="minorHAnsi" w:hAnsiTheme="minorHAnsi" w:cstheme="minorHAnsi"/>
                <w:sz w:val="20"/>
                <w:szCs w:val="20"/>
              </w:rPr>
              <w:t>Ψ3ΚΙ46ΜΠ3Ζ-ΖΜΟ</w:t>
            </w:r>
            <w:r w:rsidR="00C043EA" w:rsidRPr="00360844">
              <w:rPr>
                <w:rFonts w:asciiTheme="minorHAnsi" w:hAnsiTheme="minorHAnsi" w:cstheme="minorHAnsi"/>
                <w:sz w:val="20"/>
                <w:szCs w:val="20"/>
              </w:rPr>
              <w:t xml:space="preserve">, ΑΔΑΜ: </w:t>
            </w:r>
            <w:r w:rsidR="00C043EA" w:rsidRPr="00FD0BEE">
              <w:rPr>
                <w:rFonts w:asciiTheme="minorHAnsi" w:hAnsiTheme="minorHAnsi" w:cstheme="minorHAnsi"/>
                <w:sz w:val="20"/>
                <w:szCs w:val="20"/>
              </w:rPr>
              <w:t>26</w:t>
            </w:r>
            <w:r w:rsidR="00C043EA">
              <w:rPr>
                <w:rFonts w:asciiTheme="minorHAnsi" w:hAnsiTheme="minorHAnsi" w:cstheme="minorHAnsi"/>
                <w:sz w:val="20"/>
                <w:szCs w:val="20"/>
                <w:lang w:val="en-US"/>
              </w:rPr>
              <w:t>REQ</w:t>
            </w:r>
            <w:r w:rsidR="00C043EA" w:rsidRPr="00FD0BEE">
              <w:rPr>
                <w:rFonts w:asciiTheme="minorHAnsi" w:hAnsiTheme="minorHAnsi" w:cstheme="minorHAnsi"/>
                <w:sz w:val="20"/>
                <w:szCs w:val="20"/>
              </w:rPr>
              <w:t>018679080</w:t>
            </w:r>
            <w:r w:rsidR="00C043EA" w:rsidRPr="00360844">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 υποχρέωσης συνολικού ποσού </w:t>
            </w:r>
            <w:r w:rsidR="00C043EA">
              <w:rPr>
                <w:rFonts w:asciiTheme="minorHAnsi" w:hAnsiTheme="minorHAnsi" w:cstheme="minorHAnsi"/>
                <w:sz w:val="20"/>
                <w:szCs w:val="20"/>
              </w:rPr>
              <w:t>εβδομήντα τεσσάρων χιλιάδων τετρακοσίων ευρώ (</w:t>
            </w:r>
            <w:r w:rsidR="00C043EA" w:rsidRPr="00360844">
              <w:rPr>
                <w:rFonts w:asciiTheme="minorHAnsi" w:hAnsiTheme="minorHAnsi" w:cstheme="minorHAnsi"/>
                <w:sz w:val="20"/>
                <w:szCs w:val="20"/>
              </w:rPr>
              <w:t>74.400,00€</w:t>
            </w:r>
            <w:r w:rsidR="00C043EA">
              <w:rPr>
                <w:rFonts w:asciiTheme="minorHAnsi" w:hAnsiTheme="minorHAnsi" w:cstheme="minorHAnsi"/>
                <w:sz w:val="20"/>
                <w:szCs w:val="20"/>
              </w:rPr>
              <w:t>) σε βάρος του προϋπολογισμού του Ε.Τ.Ε.Π.Π.Α.Α.,οικονομικού</w:t>
            </w:r>
            <w:r w:rsidR="00C043EA" w:rsidRPr="00360844">
              <w:rPr>
                <w:rFonts w:asciiTheme="minorHAnsi" w:hAnsiTheme="minorHAnsi" w:cstheme="minorHAnsi"/>
                <w:sz w:val="20"/>
                <w:szCs w:val="20"/>
              </w:rPr>
              <w:t xml:space="preserve"> έτους 2026, ΑΛΕ 3120989 «Λοιπά μηχανήματα και εξοπλισμός»,  για την προμήθεια συσκευών ελέγχου δεμάτων και αλληλογραφίας (</w:t>
            </w:r>
            <w:r w:rsidR="00C043EA" w:rsidRPr="00360844">
              <w:rPr>
                <w:rFonts w:asciiTheme="minorHAnsi" w:hAnsiTheme="minorHAnsi" w:cstheme="minorHAnsi"/>
                <w:sz w:val="20"/>
                <w:szCs w:val="20"/>
                <w:lang w:val="en-US"/>
              </w:rPr>
              <w:t>XRAY</w:t>
            </w:r>
            <w:r w:rsidR="00C043EA" w:rsidRPr="00360844">
              <w:rPr>
                <w:rFonts w:asciiTheme="minorHAnsi" w:hAnsiTheme="minorHAnsi" w:cstheme="minorHAnsi"/>
                <w:sz w:val="20"/>
                <w:szCs w:val="20"/>
              </w:rPr>
              <w:t xml:space="preserve">), με </w:t>
            </w:r>
            <w:r w:rsidR="00C043EA">
              <w:rPr>
                <w:rFonts w:asciiTheme="minorHAnsi" w:hAnsiTheme="minorHAnsi" w:cstheme="minorHAnsi"/>
                <w:sz w:val="20"/>
                <w:szCs w:val="20"/>
              </w:rPr>
              <w:t xml:space="preserve">τη διαδικασία του </w:t>
            </w:r>
            <w:r w:rsidR="00C043EA" w:rsidRPr="00360844">
              <w:rPr>
                <w:rFonts w:asciiTheme="minorHAnsi" w:hAnsiTheme="minorHAnsi" w:cstheme="minorHAnsi"/>
                <w:sz w:val="20"/>
                <w:szCs w:val="20"/>
              </w:rPr>
              <w:t>ανοικτ</w:t>
            </w:r>
            <w:r w:rsidR="00C043EA">
              <w:rPr>
                <w:rFonts w:asciiTheme="minorHAnsi" w:hAnsiTheme="minorHAnsi" w:cstheme="minorHAnsi"/>
                <w:sz w:val="20"/>
                <w:szCs w:val="20"/>
              </w:rPr>
              <w:t>ού</w:t>
            </w:r>
            <w:r w:rsidR="00C043EA" w:rsidRPr="00360844">
              <w:rPr>
                <w:rFonts w:asciiTheme="minorHAnsi" w:hAnsiTheme="minorHAnsi" w:cstheme="minorHAnsi"/>
                <w:sz w:val="20"/>
                <w:szCs w:val="20"/>
              </w:rPr>
              <w:t xml:space="preserve"> διαγωνισμ</w:t>
            </w:r>
            <w:r w:rsidR="00C043EA">
              <w:rPr>
                <w:rFonts w:asciiTheme="minorHAnsi" w:hAnsiTheme="minorHAnsi" w:cstheme="minorHAnsi"/>
                <w:sz w:val="20"/>
                <w:szCs w:val="20"/>
              </w:rPr>
              <w:t>ού</w:t>
            </w:r>
            <w:r w:rsidR="00C043EA" w:rsidRPr="00360844">
              <w:rPr>
                <w:rFonts w:asciiTheme="minorHAnsi" w:hAnsiTheme="minorHAnsi" w:cstheme="minorHAnsi"/>
                <w:sz w:val="20"/>
                <w:szCs w:val="20"/>
              </w:rPr>
              <w:t>.(ΕΑΔ:2026/</w:t>
            </w:r>
            <w:r w:rsidR="00C043EA">
              <w:rPr>
                <w:rFonts w:asciiTheme="minorHAnsi" w:hAnsiTheme="minorHAnsi" w:cstheme="minorHAnsi"/>
                <w:sz w:val="20"/>
                <w:szCs w:val="20"/>
              </w:rPr>
              <w:t>129</w:t>
            </w:r>
            <w:r w:rsidR="00C043EA" w:rsidRPr="00360844">
              <w:rPr>
                <w:rFonts w:asciiTheme="minorHAnsi" w:hAnsiTheme="minorHAnsi" w:cstheme="minorHAnsi"/>
                <w:sz w:val="20"/>
                <w:szCs w:val="20"/>
              </w:rPr>
              <w:t>).</w:t>
            </w:r>
          </w:p>
        </w:tc>
      </w:tr>
    </w:tbl>
    <w:p w:rsidR="009C7624" w:rsidRPr="00360844" w:rsidRDefault="009C7624" w:rsidP="00050BE2">
      <w:pPr>
        <w:pStyle w:val="20"/>
        <w:tabs>
          <w:tab w:val="left" w:pos="2694"/>
        </w:tabs>
        <w:spacing w:after="0" w:line="240" w:lineRule="auto"/>
        <w:rPr>
          <w:rFonts w:asciiTheme="minorHAnsi" w:hAnsiTheme="minorHAnsi" w:cstheme="minorHAnsi"/>
          <w:b/>
          <w:sz w:val="20"/>
          <w:szCs w:val="20"/>
          <w:u w:val="single"/>
        </w:rPr>
      </w:pPr>
    </w:p>
    <w:p w:rsidR="00455447" w:rsidRPr="00360844" w:rsidRDefault="00455447" w:rsidP="00455447">
      <w:pPr>
        <w:pStyle w:val="2"/>
        <w:rPr>
          <w:rFonts w:asciiTheme="minorHAnsi" w:hAnsiTheme="minorHAnsi" w:cstheme="minorHAnsi"/>
          <w:sz w:val="20"/>
          <w:szCs w:val="20"/>
          <w:u w:val="single"/>
        </w:rPr>
      </w:pPr>
      <w:bookmarkStart w:id="13" w:name="_Toc535577356"/>
      <w:bookmarkStart w:id="14" w:name="_Toc133501001"/>
      <w:r w:rsidRPr="00360844">
        <w:rPr>
          <w:rFonts w:asciiTheme="minorHAnsi" w:hAnsiTheme="minorHAnsi" w:cstheme="minorHAnsi"/>
          <w:sz w:val="20"/>
          <w:szCs w:val="20"/>
          <w:u w:val="single"/>
        </w:rPr>
        <w:t>1.5 Προθεσμία παραλαβής προσφορών και διενέργεια διαγωνισμού</w:t>
      </w:r>
      <w:bookmarkEnd w:id="13"/>
      <w:r w:rsidR="00B60743" w:rsidRPr="00360844">
        <w:rPr>
          <w:rFonts w:asciiTheme="minorHAnsi" w:hAnsiTheme="minorHAnsi" w:cstheme="minorHAnsi"/>
          <w:sz w:val="20"/>
          <w:szCs w:val="20"/>
          <w:u w:val="single"/>
        </w:rPr>
        <w:t>.</w:t>
      </w:r>
      <w:bookmarkEnd w:id="14"/>
    </w:p>
    <w:p w:rsidR="00455447" w:rsidRPr="00360844" w:rsidRDefault="00455447" w:rsidP="00455447">
      <w:pPr>
        <w:pStyle w:val="20"/>
        <w:tabs>
          <w:tab w:val="left" w:pos="2694"/>
        </w:tabs>
        <w:spacing w:after="0" w:line="240" w:lineRule="auto"/>
        <w:rPr>
          <w:rFonts w:asciiTheme="minorHAnsi" w:hAnsiTheme="minorHAnsi" w:cstheme="minorHAnsi"/>
          <w:sz w:val="20"/>
          <w:szCs w:val="20"/>
        </w:rPr>
      </w:pPr>
      <w:r w:rsidRPr="00360844">
        <w:rPr>
          <w:rFonts w:asciiTheme="minorHAnsi" w:hAnsiTheme="minorHAnsi" w:cstheme="minorHAnsi"/>
          <w:sz w:val="20"/>
          <w:szCs w:val="20"/>
        </w:rPr>
        <w:t xml:space="preserve">Η καταληκτική ημερομηνία παραλαβής των προσφορών είναι </w:t>
      </w:r>
      <w:r w:rsidR="00BA50E5" w:rsidRPr="00360844">
        <w:rPr>
          <w:rFonts w:asciiTheme="minorHAnsi" w:hAnsiTheme="minorHAnsi" w:cstheme="minorHAnsi"/>
          <w:sz w:val="20"/>
          <w:szCs w:val="20"/>
        </w:rPr>
        <w:t xml:space="preserve">η </w:t>
      </w:r>
      <w:r w:rsidR="00011D40" w:rsidRPr="00011D40">
        <w:rPr>
          <w:rFonts w:asciiTheme="minorHAnsi" w:hAnsiTheme="minorHAnsi" w:cstheme="minorHAnsi"/>
          <w:sz w:val="20"/>
          <w:szCs w:val="20"/>
        </w:rPr>
        <w:t>21/05/2026</w:t>
      </w:r>
      <w:r w:rsidR="00294836" w:rsidRPr="00360844">
        <w:rPr>
          <w:rFonts w:asciiTheme="minorHAnsi" w:hAnsiTheme="minorHAnsi" w:cstheme="minorHAnsi"/>
          <w:sz w:val="20"/>
          <w:szCs w:val="20"/>
        </w:rPr>
        <w:t xml:space="preserve">, ημέρα </w:t>
      </w:r>
      <w:r w:rsidR="00011D40">
        <w:rPr>
          <w:rFonts w:asciiTheme="minorHAnsi" w:hAnsiTheme="minorHAnsi" w:cstheme="minorHAnsi"/>
          <w:sz w:val="20"/>
          <w:szCs w:val="20"/>
        </w:rPr>
        <w:t>Πέμπτη</w:t>
      </w:r>
      <w:r w:rsidR="001375F3" w:rsidRPr="001E2657">
        <w:rPr>
          <w:rFonts w:asciiTheme="minorHAnsi" w:hAnsiTheme="minorHAnsi" w:cstheme="minorHAnsi"/>
          <w:sz w:val="20"/>
          <w:szCs w:val="20"/>
        </w:rPr>
        <w:t>κ</w:t>
      </w:r>
      <w:r w:rsidRPr="001E2657">
        <w:rPr>
          <w:rFonts w:asciiTheme="minorHAnsi" w:hAnsiTheme="minorHAnsi" w:cstheme="minorHAnsi"/>
          <w:sz w:val="20"/>
          <w:szCs w:val="20"/>
        </w:rPr>
        <w:t>αι</w:t>
      </w:r>
      <w:r w:rsidRPr="00360844">
        <w:rPr>
          <w:rFonts w:asciiTheme="minorHAnsi" w:hAnsiTheme="minorHAnsi" w:cstheme="minorHAnsi"/>
          <w:sz w:val="20"/>
          <w:szCs w:val="20"/>
        </w:rPr>
        <w:t xml:space="preserve"> ώρα 23:30.</w:t>
      </w:r>
    </w:p>
    <w:p w:rsidR="00455447" w:rsidRDefault="00D8752D" w:rsidP="002E654C">
      <w:pPr>
        <w:pStyle w:val="20"/>
        <w:tabs>
          <w:tab w:val="left" w:pos="2694"/>
        </w:tabs>
        <w:spacing w:after="0" w:line="240" w:lineRule="auto"/>
        <w:rPr>
          <w:rFonts w:asciiTheme="minorHAnsi" w:hAnsiTheme="minorHAnsi" w:cstheme="minorHAnsi"/>
          <w:sz w:val="20"/>
          <w:szCs w:val="20"/>
        </w:rPr>
      </w:pPr>
      <w:r w:rsidRPr="00360844">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7" w:history="1">
        <w:r w:rsidRPr="00360844">
          <w:rPr>
            <w:rFonts w:asciiTheme="minorHAnsi" w:hAnsiTheme="minorHAnsi" w:cstheme="minorHAnsi"/>
            <w:sz w:val="20"/>
            <w:szCs w:val="20"/>
          </w:rPr>
          <w:t>www.promitheus.gov.gr</w:t>
        </w:r>
      </w:hyperlink>
      <w:r w:rsidRPr="00360844">
        <w:rPr>
          <w:rFonts w:asciiTheme="minorHAnsi" w:hAnsiTheme="minorHAnsi" w:cstheme="minorHAnsi"/>
          <w:sz w:val="20"/>
          <w:szCs w:val="20"/>
        </w:rPr>
        <w:t xml:space="preserve">) </w:t>
      </w:r>
    </w:p>
    <w:p w:rsidR="005C7A7F" w:rsidRDefault="005C7A7F" w:rsidP="002E654C">
      <w:pPr>
        <w:pStyle w:val="20"/>
        <w:tabs>
          <w:tab w:val="left" w:pos="2694"/>
        </w:tabs>
        <w:spacing w:after="0" w:line="240" w:lineRule="auto"/>
        <w:rPr>
          <w:rFonts w:asciiTheme="minorHAnsi" w:hAnsiTheme="minorHAnsi" w:cstheme="minorHAnsi"/>
          <w:sz w:val="20"/>
          <w:szCs w:val="20"/>
        </w:rPr>
      </w:pPr>
    </w:p>
    <w:p w:rsidR="005C7A7F" w:rsidRPr="00360844" w:rsidRDefault="005C7A7F" w:rsidP="002E654C">
      <w:pPr>
        <w:pStyle w:val="20"/>
        <w:tabs>
          <w:tab w:val="left" w:pos="2694"/>
        </w:tabs>
        <w:spacing w:after="0" w:line="240" w:lineRule="auto"/>
        <w:rPr>
          <w:rFonts w:asciiTheme="minorHAnsi" w:hAnsiTheme="minorHAnsi" w:cstheme="minorHAnsi"/>
          <w:sz w:val="20"/>
          <w:szCs w:val="20"/>
        </w:rPr>
      </w:pPr>
    </w:p>
    <w:p w:rsidR="00614A68" w:rsidRPr="00360844" w:rsidRDefault="00614A68"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10067" w:type="dxa"/>
        <w:tblBorders>
          <w:top w:val="nil"/>
          <w:left w:val="nil"/>
          <w:bottom w:val="nil"/>
          <w:right w:val="nil"/>
        </w:tblBorders>
        <w:tblLayout w:type="fixed"/>
        <w:tblLook w:val="0000"/>
      </w:tblPr>
      <w:tblGrid>
        <w:gridCol w:w="2013"/>
        <w:gridCol w:w="2381"/>
        <w:gridCol w:w="2091"/>
        <w:gridCol w:w="2049"/>
        <w:gridCol w:w="1533"/>
      </w:tblGrid>
      <w:tr w:rsidR="00455447" w:rsidRPr="00360844" w:rsidTr="005C7A7F">
        <w:trPr>
          <w:trHeight w:val="385"/>
        </w:trPr>
        <w:tc>
          <w:tcPr>
            <w:tcW w:w="2013" w:type="dxa"/>
            <w:tcBorders>
              <w:top w:val="single" w:sz="6" w:space="0" w:color="000000"/>
              <w:left w:val="single" w:sz="4" w:space="0" w:color="000000"/>
              <w:bottom w:val="single" w:sz="6" w:space="0" w:color="000000"/>
              <w:right w:val="single" w:sz="4" w:space="0" w:color="000000"/>
            </w:tcBorders>
            <w:vAlign w:val="center"/>
          </w:tcPr>
          <w:p w:rsidR="00455447" w:rsidRPr="00360844" w:rsidRDefault="00455447" w:rsidP="007D0A25">
            <w:pPr>
              <w:pStyle w:val="Default"/>
              <w:jc w:val="center"/>
              <w:rPr>
                <w:rFonts w:asciiTheme="minorHAnsi" w:hAnsiTheme="minorHAnsi" w:cstheme="minorHAnsi"/>
                <w:color w:val="auto"/>
                <w:sz w:val="20"/>
                <w:szCs w:val="20"/>
              </w:rPr>
            </w:pPr>
            <w:bookmarkStart w:id="15" w:name="_Hlk197079585"/>
          </w:p>
          <w:p w:rsidR="00455447" w:rsidRPr="00360844" w:rsidRDefault="00455447" w:rsidP="007D0A25">
            <w:pPr>
              <w:pStyle w:val="Default"/>
              <w:jc w:val="left"/>
              <w:rPr>
                <w:rFonts w:asciiTheme="minorHAnsi" w:hAnsiTheme="minorHAnsi" w:cstheme="minorHAnsi"/>
                <w:sz w:val="20"/>
                <w:szCs w:val="20"/>
              </w:rPr>
            </w:pPr>
            <w:r w:rsidRPr="00360844">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rsidR="00455447" w:rsidRPr="00360844" w:rsidRDefault="00455447" w:rsidP="007D0A25">
            <w:pPr>
              <w:pStyle w:val="Default"/>
              <w:jc w:val="center"/>
              <w:rPr>
                <w:rFonts w:asciiTheme="minorHAnsi" w:hAnsiTheme="minorHAnsi" w:cstheme="minorHAnsi"/>
                <w:sz w:val="20"/>
                <w:szCs w:val="20"/>
              </w:rPr>
            </w:pPr>
            <w:r w:rsidRPr="00360844">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rsidR="00455447" w:rsidRPr="00360844" w:rsidRDefault="00455447" w:rsidP="007D0A25">
            <w:pPr>
              <w:pStyle w:val="Default"/>
              <w:jc w:val="center"/>
              <w:rPr>
                <w:rFonts w:asciiTheme="minorHAnsi" w:hAnsiTheme="minorHAnsi" w:cstheme="minorHAnsi"/>
                <w:sz w:val="20"/>
                <w:szCs w:val="20"/>
              </w:rPr>
            </w:pPr>
            <w:r w:rsidRPr="00360844">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rsidR="00455447" w:rsidRPr="00360844" w:rsidRDefault="00455447" w:rsidP="007D0A25">
            <w:pPr>
              <w:pStyle w:val="Default"/>
              <w:jc w:val="center"/>
              <w:rPr>
                <w:rFonts w:asciiTheme="minorHAnsi" w:hAnsiTheme="minorHAnsi" w:cstheme="minorHAnsi"/>
                <w:sz w:val="20"/>
                <w:szCs w:val="20"/>
              </w:rPr>
            </w:pPr>
            <w:r w:rsidRPr="00360844">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rsidR="00D8752D" w:rsidRPr="00360844" w:rsidRDefault="00D8752D" w:rsidP="00D8752D">
            <w:pPr>
              <w:jc w:val="center"/>
              <w:rPr>
                <w:rFonts w:asciiTheme="minorHAnsi" w:hAnsiTheme="minorHAnsi" w:cstheme="minorHAnsi"/>
                <w:color w:val="000000"/>
                <w:sz w:val="20"/>
                <w:szCs w:val="20"/>
                <w:lang w:eastAsia="en-US"/>
              </w:rPr>
            </w:pPr>
            <w:r w:rsidRPr="00360844">
              <w:rPr>
                <w:rFonts w:asciiTheme="minorHAnsi" w:hAnsiTheme="minorHAnsi" w:cstheme="minorHAnsi"/>
                <w:color w:val="000000"/>
                <w:sz w:val="20"/>
                <w:szCs w:val="20"/>
                <w:lang w:eastAsia="en-US"/>
              </w:rPr>
              <w:t xml:space="preserve">ΗΜΕΡΟΜΗΝΙΑ, ΗΜΕΡΑ, ΩΡΑ </w:t>
            </w:r>
            <w:r w:rsidRPr="00360844">
              <w:rPr>
                <w:rFonts w:asciiTheme="minorHAnsi" w:hAnsiTheme="minorHAnsi" w:cstheme="minorHAnsi"/>
                <w:sz w:val="20"/>
                <w:szCs w:val="20"/>
              </w:rPr>
              <w:t xml:space="preserve"> ΑΠΟΣΦΡΑΓΙΣΗΣ</w:t>
            </w:r>
          </w:p>
          <w:p w:rsidR="00455447" w:rsidRPr="00360844" w:rsidRDefault="00D8752D" w:rsidP="00D8752D">
            <w:pPr>
              <w:pStyle w:val="Default"/>
              <w:jc w:val="center"/>
              <w:rPr>
                <w:rFonts w:asciiTheme="minorHAnsi" w:hAnsiTheme="minorHAnsi" w:cstheme="minorHAnsi"/>
                <w:sz w:val="20"/>
                <w:szCs w:val="20"/>
              </w:rPr>
            </w:pPr>
            <w:r w:rsidRPr="00360844">
              <w:rPr>
                <w:rFonts w:asciiTheme="minorHAnsi" w:hAnsiTheme="minorHAnsi" w:cstheme="minorHAnsi"/>
                <w:sz w:val="20"/>
                <w:szCs w:val="20"/>
              </w:rPr>
              <w:t>ΔΙΑΓΩΝΙΣΜΟΥ</w:t>
            </w:r>
          </w:p>
        </w:tc>
      </w:tr>
      <w:tr w:rsidR="0069753A" w:rsidRPr="00360844" w:rsidTr="005C7A7F">
        <w:trPr>
          <w:trHeight w:val="765"/>
        </w:trPr>
        <w:tc>
          <w:tcPr>
            <w:tcW w:w="2013" w:type="dxa"/>
            <w:tcBorders>
              <w:top w:val="single" w:sz="6" w:space="0" w:color="000000"/>
              <w:left w:val="single" w:sz="4" w:space="0" w:color="000000"/>
              <w:bottom w:val="single" w:sz="6" w:space="0" w:color="000000"/>
              <w:right w:val="single" w:sz="4" w:space="0" w:color="000000"/>
            </w:tcBorders>
            <w:vAlign w:val="center"/>
          </w:tcPr>
          <w:p w:rsidR="0069753A" w:rsidRPr="00360844" w:rsidRDefault="0069753A" w:rsidP="0069753A">
            <w:pPr>
              <w:pStyle w:val="Default"/>
              <w:jc w:val="left"/>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rsidR="009C7C1F" w:rsidRPr="00360844" w:rsidRDefault="00A83E94" w:rsidP="000B5BB9">
            <w:pPr>
              <w:pStyle w:val="Default"/>
              <w:jc w:val="center"/>
              <w:rPr>
                <w:rFonts w:asciiTheme="minorHAnsi" w:hAnsiTheme="minorHAnsi" w:cstheme="minorHAnsi"/>
                <w:strike/>
                <w:sz w:val="20"/>
                <w:szCs w:val="20"/>
              </w:rPr>
            </w:pPr>
            <w:r w:rsidRPr="00360844">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rsidR="0069753A" w:rsidRPr="00360844" w:rsidRDefault="00F266EE" w:rsidP="00003CD7">
            <w:pPr>
              <w:pStyle w:val="Default"/>
              <w:jc w:val="center"/>
              <w:rPr>
                <w:rFonts w:asciiTheme="minorHAnsi" w:hAnsiTheme="minorHAnsi" w:cstheme="minorHAnsi"/>
                <w:sz w:val="20"/>
                <w:szCs w:val="20"/>
              </w:rPr>
            </w:pPr>
            <w:r>
              <w:rPr>
                <w:rFonts w:asciiTheme="minorHAnsi" w:hAnsiTheme="minorHAnsi" w:cstheme="minorHAnsi"/>
                <w:sz w:val="20"/>
                <w:szCs w:val="20"/>
              </w:rPr>
              <w:t>21/05/2026</w:t>
            </w:r>
          </w:p>
          <w:p w:rsidR="00336E32" w:rsidRPr="00360844" w:rsidRDefault="0069753A" w:rsidP="000B5BB9">
            <w:pPr>
              <w:pStyle w:val="Default"/>
              <w:jc w:val="center"/>
              <w:rPr>
                <w:rFonts w:asciiTheme="minorHAnsi" w:hAnsiTheme="minorHAnsi" w:cstheme="minorHAnsi"/>
                <w:sz w:val="20"/>
                <w:szCs w:val="20"/>
              </w:rPr>
            </w:pPr>
            <w:r w:rsidRPr="00360844">
              <w:rPr>
                <w:rFonts w:asciiTheme="minorHAnsi" w:hAnsiTheme="minorHAnsi" w:cstheme="minorHAnsi"/>
                <w:sz w:val="20"/>
                <w:szCs w:val="20"/>
              </w:rPr>
              <w:t xml:space="preserve">ΗΜΕΡΑ </w:t>
            </w:r>
            <w:r w:rsidR="00F266EE">
              <w:rPr>
                <w:rFonts w:asciiTheme="minorHAnsi" w:hAnsiTheme="minorHAnsi" w:cstheme="minorHAnsi"/>
                <w:sz w:val="20"/>
                <w:szCs w:val="20"/>
              </w:rPr>
              <w:t>ΠΕΜΠΤΗ</w:t>
            </w:r>
          </w:p>
          <w:p w:rsidR="0069753A" w:rsidRPr="00360844" w:rsidRDefault="0069753A" w:rsidP="000B5BB9">
            <w:pPr>
              <w:pStyle w:val="Default"/>
              <w:jc w:val="center"/>
              <w:rPr>
                <w:rFonts w:asciiTheme="minorHAnsi" w:hAnsiTheme="minorHAnsi" w:cstheme="minorHAnsi"/>
                <w:strike/>
                <w:sz w:val="20"/>
                <w:szCs w:val="20"/>
              </w:rPr>
            </w:pPr>
            <w:r w:rsidRPr="00360844">
              <w:rPr>
                <w:rFonts w:asciiTheme="minorHAnsi" w:hAnsiTheme="minorHAnsi"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tcPr>
          <w:p w:rsidR="0069753A" w:rsidRPr="00360844" w:rsidRDefault="0069753A" w:rsidP="0069753A">
            <w:pPr>
              <w:pStyle w:val="Default"/>
              <w:jc w:val="center"/>
              <w:rPr>
                <w:rFonts w:asciiTheme="minorHAnsi" w:hAnsiTheme="minorHAnsi" w:cstheme="minorHAnsi"/>
                <w:sz w:val="20"/>
                <w:szCs w:val="20"/>
              </w:rPr>
            </w:pPr>
            <w:r w:rsidRPr="00360844">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rsidR="0069753A" w:rsidRPr="00360844" w:rsidRDefault="00F266EE" w:rsidP="006E6B25">
            <w:pPr>
              <w:pStyle w:val="Default"/>
              <w:jc w:val="center"/>
              <w:rPr>
                <w:rFonts w:asciiTheme="minorHAnsi" w:hAnsiTheme="minorHAnsi" w:cstheme="minorHAnsi"/>
                <w:sz w:val="20"/>
                <w:szCs w:val="20"/>
              </w:rPr>
            </w:pPr>
            <w:r>
              <w:rPr>
                <w:rFonts w:asciiTheme="minorHAnsi" w:hAnsiTheme="minorHAnsi" w:cstheme="minorHAnsi"/>
                <w:sz w:val="20"/>
                <w:szCs w:val="20"/>
              </w:rPr>
              <w:t>25/05/2026</w:t>
            </w:r>
          </w:p>
          <w:p w:rsidR="00BB4D93" w:rsidRPr="00360844" w:rsidRDefault="0069753A" w:rsidP="006E6B25">
            <w:pPr>
              <w:pStyle w:val="Default"/>
              <w:jc w:val="center"/>
              <w:rPr>
                <w:rFonts w:asciiTheme="minorHAnsi" w:hAnsiTheme="minorHAnsi" w:cstheme="minorHAnsi"/>
                <w:sz w:val="20"/>
                <w:szCs w:val="20"/>
              </w:rPr>
            </w:pPr>
            <w:r w:rsidRPr="00360844">
              <w:rPr>
                <w:rFonts w:asciiTheme="minorHAnsi" w:hAnsiTheme="minorHAnsi" w:cstheme="minorHAnsi"/>
                <w:sz w:val="20"/>
                <w:szCs w:val="20"/>
              </w:rPr>
              <w:t xml:space="preserve">ΗΜΕΡΑ </w:t>
            </w:r>
          </w:p>
          <w:p w:rsidR="0069753A" w:rsidRPr="00360844" w:rsidRDefault="00F266EE" w:rsidP="00F266EE">
            <w:pPr>
              <w:pStyle w:val="Default"/>
              <w:rPr>
                <w:rFonts w:asciiTheme="minorHAnsi" w:hAnsiTheme="minorHAnsi" w:cstheme="minorHAnsi"/>
                <w:sz w:val="20"/>
                <w:szCs w:val="20"/>
              </w:rPr>
            </w:pPr>
            <w:r>
              <w:rPr>
                <w:rFonts w:asciiTheme="minorHAnsi" w:hAnsiTheme="minorHAnsi" w:cstheme="minorHAnsi"/>
                <w:sz w:val="20"/>
                <w:szCs w:val="20"/>
              </w:rPr>
              <w:t xml:space="preserve">       ΔΕΥΤΕΡΑ</w:t>
            </w:r>
          </w:p>
          <w:p w:rsidR="0069753A" w:rsidRPr="00F266EE" w:rsidRDefault="0069753A" w:rsidP="00F266EE">
            <w:pPr>
              <w:pStyle w:val="Default"/>
              <w:jc w:val="center"/>
              <w:rPr>
                <w:rFonts w:asciiTheme="minorHAnsi" w:hAnsiTheme="minorHAnsi" w:cstheme="minorHAnsi"/>
                <w:strike/>
                <w:sz w:val="20"/>
                <w:szCs w:val="20"/>
                <w:lang w:val="en-US"/>
              </w:rPr>
            </w:pPr>
            <w:r w:rsidRPr="00360844">
              <w:rPr>
                <w:rFonts w:asciiTheme="minorHAnsi" w:hAnsiTheme="minorHAnsi" w:cstheme="minorHAnsi"/>
                <w:sz w:val="20"/>
                <w:szCs w:val="20"/>
              </w:rPr>
              <w:t>ΚΑΙ ΩΡΑ</w:t>
            </w:r>
            <w:r w:rsidR="00F266EE">
              <w:rPr>
                <w:rFonts w:asciiTheme="minorHAnsi" w:hAnsiTheme="minorHAnsi" w:cstheme="minorHAnsi"/>
                <w:sz w:val="20"/>
                <w:szCs w:val="20"/>
              </w:rPr>
              <w:t xml:space="preserve"> 10</w:t>
            </w:r>
            <w:r w:rsidR="00F266EE">
              <w:rPr>
                <w:rFonts w:asciiTheme="minorHAnsi" w:hAnsiTheme="minorHAnsi" w:cstheme="minorHAnsi"/>
                <w:sz w:val="20"/>
                <w:szCs w:val="20"/>
                <w:lang w:val="en-US"/>
              </w:rPr>
              <w:t>:00</w:t>
            </w:r>
          </w:p>
        </w:tc>
      </w:tr>
      <w:bookmarkEnd w:id="15"/>
    </w:tbl>
    <w:p w:rsidR="00455447" w:rsidRPr="00360844" w:rsidRDefault="00455447" w:rsidP="00455447">
      <w:pPr>
        <w:rPr>
          <w:rFonts w:asciiTheme="minorHAnsi" w:hAnsiTheme="minorHAnsi" w:cstheme="minorHAnsi"/>
          <w:sz w:val="20"/>
          <w:szCs w:val="20"/>
        </w:rPr>
      </w:pPr>
    </w:p>
    <w:p w:rsidR="005C7A7F" w:rsidRDefault="005C7A7F" w:rsidP="00455447">
      <w:pPr>
        <w:pStyle w:val="2"/>
        <w:rPr>
          <w:rFonts w:asciiTheme="minorHAnsi" w:hAnsiTheme="minorHAnsi" w:cstheme="minorHAnsi"/>
          <w:sz w:val="20"/>
          <w:szCs w:val="20"/>
          <w:u w:val="single"/>
        </w:rPr>
      </w:pPr>
      <w:bookmarkStart w:id="16" w:name="_Toc535577357"/>
      <w:bookmarkStart w:id="17" w:name="_Toc133501002"/>
    </w:p>
    <w:p w:rsidR="00455447" w:rsidRPr="00360844" w:rsidRDefault="00455447" w:rsidP="00455447">
      <w:pPr>
        <w:pStyle w:val="2"/>
        <w:rPr>
          <w:rFonts w:asciiTheme="minorHAnsi" w:hAnsiTheme="minorHAnsi" w:cstheme="minorHAnsi"/>
          <w:sz w:val="20"/>
          <w:szCs w:val="20"/>
          <w:u w:val="single"/>
        </w:rPr>
      </w:pPr>
      <w:r w:rsidRPr="00360844">
        <w:rPr>
          <w:rFonts w:asciiTheme="minorHAnsi" w:hAnsiTheme="minorHAnsi" w:cstheme="minorHAnsi"/>
          <w:sz w:val="20"/>
          <w:szCs w:val="20"/>
          <w:u w:val="single"/>
        </w:rPr>
        <w:t>1.6 Δημοσιότητα</w:t>
      </w:r>
      <w:bookmarkEnd w:id="16"/>
      <w:bookmarkEnd w:id="17"/>
    </w:p>
    <w:p w:rsidR="006B105E" w:rsidRPr="008A26B8" w:rsidRDefault="006E701E" w:rsidP="001E2657">
      <w:pPr>
        <w:spacing w:line="276" w:lineRule="auto"/>
        <w:rPr>
          <w:rFonts w:asciiTheme="minorHAnsi" w:hAnsiTheme="minorHAnsi" w:cstheme="minorHAnsi"/>
          <w:sz w:val="20"/>
          <w:szCs w:val="20"/>
        </w:rPr>
      </w:pPr>
      <w:r w:rsidRPr="008A26B8">
        <w:rPr>
          <w:rFonts w:asciiTheme="minorHAnsi" w:hAnsiTheme="minorHAnsi" w:cstheme="minorHAnsi"/>
          <w:sz w:val="20"/>
          <w:szCs w:val="20"/>
          <w:lang w:val="en-US"/>
        </w:rPr>
        <w:t>T</w:t>
      </w:r>
      <w:r w:rsidR="006B105E" w:rsidRPr="008A26B8">
        <w:rPr>
          <w:rFonts w:asciiTheme="minorHAnsi" w:hAnsiTheme="minorHAnsi" w:cstheme="minorHAnsi"/>
          <w:sz w:val="20"/>
          <w:szCs w:val="20"/>
        </w:rPr>
        <w:t>ο πλήρες κείμενο της παρούσας Διακήρυξης καταχωρήθηκ</w:t>
      </w:r>
      <w:r w:rsidR="00A23D59" w:rsidRPr="008A26B8">
        <w:rPr>
          <w:rFonts w:asciiTheme="minorHAnsi" w:hAnsiTheme="minorHAnsi" w:cstheme="minorHAnsi"/>
          <w:sz w:val="20"/>
          <w:szCs w:val="20"/>
        </w:rPr>
        <w:t>ε</w:t>
      </w:r>
      <w:r w:rsidR="006B105E" w:rsidRPr="008A26B8">
        <w:rPr>
          <w:rFonts w:asciiTheme="minorHAnsi" w:hAnsiTheme="minorHAnsi" w:cstheme="minorHAnsi"/>
          <w:sz w:val="20"/>
          <w:szCs w:val="20"/>
        </w:rPr>
        <w:t xml:space="preserve"> στο Κεντρικό Ηλεκτρονικό Μητρώο Δημοσίων Συμβάσεων (ΚΗΜΔΗΣ)</w:t>
      </w:r>
      <w:r w:rsidR="00C02185" w:rsidRPr="008A26B8">
        <w:rPr>
          <w:rFonts w:asciiTheme="minorHAnsi" w:hAnsiTheme="minorHAnsi" w:cstheme="minorHAnsi"/>
          <w:sz w:val="20"/>
          <w:szCs w:val="20"/>
        </w:rPr>
        <w:t>και όπως προβλέπεται στην περίπτωση (ιστ) της παραγράφου 3 του άρθρου 76 του Ν.4727/2020, αναρτήθηκε στο διαδίκτυο, στον ιστότοπο http://et.diavgeia.gov.gr/ (ΠΡΟΓΡΑΜΜΑ ΔΙΑΥΓΕΙΑ).</w:t>
      </w:r>
    </w:p>
    <w:p w:rsidR="006B105E" w:rsidRPr="008A26B8" w:rsidRDefault="006B105E" w:rsidP="001E2657">
      <w:pPr>
        <w:spacing w:line="276" w:lineRule="auto"/>
        <w:rPr>
          <w:rFonts w:asciiTheme="minorHAnsi" w:hAnsiTheme="minorHAnsi" w:cstheme="minorHAnsi"/>
          <w:sz w:val="20"/>
          <w:szCs w:val="20"/>
        </w:rPr>
      </w:pPr>
      <w:r w:rsidRPr="008A26B8">
        <w:rPr>
          <w:rFonts w:asciiTheme="minorHAnsi" w:hAnsiTheme="minorHAnsi" w:cstheme="minorHAnsi"/>
          <w:sz w:val="20"/>
          <w:szCs w:val="20"/>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001964B8">
        <w:rPr>
          <w:rFonts w:asciiTheme="minorHAnsi" w:hAnsiTheme="minorHAnsi" w:cstheme="minorHAnsi"/>
          <w:sz w:val="20"/>
          <w:szCs w:val="20"/>
        </w:rPr>
        <w:t>437010</w:t>
      </w:r>
      <w:r w:rsidRPr="008A26B8">
        <w:rPr>
          <w:rFonts w:asciiTheme="minorHAnsi" w:hAnsiTheme="minorHAnsi" w:cstheme="minorHAnsi"/>
          <w:sz w:val="20"/>
          <w:szCs w:val="20"/>
        </w:rPr>
        <w:t>, και αναρτήθηκαν στη Διαδικτυακή Πύλη (www.promitheus.gov.gr) του ΟΠΣ ΕΣΗΔΗΣ.</w:t>
      </w:r>
    </w:p>
    <w:p w:rsidR="006B105E" w:rsidRPr="00360844" w:rsidRDefault="00203CA8" w:rsidP="001E2657">
      <w:pPr>
        <w:spacing w:line="276" w:lineRule="auto"/>
        <w:rPr>
          <w:rFonts w:asciiTheme="minorHAnsi" w:hAnsiTheme="minorHAnsi" w:cstheme="minorHAnsi"/>
          <w:sz w:val="20"/>
          <w:szCs w:val="20"/>
        </w:rPr>
      </w:pPr>
      <w:hyperlink r:id="rId18" w:history="1"/>
      <w:r w:rsidR="006B105E" w:rsidRPr="008A26B8">
        <w:rPr>
          <w:rFonts w:asciiTheme="minorHAnsi" w:hAnsiTheme="minorHAnsi" w:cstheme="minorHAnsi"/>
          <w:sz w:val="20"/>
          <w:szCs w:val="20"/>
        </w:rPr>
        <w:t>Η Διακήρυξη καταχωρήθηκ</w:t>
      </w:r>
      <w:r w:rsidR="0097218B" w:rsidRPr="008A26B8">
        <w:rPr>
          <w:rFonts w:asciiTheme="minorHAnsi" w:hAnsiTheme="minorHAnsi" w:cstheme="minorHAnsi"/>
          <w:sz w:val="20"/>
          <w:szCs w:val="20"/>
        </w:rPr>
        <w:t>ε</w:t>
      </w:r>
      <w:r w:rsidR="006B105E" w:rsidRPr="008A26B8">
        <w:rPr>
          <w:rFonts w:asciiTheme="minorHAnsi" w:hAnsiTheme="minorHAnsi" w:cstheme="minorHAnsi"/>
          <w:sz w:val="20"/>
          <w:szCs w:val="20"/>
        </w:rPr>
        <w:t xml:space="preserve"> στο διαδίκτυο, στη διεύθυνση http://www.aade.gr/prokeryxeis-diagonismoi και στη διεύθυνση </w:t>
      </w:r>
      <w:hyperlink r:id="rId19" w:history="1">
        <w:r w:rsidR="006B105E" w:rsidRPr="008A26B8">
          <w:rPr>
            <w:rFonts w:asciiTheme="minorHAnsi" w:hAnsiTheme="minorHAnsi" w:cstheme="minorHAnsi"/>
            <w:sz w:val="20"/>
            <w:szCs w:val="20"/>
          </w:rPr>
          <w:t>http://www.aade.gr/gcsl</w:t>
        </w:r>
      </w:hyperlink>
      <w:r w:rsidR="006B105E" w:rsidRPr="008A26B8">
        <w:rPr>
          <w:rFonts w:asciiTheme="minorHAnsi" w:hAnsiTheme="minorHAnsi" w:cstheme="minorHAnsi"/>
          <w:sz w:val="20"/>
          <w:szCs w:val="20"/>
        </w:rPr>
        <w:t>.</w:t>
      </w:r>
    </w:p>
    <w:p w:rsidR="00455447" w:rsidRPr="00360844" w:rsidRDefault="00455447" w:rsidP="00455447">
      <w:pPr>
        <w:rPr>
          <w:rFonts w:asciiTheme="minorHAnsi" w:hAnsiTheme="minorHAnsi" w:cstheme="minorHAnsi"/>
          <w:b/>
          <w:sz w:val="20"/>
          <w:szCs w:val="20"/>
          <w:u w:val="single"/>
        </w:rPr>
      </w:pPr>
    </w:p>
    <w:p w:rsidR="00455447" w:rsidRPr="00360844" w:rsidRDefault="00455447" w:rsidP="00455447">
      <w:pPr>
        <w:pStyle w:val="2"/>
        <w:rPr>
          <w:rFonts w:asciiTheme="minorHAnsi" w:hAnsiTheme="minorHAnsi" w:cstheme="minorHAnsi"/>
          <w:sz w:val="20"/>
          <w:szCs w:val="20"/>
          <w:u w:val="single"/>
        </w:rPr>
      </w:pPr>
      <w:bookmarkStart w:id="18" w:name="_Toc535577360"/>
      <w:bookmarkStart w:id="19" w:name="_Toc133501005"/>
      <w:r w:rsidRPr="00360844">
        <w:rPr>
          <w:rFonts w:asciiTheme="minorHAnsi" w:hAnsiTheme="minorHAnsi" w:cstheme="minorHAnsi"/>
          <w:sz w:val="20"/>
          <w:szCs w:val="20"/>
          <w:u w:val="single"/>
        </w:rPr>
        <w:t>1.7 Αρχές εφαρμοζόμενες στη διαδικασία σύναψης</w:t>
      </w:r>
      <w:bookmarkEnd w:id="18"/>
      <w:bookmarkEnd w:id="19"/>
    </w:p>
    <w:p w:rsidR="006B105E" w:rsidRPr="00360844" w:rsidRDefault="006B105E" w:rsidP="00B575D0">
      <w:pPr>
        <w:spacing w:line="276" w:lineRule="auto"/>
        <w:rPr>
          <w:rFonts w:asciiTheme="minorHAnsi" w:hAnsiTheme="minorHAnsi" w:cstheme="minorHAnsi"/>
          <w:sz w:val="20"/>
          <w:szCs w:val="20"/>
        </w:rPr>
      </w:pPr>
      <w:r w:rsidRPr="00360844">
        <w:rPr>
          <w:rFonts w:asciiTheme="minorHAnsi" w:hAnsiTheme="minorHAnsi" w:cstheme="minorHAnsi"/>
          <w:sz w:val="20"/>
          <w:szCs w:val="20"/>
        </w:rPr>
        <w:t>Οι οικονομικοί φορείς δεσμεύονται ότι:</w:t>
      </w:r>
    </w:p>
    <w:p w:rsidR="006B105E" w:rsidRPr="00360844" w:rsidRDefault="006B105E" w:rsidP="00B575D0">
      <w:pPr>
        <w:spacing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B105E" w:rsidRPr="00360844" w:rsidRDefault="006B105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sidRPr="00360844">
        <w:rPr>
          <w:rFonts w:asciiTheme="minorHAnsi" w:hAnsiTheme="minorHAnsi" w:cstheme="minorHAnsi"/>
          <w:sz w:val="20"/>
          <w:szCs w:val="20"/>
        </w:rPr>
        <w:t>,</w:t>
      </w:r>
      <w:r w:rsidRPr="00360844">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rsidR="00455447" w:rsidRPr="00360844" w:rsidRDefault="00455447" w:rsidP="001E2657">
      <w:pPr>
        <w:spacing w:after="120" w:line="276" w:lineRule="auto"/>
        <w:rPr>
          <w:rFonts w:asciiTheme="minorHAnsi" w:hAnsiTheme="minorHAnsi" w:cstheme="minorHAnsi"/>
          <w:sz w:val="20"/>
          <w:szCs w:val="20"/>
        </w:rPr>
      </w:pPr>
    </w:p>
    <w:p w:rsidR="00455447" w:rsidRPr="00360844" w:rsidRDefault="00455447" w:rsidP="001E2657">
      <w:pPr>
        <w:pStyle w:val="1"/>
        <w:tabs>
          <w:tab w:val="left" w:pos="567"/>
        </w:tabs>
        <w:spacing w:after="120" w:line="276" w:lineRule="auto"/>
        <w:ind w:left="567" w:hanging="567"/>
        <w:jc w:val="both"/>
        <w:rPr>
          <w:rFonts w:asciiTheme="minorHAnsi" w:hAnsiTheme="minorHAnsi" w:cstheme="minorHAnsi"/>
          <w:b w:val="0"/>
          <w:sz w:val="20"/>
          <w:szCs w:val="20"/>
          <w:u w:val="single"/>
          <w:lang w:val="el-GR"/>
        </w:rPr>
      </w:pPr>
      <w:bookmarkStart w:id="20" w:name="_Toc535577361"/>
      <w:bookmarkStart w:id="21" w:name="_Toc133501006"/>
      <w:r w:rsidRPr="00360844">
        <w:rPr>
          <w:rFonts w:asciiTheme="minorHAnsi" w:hAnsiTheme="minorHAnsi" w:cstheme="minorHAnsi"/>
          <w:sz w:val="20"/>
          <w:szCs w:val="20"/>
          <w:u w:val="single"/>
          <w:lang w:val="el-GR"/>
        </w:rPr>
        <w:t>2. ΓΕΝΙΚOΙ ΚΑΙ ΕΙΔΙΚΟΙ ΟΡΟΙ ΣΥΜΜΕΤΟΧΗΣ</w:t>
      </w:r>
      <w:bookmarkEnd w:id="20"/>
      <w:bookmarkEnd w:id="21"/>
    </w:p>
    <w:p w:rsidR="00455447" w:rsidRPr="00360844" w:rsidRDefault="00455447" w:rsidP="001E2657">
      <w:pPr>
        <w:pStyle w:val="2"/>
        <w:spacing w:after="120" w:line="276" w:lineRule="auto"/>
        <w:rPr>
          <w:rFonts w:asciiTheme="minorHAnsi" w:hAnsiTheme="minorHAnsi" w:cstheme="minorHAnsi"/>
          <w:b w:val="0"/>
          <w:sz w:val="20"/>
          <w:szCs w:val="20"/>
          <w:u w:val="single"/>
        </w:rPr>
      </w:pPr>
      <w:bookmarkStart w:id="22" w:name="_Toc535577362"/>
      <w:bookmarkStart w:id="23" w:name="_Toc133501007"/>
      <w:r w:rsidRPr="00360844">
        <w:rPr>
          <w:rFonts w:asciiTheme="minorHAnsi" w:hAnsiTheme="minorHAnsi" w:cstheme="minorHAnsi"/>
          <w:sz w:val="20"/>
          <w:szCs w:val="20"/>
          <w:u w:val="single"/>
        </w:rPr>
        <w:t>2.1. Γενικές Πληροφορίες</w:t>
      </w:r>
      <w:bookmarkEnd w:id="22"/>
      <w:bookmarkEnd w:id="23"/>
    </w:p>
    <w:p w:rsidR="00455447" w:rsidRPr="00360844" w:rsidRDefault="00455447" w:rsidP="001E2657">
      <w:pPr>
        <w:pStyle w:val="3"/>
        <w:spacing w:after="120" w:line="276" w:lineRule="auto"/>
        <w:rPr>
          <w:rFonts w:asciiTheme="minorHAnsi" w:hAnsiTheme="minorHAnsi" w:cstheme="minorHAnsi"/>
          <w:b w:val="0"/>
        </w:rPr>
      </w:pPr>
      <w:bookmarkStart w:id="24" w:name="_Toc535577363"/>
      <w:bookmarkStart w:id="25" w:name="_Toc133501008"/>
      <w:r w:rsidRPr="00360844">
        <w:rPr>
          <w:rFonts w:asciiTheme="minorHAnsi" w:hAnsiTheme="minorHAnsi" w:cstheme="minorHAnsi"/>
        </w:rPr>
        <w:t>2.1.1 Έγγραφα της σύμβασης</w:t>
      </w:r>
      <w:bookmarkEnd w:id="24"/>
      <w:r w:rsidR="00BF2A6B" w:rsidRPr="00360844">
        <w:rPr>
          <w:rFonts w:asciiTheme="minorHAnsi" w:hAnsiTheme="minorHAnsi" w:cstheme="minorHAnsi"/>
        </w:rPr>
        <w:t>.</w:t>
      </w:r>
      <w:bookmarkEnd w:id="25"/>
    </w:p>
    <w:p w:rsidR="006B105E" w:rsidRPr="00360844" w:rsidRDefault="006B105E" w:rsidP="001E2657">
      <w:pPr>
        <w:spacing w:after="120" w:line="276" w:lineRule="auto"/>
        <w:rPr>
          <w:rFonts w:asciiTheme="minorHAnsi" w:hAnsiTheme="minorHAnsi" w:cstheme="minorHAnsi"/>
          <w:sz w:val="20"/>
          <w:szCs w:val="20"/>
        </w:rPr>
      </w:pPr>
      <w:bookmarkStart w:id="26" w:name="_Toc535577364"/>
      <w:r w:rsidRPr="00360844">
        <w:rPr>
          <w:rFonts w:asciiTheme="minorHAnsi" w:hAnsiTheme="minorHAnsi" w:cstheme="minorHAnsi"/>
          <w:sz w:val="20"/>
          <w:szCs w:val="20"/>
        </w:rPr>
        <w:t>Τα έγγραφα της παρούσας διαδικασίας σύναψης της σύμβασης είναι τα ακόλουθα:</w:t>
      </w:r>
    </w:p>
    <w:p w:rsidR="006B105E" w:rsidRPr="00360844" w:rsidRDefault="006B105E" w:rsidP="00AA0B76">
      <w:pPr>
        <w:pStyle w:val="aff0"/>
        <w:numPr>
          <w:ilvl w:val="0"/>
          <w:numId w:val="8"/>
        </w:numPr>
        <w:spacing w:line="276" w:lineRule="auto"/>
        <w:jc w:val="both"/>
        <w:rPr>
          <w:rFonts w:asciiTheme="minorHAnsi" w:hAnsiTheme="minorHAnsi" w:cstheme="minorHAnsi"/>
          <w:sz w:val="20"/>
          <w:szCs w:val="20"/>
        </w:rPr>
      </w:pPr>
      <w:r w:rsidRPr="00360844">
        <w:rPr>
          <w:rFonts w:asciiTheme="minorHAnsi" w:hAnsiTheme="minorHAnsi" w:cstheme="minorHAnsi"/>
          <w:sz w:val="20"/>
          <w:szCs w:val="20"/>
        </w:rPr>
        <w:t xml:space="preserve">η παρούσα Διακήρυξη, η οποία έχει συνταχθεί σύμφωνα με το Υπόδειγμα Διακήρυξης για Συμβάσεις Προμηθειών με Ανοικτή Διαδικασία μέσω ΕΣΗΔΗΣ / </w:t>
      </w:r>
      <w:r w:rsidR="008042E0" w:rsidRPr="00360844">
        <w:rPr>
          <w:rFonts w:asciiTheme="minorHAnsi" w:hAnsiTheme="minorHAnsi" w:cstheme="minorHAnsi"/>
          <w:sz w:val="20"/>
          <w:szCs w:val="20"/>
        </w:rPr>
        <w:t>ΕΚΔΟΣΗ : ΙΟΥΝΙΟΣ 2023</w:t>
      </w:r>
      <w:r w:rsidRPr="00360844">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rsidR="006B105E"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A΄ «ΤΕΧΝΙΚΕΣ ΠΡΟΔΙΑΓΡΑΦΕΣ- ΠΙΝΑΚΑΣ  ΣΥΜΜΟΡΦΩΣΗΣ» </w:t>
      </w:r>
    </w:p>
    <w:p w:rsidR="005C7820" w:rsidRPr="00360844" w:rsidRDefault="005C7820"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Pr="00360844">
        <w:rPr>
          <w:rFonts w:asciiTheme="minorHAnsi" w:hAnsiTheme="minorHAnsi" w:cstheme="minorHAnsi"/>
          <w:sz w:val="20"/>
          <w:szCs w:val="20"/>
          <w:lang w:val="en-US"/>
        </w:rPr>
        <w:t>B</w:t>
      </w:r>
      <w:r w:rsidRPr="00360844">
        <w:rPr>
          <w:rFonts w:asciiTheme="minorHAnsi" w:hAnsiTheme="minorHAnsi" w:cstheme="minorHAnsi"/>
          <w:sz w:val="20"/>
          <w:szCs w:val="20"/>
        </w:rPr>
        <w:t>΄</w:t>
      </w:r>
      <w:r w:rsidR="00E7553B" w:rsidRPr="00360844">
        <w:rPr>
          <w:rFonts w:asciiTheme="minorHAnsi" w:hAnsiTheme="minorHAnsi" w:cstheme="minorHAnsi"/>
          <w:sz w:val="20"/>
          <w:szCs w:val="20"/>
        </w:rPr>
        <w:t>«ΑΠΑΙΤΗΣΕΙΣ ΓΕΝΙΚΟΥ ΚΑΝΟΝΙΣΜΟΥ ΓΙΑ ΤΗΝ ΠΡΟΣΤΑΣΙΑ ΔΕΔΟΜΕΝΩΝ (ΓΚΠΔ)»</w:t>
      </w:r>
    </w:p>
    <w:p w:rsidR="006B105E"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005C7820" w:rsidRPr="00360844">
        <w:rPr>
          <w:rFonts w:asciiTheme="minorHAnsi" w:hAnsiTheme="minorHAnsi" w:cstheme="minorHAnsi"/>
          <w:sz w:val="20"/>
          <w:szCs w:val="20"/>
        </w:rPr>
        <w:t>Γ</w:t>
      </w:r>
      <w:r w:rsidRPr="00360844">
        <w:rPr>
          <w:rFonts w:asciiTheme="minorHAnsi" w:hAnsiTheme="minorHAnsi" w:cstheme="minorHAnsi"/>
          <w:sz w:val="20"/>
          <w:szCs w:val="20"/>
        </w:rPr>
        <w:t xml:space="preserve">΄ </w:t>
      </w:r>
      <w:r w:rsidR="00E7553B" w:rsidRPr="00360844">
        <w:rPr>
          <w:rFonts w:asciiTheme="minorHAnsi" w:hAnsiTheme="minorHAnsi" w:cstheme="minorHAnsi"/>
          <w:sz w:val="20"/>
          <w:szCs w:val="20"/>
        </w:rPr>
        <w:t>«ΥΠΟΔΕΙΓΜΑ ΣΥΜΒΑΣΗΣ»</w:t>
      </w:r>
    </w:p>
    <w:p w:rsidR="00303201" w:rsidRPr="00360844" w:rsidRDefault="006B105E" w:rsidP="00AA0B76">
      <w:pPr>
        <w:pStyle w:val="aff0"/>
        <w:spacing w:line="276" w:lineRule="auto"/>
        <w:ind w:left="170"/>
        <w:jc w:val="both"/>
        <w:rPr>
          <w:rFonts w:asciiTheme="minorHAnsi" w:hAnsiTheme="minorHAnsi" w:cstheme="minorHAnsi"/>
          <w:sz w:val="20"/>
          <w:szCs w:val="20"/>
        </w:rPr>
      </w:pPr>
      <w:r w:rsidRPr="00360844">
        <w:rPr>
          <w:rFonts w:asciiTheme="minorHAnsi" w:hAnsiTheme="minorHAnsi" w:cstheme="minorHAnsi"/>
          <w:sz w:val="20"/>
          <w:szCs w:val="20"/>
        </w:rPr>
        <w:t xml:space="preserve">ΠΑΡΑΡΤΗΜΑ </w:t>
      </w:r>
      <w:r w:rsidR="005C7820" w:rsidRPr="00360844">
        <w:rPr>
          <w:rFonts w:asciiTheme="minorHAnsi" w:hAnsiTheme="minorHAnsi" w:cstheme="minorHAnsi"/>
          <w:sz w:val="20"/>
          <w:szCs w:val="20"/>
        </w:rPr>
        <w:t>Δ</w:t>
      </w:r>
      <w:r w:rsidRPr="00360844">
        <w:rPr>
          <w:rFonts w:asciiTheme="minorHAnsi" w:hAnsiTheme="minorHAnsi" w:cstheme="minorHAnsi"/>
          <w:sz w:val="20"/>
          <w:szCs w:val="20"/>
        </w:rPr>
        <w:t xml:space="preserve">΄ </w:t>
      </w:r>
      <w:r w:rsidR="00E7553B" w:rsidRPr="00360844">
        <w:rPr>
          <w:rFonts w:asciiTheme="minorHAnsi" w:hAnsiTheme="minorHAnsi" w:cstheme="minorHAnsi"/>
          <w:sz w:val="20"/>
          <w:szCs w:val="20"/>
        </w:rPr>
        <w:t>«ΕΥΡΩΠΑΪΚΟ ΕΝΙΑΙΟ ΕΓΓΡΑΦΟ ΣΥΜΒΑΣΗΣ (ΕΕΕΣ)»</w:t>
      </w:r>
    </w:p>
    <w:p w:rsidR="006B105E" w:rsidRPr="00360844" w:rsidRDefault="006B105E" w:rsidP="001E2657">
      <w:pPr>
        <w:pStyle w:val="aff0"/>
        <w:numPr>
          <w:ilvl w:val="0"/>
          <w:numId w:val="8"/>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A6E4E" w:rsidRPr="00360844" w:rsidRDefault="003A6E4E" w:rsidP="001E2657">
      <w:pPr>
        <w:pStyle w:val="aff0"/>
        <w:spacing w:after="120" w:line="276" w:lineRule="auto"/>
        <w:ind w:left="170"/>
        <w:rPr>
          <w:rFonts w:asciiTheme="minorHAnsi" w:hAnsiTheme="minorHAnsi" w:cstheme="minorHAnsi"/>
          <w:sz w:val="20"/>
          <w:szCs w:val="20"/>
        </w:rPr>
      </w:pPr>
    </w:p>
    <w:p w:rsidR="00455447" w:rsidRPr="00360844" w:rsidRDefault="00455447" w:rsidP="001E2657">
      <w:pPr>
        <w:pStyle w:val="3"/>
        <w:spacing w:after="120" w:line="276" w:lineRule="auto"/>
        <w:rPr>
          <w:rFonts w:asciiTheme="minorHAnsi" w:hAnsiTheme="minorHAnsi" w:cstheme="minorHAnsi"/>
        </w:rPr>
      </w:pPr>
      <w:bookmarkStart w:id="27" w:name="_Toc133501009"/>
      <w:r w:rsidRPr="00360844">
        <w:rPr>
          <w:rFonts w:asciiTheme="minorHAnsi" w:hAnsiTheme="minorHAnsi" w:cstheme="minorHAnsi"/>
        </w:rPr>
        <w:t>2.1.2. Επικοινωνία – Πρόσβαση στα έγγραφα της Σύμβασης</w:t>
      </w:r>
      <w:bookmarkEnd w:id="26"/>
      <w:bookmarkEnd w:id="27"/>
    </w:p>
    <w:p w:rsidR="00455447" w:rsidRPr="00360844" w:rsidRDefault="0045544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455447" w:rsidRPr="00360844" w:rsidRDefault="00455447" w:rsidP="001E2657">
      <w:pPr>
        <w:spacing w:after="120" w:line="276" w:lineRule="auto"/>
        <w:rPr>
          <w:rFonts w:asciiTheme="minorHAnsi" w:hAnsiTheme="minorHAnsi" w:cstheme="minorHAnsi"/>
          <w:sz w:val="20"/>
          <w:szCs w:val="20"/>
        </w:rPr>
      </w:pPr>
    </w:p>
    <w:p w:rsidR="00455447" w:rsidRPr="00360844" w:rsidRDefault="00455447" w:rsidP="001E2657">
      <w:pPr>
        <w:pStyle w:val="3"/>
        <w:spacing w:after="120" w:line="276" w:lineRule="auto"/>
        <w:rPr>
          <w:rFonts w:asciiTheme="minorHAnsi" w:hAnsiTheme="minorHAnsi" w:cstheme="minorHAnsi"/>
        </w:rPr>
      </w:pPr>
      <w:bookmarkStart w:id="28" w:name="_Toc535577365"/>
      <w:bookmarkStart w:id="29" w:name="_Toc133501010"/>
      <w:r w:rsidRPr="00360844">
        <w:rPr>
          <w:rFonts w:asciiTheme="minorHAnsi" w:hAnsiTheme="minorHAnsi" w:cstheme="minorHAnsi"/>
        </w:rPr>
        <w:t>2.1.3. Παροχή διευκρινίσεων</w:t>
      </w:r>
      <w:bookmarkEnd w:id="28"/>
      <w:bookmarkEnd w:id="29"/>
    </w:p>
    <w:p w:rsidR="003961A2" w:rsidRPr="00360844" w:rsidRDefault="003961A2" w:rsidP="00BB301C">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Τα σχετικά αιτήματα παροχής διευκρινίσεων υποβάλλονται ηλεκτρονικά, το αργότερο δέκα (10) ημέρες πριν την καταληκτική ημερομηνία υποβολής προσφορών</w:t>
      </w:r>
      <w:bookmarkStart w:id="30" w:name="_Hlk225853660"/>
      <w:bookmarkEnd w:id="30"/>
      <w:r w:rsidRPr="00360844">
        <w:rPr>
          <w:rFonts w:asciiTheme="minorHAnsi" w:hAnsiTheme="minorHAnsi" w:cstheme="minorHAnsi"/>
          <w:sz w:val="20"/>
          <w:szCs w:val="20"/>
        </w:rPr>
        <w:t xml:space="preserve">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0" w:history="1">
        <w:r w:rsidRPr="00360844">
          <w:rPr>
            <w:rFonts w:asciiTheme="minorHAnsi" w:hAnsiTheme="minorHAnsi" w:cstheme="minorHAnsi"/>
            <w:sz w:val="20"/>
            <w:szCs w:val="20"/>
          </w:rPr>
          <w:t>www.promitheus.gov.gr</w:t>
        </w:r>
      </w:hyperlink>
      <w:r w:rsidR="006E13F4">
        <w:rPr>
          <w:rFonts w:asciiTheme="minorHAnsi" w:hAnsiTheme="minorHAnsi" w:cstheme="minorHAnsi"/>
          <w:sz w:val="20"/>
          <w:szCs w:val="20"/>
        </w:rPr>
        <w:t>και απαντώνται</w:t>
      </w:r>
      <w:bookmarkStart w:id="31" w:name="_Hlk225951042"/>
      <w:r w:rsidR="00BB301C" w:rsidRPr="00BB301C">
        <w:rPr>
          <w:rFonts w:asciiTheme="minorHAnsi" w:hAnsiTheme="minorHAnsi" w:cstheme="minorHAnsi"/>
          <w:sz w:val="20"/>
          <w:szCs w:val="20"/>
        </w:rPr>
        <w:t xml:space="preserve"> σύμφωνα με τ</w:t>
      </w:r>
      <w:r w:rsidR="001605B5">
        <w:rPr>
          <w:rFonts w:asciiTheme="minorHAnsi" w:hAnsiTheme="minorHAnsi" w:cstheme="minorHAnsi"/>
          <w:sz w:val="20"/>
          <w:szCs w:val="20"/>
        </w:rPr>
        <w:t>α οριζόμενα στην παρ.2 του</w:t>
      </w:r>
      <w:r w:rsidR="00BB301C" w:rsidRPr="00BB301C">
        <w:rPr>
          <w:rFonts w:asciiTheme="minorHAnsi" w:hAnsiTheme="minorHAnsi" w:cstheme="minorHAnsi"/>
          <w:sz w:val="20"/>
          <w:szCs w:val="20"/>
        </w:rPr>
        <w:t>αρ</w:t>
      </w:r>
      <w:r w:rsidR="001605B5">
        <w:rPr>
          <w:rFonts w:asciiTheme="minorHAnsi" w:hAnsiTheme="minorHAnsi" w:cstheme="minorHAnsi"/>
          <w:sz w:val="20"/>
          <w:szCs w:val="20"/>
        </w:rPr>
        <w:t>θρου</w:t>
      </w:r>
      <w:r w:rsidR="00BB301C" w:rsidRPr="00BB301C">
        <w:rPr>
          <w:rFonts w:asciiTheme="minorHAnsi" w:hAnsiTheme="minorHAnsi" w:cstheme="minorHAnsi"/>
          <w:sz w:val="20"/>
          <w:szCs w:val="20"/>
        </w:rPr>
        <w:t>67 του Ν. 4412/2016.</w:t>
      </w:r>
      <w:r w:rsidRPr="00360844">
        <w:rPr>
          <w:rFonts w:asciiTheme="minorHAnsi" w:hAnsiTheme="minorHAnsi" w:cstheme="minorHAnsi"/>
          <w:sz w:val="20"/>
          <w:szCs w:val="20"/>
        </w:rPr>
        <w:t xml:space="preserve">. </w:t>
      </w:r>
      <w:bookmarkEnd w:id="31"/>
      <w:r w:rsidRPr="00360844">
        <w:rPr>
          <w:rFonts w:asciiTheme="minorHAnsi" w:hAnsiTheme="minorHAnsi" w:cstheme="minorHAnsi"/>
          <w:sz w:val="20"/>
          <w:szCs w:val="20"/>
        </w:rPr>
        <w:t xml:space="preserve">Αιτήματα παροχής συμπληρωματικών πληροφοριών – διευκρινίσεων  </w:t>
      </w:r>
      <w:r w:rsidR="006E13F4">
        <w:rPr>
          <w:rFonts w:asciiTheme="minorHAnsi" w:hAnsiTheme="minorHAnsi" w:cstheme="minorHAnsi"/>
          <w:sz w:val="20"/>
          <w:szCs w:val="20"/>
        </w:rPr>
        <w:t>υποβάλλονται από εγγεγραμμένους</w:t>
      </w:r>
      <w:r w:rsidRPr="00360844">
        <w:rPr>
          <w:rFonts w:asciiTheme="minorHAnsi" w:hAnsiTheme="minorHAnsi" w:cstheme="minorHAnsi"/>
          <w:sz w:val="20"/>
          <w:szCs w:val="20"/>
        </w:rPr>
        <w:t xml:space="preserve">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sidRPr="00360844">
        <w:rPr>
          <w:rFonts w:asciiTheme="minorHAnsi" w:hAnsiTheme="minorHAnsi" w:cstheme="minorHAnsi"/>
          <w:sz w:val="20"/>
          <w:szCs w:val="20"/>
        </w:rPr>
        <w:t>τέσσερις</w:t>
      </w:r>
      <w:r w:rsidRPr="00360844">
        <w:rPr>
          <w:rFonts w:asciiTheme="minorHAnsi" w:hAnsiTheme="minorHAnsi" w:cstheme="minorHAnsi"/>
          <w:sz w:val="20"/>
          <w:szCs w:val="20"/>
        </w:rPr>
        <w:t xml:space="preserve"> (</w:t>
      </w:r>
      <w:r w:rsidR="00A97BBE" w:rsidRPr="00360844">
        <w:rPr>
          <w:rFonts w:asciiTheme="minorHAnsi" w:hAnsiTheme="minorHAnsi" w:cstheme="minorHAnsi"/>
          <w:sz w:val="20"/>
          <w:szCs w:val="20"/>
        </w:rPr>
        <w:t>4</w:t>
      </w:r>
      <w:r w:rsidRPr="00360844">
        <w:rPr>
          <w:rFonts w:asciiTheme="minorHAnsi" w:hAnsiTheme="minorHAnsi" w:cstheme="minorHAnsi"/>
          <w:sz w:val="20"/>
          <w:szCs w:val="20"/>
        </w:rPr>
        <w:t xml:space="preserve">) ημέρες πριν από την προθεσμία που ορίζεται για την παραλαβή των προσφορών, </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όταν τα έγγραφα της σύμβασης υφίστανται σημαντικές αλλαγές</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A97BBE" w:rsidRPr="00360844" w:rsidRDefault="002F447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rsidR="003961A2" w:rsidRPr="00360844" w:rsidRDefault="003961A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A97BBE" w:rsidRPr="00360844" w:rsidRDefault="00A97BBE" w:rsidP="001E2657">
      <w:pPr>
        <w:spacing w:after="120" w:line="276" w:lineRule="auto"/>
        <w:rPr>
          <w:rFonts w:asciiTheme="minorHAnsi" w:hAnsiTheme="minorHAnsi" w:cstheme="minorHAnsi"/>
          <w:sz w:val="20"/>
          <w:szCs w:val="20"/>
        </w:rPr>
      </w:pPr>
    </w:p>
    <w:p w:rsidR="00AD2380" w:rsidRPr="00360844" w:rsidRDefault="00AD2380" w:rsidP="001E2657">
      <w:pPr>
        <w:pStyle w:val="3"/>
        <w:spacing w:after="120" w:line="276" w:lineRule="auto"/>
        <w:rPr>
          <w:rFonts w:asciiTheme="minorHAnsi" w:hAnsiTheme="minorHAnsi" w:cstheme="minorHAnsi"/>
        </w:rPr>
      </w:pPr>
      <w:bookmarkStart w:id="32" w:name="_Toc535577366"/>
      <w:bookmarkStart w:id="33" w:name="_Toc133501011"/>
      <w:r w:rsidRPr="00360844">
        <w:rPr>
          <w:rFonts w:asciiTheme="minorHAnsi" w:hAnsiTheme="minorHAnsi" w:cstheme="minorHAnsi"/>
        </w:rPr>
        <w:t>2.1.4 Γλώσσα</w:t>
      </w:r>
      <w:bookmarkEnd w:id="32"/>
      <w:bookmarkEnd w:id="33"/>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έγγραφα της σύμβασης έχουν συνταχθεί στην ελληνική γλώσσα. </w:t>
      </w:r>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Τυχόν προδικαστικές προσφυγές υποβάλλονται στην ελληνική γλώσσα. </w:t>
      </w:r>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color w:val="000000"/>
          <w:sz w:val="20"/>
          <w:szCs w:val="20"/>
        </w:rPr>
        <w:t xml:space="preserve">Οι </w:t>
      </w:r>
      <w:r w:rsidRPr="00360844">
        <w:rPr>
          <w:rFonts w:asciiTheme="minorHAnsi" w:hAnsiTheme="minorHAnsi" w:cstheme="minorHAnsi"/>
          <w:b/>
          <w:color w:val="000000"/>
          <w:sz w:val="20"/>
          <w:szCs w:val="20"/>
          <w:u w:val="single"/>
        </w:rPr>
        <w:t>προσφορές,</w:t>
      </w:r>
      <w:r w:rsidRPr="00360844">
        <w:rPr>
          <w:rFonts w:asciiTheme="minorHAnsi" w:hAnsiTheme="minorHAnsi" w:cstheme="minorHAnsi"/>
          <w:color w:val="000000"/>
          <w:sz w:val="20"/>
          <w:szCs w:val="20"/>
        </w:rPr>
        <w:t xml:space="preserve"> τα </w:t>
      </w:r>
      <w:r w:rsidRPr="00360844">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rsidR="00190F2A" w:rsidRPr="00360844" w:rsidRDefault="00190F2A" w:rsidP="001E2657">
      <w:pPr>
        <w:spacing w:after="120" w:line="276" w:lineRule="auto"/>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rsidR="00190F2A" w:rsidRPr="00360844" w:rsidRDefault="00190F2A"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rsidR="00975AB2" w:rsidRPr="00360844" w:rsidRDefault="00975AB2" w:rsidP="001E2657">
      <w:pPr>
        <w:pStyle w:val="3"/>
        <w:spacing w:after="120" w:line="276" w:lineRule="auto"/>
        <w:rPr>
          <w:rFonts w:asciiTheme="minorHAnsi" w:hAnsiTheme="minorHAnsi" w:cstheme="minorHAnsi"/>
        </w:rPr>
      </w:pPr>
      <w:bookmarkStart w:id="34" w:name="_Toc120266717"/>
      <w:bookmarkStart w:id="35" w:name="_Toc133501012"/>
    </w:p>
    <w:p w:rsidR="00190F2A" w:rsidRPr="00360844" w:rsidRDefault="00190F2A" w:rsidP="001E2657">
      <w:pPr>
        <w:pStyle w:val="3"/>
        <w:spacing w:after="120" w:line="276" w:lineRule="auto"/>
        <w:rPr>
          <w:rFonts w:asciiTheme="minorHAnsi" w:hAnsiTheme="minorHAnsi" w:cstheme="minorHAnsi"/>
        </w:rPr>
      </w:pPr>
      <w:r w:rsidRPr="00360844">
        <w:rPr>
          <w:rFonts w:asciiTheme="minorHAnsi" w:hAnsiTheme="minorHAnsi" w:cstheme="minorHAnsi"/>
        </w:rPr>
        <w:t>2.1.5 Εγγυήσεις</w:t>
      </w:r>
      <w:bookmarkEnd w:id="34"/>
      <w:bookmarkEnd w:id="35"/>
    </w:p>
    <w:p w:rsidR="00190F2A" w:rsidRPr="00360844" w:rsidRDefault="00190F2A"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360844">
        <w:rPr>
          <w:rFonts w:asciiTheme="minorHAnsi" w:hAnsiTheme="minorHAnsi" w:cstheme="minorHAnsi"/>
          <w:sz w:val="20"/>
          <w:szCs w:val="20"/>
        </w:rPr>
        <w:t>,</w:t>
      </w:r>
      <w:r w:rsidRPr="00360844">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w:t>
      </w:r>
      <w:r w:rsidRPr="00360844">
        <w:rPr>
          <w:rFonts w:asciiTheme="minorHAnsi" w:hAnsiTheme="minorHAnsi" w:cstheme="minorHAnsi"/>
          <w:color w:val="000000"/>
          <w:sz w:val="20"/>
          <w:szCs w:val="20"/>
        </w:rPr>
        <w:lastRenderedPageBreak/>
        <w:t>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90F2A" w:rsidRPr="00360844" w:rsidRDefault="00190F2A"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τίτλο της σχετικής σύμβασης.</w:t>
      </w:r>
    </w:p>
    <w:p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Η περ. αα’ του προηγούμενου εδαφίου ζ΄ δεν εφαρμόζεται για τις εγγυήσεις που παρέχονται με γραμμάτιο του Ταμείου Παρακαταθηκών και Δανείων.</w:t>
      </w:r>
    </w:p>
    <w:p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rsidR="00431CAC" w:rsidRPr="00360844" w:rsidRDefault="00431CAC"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p>
    <w:p w:rsidR="00190F2A" w:rsidRPr="00360844" w:rsidRDefault="00190F2A" w:rsidP="001E2657">
      <w:pPr>
        <w:pStyle w:val="3"/>
        <w:spacing w:after="120" w:line="276" w:lineRule="auto"/>
        <w:rPr>
          <w:rFonts w:asciiTheme="minorHAnsi" w:hAnsiTheme="minorHAnsi" w:cstheme="minorHAnsi"/>
        </w:rPr>
      </w:pPr>
      <w:bookmarkStart w:id="36" w:name="_Toc74084845"/>
      <w:bookmarkStart w:id="37" w:name="_Toc120266718"/>
      <w:bookmarkStart w:id="38" w:name="_Toc133501013"/>
      <w:r w:rsidRPr="00360844">
        <w:rPr>
          <w:rFonts w:asciiTheme="minorHAnsi" w:hAnsiTheme="minorHAnsi" w:cstheme="minorHAnsi"/>
        </w:rPr>
        <w:t>2.1.6</w:t>
      </w:r>
      <w:r w:rsidRPr="00360844">
        <w:rPr>
          <w:rFonts w:asciiTheme="minorHAnsi" w:hAnsiTheme="minorHAnsi" w:cstheme="minorHAnsi"/>
        </w:rPr>
        <w:tab/>
        <w:t>Προστασία Προσωπικών Δεδομένων</w:t>
      </w:r>
      <w:bookmarkEnd w:id="36"/>
      <w:bookmarkEnd w:id="37"/>
      <w:bookmarkEnd w:id="38"/>
    </w:p>
    <w:p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190F2A" w:rsidRPr="00360844" w:rsidRDefault="00190F2A" w:rsidP="001E2657">
      <w:pPr>
        <w:pStyle w:val="para-2"/>
        <w:tabs>
          <w:tab w:val="clear" w:pos="1021"/>
          <w:tab w:val="clear" w:pos="1588"/>
          <w:tab w:val="clear" w:pos="2155"/>
          <w:tab w:val="left" w:pos="426"/>
        </w:tabs>
        <w:spacing w:after="120" w:line="276" w:lineRule="auto"/>
        <w:ind w:left="0" w:firstLine="0"/>
        <w:rPr>
          <w:rFonts w:asciiTheme="minorHAnsi" w:hAnsiTheme="minorHAnsi" w:cstheme="minorHAnsi"/>
          <w:spacing w:val="0"/>
          <w:sz w:val="20"/>
        </w:rPr>
      </w:pPr>
      <w:r w:rsidRPr="00360844">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sidRPr="00360844">
        <w:rPr>
          <w:rFonts w:asciiTheme="minorHAnsi" w:hAnsiTheme="minorHAnsi" w:cstheme="minorHAnsi"/>
          <w:spacing w:val="0"/>
          <w:sz w:val="20"/>
        </w:rPr>
        <w:t xml:space="preserve">αναφέρονται </w:t>
      </w:r>
      <w:r w:rsidRPr="00360844">
        <w:rPr>
          <w:rFonts w:asciiTheme="minorHAnsi" w:hAnsiTheme="minorHAnsi" w:cstheme="minorHAnsi"/>
          <w:spacing w:val="0"/>
          <w:sz w:val="20"/>
        </w:rPr>
        <w:t xml:space="preserve">στο Παράρτημα </w:t>
      </w:r>
      <w:r w:rsidR="00595577" w:rsidRPr="00360844">
        <w:rPr>
          <w:rFonts w:asciiTheme="minorHAnsi" w:hAnsiTheme="minorHAnsi" w:cstheme="minorHAnsi"/>
          <w:spacing w:val="0"/>
          <w:sz w:val="20"/>
        </w:rPr>
        <w:t>Β</w:t>
      </w:r>
      <w:r w:rsidRPr="00360844">
        <w:rPr>
          <w:rFonts w:asciiTheme="minorHAnsi" w:hAnsiTheme="minorHAnsi" w:cstheme="minorHAnsi"/>
          <w:spacing w:val="0"/>
          <w:sz w:val="20"/>
        </w:rPr>
        <w:t>΄ της παρούσας.</w:t>
      </w:r>
    </w:p>
    <w:p w:rsidR="00B525F4" w:rsidRPr="00360844" w:rsidRDefault="00B525F4" w:rsidP="001E2657">
      <w:pPr>
        <w:pStyle w:val="2"/>
        <w:spacing w:after="120" w:line="276" w:lineRule="auto"/>
        <w:rPr>
          <w:rFonts w:asciiTheme="minorHAnsi" w:hAnsiTheme="minorHAnsi" w:cstheme="minorHAnsi"/>
          <w:sz w:val="20"/>
          <w:szCs w:val="20"/>
          <w:u w:val="single"/>
        </w:rPr>
      </w:pPr>
      <w:bookmarkStart w:id="39" w:name="_Toc535577368"/>
      <w:bookmarkStart w:id="40" w:name="_Toc133501014"/>
    </w:p>
    <w:p w:rsidR="00455447" w:rsidRPr="00360844" w:rsidRDefault="00455447"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2.2 Δικαίωμα Συμμετοχής - Κριτήρια Ποιοτικής Επιλογής</w:t>
      </w:r>
      <w:bookmarkEnd w:id="39"/>
      <w:bookmarkEnd w:id="40"/>
    </w:p>
    <w:p w:rsidR="00455447" w:rsidRPr="00360844" w:rsidRDefault="00455447" w:rsidP="001E2657">
      <w:pPr>
        <w:pStyle w:val="3"/>
        <w:spacing w:after="120" w:line="276" w:lineRule="auto"/>
        <w:rPr>
          <w:rFonts w:asciiTheme="minorHAnsi" w:hAnsiTheme="minorHAnsi" w:cstheme="minorHAnsi"/>
        </w:rPr>
      </w:pPr>
      <w:bookmarkStart w:id="41" w:name="__RefHeading___Toc470009787"/>
      <w:bookmarkStart w:id="42" w:name="_Toc535577369"/>
      <w:bookmarkStart w:id="43" w:name="_Toc133501015"/>
      <w:r w:rsidRPr="00360844">
        <w:rPr>
          <w:rFonts w:asciiTheme="minorHAnsi" w:hAnsiTheme="minorHAnsi" w:cstheme="minorHAnsi"/>
        </w:rPr>
        <w:t>2.2.1 Δικαίωμα συμμετοχής</w:t>
      </w:r>
      <w:bookmarkEnd w:id="41"/>
      <w:bookmarkEnd w:id="42"/>
      <w:bookmarkEnd w:id="43"/>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1.</w:t>
      </w:r>
      <w:r w:rsidRPr="00360844">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κράτος-μέλος της Ένωσης,</w:t>
      </w:r>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κράτος-μέλος του Ευρωπαϊκού Οικονομικού Χώρου (Ε.Ο.Χ.),</w:t>
      </w:r>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60113" w:rsidRPr="00360844" w:rsidRDefault="0086011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sidRPr="00360844">
        <w:rPr>
          <w:rFonts w:asciiTheme="minorHAnsi" w:hAnsiTheme="minorHAnsi" w:cstheme="minorHAnsi"/>
          <w:sz w:val="20"/>
          <w:szCs w:val="20"/>
        </w:rPr>
        <w:t>.</w:t>
      </w:r>
    </w:p>
    <w:p w:rsidR="00860113" w:rsidRPr="00360844" w:rsidRDefault="00860113" w:rsidP="001E2657">
      <w:pPr>
        <w:spacing w:after="120" w:line="276" w:lineRule="auto"/>
        <w:rPr>
          <w:rFonts w:asciiTheme="minorHAnsi" w:eastAsia="Calibri" w:hAnsiTheme="minorHAnsi" w:cstheme="minorHAnsi"/>
          <w:i/>
          <w:iCs/>
          <w:color w:val="0070C0"/>
          <w:sz w:val="20"/>
          <w:szCs w:val="20"/>
        </w:rPr>
      </w:pPr>
      <w:r w:rsidRPr="00360844">
        <w:rPr>
          <w:rFonts w:asciiTheme="minorHAnsi" w:hAnsiTheme="minorHAnsi" w:cstheme="minorHAnsi"/>
          <w:b/>
          <w:bCs/>
          <w:sz w:val="20"/>
          <w:szCs w:val="20"/>
        </w:rPr>
        <w:t>2.</w:t>
      </w:r>
      <w:r w:rsidRPr="00360844">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860113" w:rsidRPr="00360844" w:rsidRDefault="00860113"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sz w:val="20"/>
          <w:szCs w:val="20"/>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455447" w:rsidRPr="00360844" w:rsidRDefault="00455447" w:rsidP="001E2657">
      <w:pPr>
        <w:pStyle w:val="Default"/>
        <w:spacing w:after="120" w:line="276" w:lineRule="auto"/>
        <w:rPr>
          <w:rFonts w:asciiTheme="minorHAnsi" w:hAnsiTheme="minorHAnsi" w:cstheme="minorHAnsi"/>
          <w:sz w:val="20"/>
          <w:szCs w:val="20"/>
          <w:lang w:eastAsia="en-US"/>
        </w:rPr>
      </w:pPr>
    </w:p>
    <w:p w:rsidR="00455447" w:rsidRPr="00360844" w:rsidRDefault="00455447" w:rsidP="001E2657">
      <w:pPr>
        <w:pStyle w:val="3"/>
        <w:spacing w:after="120" w:line="276" w:lineRule="auto"/>
        <w:rPr>
          <w:rFonts w:asciiTheme="minorHAnsi" w:hAnsiTheme="minorHAnsi" w:cstheme="minorHAnsi"/>
        </w:rPr>
      </w:pPr>
      <w:bookmarkStart w:id="44" w:name="_Toc535577370"/>
      <w:bookmarkStart w:id="45" w:name="_Toc133501016"/>
      <w:r w:rsidRPr="00360844">
        <w:rPr>
          <w:rFonts w:asciiTheme="minorHAnsi" w:hAnsiTheme="minorHAnsi" w:cstheme="minorHAnsi"/>
        </w:rPr>
        <w:t>2.2.2 Εγγυήσεις συμμετοχής</w:t>
      </w:r>
      <w:bookmarkEnd w:id="44"/>
      <w:bookmarkEnd w:id="45"/>
    </w:p>
    <w:p w:rsidR="009E4234" w:rsidRPr="00360844" w:rsidRDefault="00455447"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2.2.2.1 </w:t>
      </w:r>
      <w:r w:rsidRPr="00360844">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360844">
        <w:rPr>
          <w:rFonts w:asciiTheme="minorHAnsi" w:hAnsiTheme="minorHAnsi" w:cstheme="minorHAnsi"/>
          <w:sz w:val="20"/>
          <w:szCs w:val="20"/>
        </w:rPr>
        <w:t xml:space="preserve">είς (προσφέροντες), </w:t>
      </w:r>
      <w:r w:rsidRPr="00360844">
        <w:rPr>
          <w:rFonts w:asciiTheme="minorHAnsi" w:hAnsiTheme="minorHAnsi" w:cstheme="minorHAnsi"/>
          <w:sz w:val="20"/>
          <w:szCs w:val="20"/>
        </w:rPr>
        <w:t xml:space="preserve">εγγυητική επιστολή συμμετοχής, </w:t>
      </w:r>
      <w:r w:rsidR="003C4FBB" w:rsidRPr="00360844">
        <w:rPr>
          <w:rFonts w:asciiTheme="minorHAnsi" w:hAnsiTheme="minorHAnsi" w:cstheme="minorHAnsi"/>
          <w:sz w:val="20"/>
          <w:szCs w:val="20"/>
        </w:rPr>
        <w:t>που καλύπτει το 2% της εκτιμώμενης αξίας (προϋπολογισθείσας) εκτός Φ.Π.Α. για το είδος ή τα είδη που προσφέρονται.</w:t>
      </w:r>
    </w:p>
    <w:tbl>
      <w:tblPr>
        <w:tblW w:w="9952" w:type="dxa"/>
        <w:tblLook w:val="04A0"/>
      </w:tblPr>
      <w:tblGrid>
        <w:gridCol w:w="815"/>
        <w:gridCol w:w="1307"/>
        <w:gridCol w:w="1842"/>
        <w:gridCol w:w="2161"/>
        <w:gridCol w:w="1134"/>
        <w:gridCol w:w="2693"/>
      </w:tblGrid>
      <w:tr w:rsidR="006F0535" w:rsidRPr="006A5014" w:rsidTr="004535E8">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ΠΙΝΑΚΑΣ ΕΓΓΥΗΤΙΚΗΣ ΣΥΜΜΕΤΟΧΗΣ</w:t>
            </w:r>
          </w:p>
        </w:tc>
      </w:tr>
      <w:tr w:rsidR="006F0535" w:rsidRPr="006A5014" w:rsidTr="00AA0B76">
        <w:trPr>
          <w:trHeight w:val="1020"/>
        </w:trPr>
        <w:tc>
          <w:tcPr>
            <w:tcW w:w="815" w:type="dxa"/>
            <w:tcBorders>
              <w:top w:val="single" w:sz="4" w:space="0" w:color="auto"/>
              <w:left w:val="single" w:sz="4" w:space="0" w:color="auto"/>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Α/Α</w:t>
            </w:r>
          </w:p>
        </w:tc>
        <w:tc>
          <w:tcPr>
            <w:tcW w:w="1307" w:type="dxa"/>
            <w:tcBorders>
              <w:top w:val="single" w:sz="4" w:space="0" w:color="auto"/>
              <w:left w:val="nil"/>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 xml:space="preserve">ΕΚΤΙΜΩΜΕΝΗ ΑΞΙΑ ΑΝΑ </w:t>
            </w:r>
            <w:r w:rsidR="00303201" w:rsidRPr="006A5014">
              <w:rPr>
                <w:rFonts w:asciiTheme="minorHAnsi" w:hAnsiTheme="minorHAnsi" w:cstheme="minorHAnsi"/>
                <w:b/>
                <w:bCs/>
                <w:color w:val="000000"/>
                <w:sz w:val="20"/>
                <w:szCs w:val="20"/>
                <w:lang w:eastAsia="el-GR"/>
              </w:rPr>
              <w:t>ΤΕΜΑΧΙΟ</w:t>
            </w:r>
            <w:r w:rsidR="00AA0B76" w:rsidRPr="006A5014">
              <w:rPr>
                <w:rFonts w:asciiTheme="minorHAnsi" w:hAnsiTheme="minorHAnsi" w:cstheme="minorHAnsi"/>
                <w:b/>
                <w:bCs/>
                <w:color w:val="000000"/>
                <w:sz w:val="20"/>
                <w:szCs w:val="20"/>
                <w:lang w:eastAsia="el-GR"/>
              </w:rPr>
              <w:t xml:space="preserve"> (€)</w:t>
            </w:r>
          </w:p>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 xml:space="preserve">ΣΥΝΟΛΙΚΗ ΕΚΤΙΜΩΜΕΝΗ ΑΞΙΑ </w:t>
            </w:r>
            <w:r w:rsidR="00AA0B76" w:rsidRPr="006A5014">
              <w:rPr>
                <w:rFonts w:asciiTheme="minorHAnsi" w:hAnsiTheme="minorHAnsi" w:cstheme="minorHAnsi"/>
                <w:b/>
                <w:bCs/>
                <w:color w:val="000000"/>
                <w:sz w:val="20"/>
                <w:szCs w:val="20"/>
                <w:lang w:eastAsia="el-GR"/>
              </w:rPr>
              <w:t>(€)</w:t>
            </w:r>
            <w:r w:rsidRPr="006A5014">
              <w:rPr>
                <w:rFonts w:asciiTheme="minorHAnsi" w:hAnsiTheme="minorHAnsi" w:cstheme="minorHAnsi"/>
                <w:b/>
                <w:bCs/>
                <w:color w:val="000000"/>
                <w:sz w:val="20"/>
                <w:szCs w:val="20"/>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ΠΟΣΟΣΤΟ 2%</w:t>
            </w:r>
          </w:p>
        </w:tc>
        <w:tc>
          <w:tcPr>
            <w:tcW w:w="2693" w:type="dxa"/>
            <w:tcBorders>
              <w:top w:val="single" w:sz="4" w:space="0" w:color="auto"/>
              <w:left w:val="nil"/>
              <w:bottom w:val="single" w:sz="4" w:space="0" w:color="auto"/>
              <w:right w:val="single" w:sz="4" w:space="0" w:color="auto"/>
            </w:tcBorders>
            <w:vAlign w:val="center"/>
          </w:tcPr>
          <w:p w:rsidR="006F0535" w:rsidRPr="006A5014" w:rsidRDefault="006F0535" w:rsidP="00AA0B76">
            <w:pPr>
              <w:suppressAutoHyphens w:val="0"/>
              <w:spacing w:line="276" w:lineRule="auto"/>
              <w:jc w:val="center"/>
              <w:rPr>
                <w:rFonts w:asciiTheme="minorHAnsi" w:hAnsiTheme="minorHAnsi" w:cstheme="minorHAnsi"/>
                <w:b/>
                <w:bCs/>
                <w:color w:val="000000"/>
                <w:sz w:val="20"/>
                <w:szCs w:val="20"/>
                <w:lang w:eastAsia="el-GR"/>
              </w:rPr>
            </w:pPr>
            <w:r w:rsidRPr="006A5014">
              <w:rPr>
                <w:rFonts w:asciiTheme="minorHAnsi" w:hAnsiTheme="minorHAnsi" w:cstheme="minorHAnsi"/>
                <w:b/>
                <w:bCs/>
                <w:color w:val="000000"/>
                <w:sz w:val="20"/>
                <w:szCs w:val="20"/>
                <w:lang w:eastAsia="el-GR"/>
              </w:rPr>
              <w:t xml:space="preserve">ΑΝΑΛΟΓΟΥΝ ΠΟΣΟ ΕΓΓΥΗΤΙΚΗΣ ΕΠΙΣΤΟΛΗΣ ΣΥΜΜΕΤΟΧΗΣ   </w:t>
            </w:r>
            <w:r w:rsidR="00AA0B76" w:rsidRPr="006A5014">
              <w:rPr>
                <w:rFonts w:asciiTheme="minorHAnsi" w:hAnsiTheme="minorHAnsi" w:cstheme="minorHAnsi"/>
                <w:b/>
                <w:bCs/>
                <w:color w:val="000000"/>
                <w:sz w:val="20"/>
                <w:szCs w:val="20"/>
                <w:lang w:eastAsia="el-GR"/>
              </w:rPr>
              <w:t>(€)</w:t>
            </w:r>
          </w:p>
        </w:tc>
      </w:tr>
      <w:tr w:rsidR="00AA0B76" w:rsidRPr="00360844" w:rsidTr="00AA0B76">
        <w:trPr>
          <w:trHeight w:val="561"/>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tcPr>
          <w:p w:rsidR="00AA0B76" w:rsidRPr="006A5014" w:rsidRDefault="00AA0B76" w:rsidP="00AA0B76">
            <w:pPr>
              <w:suppressAutoHyphens w:val="0"/>
              <w:spacing w:line="276" w:lineRule="auto"/>
              <w:jc w:val="center"/>
              <w:rPr>
                <w:rFonts w:asciiTheme="minorHAnsi" w:hAnsiTheme="minorHAnsi" w:cstheme="minorHAnsi"/>
                <w:sz w:val="20"/>
                <w:szCs w:val="20"/>
                <w:lang w:eastAsia="el-GR"/>
              </w:rPr>
            </w:pPr>
            <w:r w:rsidRPr="006A5014">
              <w:rPr>
                <w:rFonts w:asciiTheme="minorHAnsi" w:hAnsiTheme="minorHAnsi" w:cstheme="minorHAnsi"/>
                <w:sz w:val="20"/>
                <w:szCs w:val="20"/>
                <w:lang w:eastAsia="el-GR"/>
              </w:rPr>
              <w:t>1</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AA0B76" w:rsidRPr="006A5014" w:rsidRDefault="00AA0B76" w:rsidP="00AA0B76">
            <w:pPr>
              <w:spacing w:line="276" w:lineRule="auto"/>
              <w:jc w:val="center"/>
              <w:rPr>
                <w:rFonts w:asciiTheme="minorHAnsi" w:hAnsiTheme="minorHAnsi" w:cstheme="minorHAnsi"/>
                <w:sz w:val="20"/>
                <w:szCs w:val="20"/>
                <w:lang w:eastAsia="el-GR"/>
              </w:rPr>
            </w:pPr>
            <w:r w:rsidRPr="006A5014">
              <w:rPr>
                <w:rFonts w:asciiTheme="minorHAnsi" w:hAnsiTheme="minorHAnsi" w:cstheme="minorHAnsi"/>
                <w:sz w:val="20"/>
                <w:szCs w:val="20"/>
                <w:lang w:eastAsia="el-GR"/>
              </w:rPr>
              <w:t>2 τεμ</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AA0B76" w:rsidRPr="006A5014" w:rsidRDefault="00AA0B76" w:rsidP="00AA0B76">
            <w:pPr>
              <w:suppressAutoHyphens w:val="0"/>
              <w:spacing w:line="276" w:lineRule="auto"/>
              <w:jc w:val="center"/>
              <w:rPr>
                <w:rFonts w:asciiTheme="minorHAnsi" w:hAnsiTheme="minorHAnsi" w:cstheme="minorHAnsi"/>
                <w:sz w:val="20"/>
                <w:szCs w:val="20"/>
                <w:lang w:eastAsia="el-GR"/>
              </w:rPr>
            </w:pPr>
            <w:r w:rsidRPr="006A5014">
              <w:rPr>
                <w:rFonts w:asciiTheme="minorHAnsi" w:hAnsiTheme="minorHAnsi" w:cstheme="minorHAnsi"/>
                <w:sz w:val="20"/>
                <w:szCs w:val="20"/>
                <w:lang w:eastAsia="el-GR"/>
              </w:rPr>
              <w:t>30.000,00</w:t>
            </w:r>
          </w:p>
        </w:tc>
        <w:tc>
          <w:tcPr>
            <w:tcW w:w="2161" w:type="dxa"/>
            <w:tcBorders>
              <w:top w:val="single" w:sz="4" w:space="0" w:color="auto"/>
              <w:left w:val="nil"/>
              <w:bottom w:val="single" w:sz="4" w:space="0" w:color="auto"/>
              <w:right w:val="single" w:sz="4" w:space="0" w:color="auto"/>
            </w:tcBorders>
            <w:noWrap/>
            <w:vAlign w:val="center"/>
            <w:hideMark/>
          </w:tcPr>
          <w:p w:rsidR="00AA0B76" w:rsidRPr="006A5014" w:rsidRDefault="00AA0B76" w:rsidP="00AA0B76">
            <w:pPr>
              <w:suppressAutoHyphens w:val="0"/>
              <w:spacing w:line="276" w:lineRule="auto"/>
              <w:jc w:val="center"/>
              <w:rPr>
                <w:rFonts w:asciiTheme="minorHAnsi" w:hAnsiTheme="minorHAnsi" w:cstheme="minorHAnsi"/>
                <w:color w:val="000000"/>
                <w:sz w:val="20"/>
                <w:szCs w:val="20"/>
                <w:lang w:eastAsia="el-GR"/>
              </w:rPr>
            </w:pPr>
            <w:r w:rsidRPr="006A5014">
              <w:rPr>
                <w:rFonts w:asciiTheme="minorHAnsi" w:hAnsiTheme="minorHAnsi" w:cstheme="minorHAnsi"/>
                <w:color w:val="000000"/>
                <w:sz w:val="20"/>
                <w:szCs w:val="20"/>
                <w:lang w:eastAsia="el-GR"/>
              </w:rPr>
              <w:t>60.000,00</w:t>
            </w:r>
          </w:p>
        </w:tc>
        <w:tc>
          <w:tcPr>
            <w:tcW w:w="1134" w:type="dxa"/>
            <w:tcBorders>
              <w:top w:val="single" w:sz="4" w:space="0" w:color="auto"/>
              <w:left w:val="nil"/>
              <w:bottom w:val="single" w:sz="4" w:space="0" w:color="auto"/>
              <w:right w:val="single" w:sz="4" w:space="0" w:color="auto"/>
            </w:tcBorders>
            <w:noWrap/>
            <w:vAlign w:val="center"/>
            <w:hideMark/>
          </w:tcPr>
          <w:p w:rsidR="00AA0B76" w:rsidRPr="006A5014" w:rsidRDefault="00AA0B76" w:rsidP="00AA0B76">
            <w:pPr>
              <w:suppressAutoHyphens w:val="0"/>
              <w:spacing w:line="276" w:lineRule="auto"/>
              <w:jc w:val="center"/>
              <w:rPr>
                <w:rFonts w:asciiTheme="minorHAnsi" w:hAnsiTheme="minorHAnsi" w:cstheme="minorHAnsi"/>
                <w:color w:val="000000"/>
                <w:sz w:val="20"/>
                <w:szCs w:val="20"/>
                <w:lang w:eastAsia="el-GR"/>
              </w:rPr>
            </w:pPr>
            <w:r w:rsidRPr="006A5014">
              <w:rPr>
                <w:rFonts w:asciiTheme="minorHAnsi" w:hAnsiTheme="minorHAnsi" w:cstheme="minorHAnsi"/>
                <w:color w:val="000000"/>
                <w:sz w:val="20"/>
                <w:szCs w:val="20"/>
                <w:lang w:eastAsia="el-GR"/>
              </w:rPr>
              <w:t>0,02</w:t>
            </w:r>
          </w:p>
        </w:tc>
        <w:tc>
          <w:tcPr>
            <w:tcW w:w="2693" w:type="dxa"/>
            <w:tcBorders>
              <w:top w:val="single" w:sz="4" w:space="0" w:color="auto"/>
              <w:left w:val="nil"/>
              <w:bottom w:val="single" w:sz="4" w:space="0" w:color="auto"/>
              <w:right w:val="single" w:sz="4" w:space="0" w:color="auto"/>
            </w:tcBorders>
            <w:noWrap/>
            <w:vAlign w:val="center"/>
            <w:hideMark/>
          </w:tcPr>
          <w:p w:rsidR="00AA0B76" w:rsidRPr="00360844" w:rsidRDefault="00AA0B76" w:rsidP="00AA0B76">
            <w:pPr>
              <w:suppressAutoHyphens w:val="0"/>
              <w:spacing w:line="276" w:lineRule="auto"/>
              <w:jc w:val="center"/>
              <w:rPr>
                <w:rFonts w:asciiTheme="minorHAnsi" w:hAnsiTheme="minorHAnsi" w:cstheme="minorHAnsi"/>
                <w:color w:val="000000"/>
                <w:sz w:val="20"/>
                <w:szCs w:val="20"/>
                <w:lang w:eastAsia="el-GR"/>
              </w:rPr>
            </w:pPr>
            <w:r w:rsidRPr="006A5014">
              <w:rPr>
                <w:rFonts w:asciiTheme="minorHAnsi" w:hAnsiTheme="minorHAnsi" w:cstheme="minorHAnsi"/>
                <w:color w:val="000000"/>
                <w:sz w:val="20"/>
                <w:szCs w:val="20"/>
                <w:lang w:eastAsia="el-GR"/>
              </w:rPr>
              <w:t>1.200,00</w:t>
            </w:r>
          </w:p>
        </w:tc>
      </w:tr>
    </w:tbl>
    <w:p w:rsidR="003C4FBB" w:rsidRPr="00360844" w:rsidRDefault="003C4FBB" w:rsidP="001E2657">
      <w:pPr>
        <w:spacing w:after="120" w:line="276" w:lineRule="auto"/>
        <w:rPr>
          <w:rFonts w:asciiTheme="minorHAnsi" w:hAnsiTheme="minorHAnsi" w:cstheme="minorHAnsi"/>
          <w:sz w:val="20"/>
          <w:szCs w:val="20"/>
        </w:rPr>
      </w:pPr>
    </w:p>
    <w:p w:rsidR="00962544" w:rsidRPr="00360844" w:rsidRDefault="0096254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962544" w:rsidRPr="00360844" w:rsidRDefault="00962544"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CF25E0">
        <w:rPr>
          <w:rFonts w:asciiTheme="minorHAnsi" w:hAnsiTheme="minorHAnsi" w:cstheme="minorHAnsi"/>
          <w:bCs/>
          <w:sz w:val="20"/>
          <w:szCs w:val="20"/>
        </w:rPr>
        <w:t>……………….</w:t>
      </w:r>
      <w:r w:rsidRPr="00360844">
        <w:rPr>
          <w:rFonts w:asciiTheme="minorHAnsi" w:hAnsiTheme="minorHAnsi" w:cstheme="minorHAnsi"/>
          <w:bCs/>
          <w:sz w:val="20"/>
          <w:szCs w:val="20"/>
        </w:rPr>
        <w:t>,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962544" w:rsidRPr="00360844" w:rsidRDefault="00962544"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962544" w:rsidRPr="00360844" w:rsidRDefault="00962544"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2.2.2.2</w:t>
      </w:r>
      <w:r w:rsidRPr="00360844">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rsidR="00962544" w:rsidRPr="00360844" w:rsidRDefault="00962544" w:rsidP="001E2657">
      <w:pPr>
        <w:spacing w:after="120" w:line="276" w:lineRule="auto"/>
        <w:rPr>
          <w:rFonts w:asciiTheme="minorHAnsi" w:hAnsiTheme="minorHAnsi" w:cstheme="minorHAnsi"/>
          <w:b/>
          <w:sz w:val="20"/>
          <w:szCs w:val="20"/>
        </w:rPr>
      </w:pPr>
      <w:r w:rsidRPr="00360844">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rsidR="00962544" w:rsidRPr="00360844" w:rsidRDefault="00962544"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2.2.2.3</w:t>
      </w:r>
      <w:r w:rsidRPr="00360844">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w:t>
      </w:r>
      <w:r w:rsidRPr="00360844">
        <w:rPr>
          <w:rFonts w:asciiTheme="minorHAnsi" w:hAnsiTheme="minorHAnsi" w:cstheme="minorHAnsi"/>
          <w:sz w:val="20"/>
          <w:szCs w:val="20"/>
        </w:rPr>
        <w:lastRenderedPageBreak/>
        <w:t>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962544" w:rsidRPr="00360844" w:rsidRDefault="00962544" w:rsidP="001E2657">
      <w:pPr>
        <w:spacing w:after="120" w:line="276" w:lineRule="auto"/>
        <w:rPr>
          <w:rFonts w:asciiTheme="minorHAnsi" w:hAnsiTheme="minorHAnsi" w:cstheme="minorHAnsi"/>
          <w:sz w:val="20"/>
          <w:szCs w:val="20"/>
        </w:rPr>
      </w:pPr>
    </w:p>
    <w:p w:rsidR="001D4353" w:rsidRPr="00360844" w:rsidRDefault="001D4353" w:rsidP="001E2657">
      <w:pPr>
        <w:pStyle w:val="3"/>
        <w:spacing w:after="120" w:line="276" w:lineRule="auto"/>
        <w:rPr>
          <w:rFonts w:asciiTheme="minorHAnsi" w:hAnsiTheme="minorHAnsi" w:cstheme="minorHAnsi"/>
        </w:rPr>
      </w:pPr>
      <w:bookmarkStart w:id="46" w:name="_Toc535577371"/>
      <w:bookmarkStart w:id="47" w:name="_Toc133501017"/>
      <w:r w:rsidRPr="00360844">
        <w:rPr>
          <w:rFonts w:asciiTheme="minorHAnsi" w:hAnsiTheme="minorHAnsi" w:cstheme="minorHAnsi"/>
        </w:rPr>
        <w:t>2.2.3 Λόγοι αποκλεισμού</w:t>
      </w:r>
      <w:bookmarkEnd w:id="46"/>
      <w:bookmarkEnd w:id="47"/>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7F4F20" w:rsidRPr="00360844" w:rsidRDefault="007F4F20" w:rsidP="001E2657">
      <w:pPr>
        <w:pStyle w:val="aff0"/>
        <w:numPr>
          <w:ilvl w:val="3"/>
          <w:numId w:val="13"/>
        </w:num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Όταν υπάρχει εις βάρος του αμετάκλητη καταδικαστική απόφαση για </w:t>
      </w:r>
      <w:r w:rsidR="005662CE" w:rsidRPr="00360844">
        <w:rPr>
          <w:rFonts w:asciiTheme="minorHAnsi" w:hAnsiTheme="minorHAnsi" w:cstheme="minorHAnsi"/>
          <w:sz w:val="20"/>
          <w:szCs w:val="20"/>
        </w:rPr>
        <w:t>ένα από τα ακόλουθα εγκλήματα</w:t>
      </w:r>
      <w:r w:rsidRPr="00360844">
        <w:rPr>
          <w:rFonts w:asciiTheme="minorHAnsi" w:hAnsiTheme="minorHAnsi" w:cstheme="minorHAnsi"/>
          <w:sz w:val="20"/>
          <w:szCs w:val="20"/>
        </w:rPr>
        <w:t>: </w:t>
      </w:r>
    </w:p>
    <w:p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7F4F20" w:rsidRPr="00360844">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rsidR="004535E8"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w:t>
      </w:r>
      <w:r w:rsidR="007F4F20" w:rsidRPr="00360844">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7F4F20" w:rsidRPr="00360844">
        <w:rPr>
          <w:rFonts w:asciiTheme="minorHAnsi" w:hAnsiTheme="minorHAnsi" w:cstheme="minorHAnsi"/>
          <w:sz w:val="20"/>
          <w:szCs w:val="20"/>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δ) </w:t>
      </w:r>
      <w:r w:rsidR="007F4F20" w:rsidRPr="00360844">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 </w:t>
      </w:r>
      <w:r w:rsidR="007F4F20" w:rsidRPr="00360844">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w:t>
      </w:r>
      <w:r w:rsidR="007F4F20" w:rsidRPr="00360844">
        <w:rPr>
          <w:rFonts w:asciiTheme="minorHAnsi" w:hAnsiTheme="minorHAnsi" w:cstheme="minorHAnsi"/>
          <w:sz w:val="20"/>
          <w:szCs w:val="20"/>
        </w:rPr>
        <w:lastRenderedPageBreak/>
        <w:t xml:space="preserve">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rsidR="007F4F20" w:rsidRPr="00360844" w:rsidRDefault="004535E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 </w:t>
      </w:r>
      <w:r w:rsidR="007F4F20" w:rsidRPr="00360844">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360844">
        <w:rPr>
          <w:rFonts w:asciiTheme="minorHAnsi" w:hAnsiTheme="minorHAnsi" w:cstheme="minorHAnsi"/>
          <w:sz w:val="20"/>
          <w:szCs w:val="20"/>
        </w:rPr>
        <w:t xml:space="preserve"> Η υποχρέωση του προηγούμενου εδαφίου αφορά:</w:t>
      </w:r>
    </w:p>
    <w:p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7F4F20"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A2587F" w:rsidRPr="00360844" w:rsidRDefault="007F4F20" w:rsidP="001E2657">
      <w:pPr>
        <w:suppressAutoHyphens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-στις περιπτώσεις Συνεταιρισμών, τα μέλη του Διοικητικού Συμβουλίου.</w:t>
      </w:r>
    </w:p>
    <w:p w:rsidR="007F4F20" w:rsidRPr="00360844" w:rsidRDefault="00A2587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007F4F20" w:rsidRPr="00360844">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rsidR="007F4F20" w:rsidRPr="00360844" w:rsidRDefault="007F4F20" w:rsidP="001E2657">
      <w:pPr>
        <w:suppressAutoHyphens w:val="0"/>
        <w:spacing w:after="120" w:line="276" w:lineRule="auto"/>
        <w:rPr>
          <w:rFonts w:asciiTheme="minorHAnsi" w:hAnsiTheme="minorHAnsi" w:cstheme="minorHAnsi"/>
          <w:b/>
          <w:bCs/>
          <w:sz w:val="20"/>
          <w:szCs w:val="20"/>
        </w:rPr>
      </w:pPr>
      <w:r w:rsidRPr="00360844">
        <w:rPr>
          <w:rFonts w:asciiTheme="minorHAnsi" w:hAnsiTheme="minorHAnsi" w:cstheme="minorHAnsi"/>
          <w:b/>
          <w:sz w:val="20"/>
          <w:szCs w:val="20"/>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60844">
        <w:rPr>
          <w:rFonts w:asciiTheme="minorHAnsi" w:hAnsiTheme="minorHAnsi" w:cstheme="minorHAnsi"/>
          <w:sz w:val="20"/>
          <w:szCs w:val="20"/>
        </w:rPr>
        <w:t xml:space="preserve">. </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2.2.3.2.</w:t>
      </w:r>
      <w:r w:rsidRPr="00360844">
        <w:rPr>
          <w:rFonts w:asciiTheme="minorHAnsi" w:hAnsiTheme="minorHAnsi" w:cstheme="minorHAnsi"/>
          <w:sz w:val="20"/>
          <w:szCs w:val="20"/>
        </w:rPr>
        <w:t xml:space="preserve"> Στις ακόλουθες περιπτώσεις :</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7F4F20" w:rsidRPr="00360844" w:rsidRDefault="007F4F2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rsidR="00AC6BBA" w:rsidRPr="00360844" w:rsidRDefault="00AC6BBA"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2.2.3.3</w:t>
      </w:r>
      <w:bookmarkStart w:id="48" w:name="_Hlk178853996"/>
      <w:r w:rsidRPr="00360844">
        <w:rPr>
          <w:rFonts w:asciiTheme="minorHAnsi" w:hAnsiTheme="minorHAnsi" w:cstheme="minorHAnsi"/>
          <w:sz w:val="20"/>
          <w:szCs w:val="20"/>
        </w:rPr>
        <w:t>Αποκλείεταιαπό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sidRPr="00360844">
        <w:rPr>
          <w:rFonts w:asciiTheme="minorHAnsi" w:hAnsiTheme="minorHAnsi" w:cstheme="minorHAnsi"/>
          <w:sz w:val="20"/>
          <w:szCs w:val="20"/>
        </w:rPr>
        <w:t>.</w:t>
      </w:r>
      <w:bookmarkEnd w:id="48"/>
    </w:p>
    <w:p w:rsidR="007379DE" w:rsidRPr="00360844" w:rsidRDefault="007379DE" w:rsidP="001E2657">
      <w:pPr>
        <w:spacing w:after="120" w:line="276" w:lineRule="auto"/>
        <w:rPr>
          <w:rFonts w:asciiTheme="minorHAnsi" w:eastAsia="Calibri" w:hAnsiTheme="minorHAnsi" w:cstheme="minorHAnsi"/>
          <w:bCs/>
          <w:sz w:val="20"/>
          <w:szCs w:val="20"/>
        </w:rPr>
      </w:pPr>
      <w:r w:rsidRPr="00360844">
        <w:rPr>
          <w:rFonts w:asciiTheme="minorHAnsi" w:eastAsia="Calibri" w:hAnsiTheme="minorHAnsi" w:cstheme="minorHAnsi"/>
          <w:b/>
          <w:sz w:val="20"/>
          <w:szCs w:val="20"/>
        </w:rPr>
        <w:t>2.2.3.</w:t>
      </w:r>
      <w:r w:rsidR="00AC6BBA" w:rsidRPr="00360844">
        <w:rPr>
          <w:rFonts w:asciiTheme="minorHAnsi" w:eastAsia="Calibri" w:hAnsiTheme="minorHAnsi" w:cstheme="minorHAnsi"/>
          <w:b/>
          <w:sz w:val="20"/>
          <w:szCs w:val="20"/>
        </w:rPr>
        <w:t>4</w:t>
      </w:r>
      <w:r w:rsidR="0090797D" w:rsidRPr="00360844">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rsidR="0090797D" w:rsidRPr="00360844" w:rsidRDefault="004835A2" w:rsidP="001E2657">
      <w:pPr>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lastRenderedPageBreak/>
        <w:t>2.2.3.</w:t>
      </w:r>
      <w:r w:rsidR="00AC6BBA" w:rsidRPr="00360844">
        <w:rPr>
          <w:rFonts w:asciiTheme="minorHAnsi" w:eastAsia="Calibri" w:hAnsiTheme="minorHAnsi" w:cstheme="minorHAnsi"/>
          <w:b/>
          <w:sz w:val="20"/>
          <w:szCs w:val="20"/>
        </w:rPr>
        <w:t>5</w:t>
      </w:r>
      <w:r w:rsidR="0090797D" w:rsidRPr="00360844">
        <w:rPr>
          <w:rFonts w:asciiTheme="minorHAnsi" w:eastAsia="Calibri" w:hAnsiTheme="minorHAnsi" w:cstheme="minorHAnsi"/>
          <w:sz w:val="20"/>
          <w:szCs w:val="20"/>
        </w:rPr>
        <w:t>Ο</w:t>
      </w:r>
      <w:r w:rsidR="0090797D" w:rsidRPr="00360844">
        <w:rPr>
          <w:rFonts w:asciiTheme="minorHAnsi" w:hAnsiTheme="minorHAnsi" w:cstheme="minorHAnsi"/>
          <w:sz w:val="20"/>
          <w:szCs w:val="20"/>
        </w:rPr>
        <w:t xml:space="preserve">ικονομικός φορέας που εμπίπτει σε μια από τις καταστάσεις που αναφέρονται </w:t>
      </w:r>
      <w:r w:rsidR="00E14C42" w:rsidRPr="00360844">
        <w:rPr>
          <w:rFonts w:asciiTheme="minorHAnsi" w:hAnsiTheme="minorHAnsi" w:cstheme="minorHAnsi"/>
          <w:sz w:val="20"/>
          <w:szCs w:val="20"/>
        </w:rPr>
        <w:t xml:space="preserve">αναφέρονται στις παραγράφους 2.2.3.1 και 2.2.3.3 </w:t>
      </w:r>
      <w:r w:rsidR="0090797D" w:rsidRPr="00360844">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90797D" w:rsidRPr="00360844" w:rsidRDefault="0090797D"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rsidR="00C00879" w:rsidRPr="00360844" w:rsidRDefault="007F4F20" w:rsidP="001E2657">
      <w:pPr>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t>2.2.3</w:t>
      </w:r>
      <w:r w:rsidRPr="00514C03">
        <w:rPr>
          <w:rFonts w:asciiTheme="minorHAnsi" w:eastAsia="Calibri" w:hAnsiTheme="minorHAnsi" w:cstheme="minorHAnsi"/>
          <w:b/>
          <w:sz w:val="20"/>
          <w:szCs w:val="20"/>
        </w:rPr>
        <w:t>.</w:t>
      </w:r>
      <w:r w:rsidR="00AC6BBA" w:rsidRPr="00514C03">
        <w:rPr>
          <w:rFonts w:asciiTheme="minorHAnsi" w:eastAsia="Calibri" w:hAnsiTheme="minorHAnsi" w:cstheme="minorHAnsi"/>
          <w:b/>
          <w:sz w:val="20"/>
          <w:szCs w:val="20"/>
        </w:rPr>
        <w:t>6</w:t>
      </w:r>
      <w:r w:rsidRPr="00514C03">
        <w:rPr>
          <w:rFonts w:asciiTheme="minorHAnsi" w:eastAsia="Calibri" w:hAnsiTheme="minorHAnsi" w:cstheme="minorHAnsi"/>
          <w:b/>
          <w:sz w:val="20"/>
          <w:szCs w:val="20"/>
        </w:rPr>
        <w:t>.</w:t>
      </w:r>
      <w:r w:rsidR="0090797D" w:rsidRPr="00514C03">
        <w:rPr>
          <w:rFonts w:asciiTheme="minorHAnsi" w:eastAsia="Calibri" w:hAnsiTheme="minorHAnsi" w:cstheme="minorHAnsi"/>
          <w:sz w:val="20"/>
          <w:szCs w:val="20"/>
        </w:rPr>
        <w:t>Η</w:t>
      </w:r>
      <w:r w:rsidR="0090797D" w:rsidRPr="00360844">
        <w:rPr>
          <w:rFonts w:asciiTheme="minorHAnsi" w:eastAsia="Calibri" w:hAnsiTheme="minorHAnsi" w:cstheme="minorHAnsi"/>
          <w:sz w:val="20"/>
          <w:szCs w:val="20"/>
        </w:rPr>
        <w:t xml:space="preserve">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1" w:history="1">
        <w:r w:rsidRPr="00360844">
          <w:rPr>
            <w:rFonts w:asciiTheme="minorHAnsi" w:hAnsiTheme="minorHAnsi" w:cstheme="minorHAnsi"/>
            <w:sz w:val="20"/>
            <w:szCs w:val="20"/>
          </w:rPr>
          <w:t>epanorthotika@eaadhsy.gr</w:t>
        </w:r>
      </w:hyperlink>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360844">
        <w:rPr>
          <w:rFonts w:asciiTheme="minorHAnsi" w:hAnsiTheme="minorHAnsi" w:cstheme="minorHAnsi"/>
          <w:sz w:val="20"/>
          <w:szCs w:val="20"/>
        </w:rPr>
        <w:lastRenderedPageBreak/>
        <w:t xml:space="preserve">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504EDB" w:rsidRPr="00360844" w:rsidRDefault="00504EDB" w:rsidP="001E2657">
      <w:pPr>
        <w:suppressAutoHyphens w:val="0"/>
        <w:autoSpaceDE w:val="0"/>
        <w:autoSpaceDN w:val="0"/>
        <w:adjustRightInd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rsidR="00504EDB" w:rsidRDefault="00504EDB" w:rsidP="001E2657">
      <w:pPr>
        <w:suppressAutoHyphens w:val="0"/>
        <w:spacing w:after="120" w:line="276" w:lineRule="auto"/>
        <w:rPr>
          <w:rFonts w:asciiTheme="minorHAnsi" w:hAnsiTheme="minorHAnsi" w:cstheme="minorHAnsi"/>
          <w:sz w:val="20"/>
          <w:szCs w:val="20"/>
        </w:rPr>
      </w:pPr>
      <w:r w:rsidRPr="00360844">
        <w:rPr>
          <w:rFonts w:asciiTheme="minorHAnsi" w:eastAsia="Calibri" w:hAnsiTheme="minorHAnsi" w:cstheme="minorHAnsi"/>
          <w:b/>
          <w:sz w:val="20"/>
          <w:szCs w:val="20"/>
        </w:rPr>
        <w:t>2.2.3.</w:t>
      </w:r>
      <w:r w:rsidR="0090797D" w:rsidRPr="00360844">
        <w:rPr>
          <w:rFonts w:asciiTheme="minorHAnsi" w:eastAsia="Calibri" w:hAnsiTheme="minorHAnsi" w:cstheme="minorHAnsi"/>
          <w:b/>
          <w:sz w:val="20"/>
          <w:szCs w:val="20"/>
        </w:rPr>
        <w:t>7</w:t>
      </w:r>
      <w:r w:rsidRPr="00360844">
        <w:rPr>
          <w:rFonts w:asciiTheme="minorHAnsi" w:eastAsia="Calibri" w:hAnsiTheme="minorHAnsi" w:cstheme="minorHAnsi"/>
          <w:b/>
          <w:sz w:val="20"/>
          <w:szCs w:val="20"/>
        </w:rPr>
        <w:t>.</w:t>
      </w:r>
      <w:r w:rsidRPr="00360844">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AA0B76" w:rsidRPr="00360844" w:rsidRDefault="00AA0B76" w:rsidP="001E2657">
      <w:pPr>
        <w:suppressAutoHyphens w:val="0"/>
        <w:spacing w:after="120" w:line="276" w:lineRule="auto"/>
        <w:rPr>
          <w:rFonts w:asciiTheme="minorHAnsi" w:hAnsiTheme="minorHAnsi" w:cstheme="minorHAnsi"/>
          <w:sz w:val="20"/>
          <w:szCs w:val="20"/>
        </w:rPr>
      </w:pPr>
    </w:p>
    <w:p w:rsidR="001D4353" w:rsidRPr="00360844" w:rsidRDefault="001D4353" w:rsidP="001E2657">
      <w:pPr>
        <w:pStyle w:val="3"/>
        <w:spacing w:after="120" w:line="276" w:lineRule="auto"/>
        <w:rPr>
          <w:rFonts w:asciiTheme="minorHAnsi" w:hAnsiTheme="minorHAnsi" w:cstheme="minorHAnsi"/>
        </w:rPr>
      </w:pPr>
      <w:bookmarkStart w:id="49" w:name="_Toc535577372"/>
      <w:bookmarkStart w:id="50" w:name="_Toc133501018"/>
      <w:r w:rsidRPr="00360844">
        <w:rPr>
          <w:rFonts w:asciiTheme="minorHAnsi" w:hAnsiTheme="minorHAnsi" w:cstheme="minorHAnsi"/>
        </w:rPr>
        <w:t>2.2.4. Καταλληλόλητα για την άσκηση της επαγγελματικής δραστηριότητας</w:t>
      </w:r>
      <w:bookmarkEnd w:id="49"/>
      <w:bookmarkEnd w:id="50"/>
      <w:r w:rsidR="00F939BD" w:rsidRPr="00F939BD">
        <w:rPr>
          <w:b w:val="0"/>
        </w:rPr>
        <w:t>(</w:t>
      </w:r>
      <w:r w:rsidR="00F939BD" w:rsidRPr="00F939BD">
        <w:rPr>
          <w:rFonts w:asciiTheme="minorHAnsi" w:hAnsiTheme="minorHAnsi" w:cstheme="minorHAnsi"/>
          <w:b w:val="0"/>
        </w:rPr>
        <w:t>Άρθρο 75 παρ. 2 ν. 4412/2016).</w:t>
      </w:r>
    </w:p>
    <w:p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bookmarkStart w:id="51" w:name="_Toc535577373"/>
      <w:r w:rsidRPr="00360844">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A50164" w:rsidRPr="0036084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BA7F5A"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Οι εγκατεστημένοι στην Ελλάδα οικονομικοί φορείς απαιτείται να είναι εγγεγραμμένοι στο Βιοτεχνικό ή Εμπορικό ή Βιομηχανικό Επιμελητήριο</w:t>
      </w:r>
      <w:r w:rsidR="00546893" w:rsidRPr="00360844">
        <w:rPr>
          <w:rFonts w:asciiTheme="minorHAnsi" w:eastAsia="Calibri" w:hAnsiTheme="minorHAnsi" w:cstheme="minorHAnsi"/>
          <w:bCs/>
          <w:color w:val="000000"/>
          <w:sz w:val="20"/>
          <w:szCs w:val="20"/>
        </w:rPr>
        <w:t>.</w:t>
      </w:r>
    </w:p>
    <w:p w:rsidR="00AA2BB6" w:rsidRPr="00AA2BB6" w:rsidRDefault="00AA2BB6" w:rsidP="001E2657">
      <w:pPr>
        <w:tabs>
          <w:tab w:val="left" w:pos="4769"/>
        </w:tabs>
        <w:suppressAutoHyphens w:val="0"/>
        <w:spacing w:after="120" w:line="276" w:lineRule="auto"/>
        <w:rPr>
          <w:rFonts w:asciiTheme="minorHAnsi" w:eastAsia="Calibri" w:hAnsiTheme="minorHAnsi" w:cstheme="minorHAnsi"/>
          <w:bCs/>
          <w:i/>
          <w:color w:val="000000"/>
          <w:sz w:val="20"/>
          <w:szCs w:val="20"/>
        </w:rPr>
      </w:pPr>
    </w:p>
    <w:p w:rsidR="00A50164" w:rsidRPr="00360844" w:rsidRDefault="00A50164" w:rsidP="001E2657">
      <w:pPr>
        <w:pStyle w:val="3"/>
        <w:spacing w:after="120" w:line="276" w:lineRule="auto"/>
        <w:rPr>
          <w:rFonts w:asciiTheme="minorHAnsi" w:hAnsiTheme="minorHAnsi" w:cstheme="minorHAnsi"/>
        </w:rPr>
      </w:pPr>
      <w:bookmarkStart w:id="52" w:name="_Toc74084854"/>
      <w:bookmarkStart w:id="53" w:name="_Toc120266724"/>
      <w:bookmarkStart w:id="54" w:name="_Toc133501019"/>
      <w:r w:rsidRPr="00360844">
        <w:rPr>
          <w:rFonts w:asciiTheme="minorHAnsi" w:hAnsiTheme="minorHAnsi" w:cstheme="minorHAnsi"/>
        </w:rPr>
        <w:t>2.2.5Υπεργολαβία</w:t>
      </w:r>
      <w:bookmarkEnd w:id="52"/>
      <w:bookmarkEnd w:id="53"/>
      <w:bookmarkEnd w:id="54"/>
    </w:p>
    <w:p w:rsidR="00A50164" w:rsidRDefault="00A50164"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00C53213">
        <w:t>(</w:t>
      </w:r>
      <w:r w:rsidR="00C53213" w:rsidRPr="00C53213">
        <w:rPr>
          <w:rFonts w:asciiTheme="minorHAnsi" w:eastAsia="Calibri" w:hAnsiTheme="minorHAnsi" w:cstheme="minorHAnsi"/>
          <w:bCs/>
          <w:color w:val="000000"/>
          <w:sz w:val="20"/>
          <w:szCs w:val="20"/>
        </w:rPr>
        <w:t>παρ. 5 άρθρου 131 του ν. 4412/2016</w:t>
      </w:r>
      <w:r w:rsidR="00C53213">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AA0B76" w:rsidRPr="00360844" w:rsidRDefault="00AA0B76" w:rsidP="001E2657">
      <w:pPr>
        <w:tabs>
          <w:tab w:val="left" w:pos="4769"/>
        </w:tabs>
        <w:suppressAutoHyphens w:val="0"/>
        <w:spacing w:after="120" w:line="276" w:lineRule="auto"/>
        <w:rPr>
          <w:rFonts w:asciiTheme="minorHAnsi" w:eastAsia="Calibri" w:hAnsiTheme="minorHAnsi" w:cstheme="minorHAnsi"/>
          <w:bCs/>
          <w:color w:val="000000"/>
          <w:sz w:val="20"/>
          <w:szCs w:val="20"/>
        </w:rPr>
      </w:pPr>
    </w:p>
    <w:p w:rsidR="001D4353" w:rsidRPr="00360844" w:rsidRDefault="001D4353" w:rsidP="001E2657">
      <w:pPr>
        <w:pStyle w:val="3"/>
        <w:spacing w:after="120" w:line="276" w:lineRule="auto"/>
        <w:rPr>
          <w:rFonts w:asciiTheme="minorHAnsi" w:hAnsiTheme="minorHAnsi" w:cstheme="minorHAnsi"/>
        </w:rPr>
      </w:pPr>
      <w:bookmarkStart w:id="55" w:name="_Toc133501020"/>
      <w:r w:rsidRPr="00360844">
        <w:rPr>
          <w:rFonts w:asciiTheme="minorHAnsi" w:hAnsiTheme="minorHAnsi" w:cstheme="minorHAnsi"/>
        </w:rPr>
        <w:t>2.2.</w:t>
      </w:r>
      <w:r w:rsidR="00A50164" w:rsidRPr="00360844">
        <w:rPr>
          <w:rFonts w:asciiTheme="minorHAnsi" w:hAnsiTheme="minorHAnsi" w:cstheme="minorHAnsi"/>
        </w:rPr>
        <w:t>6</w:t>
      </w:r>
      <w:r w:rsidRPr="00360844">
        <w:rPr>
          <w:rFonts w:asciiTheme="minorHAnsi" w:hAnsiTheme="minorHAnsi" w:cstheme="minorHAnsi"/>
        </w:rPr>
        <w:t>.</w:t>
      </w:r>
      <w:r w:rsidRPr="00360844">
        <w:rPr>
          <w:rFonts w:asciiTheme="minorHAnsi" w:hAnsiTheme="minorHAnsi" w:cstheme="minorHAnsi"/>
        </w:rPr>
        <w:tab/>
        <w:t>Κανόνες απόδειξης ποιοτικής επιλογής</w:t>
      </w:r>
      <w:bookmarkEnd w:id="51"/>
      <w:bookmarkEnd w:id="55"/>
    </w:p>
    <w:p w:rsidR="00291EA0" w:rsidRPr="00360844"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2907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κατά τα οριζόμενα στην παράγραφο 2.2.6.1, κατά την υποβολή των δικαιολογητικών της παραγράφου2.2.6.2 και κατά τη σύναψη της σύμβασης δια της υπεύθυνης δήλωσης, της περ. δ΄ της παρ. 3 του άρθρου 105 του ν. 4412/2016. </w:t>
      </w:r>
    </w:p>
    <w:p w:rsidR="00291EA0" w:rsidRPr="00360844"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w:t>
      </w:r>
      <w:r w:rsidRPr="00360844">
        <w:rPr>
          <w:rFonts w:asciiTheme="minorHAnsi" w:eastAsia="Calibri" w:hAnsiTheme="minorHAnsi" w:cstheme="minorHAnsi"/>
          <w:bCs/>
          <w:color w:val="000000"/>
          <w:sz w:val="20"/>
          <w:szCs w:val="20"/>
        </w:rPr>
        <w:lastRenderedPageBreak/>
        <w:t>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w:t>
      </w:r>
      <w:r w:rsidR="00C53213">
        <w:t>(</w:t>
      </w:r>
      <w:r w:rsidR="00C53213" w:rsidRPr="00C53213">
        <w:rPr>
          <w:rFonts w:asciiTheme="minorHAnsi" w:eastAsia="Calibri" w:hAnsiTheme="minorHAnsi" w:cstheme="minorHAnsi"/>
          <w:bCs/>
          <w:color w:val="000000"/>
          <w:sz w:val="20"/>
          <w:szCs w:val="20"/>
        </w:rPr>
        <w:t>Άρθρο 131 παρ. 6 ν. 4412/2016</w:t>
      </w:r>
      <w:r w:rsidR="00C53213">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w:t>
      </w:r>
    </w:p>
    <w:p w:rsidR="00291EA0" w:rsidRDefault="00291EA0" w:rsidP="001E2657">
      <w:pPr>
        <w:tabs>
          <w:tab w:val="left" w:pos="4769"/>
        </w:tabs>
        <w:suppressAutoHyphens w:val="0"/>
        <w:spacing w:after="120" w:line="276" w:lineRule="auto"/>
        <w:rPr>
          <w:rFonts w:asciiTheme="minorHAnsi" w:eastAsia="Calibri" w:hAnsiTheme="minorHAnsi" w:cstheme="minorHAnsi"/>
          <w:bCs/>
          <w:color w:val="000000"/>
          <w:sz w:val="20"/>
          <w:szCs w:val="20"/>
        </w:rPr>
      </w:pPr>
      <w:bookmarkStart w:id="56" w:name="_Hlk178854215"/>
      <w:r w:rsidRPr="00360844">
        <w:rPr>
          <w:rFonts w:asciiTheme="minorHAnsi" w:eastAsia="Calibri" w:hAnsiTheme="minorHAnsi" w:cstheme="minorHAnsi"/>
          <w:bCs/>
          <w:color w:val="000000"/>
          <w:sz w:val="20"/>
          <w:szCs w:val="20"/>
        </w:rPr>
        <w:t>Αν μετά την συμπλήρωση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και μέχρι την ημέρα της έγγραφης πρόσκλησης για την σύναψη του συμφωνητικού </w:t>
      </w:r>
      <w:r w:rsidR="00992DC9" w:rsidRPr="00360844">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είχαν δηλώσει ότι πληρούν, </w:t>
      </w:r>
      <w:r w:rsidRPr="00360844">
        <w:rPr>
          <w:rFonts w:asciiTheme="minorHAnsi" w:eastAsia="Calibri" w:hAnsiTheme="minorHAnsi" w:cstheme="minorHAnsi"/>
          <w:bCs/>
          <w:color w:val="000000"/>
          <w:sz w:val="20"/>
          <w:szCs w:val="20"/>
        </w:rPr>
        <w:t>οι προσφέροντες οφείλουν να ενημερώσουν αμελλητί την αναθέτουσα αρχή</w:t>
      </w:r>
      <w:r w:rsidR="00AA2BB6">
        <w:t>(</w:t>
      </w:r>
      <w:r w:rsidR="00AA2BB6" w:rsidRPr="00AA2BB6">
        <w:rPr>
          <w:rFonts w:asciiTheme="minorHAnsi" w:eastAsia="Calibri" w:hAnsiTheme="minorHAnsi" w:cstheme="minorHAnsi"/>
          <w:bCs/>
          <w:color w:val="000000"/>
          <w:sz w:val="20"/>
          <w:szCs w:val="20"/>
        </w:rPr>
        <w:t>Άρθρο 104 σε συνδυασμό με τις παρ. 4 και 5 του άρθρου 105 του ν. 4412/2016</w:t>
      </w:r>
      <w:r w:rsidR="00AA2BB6">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w:t>
      </w:r>
    </w:p>
    <w:p w:rsidR="00AA0B76" w:rsidRPr="00360844" w:rsidRDefault="00AA0B76" w:rsidP="001E2657">
      <w:pPr>
        <w:tabs>
          <w:tab w:val="left" w:pos="4769"/>
        </w:tabs>
        <w:suppressAutoHyphens w:val="0"/>
        <w:spacing w:after="120" w:line="276" w:lineRule="auto"/>
        <w:rPr>
          <w:rFonts w:asciiTheme="minorHAnsi" w:eastAsia="Calibri" w:hAnsiTheme="minorHAnsi" w:cstheme="minorHAnsi"/>
          <w:bCs/>
          <w:color w:val="000000"/>
          <w:sz w:val="20"/>
          <w:szCs w:val="20"/>
        </w:rPr>
      </w:pPr>
    </w:p>
    <w:bookmarkEnd w:id="56"/>
    <w:p w:rsidR="001D4353" w:rsidRPr="00360844" w:rsidRDefault="001D4353" w:rsidP="001E2657">
      <w:pPr>
        <w:pStyle w:val="4"/>
        <w:spacing w:after="120" w:line="276" w:lineRule="auto"/>
        <w:ind w:left="567" w:hanging="567"/>
        <w:rPr>
          <w:rFonts w:asciiTheme="minorHAnsi" w:hAnsiTheme="minorHAnsi" w:cstheme="minorHAnsi"/>
          <w:sz w:val="20"/>
        </w:rPr>
      </w:pPr>
      <w:r w:rsidRPr="00360844">
        <w:rPr>
          <w:rFonts w:asciiTheme="minorHAnsi" w:hAnsiTheme="minorHAnsi" w:cstheme="minorHAnsi"/>
          <w:sz w:val="20"/>
        </w:rPr>
        <w:t>2.2.</w:t>
      </w:r>
      <w:r w:rsidR="00A50164" w:rsidRPr="00360844">
        <w:rPr>
          <w:rFonts w:asciiTheme="minorHAnsi" w:hAnsiTheme="minorHAnsi" w:cstheme="minorHAnsi"/>
          <w:sz w:val="20"/>
        </w:rPr>
        <w:t>6</w:t>
      </w:r>
      <w:r w:rsidRPr="00360844">
        <w:rPr>
          <w:rFonts w:asciiTheme="minorHAnsi" w:hAnsiTheme="minorHAnsi" w:cstheme="minorHAnsi"/>
          <w:sz w:val="20"/>
        </w:rPr>
        <w:t>.1</w:t>
      </w:r>
      <w:r w:rsidRPr="00360844">
        <w:rPr>
          <w:rFonts w:asciiTheme="minorHAnsi" w:hAnsiTheme="minorHAnsi" w:cstheme="minorHAnsi"/>
          <w:sz w:val="20"/>
        </w:rPr>
        <w:tab/>
        <w:t xml:space="preserve"> Προκαταρκτική απόδειξη κατά την υποβολή προσφορών </w:t>
      </w:r>
    </w:p>
    <w:p w:rsidR="001A1A7F" w:rsidRPr="00360844" w:rsidRDefault="001A1A7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Ε</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Σ</w:t>
      </w:r>
      <w:r w:rsidR="00A562CF" w:rsidRPr="00360844">
        <w:rPr>
          <w:rFonts w:asciiTheme="minorHAnsi" w:hAnsiTheme="minorHAnsi" w:cstheme="minorHAnsi"/>
          <w:sz w:val="20"/>
          <w:szCs w:val="20"/>
        </w:rPr>
        <w:t>.</w:t>
      </w:r>
      <w:r w:rsidRPr="00360844">
        <w:rPr>
          <w:rFonts w:asciiTheme="minorHAnsi" w:hAnsiTheme="minorHAnsi" w:cstheme="minorHAnsi"/>
          <w:sz w:val="20"/>
          <w:szCs w:val="20"/>
        </w:rPr>
        <w:t xml:space="preserve">), σύμφωνα με το επισυναπτόμενο στην παρούσα Παράρτημα </w:t>
      </w:r>
      <w:r w:rsidR="00203027" w:rsidRPr="00360844">
        <w:rPr>
          <w:rFonts w:asciiTheme="minorHAnsi" w:hAnsiTheme="minorHAnsi" w:cstheme="minorHAnsi"/>
          <w:sz w:val="20"/>
          <w:szCs w:val="20"/>
        </w:rPr>
        <w:t>Δ</w:t>
      </w:r>
      <w:r w:rsidRPr="00360844">
        <w:rPr>
          <w:rFonts w:asciiTheme="minorHAnsi" w:hAnsiTheme="minorHAnsi" w:cstheme="minorHAnsi"/>
          <w:sz w:val="20"/>
          <w:szCs w:val="20"/>
        </w:rPr>
        <w:t>, το οποίο ισοδυναμεί με  ενημερωμένη υπεύθυνη δήλωση, με τις συνέπειες του ν. 1599/1986. Το 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Ε</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Σ</w:t>
      </w:r>
      <w:r w:rsidR="00AB1E3E" w:rsidRPr="00360844">
        <w:rPr>
          <w:rFonts w:asciiTheme="minorHAnsi" w:hAnsiTheme="minorHAnsi" w:cstheme="minorHAnsi"/>
          <w:sz w:val="20"/>
          <w:szCs w:val="20"/>
        </w:rPr>
        <w:t>.</w:t>
      </w:r>
      <w:r w:rsidRPr="00360844">
        <w:rPr>
          <w:rFonts w:asciiTheme="minorHAnsi" w:hAnsiTheme="minorHAnsi"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Το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B1E3E"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Κατά την υποβολή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Στην περίπτωση υποβολής προσφοράς από ένωση οικονομικών φορέων το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xml:space="preserve"> υποβάλλεται χωριστά από κάθε μέλος της ένωσης.</w:t>
      </w:r>
      <w:hyperlink r:id="rId22" w:history="1"/>
      <w:hyperlink r:id="rId23" w:history="1"/>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Ο οικονομικός φορέας φέρει την ειδική υποχρέωση, να δηλώσει, μέσω του 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Ε</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Σ</w:t>
      </w:r>
      <w:r w:rsidR="00A562CF" w:rsidRPr="00360844">
        <w:rPr>
          <w:rFonts w:asciiTheme="minorHAnsi" w:eastAsia="Calibri" w:hAnsiTheme="minorHAnsi" w:cstheme="minorHAnsi"/>
          <w:bCs/>
          <w:color w:val="000000"/>
          <w:sz w:val="20"/>
          <w:szCs w:val="20"/>
        </w:rPr>
        <w:t>.</w:t>
      </w:r>
      <w:r w:rsidRPr="00360844">
        <w:rPr>
          <w:rFonts w:asciiTheme="minorHAnsi" w:eastAsia="Calibri" w:hAnsiTheme="minorHAnsi" w:cstheme="minorHAnsi"/>
          <w:bCs/>
          <w:color w:val="000000"/>
          <w:sz w:val="20"/>
          <w:szCs w:val="20"/>
        </w:rPr>
        <w:t>,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rsidR="001A1A7F" w:rsidRPr="00360844" w:rsidRDefault="001A1A7F" w:rsidP="001E2657">
      <w:pPr>
        <w:tabs>
          <w:tab w:val="left" w:pos="4769"/>
        </w:tabs>
        <w:suppressAutoHyphens w:val="0"/>
        <w:spacing w:after="120" w:line="276" w:lineRule="auto"/>
        <w:rPr>
          <w:rFonts w:asciiTheme="minorHAnsi" w:eastAsia="Calibri" w:hAnsiTheme="minorHAnsi" w:cstheme="minorHAnsi"/>
          <w:bCs/>
          <w:color w:val="000000"/>
          <w:sz w:val="20"/>
          <w:szCs w:val="20"/>
        </w:rPr>
      </w:pPr>
      <w:r w:rsidRPr="00360844">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lastRenderedPageBreak/>
        <w:t>Στην περίπτωση που ένας οικονομικός φορέας, δηλώνει ότι εμπίπτει σε μία από τις καταστάσεις της παρ. 2.2.3.1</w:t>
      </w:r>
      <w:r w:rsidR="00A23DD2" w:rsidRPr="00360844">
        <w:rPr>
          <w:rFonts w:asciiTheme="minorHAnsi" w:eastAsia="Calibri" w:hAnsiTheme="minorHAnsi" w:cstheme="minorHAnsi"/>
          <w:sz w:val="20"/>
          <w:szCs w:val="20"/>
          <w:lang w:eastAsia="en-US"/>
        </w:rPr>
        <w:t xml:space="preserve"> και 2.2.3.3</w:t>
      </w:r>
      <w:r w:rsidRPr="00360844">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Σ</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Ε</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Σ</w:t>
      </w:r>
      <w:r w:rsidR="00AB1E3E" w:rsidRPr="00360844">
        <w:rPr>
          <w:rFonts w:asciiTheme="minorHAnsi" w:eastAsia="Calibri" w:hAnsiTheme="minorHAnsi" w:cstheme="minorHAnsi"/>
          <w:sz w:val="20"/>
          <w:szCs w:val="20"/>
          <w:lang w:eastAsia="en-US"/>
        </w:rPr>
        <w:t>.</w:t>
      </w:r>
      <w:r w:rsidRPr="00360844">
        <w:rPr>
          <w:rFonts w:asciiTheme="minorHAnsi" w:eastAsia="Calibri" w:hAnsiTheme="minorHAnsi"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r w:rsidRPr="00360844">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rsidR="0086488D" w:rsidRPr="00360844" w:rsidRDefault="0086488D" w:rsidP="001E2657">
      <w:pPr>
        <w:suppressAutoHyphens w:val="0"/>
        <w:spacing w:after="120" w:line="276" w:lineRule="auto"/>
        <w:rPr>
          <w:rFonts w:asciiTheme="minorHAnsi" w:eastAsia="Calibri" w:hAnsiTheme="minorHAnsi" w:cstheme="minorHAnsi"/>
          <w:sz w:val="20"/>
          <w:szCs w:val="20"/>
          <w:lang w:eastAsia="en-US"/>
        </w:rPr>
      </w:pPr>
    </w:p>
    <w:p w:rsidR="001D4353" w:rsidRPr="00360844" w:rsidRDefault="001D4353" w:rsidP="001E2657">
      <w:pPr>
        <w:pStyle w:val="4"/>
        <w:spacing w:after="120" w:line="276" w:lineRule="auto"/>
        <w:rPr>
          <w:rFonts w:asciiTheme="minorHAnsi" w:hAnsiTheme="minorHAnsi" w:cstheme="minorHAnsi"/>
          <w:sz w:val="20"/>
        </w:rPr>
      </w:pPr>
      <w:r w:rsidRPr="00360844">
        <w:rPr>
          <w:rFonts w:asciiTheme="minorHAnsi" w:hAnsiTheme="minorHAnsi" w:cstheme="minorHAnsi"/>
          <w:sz w:val="20"/>
        </w:rPr>
        <w:t>2.2.</w:t>
      </w:r>
      <w:r w:rsidR="001A1A7F" w:rsidRPr="00360844">
        <w:rPr>
          <w:rFonts w:asciiTheme="minorHAnsi" w:hAnsiTheme="minorHAnsi" w:cstheme="minorHAnsi"/>
          <w:sz w:val="20"/>
        </w:rPr>
        <w:t>6</w:t>
      </w:r>
      <w:r w:rsidRPr="00360844">
        <w:rPr>
          <w:rFonts w:asciiTheme="minorHAnsi" w:hAnsiTheme="minorHAnsi" w:cstheme="minorHAnsi"/>
          <w:sz w:val="20"/>
        </w:rPr>
        <w:t>.2</w:t>
      </w:r>
      <w:r w:rsidRPr="00360844">
        <w:rPr>
          <w:rFonts w:asciiTheme="minorHAnsi" w:hAnsiTheme="minorHAnsi" w:cstheme="minorHAnsi"/>
          <w:sz w:val="20"/>
        </w:rPr>
        <w:tab/>
        <w:t>Αποδεικτικά μέσα</w:t>
      </w:r>
    </w:p>
    <w:p w:rsidR="008B4EE9" w:rsidRPr="00360844" w:rsidRDefault="008B4EE9" w:rsidP="001E2657">
      <w:pPr>
        <w:spacing w:after="120" w:line="276" w:lineRule="auto"/>
        <w:rPr>
          <w:rFonts w:asciiTheme="minorHAnsi" w:hAnsiTheme="minorHAnsi" w:cstheme="minorHAnsi"/>
          <w:sz w:val="20"/>
          <w:szCs w:val="20"/>
        </w:rPr>
      </w:pPr>
      <w:bookmarkStart w:id="57" w:name="_Toc535577374"/>
      <w:r w:rsidRPr="00360844">
        <w:rPr>
          <w:rFonts w:asciiTheme="minorHAnsi" w:hAnsiTheme="minorHAnsi" w:cstheme="minorHAnsi"/>
          <w:b/>
          <w:bCs/>
          <w:sz w:val="20"/>
          <w:szCs w:val="20"/>
        </w:rPr>
        <w:t>Α</w:t>
      </w:r>
      <w:r w:rsidRPr="00360844">
        <w:rPr>
          <w:rFonts w:asciiTheme="minorHAnsi" w:hAnsiTheme="minorHAnsi" w:cstheme="minorHAnsi"/>
          <w:bCs/>
          <w:sz w:val="20"/>
          <w:szCs w:val="20"/>
        </w:rPr>
        <w:t xml:space="preserve">. </w:t>
      </w:r>
      <w:r w:rsidRPr="00360844">
        <w:rPr>
          <w:rFonts w:asciiTheme="minorHAnsi" w:hAnsiTheme="minorHAnsi" w:cstheme="minorHAnsi"/>
          <w:sz w:val="20"/>
          <w:szCs w:val="20"/>
        </w:rPr>
        <w:t>Για την απόδειξη της μη συνδρομής λόγων αποκλεισμού κατ’ άρθρο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Ε</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Σ</w:t>
      </w:r>
      <w:r w:rsidR="006A04B2" w:rsidRPr="00360844">
        <w:rPr>
          <w:rFonts w:asciiTheme="minorHAnsi" w:hAnsiTheme="minorHAnsi" w:cstheme="minorHAnsi"/>
          <w:sz w:val="20"/>
          <w:szCs w:val="20"/>
        </w:rPr>
        <w:t>.</w:t>
      </w:r>
      <w:r w:rsidRPr="00360844">
        <w:rPr>
          <w:rFonts w:asciiTheme="minorHAnsi" w:hAnsiTheme="minorHAnsi"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w:t>
      </w:r>
      <w:r w:rsidRPr="00360844">
        <w:rPr>
          <w:rFonts w:asciiTheme="minorHAnsi" w:hAnsiTheme="minorHAnsi" w:cstheme="minorHAnsi"/>
          <w:b/>
          <w:sz w:val="20"/>
          <w:szCs w:val="20"/>
        </w:rPr>
        <w:t>1.</w:t>
      </w:r>
      <w:r w:rsidRPr="00360844">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B33930" w:rsidRPr="00360844" w:rsidRDefault="006A04B2"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360844">
        <w:rPr>
          <w:rFonts w:asciiTheme="minorHAnsi" w:hAnsiTheme="minorHAnsi" w:cstheme="minorHAnsi"/>
          <w:sz w:val="20"/>
          <w:szCs w:val="20"/>
          <w:lang w:val="en-US"/>
        </w:rPr>
        <w:t>IV</w:t>
      </w:r>
      <w:r w:rsidRPr="00360844">
        <w:rPr>
          <w:rFonts w:asciiTheme="minorHAnsi" w:hAnsiTheme="minorHAnsi" w:cstheme="minorHAnsi"/>
          <w:sz w:val="20"/>
          <w:szCs w:val="20"/>
        </w:rPr>
        <w:t>, αποδείξει ότι τα αναφερόμενα σε αυτά δεν ίσχυαν κατά τον χρόνο υπογραφής του Ε.Ε.Ε.Σ.</w:t>
      </w:r>
    </w:p>
    <w:p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επιγραμμικού αποθετηρίου πιστοποιητικών (e-Certis) του άρθρου 81 του ν. 4412/2016.</w:t>
      </w:r>
    </w:p>
    <w:p w:rsidR="00D33B56" w:rsidRPr="00360844" w:rsidRDefault="00D33B5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οι οικονομικοί φορείς προσκομίζουν:</w:t>
      </w:r>
    </w:p>
    <w:p w:rsidR="00581A14"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α)</w:t>
      </w:r>
      <w:r w:rsidRPr="00360844">
        <w:rPr>
          <w:rFonts w:asciiTheme="minorHAnsi" w:hAnsiTheme="minorHAnsi" w:cstheme="minorHAnsi"/>
          <w:sz w:val="20"/>
          <w:szCs w:val="20"/>
        </w:rPr>
        <w:t xml:space="preserve"> για την παράγραφο 2.2.3.1 </w:t>
      </w:r>
    </w:p>
    <w:p w:rsidR="008B4EE9" w:rsidRPr="00360844" w:rsidRDefault="008B4EE9" w:rsidP="001E2657">
      <w:pPr>
        <w:pStyle w:val="aff0"/>
        <w:numPr>
          <w:ilvl w:val="0"/>
          <w:numId w:val="11"/>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1D7BA6" w:rsidRPr="00360844" w:rsidRDefault="008B4EE9" w:rsidP="001E2657">
      <w:pPr>
        <w:pStyle w:val="aff0"/>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360844">
        <w:rPr>
          <w:rFonts w:asciiTheme="minorHAnsi" w:hAnsiTheme="minorHAnsi" w:cstheme="minorHAnsi"/>
          <w:sz w:val="20"/>
          <w:szCs w:val="20"/>
        </w:rPr>
        <w:t>.</w:t>
      </w:r>
    </w:p>
    <w:p w:rsidR="001D7BA6" w:rsidRPr="00360844" w:rsidRDefault="001D7BA6" w:rsidP="001E2657">
      <w:pPr>
        <w:pStyle w:val="aff0"/>
        <w:numPr>
          <w:ilvl w:val="0"/>
          <w:numId w:val="11"/>
        </w:numPr>
        <w:spacing w:after="120" w:line="276" w:lineRule="auto"/>
        <w:jc w:val="both"/>
        <w:rPr>
          <w:rFonts w:asciiTheme="minorHAnsi" w:hAnsiTheme="minorHAnsi" w:cstheme="minorHAnsi"/>
          <w:sz w:val="20"/>
          <w:szCs w:val="20"/>
        </w:rPr>
      </w:pPr>
      <w:r w:rsidRPr="00360844">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rsidR="00AB1E3E" w:rsidRPr="00360844" w:rsidRDefault="00AB1E3E" w:rsidP="001E2657">
      <w:pPr>
        <w:spacing w:after="120" w:line="276" w:lineRule="auto"/>
        <w:rPr>
          <w:rFonts w:asciiTheme="minorHAnsi" w:hAnsiTheme="minorHAnsi" w:cstheme="minorHAnsi"/>
          <w:b/>
          <w:sz w:val="20"/>
          <w:szCs w:val="20"/>
        </w:rPr>
      </w:pP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β)</w:t>
      </w:r>
      <w:r w:rsidRPr="00360844">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Ιδίως οι οικονομικοί φορείς που είναι εγκατεστημένοι στην Ελλάδα προσκομίζουν:</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i)</w:t>
      </w:r>
      <w:r w:rsidRPr="00360844">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ii)</w:t>
      </w:r>
      <w:r w:rsidRPr="00360844">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iii)</w:t>
      </w:r>
      <w:r w:rsidRPr="00360844">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AC6BBA"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γ)</w:t>
      </w:r>
      <w:r w:rsidR="00AC6BBA" w:rsidRPr="00360844">
        <w:rPr>
          <w:rFonts w:asciiTheme="minorHAnsi" w:hAnsiTheme="minorHAnsi" w:cstheme="minorHAnsi"/>
          <w:sz w:val="20"/>
          <w:szCs w:val="20"/>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rsidR="00D33B56" w:rsidRPr="00360844" w:rsidRDefault="00AC6BBA"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δ)</w:t>
      </w:r>
      <w:r w:rsidR="00D33B56" w:rsidRPr="00360844">
        <w:rPr>
          <w:rFonts w:asciiTheme="minorHAnsi" w:hAnsiTheme="minorHAnsi" w:cstheme="minorHAnsi"/>
          <w:sz w:val="20"/>
          <w:szCs w:val="20"/>
        </w:rPr>
        <w:t>Για την παράγραφο 2.2.3.</w:t>
      </w:r>
      <w:r w:rsidR="000671EA" w:rsidRPr="00360844">
        <w:rPr>
          <w:rFonts w:asciiTheme="minorHAnsi" w:hAnsiTheme="minorHAnsi" w:cstheme="minorHAnsi"/>
          <w:sz w:val="20"/>
          <w:szCs w:val="20"/>
        </w:rPr>
        <w:t>7</w:t>
      </w:r>
      <w:r w:rsidR="00D33B56" w:rsidRPr="00360844">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B.2.</w:t>
      </w:r>
      <w:r w:rsidRPr="00360844">
        <w:rPr>
          <w:rFonts w:asciiTheme="minorHAnsi" w:hAnsiTheme="minorHAnsi" w:cstheme="minorHAnsi"/>
          <w:sz w:val="20"/>
          <w:szCs w:val="20"/>
        </w:rPr>
        <w:t xml:space="preserve"> 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w:t>
      </w:r>
      <w:r w:rsidRPr="00360844">
        <w:rPr>
          <w:rFonts w:asciiTheme="minorHAnsi" w:hAnsiTheme="minorHAnsi" w:cstheme="minorHAnsi"/>
          <w:sz w:val="20"/>
          <w:szCs w:val="20"/>
        </w:rPr>
        <w:lastRenderedPageBreak/>
        <w:t>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Β.3.</w:t>
      </w:r>
      <w:r w:rsidRPr="00360844">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για τους ημεδαπούς οικονομικούς φορείς προσκομίζονται:</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 </w:t>
      </w:r>
      <w:r w:rsidRPr="00360844">
        <w:rPr>
          <w:rFonts w:asciiTheme="minorHAnsi" w:hAnsiTheme="minorHAnsi" w:cstheme="minorHAnsi"/>
          <w:b/>
          <w:sz w:val="20"/>
          <w:szCs w:val="20"/>
        </w:rPr>
        <w:t>για την απόδειξη της νόμιμης εκπροσώπησης</w:t>
      </w:r>
      <w:r w:rsidRPr="00360844">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ii) Για την </w:t>
      </w:r>
      <w:r w:rsidRPr="00360844">
        <w:rPr>
          <w:rFonts w:asciiTheme="minorHAnsi" w:hAnsiTheme="minorHAnsi" w:cstheme="minorHAnsi"/>
          <w:b/>
          <w:sz w:val="20"/>
          <w:szCs w:val="20"/>
        </w:rPr>
        <w:t>απόδειξη της νόμιμης σύστασης και των μεταβολών</w:t>
      </w:r>
      <w:r w:rsidRPr="00360844">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rsidR="008B4EE9" w:rsidRPr="00360844" w:rsidRDefault="008B4EE9"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8B4EE9" w:rsidRPr="00360844" w:rsidRDefault="008B4EE9"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8B4EE9" w:rsidRPr="00360844" w:rsidRDefault="008B4EE9" w:rsidP="001E2657">
      <w:pPr>
        <w:spacing w:after="120" w:line="276" w:lineRule="auto"/>
        <w:rPr>
          <w:rFonts w:asciiTheme="minorHAnsi" w:hAnsiTheme="minorHAnsi" w:cstheme="minorHAnsi"/>
          <w:b/>
          <w:bCs/>
          <w:sz w:val="20"/>
          <w:szCs w:val="20"/>
        </w:rPr>
      </w:pPr>
      <w:r w:rsidRPr="00360844">
        <w:rPr>
          <w:rFonts w:asciiTheme="minorHAnsi" w:hAnsiTheme="minorHAnsi" w:cstheme="minorHAnsi"/>
          <w:sz w:val="20"/>
          <w:szCs w:val="20"/>
        </w:rPr>
        <w:t xml:space="preserve">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w:t>
      </w:r>
      <w:r w:rsidRPr="00360844">
        <w:rPr>
          <w:rFonts w:asciiTheme="minorHAnsi" w:hAnsiTheme="minorHAnsi" w:cstheme="minorHAnsi"/>
          <w:sz w:val="20"/>
          <w:szCs w:val="20"/>
        </w:rPr>
        <w:lastRenderedPageBreak/>
        <w:t>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Β.4.</w:t>
      </w:r>
      <w:r w:rsidRPr="00360844">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8B4EE9" w:rsidRPr="00360844" w:rsidRDefault="008B4EE9"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Β.5. </w:t>
      </w:r>
      <w:r w:rsidRPr="00360844">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rsidR="008B4EE9" w:rsidRPr="00360844" w:rsidRDefault="008B4EE9" w:rsidP="001E2657">
      <w:pPr>
        <w:spacing w:after="120" w:line="276" w:lineRule="auto"/>
        <w:rPr>
          <w:rFonts w:asciiTheme="minorHAnsi" w:hAnsiTheme="minorHAnsi" w:cstheme="minorHAnsi"/>
          <w:bCs/>
          <w:sz w:val="20"/>
          <w:szCs w:val="20"/>
        </w:rPr>
      </w:pPr>
      <w:r w:rsidRPr="00360844">
        <w:rPr>
          <w:rFonts w:asciiTheme="minorHAnsi" w:hAnsiTheme="minorHAnsi" w:cstheme="minorHAnsi"/>
          <w:b/>
          <w:bCs/>
          <w:sz w:val="20"/>
          <w:szCs w:val="20"/>
        </w:rPr>
        <w:t>Β.6.</w:t>
      </w:r>
      <w:r w:rsidRPr="00360844">
        <w:rPr>
          <w:rFonts w:asciiTheme="minorHAnsi" w:hAnsiTheme="minorHAnsi" w:cstheme="minorHAnsi"/>
          <w:bCs/>
          <w:sz w:val="20"/>
          <w:szCs w:val="20"/>
        </w:rPr>
        <w:t xml:space="preserve"> Επισημαίνεται ότι γίνονται αποδεκτές:</w:t>
      </w:r>
    </w:p>
    <w:p w:rsidR="00111C3B" w:rsidRPr="00360844" w:rsidRDefault="008B4EE9" w:rsidP="001E2657">
      <w:pPr>
        <w:pStyle w:val="aff0"/>
        <w:numPr>
          <w:ilvl w:val="0"/>
          <w:numId w:val="11"/>
        </w:num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FC1D74" w:rsidRPr="00360844" w:rsidRDefault="008B4EE9" w:rsidP="001E2657">
      <w:pPr>
        <w:pStyle w:val="aff0"/>
        <w:numPr>
          <w:ilvl w:val="0"/>
          <w:numId w:val="11"/>
        </w:num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bookmarkStart w:id="58" w:name="_Toc133501021"/>
    </w:p>
    <w:p w:rsidR="00FC1D74" w:rsidRPr="00360844" w:rsidRDefault="00FC1D74" w:rsidP="001E2657">
      <w:pPr>
        <w:spacing w:after="120" w:line="276" w:lineRule="auto"/>
        <w:rPr>
          <w:rFonts w:asciiTheme="minorHAnsi" w:hAnsiTheme="minorHAnsi" w:cstheme="minorHAnsi"/>
          <w:bCs/>
          <w:sz w:val="20"/>
          <w:szCs w:val="20"/>
        </w:rPr>
      </w:pPr>
    </w:p>
    <w:p w:rsidR="00B24980" w:rsidRPr="00360844" w:rsidRDefault="001D4353"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2.3 Κριτήριο Ανάθεσης</w:t>
      </w:r>
      <w:bookmarkEnd w:id="57"/>
      <w:bookmarkEnd w:id="58"/>
    </w:p>
    <w:p w:rsidR="00526B43" w:rsidRPr="00360844" w:rsidRDefault="00AA0344" w:rsidP="001E2657">
      <w:pPr>
        <w:spacing w:after="120" w:line="276" w:lineRule="auto"/>
        <w:rPr>
          <w:rFonts w:asciiTheme="minorHAnsi" w:hAnsiTheme="minorHAnsi" w:cstheme="minorHAnsi"/>
          <w:sz w:val="20"/>
          <w:szCs w:val="20"/>
        </w:rPr>
      </w:pPr>
      <w:r w:rsidRPr="00360844">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 (χαμηλότερη τιμή).</w:t>
      </w:r>
    </w:p>
    <w:p w:rsidR="00B24980" w:rsidRPr="00360844" w:rsidRDefault="00B24980" w:rsidP="001E2657">
      <w:pPr>
        <w:pStyle w:val="para-1"/>
        <w:tabs>
          <w:tab w:val="clear" w:pos="1021"/>
          <w:tab w:val="clear" w:pos="1588"/>
          <w:tab w:val="left" w:pos="1600"/>
        </w:tabs>
        <w:spacing w:after="120" w:line="276" w:lineRule="auto"/>
        <w:ind w:left="0" w:firstLine="0"/>
        <w:rPr>
          <w:rFonts w:asciiTheme="minorHAnsi" w:hAnsiTheme="minorHAnsi" w:cstheme="minorHAnsi"/>
          <w:sz w:val="20"/>
        </w:rPr>
      </w:pPr>
    </w:p>
    <w:p w:rsidR="001D4353" w:rsidRPr="00360844" w:rsidRDefault="001D4353" w:rsidP="001E2657">
      <w:pPr>
        <w:pStyle w:val="2"/>
        <w:spacing w:after="120" w:line="276" w:lineRule="auto"/>
        <w:rPr>
          <w:rFonts w:asciiTheme="minorHAnsi" w:hAnsiTheme="minorHAnsi" w:cstheme="minorHAnsi"/>
          <w:sz w:val="20"/>
          <w:szCs w:val="20"/>
          <w:u w:val="single"/>
        </w:rPr>
      </w:pPr>
      <w:bookmarkStart w:id="59" w:name="_Toc535577375"/>
      <w:bookmarkStart w:id="60" w:name="_Toc133501022"/>
      <w:r w:rsidRPr="00360844">
        <w:rPr>
          <w:rFonts w:asciiTheme="minorHAnsi" w:hAnsiTheme="minorHAnsi" w:cstheme="minorHAnsi"/>
          <w:sz w:val="20"/>
          <w:szCs w:val="20"/>
          <w:u w:val="single"/>
        </w:rPr>
        <w:t>2.4 Κατάρτιση - Περιεχόμενο Προσφορών</w:t>
      </w:r>
      <w:bookmarkEnd w:id="59"/>
      <w:bookmarkEnd w:id="60"/>
    </w:p>
    <w:p w:rsidR="001D4353" w:rsidRPr="00360844" w:rsidRDefault="001D4353" w:rsidP="001E2657">
      <w:pPr>
        <w:pStyle w:val="3"/>
        <w:spacing w:after="120" w:line="276" w:lineRule="auto"/>
        <w:rPr>
          <w:rFonts w:asciiTheme="minorHAnsi" w:hAnsiTheme="minorHAnsi" w:cstheme="minorHAnsi"/>
        </w:rPr>
      </w:pPr>
      <w:bookmarkStart w:id="61" w:name="__RefHeading___Toc470009803"/>
      <w:bookmarkStart w:id="62" w:name="_Toc535577376"/>
      <w:bookmarkStart w:id="63" w:name="_Toc133501023"/>
      <w:bookmarkEnd w:id="61"/>
      <w:r w:rsidRPr="00360844">
        <w:rPr>
          <w:rFonts w:asciiTheme="minorHAnsi" w:hAnsiTheme="minorHAnsi" w:cstheme="minorHAnsi"/>
        </w:rPr>
        <w:t>2.4.1</w:t>
      </w:r>
      <w:r w:rsidRPr="00360844">
        <w:rPr>
          <w:rFonts w:asciiTheme="minorHAnsi" w:hAnsiTheme="minorHAnsi" w:cstheme="minorHAnsi"/>
        </w:rPr>
        <w:tab/>
        <w:t>Γενικοί όροι υποβολής προσφορών</w:t>
      </w:r>
      <w:bookmarkEnd w:id="62"/>
      <w:bookmarkEnd w:id="63"/>
    </w:p>
    <w:p w:rsidR="003D0737" w:rsidRPr="00360844" w:rsidRDefault="003D073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προσφορές υποβάλλονται με βάση τις απαιτήσεις που ορίζονται στο Παράρτημα Α΄ της Διακήρυξης, για το σύνολο της προκηρυχθείσας ποσότητας της προμήθειας </w:t>
      </w:r>
      <w:r w:rsidR="00D03C38" w:rsidRPr="00360844">
        <w:rPr>
          <w:rFonts w:asciiTheme="minorHAnsi" w:hAnsiTheme="minorHAnsi" w:cstheme="minorHAnsi"/>
          <w:sz w:val="20"/>
          <w:szCs w:val="20"/>
        </w:rPr>
        <w:t>του είδους</w:t>
      </w:r>
      <w:r w:rsidRPr="00360844">
        <w:rPr>
          <w:rFonts w:asciiTheme="minorHAnsi" w:hAnsiTheme="minorHAnsi" w:cstheme="minorHAnsi"/>
          <w:sz w:val="20"/>
          <w:szCs w:val="20"/>
        </w:rPr>
        <w:t xml:space="preserve">. </w:t>
      </w:r>
    </w:p>
    <w:p w:rsidR="003D0737" w:rsidRPr="00360844" w:rsidRDefault="003D0737" w:rsidP="001E2657">
      <w:pPr>
        <w:spacing w:after="120" w:line="276" w:lineRule="auto"/>
        <w:rPr>
          <w:rFonts w:asciiTheme="minorHAnsi" w:hAnsiTheme="minorHAnsi" w:cstheme="minorHAnsi"/>
          <w:color w:val="000000"/>
          <w:sz w:val="20"/>
          <w:szCs w:val="20"/>
          <w:lang w:eastAsia="el-GR"/>
        </w:rPr>
      </w:pPr>
      <w:r w:rsidRPr="00360844">
        <w:rPr>
          <w:rFonts w:asciiTheme="minorHAnsi" w:hAnsiTheme="minorHAnsi" w:cstheme="minorHAnsi"/>
          <w:sz w:val="20"/>
          <w:szCs w:val="20"/>
        </w:rPr>
        <w:t>Δεν επιτρέπονται εναλλακτικές προσφορές</w:t>
      </w:r>
      <w:r w:rsidRPr="00360844">
        <w:rPr>
          <w:rFonts w:asciiTheme="minorHAnsi" w:hAnsiTheme="minorHAnsi" w:cstheme="minorHAnsi"/>
          <w:i/>
          <w:iCs/>
          <w:color w:val="5B9BD5"/>
          <w:sz w:val="20"/>
          <w:szCs w:val="20"/>
        </w:rPr>
        <w:t>.</w:t>
      </w:r>
    </w:p>
    <w:p w:rsidR="00677FEC" w:rsidRPr="00360844" w:rsidRDefault="00677FEC" w:rsidP="001E2657">
      <w:pPr>
        <w:spacing w:after="120" w:line="276" w:lineRule="auto"/>
        <w:rPr>
          <w:rFonts w:asciiTheme="minorHAnsi" w:hAnsiTheme="minorHAnsi" w:cstheme="minorHAnsi"/>
          <w:sz w:val="20"/>
          <w:szCs w:val="20"/>
        </w:rPr>
      </w:pPr>
      <w:bookmarkStart w:id="64" w:name="__RefHeading___Toc470009804"/>
      <w:bookmarkStart w:id="65" w:name="_Toc535577377"/>
      <w:bookmarkStart w:id="66" w:name="_Toc133501024"/>
      <w:r w:rsidRPr="00360844">
        <w:rPr>
          <w:rFonts w:asciiTheme="minorHAnsi" w:hAnsiTheme="minorHAnsi" w:cstheme="minorHAnsi"/>
          <w:sz w:val="20"/>
          <w:szCs w:val="20"/>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p>
    <w:p w:rsidR="00D22E13" w:rsidRPr="00360844" w:rsidRDefault="001C7FAD" w:rsidP="001E2657">
      <w:pPr>
        <w:spacing w:after="120" w:line="276" w:lineRule="auto"/>
        <w:rPr>
          <w:rFonts w:asciiTheme="minorHAnsi" w:hAnsiTheme="minorHAnsi" w:cstheme="minorHAnsi"/>
          <w:sz w:val="20"/>
          <w:szCs w:val="20"/>
        </w:rPr>
      </w:pPr>
      <w:bookmarkStart w:id="67" w:name="_Hlk178857110"/>
      <w:r w:rsidRPr="00360844">
        <w:rPr>
          <w:rFonts w:asciiTheme="minorHAnsi" w:hAnsiTheme="minorHAnsi" w:cstheme="minorHAnsi"/>
          <w:sz w:val="20"/>
          <w:szCs w:val="20"/>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sidRPr="00360844">
        <w:rPr>
          <w:rFonts w:asciiTheme="minorHAnsi" w:hAnsiTheme="minorHAnsi" w:cstheme="minorHAnsi"/>
          <w:sz w:val="20"/>
          <w:szCs w:val="20"/>
        </w:rPr>
        <w:t xml:space="preserve">. </w:t>
      </w:r>
    </w:p>
    <w:bookmarkEnd w:id="67"/>
    <w:p w:rsidR="001C7FAD" w:rsidRPr="00360844" w:rsidRDefault="001C7FAD" w:rsidP="001E2657">
      <w:pPr>
        <w:spacing w:after="120" w:line="276" w:lineRule="auto"/>
        <w:rPr>
          <w:rFonts w:asciiTheme="minorHAnsi" w:hAnsiTheme="minorHAnsi" w:cstheme="minorHAnsi"/>
          <w:sz w:val="20"/>
          <w:szCs w:val="20"/>
          <w:lang w:eastAsia="el-GR"/>
        </w:rPr>
      </w:pPr>
    </w:p>
    <w:p w:rsidR="001D4353" w:rsidRPr="00360844" w:rsidRDefault="001D4353" w:rsidP="001E2657">
      <w:pPr>
        <w:pStyle w:val="3"/>
        <w:spacing w:after="120" w:line="276" w:lineRule="auto"/>
        <w:rPr>
          <w:rFonts w:asciiTheme="minorHAnsi" w:hAnsiTheme="minorHAnsi" w:cstheme="minorHAnsi"/>
        </w:rPr>
      </w:pPr>
      <w:r w:rsidRPr="00360844">
        <w:rPr>
          <w:rFonts w:asciiTheme="minorHAnsi" w:hAnsiTheme="minorHAnsi" w:cstheme="minorHAnsi"/>
        </w:rPr>
        <w:t>2.4.2</w:t>
      </w:r>
      <w:r w:rsidRPr="00360844">
        <w:rPr>
          <w:rFonts w:asciiTheme="minorHAnsi" w:hAnsiTheme="minorHAnsi" w:cstheme="minorHAnsi"/>
        </w:rPr>
        <w:tab/>
        <w:t>Χρόνος και Τρόπος υποβολής προσφορών</w:t>
      </w:r>
      <w:bookmarkEnd w:id="64"/>
      <w:bookmarkEnd w:id="65"/>
      <w:bookmarkEnd w:id="66"/>
    </w:p>
    <w:p w:rsidR="003D0737" w:rsidRPr="00360844" w:rsidRDefault="003D0737"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b/>
          <w:bCs/>
          <w:sz w:val="20"/>
          <w:szCs w:val="20"/>
        </w:rPr>
        <w:t xml:space="preserve">2.4.2.1. </w:t>
      </w:r>
      <w:r w:rsidRPr="00360844">
        <w:rPr>
          <w:rFonts w:asciiTheme="minorHAnsi" w:hAnsiTheme="minorHAnsi" w:cstheme="minorHAnsi"/>
          <w:sz w:val="20"/>
          <w:szCs w:val="20"/>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w:t>
      </w:r>
      <w:r w:rsidRPr="00360844">
        <w:rPr>
          <w:rFonts w:asciiTheme="minorHAnsi" w:hAnsiTheme="minorHAnsi" w:cstheme="minorHAnsi"/>
          <w:sz w:val="20"/>
          <w:szCs w:val="20"/>
        </w:rPr>
        <w:lastRenderedPageBreak/>
        <w:t xml:space="preserve">σύμφωνα με τα αναφερόμενα στον ν.4412/2016, ιδίως στα άρθρα 36 και 37 και στην κατ’ εξουσιοδότηση της παρ. 5 του άρθρου 36 του ν.4412/2016 εκδοθείσα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rsidR="003D0737" w:rsidRPr="00360844" w:rsidRDefault="003D0737" w:rsidP="001E2657">
      <w:pPr>
        <w:suppressAutoHyphens w:val="0"/>
        <w:autoSpaceDE w:val="0"/>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2.4.2.2.</w:t>
      </w:r>
      <w:r w:rsidRPr="00360844">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360844">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2.4.2.3.</w:t>
      </w:r>
      <w:r w:rsidRPr="00360844">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E94C81" w:rsidRPr="00360844" w:rsidRDefault="00E94C81" w:rsidP="001E2657">
      <w:pPr>
        <w:spacing w:after="120" w:line="276" w:lineRule="auto"/>
        <w:rPr>
          <w:rFonts w:asciiTheme="minorHAnsi" w:hAnsiTheme="minorHAnsi" w:cstheme="minorHAnsi"/>
          <w:strike/>
          <w:sz w:val="20"/>
          <w:szCs w:val="20"/>
        </w:rPr>
      </w:pPr>
      <w:r w:rsidRPr="00360844">
        <w:rPr>
          <w:rFonts w:asciiTheme="minorHAnsi" w:hAnsiTheme="minorHAnsi" w:cstheme="minorHAnsi"/>
          <w:b/>
          <w:bCs/>
          <w:sz w:val="20"/>
          <w:szCs w:val="20"/>
        </w:rPr>
        <w:t>2.4.2.4.</w:t>
      </w:r>
      <w:r w:rsidRPr="00360844">
        <w:rPr>
          <w:rFonts w:asciiTheme="minorHAnsi" w:hAnsiTheme="minorHAnsi" w:cstheme="minorHAnsi"/>
          <w:sz w:val="20"/>
          <w:szCs w:val="20"/>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υποφάκελο ξεχωριστά, από τη στιγμή που έχει ολοκληρωθεί η καταχώριση των στοιχείων σε αυτόν.  </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b/>
          <w:sz w:val="20"/>
          <w:szCs w:val="20"/>
        </w:rPr>
        <w:t>2.4.2.5.</w:t>
      </w:r>
      <w:r w:rsidRPr="00360844">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E94C81" w:rsidRPr="00360844" w:rsidRDefault="00E94C81" w:rsidP="001E2657">
      <w:pPr>
        <w:spacing w:after="120" w:line="276" w:lineRule="auto"/>
        <w:rPr>
          <w:rFonts w:asciiTheme="minorHAnsi" w:hAnsiTheme="minorHAnsi" w:cstheme="minorHAnsi"/>
          <w:color w:val="000000"/>
          <w:sz w:val="20"/>
          <w:szCs w:val="20"/>
        </w:rPr>
      </w:pPr>
      <w:bookmarkStart w:id="68" w:name="_Hlk71366084"/>
      <w:r w:rsidRPr="00360844">
        <w:rPr>
          <w:rFonts w:asciiTheme="minorHAnsi" w:hAnsiTheme="minorHAnsi" w:cstheme="minorHAnsi"/>
          <w:color w:val="000000"/>
          <w:sz w:val="20"/>
          <w:szCs w:val="20"/>
        </w:rPr>
        <w:lastRenderedPageBreak/>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360844">
        <w:rPr>
          <w:rFonts w:asciiTheme="minorHAnsi" w:hAnsiTheme="minorHAnsi" w:cstheme="minorHAnsi"/>
          <w:color w:val="000000"/>
          <w:sz w:val="20"/>
          <w:szCs w:val="20"/>
          <w:lang w:val="en-US"/>
        </w:rPr>
        <w:t>e</w:t>
      </w:r>
      <w:r w:rsidRPr="00360844">
        <w:rPr>
          <w:rFonts w:asciiTheme="minorHAnsi" w:hAnsiTheme="minorHAnsi" w:cstheme="minorHAnsi"/>
          <w:color w:val="000000"/>
          <w:sz w:val="20"/>
          <w:szCs w:val="20"/>
        </w:rPr>
        <w:t>-</w:t>
      </w:r>
      <w:r w:rsidRPr="00360844">
        <w:rPr>
          <w:rFonts w:asciiTheme="minorHAnsi" w:hAnsiTheme="minorHAnsi" w:cstheme="minorHAnsi"/>
          <w:color w:val="000000"/>
          <w:sz w:val="20"/>
          <w:szCs w:val="20"/>
          <w:lang w:val="en-US"/>
        </w:rPr>
        <w:t>Apostille</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γ) είτε του άρθρου 11 του ν. 2690/1999 (Α΄ 45),</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rsidR="00E94C81" w:rsidRPr="00360844" w:rsidRDefault="00E94C8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E94C81" w:rsidRPr="00360844" w:rsidRDefault="00E94C81" w:rsidP="001E2657">
      <w:pPr>
        <w:spacing w:after="120" w:line="276" w:lineRule="auto"/>
        <w:rPr>
          <w:rFonts w:asciiTheme="minorHAnsi" w:hAnsiTheme="minorHAnsi" w:cstheme="minorHAnsi"/>
          <w:b/>
          <w:strike/>
          <w:color w:val="000000"/>
          <w:sz w:val="20"/>
          <w:szCs w:val="20"/>
        </w:rPr>
      </w:pPr>
      <w:r w:rsidRPr="00360844">
        <w:rPr>
          <w:rFonts w:asciiTheme="minorHAnsi" w:hAnsiTheme="minorHAnsi" w:cstheme="minorHAnsi"/>
          <w:color w:val="000000"/>
          <w:sz w:val="20"/>
          <w:szCs w:val="2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360844">
        <w:rPr>
          <w:rFonts w:asciiTheme="minorHAnsi" w:hAnsiTheme="minorHAnsi" w:cstheme="minorHAnsi"/>
          <w:b/>
          <w:color w:val="000000"/>
          <w:sz w:val="20"/>
          <w:szCs w:val="20"/>
        </w:rPr>
        <w:t xml:space="preserve">. </w:t>
      </w:r>
      <w:bookmarkEnd w:id="68"/>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μορφή.Τέτοια στοιχεία και δικαιολογητικά ενδεικτικά είναι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αυτά που δεν υπάγονται στις διατάξεις του άρθρου 11 παρ. 2 του ν. 2690/1999 (Ενδεικτικά συμβολαιογραφικές ένορκες βεβαιώσεις ή λοιπά συμβολαιογραφικά),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w:t>
      </w:r>
      <w:r w:rsidRPr="00360844">
        <w:rPr>
          <w:rFonts w:asciiTheme="minorHAnsi" w:hAnsiTheme="minorHAnsi" w:cstheme="minorHAnsi"/>
          <w:sz w:val="20"/>
          <w:szCs w:val="20"/>
        </w:rPr>
        <w:lastRenderedPageBreak/>
        <w:t>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E94C81" w:rsidRPr="00360844" w:rsidRDefault="00E94C81"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E94C81" w:rsidRPr="00360844" w:rsidRDefault="00E94C81" w:rsidP="001E2657">
      <w:pPr>
        <w:spacing w:after="120" w:line="276" w:lineRule="auto"/>
        <w:rPr>
          <w:rFonts w:asciiTheme="minorHAnsi" w:hAnsiTheme="minorHAnsi" w:cstheme="minorHAnsi"/>
          <w:color w:val="00B050"/>
          <w:sz w:val="20"/>
          <w:szCs w:val="20"/>
        </w:rPr>
      </w:pPr>
      <w:r w:rsidRPr="00360844">
        <w:rPr>
          <w:rFonts w:asciiTheme="minorHAnsi" w:hAnsiTheme="minorHAnsi"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1D4353" w:rsidRPr="00360844" w:rsidRDefault="001D4353" w:rsidP="001E2657">
      <w:pPr>
        <w:pStyle w:val="Default"/>
        <w:spacing w:after="120" w:line="276" w:lineRule="auto"/>
        <w:rPr>
          <w:rFonts w:asciiTheme="minorHAnsi" w:hAnsiTheme="minorHAnsi" w:cstheme="minorHAnsi"/>
          <w:sz w:val="20"/>
          <w:szCs w:val="20"/>
          <w:lang w:eastAsia="en-US"/>
        </w:rPr>
      </w:pPr>
    </w:p>
    <w:p w:rsidR="001D4353" w:rsidRPr="00360844" w:rsidRDefault="001D4353" w:rsidP="001E2657">
      <w:pPr>
        <w:pStyle w:val="3"/>
        <w:spacing w:after="120" w:line="276" w:lineRule="auto"/>
        <w:rPr>
          <w:rFonts w:asciiTheme="minorHAnsi" w:hAnsiTheme="minorHAnsi" w:cstheme="minorHAnsi"/>
          <w:i/>
          <w:iCs/>
          <w:color w:val="5B9BD5"/>
        </w:rPr>
      </w:pPr>
      <w:bookmarkStart w:id="69" w:name="__RefHeading___Toc470009805"/>
      <w:bookmarkStart w:id="70" w:name="_Toc535577378"/>
      <w:bookmarkStart w:id="71" w:name="_Toc133501025"/>
      <w:r w:rsidRPr="00360844">
        <w:rPr>
          <w:rFonts w:asciiTheme="minorHAnsi" w:hAnsiTheme="minorHAnsi" w:cstheme="minorHAnsi"/>
        </w:rPr>
        <w:t>2.4.3</w:t>
      </w:r>
      <w:r w:rsidRPr="00360844">
        <w:rPr>
          <w:rFonts w:asciiTheme="minorHAnsi" w:hAnsiTheme="minorHAnsi" w:cstheme="minorHAnsi"/>
        </w:rPr>
        <w:tab/>
        <w:t>Περιεχόμενα Φακέλου «Δικαιολογητικά Συμμετοχής- Τεχνική Προσφορά»</w:t>
      </w:r>
      <w:bookmarkEnd w:id="69"/>
      <w:bookmarkEnd w:id="70"/>
      <w:bookmarkEnd w:id="71"/>
    </w:p>
    <w:p w:rsidR="001D4353" w:rsidRPr="00360844" w:rsidRDefault="001D4353" w:rsidP="001E2657">
      <w:pPr>
        <w:pStyle w:val="Default"/>
        <w:spacing w:after="120" w:line="276" w:lineRule="auto"/>
        <w:rPr>
          <w:rFonts w:asciiTheme="minorHAnsi" w:hAnsiTheme="minorHAnsi" w:cstheme="minorHAnsi"/>
          <w:color w:val="auto"/>
          <w:sz w:val="20"/>
          <w:szCs w:val="20"/>
        </w:rPr>
      </w:pPr>
      <w:r w:rsidRPr="00360844">
        <w:rPr>
          <w:rFonts w:asciiTheme="minorHAnsi" w:hAnsiTheme="minorHAnsi" w:cstheme="minorHAnsi"/>
          <w:b/>
          <w:bCs/>
          <w:sz w:val="20"/>
          <w:szCs w:val="20"/>
        </w:rPr>
        <w:t xml:space="preserve">2.4.3.1 </w:t>
      </w:r>
      <w:r w:rsidRPr="00360844">
        <w:rPr>
          <w:rFonts w:asciiTheme="minorHAnsi" w:hAnsiTheme="minorHAnsi" w:cstheme="minorHAnsi"/>
          <w:b/>
          <w:bCs/>
          <w:color w:val="auto"/>
          <w:sz w:val="20"/>
          <w:szCs w:val="20"/>
        </w:rPr>
        <w:t xml:space="preserve">Δικαιολογητικά συμμετοχής </w:t>
      </w:r>
    </w:p>
    <w:p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το Ευρωπαϊκό Ενιαίο Έγγραφο Σύμβασης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360844">
        <w:rPr>
          <w:rFonts w:asciiTheme="minorHAnsi" w:hAnsiTheme="minorHAnsi" w:cstheme="minorHAnsi"/>
          <w:sz w:val="20"/>
          <w:szCs w:val="20"/>
          <w:u w:val="single"/>
        </w:rPr>
        <w:t>δύναται</w:t>
      </w:r>
      <w:r w:rsidRPr="00360844">
        <w:rPr>
          <w:rFonts w:asciiTheme="minorHAnsi" w:hAnsiTheme="minorHAnsi" w:cstheme="minorHAnsi"/>
          <w:sz w:val="20"/>
          <w:szCs w:val="20"/>
        </w:rPr>
        <w:t xml:space="preserve"> να διευκρινίζει τις πληροφορίες που παρέχει με το 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Ε</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Σ</w:t>
      </w:r>
      <w:r w:rsidR="00492568" w:rsidRPr="00360844">
        <w:rPr>
          <w:rFonts w:asciiTheme="minorHAnsi" w:hAnsiTheme="minorHAnsi" w:cstheme="minorHAnsi"/>
          <w:sz w:val="20"/>
          <w:szCs w:val="20"/>
        </w:rPr>
        <w:t>.</w:t>
      </w:r>
      <w:r w:rsidRPr="00360844">
        <w:rPr>
          <w:rFonts w:asciiTheme="minorHAnsi" w:hAnsiTheme="minorHAnsi" w:cstheme="minorHAnsi"/>
          <w:sz w:val="20"/>
          <w:szCs w:val="20"/>
        </w:rPr>
        <w:t xml:space="preserve"> σύμφωνα με την παρ. 9 του ίδιου άρθρου, </w:t>
      </w:r>
    </w:p>
    <w:p w:rsidR="00412039"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rsidR="00412039" w:rsidRPr="00360844" w:rsidRDefault="008002AC" w:rsidP="001E2657">
      <w:pPr>
        <w:spacing w:after="120" w:line="276" w:lineRule="auto"/>
        <w:rPr>
          <w:rFonts w:asciiTheme="minorHAnsi" w:hAnsiTheme="minorHAnsi" w:cstheme="minorHAnsi"/>
          <w:bCs/>
          <w:sz w:val="20"/>
          <w:szCs w:val="20"/>
        </w:rPr>
      </w:pPr>
      <w:r w:rsidRPr="00360844">
        <w:rPr>
          <w:rFonts w:asciiTheme="minorHAnsi" w:hAnsiTheme="minorHAnsi" w:cstheme="minorHAnsi"/>
          <w:bCs/>
          <w:sz w:val="20"/>
          <w:szCs w:val="20"/>
        </w:rPr>
        <w:t>γ</w:t>
      </w:r>
      <w:r w:rsidR="00412039" w:rsidRPr="00360844">
        <w:rPr>
          <w:rFonts w:asciiTheme="minorHAnsi" w:hAnsiTheme="minorHAnsi" w:cstheme="minorHAnsi"/>
          <w:bCs/>
          <w:sz w:val="20"/>
          <w:szCs w:val="20"/>
        </w:rPr>
        <w:t>)</w:t>
      </w:r>
      <w:r w:rsidR="00412039" w:rsidRPr="00360844">
        <w:rPr>
          <w:rFonts w:asciiTheme="minorHAnsi" w:hAnsiTheme="minorHAnsi" w:cstheme="minorHAnsi"/>
          <w:b/>
          <w:sz w:val="20"/>
          <w:szCs w:val="20"/>
        </w:rPr>
        <w:t>πιστοποιητικά φορολογικής και ασφαλιστικής ενημερότητας,</w:t>
      </w:r>
      <w:r w:rsidR="00412039" w:rsidRPr="00360844">
        <w:rPr>
          <w:rFonts w:asciiTheme="minorHAnsi" w:hAnsiTheme="minorHAnsi" w:cstheme="minorHAnsi"/>
          <w:sz w:val="20"/>
          <w:szCs w:val="20"/>
        </w:rPr>
        <w:t>τα οποία να καλύπτουν τον χρόνο υποβολής της προσφοράς.</w:t>
      </w:r>
    </w:p>
    <w:p w:rsidR="008356DC"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8356DC" w:rsidRPr="00360844" w:rsidRDefault="008356D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συμπλήρωσή του δύναται να πραγματοποιηθεί με χρήση του υποσυστήματος </w:t>
      </w:r>
      <w:r w:rsidRPr="00360844">
        <w:rPr>
          <w:rFonts w:asciiTheme="minorHAnsi" w:hAnsiTheme="minorHAnsi" w:cstheme="minorHAnsi"/>
          <w:sz w:val="20"/>
          <w:szCs w:val="20"/>
          <w:lang w:val="en-US"/>
        </w:rPr>
        <w:t>PromitheusESPDint</w:t>
      </w:r>
      <w:r w:rsidRPr="00360844">
        <w:rPr>
          <w:rFonts w:asciiTheme="minorHAnsi" w:hAnsiTheme="minorHAnsi" w:cstheme="minorHAnsi"/>
          <w:sz w:val="20"/>
          <w:szCs w:val="20"/>
        </w:rPr>
        <w:t>, προσβάσιμου μέσω της Διαδικτυακής Πύλης (</w:t>
      </w:r>
      <w:hyperlink r:id="rId24" w:history="1">
        <w:r w:rsidRPr="00360844">
          <w:rPr>
            <w:rStyle w:val="-"/>
            <w:rFonts w:asciiTheme="minorHAnsi" w:hAnsiTheme="minorHAnsi" w:cstheme="minorHAnsi"/>
            <w:sz w:val="20"/>
            <w:szCs w:val="20"/>
            <w:lang w:val="en-US"/>
          </w:rPr>
          <w:t>www</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promitheus</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gov</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8356DC" w:rsidRPr="00360844" w:rsidRDefault="008356DC" w:rsidP="001E2657">
      <w:pPr>
        <w:spacing w:after="120" w:line="276" w:lineRule="auto"/>
        <w:rPr>
          <w:rFonts w:asciiTheme="minorHAnsi" w:hAnsiTheme="minorHAnsi" w:cstheme="minorHAnsi"/>
          <w:i/>
          <w:iCs/>
          <w:color w:val="5B9BD5"/>
          <w:sz w:val="20"/>
          <w:szCs w:val="20"/>
        </w:rPr>
      </w:pPr>
      <w:r w:rsidRPr="00360844">
        <w:rPr>
          <w:rFonts w:asciiTheme="minorHAnsi" w:hAnsiTheme="minorHAnsi" w:cstheme="minorHAnsi"/>
          <w:sz w:val="20"/>
          <w:szCs w:val="20"/>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w:t>
      </w:r>
      <w:r w:rsidRPr="00360844">
        <w:rPr>
          <w:rFonts w:asciiTheme="minorHAnsi" w:hAnsiTheme="minorHAnsi" w:cstheme="minorHAnsi"/>
          <w:sz w:val="20"/>
          <w:szCs w:val="20"/>
          <w:lang w:val="en-US"/>
        </w:rPr>
        <w:t>PDF</w:t>
      </w:r>
      <w:r w:rsidRPr="00360844">
        <w:rPr>
          <w:rFonts w:asciiTheme="minorHAnsi" w:hAnsiTheme="minorHAnsi" w:cstheme="minorHAnsi"/>
          <w:sz w:val="20"/>
          <w:szCs w:val="20"/>
        </w:rPr>
        <w:t>.</w:t>
      </w:r>
    </w:p>
    <w:p w:rsidR="008356DC" w:rsidRPr="00360844" w:rsidRDefault="008356DC" w:rsidP="001E2657">
      <w:pPr>
        <w:spacing w:after="120" w:line="276" w:lineRule="auto"/>
        <w:rPr>
          <w:rFonts w:asciiTheme="minorHAnsi" w:hAnsiTheme="minorHAnsi" w:cstheme="minorHAnsi"/>
          <w:iCs/>
          <w:sz w:val="20"/>
          <w:szCs w:val="20"/>
        </w:rPr>
      </w:pPr>
      <w:r w:rsidRPr="00360844">
        <w:rPr>
          <w:rFonts w:asciiTheme="minorHAnsi" w:hAnsiTheme="minorHAnsi" w:cstheme="minorHAnsi"/>
          <w:iCs/>
          <w:sz w:val="20"/>
          <w:szCs w:val="20"/>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360844">
        <w:rPr>
          <w:rFonts w:asciiTheme="minorHAnsi" w:hAnsiTheme="minorHAnsi" w:cstheme="minorHAnsi"/>
          <w:iCs/>
          <w:sz w:val="20"/>
          <w:szCs w:val="20"/>
          <w:lang w:val="en-US"/>
        </w:rPr>
        <w:t>PromitheusESPDint</w:t>
      </w:r>
      <w:r w:rsidRPr="00360844">
        <w:rPr>
          <w:rFonts w:asciiTheme="minorHAnsi" w:hAnsiTheme="minorHAnsi" w:cstheme="minorHAnsi"/>
          <w:iCs/>
          <w:sz w:val="20"/>
          <w:szCs w:val="20"/>
        </w:rPr>
        <w:t xml:space="preserve"> είναι αναρτημένες σε σχετική θεματική ενότητα στη Διαδικτυακή Πύλη (</w:t>
      </w:r>
      <w:hyperlink r:id="rId25" w:history="1">
        <w:r w:rsidRPr="00360844">
          <w:rPr>
            <w:rStyle w:val="-"/>
            <w:rFonts w:asciiTheme="minorHAnsi" w:hAnsiTheme="minorHAnsi" w:cstheme="minorHAnsi"/>
            <w:iCs/>
            <w:color w:val="auto"/>
            <w:sz w:val="20"/>
            <w:szCs w:val="20"/>
            <w:lang w:val="en-US"/>
          </w:rPr>
          <w:t>www</w:t>
        </w:r>
        <w:r w:rsidRPr="00360844">
          <w:rPr>
            <w:rStyle w:val="-"/>
            <w:rFonts w:asciiTheme="minorHAnsi" w:hAnsiTheme="minorHAnsi" w:cstheme="minorHAnsi"/>
            <w:color w:val="auto"/>
            <w:sz w:val="20"/>
            <w:szCs w:val="20"/>
          </w:rPr>
          <w:t>.</w:t>
        </w:r>
        <w:r w:rsidRPr="00360844">
          <w:rPr>
            <w:rStyle w:val="-"/>
            <w:rFonts w:asciiTheme="minorHAnsi" w:hAnsiTheme="minorHAnsi" w:cstheme="minorHAnsi"/>
            <w:iCs/>
            <w:color w:val="auto"/>
            <w:sz w:val="20"/>
            <w:szCs w:val="20"/>
            <w:lang w:val="en-US"/>
          </w:rPr>
          <w:t>promitheus</w:t>
        </w:r>
        <w:r w:rsidRPr="00360844">
          <w:rPr>
            <w:rStyle w:val="-"/>
            <w:rFonts w:asciiTheme="minorHAnsi" w:hAnsiTheme="minorHAnsi" w:cstheme="minorHAnsi"/>
            <w:color w:val="auto"/>
            <w:sz w:val="20"/>
            <w:szCs w:val="20"/>
          </w:rPr>
          <w:t>.</w:t>
        </w:r>
        <w:r w:rsidRPr="00360844">
          <w:rPr>
            <w:rStyle w:val="-"/>
            <w:rFonts w:asciiTheme="minorHAnsi" w:hAnsiTheme="minorHAnsi" w:cstheme="minorHAnsi"/>
            <w:iCs/>
            <w:color w:val="auto"/>
            <w:sz w:val="20"/>
            <w:szCs w:val="20"/>
            <w:lang w:val="en-US"/>
          </w:rPr>
          <w:t>gov</w:t>
        </w:r>
        <w:r w:rsidRPr="00360844">
          <w:rPr>
            <w:rStyle w:val="-"/>
            <w:rFonts w:asciiTheme="minorHAnsi" w:hAnsiTheme="minorHAnsi" w:cstheme="minorHAnsi"/>
            <w:color w:val="auto"/>
            <w:sz w:val="20"/>
            <w:szCs w:val="20"/>
          </w:rPr>
          <w:t>.</w:t>
        </w:r>
        <w:r w:rsidRPr="00360844">
          <w:rPr>
            <w:rStyle w:val="-"/>
            <w:rFonts w:asciiTheme="minorHAnsi" w:hAnsiTheme="minorHAnsi" w:cstheme="minorHAnsi"/>
            <w:iCs/>
            <w:color w:val="auto"/>
            <w:sz w:val="20"/>
            <w:szCs w:val="20"/>
            <w:lang w:val="en-US"/>
          </w:rPr>
          <w:t>gr</w:t>
        </w:r>
      </w:hyperlink>
      <w:r w:rsidRPr="00360844">
        <w:rPr>
          <w:rFonts w:asciiTheme="minorHAnsi" w:hAnsiTheme="minorHAnsi" w:cstheme="minorHAnsi"/>
          <w:iCs/>
          <w:sz w:val="20"/>
          <w:szCs w:val="20"/>
        </w:rPr>
        <w:t>) του ΟΠΣ ΕΣΗΔΗΣ).</w:t>
      </w:r>
    </w:p>
    <w:p w:rsidR="00103067" w:rsidRPr="00360844" w:rsidRDefault="00103067" w:rsidP="001E2657">
      <w:pPr>
        <w:spacing w:after="120" w:line="276" w:lineRule="auto"/>
        <w:rPr>
          <w:rFonts w:asciiTheme="minorHAnsi" w:hAnsiTheme="minorHAnsi" w:cstheme="minorHAnsi"/>
          <w:iCs/>
          <w:sz w:val="20"/>
          <w:szCs w:val="20"/>
        </w:rPr>
      </w:pPr>
    </w:p>
    <w:p w:rsidR="001D4353" w:rsidRPr="00360844" w:rsidRDefault="001D4353" w:rsidP="001E2657">
      <w:pPr>
        <w:spacing w:after="120" w:line="276" w:lineRule="auto"/>
        <w:rPr>
          <w:rFonts w:asciiTheme="minorHAnsi" w:hAnsiTheme="minorHAnsi" w:cstheme="minorHAnsi"/>
          <w:b/>
          <w:sz w:val="20"/>
          <w:szCs w:val="20"/>
        </w:rPr>
      </w:pPr>
      <w:r w:rsidRPr="00360844">
        <w:rPr>
          <w:rFonts w:asciiTheme="minorHAnsi" w:hAnsiTheme="minorHAnsi" w:cstheme="minorHAnsi"/>
          <w:b/>
          <w:bCs/>
          <w:sz w:val="20"/>
          <w:szCs w:val="20"/>
        </w:rPr>
        <w:t>2.4.3.2</w:t>
      </w:r>
      <w:r w:rsidRPr="00360844">
        <w:rPr>
          <w:rFonts w:asciiTheme="minorHAnsi" w:hAnsiTheme="minorHAnsi" w:cstheme="minorHAnsi"/>
          <w:b/>
          <w:sz w:val="20"/>
          <w:szCs w:val="20"/>
        </w:rPr>
        <w:t>Τεχνική προσφορά</w:t>
      </w:r>
    </w:p>
    <w:p w:rsidR="001D5A4C" w:rsidRPr="00360844" w:rsidRDefault="001D5A4C" w:rsidP="001E2657">
      <w:pPr>
        <w:pStyle w:val="CM41"/>
        <w:spacing w:after="120" w:line="276" w:lineRule="auto"/>
        <w:jc w:val="both"/>
        <w:rPr>
          <w:rFonts w:asciiTheme="minorHAnsi" w:hAnsiTheme="minorHAnsi" w:cstheme="minorHAnsi"/>
          <w:sz w:val="20"/>
          <w:szCs w:val="20"/>
          <w:lang w:val="el-GR"/>
        </w:rPr>
      </w:pPr>
      <w:bookmarkStart w:id="72" w:name="__RefHeading___Toc470009806"/>
      <w:bookmarkStart w:id="73" w:name="_Toc535577379"/>
      <w:bookmarkEnd w:id="72"/>
      <w:r w:rsidRPr="00360844">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360844">
        <w:rPr>
          <w:rFonts w:asciiTheme="minorHAnsi" w:hAnsiTheme="minorHAnsi" w:cstheme="minorHAnsi"/>
          <w:sz w:val="20"/>
          <w:szCs w:val="20"/>
        </w:rPr>
        <w:t>pdf</w:t>
      </w:r>
      <w:r w:rsidRPr="00360844">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p>
    <w:p w:rsidR="001D5A4C" w:rsidRDefault="001D5A4C" w:rsidP="001E2657">
      <w:pPr>
        <w:pStyle w:val="CM41"/>
        <w:spacing w:after="120" w:line="276" w:lineRule="auto"/>
        <w:jc w:val="both"/>
        <w:rPr>
          <w:rFonts w:asciiTheme="minorHAnsi" w:hAnsiTheme="minorHAnsi" w:cstheme="minorHAnsi"/>
          <w:sz w:val="20"/>
          <w:szCs w:val="20"/>
          <w:lang w:val="el-GR"/>
        </w:rPr>
      </w:pPr>
      <w:r w:rsidRPr="00360844">
        <w:rPr>
          <w:rFonts w:asciiTheme="minorHAnsi" w:hAnsiTheme="minorHAnsi" w:cstheme="minorHAnsi"/>
          <w:sz w:val="20"/>
          <w:szCs w:val="20"/>
          <w:lang w:val="el-GR"/>
        </w:rPr>
        <w:t>Τα ηλεκτρονικά υποβαλλόμενα τεχνικά φυλλάδια (</w:t>
      </w:r>
      <w:r w:rsidRPr="00360844">
        <w:rPr>
          <w:rFonts w:asciiTheme="minorHAnsi" w:hAnsiTheme="minorHAnsi" w:cstheme="minorHAnsi"/>
          <w:sz w:val="20"/>
          <w:szCs w:val="20"/>
        </w:rPr>
        <w:t>Prospectus</w:t>
      </w:r>
      <w:r w:rsidRPr="00360844">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360844">
        <w:rPr>
          <w:rFonts w:asciiTheme="minorHAnsi" w:hAnsiTheme="minorHAnsi" w:cstheme="minorHAnsi"/>
          <w:sz w:val="20"/>
          <w:szCs w:val="20"/>
        </w:rPr>
        <w:t>Prospectus</w:t>
      </w:r>
      <w:r w:rsidRPr="00360844">
        <w:rPr>
          <w:rFonts w:asciiTheme="minorHAnsi" w:hAnsiTheme="minorHAnsi" w:cstheme="minorHAnsi"/>
          <w:sz w:val="20"/>
          <w:szCs w:val="20"/>
          <w:lang w:val="el-GR"/>
        </w:rPr>
        <w:t>) του κατασκευαστικού οίκου.</w:t>
      </w:r>
    </w:p>
    <w:p w:rsidR="009F2783" w:rsidRPr="009F2783" w:rsidRDefault="009F2783" w:rsidP="009F2783">
      <w:pPr>
        <w:rPr>
          <w:lang w:eastAsia="en-US"/>
        </w:rPr>
      </w:pPr>
    </w:p>
    <w:p w:rsidR="001D4353" w:rsidRPr="00360844" w:rsidRDefault="001D4353" w:rsidP="001E2657">
      <w:pPr>
        <w:pStyle w:val="3"/>
        <w:spacing w:after="120" w:line="276" w:lineRule="auto"/>
        <w:rPr>
          <w:rFonts w:asciiTheme="minorHAnsi" w:hAnsiTheme="minorHAnsi" w:cstheme="minorHAnsi"/>
        </w:rPr>
      </w:pPr>
      <w:bookmarkStart w:id="74" w:name="_Toc133501026"/>
      <w:r w:rsidRPr="00360844">
        <w:rPr>
          <w:rFonts w:asciiTheme="minorHAnsi" w:hAnsiTheme="minorHAnsi" w:cstheme="minorHAnsi"/>
        </w:rPr>
        <w:t>2.4.4</w:t>
      </w:r>
      <w:r w:rsidRPr="00360844">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73"/>
      <w:bookmarkEnd w:id="74"/>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Οικονομική Προσφορά συντάσσεται με βάση το αναγραφόμενο κριτήριο ανάθεσης της παραγράφου 2.3 της διακήρυξης.</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τιμές των προς προμήθεια ειδών δίνονται σε </w:t>
      </w:r>
      <w:r w:rsidR="0059614D" w:rsidRPr="00360844">
        <w:rPr>
          <w:rFonts w:asciiTheme="minorHAnsi" w:hAnsiTheme="minorHAnsi" w:cstheme="minorHAnsi"/>
          <w:sz w:val="20"/>
          <w:szCs w:val="20"/>
        </w:rPr>
        <w:t>ευρώ ανά μονάδα</w:t>
      </w:r>
      <w:r w:rsidRPr="00360844">
        <w:rPr>
          <w:rFonts w:asciiTheme="minorHAnsi" w:hAnsiTheme="minorHAnsi" w:cstheme="minorHAnsi"/>
          <w:sz w:val="20"/>
          <w:szCs w:val="20"/>
        </w:rPr>
        <w:t>.</w:t>
      </w:r>
    </w:p>
    <w:p w:rsidR="001F4645" w:rsidRPr="00360844" w:rsidRDefault="001F464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9C67EF" w:rsidRPr="00360844" w:rsidRDefault="000D2669"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τιμή περιλαμβάνονται οι </w:t>
      </w:r>
      <w:r w:rsidR="009C67EF" w:rsidRPr="00360844">
        <w:rPr>
          <w:rFonts w:asciiTheme="minorHAnsi" w:hAnsiTheme="minorHAnsi" w:cstheme="minorHAnsi"/>
          <w:sz w:val="20"/>
          <w:szCs w:val="20"/>
        </w:rPr>
        <w:t xml:space="preserve">υπέρ τρίτων κρατήσεις, </w:t>
      </w:r>
      <w:r w:rsidRPr="00360844">
        <w:rPr>
          <w:rFonts w:asciiTheme="minorHAnsi" w:hAnsiTheme="minorHAnsi" w:cstheme="minorHAnsi"/>
          <w:sz w:val="20"/>
          <w:szCs w:val="20"/>
        </w:rPr>
        <w:t>καθώς</w:t>
      </w:r>
      <w:r w:rsidR="009C67EF" w:rsidRPr="00360844">
        <w:rPr>
          <w:rFonts w:asciiTheme="minorHAnsi" w:hAnsiTheme="minorHAnsi" w:cstheme="minorHAnsi"/>
          <w:sz w:val="20"/>
          <w:szCs w:val="20"/>
        </w:rPr>
        <w:t xml:space="preserve"> και κάθε άλλη επιβάρυνση, σύμφωνα με την κείμενη νομοθεσία, μη συμπεριλαμβανομένου Φ.Π.Α., για την παράδοση και προμήθεια των ειδών στον τόπο που προβλέπεται στα έγγραφα της σύμβασης.</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τεμάχια, συνολική αξία, Φ.Π.Α.) προκύπτουν αυτομάτως από το σύστημα του ΕΣΗΔΗΣ και εμφανίζονται στην εκτύπωση. </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τιμές που προσφέρουν οι υποψήφιοι θα περιλαμβάνουν τις νόμιμες κρατήσεις και την κατά περίπτωση παρακράτηση του φόρου 4% για τιμολόγιο αγαθών. Η σύγκριση των προσφορών θα γίνεται με βάση την συνολική τιμή του είδους</w:t>
      </w:r>
      <w:r w:rsidR="000B217C" w:rsidRPr="00360844">
        <w:rPr>
          <w:rFonts w:asciiTheme="minorHAnsi" w:hAnsiTheme="minorHAnsi" w:cstheme="minorHAnsi"/>
          <w:sz w:val="20"/>
          <w:szCs w:val="20"/>
        </w:rPr>
        <w:t xml:space="preserve"> και της </w:t>
      </w:r>
      <w:r w:rsidR="00657241" w:rsidRPr="00360844">
        <w:rPr>
          <w:rFonts w:asciiTheme="minorHAnsi" w:hAnsiTheme="minorHAnsi" w:cstheme="minorHAnsi"/>
          <w:sz w:val="20"/>
          <w:szCs w:val="20"/>
        </w:rPr>
        <w:t xml:space="preserve">προσφερόμενης υπηρεσίας </w:t>
      </w:r>
      <w:r w:rsidRPr="00360844">
        <w:rPr>
          <w:rFonts w:asciiTheme="minorHAnsi" w:hAnsiTheme="minorHAnsi" w:cstheme="minorHAnsi"/>
          <w:sz w:val="20"/>
          <w:szCs w:val="20"/>
        </w:rPr>
        <w:t xml:space="preserve">χωρίς Φ.Π.Α.. </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Φ.Π.Α. βαρύνει το Ελληνικό Δημόσιο.</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Ως απαράδεκτες θα απορρίπτονται προσφορές στις οποίες: </w:t>
      </w:r>
    </w:p>
    <w:p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9C67EF" w:rsidRPr="00360844">
        <w:rPr>
          <w:rFonts w:asciiTheme="minorHAnsi" w:hAnsiTheme="minorHAnsi" w:cstheme="minorHAnsi"/>
          <w:sz w:val="20"/>
          <w:szCs w:val="20"/>
        </w:rPr>
        <w:t xml:space="preserve">δεν δίνεται τιμή σε ΕΥΡΩ ή που καθορίζεται σχέση ΕΥΡΩ προς ξένο νόμισμα, </w:t>
      </w:r>
    </w:p>
    <w:p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w:t>
      </w:r>
      <w:r w:rsidR="009C67EF" w:rsidRPr="00360844">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9C67EF" w:rsidRPr="00360844">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rsidR="009C67EF" w:rsidRPr="00360844" w:rsidRDefault="00C135C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δ) </w:t>
      </w:r>
      <w:r w:rsidR="009C67EF" w:rsidRPr="00360844">
        <w:rPr>
          <w:rFonts w:asciiTheme="minorHAnsi" w:hAnsiTheme="minorHAnsi" w:cstheme="minorHAnsi"/>
          <w:sz w:val="20"/>
          <w:szCs w:val="20"/>
        </w:rPr>
        <w:t>η τιμή υπερβαίνει τον προϋπολογισμό του είδους</w:t>
      </w:r>
      <w:r w:rsidR="00D95CC5" w:rsidRPr="00360844">
        <w:rPr>
          <w:rFonts w:asciiTheme="minorHAnsi" w:hAnsiTheme="minorHAnsi" w:cstheme="minorHAnsi"/>
          <w:sz w:val="20"/>
          <w:szCs w:val="20"/>
        </w:rPr>
        <w:t xml:space="preserve"> και των υπηρεσιών</w:t>
      </w:r>
      <w:r w:rsidR="009C67EF" w:rsidRPr="00360844">
        <w:rPr>
          <w:rFonts w:asciiTheme="minorHAnsi" w:hAnsiTheme="minorHAnsi" w:cstheme="minorHAnsi"/>
          <w:sz w:val="20"/>
          <w:szCs w:val="20"/>
        </w:rPr>
        <w:t>, που καθορίζ</w:t>
      </w:r>
      <w:r w:rsidR="00D95CC5" w:rsidRPr="00360844">
        <w:rPr>
          <w:rFonts w:asciiTheme="minorHAnsi" w:hAnsiTheme="minorHAnsi" w:cstheme="minorHAnsi"/>
          <w:sz w:val="20"/>
          <w:szCs w:val="20"/>
        </w:rPr>
        <w:t>ον</w:t>
      </w:r>
      <w:r w:rsidR="009C67EF" w:rsidRPr="00360844">
        <w:rPr>
          <w:rFonts w:asciiTheme="minorHAnsi" w:hAnsiTheme="minorHAnsi" w:cstheme="minorHAnsi"/>
          <w:sz w:val="20"/>
          <w:szCs w:val="20"/>
        </w:rPr>
        <w:t xml:space="preserve">ται στην παράγραφο 1.3 της παρούσας διακήρυξης, </w:t>
      </w:r>
    </w:p>
    <w:p w:rsidR="009C67EF" w:rsidRPr="00360844" w:rsidRDefault="009C67E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Εάν στον διαγωνισμό οι προσφερόμενες τιμές είναι ασυνήθιστα χαμηλές, ισχύουν τα αναφερόμενα στο άρθρο 88 του ν. 4412/2016.</w:t>
      </w:r>
    </w:p>
    <w:p w:rsidR="00A1765C" w:rsidRPr="00360844" w:rsidRDefault="00A1765C"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rsidR="00130C98" w:rsidRPr="00360844" w:rsidRDefault="00130C98" w:rsidP="001E2657">
      <w:pPr>
        <w:spacing w:after="120" w:line="276" w:lineRule="auto"/>
        <w:rPr>
          <w:rFonts w:asciiTheme="minorHAnsi" w:hAnsiTheme="minorHAnsi" w:cstheme="minorHAnsi"/>
          <w:sz w:val="20"/>
          <w:szCs w:val="20"/>
        </w:rPr>
      </w:pPr>
    </w:p>
    <w:p w:rsidR="00871AB0" w:rsidRPr="00360844" w:rsidRDefault="00A240FB" w:rsidP="001E2657">
      <w:pPr>
        <w:pStyle w:val="3"/>
        <w:spacing w:after="120" w:line="276" w:lineRule="auto"/>
        <w:rPr>
          <w:rFonts w:asciiTheme="minorHAnsi" w:hAnsiTheme="minorHAnsi" w:cstheme="minorHAnsi"/>
        </w:rPr>
      </w:pPr>
      <w:bookmarkStart w:id="75" w:name="_Toc535577380"/>
      <w:bookmarkStart w:id="76" w:name="_Toc133501027"/>
      <w:r w:rsidRPr="00360844">
        <w:rPr>
          <w:rFonts w:asciiTheme="minorHAnsi" w:hAnsiTheme="minorHAnsi" w:cstheme="minorHAnsi"/>
        </w:rPr>
        <w:t>2.4.5</w:t>
      </w:r>
      <w:r w:rsidRPr="00360844">
        <w:rPr>
          <w:rFonts w:asciiTheme="minorHAnsi" w:hAnsiTheme="minorHAnsi" w:cstheme="minorHAnsi"/>
        </w:rPr>
        <w:tab/>
        <w:t>Χρόνος ισχύος των προσφορών</w:t>
      </w:r>
      <w:bookmarkEnd w:id="75"/>
      <w:bookmarkEnd w:id="76"/>
    </w:p>
    <w:p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360844">
        <w:rPr>
          <w:rFonts w:asciiTheme="minorHAnsi" w:hAnsiTheme="minorHAnsi" w:cstheme="minorHAnsi"/>
          <w:sz w:val="20"/>
          <w:szCs w:val="20"/>
        </w:rPr>
        <w:t xml:space="preserve">την </w:t>
      </w:r>
      <w:r w:rsidRPr="00360844">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871AB0" w:rsidRPr="00360844" w:rsidRDefault="00871AB0"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871AB0" w:rsidRPr="00360844" w:rsidRDefault="00871AB0" w:rsidP="001E2657">
      <w:pPr>
        <w:pStyle w:val="af3"/>
        <w:spacing w:after="120" w:line="276" w:lineRule="auto"/>
        <w:rPr>
          <w:rFonts w:asciiTheme="minorHAnsi" w:hAnsiTheme="minorHAnsi" w:cstheme="minorHAnsi"/>
          <w:bCs/>
        </w:rPr>
      </w:pPr>
      <w:r w:rsidRPr="00360844">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75017" w:rsidRPr="00360844" w:rsidRDefault="00375017" w:rsidP="001E2657">
      <w:pPr>
        <w:pStyle w:val="af3"/>
        <w:spacing w:after="120" w:line="276" w:lineRule="auto"/>
        <w:rPr>
          <w:rFonts w:asciiTheme="minorHAnsi" w:hAnsiTheme="minorHAnsi" w:cstheme="minorHAnsi"/>
        </w:rPr>
      </w:pPr>
    </w:p>
    <w:p w:rsidR="001D4353" w:rsidRPr="00360844" w:rsidRDefault="001D4353" w:rsidP="001E2657">
      <w:pPr>
        <w:pStyle w:val="3"/>
        <w:spacing w:after="120" w:line="276" w:lineRule="auto"/>
        <w:rPr>
          <w:rFonts w:asciiTheme="minorHAnsi" w:hAnsiTheme="minorHAnsi" w:cstheme="minorHAnsi"/>
          <w:b w:val="0"/>
          <w:vertAlign w:val="superscript"/>
        </w:rPr>
      </w:pPr>
      <w:bookmarkStart w:id="77" w:name="__RefHeading___Toc470009808"/>
      <w:bookmarkStart w:id="78" w:name="_Toc535577381"/>
      <w:bookmarkStart w:id="79" w:name="_Toc133501028"/>
      <w:bookmarkEnd w:id="77"/>
      <w:r w:rsidRPr="00360844">
        <w:rPr>
          <w:rFonts w:asciiTheme="minorHAnsi" w:hAnsiTheme="minorHAnsi" w:cstheme="minorHAnsi"/>
        </w:rPr>
        <w:t>2.4.6</w:t>
      </w:r>
      <w:r w:rsidRPr="00360844">
        <w:rPr>
          <w:rFonts w:asciiTheme="minorHAnsi" w:hAnsiTheme="minorHAnsi" w:cstheme="minorHAnsi"/>
        </w:rPr>
        <w:tab/>
        <w:t>Λόγοι απόρριψης προσφορών</w:t>
      </w:r>
      <w:bookmarkEnd w:id="78"/>
      <w:bookmarkEnd w:id="79"/>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lang w:val="en-US"/>
        </w:rPr>
        <w:t>H</w:t>
      </w:r>
      <w:r w:rsidRPr="00360844">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rsidR="00F70AA3" w:rsidRPr="00360844" w:rsidRDefault="00F70AA3"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w:t>
      </w:r>
      <w:r w:rsidRPr="00360844">
        <w:rPr>
          <w:rFonts w:asciiTheme="minorHAnsi" w:hAnsiTheme="minorHAnsi" w:cstheme="minorHAnsi"/>
          <w:sz w:val="20"/>
          <w:szCs w:val="20"/>
        </w:rPr>
        <w:lastRenderedPageBreak/>
        <w:t>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η οποία είναι εναλλακτική προσφορά,</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ε) η οποία υποβάλλεται από έναν προσφέροντα που έχει υποβάλλει δύο ή περισσότερες προσφορές </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 η οποία είναι υπό αίρεση,</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ζ) η οποία θέτει όρο αναπροσαρμογής, </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CC2014" w:rsidRPr="00360844" w:rsidRDefault="00CC2014"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rPr>
        <w:t xml:space="preserve">ιβ) εάν από τα δικαιολογητικά του άρθρου 103 του ν. 4412/2016, που προσκομίζονται από τον προσωρινό ανάδοχο, δεν αποδεικνύεται </w:t>
      </w:r>
      <w:r w:rsidRPr="00360844">
        <w:rPr>
          <w:rFonts w:asciiTheme="minorHAnsi" w:hAnsiTheme="minorHAnsi" w:cstheme="minorHAnsi"/>
          <w:sz w:val="20"/>
          <w:szCs w:val="20"/>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CC2014" w:rsidRPr="00360844" w:rsidRDefault="00CC201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lang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360844">
        <w:rPr>
          <w:rFonts w:asciiTheme="minorHAnsi" w:hAnsiTheme="minorHAnsi" w:cstheme="minorHAnsi"/>
          <w:sz w:val="20"/>
          <w:szCs w:val="20"/>
        </w:rPr>
        <w:t>.</w:t>
      </w:r>
    </w:p>
    <w:p w:rsidR="00AE34EB" w:rsidRPr="00360844" w:rsidRDefault="00AE34EB" w:rsidP="001E2657">
      <w:pPr>
        <w:suppressAutoHyphens w:val="0"/>
        <w:spacing w:after="120" w:line="276" w:lineRule="auto"/>
        <w:jc w:val="left"/>
        <w:rPr>
          <w:rFonts w:asciiTheme="minorHAnsi" w:hAnsiTheme="minorHAnsi" w:cstheme="minorHAnsi"/>
          <w:strike/>
          <w:sz w:val="20"/>
          <w:szCs w:val="20"/>
        </w:rPr>
      </w:pPr>
    </w:p>
    <w:p w:rsidR="00A92EDE" w:rsidRPr="00360844" w:rsidRDefault="00A92EDE" w:rsidP="001E2657">
      <w:pPr>
        <w:pStyle w:val="1"/>
        <w:tabs>
          <w:tab w:val="left" w:pos="567"/>
        </w:tabs>
        <w:spacing w:after="120" w:line="276" w:lineRule="auto"/>
        <w:ind w:left="567" w:hanging="567"/>
        <w:jc w:val="both"/>
        <w:rPr>
          <w:rFonts w:asciiTheme="minorHAnsi" w:hAnsiTheme="minorHAnsi" w:cstheme="minorHAnsi"/>
          <w:sz w:val="20"/>
          <w:szCs w:val="20"/>
          <w:u w:val="single"/>
          <w:lang w:val="el-GR"/>
        </w:rPr>
      </w:pPr>
      <w:bookmarkStart w:id="80" w:name="__RefHeading___Toc470009809"/>
      <w:bookmarkStart w:id="81" w:name="_Toc535577382"/>
      <w:bookmarkStart w:id="82" w:name="_Toc133501029"/>
      <w:bookmarkStart w:id="83" w:name="__RefHeading___Toc470009818"/>
      <w:r w:rsidRPr="00360844">
        <w:rPr>
          <w:rFonts w:asciiTheme="minorHAnsi" w:hAnsiTheme="minorHAnsi" w:cstheme="minorHAnsi"/>
          <w:sz w:val="20"/>
          <w:szCs w:val="20"/>
          <w:u w:val="single"/>
          <w:lang w:val="el-GR"/>
        </w:rPr>
        <w:t>3. ΔΙΕΝΕΡΓΕΙΑ ΔΙΑΔΙΚΑΣΙΑΣ - ΑΞΙΟΛΟΓΗΣΗ ΠΡΟΣΦΟΡΩΝ</w:t>
      </w:r>
      <w:bookmarkEnd w:id="80"/>
      <w:bookmarkEnd w:id="81"/>
      <w:bookmarkEnd w:id="82"/>
    </w:p>
    <w:p w:rsidR="00A92EDE" w:rsidRPr="00360844" w:rsidRDefault="00A92EDE" w:rsidP="001E2657">
      <w:pPr>
        <w:pStyle w:val="3"/>
        <w:spacing w:after="120" w:line="276" w:lineRule="auto"/>
        <w:rPr>
          <w:rFonts w:asciiTheme="minorHAnsi" w:hAnsiTheme="minorHAnsi" w:cstheme="minorHAnsi"/>
          <w:u w:val="single"/>
        </w:rPr>
      </w:pPr>
      <w:bookmarkStart w:id="84" w:name="__RefHeading___Toc470009810"/>
      <w:bookmarkStart w:id="85" w:name="_Toc535577383"/>
      <w:bookmarkStart w:id="86" w:name="_Toc133501030"/>
      <w:r w:rsidRPr="00360844">
        <w:rPr>
          <w:rFonts w:asciiTheme="minorHAnsi" w:hAnsiTheme="minorHAnsi" w:cstheme="minorHAnsi"/>
          <w:u w:val="single"/>
        </w:rPr>
        <w:t>3.1</w:t>
      </w:r>
      <w:r w:rsidRPr="00360844">
        <w:rPr>
          <w:rFonts w:asciiTheme="minorHAnsi" w:hAnsiTheme="minorHAnsi" w:cstheme="minorHAnsi"/>
          <w:u w:val="single"/>
        </w:rPr>
        <w:tab/>
        <w:t>Αποσφράγιση και αξιολόγηση προσφορών</w:t>
      </w:r>
      <w:bookmarkEnd w:id="84"/>
      <w:bookmarkEnd w:id="85"/>
      <w:bookmarkEnd w:id="86"/>
    </w:p>
    <w:p w:rsidR="00DE4AA5" w:rsidRPr="00360844" w:rsidRDefault="00DE4AA5" w:rsidP="001E2657">
      <w:pPr>
        <w:spacing w:after="120" w:line="276" w:lineRule="auto"/>
        <w:rPr>
          <w:rFonts w:asciiTheme="minorHAnsi" w:hAnsiTheme="minorHAnsi" w:cstheme="minorHAnsi"/>
          <w:b/>
          <w:sz w:val="20"/>
          <w:szCs w:val="20"/>
        </w:rPr>
      </w:pPr>
      <w:r w:rsidRPr="00360844">
        <w:rPr>
          <w:rFonts w:asciiTheme="minorHAnsi" w:hAnsiTheme="minorHAnsi" w:cstheme="minorHAnsi"/>
          <w:b/>
          <w:sz w:val="20"/>
          <w:szCs w:val="20"/>
        </w:rPr>
        <w:t>3.1.1</w:t>
      </w:r>
      <w:r w:rsidRPr="00360844">
        <w:rPr>
          <w:rFonts w:asciiTheme="minorHAnsi" w:hAnsiTheme="minorHAnsi" w:cstheme="minorHAnsi"/>
          <w:b/>
          <w:sz w:val="20"/>
          <w:szCs w:val="20"/>
        </w:rPr>
        <w:tab/>
        <w:t>Ηλεκτρονική αποσφράγιση προσφορών</w:t>
      </w:r>
    </w:p>
    <w:p w:rsidR="00664915" w:rsidRPr="00360844" w:rsidRDefault="00664915" w:rsidP="001E2657">
      <w:pPr>
        <w:spacing w:after="120" w:line="276" w:lineRule="auto"/>
        <w:textAlignment w:val="baseline"/>
        <w:rPr>
          <w:rFonts w:asciiTheme="minorHAnsi" w:hAnsiTheme="minorHAnsi" w:cstheme="minorHAnsi"/>
          <w:kern w:val="1"/>
          <w:sz w:val="20"/>
          <w:szCs w:val="20"/>
        </w:rPr>
      </w:pPr>
      <w:bookmarkStart w:id="87" w:name="__RefHeading___Toc470009811"/>
      <w:bookmarkStart w:id="88" w:name="__RefHeading___Toc187_1659156176"/>
      <w:bookmarkStart w:id="89" w:name="_Toc535577385"/>
      <w:bookmarkEnd w:id="87"/>
      <w:bookmarkEnd w:id="88"/>
      <w:r w:rsidRPr="00360844">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60844">
        <w:rPr>
          <w:rFonts w:asciiTheme="minorHAnsi" w:hAnsiTheme="minorHAnsi" w:cstheme="minorHAnsi"/>
          <w:b/>
          <w:kern w:val="1"/>
          <w:sz w:val="20"/>
          <w:szCs w:val="20"/>
        </w:rPr>
        <w:t>εφεξής Επιτροπή Διαγωνισμού</w:t>
      </w:r>
      <w:r w:rsidRPr="00360844">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664915" w:rsidRPr="00360844" w:rsidRDefault="00664915" w:rsidP="001E2657">
      <w:pPr>
        <w:pStyle w:val="aff0"/>
        <w:widowControl w:val="0"/>
        <w:numPr>
          <w:ilvl w:val="0"/>
          <w:numId w:val="9"/>
        </w:num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210196">
        <w:rPr>
          <w:rFonts w:asciiTheme="minorHAnsi" w:hAnsiTheme="minorHAnsi" w:cstheme="minorHAnsi"/>
          <w:kern w:val="1"/>
          <w:sz w:val="20"/>
          <w:szCs w:val="20"/>
        </w:rPr>
        <w:t>Δευτέρα 25/05/2026</w:t>
      </w:r>
      <w:r w:rsidRPr="00360844">
        <w:rPr>
          <w:rFonts w:asciiTheme="minorHAnsi" w:hAnsiTheme="minorHAnsi" w:cstheme="minorHAnsi"/>
          <w:kern w:val="1"/>
          <w:sz w:val="20"/>
          <w:szCs w:val="20"/>
        </w:rPr>
        <w:t xml:space="preserve"> και ώρα </w:t>
      </w:r>
      <w:r w:rsidR="00210196">
        <w:rPr>
          <w:rFonts w:asciiTheme="minorHAnsi" w:hAnsiTheme="minorHAnsi" w:cstheme="minorHAnsi"/>
          <w:kern w:val="1"/>
          <w:sz w:val="20"/>
          <w:szCs w:val="20"/>
        </w:rPr>
        <w:t>10</w:t>
      </w:r>
      <w:r w:rsidR="00786913">
        <w:rPr>
          <w:rFonts w:asciiTheme="minorHAnsi" w:hAnsiTheme="minorHAnsi" w:cstheme="minorHAnsi"/>
          <w:kern w:val="1"/>
          <w:sz w:val="20"/>
          <w:szCs w:val="20"/>
        </w:rPr>
        <w:t>:00.</w:t>
      </w:r>
    </w:p>
    <w:p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rsidR="00CA22F8" w:rsidRPr="00360844" w:rsidRDefault="00CA22F8" w:rsidP="001E2657">
      <w:pPr>
        <w:spacing w:after="120" w:line="276" w:lineRule="auto"/>
        <w:textAlignment w:val="baseline"/>
        <w:rPr>
          <w:rFonts w:asciiTheme="minorHAnsi" w:hAnsiTheme="minorHAnsi" w:cstheme="minorHAnsi"/>
          <w:kern w:val="1"/>
          <w:sz w:val="20"/>
          <w:szCs w:val="20"/>
        </w:rPr>
      </w:pPr>
    </w:p>
    <w:p w:rsidR="00664915" w:rsidRPr="00360844" w:rsidRDefault="00664915" w:rsidP="001E2657">
      <w:pPr>
        <w:pStyle w:val="3"/>
        <w:spacing w:after="120" w:line="276" w:lineRule="auto"/>
        <w:rPr>
          <w:rFonts w:asciiTheme="minorHAnsi" w:hAnsiTheme="minorHAnsi" w:cstheme="minorHAnsi"/>
        </w:rPr>
      </w:pPr>
      <w:bookmarkStart w:id="90" w:name="_Toc120266737"/>
      <w:bookmarkStart w:id="91" w:name="_Toc133501031"/>
      <w:r w:rsidRPr="00360844">
        <w:rPr>
          <w:rFonts w:asciiTheme="minorHAnsi" w:hAnsiTheme="minorHAnsi" w:cstheme="minorHAnsi"/>
        </w:rPr>
        <w:lastRenderedPageBreak/>
        <w:t>3.1.2</w:t>
      </w:r>
      <w:r w:rsidRPr="00360844">
        <w:rPr>
          <w:rFonts w:asciiTheme="minorHAnsi" w:hAnsiTheme="minorHAnsi" w:cstheme="minorHAnsi"/>
        </w:rPr>
        <w:tab/>
        <w:t>Αξιολόγηση προσφορών</w:t>
      </w:r>
      <w:bookmarkEnd w:id="90"/>
      <w:bookmarkEnd w:id="91"/>
    </w:p>
    <w:p w:rsidR="00664915" w:rsidRPr="00360844" w:rsidRDefault="00664915" w:rsidP="001E2657">
      <w:pPr>
        <w:spacing w:after="120" w:line="276" w:lineRule="auto"/>
        <w:rPr>
          <w:rFonts w:asciiTheme="minorHAnsi" w:hAnsiTheme="minorHAnsi" w:cstheme="minorHAnsi"/>
          <w:kern w:val="1"/>
          <w:sz w:val="20"/>
          <w:szCs w:val="20"/>
        </w:rPr>
      </w:pPr>
      <w:r w:rsidRPr="00360844">
        <w:rPr>
          <w:rFonts w:asciiTheme="minorHAnsi" w:hAnsiTheme="minorHAnsi" w:cstheme="minorHAnsi"/>
          <w:b/>
          <w:sz w:val="20"/>
          <w:szCs w:val="20"/>
        </w:rPr>
        <w:t xml:space="preserve">3.1.2.1. </w:t>
      </w:r>
      <w:r w:rsidRPr="00360844">
        <w:rPr>
          <w:rFonts w:asciiTheme="minorHAnsi" w:hAnsiTheme="minorHAnsi" w:cstheme="minorHAnsi"/>
          <w:kern w:val="1"/>
          <w:sz w:val="20"/>
          <w:szCs w:val="20"/>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Ε</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Σ</w:t>
      </w:r>
      <w:r w:rsidR="00492568" w:rsidRPr="00360844">
        <w:rPr>
          <w:rFonts w:asciiTheme="minorHAnsi" w:hAnsiTheme="minorHAnsi" w:cstheme="minorHAnsi"/>
          <w:kern w:val="1"/>
          <w:sz w:val="20"/>
          <w:szCs w:val="20"/>
        </w:rPr>
        <w:t>.</w:t>
      </w:r>
      <w:r w:rsidRPr="00360844">
        <w:rPr>
          <w:rFonts w:asciiTheme="minorHAnsi" w:hAnsiTheme="minorHAnsi"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60844">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360844">
        <w:rPr>
          <w:rFonts w:asciiTheme="minorHAnsi" w:hAnsiTheme="minorHAnsi" w:cstheme="minorHAnsi"/>
          <w:kern w:val="1"/>
          <w:sz w:val="20"/>
          <w:szCs w:val="20"/>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 και για τυχόν ελλείπουσες δηλώσεις, υπό την προϋπόθεση ότι βεβαιώνουν γεγονότα αντικειμενικώς εξακριβώσιμα.</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F70AA3" w:rsidRPr="00360844" w:rsidRDefault="00F70AA3" w:rsidP="001E2657">
      <w:pPr>
        <w:pStyle w:val="aff0"/>
        <w:numPr>
          <w:ilvl w:val="0"/>
          <w:numId w:val="12"/>
        </w:numPr>
        <w:spacing w:after="120" w:line="276" w:lineRule="auto"/>
        <w:ind w:left="426" w:hanging="426"/>
        <w:jc w:val="both"/>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rsidR="00F70AA3" w:rsidRPr="00360844" w:rsidRDefault="00F70AA3" w:rsidP="001E2657">
      <w:pPr>
        <w:pStyle w:val="aff0"/>
        <w:numPr>
          <w:ilvl w:val="0"/>
          <w:numId w:val="12"/>
        </w:numPr>
        <w:spacing w:after="120" w:line="276" w:lineRule="auto"/>
        <w:ind w:left="426" w:hanging="426"/>
        <w:jc w:val="both"/>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F70AA3" w:rsidRPr="00360844" w:rsidRDefault="00F70AA3" w:rsidP="001E2657">
      <w:pPr>
        <w:spacing w:after="120" w:line="276" w:lineRule="auto"/>
        <w:textAlignment w:val="baseline"/>
        <w:rPr>
          <w:rFonts w:asciiTheme="minorHAnsi" w:hAnsiTheme="minorHAnsi" w:cstheme="minorHAnsi"/>
          <w:sz w:val="20"/>
          <w:szCs w:val="20"/>
        </w:rPr>
      </w:pPr>
      <w:r w:rsidRPr="00360844">
        <w:rPr>
          <w:rFonts w:asciiTheme="minorHAnsi" w:hAnsiTheme="minorHAnsi" w:cstheme="minorHAnsi"/>
          <w:kern w:val="1"/>
          <w:sz w:val="20"/>
          <w:szCs w:val="20"/>
        </w:rPr>
        <w:t>Ειδικότερα :</w:t>
      </w:r>
    </w:p>
    <w:p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strike/>
          <w:kern w:val="1"/>
          <w:sz w:val="20"/>
          <w:szCs w:val="20"/>
        </w:rPr>
      </w:pPr>
      <w:r w:rsidRPr="00360844">
        <w:rPr>
          <w:rFonts w:asciiTheme="minorHAnsi" w:hAnsiTheme="minorHAnsi" w:cstheme="minorHAnsi"/>
          <w:kern w:val="1"/>
          <w:sz w:val="20"/>
          <w:szCs w:val="20"/>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F70AA3" w:rsidRPr="00360844" w:rsidRDefault="00F70AA3"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w:t>
      </w:r>
      <w:r w:rsidRPr="00360844">
        <w:rPr>
          <w:rFonts w:asciiTheme="minorHAnsi" w:hAnsiTheme="minorHAnsi" w:cstheme="minorHAnsi"/>
          <w:kern w:val="1"/>
          <w:sz w:val="20"/>
          <w:szCs w:val="20"/>
        </w:rPr>
        <w:lastRenderedPageBreak/>
        <w:t>κοινοποιείται σε όλους τους προσφέροντες, μέσω της λειτουργικότητας της «Επικοινωνίας» του ηλεκτρονικού διαγωνισμού στο ΕΣΗΔΗΣ.</w:t>
      </w:r>
    </w:p>
    <w:p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rsidR="00F70AA3" w:rsidRPr="00360844" w:rsidRDefault="00F70AA3"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664915" w:rsidRPr="00360844" w:rsidRDefault="00664915" w:rsidP="001E2657">
      <w:pPr>
        <w:suppressAutoHyphens w:val="0"/>
        <w:autoSpaceDE w:val="0"/>
        <w:autoSpaceDN w:val="0"/>
        <w:adjustRightInd w:val="0"/>
        <w:spacing w:after="120" w:line="276" w:lineRule="auto"/>
        <w:rPr>
          <w:rFonts w:asciiTheme="minorHAnsi" w:hAnsiTheme="minorHAnsi" w:cstheme="minorHAnsi"/>
          <w:kern w:val="1"/>
          <w:sz w:val="20"/>
          <w:szCs w:val="20"/>
        </w:rPr>
      </w:pPr>
      <w:r w:rsidRPr="00360844">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664915" w:rsidRPr="00360844" w:rsidRDefault="00664915" w:rsidP="001E2657">
      <w:pPr>
        <w:spacing w:after="120" w:line="276" w:lineRule="auto"/>
        <w:textAlignment w:val="baseline"/>
        <w:rPr>
          <w:rFonts w:asciiTheme="minorHAnsi" w:hAnsiTheme="minorHAnsi" w:cstheme="minorHAnsi"/>
          <w:kern w:val="1"/>
          <w:sz w:val="20"/>
          <w:szCs w:val="20"/>
        </w:rPr>
      </w:pPr>
      <w:r w:rsidRPr="00360844">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664915" w:rsidRPr="00360844" w:rsidRDefault="00664915" w:rsidP="001E2657">
      <w:pPr>
        <w:spacing w:after="120" w:line="276" w:lineRule="auto"/>
        <w:textAlignment w:val="baseline"/>
        <w:rPr>
          <w:rFonts w:asciiTheme="minorHAnsi" w:hAnsiTheme="minorHAnsi" w:cstheme="minorHAnsi"/>
          <w:kern w:val="1"/>
          <w:sz w:val="20"/>
          <w:szCs w:val="20"/>
          <w:lang w:eastAsia="el-GR"/>
        </w:rPr>
      </w:pPr>
      <w:r w:rsidRPr="00360844">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360844">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rsidR="00664915" w:rsidRPr="00360844" w:rsidRDefault="00664915" w:rsidP="001E2657">
      <w:pPr>
        <w:spacing w:after="120" w:line="276" w:lineRule="auto"/>
        <w:textAlignment w:val="baseline"/>
        <w:rPr>
          <w:rFonts w:asciiTheme="minorHAnsi" w:hAnsiTheme="minorHAnsi" w:cstheme="minorHAnsi"/>
          <w:iCs/>
          <w:kern w:val="1"/>
          <w:sz w:val="20"/>
          <w:szCs w:val="20"/>
          <w:lang w:eastAsia="el-GR"/>
        </w:rPr>
      </w:pPr>
      <w:r w:rsidRPr="00360844">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360844">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rsidR="00F70AA3" w:rsidRPr="00360844" w:rsidRDefault="00664915" w:rsidP="001E2657">
      <w:pPr>
        <w:spacing w:after="120" w:line="276" w:lineRule="auto"/>
        <w:textAlignment w:val="baseline"/>
        <w:rPr>
          <w:rFonts w:asciiTheme="minorHAnsi" w:hAnsiTheme="minorHAnsi" w:cstheme="minorHAnsi"/>
          <w:kern w:val="1"/>
          <w:sz w:val="20"/>
          <w:szCs w:val="20"/>
          <w:lang w:eastAsia="el-GR"/>
        </w:rPr>
      </w:pPr>
      <w:r w:rsidRPr="00360844">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sidRPr="00360844">
        <w:rPr>
          <w:rFonts w:asciiTheme="minorHAnsi" w:hAnsiTheme="minorHAnsi" w:cstheme="minorHAnsi"/>
          <w:kern w:val="1"/>
          <w:sz w:val="20"/>
          <w:szCs w:val="20"/>
          <w:lang w:eastAsia="el-GR"/>
        </w:rPr>
        <w:t>, δεν αναρτάται στο ΚΗΜΔΗΣ και στη «ΔΙΑΥΓΕΙΑ» και ενσωματώνεται στην απόφαση κατακύρωσης.</w:t>
      </w:r>
      <w:bookmarkStart w:id="92" w:name="__RefHeading___Toc470009813"/>
      <w:bookmarkEnd w:id="92"/>
    </w:p>
    <w:p w:rsidR="006B796E" w:rsidRPr="00360844" w:rsidRDefault="006B796E" w:rsidP="001E2657">
      <w:pPr>
        <w:pStyle w:val="3"/>
        <w:spacing w:after="120" w:line="276" w:lineRule="auto"/>
        <w:rPr>
          <w:rFonts w:asciiTheme="minorHAnsi" w:hAnsiTheme="minorHAnsi" w:cstheme="minorHAnsi"/>
        </w:rPr>
      </w:pPr>
      <w:bookmarkStart w:id="93" w:name="_Toc120266738"/>
      <w:bookmarkStart w:id="94" w:name="_Toc133501032"/>
    </w:p>
    <w:p w:rsidR="00664915" w:rsidRPr="00360844" w:rsidRDefault="00664915" w:rsidP="001E2657">
      <w:pPr>
        <w:pStyle w:val="3"/>
        <w:spacing w:after="120" w:line="276" w:lineRule="auto"/>
        <w:rPr>
          <w:rFonts w:asciiTheme="minorHAnsi" w:hAnsiTheme="minorHAnsi" w:cstheme="minorHAnsi"/>
          <w:u w:val="single"/>
        </w:rPr>
      </w:pPr>
      <w:r w:rsidRPr="00360844">
        <w:rPr>
          <w:rFonts w:asciiTheme="minorHAnsi" w:hAnsiTheme="minorHAnsi" w:cstheme="minorHAnsi"/>
          <w:u w:val="single"/>
        </w:rPr>
        <w:t>3.2 Πρόσκληση υποβολής δικαιολογητικών προσωρινού αναδόχου - Δικαιολογητικά προσωρινού αναδόχου</w:t>
      </w:r>
      <w:bookmarkEnd w:id="93"/>
      <w:bookmarkEnd w:id="94"/>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w:t>
      </w:r>
      <w:r w:rsidRPr="00564342">
        <w:rPr>
          <w:rFonts w:asciiTheme="minorHAnsi" w:hAnsiTheme="minorHAnsi" w:cstheme="minorHAnsi"/>
          <w:sz w:val="20"/>
          <w:szCs w:val="20"/>
        </w:rPr>
        <w:t>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w:t>
      </w:r>
      <w:r w:rsidRPr="00360844">
        <w:rPr>
          <w:rFonts w:asciiTheme="minorHAnsi" w:hAnsiTheme="minorHAnsi" w:cstheme="minorHAnsi"/>
          <w:sz w:val="20"/>
          <w:szCs w:val="20"/>
        </w:rPr>
        <w:t xml:space="preserve"> της παραγράφου 2.2.4 αυτής. </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lastRenderedPageBreak/>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rsidR="00664915" w:rsidRPr="00360844" w:rsidRDefault="00664915" w:rsidP="001E2657">
      <w:pPr>
        <w:spacing w:after="120" w:line="276" w:lineRule="auto"/>
        <w:rPr>
          <w:rFonts w:asciiTheme="minorHAnsi" w:hAnsiTheme="minorHAnsi" w:cstheme="minorHAnsi"/>
          <w:strike/>
          <w:sz w:val="20"/>
          <w:szCs w:val="20"/>
        </w:rPr>
      </w:pPr>
      <w:r w:rsidRPr="00360844">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60844">
        <w:rPr>
          <w:rFonts w:asciiTheme="minorHAnsi" w:hAnsiTheme="minorHAnsi" w:cstheme="minorHAnsi"/>
          <w:color w:val="000000"/>
          <w:sz w:val="20"/>
          <w:szCs w:val="20"/>
        </w:rPr>
        <w:t>, σύμφωνα με τα προβλεπόμενα στις διατάξεις της ως άνω παραγράφου 2.4.2.5</w:t>
      </w:r>
      <w:r w:rsidRPr="00360844">
        <w:rPr>
          <w:rFonts w:asciiTheme="minorHAnsi" w:hAnsiTheme="minorHAnsi" w:cstheme="minorHAnsi"/>
          <w:sz w:val="20"/>
          <w:szCs w:val="20"/>
        </w:rPr>
        <w:t xml:space="preserve">.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Αν κανένας από τους προσφέροντες δεν υποβάλλει αληθή ή ακριβή δήλωση </w:t>
      </w:r>
      <w:r w:rsidRPr="00360844">
        <w:rPr>
          <w:rFonts w:asciiTheme="minorHAnsi" w:hAnsiTheme="minorHAnsi" w:cstheme="minorHAnsi"/>
          <w:b/>
          <w:sz w:val="20"/>
          <w:szCs w:val="20"/>
        </w:rPr>
        <w:t>ή</w:t>
      </w:r>
      <w:r w:rsidRPr="00360844">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360844">
        <w:rPr>
          <w:rFonts w:asciiTheme="minorHAnsi" w:hAnsiTheme="minorHAnsi" w:cstheme="minorHAnsi"/>
          <w:b/>
          <w:sz w:val="20"/>
          <w:szCs w:val="20"/>
        </w:rPr>
        <w:t>ή</w:t>
      </w:r>
      <w:r w:rsidRPr="00360844">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w:t>
      </w:r>
      <w:r w:rsidRPr="00360844">
        <w:rPr>
          <w:rFonts w:asciiTheme="minorHAnsi" w:hAnsiTheme="minorHAnsi" w:cstheme="minorHAnsi"/>
          <w:sz w:val="20"/>
          <w:szCs w:val="20"/>
        </w:rPr>
        <w:lastRenderedPageBreak/>
        <w:t xml:space="preserve">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36E32" w:rsidRPr="00360844" w:rsidRDefault="00336E32" w:rsidP="00EF3532">
      <w:pPr>
        <w:rPr>
          <w:rFonts w:asciiTheme="minorHAnsi" w:hAnsiTheme="minorHAnsi" w:cstheme="minorHAnsi"/>
        </w:rPr>
      </w:pPr>
      <w:bookmarkStart w:id="95" w:name="_Toc120266739"/>
      <w:bookmarkStart w:id="96" w:name="_Toc133501033"/>
    </w:p>
    <w:p w:rsidR="00664915" w:rsidRPr="00360844" w:rsidRDefault="00664915" w:rsidP="001E2657">
      <w:pPr>
        <w:pStyle w:val="3"/>
        <w:spacing w:after="120" w:line="276" w:lineRule="auto"/>
        <w:rPr>
          <w:rFonts w:asciiTheme="minorHAnsi" w:hAnsiTheme="minorHAnsi" w:cstheme="minorHAnsi"/>
          <w:u w:val="single"/>
        </w:rPr>
      </w:pPr>
      <w:r w:rsidRPr="00360844">
        <w:rPr>
          <w:rFonts w:asciiTheme="minorHAnsi" w:hAnsiTheme="minorHAnsi" w:cstheme="minorHAnsi"/>
          <w:u w:val="single"/>
        </w:rPr>
        <w:t>3.3 Κατακύρωση - σύναψη σύμβασης</w:t>
      </w:r>
      <w:bookmarkEnd w:id="95"/>
      <w:bookmarkEnd w:id="96"/>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3.3.1.</w:t>
      </w:r>
      <w:r w:rsidRPr="00360844">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rsidR="00664915" w:rsidRPr="00360844" w:rsidRDefault="00664915" w:rsidP="001E2657">
      <w:pPr>
        <w:spacing w:after="120" w:line="276" w:lineRule="auto"/>
        <w:rPr>
          <w:rFonts w:asciiTheme="minorHAnsi" w:hAnsiTheme="minorHAnsi" w:cstheme="minorHAnsi"/>
          <w:sz w:val="20"/>
          <w:szCs w:val="20"/>
        </w:rPr>
      </w:pPr>
      <w:r w:rsidRPr="00EF3532">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1F5DF1" w:rsidRPr="00EF3532">
        <w:rPr>
          <w:rFonts w:asciiTheme="minorHAnsi" w:hAnsiTheme="minorHAnsi" w:cstheme="minorHAnsi"/>
          <w:color w:val="000000"/>
          <w:sz w:val="20"/>
          <w:szCs w:val="20"/>
          <w:shd w:val="clear" w:color="auto" w:fill="FFFFFF"/>
        </w:rPr>
        <w:t xml:space="preserve"> του διαγωνισμού στο ΕΣΗΔΗΣ</w:t>
      </w:r>
      <w:r w:rsidRPr="00EF3532">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EF3532">
        <w:rPr>
          <w:rFonts w:asciiTheme="minorHAnsi" w:hAnsiTheme="minorHAnsi" w:cstheme="minorHAnsi"/>
          <w:sz w:val="20"/>
          <w:szCs w:val="20"/>
        </w:rPr>
        <w:t>Μετά</w:t>
      </w:r>
      <w:r w:rsidRPr="00360844">
        <w:rPr>
          <w:rFonts w:asciiTheme="minorHAnsi" w:hAnsiTheme="minorHAnsi" w:cstheme="minorHAnsi"/>
          <w:sz w:val="20"/>
          <w:szCs w:val="20"/>
        </w:rPr>
        <w:t xml:space="preserve">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360844">
        <w:rPr>
          <w:rFonts w:asciiTheme="minorHAnsi" w:hAnsiTheme="minorHAnsi" w:cstheme="minorHAnsi"/>
          <w:color w:val="000000"/>
          <w:sz w:val="20"/>
          <w:szCs w:val="20"/>
        </w:rPr>
        <w:t>ΕΑΔΗΣΥ</w:t>
      </w:r>
      <w:r w:rsidRPr="00360844">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rsidR="00664915" w:rsidRPr="00360844" w:rsidRDefault="00664915" w:rsidP="001E2657">
      <w:pPr>
        <w:spacing w:after="120" w:line="276" w:lineRule="auto"/>
        <w:rPr>
          <w:rFonts w:asciiTheme="minorHAnsi" w:hAnsiTheme="minorHAnsi" w:cstheme="minorHAnsi"/>
          <w:sz w:val="20"/>
          <w:szCs w:val="20"/>
        </w:rPr>
      </w:pP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 xml:space="preserve">3.3.2. </w:t>
      </w:r>
      <w:r w:rsidRPr="00360844">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360844">
        <w:rPr>
          <w:rFonts w:asciiTheme="minorHAnsi" w:hAnsiTheme="minorHAnsi" w:cstheme="minorHAnsi"/>
          <w:color w:val="000000"/>
        </w:rPr>
        <w:t>ΕΑΔΗΣΥ</w:t>
      </w:r>
      <w:r w:rsidRPr="00360844">
        <w:rPr>
          <w:rFonts w:asciiTheme="minorHAnsi" w:hAnsiTheme="minorHAnsi" w:cstheme="minorHAnsi"/>
        </w:rPr>
        <w:t xml:space="preserve"> και σε περίπτωση άσκησης αίτησης αναστολής κατά της απόφασης της </w:t>
      </w:r>
      <w:r w:rsidRPr="00360844">
        <w:rPr>
          <w:rFonts w:asciiTheme="minorHAnsi" w:hAnsiTheme="minorHAnsi" w:cstheme="minorHAnsi"/>
          <w:color w:val="000000"/>
        </w:rPr>
        <w:t>ΕΑΔΗΣΥ</w:t>
      </w:r>
      <w:r w:rsidRPr="00360844">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26" w:anchor="art372_4" w:history="1">
        <w:r w:rsidRPr="00360844">
          <w:rPr>
            <w:rFonts w:asciiTheme="minorHAnsi" w:hAnsiTheme="minorHAnsi" w:cstheme="minorHAnsi"/>
          </w:rPr>
          <w:t>παρ.</w:t>
        </w:r>
      </w:hyperlink>
      <w:hyperlink r:id="rId27" w:anchor="art372_4" w:history="1"/>
      <w:hyperlink r:id="rId28" w:anchor="art372_4" w:history="1">
        <w:r w:rsidRPr="00360844">
          <w:rPr>
            <w:rFonts w:asciiTheme="minorHAnsi" w:hAnsiTheme="minorHAnsi" w:cstheme="minorHAnsi"/>
          </w:rPr>
          <w:t xml:space="preserve"> 4 του άρθρου 372</w:t>
        </w:r>
      </w:hyperlink>
      <w:r w:rsidRPr="00360844">
        <w:rPr>
          <w:rFonts w:asciiTheme="minorHAnsi" w:hAnsiTheme="minorHAnsi" w:cstheme="minorHAnsi"/>
        </w:rPr>
        <w:t xml:space="preserve"> του ν. 4412/2016,</w:t>
      </w:r>
    </w:p>
    <w:p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γ) ολοκληρωθεί επιτυχώς ο προσυμβατικός έλεγχος από το Ελεγκτικό Συνέδριο, σύμφωνα με τα άρθρα 324 έως 327 του ν. 4700/2020, εφόσον απαιτείται,</w:t>
      </w:r>
    </w:p>
    <w:p w:rsidR="00664915" w:rsidRPr="00360844" w:rsidRDefault="00664915" w:rsidP="001E2657">
      <w:pPr>
        <w:pStyle w:val="-HTML2"/>
        <w:spacing w:after="120" w:line="276" w:lineRule="auto"/>
        <w:jc w:val="both"/>
        <w:rPr>
          <w:rFonts w:asciiTheme="minorHAnsi" w:hAnsiTheme="minorHAnsi" w:cstheme="minorHAnsi"/>
        </w:rPr>
      </w:pPr>
      <w:r w:rsidRPr="00360844">
        <w:rPr>
          <w:rFonts w:asciiTheme="minorHAnsi" w:hAnsiTheme="minorHAnsi" w:cstheme="minorHAnsi"/>
        </w:rPr>
        <w:t>και </w:t>
      </w:r>
      <w:r w:rsidRPr="00360844">
        <w:rPr>
          <w:rFonts w:asciiTheme="minorHAnsi" w:hAnsiTheme="minorHAnsi" w:cstheme="minorHAnsi"/>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9" w:history="1">
        <w:r w:rsidRPr="00360844">
          <w:rPr>
            <w:rFonts w:asciiTheme="minorHAnsi" w:hAnsiTheme="minorHAnsi" w:cstheme="minorHAnsi"/>
          </w:rPr>
          <w:t>άρθρο 79Α</w:t>
        </w:r>
      </w:hyperlink>
      <w:r w:rsidRPr="00360844">
        <w:rPr>
          <w:rFonts w:asciiTheme="minorHAnsi" w:hAnsiTheme="minorHAnsi" w:cstheme="minorHAnsi"/>
        </w:rPr>
        <w:t xml:space="preserve"> του ν. 4412/2016, στην οποία δηλώνεται ότι, δεν έχουν επέλθει στο πρόσωπό του οψιγενείς μεταβολές κατά την έννοια του </w:t>
      </w:r>
      <w:hyperlink r:id="rId30" w:anchor="art104" w:history="1">
        <w:r w:rsidRPr="00360844">
          <w:rPr>
            <w:rFonts w:asciiTheme="minorHAnsi" w:hAnsiTheme="minorHAnsi" w:cstheme="minorHAnsi"/>
          </w:rPr>
          <w:t>άρθρου 104</w:t>
        </w:r>
      </w:hyperlink>
      <w:r w:rsidRPr="00360844">
        <w:rPr>
          <w:rFonts w:asciiTheme="minorHAnsi" w:hAnsiTheme="minorHAnsi" w:cstheme="minorHAnsi"/>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w:t>
      </w:r>
      <w:r w:rsidRPr="00360844">
        <w:rPr>
          <w:rFonts w:asciiTheme="minorHAnsi" w:hAnsiTheme="minorHAnsi" w:cstheme="minorHAnsi"/>
          <w:sz w:val="20"/>
          <w:szCs w:val="20"/>
        </w:rPr>
        <w:lastRenderedPageBreak/>
        <w:t>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664915" w:rsidRPr="00360844" w:rsidRDefault="00664915" w:rsidP="001E2657">
      <w:pPr>
        <w:spacing w:after="120" w:line="276" w:lineRule="auto"/>
        <w:rPr>
          <w:rFonts w:asciiTheme="minorHAnsi" w:hAnsiTheme="minorHAnsi" w:cstheme="minorHAnsi"/>
          <w:sz w:val="20"/>
          <w:szCs w:val="20"/>
        </w:rPr>
      </w:pPr>
    </w:p>
    <w:p w:rsidR="00664915" w:rsidRPr="00360844" w:rsidRDefault="00664915" w:rsidP="001E2657">
      <w:pPr>
        <w:pStyle w:val="3"/>
        <w:spacing w:after="120" w:line="276" w:lineRule="auto"/>
        <w:rPr>
          <w:rFonts w:asciiTheme="minorHAnsi" w:hAnsiTheme="minorHAnsi" w:cstheme="minorHAnsi"/>
          <w:u w:val="single"/>
        </w:rPr>
      </w:pPr>
      <w:bookmarkStart w:id="97" w:name="_Toc120266740"/>
      <w:bookmarkStart w:id="98" w:name="_Toc133501034"/>
      <w:r w:rsidRPr="00360844">
        <w:rPr>
          <w:rFonts w:asciiTheme="minorHAnsi" w:hAnsiTheme="minorHAnsi" w:cstheme="minorHAnsi"/>
          <w:u w:val="single"/>
        </w:rPr>
        <w:t>3.4 Προδικαστικές Προσφυγές - Προσωρινή Δικαστική Προστασία</w:t>
      </w:r>
      <w:bookmarkEnd w:id="97"/>
      <w:bookmarkEnd w:id="98"/>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sidRPr="00360844">
        <w:rPr>
          <w:rFonts w:asciiTheme="minorHAnsi" w:hAnsiTheme="minorHAnsi" w:cstheme="minorHAnsi"/>
          <w:color w:val="000000"/>
          <w:sz w:val="20"/>
          <w:szCs w:val="20"/>
        </w:rPr>
        <w:t xml:space="preserve">ή </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805837" w:rsidRPr="00360844" w:rsidRDefault="00805837"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360D85" w:rsidRPr="00360844" w:rsidRDefault="00360D8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Προσφυγή»σύμφωνα με το άρθρο 18 της Κ.Υ.Α. Προμήθειες και Υπηρεσίες.</w:t>
      </w:r>
    </w:p>
    <w:p w:rsidR="00157C11" w:rsidRPr="00360844" w:rsidRDefault="00157C11"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προδικαστική προσφυγή κατατίθεται ηλεκτρονικά στον ηλεκτρονικό τόπο του διαγωνισμού. Σε περίπτωση που η διαγωνιστική διαδικασία δεν διενεργείται μέσω του ΕΣΗΔΗΣ, η προδικαστική προσφυγή κατατίθεται στην ΕΑΔΗΣΥ. Σε περίπτωση τεχνικής αδυναμίας λειτουργίας του ΕΣΗΔΗΣ, η οποία ανακοινώνεται και πιστοποιείται εκ των </w:t>
      </w:r>
      <w:r w:rsidRPr="00360844">
        <w:rPr>
          <w:rFonts w:asciiTheme="minorHAnsi" w:hAnsiTheme="minorHAnsi" w:cstheme="minorHAnsi"/>
          <w:color w:val="000000"/>
          <w:sz w:val="20"/>
          <w:szCs w:val="20"/>
        </w:rPr>
        <w:lastRenderedPageBreak/>
        <w:t>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και για τις δημόσιες συμβάσεις έργων, μελετών και παροχής τεχνικών και λοιπών συναφών επιστημονικών υπηρεσιών, από τη Γενική Γραμματεία Υποδομών του Υπουργείου Υποδομών και Μεταφορών,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του τρίτου εδαφίου,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επιστροφή του παραβόλου στον προσφεύγοντα γίνεται: </w:t>
      </w:r>
    </w:p>
    <w:p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 σε περίπτωση ολικής ή μερικής αποδοχής της προσφυγής του, </w:t>
      </w:r>
    </w:p>
    <w:p w:rsidR="009609DE"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rsidR="009609DE" w:rsidRPr="00360844" w:rsidRDefault="009609DE"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rsidR="002D6B4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2D6B45" w:rsidRPr="00360844">
        <w:rPr>
          <w:rFonts w:asciiTheme="minorHAnsi" w:hAnsiTheme="minorHAnsi"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Μετά την, κατά τα ως άνω, ηλεκτρονική κατάθεση της προδικαστικής προσφυγής η αναθέτουσα αρχή,μέσω της λειτουργίας «Επικοινωνία»: </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sidRPr="00360844">
        <w:rPr>
          <w:rFonts w:asciiTheme="minorHAnsi" w:hAnsiTheme="minorHAnsi" w:cstheme="minorHAnsi"/>
          <w:color w:val="000000"/>
          <w:sz w:val="20"/>
          <w:szCs w:val="20"/>
        </w:rPr>
        <w:t>του</w:t>
      </w:r>
      <w:r w:rsidRPr="00360844">
        <w:rPr>
          <w:rFonts w:asciiTheme="minorHAnsi" w:hAnsiTheme="minorHAnsi" w:cstheme="minorHAnsi"/>
          <w:color w:val="000000"/>
          <w:sz w:val="20"/>
          <w:szCs w:val="20"/>
        </w:rPr>
        <w:t>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lastRenderedPageBreak/>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2C09B2" w:rsidRPr="00360844" w:rsidRDefault="002C09B2" w:rsidP="001E2657">
      <w:pPr>
        <w:spacing w:after="120" w:line="276" w:lineRule="auto"/>
        <w:rPr>
          <w:rFonts w:asciiTheme="minorHAnsi" w:hAnsiTheme="minorHAnsi" w:cstheme="minorHAnsi"/>
          <w:color w:val="000000"/>
          <w:sz w:val="20"/>
          <w:szCs w:val="20"/>
        </w:rPr>
      </w:pPr>
      <w:bookmarkStart w:id="99" w:name="art366_1"/>
      <w:r w:rsidRPr="00360844">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rsidR="002C09B2" w:rsidRPr="00360844" w:rsidRDefault="002C09B2"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9"/>
    </w:p>
    <w:p w:rsidR="002C09B2" w:rsidRPr="00360844" w:rsidRDefault="002C09B2"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rsidR="00664915" w:rsidRPr="00360844" w:rsidRDefault="00664915" w:rsidP="001E2657">
      <w:pPr>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rsidR="00664915" w:rsidRPr="00360844" w:rsidRDefault="00664915" w:rsidP="001E2657">
      <w:pPr>
        <w:widowControl w:val="0"/>
        <w:suppressAutoHyphens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w:t>
      </w:r>
      <w:r w:rsidRPr="00360844">
        <w:rPr>
          <w:rFonts w:asciiTheme="minorHAnsi" w:hAnsiTheme="minorHAnsi" w:cstheme="minorHAnsi"/>
          <w:sz w:val="20"/>
          <w:szCs w:val="20"/>
        </w:rPr>
        <w:t>.</w:t>
      </w:r>
      <w:r w:rsidRPr="00360844">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360844">
        <w:rPr>
          <w:rFonts w:asciiTheme="minorHAnsi" w:hAnsiTheme="minorHAnsi" w:cstheme="minorHAnsi"/>
          <w:color w:val="000000"/>
          <w:sz w:val="20"/>
          <w:szCs w:val="20"/>
        </w:rPr>
        <w:t>ΕΑΔΗΣΥ</w:t>
      </w:r>
      <w:r w:rsidRPr="00360844">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360844">
        <w:rPr>
          <w:rFonts w:asciiTheme="minorHAnsi" w:hAnsiTheme="minorHAnsi" w:cstheme="minorHAnsi"/>
          <w:color w:val="000000"/>
          <w:sz w:val="20"/>
          <w:szCs w:val="20"/>
        </w:rPr>
        <w:t xml:space="preserve">ΕΑΔΗΣΥ </w:t>
      </w:r>
      <w:r w:rsidRPr="00360844">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360844">
        <w:rPr>
          <w:rFonts w:asciiTheme="minorHAnsi" w:hAnsiTheme="minorHAnsi" w:cstheme="minorHAnsi"/>
          <w:color w:val="000000"/>
          <w:sz w:val="20"/>
          <w:szCs w:val="20"/>
        </w:rPr>
        <w:t>ΕΑΔΗΣΥ</w:t>
      </w:r>
      <w:r w:rsidRPr="00360844">
        <w:rPr>
          <w:rFonts w:asciiTheme="minorHAnsi" w:hAnsiTheme="minorHAnsi" w:cstheme="minorHAnsi"/>
          <w:color w:val="000000"/>
          <w:sz w:val="20"/>
          <w:szCs w:val="20"/>
        </w:rPr>
        <w:t>.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rsidR="008A07F9" w:rsidRPr="00360844" w:rsidRDefault="008A07F9" w:rsidP="001E2657">
      <w:pPr>
        <w:widowControl w:val="0"/>
        <w:tabs>
          <w:tab w:val="num" w:pos="720"/>
        </w:tabs>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w:t>
      </w:r>
      <w:r w:rsidRPr="00360844">
        <w:rPr>
          <w:rFonts w:asciiTheme="minorHAnsi" w:hAnsiTheme="minorHAnsi" w:cstheme="minorHAnsi"/>
          <w:color w:val="000000"/>
          <w:sz w:val="20"/>
          <w:szCs w:val="20"/>
        </w:rPr>
        <w:lastRenderedPageBreak/>
        <w:t>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rsidR="00664915" w:rsidRPr="00360844" w:rsidRDefault="00664915" w:rsidP="001E2657">
      <w:pPr>
        <w:widowControl w:val="0"/>
        <w:tabs>
          <w:tab w:val="num" w:pos="720"/>
        </w:tabs>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664915" w:rsidRPr="00360844" w:rsidRDefault="00664915" w:rsidP="001E2657">
      <w:pPr>
        <w:widowControl w:val="0"/>
        <w:spacing w:after="120" w:line="276" w:lineRule="auto"/>
        <w:textAlignment w:val="baseline"/>
        <w:rPr>
          <w:rFonts w:asciiTheme="minorHAnsi" w:hAnsiTheme="minorHAnsi" w:cstheme="minorHAnsi"/>
          <w:color w:val="000000"/>
          <w:sz w:val="20"/>
          <w:szCs w:val="20"/>
        </w:rPr>
      </w:pPr>
      <w:r w:rsidRPr="00360844">
        <w:rPr>
          <w:rFonts w:asciiTheme="minorHAnsi" w:hAnsiTheme="minorHAnsi" w:cstheme="minorHAnsi"/>
          <w:color w:val="000000"/>
          <w:sz w:val="20"/>
          <w:szCs w:val="20"/>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664915" w:rsidRPr="00360844" w:rsidRDefault="00664915" w:rsidP="001E2657">
      <w:pPr>
        <w:widowControl w:val="0"/>
        <w:tabs>
          <w:tab w:val="left" w:pos="1021"/>
          <w:tab w:val="left" w:pos="1276"/>
          <w:tab w:val="left" w:pos="1588"/>
          <w:tab w:val="left" w:pos="2155"/>
          <w:tab w:val="left" w:pos="2722"/>
          <w:tab w:val="left" w:pos="3289"/>
        </w:tabs>
        <w:spacing w:after="120" w:line="276" w:lineRule="auto"/>
        <w:rPr>
          <w:rFonts w:asciiTheme="minorHAnsi" w:hAnsiTheme="minorHAnsi" w:cstheme="minorHAnsi"/>
          <w:color w:val="000000"/>
          <w:sz w:val="20"/>
          <w:szCs w:val="20"/>
        </w:rPr>
      </w:pPr>
      <w:r w:rsidRPr="00360844">
        <w:rPr>
          <w:rFonts w:asciiTheme="minorHAnsi" w:hAnsiTheme="minorHAnsi" w:cstheme="minorHAnsi"/>
          <w:color w:val="000000"/>
          <w:sz w:val="20"/>
          <w:szCs w:val="20"/>
        </w:rPr>
        <w:t>Με την επιφύλαξη των διατάξεων του ν. 4412/2016, για την εκδίκαση των διαφορών του παρόντος άρθρου εφαρμόζονται οι διατάξεις του π.δ. 18/1989.</w:t>
      </w:r>
    </w:p>
    <w:p w:rsidR="00C06233" w:rsidRPr="00360844" w:rsidRDefault="003A2FC0" w:rsidP="001E2657">
      <w:pPr>
        <w:widowControl w:val="0"/>
        <w:spacing w:after="120" w:line="276" w:lineRule="auto"/>
        <w:textAlignment w:val="baseline"/>
        <w:rPr>
          <w:rFonts w:asciiTheme="minorHAnsi" w:hAnsiTheme="minorHAnsi" w:cstheme="minorHAnsi"/>
          <w:color w:val="000000"/>
          <w:sz w:val="20"/>
          <w:szCs w:val="20"/>
        </w:rPr>
      </w:pPr>
      <w:bookmarkStart w:id="100" w:name="_Hlk144293683"/>
      <w:r w:rsidRPr="00360844">
        <w:rPr>
          <w:rFonts w:asciiTheme="minorHAnsi" w:hAnsiTheme="minorHAnsi" w:cstheme="minorHAnsi"/>
          <w:color w:val="000000"/>
          <w:sz w:val="20"/>
          <w:szCs w:val="20"/>
        </w:rPr>
        <w:t xml:space="preserve">Γ. </w:t>
      </w:r>
      <w:r w:rsidR="00C06233" w:rsidRPr="00360844">
        <w:rPr>
          <w:rFonts w:asciiTheme="minorHAnsi" w:hAnsiTheme="minorHAnsi"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1" w:name="_Hlk212209459"/>
      <w:r w:rsidR="00C06233" w:rsidRPr="00360844">
        <w:rPr>
          <w:rFonts w:asciiTheme="minorHAnsi" w:hAnsiTheme="minorHAnsi" w:cstheme="minorHAnsi"/>
          <w:color w:val="000000"/>
          <w:sz w:val="20"/>
          <w:szCs w:val="20"/>
        </w:rPr>
        <w:t>τις 5μέχρι και τις 20 Αυγούστου</w:t>
      </w:r>
      <w:bookmarkEnd w:id="101"/>
      <w:r w:rsidR="00C06233" w:rsidRPr="00360844">
        <w:rPr>
          <w:rFonts w:asciiTheme="minorHAnsi" w:hAnsiTheme="minorHAnsi" w:cstheme="minorHAnsi"/>
          <w:color w:val="000000"/>
          <w:sz w:val="20"/>
          <w:szCs w:val="20"/>
        </w:rPr>
        <w:t>.</w:t>
      </w:r>
      <w:r w:rsidR="00C06233" w:rsidRPr="00360844">
        <w:rPr>
          <w:rFonts w:asciiTheme="minorHAnsi" w:hAnsiTheme="minorHAnsi" w:cstheme="minorHAnsi"/>
          <w:color w:val="000000"/>
          <w:sz w:val="20"/>
          <w:szCs w:val="20"/>
        </w:rPr>
        <w:br/>
        <w:t>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rsidR="003A2FC0" w:rsidRPr="00360844" w:rsidRDefault="003A2FC0" w:rsidP="001E2657">
      <w:pPr>
        <w:widowControl w:val="0"/>
        <w:spacing w:after="120" w:line="276" w:lineRule="auto"/>
        <w:textAlignment w:val="baseline"/>
        <w:rPr>
          <w:rFonts w:asciiTheme="minorHAnsi" w:hAnsiTheme="minorHAnsi" w:cstheme="minorHAnsi"/>
          <w:color w:val="000000"/>
          <w:sz w:val="20"/>
          <w:szCs w:val="20"/>
        </w:rPr>
      </w:pPr>
    </w:p>
    <w:p w:rsidR="00664915" w:rsidRPr="00360844" w:rsidRDefault="00664915" w:rsidP="001E2657">
      <w:pPr>
        <w:pStyle w:val="3"/>
        <w:spacing w:after="120" w:line="276" w:lineRule="auto"/>
        <w:rPr>
          <w:rFonts w:asciiTheme="minorHAnsi" w:hAnsiTheme="minorHAnsi" w:cstheme="minorHAnsi"/>
          <w:u w:val="single"/>
        </w:rPr>
      </w:pPr>
      <w:bookmarkStart w:id="102" w:name="__RefHeading___Toc470009817"/>
      <w:bookmarkStart w:id="103" w:name="_Toc120266741"/>
      <w:bookmarkStart w:id="104" w:name="_Toc133501035"/>
      <w:bookmarkStart w:id="105" w:name="_Toc535577390"/>
      <w:bookmarkStart w:id="106" w:name="__RefHeading___Toc470009829"/>
      <w:bookmarkEnd w:id="83"/>
      <w:bookmarkEnd w:id="89"/>
      <w:bookmarkEnd w:id="100"/>
      <w:bookmarkEnd w:id="102"/>
      <w:r w:rsidRPr="00360844">
        <w:rPr>
          <w:rFonts w:asciiTheme="minorHAnsi" w:hAnsiTheme="minorHAnsi" w:cstheme="minorHAnsi"/>
          <w:u w:val="single"/>
        </w:rPr>
        <w:t>3.5 Ματαίωση Διαδικασίας</w:t>
      </w:r>
      <w:bookmarkEnd w:id="103"/>
      <w:bookmarkEnd w:id="104"/>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664915" w:rsidRPr="00360844" w:rsidRDefault="00664915"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664915" w:rsidRPr="00360844" w:rsidRDefault="00664915" w:rsidP="001E2657">
      <w:pPr>
        <w:spacing w:after="120" w:line="276" w:lineRule="auto"/>
        <w:rPr>
          <w:rFonts w:asciiTheme="minorHAnsi" w:hAnsiTheme="minorHAnsi" w:cstheme="minorHAnsi"/>
          <w:sz w:val="20"/>
          <w:szCs w:val="20"/>
        </w:rPr>
      </w:pPr>
    </w:p>
    <w:p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bookmarkStart w:id="107" w:name="_Toc133501036"/>
      <w:r w:rsidRPr="00360844">
        <w:rPr>
          <w:rFonts w:asciiTheme="minorHAnsi" w:hAnsiTheme="minorHAnsi" w:cstheme="minorHAnsi"/>
          <w:sz w:val="20"/>
          <w:szCs w:val="20"/>
          <w:u w:val="single"/>
          <w:lang w:val="el-GR"/>
        </w:rPr>
        <w:t>4. ΟΡΟΙ ΕΚΤΕΛΕΣΗΣ ΤΗΣ ΣΥΜΒΑΣΗΣ</w:t>
      </w:r>
      <w:bookmarkEnd w:id="105"/>
      <w:bookmarkEnd w:id="107"/>
    </w:p>
    <w:p w:rsidR="00D74A4D" w:rsidRPr="00360844" w:rsidRDefault="008339CB" w:rsidP="001E2657">
      <w:pPr>
        <w:pStyle w:val="2"/>
        <w:spacing w:after="120" w:line="276" w:lineRule="auto"/>
        <w:rPr>
          <w:rFonts w:asciiTheme="minorHAnsi" w:hAnsiTheme="minorHAnsi" w:cstheme="minorHAnsi"/>
          <w:sz w:val="20"/>
          <w:szCs w:val="20"/>
          <w:u w:val="single"/>
        </w:rPr>
      </w:pPr>
      <w:bookmarkStart w:id="108" w:name="__RefHeading___Toc470009819"/>
      <w:bookmarkStart w:id="109" w:name="_Toc535577391"/>
      <w:bookmarkStart w:id="110" w:name="_Toc133501037"/>
      <w:bookmarkEnd w:id="108"/>
      <w:r w:rsidRPr="00360844">
        <w:rPr>
          <w:rFonts w:asciiTheme="minorHAnsi" w:hAnsiTheme="minorHAnsi" w:cstheme="minorHAnsi"/>
          <w:sz w:val="20"/>
          <w:szCs w:val="20"/>
          <w:u w:val="single"/>
        </w:rPr>
        <w:t xml:space="preserve">4.1 </w:t>
      </w:r>
      <w:r w:rsidR="00784E84" w:rsidRPr="00360844">
        <w:rPr>
          <w:rFonts w:asciiTheme="minorHAnsi" w:hAnsiTheme="minorHAnsi" w:cstheme="minorHAnsi"/>
          <w:sz w:val="20"/>
          <w:szCs w:val="20"/>
          <w:u w:val="single"/>
        </w:rPr>
        <w:t>Εγγύηση καλής εκτέλεσης της σύμβασης</w:t>
      </w:r>
      <w:bookmarkEnd w:id="109"/>
      <w:r w:rsidR="00784E84" w:rsidRPr="00360844">
        <w:rPr>
          <w:rFonts w:asciiTheme="minorHAnsi" w:hAnsiTheme="minorHAnsi" w:cstheme="minorHAnsi"/>
          <w:sz w:val="20"/>
          <w:szCs w:val="20"/>
          <w:u w:val="single"/>
        </w:rPr>
        <w:t>.</w:t>
      </w:r>
      <w:bookmarkEnd w:id="110"/>
    </w:p>
    <w:p w:rsidR="006E7CFC" w:rsidRPr="00360844" w:rsidRDefault="00DC5CD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w:t>
      </w:r>
      <w:r w:rsidR="00AE6DBC" w:rsidRPr="00360844">
        <w:rPr>
          <w:rFonts w:asciiTheme="minorHAnsi" w:hAnsiTheme="minorHAnsi" w:cstheme="minorHAnsi"/>
          <w:sz w:val="20"/>
          <w:szCs w:val="20"/>
        </w:rPr>
        <w:t>της σύμβασης</w:t>
      </w:r>
      <w:r w:rsidR="00081506" w:rsidRPr="00360844">
        <w:rPr>
          <w:rFonts w:asciiTheme="minorHAnsi" w:hAnsiTheme="minorHAnsi" w:cstheme="minorHAnsi"/>
          <w:sz w:val="20"/>
          <w:szCs w:val="20"/>
        </w:rPr>
        <w:t>,</w:t>
      </w:r>
      <w:r w:rsidRPr="00360844">
        <w:rPr>
          <w:rFonts w:asciiTheme="minorHAnsi" w:hAnsiTheme="minorHAnsi" w:cstheme="minorHAnsi"/>
          <w:sz w:val="20"/>
          <w:szCs w:val="20"/>
        </w:rPr>
        <w:t>εκτόςΦ.Π.Α.</w:t>
      </w:r>
      <w:r w:rsidR="00C60828" w:rsidRPr="00360844">
        <w:rPr>
          <w:rFonts w:asciiTheme="minorHAnsi" w:hAnsiTheme="minorHAnsi" w:cstheme="minorHAnsi"/>
          <w:sz w:val="20"/>
          <w:szCs w:val="20"/>
        </w:rPr>
        <w:t>,</w:t>
      </w:r>
      <w:r w:rsidRPr="00360844">
        <w:rPr>
          <w:rFonts w:asciiTheme="minorHAnsi" w:hAnsiTheme="minorHAnsi" w:cstheme="minorHAnsi"/>
          <w:sz w:val="20"/>
          <w:szCs w:val="20"/>
        </w:rPr>
        <w:t xml:space="preserve">χρονικής διάρκειας </w:t>
      </w:r>
      <w:r w:rsidR="00B37DC4" w:rsidRPr="0045344C">
        <w:rPr>
          <w:rFonts w:asciiTheme="minorHAnsi" w:hAnsiTheme="minorHAnsi" w:cstheme="minorHAnsi"/>
          <w:sz w:val="20"/>
          <w:szCs w:val="20"/>
        </w:rPr>
        <w:t>οκτώ</w:t>
      </w:r>
      <w:r w:rsidRPr="0045344C">
        <w:rPr>
          <w:rFonts w:asciiTheme="minorHAnsi" w:hAnsiTheme="minorHAnsi" w:cstheme="minorHAnsi"/>
          <w:sz w:val="20"/>
          <w:szCs w:val="20"/>
        </w:rPr>
        <w:t>(</w:t>
      </w:r>
      <w:r w:rsidR="00B37DC4" w:rsidRPr="0045344C">
        <w:rPr>
          <w:rFonts w:asciiTheme="minorHAnsi" w:hAnsiTheme="minorHAnsi" w:cstheme="minorHAnsi"/>
          <w:sz w:val="20"/>
          <w:szCs w:val="20"/>
        </w:rPr>
        <w:t>8</w:t>
      </w:r>
      <w:r w:rsidRPr="0045344C">
        <w:rPr>
          <w:rFonts w:asciiTheme="minorHAnsi" w:hAnsiTheme="minorHAnsi" w:cstheme="minorHAnsi"/>
          <w:sz w:val="20"/>
          <w:szCs w:val="20"/>
        </w:rPr>
        <w:t>) μηνών</w:t>
      </w:r>
      <w:r w:rsidRPr="00360844">
        <w:rPr>
          <w:rFonts w:asciiTheme="minorHAnsi" w:hAnsiTheme="minorHAnsi" w:cstheme="minorHAnsi"/>
          <w:sz w:val="20"/>
          <w:szCs w:val="20"/>
        </w:rPr>
        <w:t xml:space="preserve">, και κατατίθεται </w:t>
      </w:r>
      <w:r w:rsidR="00502E6B" w:rsidRPr="00360844">
        <w:rPr>
          <w:rFonts w:asciiTheme="minorHAnsi" w:hAnsiTheme="minorHAnsi" w:cstheme="minorHAnsi"/>
          <w:sz w:val="20"/>
          <w:szCs w:val="20"/>
        </w:rPr>
        <w:t xml:space="preserve">μέχρι και </w:t>
      </w:r>
      <w:r w:rsidRPr="00360844">
        <w:rPr>
          <w:rFonts w:asciiTheme="minorHAnsi" w:hAnsiTheme="minorHAnsi" w:cstheme="minorHAnsi"/>
          <w:sz w:val="20"/>
          <w:szCs w:val="20"/>
        </w:rPr>
        <w:t xml:space="preserve">την υπογραφή </w:t>
      </w:r>
      <w:r w:rsidR="00502E6B" w:rsidRPr="00360844">
        <w:rPr>
          <w:rFonts w:asciiTheme="minorHAnsi" w:hAnsiTheme="minorHAnsi" w:cstheme="minorHAnsi"/>
          <w:sz w:val="20"/>
          <w:szCs w:val="20"/>
        </w:rPr>
        <w:t xml:space="preserve">του συμφωνητικού. </w:t>
      </w:r>
    </w:p>
    <w:tbl>
      <w:tblPr>
        <w:tblW w:w="9952" w:type="dxa"/>
        <w:tblLook w:val="04A0"/>
      </w:tblPr>
      <w:tblGrid>
        <w:gridCol w:w="815"/>
        <w:gridCol w:w="1307"/>
        <w:gridCol w:w="1842"/>
        <w:gridCol w:w="2161"/>
        <w:gridCol w:w="1134"/>
        <w:gridCol w:w="2693"/>
      </w:tblGrid>
      <w:tr w:rsidR="00C323AB" w:rsidRPr="0045344C" w:rsidTr="00644A32">
        <w:trPr>
          <w:trHeight w:val="238"/>
        </w:trPr>
        <w:tc>
          <w:tcPr>
            <w:tcW w:w="9952" w:type="dxa"/>
            <w:gridSpan w:val="6"/>
            <w:tcBorders>
              <w:top w:val="single" w:sz="4" w:space="0" w:color="auto"/>
              <w:left w:val="single" w:sz="4" w:space="0" w:color="auto"/>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ΠΙΝΑΚΑΣ ΕΓΓΥΗΤΙΚΗΣ ΚΑΛΗΣ ΕΚΤΕΛΕΣΗΣ</w:t>
            </w:r>
          </w:p>
        </w:tc>
      </w:tr>
      <w:tr w:rsidR="00C323AB" w:rsidRPr="0045344C" w:rsidTr="001D3F8E">
        <w:trPr>
          <w:trHeight w:val="1020"/>
        </w:trPr>
        <w:tc>
          <w:tcPr>
            <w:tcW w:w="815" w:type="dxa"/>
            <w:tcBorders>
              <w:top w:val="single" w:sz="4" w:space="0" w:color="auto"/>
              <w:left w:val="single" w:sz="4" w:space="0" w:color="auto"/>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Α/Α</w:t>
            </w:r>
          </w:p>
        </w:tc>
        <w:tc>
          <w:tcPr>
            <w:tcW w:w="1307" w:type="dxa"/>
            <w:tcBorders>
              <w:top w:val="single" w:sz="4" w:space="0" w:color="auto"/>
              <w:left w:val="nil"/>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ΖΗΤΟΥΜΕΝΗ ΠΟΣΟΤΗΤΑ</w:t>
            </w:r>
          </w:p>
        </w:tc>
        <w:tc>
          <w:tcPr>
            <w:tcW w:w="1842" w:type="dxa"/>
            <w:tcBorders>
              <w:top w:val="single" w:sz="4" w:space="0" w:color="auto"/>
              <w:left w:val="nil"/>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ΕΚΤΙΜΩΜΕΝΗ ΑΞΙΑ ΑΝΑ ΕΙΔΟΣ</w:t>
            </w:r>
          </w:p>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 xml:space="preserve"> (ΧΩΡΙΣ ΦΠΑ)</w:t>
            </w:r>
          </w:p>
        </w:tc>
        <w:tc>
          <w:tcPr>
            <w:tcW w:w="2161" w:type="dxa"/>
            <w:tcBorders>
              <w:top w:val="single" w:sz="4" w:space="0" w:color="auto"/>
              <w:left w:val="nil"/>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ΣΥΝΟΛΙΚΗ ΕΚΤΙΜΩΜΕΝΗ ΑΞΙΑ  ΑΝΑ ΕΙΔΟΣ</w:t>
            </w:r>
            <w:r w:rsidRPr="0045344C">
              <w:rPr>
                <w:rFonts w:asciiTheme="minorHAnsi" w:hAnsiTheme="minorHAnsi" w:cstheme="minorHAnsi"/>
                <w:b/>
                <w:bCs/>
                <w:color w:val="000000"/>
                <w:sz w:val="20"/>
                <w:szCs w:val="20"/>
                <w:lang w:eastAsia="el-GR"/>
              </w:rPr>
              <w:br/>
              <w:t xml:space="preserve">(ΧΩΡΙΣ ΦΠΑ) </w:t>
            </w:r>
          </w:p>
        </w:tc>
        <w:tc>
          <w:tcPr>
            <w:tcW w:w="1134" w:type="dxa"/>
            <w:tcBorders>
              <w:top w:val="single" w:sz="4" w:space="0" w:color="auto"/>
              <w:left w:val="nil"/>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 xml:space="preserve">ΠΟΣΟΣΤΟ </w:t>
            </w:r>
            <w:r w:rsidRPr="0045344C">
              <w:rPr>
                <w:rFonts w:asciiTheme="minorHAnsi" w:hAnsiTheme="minorHAnsi" w:cstheme="minorHAnsi"/>
                <w:b/>
                <w:bCs/>
                <w:color w:val="000000"/>
                <w:sz w:val="20"/>
                <w:szCs w:val="20"/>
                <w:lang w:val="en-US" w:eastAsia="el-GR"/>
              </w:rPr>
              <w:t>4</w:t>
            </w:r>
            <w:r w:rsidRPr="0045344C">
              <w:rPr>
                <w:rFonts w:asciiTheme="minorHAnsi" w:hAnsiTheme="minorHAnsi" w:cstheme="minorHAnsi"/>
                <w:b/>
                <w:bCs/>
                <w:color w:val="000000"/>
                <w:sz w:val="20"/>
                <w:szCs w:val="20"/>
                <w:lang w:eastAsia="el-GR"/>
              </w:rPr>
              <w:t>%</w:t>
            </w:r>
          </w:p>
        </w:tc>
        <w:tc>
          <w:tcPr>
            <w:tcW w:w="2693" w:type="dxa"/>
            <w:tcBorders>
              <w:top w:val="single" w:sz="4" w:space="0" w:color="auto"/>
              <w:left w:val="nil"/>
              <w:bottom w:val="single" w:sz="4" w:space="0" w:color="auto"/>
              <w:right w:val="single" w:sz="4" w:space="0" w:color="auto"/>
            </w:tcBorders>
            <w:vAlign w:val="center"/>
          </w:tcPr>
          <w:p w:rsidR="00C323AB" w:rsidRPr="0045344C" w:rsidRDefault="00C323AB" w:rsidP="001E2657">
            <w:pPr>
              <w:suppressAutoHyphens w:val="0"/>
              <w:spacing w:after="120" w:line="276" w:lineRule="auto"/>
              <w:jc w:val="center"/>
              <w:rPr>
                <w:rFonts w:asciiTheme="minorHAnsi" w:hAnsiTheme="minorHAnsi" w:cstheme="minorHAnsi"/>
                <w:b/>
                <w:bCs/>
                <w:color w:val="000000"/>
                <w:sz w:val="20"/>
                <w:szCs w:val="20"/>
                <w:lang w:eastAsia="el-GR"/>
              </w:rPr>
            </w:pPr>
            <w:r w:rsidRPr="0045344C">
              <w:rPr>
                <w:rFonts w:asciiTheme="minorHAnsi" w:hAnsiTheme="minorHAnsi" w:cstheme="minorHAnsi"/>
                <w:b/>
                <w:bCs/>
                <w:color w:val="000000"/>
                <w:sz w:val="20"/>
                <w:szCs w:val="20"/>
                <w:lang w:eastAsia="el-GR"/>
              </w:rPr>
              <w:t xml:space="preserve">ΑΝΑΛΟΓΟΥΝ ΠΟΣΟ ΕΓΓΥΗΤΙΚΗΣ ΕΠΙΣΤΟΛΗΣ </w:t>
            </w:r>
            <w:r w:rsidR="003A2FC0" w:rsidRPr="0045344C">
              <w:rPr>
                <w:rFonts w:asciiTheme="minorHAnsi" w:hAnsiTheme="minorHAnsi" w:cstheme="minorHAnsi"/>
                <w:b/>
                <w:bCs/>
                <w:color w:val="000000"/>
                <w:sz w:val="20"/>
                <w:szCs w:val="20"/>
                <w:lang w:eastAsia="el-GR"/>
              </w:rPr>
              <w:t>ΚΑΛΗΣ ΕΚΤΕΛΕΣΗΣ</w:t>
            </w:r>
          </w:p>
        </w:tc>
      </w:tr>
      <w:tr w:rsidR="001D3F8E" w:rsidRPr="00360844" w:rsidTr="001D3F8E">
        <w:trPr>
          <w:trHeight w:val="300"/>
        </w:trPr>
        <w:tc>
          <w:tcPr>
            <w:tcW w:w="81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D3F8E" w:rsidRPr="0045344C" w:rsidRDefault="001D3F8E" w:rsidP="001D3F8E">
            <w:pPr>
              <w:suppressAutoHyphens w:val="0"/>
              <w:spacing w:after="120" w:line="276" w:lineRule="auto"/>
              <w:jc w:val="center"/>
              <w:rPr>
                <w:rFonts w:asciiTheme="minorHAnsi" w:hAnsiTheme="minorHAnsi" w:cstheme="minorHAnsi"/>
                <w:sz w:val="20"/>
                <w:szCs w:val="20"/>
                <w:lang w:eastAsia="el-GR"/>
              </w:rPr>
            </w:pPr>
            <w:r w:rsidRPr="0045344C">
              <w:rPr>
                <w:rFonts w:asciiTheme="minorHAnsi" w:hAnsiTheme="minorHAnsi" w:cstheme="minorHAnsi"/>
                <w:sz w:val="20"/>
                <w:szCs w:val="20"/>
                <w:lang w:eastAsia="el-GR"/>
              </w:rPr>
              <w:t>1</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1D3F8E" w:rsidRPr="0045344C" w:rsidRDefault="001D3F8E" w:rsidP="001E2657">
            <w:pPr>
              <w:spacing w:after="120" w:line="276" w:lineRule="auto"/>
              <w:jc w:val="center"/>
              <w:rPr>
                <w:rFonts w:asciiTheme="minorHAnsi" w:hAnsiTheme="minorHAnsi" w:cstheme="minorHAnsi"/>
                <w:sz w:val="20"/>
                <w:szCs w:val="20"/>
                <w:lang w:eastAsia="el-GR"/>
              </w:rPr>
            </w:pPr>
            <w:r w:rsidRPr="0045344C">
              <w:rPr>
                <w:rFonts w:asciiTheme="minorHAnsi" w:hAnsiTheme="minorHAnsi" w:cstheme="minorHAnsi"/>
                <w:sz w:val="20"/>
                <w:szCs w:val="20"/>
                <w:lang w:val="en-US" w:eastAsia="el-GR"/>
              </w:rPr>
              <w:t xml:space="preserve">2 </w:t>
            </w:r>
            <w:r w:rsidRPr="0045344C">
              <w:rPr>
                <w:rFonts w:asciiTheme="minorHAnsi" w:hAnsiTheme="minorHAnsi" w:cstheme="minorHAnsi"/>
                <w:sz w:val="20"/>
                <w:szCs w:val="20"/>
                <w:lang w:eastAsia="el-GR"/>
              </w:rPr>
              <w:t>τεμ</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1D3F8E" w:rsidRPr="0045344C" w:rsidRDefault="001D3F8E" w:rsidP="001E2657">
            <w:pPr>
              <w:suppressAutoHyphens w:val="0"/>
              <w:spacing w:after="120" w:line="276" w:lineRule="auto"/>
              <w:jc w:val="center"/>
              <w:rPr>
                <w:rFonts w:asciiTheme="minorHAnsi" w:hAnsiTheme="minorHAnsi" w:cstheme="minorHAnsi"/>
                <w:sz w:val="20"/>
                <w:szCs w:val="20"/>
                <w:lang w:eastAsia="el-GR"/>
              </w:rPr>
            </w:pPr>
            <w:r w:rsidRPr="0045344C">
              <w:rPr>
                <w:rFonts w:asciiTheme="minorHAnsi" w:hAnsiTheme="minorHAnsi" w:cstheme="minorHAnsi"/>
                <w:sz w:val="20"/>
                <w:szCs w:val="20"/>
                <w:lang w:eastAsia="el-GR"/>
              </w:rPr>
              <w:t>30.000,00€</w:t>
            </w:r>
          </w:p>
        </w:tc>
        <w:tc>
          <w:tcPr>
            <w:tcW w:w="2161" w:type="dxa"/>
            <w:tcBorders>
              <w:top w:val="single" w:sz="4" w:space="0" w:color="auto"/>
              <w:left w:val="nil"/>
              <w:bottom w:val="single" w:sz="4" w:space="0" w:color="auto"/>
              <w:right w:val="single" w:sz="4" w:space="0" w:color="auto"/>
            </w:tcBorders>
            <w:noWrap/>
            <w:vAlign w:val="center"/>
            <w:hideMark/>
          </w:tcPr>
          <w:p w:rsidR="001D3F8E" w:rsidRPr="0045344C" w:rsidRDefault="001D3F8E" w:rsidP="001E2657">
            <w:pPr>
              <w:suppressAutoHyphens w:val="0"/>
              <w:spacing w:after="120" w:line="276" w:lineRule="auto"/>
              <w:jc w:val="center"/>
              <w:rPr>
                <w:rFonts w:asciiTheme="minorHAnsi" w:hAnsiTheme="minorHAnsi" w:cstheme="minorHAnsi"/>
                <w:color w:val="000000"/>
                <w:sz w:val="20"/>
                <w:szCs w:val="20"/>
                <w:lang w:eastAsia="el-GR"/>
              </w:rPr>
            </w:pPr>
            <w:r w:rsidRPr="0045344C">
              <w:rPr>
                <w:rFonts w:asciiTheme="minorHAnsi" w:hAnsiTheme="minorHAnsi" w:cstheme="minorHAnsi"/>
                <w:color w:val="000000"/>
                <w:sz w:val="20"/>
                <w:szCs w:val="20"/>
                <w:lang w:eastAsia="el-GR"/>
              </w:rPr>
              <w:t>60.000,00€</w:t>
            </w:r>
          </w:p>
        </w:tc>
        <w:tc>
          <w:tcPr>
            <w:tcW w:w="1134" w:type="dxa"/>
            <w:tcBorders>
              <w:top w:val="single" w:sz="4" w:space="0" w:color="auto"/>
              <w:left w:val="nil"/>
              <w:bottom w:val="single" w:sz="4" w:space="0" w:color="auto"/>
              <w:right w:val="single" w:sz="4" w:space="0" w:color="auto"/>
            </w:tcBorders>
            <w:noWrap/>
            <w:vAlign w:val="center"/>
            <w:hideMark/>
          </w:tcPr>
          <w:p w:rsidR="001D3F8E" w:rsidRPr="0045344C" w:rsidRDefault="001D3F8E" w:rsidP="001E2657">
            <w:pPr>
              <w:suppressAutoHyphens w:val="0"/>
              <w:spacing w:after="120" w:line="276" w:lineRule="auto"/>
              <w:jc w:val="center"/>
              <w:rPr>
                <w:rFonts w:asciiTheme="minorHAnsi" w:hAnsiTheme="minorHAnsi" w:cstheme="minorHAnsi"/>
                <w:color w:val="000000"/>
                <w:sz w:val="20"/>
                <w:szCs w:val="20"/>
                <w:lang w:eastAsia="el-GR"/>
              </w:rPr>
            </w:pPr>
            <w:r w:rsidRPr="0045344C">
              <w:rPr>
                <w:rFonts w:asciiTheme="minorHAnsi" w:hAnsiTheme="minorHAnsi" w:cstheme="minorHAnsi"/>
                <w:color w:val="000000"/>
                <w:sz w:val="20"/>
                <w:szCs w:val="20"/>
                <w:lang w:eastAsia="el-GR"/>
              </w:rPr>
              <w:t>0,04</w:t>
            </w:r>
          </w:p>
        </w:tc>
        <w:tc>
          <w:tcPr>
            <w:tcW w:w="2693" w:type="dxa"/>
            <w:tcBorders>
              <w:top w:val="single" w:sz="4" w:space="0" w:color="auto"/>
              <w:left w:val="nil"/>
              <w:bottom w:val="single" w:sz="4" w:space="0" w:color="auto"/>
              <w:right w:val="single" w:sz="4" w:space="0" w:color="auto"/>
            </w:tcBorders>
            <w:noWrap/>
            <w:vAlign w:val="center"/>
            <w:hideMark/>
          </w:tcPr>
          <w:p w:rsidR="001D3F8E" w:rsidRPr="00360844" w:rsidRDefault="001D3F8E" w:rsidP="001E2657">
            <w:pPr>
              <w:suppressAutoHyphens w:val="0"/>
              <w:spacing w:after="120" w:line="276" w:lineRule="auto"/>
              <w:jc w:val="center"/>
              <w:rPr>
                <w:rFonts w:asciiTheme="minorHAnsi" w:hAnsiTheme="minorHAnsi" w:cstheme="minorHAnsi"/>
                <w:color w:val="000000"/>
                <w:sz w:val="20"/>
                <w:szCs w:val="20"/>
                <w:lang w:eastAsia="el-GR"/>
              </w:rPr>
            </w:pPr>
            <w:r w:rsidRPr="0045344C">
              <w:rPr>
                <w:rFonts w:asciiTheme="minorHAnsi" w:hAnsiTheme="minorHAnsi" w:cstheme="minorHAnsi"/>
                <w:color w:val="000000"/>
                <w:sz w:val="20"/>
                <w:szCs w:val="20"/>
                <w:lang w:eastAsia="el-GR"/>
              </w:rPr>
              <w:t>2.400,00€</w:t>
            </w:r>
          </w:p>
        </w:tc>
      </w:tr>
    </w:tbl>
    <w:p w:rsidR="00C323AB" w:rsidRPr="00360844" w:rsidRDefault="00C323AB" w:rsidP="001E2657">
      <w:pPr>
        <w:spacing w:after="120" w:line="276" w:lineRule="auto"/>
        <w:rPr>
          <w:rFonts w:asciiTheme="minorHAnsi" w:hAnsiTheme="minorHAnsi" w:cstheme="minorHAnsi"/>
          <w:sz w:val="20"/>
          <w:szCs w:val="20"/>
        </w:rPr>
      </w:pPr>
    </w:p>
    <w:p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rsidR="00053650"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360844">
        <w:rPr>
          <w:rFonts w:asciiTheme="minorHAnsi" w:hAnsiTheme="minorHAnsi" w:cstheme="minorHAnsi"/>
          <w:sz w:val="20"/>
          <w:szCs w:val="20"/>
        </w:rPr>
        <w:t>ουσας αρχής έναντι του αναδόχου.</w:t>
      </w:r>
    </w:p>
    <w:p w:rsidR="007B6618" w:rsidRPr="00360844" w:rsidRDefault="007B661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rsidR="00831436" w:rsidRPr="00360844" w:rsidRDefault="007B6618" w:rsidP="001E2657">
      <w:pPr>
        <w:spacing w:after="120" w:line="276" w:lineRule="auto"/>
        <w:rPr>
          <w:rFonts w:asciiTheme="minorHAnsi" w:hAnsiTheme="minorHAnsi" w:cstheme="minorHAnsi"/>
          <w:strike/>
          <w:sz w:val="20"/>
          <w:szCs w:val="20"/>
        </w:rPr>
      </w:pPr>
      <w:r w:rsidRPr="00360844">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277B14"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Η εγγύηση καλής εκτέλεσης επιστρέφεται στο σύνολό της ή </w:t>
      </w:r>
      <w:r w:rsidRPr="00360844">
        <w:rPr>
          <w:rFonts w:asciiTheme="minorHAnsi" w:hAnsiTheme="minorHAnsi" w:cstheme="minorHAnsi"/>
          <w:spacing w:val="5"/>
          <w:sz w:val="20"/>
          <w:szCs w:val="20"/>
        </w:rPr>
        <w:t>αποδεσμεύεται τμηματικά, κατά το ποσό που αναλογεί στην αξία του μέρους του τμήματος των ειδών που παραλήφθηκε οριστικά</w:t>
      </w:r>
      <w:r w:rsidRPr="00360844">
        <w:rPr>
          <w:rFonts w:asciiTheme="minorHAnsi" w:hAnsiTheme="minorHAnsi" w:cstheme="minorHAnsi"/>
          <w:i/>
          <w:iCs/>
          <w:spacing w:val="5"/>
          <w:sz w:val="20"/>
          <w:szCs w:val="20"/>
        </w:rPr>
        <w:t>,</w:t>
      </w:r>
      <w:r w:rsidRPr="00360844">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360844">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rsidR="00302DF8" w:rsidRPr="00360844" w:rsidRDefault="00302DF8" w:rsidP="001E2657">
      <w:pPr>
        <w:spacing w:after="120" w:line="276" w:lineRule="auto"/>
        <w:rPr>
          <w:rFonts w:asciiTheme="minorHAnsi" w:hAnsiTheme="minorHAnsi" w:cstheme="minorHAnsi"/>
          <w:sz w:val="20"/>
          <w:szCs w:val="20"/>
        </w:rPr>
      </w:pPr>
    </w:p>
    <w:p w:rsidR="008339CB" w:rsidRPr="00360844" w:rsidRDefault="008339CB" w:rsidP="001E2657">
      <w:pPr>
        <w:pStyle w:val="2"/>
        <w:spacing w:after="120" w:line="276" w:lineRule="auto"/>
        <w:rPr>
          <w:rFonts w:asciiTheme="minorHAnsi" w:hAnsiTheme="minorHAnsi" w:cstheme="minorHAnsi"/>
          <w:sz w:val="20"/>
          <w:szCs w:val="20"/>
          <w:u w:val="single"/>
        </w:rPr>
      </w:pPr>
      <w:bookmarkStart w:id="111" w:name="__RefHeading___Toc470009820"/>
      <w:bookmarkStart w:id="112" w:name="_Toc535577392"/>
      <w:bookmarkStart w:id="113" w:name="_Toc133501038"/>
      <w:r w:rsidRPr="00360844">
        <w:rPr>
          <w:rFonts w:asciiTheme="minorHAnsi" w:hAnsiTheme="minorHAnsi" w:cstheme="minorHAnsi"/>
          <w:sz w:val="20"/>
          <w:szCs w:val="20"/>
          <w:u w:val="single"/>
        </w:rPr>
        <w:lastRenderedPageBreak/>
        <w:t>4.2  Συμβατικό Πλαίσιο - Εφαρμοστέα Νομοθεσία</w:t>
      </w:r>
      <w:bookmarkEnd w:id="111"/>
      <w:bookmarkEnd w:id="112"/>
      <w:bookmarkEnd w:id="113"/>
    </w:p>
    <w:p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9A32FB" w:rsidRPr="00360844" w:rsidRDefault="009A32FB" w:rsidP="001E2657">
      <w:pPr>
        <w:spacing w:after="120" w:line="276" w:lineRule="auto"/>
        <w:rPr>
          <w:rFonts w:asciiTheme="minorHAnsi" w:hAnsiTheme="minorHAnsi" w:cstheme="minorHAnsi"/>
          <w:sz w:val="20"/>
          <w:szCs w:val="20"/>
        </w:rPr>
      </w:pPr>
    </w:p>
    <w:p w:rsidR="008339CB" w:rsidRPr="00360844" w:rsidRDefault="008339CB" w:rsidP="001E2657">
      <w:pPr>
        <w:pStyle w:val="2"/>
        <w:spacing w:after="120" w:line="276" w:lineRule="auto"/>
        <w:rPr>
          <w:rFonts w:asciiTheme="minorHAnsi" w:hAnsiTheme="minorHAnsi" w:cstheme="minorHAnsi"/>
          <w:sz w:val="20"/>
          <w:szCs w:val="20"/>
          <w:u w:val="single"/>
        </w:rPr>
      </w:pPr>
      <w:bookmarkStart w:id="114" w:name="__RefHeading___Toc470009821"/>
      <w:bookmarkStart w:id="115" w:name="_Toc535577393"/>
      <w:bookmarkStart w:id="116" w:name="_Toc133501039"/>
      <w:bookmarkEnd w:id="114"/>
      <w:r w:rsidRPr="00360844">
        <w:rPr>
          <w:rFonts w:asciiTheme="minorHAnsi" w:hAnsiTheme="minorHAnsi" w:cstheme="minorHAnsi"/>
          <w:sz w:val="20"/>
          <w:szCs w:val="20"/>
          <w:u w:val="single"/>
        </w:rPr>
        <w:t>4.3 Όροι εκτέλεσης της σύμβασης</w:t>
      </w:r>
      <w:bookmarkEnd w:id="115"/>
      <w:bookmarkEnd w:id="116"/>
    </w:p>
    <w:p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4.3.1</w:t>
      </w:r>
      <w:r w:rsidRPr="00360844">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831436" w:rsidRPr="00360844" w:rsidRDefault="00831436"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4.3.2.</w:t>
      </w:r>
      <w:r w:rsidRPr="00360844">
        <w:rPr>
          <w:rFonts w:asciiTheme="minorHAnsi" w:hAnsiTheme="minorHAnsi" w:cstheme="minorHAnsi"/>
          <w:sz w:val="20"/>
          <w:szCs w:val="20"/>
        </w:rPr>
        <w:t xml:space="preserve"> Στις συμβάσεις προμηθειών προϊόντων που εμπίπτουν στο πεδίο εφαρμογής του ν. </w:t>
      </w:r>
      <w:r w:rsidR="00406F95" w:rsidRPr="00360844">
        <w:rPr>
          <w:rFonts w:asciiTheme="minorHAnsi" w:hAnsiTheme="minorHAnsi" w:cstheme="minorHAnsi"/>
          <w:sz w:val="20"/>
          <w:szCs w:val="20"/>
        </w:rPr>
        <w:t>4819</w:t>
      </w:r>
      <w:r w:rsidRPr="00360844">
        <w:rPr>
          <w:rFonts w:asciiTheme="minorHAnsi" w:hAnsiTheme="minorHAnsi" w:cstheme="minorHAnsi"/>
          <w:sz w:val="20"/>
          <w:szCs w:val="20"/>
        </w:rPr>
        <w:t>/20</w:t>
      </w:r>
      <w:r w:rsidR="00406F95" w:rsidRPr="00360844">
        <w:rPr>
          <w:rFonts w:asciiTheme="minorHAnsi" w:hAnsiTheme="minorHAnsi" w:cstheme="minorHAnsi"/>
          <w:sz w:val="20"/>
          <w:szCs w:val="20"/>
        </w:rPr>
        <w:t>2</w:t>
      </w:r>
      <w:r w:rsidRPr="00360844">
        <w:rPr>
          <w:rFonts w:asciiTheme="minorHAnsi" w:hAnsiTheme="minorHAnsi" w:cstheme="minorHAnsi"/>
          <w:sz w:val="20"/>
          <w:szCs w:val="20"/>
        </w:rPr>
        <w:t xml:space="preserve">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406F95" w:rsidRPr="00360844">
        <w:rPr>
          <w:rFonts w:asciiTheme="minorHAnsi" w:hAnsiTheme="minorHAnsi" w:cstheme="minorHAnsi"/>
          <w:sz w:val="20"/>
          <w:szCs w:val="20"/>
        </w:rPr>
        <w:t>1,4 και 5 του άρθρου</w:t>
      </w:r>
      <w:r w:rsidRPr="00360844">
        <w:rPr>
          <w:rFonts w:asciiTheme="minorHAnsi" w:hAnsiTheme="minorHAnsi" w:cstheme="minorHAnsi"/>
          <w:sz w:val="20"/>
          <w:szCs w:val="20"/>
        </w:rPr>
        <w:t xml:space="preserve"> 11 ν.</w:t>
      </w:r>
      <w:r w:rsidR="00406F95" w:rsidRPr="00360844">
        <w:rPr>
          <w:rFonts w:asciiTheme="minorHAnsi" w:hAnsiTheme="minorHAnsi" w:cstheme="minorHAnsi"/>
          <w:sz w:val="20"/>
          <w:szCs w:val="20"/>
        </w:rPr>
        <w:t>4819</w:t>
      </w:r>
      <w:r w:rsidRPr="00360844">
        <w:rPr>
          <w:rFonts w:asciiTheme="minorHAnsi" w:hAnsiTheme="minorHAnsi" w:cstheme="minorHAnsi"/>
          <w:sz w:val="20"/>
          <w:szCs w:val="20"/>
        </w:rPr>
        <w:t>/20</w:t>
      </w:r>
      <w:r w:rsidR="00406F95" w:rsidRPr="00360844">
        <w:rPr>
          <w:rFonts w:asciiTheme="minorHAnsi" w:hAnsiTheme="minorHAnsi" w:cstheme="minorHAnsi"/>
          <w:sz w:val="20"/>
          <w:szCs w:val="20"/>
        </w:rPr>
        <w:t>2</w:t>
      </w:r>
      <w:r w:rsidRPr="00360844">
        <w:rPr>
          <w:rFonts w:asciiTheme="minorHAnsi" w:hAnsiTheme="minorHAnsi" w:cstheme="minorHAnsi"/>
          <w:sz w:val="20"/>
          <w:szCs w:val="20"/>
        </w:rPr>
        <w:t>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παραγράφου 7 του άρθρου 105 του ν. 4412/2016.</w:t>
      </w:r>
    </w:p>
    <w:p w:rsidR="00831436" w:rsidRPr="00360844" w:rsidRDefault="00831436" w:rsidP="001E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b/>
          <w:color w:val="auto"/>
          <w:sz w:val="20"/>
          <w:szCs w:val="20"/>
          <w:u w:val="none"/>
        </w:rPr>
        <w:t>4.3.3.</w:t>
      </w:r>
      <w:r w:rsidRPr="00360844">
        <w:rPr>
          <w:rStyle w:val="-"/>
          <w:rFonts w:asciiTheme="minorHAnsi" w:hAnsiTheme="minorHAnsi" w:cstheme="minorHAnsi"/>
          <w:color w:val="auto"/>
          <w:sz w:val="20"/>
          <w:szCs w:val="20"/>
          <w:u w:val="none"/>
        </w:rPr>
        <w:t xml:space="preserve"> Ο ανάδοχος δεσμεύεται ότι : </w:t>
      </w:r>
    </w:p>
    <w:p w:rsidR="00831436" w:rsidRPr="00360844" w:rsidRDefault="00831436" w:rsidP="001E2657">
      <w:pPr>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831436" w:rsidRPr="00360844" w:rsidRDefault="00831436" w:rsidP="001E2657">
      <w:pPr>
        <w:spacing w:after="120" w:line="276" w:lineRule="auto"/>
        <w:rPr>
          <w:rStyle w:val="-"/>
          <w:rFonts w:asciiTheme="minorHAnsi" w:hAnsiTheme="minorHAnsi" w:cstheme="minorHAnsi"/>
          <w:sz w:val="20"/>
          <w:szCs w:val="20"/>
          <w:u w:val="none"/>
        </w:rPr>
      </w:pPr>
      <w:r w:rsidRPr="00360844">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555FAD" w:rsidRPr="00360844" w:rsidRDefault="00831436" w:rsidP="001E2657">
      <w:pPr>
        <w:spacing w:after="120" w:line="276" w:lineRule="auto"/>
        <w:rPr>
          <w:rFonts w:asciiTheme="minorHAnsi" w:hAnsiTheme="minorHAnsi" w:cstheme="minorHAnsi"/>
          <w:sz w:val="20"/>
          <w:szCs w:val="20"/>
        </w:rPr>
      </w:pPr>
      <w:r w:rsidRPr="00360844">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8339CB" w:rsidRPr="00360844" w:rsidRDefault="008339CB" w:rsidP="001E2657">
      <w:pPr>
        <w:pStyle w:val="2"/>
        <w:spacing w:after="120" w:line="276" w:lineRule="auto"/>
        <w:rPr>
          <w:rFonts w:asciiTheme="minorHAnsi" w:hAnsiTheme="minorHAnsi" w:cstheme="minorHAnsi"/>
          <w:sz w:val="20"/>
          <w:szCs w:val="20"/>
          <w:u w:val="single"/>
        </w:rPr>
      </w:pPr>
      <w:bookmarkStart w:id="117" w:name="_Toc133501040"/>
      <w:r w:rsidRPr="00360844">
        <w:rPr>
          <w:rFonts w:asciiTheme="minorHAnsi" w:hAnsiTheme="minorHAnsi" w:cstheme="minorHAnsi"/>
          <w:sz w:val="20"/>
          <w:szCs w:val="20"/>
          <w:u w:val="single"/>
        </w:rPr>
        <w:t>4.4 Υπεργολαβία</w:t>
      </w:r>
      <w:bookmarkEnd w:id="117"/>
    </w:p>
    <w:p w:rsidR="00E47C8E" w:rsidRPr="00360844" w:rsidRDefault="00E47C8E" w:rsidP="001E2657">
      <w:pPr>
        <w:spacing w:after="120" w:line="276" w:lineRule="auto"/>
        <w:rPr>
          <w:rFonts w:asciiTheme="minorHAnsi" w:hAnsiTheme="minorHAnsi" w:cstheme="minorHAnsi"/>
          <w:sz w:val="20"/>
          <w:szCs w:val="20"/>
        </w:rPr>
      </w:pPr>
      <w:bookmarkStart w:id="118" w:name="__RefHeading___Toc470009823"/>
      <w:bookmarkStart w:id="119" w:name="_Toc535577394"/>
      <w:r w:rsidRPr="00360844">
        <w:rPr>
          <w:rFonts w:asciiTheme="minorHAnsi" w:hAnsiTheme="minorHAnsi" w:cstheme="minorHAnsi"/>
          <w:b/>
          <w:sz w:val="20"/>
          <w:szCs w:val="20"/>
        </w:rPr>
        <w:t>4.4.1.</w:t>
      </w:r>
      <w:r w:rsidRPr="00360844">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4.4.2.</w:t>
      </w:r>
      <w:r w:rsidRPr="00360844">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w:t>
      </w:r>
      <w:r w:rsidRPr="00360844">
        <w:rPr>
          <w:rFonts w:asciiTheme="minorHAnsi" w:hAnsiTheme="minorHAnsi" w:cstheme="minorHAnsi"/>
          <w:sz w:val="20"/>
          <w:szCs w:val="20"/>
        </w:rPr>
        <w:lastRenderedPageBreak/>
        <w:t xml:space="preserve">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4.4.3.</w:t>
      </w:r>
      <w:r w:rsidRPr="00360844">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1A00DA" w:rsidRPr="001D3F8E" w:rsidRDefault="00E47C8E" w:rsidP="001D3F8E">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bookmarkStart w:id="120" w:name="_Toc133501041"/>
    </w:p>
    <w:p w:rsidR="008339CB" w:rsidRPr="00360844" w:rsidRDefault="008339CB"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t>4.5 Τροποποίηση σύμβασης κατά τη διάρκειά της</w:t>
      </w:r>
      <w:bookmarkEnd w:id="118"/>
      <w:bookmarkEnd w:id="119"/>
      <w:bookmarkEnd w:id="120"/>
    </w:p>
    <w:p w:rsidR="00E47C8E" w:rsidRPr="00360844" w:rsidRDefault="00E47C8E"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sidRPr="00360844">
        <w:rPr>
          <w:rFonts w:asciiTheme="minorHAnsi" w:hAnsiTheme="minorHAnsi" w:cstheme="minorHAnsi"/>
          <w:sz w:val="20"/>
          <w:szCs w:val="20"/>
        </w:rPr>
        <w:t xml:space="preserve">/2016. </w:t>
      </w:r>
    </w:p>
    <w:p w:rsidR="008339CB" w:rsidRDefault="00E47C8E" w:rsidP="001D3F8E">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sidRPr="00360844">
        <w:rPr>
          <w:rFonts w:asciiTheme="minorHAnsi" w:hAnsiTheme="minorHAnsi" w:cstheme="minorHAnsi"/>
          <w:sz w:val="20"/>
          <w:szCs w:val="20"/>
        </w:rPr>
        <w:t>1</w:t>
      </w:r>
      <w:r w:rsidRPr="00360844">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1D3F8E" w:rsidRPr="001D3F8E" w:rsidRDefault="001D3F8E" w:rsidP="001D3F8E">
      <w:pPr>
        <w:spacing w:after="120" w:line="276" w:lineRule="auto"/>
        <w:rPr>
          <w:rFonts w:asciiTheme="minorHAnsi" w:hAnsiTheme="minorHAnsi" w:cstheme="minorHAnsi"/>
          <w:sz w:val="20"/>
          <w:szCs w:val="20"/>
        </w:rPr>
      </w:pPr>
    </w:p>
    <w:p w:rsidR="008339CB" w:rsidRPr="00360844" w:rsidRDefault="008339CB" w:rsidP="001E2657">
      <w:pPr>
        <w:pStyle w:val="2"/>
        <w:spacing w:after="120" w:line="276" w:lineRule="auto"/>
        <w:rPr>
          <w:rFonts w:asciiTheme="minorHAnsi" w:hAnsiTheme="minorHAnsi" w:cstheme="minorHAnsi"/>
          <w:bCs/>
          <w:sz w:val="20"/>
          <w:szCs w:val="20"/>
          <w:u w:val="single"/>
        </w:rPr>
      </w:pPr>
      <w:bookmarkStart w:id="121" w:name="__RefHeading___Toc470009824"/>
      <w:bookmarkStart w:id="122" w:name="_Toc535577395"/>
      <w:bookmarkStart w:id="123" w:name="_Toc133501042"/>
      <w:r w:rsidRPr="00360844">
        <w:rPr>
          <w:rFonts w:asciiTheme="minorHAnsi" w:hAnsiTheme="minorHAnsi" w:cstheme="minorHAnsi"/>
          <w:sz w:val="20"/>
          <w:szCs w:val="20"/>
          <w:u w:val="single"/>
        </w:rPr>
        <w:t>4.6 Δικαίωμα μονομερούς λύσης της σύμβασης</w:t>
      </w:r>
      <w:bookmarkEnd w:id="121"/>
      <w:bookmarkEnd w:id="122"/>
      <w:bookmarkEnd w:id="123"/>
    </w:p>
    <w:p w:rsidR="00E30427" w:rsidRPr="00360844" w:rsidRDefault="00E30427" w:rsidP="001E2657">
      <w:pPr>
        <w:spacing w:after="120" w:line="276" w:lineRule="auto"/>
        <w:rPr>
          <w:rFonts w:asciiTheme="minorHAnsi" w:hAnsiTheme="minorHAnsi" w:cstheme="minorHAnsi"/>
          <w:sz w:val="20"/>
          <w:szCs w:val="20"/>
        </w:rPr>
      </w:pPr>
      <w:bookmarkStart w:id="124" w:name="_Toc535577396"/>
      <w:r w:rsidRPr="00360844">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30427"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α) </w:t>
      </w:r>
      <w:r w:rsidR="00E30427" w:rsidRPr="00360844">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rsidR="00E30427"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β) </w:t>
      </w:r>
      <w:r w:rsidR="00E30427" w:rsidRPr="00360844">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3A2FC0" w:rsidRPr="00360844" w:rsidRDefault="0097642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w:t>
      </w:r>
      <w:r w:rsidR="00E30427" w:rsidRPr="00360844">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bookmarkStart w:id="125" w:name="_Toc133501043"/>
    </w:p>
    <w:p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r w:rsidRPr="00360844">
        <w:rPr>
          <w:rFonts w:asciiTheme="minorHAnsi" w:hAnsiTheme="minorHAnsi" w:cstheme="minorHAnsi"/>
          <w:sz w:val="20"/>
          <w:szCs w:val="20"/>
          <w:u w:val="single"/>
          <w:lang w:val="el-GR"/>
        </w:rPr>
        <w:t>5. ΕΙΔΙΚΟΙ ΟΡΟΙ ΕΚΤΕΛΕΣΗΣ ΤΗΣ ΣΥΜΒΑΣΗΣ</w:t>
      </w:r>
      <w:bookmarkEnd w:id="124"/>
      <w:bookmarkEnd w:id="125"/>
    </w:p>
    <w:p w:rsidR="008339CB" w:rsidRPr="00360844" w:rsidRDefault="008339CB" w:rsidP="001E2657">
      <w:pPr>
        <w:pStyle w:val="2"/>
        <w:spacing w:after="120" w:line="276" w:lineRule="auto"/>
        <w:rPr>
          <w:rFonts w:asciiTheme="minorHAnsi" w:hAnsiTheme="minorHAnsi" w:cstheme="minorHAnsi"/>
          <w:bCs/>
          <w:sz w:val="20"/>
          <w:szCs w:val="20"/>
          <w:u w:val="single"/>
        </w:rPr>
      </w:pPr>
      <w:bookmarkStart w:id="126" w:name="__RefHeading___Toc470009826"/>
      <w:bookmarkStart w:id="127" w:name="_Toc535577397"/>
      <w:bookmarkStart w:id="128" w:name="_Toc133501044"/>
      <w:r w:rsidRPr="00360844">
        <w:rPr>
          <w:rFonts w:asciiTheme="minorHAnsi" w:hAnsiTheme="minorHAnsi" w:cstheme="minorHAnsi"/>
          <w:sz w:val="20"/>
          <w:szCs w:val="20"/>
          <w:u w:val="single"/>
        </w:rPr>
        <w:t>5.1 Τρόπος πληρωμής</w:t>
      </w:r>
      <w:bookmarkEnd w:id="126"/>
      <w:bookmarkEnd w:id="127"/>
      <w:bookmarkEnd w:id="128"/>
    </w:p>
    <w:p w:rsidR="00E30427" w:rsidRPr="00360844" w:rsidRDefault="00E30427"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 xml:space="preserve">5.1.1. </w:t>
      </w:r>
      <w:r w:rsidRPr="00360844">
        <w:rPr>
          <w:rFonts w:asciiTheme="minorHAnsi" w:hAnsiTheme="minorHAnsi" w:cstheme="minorHAnsi"/>
          <w:sz w:val="20"/>
          <w:szCs w:val="20"/>
        </w:rPr>
        <w:t>Η πληρωμή του/των αναδόχων θα γίνει μετά τη σύνταξη του σχετικού πρωτοκόλλου οριστικής ποσοτικής και παραλαβής από τις αρμόδιες Επιτροπές Παραλαβής των Χημικών Υπηρεσιών, το οποίο θα βεβαιώνει:</w:t>
      </w:r>
    </w:p>
    <w:p w:rsidR="00E30427" w:rsidRPr="00360844" w:rsidRDefault="00E30427" w:rsidP="001E2657">
      <w:pPr>
        <w:pStyle w:val="aff0"/>
        <w:numPr>
          <w:ilvl w:val="0"/>
          <w:numId w:val="3"/>
        </w:numPr>
        <w:tabs>
          <w:tab w:val="left" w:pos="426"/>
        </w:tabs>
        <w:spacing w:after="120" w:line="276" w:lineRule="auto"/>
        <w:ind w:left="0" w:firstLine="0"/>
        <w:jc w:val="both"/>
        <w:rPr>
          <w:rFonts w:asciiTheme="minorHAnsi" w:hAnsiTheme="minorHAnsi" w:cstheme="minorHAnsi"/>
          <w:sz w:val="20"/>
          <w:szCs w:val="20"/>
        </w:rPr>
      </w:pPr>
      <w:r w:rsidRPr="00360844">
        <w:rPr>
          <w:rFonts w:asciiTheme="minorHAnsi" w:hAnsiTheme="minorHAnsi" w:cstheme="minorHAnsi"/>
          <w:sz w:val="20"/>
          <w:szCs w:val="20"/>
        </w:rPr>
        <w:t>την εμπρόθεσμη παράδοση τ</w:t>
      </w:r>
      <w:r w:rsidR="00EB42BC" w:rsidRPr="00360844">
        <w:rPr>
          <w:rFonts w:asciiTheme="minorHAnsi" w:hAnsiTheme="minorHAnsi" w:cstheme="minorHAnsi"/>
          <w:sz w:val="20"/>
          <w:szCs w:val="20"/>
        </w:rPr>
        <w:t>ων ειδών</w:t>
      </w:r>
    </w:p>
    <w:p w:rsidR="00E30427" w:rsidRPr="00360844" w:rsidRDefault="00E30427" w:rsidP="001E2657">
      <w:pPr>
        <w:pStyle w:val="aff0"/>
        <w:numPr>
          <w:ilvl w:val="0"/>
          <w:numId w:val="3"/>
        </w:numPr>
        <w:spacing w:after="120" w:line="276" w:lineRule="auto"/>
        <w:ind w:left="426" w:hanging="425"/>
        <w:jc w:val="both"/>
        <w:rPr>
          <w:rFonts w:asciiTheme="minorHAnsi" w:hAnsiTheme="minorHAnsi" w:cstheme="minorHAnsi"/>
          <w:sz w:val="20"/>
          <w:szCs w:val="20"/>
        </w:rPr>
      </w:pPr>
      <w:r w:rsidRPr="00360844">
        <w:rPr>
          <w:rFonts w:asciiTheme="minorHAnsi" w:hAnsiTheme="minorHAnsi" w:cstheme="minorHAnsi"/>
          <w:sz w:val="20"/>
          <w:szCs w:val="20"/>
        </w:rPr>
        <w:lastRenderedPageBreak/>
        <w:t>την επιτυχή υλοποίηση και ολοκλήρωση της προμήθειας σύμφωνα με τους όρους της διακήρυξης και της σύμβασης.</w:t>
      </w:r>
    </w:p>
    <w:p w:rsidR="004F0FF0" w:rsidRPr="00360844" w:rsidRDefault="003A2FC0"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Θ</w:t>
      </w:r>
      <w:r w:rsidR="004F0FF0" w:rsidRPr="00360844">
        <w:rPr>
          <w:rFonts w:asciiTheme="minorHAnsi" w:hAnsiTheme="minorHAnsi" w:cstheme="minorHAnsi"/>
          <w:sz w:val="20"/>
          <w:szCs w:val="20"/>
        </w:rPr>
        <w:t xml:space="preserve">α πληρωθεί το 100% της συμβατικής αξίας των ειδών,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9" w:name="_Hlk139536404"/>
      <w:r w:rsidR="004F0FF0" w:rsidRPr="00360844">
        <w:rPr>
          <w:rFonts w:asciiTheme="minorHAnsi" w:hAnsiTheme="minorHAnsi" w:cstheme="minorHAnsi"/>
          <w:sz w:val="20"/>
          <w:szCs w:val="20"/>
        </w:rPr>
        <w:t xml:space="preserve">με έμβασμα στον τραπεζικό λογαριασμό του δικαιούχου, σε βάρος της πίστωσης του προϋπολογισμού εξόδων του Ε.Τ.Ε.Π.Π.Α.Α. </w:t>
      </w:r>
      <w:r w:rsidR="001534D7">
        <w:rPr>
          <w:rFonts w:asciiTheme="minorHAnsi" w:hAnsiTheme="minorHAnsi" w:cstheme="minorHAnsi"/>
          <w:sz w:val="20"/>
          <w:szCs w:val="20"/>
        </w:rPr>
        <w:t>–ΑΛΕ 3120989</w:t>
      </w:r>
      <w:r w:rsidR="004105A6" w:rsidRPr="00360844">
        <w:rPr>
          <w:rFonts w:asciiTheme="minorHAnsi" w:hAnsiTheme="minorHAnsi" w:cstheme="minorHAnsi"/>
          <w:sz w:val="20"/>
          <w:szCs w:val="20"/>
        </w:rPr>
        <w:t>.</w:t>
      </w:r>
      <w:bookmarkEnd w:id="129"/>
      <w:r w:rsidR="004F0FF0" w:rsidRPr="00360844">
        <w:rPr>
          <w:rFonts w:asciiTheme="minorHAnsi" w:hAnsiTheme="minorHAnsi" w:cstheme="minorHAnsi"/>
          <w:sz w:val="20"/>
          <w:szCs w:val="20"/>
        </w:rPr>
        <w:t>Η πληρωμή θα γίνει εντός εξήντα (60) ημερών από την ημερομηνία παραλαβής  του τιμολογίου</w:t>
      </w:r>
      <w:r w:rsidR="00A0556D" w:rsidRPr="00360844">
        <w:rPr>
          <w:rFonts w:asciiTheme="minorHAnsi" w:hAnsiTheme="minorHAnsi" w:cstheme="minorHAnsi"/>
          <w:sz w:val="20"/>
          <w:szCs w:val="20"/>
        </w:rPr>
        <w:t>,μετά την οριστική ποσοτική και ποιοτική παραλαβή των ειδών από την αρμόδια Επιτροπή Παραλαβής και κατόπιν της υποβολής των νόμιμων δικαιολογητικών από τον Ανάδοχο</w:t>
      </w:r>
      <w:r w:rsidR="004F0FF0" w:rsidRPr="00360844">
        <w:rPr>
          <w:rFonts w:asciiTheme="minorHAnsi" w:hAnsiTheme="minorHAnsi" w:cstheme="minorHAnsi"/>
          <w:sz w:val="20"/>
          <w:szCs w:val="20"/>
        </w:rPr>
        <w:t>.</w:t>
      </w:r>
    </w:p>
    <w:p w:rsidR="001F6888" w:rsidRPr="00360844" w:rsidRDefault="001F6888"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rsidR="005A3D74" w:rsidRPr="00360844" w:rsidRDefault="005A3D74" w:rsidP="001E2657">
      <w:pPr>
        <w:spacing w:after="120" w:line="276" w:lineRule="auto"/>
        <w:rPr>
          <w:rFonts w:asciiTheme="minorHAnsi" w:hAnsiTheme="minorHAnsi" w:cstheme="minorHAnsi"/>
          <w:sz w:val="20"/>
          <w:szCs w:val="20"/>
        </w:rPr>
      </w:pPr>
      <w:bookmarkStart w:id="130" w:name="_Hlk178858019"/>
      <w:r w:rsidRPr="00360844">
        <w:rPr>
          <w:rFonts w:asciiTheme="minorHAnsi" w:hAnsiTheme="minorHAnsi" w:cstheme="minorHAnsi"/>
          <w:sz w:val="20"/>
          <w:szCs w:val="20"/>
        </w:rPr>
        <w:t>Η ηλεκτρονική τιμολόγηση γίνεται στα στοιχεία:</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 xml:space="preserve">ΑΑΔΕ – ΓΕΝΙΚΟ ΧΗΜΕΙΟ ΤΟΥ ΚΡΑΤΟΥΣ, Δ/νση Αν. Τσόχα 16, ΤΚ 115 21, Αθήνα, </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Αριθμός Φορολογικού Μητρώου (Α.Φ.Μ.): 997073525</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Κωδικός ηλεκτρονικής τιμολόγησης ΑΑΗΤ: 1024.8010000000.0005</w:t>
      </w:r>
    </w:p>
    <w:p w:rsidR="005A3D74" w:rsidRPr="00360844" w:rsidRDefault="005A3D74"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Στο τιμολόγιο θα δίνεται η περιγραφή των </w:t>
      </w:r>
      <w:r w:rsidR="008F64E1" w:rsidRPr="00360844">
        <w:rPr>
          <w:rFonts w:asciiTheme="minorHAnsi" w:hAnsiTheme="minorHAnsi" w:cstheme="minorHAnsi"/>
          <w:sz w:val="20"/>
          <w:szCs w:val="20"/>
        </w:rPr>
        <w:t>ειδών</w:t>
      </w:r>
      <w:r w:rsidRPr="00360844">
        <w:rPr>
          <w:rFonts w:asciiTheme="minorHAnsi" w:hAnsiTheme="minorHAnsi" w:cstheme="minorHAnsi"/>
          <w:sz w:val="20"/>
          <w:szCs w:val="20"/>
        </w:rPr>
        <w:t xml:space="preserve"> και θα αναγράφονται:</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ο αριθμός ΑΔΑ της Έγκρισης δαπάνης (</w:t>
      </w:r>
      <w:r w:rsidR="001534D7">
        <w:rPr>
          <w:rFonts w:asciiTheme="minorHAnsi" w:hAnsiTheme="minorHAnsi" w:cstheme="minorHAnsi"/>
          <w:sz w:val="20"/>
          <w:szCs w:val="20"/>
        </w:rPr>
        <w:t>Ψ3ΙΚ46ΜΠ3Ζ-ΖΜΟ</w:t>
      </w:r>
      <w:r w:rsidR="00DB63F3" w:rsidRPr="00DB63F3">
        <w:rPr>
          <w:rFonts w:asciiTheme="minorHAnsi" w:hAnsiTheme="minorHAnsi" w:cstheme="minorHAnsi"/>
          <w:sz w:val="20"/>
          <w:szCs w:val="20"/>
        </w:rPr>
        <w:t>)</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ο αριθμός πρωτοκόλλου της Διακήρυξης</w:t>
      </w:r>
      <w:bookmarkStart w:id="131" w:name="_GoBack"/>
      <w:bookmarkEnd w:id="131"/>
    </w:p>
    <w:p w:rsidR="005A3D74" w:rsidRPr="00360844" w:rsidRDefault="001534D7" w:rsidP="001E2657">
      <w:pPr>
        <w:pStyle w:val="aff0"/>
        <w:numPr>
          <w:ilvl w:val="0"/>
          <w:numId w:val="37"/>
        </w:numPr>
        <w:spacing w:after="120" w:line="276" w:lineRule="auto"/>
        <w:ind w:left="567" w:hanging="283"/>
        <w:rPr>
          <w:rFonts w:asciiTheme="minorHAnsi" w:hAnsiTheme="minorHAnsi" w:cstheme="minorHAnsi"/>
          <w:sz w:val="20"/>
          <w:szCs w:val="20"/>
        </w:rPr>
      </w:pPr>
      <w:r>
        <w:rPr>
          <w:rFonts w:asciiTheme="minorHAnsi" w:hAnsiTheme="minorHAnsi" w:cstheme="minorHAnsi"/>
          <w:sz w:val="20"/>
          <w:szCs w:val="20"/>
        </w:rPr>
        <w:t>ο ΑΛΕ 3120989</w:t>
      </w:r>
    </w:p>
    <w:p w:rsidR="00281A9B" w:rsidRPr="00360844" w:rsidRDefault="00281A9B"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ο κωδικός</w:t>
      </w:r>
      <w:r w:rsidR="008F64E1" w:rsidRPr="00360844">
        <w:rPr>
          <w:rFonts w:asciiTheme="minorHAnsi" w:hAnsiTheme="minorHAnsi" w:cstheme="minorHAnsi"/>
          <w:sz w:val="20"/>
          <w:szCs w:val="20"/>
        </w:rPr>
        <w:t xml:space="preserve"> CPV: </w:t>
      </w:r>
      <w:r w:rsidRPr="00360844">
        <w:rPr>
          <w:rFonts w:asciiTheme="minorHAnsi" w:hAnsiTheme="minorHAnsi" w:cstheme="minorHAnsi"/>
          <w:sz w:val="20"/>
          <w:szCs w:val="20"/>
        </w:rPr>
        <w:t>38582000-8 «ΕΞΟΠΛΙΣΜΟΣ ΕΠΙΘΕΩΡΗΣΗΣ ΜΕ ΑΚΤΙΝΕΣ Χ»</w:t>
      </w:r>
    </w:p>
    <w:p w:rsidR="005A3D74" w:rsidRPr="00360844" w:rsidRDefault="005A3D74" w:rsidP="001E2657">
      <w:pPr>
        <w:pStyle w:val="aff0"/>
        <w:numPr>
          <w:ilvl w:val="0"/>
          <w:numId w:val="37"/>
        </w:numPr>
        <w:spacing w:after="120" w:line="276" w:lineRule="auto"/>
        <w:ind w:left="567" w:hanging="283"/>
        <w:rPr>
          <w:rFonts w:asciiTheme="minorHAnsi" w:hAnsiTheme="minorHAnsi" w:cstheme="minorHAnsi"/>
          <w:sz w:val="20"/>
          <w:szCs w:val="20"/>
        </w:rPr>
      </w:pPr>
      <w:r w:rsidRPr="00360844">
        <w:rPr>
          <w:rFonts w:asciiTheme="minorHAnsi" w:hAnsiTheme="minorHAnsi" w:cstheme="minorHAnsi"/>
          <w:sz w:val="20"/>
          <w:szCs w:val="20"/>
        </w:rPr>
        <w:t>ο αριθμός ΑΔΑΜ της Σύμβασης</w:t>
      </w:r>
      <w:r w:rsidR="008F64E1" w:rsidRPr="00360844">
        <w:rPr>
          <w:rFonts w:asciiTheme="minorHAnsi" w:hAnsiTheme="minorHAnsi" w:cstheme="minorHAnsi"/>
          <w:sz w:val="20"/>
          <w:szCs w:val="20"/>
        </w:rPr>
        <w:t>ή ο αριθμός ΑΔΑΜ της Απόφασης Ανάθεσης (αν δεν έχει υπογραφεί σύμβαση).</w:t>
      </w:r>
    </w:p>
    <w:bookmarkEnd w:id="130"/>
    <w:p w:rsidR="008339CB" w:rsidRPr="00360844" w:rsidRDefault="008339CB" w:rsidP="001E2657">
      <w:pPr>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5.1.2.</w:t>
      </w:r>
      <w:r w:rsidRPr="00360844">
        <w:rPr>
          <w:rFonts w:asciiTheme="minorHAnsi" w:hAnsiTheme="minorHAnsi" w:cstheme="minorHAnsi"/>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w:t>
      </w:r>
      <w:r w:rsidR="00F245EC" w:rsidRPr="00360844">
        <w:rPr>
          <w:rFonts w:asciiTheme="minorHAnsi" w:hAnsiTheme="minorHAnsi" w:cstheme="minorHAnsi"/>
          <w:sz w:val="20"/>
          <w:szCs w:val="20"/>
        </w:rPr>
        <w:t>είδους</w:t>
      </w:r>
      <w:r w:rsidRPr="00360844">
        <w:rPr>
          <w:rFonts w:asciiTheme="minorHAnsi" w:hAnsiTheme="minorHAnsi" w:cstheme="minorHAnsi"/>
          <w:sz w:val="20"/>
          <w:szCs w:val="20"/>
        </w:rPr>
        <w:t xml:space="preserve"> στον τόπο και με τον τρόπο που προβλέπεται στα έγγραφα της σύμβασης. Ιδίως βαρύνεται με τις ακόλουθες κρατήσεις: </w:t>
      </w:r>
    </w:p>
    <w:p w:rsidR="0028648F" w:rsidRPr="00360844" w:rsidRDefault="0028648F"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Με κάθε πληρωμή θα γίνεται η προβλεπόμενη από την κείμενη νομοθεσία παρακράτηση φόρου εισοδήματος αξίας 4% επί του καθαρού ποσού για την προμήθεια</w:t>
      </w:r>
      <w:r w:rsidR="004105A6" w:rsidRPr="00360844">
        <w:rPr>
          <w:rFonts w:asciiTheme="minorHAnsi" w:hAnsiTheme="minorHAnsi" w:cstheme="minorHAnsi"/>
          <w:sz w:val="20"/>
          <w:szCs w:val="20"/>
        </w:rPr>
        <w:t>.</w:t>
      </w:r>
    </w:p>
    <w:p w:rsidR="00A111A6" w:rsidRPr="00360844" w:rsidRDefault="00A111A6"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Φ.Π.Α. βαρύνει το Ελληνικό Δημόσιο.</w:t>
      </w:r>
    </w:p>
    <w:p w:rsidR="002D0682" w:rsidRPr="00360844" w:rsidRDefault="002D0682"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5.1.3.</w:t>
      </w:r>
      <w:bookmarkStart w:id="132" w:name="_Hlk178858565"/>
      <w:r w:rsidR="00B56F08" w:rsidRPr="00360844">
        <w:rPr>
          <w:rFonts w:asciiTheme="minorHAnsi" w:hAnsiTheme="minorHAnsi" w:cstheme="minorHAnsi"/>
          <w:sz w:val="20"/>
          <w:szCs w:val="20"/>
        </w:rPr>
        <w:t xml:space="preserve">Κατά την </w:t>
      </w:r>
      <w:r w:rsidRPr="00360844">
        <w:rPr>
          <w:rFonts w:asciiTheme="minorHAnsi" w:hAnsiTheme="minorHAnsi" w:cstheme="minorHAnsi"/>
          <w:sz w:val="20"/>
          <w:szCs w:val="20"/>
        </w:rPr>
        <w:t>υποβολή</w:t>
      </w:r>
      <w:r w:rsidR="00B56F08" w:rsidRPr="00360844">
        <w:rPr>
          <w:rFonts w:asciiTheme="minorHAnsi" w:hAnsiTheme="minorHAnsi" w:cstheme="minorHAnsi"/>
          <w:sz w:val="20"/>
          <w:szCs w:val="20"/>
        </w:rPr>
        <w:t xml:space="preserve"> του</w:t>
      </w:r>
      <w:r w:rsidRPr="00360844">
        <w:rPr>
          <w:rFonts w:asciiTheme="minorHAnsi" w:hAnsiTheme="minorHAnsi" w:cstheme="minorHAnsi"/>
          <w:sz w:val="20"/>
          <w:szCs w:val="20"/>
        </w:rPr>
        <w:t xml:space="preserve"> ηλεκτρονικού τιμολογίου, ο ανάδοχος συμπληρώνειστο πεδίο BT-11:Στοιχείο αναφοράς αγαθού του Εθνικού Μορφότυπου Ηλεκτρονικού Τιμολογίου, την «ΑΔΑ Ανάληψης».</w:t>
      </w:r>
    </w:p>
    <w:bookmarkEnd w:id="132"/>
    <w:p w:rsidR="002D0682" w:rsidRPr="00360844" w:rsidRDefault="002D0682" w:rsidP="001E2657">
      <w:pPr>
        <w:spacing w:after="120" w:line="276" w:lineRule="auto"/>
        <w:rPr>
          <w:rFonts w:asciiTheme="minorHAnsi" w:hAnsiTheme="minorHAnsi" w:cstheme="minorHAnsi"/>
          <w:sz w:val="20"/>
          <w:szCs w:val="20"/>
        </w:rPr>
      </w:pPr>
    </w:p>
    <w:p w:rsidR="008339CB" w:rsidRPr="00360844" w:rsidRDefault="008339CB" w:rsidP="001E2657">
      <w:pPr>
        <w:pStyle w:val="2"/>
        <w:spacing w:after="120" w:line="276" w:lineRule="auto"/>
        <w:rPr>
          <w:rFonts w:asciiTheme="minorHAnsi" w:hAnsiTheme="minorHAnsi" w:cstheme="minorHAnsi"/>
          <w:bCs/>
          <w:sz w:val="20"/>
          <w:szCs w:val="20"/>
          <w:u w:val="single"/>
        </w:rPr>
      </w:pPr>
      <w:bookmarkStart w:id="133" w:name="__RefHeading___Toc470009827"/>
      <w:bookmarkStart w:id="134" w:name="_Toc535577398"/>
      <w:bookmarkStart w:id="135" w:name="_Toc133501045"/>
      <w:r w:rsidRPr="00360844">
        <w:rPr>
          <w:rFonts w:asciiTheme="minorHAnsi" w:hAnsiTheme="minorHAnsi" w:cstheme="minorHAnsi"/>
          <w:sz w:val="20"/>
          <w:szCs w:val="20"/>
          <w:u w:val="single"/>
        </w:rPr>
        <w:lastRenderedPageBreak/>
        <w:t>5.2 Κήρυξη οικονομικού φορέα εκπτώτου - Κυρώσεις</w:t>
      </w:r>
      <w:bookmarkEnd w:id="133"/>
      <w:bookmarkEnd w:id="134"/>
      <w:bookmarkEnd w:id="135"/>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5.2.1.</w:t>
      </w:r>
      <w:r w:rsidRPr="00360844">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στην περίπτωση της παρ. 7 του άρθρου 105 περί κατακύρωσης και σύναψης σύμβασης,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γ) εφόσον </w:t>
      </w:r>
      <w:r w:rsidR="00832C77" w:rsidRPr="00360844">
        <w:rPr>
          <w:rFonts w:asciiTheme="minorHAnsi" w:hAnsiTheme="minorHAnsi" w:cstheme="minorHAnsi"/>
          <w:sz w:val="20"/>
          <w:szCs w:val="20"/>
        </w:rPr>
        <w:t xml:space="preserve">δεν φορτώσει, δεν παραδώσει ή δεν αντικαταστήσει τα συμβατικά αγαθά </w:t>
      </w:r>
      <w:r w:rsidRPr="00360844">
        <w:rPr>
          <w:rFonts w:asciiTheme="minorHAnsi" w:hAnsiTheme="minorHAnsi" w:cstheme="minorHAnsi"/>
          <w:sz w:val="20"/>
          <w:szCs w:val="20"/>
        </w:rPr>
        <w:t>μέσα στον συμβατικό χρόνο ή στον χρόνο παράτασης που του δόθηκε, σύμφωνα με όσα προβλέπονται στο άρθρο 206 του ν. 4412/2016 και την παράγραφο 6.1 της παρούσας με την επιφύλαξη της επόμενης παραγράφου.</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360844">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360844">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κήρυξής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854EE3" w:rsidRPr="00360844" w:rsidRDefault="00854EE3" w:rsidP="001E2657">
      <w:pPr>
        <w:suppressAutoHyphens w:val="0"/>
        <w:autoSpaceDE w:val="0"/>
        <w:spacing w:after="120" w:line="276" w:lineRule="auto"/>
        <w:jc w:val="center"/>
        <w:rPr>
          <w:rFonts w:asciiTheme="minorHAnsi" w:hAnsiTheme="minorHAnsi" w:cstheme="minorHAnsi"/>
          <w:color w:val="000000" w:themeColor="text1"/>
          <w:sz w:val="20"/>
          <w:szCs w:val="20"/>
        </w:rPr>
      </w:pPr>
      <w:r w:rsidRPr="00360844">
        <w:rPr>
          <w:rFonts w:asciiTheme="minorHAnsi" w:hAnsiTheme="minorHAnsi" w:cstheme="minorHAnsi"/>
          <w:color w:val="000000" w:themeColor="text1"/>
          <w:sz w:val="20"/>
          <w:szCs w:val="20"/>
        </w:rPr>
        <w:t>Δ = (ΤΚΤ - ΤΚΕ) x Π</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ΤΚΤ = Τιμή κατακύρωσης της προμήθειας των αγαθών, που δεν προσκομίστηκαν προσηκόντως από τον έκπτωτο οικονομικό φορέα στον νέο ανάδοχο.</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854EE3" w:rsidRPr="00360844" w:rsidRDefault="00854EE3" w:rsidP="001E2657">
      <w:pPr>
        <w:suppressAutoHyphens w:val="0"/>
        <w:autoSpaceDE w:val="0"/>
        <w:spacing w:after="120" w:line="276" w:lineRule="auto"/>
        <w:rPr>
          <w:rFonts w:asciiTheme="minorHAnsi" w:hAnsiTheme="minorHAnsi" w:cstheme="minorHAnsi"/>
          <w:i/>
          <w:color w:val="4F81BD"/>
          <w:sz w:val="20"/>
          <w:szCs w:val="20"/>
        </w:rPr>
      </w:pPr>
      <w:r w:rsidRPr="00360844">
        <w:rPr>
          <w:rFonts w:asciiTheme="minorHAnsi" w:hAnsiTheme="minorHAnsi" w:cstheme="minorHAnsi"/>
          <w:sz w:val="20"/>
          <w:szCs w:val="20"/>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1,05.</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b/>
          <w:bCs/>
          <w:sz w:val="20"/>
          <w:szCs w:val="20"/>
        </w:rPr>
        <w:t>5.2.2.</w:t>
      </w:r>
      <w:r w:rsidRPr="00360844">
        <w:rPr>
          <w:rFonts w:asciiTheme="minorHAnsi" w:hAnsiTheme="minorHAnsi" w:cstheme="minorHAnsi"/>
          <w:sz w:val="20"/>
          <w:szCs w:val="20"/>
        </w:rPr>
        <w:t xml:space="preserve">  Αν το </w:t>
      </w:r>
      <w:r w:rsidR="00CC2B5F" w:rsidRPr="00360844">
        <w:rPr>
          <w:rFonts w:asciiTheme="minorHAnsi" w:hAnsiTheme="minorHAnsi" w:cstheme="minorHAnsi"/>
          <w:sz w:val="20"/>
          <w:szCs w:val="20"/>
        </w:rPr>
        <w:t>αγαθό</w:t>
      </w:r>
      <w:r w:rsidRPr="00360844">
        <w:rPr>
          <w:rFonts w:asciiTheme="minorHAnsi" w:hAnsiTheme="minorHAnsi" w:cstheme="minorHAnsi"/>
          <w:sz w:val="20"/>
          <w:szCs w:val="20"/>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Το παραπάνω πρόστιμο υπολογίζεται επί της συμβατικής αξίας των εκπρόθεσμα παραδοθέντων</w:t>
      </w:r>
      <w:r w:rsidR="00CC2B5F" w:rsidRPr="00360844">
        <w:rPr>
          <w:rFonts w:asciiTheme="minorHAnsi" w:hAnsiTheme="minorHAnsi" w:cstheme="minorHAnsi"/>
          <w:sz w:val="20"/>
          <w:szCs w:val="20"/>
        </w:rPr>
        <w:t>αγαθώ</w:t>
      </w:r>
      <w:r w:rsidRPr="00360844">
        <w:rPr>
          <w:rFonts w:asciiTheme="minorHAnsi" w:hAnsiTheme="minorHAnsi" w:cstheme="minorHAnsi"/>
          <w:sz w:val="20"/>
          <w:szCs w:val="20"/>
        </w:rPr>
        <w:t xml:space="preserve">ν, χωρίς ΦΠΑ. Εάν τα </w:t>
      </w:r>
      <w:r w:rsidR="00CC2B5F" w:rsidRPr="00360844">
        <w:rPr>
          <w:rFonts w:asciiTheme="minorHAnsi" w:hAnsiTheme="minorHAnsi" w:cstheme="minorHAnsi"/>
          <w:sz w:val="20"/>
          <w:szCs w:val="20"/>
        </w:rPr>
        <w:t>αγαθά</w:t>
      </w:r>
      <w:r w:rsidRPr="00360844">
        <w:rPr>
          <w:rFonts w:asciiTheme="minorHAnsi" w:hAnsiTheme="minorHAnsi" w:cstheme="minorHAnsi"/>
          <w:sz w:val="20"/>
          <w:szCs w:val="20"/>
        </w:rPr>
        <w:t xml:space="preserve"> που παραδόθηκαν εκπρόθεσμα επηρεάζουν τη χρησιμοποίηση των </w:t>
      </w:r>
      <w:r w:rsidR="00CC2B5F" w:rsidRPr="00360844">
        <w:rPr>
          <w:rFonts w:asciiTheme="minorHAnsi" w:hAnsiTheme="minorHAnsi" w:cstheme="minorHAnsi"/>
          <w:sz w:val="20"/>
          <w:szCs w:val="20"/>
        </w:rPr>
        <w:t>αγαθώ</w:t>
      </w:r>
      <w:r w:rsidRPr="00360844">
        <w:rPr>
          <w:rFonts w:asciiTheme="minorHAnsi" w:hAnsiTheme="minorHAnsi" w:cstheme="minorHAnsi"/>
          <w:sz w:val="20"/>
          <w:szCs w:val="20"/>
        </w:rPr>
        <w:t>ν που παραδόθηκαν εμπρόθεσμα, το πρόστιμο υπολογίζεται επί της συμβατικής αξίας της συνολικής ποσότητας αυτών.</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854EE3"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AE2979" w:rsidRPr="00360844" w:rsidRDefault="00854EE3"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Σε περίπτωση ένωσης οικονομικών φορέων, το πρόστιμο και οι τόκοι επιβάλλονται αναλόγως σε όλα τα μέλη της ένωσης.</w:t>
      </w:r>
    </w:p>
    <w:p w:rsidR="008339CB" w:rsidRPr="00360844" w:rsidRDefault="008339CB" w:rsidP="001E2657">
      <w:pPr>
        <w:pStyle w:val="2"/>
        <w:suppressAutoHyphens w:val="0"/>
        <w:autoSpaceDE w:val="0"/>
        <w:spacing w:after="120" w:line="276" w:lineRule="auto"/>
        <w:rPr>
          <w:rFonts w:asciiTheme="minorHAnsi" w:hAnsiTheme="minorHAnsi" w:cstheme="minorHAnsi"/>
          <w:sz w:val="20"/>
          <w:szCs w:val="20"/>
          <w:u w:val="single"/>
        </w:rPr>
      </w:pPr>
      <w:bookmarkStart w:id="136" w:name="__RefHeading___Toc470009828"/>
      <w:bookmarkStart w:id="137" w:name="_Toc535577399"/>
      <w:bookmarkStart w:id="138" w:name="_Toc133501046"/>
      <w:r w:rsidRPr="00360844">
        <w:rPr>
          <w:rFonts w:asciiTheme="minorHAnsi" w:hAnsiTheme="minorHAnsi" w:cstheme="minorHAnsi"/>
          <w:sz w:val="20"/>
          <w:szCs w:val="20"/>
          <w:u w:val="single"/>
        </w:rPr>
        <w:t>5.3 Διοικητικές προσφυγές κατά τη διαδικασία εκτέλεσης των συμβάσεων</w:t>
      </w:r>
      <w:bookmarkEnd w:id="136"/>
      <w:bookmarkEnd w:id="137"/>
      <w:bookmarkEnd w:id="138"/>
    </w:p>
    <w:p w:rsidR="00412039" w:rsidRPr="00360844" w:rsidRDefault="0067221D" w:rsidP="001E2657">
      <w:pPr>
        <w:suppressAutoHyphens w:val="0"/>
        <w:autoSpaceDE w:val="0"/>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bookmarkStart w:id="139" w:name="_Toc133501047"/>
    </w:p>
    <w:p w:rsidR="00412039" w:rsidRPr="00360844" w:rsidRDefault="00412039" w:rsidP="001E2657">
      <w:pPr>
        <w:suppressAutoHyphens w:val="0"/>
        <w:autoSpaceDE w:val="0"/>
        <w:spacing w:after="120" w:line="276" w:lineRule="auto"/>
        <w:rPr>
          <w:rFonts w:asciiTheme="minorHAnsi" w:hAnsiTheme="minorHAnsi" w:cstheme="minorHAnsi"/>
          <w:sz w:val="20"/>
          <w:szCs w:val="20"/>
          <w:u w:val="single"/>
        </w:rPr>
      </w:pPr>
    </w:p>
    <w:p w:rsidR="003137C6" w:rsidRPr="00360844" w:rsidRDefault="003137C6" w:rsidP="001E2657">
      <w:pPr>
        <w:pStyle w:val="2"/>
        <w:spacing w:after="120" w:line="276" w:lineRule="auto"/>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5.4  Δικαστική επίλυση διαφορών</w:t>
      </w:r>
      <w:bookmarkEnd w:id="139"/>
    </w:p>
    <w:p w:rsidR="00123676" w:rsidRPr="00B37BED" w:rsidRDefault="0067221D" w:rsidP="00B37BED">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bookmarkStart w:id="140" w:name="_Toc535577400"/>
      <w:bookmarkStart w:id="141" w:name="_Toc133501048"/>
      <w:bookmarkEnd w:id="106"/>
    </w:p>
    <w:p w:rsidR="008339CB" w:rsidRPr="00360844" w:rsidRDefault="008339CB" w:rsidP="001E2657">
      <w:pPr>
        <w:pStyle w:val="1"/>
        <w:spacing w:after="120" w:line="276" w:lineRule="auto"/>
        <w:jc w:val="both"/>
        <w:rPr>
          <w:rFonts w:asciiTheme="minorHAnsi" w:hAnsiTheme="minorHAnsi" w:cstheme="minorHAnsi"/>
          <w:sz w:val="20"/>
          <w:szCs w:val="20"/>
          <w:u w:val="single"/>
          <w:lang w:val="el-GR"/>
        </w:rPr>
      </w:pPr>
      <w:r w:rsidRPr="00360844">
        <w:rPr>
          <w:rFonts w:asciiTheme="minorHAnsi" w:hAnsiTheme="minorHAnsi" w:cstheme="minorHAnsi"/>
          <w:sz w:val="20"/>
          <w:szCs w:val="20"/>
          <w:u w:val="single"/>
          <w:lang w:val="el-GR"/>
        </w:rPr>
        <w:t>6. ΕΙΔΙΚΟΙ ΟΡΟΙ ΕΚΤΕΛΕΣΗΣ</w:t>
      </w:r>
      <w:bookmarkEnd w:id="140"/>
      <w:bookmarkEnd w:id="141"/>
    </w:p>
    <w:p w:rsidR="008339CB" w:rsidRPr="00360844" w:rsidRDefault="008339CB" w:rsidP="001E2657">
      <w:pPr>
        <w:pStyle w:val="2"/>
        <w:spacing w:after="120" w:line="276" w:lineRule="auto"/>
        <w:rPr>
          <w:rFonts w:asciiTheme="minorHAnsi" w:hAnsiTheme="minorHAnsi" w:cstheme="minorHAnsi"/>
          <w:color w:val="FF0000"/>
          <w:sz w:val="20"/>
          <w:szCs w:val="20"/>
          <w:u w:val="single"/>
        </w:rPr>
      </w:pPr>
      <w:bookmarkStart w:id="142" w:name="__RefHeading___Toc470009830"/>
      <w:bookmarkStart w:id="143" w:name="_Toc535577401"/>
      <w:bookmarkStart w:id="144" w:name="_Toc133501049"/>
      <w:bookmarkEnd w:id="142"/>
      <w:r w:rsidRPr="00360844">
        <w:rPr>
          <w:rFonts w:asciiTheme="minorHAnsi" w:hAnsiTheme="minorHAnsi" w:cstheme="minorHAnsi"/>
          <w:sz w:val="20"/>
          <w:szCs w:val="20"/>
          <w:u w:val="single"/>
        </w:rPr>
        <w:t>6.1  Χρόνος παράδοσης ειδών</w:t>
      </w:r>
      <w:bookmarkEnd w:id="143"/>
      <w:bookmarkEnd w:id="144"/>
    </w:p>
    <w:p w:rsidR="00561EAD" w:rsidRPr="00360844" w:rsidRDefault="008339CB"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b/>
          <w:bCs/>
          <w:sz w:val="20"/>
          <w:szCs w:val="20"/>
          <w:lang w:eastAsia="el-GR"/>
        </w:rPr>
        <w:t>6.1.1.</w:t>
      </w:r>
      <w:r w:rsidR="00A647E7" w:rsidRPr="00360844">
        <w:rPr>
          <w:rFonts w:asciiTheme="minorHAnsi" w:hAnsiTheme="minorHAnsi" w:cstheme="minorHAnsi"/>
          <w:sz w:val="20"/>
          <w:szCs w:val="20"/>
          <w:lang w:eastAsia="el-GR"/>
        </w:rPr>
        <w:t>Ο ανάδοχος υποχρεούται να παραδώσει</w:t>
      </w:r>
      <w:r w:rsidR="00123676" w:rsidRPr="00360844">
        <w:rPr>
          <w:rFonts w:asciiTheme="minorHAnsi" w:hAnsiTheme="minorHAnsi" w:cstheme="minorHAnsi"/>
          <w:sz w:val="20"/>
          <w:szCs w:val="20"/>
          <w:lang w:eastAsia="el-GR"/>
        </w:rPr>
        <w:t xml:space="preserve"> και </w:t>
      </w:r>
      <w:r w:rsidR="00C82A83" w:rsidRPr="00360844">
        <w:rPr>
          <w:rFonts w:asciiTheme="minorHAnsi" w:hAnsiTheme="minorHAnsi" w:cstheme="minorHAnsi"/>
          <w:sz w:val="20"/>
          <w:szCs w:val="20"/>
          <w:lang w:eastAsia="el-GR"/>
        </w:rPr>
        <w:t xml:space="preserve">να εγκαταστήσει </w:t>
      </w:r>
      <w:r w:rsidR="00A647E7" w:rsidRPr="00360844">
        <w:rPr>
          <w:rFonts w:asciiTheme="minorHAnsi" w:hAnsiTheme="minorHAnsi" w:cstheme="minorHAnsi"/>
          <w:sz w:val="20"/>
          <w:szCs w:val="20"/>
          <w:lang w:eastAsia="el-GR"/>
        </w:rPr>
        <w:t xml:space="preserve">τα είδη εντός </w:t>
      </w:r>
      <w:r w:rsidR="00B37DC4" w:rsidRPr="0045344C">
        <w:rPr>
          <w:rFonts w:asciiTheme="minorHAnsi" w:hAnsiTheme="minorHAnsi" w:cstheme="minorHAnsi"/>
          <w:sz w:val="20"/>
          <w:szCs w:val="20"/>
          <w:lang w:eastAsia="el-GR"/>
        </w:rPr>
        <w:t>πέντε</w:t>
      </w:r>
      <w:r w:rsidR="00A647E7" w:rsidRPr="0045344C">
        <w:rPr>
          <w:rFonts w:asciiTheme="minorHAnsi" w:hAnsiTheme="minorHAnsi" w:cstheme="minorHAnsi"/>
          <w:sz w:val="20"/>
          <w:szCs w:val="20"/>
          <w:lang w:eastAsia="el-GR"/>
        </w:rPr>
        <w:t xml:space="preserve"> (</w:t>
      </w:r>
      <w:r w:rsidR="00B37DC4" w:rsidRPr="0045344C">
        <w:rPr>
          <w:rFonts w:asciiTheme="minorHAnsi" w:hAnsiTheme="minorHAnsi" w:cstheme="minorHAnsi"/>
          <w:sz w:val="20"/>
          <w:szCs w:val="20"/>
          <w:lang w:eastAsia="el-GR"/>
        </w:rPr>
        <w:t>5</w:t>
      </w:r>
      <w:r w:rsidR="00A647E7" w:rsidRPr="0045344C">
        <w:rPr>
          <w:rFonts w:asciiTheme="minorHAnsi" w:hAnsiTheme="minorHAnsi" w:cstheme="minorHAnsi"/>
          <w:sz w:val="20"/>
          <w:szCs w:val="20"/>
          <w:lang w:eastAsia="el-GR"/>
        </w:rPr>
        <w:t>) μηνών</w:t>
      </w:r>
      <w:r w:rsidR="00A647E7" w:rsidRPr="00360844">
        <w:rPr>
          <w:rFonts w:asciiTheme="minorHAnsi" w:hAnsiTheme="minorHAnsi" w:cstheme="minorHAnsi"/>
          <w:sz w:val="20"/>
          <w:szCs w:val="20"/>
          <w:lang w:eastAsia="el-GR"/>
        </w:rPr>
        <w:t xml:space="preserve"> από την επόμενη ανάρτηση της σύμβασης στο ΚΗΜΔΗΣ.</w:t>
      </w:r>
    </w:p>
    <w:p w:rsidR="00C96CA2"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 xml:space="preserve">Ο συμβατικός χρόνος </w:t>
      </w:r>
      <w:r w:rsidR="006643EB" w:rsidRPr="00360844">
        <w:rPr>
          <w:rFonts w:asciiTheme="minorHAnsi" w:hAnsiTheme="minorHAnsi" w:cstheme="minorHAnsi"/>
          <w:sz w:val="20"/>
          <w:szCs w:val="20"/>
          <w:lang w:eastAsia="el-GR"/>
        </w:rPr>
        <w:t xml:space="preserve">παράδοσης των ειδών </w:t>
      </w:r>
      <w:r w:rsidRPr="00360844">
        <w:rPr>
          <w:rFonts w:asciiTheme="minorHAnsi" w:hAnsiTheme="minorHAnsi" w:cstheme="minorHAnsi"/>
          <w:sz w:val="20"/>
          <w:szCs w:val="20"/>
          <w:lang w:eastAsia="el-GR"/>
        </w:rPr>
        <w:t>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rsidR="00C96CA2"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rsidR="00E4212C" w:rsidRPr="00360844" w:rsidRDefault="00C96CA2" w:rsidP="001E2657">
      <w:pPr>
        <w:spacing w:after="120" w:line="276"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8339CB" w:rsidRPr="00360844" w:rsidRDefault="008339CB" w:rsidP="001E2657">
      <w:pPr>
        <w:pStyle w:val="Standard"/>
        <w:widowControl/>
        <w:spacing w:after="120" w:line="276" w:lineRule="auto"/>
        <w:textAlignment w:val="auto"/>
        <w:rPr>
          <w:rFonts w:asciiTheme="minorHAnsi" w:hAnsiTheme="minorHAnsi" w:cstheme="minorHAnsi"/>
          <w:b/>
          <w:bCs/>
          <w:sz w:val="20"/>
          <w:szCs w:val="20"/>
          <w:lang w:val="el-GR" w:eastAsia="el-GR"/>
        </w:rPr>
      </w:pPr>
      <w:r w:rsidRPr="00360844">
        <w:rPr>
          <w:rFonts w:asciiTheme="minorHAnsi" w:hAnsiTheme="minorHAnsi" w:cstheme="minorHAnsi"/>
          <w:b/>
          <w:bCs/>
          <w:sz w:val="20"/>
          <w:szCs w:val="20"/>
          <w:lang w:val="el-GR" w:eastAsia="el-GR"/>
        </w:rPr>
        <w:t xml:space="preserve">6.1.2. </w:t>
      </w:r>
      <w:r w:rsidRPr="00360844">
        <w:rPr>
          <w:rFonts w:asciiTheme="minorHAnsi" w:hAnsiTheme="minorHAnsi" w:cstheme="minorHAnsi"/>
          <w:sz w:val="20"/>
          <w:szCs w:val="20"/>
          <w:lang w:val="el-GR" w:eastAsia="el-GR"/>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Pr="00360844">
        <w:rPr>
          <w:rFonts w:asciiTheme="minorHAnsi" w:hAnsiTheme="minorHAnsi" w:cstheme="minorHAnsi"/>
          <w:sz w:val="20"/>
          <w:szCs w:val="20"/>
          <w:lang w:val="el-GR"/>
        </w:rPr>
        <w:t>είδος</w:t>
      </w:r>
      <w:r w:rsidRPr="00360844">
        <w:rPr>
          <w:rFonts w:asciiTheme="minorHAnsi" w:hAnsiTheme="minorHAnsi" w:cstheme="minorHAnsi"/>
          <w:sz w:val="20"/>
          <w:szCs w:val="20"/>
          <w:lang w:val="el-GR" w:eastAsia="el-GR"/>
        </w:rPr>
        <w:t>, ο ανάδοχος κηρύσσεται έκπτωτος.</w:t>
      </w:r>
    </w:p>
    <w:p w:rsidR="008F64E1" w:rsidRPr="00360844" w:rsidRDefault="008339CB" w:rsidP="001E2657">
      <w:pPr>
        <w:pStyle w:val="Standard"/>
        <w:widowControl/>
        <w:spacing w:after="120" w:line="276" w:lineRule="auto"/>
        <w:textAlignment w:val="auto"/>
        <w:rPr>
          <w:rFonts w:asciiTheme="minorHAnsi" w:hAnsiTheme="minorHAnsi" w:cstheme="minorHAnsi"/>
          <w:sz w:val="20"/>
          <w:szCs w:val="20"/>
          <w:lang w:val="el-GR" w:eastAsia="el-GR"/>
        </w:rPr>
      </w:pPr>
      <w:r w:rsidRPr="00360844">
        <w:rPr>
          <w:rFonts w:asciiTheme="minorHAnsi" w:hAnsiTheme="minorHAnsi" w:cstheme="minorHAnsi"/>
          <w:b/>
          <w:bCs/>
          <w:sz w:val="20"/>
          <w:szCs w:val="20"/>
          <w:lang w:val="el-GR" w:eastAsia="el-GR"/>
        </w:rPr>
        <w:t>6.1.3.</w:t>
      </w:r>
      <w:r w:rsidR="002C786B" w:rsidRPr="00360844">
        <w:rPr>
          <w:rFonts w:asciiTheme="minorHAnsi" w:hAnsiTheme="minorHAnsi" w:cstheme="minorHAnsi"/>
          <w:sz w:val="20"/>
          <w:szCs w:val="20"/>
          <w:lang w:val="el-GR" w:eastAsia="el-GR"/>
        </w:rPr>
        <w:t>Ο ανάδοχο</w:t>
      </w:r>
      <w:r w:rsidR="00F60F9D" w:rsidRPr="00360844">
        <w:rPr>
          <w:rFonts w:asciiTheme="minorHAnsi" w:hAnsiTheme="minorHAnsi" w:cstheme="minorHAnsi"/>
          <w:sz w:val="20"/>
          <w:szCs w:val="20"/>
          <w:lang w:val="el-GR" w:eastAsia="el-GR"/>
        </w:rPr>
        <w:t>ς</w:t>
      </w:r>
      <w:r w:rsidRPr="00360844">
        <w:rPr>
          <w:rFonts w:asciiTheme="minorHAnsi" w:hAnsiTheme="minorHAnsi" w:cstheme="minorHAnsi"/>
          <w:sz w:val="20"/>
          <w:szCs w:val="20"/>
          <w:lang w:val="el-GR" w:eastAsia="el-GR"/>
        </w:rPr>
        <w:t>υποχρεού</w:t>
      </w:r>
      <w:r w:rsidR="002C786B" w:rsidRPr="00360844">
        <w:rPr>
          <w:rFonts w:asciiTheme="minorHAnsi" w:hAnsiTheme="minorHAnsi" w:cstheme="minorHAnsi"/>
          <w:sz w:val="20"/>
          <w:szCs w:val="20"/>
          <w:lang w:val="el-GR" w:eastAsia="el-GR"/>
        </w:rPr>
        <w:t>νται να ειδοποιούν</w:t>
      </w:r>
      <w:r w:rsidRPr="00360844">
        <w:rPr>
          <w:rFonts w:asciiTheme="minorHAnsi" w:hAnsiTheme="minorHAnsi" w:cstheme="minorHAnsi"/>
          <w:sz w:val="20"/>
          <w:szCs w:val="20"/>
          <w:lang w:val="el-GR" w:eastAsia="el-GR"/>
        </w:rPr>
        <w:t xml:space="preserve"> την υπηρεσία που εκτελεί την προμήθεια, την αποθήκη υποδοχής των </w:t>
      </w:r>
      <w:r w:rsidRPr="00360844">
        <w:rPr>
          <w:rFonts w:asciiTheme="minorHAnsi" w:hAnsiTheme="minorHAnsi" w:cstheme="minorHAnsi"/>
          <w:sz w:val="20"/>
          <w:szCs w:val="20"/>
          <w:lang w:val="el-GR"/>
        </w:rPr>
        <w:t>ειδών</w:t>
      </w:r>
      <w:r w:rsidRPr="00360844">
        <w:rPr>
          <w:rFonts w:asciiTheme="minorHAnsi" w:hAnsiTheme="minorHAnsi" w:cstheme="minorHAnsi"/>
          <w:sz w:val="20"/>
          <w:szCs w:val="20"/>
          <w:lang w:val="el-GR" w:eastAsia="el-GR"/>
        </w:rPr>
        <w:t xml:space="preserve"> και την επιτροπή παραλαβής</w:t>
      </w:r>
      <w:r w:rsidR="002C786B" w:rsidRPr="00360844">
        <w:rPr>
          <w:rFonts w:asciiTheme="minorHAnsi" w:hAnsiTheme="minorHAnsi" w:cstheme="minorHAnsi"/>
          <w:sz w:val="20"/>
          <w:szCs w:val="20"/>
          <w:lang w:val="el-GR" w:eastAsia="el-GR"/>
        </w:rPr>
        <w:t>, για την ημερομηνία που προτίθενται να παραδώσουν</w:t>
      </w:r>
      <w:r w:rsidRPr="00360844">
        <w:rPr>
          <w:rFonts w:asciiTheme="minorHAnsi" w:hAnsiTheme="minorHAnsi" w:cstheme="minorHAnsi"/>
          <w:sz w:val="20"/>
          <w:szCs w:val="20"/>
          <w:lang w:val="el-GR" w:eastAsia="el-GR"/>
        </w:rPr>
        <w:t>τ</w:t>
      </w:r>
      <w:r w:rsidR="002C786B" w:rsidRPr="00360844">
        <w:rPr>
          <w:rFonts w:asciiTheme="minorHAnsi" w:hAnsiTheme="minorHAnsi" w:cstheme="minorHAnsi"/>
          <w:sz w:val="20"/>
          <w:szCs w:val="20"/>
          <w:lang w:val="el-GR" w:eastAsia="el-GR"/>
        </w:rPr>
        <w:t>α</w:t>
      </w:r>
      <w:r w:rsidRPr="00360844">
        <w:rPr>
          <w:rFonts w:asciiTheme="minorHAnsi" w:hAnsiTheme="minorHAnsi" w:cstheme="minorHAnsi"/>
          <w:sz w:val="20"/>
          <w:szCs w:val="20"/>
          <w:lang w:val="el-GR"/>
        </w:rPr>
        <w:t>είδ</w:t>
      </w:r>
      <w:r w:rsidR="002C786B" w:rsidRPr="00360844">
        <w:rPr>
          <w:rFonts w:asciiTheme="minorHAnsi" w:hAnsiTheme="minorHAnsi" w:cstheme="minorHAnsi"/>
          <w:sz w:val="20"/>
          <w:szCs w:val="20"/>
          <w:lang w:val="el-GR"/>
        </w:rPr>
        <w:t>η</w:t>
      </w:r>
      <w:r w:rsidRPr="00360844">
        <w:rPr>
          <w:rFonts w:asciiTheme="minorHAnsi" w:hAnsiTheme="minorHAnsi" w:cstheme="minorHAnsi"/>
          <w:sz w:val="20"/>
          <w:szCs w:val="20"/>
          <w:lang w:val="el-GR"/>
        </w:rPr>
        <w:t>,</w:t>
      </w:r>
      <w:r w:rsidRPr="00360844">
        <w:rPr>
          <w:rFonts w:asciiTheme="minorHAnsi" w:hAnsiTheme="minorHAnsi" w:cstheme="minorHAnsi"/>
          <w:sz w:val="20"/>
          <w:szCs w:val="20"/>
          <w:lang w:val="el-GR" w:eastAsia="el-GR"/>
        </w:rPr>
        <w:t xml:space="preserve"> τουλάχιστον πέντε (5) εργάσιμες ημέρες νωρίτερα.</w:t>
      </w:r>
      <w:bookmarkStart w:id="145" w:name="_Toc535577402"/>
      <w:bookmarkStart w:id="146" w:name="_Toc133501050"/>
    </w:p>
    <w:p w:rsidR="00C22BFE" w:rsidRPr="00360844" w:rsidRDefault="008339CB" w:rsidP="001E2657">
      <w:pPr>
        <w:pStyle w:val="2"/>
        <w:spacing w:after="120" w:line="276" w:lineRule="auto"/>
        <w:ind w:left="0" w:firstLine="0"/>
        <w:rPr>
          <w:rFonts w:asciiTheme="minorHAnsi" w:hAnsiTheme="minorHAnsi" w:cstheme="minorHAnsi"/>
          <w:sz w:val="20"/>
          <w:szCs w:val="20"/>
          <w:u w:val="single"/>
        </w:rPr>
      </w:pPr>
      <w:r w:rsidRPr="00360844">
        <w:rPr>
          <w:rFonts w:asciiTheme="minorHAnsi" w:hAnsiTheme="minorHAnsi" w:cstheme="minorHAnsi"/>
          <w:sz w:val="20"/>
          <w:szCs w:val="20"/>
          <w:u w:val="single"/>
        </w:rPr>
        <w:t>6.2 Παραλαβή ειδών - Χρόνος και τρόπος παραλαβής ειδών</w:t>
      </w:r>
      <w:bookmarkEnd w:id="145"/>
      <w:bookmarkEnd w:id="146"/>
    </w:p>
    <w:p w:rsidR="00FC61AA" w:rsidRPr="00360844"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6.2.1.</w:t>
      </w:r>
      <w:r w:rsidRPr="00360844">
        <w:rPr>
          <w:rFonts w:asciiTheme="minorHAnsi" w:hAnsiTheme="minorHAnsi" w:cstheme="minorHAnsi"/>
          <w:sz w:val="20"/>
          <w:szCs w:val="20"/>
        </w:rPr>
        <w:t xml:space="preserve"> Η παραλαβή των ειδών θα γίνει από τις Επιτροπές Παραλαβής των Χημικών Υπηρεσιών, που συγκροντούνται σύμφωνα με την παρ. 11 </w:t>
      </w:r>
      <w:r w:rsidR="00FE5E10" w:rsidRPr="00360844">
        <w:rPr>
          <w:rFonts w:asciiTheme="minorHAnsi" w:hAnsiTheme="minorHAnsi" w:cstheme="minorHAnsi"/>
          <w:sz w:val="20"/>
          <w:szCs w:val="20"/>
        </w:rPr>
        <w:t>περ.β</w:t>
      </w:r>
      <w:r w:rsidRPr="00360844">
        <w:rPr>
          <w:rFonts w:asciiTheme="minorHAnsi" w:hAnsiTheme="minorHAnsi" w:cstheme="minorHAnsi"/>
          <w:sz w:val="20"/>
          <w:szCs w:val="20"/>
        </w:rPr>
        <w:t xml:space="preserve"> του άρθρου 221 του ν. 4412/2016, σύμφωνα με τα οριζόμενα στ</w:t>
      </w:r>
      <w:r w:rsidR="00EA4E7E" w:rsidRPr="00360844">
        <w:rPr>
          <w:rFonts w:asciiTheme="minorHAnsi" w:hAnsiTheme="minorHAnsi" w:cstheme="minorHAnsi"/>
          <w:sz w:val="20"/>
          <w:szCs w:val="20"/>
        </w:rPr>
        <w:t>α</w:t>
      </w:r>
      <w:r w:rsidRPr="00360844">
        <w:rPr>
          <w:rFonts w:asciiTheme="minorHAnsi" w:hAnsiTheme="minorHAnsi" w:cstheme="minorHAnsi"/>
          <w:sz w:val="20"/>
          <w:szCs w:val="20"/>
        </w:rPr>
        <w:t xml:space="preserve"> άρθρ</w:t>
      </w:r>
      <w:r w:rsidR="00EA4E7E" w:rsidRPr="00360844">
        <w:rPr>
          <w:rFonts w:asciiTheme="minorHAnsi" w:hAnsiTheme="minorHAnsi" w:cstheme="minorHAnsi"/>
          <w:sz w:val="20"/>
          <w:szCs w:val="20"/>
        </w:rPr>
        <w:t>α</w:t>
      </w:r>
      <w:r w:rsidRPr="00360844">
        <w:rPr>
          <w:rFonts w:asciiTheme="minorHAnsi" w:hAnsiTheme="minorHAnsi" w:cstheme="minorHAnsi"/>
          <w:sz w:val="20"/>
          <w:szCs w:val="20"/>
        </w:rPr>
        <w:t xml:space="preserve"> 208 </w:t>
      </w:r>
      <w:r w:rsidR="00EA4E7E" w:rsidRPr="00360844">
        <w:rPr>
          <w:rFonts w:asciiTheme="minorHAnsi" w:hAnsiTheme="minorHAnsi" w:cstheme="minorHAnsi"/>
          <w:sz w:val="20"/>
          <w:szCs w:val="20"/>
        </w:rPr>
        <w:t xml:space="preserve">και 219 </w:t>
      </w:r>
      <w:r w:rsidRPr="00360844">
        <w:rPr>
          <w:rFonts w:asciiTheme="minorHAnsi" w:hAnsiTheme="minorHAnsi" w:cstheme="minorHAnsi"/>
          <w:sz w:val="20"/>
          <w:szCs w:val="20"/>
        </w:rPr>
        <w:t>του ν</w:t>
      </w:r>
      <w:r w:rsidR="00EA4E7E" w:rsidRPr="00360844">
        <w:rPr>
          <w:rFonts w:asciiTheme="minorHAnsi" w:hAnsiTheme="minorHAnsi" w:cstheme="minorHAnsi"/>
          <w:sz w:val="20"/>
          <w:szCs w:val="20"/>
        </w:rPr>
        <w:t>.</w:t>
      </w:r>
      <w:r w:rsidRPr="00360844">
        <w:rPr>
          <w:rFonts w:asciiTheme="minorHAnsi" w:hAnsiTheme="minorHAnsi" w:cstheme="minorHAnsi"/>
          <w:sz w:val="20"/>
          <w:szCs w:val="20"/>
        </w:rPr>
        <w:t xml:space="preserve"> 4412/2016. Κατά την διαδικασία παραλαβής των ειδών διενεργείται ποσοτικός</w:t>
      </w:r>
      <w:r w:rsidR="00561EAD" w:rsidRPr="00360844">
        <w:rPr>
          <w:rFonts w:asciiTheme="minorHAnsi" w:hAnsiTheme="minorHAnsi" w:cstheme="minorHAnsi"/>
          <w:sz w:val="20"/>
          <w:szCs w:val="20"/>
        </w:rPr>
        <w:t xml:space="preserve"> και </w:t>
      </w:r>
      <w:r w:rsidRPr="00360844">
        <w:rPr>
          <w:rFonts w:asciiTheme="minorHAnsi" w:hAnsiTheme="minorHAnsi" w:cstheme="minorHAnsi"/>
          <w:sz w:val="20"/>
          <w:szCs w:val="20"/>
        </w:rPr>
        <w:t xml:space="preserve">ποιοτικός έλεγχος, όπου εφόσον το επιθυμεί μπορεί να παραστεί και ο ανάδοχος. </w:t>
      </w:r>
    </w:p>
    <w:p w:rsidR="00840B67" w:rsidRPr="00360844" w:rsidRDefault="00840B67" w:rsidP="001E2657">
      <w:pPr>
        <w:spacing w:after="120" w:line="276" w:lineRule="auto"/>
        <w:rPr>
          <w:rFonts w:asciiTheme="minorHAnsi" w:hAnsiTheme="minorHAnsi" w:cstheme="minorHAnsi"/>
          <w:sz w:val="20"/>
          <w:szCs w:val="20"/>
        </w:rPr>
      </w:pPr>
      <w:bookmarkStart w:id="147" w:name="_Hlk152757348"/>
      <w:r w:rsidRPr="00360844">
        <w:rPr>
          <w:rFonts w:asciiTheme="minorHAnsi" w:hAnsiTheme="minorHAnsi" w:cstheme="minorHAnsi"/>
          <w:sz w:val="20"/>
          <w:szCs w:val="20"/>
        </w:rPr>
        <w:t xml:space="preserve">Οι αρμόδιες Επιτροπές Παραλαβής εντός </w:t>
      </w:r>
      <w:r w:rsidRPr="00360844">
        <w:rPr>
          <w:rFonts w:asciiTheme="minorHAnsi" w:hAnsiTheme="minorHAnsi" w:cstheme="minorHAnsi"/>
          <w:b/>
          <w:sz w:val="20"/>
          <w:szCs w:val="20"/>
          <w:u w:val="single"/>
        </w:rPr>
        <w:t>1</w:t>
      </w:r>
      <w:r w:rsidR="00561EAD" w:rsidRPr="00360844">
        <w:rPr>
          <w:rFonts w:asciiTheme="minorHAnsi" w:hAnsiTheme="minorHAnsi" w:cstheme="minorHAnsi"/>
          <w:b/>
          <w:sz w:val="20"/>
          <w:szCs w:val="20"/>
          <w:u w:val="single"/>
        </w:rPr>
        <w:t>5</w:t>
      </w:r>
      <w:r w:rsidRPr="00360844">
        <w:rPr>
          <w:rFonts w:asciiTheme="minorHAnsi" w:hAnsiTheme="minorHAnsi" w:cstheme="minorHAnsi"/>
          <w:b/>
          <w:sz w:val="20"/>
          <w:szCs w:val="20"/>
          <w:u w:val="single"/>
        </w:rPr>
        <w:t xml:space="preserve"> ημερών</w:t>
      </w:r>
      <w:r w:rsidRPr="00360844">
        <w:rPr>
          <w:rFonts w:asciiTheme="minorHAnsi" w:hAnsiTheme="minorHAnsi" w:cstheme="minorHAnsi"/>
          <w:sz w:val="20"/>
          <w:szCs w:val="20"/>
        </w:rPr>
        <w:t xml:space="preserve"> από την ποσοτική παράδοση των ειδών, όπως προβλέπεται στο Παράρτημα Α΄της παρούσας, θα συντάξουν σχετικό πρακτικό παραλαβής, σύμφωνα με τα προβλεπόμενα στην παρ.3 του άρθρου 208 του ν. 4412/2016, το οποίο θα το κοινοποιήσουν στους αναδόχους. Μετά την κοινοποίηση του πρωτοκόλλου παραλαβής της αρμόδιας Επιτροπής στον ανάδοχο, εκδίδεται το τιμολόγιο του ειδών, με βάση το οποίο θα πληρωθεί ο ανάδοχος. </w:t>
      </w:r>
    </w:p>
    <w:bookmarkEnd w:id="147"/>
    <w:p w:rsidR="000D4EBF" w:rsidRPr="00B37BED"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Είδη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w:t>
      </w:r>
    </w:p>
    <w:p w:rsidR="00A45FE1" w:rsidRPr="00360844" w:rsidRDefault="00840B67" w:rsidP="001E2657">
      <w:pPr>
        <w:spacing w:after="120" w:line="276" w:lineRule="auto"/>
        <w:rPr>
          <w:rFonts w:asciiTheme="minorHAnsi" w:hAnsiTheme="minorHAnsi" w:cstheme="minorHAnsi"/>
          <w:sz w:val="20"/>
          <w:szCs w:val="20"/>
        </w:rPr>
      </w:pPr>
      <w:r w:rsidRPr="00360844">
        <w:rPr>
          <w:rFonts w:asciiTheme="minorHAnsi" w:hAnsiTheme="minorHAnsi" w:cstheme="minorHAnsi"/>
          <w:b/>
          <w:sz w:val="20"/>
          <w:szCs w:val="20"/>
        </w:rPr>
        <w:t>6.2.2.</w:t>
      </w:r>
      <w:r w:rsidRPr="00360844">
        <w:rPr>
          <w:rFonts w:asciiTheme="minorHAnsi" w:hAnsiTheme="minorHAnsi" w:cstheme="minorHAnsi"/>
          <w:sz w:val="20"/>
          <w:szCs w:val="20"/>
        </w:rPr>
        <w:t xml:space="preserve"> Αν η παραλαβή των ειδών και η σύνταξη του σχετικού πρωτοκόλλου δεν πραγματοποιηθεί από την επιτροπή παραλαβής μέσα στον οριζόμενο κατά την παράγραφο 6.2.1 χρόνο, ισχύουν τα αναφερόμενα στις παραγράφους 3 και 4 του άρθρου 209 του ν 4412/2016</w:t>
      </w:r>
      <w:r w:rsidR="00EA4E7E" w:rsidRPr="00360844">
        <w:rPr>
          <w:rFonts w:asciiTheme="minorHAnsi" w:hAnsiTheme="minorHAnsi" w:cstheme="minorHAnsi"/>
          <w:sz w:val="20"/>
          <w:szCs w:val="20"/>
        </w:rPr>
        <w:t>.</w:t>
      </w:r>
    </w:p>
    <w:p w:rsidR="00C22BFE" w:rsidRPr="00360844" w:rsidRDefault="00C22BFE" w:rsidP="001E2657">
      <w:pPr>
        <w:pStyle w:val="2"/>
        <w:spacing w:after="120" w:line="276" w:lineRule="auto"/>
        <w:rPr>
          <w:rFonts w:asciiTheme="minorHAnsi" w:eastAsia="SimSun" w:hAnsiTheme="minorHAnsi" w:cstheme="minorHAnsi"/>
          <w:bCs/>
          <w:sz w:val="20"/>
          <w:szCs w:val="20"/>
          <w:u w:val="single"/>
        </w:rPr>
      </w:pPr>
      <w:bookmarkStart w:id="148" w:name="_Toc526766360"/>
      <w:bookmarkStart w:id="149" w:name="_Toc133501051"/>
      <w:r w:rsidRPr="00360844">
        <w:rPr>
          <w:rFonts w:asciiTheme="minorHAnsi" w:hAnsiTheme="minorHAnsi" w:cstheme="minorHAnsi"/>
          <w:sz w:val="20"/>
          <w:szCs w:val="20"/>
          <w:u w:val="single"/>
        </w:rPr>
        <w:t>6.3 Απόρριψη συμβατικών ειδών– Αντικατάσταση</w:t>
      </w:r>
      <w:bookmarkEnd w:id="148"/>
      <w:bookmarkEnd w:id="149"/>
    </w:p>
    <w:p w:rsidR="00EF2697" w:rsidRPr="00360844" w:rsidRDefault="00EF2697" w:rsidP="001E2657">
      <w:pPr>
        <w:spacing w:after="120" w:line="276" w:lineRule="auto"/>
        <w:rPr>
          <w:rFonts w:asciiTheme="minorHAnsi" w:eastAsia="SimSun" w:hAnsiTheme="minorHAnsi" w:cstheme="minorHAnsi"/>
          <w:sz w:val="20"/>
          <w:szCs w:val="20"/>
        </w:rPr>
      </w:pPr>
      <w:bookmarkStart w:id="150" w:name="_Toc499644065"/>
      <w:bookmarkStart w:id="151" w:name="_Toc535575581"/>
      <w:bookmarkStart w:id="152" w:name="_Toc70320780"/>
      <w:bookmarkStart w:id="153" w:name="_Toc133501052"/>
      <w:r w:rsidRPr="00360844">
        <w:rPr>
          <w:rFonts w:asciiTheme="minorHAnsi" w:eastAsia="SimSun" w:hAnsiTheme="minorHAnsi" w:cstheme="minorHAnsi"/>
          <w:b/>
          <w:bCs/>
          <w:sz w:val="20"/>
          <w:szCs w:val="20"/>
        </w:rPr>
        <w:t>6.3.1.</w:t>
      </w:r>
      <w:r w:rsidRPr="00360844">
        <w:rPr>
          <w:rFonts w:asciiTheme="minorHAnsi" w:eastAsia="SimSun" w:hAnsiTheme="minorHAnsi" w:cstheme="minorHAnsi"/>
          <w:sz w:val="20"/>
          <w:szCs w:val="20"/>
        </w:rPr>
        <w:t xml:space="preserve"> Σε περίπτωση οριστικής απόρριψης ολόκληρης ή μέρους της συμβατικής ποσότητας των ειδών,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EF2697" w:rsidRPr="00360844" w:rsidRDefault="00EF2697"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b/>
          <w:bCs/>
          <w:sz w:val="20"/>
          <w:szCs w:val="20"/>
        </w:rPr>
        <w:t>6.3.2</w:t>
      </w:r>
      <w:r w:rsidRPr="00360844">
        <w:rPr>
          <w:rFonts w:asciiTheme="minorHAnsi" w:eastAsia="SimSun" w:hAnsiTheme="minorHAnsi" w:cstheme="minorHAnsi"/>
          <w:sz w:val="20"/>
          <w:szCs w:val="20"/>
        </w:rPr>
        <w:t>.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είδη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6130A" w:rsidRPr="00360844" w:rsidRDefault="00EF2697"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b/>
          <w:bCs/>
          <w:sz w:val="20"/>
          <w:szCs w:val="20"/>
        </w:rPr>
        <w:t>6.3.3</w:t>
      </w:r>
      <w:r w:rsidRPr="00360844">
        <w:rPr>
          <w:rFonts w:asciiTheme="minorHAnsi" w:eastAsia="SimSun" w:hAnsiTheme="minorHAnsi" w:cstheme="minorHAnsi"/>
          <w:sz w:val="20"/>
          <w:szCs w:val="20"/>
        </w:rPr>
        <w:t>. Η επιστροφή των ειδών που απορρίφθηκαν γίνεται σύμφωνα με τα προβλεπόμενα στις παρ. 2 και 3 του άρθρου 213 του ν. 4412/2016.</w:t>
      </w:r>
    </w:p>
    <w:p w:rsidR="00C6130A" w:rsidRPr="00360844" w:rsidRDefault="00C6130A" w:rsidP="001E2657">
      <w:pPr>
        <w:spacing w:after="120" w:line="276" w:lineRule="auto"/>
        <w:rPr>
          <w:rFonts w:asciiTheme="minorHAnsi" w:eastAsia="SimSun" w:hAnsiTheme="minorHAnsi" w:cstheme="minorHAnsi"/>
          <w:b/>
          <w:bCs/>
          <w:sz w:val="20"/>
          <w:szCs w:val="20"/>
          <w:u w:val="single"/>
        </w:rPr>
      </w:pPr>
      <w:r w:rsidRPr="00360844">
        <w:rPr>
          <w:rFonts w:asciiTheme="minorHAnsi" w:eastAsia="SimSun" w:hAnsiTheme="minorHAnsi" w:cstheme="minorHAnsi"/>
          <w:b/>
          <w:bCs/>
          <w:sz w:val="20"/>
          <w:szCs w:val="20"/>
          <w:u w:val="single"/>
        </w:rPr>
        <w:t xml:space="preserve">6.4 Επικαιροποίηση τεχνικών προδιαγραφών κατά την εκτέλεση της σύμβασης   </w:t>
      </w:r>
    </w:p>
    <w:p w:rsidR="00C6130A" w:rsidRPr="00360844" w:rsidRDefault="00C6130A" w:rsidP="001E2657">
      <w:pPr>
        <w:spacing w:after="120" w:line="276"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επικαιροποίησης, η οποία υπόκειται στην έγκριση της αναθέτουσας αρχής, κατόπιν γνωμοδότησης της Επιτροπής Παρακολούθησης- Παραλαβής. Στο πλαίσιο της πρότασης επικαιροποίησης, τα αγαθά που θα αντικαταστήσουν εκείνα που προσφέρθηκαν και αξιολογήθηκαν πρέπει είναι τουλάχιστον ισοδύναμα με τα προσφερθέντα. Εφόσον εγκριθεί η πρόταση, ο ανάδοχος υποχρεούται να προμηθεύσει τα επικαιροποιημένα αγαθά αντί των αρχικά προσφερθέντων, χωρίς πρόσθετη οικονομική επιβάρυνση της αναθέτουσας αρχής και χωρίς μεταβολή των όρων πληρωμής. Ο χρόνος παράδοσης των επικαιροποιημένων αγαθών, όπως έχει οριστεί στην παρ. 6.1.1. της παρούσας, εκκινεί από την κοινοποίηση της εγκριτικής απόφασης της αναθέτουσας αρχής στον ανάδοχο.</w:t>
      </w:r>
    </w:p>
    <w:tbl>
      <w:tblPr>
        <w:tblW w:w="3686" w:type="dxa"/>
        <w:tblInd w:w="5954" w:type="dxa"/>
        <w:tblLayout w:type="fixed"/>
        <w:tblLook w:val="04A0"/>
      </w:tblPr>
      <w:tblGrid>
        <w:gridCol w:w="3686"/>
      </w:tblGrid>
      <w:tr w:rsidR="00DB010A" w:rsidRPr="00360844" w:rsidTr="00EA5486">
        <w:trPr>
          <w:trHeight w:val="812"/>
        </w:trPr>
        <w:tc>
          <w:tcPr>
            <w:tcW w:w="3686" w:type="dxa"/>
          </w:tcPr>
          <w:bookmarkEnd w:id="150"/>
          <w:bookmarkEnd w:id="151"/>
          <w:bookmarkEnd w:id="152"/>
          <w:bookmarkEnd w:id="153"/>
          <w:p w:rsidR="00DB010A" w:rsidRPr="00360844" w:rsidRDefault="00DB010A" w:rsidP="00EA5486">
            <w:pPr>
              <w:spacing w:line="276" w:lineRule="auto"/>
              <w:jc w:val="center"/>
              <w:rPr>
                <w:rFonts w:asciiTheme="minorHAnsi" w:hAnsiTheme="minorHAnsi" w:cstheme="minorHAnsi"/>
                <w:b/>
                <w:bCs/>
                <w:sz w:val="20"/>
                <w:szCs w:val="20"/>
              </w:rPr>
            </w:pPr>
            <w:r w:rsidRPr="00360844">
              <w:rPr>
                <w:rFonts w:asciiTheme="minorHAnsi" w:hAnsiTheme="minorHAnsi" w:cstheme="minorHAnsi"/>
                <w:b/>
                <w:bCs/>
                <w:sz w:val="20"/>
                <w:szCs w:val="20"/>
              </w:rPr>
              <w:t>Με εντολή Διοικητή</w:t>
            </w:r>
          </w:p>
          <w:p w:rsidR="00DB010A" w:rsidRPr="00360844" w:rsidRDefault="00DB010A" w:rsidP="00EA5486">
            <w:pPr>
              <w:spacing w:line="276" w:lineRule="auto"/>
              <w:jc w:val="center"/>
              <w:rPr>
                <w:rFonts w:asciiTheme="minorHAnsi" w:hAnsiTheme="minorHAnsi" w:cstheme="minorHAnsi"/>
                <w:b/>
                <w:bCs/>
                <w:sz w:val="20"/>
                <w:szCs w:val="20"/>
              </w:rPr>
            </w:pPr>
            <w:r w:rsidRPr="00360844">
              <w:rPr>
                <w:rFonts w:asciiTheme="minorHAnsi" w:hAnsiTheme="minorHAnsi" w:cstheme="minorHAnsi"/>
                <w:b/>
                <w:bCs/>
                <w:sz w:val="20"/>
                <w:szCs w:val="20"/>
              </w:rPr>
              <w:t>Η ΠΡΟΪΣΤΑΜΕΝΗ ΤΗΣ</w:t>
            </w:r>
          </w:p>
          <w:p w:rsidR="00DB010A" w:rsidRPr="00360844" w:rsidRDefault="00DB010A" w:rsidP="00EA5486">
            <w:pPr>
              <w:spacing w:line="276" w:lineRule="auto"/>
              <w:jc w:val="center"/>
              <w:rPr>
                <w:rFonts w:asciiTheme="minorHAnsi" w:hAnsiTheme="minorHAnsi" w:cstheme="minorHAnsi"/>
                <w:b/>
                <w:bCs/>
                <w:sz w:val="20"/>
                <w:szCs w:val="20"/>
              </w:rPr>
            </w:pPr>
            <w:r w:rsidRPr="00360844">
              <w:rPr>
                <w:rFonts w:asciiTheme="minorHAnsi" w:hAnsiTheme="minorHAnsi" w:cstheme="minorHAnsi"/>
                <w:b/>
                <w:bCs/>
                <w:sz w:val="20"/>
                <w:szCs w:val="20"/>
              </w:rPr>
              <w:t>ΓΕΝΙΚΗΣ ΔΙΕΥΘΥΝΣΗΣ Γ.Χ.Κ.</w:t>
            </w:r>
          </w:p>
        </w:tc>
      </w:tr>
      <w:tr w:rsidR="00DB010A" w:rsidRPr="00360844" w:rsidTr="00EA5486">
        <w:trPr>
          <w:trHeight w:val="213"/>
        </w:trPr>
        <w:tc>
          <w:tcPr>
            <w:tcW w:w="3686" w:type="dxa"/>
          </w:tcPr>
          <w:p w:rsidR="00DB010A" w:rsidRPr="00360844" w:rsidRDefault="00DB010A" w:rsidP="00EA5486">
            <w:pPr>
              <w:spacing w:line="276" w:lineRule="auto"/>
              <w:jc w:val="center"/>
              <w:rPr>
                <w:rFonts w:asciiTheme="minorHAnsi" w:hAnsiTheme="minorHAnsi" w:cstheme="minorHAnsi"/>
                <w:b/>
                <w:sz w:val="20"/>
                <w:szCs w:val="20"/>
              </w:rPr>
            </w:pPr>
          </w:p>
          <w:p w:rsidR="00DB010A" w:rsidRPr="00360844" w:rsidRDefault="00DB010A" w:rsidP="00EA5486">
            <w:pPr>
              <w:spacing w:line="276" w:lineRule="auto"/>
              <w:jc w:val="center"/>
              <w:rPr>
                <w:rFonts w:asciiTheme="minorHAnsi" w:hAnsiTheme="minorHAnsi" w:cstheme="minorHAnsi"/>
                <w:b/>
                <w:sz w:val="20"/>
                <w:szCs w:val="20"/>
              </w:rPr>
            </w:pPr>
          </w:p>
          <w:p w:rsidR="00DB010A" w:rsidRPr="00360844" w:rsidRDefault="00DB010A" w:rsidP="00EA5486">
            <w:pPr>
              <w:spacing w:line="276" w:lineRule="auto"/>
              <w:jc w:val="center"/>
              <w:rPr>
                <w:rFonts w:asciiTheme="minorHAnsi" w:hAnsiTheme="minorHAnsi" w:cstheme="minorHAnsi"/>
                <w:b/>
                <w:sz w:val="20"/>
                <w:szCs w:val="20"/>
              </w:rPr>
            </w:pPr>
          </w:p>
          <w:p w:rsidR="0060566A" w:rsidRPr="00360844" w:rsidRDefault="0060566A" w:rsidP="00EA5486">
            <w:pPr>
              <w:spacing w:line="276" w:lineRule="auto"/>
              <w:jc w:val="center"/>
              <w:rPr>
                <w:rFonts w:asciiTheme="minorHAnsi" w:hAnsiTheme="minorHAnsi" w:cstheme="minorHAnsi"/>
                <w:b/>
                <w:sz w:val="20"/>
                <w:szCs w:val="20"/>
              </w:rPr>
            </w:pPr>
          </w:p>
          <w:p w:rsidR="00DB010A" w:rsidRPr="00360844" w:rsidRDefault="00DB010A" w:rsidP="00EA5486">
            <w:pPr>
              <w:spacing w:line="276" w:lineRule="auto"/>
              <w:jc w:val="center"/>
              <w:rPr>
                <w:rFonts w:asciiTheme="minorHAnsi" w:hAnsiTheme="minorHAnsi" w:cstheme="minorHAnsi"/>
                <w:b/>
                <w:sz w:val="20"/>
                <w:szCs w:val="20"/>
              </w:rPr>
            </w:pPr>
            <w:r w:rsidRPr="00360844">
              <w:rPr>
                <w:rFonts w:asciiTheme="minorHAnsi" w:hAnsiTheme="minorHAnsi" w:cstheme="minorHAnsi"/>
                <w:b/>
                <w:sz w:val="20"/>
                <w:szCs w:val="20"/>
              </w:rPr>
              <w:t>ΣΟΦΙΑ ΖΗΣΗ</w:t>
            </w:r>
          </w:p>
          <w:p w:rsidR="00DB010A" w:rsidRPr="00360844" w:rsidRDefault="00DB010A" w:rsidP="00EA5486">
            <w:pPr>
              <w:spacing w:line="276" w:lineRule="auto"/>
              <w:rPr>
                <w:rFonts w:asciiTheme="minorHAnsi" w:hAnsiTheme="minorHAnsi" w:cstheme="minorHAnsi"/>
                <w:b/>
                <w:sz w:val="20"/>
                <w:szCs w:val="20"/>
              </w:rPr>
            </w:pPr>
          </w:p>
        </w:tc>
      </w:tr>
    </w:tbl>
    <w:p w:rsidR="008339CB" w:rsidRPr="00360844" w:rsidRDefault="008339CB" w:rsidP="00EA5486">
      <w:pPr>
        <w:tabs>
          <w:tab w:val="left" w:pos="5040"/>
        </w:tabs>
        <w:spacing w:line="276" w:lineRule="auto"/>
        <w:ind w:right="-108"/>
        <w:rPr>
          <w:rFonts w:asciiTheme="minorHAnsi" w:hAnsiTheme="minorHAnsi" w:cstheme="minorHAnsi"/>
          <w:b/>
          <w:sz w:val="20"/>
          <w:szCs w:val="20"/>
          <w:u w:val="single"/>
        </w:rPr>
      </w:pPr>
      <w:r w:rsidRPr="00360844">
        <w:rPr>
          <w:rFonts w:asciiTheme="minorHAnsi" w:hAnsiTheme="minorHAnsi" w:cstheme="minorHAnsi"/>
          <w:b/>
          <w:sz w:val="20"/>
          <w:szCs w:val="20"/>
          <w:u w:val="single"/>
        </w:rPr>
        <w:t>Κοινοποίηση:</w:t>
      </w:r>
    </w:p>
    <w:p w:rsidR="008339CB" w:rsidRPr="00360844" w:rsidRDefault="008339CB" w:rsidP="00EA5486">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Διεύθυνση Προϋπολογισμού και Δημοσιονομικών Αναφορών (</w:t>
      </w:r>
      <w:r w:rsidRPr="00360844">
        <w:rPr>
          <w:rFonts w:asciiTheme="minorHAnsi" w:hAnsiTheme="minorHAnsi" w:cstheme="minorHAnsi"/>
          <w:sz w:val="20"/>
          <w:szCs w:val="20"/>
          <w:lang w:val="en-US"/>
        </w:rPr>
        <w:t>e</w:t>
      </w:r>
      <w:r w:rsidRPr="00360844">
        <w:rPr>
          <w:rFonts w:asciiTheme="minorHAnsi" w:hAnsiTheme="minorHAnsi" w:cstheme="minorHAnsi"/>
          <w:sz w:val="20"/>
          <w:szCs w:val="20"/>
        </w:rPr>
        <w:t>-</w:t>
      </w:r>
      <w:r w:rsidRPr="00360844">
        <w:rPr>
          <w:rFonts w:asciiTheme="minorHAnsi" w:hAnsiTheme="minorHAnsi" w:cstheme="minorHAnsi"/>
          <w:sz w:val="20"/>
          <w:szCs w:val="20"/>
          <w:lang w:val="en-US"/>
        </w:rPr>
        <w:t>mail</w:t>
      </w:r>
      <w:r w:rsidRPr="00360844">
        <w:rPr>
          <w:rFonts w:asciiTheme="minorHAnsi" w:hAnsiTheme="minorHAnsi" w:cstheme="minorHAnsi"/>
          <w:sz w:val="20"/>
          <w:szCs w:val="20"/>
        </w:rPr>
        <w:t xml:space="preserve">: </w:t>
      </w:r>
      <w:hyperlink r:id="rId31" w:history="1">
        <w:r w:rsidR="00B70AF3" w:rsidRPr="00360844">
          <w:rPr>
            <w:rStyle w:val="-"/>
            <w:rFonts w:asciiTheme="minorHAnsi" w:hAnsiTheme="minorHAnsi" w:cstheme="minorHAnsi"/>
            <w:sz w:val="20"/>
            <w:szCs w:val="20"/>
            <w:lang w:val="en-US"/>
          </w:rPr>
          <w:t>dpdad</w:t>
        </w:r>
        <w:r w:rsidR="00B70AF3" w:rsidRPr="00360844">
          <w:rPr>
            <w:rStyle w:val="-"/>
            <w:rFonts w:asciiTheme="minorHAnsi" w:hAnsiTheme="minorHAnsi" w:cstheme="minorHAnsi"/>
            <w:sz w:val="20"/>
            <w:szCs w:val="20"/>
          </w:rPr>
          <w:t>2@</w:t>
        </w:r>
        <w:r w:rsidR="00B70AF3" w:rsidRPr="00360844">
          <w:rPr>
            <w:rStyle w:val="-"/>
            <w:rFonts w:asciiTheme="minorHAnsi" w:hAnsiTheme="minorHAnsi" w:cstheme="minorHAnsi"/>
            <w:sz w:val="20"/>
            <w:szCs w:val="20"/>
            <w:lang w:val="en-US"/>
          </w:rPr>
          <w:t>aade</w:t>
        </w:r>
        <w:r w:rsidR="00B70AF3" w:rsidRPr="00360844">
          <w:rPr>
            <w:rStyle w:val="-"/>
            <w:rFonts w:asciiTheme="minorHAnsi" w:hAnsiTheme="minorHAnsi" w:cstheme="minorHAnsi"/>
            <w:sz w:val="20"/>
            <w:szCs w:val="20"/>
          </w:rPr>
          <w:t>.</w:t>
        </w:r>
        <w:r w:rsidR="00B70AF3"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w:t>
      </w:r>
    </w:p>
    <w:p w:rsidR="00E77DC0" w:rsidRDefault="008339CB" w:rsidP="00E77DC0">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Διεύθυνση Υποστήριξης Ηλεκτρονικών Υπηρεσιών ΑΑΔΕ (</w:t>
      </w:r>
      <w:r w:rsidRPr="00360844">
        <w:rPr>
          <w:rFonts w:asciiTheme="minorHAnsi" w:hAnsiTheme="minorHAnsi" w:cstheme="minorHAnsi"/>
          <w:sz w:val="20"/>
          <w:szCs w:val="20"/>
          <w:lang w:val="en-US"/>
        </w:rPr>
        <w:t>e</w:t>
      </w:r>
      <w:r w:rsidRPr="00360844">
        <w:rPr>
          <w:rFonts w:asciiTheme="minorHAnsi" w:hAnsiTheme="minorHAnsi" w:cstheme="minorHAnsi"/>
          <w:sz w:val="20"/>
          <w:szCs w:val="20"/>
        </w:rPr>
        <w:t>-</w:t>
      </w:r>
      <w:r w:rsidRPr="00360844">
        <w:rPr>
          <w:rFonts w:asciiTheme="minorHAnsi" w:hAnsiTheme="minorHAnsi" w:cstheme="minorHAnsi"/>
          <w:sz w:val="20"/>
          <w:szCs w:val="20"/>
          <w:lang w:val="en-US"/>
        </w:rPr>
        <w:t>mail</w:t>
      </w:r>
      <w:r w:rsidRPr="00360844">
        <w:rPr>
          <w:rFonts w:asciiTheme="minorHAnsi" w:hAnsiTheme="minorHAnsi" w:cstheme="minorHAnsi"/>
          <w:sz w:val="20"/>
          <w:szCs w:val="20"/>
        </w:rPr>
        <w:t xml:space="preserve">: </w:t>
      </w:r>
      <w:hyperlink r:id="rId32" w:history="1">
        <w:r w:rsidRPr="00360844">
          <w:rPr>
            <w:rStyle w:val="-"/>
            <w:rFonts w:asciiTheme="minorHAnsi" w:hAnsiTheme="minorHAnsi" w:cstheme="minorHAnsi"/>
            <w:sz w:val="20"/>
            <w:szCs w:val="20"/>
            <w:lang w:val="en-US"/>
          </w:rPr>
          <w:t>siteadmin</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aade</w:t>
        </w:r>
        <w:r w:rsidRPr="00360844">
          <w:rPr>
            <w:rStyle w:val="-"/>
            <w:rFonts w:asciiTheme="minorHAnsi" w:hAnsiTheme="minorHAnsi" w:cstheme="minorHAnsi"/>
            <w:sz w:val="20"/>
            <w:szCs w:val="20"/>
          </w:rPr>
          <w:t>.</w:t>
        </w:r>
        <w:r w:rsidRPr="00360844">
          <w:rPr>
            <w:rStyle w:val="-"/>
            <w:rFonts w:asciiTheme="minorHAnsi" w:hAnsiTheme="minorHAnsi" w:cstheme="minorHAnsi"/>
            <w:sz w:val="20"/>
            <w:szCs w:val="20"/>
            <w:lang w:val="en-US"/>
          </w:rPr>
          <w:t>gr</w:t>
        </w:r>
      </w:hyperlink>
      <w:r w:rsidRPr="00360844">
        <w:rPr>
          <w:rFonts w:asciiTheme="minorHAnsi" w:hAnsiTheme="minorHAnsi" w:cstheme="minorHAnsi"/>
          <w:sz w:val="20"/>
          <w:szCs w:val="20"/>
        </w:rPr>
        <w:t>)</w:t>
      </w:r>
    </w:p>
    <w:p w:rsidR="00E77DC0" w:rsidRPr="003D6EB5" w:rsidRDefault="00E77DC0" w:rsidP="00E77DC0">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D6EB5">
        <w:rPr>
          <w:rFonts w:asciiTheme="minorHAnsi" w:hAnsiTheme="minorHAnsi" w:cstheme="minorHAnsi"/>
          <w:sz w:val="20"/>
          <w:szCs w:val="20"/>
        </w:rPr>
        <w:t>ΧΥ ΚΕΝΤΡΙΚΗΣ ΜΑΚΕΔΟΝΙΑΣ (ΘΕΣΣΑΛΟΝΙΚΗ)</w:t>
      </w:r>
    </w:p>
    <w:p w:rsidR="00E77DC0" w:rsidRPr="003D6EB5" w:rsidRDefault="00E77DC0" w:rsidP="00E77DC0">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D6EB5">
        <w:rPr>
          <w:rFonts w:asciiTheme="minorHAnsi" w:hAnsiTheme="minorHAnsi" w:cstheme="minorHAnsi"/>
          <w:sz w:val="20"/>
          <w:szCs w:val="20"/>
        </w:rPr>
        <w:t>ΧΥ ΠΕΙΡΑΙΑ</w:t>
      </w:r>
    </w:p>
    <w:p w:rsidR="008339CB" w:rsidRPr="00360844" w:rsidRDefault="008339CB" w:rsidP="00EA5486">
      <w:pPr>
        <w:tabs>
          <w:tab w:val="left" w:pos="5040"/>
        </w:tabs>
        <w:spacing w:line="276" w:lineRule="auto"/>
        <w:ind w:right="-108"/>
        <w:rPr>
          <w:rFonts w:asciiTheme="minorHAnsi" w:hAnsiTheme="minorHAnsi" w:cstheme="minorHAnsi"/>
          <w:b/>
          <w:sz w:val="20"/>
          <w:szCs w:val="20"/>
          <w:u w:val="single"/>
        </w:rPr>
      </w:pPr>
      <w:r w:rsidRPr="00360844">
        <w:rPr>
          <w:rFonts w:asciiTheme="minorHAnsi" w:hAnsiTheme="minorHAnsi" w:cstheme="minorHAnsi"/>
          <w:b/>
          <w:sz w:val="20"/>
          <w:szCs w:val="20"/>
          <w:u w:val="single"/>
        </w:rPr>
        <w:t>Εσωτερική Διανομή:</w:t>
      </w:r>
    </w:p>
    <w:p w:rsidR="008339CB" w:rsidRPr="00360844" w:rsidRDefault="008339CB" w:rsidP="00EA5486">
      <w:pPr>
        <w:pStyle w:val="aff0"/>
        <w:numPr>
          <w:ilvl w:val="0"/>
          <w:numId w:val="4"/>
        </w:numPr>
        <w:tabs>
          <w:tab w:val="left" w:pos="5040"/>
        </w:tabs>
        <w:spacing w:line="276" w:lineRule="auto"/>
        <w:ind w:left="351" w:right="-108" w:hanging="284"/>
        <w:rPr>
          <w:rFonts w:asciiTheme="minorHAnsi" w:hAnsiTheme="minorHAnsi" w:cstheme="minorHAnsi"/>
          <w:sz w:val="20"/>
          <w:szCs w:val="20"/>
        </w:rPr>
      </w:pPr>
      <w:r w:rsidRPr="00360844">
        <w:rPr>
          <w:rFonts w:asciiTheme="minorHAnsi" w:hAnsiTheme="minorHAnsi" w:cstheme="minorHAnsi"/>
          <w:sz w:val="20"/>
          <w:szCs w:val="20"/>
        </w:rPr>
        <w:t>Γραφείο Προϊσταμένης Γενικής Διεύθυνσης Γ.Χ.Κ.</w:t>
      </w:r>
    </w:p>
    <w:p w:rsidR="001C7BF6" w:rsidRPr="00360844" w:rsidRDefault="008339CB" w:rsidP="00EA5486">
      <w:pPr>
        <w:pStyle w:val="aff0"/>
        <w:numPr>
          <w:ilvl w:val="0"/>
          <w:numId w:val="4"/>
        </w:numPr>
        <w:tabs>
          <w:tab w:val="left" w:pos="5040"/>
        </w:tabs>
        <w:spacing w:line="276" w:lineRule="auto"/>
        <w:ind w:left="351" w:right="-108" w:hanging="284"/>
        <w:rPr>
          <w:rFonts w:asciiTheme="minorHAnsi" w:hAnsiTheme="minorHAnsi" w:cstheme="minorHAnsi"/>
          <w:bCs/>
          <w:sz w:val="20"/>
          <w:szCs w:val="20"/>
        </w:rPr>
      </w:pPr>
      <w:r w:rsidRPr="00360844">
        <w:rPr>
          <w:rFonts w:asciiTheme="minorHAnsi" w:hAnsiTheme="minorHAnsi" w:cstheme="minorHAnsi"/>
          <w:sz w:val="20"/>
          <w:szCs w:val="20"/>
        </w:rPr>
        <w:t>Διεύθυνση Σχεδιασμού και Υποστήριξης Εργαστηρίων, Τμήματα Α΄, Β΄&amp; Γ΄</w:t>
      </w:r>
    </w:p>
    <w:p w:rsidR="008A4ACE" w:rsidRPr="00360844" w:rsidRDefault="008A4ACE" w:rsidP="00EA5486">
      <w:pPr>
        <w:tabs>
          <w:tab w:val="left" w:pos="4305"/>
        </w:tabs>
        <w:suppressAutoHyphens w:val="0"/>
        <w:spacing w:line="276" w:lineRule="auto"/>
        <w:rPr>
          <w:rFonts w:asciiTheme="minorHAnsi" w:hAnsiTheme="minorHAnsi" w:cstheme="minorHAnsi"/>
          <w:sz w:val="20"/>
          <w:szCs w:val="20"/>
        </w:rPr>
      </w:pPr>
    </w:p>
    <w:p w:rsidR="008A4ACE" w:rsidRPr="00657A05" w:rsidRDefault="008A4ACE" w:rsidP="00657A05">
      <w:pPr>
        <w:pStyle w:val="6"/>
        <w:rPr>
          <w:rFonts w:asciiTheme="minorHAnsi" w:hAnsiTheme="minorHAnsi" w:cstheme="minorHAnsi"/>
          <w:sz w:val="20"/>
        </w:rPr>
      </w:pPr>
      <w:r w:rsidRPr="00657A05">
        <w:rPr>
          <w:rFonts w:asciiTheme="minorHAnsi" w:hAnsiTheme="minorHAnsi" w:cstheme="minorHAnsi"/>
          <w:sz w:val="20"/>
        </w:rPr>
        <w:t>ΠΑΡΑΡΤΗΜΑΤΑ</w:t>
      </w:r>
    </w:p>
    <w:p w:rsidR="008A4ACE" w:rsidRPr="00360844" w:rsidRDefault="008A4ACE" w:rsidP="00FC1AD7">
      <w:pPr>
        <w:pStyle w:val="2"/>
        <w:jc w:val="center"/>
        <w:rPr>
          <w:rFonts w:asciiTheme="minorHAnsi" w:hAnsiTheme="minorHAnsi" w:cstheme="minorHAnsi"/>
          <w:sz w:val="20"/>
          <w:szCs w:val="20"/>
          <w:u w:val="single"/>
        </w:rPr>
      </w:pPr>
      <w:bookmarkStart w:id="154" w:name="_Toc133501053"/>
      <w:r w:rsidRPr="00360844">
        <w:rPr>
          <w:rFonts w:asciiTheme="minorHAnsi" w:hAnsiTheme="minorHAnsi" w:cstheme="minorHAnsi"/>
          <w:sz w:val="20"/>
          <w:szCs w:val="20"/>
          <w:u w:val="single"/>
        </w:rPr>
        <w:t>ΠΑΡΑΡΤΗΜΑ Α΄: ΤΕΧΝΙΚΕΣ ΠΡΟΔΙΑΓΡΑΦΕΣ- ΠΙΝΑΚΑΣ  ΣΥΜΜΟΡΦΩΣΗΣ</w:t>
      </w:r>
      <w:bookmarkEnd w:id="154"/>
    </w:p>
    <w:p w:rsidR="008051CA" w:rsidRPr="00360844" w:rsidRDefault="003644A5" w:rsidP="00264C9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left"/>
        <w:rPr>
          <w:rFonts w:asciiTheme="minorHAnsi" w:hAnsiTheme="minorHAnsi" w:cstheme="minorHAnsi"/>
          <w:sz w:val="20"/>
          <w:szCs w:val="20"/>
        </w:rPr>
      </w:pPr>
      <w:r w:rsidRPr="00360844">
        <w:rPr>
          <w:rFonts w:asciiTheme="minorHAnsi" w:hAnsiTheme="minorHAnsi" w:cstheme="minorHAnsi"/>
          <w:sz w:val="20"/>
          <w:szCs w:val="20"/>
        </w:rPr>
        <w:t>Τα προαναφερόμενα είδη της παραγράφου 1.3 θα πρέπει να πληρούν τις Τεχνικές Προδιαγραφές, που αποτελούν αναπόσπαστο μέρος της παρούσας Διακήρυξης.</w:t>
      </w:r>
    </w:p>
    <w:p w:rsidR="008051CA" w:rsidRPr="00360844" w:rsidRDefault="008051CA" w:rsidP="00657A05">
      <w:pPr>
        <w:tabs>
          <w:tab w:val="center" w:pos="5043"/>
          <w:tab w:val="left" w:pos="5725"/>
        </w:tabs>
        <w:ind w:left="340"/>
        <w:jc w:val="left"/>
        <w:rPr>
          <w:rFonts w:asciiTheme="minorHAnsi" w:eastAsia="Meiryo" w:hAnsiTheme="minorHAnsi" w:cstheme="minorHAnsi"/>
          <w:b/>
          <w:sz w:val="20"/>
          <w:szCs w:val="20"/>
        </w:rPr>
      </w:pPr>
    </w:p>
    <w:p w:rsidR="008051CA" w:rsidRPr="00360844" w:rsidRDefault="008051CA" w:rsidP="00657A05">
      <w:pPr>
        <w:jc w:val="left"/>
        <w:rPr>
          <w:rFonts w:asciiTheme="minorHAnsi" w:hAnsiTheme="minorHAnsi" w:cstheme="minorHAnsi"/>
          <w:b/>
          <w:caps/>
          <w:sz w:val="20"/>
          <w:szCs w:val="20"/>
        </w:rPr>
      </w:pPr>
      <w:r w:rsidRPr="00360844">
        <w:rPr>
          <w:rFonts w:asciiTheme="minorHAnsi" w:hAnsiTheme="minorHAnsi" w:cstheme="minorHAnsi"/>
          <w:b/>
          <w:caps/>
          <w:sz w:val="20"/>
          <w:szCs w:val="20"/>
        </w:rPr>
        <w:t>συσκευή ελέγχου δεμάτων και αλληλογραφίας (Χ</w:t>
      </w:r>
      <w:r w:rsidRPr="00360844">
        <w:rPr>
          <w:rFonts w:asciiTheme="minorHAnsi" w:hAnsiTheme="minorHAnsi" w:cstheme="minorHAnsi"/>
          <w:b/>
          <w:caps/>
          <w:sz w:val="20"/>
          <w:szCs w:val="20"/>
          <w:lang w:val="en-US"/>
        </w:rPr>
        <w:t>RAY</w:t>
      </w:r>
      <w:r w:rsidRPr="00360844">
        <w:rPr>
          <w:rFonts w:asciiTheme="minorHAnsi" w:hAnsiTheme="minorHAnsi" w:cstheme="minorHAnsi"/>
          <w:b/>
          <w:caps/>
          <w:sz w:val="20"/>
          <w:szCs w:val="20"/>
        </w:rPr>
        <w:t>)</w:t>
      </w:r>
      <w:r w:rsidR="00EE09D0">
        <w:rPr>
          <w:rFonts w:asciiTheme="minorHAnsi" w:hAnsiTheme="minorHAnsi" w:cstheme="minorHAnsi"/>
          <w:b/>
          <w:sz w:val="20"/>
          <w:szCs w:val="20"/>
        </w:rPr>
        <w:t>(</w:t>
      </w:r>
      <w:r w:rsidR="00EE09D0" w:rsidRPr="00360844">
        <w:rPr>
          <w:rFonts w:asciiTheme="minorHAnsi" w:hAnsiTheme="minorHAnsi" w:cstheme="minorHAnsi"/>
          <w:b/>
          <w:sz w:val="20"/>
          <w:szCs w:val="20"/>
        </w:rPr>
        <w:t>2 τεμάχια</w:t>
      </w:r>
      <w:r w:rsidR="00EE09D0">
        <w:rPr>
          <w:rFonts w:asciiTheme="minorHAnsi" w:hAnsiTheme="minorHAnsi" w:cstheme="minorHAnsi"/>
          <w:b/>
          <w:sz w:val="20"/>
          <w:szCs w:val="20"/>
        </w:rPr>
        <w:t>)</w:t>
      </w:r>
    </w:p>
    <w:p w:rsidR="008051CA" w:rsidRPr="00360844" w:rsidRDefault="008051CA" w:rsidP="00657A05">
      <w:pPr>
        <w:jc w:val="left"/>
        <w:rPr>
          <w:rStyle w:val="eop"/>
          <w:rFonts w:asciiTheme="minorHAnsi" w:hAnsiTheme="minorHAnsi" w:cstheme="minorHAnsi"/>
          <w:b/>
          <w:color w:val="000000"/>
          <w:sz w:val="20"/>
          <w:szCs w:val="20"/>
          <w:shd w:val="clear" w:color="auto" w:fill="FFFFFF"/>
        </w:rPr>
      </w:pPr>
      <w:r w:rsidRPr="00360844">
        <w:rPr>
          <w:rStyle w:val="eop"/>
          <w:rFonts w:asciiTheme="minorHAnsi" w:hAnsiTheme="minorHAnsi" w:cstheme="minorHAnsi"/>
          <w:b/>
          <w:color w:val="000000"/>
          <w:sz w:val="20"/>
          <w:szCs w:val="20"/>
          <w:shd w:val="clear" w:color="auto" w:fill="FFFFFF"/>
        </w:rPr>
        <w:t>Προορίζεται για τις:</w:t>
      </w:r>
    </w:p>
    <w:p w:rsidR="008051CA" w:rsidRPr="00360844" w:rsidRDefault="008051CA" w:rsidP="00EE09D0">
      <w:pPr>
        <w:pStyle w:val="aff0"/>
        <w:numPr>
          <w:ilvl w:val="0"/>
          <w:numId w:val="39"/>
        </w:numPr>
        <w:ind w:left="851" w:hanging="284"/>
        <w:contextualSpacing/>
        <w:rPr>
          <w:rStyle w:val="eop"/>
          <w:rFonts w:asciiTheme="minorHAnsi" w:hAnsiTheme="minorHAnsi" w:cstheme="minorHAnsi"/>
          <w:b/>
          <w:color w:val="000000"/>
          <w:sz w:val="20"/>
          <w:szCs w:val="20"/>
          <w:shd w:val="clear" w:color="auto" w:fill="FFFFFF"/>
        </w:rPr>
      </w:pPr>
      <w:r w:rsidRPr="00360844">
        <w:rPr>
          <w:rStyle w:val="eop"/>
          <w:rFonts w:asciiTheme="minorHAnsi" w:hAnsiTheme="minorHAnsi" w:cstheme="minorHAnsi"/>
          <w:b/>
          <w:color w:val="000000"/>
          <w:sz w:val="20"/>
          <w:szCs w:val="20"/>
          <w:shd w:val="clear" w:color="auto" w:fill="FFFFFF"/>
        </w:rPr>
        <w:t xml:space="preserve">ΧΥ ΚΕΝΤΡΙΚΗΣ ΜΑΚΕΔΟΝΙΑΣ (ΘΕΣΑΛΛΟΝΙΚΗ) </w:t>
      </w:r>
    </w:p>
    <w:p w:rsidR="008051CA" w:rsidRPr="00360844" w:rsidRDefault="008051CA" w:rsidP="00EE09D0">
      <w:pPr>
        <w:pStyle w:val="aff0"/>
        <w:numPr>
          <w:ilvl w:val="0"/>
          <w:numId w:val="39"/>
        </w:numPr>
        <w:ind w:left="851" w:hanging="284"/>
        <w:contextualSpacing/>
        <w:rPr>
          <w:rFonts w:asciiTheme="minorHAnsi" w:hAnsiTheme="minorHAnsi" w:cstheme="minorHAnsi"/>
          <w:b/>
          <w:color w:val="000000"/>
          <w:sz w:val="20"/>
          <w:szCs w:val="20"/>
          <w:shd w:val="clear" w:color="auto" w:fill="FFFFFF"/>
        </w:rPr>
      </w:pPr>
      <w:r w:rsidRPr="00360844">
        <w:rPr>
          <w:rFonts w:asciiTheme="minorHAnsi" w:hAnsiTheme="minorHAnsi" w:cstheme="minorHAnsi"/>
          <w:b/>
          <w:sz w:val="20"/>
          <w:szCs w:val="20"/>
        </w:rPr>
        <w:t>ΧΥ ΠΕΙΡΑΙΑ</w:t>
      </w:r>
    </w:p>
    <w:p w:rsidR="00D42AC4" w:rsidRDefault="00D42AC4" w:rsidP="00D42AC4">
      <w:pPr>
        <w:rPr>
          <w:rFonts w:asciiTheme="minorHAnsi" w:hAnsiTheme="minorHAnsi" w:cstheme="minorHAnsi"/>
          <w:b/>
          <w:color w:val="000000"/>
          <w:sz w:val="20"/>
          <w:szCs w:val="20"/>
          <w:shd w:val="clear" w:color="auto" w:fill="FFFFFF"/>
        </w:rPr>
      </w:pPr>
    </w:p>
    <w:p w:rsidR="00D42AC4" w:rsidRPr="00CB7240" w:rsidRDefault="00D42AC4" w:rsidP="00D42AC4">
      <w:pPr>
        <w:rPr>
          <w:rFonts w:asciiTheme="minorHAnsi" w:hAnsiTheme="minorHAnsi" w:cstheme="minorHAnsi"/>
          <w:b/>
          <w:color w:val="000000"/>
          <w:sz w:val="20"/>
          <w:szCs w:val="20"/>
          <w:shd w:val="clear" w:color="auto" w:fill="FFFFFF"/>
        </w:rPr>
      </w:pPr>
      <w:r w:rsidRPr="00CB7240">
        <w:rPr>
          <w:rFonts w:asciiTheme="minorHAnsi" w:hAnsiTheme="minorHAnsi" w:cstheme="minorHAnsi"/>
          <w:b/>
          <w:color w:val="000000"/>
          <w:sz w:val="20"/>
          <w:szCs w:val="20"/>
          <w:shd w:val="clear" w:color="auto" w:fill="FFFFFF"/>
        </w:rPr>
        <w:t>A. ΓΕΝΙΚΑ</w:t>
      </w:r>
    </w:p>
    <w:p w:rsidR="00D42AC4" w:rsidRPr="00CB7240" w:rsidRDefault="00D42AC4" w:rsidP="00EE09D0">
      <w:pPr>
        <w:pStyle w:val="aff0"/>
        <w:numPr>
          <w:ilvl w:val="0"/>
          <w:numId w:val="46"/>
        </w:numPr>
        <w:jc w:val="both"/>
        <w:rPr>
          <w:rFonts w:asciiTheme="minorHAnsi" w:hAnsiTheme="minorHAnsi" w:cstheme="minorHAnsi"/>
          <w:color w:val="000000"/>
          <w:sz w:val="20"/>
          <w:szCs w:val="20"/>
          <w:shd w:val="clear" w:color="auto" w:fill="FFFFFF"/>
        </w:rPr>
      </w:pPr>
      <w:r w:rsidRPr="00CB7240">
        <w:rPr>
          <w:rFonts w:asciiTheme="minorHAnsi" w:hAnsiTheme="minorHAnsi" w:cstheme="minorHAnsi"/>
          <w:color w:val="000000"/>
          <w:sz w:val="20"/>
          <w:szCs w:val="20"/>
          <w:shd w:val="clear" w:color="auto" w:fill="FFFFFF"/>
        </w:rPr>
        <w:t>Οι παρούσες τεχνικές προδιαγραφές αναφέρονται στην προμήθεια και εγκατάσταση συσκευής ελέγχου δεμάτων και αλληλογραφίας (XRAY) με δυνατότητα ελέγχου αντικειμένων διαστάσεων 60cm πλάτος x 40cm ύψος .</w:t>
      </w:r>
    </w:p>
    <w:p w:rsidR="00D42AC4" w:rsidRPr="00CB7240" w:rsidRDefault="00D42AC4" w:rsidP="00EE09D0">
      <w:pPr>
        <w:pStyle w:val="aff0"/>
        <w:numPr>
          <w:ilvl w:val="0"/>
          <w:numId w:val="46"/>
        </w:numPr>
        <w:jc w:val="both"/>
        <w:rPr>
          <w:rFonts w:asciiTheme="minorHAnsi" w:hAnsiTheme="minorHAnsi" w:cstheme="minorHAnsi"/>
          <w:color w:val="000000"/>
          <w:sz w:val="20"/>
          <w:szCs w:val="20"/>
          <w:shd w:val="clear" w:color="auto" w:fill="FFFFFF"/>
        </w:rPr>
      </w:pPr>
      <w:r w:rsidRPr="00CB7240">
        <w:rPr>
          <w:rFonts w:asciiTheme="minorHAnsi" w:hAnsiTheme="minorHAnsi" w:cstheme="minorHAnsi"/>
          <w:color w:val="000000"/>
          <w:sz w:val="20"/>
          <w:szCs w:val="20"/>
          <w:shd w:val="clear" w:color="auto" w:fill="FFFFFF"/>
        </w:rPr>
        <w:t>Η συσκευή X-RAY προορίζεται για την αναγνώριση και ανίχνευση επικίνδυνων αντικειμένων όπως εκρηκτικών μηχανισμών, μεταλλικών αντικειμένων, ναρκωτικών κλπ. Ο πλήρης διαχωρισμός των αντικειμένων να επιτυγχάνεται με τη μέτρηση του συντελεστή απορρόφησης των παραγόμενων ακτίνων Χ των διαφόρων αντικειμένων και το εξειδικευμένο λογισμικό της συσκευής, το οποίο θα πρέπει να διαχωρίζει οργανικά, ανόργανα και μικτά υλικά με διαφορετικό χρώμα και φωτεινότητα ανάλογα με το πάχος τους.</w:t>
      </w:r>
    </w:p>
    <w:p w:rsidR="00D42AC4" w:rsidRPr="00CB7240" w:rsidRDefault="00D42AC4" w:rsidP="00EE09D0">
      <w:pPr>
        <w:pStyle w:val="aff0"/>
        <w:numPr>
          <w:ilvl w:val="0"/>
          <w:numId w:val="46"/>
        </w:numPr>
        <w:jc w:val="both"/>
        <w:rPr>
          <w:rFonts w:asciiTheme="minorHAnsi" w:hAnsiTheme="minorHAnsi" w:cstheme="minorHAnsi"/>
          <w:color w:val="000000"/>
          <w:sz w:val="20"/>
          <w:szCs w:val="20"/>
          <w:shd w:val="clear" w:color="auto" w:fill="FFFFFF"/>
        </w:rPr>
      </w:pPr>
      <w:r w:rsidRPr="00CB7240">
        <w:rPr>
          <w:rFonts w:asciiTheme="minorHAnsi" w:hAnsiTheme="minorHAnsi" w:cstheme="minorHAnsi"/>
          <w:color w:val="000000"/>
          <w:sz w:val="20"/>
          <w:szCs w:val="20"/>
          <w:shd w:val="clear" w:color="auto" w:fill="FFFFFF"/>
        </w:rPr>
        <w:t>Η συσκευή θα είναι κατάλληλη για 24ωρη λειτουργία χωρίς μεταβολή των λειτουργικών επιδόσεων και χαρακτηριστικών της και δεν θα επηρεάζεται από πηγές ηλεκτρομαγνητικού θορύβου.</w:t>
      </w:r>
    </w:p>
    <w:p w:rsidR="00D42AC4" w:rsidRPr="00CB7240" w:rsidRDefault="00D42AC4" w:rsidP="00EE09D0">
      <w:pPr>
        <w:pStyle w:val="aff0"/>
        <w:numPr>
          <w:ilvl w:val="0"/>
          <w:numId w:val="46"/>
        </w:numPr>
        <w:jc w:val="both"/>
        <w:rPr>
          <w:rFonts w:asciiTheme="minorHAnsi" w:hAnsiTheme="minorHAnsi" w:cstheme="minorHAnsi"/>
          <w:color w:val="000000"/>
          <w:sz w:val="20"/>
          <w:szCs w:val="20"/>
          <w:shd w:val="clear" w:color="auto" w:fill="FFFFFF"/>
        </w:rPr>
      </w:pPr>
      <w:r w:rsidRPr="00CB7240">
        <w:rPr>
          <w:rFonts w:asciiTheme="minorHAnsi" w:hAnsiTheme="minorHAnsi" w:cstheme="minorHAnsi"/>
          <w:color w:val="000000"/>
          <w:sz w:val="20"/>
          <w:szCs w:val="20"/>
          <w:shd w:val="clear" w:color="auto" w:fill="FFFFFF"/>
        </w:rPr>
        <w:t>Η συσκευή θα συνοδεύεται από τον απαραίτητο για τη λειτουργία της εξοπλισμό.</w:t>
      </w:r>
    </w:p>
    <w:p w:rsidR="008051CA" w:rsidRPr="00CB7240" w:rsidRDefault="00D42AC4" w:rsidP="00EE09D0">
      <w:pPr>
        <w:pStyle w:val="aff0"/>
        <w:numPr>
          <w:ilvl w:val="0"/>
          <w:numId w:val="46"/>
        </w:numPr>
        <w:jc w:val="both"/>
        <w:rPr>
          <w:rFonts w:asciiTheme="minorHAnsi" w:hAnsiTheme="minorHAnsi" w:cstheme="minorHAnsi"/>
          <w:color w:val="000000"/>
          <w:sz w:val="20"/>
          <w:szCs w:val="20"/>
          <w:shd w:val="clear" w:color="auto" w:fill="FFFFFF"/>
        </w:rPr>
      </w:pPr>
      <w:r w:rsidRPr="00CB7240">
        <w:rPr>
          <w:rFonts w:asciiTheme="minorHAnsi" w:hAnsiTheme="minorHAnsi" w:cstheme="minorHAnsi"/>
          <w:color w:val="000000"/>
          <w:sz w:val="20"/>
          <w:szCs w:val="20"/>
          <w:shd w:val="clear" w:color="auto" w:fill="FFFFFF"/>
        </w:rPr>
        <w:t>Η συσκευή θα παραδοθεί με ολοκληρωμένο σταθμό εργασίας, που θα περιλαμβάνει οθόνες και εργονομικό χειριστήριο, τα οποία θα μπορούν να τοποθετηθούν σε απόσταση από τη συσκευή. Επίσης θα συνοδεύεται από το απαραίτητο λογισμικό για την εύρυθμη λειτουργία της, συμπεριλαμβανομένου εξειδικευμένου λογισμικού αυτόματης υποβοήθησης του χειριστή για ανίχνευση εκρηκτικών και ύποπτων αντικειμένων, το οποίο να λειτουργεί αυτόματα με μία διέλευση του αντικειμένου</w:t>
      </w:r>
    </w:p>
    <w:p w:rsidR="008051CA" w:rsidRPr="00360844" w:rsidRDefault="008051CA" w:rsidP="008051CA">
      <w:pPr>
        <w:tabs>
          <w:tab w:val="left" w:pos="1590"/>
        </w:tabs>
        <w:rPr>
          <w:rFonts w:asciiTheme="minorHAnsi" w:hAnsiTheme="minorHAnsi" w:cstheme="minorHAnsi"/>
          <w:sz w:val="20"/>
          <w:szCs w:val="20"/>
          <w:lang w:eastAsia="el-GR"/>
        </w:rPr>
      </w:pPr>
    </w:p>
    <w:p w:rsidR="00D42AC4" w:rsidRPr="00D42AC4" w:rsidRDefault="00D42AC4" w:rsidP="00D42AC4">
      <w:pPr>
        <w:contextualSpacing/>
        <w:rPr>
          <w:rFonts w:asciiTheme="minorHAnsi" w:hAnsiTheme="minorHAnsi" w:cstheme="minorHAnsi"/>
          <w:sz w:val="20"/>
          <w:szCs w:val="20"/>
        </w:rPr>
      </w:pPr>
      <w:r w:rsidRPr="00D42AC4">
        <w:rPr>
          <w:rFonts w:asciiTheme="minorHAnsi" w:hAnsiTheme="minorHAnsi" w:cstheme="minorHAnsi"/>
          <w:b/>
          <w:bCs/>
          <w:sz w:val="20"/>
          <w:szCs w:val="20"/>
        </w:rPr>
        <w:t>Β. ΤΕΧΝΙΚΕΣ ΠΡΟΔΙΑΓΡΑΦΕΣ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Η προσφερόμενη συσκευή να είναι καινούργια, αμεταχείριστη, υπερσύγχρονης τεχνολογίας και όλο το hardware να είναι pc-based με δυνατότητα μελλοντικών επεκτάσεων και αναβαθμίσεων.</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συσκευή προορίζεται για την αναγνώριση μεταλλικών αντικειμένων, εκρηκτικών μηχανισμών, όπλων κλπ. Θα πρέπει να έχει τη δυνατότητα να διαχωρίζει τα αντικείμενα σε οργανικά, ανόργανα και μικτά, </w:t>
      </w:r>
      <w:r w:rsidRPr="00360844">
        <w:rPr>
          <w:rStyle w:val="normaltextrun"/>
          <w:rFonts w:asciiTheme="minorHAnsi" w:hAnsiTheme="minorHAnsi" w:cstheme="minorHAnsi"/>
          <w:color w:val="000000"/>
          <w:sz w:val="20"/>
          <w:szCs w:val="20"/>
          <w:shd w:val="clear" w:color="auto" w:fill="FFFFFF"/>
        </w:rPr>
        <w:t xml:space="preserve">ανάλογα με τον ενεργό ατομικό της αριθμό και το ποσοστό απορρόφησης των παραγόμενων ακτινών Χ και το πάχος τους </w:t>
      </w:r>
      <w:r w:rsidRPr="00360844">
        <w:rPr>
          <w:rFonts w:asciiTheme="minorHAnsi" w:hAnsiTheme="minorHAnsi" w:cstheme="minorHAnsi"/>
          <w:bCs/>
          <w:sz w:val="20"/>
          <w:szCs w:val="20"/>
        </w:rPr>
        <w:t>με real-time επεξεργασία εικόνας</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Ο διαχωρισμός των αντικειμένων ολοκληρώνεται με μία μοναδική διέλευση. Η απεικόνιση των αντικειμένων θα γίνεται με τουλάχιστον τρία χρώματα και </w:t>
      </w:r>
      <w:r w:rsidRPr="00360844">
        <w:rPr>
          <w:rFonts w:asciiTheme="minorHAnsi" w:hAnsiTheme="minorHAnsi" w:cstheme="minorHAnsi"/>
          <w:bCs/>
          <w:sz w:val="20"/>
          <w:szCs w:val="20"/>
        </w:rPr>
        <w:t>τουλάχιστον 256 αποχρώσεις ανάλογα με το πάχος τους</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Η διέλευση των προς ανίχνευση αντικειμένων θα επιτυγχάνεται με τη χρήση ταινιόδρομου.</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Θα συμπεριλαμβάνονται ραουλόδρομοι ελευθέρας ροής εισόδου και εξόδου τουλάχιστον 50 cm.</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Θα συμπεριλαμβάνονται τουλάχιστον δύο (2) ειδικά κυτία στα οποία θα τοποθετούνται τα προς εξέταση αντικείμενα για ομαλή διέλευση από τις μολυβδοκουρτίνες του X-ray μηχανήματος.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Ο ταινιόδρομος (ιμάντας) να είναι ικανός για έλξη φορτίων βάρους </w:t>
      </w:r>
      <w:r w:rsidRPr="00360844">
        <w:rPr>
          <w:rFonts w:asciiTheme="minorHAnsi" w:hAnsiTheme="minorHAnsi" w:cstheme="minorHAnsi"/>
          <w:bCs/>
          <w:sz w:val="20"/>
          <w:szCs w:val="20"/>
        </w:rPr>
        <w:t>τουλάχιστον 160 kg</w:t>
      </w:r>
      <w:r w:rsidRPr="00360844">
        <w:rPr>
          <w:rFonts w:asciiTheme="minorHAnsi" w:hAnsiTheme="minorHAnsi" w:cstheme="minorHAnsi"/>
          <w:sz w:val="20"/>
          <w:szCs w:val="20"/>
        </w:rPr>
        <w:t>και</w:t>
      </w:r>
      <w:r w:rsidRPr="00360844">
        <w:rPr>
          <w:rFonts w:asciiTheme="minorHAnsi" w:hAnsiTheme="minorHAnsi" w:cstheme="minorHAnsi"/>
          <w:bCs/>
          <w:sz w:val="20"/>
          <w:szCs w:val="20"/>
        </w:rPr>
        <w:t>κατάλληλος για ομαλή και συνεχή λειτουργία</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Οι διαστάσεις του ανοίγματος ελέγχου θα επιτρέπουν τη διέλευση αντικειμένων 60 εκ. πλάτος x 40 εκ. ύψος.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Το ύψος του ιμάντα ως προς το δάπεδο θα είναι </w:t>
      </w:r>
      <w:r w:rsidRPr="00360844">
        <w:rPr>
          <w:rFonts w:asciiTheme="minorHAnsi" w:hAnsiTheme="minorHAnsi" w:cstheme="minorHAnsi"/>
          <w:bCs/>
          <w:sz w:val="20"/>
          <w:szCs w:val="20"/>
        </w:rPr>
        <w:t>70–85cm</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Συνθήκες λειτουργίας:</w:t>
      </w:r>
    </w:p>
    <w:p w:rsidR="008051CA" w:rsidRPr="00360844" w:rsidRDefault="008051CA" w:rsidP="008051CA">
      <w:pPr>
        <w:pStyle w:val="aff0"/>
        <w:numPr>
          <w:ilvl w:val="0"/>
          <w:numId w:val="41"/>
        </w:numPr>
        <w:contextualSpacing/>
        <w:jc w:val="both"/>
        <w:rPr>
          <w:rFonts w:asciiTheme="minorHAnsi" w:hAnsiTheme="minorHAnsi" w:cstheme="minorHAnsi"/>
          <w:sz w:val="20"/>
          <w:szCs w:val="20"/>
        </w:rPr>
      </w:pPr>
      <w:r w:rsidRPr="00360844">
        <w:rPr>
          <w:rFonts w:asciiTheme="minorHAnsi" w:hAnsiTheme="minorHAnsi" w:cstheme="minorHAnsi"/>
          <w:sz w:val="20"/>
          <w:szCs w:val="20"/>
        </w:rPr>
        <w:t>Θερμοκρασία λειτουργίας: 0°C έως +40°C</w:t>
      </w:r>
    </w:p>
    <w:p w:rsidR="008051CA" w:rsidRPr="00360844" w:rsidRDefault="008051CA" w:rsidP="008051CA">
      <w:pPr>
        <w:pStyle w:val="aff0"/>
        <w:numPr>
          <w:ilvl w:val="0"/>
          <w:numId w:val="41"/>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Υγρασία: έως </w:t>
      </w:r>
      <w:r w:rsidRPr="00360844">
        <w:rPr>
          <w:rFonts w:asciiTheme="minorHAnsi" w:hAnsiTheme="minorHAnsi" w:cstheme="minorHAnsi"/>
          <w:bCs/>
          <w:sz w:val="20"/>
          <w:szCs w:val="20"/>
        </w:rPr>
        <w:t>90% μη συμπυκνωμένη</w:t>
      </w:r>
    </w:p>
    <w:p w:rsidR="008051CA" w:rsidRPr="00360844" w:rsidRDefault="008051CA" w:rsidP="008051CA">
      <w:pPr>
        <w:pStyle w:val="aff0"/>
        <w:numPr>
          <w:ilvl w:val="0"/>
          <w:numId w:val="41"/>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Θερμοκρασία αποθήκευσης: </w:t>
      </w:r>
      <w:r w:rsidRPr="00360844">
        <w:rPr>
          <w:rFonts w:asciiTheme="minorHAnsi" w:hAnsiTheme="minorHAnsi" w:cstheme="minorHAnsi"/>
          <w:bCs/>
          <w:sz w:val="20"/>
          <w:szCs w:val="20"/>
        </w:rPr>
        <w:t>-20°C έως +60°C</w:t>
      </w:r>
    </w:p>
    <w:p w:rsidR="008051CA" w:rsidRPr="00360844" w:rsidRDefault="008051CA" w:rsidP="008051CA">
      <w:pPr>
        <w:pStyle w:val="aff0"/>
        <w:numPr>
          <w:ilvl w:val="0"/>
          <w:numId w:val="41"/>
        </w:numPr>
        <w:contextualSpacing/>
        <w:jc w:val="both"/>
        <w:rPr>
          <w:rFonts w:asciiTheme="minorHAnsi" w:hAnsiTheme="minorHAnsi" w:cstheme="minorHAnsi"/>
          <w:sz w:val="20"/>
          <w:szCs w:val="20"/>
        </w:rPr>
      </w:pPr>
      <w:r w:rsidRPr="00360844">
        <w:rPr>
          <w:rFonts w:asciiTheme="minorHAnsi" w:hAnsiTheme="minorHAnsi" w:cstheme="minorHAnsi"/>
          <w:sz w:val="20"/>
          <w:szCs w:val="20"/>
        </w:rPr>
        <w:t>Τάση τροφοδοσίας: 220–240VAC (±10%), 50Hz (±5%)</w:t>
      </w:r>
    </w:p>
    <w:p w:rsidR="008051CA" w:rsidRPr="00360844" w:rsidRDefault="008051CA" w:rsidP="008051CA">
      <w:pPr>
        <w:pStyle w:val="aff0"/>
        <w:numPr>
          <w:ilvl w:val="0"/>
          <w:numId w:val="41"/>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Ομαλή λειτουργία σε συνθήκες μεταβολής τάσης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lastRenderedPageBreak/>
        <w:t xml:space="preserve">Κατάλληλη για 24ωρη λειτουργία με κύκλο εργασίας </w:t>
      </w:r>
      <w:r w:rsidRPr="00360844">
        <w:rPr>
          <w:rFonts w:asciiTheme="minorHAnsi" w:hAnsiTheme="minorHAnsi" w:cstheme="minorHAnsi"/>
          <w:bCs/>
          <w:sz w:val="20"/>
          <w:szCs w:val="20"/>
        </w:rPr>
        <w:t>100% χωρίς μεταβολή χαρακτηριστικών</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Θα διαθέτει σύστημα παρακολούθησης του ρυθμού δόσης και </w:t>
      </w:r>
      <w:r w:rsidRPr="00360844">
        <w:rPr>
          <w:rFonts w:asciiTheme="minorHAnsi" w:hAnsiTheme="minorHAnsi" w:cstheme="minorHAnsi"/>
          <w:bCs/>
          <w:sz w:val="20"/>
          <w:szCs w:val="20"/>
        </w:rPr>
        <w:t>σύστημα αυτόματης διακοπής της ακτινοβολίας εάν η τιμή υπερβεί το προκαθορισμένο όριο</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Έγχρωμη οθόνη LCD ή LED τουλάχιστον </w:t>
      </w:r>
      <w:r w:rsidRPr="00360844">
        <w:rPr>
          <w:rFonts w:asciiTheme="minorHAnsi" w:hAnsiTheme="minorHAnsi" w:cstheme="minorHAnsi"/>
          <w:bCs/>
          <w:sz w:val="20"/>
          <w:szCs w:val="20"/>
        </w:rPr>
        <w:t>19”</w:t>
      </w:r>
      <w:r w:rsidRPr="00360844">
        <w:rPr>
          <w:rFonts w:asciiTheme="minorHAnsi" w:hAnsiTheme="minorHAnsi" w:cstheme="minorHAnsi"/>
          <w:sz w:val="20"/>
          <w:szCs w:val="20"/>
        </w:rPr>
        <w:t xml:space="preserve">, ανάλυση τουλάχιστον </w:t>
      </w:r>
      <w:r w:rsidRPr="00360844">
        <w:rPr>
          <w:rFonts w:asciiTheme="minorHAnsi" w:hAnsiTheme="minorHAnsi" w:cstheme="minorHAnsi"/>
          <w:bCs/>
          <w:sz w:val="20"/>
          <w:szCs w:val="20"/>
        </w:rPr>
        <w:t>1280x1024 pixels</w:t>
      </w:r>
      <w:r w:rsidRPr="00360844">
        <w:rPr>
          <w:rFonts w:asciiTheme="minorHAnsi" w:hAnsiTheme="minorHAnsi" w:cstheme="minorHAnsi"/>
          <w:sz w:val="20"/>
          <w:szCs w:val="20"/>
        </w:rPr>
        <w:t>, flicker-free, με δυνατότητα ρύθμισης φωτεινότητας και αντίθεσης.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διαπερατότητα (PENETRATION) της δέσμης X-Ray θα είναι </w:t>
      </w:r>
      <w:r w:rsidRPr="00360844">
        <w:rPr>
          <w:rFonts w:asciiTheme="minorHAnsi" w:hAnsiTheme="minorHAnsi" w:cstheme="minorHAnsi"/>
          <w:bCs/>
          <w:sz w:val="20"/>
          <w:szCs w:val="20"/>
        </w:rPr>
        <w:t>τουλάχιστον 30mm σε συμπαγές ατσάλι</w:t>
      </w:r>
      <w:r w:rsidRPr="00360844">
        <w:rPr>
          <w:rFonts w:asciiTheme="minorHAnsi" w:hAnsiTheme="minorHAnsi" w:cstheme="minorHAnsi"/>
          <w:sz w:val="20"/>
          <w:szCs w:val="20"/>
        </w:rPr>
        <w:t xml:space="preserve">, σύμφωνα με πρότυπο ECAC.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Η διακριτικότητα (RESOLUTION) της εικόνας να παρέχει δυνατότητα διάκρισης σύρματος από χαλκό με διάμετρο τουλάχιστον εγγυημένα 32 AWG  (Test1) και 36 AWG πίσω από πλάκα αλουμινίου πάχους 3/16 της ίντσας (Test2),ενώ η χωρική διακριτικότητα (SPATIAL RESOLUTION) είναι 1.0 mm κάθετα και οριζόντια (Test 3), χρησιμοποιώντας το πρότυπο δοκίμιο της ECAC.</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Η συσκευή να διαθέτει:</w:t>
      </w:r>
    </w:p>
    <w:p w:rsidR="008051CA" w:rsidRPr="00360844" w:rsidRDefault="008051CA" w:rsidP="008051CA">
      <w:pPr>
        <w:pStyle w:val="aff0"/>
        <w:numPr>
          <w:ilvl w:val="1"/>
          <w:numId w:val="42"/>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 xml:space="preserve">Zoom έως x64 χωρίς βήματα, </w:t>
      </w:r>
      <w:r w:rsidRPr="00360844">
        <w:rPr>
          <w:rFonts w:asciiTheme="minorHAnsi" w:hAnsiTheme="minorHAnsi" w:cstheme="minorHAnsi"/>
          <w:sz w:val="20"/>
          <w:szCs w:val="20"/>
        </w:rPr>
        <w:t>και μικρογραφία περιοχής.</w:t>
      </w:r>
    </w:p>
    <w:p w:rsidR="008051CA" w:rsidRPr="00360844" w:rsidRDefault="008051CA" w:rsidP="008051CA">
      <w:pPr>
        <w:pStyle w:val="aff0"/>
        <w:numPr>
          <w:ilvl w:val="1"/>
          <w:numId w:val="42"/>
        </w:numPr>
        <w:contextualSpacing/>
        <w:jc w:val="both"/>
        <w:rPr>
          <w:rFonts w:asciiTheme="minorHAnsi" w:hAnsiTheme="minorHAnsi" w:cstheme="minorHAnsi"/>
          <w:sz w:val="20"/>
          <w:szCs w:val="20"/>
        </w:rPr>
      </w:pPr>
      <w:r w:rsidRPr="00360844">
        <w:rPr>
          <w:rFonts w:asciiTheme="minorHAnsi" w:hAnsiTheme="minorHAnsi" w:cstheme="minorHAnsi"/>
          <w:sz w:val="20"/>
          <w:szCs w:val="20"/>
        </w:rPr>
        <w:t>Δυνατότητα εμφάνισης μικρογραφίας περιοχής υπό μεγέθυνση.</w:t>
      </w:r>
    </w:p>
    <w:p w:rsidR="008051CA" w:rsidRPr="00360844" w:rsidRDefault="008051CA" w:rsidP="008051CA">
      <w:pPr>
        <w:pStyle w:val="aff0"/>
        <w:numPr>
          <w:ilvl w:val="1"/>
          <w:numId w:val="42"/>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Αυτόματη αποκάλυψη αντικειμένων που κρύβονται πίσω από άλλα με υψηλή απορρόφηση  .</w:t>
      </w:r>
    </w:p>
    <w:p w:rsidR="008051CA" w:rsidRPr="00360844" w:rsidRDefault="008051CA" w:rsidP="008051CA">
      <w:pPr>
        <w:pStyle w:val="aff0"/>
        <w:numPr>
          <w:ilvl w:val="1"/>
          <w:numId w:val="42"/>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Αυτόματη αποθήκευση και ανάκληση τουλάχιστον </w:t>
      </w:r>
      <w:r w:rsidRPr="00360844">
        <w:rPr>
          <w:rFonts w:asciiTheme="minorHAnsi" w:hAnsiTheme="minorHAnsi" w:cstheme="minorHAnsi"/>
          <w:bCs/>
          <w:sz w:val="20"/>
          <w:szCs w:val="20"/>
        </w:rPr>
        <w:t>20.000 εικόνων</w:t>
      </w:r>
      <w:r w:rsidRPr="00360844">
        <w:rPr>
          <w:rFonts w:asciiTheme="minorHAnsi" w:hAnsiTheme="minorHAnsi" w:cstheme="minorHAnsi"/>
          <w:sz w:val="20"/>
          <w:szCs w:val="20"/>
        </w:rPr>
        <w:t xml:space="preserve">, με εξαγωγή μέσω </w:t>
      </w:r>
      <w:r w:rsidRPr="00360844">
        <w:rPr>
          <w:rFonts w:asciiTheme="minorHAnsi" w:hAnsiTheme="minorHAnsi" w:cstheme="minorHAnsi"/>
          <w:bCs/>
          <w:sz w:val="20"/>
          <w:szCs w:val="20"/>
        </w:rPr>
        <w:t>USB ή σε σκληρό δίσκο</w:t>
      </w:r>
      <w:r w:rsidRPr="00360844">
        <w:rPr>
          <w:rFonts w:asciiTheme="minorHAnsi" w:hAnsiTheme="minorHAnsi" w:cstheme="minorHAnsi"/>
          <w:sz w:val="20"/>
          <w:szCs w:val="20"/>
        </w:rPr>
        <w:t>.</w:t>
      </w:r>
    </w:p>
    <w:p w:rsidR="008051CA" w:rsidRPr="00360844" w:rsidRDefault="008051CA" w:rsidP="008051CA">
      <w:pPr>
        <w:pStyle w:val="aff0"/>
        <w:numPr>
          <w:ilvl w:val="1"/>
          <w:numId w:val="42"/>
        </w:numPr>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Λειτουργία αυτοδιάγνωσης και εμφάνιση σφαλμάτων σε πραγματικό χρόνο.</w:t>
      </w:r>
    </w:p>
    <w:p w:rsidR="008051CA" w:rsidRPr="00360844" w:rsidRDefault="008051CA" w:rsidP="008051CA">
      <w:pPr>
        <w:pStyle w:val="aff0"/>
        <w:numPr>
          <w:ilvl w:val="1"/>
          <w:numId w:val="42"/>
        </w:numPr>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Οπτικές ενδείξεις που να δείχνουν την ενεργοποίηση της γεννήτριας και της λειτουργίας της συσκευής επάνω στο ικρίωμα της συσκευής και στο πληκτρολόγιο.</w:t>
      </w:r>
    </w:p>
    <w:p w:rsidR="008051CA" w:rsidRPr="00360844" w:rsidRDefault="008051CA" w:rsidP="008051CA">
      <w:pPr>
        <w:pStyle w:val="aff0"/>
        <w:numPr>
          <w:ilvl w:val="1"/>
          <w:numId w:val="42"/>
        </w:numPr>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Μετρητές αριθμού ελεγχόμενων χειραποσκευών , δεμάτων κλπ, ένας με δυνατότητα reset, και ένας μη μηδενιζόμενος προς απόδειξη του αμεταχείριστου. </w:t>
      </w:r>
    </w:p>
    <w:p w:rsidR="008051CA" w:rsidRPr="00360844" w:rsidRDefault="008051CA" w:rsidP="008051CA">
      <w:pPr>
        <w:pStyle w:val="aff0"/>
        <w:numPr>
          <w:ilvl w:val="1"/>
          <w:numId w:val="42"/>
        </w:numPr>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Συστήματα ασφαλείας που αυξάνουν την ακτινοπροστασία της όπως προστατευτικά μολυβδοκαλύμματα ή μολυβδοκουρτίνες ή χρήση κουρτίνων που παρέχουν το ίδιο ακριβώς επίπεδο ακτινοπροστασίας με τις μολυβδοκουρτίνες. Επίσης πρέπει να διαθέτει σύστημα ενδοασφάλισης (interlock) και να τίθεται η συσκευή εκτός λειτουργίας σε περίπτωση παραβίασής της κατά το χρόνο λειτουργίας της, ή εάν η δόση ακτινοβόλησης υπερβεί το προκαθορισμένο όριο.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Γ</w:t>
      </w:r>
      <w:r w:rsidRPr="00360844">
        <w:rPr>
          <w:rStyle w:val="normaltextrun"/>
          <w:rFonts w:asciiTheme="minorHAnsi" w:hAnsiTheme="minorHAnsi" w:cstheme="minorHAnsi"/>
          <w:sz w:val="20"/>
          <w:szCs w:val="20"/>
        </w:rPr>
        <w:t>ια τη γεννήτρια</w:t>
      </w:r>
      <w:r w:rsidRPr="00360844">
        <w:rPr>
          <w:rFonts w:asciiTheme="minorHAnsi" w:hAnsiTheme="minorHAnsi" w:cstheme="minorHAnsi"/>
          <w:sz w:val="20"/>
          <w:szCs w:val="20"/>
        </w:rPr>
        <w:t xml:space="preserve"> ακτινών Χ :</w:t>
      </w:r>
    </w:p>
    <w:p w:rsidR="008051CA" w:rsidRPr="00360844" w:rsidRDefault="008051CA" w:rsidP="008051CA">
      <w:pPr>
        <w:pStyle w:val="aff0"/>
        <w:numPr>
          <w:ilvl w:val="0"/>
          <w:numId w:val="43"/>
        </w:numPr>
        <w:contextualSpacing/>
        <w:jc w:val="both"/>
        <w:rPr>
          <w:rFonts w:asciiTheme="minorHAnsi" w:hAnsiTheme="minorHAnsi" w:cstheme="minorHAnsi"/>
          <w:sz w:val="20"/>
          <w:szCs w:val="20"/>
        </w:rPr>
      </w:pPr>
      <w:r w:rsidRPr="00360844">
        <w:rPr>
          <w:rFonts w:asciiTheme="minorHAnsi" w:hAnsiTheme="minorHAnsi" w:cstheme="minorHAnsi"/>
          <w:sz w:val="20"/>
          <w:szCs w:val="20"/>
        </w:rPr>
        <w:t>Να είναι τύπου μονομπλόκ</w:t>
      </w:r>
    </w:p>
    <w:p w:rsidR="008051CA" w:rsidRPr="00360844" w:rsidRDefault="008051CA" w:rsidP="008051CA">
      <w:pPr>
        <w:pStyle w:val="aff0"/>
        <w:numPr>
          <w:ilvl w:val="0"/>
          <w:numId w:val="43"/>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Μέγιστη τάση λειτουργίας </w:t>
      </w:r>
      <w:r w:rsidRPr="00360844">
        <w:rPr>
          <w:rFonts w:asciiTheme="minorHAnsi" w:hAnsiTheme="minorHAnsi" w:cstheme="minorHAnsi"/>
          <w:bCs/>
          <w:sz w:val="20"/>
          <w:szCs w:val="20"/>
        </w:rPr>
        <w:t>τουλάχιστον 160</w:t>
      </w:r>
      <w:r w:rsidRPr="00360844">
        <w:rPr>
          <w:rStyle w:val="normaltextrun"/>
          <w:rFonts w:asciiTheme="minorHAnsi" w:hAnsiTheme="minorHAnsi" w:cstheme="minorHAnsi"/>
          <w:color w:val="000000"/>
          <w:sz w:val="20"/>
          <w:szCs w:val="20"/>
          <w:shd w:val="clear" w:color="auto" w:fill="FFFFFF"/>
        </w:rPr>
        <w:t>kev</w:t>
      </w:r>
    </w:p>
    <w:p w:rsidR="008051CA" w:rsidRPr="00360844" w:rsidRDefault="008051CA" w:rsidP="008051CA">
      <w:pPr>
        <w:pStyle w:val="aff0"/>
        <w:numPr>
          <w:ilvl w:val="0"/>
          <w:numId w:val="43"/>
        </w:numPr>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Ελάχιστη αποδεκτή τάση ακτινοβόλησης είναι τουλάχιστον τα 150 kev, για άριστη ποιότητα εικόνας.</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3"/>
        </w:numPr>
        <w:contextualSpacing/>
        <w:jc w:val="both"/>
        <w:rPr>
          <w:rFonts w:asciiTheme="minorHAnsi" w:hAnsiTheme="minorHAnsi" w:cstheme="minorHAnsi"/>
          <w:sz w:val="20"/>
          <w:szCs w:val="20"/>
        </w:rPr>
      </w:pPr>
      <w:r w:rsidRPr="00360844">
        <w:rPr>
          <w:rFonts w:asciiTheme="minorHAnsi" w:hAnsiTheme="minorHAnsi" w:cstheme="minorHAnsi"/>
          <w:sz w:val="20"/>
          <w:szCs w:val="20"/>
        </w:rPr>
        <w:t>Να δηλωθεί ο τύπος κατασκευής της, το ρεύμα ανόδου, η μέγιστη τάση λειτουργίας και η τάση ακτινοβόλησης σε Kev.</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διαρρέουσα ακτινοβολία σε οποιοδήποτε σημείο σε απόσταση 5cm να μην υπερβαίνει το </w:t>
      </w:r>
      <w:r w:rsidRPr="00360844">
        <w:rPr>
          <w:rFonts w:asciiTheme="minorHAnsi" w:hAnsiTheme="minorHAnsi" w:cstheme="minorHAnsi"/>
          <w:bCs/>
          <w:sz w:val="20"/>
          <w:szCs w:val="20"/>
        </w:rPr>
        <w:t>1 μSv/h</w:t>
      </w:r>
      <w:r w:rsidRPr="00360844">
        <w:rPr>
          <w:rFonts w:asciiTheme="minorHAnsi" w:hAnsiTheme="minorHAnsi" w:cstheme="minorHAnsi"/>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απορροφούμενη δόση στο υπό έλεγχο αντικείμενο να μην υπερβαίνει τα </w:t>
      </w:r>
      <w:r w:rsidRPr="00360844">
        <w:rPr>
          <w:rFonts w:asciiTheme="minorHAnsi" w:hAnsiTheme="minorHAnsi" w:cstheme="minorHAnsi"/>
          <w:bCs/>
          <w:sz w:val="20"/>
          <w:szCs w:val="20"/>
        </w:rPr>
        <w:t>2,2 μSv ανά εξέταση αντικειμένου</w:t>
      </w:r>
      <w:r w:rsidRPr="00360844">
        <w:rPr>
          <w:rFonts w:asciiTheme="minorHAnsi" w:hAnsiTheme="minorHAnsi" w:cstheme="minorHAnsi"/>
          <w:sz w:val="20"/>
          <w:szCs w:val="20"/>
        </w:rPr>
        <w:t>.</w:t>
      </w:r>
      <w:r w:rsidRPr="00360844">
        <w:rPr>
          <w:rStyle w:val="normaltextrun"/>
          <w:rFonts w:asciiTheme="minorHAnsi" w:hAnsiTheme="minorHAnsi" w:cstheme="minorHAnsi"/>
          <w:color w:val="000000"/>
          <w:sz w:val="20"/>
          <w:szCs w:val="20"/>
          <w:shd w:val="clear" w:color="auto" w:fill="FFFFFF"/>
        </w:rPr>
        <w:t>Να</w:t>
      </w:r>
      <w:r w:rsidRPr="00360844">
        <w:rPr>
          <w:rFonts w:asciiTheme="minorHAnsi" w:hAnsiTheme="minorHAnsi" w:cstheme="minorHAnsi"/>
          <w:sz w:val="20"/>
          <w:szCs w:val="20"/>
        </w:rPr>
        <w:t>δηλωθεί η απορροφούμενη δόση. </w:t>
      </w:r>
    </w:p>
    <w:p w:rsidR="008051CA" w:rsidRPr="00360844" w:rsidRDefault="008051CA" w:rsidP="008051CA">
      <w:pPr>
        <w:pStyle w:val="aff0"/>
        <w:numPr>
          <w:ilvl w:val="0"/>
          <w:numId w:val="40"/>
        </w:numPr>
        <w:contextualSpacing/>
        <w:jc w:val="both"/>
        <w:rPr>
          <w:rStyle w:val="normaltextrun"/>
          <w:rFonts w:asciiTheme="minorHAnsi" w:hAnsiTheme="minorHAnsi" w:cstheme="minorHAnsi"/>
          <w:color w:val="000000"/>
          <w:sz w:val="20"/>
          <w:szCs w:val="20"/>
          <w:shd w:val="clear" w:color="auto" w:fill="FFFFFF"/>
        </w:rPr>
      </w:pPr>
      <w:r w:rsidRPr="00360844">
        <w:rPr>
          <w:rFonts w:asciiTheme="minorHAnsi" w:hAnsiTheme="minorHAnsi" w:cstheme="minorHAnsi"/>
          <w:sz w:val="20"/>
          <w:szCs w:val="20"/>
        </w:rPr>
        <w:t xml:space="preserve">Το ποσοστό ακτινοβολίας να μην επηρεάζει τα FILMS των 1600 ASA, </w:t>
      </w:r>
      <w:r w:rsidRPr="00360844">
        <w:rPr>
          <w:rStyle w:val="normaltextrun"/>
          <w:rFonts w:asciiTheme="minorHAnsi" w:hAnsiTheme="minorHAnsi" w:cstheme="minorHAnsi"/>
          <w:color w:val="000000"/>
          <w:sz w:val="20"/>
          <w:szCs w:val="20"/>
          <w:shd w:val="clear" w:color="auto" w:fill="FFFFFF"/>
        </w:rPr>
        <w:t>για είκοσι (20) διελεύσεις μέσα από τη συσκευή, καθώς επίσης και για διελεύσεις τροφίμων και φαρμάκων μέσα από τη συσκευή.</w:t>
      </w:r>
      <w:r w:rsidRPr="00360844">
        <w:rPr>
          <w:rStyle w:val="eop"/>
          <w:rFonts w:asciiTheme="minorHAnsi" w:hAnsiTheme="minorHAnsi" w:cstheme="minorHAnsi"/>
          <w:color w:val="000000"/>
          <w:sz w:val="20"/>
          <w:szCs w:val="20"/>
          <w:shd w:val="clear" w:color="auto" w:fill="FFFFFF"/>
        </w:rPr>
        <w:t> </w:t>
      </w:r>
      <w:r w:rsidRPr="00360844">
        <w:rPr>
          <w:rFonts w:asciiTheme="minorHAnsi" w:hAnsiTheme="minorHAnsi" w:cstheme="minorHAnsi"/>
          <w:bCs/>
          <w:sz w:val="20"/>
          <w:szCs w:val="20"/>
        </w:rPr>
        <w:t>Η επεξεργασία εικόνων να είναι online και real-time.</w:t>
      </w:r>
    </w:p>
    <w:p w:rsidR="008051CA" w:rsidRPr="00360844" w:rsidRDefault="008051CA" w:rsidP="008051CA">
      <w:pPr>
        <w:pStyle w:val="aff0"/>
        <w:numPr>
          <w:ilvl w:val="0"/>
          <w:numId w:val="40"/>
        </w:numPr>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 xml:space="preserve">Να υπάρχει δυνατότητα ψηφιακής μεγέθυνσης της εικόνας από +1 έως 64 φορές τουλάχιστον, σε συνεχή βήματα, όπως και </w:t>
      </w:r>
      <w:r w:rsidRPr="00360844">
        <w:rPr>
          <w:rFonts w:asciiTheme="minorHAnsi" w:hAnsiTheme="minorHAnsi" w:cstheme="minorHAnsi"/>
          <w:sz w:val="20"/>
          <w:szCs w:val="20"/>
        </w:rPr>
        <w:t>μικρογραφία περιοχής</w:t>
      </w:r>
      <w:r w:rsidRPr="00360844">
        <w:rPr>
          <w:rStyle w:val="normaltextrun"/>
          <w:rFonts w:asciiTheme="minorHAnsi" w:hAnsiTheme="minorHAnsi" w:cstheme="minorHAnsi"/>
          <w:color w:val="000000"/>
          <w:sz w:val="20"/>
          <w:szCs w:val="20"/>
          <w:shd w:val="clear" w:color="auto" w:fill="FFFFFF"/>
        </w:rPr>
        <w:t>. Κατά τη μεγέθυνση να υπάρχει ένδειξη του τμήματος της συνολικής εικόνας το οποίο εμφανίζεται υπό μεγέθυνση. Η συσκευή θα μπορεί επίσης να προσαρμόζει αυτόματα το μέγεθος του ελεγχόμενου αντικειμένου στο μέγεθος της οθόνης για την διευκόλυνση των χειριστών.</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Θα πρέπει να υπάρχει δυνατότητα αλλαγής του φόντου (background) από λευκό σε γκρι προκειμένου να διευκολύνεται η αναγνώριση απειλών χαμηλής πυκνότητας από τους χειριστές. Η αλλαγή του φόντου δεν θα επηρεάζει την απεικόνιση των υπολοίπων υλικών</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Δυνατότητα ανάκλησης προηγούμενων αντικειμένων. Αποθήκευση </w:t>
      </w:r>
      <w:r w:rsidRPr="00360844">
        <w:rPr>
          <w:rFonts w:asciiTheme="minorHAnsi" w:hAnsiTheme="minorHAnsi" w:cstheme="minorHAnsi"/>
          <w:bCs/>
          <w:sz w:val="20"/>
          <w:szCs w:val="20"/>
        </w:rPr>
        <w:t>τουλάχιστον 20.000 εικόνωνπου</w:t>
      </w:r>
      <w:r w:rsidRPr="00360844">
        <w:rPr>
          <w:rFonts w:asciiTheme="minorHAnsi" w:hAnsiTheme="minorHAnsi" w:cstheme="minorHAnsi"/>
          <w:sz w:val="20"/>
          <w:szCs w:val="20"/>
        </w:rPr>
        <w:t>θα μπορούν να αποθηκευθούν μόνιμα στην συσκευή (usb flash memory) και να ανακληθούν..</w:t>
      </w:r>
    </w:p>
    <w:p w:rsidR="008051CA" w:rsidRPr="00360844" w:rsidRDefault="008051CA" w:rsidP="008051CA">
      <w:pPr>
        <w:pStyle w:val="aff0"/>
        <w:numPr>
          <w:ilvl w:val="0"/>
          <w:numId w:val="40"/>
        </w:numPr>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Η ψηφιοποίηση της εικόνας θα γίνεται τουλάχιστον σε επίπεδο 14 bit, ενώ η επεξεργασία της σε επίπεδο 24bit.</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 xml:space="preserve">Η συσκευή θα είναι εφοδιασμένη με αυτόματο σύστημα υποβοήθησης του χειριστή στον εντοπισμό ύποπτων αντικειμένων. Τα ύποπτα αντικείμενα θα μαρκάρονται αυτόματα με χρωματικό πλαίσιο, με διαφορετικό χρώμα ανά κατηγορία (όπλα, εκρηκτικά). Το αυτόματο σύστημα εντοπισμού ύποπτων </w:t>
      </w:r>
      <w:r w:rsidRPr="00360844">
        <w:rPr>
          <w:rStyle w:val="normaltextrun"/>
          <w:rFonts w:asciiTheme="minorHAnsi" w:hAnsiTheme="minorHAnsi" w:cstheme="minorHAnsi"/>
          <w:color w:val="000000"/>
          <w:sz w:val="20"/>
          <w:szCs w:val="20"/>
          <w:shd w:val="clear" w:color="auto" w:fill="FFFFFF"/>
        </w:rPr>
        <w:lastRenderedPageBreak/>
        <w:t>αντικειμένων θα πρέπει να διαθέτει τουλάχιστον 15 διαφορετικές επιλέξιμες κατηγορίες ανίχνευσης εκρηκτικών ή/και ναρκωτικών, οι οποίες πρέπει να δηλωθούν στην προσφορά. </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Το λογισμικό να διαθέτει ικανότητα διάκρισης υλικών ανάλογα με την απορρόφηση και το πάχος, με διαφορετικά χρώματα και φωτεινότητες.</w:t>
      </w:r>
    </w:p>
    <w:p w:rsidR="008051CA" w:rsidRPr="00360844" w:rsidRDefault="008051CA" w:rsidP="008051CA">
      <w:pPr>
        <w:pStyle w:val="aff0"/>
        <w:numPr>
          <w:ilvl w:val="0"/>
          <w:numId w:val="40"/>
        </w:numPr>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Η βαθμονόμηση της συσκευής και του αυτόματου συστήματος υποβοήθησης του χειριστή, θα γίνεται από το προσωπικό με την καθοδήγηση από το μενού εντολών του λογισμικού της και με την χρήση ειδικού κιτ</w:t>
      </w:r>
      <w:r w:rsidRPr="00360844">
        <w:rPr>
          <w:rFonts w:asciiTheme="minorHAnsi" w:hAnsiTheme="minorHAnsi" w:cstheme="minorHAnsi"/>
          <w:sz w:val="20"/>
          <w:szCs w:val="20"/>
        </w:rPr>
        <w:t>βαθμονόμησης</w:t>
      </w:r>
      <w:r w:rsidRPr="00360844">
        <w:rPr>
          <w:rStyle w:val="normaltextrun"/>
          <w:rFonts w:asciiTheme="minorHAnsi" w:hAnsiTheme="minorHAnsi" w:cstheme="minorHAnsi"/>
          <w:color w:val="000000"/>
          <w:sz w:val="20"/>
          <w:szCs w:val="20"/>
          <w:shd w:val="clear" w:color="auto" w:fill="FFFFFF"/>
        </w:rPr>
        <w:t>κατάλληλου</w:t>
      </w:r>
      <w:r w:rsidRPr="00360844">
        <w:rPr>
          <w:rFonts w:asciiTheme="minorHAnsi" w:hAnsiTheme="minorHAnsi" w:cstheme="minorHAnsi"/>
          <w:sz w:val="20"/>
          <w:szCs w:val="20"/>
        </w:rPr>
        <w:t xml:space="preserve">και πιστοποιημένου </w:t>
      </w:r>
      <w:r w:rsidRPr="00360844">
        <w:rPr>
          <w:rStyle w:val="normaltextrun"/>
          <w:rFonts w:asciiTheme="minorHAnsi" w:hAnsiTheme="minorHAnsi" w:cstheme="minorHAnsi"/>
          <w:color w:val="000000"/>
          <w:sz w:val="20"/>
          <w:szCs w:val="20"/>
          <w:shd w:val="clear" w:color="auto" w:fill="FFFFFF"/>
        </w:rPr>
        <w:t>για την συσκευή. Το ειδικό κιτ βαθμονόμησης θα παραδοθεί μαζί με την συσκευή, ενώ θα παρασχεθεί σχετική εκπαίδευση στο προσωπικό χειρισμού.</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Ο εσωτερικός υπολογιστής για την επεξεργασία και αποθήκευση δεδομένων (τουλάχιστον 20.000 εικόνων) και εικόνων υψηλής ανάλυσης θα είναι τελευταίας γενιάς και εγκαταστημένος εντός συσκευής.</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Να διαθέτει λειτουργία αυτοδιάγνωσης βλαβών και</w:t>
      </w:r>
      <w:r w:rsidRPr="00360844">
        <w:rPr>
          <w:rFonts w:asciiTheme="minorHAnsi" w:hAnsiTheme="minorHAnsi" w:cstheme="minorHAnsi"/>
          <w:bCs/>
          <w:sz w:val="20"/>
          <w:szCs w:val="20"/>
        </w:rPr>
        <w:t xml:space="preserve"> ένδειξη του σημείου προβλήματος</w:t>
      </w:r>
      <w:r w:rsidRPr="00360844">
        <w:rPr>
          <w:rFonts w:asciiTheme="minorHAnsi" w:hAnsiTheme="minorHAnsi" w:cstheme="minorHAnsi"/>
          <w:sz w:val="20"/>
          <w:szCs w:val="20"/>
        </w:rPr>
        <w:t xml:space="preserve"> μέσω ενσωματωμένου διαγνωστικού μηχανισμού με ξεκάθαρο μήνυμα προειδοποίησης ή βλάβης σε πραγματικό χρόνο που θα εμφανίζεται άμεσα στην οθόνη του χειριστή, ακόμη και όταν αυτή λειτουργείται για τον ακτινοσκοπικό έλεγχο αντικειμένων. Ν</w:t>
      </w:r>
      <w:r w:rsidRPr="00360844">
        <w:rPr>
          <w:rFonts w:asciiTheme="minorHAnsi" w:hAnsiTheme="minorHAnsi" w:cstheme="minorHAnsi"/>
          <w:color w:val="000000"/>
          <w:sz w:val="20"/>
          <w:szCs w:val="20"/>
          <w:shd w:val="clear" w:color="auto" w:fill="FFFFFF"/>
        </w:rPr>
        <w:t>α</w:t>
      </w:r>
      <w:r w:rsidRPr="00360844">
        <w:rPr>
          <w:rStyle w:val="normaltextrun"/>
          <w:rFonts w:asciiTheme="minorHAnsi" w:hAnsiTheme="minorHAnsi" w:cstheme="minorHAnsi"/>
          <w:color w:val="000000"/>
          <w:sz w:val="20"/>
          <w:szCs w:val="20"/>
          <w:shd w:val="clear" w:color="auto" w:fill="FFFFFF"/>
        </w:rPr>
        <w:t xml:space="preserve"> επιβλέπονται σε πραγματικό χρόνο όλα τα κρίσιμα τμήματα της συσκευής (κατ’ ελάχιστον γεννήτρια, ανιχνευτής, φωτοκύτταρα, πληκτρολόγιο, ηλεκτρονικές μονάδες), </w:t>
      </w:r>
      <w:r w:rsidRPr="00360844">
        <w:rPr>
          <w:rFonts w:asciiTheme="minorHAnsi" w:hAnsiTheme="minorHAnsi" w:cstheme="minorHAnsi"/>
          <w:sz w:val="20"/>
          <w:szCs w:val="20"/>
        </w:rPr>
        <w:t>καθώς και οι διακόπτες έκτακτης ανάγκης (emergencystop), των οποίων το ξεμπλοκάρισμα δεν θα απαιτεί πλήρη επανεκκίνηση του μηχανήματος.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Τα συσκευή πρέπει να συμμορφώνεται με το ισχύον εθνικό, ευρωπαϊκό και διεθνές νομικό και τεχνικό πλαίσιο</w:t>
      </w:r>
      <w:r w:rsidRPr="00360844">
        <w:rPr>
          <w:rFonts w:asciiTheme="minorHAnsi" w:hAnsiTheme="minorHAnsi" w:cstheme="minorHAnsi"/>
          <w:bCs/>
          <w:sz w:val="20"/>
          <w:szCs w:val="20"/>
        </w:rPr>
        <w:t>.</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bCs/>
          <w:sz w:val="20"/>
          <w:szCs w:val="20"/>
        </w:rPr>
        <w:t xml:space="preserve">Η </w:t>
      </w:r>
      <w:r w:rsidRPr="00360844">
        <w:rPr>
          <w:rFonts w:asciiTheme="minorHAnsi" w:hAnsiTheme="minorHAnsi" w:cstheme="minorHAnsi"/>
          <w:sz w:val="20"/>
          <w:szCs w:val="20"/>
        </w:rPr>
        <w:t xml:space="preserve">συσκευή θα διαθέτει πιστοποίηση CE, σύμφωνα με τα ευρωπαϊκά και εθνικά πρότυπα. </w:t>
      </w:r>
    </w:p>
    <w:p w:rsidR="008051CA" w:rsidRPr="00B37DC4" w:rsidRDefault="008051CA" w:rsidP="008051CA">
      <w:pPr>
        <w:pStyle w:val="aff0"/>
        <w:numPr>
          <w:ilvl w:val="0"/>
          <w:numId w:val="40"/>
        </w:numPr>
        <w:contextualSpacing/>
        <w:jc w:val="both"/>
        <w:rPr>
          <w:rStyle w:val="normaltextrun"/>
          <w:rFonts w:asciiTheme="minorHAnsi" w:hAnsiTheme="minorHAnsi" w:cstheme="minorHAnsi"/>
          <w:sz w:val="20"/>
          <w:szCs w:val="20"/>
        </w:rPr>
      </w:pPr>
      <w:r w:rsidRPr="00B37DC4">
        <w:rPr>
          <w:rStyle w:val="normaltextrun"/>
          <w:rFonts w:asciiTheme="minorHAnsi" w:hAnsiTheme="minorHAnsi" w:cstheme="minorHAnsi"/>
          <w:color w:val="000000"/>
          <w:sz w:val="20"/>
          <w:szCs w:val="20"/>
          <w:shd w:val="clear" w:color="auto" w:fill="FFFFFF"/>
        </w:rPr>
        <w:t>Απαιτείται η συμμόρφωση των κατασκευαστών µε το πρότυπο της σειράς ISO 9001:2015.</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Ο προμηθευτής να υποβάλλει με την προσφορά του την άδεια ΙΕΠΥΑ, σύμφωνα με το Ν.2518/1997, όπως τροποποιήθηκε και ισχύει. Τα σχετικά πιστοποιητικά να κατατεθούν στο φάκελο της προσφοράς.</w:t>
      </w:r>
      <w:r w:rsidRPr="00360844">
        <w:rPr>
          <w:rStyle w:val="eop"/>
          <w:rFonts w:asciiTheme="minorHAnsi" w:hAnsiTheme="minorHAnsi" w:cstheme="minorHAnsi"/>
          <w:color w:val="000000"/>
          <w:sz w:val="20"/>
          <w:szCs w:val="20"/>
          <w:shd w:val="clear" w:color="auto" w:fill="FFFFFF"/>
        </w:rPr>
        <w:t>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Ο οικονομικός φορέας θα πρέπει να είναι έμπειρος και να έχει εγκαταστήσει το προσφερόμενο μοντέλο συσκευής σε τουλάχιστον δύο (2) φορείς του Δημόσιου ή / και Ιδιωτικού Τομέα στην Ελλάδα τα τελευταία τρία (3) έτη .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Ο προμηθευτής να εγγυάται διαθεσιμότητα ανταλλακτικών, αναλωσίμων και παρελκόμενων για όλη τη διάρκεια ζωής της συσκευής.</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Κατά την παράδοση οι συσκευές θα συνοδεύονται από μία πλήρη σειρά εγχειριδίων στην Ελληνική ή στην Αγγλική γλώσσα, έγχρωμα και πρωτότυπα (όχι φωτοτυπίες) και σε έντυπη και σε ηλεκτρονική μορφή.</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Ο προμηθευτής υποχρεούται στην παροχή δωρεάν εκπαίδευσης στον χειρισμό των συσκευών τουλάχιστον σε πέντε (5) υπαλλήλους που θα ορίσει η Υπηρεσία. Η εκπαίδευση θα διενεργηθεί επί των συσκευών, μετά την θέση τους σε πλήρη και κανονική</w:t>
      </w:r>
      <w:r w:rsidRPr="00360844">
        <w:rPr>
          <w:rStyle w:val="normaltextrun"/>
          <w:rFonts w:asciiTheme="minorHAnsi" w:hAnsiTheme="minorHAnsi" w:cstheme="minorHAnsi"/>
          <w:sz w:val="20"/>
          <w:szCs w:val="20"/>
        </w:rPr>
        <w:t xml:space="preserve"> λειτουργία, θα έχει ελάχιστη διάρκεια τουλάχιστον τριών (3) ωρών και θα καλύπτει τουλάχιστον τις εξής θεματικές ενότητες:</w:t>
      </w:r>
      <w:r w:rsidRPr="00360844">
        <w:rPr>
          <w:rStyle w:val="eop"/>
          <w:rFonts w:asciiTheme="minorHAnsi" w:hAnsiTheme="minorHAnsi" w:cstheme="minorHAnsi"/>
          <w:sz w:val="20"/>
          <w:szCs w:val="20"/>
        </w:rPr>
        <w:t> </w:t>
      </w:r>
    </w:p>
    <w:p w:rsidR="008051CA" w:rsidRPr="00360844" w:rsidRDefault="008051CA" w:rsidP="008051CA">
      <w:pPr>
        <w:pStyle w:val="aff0"/>
        <w:numPr>
          <w:ilvl w:val="0"/>
          <w:numId w:val="44"/>
        </w:numPr>
        <w:contextualSpacing/>
        <w:jc w:val="both"/>
        <w:rPr>
          <w:rFonts w:asciiTheme="minorHAnsi" w:hAnsiTheme="minorHAnsi" w:cstheme="minorHAnsi"/>
          <w:sz w:val="20"/>
          <w:szCs w:val="20"/>
        </w:rPr>
      </w:pPr>
      <w:r w:rsidRPr="00360844">
        <w:rPr>
          <w:rFonts w:asciiTheme="minorHAnsi" w:hAnsiTheme="minorHAnsi" w:cstheme="minorHAnsi"/>
          <w:sz w:val="20"/>
          <w:szCs w:val="20"/>
        </w:rPr>
        <w:t>Ακτινοπροστασία. </w:t>
      </w:r>
    </w:p>
    <w:p w:rsidR="008051CA" w:rsidRPr="00360844" w:rsidRDefault="008051CA" w:rsidP="008051CA">
      <w:pPr>
        <w:pStyle w:val="aff0"/>
        <w:numPr>
          <w:ilvl w:val="0"/>
          <w:numId w:val="44"/>
        </w:numPr>
        <w:contextualSpacing/>
        <w:jc w:val="both"/>
        <w:rPr>
          <w:rFonts w:asciiTheme="minorHAnsi" w:hAnsiTheme="minorHAnsi" w:cstheme="minorHAnsi"/>
          <w:sz w:val="20"/>
          <w:szCs w:val="20"/>
        </w:rPr>
      </w:pPr>
      <w:r w:rsidRPr="00360844">
        <w:rPr>
          <w:rFonts w:asciiTheme="minorHAnsi" w:hAnsiTheme="minorHAnsi" w:cstheme="minorHAnsi"/>
          <w:sz w:val="20"/>
          <w:szCs w:val="20"/>
        </w:rPr>
        <w:t>Τρόπος λειτουργίας και χρήσης. </w:t>
      </w:r>
    </w:p>
    <w:p w:rsidR="008051CA" w:rsidRPr="00360844" w:rsidRDefault="008051CA" w:rsidP="008051CA">
      <w:pPr>
        <w:pStyle w:val="aff0"/>
        <w:numPr>
          <w:ilvl w:val="0"/>
          <w:numId w:val="44"/>
        </w:numPr>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Βαθμονόμηση. </w:t>
      </w:r>
    </w:p>
    <w:p w:rsidR="008051CA" w:rsidRPr="00360844" w:rsidRDefault="008051CA" w:rsidP="008051CA">
      <w:pPr>
        <w:pStyle w:val="aff0"/>
        <w:numPr>
          <w:ilvl w:val="0"/>
          <w:numId w:val="44"/>
        </w:numPr>
        <w:contextualSpacing/>
        <w:jc w:val="both"/>
        <w:rPr>
          <w:rFonts w:asciiTheme="minorHAnsi" w:hAnsiTheme="minorHAnsi" w:cstheme="minorHAnsi"/>
          <w:sz w:val="20"/>
          <w:szCs w:val="20"/>
        </w:rPr>
      </w:pPr>
      <w:r w:rsidRPr="00360844">
        <w:rPr>
          <w:rFonts w:asciiTheme="minorHAnsi" w:hAnsiTheme="minorHAnsi" w:cstheme="minorHAnsi"/>
          <w:sz w:val="20"/>
          <w:szCs w:val="20"/>
        </w:rPr>
        <w:t>Επεξήγηση συμβόλων, μενού και κομβίων χειριστηρίου. </w:t>
      </w:r>
    </w:p>
    <w:p w:rsidR="008051CA" w:rsidRPr="00360844" w:rsidRDefault="008051CA" w:rsidP="008051CA">
      <w:pPr>
        <w:pStyle w:val="aff0"/>
        <w:numPr>
          <w:ilvl w:val="0"/>
          <w:numId w:val="44"/>
        </w:numPr>
        <w:contextualSpacing/>
        <w:jc w:val="both"/>
        <w:rPr>
          <w:rFonts w:asciiTheme="minorHAnsi" w:hAnsiTheme="minorHAnsi" w:cstheme="minorHAnsi"/>
          <w:sz w:val="20"/>
          <w:szCs w:val="20"/>
        </w:rPr>
      </w:pPr>
      <w:r w:rsidRPr="00360844">
        <w:rPr>
          <w:rFonts w:asciiTheme="minorHAnsi" w:hAnsiTheme="minorHAnsi" w:cstheme="minorHAnsi"/>
          <w:sz w:val="20"/>
          <w:szCs w:val="20"/>
        </w:rPr>
        <w:t>Προειδοποιητικά μηνύματα και άρση απλών βλαβών 1ου βαθμού. </w:t>
      </w:r>
    </w:p>
    <w:p w:rsidR="008051CA" w:rsidRPr="00360844" w:rsidRDefault="008051CA" w:rsidP="008051CA">
      <w:pPr>
        <w:pStyle w:val="aff0"/>
        <w:numPr>
          <w:ilvl w:val="0"/>
          <w:numId w:val="40"/>
        </w:numPr>
        <w:contextualSpacing/>
        <w:jc w:val="both"/>
        <w:rPr>
          <w:rStyle w:val="normaltextrun"/>
          <w:rFonts w:asciiTheme="minorHAnsi" w:hAnsiTheme="minorHAnsi" w:cstheme="minorHAnsi"/>
          <w:sz w:val="20"/>
          <w:szCs w:val="20"/>
        </w:rPr>
      </w:pPr>
      <w:r w:rsidRPr="00360844">
        <w:rPr>
          <w:rStyle w:val="normaltextrun"/>
          <w:rFonts w:asciiTheme="minorHAnsi" w:hAnsiTheme="minorHAnsi" w:cstheme="minorHAnsi"/>
          <w:sz w:val="20"/>
          <w:szCs w:val="20"/>
        </w:rPr>
        <w:t xml:space="preserve">Ο </w:t>
      </w:r>
      <w:r w:rsidRPr="00360844">
        <w:rPr>
          <w:rStyle w:val="normaltextrun"/>
          <w:rFonts w:asciiTheme="minorHAnsi" w:hAnsiTheme="minorHAnsi" w:cstheme="minorHAnsi"/>
          <w:color w:val="000000"/>
          <w:sz w:val="20"/>
          <w:szCs w:val="20"/>
        </w:rPr>
        <w:t>προμηθευτής αναλαμβάνει την εγκατάσταση του συστήματος. Το συνολικό κόστος εγκατάστασης θα συμπεριλαμβάνεται στο κόστος.</w:t>
      </w:r>
    </w:p>
    <w:p w:rsidR="008051CA" w:rsidRPr="00360844" w:rsidRDefault="008051CA" w:rsidP="008051CA">
      <w:pPr>
        <w:pStyle w:val="aff0"/>
        <w:numPr>
          <w:ilvl w:val="0"/>
          <w:numId w:val="40"/>
        </w:numPr>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 xml:space="preserve">To υπό προμήθεια είδος θα πρέπει να καλύπτεται από </w:t>
      </w:r>
      <w:r w:rsidRPr="00360844">
        <w:rPr>
          <w:rStyle w:val="normaltextrun"/>
          <w:rFonts w:asciiTheme="minorHAnsi" w:hAnsiTheme="minorHAnsi" w:cstheme="minorHAnsi"/>
          <w:bCs/>
          <w:color w:val="000000"/>
          <w:sz w:val="20"/>
          <w:szCs w:val="20"/>
          <w:shd w:val="clear" w:color="auto" w:fill="FFFFFF"/>
        </w:rPr>
        <w:t>εγγύηση δύο (2) ετών</w:t>
      </w:r>
      <w:r w:rsidRPr="00360844">
        <w:rPr>
          <w:rStyle w:val="normaltextrun"/>
          <w:rFonts w:asciiTheme="minorHAnsi" w:hAnsiTheme="minorHAnsi" w:cstheme="minorHAnsi"/>
          <w:color w:val="000000"/>
          <w:sz w:val="20"/>
          <w:szCs w:val="20"/>
          <w:shd w:val="clear" w:color="auto" w:fill="FFFFFF"/>
        </w:rPr>
        <w:t>, η οποία θα υπολογίζεται από την ημερομηνία υπογραφής πρωτοκόλλου οριστικής παραλαβής από αρμόδια Επιτροπή της Υπηρεσίας. Μέσα στον προαναφερόμενο χρόνο της εγγύησης, ο προμηθευτής υποχρεούται αδαπάνως στην άρση βλαβών που προέρχονται από κατασκευαστική ανωμαλία ή ατέλεια και δεν περιλαμβάνουν χειριστικό λάθος, εξωγενή αιτία ή ανωτέρα βία. Όλα τα κόστη αποκατάστασης (εργατικά, πιθανά ανταλλακτικά, μεταφορικά κλπ) στη διάρκεια της εγγύησης βαρύνουν τον προμηθευτή. </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Κατά τη διάρκεια της εγγύησης περιλαμβάνεται δωρεάν μία (1) προληπτική συντήρηση, καθώς και οι απαραίτητες εργασίες και ανταλλακτικά για την αποκατάσταση της σωστής λειτουργίας της συσκευής σε περίπτωση δυσλειτουργιών. Σε κάθε προληπτική συντήρηση θα συμπληρώνεται και θα υπογράφεται σχετικό δελτίο εργασίας του οικονομικού φορέα. Ο Οικονομικός φορέας υποχρεούται επίσης στη δωρεάν παροχή τηλεφωνικής τεχνικής εξυπηρέτησης και υποστήριξης σε εργάσιμες ημέρες και ώρες, σε περίπτωση που απαιτηθεί από την Υπηρεσία.</w:t>
      </w:r>
    </w:p>
    <w:p w:rsidR="008051CA" w:rsidRPr="00360844" w:rsidRDefault="008051CA" w:rsidP="008051CA">
      <w:pPr>
        <w:pStyle w:val="aff0"/>
        <w:numPr>
          <w:ilvl w:val="0"/>
          <w:numId w:val="40"/>
        </w:numPr>
        <w:contextualSpacing/>
        <w:jc w:val="both"/>
        <w:rPr>
          <w:rFonts w:asciiTheme="minorHAnsi" w:hAnsiTheme="minorHAnsi" w:cstheme="minorHAnsi"/>
          <w:sz w:val="20"/>
          <w:szCs w:val="20"/>
        </w:rPr>
      </w:pPr>
      <w:r w:rsidRPr="00360844">
        <w:rPr>
          <w:rFonts w:asciiTheme="minorHAnsi" w:hAnsiTheme="minorHAnsi" w:cstheme="minorHAnsi"/>
          <w:sz w:val="20"/>
          <w:szCs w:val="20"/>
        </w:rPr>
        <w:t>Η τεχνική εξυπηρέτηση, άρση δυσλειτουργιών, βλαβών, προληπτική συντήρηση κλπ να πραγματοποιείται αποκλειστικά από εξειδικευμένους, πιστοποιημένους από τον κατασκευαστή τεχνικούς, με διαθέσιμα βαθμονομημένα δοσίμετρα (όργανα μέτρηση της ακτινοβολίας) για την μέτρηση της δόσης.</w:t>
      </w:r>
    </w:p>
    <w:p w:rsidR="00010303" w:rsidRPr="00360844" w:rsidRDefault="00010303" w:rsidP="003B738B">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rPr>
          <w:rFonts w:asciiTheme="minorHAnsi" w:hAnsiTheme="minorHAnsi" w:cstheme="minorHAnsi"/>
          <w:sz w:val="20"/>
          <w:szCs w:val="20"/>
        </w:rPr>
      </w:pPr>
    </w:p>
    <w:p w:rsidR="00E564E6" w:rsidRPr="00360844" w:rsidRDefault="00E564E6">
      <w:pPr>
        <w:suppressAutoHyphens w:val="0"/>
        <w:jc w:val="left"/>
        <w:rPr>
          <w:rFonts w:asciiTheme="minorHAnsi" w:hAnsiTheme="minorHAnsi" w:cstheme="minorHAnsi"/>
          <w:sz w:val="20"/>
          <w:szCs w:val="20"/>
          <w:u w:val="single"/>
        </w:rPr>
      </w:pPr>
      <w:bookmarkStart w:id="155" w:name="_Toc120266762"/>
      <w:bookmarkStart w:id="156" w:name="_Toc133501054"/>
      <w:bookmarkStart w:id="157" w:name="_Toc516143526"/>
      <w:bookmarkStart w:id="158" w:name="_Toc21959205"/>
    </w:p>
    <w:p w:rsidR="003C79A4" w:rsidRPr="00360844" w:rsidRDefault="003C79A4" w:rsidP="003C79A4">
      <w:pPr>
        <w:suppressAutoHyphens w:val="0"/>
        <w:jc w:val="center"/>
        <w:rPr>
          <w:rFonts w:asciiTheme="minorHAnsi" w:hAnsiTheme="minorHAnsi" w:cstheme="minorHAnsi"/>
          <w:b/>
          <w:bCs/>
          <w:sz w:val="20"/>
          <w:szCs w:val="20"/>
        </w:rPr>
      </w:pPr>
      <w:r w:rsidRPr="00360844">
        <w:rPr>
          <w:rFonts w:asciiTheme="minorHAnsi" w:hAnsiTheme="minorHAnsi" w:cstheme="minorHAnsi"/>
          <w:b/>
          <w:bCs/>
          <w:sz w:val="20"/>
          <w:szCs w:val="20"/>
        </w:rPr>
        <w:t>ΠΙΝΑΚΑΣ ΣΥΜΜΟΡΦΩΣΗΣ</w:t>
      </w:r>
    </w:p>
    <w:tbl>
      <w:tblPr>
        <w:tblStyle w:val="aff1"/>
        <w:tblW w:w="10138" w:type="dxa"/>
        <w:tblInd w:w="-176" w:type="dxa"/>
        <w:tblLayout w:type="fixed"/>
        <w:tblLook w:val="04A0"/>
      </w:tblPr>
      <w:tblGrid>
        <w:gridCol w:w="5954"/>
        <w:gridCol w:w="1134"/>
        <w:gridCol w:w="1560"/>
        <w:gridCol w:w="1490"/>
      </w:tblGrid>
      <w:tr w:rsidR="00D42AC4" w:rsidRPr="00360844" w:rsidTr="00D42AC4">
        <w:tc>
          <w:tcPr>
            <w:tcW w:w="5954" w:type="dxa"/>
          </w:tcPr>
          <w:p w:rsidR="00D42AC4" w:rsidRPr="00CB7240" w:rsidRDefault="00D42AC4" w:rsidP="00D42AC4">
            <w:pPr>
              <w:rPr>
                <w:rFonts w:asciiTheme="minorHAnsi" w:eastAsia="Meiryo" w:hAnsiTheme="minorHAnsi" w:cstheme="minorHAnsi"/>
                <w:b/>
                <w:sz w:val="20"/>
                <w:szCs w:val="20"/>
              </w:rPr>
            </w:pPr>
            <w:r w:rsidRPr="00CB7240">
              <w:rPr>
                <w:rFonts w:asciiTheme="minorHAnsi" w:eastAsia="Meiryo" w:hAnsiTheme="minorHAnsi" w:cstheme="minorHAnsi"/>
                <w:b/>
                <w:sz w:val="20"/>
                <w:szCs w:val="20"/>
              </w:rPr>
              <w:t xml:space="preserve">ΕΙΔΟΣ </w:t>
            </w:r>
          </w:p>
        </w:tc>
        <w:tc>
          <w:tcPr>
            <w:tcW w:w="1134" w:type="dxa"/>
            <w:vAlign w:val="center"/>
          </w:tcPr>
          <w:p w:rsidR="00D42AC4" w:rsidRPr="00CB7240" w:rsidRDefault="00D42AC4" w:rsidP="00D42AC4">
            <w:pPr>
              <w:rPr>
                <w:rFonts w:asciiTheme="minorHAnsi" w:eastAsia="Meiryo" w:hAnsiTheme="minorHAnsi" w:cstheme="minorHAnsi"/>
                <w:b/>
                <w:sz w:val="20"/>
                <w:szCs w:val="20"/>
              </w:rPr>
            </w:pPr>
            <w:r w:rsidRPr="00CB7240">
              <w:rPr>
                <w:rFonts w:asciiTheme="minorHAnsi" w:eastAsia="Meiryo" w:hAnsiTheme="minorHAnsi" w:cstheme="minorHAnsi"/>
                <w:b/>
                <w:sz w:val="20"/>
                <w:szCs w:val="20"/>
              </w:rPr>
              <w:t>ΑΠΑΙΤΗΣΗ</w:t>
            </w:r>
          </w:p>
        </w:tc>
        <w:tc>
          <w:tcPr>
            <w:tcW w:w="1560" w:type="dxa"/>
            <w:vAlign w:val="bottom"/>
          </w:tcPr>
          <w:p w:rsidR="00D42AC4" w:rsidRPr="00360844" w:rsidRDefault="00D42AC4" w:rsidP="00D42AC4">
            <w:pPr>
              <w:rPr>
                <w:rFonts w:asciiTheme="minorHAnsi" w:eastAsia="Meiryo" w:hAnsiTheme="minorHAnsi" w:cstheme="minorHAnsi"/>
                <w:b/>
                <w:sz w:val="20"/>
                <w:szCs w:val="20"/>
              </w:rPr>
            </w:pPr>
            <w:r w:rsidRPr="00360844">
              <w:rPr>
                <w:rFonts w:asciiTheme="minorHAnsi" w:eastAsia="Meiryo" w:hAnsiTheme="minorHAnsi" w:cstheme="minorHAnsi"/>
                <w:b/>
                <w:sz w:val="20"/>
                <w:szCs w:val="20"/>
              </w:rPr>
              <w:t>ΑΠΑΝΤΗΣΗ </w:t>
            </w:r>
          </w:p>
        </w:tc>
        <w:tc>
          <w:tcPr>
            <w:tcW w:w="1490" w:type="dxa"/>
            <w:vAlign w:val="bottom"/>
          </w:tcPr>
          <w:p w:rsidR="00D42AC4" w:rsidRPr="00360844" w:rsidRDefault="00D42AC4" w:rsidP="00D42AC4">
            <w:pPr>
              <w:rPr>
                <w:rFonts w:asciiTheme="minorHAnsi" w:eastAsia="Meiryo" w:hAnsiTheme="minorHAnsi" w:cstheme="minorHAnsi"/>
                <w:b/>
                <w:sz w:val="20"/>
                <w:szCs w:val="20"/>
              </w:rPr>
            </w:pPr>
            <w:r w:rsidRPr="00360844">
              <w:rPr>
                <w:rFonts w:asciiTheme="minorHAnsi" w:eastAsia="Meiryo" w:hAnsiTheme="minorHAnsi" w:cstheme="minorHAnsi"/>
                <w:b/>
                <w:sz w:val="20"/>
                <w:szCs w:val="20"/>
              </w:rPr>
              <w:t>ΠΑΡΑΠΟΜΠΗ </w:t>
            </w:r>
          </w:p>
        </w:tc>
      </w:tr>
      <w:tr w:rsidR="00D42AC4" w:rsidRPr="00360844" w:rsidTr="00D42AC4">
        <w:tc>
          <w:tcPr>
            <w:tcW w:w="5954" w:type="dxa"/>
          </w:tcPr>
          <w:p w:rsidR="00D42AC4" w:rsidRPr="00CB7240" w:rsidRDefault="00D42AC4" w:rsidP="00D42AC4">
            <w:pPr>
              <w:rPr>
                <w:rFonts w:asciiTheme="minorHAnsi" w:eastAsia="Meiryo" w:hAnsiTheme="minorHAnsi" w:cstheme="minorHAnsi"/>
                <w:b/>
                <w:sz w:val="20"/>
                <w:szCs w:val="20"/>
              </w:rPr>
            </w:pPr>
            <w:r w:rsidRPr="00CB7240">
              <w:rPr>
                <w:rFonts w:asciiTheme="minorHAnsi" w:hAnsiTheme="minorHAnsi" w:cstheme="minorHAnsi"/>
                <w:b/>
                <w:caps/>
                <w:sz w:val="20"/>
                <w:szCs w:val="20"/>
              </w:rPr>
              <w:t>συσκευή ελέγχου δεμάτων και αλληλογραφίας (Χ</w:t>
            </w:r>
            <w:r w:rsidRPr="00CB7240">
              <w:rPr>
                <w:rFonts w:asciiTheme="minorHAnsi" w:hAnsiTheme="minorHAnsi" w:cstheme="minorHAnsi"/>
                <w:b/>
                <w:caps/>
                <w:sz w:val="20"/>
                <w:szCs w:val="20"/>
                <w:lang w:val="en-US"/>
              </w:rPr>
              <w:t>RAY</w:t>
            </w:r>
            <w:r w:rsidRPr="00CB7240">
              <w:rPr>
                <w:rFonts w:asciiTheme="minorHAnsi" w:hAnsiTheme="minorHAnsi" w:cstheme="minorHAnsi"/>
                <w:b/>
                <w:caps/>
                <w:sz w:val="20"/>
                <w:szCs w:val="20"/>
              </w:rPr>
              <w:t>)</w:t>
            </w:r>
            <w:r w:rsidRPr="00CB7240">
              <w:rPr>
                <w:rFonts w:asciiTheme="minorHAnsi" w:hAnsiTheme="minorHAnsi" w:cstheme="minorHAnsi"/>
                <w:b/>
                <w:sz w:val="20"/>
                <w:szCs w:val="20"/>
              </w:rPr>
              <w:t xml:space="preserve"> 2 τεμάχια</w:t>
            </w:r>
          </w:p>
        </w:tc>
        <w:tc>
          <w:tcPr>
            <w:tcW w:w="1134" w:type="dxa"/>
          </w:tcPr>
          <w:p w:rsidR="00D42AC4" w:rsidRPr="00CB7240" w:rsidRDefault="00D42AC4" w:rsidP="00D42AC4">
            <w:pPr>
              <w:rPr>
                <w:rFonts w:asciiTheme="minorHAnsi" w:eastAsia="Meiryo" w:hAnsiTheme="minorHAnsi" w:cstheme="minorHAnsi"/>
                <w:b/>
                <w:sz w:val="20"/>
                <w:szCs w:val="20"/>
              </w:rPr>
            </w:pPr>
          </w:p>
        </w:tc>
        <w:tc>
          <w:tcPr>
            <w:tcW w:w="1560" w:type="dxa"/>
          </w:tcPr>
          <w:p w:rsidR="00D42AC4" w:rsidRPr="00360844" w:rsidRDefault="00D42AC4" w:rsidP="00D42AC4">
            <w:pPr>
              <w:rPr>
                <w:rFonts w:asciiTheme="minorHAnsi" w:eastAsia="Meiryo" w:hAnsiTheme="minorHAnsi" w:cstheme="minorHAnsi"/>
                <w:b/>
                <w:sz w:val="20"/>
                <w:szCs w:val="20"/>
              </w:rPr>
            </w:pPr>
          </w:p>
        </w:tc>
        <w:tc>
          <w:tcPr>
            <w:tcW w:w="1490" w:type="dxa"/>
          </w:tcPr>
          <w:p w:rsidR="00D42AC4" w:rsidRPr="00360844" w:rsidRDefault="00D42AC4" w:rsidP="00D42AC4">
            <w:pPr>
              <w:rPr>
                <w:rFonts w:asciiTheme="minorHAnsi" w:eastAsia="Meiryo" w:hAnsiTheme="minorHAnsi" w:cstheme="minorHAnsi"/>
                <w:b/>
                <w:sz w:val="20"/>
                <w:szCs w:val="20"/>
              </w:rPr>
            </w:pPr>
          </w:p>
        </w:tc>
      </w:tr>
      <w:tr w:rsidR="00D42AC4" w:rsidRPr="00360844" w:rsidTr="00D42AC4">
        <w:tc>
          <w:tcPr>
            <w:tcW w:w="5954" w:type="dxa"/>
          </w:tcPr>
          <w:p w:rsidR="00D42AC4" w:rsidRPr="00CB7240" w:rsidRDefault="00D42AC4" w:rsidP="00D42AC4">
            <w:pPr>
              <w:outlineLvl w:val="1"/>
              <w:rPr>
                <w:rFonts w:asciiTheme="minorHAnsi" w:hAnsiTheme="minorHAnsi" w:cstheme="minorHAnsi"/>
                <w:b/>
                <w:bCs/>
                <w:sz w:val="20"/>
                <w:szCs w:val="20"/>
                <w:lang w:eastAsia="el-GR"/>
              </w:rPr>
            </w:pPr>
            <w:r w:rsidRPr="00CB7240">
              <w:rPr>
                <w:rFonts w:asciiTheme="minorHAnsi" w:hAnsiTheme="minorHAnsi" w:cstheme="minorHAnsi"/>
                <w:b/>
                <w:bCs/>
                <w:sz w:val="20"/>
                <w:szCs w:val="20"/>
                <w:lang w:val="en-US" w:eastAsia="el-GR"/>
              </w:rPr>
              <w:t>A</w:t>
            </w:r>
            <w:r w:rsidRPr="00CB7240">
              <w:rPr>
                <w:rFonts w:asciiTheme="minorHAnsi" w:hAnsiTheme="minorHAnsi" w:cstheme="minorHAnsi"/>
                <w:b/>
                <w:bCs/>
                <w:sz w:val="20"/>
                <w:szCs w:val="20"/>
                <w:lang w:eastAsia="el-GR"/>
              </w:rPr>
              <w:t>. ΓΕΝΙΚΑ</w:t>
            </w:r>
          </w:p>
        </w:tc>
        <w:tc>
          <w:tcPr>
            <w:tcW w:w="1134" w:type="dxa"/>
          </w:tcPr>
          <w:p w:rsidR="00D42AC4" w:rsidRPr="00CB7240" w:rsidRDefault="00D42AC4" w:rsidP="00D42AC4">
            <w:pPr>
              <w:outlineLvl w:val="1"/>
              <w:rPr>
                <w:rFonts w:asciiTheme="minorHAnsi" w:hAnsiTheme="minorHAnsi" w:cstheme="minorHAnsi"/>
                <w:b/>
                <w:bCs/>
                <w:sz w:val="20"/>
                <w:szCs w:val="20"/>
                <w:lang w:val="en-US" w:eastAsia="el-GR"/>
              </w:rPr>
            </w:pPr>
          </w:p>
        </w:tc>
        <w:tc>
          <w:tcPr>
            <w:tcW w:w="1560" w:type="dxa"/>
          </w:tcPr>
          <w:p w:rsidR="00D42AC4" w:rsidRPr="00360844" w:rsidRDefault="00D42AC4" w:rsidP="00D42AC4">
            <w:pPr>
              <w:outlineLvl w:val="1"/>
              <w:rPr>
                <w:rFonts w:asciiTheme="minorHAnsi" w:hAnsiTheme="minorHAnsi" w:cstheme="minorHAnsi"/>
                <w:b/>
                <w:bCs/>
                <w:sz w:val="20"/>
                <w:szCs w:val="20"/>
                <w:lang w:val="en-US" w:eastAsia="el-GR"/>
              </w:rPr>
            </w:pPr>
          </w:p>
        </w:tc>
        <w:tc>
          <w:tcPr>
            <w:tcW w:w="1490" w:type="dxa"/>
          </w:tcPr>
          <w:p w:rsidR="00D42AC4" w:rsidRPr="00360844" w:rsidRDefault="00D42AC4" w:rsidP="00D42AC4">
            <w:pPr>
              <w:outlineLvl w:val="1"/>
              <w:rPr>
                <w:rFonts w:asciiTheme="minorHAnsi" w:hAnsiTheme="minorHAnsi" w:cstheme="minorHAnsi"/>
                <w:b/>
                <w:bCs/>
                <w:sz w:val="20"/>
                <w:szCs w:val="20"/>
                <w:lang w:val="en-US" w:eastAsia="el-GR"/>
              </w:rPr>
            </w:pPr>
          </w:p>
        </w:tc>
      </w:tr>
      <w:tr w:rsidR="00D42AC4" w:rsidRPr="00D35327" w:rsidTr="00D42AC4">
        <w:tc>
          <w:tcPr>
            <w:tcW w:w="5954" w:type="dxa"/>
          </w:tcPr>
          <w:p w:rsidR="00D42AC4" w:rsidRPr="00CB7240" w:rsidRDefault="00D42AC4" w:rsidP="00EE09D0">
            <w:pPr>
              <w:pStyle w:val="aff0"/>
              <w:numPr>
                <w:ilvl w:val="0"/>
                <w:numId w:val="47"/>
              </w:numPr>
              <w:ind w:left="344"/>
              <w:jc w:val="both"/>
              <w:rPr>
                <w:rFonts w:asciiTheme="minorHAnsi" w:hAnsiTheme="minorHAnsi" w:cstheme="minorHAnsi"/>
                <w:b/>
                <w:bCs/>
                <w:sz w:val="20"/>
                <w:szCs w:val="20"/>
              </w:rPr>
            </w:pPr>
            <w:r w:rsidRPr="00CB7240">
              <w:rPr>
                <w:rFonts w:asciiTheme="minorHAnsi" w:hAnsiTheme="minorHAnsi" w:cstheme="minorHAnsi"/>
                <w:sz w:val="20"/>
                <w:szCs w:val="20"/>
              </w:rPr>
              <w:t xml:space="preserve">Οι παρούσες τεχνικές προδιαγραφές αναφέρονται στην προμήθεια και εγκατάσταση συσκευής ελέγχου δεμάτων και αλληλογραφίας (XRAY) με δυνατότητα ελέγχου αντικειμένων διαστάσεων </w:t>
            </w:r>
            <w:r w:rsidRPr="00CB7240">
              <w:rPr>
                <w:rFonts w:asciiTheme="minorHAnsi" w:hAnsiTheme="minorHAnsi" w:cstheme="minorHAnsi"/>
                <w:bCs/>
                <w:sz w:val="20"/>
                <w:szCs w:val="20"/>
              </w:rPr>
              <w:t>60cm πλάτος x 40cm ύψος .</w:t>
            </w:r>
          </w:p>
        </w:tc>
        <w:tc>
          <w:tcPr>
            <w:tcW w:w="1134" w:type="dxa"/>
          </w:tcPr>
          <w:p w:rsidR="00D42AC4" w:rsidRPr="00CB7240" w:rsidRDefault="00D42AC4" w:rsidP="00D42AC4">
            <w:pPr>
              <w:rPr>
                <w:rFonts w:asciiTheme="minorHAnsi" w:hAnsiTheme="minorHAnsi" w:cstheme="minorHAnsi"/>
                <w:sz w:val="20"/>
                <w:szCs w:val="20"/>
                <w:lang w:eastAsia="el-GR"/>
              </w:rPr>
            </w:pPr>
            <w:r w:rsidRPr="00CB7240">
              <w:rPr>
                <w:rFonts w:asciiTheme="minorHAnsi" w:hAnsiTheme="minorHAnsi" w:cstheme="minorHAnsi"/>
                <w:sz w:val="20"/>
                <w:szCs w:val="20"/>
                <w:lang w:eastAsia="el-GR"/>
              </w:rPr>
              <w:t>ΝΑΙ</w:t>
            </w:r>
          </w:p>
        </w:tc>
        <w:tc>
          <w:tcPr>
            <w:tcW w:w="1560" w:type="dxa"/>
          </w:tcPr>
          <w:p w:rsidR="00D42AC4" w:rsidRPr="00D35327" w:rsidRDefault="00D42AC4" w:rsidP="00D42AC4">
            <w:pPr>
              <w:rPr>
                <w:rFonts w:asciiTheme="minorHAnsi" w:hAnsiTheme="minorHAnsi" w:cstheme="minorHAnsi"/>
                <w:sz w:val="20"/>
                <w:szCs w:val="20"/>
                <w:highlight w:val="yellow"/>
                <w:lang w:eastAsia="el-GR"/>
              </w:rPr>
            </w:pPr>
          </w:p>
        </w:tc>
        <w:tc>
          <w:tcPr>
            <w:tcW w:w="1490" w:type="dxa"/>
          </w:tcPr>
          <w:p w:rsidR="00D42AC4" w:rsidRPr="00D35327" w:rsidRDefault="00D42AC4" w:rsidP="00D42AC4">
            <w:pPr>
              <w:rPr>
                <w:rFonts w:asciiTheme="minorHAnsi" w:hAnsiTheme="minorHAnsi" w:cstheme="minorHAnsi"/>
                <w:sz w:val="20"/>
                <w:szCs w:val="20"/>
                <w:highlight w:val="yellow"/>
                <w:lang w:eastAsia="el-GR"/>
              </w:rPr>
            </w:pPr>
          </w:p>
        </w:tc>
      </w:tr>
      <w:tr w:rsidR="00D42AC4" w:rsidRPr="00D35327" w:rsidTr="00D42AC4">
        <w:tc>
          <w:tcPr>
            <w:tcW w:w="5954" w:type="dxa"/>
          </w:tcPr>
          <w:p w:rsidR="00D42AC4" w:rsidRPr="00CB7240" w:rsidRDefault="00D42AC4" w:rsidP="00EE09D0">
            <w:pPr>
              <w:pStyle w:val="aff0"/>
              <w:numPr>
                <w:ilvl w:val="0"/>
                <w:numId w:val="47"/>
              </w:numPr>
              <w:ind w:left="344"/>
              <w:jc w:val="both"/>
              <w:rPr>
                <w:rFonts w:asciiTheme="minorHAnsi" w:hAnsiTheme="minorHAnsi" w:cstheme="minorHAnsi"/>
                <w:sz w:val="20"/>
                <w:szCs w:val="20"/>
              </w:rPr>
            </w:pPr>
            <w:r w:rsidRPr="00CB7240">
              <w:rPr>
                <w:rFonts w:asciiTheme="minorHAnsi" w:hAnsiTheme="minorHAnsi" w:cstheme="minorHAnsi"/>
                <w:sz w:val="20"/>
                <w:szCs w:val="20"/>
              </w:rPr>
              <w:t xml:space="preserve">Η συσκευή X-RAY προορίζεται για την αναγνώριση και ανίχνευση επικίνδυνων αντικειμένων όπως εκρηκτικών μηχανισμών, μεταλλικών αντικειμένων, ναρκωτικών κλπ. Ο πλήρης διαχωρισμός των αντικειμένων να επιτυγχάνεται με τη μέτρηση του συντελεστή απορρόφησης των παραγόμενων ακτίνων Χ των διαφόρων αντικειμένων και το εξειδικευμένο λογισμικό της συσκευής, </w:t>
            </w:r>
            <w:r w:rsidRPr="00CB7240">
              <w:rPr>
                <w:rFonts w:asciiTheme="minorHAnsi" w:hAnsiTheme="minorHAnsi" w:cstheme="minorHAnsi"/>
                <w:bCs/>
                <w:sz w:val="20"/>
                <w:szCs w:val="20"/>
              </w:rPr>
              <w:t>το οποίο θα πρέπει να διαχωρίζει οργανικά, ανόργανα και μικτά υλικά με διαφορετικό χρώμα και φωτεινότητα ανάλογα με το πάχος τους</w:t>
            </w:r>
            <w:r w:rsidRPr="00CB7240">
              <w:rPr>
                <w:rFonts w:asciiTheme="minorHAnsi" w:hAnsiTheme="minorHAnsi" w:cstheme="minorHAnsi"/>
                <w:sz w:val="20"/>
                <w:szCs w:val="20"/>
              </w:rPr>
              <w:t>.</w:t>
            </w:r>
          </w:p>
        </w:tc>
        <w:tc>
          <w:tcPr>
            <w:tcW w:w="1134" w:type="dxa"/>
          </w:tcPr>
          <w:p w:rsidR="00D42AC4" w:rsidRPr="00CB7240" w:rsidRDefault="00D42AC4" w:rsidP="00D42AC4">
            <w:pPr>
              <w:rPr>
                <w:rFonts w:asciiTheme="minorHAnsi" w:hAnsiTheme="minorHAnsi" w:cstheme="minorHAnsi"/>
                <w:sz w:val="20"/>
                <w:szCs w:val="20"/>
                <w:lang w:eastAsia="el-GR"/>
              </w:rPr>
            </w:pPr>
            <w:r w:rsidRPr="00CB7240">
              <w:rPr>
                <w:rFonts w:asciiTheme="minorHAnsi" w:hAnsiTheme="minorHAnsi" w:cstheme="minorHAnsi"/>
                <w:sz w:val="20"/>
                <w:szCs w:val="20"/>
                <w:lang w:eastAsia="el-GR"/>
              </w:rPr>
              <w:t>ΝΑΙ</w:t>
            </w:r>
          </w:p>
        </w:tc>
        <w:tc>
          <w:tcPr>
            <w:tcW w:w="1560" w:type="dxa"/>
          </w:tcPr>
          <w:p w:rsidR="00D42AC4" w:rsidRPr="00D35327" w:rsidRDefault="00D42AC4" w:rsidP="00D42AC4">
            <w:pPr>
              <w:rPr>
                <w:rFonts w:asciiTheme="minorHAnsi" w:hAnsiTheme="minorHAnsi" w:cstheme="minorHAnsi"/>
                <w:sz w:val="20"/>
                <w:szCs w:val="20"/>
                <w:highlight w:val="yellow"/>
                <w:lang w:eastAsia="el-GR"/>
              </w:rPr>
            </w:pPr>
          </w:p>
        </w:tc>
        <w:tc>
          <w:tcPr>
            <w:tcW w:w="1490" w:type="dxa"/>
          </w:tcPr>
          <w:p w:rsidR="00D42AC4" w:rsidRPr="00D35327" w:rsidRDefault="00D42AC4" w:rsidP="00D42AC4">
            <w:pPr>
              <w:rPr>
                <w:rFonts w:asciiTheme="minorHAnsi" w:hAnsiTheme="minorHAnsi" w:cstheme="minorHAnsi"/>
                <w:sz w:val="20"/>
                <w:szCs w:val="20"/>
                <w:highlight w:val="yellow"/>
                <w:lang w:eastAsia="el-GR"/>
              </w:rPr>
            </w:pPr>
          </w:p>
        </w:tc>
      </w:tr>
      <w:tr w:rsidR="00D42AC4" w:rsidRPr="00D35327" w:rsidTr="00D42AC4">
        <w:tc>
          <w:tcPr>
            <w:tcW w:w="5954" w:type="dxa"/>
          </w:tcPr>
          <w:p w:rsidR="00D42AC4" w:rsidRPr="00CB7240" w:rsidRDefault="00D42AC4" w:rsidP="00EE09D0">
            <w:pPr>
              <w:pStyle w:val="aff0"/>
              <w:numPr>
                <w:ilvl w:val="0"/>
                <w:numId w:val="47"/>
              </w:numPr>
              <w:ind w:left="344"/>
              <w:jc w:val="both"/>
              <w:rPr>
                <w:rFonts w:asciiTheme="minorHAnsi" w:hAnsiTheme="minorHAnsi" w:cstheme="minorHAnsi"/>
                <w:sz w:val="20"/>
                <w:szCs w:val="20"/>
              </w:rPr>
            </w:pPr>
            <w:r w:rsidRPr="00CB7240">
              <w:rPr>
                <w:rFonts w:asciiTheme="minorHAnsi" w:hAnsiTheme="minorHAnsi" w:cstheme="minorHAnsi"/>
                <w:sz w:val="20"/>
                <w:szCs w:val="20"/>
              </w:rPr>
              <w:t>Η συσκευή θα είναι κατάλληλη για 24ωρη λειτουργία χωρίς μεταβολή των λειτουργικών επιδόσεων και χαρακτηριστικών της και δεν θα επηρεάζεται από πηγές ηλεκτρομαγνητικού θορύβου.</w:t>
            </w:r>
          </w:p>
        </w:tc>
        <w:tc>
          <w:tcPr>
            <w:tcW w:w="1134" w:type="dxa"/>
          </w:tcPr>
          <w:p w:rsidR="00D42AC4" w:rsidRPr="00CB7240" w:rsidRDefault="00D42AC4" w:rsidP="00D42AC4">
            <w:pPr>
              <w:rPr>
                <w:rFonts w:asciiTheme="minorHAnsi" w:hAnsiTheme="minorHAnsi" w:cstheme="minorHAnsi"/>
                <w:sz w:val="20"/>
                <w:szCs w:val="20"/>
                <w:lang w:eastAsia="el-GR"/>
              </w:rPr>
            </w:pPr>
            <w:r w:rsidRPr="00CB7240">
              <w:rPr>
                <w:rFonts w:asciiTheme="minorHAnsi" w:hAnsiTheme="minorHAnsi" w:cstheme="minorHAnsi"/>
                <w:sz w:val="20"/>
                <w:szCs w:val="20"/>
                <w:lang w:eastAsia="el-GR"/>
              </w:rPr>
              <w:t>ΝΑΙ</w:t>
            </w:r>
          </w:p>
        </w:tc>
        <w:tc>
          <w:tcPr>
            <w:tcW w:w="1560" w:type="dxa"/>
          </w:tcPr>
          <w:p w:rsidR="00D42AC4" w:rsidRPr="00D35327" w:rsidRDefault="00D42AC4" w:rsidP="00D42AC4">
            <w:pPr>
              <w:rPr>
                <w:rFonts w:asciiTheme="minorHAnsi" w:hAnsiTheme="minorHAnsi" w:cstheme="minorHAnsi"/>
                <w:sz w:val="20"/>
                <w:szCs w:val="20"/>
                <w:highlight w:val="yellow"/>
                <w:lang w:eastAsia="el-GR"/>
              </w:rPr>
            </w:pPr>
          </w:p>
        </w:tc>
        <w:tc>
          <w:tcPr>
            <w:tcW w:w="1490" w:type="dxa"/>
          </w:tcPr>
          <w:p w:rsidR="00D42AC4" w:rsidRPr="00D35327" w:rsidRDefault="00D42AC4" w:rsidP="00D42AC4">
            <w:pPr>
              <w:rPr>
                <w:rFonts w:asciiTheme="minorHAnsi" w:hAnsiTheme="minorHAnsi" w:cstheme="minorHAnsi"/>
                <w:sz w:val="20"/>
                <w:szCs w:val="20"/>
                <w:highlight w:val="yellow"/>
                <w:lang w:eastAsia="el-GR"/>
              </w:rPr>
            </w:pPr>
          </w:p>
        </w:tc>
      </w:tr>
      <w:tr w:rsidR="00D42AC4" w:rsidRPr="00D35327" w:rsidTr="00D42AC4">
        <w:tc>
          <w:tcPr>
            <w:tcW w:w="5954" w:type="dxa"/>
          </w:tcPr>
          <w:p w:rsidR="00D42AC4" w:rsidRPr="00CB7240" w:rsidRDefault="00D42AC4" w:rsidP="00EE09D0">
            <w:pPr>
              <w:pStyle w:val="aff0"/>
              <w:numPr>
                <w:ilvl w:val="0"/>
                <w:numId w:val="47"/>
              </w:numPr>
              <w:ind w:left="344"/>
              <w:jc w:val="both"/>
              <w:rPr>
                <w:rFonts w:asciiTheme="minorHAnsi" w:hAnsiTheme="minorHAnsi" w:cstheme="minorHAnsi"/>
                <w:sz w:val="20"/>
                <w:szCs w:val="20"/>
              </w:rPr>
            </w:pPr>
            <w:r w:rsidRPr="00CB7240">
              <w:rPr>
                <w:rFonts w:asciiTheme="minorHAnsi" w:hAnsiTheme="minorHAnsi" w:cstheme="minorHAnsi"/>
                <w:sz w:val="20"/>
                <w:szCs w:val="20"/>
              </w:rPr>
              <w:t>Η συσκευή θα συνοδεύεται από τον απαραίτητο για τη λειτουργία της εξοπλισμό.</w:t>
            </w:r>
          </w:p>
        </w:tc>
        <w:tc>
          <w:tcPr>
            <w:tcW w:w="1134" w:type="dxa"/>
          </w:tcPr>
          <w:p w:rsidR="00D42AC4" w:rsidRPr="00CB7240" w:rsidRDefault="00D42AC4" w:rsidP="00D42AC4">
            <w:pPr>
              <w:rPr>
                <w:rFonts w:asciiTheme="minorHAnsi" w:hAnsiTheme="minorHAnsi" w:cstheme="minorHAnsi"/>
                <w:sz w:val="20"/>
                <w:szCs w:val="20"/>
                <w:lang w:eastAsia="el-GR"/>
              </w:rPr>
            </w:pPr>
            <w:r w:rsidRPr="00CB7240">
              <w:rPr>
                <w:rFonts w:asciiTheme="minorHAnsi" w:hAnsiTheme="minorHAnsi" w:cstheme="minorHAnsi"/>
                <w:sz w:val="20"/>
                <w:szCs w:val="20"/>
                <w:lang w:eastAsia="el-GR"/>
              </w:rPr>
              <w:t>ΝΑΙ</w:t>
            </w:r>
          </w:p>
        </w:tc>
        <w:tc>
          <w:tcPr>
            <w:tcW w:w="1560" w:type="dxa"/>
          </w:tcPr>
          <w:p w:rsidR="00D42AC4" w:rsidRPr="00D35327" w:rsidRDefault="00D42AC4" w:rsidP="00D42AC4">
            <w:pPr>
              <w:rPr>
                <w:rFonts w:asciiTheme="minorHAnsi" w:hAnsiTheme="minorHAnsi" w:cstheme="minorHAnsi"/>
                <w:sz w:val="20"/>
                <w:szCs w:val="20"/>
                <w:highlight w:val="yellow"/>
                <w:lang w:eastAsia="el-GR"/>
              </w:rPr>
            </w:pPr>
          </w:p>
        </w:tc>
        <w:tc>
          <w:tcPr>
            <w:tcW w:w="1490" w:type="dxa"/>
          </w:tcPr>
          <w:p w:rsidR="00D42AC4" w:rsidRPr="00D35327" w:rsidRDefault="00D42AC4" w:rsidP="00D42AC4">
            <w:pPr>
              <w:rPr>
                <w:rFonts w:asciiTheme="minorHAnsi" w:hAnsiTheme="minorHAnsi" w:cstheme="minorHAnsi"/>
                <w:sz w:val="20"/>
                <w:szCs w:val="20"/>
                <w:highlight w:val="yellow"/>
                <w:lang w:eastAsia="el-GR"/>
              </w:rPr>
            </w:pPr>
          </w:p>
        </w:tc>
      </w:tr>
      <w:tr w:rsidR="00D42AC4" w:rsidRPr="00360844" w:rsidTr="00D42AC4">
        <w:tc>
          <w:tcPr>
            <w:tcW w:w="5954" w:type="dxa"/>
          </w:tcPr>
          <w:p w:rsidR="00D42AC4" w:rsidRPr="00CB7240" w:rsidRDefault="00D42AC4" w:rsidP="00EE09D0">
            <w:pPr>
              <w:pStyle w:val="aff0"/>
              <w:numPr>
                <w:ilvl w:val="0"/>
                <w:numId w:val="47"/>
              </w:numPr>
              <w:ind w:left="344"/>
              <w:jc w:val="both"/>
              <w:rPr>
                <w:rFonts w:asciiTheme="minorHAnsi" w:hAnsiTheme="minorHAnsi" w:cstheme="minorHAnsi"/>
                <w:bCs/>
                <w:sz w:val="20"/>
                <w:szCs w:val="20"/>
              </w:rPr>
            </w:pPr>
            <w:r w:rsidRPr="00CB7240">
              <w:rPr>
                <w:rFonts w:asciiTheme="minorHAnsi" w:hAnsiTheme="minorHAnsi" w:cstheme="minorHAnsi"/>
                <w:sz w:val="20"/>
                <w:szCs w:val="20"/>
              </w:rPr>
              <w:t xml:space="preserve">Η συσκευή θα παραδοθεί με ολοκληρωμένο σταθμό εργασίας, που θα περιλαμβάνει οθόνες και εργονομικό χειριστήριο, τα οποία θα μπορούν να τοποθετηθούν σε απόσταση από τη συσκευή. Επίσης θα συνοδεύεται από το απαραίτητο λογισμικό για την εύρυθμη λειτουργία της, </w:t>
            </w:r>
            <w:r w:rsidRPr="00CB7240">
              <w:rPr>
                <w:rFonts w:asciiTheme="minorHAnsi" w:hAnsiTheme="minorHAnsi" w:cstheme="minorHAnsi"/>
                <w:bCs/>
                <w:sz w:val="20"/>
                <w:szCs w:val="20"/>
              </w:rPr>
              <w:t>συμπεριλαμβανομένου εξειδικευμένου λογισμικού αυτόματης υποβοήθησης του χειριστή για ανίχνευση εκρηκτικών και ύποπτων αντικειμένων, το οποίο να λειτουργεί αυτόματα με μία διέλευση του αντικειμένου</w:t>
            </w:r>
            <w:r w:rsidRPr="00CB7240">
              <w:rPr>
                <w:rFonts w:asciiTheme="minorHAnsi" w:hAnsiTheme="minorHAnsi" w:cstheme="minorHAnsi"/>
                <w:sz w:val="20"/>
                <w:szCs w:val="20"/>
              </w:rPr>
              <w:t>.</w:t>
            </w:r>
          </w:p>
        </w:tc>
        <w:tc>
          <w:tcPr>
            <w:tcW w:w="1134" w:type="dxa"/>
          </w:tcPr>
          <w:p w:rsidR="00D42AC4" w:rsidRPr="00CB7240" w:rsidRDefault="00D42AC4" w:rsidP="00D42AC4">
            <w:pPr>
              <w:rPr>
                <w:rFonts w:asciiTheme="minorHAnsi" w:hAnsiTheme="minorHAnsi" w:cstheme="minorHAnsi"/>
                <w:sz w:val="20"/>
                <w:szCs w:val="20"/>
                <w:lang w:eastAsia="el-GR"/>
              </w:rPr>
            </w:pPr>
            <w:r w:rsidRPr="00CB7240">
              <w:rPr>
                <w:rFonts w:asciiTheme="minorHAnsi" w:hAnsiTheme="minorHAnsi" w:cstheme="minorHAnsi"/>
                <w:sz w:val="20"/>
                <w:szCs w:val="20"/>
                <w:lang w:eastAsia="el-GR"/>
              </w:rPr>
              <w:t>ΝΑΙ</w:t>
            </w:r>
          </w:p>
        </w:tc>
        <w:tc>
          <w:tcPr>
            <w:tcW w:w="1560" w:type="dxa"/>
          </w:tcPr>
          <w:p w:rsidR="00D42AC4" w:rsidRPr="00360844" w:rsidRDefault="00D42AC4" w:rsidP="00D42AC4">
            <w:pPr>
              <w:rPr>
                <w:rFonts w:asciiTheme="minorHAnsi" w:hAnsiTheme="minorHAnsi" w:cstheme="minorHAnsi"/>
                <w:sz w:val="20"/>
                <w:szCs w:val="20"/>
                <w:lang w:eastAsia="el-GR"/>
              </w:rPr>
            </w:pPr>
          </w:p>
        </w:tc>
        <w:tc>
          <w:tcPr>
            <w:tcW w:w="1490" w:type="dxa"/>
          </w:tcPr>
          <w:p w:rsidR="00D42AC4" w:rsidRPr="00360844" w:rsidRDefault="00D42AC4" w:rsidP="00D42AC4">
            <w:pPr>
              <w:rPr>
                <w:rFonts w:asciiTheme="minorHAnsi" w:hAnsiTheme="minorHAnsi" w:cstheme="minorHAnsi"/>
                <w:sz w:val="20"/>
                <w:szCs w:val="20"/>
                <w:lang w:eastAsia="el-GR"/>
              </w:rPr>
            </w:pPr>
          </w:p>
        </w:tc>
      </w:tr>
      <w:tr w:rsidR="00D42AC4" w:rsidRPr="00360844" w:rsidTr="00D42AC4">
        <w:tc>
          <w:tcPr>
            <w:tcW w:w="5954" w:type="dxa"/>
          </w:tcPr>
          <w:p w:rsidR="00D42AC4" w:rsidRPr="00360844" w:rsidRDefault="00D42AC4" w:rsidP="00D42AC4">
            <w:pPr>
              <w:outlineLvl w:val="1"/>
              <w:rPr>
                <w:rFonts w:asciiTheme="minorHAnsi" w:hAnsiTheme="minorHAnsi" w:cstheme="minorHAnsi"/>
                <w:b/>
                <w:bCs/>
                <w:sz w:val="20"/>
                <w:szCs w:val="20"/>
                <w:lang w:eastAsia="el-GR"/>
              </w:rPr>
            </w:pPr>
            <w:r w:rsidRPr="00360844">
              <w:rPr>
                <w:rFonts w:asciiTheme="minorHAnsi" w:hAnsiTheme="minorHAnsi" w:cstheme="minorHAnsi"/>
                <w:b/>
                <w:bCs/>
                <w:sz w:val="20"/>
                <w:szCs w:val="20"/>
                <w:lang w:eastAsia="el-GR"/>
              </w:rPr>
              <w:t>Β. ΤΕΧΝΙΚΕΣ ΠΡΟΔΙΑΓΡΑΦΕΣ</w:t>
            </w:r>
          </w:p>
        </w:tc>
        <w:tc>
          <w:tcPr>
            <w:tcW w:w="1134" w:type="dxa"/>
          </w:tcPr>
          <w:p w:rsidR="00D42AC4" w:rsidRPr="00360844" w:rsidRDefault="00D42AC4" w:rsidP="00D42AC4">
            <w:pPr>
              <w:rPr>
                <w:rFonts w:asciiTheme="minorHAnsi" w:hAnsiTheme="minorHAnsi" w:cstheme="minorHAnsi"/>
                <w:sz w:val="20"/>
                <w:szCs w:val="20"/>
                <w:lang w:eastAsia="el-GR"/>
              </w:rPr>
            </w:pPr>
          </w:p>
        </w:tc>
        <w:tc>
          <w:tcPr>
            <w:tcW w:w="1560" w:type="dxa"/>
          </w:tcPr>
          <w:p w:rsidR="00D42AC4" w:rsidRPr="00360844" w:rsidRDefault="00D42AC4" w:rsidP="00D42AC4">
            <w:pPr>
              <w:outlineLvl w:val="1"/>
              <w:rPr>
                <w:rFonts w:asciiTheme="minorHAnsi" w:hAnsiTheme="minorHAnsi" w:cstheme="minorHAnsi"/>
                <w:b/>
                <w:bCs/>
                <w:sz w:val="20"/>
                <w:szCs w:val="20"/>
                <w:lang w:eastAsia="el-GR"/>
              </w:rPr>
            </w:pPr>
          </w:p>
        </w:tc>
        <w:tc>
          <w:tcPr>
            <w:tcW w:w="1490" w:type="dxa"/>
          </w:tcPr>
          <w:p w:rsidR="00D42AC4" w:rsidRPr="00360844" w:rsidRDefault="00D42AC4" w:rsidP="00D42AC4">
            <w:pPr>
              <w:outlineLvl w:val="1"/>
              <w:rPr>
                <w:rFonts w:asciiTheme="minorHAnsi" w:hAnsiTheme="minorHAnsi" w:cstheme="minorHAnsi"/>
                <w:b/>
                <w:bCs/>
                <w:sz w:val="20"/>
                <w:szCs w:val="20"/>
                <w:lang w:eastAsia="el-GR"/>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Η προσφερόμενη συσκευή να είναι καινούργια, αμεταχείριστη, υπερσύγχρονης τεχνολογίας και όλο το hardware να είναι pc-based με δυνατότητα μελλοντικών επεκτάσεων και αναβαθμίσεων.</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συσκευή προορίζεται για την αναγνώριση μεταλλικών αντικειμένων, εκρηκτικών μηχανισμών, όπλων κλπ. Θα πρέπει να έχει τη δυνατότητα να διαχωρίζει τα αντικείμενα σε οργανικά, ανόργανα και μικτά, </w:t>
            </w:r>
            <w:r w:rsidRPr="00360844">
              <w:rPr>
                <w:rStyle w:val="normaltextrun"/>
                <w:rFonts w:asciiTheme="minorHAnsi" w:hAnsiTheme="minorHAnsi" w:cstheme="minorHAnsi"/>
                <w:color w:val="000000"/>
                <w:sz w:val="20"/>
                <w:szCs w:val="20"/>
                <w:shd w:val="clear" w:color="auto" w:fill="FFFFFF"/>
              </w:rPr>
              <w:t xml:space="preserve">ανάλογα με τον ενεργό ατομικό της αριθμό και το ποσοστό απορρόφησης των παραγόμενων ακτινών Χ και το πάχος τους </w:t>
            </w:r>
            <w:r w:rsidRPr="00360844">
              <w:rPr>
                <w:rFonts w:asciiTheme="minorHAnsi" w:hAnsiTheme="minorHAnsi" w:cstheme="minorHAnsi"/>
                <w:bCs/>
                <w:sz w:val="20"/>
                <w:szCs w:val="20"/>
              </w:rPr>
              <w:t>με real-time επεξεργασία εικόνας</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Ο διαχωρισμός των αντικειμένων ολοκληρώνεται με μία μοναδική διέλευση. Η απεικόνιση των αντικειμένων θα γίνεται με τουλάχιστον τρία χρώματα και </w:t>
            </w:r>
            <w:r w:rsidRPr="00360844">
              <w:rPr>
                <w:rFonts w:asciiTheme="minorHAnsi" w:hAnsiTheme="minorHAnsi" w:cstheme="minorHAnsi"/>
                <w:bCs/>
                <w:sz w:val="20"/>
                <w:szCs w:val="20"/>
              </w:rPr>
              <w:t>τουλάχιστον 256 αποχρώσεις ανάλογα με το πάχος τους</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ind w:left="360"/>
              <w:rPr>
                <w:rFonts w:asciiTheme="minorHAnsi" w:hAnsiTheme="minorHAnsi" w:cstheme="minorHAnsi"/>
                <w:sz w:val="20"/>
                <w:szCs w:val="20"/>
              </w:rPr>
            </w:pPr>
          </w:p>
        </w:tc>
        <w:tc>
          <w:tcPr>
            <w:tcW w:w="1490" w:type="dxa"/>
          </w:tcPr>
          <w:p w:rsidR="00D42AC4" w:rsidRPr="00360844" w:rsidRDefault="00D42AC4" w:rsidP="00D42AC4">
            <w:pPr>
              <w:ind w:left="360"/>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Η διέλευση των προς ανίχνευση αντικειμένων θα επιτυγχάνεται με τη χρήση ταινιόδρομου.</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Θα συμπεριλαμβάνονται ραουλόδρομοι ελευθέρας ροής εισόδου και εξόδου τουλάχιστον 50 cm.</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Θα συμπεριλαμβάνονται τουλάχιστον δύο (2) ειδικά κυτία στα οποία θα τοποθετούνται τα προς εξέταση αντικείμενα για ομαλή διέλευση από τις μολυβδοκουρτίνες του X-ray μηχανήματος.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Ο ταινιόδρομος (ιμάντας) να είναι ικανός για έλξη φορτίων </w:t>
            </w:r>
            <w:r w:rsidRPr="00360844">
              <w:rPr>
                <w:rFonts w:asciiTheme="minorHAnsi" w:hAnsiTheme="minorHAnsi" w:cstheme="minorHAnsi"/>
                <w:sz w:val="20"/>
                <w:szCs w:val="20"/>
              </w:rPr>
              <w:lastRenderedPageBreak/>
              <w:t xml:space="preserve">βάρους </w:t>
            </w:r>
            <w:r w:rsidRPr="00360844">
              <w:rPr>
                <w:rFonts w:asciiTheme="minorHAnsi" w:hAnsiTheme="minorHAnsi" w:cstheme="minorHAnsi"/>
                <w:bCs/>
                <w:sz w:val="20"/>
                <w:szCs w:val="20"/>
              </w:rPr>
              <w:t>τουλάχιστον 160 kg</w:t>
            </w:r>
            <w:r w:rsidRPr="00360844">
              <w:rPr>
                <w:rFonts w:asciiTheme="minorHAnsi" w:hAnsiTheme="minorHAnsi" w:cstheme="minorHAnsi"/>
                <w:sz w:val="20"/>
                <w:szCs w:val="20"/>
              </w:rPr>
              <w:t>και</w:t>
            </w:r>
            <w:r w:rsidRPr="00360844">
              <w:rPr>
                <w:rFonts w:asciiTheme="minorHAnsi" w:hAnsiTheme="minorHAnsi" w:cstheme="minorHAnsi"/>
                <w:bCs/>
                <w:sz w:val="20"/>
                <w:szCs w:val="20"/>
              </w:rPr>
              <w:t>κατάλληλος για ομαλή και συνεχή λειτουργία</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lastRenderedPageBreak/>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bCs/>
                <w:sz w:val="20"/>
                <w:szCs w:val="20"/>
              </w:rPr>
            </w:pPr>
            <w:r w:rsidRPr="00360844">
              <w:rPr>
                <w:rFonts w:asciiTheme="minorHAnsi" w:hAnsiTheme="minorHAnsi" w:cstheme="minorHAnsi"/>
                <w:bCs/>
                <w:sz w:val="20"/>
                <w:szCs w:val="20"/>
              </w:rPr>
              <w:lastRenderedPageBreak/>
              <w:t>Οι διαστάσεις του ανοίγματος ελέγχου θα επιτρέπουν τη διέλευση αντικειμένων 60 εκ. πλάτος x 40 εκ. ύψος.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ind w:left="360"/>
              <w:rPr>
                <w:rFonts w:asciiTheme="minorHAnsi" w:hAnsiTheme="minorHAnsi" w:cstheme="minorHAnsi"/>
                <w:bCs/>
                <w:sz w:val="20"/>
                <w:szCs w:val="20"/>
              </w:rPr>
            </w:pPr>
          </w:p>
        </w:tc>
        <w:tc>
          <w:tcPr>
            <w:tcW w:w="1490" w:type="dxa"/>
          </w:tcPr>
          <w:p w:rsidR="00D42AC4" w:rsidRPr="00360844" w:rsidRDefault="00D42AC4" w:rsidP="00D42AC4">
            <w:pPr>
              <w:ind w:left="360"/>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Το ύψος του ιμάντα ως προς το δάπεδο θα είναι </w:t>
            </w:r>
            <w:r w:rsidRPr="00360844">
              <w:rPr>
                <w:rFonts w:asciiTheme="minorHAnsi" w:hAnsiTheme="minorHAnsi" w:cstheme="minorHAnsi"/>
                <w:bCs/>
                <w:sz w:val="20"/>
                <w:szCs w:val="20"/>
              </w:rPr>
              <w:t>70–85cm</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val="en-US" w:eastAsia="el-GR"/>
              </w:rPr>
            </w:pPr>
            <w:r w:rsidRPr="00360844">
              <w:rPr>
                <w:rFonts w:asciiTheme="minorHAnsi" w:hAnsiTheme="minorHAnsi" w:cstheme="minorHAnsi"/>
                <w:sz w:val="20"/>
                <w:szCs w:val="20"/>
                <w:lang w:val="en-US" w:eastAsia="el-GR"/>
              </w:rPr>
              <w:t>NAI</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Συνθήκες λειτουργίας:</w:t>
            </w:r>
          </w:p>
        </w:tc>
        <w:tc>
          <w:tcPr>
            <w:tcW w:w="1134" w:type="dxa"/>
          </w:tcPr>
          <w:p w:rsidR="00D42AC4" w:rsidRPr="00360844" w:rsidRDefault="00D42AC4" w:rsidP="00D42AC4">
            <w:pPr>
              <w:rPr>
                <w:rFonts w:asciiTheme="minorHAnsi" w:hAnsiTheme="minorHAnsi" w:cstheme="minorHAnsi"/>
                <w:sz w:val="20"/>
                <w:szCs w:val="20"/>
                <w:lang w:eastAsia="el-GR"/>
              </w:rPr>
            </w:pPr>
          </w:p>
        </w:tc>
        <w:tc>
          <w:tcPr>
            <w:tcW w:w="1560" w:type="dxa"/>
          </w:tcPr>
          <w:p w:rsidR="00D42AC4" w:rsidRPr="00360844" w:rsidRDefault="00D42AC4" w:rsidP="00D42AC4">
            <w:pPr>
              <w:pStyle w:val="aff0"/>
              <w:jc w:val="both"/>
              <w:rPr>
                <w:rFonts w:asciiTheme="minorHAnsi" w:hAnsiTheme="minorHAnsi" w:cstheme="minorHAnsi"/>
                <w:bCs/>
                <w:sz w:val="20"/>
                <w:szCs w:val="20"/>
              </w:rPr>
            </w:pPr>
          </w:p>
        </w:tc>
        <w:tc>
          <w:tcPr>
            <w:tcW w:w="1490" w:type="dxa"/>
          </w:tcPr>
          <w:p w:rsidR="00D42AC4" w:rsidRPr="00360844" w:rsidRDefault="00D42AC4" w:rsidP="00D42AC4">
            <w:pPr>
              <w:pStyle w:val="aff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1"/>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Θερμοκρασία λειτουργίας: 0°C έως +40°C</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1"/>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Υγρασία: έως </w:t>
            </w:r>
            <w:r w:rsidRPr="00360844">
              <w:rPr>
                <w:rFonts w:asciiTheme="minorHAnsi" w:hAnsiTheme="minorHAnsi" w:cstheme="minorHAnsi"/>
                <w:bCs/>
                <w:sz w:val="20"/>
                <w:szCs w:val="20"/>
              </w:rPr>
              <w:t>90% μη συμπυκνωμένη</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1"/>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Θερμοκρασία αποθήκευσης: </w:t>
            </w:r>
            <w:r w:rsidRPr="00360844">
              <w:rPr>
                <w:rFonts w:asciiTheme="minorHAnsi" w:hAnsiTheme="minorHAnsi" w:cstheme="minorHAnsi"/>
                <w:bCs/>
                <w:sz w:val="20"/>
                <w:szCs w:val="20"/>
              </w:rPr>
              <w:t>-20°C έως +60°C</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1"/>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Τάση τροφοδοσίας: 220–240VAC (±10%), 50Hz (±5%)</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1"/>
              </w:numPr>
              <w:ind w:left="697"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Ομαλή λειτουργία σε συνθήκες μεταβολής τάσης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Κατάλληλη για 24ωρη λειτουργία με κύκλο εργασίας </w:t>
            </w:r>
            <w:r w:rsidRPr="00360844">
              <w:rPr>
                <w:rFonts w:asciiTheme="minorHAnsi" w:hAnsiTheme="minorHAnsi" w:cstheme="minorHAnsi"/>
                <w:bCs/>
                <w:sz w:val="20"/>
                <w:szCs w:val="20"/>
              </w:rPr>
              <w:t>100% χωρίς μεταβολή χαρακτηριστικών</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Θα διαθέτει σύστημα παρακολούθησης του ρυθμού δόσης και </w:t>
            </w:r>
            <w:r w:rsidRPr="00360844">
              <w:rPr>
                <w:rFonts w:asciiTheme="minorHAnsi" w:hAnsiTheme="minorHAnsi" w:cstheme="minorHAnsi"/>
                <w:bCs/>
                <w:sz w:val="20"/>
                <w:szCs w:val="20"/>
              </w:rPr>
              <w:t>σύστημα αυτόματης διακοπής της ακτινοβολίας εάν η τιμή υπερβεί το προκαθορισμένο όριο</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Έγχρωμη οθόνη LCD ή LED τουλάχιστον </w:t>
            </w:r>
            <w:r w:rsidRPr="00360844">
              <w:rPr>
                <w:rFonts w:asciiTheme="minorHAnsi" w:hAnsiTheme="minorHAnsi" w:cstheme="minorHAnsi"/>
                <w:bCs/>
                <w:sz w:val="20"/>
                <w:szCs w:val="20"/>
              </w:rPr>
              <w:t>19”</w:t>
            </w:r>
            <w:r w:rsidRPr="00360844">
              <w:rPr>
                <w:rFonts w:asciiTheme="minorHAnsi" w:hAnsiTheme="minorHAnsi" w:cstheme="minorHAnsi"/>
                <w:sz w:val="20"/>
                <w:szCs w:val="20"/>
              </w:rPr>
              <w:t xml:space="preserve">, ανάλυση τουλάχιστον </w:t>
            </w:r>
            <w:r w:rsidRPr="00360844">
              <w:rPr>
                <w:rFonts w:asciiTheme="minorHAnsi" w:hAnsiTheme="minorHAnsi" w:cstheme="minorHAnsi"/>
                <w:bCs/>
                <w:sz w:val="20"/>
                <w:szCs w:val="20"/>
              </w:rPr>
              <w:t>1280x1024 pixels</w:t>
            </w:r>
            <w:r w:rsidRPr="00360844">
              <w:rPr>
                <w:rFonts w:asciiTheme="minorHAnsi" w:hAnsiTheme="minorHAnsi" w:cstheme="minorHAnsi"/>
                <w:sz w:val="20"/>
                <w:szCs w:val="20"/>
              </w:rPr>
              <w:t>, flicker-free, με δυνατότητα ρύθμισης φωτεινότητας και αντίθεσης.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διαπερατότητα (PENETRATION) της δέσμης X-Ray θα είναι </w:t>
            </w:r>
            <w:r w:rsidRPr="00360844">
              <w:rPr>
                <w:rFonts w:asciiTheme="minorHAnsi" w:hAnsiTheme="minorHAnsi" w:cstheme="minorHAnsi"/>
                <w:bCs/>
                <w:sz w:val="20"/>
                <w:szCs w:val="20"/>
              </w:rPr>
              <w:t>τουλάχιστον 30mm σε συμπαγές ατσάλι</w:t>
            </w:r>
            <w:r w:rsidRPr="00360844">
              <w:rPr>
                <w:rFonts w:asciiTheme="minorHAnsi" w:hAnsiTheme="minorHAnsi" w:cstheme="minorHAnsi"/>
                <w:sz w:val="20"/>
                <w:szCs w:val="20"/>
              </w:rPr>
              <w:t xml:space="preserve">, σύμφωνα με πρότυπο ECAC.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Η διακριτικότητα (RESOLUTION) της εικόνας να παρέχει δυνατότητα διάκρισης σύρματος από χαλκό με διάμετρο τουλάχιστον εγγυημένα 32 AWG  (Test1) και 36 AWG πίσω από πλάκα αλουμινίου πάχους 3/16 της ίντσας (Test2),ενώ η χωρική διακριτικότητα (SPATIAL RESOLUTION) είναι 1.0 mm κάθετα και οριζόντια (Test 3), χρησιμοποιώντας το πρότυπο δοκίμιο της ECAC.</w:t>
            </w:r>
          </w:p>
        </w:tc>
        <w:tc>
          <w:tcPr>
            <w:tcW w:w="1134" w:type="dxa"/>
          </w:tcPr>
          <w:p w:rsidR="00D42AC4" w:rsidRPr="00360844" w:rsidRDefault="00D42AC4" w:rsidP="00D42AC4">
            <w:pPr>
              <w:rPr>
                <w:rFonts w:asciiTheme="minorHAnsi" w:hAnsiTheme="minorHAnsi" w:cstheme="minorHAnsi"/>
                <w:sz w:val="20"/>
                <w:szCs w:val="20"/>
                <w:lang w:val="en-US" w:eastAsia="el-GR"/>
              </w:rPr>
            </w:pPr>
            <w:r w:rsidRPr="00360844">
              <w:rPr>
                <w:rFonts w:asciiTheme="minorHAnsi" w:hAnsiTheme="minorHAnsi" w:cstheme="minorHAnsi"/>
                <w:sz w:val="20"/>
                <w:szCs w:val="20"/>
                <w:lang w:val="en-US" w:eastAsia="el-GR"/>
              </w:rPr>
              <w:t>NAI</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Η συσκευή να διαθέτει:</w:t>
            </w:r>
          </w:p>
        </w:tc>
        <w:tc>
          <w:tcPr>
            <w:tcW w:w="1134" w:type="dxa"/>
          </w:tcPr>
          <w:p w:rsidR="00D42AC4" w:rsidRPr="00360844" w:rsidRDefault="00D42AC4" w:rsidP="00D42AC4">
            <w:pPr>
              <w:rPr>
                <w:rFonts w:asciiTheme="minorHAnsi" w:hAnsiTheme="minorHAnsi" w:cstheme="minorHAnsi"/>
                <w:sz w:val="20"/>
                <w:szCs w:val="20"/>
                <w:lang w:eastAsia="el-GR"/>
              </w:rPr>
            </w:pP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 xml:space="preserve">Zoom έως x64 χωρίς βήματα, </w:t>
            </w:r>
            <w:r w:rsidRPr="00360844">
              <w:rPr>
                <w:rFonts w:asciiTheme="minorHAnsi" w:hAnsiTheme="minorHAnsi" w:cstheme="minorHAnsi"/>
                <w:sz w:val="20"/>
                <w:szCs w:val="20"/>
              </w:rPr>
              <w:t>και μικρογραφία περιοχής.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Δυνατότητα εμφάνισης μικρογραφίας περιοχής υπό μεγέθυνση.</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Αυτόματη αποκάλυψη αντικειμένων που κρύβονται πίσω από άλλα με υψηλή απορρόφηση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Αυτόματη αποθήκευση και ανάκληση τουλάχιστον </w:t>
            </w:r>
            <w:r w:rsidRPr="00360844">
              <w:rPr>
                <w:rFonts w:asciiTheme="minorHAnsi" w:hAnsiTheme="minorHAnsi" w:cstheme="minorHAnsi"/>
                <w:bCs/>
                <w:sz w:val="20"/>
                <w:szCs w:val="20"/>
              </w:rPr>
              <w:t>20.000 εικόνων</w:t>
            </w:r>
            <w:r w:rsidRPr="00360844">
              <w:rPr>
                <w:rFonts w:asciiTheme="minorHAnsi" w:hAnsiTheme="minorHAnsi" w:cstheme="minorHAnsi"/>
                <w:sz w:val="20"/>
                <w:szCs w:val="20"/>
              </w:rPr>
              <w:t xml:space="preserve">, με εξαγωγή μέσω </w:t>
            </w:r>
            <w:r w:rsidRPr="00360844">
              <w:rPr>
                <w:rFonts w:asciiTheme="minorHAnsi" w:hAnsiTheme="minorHAnsi" w:cstheme="minorHAnsi"/>
                <w:bCs/>
                <w:sz w:val="20"/>
                <w:szCs w:val="20"/>
              </w:rPr>
              <w:t>USB ή σε σκληρό δίσκο</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Λειτουργία αυτοδιάγνωσης και εμφάνιση σφαλμάτων σε πραγματικό χρόνο.</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Οπτικές ενδείξεις που να δείχνουν την ενεργοποίηση της γεννήτριας και της λειτουργίας της συσκευής επάνω στο ικρίωμα της συσκευής και στο πληκτρολόγιο.</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Μετρητές αριθμού ελεγχόμενων χειραποσκευών , δεμάτων κλπ, ένας με δυνατότητα reset, και ένας μη μηδενιζόμενος προς απόδειξη του αμεταχείριστου.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1"/>
                <w:numId w:val="42"/>
              </w:numPr>
              <w:ind w:left="697" w:hanging="357"/>
              <w:contextualSpacing/>
              <w:jc w:val="both"/>
              <w:rPr>
                <w:rFonts w:asciiTheme="minorHAnsi" w:hAnsiTheme="minorHAnsi" w:cstheme="minorHAnsi"/>
                <w:bCs/>
                <w:sz w:val="20"/>
                <w:szCs w:val="20"/>
              </w:rPr>
            </w:pPr>
            <w:r w:rsidRPr="00360844">
              <w:rPr>
                <w:rFonts w:asciiTheme="minorHAnsi" w:hAnsiTheme="minorHAnsi" w:cstheme="minorHAnsi"/>
                <w:bCs/>
                <w:sz w:val="20"/>
                <w:szCs w:val="20"/>
              </w:rPr>
              <w:t>Συστήματα ασφαλείας που αυξάνουν την ακτινοπροστασία της όπως προστατευτικά μολυβδοκαλύμματα ή μολυβδοκουρτίνες ή χρήση κουρτίνων που παρέχουν το ίδιο ακριβώς επίπεδο ακτινοπροστασίας με τις μολυβδοκουρτίνες. Επίσης πρέπει να διαθέτει σύστημα ενδοασφάλισης (interlock) και να τίθεται η συσκευή εκτός λειτουργίας σε περίπτωση παραβίασής της κατά το χρόνο λειτουργίας της, ή εάν η δόση ακτινοβόλησης υπερβεί το προκαθορισμένο όριο. </w:t>
            </w:r>
          </w:p>
        </w:tc>
        <w:tc>
          <w:tcPr>
            <w:tcW w:w="1134" w:type="dxa"/>
          </w:tcPr>
          <w:p w:rsidR="00D42AC4" w:rsidRPr="00360844" w:rsidRDefault="00D42AC4" w:rsidP="00D42AC4">
            <w:pPr>
              <w:rPr>
                <w:rFonts w:asciiTheme="minorHAnsi" w:hAnsiTheme="minorHAnsi" w:cstheme="minorHAnsi"/>
                <w:sz w:val="20"/>
                <w:szCs w:val="20"/>
                <w:lang w:val="en-US" w:eastAsia="el-GR"/>
              </w:rPr>
            </w:pPr>
            <w:r w:rsidRPr="00360844">
              <w:rPr>
                <w:rFonts w:asciiTheme="minorHAnsi" w:hAnsiTheme="minorHAnsi" w:cstheme="minorHAnsi"/>
                <w:sz w:val="20"/>
                <w:szCs w:val="20"/>
                <w:lang w:val="en-US" w:eastAsia="el-GR"/>
              </w:rPr>
              <w:t>NAI</w:t>
            </w:r>
          </w:p>
        </w:tc>
        <w:tc>
          <w:tcPr>
            <w:tcW w:w="1560" w:type="dxa"/>
          </w:tcPr>
          <w:p w:rsidR="00D42AC4" w:rsidRPr="00360844" w:rsidRDefault="00D42AC4" w:rsidP="00D42AC4">
            <w:pPr>
              <w:pStyle w:val="aff0"/>
              <w:ind w:left="1440"/>
              <w:jc w:val="both"/>
              <w:rPr>
                <w:rFonts w:asciiTheme="minorHAnsi" w:hAnsiTheme="minorHAnsi" w:cstheme="minorHAnsi"/>
                <w:bCs/>
                <w:sz w:val="20"/>
                <w:szCs w:val="20"/>
              </w:rPr>
            </w:pPr>
          </w:p>
        </w:tc>
        <w:tc>
          <w:tcPr>
            <w:tcW w:w="1490" w:type="dxa"/>
          </w:tcPr>
          <w:p w:rsidR="00D42AC4" w:rsidRPr="00360844" w:rsidRDefault="00D42AC4" w:rsidP="00D42AC4">
            <w:pPr>
              <w:pStyle w:val="aff0"/>
              <w:ind w:left="144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Γ</w:t>
            </w:r>
            <w:r w:rsidRPr="00360844">
              <w:rPr>
                <w:rStyle w:val="normaltextrun"/>
                <w:rFonts w:asciiTheme="minorHAnsi" w:hAnsiTheme="minorHAnsi" w:cstheme="minorHAnsi"/>
                <w:sz w:val="20"/>
                <w:szCs w:val="20"/>
              </w:rPr>
              <w:t>ια τη γεννήτρια</w:t>
            </w:r>
            <w:r w:rsidRPr="00360844">
              <w:rPr>
                <w:rFonts w:asciiTheme="minorHAnsi" w:hAnsiTheme="minorHAnsi" w:cstheme="minorHAnsi"/>
                <w:sz w:val="20"/>
                <w:szCs w:val="20"/>
              </w:rPr>
              <w:t xml:space="preserve"> ακτινών Χ :</w:t>
            </w:r>
          </w:p>
        </w:tc>
        <w:tc>
          <w:tcPr>
            <w:tcW w:w="1134" w:type="dxa"/>
          </w:tcPr>
          <w:p w:rsidR="00D42AC4" w:rsidRPr="00360844" w:rsidRDefault="00D42AC4" w:rsidP="00D42AC4">
            <w:pPr>
              <w:rPr>
                <w:rFonts w:asciiTheme="minorHAnsi" w:hAnsiTheme="minorHAnsi" w:cstheme="minorHAnsi"/>
                <w:sz w:val="20"/>
                <w:szCs w:val="20"/>
                <w:lang w:eastAsia="el-GR"/>
              </w:rPr>
            </w:pP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3"/>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lastRenderedPageBreak/>
              <w:t>Να είναι τύπου μονομπλόκ</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3"/>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Μέγιστη τάση λειτουργίας </w:t>
            </w:r>
            <w:r w:rsidRPr="00360844">
              <w:rPr>
                <w:rFonts w:asciiTheme="minorHAnsi" w:hAnsiTheme="minorHAnsi" w:cstheme="minorHAnsi"/>
                <w:bCs/>
                <w:sz w:val="20"/>
                <w:szCs w:val="20"/>
              </w:rPr>
              <w:t>τουλάχιστον 160</w:t>
            </w:r>
            <w:r w:rsidRPr="00360844">
              <w:rPr>
                <w:rStyle w:val="normaltextrun"/>
                <w:rFonts w:asciiTheme="minorHAnsi" w:hAnsiTheme="minorHAnsi" w:cstheme="minorHAnsi"/>
                <w:color w:val="000000"/>
                <w:sz w:val="20"/>
                <w:szCs w:val="20"/>
                <w:shd w:val="clear" w:color="auto" w:fill="FFFFFF"/>
              </w:rPr>
              <w:t>kev</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3"/>
              </w:numPr>
              <w:ind w:left="697" w:hanging="357"/>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Ελάχιστη αποδεκτή τάση ακτινοβόλησης είναι τουλάχιστον τα 150 kev, για άριστη ποιότητα εικόνας.</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ind w:left="144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3"/>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Να δηλωθεί ο τύπος κατασκευής της, το ρεύμα ανόδου, η μέγιστη τάση λειτουργίας και η τάση ακτινοβόλησης σε Kev.</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διαρρέουσα ακτινοβολία σε οποιοδήποτε σημείο σε απόσταση 5cm να μην υπερβαίνει το </w:t>
            </w:r>
            <w:r w:rsidRPr="00360844">
              <w:rPr>
                <w:rFonts w:asciiTheme="minorHAnsi" w:hAnsiTheme="minorHAnsi" w:cstheme="minorHAnsi"/>
                <w:bCs/>
                <w:sz w:val="20"/>
                <w:szCs w:val="20"/>
              </w:rPr>
              <w:t>1 μSv/h</w:t>
            </w:r>
            <w:r w:rsidRPr="00360844">
              <w:rPr>
                <w:rFonts w:asciiTheme="minorHAnsi" w:hAnsiTheme="minorHAnsi" w:cstheme="minorHAnsi"/>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Η απορροφούμενη δόση στο υπό έλεγχο αντικείμενο να μην υπερβαίνει τα </w:t>
            </w:r>
            <w:r w:rsidRPr="00360844">
              <w:rPr>
                <w:rFonts w:asciiTheme="minorHAnsi" w:hAnsiTheme="minorHAnsi" w:cstheme="minorHAnsi"/>
                <w:bCs/>
                <w:sz w:val="20"/>
                <w:szCs w:val="20"/>
              </w:rPr>
              <w:t>2,2 μSv ανά εξέταση αντικειμένου</w:t>
            </w:r>
            <w:r w:rsidRPr="00360844">
              <w:rPr>
                <w:rFonts w:asciiTheme="minorHAnsi" w:hAnsiTheme="minorHAnsi" w:cstheme="minorHAnsi"/>
                <w:sz w:val="20"/>
                <w:szCs w:val="20"/>
              </w:rPr>
              <w:t>.</w:t>
            </w:r>
            <w:r w:rsidRPr="00360844">
              <w:rPr>
                <w:rStyle w:val="normaltextrun"/>
                <w:rFonts w:asciiTheme="minorHAnsi" w:hAnsiTheme="minorHAnsi" w:cstheme="minorHAnsi"/>
                <w:color w:val="000000"/>
                <w:sz w:val="20"/>
                <w:szCs w:val="20"/>
                <w:shd w:val="clear" w:color="auto" w:fill="FFFFFF"/>
              </w:rPr>
              <w:t>Να</w:t>
            </w:r>
            <w:r w:rsidRPr="00360844">
              <w:rPr>
                <w:rFonts w:asciiTheme="minorHAnsi" w:hAnsiTheme="minorHAnsi" w:cstheme="minorHAnsi"/>
                <w:sz w:val="20"/>
                <w:szCs w:val="20"/>
              </w:rPr>
              <w:t>δηλωθεί η απορροφούμενη δόση.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normaltextrun"/>
                <w:rFonts w:asciiTheme="minorHAnsi" w:hAnsiTheme="minorHAnsi" w:cstheme="minorHAnsi"/>
                <w:color w:val="000000"/>
                <w:sz w:val="20"/>
                <w:szCs w:val="20"/>
                <w:shd w:val="clear" w:color="auto" w:fill="FFFFFF"/>
              </w:rPr>
            </w:pPr>
            <w:r w:rsidRPr="00360844">
              <w:rPr>
                <w:rFonts w:asciiTheme="minorHAnsi" w:hAnsiTheme="minorHAnsi" w:cstheme="minorHAnsi"/>
                <w:sz w:val="20"/>
                <w:szCs w:val="20"/>
              </w:rPr>
              <w:t xml:space="preserve">Το ποσοστό ακτινοβολίας να μην επηρεάζει τα FILMS των 1600 ASA, </w:t>
            </w:r>
            <w:r w:rsidRPr="00360844">
              <w:rPr>
                <w:rStyle w:val="normaltextrun"/>
                <w:rFonts w:asciiTheme="minorHAnsi" w:hAnsiTheme="minorHAnsi" w:cstheme="minorHAnsi"/>
                <w:color w:val="000000"/>
                <w:sz w:val="20"/>
                <w:szCs w:val="20"/>
                <w:shd w:val="clear" w:color="auto" w:fill="FFFFFF"/>
              </w:rPr>
              <w:t>για είκοσι (20) διελεύσεις μέσα από τη συσκευή, καθώς επίσης και για διελεύσεις τροφίμων και φαρμάκων μέσα από τη συσκευή.</w:t>
            </w:r>
            <w:r w:rsidRPr="00360844">
              <w:rPr>
                <w:rStyle w:val="eop"/>
                <w:rFonts w:asciiTheme="minorHAnsi" w:hAnsiTheme="minorHAnsi" w:cstheme="minorHAnsi"/>
                <w:color w:val="000000"/>
                <w:sz w:val="20"/>
                <w:szCs w:val="20"/>
                <w:shd w:val="clear" w:color="auto" w:fill="FFFFFF"/>
              </w:rPr>
              <w:t> </w:t>
            </w:r>
            <w:r w:rsidRPr="00360844">
              <w:rPr>
                <w:rFonts w:asciiTheme="minorHAnsi" w:hAnsiTheme="minorHAnsi" w:cstheme="minorHAnsi"/>
                <w:bCs/>
                <w:sz w:val="20"/>
                <w:szCs w:val="20"/>
              </w:rPr>
              <w:t>Η επεξεργασία εικόνων να είναι online και real-time.</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 xml:space="preserve">Να υπάρχει δυνατότητα ψηφιακής μεγέθυνσης της εικόνας από +1 έως 64 φορές τουλάχιστον, σε συνεχή βήματα, όπως και </w:t>
            </w:r>
            <w:r w:rsidRPr="00360844">
              <w:rPr>
                <w:rFonts w:asciiTheme="minorHAnsi" w:hAnsiTheme="minorHAnsi" w:cstheme="minorHAnsi"/>
                <w:sz w:val="20"/>
                <w:szCs w:val="20"/>
              </w:rPr>
              <w:t>μικρογραφία περιοχής</w:t>
            </w:r>
            <w:r w:rsidRPr="00360844">
              <w:rPr>
                <w:rStyle w:val="normaltextrun"/>
                <w:rFonts w:asciiTheme="minorHAnsi" w:hAnsiTheme="minorHAnsi" w:cstheme="minorHAnsi"/>
                <w:color w:val="000000"/>
                <w:sz w:val="20"/>
                <w:szCs w:val="20"/>
                <w:shd w:val="clear" w:color="auto" w:fill="FFFFFF"/>
              </w:rPr>
              <w:t>. Κατά τη μεγέθυνση να υπάρχει ένδειξη του τμήματος της συνολικής εικόνας το οποίο εμφανίζεται υπό μεγέθυνση. Η συσκευή θα μπορεί επίσης να προσαρμόζει αυτόματα το μέγεθος του ελεγχόμενου αντικειμένου στο μέγεθος της οθόνης για την διευκόλυνση των χειριστών.</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Θα πρέπει να υπάρχει δυνατότητα αλλαγής του φόντου (background) από λευκό σε γκρι προκειμένου να διευκολύνεται η αναγνώριση απειλών χαμηλής πυκνότητας από τους χειριστές. Η αλλαγή του φόντου δεν θα επηρεάζει την απεικόνιση των υπολοίπων υλικών</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Δυνατότητα ανάκλησης προηγούμενων αντικειμένων. Αποθήκευση </w:t>
            </w:r>
            <w:r w:rsidRPr="00360844">
              <w:rPr>
                <w:rFonts w:asciiTheme="minorHAnsi" w:hAnsiTheme="minorHAnsi" w:cstheme="minorHAnsi"/>
                <w:bCs/>
                <w:sz w:val="20"/>
                <w:szCs w:val="20"/>
              </w:rPr>
              <w:t>τουλάχιστον 20.000 εικόνωνπου</w:t>
            </w:r>
            <w:r w:rsidRPr="00360844">
              <w:rPr>
                <w:rFonts w:asciiTheme="minorHAnsi" w:hAnsiTheme="minorHAnsi" w:cstheme="minorHAnsi"/>
                <w:sz w:val="20"/>
                <w:szCs w:val="20"/>
              </w:rPr>
              <w:t>θα μπορούν να αποθηκευθούν μόνιμα στην συσκευή (usb flash memory) και να ανακληθούν..</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Η ψηφιοποίηση της εικόνας θα γίνεται τουλάχιστον σε επίπεδο 14 bit, ενώ η επεξεργασία της σε επίπεδο 24bit.</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Η συσκευή θα είναι εφοδιασμένη με αυτόματο σύστημα υποβοήθησης του χειριστή στον εντοπισμό ύποπτων αντικειμένων. Τα ύποπτα αντικείμενα θα μαρκάρονται αυτόματα με χρωματικό πλαίσιο, με διαφορετικό χρώμα ανά κατηγορία (όπλα, εκρηκτικά). Το αυτόματο σύστημα εντοπισμού ύποπτων αντικειμένων θα πρέπει να διαθέτει τουλάχιστον 15 διαφορετικές επιλέξιμες κατηγορίες ανίχνευσης εκρηκτικών ή/και ναρκωτικών, οι οποίες πρέπει να δηλωθούν στην προσφορά. </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Το λογισμικό να διαθέτει ικανότητα διάκρισης υλικών ανάλογα με την απορρόφηση και το πάχος, με διαφορετικά χρώματα και φωτεινότητες.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bCs/>
                <w:sz w:val="20"/>
                <w:szCs w:val="20"/>
              </w:rPr>
            </w:pPr>
          </w:p>
        </w:tc>
        <w:tc>
          <w:tcPr>
            <w:tcW w:w="1490" w:type="dxa"/>
          </w:tcPr>
          <w:p w:rsidR="00D42AC4" w:rsidRPr="00360844" w:rsidRDefault="00D42AC4" w:rsidP="00D42AC4">
            <w:pPr>
              <w:pStyle w:val="aff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Η βαθμονόμηση της συσκευής και του αυτόματου συστήματος υποβοήθησης του χειριστή, θα γίνεται από το προσωπικό με την καθοδήγηση από το μενού εντολών του λογισμικού της και με την χρήση ειδικού κιτ</w:t>
            </w:r>
            <w:r w:rsidRPr="00360844">
              <w:rPr>
                <w:rFonts w:asciiTheme="minorHAnsi" w:hAnsiTheme="minorHAnsi" w:cstheme="minorHAnsi"/>
                <w:sz w:val="20"/>
                <w:szCs w:val="20"/>
              </w:rPr>
              <w:t>βαθμονόμησης</w:t>
            </w:r>
            <w:r w:rsidRPr="00360844">
              <w:rPr>
                <w:rStyle w:val="normaltextrun"/>
                <w:rFonts w:asciiTheme="minorHAnsi" w:hAnsiTheme="minorHAnsi" w:cstheme="minorHAnsi"/>
                <w:color w:val="000000"/>
                <w:sz w:val="20"/>
                <w:szCs w:val="20"/>
                <w:shd w:val="clear" w:color="auto" w:fill="FFFFFF"/>
              </w:rPr>
              <w:t>κατάλληλου</w:t>
            </w:r>
            <w:r w:rsidRPr="00360844">
              <w:rPr>
                <w:rFonts w:asciiTheme="minorHAnsi" w:hAnsiTheme="minorHAnsi" w:cstheme="minorHAnsi"/>
                <w:sz w:val="20"/>
                <w:szCs w:val="20"/>
              </w:rPr>
              <w:t xml:space="preserve">και πιστοποιημένου </w:t>
            </w:r>
            <w:r w:rsidRPr="00360844">
              <w:rPr>
                <w:rStyle w:val="normaltextrun"/>
                <w:rFonts w:asciiTheme="minorHAnsi" w:hAnsiTheme="minorHAnsi" w:cstheme="minorHAnsi"/>
                <w:color w:val="000000"/>
                <w:sz w:val="20"/>
                <w:szCs w:val="20"/>
                <w:shd w:val="clear" w:color="auto" w:fill="FFFFFF"/>
              </w:rPr>
              <w:t>για την συσκευή. Το ειδικό κιτ βαθμονόμησης θα παραδοθεί μαζί με την συσκευή, ενώ θα παρασχεθεί σχετική εκπαίδευση στο προσωπικό χειρισμού.</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Ο εσωτερικός υπολογιστής για την επεξεργασία και αποθήκευση δεδομένων (τουλάχιστον 20.000 εικόνων) και εικόνων υψηλής ανάλυσης θα είναι τελευταίας γενιάς και εγκαταστημένος εντός συσκευής.</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ind w:left="360"/>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ind w:left="360"/>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lastRenderedPageBreak/>
              <w:t>Να διαθέτει λειτουργία αυτοδιάγνωσης βλαβών και</w:t>
            </w:r>
            <w:r w:rsidRPr="00360844">
              <w:rPr>
                <w:rFonts w:asciiTheme="minorHAnsi" w:hAnsiTheme="minorHAnsi" w:cstheme="minorHAnsi"/>
                <w:bCs/>
                <w:sz w:val="20"/>
                <w:szCs w:val="20"/>
              </w:rPr>
              <w:t xml:space="preserve"> ένδειξη του σημείου προβλήματος</w:t>
            </w:r>
            <w:r w:rsidRPr="00360844">
              <w:rPr>
                <w:rFonts w:asciiTheme="minorHAnsi" w:hAnsiTheme="minorHAnsi" w:cstheme="minorHAnsi"/>
                <w:sz w:val="20"/>
                <w:szCs w:val="20"/>
              </w:rPr>
              <w:t xml:space="preserve"> μέσω ενσωματωμένου διαγνωστικού μηχανισμού με ξεκάθαρο μήνυμα προειδοποίησης ή βλάβης σε πραγματικό χρόνο που θα εμφανίζεται άμεσα στην οθόνη του χειριστή, ακόμη και όταν αυτή λειτουργείται για τον ακτινοσκοπικό έλεγχο αντικειμένων. Ν</w:t>
            </w:r>
            <w:r w:rsidRPr="00360844">
              <w:rPr>
                <w:rFonts w:asciiTheme="minorHAnsi" w:hAnsiTheme="minorHAnsi" w:cstheme="minorHAnsi"/>
                <w:color w:val="000000"/>
                <w:sz w:val="20"/>
                <w:szCs w:val="20"/>
                <w:shd w:val="clear" w:color="auto" w:fill="FFFFFF"/>
              </w:rPr>
              <w:t>α</w:t>
            </w:r>
            <w:r w:rsidRPr="00360844">
              <w:rPr>
                <w:rStyle w:val="normaltextrun"/>
                <w:rFonts w:asciiTheme="minorHAnsi" w:hAnsiTheme="minorHAnsi" w:cstheme="minorHAnsi"/>
                <w:color w:val="000000"/>
                <w:sz w:val="20"/>
                <w:szCs w:val="20"/>
                <w:shd w:val="clear" w:color="auto" w:fill="FFFFFF"/>
              </w:rPr>
              <w:t xml:space="preserve"> επιβλέπονται σε πραγματικό χρόνο όλα τα κρίσιμα τμήματα της συσκευής (κατ’ ελάχιστον γεννήτρια, ανιχνευτής, φωτοκύτταρα, πληκτρολόγιο, ηλεκτρονικές μονάδες), </w:t>
            </w:r>
            <w:r w:rsidRPr="00360844">
              <w:rPr>
                <w:rFonts w:asciiTheme="minorHAnsi" w:hAnsiTheme="minorHAnsi" w:cstheme="minorHAnsi"/>
                <w:sz w:val="20"/>
                <w:szCs w:val="20"/>
              </w:rPr>
              <w:t>καθώς και οι διακόπτες έκτακτης ανάγκης (emergencystop), των οποίων το ξεμπλοκάρισμα δεν θα απαιτεί πλήρη επανεκκίνηση του μηχανήματος.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Τα συσκευή πρέπει να συμμορφώνεται με το ισχύον εθνικό, ευρωπαϊκό και διεθνές νομικό και τεχνικό πλαίσιο</w:t>
            </w:r>
            <w:r w:rsidRPr="00360844">
              <w:rPr>
                <w:rFonts w:asciiTheme="minorHAnsi" w:hAnsiTheme="minorHAnsi" w:cstheme="minorHAnsi"/>
                <w:bCs/>
                <w:sz w:val="20"/>
                <w:szCs w:val="20"/>
              </w:rPr>
              <w:t>.</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bCs/>
                <w:sz w:val="20"/>
                <w:szCs w:val="20"/>
              </w:rPr>
              <w:t xml:space="preserve">Η </w:t>
            </w:r>
            <w:r w:rsidRPr="00360844">
              <w:rPr>
                <w:rFonts w:asciiTheme="minorHAnsi" w:hAnsiTheme="minorHAnsi" w:cstheme="minorHAnsi"/>
                <w:sz w:val="20"/>
                <w:szCs w:val="20"/>
              </w:rPr>
              <w:t xml:space="preserve">συσκευή θα διαθέτει πιστοποίηση CE, σύμφωνα με τα ευρωπαϊκά και εθνικά πρότυπα.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bCs/>
                <w:sz w:val="20"/>
                <w:szCs w:val="20"/>
              </w:rPr>
            </w:pPr>
          </w:p>
        </w:tc>
        <w:tc>
          <w:tcPr>
            <w:tcW w:w="1490" w:type="dxa"/>
          </w:tcPr>
          <w:p w:rsidR="00D42AC4" w:rsidRPr="00360844" w:rsidRDefault="00D42AC4" w:rsidP="00D42AC4">
            <w:pPr>
              <w:pStyle w:val="aff0"/>
              <w:jc w:val="both"/>
              <w:rPr>
                <w:rFonts w:asciiTheme="minorHAnsi" w:hAnsiTheme="minorHAnsi" w:cstheme="minorHAnsi"/>
                <w:bCs/>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normaltextrun"/>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Απαιτείται η συμμόρφωση των κατασκευαστών µε το πρότυπο της σειράς ISO 9001:2015.</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Ο προμηθευτής να υποβάλλει με την προσφορά του την άδεια ΙΕΠΥΑ, σύμφωνα με το Ν.2518/1997, όπως τροποποιήθηκε και ισχύει. Τα σχετικά πιστοποιητικά να κατατεθούν στο φάκελο της προσφοράς.</w:t>
            </w:r>
            <w:r w:rsidRPr="00360844">
              <w:rPr>
                <w:rStyle w:val="eop"/>
                <w:rFonts w:asciiTheme="minorHAnsi" w:hAnsiTheme="minorHAnsi" w:cstheme="minorHAnsi"/>
                <w:color w:val="000000"/>
                <w:sz w:val="20"/>
                <w:szCs w:val="20"/>
                <w:shd w:val="clear" w:color="auto" w:fill="FFFFFF"/>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Ο οικονομικός φορέας θα πρέπει να είναι έμπειρος και να έχει εγκαταστήσει το προσφερόμενο μοντέλο συσκευής σε τουλάχιστον δύο (2) φορείς του Δημόσιου ή / και Ιδιωτικού Τομέα στην Ελλάδα τα τελευταία τρία (3) έτη .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Ο προμηθευτής να εγγυάται διαθεσιμότητα ανταλλακτικών, αναλωσίμων και παρελκόμενων για όλη τη διάρκεια ζωής της συσκευής.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Κατά την παράδοση οι συσκευές θα συνοδεύονται από μία πλήρη σειρά εγχειριδίων στην Ελληνική ή στην Αγγλική γλώσσα, έγχρωμα και πρωτότυπα (όχι φωτοτυπίες) και σε έντυπη και σε ηλεκτρονική μορφή.</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Ο προμηθευτής υποχρεούται στην παροχή δωρεάν εκπαίδευσης στον χειρισμό των συσκευών τουλάχιστον σε πέντε (5) υπαλλήλους που θα ορίσει η Υπηρεσία. Η εκπαίδευση θα διενεργηθεί επί των συσκευών, μετά την θέση τους σε πλήρη και κανονική</w:t>
            </w:r>
            <w:r w:rsidRPr="00360844">
              <w:rPr>
                <w:rStyle w:val="normaltextrun"/>
                <w:rFonts w:asciiTheme="minorHAnsi" w:hAnsiTheme="minorHAnsi" w:cstheme="minorHAnsi"/>
                <w:sz w:val="20"/>
                <w:szCs w:val="20"/>
              </w:rPr>
              <w:t xml:space="preserve"> λειτουργία, θα έχει ελάχιστη διάρκεια τουλάχιστον τριών (3) ωρών και θα καλύπτει τουλάχιστον τις εξής θεματικές ενότητες:</w:t>
            </w:r>
            <w:r w:rsidRPr="00360844">
              <w:rPr>
                <w:rStyle w:val="eop"/>
                <w:rFonts w:asciiTheme="minorHAnsi" w:hAnsiTheme="minorHAnsi" w:cstheme="minorHAnsi"/>
                <w:sz w:val="20"/>
                <w:szCs w:val="20"/>
              </w:rPr>
              <w:t>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4"/>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Ακτινοπροστασία.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4"/>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Τρόπος λειτουργίας και χρήσης.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4"/>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 xml:space="preserve">Βαθμονόμηση.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4"/>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Επεξήγηση συμβόλων, μενού και κομβίων χειριστηρίου.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4"/>
              </w:numPr>
              <w:ind w:left="697"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Προειδοποιητικά μηνύματα και άρση απλών βλαβών 1ου βαθμού.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ind w:left="1440"/>
              <w:jc w:val="both"/>
              <w:rPr>
                <w:rFonts w:asciiTheme="minorHAnsi" w:hAnsiTheme="minorHAnsi" w:cstheme="minorHAnsi"/>
                <w:sz w:val="20"/>
                <w:szCs w:val="20"/>
              </w:rPr>
            </w:pPr>
          </w:p>
        </w:tc>
        <w:tc>
          <w:tcPr>
            <w:tcW w:w="1490" w:type="dxa"/>
          </w:tcPr>
          <w:p w:rsidR="00D42AC4" w:rsidRPr="00360844" w:rsidRDefault="00D42AC4" w:rsidP="00D42AC4">
            <w:pPr>
              <w:pStyle w:val="aff0"/>
              <w:ind w:left="144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normaltextrun"/>
                <w:rFonts w:asciiTheme="minorHAnsi" w:hAnsiTheme="minorHAnsi" w:cstheme="minorHAnsi"/>
                <w:sz w:val="20"/>
                <w:szCs w:val="20"/>
              </w:rPr>
            </w:pPr>
            <w:r w:rsidRPr="00360844">
              <w:rPr>
                <w:rStyle w:val="normaltextrun"/>
                <w:rFonts w:asciiTheme="minorHAnsi" w:hAnsiTheme="minorHAnsi" w:cstheme="minorHAnsi"/>
                <w:sz w:val="20"/>
                <w:szCs w:val="20"/>
              </w:rPr>
              <w:t xml:space="preserve">Ο </w:t>
            </w:r>
            <w:r w:rsidRPr="00360844">
              <w:rPr>
                <w:rStyle w:val="normaltextrun"/>
                <w:rFonts w:asciiTheme="minorHAnsi" w:hAnsiTheme="minorHAnsi" w:cstheme="minorHAnsi"/>
                <w:color w:val="000000"/>
                <w:sz w:val="20"/>
                <w:szCs w:val="20"/>
              </w:rPr>
              <w:t>προμηθευτής αναλαμβάνει την εγκατάσταση του συστήματος. Το συνολικό κόστος εγκατάστασης θα συμπεριλαμβάνεται στο κόστος.</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t>ΝΑΙ</w:t>
            </w:r>
          </w:p>
        </w:tc>
        <w:tc>
          <w:tcPr>
            <w:tcW w:w="1560" w:type="dxa"/>
          </w:tcPr>
          <w:p w:rsidR="00D42AC4" w:rsidRPr="00360844" w:rsidRDefault="00D42AC4" w:rsidP="00D42AC4">
            <w:pPr>
              <w:pStyle w:val="aff0"/>
              <w:jc w:val="both"/>
              <w:rPr>
                <w:rStyle w:val="normaltextrun"/>
                <w:rFonts w:asciiTheme="minorHAnsi" w:hAnsiTheme="minorHAnsi" w:cstheme="minorHAnsi"/>
                <w:sz w:val="20"/>
                <w:szCs w:val="20"/>
              </w:rPr>
            </w:pPr>
          </w:p>
        </w:tc>
        <w:tc>
          <w:tcPr>
            <w:tcW w:w="1490" w:type="dxa"/>
          </w:tcPr>
          <w:p w:rsidR="00D42AC4" w:rsidRPr="00360844" w:rsidRDefault="00D42AC4" w:rsidP="00D42AC4">
            <w:pPr>
              <w:pStyle w:val="aff0"/>
              <w:jc w:val="both"/>
              <w:rPr>
                <w:rStyle w:val="normaltextrun"/>
                <w:rFonts w:asciiTheme="minorHAnsi" w:hAnsiTheme="minorHAnsi" w:cstheme="minorHAnsi"/>
                <w:sz w:val="20"/>
                <w:szCs w:val="20"/>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Style w:val="eop"/>
                <w:rFonts w:asciiTheme="minorHAnsi" w:hAnsiTheme="minorHAnsi" w:cstheme="minorHAnsi"/>
                <w:sz w:val="20"/>
                <w:szCs w:val="20"/>
              </w:rPr>
            </w:pPr>
            <w:r w:rsidRPr="00360844">
              <w:rPr>
                <w:rStyle w:val="normaltextrun"/>
                <w:rFonts w:asciiTheme="minorHAnsi" w:hAnsiTheme="minorHAnsi" w:cstheme="minorHAnsi"/>
                <w:color w:val="000000"/>
                <w:sz w:val="20"/>
                <w:szCs w:val="20"/>
                <w:shd w:val="clear" w:color="auto" w:fill="FFFFFF"/>
              </w:rPr>
              <w:t xml:space="preserve">To υπό προμήθεια είδος θα πρέπει να καλύπτεται από </w:t>
            </w:r>
            <w:r w:rsidRPr="00360844">
              <w:rPr>
                <w:rStyle w:val="normaltextrun"/>
                <w:rFonts w:asciiTheme="minorHAnsi" w:hAnsiTheme="minorHAnsi" w:cstheme="minorHAnsi"/>
                <w:bCs/>
                <w:color w:val="000000"/>
                <w:sz w:val="20"/>
                <w:szCs w:val="20"/>
                <w:shd w:val="clear" w:color="auto" w:fill="FFFFFF"/>
              </w:rPr>
              <w:t>εγγύηση δύο (2) ετών</w:t>
            </w:r>
            <w:r w:rsidRPr="00360844">
              <w:rPr>
                <w:rStyle w:val="normaltextrun"/>
                <w:rFonts w:asciiTheme="minorHAnsi" w:hAnsiTheme="minorHAnsi" w:cstheme="minorHAnsi"/>
                <w:color w:val="000000"/>
                <w:sz w:val="20"/>
                <w:szCs w:val="20"/>
                <w:shd w:val="clear" w:color="auto" w:fill="FFFFFF"/>
              </w:rPr>
              <w:t xml:space="preserve">, η οποία θα υπολογίζεται από την ημερομηνία υπογραφής πρωτοκόλλου οριστικής παραλαβής από αρμόδια Επιτροπή της Υπηρεσίας. Μέσα στον προαναφερόμενο χρόνο της εγγύησης, ο προμηθευτής υποχρεούται αδαπάνως στην άρση βλαβών που προέρχονται από κατασκευαστική ανωμαλία ή ατέλεια και δεν περιλαμβάνουν χειριστικό λάθος, εξωγενή αιτία ή ανωτέρα βία. Όλα τα κόστη αποκατάστασης (εργατικά, </w:t>
            </w:r>
            <w:r w:rsidRPr="00360844">
              <w:rPr>
                <w:rStyle w:val="normaltextrun"/>
                <w:rFonts w:asciiTheme="minorHAnsi" w:hAnsiTheme="minorHAnsi" w:cstheme="minorHAnsi"/>
                <w:color w:val="000000"/>
                <w:sz w:val="20"/>
                <w:szCs w:val="20"/>
                <w:shd w:val="clear" w:color="auto" w:fill="FFFFFF"/>
              </w:rPr>
              <w:lastRenderedPageBreak/>
              <w:t>πιθανά ανταλλακτικά, μεταφορικά κλπ) στη διάρκεια της εγγύησης βαρύνουν τον προμηθευτή. </w:t>
            </w:r>
          </w:p>
        </w:tc>
        <w:tc>
          <w:tcPr>
            <w:tcW w:w="1134" w:type="dxa"/>
          </w:tcPr>
          <w:p w:rsidR="00D42AC4" w:rsidRPr="00360844" w:rsidRDefault="00D42AC4" w:rsidP="00D42AC4">
            <w:pPr>
              <w:rPr>
                <w:rFonts w:asciiTheme="minorHAnsi" w:hAnsiTheme="minorHAnsi" w:cstheme="minorHAnsi"/>
                <w:sz w:val="20"/>
                <w:szCs w:val="20"/>
                <w:lang w:eastAsia="el-GR"/>
              </w:rPr>
            </w:pPr>
            <w:r w:rsidRPr="00360844">
              <w:rPr>
                <w:rFonts w:asciiTheme="minorHAnsi" w:hAnsiTheme="minorHAnsi" w:cstheme="minorHAnsi"/>
                <w:sz w:val="20"/>
                <w:szCs w:val="20"/>
                <w:lang w:eastAsia="el-GR"/>
              </w:rPr>
              <w:lastRenderedPageBreak/>
              <w:t>ΝΑΙ</w:t>
            </w:r>
          </w:p>
        </w:tc>
        <w:tc>
          <w:tcPr>
            <w:tcW w:w="156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c>
          <w:tcPr>
            <w:tcW w:w="1490" w:type="dxa"/>
          </w:tcPr>
          <w:p w:rsidR="00D42AC4" w:rsidRPr="00360844" w:rsidRDefault="00D42AC4" w:rsidP="00D42AC4">
            <w:pPr>
              <w:pStyle w:val="aff0"/>
              <w:jc w:val="both"/>
              <w:rPr>
                <w:rStyle w:val="normaltextrun"/>
                <w:rFonts w:asciiTheme="minorHAnsi" w:hAnsiTheme="minorHAnsi" w:cstheme="minorHAnsi"/>
                <w:color w:val="000000"/>
                <w:sz w:val="20"/>
                <w:szCs w:val="20"/>
                <w:shd w:val="clear" w:color="auto" w:fill="FFFFFF"/>
              </w:rPr>
            </w:pPr>
          </w:p>
        </w:tc>
      </w:tr>
      <w:tr w:rsidR="00D42AC4" w:rsidRPr="00360844" w:rsidTr="00D42AC4">
        <w:tc>
          <w:tcPr>
            <w:tcW w:w="5954" w:type="dxa"/>
          </w:tcPr>
          <w:p w:rsidR="00D42AC4" w:rsidRPr="00360844" w:rsidRDefault="00D42AC4" w:rsidP="00D42AC4">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lastRenderedPageBreak/>
              <w:t>Κατά τη διάρκεια της εγγύησης περιλαμβάνεται δωρεάν μία (1) προληπτική συντήρηση, καθώς και οι απαραίτητες εργασίες και ανταλλακτικά για την αποκατάσταση της σωστής λειτουργίας της συσκευής σε περίπτωση δυσλειτουργιών. Σε κάθε προληπτική συντήρηση θα συμπληρώνεται και θα υπογράφεται σχετικό δελτίο εργασίας του οικονομικού φορέα. Ο Οικονομικός φορέας υποχρεούται επίσης στη δωρεάν παροχή τηλεφωνικής τεχνικής εξυπηρέτησης και υποστήριξης σε εργάσιμες ημέρες και ώρες, σε περίπτωση που απαιτηθεί από την Υπηρεσία.</w:t>
            </w:r>
          </w:p>
        </w:tc>
        <w:tc>
          <w:tcPr>
            <w:tcW w:w="1134" w:type="dxa"/>
          </w:tcPr>
          <w:p w:rsidR="00D42AC4" w:rsidRPr="00360844" w:rsidRDefault="00D42AC4" w:rsidP="00D42AC4">
            <w:pPr>
              <w:pStyle w:val="aff0"/>
              <w:ind w:left="0"/>
              <w:rPr>
                <w:rFonts w:asciiTheme="minorHAnsi" w:hAnsiTheme="minorHAnsi" w:cstheme="minorHAnsi"/>
                <w:sz w:val="20"/>
                <w:szCs w:val="20"/>
              </w:rPr>
            </w:pPr>
            <w:r w:rsidRPr="00360844">
              <w:rPr>
                <w:rFonts w:asciiTheme="minorHAnsi" w:hAnsiTheme="minorHAnsi" w:cstheme="minorHAnsi"/>
                <w:sz w:val="20"/>
                <w:szCs w:val="20"/>
              </w:rPr>
              <w:t>ΝΑΙ</w:t>
            </w:r>
          </w:p>
        </w:tc>
        <w:tc>
          <w:tcPr>
            <w:tcW w:w="1560" w:type="dxa"/>
          </w:tcPr>
          <w:p w:rsidR="00D42AC4" w:rsidRPr="00360844" w:rsidRDefault="00D42AC4" w:rsidP="00D42AC4">
            <w:pPr>
              <w:pStyle w:val="aff0"/>
              <w:jc w:val="both"/>
              <w:rPr>
                <w:rFonts w:asciiTheme="minorHAnsi" w:hAnsiTheme="minorHAnsi" w:cstheme="minorHAnsi"/>
                <w:sz w:val="20"/>
                <w:szCs w:val="20"/>
              </w:rPr>
            </w:pPr>
          </w:p>
        </w:tc>
        <w:tc>
          <w:tcPr>
            <w:tcW w:w="1490" w:type="dxa"/>
          </w:tcPr>
          <w:p w:rsidR="00D42AC4" w:rsidRPr="00360844" w:rsidRDefault="00D42AC4" w:rsidP="00D42AC4">
            <w:pPr>
              <w:pStyle w:val="aff0"/>
              <w:jc w:val="both"/>
              <w:rPr>
                <w:rFonts w:asciiTheme="minorHAnsi" w:hAnsiTheme="minorHAnsi" w:cstheme="minorHAnsi"/>
                <w:sz w:val="20"/>
                <w:szCs w:val="20"/>
              </w:rPr>
            </w:pPr>
          </w:p>
        </w:tc>
      </w:tr>
      <w:tr w:rsidR="00D42AC4" w:rsidRPr="00360844" w:rsidTr="00D42AC4">
        <w:tc>
          <w:tcPr>
            <w:tcW w:w="5954" w:type="dxa"/>
          </w:tcPr>
          <w:p w:rsidR="00D42AC4" w:rsidRPr="00360844" w:rsidRDefault="00D42AC4" w:rsidP="00724222">
            <w:pPr>
              <w:pStyle w:val="aff0"/>
              <w:numPr>
                <w:ilvl w:val="0"/>
                <w:numId w:val="45"/>
              </w:numPr>
              <w:ind w:left="414" w:hanging="357"/>
              <w:contextualSpacing/>
              <w:jc w:val="both"/>
              <w:rPr>
                <w:rFonts w:asciiTheme="minorHAnsi" w:hAnsiTheme="minorHAnsi" w:cstheme="minorHAnsi"/>
                <w:sz w:val="20"/>
                <w:szCs w:val="20"/>
              </w:rPr>
            </w:pPr>
            <w:r w:rsidRPr="00360844">
              <w:rPr>
                <w:rFonts w:asciiTheme="minorHAnsi" w:hAnsiTheme="minorHAnsi" w:cstheme="minorHAnsi"/>
                <w:sz w:val="20"/>
                <w:szCs w:val="20"/>
              </w:rPr>
              <w:t>Η τεχνική εξυπηρέτηση, άρση δυσλειτουργιών, βλαβών, προληπτική συντήρηση κλπ να πραγματοποιείται αποκλειστικά από εξειδικευμένους, πιστοποιημένους από τον κατασκευαστή τεχνικούς, με δι</w:t>
            </w:r>
            <w:r w:rsidR="00724222">
              <w:rPr>
                <w:rFonts w:asciiTheme="minorHAnsi" w:hAnsiTheme="minorHAnsi" w:cstheme="minorHAnsi"/>
                <w:sz w:val="20"/>
                <w:szCs w:val="20"/>
              </w:rPr>
              <w:t>αθέσιμα βαθμονομημένα δοσίμετρα</w:t>
            </w:r>
            <w:r w:rsidRPr="00360844">
              <w:rPr>
                <w:rFonts w:asciiTheme="minorHAnsi" w:hAnsiTheme="minorHAnsi" w:cstheme="minorHAnsi"/>
                <w:sz w:val="20"/>
                <w:szCs w:val="20"/>
              </w:rPr>
              <w:t>(όργανα μέτρηση της ακτινοβολίας) για την μέτρηση της δόσης.</w:t>
            </w:r>
          </w:p>
        </w:tc>
        <w:tc>
          <w:tcPr>
            <w:tcW w:w="1134" w:type="dxa"/>
          </w:tcPr>
          <w:p w:rsidR="00D42AC4" w:rsidRPr="00360844" w:rsidRDefault="00D42AC4" w:rsidP="00D42AC4">
            <w:pPr>
              <w:pStyle w:val="aff0"/>
              <w:ind w:left="0"/>
              <w:rPr>
                <w:rFonts w:asciiTheme="minorHAnsi" w:hAnsiTheme="minorHAnsi" w:cstheme="minorHAnsi"/>
                <w:sz w:val="20"/>
                <w:szCs w:val="20"/>
              </w:rPr>
            </w:pPr>
            <w:r w:rsidRPr="00360844">
              <w:rPr>
                <w:rFonts w:asciiTheme="minorHAnsi" w:hAnsiTheme="minorHAnsi" w:cstheme="minorHAnsi"/>
                <w:sz w:val="20"/>
                <w:szCs w:val="20"/>
              </w:rPr>
              <w:t>ΝΑΙ</w:t>
            </w:r>
          </w:p>
        </w:tc>
        <w:tc>
          <w:tcPr>
            <w:tcW w:w="1560" w:type="dxa"/>
          </w:tcPr>
          <w:p w:rsidR="00D42AC4" w:rsidRPr="00360844" w:rsidRDefault="00D42AC4" w:rsidP="00D42AC4">
            <w:pPr>
              <w:ind w:left="360"/>
              <w:rPr>
                <w:rFonts w:asciiTheme="minorHAnsi" w:hAnsiTheme="minorHAnsi" w:cstheme="minorHAnsi"/>
                <w:sz w:val="20"/>
                <w:szCs w:val="20"/>
              </w:rPr>
            </w:pPr>
          </w:p>
        </w:tc>
        <w:tc>
          <w:tcPr>
            <w:tcW w:w="1490" w:type="dxa"/>
          </w:tcPr>
          <w:p w:rsidR="00D42AC4" w:rsidRPr="00360844" w:rsidRDefault="00D42AC4" w:rsidP="00D42AC4">
            <w:pPr>
              <w:ind w:left="360"/>
              <w:rPr>
                <w:rFonts w:asciiTheme="minorHAnsi" w:hAnsiTheme="minorHAnsi" w:cstheme="minorHAnsi"/>
                <w:sz w:val="20"/>
                <w:szCs w:val="20"/>
              </w:rPr>
            </w:pPr>
          </w:p>
        </w:tc>
      </w:tr>
    </w:tbl>
    <w:p w:rsidR="00A122C8" w:rsidRPr="00360844" w:rsidRDefault="00A122C8" w:rsidP="00A122C8">
      <w:pPr>
        <w:pStyle w:val="aff0"/>
        <w:jc w:val="both"/>
        <w:rPr>
          <w:rFonts w:asciiTheme="minorHAnsi" w:hAnsiTheme="minorHAnsi" w:cstheme="minorHAnsi"/>
          <w:sz w:val="20"/>
          <w:szCs w:val="20"/>
        </w:rPr>
      </w:pPr>
    </w:p>
    <w:p w:rsidR="00F27D97" w:rsidRPr="00360844" w:rsidRDefault="00F27D97">
      <w:pPr>
        <w:suppressAutoHyphens w:val="0"/>
        <w:jc w:val="left"/>
        <w:rPr>
          <w:rFonts w:asciiTheme="minorHAnsi" w:hAnsiTheme="minorHAnsi" w:cstheme="minorHAnsi"/>
          <w:b/>
          <w:sz w:val="20"/>
          <w:szCs w:val="20"/>
          <w:u w:val="single"/>
          <w:lang w:val="en-US"/>
        </w:rPr>
      </w:pPr>
    </w:p>
    <w:p w:rsidR="00B075C3" w:rsidRDefault="00B075C3">
      <w:pPr>
        <w:suppressAutoHyphens w:val="0"/>
        <w:jc w:val="left"/>
        <w:rPr>
          <w:rFonts w:asciiTheme="minorHAnsi" w:hAnsiTheme="minorHAnsi" w:cstheme="minorHAnsi"/>
          <w:b/>
          <w:sz w:val="20"/>
          <w:szCs w:val="20"/>
          <w:u w:val="single"/>
        </w:rPr>
      </w:pPr>
      <w:r>
        <w:rPr>
          <w:rFonts w:asciiTheme="minorHAnsi" w:hAnsiTheme="minorHAnsi" w:cstheme="minorHAnsi"/>
          <w:sz w:val="20"/>
          <w:szCs w:val="20"/>
          <w:u w:val="single"/>
        </w:rPr>
        <w:br w:type="page"/>
      </w:r>
    </w:p>
    <w:p w:rsidR="00DA6115" w:rsidRPr="00360844" w:rsidRDefault="00DA6115" w:rsidP="00DA6115">
      <w:pPr>
        <w:pStyle w:val="2"/>
        <w:jc w:val="center"/>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 xml:space="preserve">ΠΑΡΑΡΤΗΜΑ </w:t>
      </w:r>
      <w:r w:rsidR="006C0855" w:rsidRPr="00360844">
        <w:rPr>
          <w:rFonts w:asciiTheme="minorHAnsi" w:hAnsiTheme="minorHAnsi" w:cstheme="minorHAnsi"/>
          <w:sz w:val="20"/>
          <w:szCs w:val="20"/>
          <w:u w:val="single"/>
        </w:rPr>
        <w:t>Β</w:t>
      </w:r>
      <w:r w:rsidRPr="00360844">
        <w:rPr>
          <w:rFonts w:asciiTheme="minorHAnsi" w:hAnsiTheme="minorHAnsi" w:cstheme="minorHAnsi"/>
          <w:sz w:val="20"/>
          <w:szCs w:val="20"/>
          <w:u w:val="single"/>
        </w:rPr>
        <w:t>:  ΑΠΑΙΤΗΣΕΙΣ ΓΕΝΙΚΟΥ ΚΑΝΟΝΙΣΜΟΥ ΓΙΑ ΤΗΝ ΠΡΟΣΤΑΣΙΑ ΔΕΔΟΜΕΝΩΝ (ΓΚΠΔ)</w:t>
      </w:r>
      <w:bookmarkEnd w:id="155"/>
      <w:bookmarkEnd w:id="156"/>
    </w:p>
    <w:p w:rsidR="00DA6115" w:rsidRPr="00360844" w:rsidRDefault="00DA6115" w:rsidP="00DA6115">
      <w:pPr>
        <w:pStyle w:val="Default"/>
        <w:rPr>
          <w:rFonts w:asciiTheme="minorHAnsi" w:hAnsiTheme="minorHAnsi" w:cstheme="minorHAnsi"/>
          <w:b/>
          <w:sz w:val="20"/>
          <w:szCs w:val="20"/>
        </w:rPr>
      </w:pPr>
      <w:r w:rsidRPr="00360844">
        <w:rPr>
          <w:rFonts w:asciiTheme="minorHAnsi" w:hAnsiTheme="minorHAnsi" w:cstheme="minorHAnsi"/>
          <w:b/>
          <w:sz w:val="20"/>
          <w:szCs w:val="20"/>
        </w:rPr>
        <w:t xml:space="preserve">Ι. ΒΑΣΙΚΕΣ ΕΝΝΟΙΕΣ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Δεδομένα Προσωπικού Χαρακτήρα:</w:t>
      </w:r>
      <w:r w:rsidRPr="00360844">
        <w:rPr>
          <w:rFonts w:asciiTheme="minorHAnsi" w:hAnsiTheme="minorHAnsi" w:cstheme="minorHAnsi"/>
          <w:sz w:val="20"/>
          <w:szCs w:val="20"/>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Επεξεργασία:</w:t>
      </w:r>
      <w:r w:rsidRPr="00360844">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 xml:space="preserve">Υπεύθυνος Επεξεργασίας: </w:t>
      </w:r>
      <w:r w:rsidRPr="00360844">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Εκτελών την Επεξεργασία:</w:t>
      </w:r>
      <w:r w:rsidRPr="00360844">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Υποεκτελών την Επεξεργασία:</w:t>
      </w:r>
      <w:r w:rsidRPr="00360844">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b/>
          <w:sz w:val="20"/>
          <w:szCs w:val="20"/>
        </w:rPr>
        <w:t>Περιστατικό Παραβίασης Δεδομένων Προσωπικού Χαρακτήρα:</w:t>
      </w:r>
      <w:r w:rsidRPr="00360844">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DA6115" w:rsidRPr="00360844" w:rsidRDefault="00DA6115" w:rsidP="00DA6115">
      <w:pPr>
        <w:pStyle w:val="Default"/>
        <w:rPr>
          <w:rFonts w:asciiTheme="minorHAnsi" w:hAnsiTheme="minorHAnsi" w:cstheme="minorHAnsi"/>
          <w:sz w:val="20"/>
          <w:szCs w:val="20"/>
        </w:rPr>
      </w:pPr>
    </w:p>
    <w:p w:rsidR="00DA6115" w:rsidRPr="00360844" w:rsidRDefault="00DA6115" w:rsidP="00DA6115">
      <w:pPr>
        <w:pStyle w:val="Default"/>
        <w:rPr>
          <w:rFonts w:asciiTheme="minorHAnsi" w:hAnsiTheme="minorHAnsi" w:cstheme="minorHAnsi"/>
          <w:b/>
          <w:sz w:val="20"/>
          <w:szCs w:val="20"/>
        </w:rPr>
      </w:pPr>
      <w:r w:rsidRPr="00360844">
        <w:rPr>
          <w:rFonts w:asciiTheme="minorHAnsi" w:hAnsiTheme="minorHAnsi" w:cstheme="minorHAnsi"/>
          <w:b/>
          <w:sz w:val="20"/>
          <w:szCs w:val="20"/>
        </w:rPr>
        <w:t xml:space="preserve">ΙΙ. ΣΥΜΜΟΡΦΩΣΗ ΜΕ ΤΟΝ ΚΑΝΟΝΙΣΜΟ ΕΕ/2016/679 ΚΑΙ ΤΟΝ Ν. 4624/2019 (Α 137)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Ειδικότερα: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lastRenderedPageBreak/>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DA6115" w:rsidRPr="00360844" w:rsidRDefault="00DA6115" w:rsidP="00DA6115">
      <w:pPr>
        <w:pStyle w:val="Default"/>
        <w:rPr>
          <w:rFonts w:asciiTheme="minorHAnsi" w:hAnsiTheme="minorHAnsi" w:cstheme="minorHAnsi"/>
          <w:sz w:val="20"/>
          <w:szCs w:val="20"/>
        </w:rPr>
      </w:pPr>
      <w:r w:rsidRPr="00360844">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rsidR="00DA6115" w:rsidRPr="00504ACA" w:rsidRDefault="00DA6115" w:rsidP="00DA6115">
      <w:pPr>
        <w:suppressAutoHyphens w:val="0"/>
        <w:jc w:val="left"/>
        <w:rPr>
          <w:rFonts w:asciiTheme="minorHAnsi" w:hAnsiTheme="minorHAnsi" w:cstheme="minorHAnsi"/>
          <w:color w:val="000000"/>
          <w:sz w:val="20"/>
          <w:szCs w:val="20"/>
          <w:u w:val="single"/>
        </w:rPr>
      </w:pPr>
    </w:p>
    <w:p w:rsidR="00B075C3" w:rsidRDefault="00B075C3">
      <w:pPr>
        <w:suppressAutoHyphens w:val="0"/>
        <w:jc w:val="left"/>
        <w:rPr>
          <w:rFonts w:asciiTheme="minorHAnsi" w:hAnsiTheme="minorHAnsi" w:cstheme="minorHAnsi"/>
          <w:b/>
          <w:sz w:val="20"/>
          <w:szCs w:val="20"/>
          <w:u w:val="single"/>
        </w:rPr>
      </w:pPr>
      <w:bookmarkStart w:id="159" w:name="_Toc133501055"/>
      <w:bookmarkEnd w:id="157"/>
      <w:bookmarkEnd w:id="158"/>
      <w:r>
        <w:rPr>
          <w:rFonts w:asciiTheme="minorHAnsi" w:hAnsiTheme="minorHAnsi" w:cstheme="minorHAnsi"/>
          <w:sz w:val="20"/>
          <w:szCs w:val="20"/>
          <w:u w:val="single"/>
        </w:rPr>
        <w:br w:type="page"/>
      </w:r>
    </w:p>
    <w:p w:rsidR="007832D2" w:rsidRPr="00360844" w:rsidRDefault="007832D2" w:rsidP="007832D2">
      <w:pPr>
        <w:pStyle w:val="2"/>
        <w:jc w:val="center"/>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 xml:space="preserve">ΠΑΡΑΡΤΗΜΑ </w:t>
      </w:r>
      <w:r w:rsidR="006C0855" w:rsidRPr="00360844">
        <w:rPr>
          <w:rFonts w:asciiTheme="minorHAnsi" w:hAnsiTheme="minorHAnsi" w:cstheme="minorHAnsi"/>
          <w:sz w:val="20"/>
          <w:szCs w:val="20"/>
          <w:u w:val="single"/>
        </w:rPr>
        <w:t>Γ</w:t>
      </w:r>
      <w:r w:rsidRPr="00360844">
        <w:rPr>
          <w:rFonts w:asciiTheme="minorHAnsi" w:hAnsiTheme="minorHAnsi" w:cstheme="minorHAnsi"/>
          <w:sz w:val="20"/>
          <w:szCs w:val="20"/>
          <w:u w:val="single"/>
        </w:rPr>
        <w:t>΄:  ΥΠΟΔΕΙΓΜΑ  ΣΥΜΒΑΣΗΣ</w:t>
      </w:r>
      <w:bookmarkEnd w:id="159"/>
    </w:p>
    <w:p w:rsidR="007832D2" w:rsidRPr="00360844" w:rsidRDefault="007832D2" w:rsidP="000B7D3D">
      <w:pPr>
        <w:ind w:firstLine="720"/>
        <w:rPr>
          <w:rFonts w:asciiTheme="minorHAnsi" w:hAnsiTheme="minorHAnsi" w:cstheme="minorHAnsi"/>
          <w:sz w:val="20"/>
          <w:szCs w:val="20"/>
        </w:rPr>
      </w:pPr>
    </w:p>
    <w:p w:rsidR="007832D2" w:rsidRPr="00360844" w:rsidRDefault="007832D2" w:rsidP="007832D2">
      <w:pPr>
        <w:rPr>
          <w:rFonts w:asciiTheme="minorHAnsi" w:hAnsiTheme="minorHAnsi" w:cstheme="minorHAnsi"/>
          <w:sz w:val="20"/>
          <w:szCs w:val="20"/>
        </w:rPr>
      </w:pPr>
    </w:p>
    <w:p w:rsidR="007832D2" w:rsidRPr="00360844" w:rsidRDefault="007832D2" w:rsidP="007832D2">
      <w:pPr>
        <w:keepNext/>
        <w:spacing w:after="280"/>
        <w:ind w:left="567" w:hanging="567"/>
        <w:jc w:val="center"/>
        <w:outlineLvl w:val="1"/>
        <w:rPr>
          <w:rFonts w:asciiTheme="minorHAnsi" w:hAnsiTheme="minorHAnsi" w:cstheme="minorHAnsi"/>
          <w:b/>
          <w:sz w:val="20"/>
          <w:szCs w:val="20"/>
          <w:u w:val="single"/>
        </w:rPr>
      </w:pPr>
    </w:p>
    <w:p w:rsidR="007832D2" w:rsidRPr="00360844" w:rsidRDefault="007832D2" w:rsidP="007832D2">
      <w:pPr>
        <w:keepNext/>
        <w:spacing w:after="280"/>
        <w:ind w:left="567" w:hanging="567"/>
        <w:jc w:val="center"/>
        <w:outlineLvl w:val="1"/>
        <w:rPr>
          <w:rFonts w:asciiTheme="minorHAnsi" w:hAnsiTheme="minorHAnsi" w:cstheme="minorHAnsi"/>
          <w:b/>
          <w:sz w:val="20"/>
          <w:szCs w:val="20"/>
          <w:u w:val="single"/>
        </w:rPr>
      </w:pPr>
    </w:p>
    <w:p w:rsidR="007832D2" w:rsidRPr="00360844" w:rsidRDefault="007832D2" w:rsidP="007832D2">
      <w:pPr>
        <w:rPr>
          <w:rFonts w:asciiTheme="minorHAnsi" w:hAnsiTheme="minorHAnsi" w:cstheme="minorHAnsi"/>
          <w:sz w:val="20"/>
          <w:szCs w:val="20"/>
        </w:rPr>
      </w:pP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r>
      <w:r w:rsidRPr="00360844">
        <w:rPr>
          <w:rFonts w:asciiTheme="minorHAnsi" w:hAnsiTheme="minorHAnsi" w:cstheme="minorHAnsi"/>
          <w:b/>
          <w:color w:val="323E4F"/>
          <w:sz w:val="20"/>
          <w:szCs w:val="20"/>
        </w:rPr>
        <w:tab/>
        <w:t>ΚΑΤΑΧΩΡΙΣΤΕΑ ΣΤΟ ΚΗΜΔΗΣ</w:t>
      </w:r>
    </w:p>
    <w:p w:rsidR="007832D2" w:rsidRPr="00360844" w:rsidRDefault="007832D2" w:rsidP="007832D2">
      <w:pPr>
        <w:jc w:val="right"/>
        <w:rPr>
          <w:rFonts w:asciiTheme="minorHAnsi" w:hAnsiTheme="minorHAnsi" w:cstheme="minorHAnsi"/>
          <w:sz w:val="20"/>
          <w:szCs w:val="20"/>
        </w:rPr>
      </w:pPr>
    </w:p>
    <w:p w:rsidR="007832D2" w:rsidRPr="00360844" w:rsidRDefault="007832D2" w:rsidP="007832D2">
      <w:pPr>
        <w:jc w:val="center"/>
        <w:rPr>
          <w:rFonts w:asciiTheme="minorHAnsi" w:hAnsiTheme="minorHAnsi" w:cstheme="minorHAnsi"/>
          <w:sz w:val="20"/>
          <w:szCs w:val="20"/>
        </w:rPr>
      </w:pPr>
    </w:p>
    <w:p w:rsidR="007832D2" w:rsidRPr="00360844" w:rsidRDefault="007832D2" w:rsidP="007832D2">
      <w:pPr>
        <w:jc w:val="center"/>
        <w:rPr>
          <w:rFonts w:asciiTheme="minorHAnsi" w:hAnsiTheme="minorHAnsi" w:cstheme="minorHAnsi"/>
          <w:sz w:val="20"/>
          <w:szCs w:val="20"/>
        </w:rPr>
      </w:pPr>
    </w:p>
    <w:p w:rsidR="007832D2" w:rsidRPr="00360844" w:rsidRDefault="007832D2" w:rsidP="007832D2">
      <w:pPr>
        <w:jc w:val="center"/>
        <w:rPr>
          <w:rFonts w:asciiTheme="minorHAnsi" w:hAnsiTheme="minorHAnsi" w:cstheme="minorHAnsi"/>
          <w:sz w:val="20"/>
          <w:szCs w:val="20"/>
        </w:rPr>
      </w:pPr>
      <w:r w:rsidRPr="00360844">
        <w:rPr>
          <w:rFonts w:asciiTheme="minorHAnsi" w:hAnsiTheme="minorHAnsi" w:cstheme="minorHAnsi"/>
          <w:noProof/>
          <w:sz w:val="20"/>
          <w:szCs w:val="20"/>
          <w:lang w:eastAsia="el-GR"/>
        </w:rPr>
        <w:drawing>
          <wp:anchor distT="0" distB="0" distL="114300" distR="114300" simplePos="0" relativeHeight="251663360" behindDoc="1" locked="0" layoutInCell="1" allowOverlap="1">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stretch>
                      <a:fillRect/>
                    </a:stretch>
                  </pic:blipFill>
                  <pic:spPr bwMode="auto">
                    <a:xfrm>
                      <a:off x="0" y="0"/>
                      <a:ext cx="2159000" cy="603885"/>
                    </a:xfrm>
                    <a:prstGeom prst="rect">
                      <a:avLst/>
                    </a:prstGeom>
                    <a:noFill/>
                    <a:ln>
                      <a:noFill/>
                    </a:ln>
                  </pic:spPr>
                </pic:pic>
              </a:graphicData>
            </a:graphic>
          </wp:anchor>
        </w:drawing>
      </w:r>
    </w:p>
    <w:p w:rsidR="007832D2" w:rsidRPr="00360844" w:rsidRDefault="007832D2" w:rsidP="007832D2">
      <w:pPr>
        <w:jc w:val="center"/>
        <w:rPr>
          <w:rFonts w:asciiTheme="minorHAnsi" w:hAnsiTheme="minorHAnsi" w:cstheme="minorHAnsi"/>
          <w:color w:val="1F4E79"/>
          <w:sz w:val="20"/>
          <w:szCs w:val="20"/>
        </w:rPr>
      </w:pPr>
    </w:p>
    <w:p w:rsidR="007832D2" w:rsidRPr="00360844" w:rsidRDefault="007832D2" w:rsidP="007832D2">
      <w:pPr>
        <w:jc w:val="center"/>
        <w:rPr>
          <w:rFonts w:asciiTheme="minorHAnsi" w:hAnsiTheme="minorHAnsi" w:cstheme="minorHAnsi"/>
          <w:color w:val="1F4E79"/>
          <w:sz w:val="20"/>
          <w:szCs w:val="20"/>
        </w:rPr>
      </w:pPr>
    </w:p>
    <w:p w:rsidR="007832D2" w:rsidRPr="00360844" w:rsidRDefault="007832D2" w:rsidP="007832D2">
      <w:pPr>
        <w:jc w:val="center"/>
        <w:rPr>
          <w:rFonts w:asciiTheme="minorHAnsi" w:hAnsiTheme="minorHAnsi" w:cstheme="minorHAnsi"/>
          <w:color w:val="1F4E79"/>
          <w:sz w:val="20"/>
          <w:szCs w:val="20"/>
        </w:rPr>
      </w:pPr>
    </w:p>
    <w:p w:rsidR="007832D2" w:rsidRPr="00360844" w:rsidRDefault="007832D2" w:rsidP="007832D2">
      <w:pPr>
        <w:jc w:val="center"/>
        <w:rPr>
          <w:rFonts w:asciiTheme="minorHAnsi" w:hAnsiTheme="minorHAnsi" w:cstheme="minorHAnsi"/>
          <w:b/>
          <w:color w:val="1F4E79"/>
          <w:sz w:val="20"/>
          <w:szCs w:val="20"/>
        </w:rPr>
      </w:pPr>
      <w:r w:rsidRPr="00360844">
        <w:rPr>
          <w:rFonts w:asciiTheme="minorHAnsi" w:hAnsiTheme="minorHAnsi" w:cstheme="minorHAnsi"/>
          <w:bCs/>
          <w:color w:val="1F4E79"/>
          <w:sz w:val="20"/>
          <w:szCs w:val="20"/>
        </w:rPr>
        <w:t>ΓΕΝΙΚΗ ΔΙΕΥΘΥΝΣΗ ΓΕΝΙΚΟΥ ΧΗΜΕΙΟΥ ΤΟΥ ΚΡΑΤΟΥΣ</w:t>
      </w:r>
    </w:p>
    <w:p w:rsidR="007832D2" w:rsidRPr="00360844" w:rsidRDefault="007832D2" w:rsidP="007832D2">
      <w:pPr>
        <w:jc w:val="center"/>
        <w:rPr>
          <w:rFonts w:asciiTheme="minorHAnsi" w:hAnsiTheme="minorHAnsi" w:cstheme="minorHAnsi"/>
          <w:b/>
          <w:color w:val="1F4E79"/>
          <w:sz w:val="20"/>
          <w:szCs w:val="20"/>
        </w:rPr>
      </w:pPr>
    </w:p>
    <w:p w:rsidR="007832D2" w:rsidRPr="00360844" w:rsidRDefault="007832D2" w:rsidP="007832D2">
      <w:pPr>
        <w:jc w:val="center"/>
        <w:rPr>
          <w:rFonts w:asciiTheme="minorHAnsi" w:hAnsiTheme="minorHAnsi" w:cstheme="minorHAnsi"/>
          <w:b/>
          <w:sz w:val="20"/>
          <w:szCs w:val="20"/>
        </w:rPr>
      </w:pPr>
    </w:p>
    <w:p w:rsidR="007832D2" w:rsidRPr="00360844" w:rsidRDefault="007832D2" w:rsidP="007832D2">
      <w:pPr>
        <w:jc w:val="center"/>
        <w:rPr>
          <w:rFonts w:asciiTheme="minorHAnsi" w:hAnsiTheme="minorHAnsi" w:cstheme="minorHAnsi"/>
          <w:b/>
          <w:sz w:val="20"/>
          <w:szCs w:val="20"/>
        </w:rPr>
      </w:pPr>
    </w:p>
    <w:p w:rsidR="007832D2" w:rsidRPr="00360844" w:rsidRDefault="007832D2" w:rsidP="007832D2">
      <w:pPr>
        <w:jc w:val="center"/>
        <w:rPr>
          <w:rFonts w:asciiTheme="minorHAnsi" w:hAnsiTheme="minorHAnsi" w:cstheme="minorHAnsi"/>
          <w:b/>
          <w:sz w:val="20"/>
          <w:szCs w:val="20"/>
        </w:rPr>
      </w:pPr>
    </w:p>
    <w:p w:rsidR="007832D2" w:rsidRPr="00360844" w:rsidRDefault="007832D2" w:rsidP="007832D2">
      <w:pPr>
        <w:jc w:val="center"/>
        <w:rPr>
          <w:rFonts w:asciiTheme="minorHAnsi" w:hAnsiTheme="minorHAnsi" w:cstheme="minorHAnsi"/>
          <w:b/>
          <w:sz w:val="20"/>
          <w:szCs w:val="20"/>
        </w:rPr>
      </w:pPr>
    </w:p>
    <w:p w:rsidR="007832D2" w:rsidRPr="00360844" w:rsidRDefault="007832D2" w:rsidP="007832D2">
      <w:pPr>
        <w:jc w:val="center"/>
        <w:rPr>
          <w:rFonts w:asciiTheme="minorHAnsi" w:hAnsiTheme="minorHAnsi" w:cstheme="minorHAnsi"/>
          <w:b/>
          <w:sz w:val="20"/>
          <w:szCs w:val="20"/>
        </w:rPr>
      </w:pPr>
    </w:p>
    <w:p w:rsidR="007832D2" w:rsidRPr="00360844" w:rsidRDefault="007832D2" w:rsidP="007832D2">
      <w:pPr>
        <w:jc w:val="center"/>
        <w:rPr>
          <w:rFonts w:asciiTheme="minorHAnsi" w:hAnsiTheme="minorHAnsi" w:cstheme="minorHAnsi"/>
          <w:b/>
          <w:sz w:val="20"/>
          <w:szCs w:val="20"/>
        </w:rPr>
      </w:pPr>
      <w:r w:rsidRPr="00360844">
        <w:rPr>
          <w:rFonts w:asciiTheme="minorHAnsi" w:hAnsiTheme="minorHAnsi" w:cstheme="minorHAnsi"/>
          <w:b/>
          <w:sz w:val="20"/>
          <w:szCs w:val="20"/>
        </w:rPr>
        <w:t>ΑΡΙΘΜΟΣ ΣΥΜΒΑΣΗΣ: .. /</w:t>
      </w:r>
      <w:r w:rsidR="008D1965" w:rsidRPr="00360844">
        <w:rPr>
          <w:rFonts w:asciiTheme="minorHAnsi" w:hAnsiTheme="minorHAnsi" w:cstheme="minorHAnsi"/>
          <w:b/>
          <w:sz w:val="20"/>
          <w:szCs w:val="20"/>
        </w:rPr>
        <w:t>……</w:t>
      </w:r>
      <w:r w:rsidR="009A2C34" w:rsidRPr="00360844">
        <w:rPr>
          <w:rFonts w:asciiTheme="minorHAnsi" w:hAnsiTheme="minorHAnsi" w:cstheme="minorHAnsi"/>
          <w:b/>
          <w:sz w:val="20"/>
          <w:szCs w:val="20"/>
        </w:rPr>
        <w:t>.</w:t>
      </w:r>
    </w:p>
    <w:p w:rsidR="007832D2" w:rsidRPr="00360844" w:rsidRDefault="007832D2" w:rsidP="007832D2">
      <w:pPr>
        <w:jc w:val="center"/>
        <w:rPr>
          <w:rFonts w:asciiTheme="minorHAnsi" w:hAnsiTheme="minorHAnsi" w:cstheme="minorHAnsi"/>
          <w:sz w:val="20"/>
          <w:szCs w:val="20"/>
        </w:rPr>
      </w:pPr>
    </w:p>
    <w:p w:rsidR="007832D2" w:rsidRPr="00360844" w:rsidRDefault="007832D2" w:rsidP="007832D2">
      <w:pPr>
        <w:jc w:val="center"/>
        <w:rPr>
          <w:rFonts w:asciiTheme="minorHAnsi" w:hAnsiTheme="minorHAnsi" w:cstheme="minorHAnsi"/>
          <w:sz w:val="20"/>
          <w:szCs w:val="20"/>
        </w:rPr>
      </w:pPr>
    </w:p>
    <w:p w:rsidR="007832D2" w:rsidRPr="00360844" w:rsidRDefault="007832D2" w:rsidP="007832D2">
      <w:pPr>
        <w:jc w:val="center"/>
        <w:rPr>
          <w:rFonts w:asciiTheme="minorHAnsi" w:hAnsiTheme="minorHAnsi" w:cstheme="minorHAnsi"/>
          <w:sz w:val="20"/>
          <w:szCs w:val="20"/>
        </w:rPr>
      </w:pPr>
    </w:p>
    <w:p w:rsidR="007832D2" w:rsidRPr="00360844" w:rsidRDefault="007832D2" w:rsidP="00251ECF">
      <w:pPr>
        <w:jc w:val="center"/>
        <w:rPr>
          <w:rFonts w:asciiTheme="minorHAnsi" w:hAnsiTheme="minorHAnsi" w:cstheme="minorHAnsi"/>
          <w:sz w:val="20"/>
          <w:szCs w:val="20"/>
        </w:rPr>
      </w:pPr>
    </w:p>
    <w:p w:rsidR="007832D2" w:rsidRPr="00360844" w:rsidRDefault="007832D2" w:rsidP="00251ECF">
      <w:pPr>
        <w:jc w:val="center"/>
        <w:rPr>
          <w:rFonts w:asciiTheme="minorHAnsi" w:hAnsiTheme="minorHAnsi" w:cstheme="minorHAnsi"/>
          <w:sz w:val="20"/>
          <w:szCs w:val="20"/>
        </w:rPr>
      </w:pPr>
    </w:p>
    <w:p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ΣΥΜΒΑΣΗ</w:t>
      </w:r>
    </w:p>
    <w:p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ΜΕΤΑΞΥ Τ</w:t>
      </w:r>
      <w:r w:rsidRPr="00360844">
        <w:rPr>
          <w:rFonts w:asciiTheme="minorHAnsi" w:hAnsiTheme="minorHAnsi" w:cstheme="minorHAnsi"/>
          <w:b/>
          <w:sz w:val="20"/>
          <w:szCs w:val="20"/>
          <w:lang w:val="en-US"/>
        </w:rPr>
        <w:t>OY</w:t>
      </w:r>
    </w:p>
    <w:p w:rsidR="007832D2" w:rsidRPr="00360844" w:rsidRDefault="007832D2" w:rsidP="00251ECF">
      <w:pPr>
        <w:spacing w:before="120" w:after="120"/>
        <w:jc w:val="center"/>
        <w:rPr>
          <w:rFonts w:asciiTheme="minorHAnsi" w:hAnsiTheme="minorHAnsi" w:cstheme="minorHAnsi"/>
          <w:b/>
          <w:bCs/>
          <w:sz w:val="20"/>
          <w:szCs w:val="20"/>
        </w:rPr>
      </w:pPr>
      <w:r w:rsidRPr="00360844">
        <w:rPr>
          <w:rFonts w:asciiTheme="minorHAnsi" w:hAnsiTheme="minorHAnsi" w:cstheme="minorHAnsi"/>
          <w:b/>
          <w:bCs/>
          <w:sz w:val="20"/>
          <w:szCs w:val="20"/>
        </w:rPr>
        <w:t>ΓΕΝΙΚΟΥ ΧΗΜΕΙΟΥ ΤΟΥ ΚΡΑΤΟΥΣ</w:t>
      </w:r>
    </w:p>
    <w:p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ΚΑΙ ΤΗΣ</w:t>
      </w:r>
    </w:p>
    <w:p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ΕΤΑΙΡΕΙΑΣ</w:t>
      </w:r>
    </w:p>
    <w:p w:rsidR="007832D2" w:rsidRPr="00360844" w:rsidRDefault="007832D2" w:rsidP="00251ECF">
      <w:pPr>
        <w:jc w:val="center"/>
        <w:rPr>
          <w:rFonts w:asciiTheme="minorHAnsi" w:hAnsiTheme="minorHAnsi" w:cstheme="minorHAnsi"/>
          <w:b/>
          <w:sz w:val="20"/>
          <w:szCs w:val="20"/>
        </w:rPr>
      </w:pPr>
      <w:r w:rsidRPr="00360844">
        <w:rPr>
          <w:rFonts w:asciiTheme="minorHAnsi" w:hAnsiTheme="minorHAnsi" w:cstheme="minorHAnsi"/>
          <w:b/>
          <w:sz w:val="20"/>
          <w:szCs w:val="20"/>
        </w:rPr>
        <w:t>«…………………………………….»</w:t>
      </w:r>
    </w:p>
    <w:p w:rsidR="007832D2" w:rsidRPr="00360844" w:rsidRDefault="007832D2" w:rsidP="00251ECF">
      <w:pPr>
        <w:jc w:val="center"/>
        <w:rPr>
          <w:rFonts w:asciiTheme="minorHAnsi" w:hAnsiTheme="minorHAnsi" w:cstheme="minorHAnsi"/>
          <w:b/>
          <w:sz w:val="20"/>
          <w:szCs w:val="20"/>
        </w:rPr>
      </w:pPr>
    </w:p>
    <w:p w:rsidR="007832D2" w:rsidRPr="00360844" w:rsidRDefault="007832D2" w:rsidP="00251ECF">
      <w:pPr>
        <w:jc w:val="center"/>
        <w:rPr>
          <w:rFonts w:asciiTheme="minorHAnsi" w:hAnsiTheme="minorHAnsi" w:cstheme="minorHAnsi"/>
          <w:sz w:val="20"/>
          <w:szCs w:val="20"/>
        </w:rPr>
      </w:pPr>
    </w:p>
    <w:p w:rsidR="007832D2" w:rsidRPr="00360844" w:rsidRDefault="006C0855" w:rsidP="008C74F7">
      <w:pPr>
        <w:suppressAutoHyphens w:val="0"/>
        <w:spacing w:after="160" w:line="259"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rPr>
        <w:t xml:space="preserve">Προμήθεια </w:t>
      </w:r>
      <w:r w:rsidR="00D92853" w:rsidRPr="00360844">
        <w:rPr>
          <w:rFonts w:asciiTheme="minorHAnsi" w:hAnsiTheme="minorHAnsi" w:cstheme="minorHAnsi"/>
          <w:b/>
          <w:sz w:val="20"/>
          <w:szCs w:val="20"/>
        </w:rPr>
        <w:t>συσκευών ελέγχου δεμάτων και αλληλογραφίας (</w:t>
      </w:r>
      <w:r w:rsidR="00D92853" w:rsidRPr="00360844">
        <w:rPr>
          <w:rFonts w:asciiTheme="minorHAnsi" w:hAnsiTheme="minorHAnsi" w:cstheme="minorHAnsi"/>
          <w:b/>
          <w:sz w:val="20"/>
          <w:szCs w:val="20"/>
          <w:lang w:val="en-US"/>
        </w:rPr>
        <w:t>XRAY</w:t>
      </w:r>
      <w:r w:rsidR="00D92853" w:rsidRPr="00360844">
        <w:rPr>
          <w:rFonts w:asciiTheme="minorHAnsi" w:hAnsiTheme="minorHAnsi" w:cstheme="minorHAnsi"/>
          <w:b/>
          <w:sz w:val="20"/>
          <w:szCs w:val="20"/>
        </w:rPr>
        <w:t xml:space="preserve">) </w:t>
      </w:r>
      <w:r w:rsidRPr="00360844">
        <w:rPr>
          <w:rFonts w:asciiTheme="minorHAnsi" w:hAnsiTheme="minorHAnsi" w:cstheme="minorHAnsi"/>
          <w:b/>
          <w:sz w:val="20"/>
          <w:szCs w:val="20"/>
        </w:rPr>
        <w:t>για τις</w:t>
      </w:r>
      <w:r w:rsidR="00F92E5D" w:rsidRPr="00360844">
        <w:rPr>
          <w:rFonts w:asciiTheme="minorHAnsi" w:hAnsiTheme="minorHAnsi" w:cstheme="minorHAnsi"/>
          <w:b/>
          <w:sz w:val="20"/>
          <w:szCs w:val="20"/>
        </w:rPr>
        <w:t xml:space="preserve">Χημικές Υπηρεσίες Πειραιά </w:t>
      </w:r>
      <w:r w:rsidR="00F92E5D">
        <w:rPr>
          <w:rFonts w:asciiTheme="minorHAnsi" w:hAnsiTheme="minorHAnsi" w:cstheme="minorHAnsi"/>
          <w:b/>
          <w:sz w:val="20"/>
          <w:szCs w:val="20"/>
        </w:rPr>
        <w:t>και Κεντρικής Μακεδονίας (Θεσσαλονίκη)</w:t>
      </w:r>
      <w:r w:rsidRPr="00360844">
        <w:rPr>
          <w:rFonts w:asciiTheme="minorHAnsi" w:hAnsiTheme="minorHAnsi" w:cstheme="minorHAnsi"/>
          <w:b/>
          <w:sz w:val="20"/>
          <w:szCs w:val="20"/>
        </w:rPr>
        <w:t>.</w:t>
      </w:r>
      <w:r w:rsidR="007832D2" w:rsidRPr="00360844">
        <w:rPr>
          <w:rFonts w:asciiTheme="minorHAnsi" w:hAnsiTheme="minorHAnsi" w:cstheme="minorHAnsi"/>
          <w:sz w:val="20"/>
          <w:szCs w:val="20"/>
          <w:u w:val="single"/>
        </w:rPr>
        <w:br w:type="page"/>
      </w:r>
    </w:p>
    <w:p w:rsidR="009616A5" w:rsidRPr="00360844" w:rsidRDefault="009616A5" w:rsidP="009616A5">
      <w:pPr>
        <w:spacing w:after="120" w:line="264" w:lineRule="auto"/>
        <w:rPr>
          <w:rFonts w:asciiTheme="minorHAnsi" w:hAnsiTheme="minorHAnsi" w:cstheme="minorHAnsi"/>
          <w:sz w:val="20"/>
          <w:szCs w:val="20"/>
        </w:rPr>
      </w:pPr>
      <w:bookmarkStart w:id="160" w:name="_Toc535577409"/>
      <w:bookmarkStart w:id="161" w:name="_Toc133501056"/>
      <w:r w:rsidRPr="00360844">
        <w:rPr>
          <w:rFonts w:asciiTheme="minorHAnsi" w:hAnsiTheme="minorHAnsi" w:cstheme="minorHAnsi"/>
          <w:sz w:val="20"/>
          <w:szCs w:val="20"/>
        </w:rPr>
        <w:lastRenderedPageBreak/>
        <w:t>Οι κάτωθι συμβαλλόμενοι:</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Αφενός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το Ελληνικό Δημόσιο νομίμως εκπροσωπούμενο από ……………………….., Προϊσταμένη / Προϊστάμενο της Γενικής Διεύθυνσης Γ.Χ.Κ., βάσει της υπ’ αριθμ. 30/002/7491/8-9-2014 (ΦΕΚ 2545/Β/24-9-2014) απόφασης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με Αριθμό Φορολογικού Μητρώου (Α.Φ.Μ.) 997073525 και κωδικό ηλεκτρονικής τιμολόγησης </w:t>
      </w:r>
      <w:bookmarkStart w:id="162" w:name="_Hlk158018844"/>
      <w:r w:rsidRPr="00360844">
        <w:rPr>
          <w:rFonts w:asciiTheme="minorHAnsi" w:hAnsiTheme="minorHAnsi" w:cstheme="minorHAnsi"/>
          <w:sz w:val="20"/>
          <w:szCs w:val="20"/>
        </w:rPr>
        <w:t xml:space="preserve">………………………………………. </w:t>
      </w:r>
      <w:bookmarkEnd w:id="162"/>
      <w:r w:rsidRPr="00360844">
        <w:rPr>
          <w:rFonts w:asciiTheme="minorHAnsi" w:hAnsiTheme="minorHAnsi" w:cstheme="minorHAnsi"/>
          <w:sz w:val="20"/>
          <w:szCs w:val="20"/>
        </w:rPr>
        <w:t xml:space="preserve">καλούμενη εφεξής “Αναθέτουσα Αρχή”, για λογαριασμό της οποίας καταρτίζεται η παρούσα Σύμβαση, ύστερα από την υπ’ αρ. πρωτ. </w:t>
      </w:r>
      <w:r w:rsidR="00A26A1E" w:rsidRPr="00360844">
        <w:rPr>
          <w:rFonts w:asciiTheme="minorHAnsi" w:hAnsiTheme="minorHAnsi" w:cstheme="minorHAnsi"/>
          <w:sz w:val="20"/>
          <w:szCs w:val="20"/>
        </w:rPr>
        <w:t>……………….</w:t>
      </w:r>
      <w:r w:rsidRPr="00360844">
        <w:rPr>
          <w:rFonts w:asciiTheme="minorHAnsi" w:hAnsiTheme="minorHAnsi" w:cstheme="minorHAnsi"/>
          <w:sz w:val="20"/>
          <w:szCs w:val="20"/>
        </w:rPr>
        <w:t xml:space="preserve">Πρόσκληση υποβολής προσφορών / διακήρυξη (διεθνούς) ανοικτού διαγωνισμού (ΑΔΑΜ πρόσκλησης / διακήρυξης:………………………..) για την προμήθεια ……………………………………………………………………………………και την υπ’ αρ. πρωτ. </w:t>
      </w:r>
      <w:r w:rsidR="00A26A1E" w:rsidRPr="00360844">
        <w:rPr>
          <w:rFonts w:asciiTheme="minorHAnsi" w:hAnsiTheme="minorHAnsi" w:cstheme="minorHAnsi"/>
          <w:sz w:val="20"/>
          <w:szCs w:val="20"/>
        </w:rPr>
        <w:t>………………………</w:t>
      </w:r>
      <w:r w:rsidRPr="00360844">
        <w:rPr>
          <w:rFonts w:asciiTheme="minorHAnsi" w:hAnsiTheme="minorHAnsi" w:cstheme="minorHAnsi"/>
          <w:sz w:val="20"/>
          <w:szCs w:val="20"/>
        </w:rPr>
        <w:t>…. απόφαση για την ανάθεση/κατακύρωση (ΑΔΑ: ……………………………, ΑΔΑΜ: …………………………………) των αποτελεσμάτων του ανωτέρω διαγωνισμού,δυνάμει της/των υπ’ αριθμ. ………………………………….. (ΑΔΑΜ: ………………………………., ΑΔΑ: ………………………, ΕΑΔ: …………..) [και ………………………………………. (ΑΔΑΜ: …………………………………, ΑΔΑ: …………………………..,ΕΑΔ: …………..]Απόφασης/Αποφάσεων του Διοικητή της Ανεξάρτητης Αρχής Δημοσίων Εσόδων, σχετικά με την Έγκριση Ανάληψης (πολυετούς) Υποχρέωσης του Ε.Τ.Ε.Π.Π.Α.Α. για το οικονομικό έτος……………………….</w:t>
      </w:r>
    </w:p>
    <w:p w:rsidR="009616A5" w:rsidRPr="00360844" w:rsidRDefault="009616A5" w:rsidP="009616A5">
      <w:pPr>
        <w:spacing w:after="120" w:line="264" w:lineRule="auto"/>
        <w:ind w:hanging="425"/>
        <w:jc w:val="center"/>
        <w:rPr>
          <w:rFonts w:asciiTheme="minorHAnsi" w:hAnsiTheme="minorHAnsi" w:cstheme="minorHAnsi"/>
          <w:b/>
          <w:sz w:val="20"/>
          <w:szCs w:val="20"/>
        </w:rPr>
      </w:pPr>
      <w:r w:rsidRPr="00360844">
        <w:rPr>
          <w:rFonts w:asciiTheme="minorHAnsi" w:hAnsiTheme="minorHAnsi" w:cstheme="minorHAnsi"/>
          <w:b/>
          <w:sz w:val="20"/>
          <w:szCs w:val="20"/>
        </w:rPr>
        <w:t>και αφετέρου</w:t>
      </w:r>
    </w:p>
    <w:p w:rsidR="009616A5" w:rsidRPr="00360844" w:rsidRDefault="009616A5" w:rsidP="009616A5">
      <w:pPr>
        <w:tabs>
          <w:tab w:val="left" w:pos="5954"/>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τηλ. ………….., φαξ …………. e-mail:…………………………..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rsidR="009616A5" w:rsidRPr="00360844" w:rsidRDefault="009616A5" w:rsidP="009616A5">
      <w:pPr>
        <w:tabs>
          <w:tab w:val="left" w:pos="5954"/>
        </w:tabs>
        <w:spacing w:after="120" w:line="264" w:lineRule="auto"/>
        <w:jc w:val="center"/>
        <w:rPr>
          <w:rFonts w:asciiTheme="minorHAnsi" w:hAnsiTheme="minorHAnsi" w:cstheme="minorHAnsi"/>
          <w:b/>
          <w:bCs/>
          <w:sz w:val="20"/>
          <w:szCs w:val="20"/>
        </w:rPr>
      </w:pPr>
      <w:r w:rsidRPr="00360844">
        <w:rPr>
          <w:rFonts w:asciiTheme="minorHAnsi" w:hAnsiTheme="minorHAnsi" w:cstheme="minorHAnsi"/>
          <w:b/>
          <w:bCs/>
          <w:sz w:val="20"/>
          <w:szCs w:val="20"/>
        </w:rPr>
        <w:t>συμφώνησαν και έκαναν αμοιβαίως αποδεκτά τα ακόλουθα:</w:t>
      </w:r>
    </w:p>
    <w:p w:rsidR="009616A5" w:rsidRPr="00360844" w:rsidRDefault="009616A5" w:rsidP="009616A5">
      <w:pPr>
        <w:tabs>
          <w:tab w:val="left" w:pos="5954"/>
        </w:tabs>
        <w:spacing w:after="120" w:line="264" w:lineRule="auto"/>
        <w:jc w:val="center"/>
        <w:rPr>
          <w:rFonts w:asciiTheme="minorHAnsi" w:hAnsiTheme="minorHAnsi" w:cstheme="minorHAnsi"/>
          <w:b/>
          <w:bCs/>
          <w:sz w:val="20"/>
          <w:szCs w:val="20"/>
        </w:rPr>
      </w:pPr>
    </w:p>
    <w:p w:rsidR="009616A5" w:rsidRPr="00360844" w:rsidRDefault="009616A5" w:rsidP="009616A5">
      <w:pPr>
        <w:numPr>
          <w:ilvl w:val="12"/>
          <w:numId w:val="0"/>
        </w:num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1</w:t>
      </w:r>
      <w:r w:rsidRPr="00360844">
        <w:rPr>
          <w:rFonts w:asciiTheme="minorHAnsi" w:hAnsiTheme="minorHAnsi" w:cstheme="minorHAnsi"/>
          <w:b/>
          <w:sz w:val="20"/>
          <w:szCs w:val="20"/>
          <w:u w:val="single"/>
          <w:vertAlign w:val="superscript"/>
        </w:rPr>
        <w:t>ο</w:t>
      </w:r>
    </w:p>
    <w:p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ΑΝΤΙΚΕΙΜΕΝΟ ΣΥΜΒΑΣΗΣ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Με την παρούσα σύμβαση το Γενικό Χημείο του Κράτους αναθέτει στον Ανάδοχο την προμήθεια των παρακάτω ειδών αντί της συνολικής τιμής των ……………………….€ πλέον Φ.Π.Α. ………………………€, συνολική δαπάνη ……………….€, όπως αναλυτικά περιγράφονται κατωτέρω:</w:t>
      </w:r>
    </w:p>
    <w:p w:rsidR="009616A5" w:rsidRPr="00360844" w:rsidRDefault="009616A5" w:rsidP="009616A5">
      <w:pPr>
        <w:tabs>
          <w:tab w:val="left" w:pos="6663"/>
        </w:tabs>
        <w:jc w:val="left"/>
        <w:rPr>
          <w:rFonts w:asciiTheme="minorHAnsi" w:hAnsiTheme="minorHAnsi" w:cstheme="minorHAnsi"/>
          <w:i/>
          <w:sz w:val="20"/>
          <w:szCs w:val="20"/>
        </w:rPr>
      </w:pPr>
      <w:r w:rsidRPr="00360844">
        <w:rPr>
          <w:rFonts w:asciiTheme="minorHAnsi" w:hAnsiTheme="minorHAnsi" w:cstheme="minorHAnsi"/>
          <w:i/>
          <w:sz w:val="20"/>
          <w:szCs w:val="20"/>
        </w:rPr>
        <w:t>(ενδεικτικός πίνακας)</w:t>
      </w:r>
    </w:p>
    <w:p w:rsidR="009616A5" w:rsidRPr="00360844" w:rsidRDefault="009616A5" w:rsidP="009616A5">
      <w:pPr>
        <w:tabs>
          <w:tab w:val="left" w:pos="6663"/>
        </w:tabs>
        <w:jc w:val="left"/>
        <w:rPr>
          <w:rFonts w:asciiTheme="minorHAnsi" w:hAnsiTheme="minorHAnsi" w:cstheme="minorHAnsi"/>
          <w:i/>
          <w:sz w:val="20"/>
          <w:szCs w:val="20"/>
        </w:rPr>
        <w:sectPr w:rsidR="009616A5" w:rsidRPr="00360844" w:rsidSect="00264C99">
          <w:footerReference w:type="default" r:id="rId33"/>
          <w:pgSz w:w="11906" w:h="16838"/>
          <w:pgMar w:top="1134" w:right="1274" w:bottom="851" w:left="1021" w:header="709" w:footer="709" w:gutter="0"/>
          <w:cols w:space="708"/>
          <w:docGrid w:linePitch="360"/>
        </w:sectPr>
      </w:pPr>
    </w:p>
    <w:tbl>
      <w:tblPr>
        <w:tblpPr w:leftFromText="180" w:rightFromText="180" w:vertAnchor="text" w:horzAnchor="page" w:tblpX="1117" w:tblpY="31"/>
        <w:tblOverlap w:val="neve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473"/>
        <w:gridCol w:w="545"/>
        <w:gridCol w:w="712"/>
        <w:gridCol w:w="1536"/>
        <w:gridCol w:w="643"/>
        <w:gridCol w:w="473"/>
        <w:gridCol w:w="473"/>
        <w:gridCol w:w="1143"/>
        <w:gridCol w:w="1209"/>
        <w:gridCol w:w="1089"/>
        <w:gridCol w:w="1089"/>
      </w:tblGrid>
      <w:tr w:rsidR="009616A5" w:rsidRPr="00360844" w:rsidTr="00644A32">
        <w:tc>
          <w:tcPr>
            <w:tcW w:w="5000" w:type="pct"/>
            <w:gridSpan w:val="11"/>
            <w:shd w:val="clear" w:color="auto" w:fill="FFFFFF" w:themeFill="background1"/>
          </w:tcPr>
          <w:p w:rsidR="009616A5" w:rsidRPr="00360844" w:rsidRDefault="009616A5" w:rsidP="00644A32">
            <w:pPr>
              <w:jc w:val="center"/>
              <w:rPr>
                <w:rFonts w:asciiTheme="minorHAnsi" w:hAnsiTheme="minorHAnsi" w:cstheme="minorHAnsi"/>
                <w:b/>
                <w:sz w:val="20"/>
                <w:szCs w:val="20"/>
              </w:rPr>
            </w:pPr>
            <w:r w:rsidRPr="00360844">
              <w:rPr>
                <w:rFonts w:asciiTheme="minorHAnsi" w:hAnsiTheme="minorHAnsi" w:cstheme="minorHAnsi"/>
                <w:b/>
                <w:sz w:val="20"/>
                <w:szCs w:val="20"/>
              </w:rPr>
              <w:lastRenderedPageBreak/>
              <w:t>[ΤΙΤΛΟΣ ΠΙΝΑΚΑ]</w:t>
            </w:r>
          </w:p>
        </w:tc>
      </w:tr>
      <w:tr w:rsidR="009616A5" w:rsidRPr="00360844" w:rsidTr="00644A32">
        <w:trPr>
          <w:cantSplit/>
          <w:trHeight w:val="1271"/>
        </w:trPr>
        <w:tc>
          <w:tcPr>
            <w:tcW w:w="217" w:type="pct"/>
            <w:shd w:val="clear" w:color="auto" w:fill="FFFFFF" w:themeFill="background1"/>
            <w:textDirection w:val="btLr"/>
          </w:tcPr>
          <w:p w:rsidR="009616A5" w:rsidRPr="00360844" w:rsidRDefault="009616A5" w:rsidP="00644A32">
            <w:pPr>
              <w:ind w:left="113" w:right="113"/>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ΠΙΝΑΚΑΣ </w:t>
            </w:r>
          </w:p>
        </w:tc>
        <w:tc>
          <w:tcPr>
            <w:tcW w:w="252" w:type="pct"/>
            <w:shd w:val="clear" w:color="auto" w:fill="FFFFFF" w:themeFill="background1"/>
            <w:vAlign w:val="center"/>
            <w:hideMark/>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Α/Α</w:t>
            </w:r>
          </w:p>
        </w:tc>
        <w:tc>
          <w:tcPr>
            <w:tcW w:w="326" w:type="pct"/>
            <w:shd w:val="clear" w:color="auto" w:fill="FFFFFF" w:themeFill="background1"/>
            <w:vAlign w:val="center"/>
            <w:hideMark/>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ΕΙΔΟΣ</w:t>
            </w:r>
          </w:p>
        </w:tc>
        <w:tc>
          <w:tcPr>
            <w:tcW w:w="690" w:type="pct"/>
            <w:shd w:val="clear" w:color="auto" w:fill="FFFFFF" w:themeFill="background1"/>
            <w:vAlign w:val="center"/>
            <w:hideMark/>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ΤΕΧΝΙΚΕΣ ΠΡΟΔΙΑΓΡΑΦΕΣ</w:t>
            </w:r>
          </w:p>
        </w:tc>
        <w:tc>
          <w:tcPr>
            <w:tcW w:w="296" w:type="pct"/>
            <w:shd w:val="clear" w:color="auto" w:fill="FFFFFF" w:themeFill="background1"/>
            <w:vAlign w:val="center"/>
            <w:hideMark/>
          </w:tcPr>
          <w:p w:rsidR="009616A5" w:rsidRPr="00360844" w:rsidRDefault="009616A5" w:rsidP="00644A32">
            <w:pPr>
              <w:rPr>
                <w:rFonts w:asciiTheme="minorHAnsi" w:hAnsiTheme="minorHAnsi" w:cstheme="minorHAnsi"/>
                <w:b/>
                <w:bCs/>
                <w:sz w:val="20"/>
                <w:szCs w:val="20"/>
              </w:rPr>
            </w:pPr>
            <w:r w:rsidRPr="00360844">
              <w:rPr>
                <w:rFonts w:asciiTheme="minorHAnsi" w:hAnsiTheme="minorHAnsi" w:cstheme="minorHAnsi"/>
                <w:b/>
                <w:bCs/>
                <w:sz w:val="20"/>
                <w:szCs w:val="20"/>
              </w:rPr>
              <w:t>………</w:t>
            </w:r>
          </w:p>
        </w:tc>
        <w:tc>
          <w:tcPr>
            <w:tcW w:w="224" w:type="pct"/>
            <w:shd w:val="clear" w:color="auto" w:fill="FFFFFF" w:themeFill="background1"/>
            <w:textDirection w:val="btLr"/>
            <w:vAlign w:val="center"/>
            <w:hideMark/>
          </w:tcPr>
          <w:p w:rsidR="009616A5" w:rsidRPr="00360844" w:rsidRDefault="009616A5" w:rsidP="00644A32">
            <w:pPr>
              <w:ind w:left="113" w:right="113"/>
              <w:rPr>
                <w:rFonts w:asciiTheme="minorHAnsi" w:hAnsiTheme="minorHAnsi" w:cstheme="minorHAnsi"/>
                <w:b/>
                <w:bCs/>
                <w:sz w:val="20"/>
                <w:szCs w:val="20"/>
              </w:rPr>
            </w:pPr>
            <w:r w:rsidRPr="00360844">
              <w:rPr>
                <w:rFonts w:asciiTheme="minorHAnsi" w:hAnsiTheme="minorHAnsi" w:cstheme="minorHAnsi"/>
                <w:b/>
                <w:bCs/>
                <w:sz w:val="20"/>
                <w:szCs w:val="20"/>
              </w:rPr>
              <w:t>ΣΥΣΚΕΥΑΣΙΑ</w:t>
            </w:r>
          </w:p>
        </w:tc>
        <w:tc>
          <w:tcPr>
            <w:tcW w:w="349" w:type="pct"/>
            <w:shd w:val="clear" w:color="auto" w:fill="FFFFFF" w:themeFill="background1"/>
            <w:textDirection w:val="btLr"/>
            <w:vAlign w:val="center"/>
            <w:hideMark/>
          </w:tcPr>
          <w:p w:rsidR="009616A5" w:rsidRPr="00360844" w:rsidRDefault="009616A5" w:rsidP="00644A32">
            <w:pPr>
              <w:ind w:left="113" w:right="113"/>
              <w:rPr>
                <w:rFonts w:asciiTheme="minorHAnsi" w:hAnsiTheme="minorHAnsi" w:cstheme="minorHAnsi"/>
                <w:b/>
                <w:bCs/>
                <w:sz w:val="20"/>
                <w:szCs w:val="20"/>
              </w:rPr>
            </w:pPr>
            <w:r w:rsidRPr="00360844">
              <w:rPr>
                <w:rFonts w:asciiTheme="minorHAnsi" w:hAnsiTheme="minorHAnsi" w:cstheme="minorHAnsi"/>
                <w:b/>
                <w:bCs/>
                <w:sz w:val="20"/>
                <w:szCs w:val="20"/>
              </w:rPr>
              <w:t>ΠΟΣΟΤΗΤΑ</w:t>
            </w:r>
          </w:p>
        </w:tc>
        <w:tc>
          <w:tcPr>
            <w:tcW w:w="995" w:type="pct"/>
            <w:shd w:val="clear" w:color="auto" w:fill="FFFFFF" w:themeFill="background1"/>
            <w:vAlign w:val="center"/>
            <w:hideMark/>
          </w:tcPr>
          <w:p w:rsidR="009616A5" w:rsidRPr="00360844" w:rsidRDefault="009616A5" w:rsidP="00644A32">
            <w:pPr>
              <w:rPr>
                <w:rFonts w:asciiTheme="minorHAnsi" w:hAnsiTheme="minorHAnsi" w:cstheme="minorHAnsi"/>
                <w:b/>
                <w:bCs/>
                <w:sz w:val="20"/>
                <w:szCs w:val="20"/>
              </w:rPr>
            </w:pPr>
            <w:r w:rsidRPr="00360844">
              <w:rPr>
                <w:rFonts w:asciiTheme="minorHAnsi" w:hAnsiTheme="minorHAnsi" w:cstheme="minorHAnsi"/>
                <w:b/>
                <w:bCs/>
                <w:sz w:val="20"/>
                <w:szCs w:val="20"/>
              </w:rPr>
              <w:t xml:space="preserve">ΧΗΜΙΚΗ ΥΠΗΡΕΣΙΑ </w:t>
            </w:r>
          </w:p>
        </w:tc>
        <w:tc>
          <w:tcPr>
            <w:tcW w:w="546"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ΤΙΜΗ ΑΝΑ ΣΥΣΚΕΥΑΣΙΑ (ΧΩΡΙΣ ΦΠΑ)</w:t>
            </w:r>
          </w:p>
        </w:tc>
        <w:tc>
          <w:tcPr>
            <w:tcW w:w="61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ΣΥΝΟΛΙΚΗ ΤΙΜΗ ΑΝΑ ΕΙΔΟΣ </w:t>
            </w:r>
          </w:p>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(ΧΩΡΙΣ  ΦΠΑ)</w:t>
            </w:r>
          </w:p>
        </w:tc>
        <w:tc>
          <w:tcPr>
            <w:tcW w:w="49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 xml:space="preserve">ΣΥΝΟΛΙΚΗ  ΤΙΜΗ ΑΝΑ ΕΙΔΟΣ </w:t>
            </w:r>
          </w:p>
          <w:p w:rsidR="009616A5" w:rsidRPr="00360844" w:rsidRDefault="009616A5" w:rsidP="00644A32">
            <w:pPr>
              <w:jc w:val="center"/>
              <w:rPr>
                <w:rFonts w:asciiTheme="minorHAnsi" w:hAnsiTheme="minorHAnsi" w:cstheme="minorHAnsi"/>
                <w:b/>
                <w:bCs/>
                <w:sz w:val="20"/>
                <w:szCs w:val="20"/>
              </w:rPr>
            </w:pPr>
            <w:r w:rsidRPr="00360844">
              <w:rPr>
                <w:rFonts w:asciiTheme="minorHAnsi" w:hAnsiTheme="minorHAnsi" w:cstheme="minorHAnsi"/>
                <w:b/>
                <w:bCs/>
                <w:sz w:val="20"/>
                <w:szCs w:val="20"/>
              </w:rPr>
              <w:t>(ΜΕ  ΦΠΑ)</w:t>
            </w:r>
          </w:p>
        </w:tc>
      </w:tr>
      <w:tr w:rsidR="009616A5" w:rsidRPr="00360844" w:rsidTr="00644A32">
        <w:trPr>
          <w:cantSplit/>
          <w:trHeight w:val="70"/>
        </w:trPr>
        <w:tc>
          <w:tcPr>
            <w:tcW w:w="217" w:type="pct"/>
            <w:shd w:val="clear" w:color="auto" w:fill="FFFFFF" w:themeFill="background1"/>
            <w:textDirection w:val="btLr"/>
          </w:tcPr>
          <w:p w:rsidR="009616A5" w:rsidRPr="00360844" w:rsidRDefault="009616A5" w:rsidP="00644A32">
            <w:pPr>
              <w:ind w:left="113" w:right="113"/>
              <w:jc w:val="center"/>
              <w:rPr>
                <w:rFonts w:asciiTheme="minorHAnsi" w:hAnsiTheme="minorHAnsi" w:cstheme="minorHAnsi"/>
                <w:b/>
                <w:bCs/>
                <w:sz w:val="20"/>
                <w:szCs w:val="20"/>
              </w:rPr>
            </w:pPr>
          </w:p>
        </w:tc>
        <w:tc>
          <w:tcPr>
            <w:tcW w:w="252"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326"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690"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296" w:type="pct"/>
            <w:shd w:val="clear" w:color="auto" w:fill="FFFFFF" w:themeFill="background1"/>
            <w:vAlign w:val="center"/>
          </w:tcPr>
          <w:p w:rsidR="009616A5" w:rsidRPr="00360844" w:rsidRDefault="009616A5" w:rsidP="00644A32">
            <w:pPr>
              <w:rPr>
                <w:rFonts w:asciiTheme="minorHAnsi" w:hAnsiTheme="minorHAnsi" w:cstheme="minorHAnsi"/>
                <w:b/>
                <w:bCs/>
                <w:sz w:val="20"/>
                <w:szCs w:val="20"/>
              </w:rPr>
            </w:pPr>
          </w:p>
        </w:tc>
        <w:tc>
          <w:tcPr>
            <w:tcW w:w="224" w:type="pct"/>
            <w:shd w:val="clear" w:color="auto" w:fill="FFFFFF" w:themeFill="background1"/>
            <w:textDirection w:val="btLr"/>
            <w:vAlign w:val="center"/>
          </w:tcPr>
          <w:p w:rsidR="009616A5" w:rsidRPr="00360844" w:rsidRDefault="009616A5" w:rsidP="00644A32">
            <w:pPr>
              <w:ind w:left="113" w:right="113"/>
              <w:rPr>
                <w:rFonts w:asciiTheme="minorHAnsi" w:hAnsiTheme="minorHAnsi" w:cstheme="minorHAnsi"/>
                <w:b/>
                <w:bCs/>
                <w:sz w:val="20"/>
                <w:szCs w:val="20"/>
              </w:rPr>
            </w:pPr>
          </w:p>
        </w:tc>
        <w:tc>
          <w:tcPr>
            <w:tcW w:w="349" w:type="pct"/>
            <w:shd w:val="clear" w:color="auto" w:fill="FFFFFF" w:themeFill="background1"/>
            <w:textDirection w:val="btLr"/>
            <w:vAlign w:val="center"/>
          </w:tcPr>
          <w:p w:rsidR="009616A5" w:rsidRPr="00360844" w:rsidRDefault="009616A5" w:rsidP="00644A32">
            <w:pPr>
              <w:ind w:left="113" w:right="113"/>
              <w:rPr>
                <w:rFonts w:asciiTheme="minorHAnsi" w:hAnsiTheme="minorHAnsi" w:cstheme="minorHAnsi"/>
                <w:b/>
                <w:bCs/>
                <w:sz w:val="20"/>
                <w:szCs w:val="20"/>
              </w:rPr>
            </w:pPr>
          </w:p>
        </w:tc>
        <w:tc>
          <w:tcPr>
            <w:tcW w:w="995" w:type="pct"/>
            <w:shd w:val="clear" w:color="auto" w:fill="FFFFFF" w:themeFill="background1"/>
            <w:vAlign w:val="center"/>
          </w:tcPr>
          <w:p w:rsidR="009616A5" w:rsidRPr="00360844" w:rsidRDefault="009616A5" w:rsidP="00644A32">
            <w:pPr>
              <w:rPr>
                <w:rFonts w:asciiTheme="minorHAnsi" w:hAnsiTheme="minorHAnsi" w:cstheme="minorHAnsi"/>
                <w:b/>
                <w:bCs/>
                <w:sz w:val="20"/>
                <w:szCs w:val="20"/>
              </w:rPr>
            </w:pPr>
          </w:p>
        </w:tc>
        <w:tc>
          <w:tcPr>
            <w:tcW w:w="546"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61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49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r>
      <w:tr w:rsidR="009616A5" w:rsidRPr="00360844" w:rsidTr="00644A32">
        <w:trPr>
          <w:cantSplit/>
          <w:trHeight w:val="218"/>
        </w:trPr>
        <w:tc>
          <w:tcPr>
            <w:tcW w:w="217" w:type="pct"/>
            <w:shd w:val="clear" w:color="auto" w:fill="FFFFFF" w:themeFill="background1"/>
            <w:textDirection w:val="btLr"/>
          </w:tcPr>
          <w:p w:rsidR="009616A5" w:rsidRPr="00360844" w:rsidRDefault="009616A5" w:rsidP="00644A32">
            <w:pPr>
              <w:ind w:left="113" w:right="113"/>
              <w:jc w:val="center"/>
              <w:rPr>
                <w:rFonts w:asciiTheme="minorHAnsi" w:hAnsiTheme="minorHAnsi" w:cstheme="minorHAnsi"/>
                <w:b/>
                <w:bCs/>
                <w:sz w:val="20"/>
                <w:szCs w:val="20"/>
              </w:rPr>
            </w:pPr>
          </w:p>
        </w:tc>
        <w:tc>
          <w:tcPr>
            <w:tcW w:w="252"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326"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690"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296" w:type="pct"/>
            <w:shd w:val="clear" w:color="auto" w:fill="FFFFFF" w:themeFill="background1"/>
            <w:vAlign w:val="center"/>
          </w:tcPr>
          <w:p w:rsidR="009616A5" w:rsidRPr="00360844" w:rsidRDefault="009616A5" w:rsidP="00644A32">
            <w:pPr>
              <w:rPr>
                <w:rFonts w:asciiTheme="minorHAnsi" w:hAnsiTheme="minorHAnsi" w:cstheme="minorHAnsi"/>
                <w:b/>
                <w:bCs/>
                <w:sz w:val="20"/>
                <w:szCs w:val="20"/>
              </w:rPr>
            </w:pPr>
          </w:p>
        </w:tc>
        <w:tc>
          <w:tcPr>
            <w:tcW w:w="224" w:type="pct"/>
            <w:shd w:val="clear" w:color="auto" w:fill="FFFFFF" w:themeFill="background1"/>
            <w:textDirection w:val="btLr"/>
            <w:vAlign w:val="center"/>
          </w:tcPr>
          <w:p w:rsidR="009616A5" w:rsidRPr="00360844" w:rsidRDefault="009616A5" w:rsidP="00644A32">
            <w:pPr>
              <w:ind w:left="113" w:right="113"/>
              <w:rPr>
                <w:rFonts w:asciiTheme="minorHAnsi" w:hAnsiTheme="minorHAnsi" w:cstheme="minorHAnsi"/>
                <w:b/>
                <w:bCs/>
                <w:sz w:val="20"/>
                <w:szCs w:val="20"/>
              </w:rPr>
            </w:pPr>
          </w:p>
        </w:tc>
        <w:tc>
          <w:tcPr>
            <w:tcW w:w="349" w:type="pct"/>
            <w:shd w:val="clear" w:color="auto" w:fill="FFFFFF" w:themeFill="background1"/>
            <w:textDirection w:val="btLr"/>
            <w:vAlign w:val="center"/>
          </w:tcPr>
          <w:p w:rsidR="009616A5" w:rsidRPr="00360844" w:rsidRDefault="009616A5" w:rsidP="00644A32">
            <w:pPr>
              <w:ind w:left="113" w:right="113"/>
              <w:rPr>
                <w:rFonts w:asciiTheme="minorHAnsi" w:hAnsiTheme="minorHAnsi" w:cstheme="minorHAnsi"/>
                <w:b/>
                <w:bCs/>
                <w:sz w:val="20"/>
                <w:szCs w:val="20"/>
              </w:rPr>
            </w:pPr>
          </w:p>
        </w:tc>
        <w:tc>
          <w:tcPr>
            <w:tcW w:w="995" w:type="pct"/>
            <w:shd w:val="clear" w:color="auto" w:fill="FFFFFF" w:themeFill="background1"/>
            <w:vAlign w:val="center"/>
          </w:tcPr>
          <w:p w:rsidR="009616A5" w:rsidRPr="00360844" w:rsidRDefault="009616A5" w:rsidP="00644A32">
            <w:pPr>
              <w:rPr>
                <w:rFonts w:asciiTheme="minorHAnsi" w:hAnsiTheme="minorHAnsi" w:cstheme="minorHAnsi"/>
                <w:b/>
                <w:bCs/>
                <w:sz w:val="20"/>
                <w:szCs w:val="20"/>
              </w:rPr>
            </w:pPr>
          </w:p>
        </w:tc>
        <w:tc>
          <w:tcPr>
            <w:tcW w:w="546"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61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49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r>
      <w:tr w:rsidR="009616A5" w:rsidRPr="00360844" w:rsidTr="00644A32">
        <w:trPr>
          <w:cantSplit/>
          <w:trHeight w:val="136"/>
        </w:trPr>
        <w:tc>
          <w:tcPr>
            <w:tcW w:w="3894" w:type="pct"/>
            <w:gridSpan w:val="9"/>
            <w:shd w:val="clear" w:color="auto" w:fill="FFFFFF" w:themeFill="background1"/>
          </w:tcPr>
          <w:p w:rsidR="009616A5" w:rsidRPr="00360844" w:rsidRDefault="009616A5" w:rsidP="00644A32">
            <w:pPr>
              <w:jc w:val="right"/>
              <w:rPr>
                <w:rFonts w:asciiTheme="minorHAnsi" w:hAnsiTheme="minorHAnsi" w:cstheme="minorHAnsi"/>
                <w:b/>
                <w:bCs/>
                <w:sz w:val="20"/>
                <w:szCs w:val="20"/>
              </w:rPr>
            </w:pPr>
            <w:r w:rsidRPr="00360844">
              <w:rPr>
                <w:rFonts w:asciiTheme="minorHAnsi" w:hAnsiTheme="minorHAnsi" w:cstheme="minorHAnsi"/>
                <w:b/>
                <w:sz w:val="20"/>
                <w:szCs w:val="20"/>
              </w:rPr>
              <w:t xml:space="preserve">ΣΥΝΟΛΟ </w:t>
            </w:r>
          </w:p>
        </w:tc>
        <w:tc>
          <w:tcPr>
            <w:tcW w:w="61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c>
          <w:tcPr>
            <w:tcW w:w="493" w:type="pct"/>
            <w:shd w:val="clear" w:color="auto" w:fill="FFFFFF" w:themeFill="background1"/>
            <w:vAlign w:val="center"/>
          </w:tcPr>
          <w:p w:rsidR="009616A5" w:rsidRPr="00360844" w:rsidRDefault="009616A5" w:rsidP="00644A32">
            <w:pPr>
              <w:jc w:val="center"/>
              <w:rPr>
                <w:rFonts w:asciiTheme="minorHAnsi" w:hAnsiTheme="minorHAnsi" w:cstheme="minorHAnsi"/>
                <w:b/>
                <w:bCs/>
                <w:sz w:val="20"/>
                <w:szCs w:val="20"/>
              </w:rPr>
            </w:pPr>
          </w:p>
        </w:tc>
      </w:tr>
    </w:tbl>
    <w:p w:rsidR="009616A5" w:rsidRPr="00360844" w:rsidRDefault="009616A5" w:rsidP="009616A5">
      <w:pPr>
        <w:spacing w:after="120" w:line="264" w:lineRule="auto"/>
        <w:ind w:left="-426"/>
        <w:rPr>
          <w:rFonts w:asciiTheme="minorHAnsi" w:hAnsiTheme="minorHAnsi" w:cstheme="minorHAnsi"/>
          <w:sz w:val="20"/>
          <w:szCs w:val="20"/>
        </w:rPr>
      </w:pP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εκτέλεση της προμήθειας θα γίνει σύμφωνα με τις διατάξεις του Ν. 4412/2016, την Προσφορά του Αναδόχου σε συνδυασμό  με την υπ’ αρ. </w:t>
      </w:r>
      <w:r w:rsidR="00FB6F53" w:rsidRPr="00360844">
        <w:rPr>
          <w:rFonts w:asciiTheme="minorHAnsi" w:hAnsiTheme="minorHAnsi" w:cstheme="minorHAnsi"/>
          <w:sz w:val="20"/>
          <w:szCs w:val="20"/>
        </w:rPr>
        <w:t>………………</w:t>
      </w:r>
      <w:r w:rsidRPr="00360844">
        <w:rPr>
          <w:rFonts w:asciiTheme="minorHAnsi" w:hAnsiTheme="minorHAnsi" w:cstheme="minorHAnsi"/>
          <w:sz w:val="20"/>
          <w:szCs w:val="20"/>
        </w:rPr>
        <w:t>… Απόφαση ανάθεσης/κατακύρωσης(ΑΔΑ: ……………………………., ΑΔΑΜ: ……………………………….) και τους όρους της παρούσας Σύμβασης και (εφόσον απαιτείται) το από …../…../20.... συνημμένο πρακτικό αυτής.</w:t>
      </w:r>
    </w:p>
    <w:p w:rsidR="009616A5" w:rsidRPr="00360844" w:rsidRDefault="009616A5" w:rsidP="009616A5">
      <w:pPr>
        <w:numPr>
          <w:ilvl w:val="12"/>
          <w:numId w:val="0"/>
        </w:num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2</w:t>
      </w:r>
      <w:r w:rsidRPr="00360844">
        <w:rPr>
          <w:rFonts w:asciiTheme="minorHAnsi" w:hAnsiTheme="minorHAnsi" w:cstheme="minorHAnsi"/>
          <w:b/>
          <w:sz w:val="20"/>
          <w:szCs w:val="20"/>
          <w:u w:val="single"/>
          <w:vertAlign w:val="superscript"/>
        </w:rPr>
        <w:t>ο</w:t>
      </w:r>
    </w:p>
    <w:p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ΤΕΧΝΙΚΕΣ ΠΡΟΔΙΑΓΡΑΦΕΣ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Τα είδη, όπως περιγράφονται στο άρθρο 1 θα ανταποκρίνονται στις απαιτήσεις των Τεχνικών Προδιαγραφών (Παράρτημα ………… της Διακήρυξης/Πρόσκλησης) σε συνδυασμό με την τεχνική προσφορά του «Αναδόχου», η οποία αποτελεί αναπόσπαστο μέρος της παρούσας.</w:t>
      </w:r>
      <w:r w:rsidRPr="00360844">
        <w:rPr>
          <w:rFonts w:asciiTheme="minorHAnsi" w:hAnsiTheme="minorHAnsi" w:cstheme="minorHAnsi"/>
          <w:sz w:val="20"/>
          <w:szCs w:val="20"/>
        </w:rPr>
        <w:tab/>
      </w: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3</w:t>
      </w:r>
      <w:r w:rsidRPr="00360844">
        <w:rPr>
          <w:rFonts w:asciiTheme="minorHAnsi" w:hAnsiTheme="minorHAnsi" w:cstheme="minorHAnsi"/>
          <w:b/>
          <w:sz w:val="20"/>
          <w:szCs w:val="20"/>
          <w:u w:val="single"/>
          <w:vertAlign w:val="superscript"/>
        </w:rPr>
        <w:t>ο</w:t>
      </w:r>
    </w:p>
    <w:p w:rsidR="009616A5" w:rsidRPr="00360844" w:rsidRDefault="009616A5" w:rsidP="009616A5">
      <w:pPr>
        <w:numPr>
          <w:ilvl w:val="12"/>
          <w:numId w:val="0"/>
        </w:num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ΠΑΡΑΔΟΣΗ- ΠΑΡΑΛΑΒΗ</w:t>
      </w:r>
    </w:p>
    <w:p w:rsidR="009616A5" w:rsidRPr="00360844" w:rsidRDefault="009616A5" w:rsidP="009616A5">
      <w:pPr>
        <w:suppressAutoHyphens w:val="0"/>
        <w:spacing w:line="276" w:lineRule="auto"/>
        <w:rPr>
          <w:rFonts w:asciiTheme="minorHAnsi" w:hAnsiTheme="minorHAnsi" w:cstheme="minorHAnsi"/>
          <w:sz w:val="20"/>
          <w:szCs w:val="20"/>
        </w:rPr>
      </w:pPr>
      <w:r w:rsidRPr="00360844">
        <w:rPr>
          <w:rFonts w:asciiTheme="minorHAnsi" w:hAnsiTheme="minorHAnsi" w:cstheme="minorHAnsi"/>
          <w:sz w:val="20"/>
          <w:szCs w:val="20"/>
        </w:rPr>
        <w:t>Η παράδοση των υπό προμήθεια ειδών θα γίνει εντός ………………….. (…..) ημερών/μηνώναπό την επομένη της ανάρτησης της Σύμβασης στο ΚΗΜΔΗΣ, στον χώρο των εργαστηριακών εγκαταστάσεων των Χημικών Υπηρεσιών του Γ.Χ.Κ., για τις οποίες προορίζονται, σύμφωνα με τον πίνακα:</w:t>
      </w:r>
    </w:p>
    <w:p w:rsidR="009616A5" w:rsidRPr="00360844" w:rsidRDefault="009616A5" w:rsidP="009616A5">
      <w:pPr>
        <w:suppressAutoHyphens w:val="0"/>
        <w:spacing w:line="276" w:lineRule="auto"/>
        <w:ind w:left="-426"/>
        <w:rPr>
          <w:rFonts w:asciiTheme="minorHAnsi" w:hAnsiTheme="minorHAnsi" w:cstheme="minorHAnsi"/>
          <w:sz w:val="20"/>
          <w:szCs w:val="20"/>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0"/>
        <w:gridCol w:w="1982"/>
        <w:gridCol w:w="1702"/>
        <w:gridCol w:w="1277"/>
        <w:gridCol w:w="2402"/>
      </w:tblGrid>
      <w:tr w:rsidR="009616A5" w:rsidRPr="00360844" w:rsidTr="00644A32">
        <w:trPr>
          <w:jc w:val="center"/>
        </w:trPr>
        <w:tc>
          <w:tcPr>
            <w:tcW w:w="2690" w:type="dxa"/>
            <w:vAlign w:val="center"/>
          </w:tcPr>
          <w:p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Χημική Υπηρεσία/Τόπος παράδοσης</w:t>
            </w:r>
          </w:p>
        </w:tc>
        <w:tc>
          <w:tcPr>
            <w:tcW w:w="1982" w:type="dxa"/>
            <w:vAlign w:val="center"/>
          </w:tcPr>
          <w:p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Διεύθυνση</w:t>
            </w:r>
          </w:p>
        </w:tc>
        <w:tc>
          <w:tcPr>
            <w:tcW w:w="1702" w:type="dxa"/>
            <w:vAlign w:val="center"/>
          </w:tcPr>
          <w:p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Υπεύθυνος επικοινωνίας</w:t>
            </w:r>
          </w:p>
        </w:tc>
        <w:tc>
          <w:tcPr>
            <w:tcW w:w="1277" w:type="dxa"/>
            <w:vAlign w:val="center"/>
          </w:tcPr>
          <w:p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Τηλέφωνο</w:t>
            </w:r>
          </w:p>
        </w:tc>
        <w:tc>
          <w:tcPr>
            <w:tcW w:w="2402" w:type="dxa"/>
            <w:vAlign w:val="center"/>
          </w:tcPr>
          <w:p w:rsidR="009616A5" w:rsidRPr="00360844" w:rsidRDefault="009616A5" w:rsidP="00644A32">
            <w:pPr>
              <w:spacing w:line="264" w:lineRule="auto"/>
              <w:jc w:val="center"/>
              <w:rPr>
                <w:rFonts w:asciiTheme="minorHAnsi" w:hAnsiTheme="minorHAnsi" w:cstheme="minorHAnsi"/>
                <w:b/>
                <w:sz w:val="20"/>
                <w:szCs w:val="20"/>
                <w:lang w:val="en-GB"/>
              </w:rPr>
            </w:pPr>
            <w:r w:rsidRPr="00360844">
              <w:rPr>
                <w:rFonts w:asciiTheme="minorHAnsi" w:hAnsiTheme="minorHAnsi" w:cstheme="minorHAnsi"/>
                <w:b/>
                <w:sz w:val="20"/>
                <w:szCs w:val="20"/>
                <w:lang w:val="en-GB"/>
              </w:rPr>
              <w:t>E-mail</w:t>
            </w:r>
          </w:p>
        </w:tc>
      </w:tr>
      <w:tr w:rsidR="009616A5" w:rsidRPr="00360844" w:rsidTr="00644A32">
        <w:trPr>
          <w:jc w:val="center"/>
        </w:trPr>
        <w:tc>
          <w:tcPr>
            <w:tcW w:w="2690" w:type="dxa"/>
            <w:vAlign w:val="center"/>
          </w:tcPr>
          <w:p w:rsidR="009616A5" w:rsidRPr="00360844" w:rsidRDefault="009616A5" w:rsidP="00644A32">
            <w:pPr>
              <w:spacing w:line="264" w:lineRule="auto"/>
              <w:rPr>
                <w:rFonts w:asciiTheme="minorHAnsi" w:hAnsiTheme="minorHAnsi" w:cstheme="minorHAnsi"/>
                <w:sz w:val="20"/>
                <w:szCs w:val="20"/>
              </w:rPr>
            </w:pPr>
          </w:p>
        </w:tc>
        <w:tc>
          <w:tcPr>
            <w:tcW w:w="1982"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1702"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1277"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2402" w:type="dxa"/>
            <w:vAlign w:val="center"/>
          </w:tcPr>
          <w:p w:rsidR="009616A5" w:rsidRPr="00360844" w:rsidRDefault="009616A5" w:rsidP="00644A32">
            <w:pPr>
              <w:spacing w:line="264" w:lineRule="auto"/>
              <w:jc w:val="center"/>
              <w:rPr>
                <w:rFonts w:asciiTheme="minorHAnsi" w:hAnsiTheme="minorHAnsi" w:cstheme="minorHAnsi"/>
                <w:sz w:val="20"/>
                <w:szCs w:val="20"/>
              </w:rPr>
            </w:pPr>
          </w:p>
        </w:tc>
      </w:tr>
      <w:tr w:rsidR="009616A5" w:rsidRPr="00360844" w:rsidTr="00644A32">
        <w:trPr>
          <w:jc w:val="center"/>
        </w:trPr>
        <w:tc>
          <w:tcPr>
            <w:tcW w:w="2690" w:type="dxa"/>
            <w:vAlign w:val="center"/>
          </w:tcPr>
          <w:p w:rsidR="009616A5" w:rsidRPr="00360844" w:rsidRDefault="009616A5" w:rsidP="00644A32">
            <w:pPr>
              <w:spacing w:line="264" w:lineRule="auto"/>
              <w:rPr>
                <w:rFonts w:asciiTheme="minorHAnsi" w:hAnsiTheme="minorHAnsi" w:cstheme="minorHAnsi"/>
                <w:sz w:val="20"/>
                <w:szCs w:val="20"/>
                <w:lang w:eastAsia="en-GB"/>
              </w:rPr>
            </w:pPr>
          </w:p>
        </w:tc>
        <w:tc>
          <w:tcPr>
            <w:tcW w:w="1982"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702" w:type="dxa"/>
            <w:vAlign w:val="center"/>
          </w:tcPr>
          <w:p w:rsidR="009616A5" w:rsidRPr="00360844" w:rsidRDefault="009616A5" w:rsidP="00644A32">
            <w:pPr>
              <w:spacing w:line="264" w:lineRule="auto"/>
              <w:jc w:val="center"/>
              <w:rPr>
                <w:rFonts w:asciiTheme="minorHAnsi" w:hAnsiTheme="minorHAnsi" w:cstheme="minorHAnsi"/>
                <w:sz w:val="20"/>
                <w:szCs w:val="20"/>
                <w:lang w:eastAsia="en-GB"/>
              </w:rPr>
            </w:pPr>
          </w:p>
        </w:tc>
        <w:tc>
          <w:tcPr>
            <w:tcW w:w="1277"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2402"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r>
      <w:tr w:rsidR="009616A5" w:rsidRPr="00360844" w:rsidTr="00644A32">
        <w:trPr>
          <w:jc w:val="center"/>
        </w:trPr>
        <w:tc>
          <w:tcPr>
            <w:tcW w:w="2690" w:type="dxa"/>
            <w:vAlign w:val="center"/>
          </w:tcPr>
          <w:p w:rsidR="009616A5" w:rsidRPr="00360844" w:rsidRDefault="009616A5" w:rsidP="00644A32">
            <w:pPr>
              <w:spacing w:line="264" w:lineRule="auto"/>
              <w:rPr>
                <w:rFonts w:asciiTheme="minorHAnsi" w:hAnsiTheme="minorHAnsi" w:cstheme="minorHAnsi"/>
                <w:sz w:val="20"/>
                <w:szCs w:val="20"/>
                <w:lang w:val="en-GB"/>
              </w:rPr>
            </w:pPr>
          </w:p>
        </w:tc>
        <w:tc>
          <w:tcPr>
            <w:tcW w:w="1982"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1702"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1277" w:type="dxa"/>
            <w:vAlign w:val="center"/>
          </w:tcPr>
          <w:p w:rsidR="009616A5" w:rsidRPr="00360844" w:rsidRDefault="009616A5" w:rsidP="00644A32">
            <w:pPr>
              <w:spacing w:line="264" w:lineRule="auto"/>
              <w:jc w:val="center"/>
              <w:rPr>
                <w:rFonts w:asciiTheme="minorHAnsi" w:hAnsiTheme="minorHAnsi" w:cstheme="minorHAnsi"/>
                <w:sz w:val="20"/>
                <w:szCs w:val="20"/>
              </w:rPr>
            </w:pPr>
          </w:p>
        </w:tc>
        <w:tc>
          <w:tcPr>
            <w:tcW w:w="2402" w:type="dxa"/>
            <w:vAlign w:val="center"/>
          </w:tcPr>
          <w:p w:rsidR="009616A5" w:rsidRPr="00360844" w:rsidRDefault="009616A5" w:rsidP="00644A32">
            <w:pPr>
              <w:spacing w:line="264" w:lineRule="auto"/>
              <w:jc w:val="center"/>
              <w:rPr>
                <w:rFonts w:asciiTheme="minorHAnsi" w:hAnsiTheme="minorHAnsi" w:cstheme="minorHAnsi"/>
                <w:sz w:val="20"/>
                <w:szCs w:val="20"/>
              </w:rPr>
            </w:pPr>
          </w:p>
        </w:tc>
      </w:tr>
      <w:tr w:rsidR="009616A5" w:rsidRPr="00360844" w:rsidTr="00644A32">
        <w:trPr>
          <w:jc w:val="center"/>
        </w:trPr>
        <w:tc>
          <w:tcPr>
            <w:tcW w:w="2690" w:type="dxa"/>
            <w:vAlign w:val="center"/>
          </w:tcPr>
          <w:p w:rsidR="009616A5" w:rsidRPr="00360844" w:rsidRDefault="009616A5" w:rsidP="00644A32">
            <w:pPr>
              <w:spacing w:line="264" w:lineRule="auto"/>
              <w:rPr>
                <w:rFonts w:asciiTheme="minorHAnsi" w:hAnsiTheme="minorHAnsi" w:cstheme="minorHAnsi"/>
                <w:sz w:val="20"/>
                <w:szCs w:val="20"/>
                <w:lang w:eastAsia="en-GB"/>
              </w:rPr>
            </w:pPr>
          </w:p>
        </w:tc>
        <w:tc>
          <w:tcPr>
            <w:tcW w:w="1982"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702"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1277"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c>
          <w:tcPr>
            <w:tcW w:w="2402" w:type="dxa"/>
            <w:vAlign w:val="center"/>
          </w:tcPr>
          <w:p w:rsidR="009616A5" w:rsidRPr="00360844" w:rsidRDefault="009616A5" w:rsidP="00644A32">
            <w:pPr>
              <w:spacing w:line="264" w:lineRule="auto"/>
              <w:jc w:val="center"/>
              <w:rPr>
                <w:rFonts w:asciiTheme="minorHAnsi" w:hAnsiTheme="minorHAnsi" w:cstheme="minorHAnsi"/>
                <w:sz w:val="20"/>
                <w:szCs w:val="20"/>
                <w:lang w:val="en-GB" w:eastAsia="en-GB"/>
              </w:rPr>
            </w:pPr>
          </w:p>
        </w:tc>
      </w:tr>
    </w:tbl>
    <w:p w:rsidR="009616A5" w:rsidRPr="00360844" w:rsidRDefault="009616A5" w:rsidP="009616A5">
      <w:pPr>
        <w:tabs>
          <w:tab w:val="left" w:pos="720"/>
        </w:tabs>
        <w:spacing w:after="120" w:line="264" w:lineRule="auto"/>
        <w:ind w:left="-454"/>
        <w:rPr>
          <w:rFonts w:asciiTheme="minorHAnsi" w:hAnsiTheme="minorHAnsi" w:cstheme="minorHAnsi"/>
          <w:sz w:val="20"/>
          <w:szCs w:val="20"/>
        </w:rPr>
      </w:pPr>
    </w:p>
    <w:p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Τα είδη θα συνοδεύονται από το σχετικό δελτίο αποστολής, στο οποίο υποχρεωτικά θα αναγράφεται ο αριθμός της Σύμβασης, της Απόφασης Ανάθεσης/Κατακύρωσης (</w:t>
      </w:r>
      <w:r w:rsidR="00FB6F53" w:rsidRPr="00360844">
        <w:rPr>
          <w:rFonts w:asciiTheme="minorHAnsi" w:hAnsiTheme="minorHAnsi" w:cstheme="minorHAnsi"/>
          <w:sz w:val="20"/>
          <w:szCs w:val="20"/>
        </w:rPr>
        <w:t>…………………..</w:t>
      </w:r>
      <w:r w:rsidRPr="00360844">
        <w:rPr>
          <w:rFonts w:asciiTheme="minorHAnsi" w:hAnsiTheme="minorHAnsi" w:cstheme="minorHAnsi"/>
          <w:sz w:val="20"/>
          <w:szCs w:val="20"/>
        </w:rPr>
        <w:t xml:space="preserve">…) και ο </w:t>
      </w:r>
      <w:r w:rsidR="007B34E5">
        <w:rPr>
          <w:rFonts w:asciiTheme="minorHAnsi" w:hAnsiTheme="minorHAnsi" w:cstheme="minorHAnsi"/>
          <w:sz w:val="20"/>
          <w:szCs w:val="20"/>
        </w:rPr>
        <w:t>ΑΛΕ</w:t>
      </w:r>
      <w:r w:rsidRPr="00360844">
        <w:rPr>
          <w:rFonts w:asciiTheme="minorHAnsi" w:hAnsiTheme="minorHAnsi" w:cstheme="minorHAnsi"/>
          <w:sz w:val="20"/>
          <w:szCs w:val="20"/>
        </w:rPr>
        <w:t xml:space="preserve"> ……… </w:t>
      </w:r>
    </w:p>
    <w:p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 xml:space="preserve">Η παραλαβή θα γίνει σύμφωνα με τα άρθρα 208 και 209 του ν. 4412/2016, από τις αρμόδιες Επιτροπές Παραλαβής των Χημικών Υπηρεσιών, εντός ………………… ημερών από την ημερομηνία παράδοσης και εφόσον τα είδη είναι σύμφωνα με τις προδιαγραφές της προσφοράς και της διακήρυξης. </w:t>
      </w:r>
    </w:p>
    <w:p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Η αρμόδια Επιτροπή Παραλαβής θα συντάσσει πρωτόκολλο παραλαβής (ΕΝΤΥΠΟ 02 00 8.01 18) για τα είδη που παρέλαβε, με βάση τον ποσοτικό και ποιοτικό τους έλεγχο και το αντίστοιχο δελτίο αποστολής τους. Η Επιτροπή Παραλαβής διαβιβάζει το πρωτόκολλο παραλαβής (εις διπλούν) στη Δ/νση Σχεδιασμού &amp; Υποστήριξης Εργαστηρίων και το κοινοποιεί στον ανάδοχο, ο οποίος προβαίνει στην έκδοση του σχετικού τιμολογίου των ειδών, με βάση το οποίο θα γίνει η πληρωμή.  Στα τιμολόγια θα αναγράφονται, ο αριθμός πρωτοκόλλου της Απόφασης Ανάθεσης/Κατακύρωσης (</w:t>
      </w:r>
      <w:r w:rsidR="00A26A1E" w:rsidRPr="00360844">
        <w:rPr>
          <w:rFonts w:asciiTheme="minorHAnsi" w:hAnsiTheme="minorHAnsi" w:cstheme="minorHAnsi"/>
          <w:sz w:val="20"/>
          <w:szCs w:val="20"/>
        </w:rPr>
        <w:t>…………………….</w:t>
      </w:r>
      <w:r w:rsidRPr="00360844">
        <w:rPr>
          <w:rFonts w:asciiTheme="minorHAnsi" w:hAnsiTheme="minorHAnsi" w:cstheme="minorHAnsi"/>
          <w:sz w:val="20"/>
          <w:szCs w:val="20"/>
        </w:rPr>
        <w:t xml:space="preserve">.), ο </w:t>
      </w:r>
      <w:r w:rsidR="00C02794">
        <w:rPr>
          <w:rFonts w:asciiTheme="minorHAnsi" w:hAnsiTheme="minorHAnsi" w:cstheme="minorHAnsi"/>
          <w:sz w:val="20"/>
          <w:szCs w:val="20"/>
        </w:rPr>
        <w:t>ΑΛΕ 3120989</w:t>
      </w:r>
      <w:r w:rsidRPr="00360844">
        <w:rPr>
          <w:rFonts w:asciiTheme="minorHAnsi" w:hAnsiTheme="minorHAnsi" w:cstheme="minorHAnsi"/>
          <w:sz w:val="20"/>
          <w:szCs w:val="20"/>
        </w:rPr>
        <w:t xml:space="preserve"> και ο αριθμός της Σύμβασης. Είτε στο τιμολόγιο, είτε σε </w:t>
      </w:r>
      <w:r w:rsidRPr="00360844">
        <w:rPr>
          <w:rFonts w:asciiTheme="minorHAnsi" w:hAnsiTheme="minorHAnsi" w:cstheme="minorHAnsi"/>
          <w:sz w:val="20"/>
          <w:szCs w:val="20"/>
        </w:rPr>
        <w:lastRenderedPageBreak/>
        <w:t xml:space="preserve">συνοδευτικό έγγραφο θα πρέπει να αναγράφεται για κάθε είδος ο α/α που αντιστοιχεί στο είδος αυτό, σύμφωνα με τους πίνακες του Παραρτήματος ……. της διακήρυξης/πρόσκλησης.    </w:t>
      </w:r>
    </w:p>
    <w:p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Κατά τα λοιπά εφαρμόζονται οι περί παραλαβής διατάξεις του άρθρου 208 του ν. 4412/2016. Σε περιπτώσεις απόρριψης ενός είδους ή κάποιων ή όλων των ειδών ακολουθείται η διαδικασία του άρθρου 213 του ν. 4412/2016.</w:t>
      </w:r>
    </w:p>
    <w:p w:rsidR="009616A5" w:rsidRPr="00360844" w:rsidRDefault="009616A5" w:rsidP="009616A5">
      <w:pPr>
        <w:tabs>
          <w:tab w:val="left" w:pos="142"/>
        </w:tabs>
        <w:spacing w:after="120" w:line="288" w:lineRule="auto"/>
        <w:rPr>
          <w:rFonts w:asciiTheme="minorHAnsi" w:hAnsiTheme="minorHAnsi" w:cstheme="minorHAnsi"/>
          <w:sz w:val="20"/>
          <w:szCs w:val="20"/>
        </w:rPr>
      </w:pPr>
      <w:r w:rsidRPr="00360844">
        <w:rPr>
          <w:rFonts w:asciiTheme="minorHAnsi" w:hAnsiTheme="minorHAnsi" w:cstheme="minorHAnsi"/>
          <w:sz w:val="20"/>
          <w:szCs w:val="20"/>
        </w:rPr>
        <w:t xml:space="preserve">Ο συμβατικός χρόνος παράδοσης των υπό προμήθεια ειδών μπορεί με απόφαση της Αναθέτουσας Αρχής ναπαρατείνεται/μετατίθεται σύμφωνα με το άρθρο 206 του ν. 4412/2016. </w:t>
      </w: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4</w:t>
      </w:r>
      <w:r w:rsidRPr="00360844">
        <w:rPr>
          <w:rFonts w:asciiTheme="minorHAnsi" w:hAnsiTheme="minorHAnsi" w:cstheme="minorHAnsi"/>
          <w:b/>
          <w:sz w:val="20"/>
          <w:szCs w:val="20"/>
          <w:u w:val="single"/>
          <w:vertAlign w:val="superscript"/>
        </w:rPr>
        <w:t>ο</w:t>
      </w:r>
    </w:p>
    <w:p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ΓΕΝΙΚΗ – ΟΡΙΖΟΝΤΙΑ ΡΗΤΡΑ α.18 παρ.2 του Ν.4412/2016</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5</w:t>
      </w:r>
      <w:r w:rsidRPr="00360844">
        <w:rPr>
          <w:rFonts w:asciiTheme="minorHAnsi" w:hAnsiTheme="minorHAnsi" w:cstheme="minorHAnsi"/>
          <w:b/>
          <w:sz w:val="20"/>
          <w:szCs w:val="20"/>
          <w:u w:val="single"/>
          <w:vertAlign w:val="superscript"/>
        </w:rPr>
        <w:t>ο</w:t>
      </w:r>
    </w:p>
    <w:p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ΥΠΟΧΡΕΩΣΕΙΣ ΑΝΑΔΟΧΟΥ</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δηλώνει ανεπιφύλακτα ότι: α) έχει λάβει γνώση κι αποδέχεται πλήρως κι ανεπιφυλάκτως όλους τους όρους που αναφέρονται στηνδιακήρυξη και την παρούσα σύμβαση και β) διαθέτει σε ισχύ όλες τις απαιτούμενες εκ του νόμου άδειες, εγκρίσεις και πιστοποιήσεις για την εκτέλεση της προμήθειας, τις οποίες και αναλαμβάνει την υποχρέωση να διατηρήσει σε ισχύ καθ’ όλη τη διάρκεια της σύμβασης.</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διακήρυξης καθώς και τη σχετική προσφορά του. </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είναι μοναδικός υπεύθυνος και υπόχρεος για την αποζημίωση οποιουδήποτε τρίτου, για πάσης φύσεως  ζημιές, που τυχόν θα 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στον πάσης φύσεως εξοπλισμό του Γενικού Χημείου του Κράτους στο πλαίσιο εκτέλεσης της σύμβασης, ο Ανάδοχος υποχρεούται να την αποκαταστήσει, εφόσον οφείλεται σε υπαιτιότητά του.</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καταβάλει σ’ αυτό το αντίστοιχο ποσό, συμπεριλαμβανομένων τυχόν τόκων και εξόδων. Το Γενικό Χημείο του Κράτους ή το Ελληνικό Δημόσιο δε φέρει καμία αστική ή άλλη ευθύνη έναντι του προσωπικού που θα απασχοληθεί για την εκτέλεση της παρούσας σύμβασης.</w:t>
      </w:r>
    </w:p>
    <w:p w:rsidR="009616A5" w:rsidRPr="00360844" w:rsidRDefault="009616A5" w:rsidP="009616A5">
      <w:pPr>
        <w:tabs>
          <w:tab w:val="left" w:pos="720"/>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t>[</w:t>
      </w:r>
      <w:r w:rsidRPr="00360844">
        <w:rPr>
          <w:rFonts w:asciiTheme="minorHAnsi" w:hAnsiTheme="minorHAnsi" w:cstheme="minorHAnsi"/>
          <w:i/>
          <w:sz w:val="20"/>
          <w:szCs w:val="20"/>
        </w:rPr>
        <w:t>εφόσον απαιτείται</w:t>
      </w:r>
      <w:r w:rsidRPr="00360844">
        <w:rPr>
          <w:rFonts w:asciiTheme="minorHAnsi" w:hAnsiTheme="minorHAnsi" w:cstheme="minorHAnsi"/>
          <w:sz w:val="20"/>
          <w:szCs w:val="20"/>
        </w:rPr>
        <w:t>]</w:t>
      </w:r>
    </w:p>
    <w:p w:rsidR="009616A5" w:rsidRPr="00360844" w:rsidRDefault="009616A5" w:rsidP="009616A5">
      <w:pPr>
        <w:tabs>
          <w:tab w:val="left" w:pos="720"/>
        </w:tabs>
        <w:spacing w:before="120" w:after="120" w:line="276" w:lineRule="auto"/>
        <w:rPr>
          <w:rFonts w:asciiTheme="minorHAnsi" w:hAnsiTheme="minorHAnsi" w:cstheme="minorHAnsi"/>
          <w:sz w:val="20"/>
          <w:szCs w:val="20"/>
        </w:rPr>
      </w:pPr>
      <w:r w:rsidRPr="00360844">
        <w:rPr>
          <w:rFonts w:asciiTheme="minorHAnsi" w:hAnsiTheme="minorHAnsi" w:cstheme="minorHAnsi"/>
          <w:sz w:val="20"/>
          <w:szCs w:val="20"/>
        </w:rPr>
        <w:lastRenderedPageBreak/>
        <w:t>Ο ανάδοχος σύμφωνα με τις κείμενες διατάξεις, να είναι εγγεγραμμένος στο Ε.Μ.ΠΑ (Εθνικό Μητρώο Παραγωγών) με αριθ. μητρώου ……Η μη τήρηση των υποχρεώσεων της παρούσας παραγράφου έχει τις συνέπειες της παραγράφου 7 του άρθρου 105 του Ν.4412/2016.</w:t>
      </w:r>
    </w:p>
    <w:p w:rsidR="009616A5" w:rsidRPr="00360844" w:rsidRDefault="009616A5" w:rsidP="009616A5">
      <w:pPr>
        <w:tabs>
          <w:tab w:val="left" w:pos="720"/>
        </w:tabs>
        <w:spacing w:after="120" w:line="264" w:lineRule="auto"/>
        <w:rPr>
          <w:rFonts w:asciiTheme="minorHAnsi" w:hAnsiTheme="minorHAnsi" w:cstheme="minorHAnsi"/>
          <w:sz w:val="20"/>
          <w:szCs w:val="20"/>
        </w:rPr>
      </w:pPr>
    </w:p>
    <w:p w:rsidR="009616A5" w:rsidRPr="00360844" w:rsidRDefault="009616A5" w:rsidP="009616A5">
      <w:pPr>
        <w:tabs>
          <w:tab w:val="left" w:pos="720"/>
        </w:tabs>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6</w:t>
      </w:r>
      <w:r w:rsidRPr="00360844">
        <w:rPr>
          <w:rFonts w:asciiTheme="minorHAnsi" w:hAnsiTheme="minorHAnsi" w:cstheme="minorHAnsi"/>
          <w:b/>
          <w:sz w:val="20"/>
          <w:szCs w:val="20"/>
          <w:u w:val="single"/>
          <w:vertAlign w:val="superscript"/>
        </w:rPr>
        <w:t>ο</w:t>
      </w:r>
    </w:p>
    <w:p w:rsidR="009616A5" w:rsidRPr="00360844" w:rsidRDefault="009616A5" w:rsidP="009616A5">
      <w:pPr>
        <w:tabs>
          <w:tab w:val="left" w:pos="720"/>
        </w:tabs>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ΑΞΙΑ – ΤΡΟΠΟΣ ΠΛΗΡΩΜΗΣ</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Ο Ανάδοχος θα παρέχει στην Υπηρεσία μας τα υπό προμήθεια είδη αντί της συνολικής τιμής των</w:t>
      </w:r>
      <w:r w:rsidRPr="00360844">
        <w:rPr>
          <w:rFonts w:asciiTheme="minorHAnsi" w:hAnsiTheme="minorHAnsi" w:cstheme="minorHAnsi"/>
          <w:color w:val="000000"/>
          <w:sz w:val="20"/>
          <w:szCs w:val="20"/>
        </w:rPr>
        <w:t>………………..</w:t>
      </w:r>
      <w:r w:rsidRPr="00360844">
        <w:rPr>
          <w:rFonts w:asciiTheme="minorHAnsi" w:hAnsiTheme="minorHAnsi" w:cstheme="minorHAnsi"/>
          <w:sz w:val="20"/>
          <w:szCs w:val="20"/>
        </w:rPr>
        <w:t xml:space="preserve">€ πλέον Φ.Π.Α. </w:t>
      </w:r>
      <w:r w:rsidRPr="00360844">
        <w:rPr>
          <w:rFonts w:asciiTheme="minorHAnsi" w:hAnsiTheme="minorHAnsi" w:cstheme="minorHAnsi"/>
          <w:color w:val="000000"/>
          <w:sz w:val="20"/>
          <w:szCs w:val="20"/>
        </w:rPr>
        <w:t>………………</w:t>
      </w:r>
      <w:r w:rsidRPr="00360844">
        <w:rPr>
          <w:rFonts w:asciiTheme="minorHAnsi" w:hAnsiTheme="minorHAnsi" w:cstheme="minorHAnsi"/>
          <w:sz w:val="20"/>
          <w:szCs w:val="20"/>
        </w:rPr>
        <w:t xml:space="preserve">€, συνολική δαπάνη </w:t>
      </w:r>
      <w:r w:rsidRPr="00360844">
        <w:rPr>
          <w:rFonts w:asciiTheme="minorHAnsi" w:hAnsiTheme="minorHAnsi" w:cstheme="minorHAnsi"/>
          <w:b/>
          <w:color w:val="000000"/>
          <w:sz w:val="20"/>
          <w:szCs w:val="20"/>
        </w:rPr>
        <w:t>…………….</w:t>
      </w:r>
      <w:r w:rsidRPr="00360844">
        <w:rPr>
          <w:rFonts w:asciiTheme="minorHAnsi" w:hAnsiTheme="minorHAnsi" w:cstheme="minorHAnsi"/>
          <w:b/>
          <w:sz w:val="20"/>
          <w:szCs w:val="20"/>
        </w:rPr>
        <w:t>€.</w:t>
      </w:r>
    </w:p>
    <w:p w:rsidR="009616A5" w:rsidRPr="00360844" w:rsidRDefault="009616A5" w:rsidP="009616A5">
      <w:pPr>
        <w:tabs>
          <w:tab w:val="left" w:pos="720"/>
        </w:tabs>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ανωτέρω τιμή αφορά στην παράδοση των ειδών με μέριμνα, ευθύνη και δαπάνες του Αναδόχου στις Χημικές Υπηρεσίες του ΓΧΚ που ορίζονται στο άρθρο 3, και περιλαμβάνει την αξία των ειδών, τις υπέρ τρίτων κρατήσεις, τα έξοδα μεταφοράς και κάθε άλλη δαπάνη για την παράδοση.</w:t>
      </w:r>
    </w:p>
    <w:p w:rsidR="009616A5" w:rsidRPr="00360844" w:rsidRDefault="009616A5" w:rsidP="009616A5">
      <w:pPr>
        <w:tabs>
          <w:tab w:val="left" w:pos="720"/>
        </w:tabs>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Η πληρωμή της αξίας των ειδών θα γίνει σε Ευρώ, μετά την οριστική ποσοτική και ποιοτική παραλαβή αυτών από την αρμόδια Επιτροπή Παραλαβής.</w:t>
      </w:r>
    </w:p>
    <w:p w:rsidR="009616A5" w:rsidRPr="00360844" w:rsidRDefault="009616A5" w:rsidP="009616A5">
      <w:pPr>
        <w:shd w:val="clear" w:color="auto" w:fill="FFFFFF" w:themeFill="background1"/>
        <w:spacing w:line="276" w:lineRule="auto"/>
        <w:contextualSpacing/>
        <w:rPr>
          <w:rFonts w:asciiTheme="minorHAnsi" w:hAnsiTheme="minorHAnsi" w:cstheme="minorHAnsi"/>
          <w:sz w:val="20"/>
          <w:szCs w:val="20"/>
        </w:rPr>
      </w:pPr>
      <w:r w:rsidRPr="00360844">
        <w:rPr>
          <w:rFonts w:asciiTheme="minorHAnsi" w:hAnsiTheme="minorHAnsi" w:cstheme="minorHAnsi"/>
          <w:sz w:val="20"/>
          <w:szCs w:val="20"/>
        </w:rPr>
        <w:t>Ο Ανάδοχος υποχρεούται να εκδώσει ηλεκτρονικό τιμολόγιο, που είναι σύμφωνο με το ευρωπαϊκό πρότυπο έκδοσης ηλεκτρονικών τιμολογίων.</w:t>
      </w:r>
    </w:p>
    <w:p w:rsidR="009616A5" w:rsidRPr="00360844" w:rsidRDefault="009616A5" w:rsidP="009616A5">
      <w:pPr>
        <w:shd w:val="clear" w:color="auto" w:fill="FFFFFF" w:themeFill="background1"/>
        <w:spacing w:line="276" w:lineRule="auto"/>
        <w:contextualSpacing/>
        <w:rPr>
          <w:rFonts w:asciiTheme="minorHAnsi" w:hAnsiTheme="minorHAnsi" w:cstheme="minorHAnsi"/>
          <w:sz w:val="20"/>
          <w:szCs w:val="20"/>
        </w:rPr>
      </w:pPr>
    </w:p>
    <w:p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Κατά την υποβολή του ηλεκτρονικού τιμολογίου, ο ανάδοχος συμπληρώνει στο πεδίο BT-11:Στοιχείο αναφοράς αγαθού του Εθνικού Μορφότυπου Ηλεκτρονικού Τιμολογίου, την «ΑΔΑ Ανάληψης».</w:t>
      </w:r>
    </w:p>
    <w:p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Η ηλεκτρονική τιμολόγηση γίνεται στα στοιχεία:</w:t>
      </w:r>
    </w:p>
    <w:p w:rsidR="009616A5" w:rsidRPr="00360844" w:rsidRDefault="009616A5" w:rsidP="00E14C42">
      <w:pPr>
        <w:numPr>
          <w:ilvl w:val="0"/>
          <w:numId w:val="16"/>
        </w:numPr>
        <w:rPr>
          <w:rFonts w:asciiTheme="minorHAnsi" w:hAnsiTheme="minorHAnsi" w:cstheme="minorHAnsi"/>
          <w:sz w:val="20"/>
          <w:szCs w:val="20"/>
        </w:rPr>
      </w:pPr>
      <w:r w:rsidRPr="00360844">
        <w:rPr>
          <w:rFonts w:asciiTheme="minorHAnsi" w:hAnsiTheme="minorHAnsi" w:cstheme="minorHAnsi"/>
          <w:sz w:val="20"/>
          <w:szCs w:val="20"/>
        </w:rPr>
        <w:t xml:space="preserve">ΑΑΔΕ – ΓΕΝΙΚΟ ΧΗΜΕΙΟ ΤΟΥ ΚΡΑΤΟΥΣ, Δ/νση Αν. Τσόχα 16, ΤΚ 115 21, Αθήνα, </w:t>
      </w:r>
    </w:p>
    <w:p w:rsidR="009616A5" w:rsidRPr="00360844" w:rsidRDefault="009616A5" w:rsidP="00E14C42">
      <w:pPr>
        <w:numPr>
          <w:ilvl w:val="0"/>
          <w:numId w:val="16"/>
        </w:numPr>
        <w:rPr>
          <w:rFonts w:asciiTheme="minorHAnsi" w:hAnsiTheme="minorHAnsi" w:cstheme="minorHAnsi"/>
          <w:sz w:val="20"/>
          <w:szCs w:val="20"/>
        </w:rPr>
      </w:pPr>
      <w:r w:rsidRPr="00360844">
        <w:rPr>
          <w:rFonts w:asciiTheme="minorHAnsi" w:hAnsiTheme="minorHAnsi" w:cstheme="minorHAnsi"/>
          <w:sz w:val="20"/>
          <w:szCs w:val="20"/>
        </w:rPr>
        <w:t>Αριθμός Φορολογικού Μητρώου (Α.Φ.Μ.): 997073525</w:t>
      </w:r>
    </w:p>
    <w:p w:rsidR="009616A5" w:rsidRPr="00360844" w:rsidRDefault="009616A5" w:rsidP="00E14C42">
      <w:pPr>
        <w:numPr>
          <w:ilvl w:val="0"/>
          <w:numId w:val="16"/>
        </w:numPr>
        <w:rPr>
          <w:rFonts w:asciiTheme="minorHAnsi" w:hAnsiTheme="minorHAnsi" w:cstheme="minorHAnsi"/>
          <w:sz w:val="20"/>
          <w:szCs w:val="20"/>
        </w:rPr>
      </w:pPr>
      <w:r w:rsidRPr="00360844">
        <w:rPr>
          <w:rFonts w:asciiTheme="minorHAnsi" w:hAnsiTheme="minorHAnsi" w:cstheme="minorHAnsi"/>
          <w:sz w:val="20"/>
          <w:szCs w:val="20"/>
        </w:rPr>
        <w:t>Κωδικός ηλεκτρονικής τιμολόγησης ΑΑΗΤ: …………………………………………………………….</w:t>
      </w:r>
    </w:p>
    <w:p w:rsidR="009616A5" w:rsidRPr="00360844" w:rsidRDefault="009616A5" w:rsidP="009616A5">
      <w:pPr>
        <w:rPr>
          <w:rFonts w:asciiTheme="minorHAnsi" w:hAnsiTheme="minorHAnsi" w:cstheme="minorHAnsi"/>
          <w:sz w:val="20"/>
          <w:szCs w:val="20"/>
        </w:rPr>
      </w:pPr>
    </w:p>
    <w:p w:rsidR="009616A5" w:rsidRPr="00360844" w:rsidRDefault="009616A5" w:rsidP="009616A5">
      <w:pPr>
        <w:rPr>
          <w:rFonts w:asciiTheme="minorHAnsi" w:hAnsiTheme="minorHAnsi" w:cstheme="minorHAnsi"/>
          <w:sz w:val="20"/>
          <w:szCs w:val="20"/>
        </w:rPr>
      </w:pPr>
      <w:r w:rsidRPr="00360844">
        <w:rPr>
          <w:rFonts w:asciiTheme="minorHAnsi" w:hAnsiTheme="minorHAnsi" w:cstheme="minorHAnsi"/>
          <w:sz w:val="20"/>
          <w:szCs w:val="20"/>
        </w:rPr>
        <w:t>Στο τιμολόγιο πώλησης του αναδόχου θα δίνεται η περιγραφή των ειδών και θα αναγράφονται:</w:t>
      </w:r>
    </w:p>
    <w:p w:rsidR="009616A5" w:rsidRPr="00360844" w:rsidRDefault="009616A5" w:rsidP="00E14C42">
      <w:pPr>
        <w:numPr>
          <w:ilvl w:val="0"/>
          <w:numId w:val="17"/>
        </w:numPr>
        <w:rPr>
          <w:rFonts w:asciiTheme="minorHAnsi" w:hAnsiTheme="minorHAnsi" w:cstheme="minorHAnsi"/>
          <w:sz w:val="20"/>
          <w:szCs w:val="20"/>
        </w:rPr>
      </w:pPr>
      <w:r w:rsidRPr="00360844">
        <w:rPr>
          <w:rFonts w:asciiTheme="minorHAnsi" w:hAnsiTheme="minorHAnsi" w:cstheme="minorHAnsi"/>
          <w:sz w:val="20"/>
          <w:szCs w:val="20"/>
        </w:rPr>
        <w:t>ο αριθμός ΑΔΑ της Έγκρισης δαπάνης:  …………………………………………</w:t>
      </w:r>
    </w:p>
    <w:p w:rsidR="009616A5" w:rsidRPr="00360844" w:rsidRDefault="009616A5" w:rsidP="00E14C42">
      <w:pPr>
        <w:numPr>
          <w:ilvl w:val="0"/>
          <w:numId w:val="17"/>
        </w:numPr>
        <w:rPr>
          <w:rFonts w:asciiTheme="minorHAnsi" w:hAnsiTheme="minorHAnsi" w:cstheme="minorHAnsi"/>
          <w:sz w:val="20"/>
          <w:szCs w:val="20"/>
        </w:rPr>
      </w:pPr>
      <w:r w:rsidRPr="00360844">
        <w:rPr>
          <w:rFonts w:asciiTheme="minorHAnsi" w:hAnsiTheme="minorHAnsi" w:cstheme="minorHAnsi"/>
          <w:sz w:val="20"/>
          <w:szCs w:val="20"/>
        </w:rPr>
        <w:t>ο αριθμός πρωτοκόλλου της Διακήρυξης/Πρόσκλησης: ……………………………………………</w:t>
      </w:r>
    </w:p>
    <w:p w:rsidR="009616A5" w:rsidRPr="00360844" w:rsidRDefault="009616A5" w:rsidP="00E14C42">
      <w:pPr>
        <w:numPr>
          <w:ilvl w:val="0"/>
          <w:numId w:val="17"/>
        </w:numPr>
        <w:rPr>
          <w:rFonts w:asciiTheme="minorHAnsi" w:hAnsiTheme="minorHAnsi" w:cstheme="minorHAnsi"/>
          <w:sz w:val="20"/>
          <w:szCs w:val="20"/>
        </w:rPr>
      </w:pPr>
      <w:r w:rsidRPr="00360844">
        <w:rPr>
          <w:rFonts w:asciiTheme="minorHAnsi" w:hAnsiTheme="minorHAnsi" w:cstheme="minorHAnsi"/>
          <w:sz w:val="20"/>
          <w:szCs w:val="20"/>
        </w:rPr>
        <w:t xml:space="preserve">ο </w:t>
      </w:r>
      <w:r w:rsidR="00F16374">
        <w:rPr>
          <w:rFonts w:asciiTheme="minorHAnsi" w:hAnsiTheme="minorHAnsi" w:cstheme="minorHAnsi"/>
          <w:sz w:val="20"/>
          <w:szCs w:val="20"/>
        </w:rPr>
        <w:t>ΑΛΕ3120989</w:t>
      </w:r>
    </w:p>
    <w:p w:rsidR="009616A5" w:rsidRPr="00360844" w:rsidRDefault="009616A5" w:rsidP="00E14C42">
      <w:pPr>
        <w:numPr>
          <w:ilvl w:val="0"/>
          <w:numId w:val="17"/>
        </w:numPr>
        <w:rPr>
          <w:rFonts w:asciiTheme="minorHAnsi" w:hAnsiTheme="minorHAnsi" w:cstheme="minorHAnsi"/>
          <w:sz w:val="20"/>
          <w:szCs w:val="20"/>
        </w:rPr>
      </w:pPr>
      <w:r w:rsidRPr="00360844">
        <w:rPr>
          <w:rFonts w:asciiTheme="minorHAnsi" w:hAnsiTheme="minorHAnsi" w:cstheme="minorHAnsi"/>
          <w:sz w:val="20"/>
          <w:szCs w:val="20"/>
        </w:rPr>
        <w:t>ο κωδικός CPV:  ……………………………… «(περιγραφή)»</w:t>
      </w:r>
    </w:p>
    <w:p w:rsidR="009616A5" w:rsidRPr="00360844" w:rsidRDefault="009616A5" w:rsidP="00E14C42">
      <w:pPr>
        <w:pStyle w:val="aff0"/>
        <w:numPr>
          <w:ilvl w:val="0"/>
          <w:numId w:val="17"/>
        </w:numPr>
        <w:rPr>
          <w:rFonts w:asciiTheme="minorHAnsi" w:hAnsiTheme="minorHAnsi" w:cstheme="minorHAnsi"/>
          <w:sz w:val="20"/>
          <w:szCs w:val="20"/>
          <w:lang w:eastAsia="zh-CN"/>
        </w:rPr>
      </w:pPr>
      <w:r w:rsidRPr="00360844">
        <w:rPr>
          <w:rFonts w:asciiTheme="minorHAnsi" w:hAnsiTheme="minorHAnsi" w:cstheme="minorHAnsi"/>
          <w:sz w:val="20"/>
          <w:szCs w:val="20"/>
          <w:lang w:eastAsia="zh-CN"/>
        </w:rPr>
        <w:t xml:space="preserve">ο αριθμός ΑΔΑΜ της Σύμβασης </w:t>
      </w:r>
    </w:p>
    <w:p w:rsidR="009616A5" w:rsidRPr="00360844" w:rsidRDefault="009616A5" w:rsidP="009616A5">
      <w:pPr>
        <w:ind w:left="720"/>
        <w:rPr>
          <w:rFonts w:asciiTheme="minorHAnsi" w:hAnsiTheme="minorHAnsi" w:cstheme="minorHAnsi"/>
          <w:sz w:val="20"/>
          <w:szCs w:val="20"/>
          <w:highlight w:val="yellow"/>
        </w:rPr>
      </w:pPr>
    </w:p>
    <w:p w:rsidR="009616A5" w:rsidRPr="00360844" w:rsidRDefault="009616A5" w:rsidP="009616A5">
      <w:pPr>
        <w:tabs>
          <w:tab w:val="left" w:pos="720"/>
        </w:tabs>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Η πληρωμή θα γίνει εντός εξήντα (60) ημερών από την ημερομηνία παραλαβής  του τιμολογίου και κατόπιν της  υποβολής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rsidR="009616A5" w:rsidRPr="00360844" w:rsidRDefault="009616A5" w:rsidP="009616A5">
      <w:pPr>
        <w:tabs>
          <w:tab w:val="left" w:pos="720"/>
        </w:tabs>
        <w:spacing w:after="120" w:line="264" w:lineRule="auto"/>
        <w:contextualSpacing/>
        <w:rPr>
          <w:rFonts w:asciiTheme="minorHAnsi" w:eastAsia="SimSun" w:hAnsiTheme="minorHAnsi" w:cstheme="minorHAnsi"/>
          <w:sz w:val="20"/>
          <w:szCs w:val="20"/>
        </w:rPr>
      </w:pPr>
      <w:r w:rsidRPr="00360844">
        <w:rPr>
          <w:rFonts w:asciiTheme="minorHAnsi" w:eastAsia="SimSun" w:hAnsiTheme="minorHAnsi" w:cstheme="minorHAnsi"/>
          <w:sz w:val="20"/>
          <w:szCs w:val="20"/>
        </w:rPr>
        <w:t xml:space="preserve">Η πληρωμή θα γίνει </w:t>
      </w:r>
      <w:r w:rsidRPr="00360844">
        <w:rPr>
          <w:rFonts w:asciiTheme="minorHAnsi" w:eastAsia="Tahoma" w:hAnsiTheme="minorHAnsi" w:cstheme="minorHAnsi"/>
          <w:sz w:val="20"/>
          <w:szCs w:val="20"/>
        </w:rPr>
        <w:t>με έμβασμα στον τραπεζικό λογαριασμό του δικαιούχου</w:t>
      </w:r>
      <w:r w:rsidRPr="00360844">
        <w:rPr>
          <w:rFonts w:asciiTheme="minorHAnsi" w:eastAsia="SimSun" w:hAnsiTheme="minorHAnsi" w:cstheme="minorHAnsi"/>
          <w:sz w:val="20"/>
          <w:szCs w:val="20"/>
        </w:rPr>
        <w:t xml:space="preserve">σε βάρος του Προϋπολογισμού του Ε.Τ.Ε.Π.Π.Α.Α., </w:t>
      </w:r>
      <w:r w:rsidR="001D3F8E" w:rsidRPr="00784FE3">
        <w:rPr>
          <w:rFonts w:asciiTheme="minorHAnsi" w:eastAsia="SimSun" w:hAnsiTheme="minorHAnsi" w:cstheme="minorHAnsi"/>
          <w:sz w:val="20"/>
          <w:szCs w:val="20"/>
        </w:rPr>
        <w:t>ΑΛΕ</w:t>
      </w:r>
      <w:r w:rsidRPr="00784FE3">
        <w:rPr>
          <w:rFonts w:asciiTheme="minorHAnsi" w:eastAsia="SimSun" w:hAnsiTheme="minorHAnsi" w:cstheme="minorHAnsi"/>
          <w:sz w:val="20"/>
          <w:szCs w:val="20"/>
        </w:rPr>
        <w:t xml:space="preserve"> …………..</w:t>
      </w:r>
    </w:p>
    <w:p w:rsidR="009616A5" w:rsidRPr="00360844" w:rsidRDefault="009616A5" w:rsidP="009616A5">
      <w:pPr>
        <w:tabs>
          <w:tab w:val="left" w:pos="720"/>
        </w:tabs>
        <w:spacing w:after="120" w:line="264" w:lineRule="auto"/>
        <w:contextualSpacing/>
        <w:rPr>
          <w:rFonts w:asciiTheme="minorHAnsi" w:hAnsiTheme="minorHAnsi" w:cstheme="minorHAnsi"/>
          <w:sz w:val="20"/>
          <w:szCs w:val="20"/>
        </w:rPr>
      </w:pPr>
      <w:r w:rsidRPr="00360844">
        <w:rPr>
          <w:rFonts w:asciiTheme="minorHAnsi" w:eastAsia="SimSun" w:hAnsiTheme="minorHAnsi" w:cstheme="minorHAnsi"/>
          <w:sz w:val="20"/>
          <w:szCs w:val="20"/>
        </w:rPr>
        <w:t>Στην τιμή περιλαμβάνονται όλες οι νόμιμες κρατήσεις  που βαρύνουν τον Ανάδοχο, ως εξής:</w:t>
      </w:r>
    </w:p>
    <w:p w:rsidR="009616A5" w:rsidRPr="00360844" w:rsidRDefault="009616A5" w:rsidP="00E14C42">
      <w:pPr>
        <w:pStyle w:val="aff0"/>
        <w:numPr>
          <w:ilvl w:val="0"/>
          <w:numId w:val="10"/>
        </w:num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9616A5" w:rsidRPr="00360844" w:rsidRDefault="009616A5" w:rsidP="00E14C42">
      <w:pPr>
        <w:pStyle w:val="aff0"/>
        <w:numPr>
          <w:ilvl w:val="0"/>
          <w:numId w:val="10"/>
        </w:num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9616A5" w:rsidRPr="00360844" w:rsidRDefault="009616A5" w:rsidP="009616A5">
      <w:p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lastRenderedPageBreak/>
        <w:t>Από το καθαρό ποσό της αξίας των υπό προμήθεια ειδών θα παρακρατηθεί υποχρεωτικά φόρος εισοδήματος σε ποσοστό …..%.  Ο Φ.Π.Α. βαρύνει το Ελληνικό Δημόσιο.</w:t>
      </w:r>
    </w:p>
    <w:p w:rsidR="009616A5" w:rsidRPr="00360844" w:rsidRDefault="009616A5" w:rsidP="009616A5">
      <w:pPr>
        <w:spacing w:after="120" w:line="264" w:lineRule="auto"/>
        <w:rPr>
          <w:rFonts w:asciiTheme="minorHAnsi" w:eastAsia="SimSun" w:hAnsiTheme="minorHAnsi" w:cstheme="minorHAnsi"/>
          <w:sz w:val="20"/>
          <w:szCs w:val="20"/>
        </w:rPr>
      </w:pPr>
      <w:r w:rsidRPr="00360844">
        <w:rPr>
          <w:rFonts w:asciiTheme="minorHAnsi" w:eastAsia="SimSun" w:hAnsiTheme="minorHAnsi" w:cstheme="minorHAnsi"/>
          <w:sz w:val="20"/>
          <w:szCs w:val="2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9616A5" w:rsidRPr="00360844" w:rsidRDefault="009616A5" w:rsidP="009616A5">
      <w:pPr>
        <w:suppressAutoHyphens w:val="0"/>
        <w:spacing w:after="120" w:line="264" w:lineRule="auto"/>
        <w:jc w:val="center"/>
        <w:rPr>
          <w:rFonts w:asciiTheme="minorHAnsi" w:hAnsiTheme="minorHAnsi" w:cstheme="minorHAnsi"/>
          <w:b/>
          <w:sz w:val="20"/>
          <w:szCs w:val="20"/>
          <w:u w:val="single"/>
        </w:rPr>
      </w:pPr>
    </w:p>
    <w:p w:rsidR="009616A5" w:rsidRPr="00360844" w:rsidRDefault="009616A5" w:rsidP="009616A5">
      <w:pPr>
        <w:suppressAutoHyphens w:val="0"/>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7</w:t>
      </w:r>
      <w:r w:rsidRPr="00360844">
        <w:rPr>
          <w:rFonts w:asciiTheme="minorHAnsi" w:hAnsiTheme="minorHAnsi" w:cstheme="minorHAnsi"/>
          <w:b/>
          <w:sz w:val="20"/>
          <w:szCs w:val="20"/>
          <w:u w:val="single"/>
          <w:vertAlign w:val="superscript"/>
        </w:rPr>
        <w:t>ο</w:t>
      </w:r>
    </w:p>
    <w:p w:rsidR="009616A5" w:rsidRPr="00360844" w:rsidRDefault="009616A5" w:rsidP="009616A5">
      <w:pPr>
        <w:tabs>
          <w:tab w:val="left" w:pos="0"/>
        </w:tabs>
        <w:spacing w:after="120" w:line="264" w:lineRule="auto"/>
        <w:ind w:left="-90"/>
        <w:jc w:val="center"/>
        <w:rPr>
          <w:rFonts w:asciiTheme="minorHAnsi" w:hAnsiTheme="minorHAnsi" w:cstheme="minorHAnsi"/>
          <w:b/>
          <w:sz w:val="20"/>
          <w:szCs w:val="20"/>
        </w:rPr>
      </w:pPr>
      <w:r w:rsidRPr="00360844">
        <w:rPr>
          <w:rFonts w:asciiTheme="minorHAnsi" w:hAnsiTheme="minorHAnsi" w:cstheme="minorHAnsi"/>
          <w:b/>
          <w:sz w:val="20"/>
          <w:szCs w:val="20"/>
        </w:rPr>
        <w:t>ΕΓΓΥΗΣΕΙΣ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Για την καλή εκτέλεση των όρων της παρούσας σύμβασης, ο Ανάδοχος κατέθεσε την επιστολή υπ’ αρ.…………………….. για καλή εκτέλεση των όρων της παρούσας σύμβασης έκδοσης της ………………………………, αξίας ………………….€, που καλύπτει το …….% της συνολικής εκτιμώμενης αξίας χωρίς Φ.Π.Α., διάρκειας ισχύος έως την …………………………………………………………………</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rsidR="009616A5" w:rsidRPr="00360844" w:rsidRDefault="009616A5" w:rsidP="009616A5">
      <w:pPr>
        <w:widowControl w:val="0"/>
        <w:tabs>
          <w:tab w:val="left" w:pos="450"/>
        </w:tabs>
        <w:suppressAutoHyphens w:val="0"/>
        <w:spacing w:after="120" w:line="264" w:lineRule="auto"/>
        <w:ind w:right="40"/>
        <w:contextualSpacing/>
        <w:rPr>
          <w:rFonts w:asciiTheme="minorHAnsi" w:hAnsiTheme="minorHAnsi" w:cstheme="minorHAnsi"/>
          <w:sz w:val="20"/>
          <w:szCs w:val="20"/>
        </w:rPr>
      </w:pPr>
      <w:r w:rsidRPr="00360844">
        <w:rPr>
          <w:rFonts w:asciiTheme="minorHAnsi" w:hAnsiTheme="minorHAnsi" w:cstheme="minorHAnsi"/>
          <w:sz w:val="20"/>
          <w:szCs w:val="20"/>
        </w:rPr>
        <w:t>Η εγγυητική επιστολή καλής εκτέλεσης επιστρέφεται στο σύνολό της μετά την οριστική ποσοτική και ποιοτική παραλαβή του συνόλου του αντικειμένου της σύμβασης, ύστερα από την εκκαθάριση των τυχόν απαιτήσεων μεταξύ των δύο συμβαλλομένων από την παρούσα σύμβαση.</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rsidR="009616A5" w:rsidRPr="00360844" w:rsidRDefault="009616A5" w:rsidP="009616A5">
      <w:pPr>
        <w:widowControl w:val="0"/>
        <w:tabs>
          <w:tab w:val="left" w:pos="450"/>
        </w:tabs>
        <w:suppressAutoHyphens w:val="0"/>
        <w:spacing w:after="120" w:line="264" w:lineRule="auto"/>
        <w:ind w:right="40"/>
        <w:contextualSpacing/>
        <w:jc w:val="left"/>
        <w:rPr>
          <w:rFonts w:asciiTheme="minorHAnsi" w:hAnsiTheme="minorHAnsi" w:cstheme="minorHAnsi"/>
          <w:sz w:val="20"/>
          <w:szCs w:val="20"/>
          <w:lang w:eastAsia="el-GR"/>
        </w:rPr>
      </w:pPr>
      <w:r w:rsidRPr="00360844">
        <w:rPr>
          <w:rFonts w:asciiTheme="minorHAnsi" w:hAnsiTheme="minorHAnsi" w:cstheme="minorHAnsi"/>
          <w:sz w:val="20"/>
          <w:szCs w:val="20"/>
          <w:lang w:eastAsia="el-GR"/>
        </w:rPr>
        <w:t>Κατά τα λοιπά ισχύουν τα αναφερόμενα στο άρθρο 72 και στις οικείες διατάξεις του Ν. 4412/2016.</w:t>
      </w:r>
    </w:p>
    <w:p w:rsidR="009616A5" w:rsidRPr="00360844" w:rsidRDefault="009616A5" w:rsidP="009616A5">
      <w:pPr>
        <w:spacing w:after="120" w:line="264" w:lineRule="auto"/>
        <w:jc w:val="center"/>
        <w:rPr>
          <w:rFonts w:asciiTheme="minorHAnsi" w:hAnsiTheme="minorHAnsi" w:cstheme="minorHAnsi"/>
          <w:b/>
          <w:sz w:val="20"/>
          <w:szCs w:val="20"/>
          <w:u w:val="single"/>
        </w:rPr>
      </w:pPr>
    </w:p>
    <w:p w:rsidR="009616A5" w:rsidRPr="00360844" w:rsidRDefault="009616A5" w:rsidP="009616A5">
      <w:p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ΑΡΘΡΟ 8</w:t>
      </w:r>
      <w:r w:rsidRPr="00360844">
        <w:rPr>
          <w:rFonts w:asciiTheme="minorHAnsi" w:hAnsiTheme="minorHAnsi" w:cstheme="minorHAnsi"/>
          <w:b/>
          <w:sz w:val="20"/>
          <w:szCs w:val="20"/>
          <w:u w:val="single"/>
          <w:vertAlign w:val="superscript"/>
        </w:rPr>
        <w:t>ο</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ΑΝΩΤΕΡΑ ΒΙΑ</w:t>
      </w:r>
    </w:p>
    <w:p w:rsidR="009616A5" w:rsidRPr="00360844" w:rsidRDefault="009616A5" w:rsidP="009616A5">
      <w:pPr>
        <w:suppressAutoHyphens w:val="0"/>
        <w:autoSpaceDE w:val="0"/>
        <w:autoSpaceDN w:val="0"/>
        <w:adjustRightInd w:val="0"/>
        <w:spacing w:after="120" w:line="264" w:lineRule="auto"/>
        <w:rPr>
          <w:rFonts w:asciiTheme="minorHAnsi" w:hAnsiTheme="minorHAnsi" w:cstheme="minorHAnsi"/>
          <w:sz w:val="20"/>
          <w:szCs w:val="20"/>
          <w:lang w:eastAsia="el-GR"/>
        </w:rPr>
      </w:pPr>
      <w:r w:rsidRPr="00360844">
        <w:rPr>
          <w:rFonts w:asciiTheme="minorHAnsi" w:hAnsiTheme="minorHAnsi" w:cstheme="minorHAnsi"/>
          <w:sz w:val="20"/>
          <w:szCs w:val="20"/>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rsidR="009616A5" w:rsidRPr="00360844" w:rsidRDefault="009616A5" w:rsidP="009616A5">
      <w:pPr>
        <w:suppressAutoHyphens w:val="0"/>
        <w:autoSpaceDE w:val="0"/>
        <w:autoSpaceDN w:val="0"/>
        <w:adjustRightInd w:val="0"/>
        <w:spacing w:after="120" w:line="264" w:lineRule="auto"/>
        <w:ind w:left="-454"/>
        <w:rPr>
          <w:rFonts w:asciiTheme="minorHAnsi" w:hAnsiTheme="minorHAnsi" w:cstheme="minorHAnsi"/>
          <w:sz w:val="20"/>
          <w:szCs w:val="20"/>
          <w:lang w:eastAsia="el-GR"/>
        </w:rPr>
      </w:pPr>
    </w:p>
    <w:p w:rsidR="009616A5" w:rsidRPr="00360844" w:rsidRDefault="009616A5" w:rsidP="009616A5">
      <w:pPr>
        <w:suppressAutoHyphens w:val="0"/>
        <w:autoSpaceDE w:val="0"/>
        <w:autoSpaceDN w:val="0"/>
        <w:adjustRightInd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u w:val="single"/>
          <w:lang w:eastAsia="el-GR"/>
        </w:rPr>
        <w:t>ΑΡΘΡΟ 9</w:t>
      </w:r>
      <w:r w:rsidRPr="00360844">
        <w:rPr>
          <w:rFonts w:asciiTheme="minorHAnsi" w:hAnsiTheme="minorHAnsi" w:cstheme="minorHAnsi"/>
          <w:b/>
          <w:sz w:val="20"/>
          <w:szCs w:val="20"/>
          <w:u w:val="single"/>
          <w:vertAlign w:val="superscript"/>
          <w:lang w:eastAsia="el-GR"/>
        </w:rPr>
        <w:t>ο</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ΟΛΟΚΛΗΡΩΣΗ ΕΚΤΕΛΕΣΗΣ ΣΥΜΒΑΣΗΣ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σύμβαση θεωρείται ότι εκτελέστηκε όταν συντρέχουν οι παρακάτω προϋποθέσεις, σύμφωνα με το άρθρο 202 του ν. 4412/2016:</w:t>
      </w:r>
    </w:p>
    <w:p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Παραδόθηκε ολόκληρη η ποσότητα ή η ποσότητα που παραδόθηκε υπολείπεται της συμβατικής, κατά μέρος που κρίνεται ως ασήμαντο από το αρμόδιο όργανο.</w:t>
      </w:r>
    </w:p>
    <w:p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Παραλήφθηκαν οριστικά ποσοτικά και ποιοτικά τα υλικά που παραδόθηκαν.</w:t>
      </w:r>
    </w:p>
    <w:p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Έγινε η αποπληρωμή του συμβατικού τιμήματος, αφού προηγουμένως επιβλήθηκαν κυρώσεις ή εκπτώσεις και</w:t>
      </w:r>
    </w:p>
    <w:p w:rsidR="009616A5" w:rsidRPr="00360844" w:rsidRDefault="009616A5" w:rsidP="00E14C42">
      <w:pPr>
        <w:numPr>
          <w:ilvl w:val="0"/>
          <w:numId w:val="5"/>
        </w:numPr>
        <w:spacing w:after="120" w:line="264" w:lineRule="auto"/>
        <w:ind w:left="0" w:firstLine="284"/>
        <w:rPr>
          <w:rFonts w:asciiTheme="minorHAnsi" w:hAnsiTheme="minorHAnsi" w:cstheme="minorHAnsi"/>
          <w:sz w:val="20"/>
          <w:szCs w:val="20"/>
        </w:rPr>
      </w:pPr>
      <w:r w:rsidRPr="00360844">
        <w:rPr>
          <w:rFonts w:asciiTheme="minorHAnsi" w:hAnsiTheme="minorHAnsi" w:cstheme="minorHAnsi"/>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rsidR="009616A5" w:rsidRPr="00360844" w:rsidRDefault="009616A5" w:rsidP="009616A5">
      <w:pPr>
        <w:spacing w:after="120" w:line="264" w:lineRule="auto"/>
        <w:ind w:left="720"/>
        <w:rPr>
          <w:rFonts w:asciiTheme="minorHAnsi" w:hAnsiTheme="minorHAnsi" w:cstheme="minorHAnsi"/>
          <w:sz w:val="20"/>
          <w:szCs w:val="20"/>
        </w:rPr>
      </w:pPr>
    </w:p>
    <w:p w:rsidR="009616A5" w:rsidRPr="00360844" w:rsidRDefault="009616A5" w:rsidP="009616A5">
      <w:pPr>
        <w:suppressAutoHyphens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u w:val="single"/>
          <w:lang w:eastAsia="el-GR"/>
        </w:rPr>
        <w:t>ΑΡΘΡΟ 10</w:t>
      </w:r>
      <w:r w:rsidRPr="00360844">
        <w:rPr>
          <w:rFonts w:asciiTheme="minorHAnsi" w:hAnsiTheme="minorHAnsi" w:cstheme="minorHAnsi"/>
          <w:b/>
          <w:sz w:val="20"/>
          <w:szCs w:val="20"/>
          <w:u w:val="single"/>
          <w:vertAlign w:val="superscript"/>
          <w:lang w:eastAsia="el-GR"/>
        </w:rPr>
        <w:t>ο</w:t>
      </w:r>
    </w:p>
    <w:p w:rsidR="009616A5" w:rsidRPr="00360844" w:rsidRDefault="009616A5" w:rsidP="009616A5">
      <w:pPr>
        <w:suppressAutoHyphens w:val="0"/>
        <w:autoSpaceDE w:val="0"/>
        <w:autoSpaceDN w:val="0"/>
        <w:adjustRightInd w:val="0"/>
        <w:spacing w:after="120" w:line="264" w:lineRule="auto"/>
        <w:jc w:val="center"/>
        <w:rPr>
          <w:rFonts w:asciiTheme="minorHAnsi" w:hAnsiTheme="minorHAnsi" w:cstheme="minorHAnsi"/>
          <w:b/>
          <w:sz w:val="20"/>
          <w:szCs w:val="20"/>
          <w:u w:val="single"/>
          <w:lang w:eastAsia="el-GR"/>
        </w:rPr>
      </w:pPr>
      <w:r w:rsidRPr="00360844">
        <w:rPr>
          <w:rFonts w:asciiTheme="minorHAnsi" w:hAnsiTheme="minorHAnsi" w:cstheme="minorHAnsi"/>
          <w:b/>
          <w:sz w:val="20"/>
          <w:szCs w:val="20"/>
        </w:rPr>
        <w:lastRenderedPageBreak/>
        <w:t xml:space="preserve">ΚΑΤΑΓΓΕΛΙΑ - ΔΙΚΑΙΩΜΑ ΜΟΝΟΜΕΡΟΥΣ ΛΥΣΗΣ  - ΤΡΟΠΟΠΟΙΗΣΗΣ ΤΗΣ ΣΥΜΒΑΣΗΣ </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α) η σύμβαση έχει υποστεί ουσιώδη τροποποίηση, που θα απαιτούσε νέα διαδικασία σύναψης σύμβασης δυνάμει του άρθρου 132,</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παρούσα σύμβαση δύναται να τροποποιηθεί σε αντικειμενικά δικαιολογημένες περιπτώσεις, όπως προβλέπεται στα άρθρα 132 και 201 του Ν. 4412/2016 και να παραταθεί/μετατεθεί, όπως προβλέπεται στο άρθρο 206 του Ν. 4412/2016</w:t>
      </w:r>
    </w:p>
    <w:p w:rsidR="00D132DA" w:rsidRPr="00360844" w:rsidRDefault="00D132DA" w:rsidP="009616A5">
      <w:pPr>
        <w:spacing w:after="120" w:line="264" w:lineRule="auto"/>
        <w:jc w:val="center"/>
        <w:rPr>
          <w:rFonts w:asciiTheme="minorHAnsi" w:hAnsiTheme="minorHAnsi" w:cstheme="minorHAnsi"/>
          <w:b/>
          <w:sz w:val="20"/>
          <w:szCs w:val="20"/>
          <w:u w:val="single"/>
        </w:rPr>
      </w:pPr>
    </w:p>
    <w:p w:rsidR="009616A5" w:rsidRPr="00360844" w:rsidRDefault="009616A5" w:rsidP="009616A5">
      <w:pPr>
        <w:spacing w:after="120" w:line="264" w:lineRule="auto"/>
        <w:jc w:val="center"/>
        <w:rPr>
          <w:rFonts w:asciiTheme="minorHAnsi" w:hAnsiTheme="minorHAnsi" w:cstheme="minorHAnsi"/>
          <w:b/>
          <w:sz w:val="20"/>
          <w:szCs w:val="20"/>
          <w:u w:val="single"/>
          <w:vertAlign w:val="superscript"/>
        </w:rPr>
      </w:pPr>
      <w:r w:rsidRPr="00360844">
        <w:rPr>
          <w:rFonts w:asciiTheme="minorHAnsi" w:hAnsiTheme="minorHAnsi" w:cstheme="minorHAnsi"/>
          <w:b/>
          <w:sz w:val="20"/>
          <w:szCs w:val="20"/>
          <w:u w:val="single"/>
        </w:rPr>
        <w:t>ΑΡΘΡΟ 11</w:t>
      </w:r>
      <w:r w:rsidRPr="00360844">
        <w:rPr>
          <w:rFonts w:asciiTheme="minorHAnsi" w:hAnsiTheme="minorHAnsi" w:cstheme="minorHAnsi"/>
          <w:b/>
          <w:sz w:val="20"/>
          <w:szCs w:val="20"/>
          <w:u w:val="single"/>
          <w:vertAlign w:val="superscript"/>
        </w:rPr>
        <w:t xml:space="preserve">ο </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ΚΗΡΥΞΗ ΑΝΑΔΟΧΟΥ ΕΚΠΤΩΤΟΥ - ΚΥΡΩΣΕΙΣ</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α) στην περίπτωση της παρ. 7 του άρθρου 105 περί κατακύρωσης και σύναψης σύμβασης,</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γ) στην περίπτωση δημόσιας σύμβασης προμήθειας αγαθών, εφόσον δεν φόρτωσε, δεν παρέδωσε ή δεν αντικατέστησε τα συμβατικά αγαθά ή δεν επισκεύασε ή δεν συντήρησε αυτά μέσα στον συμβατικό χρόνο ή στον χρόνο παράτασης που του δόθηκε, σύμφωνα με όσα προβλέπονται στο άρθρο 206 περί χρόνου παράδοσης υλικών, με την επιφύλαξη της παρ. 2,</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Στον οικονομικό φορέα που κηρύσσεται έκπτωτος από την κατακύρωση, ανάθεση ή σύμβαση, επιβάλλεται, με απόφαση του αποφαινόμενου οργάνου, ύστερα από γνωμοδότηση του αρμοδίου οργάνου, το οποίο υποχρεωτικά καλεί τον ενδιαφερόμενο προς παροχή εξηγήσεων, κατάπτωση της εγγυητικής επιστολής καλής εκτέλεσης.</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2. Ο Ανάδοχος δεν κηρύσσεται έκπτωτος από́ την σύμβαση όταν: </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α) Η προμήθεια δεν υλοποιήθηκε με ευθύνη της Αναθέτουσας Αρχής. </w:t>
      </w:r>
    </w:p>
    <w:p w:rsidR="009616A5" w:rsidRPr="00360844" w:rsidRDefault="009616A5" w:rsidP="009616A5">
      <w:pPr>
        <w:spacing w:after="160" w:line="256" w:lineRule="auto"/>
        <w:rPr>
          <w:rFonts w:asciiTheme="minorHAnsi" w:hAnsiTheme="minorHAnsi" w:cstheme="minorHAnsi"/>
          <w:sz w:val="20"/>
          <w:szCs w:val="20"/>
        </w:rPr>
      </w:pPr>
      <w:r w:rsidRPr="00360844">
        <w:rPr>
          <w:rFonts w:asciiTheme="minorHAnsi" w:hAnsiTheme="minorHAnsi" w:cstheme="minorHAnsi"/>
          <w:sz w:val="20"/>
          <w:szCs w:val="20"/>
        </w:rPr>
        <w:t xml:space="preserve">β) Συντρέχουν λόγοι ανωτέρας βίας που καθιστούν αντικειμενικώς αδύνατη την εμπρόθεσμη προμήθεια των ειδών. </w:t>
      </w:r>
    </w:p>
    <w:p w:rsidR="009616A5" w:rsidRPr="00360844" w:rsidRDefault="009616A5" w:rsidP="009616A5">
      <w:pPr>
        <w:spacing w:after="120" w:line="264" w:lineRule="auto"/>
        <w:rPr>
          <w:rFonts w:asciiTheme="minorHAnsi" w:hAnsiTheme="minorHAnsi" w:cstheme="minorHAnsi"/>
          <w:sz w:val="20"/>
          <w:szCs w:val="20"/>
        </w:rPr>
      </w:pPr>
      <w:bookmarkStart w:id="163" w:name="_Hlk167698251"/>
      <w:r w:rsidRPr="00360844">
        <w:rPr>
          <w:rFonts w:asciiTheme="minorHAnsi" w:hAnsiTheme="minorHAnsi" w:cstheme="minorHAnsi"/>
          <w:sz w:val="20"/>
          <w:szCs w:val="20"/>
        </w:rPr>
        <w:t>3. Αν τα είδη φορτωθούν - παραδοθούν ή αντικατασταθούν μετά τη λήξη του συμβατικού χρόνου και μέχρι λήξης του χρόνου της παράτασης που χορηγήθηκε, σύμφωνα με το άρθρο 206 του Ν.4412/16, επιβάλλεται πρόστιμο πέντε τοις εκατό (5%) επί της συμβατικής αξίας της ποσότητας που παραδόθηκε εκπρόθεσμα.Το παραπάνω πρόστιμο υπολογίζεται επί της συμβατικής αξίας των εκπρόθεσμα παραδοθέντων υλικών, χωρίς ΦΠΑ.</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4. Κατά́ τα λοιπά́ εφαρμόζονται οι διατάξεις των άρθρων 203, 207  και 213 του ν. 4412/2016, όπως ισχύει.</w:t>
      </w:r>
    </w:p>
    <w:bookmarkEnd w:id="163"/>
    <w:p w:rsidR="009616A5" w:rsidRPr="00360844" w:rsidRDefault="009616A5" w:rsidP="009616A5">
      <w:pPr>
        <w:spacing w:after="120" w:line="264" w:lineRule="auto"/>
        <w:jc w:val="center"/>
        <w:outlineLvl w:val="4"/>
        <w:rPr>
          <w:rFonts w:asciiTheme="minorHAnsi" w:hAnsiTheme="minorHAnsi" w:cstheme="minorHAnsi"/>
          <w:b/>
          <w:bCs/>
          <w:iCs/>
          <w:sz w:val="20"/>
          <w:szCs w:val="20"/>
          <w:u w:val="single"/>
        </w:rPr>
      </w:pPr>
    </w:p>
    <w:p w:rsidR="009616A5" w:rsidRPr="00360844" w:rsidRDefault="009616A5" w:rsidP="009616A5">
      <w:pPr>
        <w:spacing w:after="120" w:line="264" w:lineRule="auto"/>
        <w:jc w:val="center"/>
        <w:outlineLvl w:val="4"/>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12</w:t>
      </w:r>
      <w:r w:rsidRPr="00360844">
        <w:rPr>
          <w:rFonts w:asciiTheme="minorHAnsi" w:hAnsiTheme="minorHAnsi" w:cstheme="minorHAnsi"/>
          <w:b/>
          <w:bCs/>
          <w:iCs/>
          <w:sz w:val="20"/>
          <w:szCs w:val="20"/>
          <w:u w:val="single"/>
          <w:vertAlign w:val="superscript"/>
        </w:rPr>
        <w:t>ο</w:t>
      </w:r>
    </w:p>
    <w:p w:rsidR="009616A5" w:rsidRPr="00360844" w:rsidRDefault="009616A5" w:rsidP="009616A5">
      <w:pPr>
        <w:spacing w:after="120" w:line="264" w:lineRule="auto"/>
        <w:jc w:val="center"/>
        <w:outlineLvl w:val="4"/>
        <w:rPr>
          <w:rFonts w:asciiTheme="minorHAnsi" w:hAnsiTheme="minorHAnsi" w:cstheme="minorHAnsi"/>
          <w:b/>
          <w:bCs/>
          <w:iCs/>
          <w:sz w:val="20"/>
          <w:szCs w:val="20"/>
          <w:u w:val="single"/>
        </w:rPr>
      </w:pPr>
      <w:r w:rsidRPr="00360844">
        <w:rPr>
          <w:rFonts w:asciiTheme="minorHAnsi" w:hAnsiTheme="minorHAnsi" w:cstheme="minorHAnsi"/>
          <w:b/>
          <w:sz w:val="20"/>
          <w:szCs w:val="20"/>
        </w:rPr>
        <w:t>ΕΚΧΩΡΗΣΗ ΣΥΜΒΑΣΗΣ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Δεν επιτρέπεται η μεταβίβαση ή εκχώρηση σε τρίτο μέρους ή όλου του αντικειμένου της Σύμβασης χωρίς την προηγούμενη  ρητή  έγγραφη συναίνεση της Αναθέτουσας Αρχής.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Δημοσίου (άρθρο 145 Ν. 4270/2014).    </w:t>
      </w:r>
    </w:p>
    <w:p w:rsidR="009616A5" w:rsidRPr="00360844" w:rsidRDefault="009616A5" w:rsidP="009616A5">
      <w:pPr>
        <w:spacing w:after="120" w:line="264" w:lineRule="auto"/>
        <w:rPr>
          <w:rFonts w:asciiTheme="minorHAnsi" w:hAnsiTheme="minorHAnsi" w:cstheme="minorHAnsi"/>
          <w:sz w:val="20"/>
          <w:szCs w:val="20"/>
        </w:rPr>
      </w:pPr>
    </w:p>
    <w:p w:rsidR="009616A5" w:rsidRPr="00360844" w:rsidRDefault="009616A5" w:rsidP="009616A5">
      <w:pPr>
        <w:spacing w:after="120" w:line="264" w:lineRule="auto"/>
        <w:jc w:val="center"/>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13</w:t>
      </w:r>
      <w:r w:rsidRPr="00360844">
        <w:rPr>
          <w:rFonts w:asciiTheme="minorHAnsi" w:hAnsiTheme="minorHAnsi" w:cstheme="minorHAnsi"/>
          <w:b/>
          <w:bCs/>
          <w:iCs/>
          <w:sz w:val="20"/>
          <w:szCs w:val="20"/>
          <w:u w:val="single"/>
          <w:vertAlign w:val="superscript"/>
        </w:rPr>
        <w:t>ο</w:t>
      </w:r>
    </w:p>
    <w:p w:rsidR="009616A5" w:rsidRPr="00360844" w:rsidRDefault="009616A5" w:rsidP="009616A5">
      <w:pPr>
        <w:spacing w:after="120" w:line="264" w:lineRule="auto"/>
        <w:jc w:val="center"/>
        <w:outlineLvl w:val="4"/>
        <w:rPr>
          <w:rFonts w:asciiTheme="minorHAnsi" w:hAnsiTheme="minorHAnsi" w:cstheme="minorHAnsi"/>
          <w:b/>
          <w:sz w:val="20"/>
          <w:szCs w:val="20"/>
        </w:rPr>
      </w:pPr>
      <w:r w:rsidRPr="00360844">
        <w:rPr>
          <w:rFonts w:asciiTheme="minorHAnsi" w:hAnsiTheme="minorHAnsi" w:cstheme="minorHAnsi"/>
          <w:b/>
          <w:sz w:val="20"/>
          <w:szCs w:val="20"/>
        </w:rPr>
        <w:t>ΑΠΑΙΤΗΣΕΙΣ ΓΕΝΙΚΟΥ ΚΑΝΟΝΙΣΜΟΥ ΓΙΑ ΤΗΝ ΠΡΟΣΤΑΣΙΑ ΔΕΔΟΜΕΝΩΝ (ΓΚΠΔ)</w:t>
      </w:r>
    </w:p>
    <w:p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Ι. ΒΑΣΙΚΕΣ ΕΝΝΟΙΕΣ </w:t>
      </w:r>
    </w:p>
    <w:p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Δεδομένα Προσωπικού Χαρακτήρα: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9616A5" w:rsidRPr="00360844" w:rsidRDefault="009616A5" w:rsidP="009616A5">
      <w:pPr>
        <w:pStyle w:val="Default"/>
        <w:spacing w:after="120" w:line="264" w:lineRule="auto"/>
        <w:rPr>
          <w:rFonts w:asciiTheme="minorHAnsi" w:hAnsiTheme="minorHAnsi" w:cstheme="minorHAnsi"/>
          <w:color w:val="auto"/>
          <w:sz w:val="20"/>
          <w:szCs w:val="20"/>
        </w:rPr>
      </w:pPr>
      <w:r w:rsidRPr="00360844">
        <w:rPr>
          <w:rFonts w:asciiTheme="minorHAnsi" w:hAnsiTheme="minorHAnsi" w:cstheme="minorHAnsi"/>
          <w:color w:val="auto"/>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b/>
          <w:sz w:val="20"/>
          <w:szCs w:val="20"/>
        </w:rPr>
        <w:lastRenderedPageBreak/>
        <w:t>Υποεκτελών την Επεξεργασία:</w:t>
      </w:r>
      <w:r w:rsidRPr="00360844">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b/>
          <w:sz w:val="20"/>
          <w:szCs w:val="20"/>
        </w:rPr>
        <w:t>Περιστατικό Παραβίασης Δεδομένων Προσωπικού Χαρακτήρα:</w:t>
      </w:r>
      <w:r w:rsidRPr="00360844">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9616A5" w:rsidRPr="00360844" w:rsidRDefault="009616A5" w:rsidP="009616A5">
      <w:pPr>
        <w:pStyle w:val="Default"/>
        <w:spacing w:after="120" w:line="264" w:lineRule="auto"/>
        <w:rPr>
          <w:rFonts w:asciiTheme="minorHAnsi" w:hAnsiTheme="minorHAnsi" w:cstheme="minorHAnsi"/>
          <w:b/>
          <w:sz w:val="20"/>
          <w:szCs w:val="20"/>
        </w:rPr>
      </w:pPr>
      <w:r w:rsidRPr="00360844">
        <w:rPr>
          <w:rFonts w:asciiTheme="minorHAnsi" w:hAnsiTheme="minorHAnsi" w:cstheme="minorHAnsi"/>
          <w:b/>
          <w:sz w:val="20"/>
          <w:szCs w:val="20"/>
        </w:rPr>
        <w:t xml:space="preserve">ΙΙ. ΣΥΜΜΟΡΦΩΣΗ ΜΕ ΤΟΝ ΚΑΝΟΝΙΣΜΟ ΕΕ/2016/679 ΚΑΙ ΤΟΝ Ν. 4624/2019 (Α 137)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Ειδικότερα: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9616A5" w:rsidRPr="00360844" w:rsidRDefault="009616A5" w:rsidP="009616A5">
      <w:pPr>
        <w:pStyle w:val="Default"/>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9616A5" w:rsidRPr="00360844" w:rsidRDefault="009616A5" w:rsidP="009616A5">
      <w:pPr>
        <w:pStyle w:val="Default"/>
        <w:spacing w:after="120" w:line="264" w:lineRule="auto"/>
        <w:rPr>
          <w:rFonts w:asciiTheme="minorHAnsi" w:hAnsiTheme="minorHAnsi" w:cstheme="minorHAnsi"/>
          <w:sz w:val="20"/>
          <w:szCs w:val="20"/>
          <w:highlight w:val="yellow"/>
        </w:rPr>
      </w:pPr>
      <w:r w:rsidRPr="00360844">
        <w:rPr>
          <w:rFonts w:asciiTheme="minorHAnsi" w:hAnsiTheme="minorHAnsi" w:cstheme="minorHAnsi"/>
          <w:sz w:val="20"/>
          <w:szCs w:val="20"/>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p>
    <w:p w:rsidR="009616A5" w:rsidRPr="00360844" w:rsidRDefault="009616A5" w:rsidP="009616A5">
      <w:pPr>
        <w:spacing w:after="120" w:line="264" w:lineRule="auto"/>
        <w:jc w:val="center"/>
        <w:rPr>
          <w:rFonts w:asciiTheme="minorHAnsi" w:hAnsiTheme="minorHAnsi" w:cstheme="minorHAnsi"/>
          <w:b/>
          <w:bCs/>
          <w:iCs/>
          <w:sz w:val="20"/>
          <w:szCs w:val="20"/>
          <w:u w:val="single"/>
        </w:rPr>
      </w:pPr>
    </w:p>
    <w:p w:rsidR="009616A5" w:rsidRPr="00360844" w:rsidRDefault="009616A5" w:rsidP="009616A5">
      <w:pPr>
        <w:spacing w:after="120" w:line="264" w:lineRule="auto"/>
        <w:jc w:val="center"/>
        <w:rPr>
          <w:rFonts w:asciiTheme="minorHAnsi" w:hAnsiTheme="minorHAnsi" w:cstheme="minorHAnsi"/>
          <w:b/>
          <w:bCs/>
          <w:iCs/>
          <w:sz w:val="20"/>
          <w:szCs w:val="20"/>
          <w:u w:val="single"/>
        </w:rPr>
      </w:pPr>
      <w:r w:rsidRPr="00360844">
        <w:rPr>
          <w:rFonts w:asciiTheme="minorHAnsi" w:hAnsiTheme="minorHAnsi" w:cstheme="minorHAnsi"/>
          <w:b/>
          <w:bCs/>
          <w:iCs/>
          <w:sz w:val="20"/>
          <w:szCs w:val="20"/>
          <w:u w:val="single"/>
        </w:rPr>
        <w:t>ΑΡΘΡΟ 14</w:t>
      </w:r>
      <w:r w:rsidRPr="00360844">
        <w:rPr>
          <w:rFonts w:asciiTheme="minorHAnsi" w:hAnsiTheme="minorHAnsi" w:cstheme="minorHAnsi"/>
          <w:b/>
          <w:bCs/>
          <w:iCs/>
          <w:sz w:val="20"/>
          <w:szCs w:val="20"/>
          <w:u w:val="single"/>
          <w:vertAlign w:val="superscript"/>
        </w:rPr>
        <w:t>ο</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ΕΦΑΡΜΟΣΤΕΟ ΔΙΚΑΙΟ – ΔΩΣΙΔΙΚΙΑ</w:t>
      </w:r>
    </w:p>
    <w:p w:rsidR="009616A5" w:rsidRPr="00360844" w:rsidRDefault="009616A5" w:rsidP="009616A5">
      <w:pPr>
        <w:suppressAutoHyphens w:val="0"/>
        <w:autoSpaceDE w:val="0"/>
        <w:autoSpaceDN w:val="0"/>
        <w:adjustRightInd w:val="0"/>
        <w:spacing w:after="120" w:line="264" w:lineRule="auto"/>
        <w:contextualSpacing/>
        <w:rPr>
          <w:rFonts w:asciiTheme="minorHAnsi" w:hAnsiTheme="minorHAnsi" w:cstheme="minorHAnsi"/>
          <w:sz w:val="20"/>
          <w:szCs w:val="20"/>
        </w:rPr>
      </w:pPr>
      <w:r w:rsidRPr="00360844">
        <w:rPr>
          <w:rFonts w:asciiTheme="minorHAnsi" w:hAnsiTheme="minorHAnsi" w:cstheme="minorHAnsi"/>
          <w:sz w:val="20"/>
          <w:szCs w:val="20"/>
        </w:rPr>
        <w:t>Η παρούσα σύμβαση διέπεται από το ελληνικό δίκαιο. Κατά την εκτέλεσή της εφαρμόζονται: α) οι διατάξεις του Ν. 4412/2016, β) οι όροι της παρούσας σύμβασης και γ) συμπληρωματικά ο Αστικός Κώδικας. Για όλες τις διαφορές από την παρούσα σύμβαση αρμόδια είναι τα Δικαστήρια των Αθηνών.</w:t>
      </w:r>
    </w:p>
    <w:p w:rsidR="009616A5" w:rsidRPr="00360844" w:rsidRDefault="009616A5" w:rsidP="009616A5">
      <w:pPr>
        <w:suppressAutoHyphens w:val="0"/>
        <w:autoSpaceDE w:val="0"/>
        <w:autoSpaceDN w:val="0"/>
        <w:adjustRightInd w:val="0"/>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Πριν από οποιαδήποτε προσφυγή στα Δικαστήρια, σύμφωνα με τα παραπάνω, τα μέρη θα καταβάλουν κάθε προσπάθεια για φιλική διευθέτηση των διαφορών, που ενδεχόμενα θα αναφύονται μεταξύ τους κατά την ερμηνεία ή την εκτέλεση και εφαρμογή της σύμβασης ή εξ αφορμής αυτής, σύμφωνα με τους κανόνες της καλής πίστης και των συναλλακτικών ηθών. </w:t>
      </w:r>
    </w:p>
    <w:p w:rsidR="003B459D" w:rsidRPr="00360844" w:rsidRDefault="003B459D" w:rsidP="009616A5">
      <w:pPr>
        <w:spacing w:after="120" w:line="264" w:lineRule="auto"/>
        <w:jc w:val="center"/>
        <w:rPr>
          <w:rFonts w:asciiTheme="minorHAnsi" w:hAnsiTheme="minorHAnsi" w:cstheme="minorHAnsi"/>
          <w:b/>
          <w:sz w:val="20"/>
          <w:szCs w:val="20"/>
          <w:u w:val="single"/>
        </w:rPr>
      </w:pPr>
    </w:p>
    <w:p w:rsidR="009616A5" w:rsidRPr="00360844" w:rsidRDefault="009616A5" w:rsidP="009616A5">
      <w:pPr>
        <w:spacing w:after="120" w:line="264" w:lineRule="auto"/>
        <w:jc w:val="center"/>
        <w:rPr>
          <w:rFonts w:asciiTheme="minorHAnsi" w:hAnsiTheme="minorHAnsi" w:cstheme="minorHAnsi"/>
          <w:b/>
          <w:sz w:val="20"/>
          <w:szCs w:val="20"/>
          <w:u w:val="single"/>
        </w:rPr>
      </w:pPr>
      <w:r w:rsidRPr="00360844">
        <w:rPr>
          <w:rFonts w:asciiTheme="minorHAnsi" w:hAnsiTheme="minorHAnsi" w:cstheme="minorHAnsi"/>
          <w:b/>
          <w:sz w:val="20"/>
          <w:szCs w:val="20"/>
          <w:u w:val="single"/>
        </w:rPr>
        <w:t xml:space="preserve">ΑΡΘΡΟ </w:t>
      </w:r>
      <w:r w:rsidR="003B459D" w:rsidRPr="00360844">
        <w:rPr>
          <w:rFonts w:asciiTheme="minorHAnsi" w:hAnsiTheme="minorHAnsi" w:cstheme="minorHAnsi"/>
          <w:b/>
          <w:sz w:val="20"/>
          <w:szCs w:val="20"/>
          <w:u w:val="single"/>
        </w:rPr>
        <w:t>15</w:t>
      </w:r>
      <w:r w:rsidRPr="00360844">
        <w:rPr>
          <w:rFonts w:asciiTheme="minorHAnsi" w:hAnsiTheme="minorHAnsi" w:cstheme="minorHAnsi"/>
          <w:b/>
          <w:sz w:val="20"/>
          <w:szCs w:val="20"/>
          <w:u w:val="single"/>
          <w:vertAlign w:val="superscript"/>
        </w:rPr>
        <w:t>ο</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ΤΕΛΙΚΕΣ ΔΙΑΤΑΞΕΙΣ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 xml:space="preserve">Η παράλειψη οποιουδήποτε των συμβαλλομένων να εφαρμόσει οποτεδήποτε οποιονδήποτε από τους όρους της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οποιουδήποτε των Μερών, εκτός αν συμφωνηθεί εγγράφως από εξουσιοδοτημένο εκπρόσωπο του Μέρους αυτού.     </w:t>
      </w: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8F17BA" w:rsidRDefault="008F17BA" w:rsidP="009616A5">
      <w:pPr>
        <w:spacing w:after="120" w:line="264" w:lineRule="auto"/>
        <w:rPr>
          <w:rFonts w:asciiTheme="minorHAnsi" w:hAnsiTheme="minorHAnsi" w:cstheme="minorHAnsi"/>
          <w:sz w:val="20"/>
          <w:szCs w:val="20"/>
        </w:rPr>
      </w:pP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lastRenderedPageBreak/>
        <w:t xml:space="preserve">Αν οποιοσδήποτε όρος της παρούσας Σύμβασης κριθεί μη νόμιμος, άκυρος ή μη εφαρμόσιμος για οποιονδήποτε λόγο, δεν θίγεται η νομιμότητα, το κύρος και η εφαρμογή των λοιπών όρων της Σύμβασης αυτής, οι οποίοι παραμένουν σε πλήρη ισχύ. </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Σε περίπτωση οποιασδήποτε διαφοροποίησης ανάμεσα στη σύμβαση, στη διακήρυξη και στην απόφαση κατακύρωσης, τα παραπάνω ισχύουν με φθίνουσα σειρά με επικρατέστερο το κείμενο της σύμβασης.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Η παρούσα σύμβαση υπογράφεται νόμιμα από τους συμβαλλόμενους σε τρία (3) όμοια πρωτότυπα, από τα οποία τα δύο (2) θα κατατεθούν στο Τμήμα Α΄ της Δ/νσης Σχεδιασμού &amp; Υποστήριξης Εργαστηρίων του Γ.Χ.Κ., και το τρίτο θα λάβει ο  Ανάδοχος.</w:t>
      </w:r>
    </w:p>
    <w:p w:rsidR="009616A5" w:rsidRPr="00360844" w:rsidRDefault="009616A5" w:rsidP="009616A5">
      <w:pPr>
        <w:spacing w:after="120" w:line="264" w:lineRule="auto"/>
        <w:rPr>
          <w:rFonts w:asciiTheme="minorHAnsi" w:hAnsiTheme="minorHAnsi" w:cstheme="minorHAnsi"/>
          <w:sz w:val="20"/>
          <w:szCs w:val="20"/>
        </w:rPr>
      </w:pPr>
      <w:r w:rsidRPr="00360844">
        <w:rPr>
          <w:rFonts w:asciiTheme="minorHAnsi" w:hAnsiTheme="minorHAnsi" w:cstheme="minorHAnsi"/>
          <w:sz w:val="20"/>
          <w:szCs w:val="20"/>
        </w:rPr>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rsidR="009616A5" w:rsidRPr="00360844" w:rsidRDefault="009616A5" w:rsidP="009616A5">
      <w:pPr>
        <w:spacing w:after="120"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ΟΙ ΣΥΜΒΑΛΛΟΜΕΝΟΙ</w:t>
      </w:r>
    </w:p>
    <w:tbl>
      <w:tblPr>
        <w:tblW w:w="10367" w:type="dxa"/>
        <w:tblInd w:w="108" w:type="dxa"/>
        <w:tblLook w:val="01E0"/>
      </w:tblPr>
      <w:tblGrid>
        <w:gridCol w:w="4504"/>
        <w:gridCol w:w="5863"/>
      </w:tblGrid>
      <w:tr w:rsidR="009616A5" w:rsidRPr="00360844" w:rsidTr="00644A32">
        <w:trPr>
          <w:trHeight w:val="1381"/>
        </w:trPr>
        <w:tc>
          <w:tcPr>
            <w:tcW w:w="4504" w:type="dxa"/>
          </w:tcPr>
          <w:p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ΓΙΑ ΤΟ ΕΛΛΗΝΙΚΟ ΔΗΜΟΣΙΟ</w:t>
            </w:r>
          </w:p>
          <w:p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Με εντολή του Διοικητή της ΑΑΔΕ</w:t>
            </w:r>
          </w:p>
          <w:p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Η ΠΡΟΪΣΤΑΜΕΝΗ ΤΗΣ ΓΕΝΙΚΗΣ ΔΙΕΥΘΥΝΣΗΣ</w:t>
            </w:r>
          </w:p>
          <w:p w:rsidR="009616A5" w:rsidRPr="00360844" w:rsidRDefault="009616A5" w:rsidP="00644A32">
            <w:pPr>
              <w:spacing w:line="264" w:lineRule="auto"/>
              <w:jc w:val="center"/>
              <w:rPr>
                <w:rFonts w:asciiTheme="minorHAnsi" w:hAnsiTheme="minorHAnsi" w:cstheme="minorHAnsi"/>
                <w:b/>
                <w:sz w:val="20"/>
                <w:szCs w:val="20"/>
              </w:rPr>
            </w:pPr>
            <w:r w:rsidRPr="00360844">
              <w:rPr>
                <w:rFonts w:asciiTheme="minorHAnsi" w:hAnsiTheme="minorHAnsi" w:cstheme="minorHAnsi"/>
                <w:b/>
                <w:sz w:val="20"/>
                <w:szCs w:val="20"/>
              </w:rPr>
              <w:t>ΤΟΥ ΓΕΝΙΚΟΥ ΧΗΜΕΙΟΥ ΤΟΥ ΚΡΑΤΟΥΣ</w:t>
            </w:r>
          </w:p>
        </w:tc>
        <w:tc>
          <w:tcPr>
            <w:tcW w:w="5863" w:type="dxa"/>
          </w:tcPr>
          <w:p w:rsidR="009616A5" w:rsidRPr="00360844" w:rsidRDefault="009616A5" w:rsidP="00644A32">
            <w:pPr>
              <w:spacing w:line="264" w:lineRule="auto"/>
              <w:jc w:val="center"/>
              <w:outlineLvl w:val="4"/>
              <w:rPr>
                <w:rFonts w:asciiTheme="minorHAnsi" w:hAnsiTheme="minorHAnsi" w:cstheme="minorHAnsi"/>
                <w:b/>
                <w:sz w:val="20"/>
                <w:szCs w:val="20"/>
              </w:rPr>
            </w:pPr>
            <w:r w:rsidRPr="00360844">
              <w:rPr>
                <w:rFonts w:asciiTheme="minorHAnsi" w:hAnsiTheme="minorHAnsi" w:cstheme="minorHAnsi"/>
                <w:b/>
                <w:sz w:val="20"/>
                <w:szCs w:val="20"/>
              </w:rPr>
              <w:t>ΓΙΑ ΤΟΝ ΑΝΑΔΟΧΟ</w:t>
            </w:r>
          </w:p>
          <w:p w:rsidR="009616A5" w:rsidRPr="00360844" w:rsidRDefault="009616A5" w:rsidP="00644A32">
            <w:pPr>
              <w:spacing w:line="264" w:lineRule="auto"/>
              <w:jc w:val="center"/>
              <w:outlineLvl w:val="4"/>
              <w:rPr>
                <w:rFonts w:asciiTheme="minorHAnsi" w:hAnsiTheme="minorHAnsi" w:cstheme="minorHAnsi"/>
                <w:b/>
                <w:sz w:val="20"/>
                <w:szCs w:val="20"/>
              </w:rPr>
            </w:pPr>
          </w:p>
          <w:p w:rsidR="009616A5" w:rsidRPr="00360844" w:rsidRDefault="009616A5" w:rsidP="00644A32">
            <w:pPr>
              <w:spacing w:line="264" w:lineRule="auto"/>
              <w:jc w:val="center"/>
              <w:outlineLvl w:val="4"/>
              <w:rPr>
                <w:rFonts w:asciiTheme="minorHAnsi" w:hAnsiTheme="minorHAnsi" w:cstheme="minorHAnsi"/>
                <w:b/>
                <w:sz w:val="20"/>
                <w:szCs w:val="20"/>
              </w:rPr>
            </w:pPr>
          </w:p>
          <w:p w:rsidR="009616A5" w:rsidRPr="00360844" w:rsidRDefault="009616A5" w:rsidP="00644A32">
            <w:pPr>
              <w:spacing w:line="264" w:lineRule="auto"/>
              <w:outlineLvl w:val="4"/>
              <w:rPr>
                <w:rFonts w:asciiTheme="minorHAnsi" w:hAnsiTheme="minorHAnsi" w:cstheme="minorHAnsi"/>
                <w:b/>
                <w:sz w:val="20"/>
                <w:szCs w:val="20"/>
              </w:rPr>
            </w:pPr>
          </w:p>
          <w:p w:rsidR="009616A5" w:rsidRPr="00360844" w:rsidRDefault="009616A5" w:rsidP="00644A32">
            <w:pPr>
              <w:spacing w:line="264" w:lineRule="auto"/>
              <w:jc w:val="center"/>
              <w:outlineLvl w:val="4"/>
              <w:rPr>
                <w:rFonts w:asciiTheme="minorHAnsi" w:hAnsiTheme="minorHAnsi" w:cstheme="minorHAnsi"/>
                <w:b/>
                <w:sz w:val="20"/>
                <w:szCs w:val="20"/>
              </w:rPr>
            </w:pPr>
          </w:p>
          <w:p w:rsidR="009616A5" w:rsidRPr="00360844" w:rsidRDefault="009616A5" w:rsidP="00644A32">
            <w:pPr>
              <w:spacing w:line="264" w:lineRule="auto"/>
              <w:jc w:val="center"/>
              <w:outlineLvl w:val="4"/>
              <w:rPr>
                <w:rFonts w:asciiTheme="minorHAnsi" w:hAnsiTheme="minorHAnsi" w:cstheme="minorHAnsi"/>
                <w:b/>
                <w:sz w:val="20"/>
                <w:szCs w:val="20"/>
              </w:rPr>
            </w:pPr>
          </w:p>
          <w:p w:rsidR="009616A5" w:rsidRPr="00360844" w:rsidRDefault="009616A5" w:rsidP="00644A32">
            <w:pPr>
              <w:spacing w:line="264" w:lineRule="auto"/>
              <w:outlineLvl w:val="4"/>
              <w:rPr>
                <w:rFonts w:asciiTheme="minorHAnsi" w:hAnsiTheme="minorHAnsi" w:cstheme="minorHAnsi"/>
                <w:b/>
                <w:sz w:val="20"/>
                <w:szCs w:val="20"/>
              </w:rPr>
            </w:pPr>
          </w:p>
        </w:tc>
      </w:tr>
    </w:tbl>
    <w:p w:rsidR="009616A5" w:rsidRPr="00360844" w:rsidRDefault="009616A5" w:rsidP="009616A5">
      <w:pPr>
        <w:suppressAutoHyphens w:val="0"/>
        <w:spacing w:after="120" w:line="264" w:lineRule="auto"/>
        <w:jc w:val="left"/>
        <w:rPr>
          <w:rFonts w:asciiTheme="minorHAnsi" w:hAnsiTheme="minorHAnsi" w:cstheme="minorHAnsi"/>
          <w:sz w:val="20"/>
          <w:szCs w:val="20"/>
        </w:rPr>
      </w:pPr>
    </w:p>
    <w:p w:rsidR="009616A5" w:rsidRPr="00360844" w:rsidRDefault="009616A5" w:rsidP="009616A5">
      <w:pPr>
        <w:suppressAutoHyphens w:val="0"/>
        <w:spacing w:after="120" w:line="264" w:lineRule="auto"/>
        <w:jc w:val="left"/>
        <w:rPr>
          <w:rFonts w:asciiTheme="minorHAnsi" w:hAnsiTheme="minorHAnsi" w:cstheme="minorHAnsi"/>
          <w:sz w:val="20"/>
          <w:szCs w:val="20"/>
        </w:rPr>
      </w:pPr>
    </w:p>
    <w:p w:rsidR="003B7C14" w:rsidRPr="00360844" w:rsidRDefault="003B7C14" w:rsidP="003B7C14">
      <w:pPr>
        <w:rPr>
          <w:rFonts w:asciiTheme="minorHAnsi" w:hAnsiTheme="minorHAnsi" w:cstheme="minorHAnsi"/>
          <w:sz w:val="20"/>
          <w:szCs w:val="20"/>
        </w:rPr>
      </w:pPr>
    </w:p>
    <w:p w:rsidR="009616A5" w:rsidRPr="00360844" w:rsidRDefault="009616A5" w:rsidP="003B7C14">
      <w:pPr>
        <w:rPr>
          <w:rFonts w:asciiTheme="minorHAnsi" w:hAnsiTheme="minorHAnsi" w:cstheme="minorHAnsi"/>
          <w:sz w:val="20"/>
          <w:szCs w:val="20"/>
        </w:rPr>
      </w:pPr>
    </w:p>
    <w:p w:rsidR="009616A5" w:rsidRPr="00360844" w:rsidRDefault="009616A5" w:rsidP="003B7C14">
      <w:pPr>
        <w:rPr>
          <w:rFonts w:asciiTheme="minorHAnsi" w:hAnsiTheme="minorHAnsi" w:cstheme="minorHAnsi"/>
          <w:sz w:val="20"/>
          <w:szCs w:val="20"/>
        </w:rPr>
      </w:pPr>
    </w:p>
    <w:p w:rsidR="009616A5" w:rsidRPr="00360844" w:rsidRDefault="009616A5" w:rsidP="003B7C14">
      <w:pPr>
        <w:rPr>
          <w:rFonts w:asciiTheme="minorHAnsi" w:hAnsiTheme="minorHAnsi" w:cstheme="minorHAnsi"/>
          <w:sz w:val="20"/>
          <w:szCs w:val="20"/>
        </w:rPr>
      </w:pPr>
    </w:p>
    <w:p w:rsidR="009616A5" w:rsidRPr="00360844" w:rsidRDefault="009616A5" w:rsidP="003B7C14">
      <w:pPr>
        <w:rPr>
          <w:rFonts w:asciiTheme="minorHAnsi" w:hAnsiTheme="minorHAnsi" w:cstheme="minorHAnsi"/>
          <w:sz w:val="20"/>
          <w:szCs w:val="20"/>
        </w:rPr>
      </w:pPr>
    </w:p>
    <w:p w:rsidR="009616A5" w:rsidRPr="00360844" w:rsidRDefault="009616A5" w:rsidP="003B7C14">
      <w:pPr>
        <w:rPr>
          <w:rFonts w:asciiTheme="minorHAnsi" w:hAnsiTheme="minorHAnsi" w:cstheme="minorHAnsi"/>
          <w:sz w:val="20"/>
          <w:szCs w:val="20"/>
        </w:rPr>
      </w:pPr>
    </w:p>
    <w:p w:rsidR="003B7C14" w:rsidRPr="00360844" w:rsidRDefault="003B7C14"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3B459D" w:rsidRPr="00360844" w:rsidRDefault="003B459D"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Pr="00360844" w:rsidRDefault="00D132DA" w:rsidP="003B7C14">
      <w:pPr>
        <w:rPr>
          <w:rFonts w:asciiTheme="minorHAnsi" w:hAnsiTheme="minorHAnsi" w:cstheme="minorHAnsi"/>
          <w:sz w:val="20"/>
          <w:szCs w:val="20"/>
        </w:rPr>
      </w:pPr>
    </w:p>
    <w:p w:rsidR="00D132DA" w:rsidRDefault="008F17BA" w:rsidP="008F17BA">
      <w:pPr>
        <w:tabs>
          <w:tab w:val="left" w:pos="1816"/>
        </w:tabs>
        <w:rPr>
          <w:rFonts w:asciiTheme="minorHAnsi" w:hAnsiTheme="minorHAnsi" w:cstheme="minorHAnsi"/>
          <w:sz w:val="20"/>
          <w:szCs w:val="20"/>
        </w:rPr>
      </w:pPr>
      <w:r>
        <w:rPr>
          <w:rFonts w:asciiTheme="minorHAnsi" w:hAnsiTheme="minorHAnsi" w:cstheme="minorHAnsi"/>
          <w:sz w:val="20"/>
          <w:szCs w:val="20"/>
        </w:rPr>
        <w:tab/>
      </w:r>
    </w:p>
    <w:p w:rsidR="008F17BA" w:rsidRDefault="008F17BA" w:rsidP="008F17BA">
      <w:pPr>
        <w:tabs>
          <w:tab w:val="left" w:pos="1816"/>
        </w:tabs>
        <w:rPr>
          <w:rFonts w:asciiTheme="minorHAnsi" w:hAnsiTheme="minorHAnsi" w:cstheme="minorHAnsi"/>
          <w:sz w:val="20"/>
          <w:szCs w:val="20"/>
        </w:rPr>
      </w:pPr>
    </w:p>
    <w:p w:rsidR="008F17BA" w:rsidRDefault="008F17BA" w:rsidP="008F17BA">
      <w:pPr>
        <w:tabs>
          <w:tab w:val="left" w:pos="1816"/>
        </w:tabs>
        <w:rPr>
          <w:rFonts w:asciiTheme="minorHAnsi" w:hAnsiTheme="minorHAnsi" w:cstheme="minorHAnsi"/>
          <w:sz w:val="20"/>
          <w:szCs w:val="20"/>
        </w:rPr>
      </w:pPr>
    </w:p>
    <w:p w:rsidR="008F17BA" w:rsidRDefault="008F17BA" w:rsidP="008F17BA">
      <w:pPr>
        <w:tabs>
          <w:tab w:val="left" w:pos="1816"/>
        </w:tabs>
        <w:rPr>
          <w:rFonts w:asciiTheme="minorHAnsi" w:hAnsiTheme="minorHAnsi" w:cstheme="minorHAnsi"/>
          <w:sz w:val="20"/>
          <w:szCs w:val="20"/>
        </w:rPr>
      </w:pPr>
    </w:p>
    <w:p w:rsidR="008F17BA" w:rsidRPr="00360844" w:rsidRDefault="008F17BA" w:rsidP="008F17BA">
      <w:pPr>
        <w:tabs>
          <w:tab w:val="left" w:pos="1816"/>
        </w:tabs>
        <w:rPr>
          <w:rFonts w:asciiTheme="minorHAnsi" w:hAnsiTheme="minorHAnsi" w:cstheme="minorHAnsi"/>
          <w:sz w:val="20"/>
          <w:szCs w:val="20"/>
        </w:rPr>
      </w:pPr>
    </w:p>
    <w:p w:rsidR="00DB5BC8" w:rsidRPr="00360844" w:rsidRDefault="00DB5BC8" w:rsidP="003B7C14">
      <w:pPr>
        <w:rPr>
          <w:rFonts w:asciiTheme="minorHAnsi" w:hAnsiTheme="minorHAnsi" w:cstheme="minorHAnsi"/>
          <w:sz w:val="20"/>
          <w:szCs w:val="20"/>
        </w:rPr>
      </w:pPr>
    </w:p>
    <w:p w:rsidR="00DB5BC8" w:rsidRPr="00360844" w:rsidRDefault="00DB5BC8" w:rsidP="003B7C14">
      <w:pPr>
        <w:rPr>
          <w:rFonts w:asciiTheme="minorHAnsi" w:hAnsiTheme="minorHAnsi" w:cstheme="minorHAnsi"/>
          <w:sz w:val="20"/>
          <w:szCs w:val="20"/>
        </w:rPr>
      </w:pPr>
    </w:p>
    <w:p w:rsidR="00F408F7" w:rsidRPr="00360844" w:rsidRDefault="00F408F7" w:rsidP="00F408F7">
      <w:pPr>
        <w:pStyle w:val="2"/>
        <w:jc w:val="center"/>
        <w:rPr>
          <w:rFonts w:asciiTheme="minorHAnsi" w:hAnsiTheme="minorHAnsi" w:cstheme="minorHAnsi"/>
          <w:sz w:val="20"/>
          <w:szCs w:val="20"/>
          <w:u w:val="single"/>
        </w:rPr>
      </w:pPr>
      <w:r w:rsidRPr="00360844">
        <w:rPr>
          <w:rFonts w:asciiTheme="minorHAnsi" w:hAnsiTheme="minorHAnsi" w:cstheme="minorHAnsi"/>
          <w:sz w:val="20"/>
          <w:szCs w:val="20"/>
          <w:u w:val="single"/>
        </w:rPr>
        <w:lastRenderedPageBreak/>
        <w:t xml:space="preserve">ΠΑΡΑΡΤΗΜΑ </w:t>
      </w:r>
      <w:r w:rsidR="005A5246" w:rsidRPr="00360844">
        <w:rPr>
          <w:rFonts w:asciiTheme="minorHAnsi" w:hAnsiTheme="minorHAnsi" w:cstheme="minorHAnsi"/>
          <w:sz w:val="20"/>
          <w:szCs w:val="20"/>
          <w:u w:val="single"/>
        </w:rPr>
        <w:t>Δ</w:t>
      </w:r>
      <w:r w:rsidRPr="00360844">
        <w:rPr>
          <w:rFonts w:asciiTheme="minorHAnsi" w:hAnsiTheme="minorHAnsi" w:cstheme="minorHAnsi"/>
          <w:sz w:val="20"/>
          <w:szCs w:val="20"/>
          <w:u w:val="single"/>
        </w:rPr>
        <w:t>΄:  ΕΥΡΩΠΑΪΚΟ ΕΝΙΑΙΟ ΕΓΓΡΑΦΟ ΣΥΜΒΑΣΗΣ</w:t>
      </w:r>
      <w:bookmarkEnd w:id="160"/>
      <w:bookmarkEnd w:id="161"/>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Ευρωπαϊκό Ενιαίο Έγγραφο Σύμβασης (ΕΕΕΣ)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Ι: Πληροφορίες σχετικά με τη διαδικασία σύναψης σύμβασης και την αναθέτουσα αρχή ή τον αναθέτοντα φορέα</w:t>
      </w:r>
      <w:r w:rsidRPr="00360844">
        <w:rPr>
          <w:rFonts w:asciiTheme="minorHAnsi" w:hAnsiTheme="minorHAnsi" w:cstheme="minorHAnsi"/>
          <w:b/>
          <w:bCs/>
          <w:color w:val="FFFFFF"/>
          <w:sz w:val="20"/>
          <w:szCs w:val="20"/>
        </w:rPr>
        <w:t>ης δημοσίευσης</w:t>
      </w: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Στοιχεία της δημοσίευσης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Δημοσίευση σε εθνικό επίπεδο: </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ΑΔΑΜ Προκήρυξης στο ΚΗΜΔΗΣ</w:t>
      </w:r>
    </w:p>
    <w:p w:rsidR="000129F6" w:rsidRPr="00360844" w:rsidRDefault="00203CA8" w:rsidP="00BF1A22">
      <w:pPr>
        <w:rPr>
          <w:rFonts w:asciiTheme="minorHAnsi" w:hAnsiTheme="minorHAnsi" w:cstheme="minorHAnsi"/>
          <w:b/>
          <w:sz w:val="20"/>
          <w:szCs w:val="20"/>
        </w:rPr>
      </w:pPr>
      <w:hyperlink r:id="rId34" w:history="1">
        <w:r w:rsidR="002A6F3C" w:rsidRPr="00360844">
          <w:rPr>
            <w:rStyle w:val="-"/>
            <w:rFonts w:asciiTheme="minorHAnsi" w:hAnsiTheme="minorHAnsi" w:cstheme="minorHAnsi"/>
            <w:sz w:val="20"/>
            <w:szCs w:val="20"/>
            <w:lang w:val="en-US"/>
          </w:rPr>
          <w:t>www</w:t>
        </w:r>
        <w:r w:rsidR="002A6F3C" w:rsidRPr="00360844">
          <w:rPr>
            <w:rStyle w:val="-"/>
            <w:rFonts w:asciiTheme="minorHAnsi" w:hAnsiTheme="minorHAnsi" w:cstheme="minorHAnsi"/>
            <w:sz w:val="20"/>
            <w:szCs w:val="20"/>
          </w:rPr>
          <w:t>.</w:t>
        </w:r>
        <w:r w:rsidR="002A6F3C" w:rsidRPr="00360844">
          <w:rPr>
            <w:rStyle w:val="-"/>
            <w:rFonts w:asciiTheme="minorHAnsi" w:hAnsiTheme="minorHAnsi" w:cstheme="minorHAnsi"/>
            <w:sz w:val="20"/>
            <w:szCs w:val="20"/>
            <w:lang w:val="en-US"/>
          </w:rPr>
          <w:t>promitheus</w:t>
        </w:r>
        <w:r w:rsidR="002A6F3C" w:rsidRPr="00360844">
          <w:rPr>
            <w:rStyle w:val="-"/>
            <w:rFonts w:asciiTheme="minorHAnsi" w:hAnsiTheme="minorHAnsi" w:cstheme="minorHAnsi"/>
            <w:sz w:val="20"/>
            <w:szCs w:val="20"/>
          </w:rPr>
          <w:t>.</w:t>
        </w:r>
        <w:r w:rsidR="002A6F3C" w:rsidRPr="00360844">
          <w:rPr>
            <w:rStyle w:val="-"/>
            <w:rFonts w:asciiTheme="minorHAnsi" w:hAnsiTheme="minorHAnsi" w:cstheme="minorHAnsi"/>
            <w:sz w:val="20"/>
            <w:szCs w:val="20"/>
            <w:lang w:val="en-US"/>
          </w:rPr>
          <w:t>gov</w:t>
        </w:r>
        <w:r w:rsidR="002A6F3C" w:rsidRPr="00360844">
          <w:rPr>
            <w:rStyle w:val="-"/>
            <w:rFonts w:asciiTheme="minorHAnsi" w:hAnsiTheme="minorHAnsi" w:cstheme="minorHAnsi"/>
            <w:sz w:val="20"/>
            <w:szCs w:val="20"/>
          </w:rPr>
          <w:t>.</w:t>
        </w:r>
        <w:r w:rsidR="002A6F3C" w:rsidRPr="00360844">
          <w:rPr>
            <w:rStyle w:val="-"/>
            <w:rFonts w:asciiTheme="minorHAnsi" w:hAnsiTheme="minorHAnsi" w:cstheme="minorHAnsi"/>
            <w:sz w:val="20"/>
            <w:szCs w:val="20"/>
            <w:lang w:val="en-US"/>
          </w:rPr>
          <w:t>gr</w:t>
        </w:r>
        <w:r w:rsidR="002A6F3C" w:rsidRPr="00360844">
          <w:rPr>
            <w:rStyle w:val="-"/>
            <w:rFonts w:asciiTheme="minorHAnsi" w:hAnsiTheme="minorHAnsi" w:cstheme="minorHAnsi"/>
            <w:sz w:val="20"/>
            <w:szCs w:val="20"/>
          </w:rPr>
          <w:t>/</w:t>
        </w:r>
      </w:hyperlink>
      <w:r w:rsidR="002A6F3C" w:rsidRPr="00360844">
        <w:rPr>
          <w:rFonts w:asciiTheme="minorHAnsi" w:hAnsiTheme="minorHAnsi" w:cstheme="minorHAnsi"/>
          <w:sz w:val="20"/>
          <w:szCs w:val="20"/>
        </w:rPr>
        <w:t xml:space="preserve">ΑΔΑΜ: </w:t>
      </w:r>
      <w:r w:rsidR="00A26A1E" w:rsidRPr="00360844">
        <w:rPr>
          <w:rFonts w:asciiTheme="minorHAnsi" w:hAnsiTheme="minorHAnsi" w:cstheme="minorHAnsi"/>
          <w:b/>
          <w:sz w:val="20"/>
          <w:szCs w:val="20"/>
        </w:rPr>
        <w:t>…………………………..</w:t>
      </w:r>
    </w:p>
    <w:p w:rsidR="003F53B9" w:rsidRPr="00360844" w:rsidRDefault="003F53B9" w:rsidP="00BF1A22">
      <w:pPr>
        <w:rPr>
          <w:rFonts w:asciiTheme="minorHAnsi" w:hAnsiTheme="minorHAnsi" w:cstheme="minorHAnsi"/>
          <w:color w:val="000000"/>
          <w:sz w:val="20"/>
          <w:szCs w:val="20"/>
        </w:rPr>
      </w:pPr>
      <w:r w:rsidRPr="00360844">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του αγοραστή</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Επίσημη ονομασία:</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ΑΝΕΞΑΡΤΗΤΗ ΑΡΧΗ ΔΗΜΟΣΙΩΝ </w:t>
      </w:r>
      <w:r w:rsidRPr="00360844">
        <w:rPr>
          <w:rFonts w:asciiTheme="minorHAnsi" w:hAnsiTheme="minorHAnsi" w:cstheme="minorHAnsi"/>
          <w:color w:val="000000"/>
          <w:sz w:val="20"/>
          <w:szCs w:val="20"/>
          <w:lang w:val="en-US"/>
        </w:rPr>
        <w:t>E</w:t>
      </w:r>
      <w:r w:rsidRPr="00360844">
        <w:rPr>
          <w:rFonts w:asciiTheme="minorHAnsi" w:hAnsiTheme="minorHAnsi" w:cstheme="minorHAnsi"/>
          <w:color w:val="000000"/>
          <w:sz w:val="20"/>
          <w:szCs w:val="20"/>
        </w:rPr>
        <w:t>ΣΟΔΩΝ ΓΕΝΙΚΗ ΔΙΕΥΘΥΝΣΗ ΓΕΝΙΚΟΥ ΧΗΜΕΙΟΥ ΤΟΥ ΚΡΑΤΟΥΣ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Α.Φ.Μ., εφόσον υπάρχει:</w:t>
      </w:r>
      <w:r w:rsidR="00115519" w:rsidRPr="00360844">
        <w:rPr>
          <w:rFonts w:asciiTheme="minorHAnsi" w:hAnsiTheme="minorHAnsi" w:cstheme="minorHAnsi"/>
          <w:sz w:val="20"/>
          <w:szCs w:val="20"/>
        </w:rPr>
        <w:tab/>
      </w:r>
      <w:r w:rsidR="00115519" w:rsidRPr="00360844">
        <w:rPr>
          <w:rFonts w:asciiTheme="minorHAnsi" w:hAnsiTheme="minorHAnsi" w:cstheme="minorHAnsi"/>
          <w:sz w:val="20"/>
          <w:szCs w:val="20"/>
        </w:rPr>
        <w:tab/>
      </w:r>
      <w:r w:rsidRPr="00360844">
        <w:rPr>
          <w:rFonts w:asciiTheme="minorHAnsi" w:hAnsiTheme="minorHAnsi" w:cstheme="minorHAnsi"/>
          <w:sz w:val="20"/>
          <w:szCs w:val="20"/>
        </w:rPr>
        <w:t>997073525</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Δικτυακός τόπος (εφόσον υπάρχει):</w:t>
      </w:r>
      <w:r w:rsidRPr="00360844">
        <w:rPr>
          <w:rFonts w:asciiTheme="minorHAnsi" w:hAnsiTheme="minorHAnsi" w:cstheme="minorHAnsi"/>
          <w:b/>
          <w:sz w:val="20"/>
          <w:szCs w:val="20"/>
        </w:rPr>
        <w:tab/>
      </w:r>
      <w:r w:rsidRPr="00360844">
        <w:rPr>
          <w:rFonts w:asciiTheme="minorHAnsi" w:hAnsiTheme="minorHAnsi" w:cstheme="minorHAnsi"/>
          <w:sz w:val="20"/>
          <w:szCs w:val="20"/>
          <w:lang w:val="en-GB"/>
        </w:rPr>
        <w:t>www</w:t>
      </w:r>
      <w:r w:rsidRPr="00360844">
        <w:rPr>
          <w:rFonts w:asciiTheme="minorHAnsi" w:hAnsiTheme="minorHAnsi" w:cstheme="minorHAnsi"/>
          <w:sz w:val="20"/>
          <w:szCs w:val="20"/>
        </w:rPr>
        <w:t>.</w:t>
      </w:r>
      <w:r w:rsidR="00AB30AD" w:rsidRPr="00360844">
        <w:rPr>
          <w:rFonts w:asciiTheme="minorHAnsi" w:hAnsiTheme="minorHAnsi" w:cstheme="minorHAnsi"/>
          <w:sz w:val="20"/>
          <w:szCs w:val="20"/>
          <w:lang w:val="en-US"/>
        </w:rPr>
        <w:t>aade</w:t>
      </w:r>
      <w:r w:rsidR="00AB30AD" w:rsidRPr="00360844">
        <w:rPr>
          <w:rFonts w:asciiTheme="minorHAnsi" w:hAnsiTheme="minorHAnsi" w:cstheme="minorHAnsi"/>
          <w:sz w:val="20"/>
          <w:szCs w:val="20"/>
        </w:rPr>
        <w:t>.</w:t>
      </w:r>
      <w:r w:rsidR="00AB30AD" w:rsidRPr="00360844">
        <w:rPr>
          <w:rFonts w:asciiTheme="minorHAnsi" w:hAnsiTheme="minorHAnsi" w:cstheme="minorHAnsi"/>
          <w:sz w:val="20"/>
          <w:szCs w:val="20"/>
          <w:lang w:val="en-US"/>
        </w:rPr>
        <w:t>gr</w:t>
      </w:r>
      <w:r w:rsidR="00AB30AD" w:rsidRPr="00360844">
        <w:rPr>
          <w:rFonts w:asciiTheme="minorHAnsi" w:hAnsiTheme="minorHAnsi" w:cstheme="minorHAnsi"/>
          <w:sz w:val="20"/>
          <w:szCs w:val="20"/>
        </w:rPr>
        <w:t>/</w:t>
      </w:r>
      <w:r w:rsidR="00AB30AD" w:rsidRPr="00360844">
        <w:rPr>
          <w:rFonts w:asciiTheme="minorHAnsi" w:hAnsiTheme="minorHAnsi" w:cstheme="minorHAnsi"/>
          <w:sz w:val="20"/>
          <w:szCs w:val="20"/>
          <w:lang w:val="en-US"/>
        </w:rPr>
        <w:t>gcsl</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Πόλη:</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lang w:val="en-US"/>
        </w:rPr>
        <w:t>A</w:t>
      </w:r>
      <w:r w:rsidRPr="00360844">
        <w:rPr>
          <w:rFonts w:asciiTheme="minorHAnsi" w:hAnsiTheme="minorHAnsi" w:cstheme="minorHAnsi"/>
          <w:sz w:val="20"/>
          <w:szCs w:val="20"/>
        </w:rPr>
        <w:t>ΘΗΝΑ</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Οδός και αριθμός:</w:t>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sz w:val="20"/>
          <w:szCs w:val="20"/>
        </w:rPr>
        <w:t>ΑΝ. ΤΣΟΧΑ 16</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Ταχ. κωδ.:</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t>11521</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Αρμόδιος επικοινωνίας:</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005676C4" w:rsidRPr="00360844">
        <w:rPr>
          <w:rFonts w:asciiTheme="minorHAnsi" w:hAnsiTheme="minorHAnsi" w:cstheme="minorHAnsi"/>
          <w:sz w:val="20"/>
          <w:szCs w:val="20"/>
        </w:rPr>
        <w:t>Β.ΣΕΡΑΙΔΑΡΗ</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Τηλέφωνο:</w:t>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b/>
          <w:sz w:val="20"/>
          <w:szCs w:val="20"/>
        </w:rPr>
        <w:tab/>
      </w:r>
      <w:r w:rsidRPr="00360844">
        <w:rPr>
          <w:rFonts w:asciiTheme="minorHAnsi" w:hAnsiTheme="minorHAnsi" w:cstheme="minorHAnsi"/>
          <w:sz w:val="20"/>
          <w:szCs w:val="20"/>
        </w:rPr>
        <w:t>2106479</w:t>
      </w:r>
      <w:r w:rsidR="005676C4" w:rsidRPr="00360844">
        <w:rPr>
          <w:rFonts w:asciiTheme="minorHAnsi" w:hAnsiTheme="minorHAnsi" w:cstheme="minorHAnsi"/>
          <w:sz w:val="20"/>
          <w:szCs w:val="20"/>
        </w:rPr>
        <w:t>188</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sz w:val="20"/>
          <w:szCs w:val="20"/>
        </w:rPr>
        <w:t>Ηλ. ταχ/μείο:</w:t>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rPr>
        <w:tab/>
      </w:r>
      <w:r w:rsidRPr="00360844">
        <w:rPr>
          <w:rFonts w:asciiTheme="minorHAnsi" w:hAnsiTheme="minorHAnsi" w:cstheme="minorHAnsi"/>
          <w:sz w:val="20"/>
          <w:szCs w:val="20"/>
          <w:lang w:val="en-GB"/>
        </w:rPr>
        <w:t>support</w:t>
      </w:r>
      <w:r w:rsidR="00BF1A22" w:rsidRPr="00360844">
        <w:rPr>
          <w:rFonts w:asciiTheme="minorHAnsi" w:hAnsiTheme="minorHAnsi" w:cstheme="minorHAnsi"/>
          <w:sz w:val="20"/>
          <w:szCs w:val="20"/>
        </w:rPr>
        <w:t>.</w:t>
      </w:r>
      <w:r w:rsidR="00BF1A22" w:rsidRPr="00360844">
        <w:rPr>
          <w:rFonts w:asciiTheme="minorHAnsi" w:hAnsiTheme="minorHAnsi" w:cstheme="minorHAnsi"/>
          <w:sz w:val="20"/>
          <w:szCs w:val="20"/>
          <w:lang w:val="en-US"/>
        </w:rPr>
        <w:t>gcsl</w:t>
      </w:r>
      <w:r w:rsidRPr="00360844">
        <w:rPr>
          <w:rFonts w:asciiTheme="minorHAnsi" w:hAnsiTheme="minorHAnsi" w:cstheme="minorHAnsi"/>
          <w:sz w:val="20"/>
          <w:szCs w:val="20"/>
        </w:rPr>
        <w:t>@</w:t>
      </w:r>
      <w:r w:rsidR="00C9778E" w:rsidRPr="00360844">
        <w:rPr>
          <w:rFonts w:asciiTheme="minorHAnsi" w:hAnsiTheme="minorHAnsi" w:cstheme="minorHAnsi"/>
          <w:sz w:val="20"/>
          <w:szCs w:val="20"/>
          <w:lang w:val="en-US"/>
        </w:rPr>
        <w:t>aade</w:t>
      </w:r>
      <w:r w:rsidR="00C9778E" w:rsidRPr="00360844">
        <w:rPr>
          <w:rFonts w:asciiTheme="minorHAnsi" w:hAnsiTheme="minorHAnsi" w:cstheme="minorHAnsi"/>
          <w:sz w:val="20"/>
          <w:szCs w:val="20"/>
        </w:rPr>
        <w:t>.</w:t>
      </w:r>
      <w:r w:rsidR="00C9778E" w:rsidRPr="00360844">
        <w:rPr>
          <w:rFonts w:asciiTheme="minorHAnsi" w:hAnsiTheme="minorHAnsi" w:cstheme="minorHAnsi"/>
          <w:sz w:val="20"/>
          <w:szCs w:val="20"/>
          <w:lang w:val="en-US"/>
        </w:rPr>
        <w:t>gr</w:t>
      </w:r>
    </w:p>
    <w:p w:rsidR="003F53B9" w:rsidRPr="00360844" w:rsidRDefault="00783980" w:rsidP="00783980">
      <w:pPr>
        <w:tabs>
          <w:tab w:val="left" w:pos="3705"/>
        </w:tabs>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lang w:val="en-US"/>
        </w:rPr>
        <w:t>X</w:t>
      </w:r>
      <w:r w:rsidRPr="00360844">
        <w:rPr>
          <w:rFonts w:asciiTheme="minorHAnsi" w:hAnsiTheme="minorHAnsi" w:cstheme="minorHAnsi"/>
          <w:b/>
          <w:color w:val="000000"/>
          <w:sz w:val="20"/>
          <w:szCs w:val="20"/>
        </w:rPr>
        <w:t>ώρα:</w:t>
      </w:r>
      <w:r w:rsidRPr="00360844">
        <w:rPr>
          <w:rFonts w:asciiTheme="minorHAnsi" w:hAnsiTheme="minorHAnsi" w:cstheme="minorHAnsi"/>
          <w:b/>
          <w:color w:val="000000"/>
          <w:sz w:val="20"/>
          <w:szCs w:val="20"/>
          <w:lang w:val="en-US"/>
        </w:rPr>
        <w:t>GR</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Πληροφορίες σχετικά με τη διαδικασία σύναψης σύμβασης:</w:t>
      </w:r>
      <w:r w:rsidRPr="00360844">
        <w:rPr>
          <w:rFonts w:asciiTheme="minorHAnsi" w:hAnsiTheme="minorHAnsi" w:cstheme="minorHAnsi"/>
          <w:b/>
          <w:bCs/>
          <w:color w:val="FFFFFF"/>
          <w:sz w:val="20"/>
          <w:szCs w:val="20"/>
        </w:rPr>
        <w:t>ε</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Τίτλος:</w:t>
      </w:r>
    </w:p>
    <w:p w:rsidR="003B459D" w:rsidRPr="00AF29B5" w:rsidRDefault="003B459D"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 xml:space="preserve">Διακήρυξη ανοικτού διαγωνισμού κάτω των ορίων για την προμήθεια </w:t>
      </w:r>
      <w:r w:rsidR="006D4E66" w:rsidRPr="00360844">
        <w:rPr>
          <w:rFonts w:asciiTheme="minorHAnsi" w:hAnsiTheme="minorHAnsi" w:cstheme="minorHAnsi"/>
          <w:sz w:val="20"/>
          <w:szCs w:val="20"/>
        </w:rPr>
        <w:t>συσκευών ελέγχου δεμάτων και αλληλογραφίας (</w:t>
      </w:r>
      <w:r w:rsidR="006D4E66" w:rsidRPr="00360844">
        <w:rPr>
          <w:rFonts w:asciiTheme="minorHAnsi" w:hAnsiTheme="minorHAnsi" w:cstheme="minorHAnsi"/>
          <w:sz w:val="20"/>
          <w:szCs w:val="20"/>
          <w:lang w:val="en-US"/>
        </w:rPr>
        <w:t>XRAY</w:t>
      </w:r>
      <w:r w:rsidR="006D4E66" w:rsidRPr="00360844">
        <w:rPr>
          <w:rFonts w:asciiTheme="minorHAnsi" w:hAnsiTheme="minorHAnsi" w:cstheme="minorHAnsi"/>
          <w:sz w:val="20"/>
          <w:szCs w:val="20"/>
        </w:rPr>
        <w:t>)</w:t>
      </w:r>
      <w:r w:rsidRPr="00360844">
        <w:rPr>
          <w:rFonts w:asciiTheme="minorHAnsi" w:hAnsiTheme="minorHAnsi" w:cstheme="minorHAnsi"/>
          <w:sz w:val="20"/>
          <w:szCs w:val="20"/>
        </w:rPr>
        <w:t xml:space="preserve">, </w:t>
      </w:r>
      <w:r w:rsidR="001155AB" w:rsidRPr="00360844">
        <w:rPr>
          <w:rFonts w:asciiTheme="minorHAnsi" w:hAnsiTheme="minorHAnsi" w:cstheme="minorHAnsi"/>
          <w:sz w:val="20"/>
          <w:szCs w:val="20"/>
        </w:rPr>
        <w:t>για τις Χημικ</w:t>
      </w:r>
      <w:r w:rsidR="00675048">
        <w:rPr>
          <w:rFonts w:asciiTheme="minorHAnsi" w:hAnsiTheme="minorHAnsi" w:cstheme="minorHAnsi"/>
          <w:sz w:val="20"/>
          <w:szCs w:val="20"/>
        </w:rPr>
        <w:t xml:space="preserve">ές </w:t>
      </w:r>
      <w:r w:rsidR="001155AB" w:rsidRPr="00360844">
        <w:rPr>
          <w:rFonts w:asciiTheme="minorHAnsi" w:hAnsiTheme="minorHAnsi" w:cstheme="minorHAnsi"/>
          <w:sz w:val="20"/>
          <w:szCs w:val="20"/>
        </w:rPr>
        <w:t>Υπηρεσ</w:t>
      </w:r>
      <w:r w:rsidR="00675048">
        <w:rPr>
          <w:rFonts w:asciiTheme="minorHAnsi" w:hAnsiTheme="minorHAnsi" w:cstheme="minorHAnsi"/>
          <w:sz w:val="20"/>
          <w:szCs w:val="20"/>
        </w:rPr>
        <w:t>ίες</w:t>
      </w:r>
      <w:r w:rsidR="00675048" w:rsidRPr="00360844">
        <w:rPr>
          <w:rFonts w:asciiTheme="minorHAnsi" w:hAnsiTheme="minorHAnsi" w:cstheme="minorHAnsi"/>
          <w:sz w:val="20"/>
          <w:szCs w:val="20"/>
        </w:rPr>
        <w:t>Πειραιά</w:t>
      </w:r>
      <w:r w:rsidR="00675048">
        <w:rPr>
          <w:rFonts w:asciiTheme="minorHAnsi" w:hAnsiTheme="minorHAnsi" w:cstheme="minorHAnsi"/>
          <w:sz w:val="20"/>
          <w:szCs w:val="20"/>
        </w:rPr>
        <w:t>και Κεντρικής Μακεδονίας(Θεσσαλονίκη)</w:t>
      </w:r>
    </w:p>
    <w:p w:rsidR="003B459D" w:rsidRPr="00360844" w:rsidRDefault="003B459D"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Σύντομη περιγραφή:</w:t>
      </w:r>
    </w:p>
    <w:p w:rsidR="006B3AD4" w:rsidRPr="00360844" w:rsidRDefault="006B3AD4" w:rsidP="00C9778E">
      <w:pPr>
        <w:rPr>
          <w:rFonts w:asciiTheme="minorHAnsi" w:hAnsiTheme="minorHAnsi" w:cstheme="minorHAnsi"/>
          <w:sz w:val="20"/>
          <w:szCs w:val="20"/>
        </w:rPr>
      </w:pPr>
    </w:p>
    <w:p w:rsidR="007C7B08" w:rsidRPr="00360844" w:rsidRDefault="007C7B08" w:rsidP="00B2352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Αντικείμενο της σύμβασης είναι η προμήθεια</w:t>
      </w:r>
      <w:r w:rsidR="00B23529" w:rsidRPr="00360844">
        <w:rPr>
          <w:rFonts w:asciiTheme="minorHAnsi" w:hAnsiTheme="minorHAnsi" w:cstheme="minorHAnsi"/>
          <w:sz w:val="20"/>
          <w:szCs w:val="20"/>
        </w:rPr>
        <w:t>συσκευών ελέγχου δεμάτων και αλληλογραφίας (</w:t>
      </w:r>
      <w:r w:rsidR="00B23529" w:rsidRPr="00360844">
        <w:rPr>
          <w:rFonts w:asciiTheme="minorHAnsi" w:hAnsiTheme="minorHAnsi" w:cstheme="minorHAnsi"/>
          <w:sz w:val="20"/>
          <w:szCs w:val="20"/>
          <w:lang w:val="en-US"/>
        </w:rPr>
        <w:t>XRAY</w:t>
      </w:r>
      <w:r w:rsidR="00B23529" w:rsidRPr="00360844">
        <w:rPr>
          <w:rFonts w:asciiTheme="minorHAnsi" w:hAnsiTheme="minorHAnsi" w:cstheme="minorHAnsi"/>
          <w:sz w:val="20"/>
          <w:szCs w:val="20"/>
        </w:rPr>
        <w:t>), για τις Χημικ</w:t>
      </w:r>
      <w:r w:rsidR="00B23529">
        <w:rPr>
          <w:rFonts w:asciiTheme="minorHAnsi" w:hAnsiTheme="minorHAnsi" w:cstheme="minorHAnsi"/>
          <w:sz w:val="20"/>
          <w:szCs w:val="20"/>
        </w:rPr>
        <w:t xml:space="preserve">ές </w:t>
      </w:r>
      <w:r w:rsidR="00B23529" w:rsidRPr="00360844">
        <w:rPr>
          <w:rFonts w:asciiTheme="minorHAnsi" w:hAnsiTheme="minorHAnsi" w:cstheme="minorHAnsi"/>
          <w:sz w:val="20"/>
          <w:szCs w:val="20"/>
        </w:rPr>
        <w:t>Υπηρεσ</w:t>
      </w:r>
      <w:r w:rsidR="00B23529">
        <w:rPr>
          <w:rFonts w:asciiTheme="minorHAnsi" w:hAnsiTheme="minorHAnsi" w:cstheme="minorHAnsi"/>
          <w:sz w:val="20"/>
          <w:szCs w:val="20"/>
        </w:rPr>
        <w:t xml:space="preserve">ίες </w:t>
      </w:r>
      <w:r w:rsidR="00B23529" w:rsidRPr="00360844">
        <w:rPr>
          <w:rFonts w:asciiTheme="minorHAnsi" w:hAnsiTheme="minorHAnsi" w:cstheme="minorHAnsi"/>
          <w:sz w:val="20"/>
          <w:szCs w:val="20"/>
        </w:rPr>
        <w:t>Πειραιά</w:t>
      </w:r>
      <w:r w:rsidR="00B23529">
        <w:rPr>
          <w:rFonts w:asciiTheme="minorHAnsi" w:hAnsiTheme="minorHAnsi" w:cstheme="minorHAnsi"/>
          <w:sz w:val="20"/>
          <w:szCs w:val="20"/>
        </w:rPr>
        <w:t xml:space="preserve"> και Κεντρικής Μακεδονίας(Θεσσαλονίκη)</w:t>
      </w:r>
      <w:r w:rsidRPr="00360844">
        <w:rPr>
          <w:rFonts w:asciiTheme="minorHAnsi" w:hAnsiTheme="minorHAnsi" w:cstheme="minorHAnsi"/>
          <w:sz w:val="20"/>
          <w:szCs w:val="20"/>
        </w:rPr>
        <w:t>, τα τεχνικά χαρακτηριστικά των οποίων περιγράφονται αναλυτικά στο ΠΑΡΑΡΤΗΜΑ Α’ της διακήρυξης.</w:t>
      </w:r>
    </w:p>
    <w:p w:rsidR="003B459D" w:rsidRPr="00360844" w:rsidRDefault="00A26A1E" w:rsidP="007C7B08">
      <w:pPr>
        <w:contextualSpacing/>
        <w:rPr>
          <w:rFonts w:asciiTheme="minorHAnsi" w:hAnsiTheme="minorHAnsi" w:cstheme="minorHAnsi"/>
          <w:sz w:val="20"/>
          <w:szCs w:val="20"/>
        </w:rPr>
      </w:pPr>
      <w:r w:rsidRPr="00360844">
        <w:rPr>
          <w:rFonts w:asciiTheme="minorHAnsi" w:hAnsiTheme="minorHAnsi" w:cstheme="minorHAnsi"/>
          <w:sz w:val="20"/>
          <w:szCs w:val="20"/>
        </w:rPr>
        <w:t>38</w:t>
      </w:r>
      <w:r w:rsidR="00522A3D" w:rsidRPr="00360844">
        <w:rPr>
          <w:rFonts w:asciiTheme="minorHAnsi" w:hAnsiTheme="minorHAnsi" w:cstheme="minorHAnsi"/>
          <w:sz w:val="20"/>
          <w:szCs w:val="20"/>
        </w:rPr>
        <w:t>582</w:t>
      </w:r>
      <w:r w:rsidRPr="00360844">
        <w:rPr>
          <w:rFonts w:asciiTheme="minorHAnsi" w:hAnsiTheme="minorHAnsi" w:cstheme="minorHAnsi"/>
          <w:sz w:val="20"/>
          <w:szCs w:val="20"/>
        </w:rPr>
        <w:t>000-</w:t>
      </w:r>
      <w:r w:rsidR="00522A3D" w:rsidRPr="00360844">
        <w:rPr>
          <w:rFonts w:asciiTheme="minorHAnsi" w:hAnsiTheme="minorHAnsi" w:cstheme="minorHAnsi"/>
          <w:sz w:val="20"/>
          <w:szCs w:val="20"/>
        </w:rPr>
        <w:t>8</w:t>
      </w:r>
      <w:r w:rsidRPr="00360844">
        <w:rPr>
          <w:rFonts w:asciiTheme="minorHAnsi" w:hAnsiTheme="minorHAnsi" w:cstheme="minorHAnsi"/>
          <w:sz w:val="20"/>
          <w:szCs w:val="20"/>
        </w:rPr>
        <w:t xml:space="preserve"> «</w:t>
      </w:r>
      <w:r w:rsidR="00522A3D" w:rsidRPr="00360844">
        <w:rPr>
          <w:rFonts w:asciiTheme="minorHAnsi" w:hAnsiTheme="minorHAnsi" w:cstheme="minorHAnsi"/>
          <w:sz w:val="20"/>
          <w:szCs w:val="20"/>
        </w:rPr>
        <w:t>ΕΞΟΠΛΙΣΜΟΣ ΕΠΙΘΕΩΡΗΣΗΣ ΜΕ ΑΚΤΙΝΕΣ Χ</w:t>
      </w:r>
      <w:r w:rsidRPr="00360844">
        <w:rPr>
          <w:rFonts w:asciiTheme="minorHAnsi" w:hAnsiTheme="minorHAnsi" w:cstheme="minorHAnsi"/>
          <w:sz w:val="20"/>
          <w:szCs w:val="20"/>
        </w:rPr>
        <w:t>»</w:t>
      </w:r>
    </w:p>
    <w:p w:rsidR="00A26A1E" w:rsidRPr="00360844" w:rsidRDefault="00A26A1E" w:rsidP="007C7B08">
      <w:pPr>
        <w:contextualSpacing/>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rsidR="00D153C2" w:rsidRPr="00360844" w:rsidRDefault="00DC0F4A"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 xml:space="preserve">ΔΣΥΠΕ Α </w:t>
      </w:r>
      <w:r w:rsidR="005676C4" w:rsidRPr="00360844">
        <w:rPr>
          <w:rFonts w:asciiTheme="minorHAnsi" w:hAnsiTheme="minorHAnsi" w:cstheme="minorHAnsi"/>
          <w:b/>
          <w:sz w:val="20"/>
          <w:szCs w:val="20"/>
        </w:rPr>
        <w:t>…………………</w:t>
      </w:r>
    </w:p>
    <w:p w:rsidR="00DC0F4A" w:rsidRPr="00360844" w:rsidRDefault="00DC0F4A"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ΙΙ: Πληροφορίες σχετικά με τον οικονομικό φορέα</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 Πληροφορίες σχετικά με τον οικονομικό φορέα</w:t>
      </w:r>
      <w:r w:rsidRPr="00360844">
        <w:rPr>
          <w:rFonts w:asciiTheme="minorHAnsi" w:hAnsiTheme="minorHAnsi" w:cstheme="minorHAnsi"/>
          <w:b/>
          <w:bCs/>
          <w:color w:val="FFFFFF"/>
          <w:sz w:val="20"/>
          <w:szCs w:val="20"/>
        </w:rPr>
        <w:t>ν οικονομικό φορέα</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Επωνυμία:</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Οδός και αριθμός: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Ταχ. κωδ.:</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Πόλη: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Χώρα:</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Ηλ. ταχ/μείο:</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Τηλέφωνο:</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Φαξ:</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ΑΦΜ, εφόσον υπάρχει:</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Δικτυακός τόπος (εφόσον υπάρχει):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είναι πολύ μικρή, μικρή ή μεσαία επιχείρηση;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 xml:space="preserve"> 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ΟΦ αποτελεί προστατευόμενο εργαστήριο</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Ποιο είναι το αντίστοιχο ποσοστό των εργαζομένων με αναπηρία ή μειονεκτούντων εργαζομένων;</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A862C9" w:rsidRPr="00360844" w:rsidRDefault="00A862C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ΟΦ είναι εγγεγραμμένος σε Εθνικό Σύστημα (Προ)Επιλογής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536A09" w:rsidRPr="00360844" w:rsidRDefault="00536A0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Η εγγραφή ή η πιστοποίηση καλύπτει όλα τα απαιτούμενα κριτήρια επιλογής;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lastRenderedPageBreak/>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Ο οικονομικός φορέας θα είναι σε θέση να προσκομίσει βεβαίωσηπληρωμής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δωρεάν;</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lang w:val="en-GB"/>
        </w:rPr>
        <w:t>O</w:t>
      </w:r>
      <w:r w:rsidRPr="00360844">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Ο οικονομικός φορέας συμμετέχει στη διαδικασία σύναψης σύμβασης απόκοινού με άλλους;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Κατά περίπτωση, επωνυμία της συμμετέχουσας ένωσης: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07512F" w:rsidRPr="00360844" w:rsidRDefault="0007512F" w:rsidP="003F53B9">
      <w:pPr>
        <w:autoSpaceDE w:val="0"/>
        <w:autoSpaceDN w:val="0"/>
        <w:adjustRightInd w:val="0"/>
        <w:rPr>
          <w:rFonts w:asciiTheme="minorHAnsi" w:hAnsiTheme="minorHAnsi" w:cstheme="minorHAnsi"/>
          <w:color w:val="000000"/>
          <w:sz w:val="20"/>
          <w:szCs w:val="20"/>
        </w:rPr>
      </w:pPr>
    </w:p>
    <w:p w:rsidR="0007512F" w:rsidRPr="00360844" w:rsidRDefault="0007512F"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Τμήματα που συμμετάσχει ο ΟΦ</w:t>
      </w:r>
    </w:p>
    <w:p w:rsidR="0007512F" w:rsidRPr="00360844" w:rsidRDefault="0007512F" w:rsidP="003F53B9">
      <w:pPr>
        <w:autoSpaceDE w:val="0"/>
        <w:autoSpaceDN w:val="0"/>
        <w:adjustRightInd w:val="0"/>
        <w:rPr>
          <w:rFonts w:asciiTheme="minorHAnsi" w:hAnsiTheme="minorHAnsi" w:cstheme="minorHAnsi"/>
          <w:color w:val="000000"/>
          <w:sz w:val="20"/>
          <w:szCs w:val="20"/>
        </w:rPr>
      </w:pPr>
    </w:p>
    <w:p w:rsidR="0007512F" w:rsidRPr="00360844" w:rsidRDefault="0007512F"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360844">
        <w:rPr>
          <w:rFonts w:asciiTheme="minorHAnsi" w:hAnsiTheme="minorHAnsi" w:cstheme="minorHAnsi"/>
          <w:color w:val="000000"/>
          <w:sz w:val="20"/>
          <w:szCs w:val="20"/>
        </w:rPr>
        <w:t>λει προσφορά.</w:t>
      </w:r>
    </w:p>
    <w:p w:rsidR="00AC5712" w:rsidRPr="00360844" w:rsidRDefault="00AC5712"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Β: Πληροφορίες σχετικά με τους εκπροσώπους του οικονομικού φορέα #1</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Επώνυμο:</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Ημερομηνία γέννησης: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Τόπος γέννησης: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Οδός και αριθμός: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Ταχ. κωδ.:</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Πόλη: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Χώρα: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Τηλέφωνο:</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Ηλ. ταχ/μείο:</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Θέση/Ενεργών υπό την ιδιότητα:</w:t>
      </w:r>
    </w:p>
    <w:p w:rsidR="003F53B9" w:rsidRPr="00360844" w:rsidRDefault="003F53B9" w:rsidP="003F53B9">
      <w:pPr>
        <w:autoSpaceDE w:val="0"/>
        <w:autoSpaceDN w:val="0"/>
        <w:adjustRightInd w:val="0"/>
        <w:rPr>
          <w:rFonts w:asciiTheme="minorHAnsi" w:hAnsiTheme="minorHAnsi" w:cstheme="minorHAnsi"/>
          <w:b/>
          <w:bCs/>
          <w:color w:val="FFFFFF"/>
          <w:sz w:val="20"/>
          <w:szCs w:val="20"/>
        </w:rPr>
      </w:pPr>
      <w:r w:rsidRPr="00360844">
        <w:rPr>
          <w:rFonts w:asciiTheme="minorHAnsi" w:hAnsiTheme="minorHAnsi" w:cstheme="minorHAnsi"/>
          <w:b/>
          <w:bCs/>
          <w:color w:val="FFFFFF"/>
          <w:sz w:val="20"/>
          <w:szCs w:val="20"/>
        </w:rPr>
        <w:t>ληροφορίες σχετικά με τη στήριξη στις ικανότητες άλλων οντοτήτων</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color w:val="000000"/>
          <w:sz w:val="20"/>
          <w:szCs w:val="20"/>
        </w:rPr>
        <w:lastRenderedPageBreak/>
        <w:t>Γ: Πληροφορίες σχετικά με τη στήριξη στις ικανότητες άλλων οντοτήτων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Βασίζεται σε ικανότητες άλλων οντοτήτων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 της οντότητας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της οντότητας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Τύπος ταυτότητας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Κωδικοί </w:t>
      </w:r>
      <w:r w:rsidRPr="00360844">
        <w:rPr>
          <w:rFonts w:asciiTheme="minorHAnsi" w:hAnsiTheme="minorHAnsi" w:cstheme="minorHAnsi"/>
          <w:b/>
          <w:color w:val="000000"/>
          <w:sz w:val="20"/>
          <w:szCs w:val="20"/>
          <w:lang w:val="en-GB"/>
        </w:rPr>
        <w:t>CPV</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7321C3" w:rsidRPr="00360844" w:rsidRDefault="007321C3"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Δεν βασίζεται σε ικανότητες άλλων οντοτήτων</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Όνομα της οντότητας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Ταυτότητα της οντότητας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Τύπος ταυτότητας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Κωδικοί </w:t>
      </w:r>
      <w:r w:rsidRPr="00360844">
        <w:rPr>
          <w:rFonts w:asciiTheme="minorHAnsi" w:hAnsiTheme="minorHAnsi" w:cstheme="minorHAnsi"/>
          <w:b/>
          <w:color w:val="000000"/>
          <w:sz w:val="20"/>
          <w:szCs w:val="20"/>
          <w:lang w:val="en-GB"/>
        </w:rPr>
        <w:t>CPV</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A862C9" w:rsidRPr="00360844" w:rsidRDefault="00A862C9"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ΙΙΙ: Λόγοι αποκλεισμού</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EB51BB" w:rsidRPr="00360844" w:rsidRDefault="003F53B9" w:rsidP="003F53B9">
      <w:pPr>
        <w:autoSpaceDE w:val="0"/>
        <w:autoSpaceDN w:val="0"/>
        <w:adjustRightInd w:val="0"/>
        <w:rPr>
          <w:rFonts w:asciiTheme="minorHAnsi" w:hAnsiTheme="minorHAnsi" w:cstheme="minorHAnsi"/>
          <w:b/>
          <w:bCs/>
          <w:color w:val="FFFFFF"/>
          <w:sz w:val="20"/>
          <w:szCs w:val="20"/>
        </w:rPr>
      </w:pPr>
      <w:r w:rsidRPr="00360844">
        <w:rPr>
          <w:rFonts w:asciiTheme="minorHAnsi" w:hAnsiTheme="minorHAnsi" w:cstheme="minorHAnsi"/>
          <w:b/>
          <w:bCs/>
          <w:color w:val="000000"/>
          <w:sz w:val="20"/>
          <w:szCs w:val="20"/>
        </w:rPr>
        <w:t>Α: Λόγοι που σχετίζονται με ποινικές καταδίκες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Συμμετοχή σε εγκληματική οργάνωση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Διαφθορά</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lastRenderedPageBreak/>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Απάτη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lastRenderedPageBreak/>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A1F6F" w:rsidRPr="00360844" w:rsidRDefault="003A1F6F" w:rsidP="003F53B9">
      <w:pPr>
        <w:autoSpaceDE w:val="0"/>
        <w:autoSpaceDN w:val="0"/>
        <w:adjustRightInd w:val="0"/>
        <w:rPr>
          <w:rFonts w:asciiTheme="minorHAnsi" w:hAnsiTheme="minorHAnsi" w:cstheme="minorHAnsi"/>
          <w:b/>
          <w:bCs/>
          <w:color w:val="000000"/>
          <w:sz w:val="20"/>
          <w:szCs w:val="20"/>
        </w:rPr>
      </w:pPr>
    </w:p>
    <w:p w:rsidR="003A1F6F" w:rsidRPr="00360844" w:rsidRDefault="003A1F6F"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Παιδική εργασία και άλλες μορφές εμπορίας ανθρώπων</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7321C3" w:rsidRPr="00360844" w:rsidRDefault="007321C3"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Απάντηση: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Ημερομηνία της καταδίκης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b/>
          <w:bCs/>
          <w:color w:val="000000"/>
          <w:sz w:val="20"/>
          <w:szCs w:val="20"/>
        </w:rPr>
        <w:t>Λόγος(-οι)</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Προσδιορίστε ποιος έχει καταδικαστεί</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color w:val="000000"/>
          <w:sz w:val="20"/>
          <w:szCs w:val="20"/>
        </w:rPr>
      </w:pPr>
      <w:r w:rsidRPr="00360844">
        <w:rPr>
          <w:rFonts w:asciiTheme="minorHAnsi" w:hAnsiTheme="minorHAnsi" w:cstheme="minorHAnsi"/>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rsidR="003F53B9" w:rsidRPr="00360844" w:rsidRDefault="003F53B9" w:rsidP="003F53B9">
      <w:pPr>
        <w:autoSpaceDE w:val="0"/>
        <w:autoSpaceDN w:val="0"/>
        <w:adjustRightInd w:val="0"/>
        <w:rPr>
          <w:rFonts w:asciiTheme="minorHAnsi" w:hAnsiTheme="minorHAnsi" w:cstheme="minorHAnsi"/>
          <w:b/>
          <w:bCs/>
          <w:color w:val="FFFFFF"/>
          <w:sz w:val="20"/>
          <w:szCs w:val="20"/>
        </w:rPr>
      </w:pPr>
      <w:r w:rsidRPr="00360844">
        <w:rPr>
          <w:rFonts w:asciiTheme="minorHAnsi" w:hAnsiTheme="minorHAnsi" w:cstheme="minorHAnsi"/>
          <w:b/>
          <w:bCs/>
          <w:color w:val="FFFFFF"/>
          <w:sz w:val="20"/>
          <w:szCs w:val="20"/>
        </w:rPr>
        <w:t>Β: Λόγοι που σχετίζονται με την καταβολή φόρων ή εισφορών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φόρων ή εισφορών κοινωνικής ασφάλισης: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φόρων</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Χώρα ή κράτος μέλος για το οποίο πρόκειται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Ενεχόμενο ποσό</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Με άλλα μέσα; Διευκρινίστε: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Διευκρινίστε</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lang w:val="en-GB"/>
        </w:rPr>
        <w:t>H</w:t>
      </w:r>
      <w:r w:rsidRPr="00360844">
        <w:rPr>
          <w:rFonts w:asciiTheme="minorHAnsi" w:hAnsiTheme="minorHAnsi" w:cstheme="minorHAnsi"/>
          <w:b/>
          <w:bCs/>
          <w:color w:val="000000"/>
          <w:sz w:val="20"/>
          <w:szCs w:val="20"/>
        </w:rPr>
        <w:t xml:space="preserve"> εν λόγω απόφαση είναι τελεσίδικη και δεσμευτική;</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lastRenderedPageBreak/>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Καταβολή εισφορών κοινωνικής ασφάλισης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Χώρα ή κράτος μέλος για το οποίο πρόκειται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Ενεχόμενο ποσό</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Με άλλα μέσα; Διευκρινίστε: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Διευκρινίστε</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lang w:val="en-GB"/>
        </w:rPr>
        <w:t>H</w:t>
      </w:r>
      <w:r w:rsidRPr="00360844">
        <w:rPr>
          <w:rFonts w:asciiTheme="minorHAnsi" w:hAnsiTheme="minorHAnsi" w:cstheme="minorHAnsi"/>
          <w:b/>
          <w:bCs/>
          <w:color w:val="000000"/>
          <w:sz w:val="20"/>
          <w:szCs w:val="20"/>
        </w:rPr>
        <w:t xml:space="preserve"> εν λόγω απόφαση είναι τελεσίδικη και δεσμευτική;</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color w:val="000000"/>
          <w:sz w:val="20"/>
          <w:szCs w:val="20"/>
        </w:rPr>
      </w:pPr>
    </w:p>
    <w:p w:rsidR="003F53B9" w:rsidRPr="00360844" w:rsidRDefault="003F53B9" w:rsidP="003F53B9">
      <w:pPr>
        <w:autoSpaceDE w:val="0"/>
        <w:autoSpaceDN w:val="0"/>
        <w:adjustRightInd w:val="0"/>
        <w:rPr>
          <w:rFonts w:asciiTheme="minorHAnsi" w:hAnsiTheme="minorHAnsi" w:cstheme="minorHAnsi"/>
          <w:b/>
          <w:color w:val="000000"/>
          <w:sz w:val="20"/>
          <w:szCs w:val="20"/>
        </w:rPr>
      </w:pPr>
      <w:r w:rsidRPr="00360844">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rsidR="003F53B9" w:rsidRPr="00360844" w:rsidRDefault="003F53B9" w:rsidP="003F53B9">
      <w:pPr>
        <w:autoSpaceDE w:val="0"/>
        <w:autoSpaceDN w:val="0"/>
        <w:adjustRightInd w:val="0"/>
        <w:rPr>
          <w:rFonts w:asciiTheme="minorHAnsi" w:hAnsiTheme="minorHAnsi" w:cstheme="minorHAnsi"/>
          <w:b/>
          <w:bCs/>
          <w:sz w:val="20"/>
          <w:szCs w:val="20"/>
        </w:rPr>
      </w:pP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 xml:space="preserve">Αθέτηση των υποχρεώσεων στον τομέα του περιβαλλοντικού δικαίου </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Ο οικονομικός φορέας έχει, εν γνώσει του, αθετήσει τις υποχρεώσεις του στους τομείς</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του περιβαλλοντικού δικαίου;</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lastRenderedPageBreak/>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Αθέτηση των υποχρεώσεων στον τομέα του κοινωνικού δικαίου</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Αθέτηση των υποχρεώσεων στον τομέα του εργατικού δικαίου</w:t>
      </w:r>
    </w:p>
    <w:p w:rsidR="00B71C73" w:rsidRPr="00360844" w:rsidRDefault="00B71C73" w:rsidP="003F53B9">
      <w:pPr>
        <w:autoSpaceDE w:val="0"/>
        <w:autoSpaceDN w:val="0"/>
        <w:adjustRightInd w:val="0"/>
        <w:rPr>
          <w:rFonts w:asciiTheme="minorHAnsi" w:hAnsiTheme="minorHAnsi" w:cstheme="minorHAnsi"/>
          <w:sz w:val="20"/>
          <w:szCs w:val="20"/>
        </w:rPr>
      </w:pPr>
    </w:p>
    <w:p w:rsidR="00B71C73" w:rsidRPr="00360844" w:rsidRDefault="00B71C73"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Απάντηση:</w:t>
      </w:r>
    </w:p>
    <w:p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Περιγράψτε τα μέτρα που λήφθηκαν</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Εάν η σχετική τεκμηρίωση διατίθεται ηλεκτρονικά, αναφέρετε:</w:t>
      </w:r>
    </w:p>
    <w:p w:rsidR="00B71C73" w:rsidRPr="00360844" w:rsidRDefault="00B71C73" w:rsidP="00B71C73">
      <w:pPr>
        <w:autoSpaceDE w:val="0"/>
        <w:autoSpaceDN w:val="0"/>
        <w:adjustRightInd w:val="0"/>
        <w:rPr>
          <w:rFonts w:asciiTheme="minorHAnsi" w:hAnsiTheme="minorHAnsi" w:cstheme="minorHAnsi"/>
          <w:bCs/>
          <w:sz w:val="20"/>
          <w:szCs w:val="20"/>
        </w:rPr>
      </w:pPr>
      <w:r w:rsidRPr="00360844">
        <w:rPr>
          <w:rFonts w:asciiTheme="minorHAnsi" w:hAnsiTheme="minorHAnsi" w:cstheme="minorHAnsi"/>
          <w:bCs/>
          <w:sz w:val="20"/>
          <w:szCs w:val="20"/>
        </w:rPr>
        <w:t>Ναι / Όχι</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Διαδικτυακή Διεύθυνση</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Επακριβή στοιχεία αναφοράς των εγγράφων</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Αρχή ή Φορέας έκδοσης</w:t>
      </w:r>
    </w:p>
    <w:p w:rsidR="00B71C73" w:rsidRPr="00360844" w:rsidRDefault="00B71C73" w:rsidP="00B71C73">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IV: Κριτήρια επιλογής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b/>
          <w:bCs/>
          <w:color w:val="000000"/>
          <w:sz w:val="20"/>
          <w:szCs w:val="20"/>
        </w:rPr>
        <w:t>Α: Καταλληλότητα</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Εγγραφή στο σχετικό επαγγελματικό μητρώο</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Εγγραφή στο σχετικό εμπορικό μητρώο</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Απάντηση:</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sz w:val="20"/>
          <w:szCs w:val="20"/>
        </w:rPr>
      </w:pP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Γ: Τεχνική και επαγγελματική ικανότητα</w:t>
      </w:r>
    </w:p>
    <w:p w:rsidR="003F53B9" w:rsidRPr="00360844" w:rsidRDefault="003F53B9" w:rsidP="003F53B9">
      <w:pPr>
        <w:autoSpaceDE w:val="0"/>
        <w:autoSpaceDN w:val="0"/>
        <w:adjustRightInd w:val="0"/>
        <w:rPr>
          <w:rFonts w:asciiTheme="minorHAnsi" w:hAnsiTheme="minorHAnsi" w:cstheme="minorHAnsi"/>
          <w:b/>
          <w:bCs/>
          <w:sz w:val="20"/>
          <w:szCs w:val="20"/>
        </w:rPr>
      </w:pP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360844" w:rsidRDefault="003F53B9" w:rsidP="003F53B9">
      <w:pPr>
        <w:autoSpaceDE w:val="0"/>
        <w:autoSpaceDN w:val="0"/>
        <w:adjustRightInd w:val="0"/>
        <w:rPr>
          <w:rFonts w:asciiTheme="minorHAnsi" w:hAnsiTheme="minorHAnsi" w:cstheme="minorHAnsi"/>
          <w:b/>
          <w:bCs/>
          <w:sz w:val="20"/>
          <w:szCs w:val="20"/>
        </w:rPr>
      </w:pPr>
      <w:r w:rsidRPr="00360844">
        <w:rPr>
          <w:rFonts w:asciiTheme="minorHAnsi" w:hAnsiTheme="minorHAnsi" w:cstheme="minorHAnsi"/>
          <w:b/>
          <w:bCs/>
          <w:sz w:val="20"/>
          <w:szCs w:val="20"/>
        </w:rPr>
        <w:t>Ποσοστό υπεργολαβίας</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Προσδιορίστε</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60844" w:rsidRDefault="003F53B9" w:rsidP="003F53B9">
      <w:pPr>
        <w:autoSpaceDE w:val="0"/>
        <w:autoSpaceDN w:val="0"/>
        <w:adjustRightInd w:val="0"/>
        <w:rPr>
          <w:rFonts w:asciiTheme="minorHAnsi" w:hAnsiTheme="minorHAnsi" w:cstheme="minorHAnsi"/>
          <w:bCs/>
          <w:color w:val="000000"/>
          <w:sz w:val="20"/>
          <w:szCs w:val="20"/>
        </w:rPr>
      </w:pPr>
      <w:r w:rsidRPr="00360844">
        <w:rPr>
          <w:rFonts w:asciiTheme="minorHAnsi" w:hAnsiTheme="minorHAnsi" w:cstheme="minorHAnsi"/>
          <w:bCs/>
          <w:color w:val="000000"/>
          <w:sz w:val="20"/>
          <w:szCs w:val="20"/>
        </w:rPr>
        <w:t>Ναι / Όχι</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Διαδικτυακή Διεύθυνση</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Επακριβή στοιχεία αναφοράς των εγγράφων</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lastRenderedPageBreak/>
        <w:t>-</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Αρχή ή Φορέας έκδοσης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w:t>
      </w:r>
    </w:p>
    <w:p w:rsidR="003F53B9" w:rsidRPr="00360844" w:rsidRDefault="003F53B9" w:rsidP="003F53B9">
      <w:pPr>
        <w:autoSpaceDE w:val="0"/>
        <w:autoSpaceDN w:val="0"/>
        <w:adjustRightInd w:val="0"/>
        <w:rPr>
          <w:rFonts w:asciiTheme="minorHAnsi" w:hAnsiTheme="minorHAnsi" w:cstheme="minorHAnsi"/>
          <w:b/>
          <w:sz w:val="20"/>
          <w:szCs w:val="20"/>
        </w:rPr>
      </w:pPr>
      <w:r w:rsidRPr="00360844">
        <w:rPr>
          <w:rFonts w:asciiTheme="minorHAnsi" w:hAnsiTheme="minorHAnsi" w:cstheme="minorHAnsi"/>
          <w:b/>
          <w:sz w:val="20"/>
          <w:szCs w:val="20"/>
        </w:rPr>
        <w:t>Λήξη</w:t>
      </w:r>
    </w:p>
    <w:p w:rsidR="003F53B9" w:rsidRPr="00360844" w:rsidRDefault="003F53B9" w:rsidP="003F53B9">
      <w:pPr>
        <w:autoSpaceDE w:val="0"/>
        <w:autoSpaceDN w:val="0"/>
        <w:adjustRightInd w:val="0"/>
        <w:rPr>
          <w:rFonts w:asciiTheme="minorHAnsi" w:hAnsiTheme="minorHAnsi" w:cstheme="minorHAnsi"/>
          <w:b/>
          <w:bCs/>
          <w:strike/>
          <w:color w:val="000000"/>
          <w:sz w:val="20"/>
          <w:szCs w:val="20"/>
        </w:rPr>
      </w:pPr>
    </w:p>
    <w:p w:rsidR="003F53B9" w:rsidRPr="00360844" w:rsidRDefault="003F53B9" w:rsidP="006811ED">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b/>
          <w:bCs/>
          <w:color w:val="000000"/>
          <w:sz w:val="20"/>
          <w:szCs w:val="20"/>
        </w:rPr>
        <w:t>Μέρος V</w:t>
      </w:r>
      <w:r w:rsidRPr="00360844">
        <w:rPr>
          <w:rFonts w:asciiTheme="minorHAnsi" w:hAnsiTheme="minorHAnsi" w:cstheme="minorHAnsi"/>
          <w:b/>
          <w:bCs/>
          <w:color w:val="000000"/>
          <w:sz w:val="20"/>
          <w:szCs w:val="20"/>
          <w:lang w:val="en-US"/>
        </w:rPr>
        <w:t>I</w:t>
      </w:r>
      <w:r w:rsidRPr="00360844">
        <w:rPr>
          <w:rFonts w:asciiTheme="minorHAnsi" w:hAnsiTheme="minorHAnsi" w:cstheme="minorHAnsi"/>
          <w:b/>
          <w:bCs/>
          <w:color w:val="000000"/>
          <w:sz w:val="20"/>
          <w:szCs w:val="20"/>
        </w:rPr>
        <w:t>: Τελικές δηλώσεις</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360844">
        <w:rPr>
          <w:rFonts w:asciiTheme="minorHAnsi" w:hAnsiTheme="minorHAnsi" w:cstheme="minorHAnsi"/>
          <w:sz w:val="20"/>
          <w:szCs w:val="20"/>
          <w:lang w:val="en-GB"/>
        </w:rPr>
        <w:t>II</w:t>
      </w:r>
      <w:r w:rsidRPr="00360844">
        <w:rPr>
          <w:rFonts w:asciiTheme="minorHAnsi" w:hAnsiTheme="minorHAnsi" w:cstheme="minorHAnsi"/>
          <w:sz w:val="20"/>
          <w:szCs w:val="20"/>
        </w:rPr>
        <w:t xml:space="preserve"> έως </w:t>
      </w:r>
      <w:r w:rsidRPr="00360844">
        <w:rPr>
          <w:rFonts w:asciiTheme="minorHAnsi" w:hAnsiTheme="minorHAnsi" w:cstheme="minorHAnsi"/>
          <w:sz w:val="20"/>
          <w:szCs w:val="20"/>
          <w:lang w:val="en-GB"/>
        </w:rPr>
        <w:t>V</w:t>
      </w:r>
      <w:r w:rsidRPr="00360844">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360844">
        <w:rPr>
          <w:rFonts w:asciiTheme="minorHAnsi" w:hAnsiTheme="minorHAnsi" w:cstheme="minorHAnsi"/>
          <w:sz w:val="20"/>
          <w:szCs w:val="20"/>
          <w:lang w:val="en-GB"/>
        </w:rPr>
        <w:t>IV</w:t>
      </w:r>
      <w:r w:rsidRPr="00360844">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rsidR="003F53B9" w:rsidRPr="00360844" w:rsidRDefault="003F53B9" w:rsidP="003F53B9">
      <w:pPr>
        <w:autoSpaceDE w:val="0"/>
        <w:autoSpaceDN w:val="0"/>
        <w:adjustRightInd w:val="0"/>
        <w:rPr>
          <w:rFonts w:asciiTheme="minorHAnsi" w:hAnsiTheme="minorHAnsi" w:cstheme="minorHAnsi"/>
          <w:sz w:val="20"/>
          <w:szCs w:val="20"/>
        </w:rPr>
      </w:pP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Ημερομηνία, τόπος και, όπου ζητείται ή απαιτείται, υπογραφή(-ές):</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Ημερομηνία</w:t>
      </w:r>
    </w:p>
    <w:p w:rsidR="003F53B9" w:rsidRPr="00360844" w:rsidRDefault="003F53B9" w:rsidP="003F53B9">
      <w:pPr>
        <w:autoSpaceDE w:val="0"/>
        <w:autoSpaceDN w:val="0"/>
        <w:adjustRightInd w:val="0"/>
        <w:rPr>
          <w:rFonts w:asciiTheme="minorHAnsi" w:hAnsiTheme="minorHAnsi" w:cstheme="minorHAnsi"/>
          <w:sz w:val="20"/>
          <w:szCs w:val="20"/>
        </w:rPr>
      </w:pPr>
      <w:r w:rsidRPr="00360844">
        <w:rPr>
          <w:rFonts w:asciiTheme="minorHAnsi" w:hAnsiTheme="minorHAnsi" w:cstheme="minorHAnsi"/>
          <w:sz w:val="20"/>
          <w:szCs w:val="20"/>
        </w:rPr>
        <w:t>Τόπος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r w:rsidRPr="00360844">
        <w:rPr>
          <w:rFonts w:asciiTheme="minorHAnsi" w:hAnsiTheme="minorHAnsi" w:cstheme="minorHAnsi"/>
          <w:sz w:val="20"/>
          <w:szCs w:val="20"/>
        </w:rPr>
        <w:t>Υπογραφή</w:t>
      </w:r>
      <w:r w:rsidRPr="00360844">
        <w:rPr>
          <w:rFonts w:asciiTheme="minorHAnsi" w:hAnsiTheme="minorHAnsi" w:cstheme="minorHAnsi"/>
          <w:b/>
          <w:bCs/>
          <w:color w:val="FFFFFF"/>
          <w:sz w:val="20"/>
          <w:szCs w:val="20"/>
        </w:rPr>
        <w:t>ς</w:t>
      </w:r>
    </w:p>
    <w:p w:rsidR="003F53B9" w:rsidRPr="00360844" w:rsidRDefault="003F53B9" w:rsidP="003F53B9">
      <w:pPr>
        <w:autoSpaceDE w:val="0"/>
        <w:autoSpaceDN w:val="0"/>
        <w:adjustRightInd w:val="0"/>
        <w:rPr>
          <w:rFonts w:asciiTheme="minorHAnsi" w:hAnsiTheme="minorHAnsi" w:cstheme="minorHAnsi"/>
          <w:b/>
          <w:bCs/>
          <w:color w:val="000000"/>
          <w:sz w:val="20"/>
          <w:szCs w:val="20"/>
        </w:rPr>
      </w:pPr>
    </w:p>
    <w:p w:rsidR="00DA6115" w:rsidRPr="00360844" w:rsidRDefault="00DA6115" w:rsidP="007103BB">
      <w:pPr>
        <w:suppressAutoHyphens w:val="0"/>
        <w:jc w:val="left"/>
        <w:rPr>
          <w:rFonts w:asciiTheme="minorHAnsi" w:hAnsiTheme="minorHAnsi" w:cstheme="minorHAnsi"/>
          <w:b/>
          <w:bCs/>
          <w:color w:val="000000"/>
          <w:sz w:val="20"/>
          <w:szCs w:val="20"/>
          <w:lang w:val="en-US"/>
        </w:rPr>
      </w:pPr>
    </w:p>
    <w:sectPr w:rsidR="00DA6115" w:rsidRPr="00360844" w:rsidSect="00115519">
      <w:footerReference w:type="default" r:id="rId35"/>
      <w:pgSz w:w="11906" w:h="16838" w:code="9"/>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BC6" w:rsidRDefault="00A46BC6" w:rsidP="00033B9D">
      <w:r>
        <w:separator/>
      </w:r>
    </w:p>
  </w:endnote>
  <w:endnote w:type="continuationSeparator" w:id="1">
    <w:p w:rsidR="00A46BC6" w:rsidRDefault="00A46BC6" w:rsidP="0003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8D" w:rsidRPr="002A3F18" w:rsidRDefault="00E6008D" w:rsidP="00DC6A1C">
    <w:pPr>
      <w:pBdr>
        <w:bottom w:val="single" w:sz="6" w:space="1" w:color="auto"/>
      </w:pBdr>
      <w:tabs>
        <w:tab w:val="left" w:pos="3686"/>
      </w:tabs>
      <w:ind w:left="-142"/>
      <w:rPr>
        <w:rFonts w:ascii="Franklin Gothic Medium" w:hAnsi="Franklin Gothic Medium" w:cs="Arial"/>
        <w:sz w:val="18"/>
        <w:szCs w:val="20"/>
        <w:lang w:eastAsia="el-GR"/>
      </w:rPr>
    </w:pPr>
    <w:r w:rsidRPr="002A3F18">
      <w:rPr>
        <w:rFonts w:ascii="Franklin Gothic Medium" w:hAnsi="Franklin Gothic Medium" w:cs="Arial"/>
        <w:sz w:val="18"/>
        <w:szCs w:val="20"/>
        <w:lang w:eastAsia="el-GR"/>
      </w:rPr>
      <w:t>ΥΧ</w:t>
    </w:r>
  </w:p>
  <w:p w:rsidR="00E6008D" w:rsidRPr="002A3F18" w:rsidRDefault="00E6008D"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 xml:space="preserve">ΓΕΝΙΚΟ ΧΗΜΕΙΟ ΤΟΥ ΚΡΑΤΟΥΣ                                                                                                                                         Σελίδα </w:t>
    </w:r>
    <w:r w:rsidR="00203CA8" w:rsidRPr="002A3F18">
      <w:rPr>
        <w:rFonts w:ascii="Franklin Gothic Medium" w:hAnsi="Franklin Gothic Medium"/>
        <w:sz w:val="20"/>
        <w:szCs w:val="20"/>
        <w:lang w:eastAsia="el-GR"/>
      </w:rPr>
      <w:fldChar w:fldCharType="begin"/>
    </w:r>
    <w:r w:rsidRPr="002A3F18">
      <w:rPr>
        <w:rFonts w:ascii="Franklin Gothic Medium" w:hAnsi="Franklin Gothic Medium"/>
        <w:sz w:val="20"/>
        <w:szCs w:val="20"/>
        <w:lang w:eastAsia="el-GR"/>
      </w:rPr>
      <w:instrText xml:space="preserve"> PAGE </w:instrText>
    </w:r>
    <w:r w:rsidR="00203CA8" w:rsidRPr="002A3F18">
      <w:rPr>
        <w:rFonts w:ascii="Franklin Gothic Medium" w:hAnsi="Franklin Gothic Medium"/>
        <w:sz w:val="20"/>
        <w:szCs w:val="20"/>
        <w:lang w:eastAsia="el-GR"/>
      </w:rPr>
      <w:fldChar w:fldCharType="separate"/>
    </w:r>
    <w:r w:rsidR="008808DE">
      <w:rPr>
        <w:rFonts w:ascii="Franklin Gothic Medium" w:hAnsi="Franklin Gothic Medium"/>
        <w:noProof/>
        <w:sz w:val="20"/>
        <w:szCs w:val="20"/>
        <w:lang w:eastAsia="el-GR"/>
      </w:rPr>
      <w:t>1</w:t>
    </w:r>
    <w:r w:rsidR="00203CA8" w:rsidRPr="002A3F18">
      <w:rPr>
        <w:rFonts w:ascii="Franklin Gothic Medium" w:hAnsi="Franklin Gothic Medium"/>
        <w:sz w:val="20"/>
        <w:szCs w:val="20"/>
        <w:lang w:eastAsia="el-GR"/>
      </w:rPr>
      <w:fldChar w:fldCharType="end"/>
    </w:r>
    <w:r w:rsidRPr="002A3F18">
      <w:rPr>
        <w:rFonts w:ascii="Franklin Gothic Medium" w:hAnsi="Franklin Gothic Medium"/>
        <w:sz w:val="20"/>
        <w:szCs w:val="20"/>
        <w:lang w:eastAsia="el-GR"/>
      </w:rPr>
      <w:t>/</w:t>
    </w:r>
    <w:r w:rsidR="00203CA8" w:rsidRPr="002A3F18">
      <w:rPr>
        <w:rFonts w:ascii="Franklin Gothic Medium" w:hAnsi="Franklin Gothic Medium"/>
        <w:sz w:val="20"/>
        <w:szCs w:val="20"/>
        <w:lang w:eastAsia="el-GR"/>
      </w:rPr>
      <w:fldChar w:fldCharType="begin"/>
    </w:r>
    <w:r w:rsidRPr="002A3F18">
      <w:rPr>
        <w:rFonts w:ascii="Franklin Gothic Medium" w:hAnsi="Franklin Gothic Medium"/>
        <w:sz w:val="20"/>
        <w:szCs w:val="20"/>
        <w:lang w:eastAsia="el-GR"/>
      </w:rPr>
      <w:instrText xml:space="preserve"> NUMPAGES </w:instrText>
    </w:r>
    <w:r w:rsidR="00203CA8" w:rsidRPr="002A3F18">
      <w:rPr>
        <w:rFonts w:ascii="Franklin Gothic Medium" w:hAnsi="Franklin Gothic Medium"/>
        <w:sz w:val="20"/>
        <w:szCs w:val="20"/>
        <w:lang w:eastAsia="el-GR"/>
      </w:rPr>
      <w:fldChar w:fldCharType="separate"/>
    </w:r>
    <w:r w:rsidR="008808DE">
      <w:rPr>
        <w:rFonts w:ascii="Franklin Gothic Medium" w:hAnsi="Franklin Gothic Medium"/>
        <w:noProof/>
        <w:sz w:val="20"/>
        <w:szCs w:val="20"/>
        <w:lang w:eastAsia="el-GR"/>
      </w:rPr>
      <w:t>76</w:t>
    </w:r>
    <w:r w:rsidR="00203CA8" w:rsidRPr="002A3F18">
      <w:rPr>
        <w:rFonts w:ascii="Franklin Gothic Medium" w:hAnsi="Franklin Gothic Medium"/>
        <w:sz w:val="20"/>
        <w:szCs w:val="20"/>
        <w:lang w:eastAsia="el-GR"/>
      </w:rPr>
      <w:fldChar w:fldCharType="end"/>
    </w:r>
  </w:p>
  <w:p w:rsidR="00E6008D" w:rsidRPr="002A3F18" w:rsidRDefault="00E6008D"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ΤΙΤΛΟΣ ΕΝΤΥΠΟΥ: Διακήρυξη ανοικτού ηλεκτρονικού διαγωνισμού</w:t>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t>ΕΝΤΥΠΟ:ΕΝΤ  02 00 8.01 03/Έκδοση 1/</w:t>
    </w:r>
  </w:p>
  <w:p w:rsidR="00E6008D" w:rsidRPr="002A3F18" w:rsidRDefault="00E6008D" w:rsidP="00DC6A1C">
    <w:pPr>
      <w:tabs>
        <w:tab w:val="left" w:pos="3686"/>
      </w:tabs>
      <w:ind w:left="-142" w:right="-569"/>
      <w:rPr>
        <w:rFonts w:ascii="Franklin Gothic Medium" w:hAnsi="Franklin Gothic Medium" w:cs="Arial"/>
        <w:i/>
        <w:sz w:val="18"/>
        <w:szCs w:val="20"/>
        <w:lang w:eastAsia="el-GR"/>
      </w:rPr>
    </w:pP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r>
    <w:r w:rsidRPr="002A3F18">
      <w:rPr>
        <w:rFonts w:ascii="Franklin Gothic Medium" w:hAnsi="Franklin Gothic Medium" w:cs="Arial"/>
        <w:i/>
        <w:sz w:val="18"/>
        <w:szCs w:val="20"/>
        <w:lang w:eastAsia="el-GR"/>
      </w:rPr>
      <w:tab/>
      <w:t>ΓΧΚ, Τμήμα Σχεδιασμού και Ποιότητας</w:t>
    </w:r>
  </w:p>
  <w:p w:rsidR="00E6008D" w:rsidRPr="00325801" w:rsidRDefault="00E6008D" w:rsidP="00DC6A1C">
    <w:pPr>
      <w:pStyle w:val="af0"/>
      <w:jc w:val="center"/>
      <w:rPr>
        <w:rFonts w:asciiTheme="minorHAnsi" w:hAnsiTheme="minorHAnsi"/>
        <w:sz w:val="20"/>
      </w:rPr>
    </w:pPr>
    <w:r w:rsidRPr="002A3F18">
      <w:rPr>
        <w:rFonts w:ascii="Franklin Gothic Medium" w:hAnsi="Franklin Gothic Medium"/>
        <w:i/>
        <w:sz w:val="18"/>
        <w:lang w:eastAsia="el-GR"/>
      </w:rPr>
      <w:t>Ημ/νία Έκδοσης :   23-11-2022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08D" w:rsidRPr="005A098D" w:rsidRDefault="00E6008D"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E6008D" w:rsidRPr="005A098D" w:rsidRDefault="00E6008D"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00203CA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00203CA8" w:rsidRPr="005A098D">
      <w:rPr>
        <w:rFonts w:ascii="Franklin Gothic Medium" w:hAnsi="Franklin Gothic Medium"/>
        <w:sz w:val="20"/>
        <w:szCs w:val="20"/>
        <w:lang w:eastAsia="el-GR"/>
      </w:rPr>
      <w:fldChar w:fldCharType="separate"/>
    </w:r>
    <w:r w:rsidR="008808DE">
      <w:rPr>
        <w:rFonts w:ascii="Franklin Gothic Medium" w:hAnsi="Franklin Gothic Medium"/>
        <w:noProof/>
        <w:sz w:val="20"/>
        <w:szCs w:val="20"/>
        <w:lang w:eastAsia="el-GR"/>
      </w:rPr>
      <w:t>76</w:t>
    </w:r>
    <w:r w:rsidR="00203CA8"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00203CA8"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00203CA8" w:rsidRPr="005A098D">
      <w:rPr>
        <w:rFonts w:ascii="Franklin Gothic Medium" w:hAnsi="Franklin Gothic Medium"/>
        <w:sz w:val="20"/>
        <w:szCs w:val="20"/>
        <w:lang w:eastAsia="el-GR"/>
      </w:rPr>
      <w:fldChar w:fldCharType="separate"/>
    </w:r>
    <w:r w:rsidR="008808DE">
      <w:rPr>
        <w:rFonts w:ascii="Franklin Gothic Medium" w:hAnsi="Franklin Gothic Medium"/>
        <w:noProof/>
        <w:sz w:val="20"/>
        <w:szCs w:val="20"/>
        <w:lang w:eastAsia="el-GR"/>
      </w:rPr>
      <w:t>76</w:t>
    </w:r>
    <w:r w:rsidR="00203CA8" w:rsidRPr="005A098D">
      <w:rPr>
        <w:rFonts w:ascii="Franklin Gothic Medium" w:hAnsi="Franklin Gothic Medium"/>
        <w:sz w:val="20"/>
        <w:szCs w:val="20"/>
        <w:lang w:eastAsia="el-GR"/>
      </w:rPr>
      <w:fldChar w:fldCharType="end"/>
    </w:r>
  </w:p>
  <w:p w:rsidR="00E6008D" w:rsidRDefault="00E6008D"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E6008D" w:rsidRPr="005A098D" w:rsidRDefault="00E6008D"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E6008D" w:rsidRPr="00CE7AF2" w:rsidRDefault="00E6008D" w:rsidP="00CE7AF2">
    <w:pPr>
      <w:pStyle w:val="af0"/>
      <w:jc w:val="center"/>
      <w:rPr>
        <w:rFonts w:asciiTheme="minorHAnsi" w:hAnsiTheme="minorHAnsi"/>
        <w:sz w:val="20"/>
      </w:rPr>
    </w:pPr>
    <w:r>
      <w:rPr>
        <w:rFonts w:ascii="Franklin Gothic Medium" w:hAnsi="Franklin Gothic Medium"/>
        <w:i/>
        <w:sz w:val="18"/>
        <w:lang w:eastAsia="el-GR"/>
      </w:rPr>
      <w:tab/>
    </w:r>
    <w:r>
      <w:rPr>
        <w:rFonts w:ascii="Franklin Gothic Medium" w:hAnsi="Franklin Gothic Medium"/>
        <w:i/>
        <w:sz w:val="18"/>
        <w:lang w:eastAsia="el-GR"/>
      </w:rPr>
      <w:tab/>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r>
  </w:p>
  <w:p w:rsidR="00E6008D" w:rsidRDefault="00E6008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BC6" w:rsidRDefault="00A46BC6" w:rsidP="00033B9D">
      <w:r>
        <w:separator/>
      </w:r>
    </w:p>
  </w:footnote>
  <w:footnote w:type="continuationSeparator" w:id="1">
    <w:p w:rsidR="00A46BC6" w:rsidRDefault="00A46BC6" w:rsidP="00033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1653B32"/>
    <w:multiLevelType w:val="hybridMultilevel"/>
    <w:tmpl w:val="EA4C1F6A"/>
    <w:lvl w:ilvl="0" w:tplc="8B40BD0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45F67AE"/>
    <w:multiLevelType w:val="hybridMultilevel"/>
    <w:tmpl w:val="A77A94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886265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09A9452A"/>
    <w:multiLevelType w:val="hybridMultilevel"/>
    <w:tmpl w:val="5E6A6D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0F3216F2"/>
    <w:multiLevelType w:val="hybridMultilevel"/>
    <w:tmpl w:val="8CDE8984"/>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2FC06C1"/>
    <w:multiLevelType w:val="hybridMultilevel"/>
    <w:tmpl w:val="AB6252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1A4B7831"/>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1C28601C"/>
    <w:multiLevelType w:val="hybridMultilevel"/>
    <w:tmpl w:val="CFBE546C"/>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20">
    <w:nsid w:val="1D5E4DC2"/>
    <w:multiLevelType w:val="hybridMultilevel"/>
    <w:tmpl w:val="84FC178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2D451CC"/>
    <w:multiLevelType w:val="hybridMultilevel"/>
    <w:tmpl w:val="7ADCE7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12E6FC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3DC3DE5"/>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3EA90E26"/>
    <w:multiLevelType w:val="hybridMultilevel"/>
    <w:tmpl w:val="F266CD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39753F"/>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44F6601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46EE5ECA"/>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47A004C6"/>
    <w:multiLevelType w:val="hybridMultilevel"/>
    <w:tmpl w:val="BFF82A9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A9A4CEA"/>
    <w:multiLevelType w:val="hybridMultilevel"/>
    <w:tmpl w:val="D1B47A1A"/>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57C863E5"/>
    <w:multiLevelType w:val="hybridMultilevel"/>
    <w:tmpl w:val="02D4EC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D067F72"/>
    <w:multiLevelType w:val="hybridMultilevel"/>
    <w:tmpl w:val="8DEAC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5F337218"/>
    <w:multiLevelType w:val="hybridMultilevel"/>
    <w:tmpl w:val="B35696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18D39F6"/>
    <w:multiLevelType w:val="hybridMultilevel"/>
    <w:tmpl w:val="854052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46">
    <w:nsid w:val="65A1289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68B4171C"/>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6C2C1AF3"/>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6F741413"/>
    <w:multiLevelType w:val="hybridMultilevel"/>
    <w:tmpl w:val="E2D6E068"/>
    <w:lvl w:ilvl="0" w:tplc="4DA8B77E">
      <w:start w:val="1"/>
      <w:numFmt w:val="decimal"/>
      <w:lvlText w:val="%1."/>
      <w:lvlJc w:val="left"/>
      <w:pPr>
        <w:ind w:left="774" w:hanging="360"/>
      </w:pPr>
      <w:rPr>
        <w:rFonts w:hint="default"/>
      </w:rPr>
    </w:lvl>
    <w:lvl w:ilvl="1" w:tplc="04080019" w:tentative="1">
      <w:start w:val="1"/>
      <w:numFmt w:val="lowerLetter"/>
      <w:lvlText w:val="%2."/>
      <w:lvlJc w:val="left"/>
      <w:pPr>
        <w:ind w:left="1494" w:hanging="360"/>
      </w:pPr>
    </w:lvl>
    <w:lvl w:ilvl="2" w:tplc="0408001B" w:tentative="1">
      <w:start w:val="1"/>
      <w:numFmt w:val="lowerRoman"/>
      <w:lvlText w:val="%3."/>
      <w:lvlJc w:val="right"/>
      <w:pPr>
        <w:ind w:left="2214" w:hanging="180"/>
      </w:pPr>
    </w:lvl>
    <w:lvl w:ilvl="3" w:tplc="0408000F" w:tentative="1">
      <w:start w:val="1"/>
      <w:numFmt w:val="decimal"/>
      <w:lvlText w:val="%4."/>
      <w:lvlJc w:val="left"/>
      <w:pPr>
        <w:ind w:left="2934" w:hanging="360"/>
      </w:pPr>
    </w:lvl>
    <w:lvl w:ilvl="4" w:tplc="04080019" w:tentative="1">
      <w:start w:val="1"/>
      <w:numFmt w:val="lowerLetter"/>
      <w:lvlText w:val="%5."/>
      <w:lvlJc w:val="left"/>
      <w:pPr>
        <w:ind w:left="3654" w:hanging="360"/>
      </w:pPr>
    </w:lvl>
    <w:lvl w:ilvl="5" w:tplc="0408001B" w:tentative="1">
      <w:start w:val="1"/>
      <w:numFmt w:val="lowerRoman"/>
      <w:lvlText w:val="%6."/>
      <w:lvlJc w:val="right"/>
      <w:pPr>
        <w:ind w:left="4374" w:hanging="180"/>
      </w:pPr>
    </w:lvl>
    <w:lvl w:ilvl="6" w:tplc="0408000F" w:tentative="1">
      <w:start w:val="1"/>
      <w:numFmt w:val="decimal"/>
      <w:lvlText w:val="%7."/>
      <w:lvlJc w:val="left"/>
      <w:pPr>
        <w:ind w:left="5094" w:hanging="360"/>
      </w:pPr>
    </w:lvl>
    <w:lvl w:ilvl="7" w:tplc="04080019" w:tentative="1">
      <w:start w:val="1"/>
      <w:numFmt w:val="lowerLetter"/>
      <w:lvlText w:val="%8."/>
      <w:lvlJc w:val="left"/>
      <w:pPr>
        <w:ind w:left="5814" w:hanging="360"/>
      </w:pPr>
    </w:lvl>
    <w:lvl w:ilvl="8" w:tplc="0408001B" w:tentative="1">
      <w:start w:val="1"/>
      <w:numFmt w:val="lowerRoman"/>
      <w:lvlText w:val="%9."/>
      <w:lvlJc w:val="right"/>
      <w:pPr>
        <w:ind w:left="6534" w:hanging="180"/>
      </w:pPr>
    </w:lvl>
  </w:abstractNum>
  <w:abstractNum w:abstractNumId="50">
    <w:nsid w:val="738B5A90"/>
    <w:multiLevelType w:val="multilevel"/>
    <w:tmpl w:val="19BC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3BD7197"/>
    <w:multiLevelType w:val="hybridMultilevel"/>
    <w:tmpl w:val="F9DAB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74250BD6"/>
    <w:multiLevelType w:val="hybridMultilevel"/>
    <w:tmpl w:val="7A9C52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nsid w:val="7FDA19CE"/>
    <w:multiLevelType w:val="hybridMultilevel"/>
    <w:tmpl w:val="3DE609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53"/>
  </w:num>
  <w:num w:numId="3">
    <w:abstractNumId w:val="35"/>
  </w:num>
  <w:num w:numId="4">
    <w:abstractNumId w:val="25"/>
  </w:num>
  <w:num w:numId="5">
    <w:abstractNumId w:val="24"/>
  </w:num>
  <w:num w:numId="6">
    <w:abstractNumId w:val="38"/>
  </w:num>
  <w:num w:numId="7">
    <w:abstractNumId w:val="21"/>
  </w:num>
  <w:num w:numId="8">
    <w:abstractNumId w:val="31"/>
  </w:num>
  <w:num w:numId="9">
    <w:abstractNumId w:val="39"/>
  </w:num>
  <w:num w:numId="10">
    <w:abstractNumId w:val="13"/>
  </w:num>
  <w:num w:numId="11">
    <w:abstractNumId w:val="27"/>
  </w:num>
  <w:num w:numId="12">
    <w:abstractNumId w:val="8"/>
  </w:num>
  <w:num w:numId="13">
    <w:abstractNumId w:val="45"/>
  </w:num>
  <w:num w:numId="14">
    <w:abstractNumId w:val="14"/>
  </w:num>
  <w:num w:numId="15">
    <w:abstractNumId w:val="30"/>
  </w:num>
  <w:num w:numId="16">
    <w:abstractNumId w:val="33"/>
  </w:num>
  <w:num w:numId="17">
    <w:abstractNumId w:val="17"/>
  </w:num>
  <w:num w:numId="18">
    <w:abstractNumId w:val="28"/>
  </w:num>
  <w:num w:numId="19">
    <w:abstractNumId w:val="32"/>
  </w:num>
  <w:num w:numId="20">
    <w:abstractNumId w:val="42"/>
  </w:num>
  <w:num w:numId="21">
    <w:abstractNumId w:val="43"/>
  </w:num>
  <w:num w:numId="22">
    <w:abstractNumId w:val="51"/>
  </w:num>
  <w:num w:numId="23">
    <w:abstractNumId w:val="10"/>
  </w:num>
  <w:num w:numId="24">
    <w:abstractNumId w:val="16"/>
  </w:num>
  <w:num w:numId="25">
    <w:abstractNumId w:val="23"/>
  </w:num>
  <w:num w:numId="26">
    <w:abstractNumId w:val="50"/>
  </w:num>
  <w:num w:numId="27">
    <w:abstractNumId w:val="54"/>
  </w:num>
  <w:num w:numId="28">
    <w:abstractNumId w:val="26"/>
  </w:num>
  <w:num w:numId="29">
    <w:abstractNumId w:val="48"/>
  </w:num>
  <w:num w:numId="30">
    <w:abstractNumId w:val="36"/>
  </w:num>
  <w:num w:numId="31">
    <w:abstractNumId w:val="47"/>
  </w:num>
  <w:num w:numId="32">
    <w:abstractNumId w:val="34"/>
  </w:num>
  <w:num w:numId="33">
    <w:abstractNumId w:val="11"/>
  </w:num>
  <w:num w:numId="34">
    <w:abstractNumId w:val="46"/>
  </w:num>
  <w:num w:numId="35">
    <w:abstractNumId w:val="18"/>
  </w:num>
  <w:num w:numId="36">
    <w:abstractNumId w:val="41"/>
  </w:num>
  <w:num w:numId="37">
    <w:abstractNumId w:val="22"/>
  </w:num>
  <w:num w:numId="38">
    <w:abstractNumId w:val="40"/>
  </w:num>
  <w:num w:numId="39">
    <w:abstractNumId w:val="19"/>
  </w:num>
  <w:num w:numId="40">
    <w:abstractNumId w:val="52"/>
  </w:num>
  <w:num w:numId="41">
    <w:abstractNumId w:val="20"/>
  </w:num>
  <w:num w:numId="42">
    <w:abstractNumId w:val="37"/>
  </w:num>
  <w:num w:numId="43">
    <w:abstractNumId w:val="29"/>
  </w:num>
  <w:num w:numId="44">
    <w:abstractNumId w:val="12"/>
  </w:num>
  <w:num w:numId="45">
    <w:abstractNumId w:val="49"/>
  </w:num>
  <w:num w:numId="46">
    <w:abstractNumId w:val="44"/>
  </w:num>
  <w:num w:numId="47">
    <w:abstractNumId w:val="15"/>
  </w:num>
  <w:num w:numId="48">
    <w:abstractNumId w:val="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033B9D"/>
    <w:rsid w:val="0000042C"/>
    <w:rsid w:val="00000530"/>
    <w:rsid w:val="00000B71"/>
    <w:rsid w:val="00000D49"/>
    <w:rsid w:val="000010E3"/>
    <w:rsid w:val="00002239"/>
    <w:rsid w:val="000023A6"/>
    <w:rsid w:val="000027BA"/>
    <w:rsid w:val="000030F7"/>
    <w:rsid w:val="00003CD7"/>
    <w:rsid w:val="00004DE0"/>
    <w:rsid w:val="00004E1F"/>
    <w:rsid w:val="00004F00"/>
    <w:rsid w:val="00005124"/>
    <w:rsid w:val="000063C4"/>
    <w:rsid w:val="00007D6C"/>
    <w:rsid w:val="00010303"/>
    <w:rsid w:val="00010395"/>
    <w:rsid w:val="00010CE5"/>
    <w:rsid w:val="00010FC1"/>
    <w:rsid w:val="000116BA"/>
    <w:rsid w:val="00011D40"/>
    <w:rsid w:val="000120D3"/>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22E"/>
    <w:rsid w:val="00022480"/>
    <w:rsid w:val="00022EA1"/>
    <w:rsid w:val="00023C4B"/>
    <w:rsid w:val="00024112"/>
    <w:rsid w:val="000258D0"/>
    <w:rsid w:val="0002792A"/>
    <w:rsid w:val="000300BD"/>
    <w:rsid w:val="00030165"/>
    <w:rsid w:val="000307B1"/>
    <w:rsid w:val="0003100E"/>
    <w:rsid w:val="00031BFB"/>
    <w:rsid w:val="00031C79"/>
    <w:rsid w:val="00032770"/>
    <w:rsid w:val="00032AA9"/>
    <w:rsid w:val="00032BEF"/>
    <w:rsid w:val="00033A28"/>
    <w:rsid w:val="00033A3C"/>
    <w:rsid w:val="00033B9D"/>
    <w:rsid w:val="00033E67"/>
    <w:rsid w:val="00034B0D"/>
    <w:rsid w:val="0003534A"/>
    <w:rsid w:val="00035B4F"/>
    <w:rsid w:val="00035F0F"/>
    <w:rsid w:val="00036677"/>
    <w:rsid w:val="000374A5"/>
    <w:rsid w:val="00037543"/>
    <w:rsid w:val="00037B98"/>
    <w:rsid w:val="00037C81"/>
    <w:rsid w:val="0004015F"/>
    <w:rsid w:val="000416BC"/>
    <w:rsid w:val="00041892"/>
    <w:rsid w:val="0004218C"/>
    <w:rsid w:val="00042444"/>
    <w:rsid w:val="0004364C"/>
    <w:rsid w:val="00043DC1"/>
    <w:rsid w:val="00044214"/>
    <w:rsid w:val="00044596"/>
    <w:rsid w:val="000445FD"/>
    <w:rsid w:val="00044D1F"/>
    <w:rsid w:val="000452F4"/>
    <w:rsid w:val="0004549A"/>
    <w:rsid w:val="0004630A"/>
    <w:rsid w:val="00046479"/>
    <w:rsid w:val="00046A5D"/>
    <w:rsid w:val="0004754A"/>
    <w:rsid w:val="000475C0"/>
    <w:rsid w:val="0004762D"/>
    <w:rsid w:val="00047CA9"/>
    <w:rsid w:val="00050BE2"/>
    <w:rsid w:val="000515E6"/>
    <w:rsid w:val="00051CE0"/>
    <w:rsid w:val="000521E5"/>
    <w:rsid w:val="00053650"/>
    <w:rsid w:val="00053685"/>
    <w:rsid w:val="00053C9C"/>
    <w:rsid w:val="00054426"/>
    <w:rsid w:val="0005462C"/>
    <w:rsid w:val="00054B21"/>
    <w:rsid w:val="0005554B"/>
    <w:rsid w:val="000564F7"/>
    <w:rsid w:val="00056630"/>
    <w:rsid w:val="00056986"/>
    <w:rsid w:val="000570A1"/>
    <w:rsid w:val="00057213"/>
    <w:rsid w:val="000573ED"/>
    <w:rsid w:val="00057782"/>
    <w:rsid w:val="0005786A"/>
    <w:rsid w:val="00057AF2"/>
    <w:rsid w:val="00057DEF"/>
    <w:rsid w:val="0006111F"/>
    <w:rsid w:val="00061C9C"/>
    <w:rsid w:val="00061FCB"/>
    <w:rsid w:val="0006264A"/>
    <w:rsid w:val="0006297B"/>
    <w:rsid w:val="00063C30"/>
    <w:rsid w:val="0006416E"/>
    <w:rsid w:val="0006469E"/>
    <w:rsid w:val="000653E6"/>
    <w:rsid w:val="00065579"/>
    <w:rsid w:val="00065E05"/>
    <w:rsid w:val="00066260"/>
    <w:rsid w:val="00066351"/>
    <w:rsid w:val="000663AB"/>
    <w:rsid w:val="0006695F"/>
    <w:rsid w:val="00066A9C"/>
    <w:rsid w:val="00066F5C"/>
    <w:rsid w:val="000671EA"/>
    <w:rsid w:val="00067415"/>
    <w:rsid w:val="00067A38"/>
    <w:rsid w:val="000708BA"/>
    <w:rsid w:val="00071E6B"/>
    <w:rsid w:val="00073C9E"/>
    <w:rsid w:val="00074D92"/>
    <w:rsid w:val="0007505E"/>
    <w:rsid w:val="0007512F"/>
    <w:rsid w:val="00075937"/>
    <w:rsid w:val="00076AC9"/>
    <w:rsid w:val="000773CF"/>
    <w:rsid w:val="00077AEB"/>
    <w:rsid w:val="00080D91"/>
    <w:rsid w:val="0008138F"/>
    <w:rsid w:val="00081506"/>
    <w:rsid w:val="0008227D"/>
    <w:rsid w:val="0008298D"/>
    <w:rsid w:val="000829AB"/>
    <w:rsid w:val="0008328D"/>
    <w:rsid w:val="000834B6"/>
    <w:rsid w:val="00083FC4"/>
    <w:rsid w:val="00084BDB"/>
    <w:rsid w:val="00084EFA"/>
    <w:rsid w:val="00084FF6"/>
    <w:rsid w:val="00087DB5"/>
    <w:rsid w:val="00087F82"/>
    <w:rsid w:val="00090445"/>
    <w:rsid w:val="0009055A"/>
    <w:rsid w:val="00090B0A"/>
    <w:rsid w:val="00090F7B"/>
    <w:rsid w:val="00091C53"/>
    <w:rsid w:val="0009204E"/>
    <w:rsid w:val="00092B24"/>
    <w:rsid w:val="00093155"/>
    <w:rsid w:val="0009341A"/>
    <w:rsid w:val="00093A03"/>
    <w:rsid w:val="00093E81"/>
    <w:rsid w:val="000942C0"/>
    <w:rsid w:val="000948C6"/>
    <w:rsid w:val="00094D70"/>
    <w:rsid w:val="00094E8B"/>
    <w:rsid w:val="00095F58"/>
    <w:rsid w:val="0009623A"/>
    <w:rsid w:val="000963FD"/>
    <w:rsid w:val="00096710"/>
    <w:rsid w:val="00096D1B"/>
    <w:rsid w:val="00096EC2"/>
    <w:rsid w:val="00097CEA"/>
    <w:rsid w:val="00097DF1"/>
    <w:rsid w:val="000A06AD"/>
    <w:rsid w:val="000A10CF"/>
    <w:rsid w:val="000A2A0E"/>
    <w:rsid w:val="000A32E6"/>
    <w:rsid w:val="000A3F2F"/>
    <w:rsid w:val="000A4B12"/>
    <w:rsid w:val="000A4E84"/>
    <w:rsid w:val="000A51C1"/>
    <w:rsid w:val="000A54B4"/>
    <w:rsid w:val="000A60CF"/>
    <w:rsid w:val="000A6482"/>
    <w:rsid w:val="000A69B9"/>
    <w:rsid w:val="000A7280"/>
    <w:rsid w:val="000A7326"/>
    <w:rsid w:val="000A7346"/>
    <w:rsid w:val="000A7467"/>
    <w:rsid w:val="000B00C3"/>
    <w:rsid w:val="000B036B"/>
    <w:rsid w:val="000B070A"/>
    <w:rsid w:val="000B0EF4"/>
    <w:rsid w:val="000B1BBD"/>
    <w:rsid w:val="000B1F6A"/>
    <w:rsid w:val="000B215B"/>
    <w:rsid w:val="000B217C"/>
    <w:rsid w:val="000B2323"/>
    <w:rsid w:val="000B331E"/>
    <w:rsid w:val="000B3498"/>
    <w:rsid w:val="000B34F0"/>
    <w:rsid w:val="000B39AF"/>
    <w:rsid w:val="000B4440"/>
    <w:rsid w:val="000B56DC"/>
    <w:rsid w:val="000B593B"/>
    <w:rsid w:val="000B5BB9"/>
    <w:rsid w:val="000B5FFB"/>
    <w:rsid w:val="000B6295"/>
    <w:rsid w:val="000B65EB"/>
    <w:rsid w:val="000B6A2C"/>
    <w:rsid w:val="000B710A"/>
    <w:rsid w:val="000B781E"/>
    <w:rsid w:val="000B7D3D"/>
    <w:rsid w:val="000C0256"/>
    <w:rsid w:val="000C0A91"/>
    <w:rsid w:val="000C0B0B"/>
    <w:rsid w:val="000C0D72"/>
    <w:rsid w:val="000C1D94"/>
    <w:rsid w:val="000C1EDA"/>
    <w:rsid w:val="000C335A"/>
    <w:rsid w:val="000C40E9"/>
    <w:rsid w:val="000C42F9"/>
    <w:rsid w:val="000C4662"/>
    <w:rsid w:val="000C49A8"/>
    <w:rsid w:val="000C4FE5"/>
    <w:rsid w:val="000D21F1"/>
    <w:rsid w:val="000D2669"/>
    <w:rsid w:val="000D29E7"/>
    <w:rsid w:val="000D2F2A"/>
    <w:rsid w:val="000D3747"/>
    <w:rsid w:val="000D39DB"/>
    <w:rsid w:val="000D3DCE"/>
    <w:rsid w:val="000D4EBF"/>
    <w:rsid w:val="000D67CD"/>
    <w:rsid w:val="000D6B13"/>
    <w:rsid w:val="000D7828"/>
    <w:rsid w:val="000D7A86"/>
    <w:rsid w:val="000E0323"/>
    <w:rsid w:val="000E0831"/>
    <w:rsid w:val="000E0C00"/>
    <w:rsid w:val="000E0D1C"/>
    <w:rsid w:val="000E17EA"/>
    <w:rsid w:val="000E1B3F"/>
    <w:rsid w:val="000E2961"/>
    <w:rsid w:val="000E2E5A"/>
    <w:rsid w:val="000E33DA"/>
    <w:rsid w:val="000E556F"/>
    <w:rsid w:val="000E616A"/>
    <w:rsid w:val="000E61F8"/>
    <w:rsid w:val="000E6F27"/>
    <w:rsid w:val="000E7014"/>
    <w:rsid w:val="000E76A9"/>
    <w:rsid w:val="000E76BC"/>
    <w:rsid w:val="000F16F6"/>
    <w:rsid w:val="000F2086"/>
    <w:rsid w:val="000F20F8"/>
    <w:rsid w:val="000F2309"/>
    <w:rsid w:val="000F2A7F"/>
    <w:rsid w:val="000F458B"/>
    <w:rsid w:val="000F498A"/>
    <w:rsid w:val="000F54D0"/>
    <w:rsid w:val="000F5B56"/>
    <w:rsid w:val="000F6102"/>
    <w:rsid w:val="000F6761"/>
    <w:rsid w:val="000F6966"/>
    <w:rsid w:val="000F6F34"/>
    <w:rsid w:val="0010000E"/>
    <w:rsid w:val="00100558"/>
    <w:rsid w:val="0010096D"/>
    <w:rsid w:val="00100C55"/>
    <w:rsid w:val="001012F0"/>
    <w:rsid w:val="001013DC"/>
    <w:rsid w:val="0010140E"/>
    <w:rsid w:val="00101B46"/>
    <w:rsid w:val="00101E25"/>
    <w:rsid w:val="00102139"/>
    <w:rsid w:val="001026D1"/>
    <w:rsid w:val="00103067"/>
    <w:rsid w:val="00103AD0"/>
    <w:rsid w:val="00103B61"/>
    <w:rsid w:val="00103E63"/>
    <w:rsid w:val="00104861"/>
    <w:rsid w:val="001054EC"/>
    <w:rsid w:val="001058B1"/>
    <w:rsid w:val="00105C78"/>
    <w:rsid w:val="001066FD"/>
    <w:rsid w:val="00106DC3"/>
    <w:rsid w:val="00106E96"/>
    <w:rsid w:val="001076E8"/>
    <w:rsid w:val="0010791D"/>
    <w:rsid w:val="00107AC1"/>
    <w:rsid w:val="0011031E"/>
    <w:rsid w:val="00110EAF"/>
    <w:rsid w:val="001112E8"/>
    <w:rsid w:val="00111C3B"/>
    <w:rsid w:val="001122DC"/>
    <w:rsid w:val="00113FBF"/>
    <w:rsid w:val="001141F0"/>
    <w:rsid w:val="00114D17"/>
    <w:rsid w:val="00114E68"/>
    <w:rsid w:val="00115519"/>
    <w:rsid w:val="00115537"/>
    <w:rsid w:val="001155AB"/>
    <w:rsid w:val="00115E7E"/>
    <w:rsid w:val="0011710D"/>
    <w:rsid w:val="001174F1"/>
    <w:rsid w:val="00120837"/>
    <w:rsid w:val="001209A5"/>
    <w:rsid w:val="001216DA"/>
    <w:rsid w:val="00121B80"/>
    <w:rsid w:val="00121C2A"/>
    <w:rsid w:val="00121FB7"/>
    <w:rsid w:val="0012236D"/>
    <w:rsid w:val="0012249C"/>
    <w:rsid w:val="00122D08"/>
    <w:rsid w:val="00122EAD"/>
    <w:rsid w:val="00123200"/>
    <w:rsid w:val="0012358A"/>
    <w:rsid w:val="00123676"/>
    <w:rsid w:val="00123E55"/>
    <w:rsid w:val="00124A4C"/>
    <w:rsid w:val="00124CCF"/>
    <w:rsid w:val="00124E03"/>
    <w:rsid w:val="00125595"/>
    <w:rsid w:val="00125DF0"/>
    <w:rsid w:val="00126BB0"/>
    <w:rsid w:val="00126BC7"/>
    <w:rsid w:val="00127388"/>
    <w:rsid w:val="00127578"/>
    <w:rsid w:val="001275A8"/>
    <w:rsid w:val="00127A1B"/>
    <w:rsid w:val="00127EC5"/>
    <w:rsid w:val="0013044D"/>
    <w:rsid w:val="001304F0"/>
    <w:rsid w:val="00130C98"/>
    <w:rsid w:val="00130F06"/>
    <w:rsid w:val="0013250B"/>
    <w:rsid w:val="00132E7F"/>
    <w:rsid w:val="00132F3B"/>
    <w:rsid w:val="00133B6D"/>
    <w:rsid w:val="00133CCE"/>
    <w:rsid w:val="00135441"/>
    <w:rsid w:val="00135A0A"/>
    <w:rsid w:val="00136950"/>
    <w:rsid w:val="00136CB1"/>
    <w:rsid w:val="00136DEF"/>
    <w:rsid w:val="00136FED"/>
    <w:rsid w:val="001375B9"/>
    <w:rsid w:val="001375F3"/>
    <w:rsid w:val="0013786D"/>
    <w:rsid w:val="00137F5A"/>
    <w:rsid w:val="00140A6B"/>
    <w:rsid w:val="00140B91"/>
    <w:rsid w:val="00140DA6"/>
    <w:rsid w:val="00140E7B"/>
    <w:rsid w:val="00141362"/>
    <w:rsid w:val="0014194E"/>
    <w:rsid w:val="00141BA9"/>
    <w:rsid w:val="001420A1"/>
    <w:rsid w:val="0014314F"/>
    <w:rsid w:val="0014319D"/>
    <w:rsid w:val="001435E8"/>
    <w:rsid w:val="001438E6"/>
    <w:rsid w:val="00143FAB"/>
    <w:rsid w:val="00144288"/>
    <w:rsid w:val="001445E0"/>
    <w:rsid w:val="0014476D"/>
    <w:rsid w:val="00144CDF"/>
    <w:rsid w:val="00145E03"/>
    <w:rsid w:val="00146703"/>
    <w:rsid w:val="00146C30"/>
    <w:rsid w:val="001471A0"/>
    <w:rsid w:val="00147233"/>
    <w:rsid w:val="00147CF0"/>
    <w:rsid w:val="001503C7"/>
    <w:rsid w:val="00151B6C"/>
    <w:rsid w:val="00152127"/>
    <w:rsid w:val="00152150"/>
    <w:rsid w:val="001527FE"/>
    <w:rsid w:val="00152CB6"/>
    <w:rsid w:val="00152FB1"/>
    <w:rsid w:val="001534D7"/>
    <w:rsid w:val="00153A27"/>
    <w:rsid w:val="00153EAC"/>
    <w:rsid w:val="0015591E"/>
    <w:rsid w:val="00155CB8"/>
    <w:rsid w:val="00156721"/>
    <w:rsid w:val="00156CAB"/>
    <w:rsid w:val="00156CFF"/>
    <w:rsid w:val="00157C11"/>
    <w:rsid w:val="001605B5"/>
    <w:rsid w:val="0016069C"/>
    <w:rsid w:val="00160FE1"/>
    <w:rsid w:val="00161980"/>
    <w:rsid w:val="0016234D"/>
    <w:rsid w:val="00162498"/>
    <w:rsid w:val="00162BB3"/>
    <w:rsid w:val="001630D2"/>
    <w:rsid w:val="00163587"/>
    <w:rsid w:val="001639BA"/>
    <w:rsid w:val="0016416C"/>
    <w:rsid w:val="00164268"/>
    <w:rsid w:val="00166530"/>
    <w:rsid w:val="001672FB"/>
    <w:rsid w:val="00167CB4"/>
    <w:rsid w:val="00170335"/>
    <w:rsid w:val="00170933"/>
    <w:rsid w:val="00171539"/>
    <w:rsid w:val="00172352"/>
    <w:rsid w:val="0017284F"/>
    <w:rsid w:val="00172A81"/>
    <w:rsid w:val="00174023"/>
    <w:rsid w:val="00174336"/>
    <w:rsid w:val="00174415"/>
    <w:rsid w:val="0017486B"/>
    <w:rsid w:val="00174A11"/>
    <w:rsid w:val="00176021"/>
    <w:rsid w:val="00176289"/>
    <w:rsid w:val="00176A46"/>
    <w:rsid w:val="001806F7"/>
    <w:rsid w:val="001808D0"/>
    <w:rsid w:val="001808D8"/>
    <w:rsid w:val="00181C81"/>
    <w:rsid w:val="00181E9D"/>
    <w:rsid w:val="001823B4"/>
    <w:rsid w:val="00183277"/>
    <w:rsid w:val="00183C6B"/>
    <w:rsid w:val="00185189"/>
    <w:rsid w:val="001865F3"/>
    <w:rsid w:val="00186767"/>
    <w:rsid w:val="001878F7"/>
    <w:rsid w:val="00190AEB"/>
    <w:rsid w:val="00190C4D"/>
    <w:rsid w:val="00190D1A"/>
    <w:rsid w:val="00190E4F"/>
    <w:rsid w:val="00190F2A"/>
    <w:rsid w:val="00191003"/>
    <w:rsid w:val="001917D3"/>
    <w:rsid w:val="001919D3"/>
    <w:rsid w:val="00192A2C"/>
    <w:rsid w:val="0019350E"/>
    <w:rsid w:val="00194D50"/>
    <w:rsid w:val="00196217"/>
    <w:rsid w:val="0019634B"/>
    <w:rsid w:val="001964B8"/>
    <w:rsid w:val="001966D7"/>
    <w:rsid w:val="00197164"/>
    <w:rsid w:val="00197707"/>
    <w:rsid w:val="001A00DA"/>
    <w:rsid w:val="001A1260"/>
    <w:rsid w:val="001A16AB"/>
    <w:rsid w:val="001A17BC"/>
    <w:rsid w:val="001A1A7F"/>
    <w:rsid w:val="001A1B54"/>
    <w:rsid w:val="001A24AF"/>
    <w:rsid w:val="001A2B2C"/>
    <w:rsid w:val="001A2B70"/>
    <w:rsid w:val="001A35E0"/>
    <w:rsid w:val="001A368A"/>
    <w:rsid w:val="001A384A"/>
    <w:rsid w:val="001A3D9B"/>
    <w:rsid w:val="001A416E"/>
    <w:rsid w:val="001A433A"/>
    <w:rsid w:val="001A4D6F"/>
    <w:rsid w:val="001A532A"/>
    <w:rsid w:val="001A5581"/>
    <w:rsid w:val="001A5715"/>
    <w:rsid w:val="001A5C51"/>
    <w:rsid w:val="001A5D8E"/>
    <w:rsid w:val="001A65B9"/>
    <w:rsid w:val="001A7655"/>
    <w:rsid w:val="001B0C06"/>
    <w:rsid w:val="001B2D63"/>
    <w:rsid w:val="001B3563"/>
    <w:rsid w:val="001B3DC5"/>
    <w:rsid w:val="001B4109"/>
    <w:rsid w:val="001B4387"/>
    <w:rsid w:val="001B5186"/>
    <w:rsid w:val="001B6001"/>
    <w:rsid w:val="001B7910"/>
    <w:rsid w:val="001B7F66"/>
    <w:rsid w:val="001C0A56"/>
    <w:rsid w:val="001C0B4B"/>
    <w:rsid w:val="001C120A"/>
    <w:rsid w:val="001C13DB"/>
    <w:rsid w:val="001C1F2C"/>
    <w:rsid w:val="001C2567"/>
    <w:rsid w:val="001C6B6D"/>
    <w:rsid w:val="001C717D"/>
    <w:rsid w:val="001C7626"/>
    <w:rsid w:val="001C7BF6"/>
    <w:rsid w:val="001C7FAD"/>
    <w:rsid w:val="001D0F72"/>
    <w:rsid w:val="001D11EC"/>
    <w:rsid w:val="001D1488"/>
    <w:rsid w:val="001D171E"/>
    <w:rsid w:val="001D1CD9"/>
    <w:rsid w:val="001D22E7"/>
    <w:rsid w:val="001D2710"/>
    <w:rsid w:val="001D38FB"/>
    <w:rsid w:val="001D3E00"/>
    <w:rsid w:val="001D3F8E"/>
    <w:rsid w:val="001D4353"/>
    <w:rsid w:val="001D43B6"/>
    <w:rsid w:val="001D5710"/>
    <w:rsid w:val="001D5A4C"/>
    <w:rsid w:val="001D6684"/>
    <w:rsid w:val="001D6AB1"/>
    <w:rsid w:val="001D7BA6"/>
    <w:rsid w:val="001D7DDC"/>
    <w:rsid w:val="001D7E87"/>
    <w:rsid w:val="001E02EB"/>
    <w:rsid w:val="001E095C"/>
    <w:rsid w:val="001E10ED"/>
    <w:rsid w:val="001E1208"/>
    <w:rsid w:val="001E13A3"/>
    <w:rsid w:val="001E19F3"/>
    <w:rsid w:val="001E2657"/>
    <w:rsid w:val="001E2967"/>
    <w:rsid w:val="001E2EC1"/>
    <w:rsid w:val="001E3075"/>
    <w:rsid w:val="001E510E"/>
    <w:rsid w:val="001E51F3"/>
    <w:rsid w:val="001E583C"/>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977"/>
    <w:rsid w:val="00200D68"/>
    <w:rsid w:val="00201AB3"/>
    <w:rsid w:val="00201D97"/>
    <w:rsid w:val="00201EBA"/>
    <w:rsid w:val="00202169"/>
    <w:rsid w:val="00202925"/>
    <w:rsid w:val="00202D8C"/>
    <w:rsid w:val="00203027"/>
    <w:rsid w:val="00203CA8"/>
    <w:rsid w:val="002061F9"/>
    <w:rsid w:val="00206813"/>
    <w:rsid w:val="00207C2A"/>
    <w:rsid w:val="00210196"/>
    <w:rsid w:val="002107AE"/>
    <w:rsid w:val="00210A19"/>
    <w:rsid w:val="00210F2E"/>
    <w:rsid w:val="00211351"/>
    <w:rsid w:val="0021280D"/>
    <w:rsid w:val="00215816"/>
    <w:rsid w:val="00215A2D"/>
    <w:rsid w:val="00215E40"/>
    <w:rsid w:val="00216095"/>
    <w:rsid w:val="0021627A"/>
    <w:rsid w:val="00217CF5"/>
    <w:rsid w:val="002201E7"/>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A17"/>
    <w:rsid w:val="00230CCF"/>
    <w:rsid w:val="00230F87"/>
    <w:rsid w:val="00232287"/>
    <w:rsid w:val="0023237E"/>
    <w:rsid w:val="00232E97"/>
    <w:rsid w:val="0023310B"/>
    <w:rsid w:val="00234197"/>
    <w:rsid w:val="002341B3"/>
    <w:rsid w:val="0023473E"/>
    <w:rsid w:val="00234DB3"/>
    <w:rsid w:val="0023535C"/>
    <w:rsid w:val="0023555D"/>
    <w:rsid w:val="00235FBF"/>
    <w:rsid w:val="00236317"/>
    <w:rsid w:val="0023661E"/>
    <w:rsid w:val="00236DB0"/>
    <w:rsid w:val="00240F68"/>
    <w:rsid w:val="00242094"/>
    <w:rsid w:val="00242575"/>
    <w:rsid w:val="00242D9A"/>
    <w:rsid w:val="00243359"/>
    <w:rsid w:val="00244628"/>
    <w:rsid w:val="00244941"/>
    <w:rsid w:val="00244A91"/>
    <w:rsid w:val="002453DE"/>
    <w:rsid w:val="00245A9B"/>
    <w:rsid w:val="00245C20"/>
    <w:rsid w:val="002464D4"/>
    <w:rsid w:val="002469D5"/>
    <w:rsid w:val="0024787A"/>
    <w:rsid w:val="00250F97"/>
    <w:rsid w:val="00251909"/>
    <w:rsid w:val="002519C0"/>
    <w:rsid w:val="00251ECF"/>
    <w:rsid w:val="002525A1"/>
    <w:rsid w:val="00252AEF"/>
    <w:rsid w:val="002549D9"/>
    <w:rsid w:val="00254C07"/>
    <w:rsid w:val="00254C68"/>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4C99"/>
    <w:rsid w:val="00265101"/>
    <w:rsid w:val="00265351"/>
    <w:rsid w:val="00266F42"/>
    <w:rsid w:val="0026708B"/>
    <w:rsid w:val="00270582"/>
    <w:rsid w:val="00270746"/>
    <w:rsid w:val="0027104E"/>
    <w:rsid w:val="00271FA6"/>
    <w:rsid w:val="00272935"/>
    <w:rsid w:val="002737FC"/>
    <w:rsid w:val="00273E0B"/>
    <w:rsid w:val="00273FD5"/>
    <w:rsid w:val="002747BB"/>
    <w:rsid w:val="00274B32"/>
    <w:rsid w:val="002760E2"/>
    <w:rsid w:val="002768D5"/>
    <w:rsid w:val="00276EEF"/>
    <w:rsid w:val="00276F7D"/>
    <w:rsid w:val="002778D8"/>
    <w:rsid w:val="00277B14"/>
    <w:rsid w:val="00280305"/>
    <w:rsid w:val="0028123F"/>
    <w:rsid w:val="0028177E"/>
    <w:rsid w:val="0028196D"/>
    <w:rsid w:val="00281A9B"/>
    <w:rsid w:val="002827EF"/>
    <w:rsid w:val="0028318A"/>
    <w:rsid w:val="00283256"/>
    <w:rsid w:val="00283946"/>
    <w:rsid w:val="00283D2E"/>
    <w:rsid w:val="00284128"/>
    <w:rsid w:val="00284639"/>
    <w:rsid w:val="00285533"/>
    <w:rsid w:val="002858DB"/>
    <w:rsid w:val="00285D28"/>
    <w:rsid w:val="00285E23"/>
    <w:rsid w:val="0028648F"/>
    <w:rsid w:val="00286B22"/>
    <w:rsid w:val="00286B83"/>
    <w:rsid w:val="00287532"/>
    <w:rsid w:val="0029023C"/>
    <w:rsid w:val="002904DC"/>
    <w:rsid w:val="0029073E"/>
    <w:rsid w:val="0029081D"/>
    <w:rsid w:val="00290B8B"/>
    <w:rsid w:val="002912ED"/>
    <w:rsid w:val="00291B30"/>
    <w:rsid w:val="00291EA0"/>
    <w:rsid w:val="00294836"/>
    <w:rsid w:val="00294D39"/>
    <w:rsid w:val="0029571C"/>
    <w:rsid w:val="002959B3"/>
    <w:rsid w:val="00296121"/>
    <w:rsid w:val="00297377"/>
    <w:rsid w:val="002973D5"/>
    <w:rsid w:val="002A11D8"/>
    <w:rsid w:val="002A2A42"/>
    <w:rsid w:val="002A2DF2"/>
    <w:rsid w:val="002A3668"/>
    <w:rsid w:val="002A3778"/>
    <w:rsid w:val="002A392B"/>
    <w:rsid w:val="002A3A7A"/>
    <w:rsid w:val="002A3F18"/>
    <w:rsid w:val="002A4AB9"/>
    <w:rsid w:val="002A4B87"/>
    <w:rsid w:val="002A4C77"/>
    <w:rsid w:val="002A5415"/>
    <w:rsid w:val="002A548F"/>
    <w:rsid w:val="002A55DF"/>
    <w:rsid w:val="002A59BF"/>
    <w:rsid w:val="002A68D9"/>
    <w:rsid w:val="002A6F09"/>
    <w:rsid w:val="002A6F3C"/>
    <w:rsid w:val="002A772F"/>
    <w:rsid w:val="002B0158"/>
    <w:rsid w:val="002B059D"/>
    <w:rsid w:val="002B1011"/>
    <w:rsid w:val="002B13D7"/>
    <w:rsid w:val="002B17A9"/>
    <w:rsid w:val="002B18B5"/>
    <w:rsid w:val="002B225C"/>
    <w:rsid w:val="002B26B5"/>
    <w:rsid w:val="002B2D41"/>
    <w:rsid w:val="002B3353"/>
    <w:rsid w:val="002B4C4A"/>
    <w:rsid w:val="002B75A8"/>
    <w:rsid w:val="002B77F3"/>
    <w:rsid w:val="002B7E2E"/>
    <w:rsid w:val="002C0394"/>
    <w:rsid w:val="002C09B2"/>
    <w:rsid w:val="002C1B9B"/>
    <w:rsid w:val="002C1C1C"/>
    <w:rsid w:val="002C1D3E"/>
    <w:rsid w:val="002C25C5"/>
    <w:rsid w:val="002C290D"/>
    <w:rsid w:val="002C29A3"/>
    <w:rsid w:val="002C2C5A"/>
    <w:rsid w:val="002C3A32"/>
    <w:rsid w:val="002C42C2"/>
    <w:rsid w:val="002C42CF"/>
    <w:rsid w:val="002C4630"/>
    <w:rsid w:val="002C4CED"/>
    <w:rsid w:val="002C625B"/>
    <w:rsid w:val="002C729C"/>
    <w:rsid w:val="002C786B"/>
    <w:rsid w:val="002D036B"/>
    <w:rsid w:val="002D0682"/>
    <w:rsid w:val="002D19B5"/>
    <w:rsid w:val="002D2142"/>
    <w:rsid w:val="002D2896"/>
    <w:rsid w:val="002D2D1C"/>
    <w:rsid w:val="002D2F11"/>
    <w:rsid w:val="002D3F22"/>
    <w:rsid w:val="002D4458"/>
    <w:rsid w:val="002D4873"/>
    <w:rsid w:val="002D4B08"/>
    <w:rsid w:val="002D541C"/>
    <w:rsid w:val="002D5AD7"/>
    <w:rsid w:val="002D5E59"/>
    <w:rsid w:val="002D6880"/>
    <w:rsid w:val="002D690A"/>
    <w:rsid w:val="002D6B45"/>
    <w:rsid w:val="002D6E10"/>
    <w:rsid w:val="002D727B"/>
    <w:rsid w:val="002D7705"/>
    <w:rsid w:val="002E04A3"/>
    <w:rsid w:val="002E0661"/>
    <w:rsid w:val="002E253A"/>
    <w:rsid w:val="002E29C6"/>
    <w:rsid w:val="002E2DD0"/>
    <w:rsid w:val="002E3005"/>
    <w:rsid w:val="002E32CF"/>
    <w:rsid w:val="002E40DF"/>
    <w:rsid w:val="002E48AF"/>
    <w:rsid w:val="002E5432"/>
    <w:rsid w:val="002E57E2"/>
    <w:rsid w:val="002E654C"/>
    <w:rsid w:val="002E6590"/>
    <w:rsid w:val="002E68EE"/>
    <w:rsid w:val="002E6903"/>
    <w:rsid w:val="002E7409"/>
    <w:rsid w:val="002E7929"/>
    <w:rsid w:val="002F0A9B"/>
    <w:rsid w:val="002F15FE"/>
    <w:rsid w:val="002F1BB8"/>
    <w:rsid w:val="002F21F9"/>
    <w:rsid w:val="002F2A5C"/>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5BCA"/>
    <w:rsid w:val="00306CD9"/>
    <w:rsid w:val="003071CC"/>
    <w:rsid w:val="00307264"/>
    <w:rsid w:val="003078A0"/>
    <w:rsid w:val="00307A2D"/>
    <w:rsid w:val="00307A85"/>
    <w:rsid w:val="00307D3D"/>
    <w:rsid w:val="00310298"/>
    <w:rsid w:val="00310CCB"/>
    <w:rsid w:val="00310CD9"/>
    <w:rsid w:val="00310E59"/>
    <w:rsid w:val="00311C8C"/>
    <w:rsid w:val="00312198"/>
    <w:rsid w:val="00312203"/>
    <w:rsid w:val="00312DA3"/>
    <w:rsid w:val="003132F3"/>
    <w:rsid w:val="003137C6"/>
    <w:rsid w:val="00313942"/>
    <w:rsid w:val="00314AAB"/>
    <w:rsid w:val="003150FB"/>
    <w:rsid w:val="0031551B"/>
    <w:rsid w:val="003161FE"/>
    <w:rsid w:val="00316D7E"/>
    <w:rsid w:val="00320534"/>
    <w:rsid w:val="00320D8B"/>
    <w:rsid w:val="00320E70"/>
    <w:rsid w:val="003229B5"/>
    <w:rsid w:val="00323D10"/>
    <w:rsid w:val="0032461B"/>
    <w:rsid w:val="00325105"/>
    <w:rsid w:val="00325551"/>
    <w:rsid w:val="003256ED"/>
    <w:rsid w:val="00325801"/>
    <w:rsid w:val="003259E8"/>
    <w:rsid w:val="0032682E"/>
    <w:rsid w:val="00326AB7"/>
    <w:rsid w:val="00330428"/>
    <w:rsid w:val="00330CAF"/>
    <w:rsid w:val="003310F5"/>
    <w:rsid w:val="003329EF"/>
    <w:rsid w:val="003336AC"/>
    <w:rsid w:val="0033436F"/>
    <w:rsid w:val="00334B12"/>
    <w:rsid w:val="0033544A"/>
    <w:rsid w:val="00335854"/>
    <w:rsid w:val="003366AD"/>
    <w:rsid w:val="00336710"/>
    <w:rsid w:val="00336A5C"/>
    <w:rsid w:val="00336BC3"/>
    <w:rsid w:val="00336E32"/>
    <w:rsid w:val="0033797A"/>
    <w:rsid w:val="00340193"/>
    <w:rsid w:val="0034062E"/>
    <w:rsid w:val="00341199"/>
    <w:rsid w:val="0034255A"/>
    <w:rsid w:val="00343CC2"/>
    <w:rsid w:val="00344183"/>
    <w:rsid w:val="003441D2"/>
    <w:rsid w:val="003446B6"/>
    <w:rsid w:val="00344C48"/>
    <w:rsid w:val="0034686A"/>
    <w:rsid w:val="0034751F"/>
    <w:rsid w:val="00347BB5"/>
    <w:rsid w:val="0035008F"/>
    <w:rsid w:val="00350D7C"/>
    <w:rsid w:val="00351A61"/>
    <w:rsid w:val="0035274B"/>
    <w:rsid w:val="00352BE6"/>
    <w:rsid w:val="00353A14"/>
    <w:rsid w:val="00353A54"/>
    <w:rsid w:val="0035576A"/>
    <w:rsid w:val="00356DE8"/>
    <w:rsid w:val="00356FA7"/>
    <w:rsid w:val="00357F4E"/>
    <w:rsid w:val="00360138"/>
    <w:rsid w:val="00360844"/>
    <w:rsid w:val="00360D85"/>
    <w:rsid w:val="00360F1C"/>
    <w:rsid w:val="00361CC4"/>
    <w:rsid w:val="003622DF"/>
    <w:rsid w:val="00363199"/>
    <w:rsid w:val="0036354F"/>
    <w:rsid w:val="003644A5"/>
    <w:rsid w:val="00364A32"/>
    <w:rsid w:val="00364D73"/>
    <w:rsid w:val="00364F1E"/>
    <w:rsid w:val="00365FC1"/>
    <w:rsid w:val="003666A5"/>
    <w:rsid w:val="0036698F"/>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EFC"/>
    <w:rsid w:val="00381507"/>
    <w:rsid w:val="0038161F"/>
    <w:rsid w:val="00381B4D"/>
    <w:rsid w:val="003820F8"/>
    <w:rsid w:val="003821E5"/>
    <w:rsid w:val="003823F5"/>
    <w:rsid w:val="00382501"/>
    <w:rsid w:val="00382AAE"/>
    <w:rsid w:val="0038335D"/>
    <w:rsid w:val="0038534C"/>
    <w:rsid w:val="0038588F"/>
    <w:rsid w:val="00386C06"/>
    <w:rsid w:val="00386D41"/>
    <w:rsid w:val="003876D4"/>
    <w:rsid w:val="003876D8"/>
    <w:rsid w:val="00390007"/>
    <w:rsid w:val="00390A34"/>
    <w:rsid w:val="00391035"/>
    <w:rsid w:val="00391488"/>
    <w:rsid w:val="00391FAC"/>
    <w:rsid w:val="003926C0"/>
    <w:rsid w:val="00392A11"/>
    <w:rsid w:val="00393454"/>
    <w:rsid w:val="00393668"/>
    <w:rsid w:val="003936D9"/>
    <w:rsid w:val="003938A0"/>
    <w:rsid w:val="00393FA8"/>
    <w:rsid w:val="0039427F"/>
    <w:rsid w:val="00395123"/>
    <w:rsid w:val="003961A2"/>
    <w:rsid w:val="0039628C"/>
    <w:rsid w:val="003965C7"/>
    <w:rsid w:val="00396640"/>
    <w:rsid w:val="003966D8"/>
    <w:rsid w:val="003A02A1"/>
    <w:rsid w:val="003A046B"/>
    <w:rsid w:val="003A0DDA"/>
    <w:rsid w:val="003A125F"/>
    <w:rsid w:val="003A1F6F"/>
    <w:rsid w:val="003A260D"/>
    <w:rsid w:val="003A2FA1"/>
    <w:rsid w:val="003A2FC0"/>
    <w:rsid w:val="003A402B"/>
    <w:rsid w:val="003A45E7"/>
    <w:rsid w:val="003A4761"/>
    <w:rsid w:val="003A5DFE"/>
    <w:rsid w:val="003A5F55"/>
    <w:rsid w:val="003A6E4E"/>
    <w:rsid w:val="003A7E5E"/>
    <w:rsid w:val="003A7F7F"/>
    <w:rsid w:val="003B01BE"/>
    <w:rsid w:val="003B16AB"/>
    <w:rsid w:val="003B1846"/>
    <w:rsid w:val="003B22BA"/>
    <w:rsid w:val="003B2D1F"/>
    <w:rsid w:val="003B2FE2"/>
    <w:rsid w:val="003B3FB9"/>
    <w:rsid w:val="003B43AD"/>
    <w:rsid w:val="003B459D"/>
    <w:rsid w:val="003B4AEC"/>
    <w:rsid w:val="003B4B6E"/>
    <w:rsid w:val="003B4D43"/>
    <w:rsid w:val="003B56B1"/>
    <w:rsid w:val="003B63A2"/>
    <w:rsid w:val="003B649A"/>
    <w:rsid w:val="003B6C9D"/>
    <w:rsid w:val="003B738B"/>
    <w:rsid w:val="003B7C14"/>
    <w:rsid w:val="003B7F4A"/>
    <w:rsid w:val="003C07ED"/>
    <w:rsid w:val="003C0A59"/>
    <w:rsid w:val="003C0BD1"/>
    <w:rsid w:val="003C1068"/>
    <w:rsid w:val="003C10CA"/>
    <w:rsid w:val="003C12EF"/>
    <w:rsid w:val="003C2A29"/>
    <w:rsid w:val="003C3FBC"/>
    <w:rsid w:val="003C4FBB"/>
    <w:rsid w:val="003C5757"/>
    <w:rsid w:val="003C59BF"/>
    <w:rsid w:val="003C5F48"/>
    <w:rsid w:val="003C6086"/>
    <w:rsid w:val="003C78F2"/>
    <w:rsid w:val="003C79A4"/>
    <w:rsid w:val="003C7ED6"/>
    <w:rsid w:val="003D053D"/>
    <w:rsid w:val="003D0737"/>
    <w:rsid w:val="003D174B"/>
    <w:rsid w:val="003D1BFC"/>
    <w:rsid w:val="003D1C03"/>
    <w:rsid w:val="003D3F8D"/>
    <w:rsid w:val="003D481C"/>
    <w:rsid w:val="003D4DFD"/>
    <w:rsid w:val="003D62F0"/>
    <w:rsid w:val="003D642B"/>
    <w:rsid w:val="003D6EB5"/>
    <w:rsid w:val="003D7721"/>
    <w:rsid w:val="003D7BA8"/>
    <w:rsid w:val="003E00E3"/>
    <w:rsid w:val="003E2232"/>
    <w:rsid w:val="003E2425"/>
    <w:rsid w:val="003E2954"/>
    <w:rsid w:val="003E37A6"/>
    <w:rsid w:val="003E3934"/>
    <w:rsid w:val="003E39DA"/>
    <w:rsid w:val="003E3DDD"/>
    <w:rsid w:val="003E406E"/>
    <w:rsid w:val="003E4DD0"/>
    <w:rsid w:val="003E4E69"/>
    <w:rsid w:val="003E5120"/>
    <w:rsid w:val="003E5596"/>
    <w:rsid w:val="003E5674"/>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10F9"/>
    <w:rsid w:val="00401766"/>
    <w:rsid w:val="0040251C"/>
    <w:rsid w:val="00403758"/>
    <w:rsid w:val="0040384D"/>
    <w:rsid w:val="00404225"/>
    <w:rsid w:val="00404467"/>
    <w:rsid w:val="0040637C"/>
    <w:rsid w:val="00406A2F"/>
    <w:rsid w:val="00406C0E"/>
    <w:rsid w:val="00406DE7"/>
    <w:rsid w:val="00406F95"/>
    <w:rsid w:val="00407687"/>
    <w:rsid w:val="00407EAE"/>
    <w:rsid w:val="004105A6"/>
    <w:rsid w:val="0041063B"/>
    <w:rsid w:val="004106B3"/>
    <w:rsid w:val="0041165A"/>
    <w:rsid w:val="00411D36"/>
    <w:rsid w:val="00412039"/>
    <w:rsid w:val="004124EF"/>
    <w:rsid w:val="0041339A"/>
    <w:rsid w:val="00413F93"/>
    <w:rsid w:val="00415700"/>
    <w:rsid w:val="0042019A"/>
    <w:rsid w:val="0042109E"/>
    <w:rsid w:val="00421A02"/>
    <w:rsid w:val="0042263C"/>
    <w:rsid w:val="00422A09"/>
    <w:rsid w:val="00423196"/>
    <w:rsid w:val="00423B43"/>
    <w:rsid w:val="00423CCB"/>
    <w:rsid w:val="00423CE9"/>
    <w:rsid w:val="00424C45"/>
    <w:rsid w:val="00424E0B"/>
    <w:rsid w:val="00425225"/>
    <w:rsid w:val="0042538A"/>
    <w:rsid w:val="0042548B"/>
    <w:rsid w:val="004265C8"/>
    <w:rsid w:val="004275C9"/>
    <w:rsid w:val="00430426"/>
    <w:rsid w:val="0043042A"/>
    <w:rsid w:val="00430D13"/>
    <w:rsid w:val="00430F77"/>
    <w:rsid w:val="00430FA6"/>
    <w:rsid w:val="00431235"/>
    <w:rsid w:val="004312EB"/>
    <w:rsid w:val="00431CAC"/>
    <w:rsid w:val="00432386"/>
    <w:rsid w:val="00432431"/>
    <w:rsid w:val="00433290"/>
    <w:rsid w:val="00433730"/>
    <w:rsid w:val="004340EB"/>
    <w:rsid w:val="00434DBC"/>
    <w:rsid w:val="004352DF"/>
    <w:rsid w:val="00435CCD"/>
    <w:rsid w:val="00436B61"/>
    <w:rsid w:val="004372CC"/>
    <w:rsid w:val="00437E2B"/>
    <w:rsid w:val="00440A0F"/>
    <w:rsid w:val="00440E83"/>
    <w:rsid w:val="00442030"/>
    <w:rsid w:val="004439D3"/>
    <w:rsid w:val="00443E8E"/>
    <w:rsid w:val="004440B6"/>
    <w:rsid w:val="004444EA"/>
    <w:rsid w:val="00444AFD"/>
    <w:rsid w:val="00445149"/>
    <w:rsid w:val="00445A2B"/>
    <w:rsid w:val="004463D4"/>
    <w:rsid w:val="004470E4"/>
    <w:rsid w:val="004506FB"/>
    <w:rsid w:val="00450CDD"/>
    <w:rsid w:val="0045118F"/>
    <w:rsid w:val="00451485"/>
    <w:rsid w:val="00451C4F"/>
    <w:rsid w:val="00451CE3"/>
    <w:rsid w:val="004523E2"/>
    <w:rsid w:val="0045269D"/>
    <w:rsid w:val="0045344C"/>
    <w:rsid w:val="004535E8"/>
    <w:rsid w:val="0045369F"/>
    <w:rsid w:val="00453E3E"/>
    <w:rsid w:val="00453F02"/>
    <w:rsid w:val="00454276"/>
    <w:rsid w:val="00454739"/>
    <w:rsid w:val="00454E65"/>
    <w:rsid w:val="00455447"/>
    <w:rsid w:val="004556D3"/>
    <w:rsid w:val="004560CC"/>
    <w:rsid w:val="004564C2"/>
    <w:rsid w:val="00457230"/>
    <w:rsid w:val="00457237"/>
    <w:rsid w:val="00457509"/>
    <w:rsid w:val="00457717"/>
    <w:rsid w:val="00457786"/>
    <w:rsid w:val="00457EE4"/>
    <w:rsid w:val="004605BA"/>
    <w:rsid w:val="0046129B"/>
    <w:rsid w:val="00461563"/>
    <w:rsid w:val="00461A0A"/>
    <w:rsid w:val="00462569"/>
    <w:rsid w:val="00462A98"/>
    <w:rsid w:val="004633D1"/>
    <w:rsid w:val="00463ACB"/>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32D4"/>
    <w:rsid w:val="00473752"/>
    <w:rsid w:val="004738A8"/>
    <w:rsid w:val="004749E5"/>
    <w:rsid w:val="0047555F"/>
    <w:rsid w:val="00475566"/>
    <w:rsid w:val="004761D3"/>
    <w:rsid w:val="004767CA"/>
    <w:rsid w:val="00477044"/>
    <w:rsid w:val="0047732E"/>
    <w:rsid w:val="004803E6"/>
    <w:rsid w:val="00480E6A"/>
    <w:rsid w:val="004813E4"/>
    <w:rsid w:val="00481D28"/>
    <w:rsid w:val="00482487"/>
    <w:rsid w:val="004824CD"/>
    <w:rsid w:val="004835A2"/>
    <w:rsid w:val="004847DE"/>
    <w:rsid w:val="004853B2"/>
    <w:rsid w:val="00486097"/>
    <w:rsid w:val="00486123"/>
    <w:rsid w:val="004867B5"/>
    <w:rsid w:val="00487A93"/>
    <w:rsid w:val="0049018A"/>
    <w:rsid w:val="00491673"/>
    <w:rsid w:val="004919C9"/>
    <w:rsid w:val="004923E6"/>
    <w:rsid w:val="004923F7"/>
    <w:rsid w:val="00492568"/>
    <w:rsid w:val="004927D5"/>
    <w:rsid w:val="0049360F"/>
    <w:rsid w:val="004936AD"/>
    <w:rsid w:val="00493A09"/>
    <w:rsid w:val="00493DC2"/>
    <w:rsid w:val="00493F92"/>
    <w:rsid w:val="00494FA2"/>
    <w:rsid w:val="00495F57"/>
    <w:rsid w:val="004A0935"/>
    <w:rsid w:val="004A0E87"/>
    <w:rsid w:val="004A16B4"/>
    <w:rsid w:val="004A1A10"/>
    <w:rsid w:val="004A1B2A"/>
    <w:rsid w:val="004A2EBE"/>
    <w:rsid w:val="004A2EE0"/>
    <w:rsid w:val="004A348B"/>
    <w:rsid w:val="004A38EA"/>
    <w:rsid w:val="004A4923"/>
    <w:rsid w:val="004A4FC3"/>
    <w:rsid w:val="004A54E8"/>
    <w:rsid w:val="004A5553"/>
    <w:rsid w:val="004A6032"/>
    <w:rsid w:val="004A6211"/>
    <w:rsid w:val="004A6877"/>
    <w:rsid w:val="004A6B91"/>
    <w:rsid w:val="004A7C9C"/>
    <w:rsid w:val="004B0773"/>
    <w:rsid w:val="004B07BF"/>
    <w:rsid w:val="004B0F07"/>
    <w:rsid w:val="004B1223"/>
    <w:rsid w:val="004B262C"/>
    <w:rsid w:val="004B2E83"/>
    <w:rsid w:val="004B3536"/>
    <w:rsid w:val="004B3EBD"/>
    <w:rsid w:val="004B5149"/>
    <w:rsid w:val="004B5DDF"/>
    <w:rsid w:val="004B5DF7"/>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BAF"/>
    <w:rsid w:val="004C1D2F"/>
    <w:rsid w:val="004C1EE8"/>
    <w:rsid w:val="004C2740"/>
    <w:rsid w:val="004C2938"/>
    <w:rsid w:val="004C2C0A"/>
    <w:rsid w:val="004C2C25"/>
    <w:rsid w:val="004C32E7"/>
    <w:rsid w:val="004C3D81"/>
    <w:rsid w:val="004C4B5D"/>
    <w:rsid w:val="004C4D91"/>
    <w:rsid w:val="004C4F42"/>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57D1"/>
    <w:rsid w:val="004D68A8"/>
    <w:rsid w:val="004D7425"/>
    <w:rsid w:val="004D7F44"/>
    <w:rsid w:val="004E0286"/>
    <w:rsid w:val="004E0A6A"/>
    <w:rsid w:val="004E29C7"/>
    <w:rsid w:val="004E2B27"/>
    <w:rsid w:val="004E2D77"/>
    <w:rsid w:val="004E32BB"/>
    <w:rsid w:val="004E34E3"/>
    <w:rsid w:val="004E380C"/>
    <w:rsid w:val="004E3A45"/>
    <w:rsid w:val="004E437A"/>
    <w:rsid w:val="004E44F6"/>
    <w:rsid w:val="004E53A2"/>
    <w:rsid w:val="004E5774"/>
    <w:rsid w:val="004E62BA"/>
    <w:rsid w:val="004E6CE7"/>
    <w:rsid w:val="004F098A"/>
    <w:rsid w:val="004F0D4B"/>
    <w:rsid w:val="004F0FF0"/>
    <w:rsid w:val="004F2409"/>
    <w:rsid w:val="004F28CA"/>
    <w:rsid w:val="004F30F5"/>
    <w:rsid w:val="004F31C1"/>
    <w:rsid w:val="004F3428"/>
    <w:rsid w:val="004F5FC7"/>
    <w:rsid w:val="004F7FED"/>
    <w:rsid w:val="00500E50"/>
    <w:rsid w:val="00501B1C"/>
    <w:rsid w:val="00501E07"/>
    <w:rsid w:val="00501F81"/>
    <w:rsid w:val="00502692"/>
    <w:rsid w:val="00502E6B"/>
    <w:rsid w:val="00503184"/>
    <w:rsid w:val="00503298"/>
    <w:rsid w:val="00504A59"/>
    <w:rsid w:val="00504AB1"/>
    <w:rsid w:val="00504ACA"/>
    <w:rsid w:val="00504BEB"/>
    <w:rsid w:val="00504CD0"/>
    <w:rsid w:val="00504D72"/>
    <w:rsid w:val="00504EDB"/>
    <w:rsid w:val="00505357"/>
    <w:rsid w:val="00505C4A"/>
    <w:rsid w:val="005064FC"/>
    <w:rsid w:val="005075C9"/>
    <w:rsid w:val="00507852"/>
    <w:rsid w:val="00507EDD"/>
    <w:rsid w:val="00510602"/>
    <w:rsid w:val="00510891"/>
    <w:rsid w:val="00510E77"/>
    <w:rsid w:val="00511AEF"/>
    <w:rsid w:val="00511B65"/>
    <w:rsid w:val="00511FB8"/>
    <w:rsid w:val="00512A69"/>
    <w:rsid w:val="0051333D"/>
    <w:rsid w:val="0051382C"/>
    <w:rsid w:val="005145B6"/>
    <w:rsid w:val="00514C03"/>
    <w:rsid w:val="0051543C"/>
    <w:rsid w:val="005155DC"/>
    <w:rsid w:val="005160D2"/>
    <w:rsid w:val="005178FA"/>
    <w:rsid w:val="00520528"/>
    <w:rsid w:val="00521C62"/>
    <w:rsid w:val="005223D8"/>
    <w:rsid w:val="005229C7"/>
    <w:rsid w:val="00522A3D"/>
    <w:rsid w:val="00522B19"/>
    <w:rsid w:val="00523025"/>
    <w:rsid w:val="00523B40"/>
    <w:rsid w:val="00524DD4"/>
    <w:rsid w:val="00524E97"/>
    <w:rsid w:val="00525B44"/>
    <w:rsid w:val="0052697B"/>
    <w:rsid w:val="00526B43"/>
    <w:rsid w:val="005305E4"/>
    <w:rsid w:val="00531D3B"/>
    <w:rsid w:val="00531E42"/>
    <w:rsid w:val="00532452"/>
    <w:rsid w:val="00532631"/>
    <w:rsid w:val="00532CD9"/>
    <w:rsid w:val="00534B7A"/>
    <w:rsid w:val="0053666E"/>
    <w:rsid w:val="005368DC"/>
    <w:rsid w:val="00536A09"/>
    <w:rsid w:val="00536AA0"/>
    <w:rsid w:val="00536FB8"/>
    <w:rsid w:val="005373BC"/>
    <w:rsid w:val="00537655"/>
    <w:rsid w:val="00540010"/>
    <w:rsid w:val="0054019F"/>
    <w:rsid w:val="00540535"/>
    <w:rsid w:val="0054107E"/>
    <w:rsid w:val="00542F8D"/>
    <w:rsid w:val="00543AE6"/>
    <w:rsid w:val="00543F87"/>
    <w:rsid w:val="005456CB"/>
    <w:rsid w:val="00545A7C"/>
    <w:rsid w:val="005467DB"/>
    <w:rsid w:val="00546893"/>
    <w:rsid w:val="00547DD6"/>
    <w:rsid w:val="00550D52"/>
    <w:rsid w:val="005515E2"/>
    <w:rsid w:val="00551BEB"/>
    <w:rsid w:val="00551E2D"/>
    <w:rsid w:val="005529BE"/>
    <w:rsid w:val="005531F2"/>
    <w:rsid w:val="00553D6C"/>
    <w:rsid w:val="00553F52"/>
    <w:rsid w:val="0055413E"/>
    <w:rsid w:val="005557BA"/>
    <w:rsid w:val="005558ED"/>
    <w:rsid w:val="00555FAD"/>
    <w:rsid w:val="00556DFC"/>
    <w:rsid w:val="00556E44"/>
    <w:rsid w:val="00557A1D"/>
    <w:rsid w:val="00560300"/>
    <w:rsid w:val="00560815"/>
    <w:rsid w:val="00561019"/>
    <w:rsid w:val="00561EAD"/>
    <w:rsid w:val="00562F87"/>
    <w:rsid w:val="0056314E"/>
    <w:rsid w:val="0056359D"/>
    <w:rsid w:val="00563911"/>
    <w:rsid w:val="00564125"/>
    <w:rsid w:val="00564342"/>
    <w:rsid w:val="00564BDD"/>
    <w:rsid w:val="00564C4E"/>
    <w:rsid w:val="00564EFE"/>
    <w:rsid w:val="00565560"/>
    <w:rsid w:val="005662CE"/>
    <w:rsid w:val="00566734"/>
    <w:rsid w:val="005670F1"/>
    <w:rsid w:val="0056744D"/>
    <w:rsid w:val="005676C4"/>
    <w:rsid w:val="00567C2A"/>
    <w:rsid w:val="00567FFD"/>
    <w:rsid w:val="00570651"/>
    <w:rsid w:val="005710B8"/>
    <w:rsid w:val="00571C27"/>
    <w:rsid w:val="005726A7"/>
    <w:rsid w:val="00573040"/>
    <w:rsid w:val="0057347C"/>
    <w:rsid w:val="0057408B"/>
    <w:rsid w:val="00574A81"/>
    <w:rsid w:val="00575DDB"/>
    <w:rsid w:val="00576D9C"/>
    <w:rsid w:val="00577136"/>
    <w:rsid w:val="0057752C"/>
    <w:rsid w:val="00581004"/>
    <w:rsid w:val="005817CE"/>
    <w:rsid w:val="00581A14"/>
    <w:rsid w:val="005835BA"/>
    <w:rsid w:val="005843F9"/>
    <w:rsid w:val="00584E99"/>
    <w:rsid w:val="00585108"/>
    <w:rsid w:val="00585B6E"/>
    <w:rsid w:val="00585C2E"/>
    <w:rsid w:val="00586CC6"/>
    <w:rsid w:val="005871AE"/>
    <w:rsid w:val="0058745D"/>
    <w:rsid w:val="005874B1"/>
    <w:rsid w:val="005875C6"/>
    <w:rsid w:val="00587777"/>
    <w:rsid w:val="00590436"/>
    <w:rsid w:val="00591D07"/>
    <w:rsid w:val="00592599"/>
    <w:rsid w:val="00592710"/>
    <w:rsid w:val="005929D1"/>
    <w:rsid w:val="00593E2B"/>
    <w:rsid w:val="00594F25"/>
    <w:rsid w:val="00595577"/>
    <w:rsid w:val="00595641"/>
    <w:rsid w:val="0059614D"/>
    <w:rsid w:val="005961FB"/>
    <w:rsid w:val="0059744B"/>
    <w:rsid w:val="0059792C"/>
    <w:rsid w:val="00597AEE"/>
    <w:rsid w:val="00597E0F"/>
    <w:rsid w:val="005A00DA"/>
    <w:rsid w:val="005A12D3"/>
    <w:rsid w:val="005A15E2"/>
    <w:rsid w:val="005A17D0"/>
    <w:rsid w:val="005A31B9"/>
    <w:rsid w:val="005A3298"/>
    <w:rsid w:val="005A3D74"/>
    <w:rsid w:val="005A4E26"/>
    <w:rsid w:val="005A5246"/>
    <w:rsid w:val="005A5984"/>
    <w:rsid w:val="005A5AD3"/>
    <w:rsid w:val="005A5CA4"/>
    <w:rsid w:val="005A6271"/>
    <w:rsid w:val="005A712D"/>
    <w:rsid w:val="005A7E3F"/>
    <w:rsid w:val="005B0645"/>
    <w:rsid w:val="005B0EAD"/>
    <w:rsid w:val="005B1235"/>
    <w:rsid w:val="005B134B"/>
    <w:rsid w:val="005B13FC"/>
    <w:rsid w:val="005B1BA0"/>
    <w:rsid w:val="005B26E2"/>
    <w:rsid w:val="005B3C7F"/>
    <w:rsid w:val="005B4169"/>
    <w:rsid w:val="005B4C6C"/>
    <w:rsid w:val="005B4EE5"/>
    <w:rsid w:val="005B50F9"/>
    <w:rsid w:val="005B56B8"/>
    <w:rsid w:val="005B6B0B"/>
    <w:rsid w:val="005B75A6"/>
    <w:rsid w:val="005B7CF5"/>
    <w:rsid w:val="005C065B"/>
    <w:rsid w:val="005C07DB"/>
    <w:rsid w:val="005C17AC"/>
    <w:rsid w:val="005C18E2"/>
    <w:rsid w:val="005C21E4"/>
    <w:rsid w:val="005C2687"/>
    <w:rsid w:val="005C4E74"/>
    <w:rsid w:val="005C5BBD"/>
    <w:rsid w:val="005C6E5B"/>
    <w:rsid w:val="005C71F8"/>
    <w:rsid w:val="005C7820"/>
    <w:rsid w:val="005C7A7F"/>
    <w:rsid w:val="005D0707"/>
    <w:rsid w:val="005D1B6B"/>
    <w:rsid w:val="005D214E"/>
    <w:rsid w:val="005D30D3"/>
    <w:rsid w:val="005D3290"/>
    <w:rsid w:val="005D4640"/>
    <w:rsid w:val="005D710A"/>
    <w:rsid w:val="005D724C"/>
    <w:rsid w:val="005D72C1"/>
    <w:rsid w:val="005E01C6"/>
    <w:rsid w:val="005E04E6"/>
    <w:rsid w:val="005E0779"/>
    <w:rsid w:val="005E11D7"/>
    <w:rsid w:val="005E1B52"/>
    <w:rsid w:val="005E1F82"/>
    <w:rsid w:val="005E3116"/>
    <w:rsid w:val="005E3FD7"/>
    <w:rsid w:val="005E41E4"/>
    <w:rsid w:val="005E44AA"/>
    <w:rsid w:val="005E546E"/>
    <w:rsid w:val="005E57C7"/>
    <w:rsid w:val="005E5BDD"/>
    <w:rsid w:val="005E5DD1"/>
    <w:rsid w:val="005E61C7"/>
    <w:rsid w:val="005E6645"/>
    <w:rsid w:val="005E669F"/>
    <w:rsid w:val="005E693B"/>
    <w:rsid w:val="005E6B99"/>
    <w:rsid w:val="005E6CC6"/>
    <w:rsid w:val="005E736F"/>
    <w:rsid w:val="005E73CB"/>
    <w:rsid w:val="005E77C4"/>
    <w:rsid w:val="005E7A4A"/>
    <w:rsid w:val="005F04BA"/>
    <w:rsid w:val="005F11A1"/>
    <w:rsid w:val="005F1522"/>
    <w:rsid w:val="005F183A"/>
    <w:rsid w:val="005F270D"/>
    <w:rsid w:val="005F2795"/>
    <w:rsid w:val="005F3B64"/>
    <w:rsid w:val="005F3F34"/>
    <w:rsid w:val="005F4D9D"/>
    <w:rsid w:val="005F54D4"/>
    <w:rsid w:val="005F54E0"/>
    <w:rsid w:val="005F623F"/>
    <w:rsid w:val="005F6353"/>
    <w:rsid w:val="005F688B"/>
    <w:rsid w:val="005F76EC"/>
    <w:rsid w:val="0060059D"/>
    <w:rsid w:val="006007F9"/>
    <w:rsid w:val="006017FA"/>
    <w:rsid w:val="006019B7"/>
    <w:rsid w:val="00602434"/>
    <w:rsid w:val="00603BF8"/>
    <w:rsid w:val="00604140"/>
    <w:rsid w:val="006042A9"/>
    <w:rsid w:val="006053D4"/>
    <w:rsid w:val="0060566A"/>
    <w:rsid w:val="00605A42"/>
    <w:rsid w:val="006063CC"/>
    <w:rsid w:val="0060694F"/>
    <w:rsid w:val="0060731D"/>
    <w:rsid w:val="0060750E"/>
    <w:rsid w:val="00607709"/>
    <w:rsid w:val="00607E06"/>
    <w:rsid w:val="00610E2F"/>
    <w:rsid w:val="006119B7"/>
    <w:rsid w:val="00613306"/>
    <w:rsid w:val="0061351A"/>
    <w:rsid w:val="00613DB2"/>
    <w:rsid w:val="006143A3"/>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6DC"/>
    <w:rsid w:val="00625763"/>
    <w:rsid w:val="0062599B"/>
    <w:rsid w:val="006259CB"/>
    <w:rsid w:val="00625FCC"/>
    <w:rsid w:val="00626AC2"/>
    <w:rsid w:val="006273B8"/>
    <w:rsid w:val="00627B06"/>
    <w:rsid w:val="0063021F"/>
    <w:rsid w:val="00630FE1"/>
    <w:rsid w:val="00631B53"/>
    <w:rsid w:val="00631D41"/>
    <w:rsid w:val="006321D3"/>
    <w:rsid w:val="0063277F"/>
    <w:rsid w:val="00633741"/>
    <w:rsid w:val="00633E2E"/>
    <w:rsid w:val="006349D8"/>
    <w:rsid w:val="006351C0"/>
    <w:rsid w:val="00635FD1"/>
    <w:rsid w:val="0063609F"/>
    <w:rsid w:val="00637032"/>
    <w:rsid w:val="0064104A"/>
    <w:rsid w:val="0064349A"/>
    <w:rsid w:val="00643AFA"/>
    <w:rsid w:val="0064422B"/>
    <w:rsid w:val="0064487A"/>
    <w:rsid w:val="00644A32"/>
    <w:rsid w:val="006452DE"/>
    <w:rsid w:val="00646DE2"/>
    <w:rsid w:val="00646E23"/>
    <w:rsid w:val="006473CD"/>
    <w:rsid w:val="006506EA"/>
    <w:rsid w:val="00651015"/>
    <w:rsid w:val="0065205C"/>
    <w:rsid w:val="00652272"/>
    <w:rsid w:val="00653793"/>
    <w:rsid w:val="006538C7"/>
    <w:rsid w:val="00654312"/>
    <w:rsid w:val="00654361"/>
    <w:rsid w:val="00654788"/>
    <w:rsid w:val="00654AA9"/>
    <w:rsid w:val="00655A24"/>
    <w:rsid w:val="00655A43"/>
    <w:rsid w:val="006565B6"/>
    <w:rsid w:val="00657241"/>
    <w:rsid w:val="00657A05"/>
    <w:rsid w:val="0066012D"/>
    <w:rsid w:val="0066024A"/>
    <w:rsid w:val="006611DC"/>
    <w:rsid w:val="00661C3B"/>
    <w:rsid w:val="0066287E"/>
    <w:rsid w:val="00662F15"/>
    <w:rsid w:val="006637C7"/>
    <w:rsid w:val="006643EB"/>
    <w:rsid w:val="00664915"/>
    <w:rsid w:val="00664D6D"/>
    <w:rsid w:val="0066525F"/>
    <w:rsid w:val="006670F8"/>
    <w:rsid w:val="006672E9"/>
    <w:rsid w:val="006701B5"/>
    <w:rsid w:val="006701DB"/>
    <w:rsid w:val="0067221D"/>
    <w:rsid w:val="006723A1"/>
    <w:rsid w:val="00672D2E"/>
    <w:rsid w:val="00672E98"/>
    <w:rsid w:val="006730FE"/>
    <w:rsid w:val="0067346C"/>
    <w:rsid w:val="00673E25"/>
    <w:rsid w:val="00674034"/>
    <w:rsid w:val="00675048"/>
    <w:rsid w:val="0067531A"/>
    <w:rsid w:val="0067532E"/>
    <w:rsid w:val="0067599F"/>
    <w:rsid w:val="00677FEC"/>
    <w:rsid w:val="006811ED"/>
    <w:rsid w:val="006816A8"/>
    <w:rsid w:val="00681AF9"/>
    <w:rsid w:val="00681BD2"/>
    <w:rsid w:val="0068217C"/>
    <w:rsid w:val="0068221F"/>
    <w:rsid w:val="00682DC9"/>
    <w:rsid w:val="006838DB"/>
    <w:rsid w:val="006862AB"/>
    <w:rsid w:val="00686533"/>
    <w:rsid w:val="0068667E"/>
    <w:rsid w:val="00686844"/>
    <w:rsid w:val="00687B19"/>
    <w:rsid w:val="00690DB8"/>
    <w:rsid w:val="0069176E"/>
    <w:rsid w:val="006917DB"/>
    <w:rsid w:val="00691A54"/>
    <w:rsid w:val="00691EB3"/>
    <w:rsid w:val="00691F59"/>
    <w:rsid w:val="00691FBD"/>
    <w:rsid w:val="00692D81"/>
    <w:rsid w:val="006931C8"/>
    <w:rsid w:val="00693F2E"/>
    <w:rsid w:val="006941C3"/>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3BAE"/>
    <w:rsid w:val="006A4A1F"/>
    <w:rsid w:val="006A4C61"/>
    <w:rsid w:val="006A4EE8"/>
    <w:rsid w:val="006A5014"/>
    <w:rsid w:val="006A5271"/>
    <w:rsid w:val="006A5DAB"/>
    <w:rsid w:val="006A71E6"/>
    <w:rsid w:val="006A729E"/>
    <w:rsid w:val="006A7849"/>
    <w:rsid w:val="006A7A9A"/>
    <w:rsid w:val="006A7BD2"/>
    <w:rsid w:val="006B0084"/>
    <w:rsid w:val="006B00D4"/>
    <w:rsid w:val="006B02E6"/>
    <w:rsid w:val="006B0590"/>
    <w:rsid w:val="006B0A01"/>
    <w:rsid w:val="006B105E"/>
    <w:rsid w:val="006B18DE"/>
    <w:rsid w:val="006B1E37"/>
    <w:rsid w:val="006B215B"/>
    <w:rsid w:val="006B25A2"/>
    <w:rsid w:val="006B2740"/>
    <w:rsid w:val="006B2870"/>
    <w:rsid w:val="006B295D"/>
    <w:rsid w:val="006B3AD4"/>
    <w:rsid w:val="006B5645"/>
    <w:rsid w:val="006B5A76"/>
    <w:rsid w:val="006B5C4B"/>
    <w:rsid w:val="006B6F1A"/>
    <w:rsid w:val="006B701F"/>
    <w:rsid w:val="006B7068"/>
    <w:rsid w:val="006B7441"/>
    <w:rsid w:val="006B796E"/>
    <w:rsid w:val="006B7CBE"/>
    <w:rsid w:val="006C05BA"/>
    <w:rsid w:val="006C0855"/>
    <w:rsid w:val="006C1156"/>
    <w:rsid w:val="006C1E63"/>
    <w:rsid w:val="006C238D"/>
    <w:rsid w:val="006C28D3"/>
    <w:rsid w:val="006C2F72"/>
    <w:rsid w:val="006C2FC8"/>
    <w:rsid w:val="006C3178"/>
    <w:rsid w:val="006C3295"/>
    <w:rsid w:val="006C4213"/>
    <w:rsid w:val="006C5E3E"/>
    <w:rsid w:val="006C62B2"/>
    <w:rsid w:val="006C6F40"/>
    <w:rsid w:val="006C7082"/>
    <w:rsid w:val="006C713B"/>
    <w:rsid w:val="006C78D8"/>
    <w:rsid w:val="006C7F4D"/>
    <w:rsid w:val="006D011B"/>
    <w:rsid w:val="006D051D"/>
    <w:rsid w:val="006D0844"/>
    <w:rsid w:val="006D1216"/>
    <w:rsid w:val="006D178E"/>
    <w:rsid w:val="006D1870"/>
    <w:rsid w:val="006D1BA0"/>
    <w:rsid w:val="006D1CA3"/>
    <w:rsid w:val="006D238F"/>
    <w:rsid w:val="006D2C85"/>
    <w:rsid w:val="006D2F5F"/>
    <w:rsid w:val="006D40FC"/>
    <w:rsid w:val="006D4713"/>
    <w:rsid w:val="006D4B07"/>
    <w:rsid w:val="006D4E66"/>
    <w:rsid w:val="006D4ED0"/>
    <w:rsid w:val="006D5506"/>
    <w:rsid w:val="006D55D6"/>
    <w:rsid w:val="006D5FD8"/>
    <w:rsid w:val="006D7075"/>
    <w:rsid w:val="006D7B7E"/>
    <w:rsid w:val="006E0054"/>
    <w:rsid w:val="006E0617"/>
    <w:rsid w:val="006E13F4"/>
    <w:rsid w:val="006E147C"/>
    <w:rsid w:val="006E2103"/>
    <w:rsid w:val="006E23E7"/>
    <w:rsid w:val="006E2B46"/>
    <w:rsid w:val="006E3814"/>
    <w:rsid w:val="006E3E1A"/>
    <w:rsid w:val="006E4F04"/>
    <w:rsid w:val="006E6126"/>
    <w:rsid w:val="006E6B25"/>
    <w:rsid w:val="006E6BC5"/>
    <w:rsid w:val="006E6E8A"/>
    <w:rsid w:val="006E701E"/>
    <w:rsid w:val="006E7164"/>
    <w:rsid w:val="006E7CFC"/>
    <w:rsid w:val="006F0535"/>
    <w:rsid w:val="006F0AE8"/>
    <w:rsid w:val="006F0E2F"/>
    <w:rsid w:val="006F191A"/>
    <w:rsid w:val="006F2852"/>
    <w:rsid w:val="006F3154"/>
    <w:rsid w:val="006F3CF2"/>
    <w:rsid w:val="006F41F5"/>
    <w:rsid w:val="006F47D6"/>
    <w:rsid w:val="006F500B"/>
    <w:rsid w:val="006F54C3"/>
    <w:rsid w:val="006F6E20"/>
    <w:rsid w:val="006F6E75"/>
    <w:rsid w:val="006F6EC6"/>
    <w:rsid w:val="006F6F95"/>
    <w:rsid w:val="006F71A8"/>
    <w:rsid w:val="006F71AE"/>
    <w:rsid w:val="006F78FB"/>
    <w:rsid w:val="006F7D4C"/>
    <w:rsid w:val="007016A4"/>
    <w:rsid w:val="00702167"/>
    <w:rsid w:val="00702365"/>
    <w:rsid w:val="007025FB"/>
    <w:rsid w:val="00702730"/>
    <w:rsid w:val="00702A32"/>
    <w:rsid w:val="00702D9B"/>
    <w:rsid w:val="00702FF9"/>
    <w:rsid w:val="00704AF7"/>
    <w:rsid w:val="00704DED"/>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2C90"/>
    <w:rsid w:val="00713111"/>
    <w:rsid w:val="00713566"/>
    <w:rsid w:val="00714939"/>
    <w:rsid w:val="0071530D"/>
    <w:rsid w:val="0071602C"/>
    <w:rsid w:val="0071668A"/>
    <w:rsid w:val="0071740A"/>
    <w:rsid w:val="00717834"/>
    <w:rsid w:val="00717D2D"/>
    <w:rsid w:val="00717D80"/>
    <w:rsid w:val="00720855"/>
    <w:rsid w:val="0072093A"/>
    <w:rsid w:val="0072264A"/>
    <w:rsid w:val="00723333"/>
    <w:rsid w:val="00723A23"/>
    <w:rsid w:val="00724222"/>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DF"/>
    <w:rsid w:val="00731806"/>
    <w:rsid w:val="007318B9"/>
    <w:rsid w:val="00731BDE"/>
    <w:rsid w:val="007321C3"/>
    <w:rsid w:val="0073234F"/>
    <w:rsid w:val="007323B4"/>
    <w:rsid w:val="007324D1"/>
    <w:rsid w:val="00732A45"/>
    <w:rsid w:val="00733AC7"/>
    <w:rsid w:val="00733E28"/>
    <w:rsid w:val="007341F6"/>
    <w:rsid w:val="007342AF"/>
    <w:rsid w:val="00736734"/>
    <w:rsid w:val="00736E4B"/>
    <w:rsid w:val="00736FD3"/>
    <w:rsid w:val="007379DE"/>
    <w:rsid w:val="0074026E"/>
    <w:rsid w:val="00740F95"/>
    <w:rsid w:val="00741759"/>
    <w:rsid w:val="007419A4"/>
    <w:rsid w:val="00741AF9"/>
    <w:rsid w:val="00741C0F"/>
    <w:rsid w:val="00741E94"/>
    <w:rsid w:val="0074268A"/>
    <w:rsid w:val="0074334D"/>
    <w:rsid w:val="007433F1"/>
    <w:rsid w:val="00743C63"/>
    <w:rsid w:val="007455D0"/>
    <w:rsid w:val="00745F5B"/>
    <w:rsid w:val="00746C2D"/>
    <w:rsid w:val="00750200"/>
    <w:rsid w:val="007525FE"/>
    <w:rsid w:val="00752B2A"/>
    <w:rsid w:val="007531D2"/>
    <w:rsid w:val="00753395"/>
    <w:rsid w:val="007535BA"/>
    <w:rsid w:val="00753D5B"/>
    <w:rsid w:val="007546F2"/>
    <w:rsid w:val="00756125"/>
    <w:rsid w:val="00756490"/>
    <w:rsid w:val="00756D7D"/>
    <w:rsid w:val="0075714D"/>
    <w:rsid w:val="00757825"/>
    <w:rsid w:val="00757A8B"/>
    <w:rsid w:val="00757BC1"/>
    <w:rsid w:val="00757FC7"/>
    <w:rsid w:val="00757FF2"/>
    <w:rsid w:val="007601F5"/>
    <w:rsid w:val="0076035A"/>
    <w:rsid w:val="007616A3"/>
    <w:rsid w:val="007621AC"/>
    <w:rsid w:val="0076287C"/>
    <w:rsid w:val="00763152"/>
    <w:rsid w:val="00763D72"/>
    <w:rsid w:val="00763FBE"/>
    <w:rsid w:val="0076420C"/>
    <w:rsid w:val="00764DD8"/>
    <w:rsid w:val="007655B4"/>
    <w:rsid w:val="007656AC"/>
    <w:rsid w:val="00765DEF"/>
    <w:rsid w:val="0076619D"/>
    <w:rsid w:val="007661E3"/>
    <w:rsid w:val="00766D7C"/>
    <w:rsid w:val="00766EBB"/>
    <w:rsid w:val="00767865"/>
    <w:rsid w:val="00770A38"/>
    <w:rsid w:val="00770FB6"/>
    <w:rsid w:val="00771836"/>
    <w:rsid w:val="007720F8"/>
    <w:rsid w:val="007725ED"/>
    <w:rsid w:val="0077265F"/>
    <w:rsid w:val="00773316"/>
    <w:rsid w:val="007739AE"/>
    <w:rsid w:val="00773A37"/>
    <w:rsid w:val="007740A9"/>
    <w:rsid w:val="0077428A"/>
    <w:rsid w:val="007748B3"/>
    <w:rsid w:val="00775525"/>
    <w:rsid w:val="00777153"/>
    <w:rsid w:val="00777A27"/>
    <w:rsid w:val="00780032"/>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4FE3"/>
    <w:rsid w:val="00785E95"/>
    <w:rsid w:val="00786913"/>
    <w:rsid w:val="00787187"/>
    <w:rsid w:val="00787ED2"/>
    <w:rsid w:val="00787F8C"/>
    <w:rsid w:val="00790CCB"/>
    <w:rsid w:val="007914D0"/>
    <w:rsid w:val="00791BD1"/>
    <w:rsid w:val="00792EF1"/>
    <w:rsid w:val="00793091"/>
    <w:rsid w:val="0079363B"/>
    <w:rsid w:val="00794338"/>
    <w:rsid w:val="0079434E"/>
    <w:rsid w:val="0079475D"/>
    <w:rsid w:val="00794FF5"/>
    <w:rsid w:val="00795888"/>
    <w:rsid w:val="00795934"/>
    <w:rsid w:val="00795D2E"/>
    <w:rsid w:val="00795E68"/>
    <w:rsid w:val="007964E8"/>
    <w:rsid w:val="00796DDF"/>
    <w:rsid w:val="00796FE5"/>
    <w:rsid w:val="007974B8"/>
    <w:rsid w:val="007A0BC4"/>
    <w:rsid w:val="007A169F"/>
    <w:rsid w:val="007A2059"/>
    <w:rsid w:val="007A250D"/>
    <w:rsid w:val="007A2571"/>
    <w:rsid w:val="007A26E2"/>
    <w:rsid w:val="007A304D"/>
    <w:rsid w:val="007A3068"/>
    <w:rsid w:val="007A355B"/>
    <w:rsid w:val="007A3D37"/>
    <w:rsid w:val="007A4952"/>
    <w:rsid w:val="007A4D19"/>
    <w:rsid w:val="007A5339"/>
    <w:rsid w:val="007A6D09"/>
    <w:rsid w:val="007B0705"/>
    <w:rsid w:val="007B1274"/>
    <w:rsid w:val="007B16B6"/>
    <w:rsid w:val="007B1C7A"/>
    <w:rsid w:val="007B1EE7"/>
    <w:rsid w:val="007B22BD"/>
    <w:rsid w:val="007B2DA5"/>
    <w:rsid w:val="007B2E45"/>
    <w:rsid w:val="007B32A9"/>
    <w:rsid w:val="007B34E5"/>
    <w:rsid w:val="007B34EA"/>
    <w:rsid w:val="007B3A95"/>
    <w:rsid w:val="007B3C2D"/>
    <w:rsid w:val="007B3E2A"/>
    <w:rsid w:val="007B5762"/>
    <w:rsid w:val="007B5AFA"/>
    <w:rsid w:val="007B5C01"/>
    <w:rsid w:val="007B5F67"/>
    <w:rsid w:val="007B6599"/>
    <w:rsid w:val="007B6618"/>
    <w:rsid w:val="007B684F"/>
    <w:rsid w:val="007B6D5B"/>
    <w:rsid w:val="007B7026"/>
    <w:rsid w:val="007B796E"/>
    <w:rsid w:val="007B79D4"/>
    <w:rsid w:val="007C0B4C"/>
    <w:rsid w:val="007C18D0"/>
    <w:rsid w:val="007C1ED9"/>
    <w:rsid w:val="007C22DE"/>
    <w:rsid w:val="007C23A9"/>
    <w:rsid w:val="007C324A"/>
    <w:rsid w:val="007C3D8F"/>
    <w:rsid w:val="007C4651"/>
    <w:rsid w:val="007C4656"/>
    <w:rsid w:val="007C4CA4"/>
    <w:rsid w:val="007C5549"/>
    <w:rsid w:val="007C681C"/>
    <w:rsid w:val="007C7248"/>
    <w:rsid w:val="007C7343"/>
    <w:rsid w:val="007C78F7"/>
    <w:rsid w:val="007C7B08"/>
    <w:rsid w:val="007C7FD5"/>
    <w:rsid w:val="007D05ED"/>
    <w:rsid w:val="007D0A25"/>
    <w:rsid w:val="007D142B"/>
    <w:rsid w:val="007D2E33"/>
    <w:rsid w:val="007D305A"/>
    <w:rsid w:val="007D3F39"/>
    <w:rsid w:val="007D451A"/>
    <w:rsid w:val="007D548F"/>
    <w:rsid w:val="007D665B"/>
    <w:rsid w:val="007D7AF3"/>
    <w:rsid w:val="007D7D46"/>
    <w:rsid w:val="007D7E4F"/>
    <w:rsid w:val="007E0A2B"/>
    <w:rsid w:val="007E0AA8"/>
    <w:rsid w:val="007E0D06"/>
    <w:rsid w:val="007E14A0"/>
    <w:rsid w:val="007E1A44"/>
    <w:rsid w:val="007E2B53"/>
    <w:rsid w:val="007E2C7A"/>
    <w:rsid w:val="007E3431"/>
    <w:rsid w:val="007E449A"/>
    <w:rsid w:val="007E472B"/>
    <w:rsid w:val="007E49F9"/>
    <w:rsid w:val="007E7055"/>
    <w:rsid w:val="007E7749"/>
    <w:rsid w:val="007E7811"/>
    <w:rsid w:val="007E7C96"/>
    <w:rsid w:val="007F0084"/>
    <w:rsid w:val="007F0A66"/>
    <w:rsid w:val="007F0C87"/>
    <w:rsid w:val="007F2205"/>
    <w:rsid w:val="007F286B"/>
    <w:rsid w:val="007F3371"/>
    <w:rsid w:val="007F354F"/>
    <w:rsid w:val="007F38A0"/>
    <w:rsid w:val="007F3969"/>
    <w:rsid w:val="007F3B6D"/>
    <w:rsid w:val="007F4129"/>
    <w:rsid w:val="007F4186"/>
    <w:rsid w:val="007F4732"/>
    <w:rsid w:val="007F4A55"/>
    <w:rsid w:val="007F4F20"/>
    <w:rsid w:val="007F599C"/>
    <w:rsid w:val="007F6A8B"/>
    <w:rsid w:val="007F6E65"/>
    <w:rsid w:val="007F6FC9"/>
    <w:rsid w:val="007F732D"/>
    <w:rsid w:val="008002AC"/>
    <w:rsid w:val="00802838"/>
    <w:rsid w:val="008028E9"/>
    <w:rsid w:val="008031CC"/>
    <w:rsid w:val="008042E0"/>
    <w:rsid w:val="00804370"/>
    <w:rsid w:val="00804678"/>
    <w:rsid w:val="00804735"/>
    <w:rsid w:val="008051CA"/>
    <w:rsid w:val="00805837"/>
    <w:rsid w:val="00805B02"/>
    <w:rsid w:val="0080667F"/>
    <w:rsid w:val="00807BEC"/>
    <w:rsid w:val="0081087B"/>
    <w:rsid w:val="00810E9E"/>
    <w:rsid w:val="00811668"/>
    <w:rsid w:val="0081181F"/>
    <w:rsid w:val="0081191E"/>
    <w:rsid w:val="00811D72"/>
    <w:rsid w:val="00812804"/>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2ABD"/>
    <w:rsid w:val="00824F5D"/>
    <w:rsid w:val="00825888"/>
    <w:rsid w:val="008260C6"/>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908"/>
    <w:rsid w:val="00840B67"/>
    <w:rsid w:val="00840FE1"/>
    <w:rsid w:val="008410BC"/>
    <w:rsid w:val="00841A4B"/>
    <w:rsid w:val="00843870"/>
    <w:rsid w:val="00843B74"/>
    <w:rsid w:val="00843BE4"/>
    <w:rsid w:val="00843D0B"/>
    <w:rsid w:val="00843D35"/>
    <w:rsid w:val="008443C4"/>
    <w:rsid w:val="008454E2"/>
    <w:rsid w:val="008454E8"/>
    <w:rsid w:val="008467FA"/>
    <w:rsid w:val="008468A7"/>
    <w:rsid w:val="00846D7C"/>
    <w:rsid w:val="008474E5"/>
    <w:rsid w:val="00847DC5"/>
    <w:rsid w:val="00850642"/>
    <w:rsid w:val="00850761"/>
    <w:rsid w:val="00850EB4"/>
    <w:rsid w:val="00851F7C"/>
    <w:rsid w:val="00852644"/>
    <w:rsid w:val="008529C9"/>
    <w:rsid w:val="0085312C"/>
    <w:rsid w:val="00853A92"/>
    <w:rsid w:val="00853B2D"/>
    <w:rsid w:val="0085447D"/>
    <w:rsid w:val="00854EE3"/>
    <w:rsid w:val="00855725"/>
    <w:rsid w:val="00855DA9"/>
    <w:rsid w:val="00855DFF"/>
    <w:rsid w:val="00856CC1"/>
    <w:rsid w:val="00857146"/>
    <w:rsid w:val="0085767C"/>
    <w:rsid w:val="00857D3A"/>
    <w:rsid w:val="00857D79"/>
    <w:rsid w:val="00860113"/>
    <w:rsid w:val="00861A70"/>
    <w:rsid w:val="0086211A"/>
    <w:rsid w:val="008626E2"/>
    <w:rsid w:val="008629B0"/>
    <w:rsid w:val="0086386C"/>
    <w:rsid w:val="00863C60"/>
    <w:rsid w:val="00863FDD"/>
    <w:rsid w:val="0086488D"/>
    <w:rsid w:val="00864BD3"/>
    <w:rsid w:val="00866274"/>
    <w:rsid w:val="00866AB9"/>
    <w:rsid w:val="00867120"/>
    <w:rsid w:val="0087010A"/>
    <w:rsid w:val="00870603"/>
    <w:rsid w:val="00870C2D"/>
    <w:rsid w:val="00870D29"/>
    <w:rsid w:val="00870E08"/>
    <w:rsid w:val="00871AB0"/>
    <w:rsid w:val="00872C37"/>
    <w:rsid w:val="00872E77"/>
    <w:rsid w:val="008739DD"/>
    <w:rsid w:val="00873C8E"/>
    <w:rsid w:val="00874A3D"/>
    <w:rsid w:val="0087508F"/>
    <w:rsid w:val="00875122"/>
    <w:rsid w:val="008753AB"/>
    <w:rsid w:val="00875674"/>
    <w:rsid w:val="00875CDC"/>
    <w:rsid w:val="00875F2E"/>
    <w:rsid w:val="00876084"/>
    <w:rsid w:val="00876279"/>
    <w:rsid w:val="008801E7"/>
    <w:rsid w:val="008808DE"/>
    <w:rsid w:val="008815FE"/>
    <w:rsid w:val="00881625"/>
    <w:rsid w:val="00883E28"/>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3894"/>
    <w:rsid w:val="00893E32"/>
    <w:rsid w:val="00894015"/>
    <w:rsid w:val="008944D2"/>
    <w:rsid w:val="0089517A"/>
    <w:rsid w:val="008957C6"/>
    <w:rsid w:val="00895946"/>
    <w:rsid w:val="008959AA"/>
    <w:rsid w:val="00895C54"/>
    <w:rsid w:val="00896DDC"/>
    <w:rsid w:val="00896E54"/>
    <w:rsid w:val="00896F36"/>
    <w:rsid w:val="00897208"/>
    <w:rsid w:val="008978E3"/>
    <w:rsid w:val="008A03D3"/>
    <w:rsid w:val="008A052C"/>
    <w:rsid w:val="008A06C1"/>
    <w:rsid w:val="008A0702"/>
    <w:rsid w:val="008A07F9"/>
    <w:rsid w:val="008A0CC3"/>
    <w:rsid w:val="008A126A"/>
    <w:rsid w:val="008A129A"/>
    <w:rsid w:val="008A1468"/>
    <w:rsid w:val="008A1B57"/>
    <w:rsid w:val="008A2078"/>
    <w:rsid w:val="008A255B"/>
    <w:rsid w:val="008A2601"/>
    <w:rsid w:val="008A26B8"/>
    <w:rsid w:val="008A2FE3"/>
    <w:rsid w:val="008A30AE"/>
    <w:rsid w:val="008A322D"/>
    <w:rsid w:val="008A3569"/>
    <w:rsid w:val="008A36F9"/>
    <w:rsid w:val="008A3770"/>
    <w:rsid w:val="008A41E2"/>
    <w:rsid w:val="008A4719"/>
    <w:rsid w:val="008A4ACE"/>
    <w:rsid w:val="008A4B5F"/>
    <w:rsid w:val="008A58B2"/>
    <w:rsid w:val="008A5CAB"/>
    <w:rsid w:val="008A6E6E"/>
    <w:rsid w:val="008A7D8F"/>
    <w:rsid w:val="008A7F90"/>
    <w:rsid w:val="008B0B3B"/>
    <w:rsid w:val="008B1651"/>
    <w:rsid w:val="008B19AE"/>
    <w:rsid w:val="008B20F4"/>
    <w:rsid w:val="008B27CC"/>
    <w:rsid w:val="008B2AE8"/>
    <w:rsid w:val="008B2C33"/>
    <w:rsid w:val="008B2D1B"/>
    <w:rsid w:val="008B321F"/>
    <w:rsid w:val="008B355E"/>
    <w:rsid w:val="008B3920"/>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B00"/>
    <w:rsid w:val="008C0EA5"/>
    <w:rsid w:val="008C1DF9"/>
    <w:rsid w:val="008C2444"/>
    <w:rsid w:val="008C2D84"/>
    <w:rsid w:val="008C39B9"/>
    <w:rsid w:val="008C3C47"/>
    <w:rsid w:val="008C47CA"/>
    <w:rsid w:val="008C6A19"/>
    <w:rsid w:val="008C74F7"/>
    <w:rsid w:val="008C76A1"/>
    <w:rsid w:val="008D1002"/>
    <w:rsid w:val="008D178F"/>
    <w:rsid w:val="008D1965"/>
    <w:rsid w:val="008D19F3"/>
    <w:rsid w:val="008D1DA2"/>
    <w:rsid w:val="008D2634"/>
    <w:rsid w:val="008D3D9F"/>
    <w:rsid w:val="008D4E27"/>
    <w:rsid w:val="008D5999"/>
    <w:rsid w:val="008D61FC"/>
    <w:rsid w:val="008D688D"/>
    <w:rsid w:val="008D6CEA"/>
    <w:rsid w:val="008D77C2"/>
    <w:rsid w:val="008D7ADE"/>
    <w:rsid w:val="008E0265"/>
    <w:rsid w:val="008E07B7"/>
    <w:rsid w:val="008E0A8E"/>
    <w:rsid w:val="008E0C0A"/>
    <w:rsid w:val="008E0D06"/>
    <w:rsid w:val="008E0E74"/>
    <w:rsid w:val="008E16FF"/>
    <w:rsid w:val="008E182B"/>
    <w:rsid w:val="008E1D1C"/>
    <w:rsid w:val="008E21DF"/>
    <w:rsid w:val="008E25AB"/>
    <w:rsid w:val="008E3C68"/>
    <w:rsid w:val="008E4436"/>
    <w:rsid w:val="008E4792"/>
    <w:rsid w:val="008E4868"/>
    <w:rsid w:val="008E5B0D"/>
    <w:rsid w:val="008E5BE1"/>
    <w:rsid w:val="008E67B2"/>
    <w:rsid w:val="008E6E6C"/>
    <w:rsid w:val="008E7BB2"/>
    <w:rsid w:val="008F01F5"/>
    <w:rsid w:val="008F069C"/>
    <w:rsid w:val="008F124A"/>
    <w:rsid w:val="008F17BA"/>
    <w:rsid w:val="008F19FF"/>
    <w:rsid w:val="008F1ACC"/>
    <w:rsid w:val="008F1E64"/>
    <w:rsid w:val="008F3B8A"/>
    <w:rsid w:val="008F40CB"/>
    <w:rsid w:val="008F4191"/>
    <w:rsid w:val="008F45ED"/>
    <w:rsid w:val="008F558D"/>
    <w:rsid w:val="008F5C84"/>
    <w:rsid w:val="008F64E1"/>
    <w:rsid w:val="008F7E17"/>
    <w:rsid w:val="00900473"/>
    <w:rsid w:val="009007B5"/>
    <w:rsid w:val="00900892"/>
    <w:rsid w:val="00900B91"/>
    <w:rsid w:val="00901B5B"/>
    <w:rsid w:val="00901EA2"/>
    <w:rsid w:val="00901FC7"/>
    <w:rsid w:val="00902691"/>
    <w:rsid w:val="00902736"/>
    <w:rsid w:val="009037AD"/>
    <w:rsid w:val="0090383A"/>
    <w:rsid w:val="009047C1"/>
    <w:rsid w:val="00905EFA"/>
    <w:rsid w:val="00906115"/>
    <w:rsid w:val="00906C2D"/>
    <w:rsid w:val="00906C47"/>
    <w:rsid w:val="009072C4"/>
    <w:rsid w:val="0090797D"/>
    <w:rsid w:val="0091105B"/>
    <w:rsid w:val="00911555"/>
    <w:rsid w:val="00911668"/>
    <w:rsid w:val="00911EF1"/>
    <w:rsid w:val="00912997"/>
    <w:rsid w:val="009131DF"/>
    <w:rsid w:val="00913234"/>
    <w:rsid w:val="0091370A"/>
    <w:rsid w:val="00913FA9"/>
    <w:rsid w:val="009149DB"/>
    <w:rsid w:val="00915167"/>
    <w:rsid w:val="00915501"/>
    <w:rsid w:val="009157A0"/>
    <w:rsid w:val="00915EF2"/>
    <w:rsid w:val="009161FF"/>
    <w:rsid w:val="00916411"/>
    <w:rsid w:val="00916AEE"/>
    <w:rsid w:val="00917D10"/>
    <w:rsid w:val="00917F1A"/>
    <w:rsid w:val="0092005E"/>
    <w:rsid w:val="009202D7"/>
    <w:rsid w:val="009234D6"/>
    <w:rsid w:val="00923C15"/>
    <w:rsid w:val="0092418F"/>
    <w:rsid w:val="009254C8"/>
    <w:rsid w:val="00925543"/>
    <w:rsid w:val="00925C07"/>
    <w:rsid w:val="00925E1D"/>
    <w:rsid w:val="00926031"/>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EB6"/>
    <w:rsid w:val="00935A89"/>
    <w:rsid w:val="00936D20"/>
    <w:rsid w:val="00936F8F"/>
    <w:rsid w:val="009371E1"/>
    <w:rsid w:val="0093734F"/>
    <w:rsid w:val="009376D1"/>
    <w:rsid w:val="00937E87"/>
    <w:rsid w:val="0094017A"/>
    <w:rsid w:val="009401B5"/>
    <w:rsid w:val="00941659"/>
    <w:rsid w:val="0094167B"/>
    <w:rsid w:val="0094197D"/>
    <w:rsid w:val="00942B51"/>
    <w:rsid w:val="00942C59"/>
    <w:rsid w:val="00942F64"/>
    <w:rsid w:val="00943800"/>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C4E"/>
    <w:rsid w:val="00953E75"/>
    <w:rsid w:val="00955392"/>
    <w:rsid w:val="0095565F"/>
    <w:rsid w:val="00956A8C"/>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1F"/>
    <w:rsid w:val="009744A8"/>
    <w:rsid w:val="00974A8A"/>
    <w:rsid w:val="00974FFB"/>
    <w:rsid w:val="009756B8"/>
    <w:rsid w:val="00975AB2"/>
    <w:rsid w:val="00975CA3"/>
    <w:rsid w:val="00976408"/>
    <w:rsid w:val="00976426"/>
    <w:rsid w:val="00976517"/>
    <w:rsid w:val="00976919"/>
    <w:rsid w:val="009769FC"/>
    <w:rsid w:val="00976AED"/>
    <w:rsid w:val="009772C1"/>
    <w:rsid w:val="00980643"/>
    <w:rsid w:val="00980F8A"/>
    <w:rsid w:val="00981019"/>
    <w:rsid w:val="00981A40"/>
    <w:rsid w:val="00981BC2"/>
    <w:rsid w:val="0098325D"/>
    <w:rsid w:val="00983397"/>
    <w:rsid w:val="00983AFF"/>
    <w:rsid w:val="00984ECF"/>
    <w:rsid w:val="00985311"/>
    <w:rsid w:val="0098549B"/>
    <w:rsid w:val="00985C9A"/>
    <w:rsid w:val="00985D90"/>
    <w:rsid w:val="00986584"/>
    <w:rsid w:val="0098676C"/>
    <w:rsid w:val="00986C25"/>
    <w:rsid w:val="0098743B"/>
    <w:rsid w:val="00987846"/>
    <w:rsid w:val="00987963"/>
    <w:rsid w:val="00987D6A"/>
    <w:rsid w:val="00990481"/>
    <w:rsid w:val="00990F4F"/>
    <w:rsid w:val="0099181C"/>
    <w:rsid w:val="009921CC"/>
    <w:rsid w:val="00992611"/>
    <w:rsid w:val="00992AF4"/>
    <w:rsid w:val="00992DC9"/>
    <w:rsid w:val="00992F26"/>
    <w:rsid w:val="009944D8"/>
    <w:rsid w:val="00994EE1"/>
    <w:rsid w:val="00996167"/>
    <w:rsid w:val="009961AF"/>
    <w:rsid w:val="009974B3"/>
    <w:rsid w:val="009A16B1"/>
    <w:rsid w:val="009A18FB"/>
    <w:rsid w:val="009A2C34"/>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350B"/>
    <w:rsid w:val="009B4909"/>
    <w:rsid w:val="009B4E63"/>
    <w:rsid w:val="009B5815"/>
    <w:rsid w:val="009B5E64"/>
    <w:rsid w:val="009B5E75"/>
    <w:rsid w:val="009B645E"/>
    <w:rsid w:val="009B6918"/>
    <w:rsid w:val="009B72D9"/>
    <w:rsid w:val="009B73AE"/>
    <w:rsid w:val="009B7466"/>
    <w:rsid w:val="009C08BB"/>
    <w:rsid w:val="009C0CED"/>
    <w:rsid w:val="009C0E53"/>
    <w:rsid w:val="009C131B"/>
    <w:rsid w:val="009C16A0"/>
    <w:rsid w:val="009C1933"/>
    <w:rsid w:val="009C1E9D"/>
    <w:rsid w:val="009C1F20"/>
    <w:rsid w:val="009C271B"/>
    <w:rsid w:val="009C2BCD"/>
    <w:rsid w:val="009C31DB"/>
    <w:rsid w:val="009C44C5"/>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6E2"/>
    <w:rsid w:val="009D2C80"/>
    <w:rsid w:val="009D33BF"/>
    <w:rsid w:val="009D3604"/>
    <w:rsid w:val="009D3952"/>
    <w:rsid w:val="009D3DC5"/>
    <w:rsid w:val="009D62CC"/>
    <w:rsid w:val="009D76B0"/>
    <w:rsid w:val="009E02CB"/>
    <w:rsid w:val="009E03A9"/>
    <w:rsid w:val="009E03AE"/>
    <w:rsid w:val="009E0962"/>
    <w:rsid w:val="009E0D26"/>
    <w:rsid w:val="009E0F1B"/>
    <w:rsid w:val="009E1140"/>
    <w:rsid w:val="009E12D4"/>
    <w:rsid w:val="009E1B3D"/>
    <w:rsid w:val="009E2DA9"/>
    <w:rsid w:val="009E359C"/>
    <w:rsid w:val="009E3FA3"/>
    <w:rsid w:val="009E4234"/>
    <w:rsid w:val="009E4D68"/>
    <w:rsid w:val="009E5AD8"/>
    <w:rsid w:val="009E610F"/>
    <w:rsid w:val="009E7003"/>
    <w:rsid w:val="009E7ABE"/>
    <w:rsid w:val="009E7FD0"/>
    <w:rsid w:val="009F05F1"/>
    <w:rsid w:val="009F139A"/>
    <w:rsid w:val="009F1521"/>
    <w:rsid w:val="009F16F8"/>
    <w:rsid w:val="009F1E6E"/>
    <w:rsid w:val="009F26C2"/>
    <w:rsid w:val="009F2783"/>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C69"/>
    <w:rsid w:val="00A033F1"/>
    <w:rsid w:val="00A036E6"/>
    <w:rsid w:val="00A03D8F"/>
    <w:rsid w:val="00A03F3B"/>
    <w:rsid w:val="00A04478"/>
    <w:rsid w:val="00A04D6F"/>
    <w:rsid w:val="00A0556D"/>
    <w:rsid w:val="00A0565E"/>
    <w:rsid w:val="00A0597D"/>
    <w:rsid w:val="00A060BD"/>
    <w:rsid w:val="00A06A44"/>
    <w:rsid w:val="00A07209"/>
    <w:rsid w:val="00A0770F"/>
    <w:rsid w:val="00A10CD8"/>
    <w:rsid w:val="00A11191"/>
    <w:rsid w:val="00A111A6"/>
    <w:rsid w:val="00A12268"/>
    <w:rsid w:val="00A122C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620"/>
    <w:rsid w:val="00A20715"/>
    <w:rsid w:val="00A21365"/>
    <w:rsid w:val="00A2167E"/>
    <w:rsid w:val="00A21812"/>
    <w:rsid w:val="00A2186F"/>
    <w:rsid w:val="00A21E11"/>
    <w:rsid w:val="00A222AE"/>
    <w:rsid w:val="00A22A6F"/>
    <w:rsid w:val="00A23CB8"/>
    <w:rsid w:val="00A23D59"/>
    <w:rsid w:val="00A23DD2"/>
    <w:rsid w:val="00A240FB"/>
    <w:rsid w:val="00A24A56"/>
    <w:rsid w:val="00A24A75"/>
    <w:rsid w:val="00A24B55"/>
    <w:rsid w:val="00A253E5"/>
    <w:rsid w:val="00A254E9"/>
    <w:rsid w:val="00A2587F"/>
    <w:rsid w:val="00A25B18"/>
    <w:rsid w:val="00A26332"/>
    <w:rsid w:val="00A26A1E"/>
    <w:rsid w:val="00A26A9B"/>
    <w:rsid w:val="00A2753E"/>
    <w:rsid w:val="00A308C0"/>
    <w:rsid w:val="00A309BE"/>
    <w:rsid w:val="00A3113D"/>
    <w:rsid w:val="00A31720"/>
    <w:rsid w:val="00A31857"/>
    <w:rsid w:val="00A31BB5"/>
    <w:rsid w:val="00A31DA0"/>
    <w:rsid w:val="00A3200D"/>
    <w:rsid w:val="00A32405"/>
    <w:rsid w:val="00A327A0"/>
    <w:rsid w:val="00A33C13"/>
    <w:rsid w:val="00A33D0E"/>
    <w:rsid w:val="00A33D2A"/>
    <w:rsid w:val="00A34329"/>
    <w:rsid w:val="00A34A39"/>
    <w:rsid w:val="00A35335"/>
    <w:rsid w:val="00A355E3"/>
    <w:rsid w:val="00A369C3"/>
    <w:rsid w:val="00A36A70"/>
    <w:rsid w:val="00A36C0E"/>
    <w:rsid w:val="00A36C14"/>
    <w:rsid w:val="00A36E9E"/>
    <w:rsid w:val="00A375D2"/>
    <w:rsid w:val="00A378E8"/>
    <w:rsid w:val="00A403E1"/>
    <w:rsid w:val="00A40465"/>
    <w:rsid w:val="00A4090C"/>
    <w:rsid w:val="00A4092C"/>
    <w:rsid w:val="00A40F42"/>
    <w:rsid w:val="00A40FC6"/>
    <w:rsid w:val="00A417A9"/>
    <w:rsid w:val="00A420F5"/>
    <w:rsid w:val="00A42145"/>
    <w:rsid w:val="00A422DB"/>
    <w:rsid w:val="00A42FED"/>
    <w:rsid w:val="00A432A4"/>
    <w:rsid w:val="00A43A18"/>
    <w:rsid w:val="00A43C36"/>
    <w:rsid w:val="00A43CFD"/>
    <w:rsid w:val="00A43F8B"/>
    <w:rsid w:val="00A445A6"/>
    <w:rsid w:val="00A4585D"/>
    <w:rsid w:val="00A45874"/>
    <w:rsid w:val="00A45FE1"/>
    <w:rsid w:val="00A462BB"/>
    <w:rsid w:val="00A46335"/>
    <w:rsid w:val="00A46BC6"/>
    <w:rsid w:val="00A500A1"/>
    <w:rsid w:val="00A50164"/>
    <w:rsid w:val="00A505D7"/>
    <w:rsid w:val="00A519C0"/>
    <w:rsid w:val="00A523CF"/>
    <w:rsid w:val="00A54098"/>
    <w:rsid w:val="00A55E32"/>
    <w:rsid w:val="00A562CF"/>
    <w:rsid w:val="00A56DA7"/>
    <w:rsid w:val="00A56E5F"/>
    <w:rsid w:val="00A570F7"/>
    <w:rsid w:val="00A572CB"/>
    <w:rsid w:val="00A57DCC"/>
    <w:rsid w:val="00A60612"/>
    <w:rsid w:val="00A607D0"/>
    <w:rsid w:val="00A61CC6"/>
    <w:rsid w:val="00A61EC9"/>
    <w:rsid w:val="00A620F5"/>
    <w:rsid w:val="00A6242C"/>
    <w:rsid w:val="00A62EB4"/>
    <w:rsid w:val="00A631FD"/>
    <w:rsid w:val="00A632E8"/>
    <w:rsid w:val="00A63CA0"/>
    <w:rsid w:val="00A645B0"/>
    <w:rsid w:val="00A647E7"/>
    <w:rsid w:val="00A64AF5"/>
    <w:rsid w:val="00A65C3D"/>
    <w:rsid w:val="00A661EA"/>
    <w:rsid w:val="00A66425"/>
    <w:rsid w:val="00A6691B"/>
    <w:rsid w:val="00A66B23"/>
    <w:rsid w:val="00A6747E"/>
    <w:rsid w:val="00A67DBC"/>
    <w:rsid w:val="00A705BD"/>
    <w:rsid w:val="00A70F94"/>
    <w:rsid w:val="00A71991"/>
    <w:rsid w:val="00A722B5"/>
    <w:rsid w:val="00A735FF"/>
    <w:rsid w:val="00A73675"/>
    <w:rsid w:val="00A73C50"/>
    <w:rsid w:val="00A74C37"/>
    <w:rsid w:val="00A74DDD"/>
    <w:rsid w:val="00A74E2A"/>
    <w:rsid w:val="00A74FF4"/>
    <w:rsid w:val="00A7529D"/>
    <w:rsid w:val="00A7531F"/>
    <w:rsid w:val="00A7549E"/>
    <w:rsid w:val="00A7564E"/>
    <w:rsid w:val="00A757BF"/>
    <w:rsid w:val="00A7593F"/>
    <w:rsid w:val="00A75EED"/>
    <w:rsid w:val="00A76628"/>
    <w:rsid w:val="00A76A23"/>
    <w:rsid w:val="00A7768F"/>
    <w:rsid w:val="00A811B5"/>
    <w:rsid w:val="00A81931"/>
    <w:rsid w:val="00A8273F"/>
    <w:rsid w:val="00A83230"/>
    <w:rsid w:val="00A83583"/>
    <w:rsid w:val="00A83B76"/>
    <w:rsid w:val="00A83E94"/>
    <w:rsid w:val="00A84382"/>
    <w:rsid w:val="00A8439A"/>
    <w:rsid w:val="00A848A2"/>
    <w:rsid w:val="00A851C8"/>
    <w:rsid w:val="00A85317"/>
    <w:rsid w:val="00A853FB"/>
    <w:rsid w:val="00A857D1"/>
    <w:rsid w:val="00A85B3A"/>
    <w:rsid w:val="00A860FA"/>
    <w:rsid w:val="00A862C9"/>
    <w:rsid w:val="00A862E4"/>
    <w:rsid w:val="00A867C6"/>
    <w:rsid w:val="00A86888"/>
    <w:rsid w:val="00A86D64"/>
    <w:rsid w:val="00A8734E"/>
    <w:rsid w:val="00A8745F"/>
    <w:rsid w:val="00A90B08"/>
    <w:rsid w:val="00A90C1D"/>
    <w:rsid w:val="00A90C9E"/>
    <w:rsid w:val="00A91173"/>
    <w:rsid w:val="00A913CE"/>
    <w:rsid w:val="00A91604"/>
    <w:rsid w:val="00A91E64"/>
    <w:rsid w:val="00A92657"/>
    <w:rsid w:val="00A929A0"/>
    <w:rsid w:val="00A92A75"/>
    <w:rsid w:val="00A92BF5"/>
    <w:rsid w:val="00A92EDE"/>
    <w:rsid w:val="00A93280"/>
    <w:rsid w:val="00A932F8"/>
    <w:rsid w:val="00A9345F"/>
    <w:rsid w:val="00A96540"/>
    <w:rsid w:val="00A96783"/>
    <w:rsid w:val="00A9752E"/>
    <w:rsid w:val="00A9775E"/>
    <w:rsid w:val="00A97BBE"/>
    <w:rsid w:val="00AA0344"/>
    <w:rsid w:val="00AA065F"/>
    <w:rsid w:val="00AA0B76"/>
    <w:rsid w:val="00AA1687"/>
    <w:rsid w:val="00AA17B6"/>
    <w:rsid w:val="00AA1B3D"/>
    <w:rsid w:val="00AA1B7B"/>
    <w:rsid w:val="00AA1EF1"/>
    <w:rsid w:val="00AA2598"/>
    <w:rsid w:val="00AA2A10"/>
    <w:rsid w:val="00AA2BAB"/>
    <w:rsid w:val="00AA2BB6"/>
    <w:rsid w:val="00AA2DAE"/>
    <w:rsid w:val="00AA42C2"/>
    <w:rsid w:val="00AA4E42"/>
    <w:rsid w:val="00AA5100"/>
    <w:rsid w:val="00AA6D55"/>
    <w:rsid w:val="00AA6DBC"/>
    <w:rsid w:val="00AA7667"/>
    <w:rsid w:val="00AA7CF2"/>
    <w:rsid w:val="00AA7D82"/>
    <w:rsid w:val="00AB03CC"/>
    <w:rsid w:val="00AB08A9"/>
    <w:rsid w:val="00AB0DF8"/>
    <w:rsid w:val="00AB19A2"/>
    <w:rsid w:val="00AB1A9D"/>
    <w:rsid w:val="00AB1E3E"/>
    <w:rsid w:val="00AB2EAE"/>
    <w:rsid w:val="00AB2FF3"/>
    <w:rsid w:val="00AB30AD"/>
    <w:rsid w:val="00AB35DB"/>
    <w:rsid w:val="00AB36C4"/>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0695"/>
    <w:rsid w:val="00AC1AC9"/>
    <w:rsid w:val="00AC26B5"/>
    <w:rsid w:val="00AC3150"/>
    <w:rsid w:val="00AC33B1"/>
    <w:rsid w:val="00AC3588"/>
    <w:rsid w:val="00AC4163"/>
    <w:rsid w:val="00AC47D1"/>
    <w:rsid w:val="00AC4C7A"/>
    <w:rsid w:val="00AC4D15"/>
    <w:rsid w:val="00AC50C4"/>
    <w:rsid w:val="00AC545B"/>
    <w:rsid w:val="00AC5646"/>
    <w:rsid w:val="00AC5712"/>
    <w:rsid w:val="00AC5907"/>
    <w:rsid w:val="00AC661E"/>
    <w:rsid w:val="00AC6BBA"/>
    <w:rsid w:val="00AC6C7B"/>
    <w:rsid w:val="00AC714D"/>
    <w:rsid w:val="00AC7992"/>
    <w:rsid w:val="00AC7D51"/>
    <w:rsid w:val="00AD01D9"/>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C2E"/>
    <w:rsid w:val="00AE0E31"/>
    <w:rsid w:val="00AE160F"/>
    <w:rsid w:val="00AE1D6B"/>
    <w:rsid w:val="00AE2979"/>
    <w:rsid w:val="00AE3478"/>
    <w:rsid w:val="00AE34EB"/>
    <w:rsid w:val="00AE4535"/>
    <w:rsid w:val="00AE49C9"/>
    <w:rsid w:val="00AE5418"/>
    <w:rsid w:val="00AE5D96"/>
    <w:rsid w:val="00AE6084"/>
    <w:rsid w:val="00AE65CD"/>
    <w:rsid w:val="00AE6DBC"/>
    <w:rsid w:val="00AF07FB"/>
    <w:rsid w:val="00AF0ACD"/>
    <w:rsid w:val="00AF0D4C"/>
    <w:rsid w:val="00AF12A3"/>
    <w:rsid w:val="00AF138C"/>
    <w:rsid w:val="00AF1479"/>
    <w:rsid w:val="00AF1CF8"/>
    <w:rsid w:val="00AF1D9F"/>
    <w:rsid w:val="00AF29B5"/>
    <w:rsid w:val="00AF2BC6"/>
    <w:rsid w:val="00AF483C"/>
    <w:rsid w:val="00AF48C9"/>
    <w:rsid w:val="00AF4916"/>
    <w:rsid w:val="00AF54DF"/>
    <w:rsid w:val="00AF6720"/>
    <w:rsid w:val="00AF6BBB"/>
    <w:rsid w:val="00AF6C47"/>
    <w:rsid w:val="00AF780E"/>
    <w:rsid w:val="00AF7A26"/>
    <w:rsid w:val="00B002E8"/>
    <w:rsid w:val="00B00631"/>
    <w:rsid w:val="00B008AA"/>
    <w:rsid w:val="00B01994"/>
    <w:rsid w:val="00B02169"/>
    <w:rsid w:val="00B023A1"/>
    <w:rsid w:val="00B059A3"/>
    <w:rsid w:val="00B06876"/>
    <w:rsid w:val="00B06B2E"/>
    <w:rsid w:val="00B06CD2"/>
    <w:rsid w:val="00B06ED2"/>
    <w:rsid w:val="00B0715E"/>
    <w:rsid w:val="00B07219"/>
    <w:rsid w:val="00B075C3"/>
    <w:rsid w:val="00B07A97"/>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69D9"/>
    <w:rsid w:val="00B17934"/>
    <w:rsid w:val="00B205AD"/>
    <w:rsid w:val="00B20BF9"/>
    <w:rsid w:val="00B212B6"/>
    <w:rsid w:val="00B21720"/>
    <w:rsid w:val="00B21A37"/>
    <w:rsid w:val="00B21C35"/>
    <w:rsid w:val="00B21D9F"/>
    <w:rsid w:val="00B21E22"/>
    <w:rsid w:val="00B2246D"/>
    <w:rsid w:val="00B22688"/>
    <w:rsid w:val="00B22761"/>
    <w:rsid w:val="00B22A40"/>
    <w:rsid w:val="00B22B96"/>
    <w:rsid w:val="00B23529"/>
    <w:rsid w:val="00B2360B"/>
    <w:rsid w:val="00B243C3"/>
    <w:rsid w:val="00B24980"/>
    <w:rsid w:val="00B24A3E"/>
    <w:rsid w:val="00B24A8F"/>
    <w:rsid w:val="00B24D1F"/>
    <w:rsid w:val="00B25191"/>
    <w:rsid w:val="00B26BCA"/>
    <w:rsid w:val="00B272B4"/>
    <w:rsid w:val="00B27752"/>
    <w:rsid w:val="00B27E53"/>
    <w:rsid w:val="00B27EDD"/>
    <w:rsid w:val="00B27F9F"/>
    <w:rsid w:val="00B3089F"/>
    <w:rsid w:val="00B30E3A"/>
    <w:rsid w:val="00B3114A"/>
    <w:rsid w:val="00B31EBA"/>
    <w:rsid w:val="00B31FEC"/>
    <w:rsid w:val="00B3339D"/>
    <w:rsid w:val="00B33930"/>
    <w:rsid w:val="00B33CFC"/>
    <w:rsid w:val="00B33DB4"/>
    <w:rsid w:val="00B34628"/>
    <w:rsid w:val="00B3606B"/>
    <w:rsid w:val="00B36786"/>
    <w:rsid w:val="00B3690E"/>
    <w:rsid w:val="00B36C4B"/>
    <w:rsid w:val="00B36CB6"/>
    <w:rsid w:val="00B37144"/>
    <w:rsid w:val="00B37947"/>
    <w:rsid w:val="00B37BED"/>
    <w:rsid w:val="00B37DC4"/>
    <w:rsid w:val="00B4008E"/>
    <w:rsid w:val="00B40316"/>
    <w:rsid w:val="00B40715"/>
    <w:rsid w:val="00B40744"/>
    <w:rsid w:val="00B40C1A"/>
    <w:rsid w:val="00B419C1"/>
    <w:rsid w:val="00B41C66"/>
    <w:rsid w:val="00B420FB"/>
    <w:rsid w:val="00B4297A"/>
    <w:rsid w:val="00B42AFB"/>
    <w:rsid w:val="00B434B6"/>
    <w:rsid w:val="00B43D55"/>
    <w:rsid w:val="00B4479C"/>
    <w:rsid w:val="00B45102"/>
    <w:rsid w:val="00B457D6"/>
    <w:rsid w:val="00B4687F"/>
    <w:rsid w:val="00B4694B"/>
    <w:rsid w:val="00B46EAA"/>
    <w:rsid w:val="00B4711C"/>
    <w:rsid w:val="00B5118D"/>
    <w:rsid w:val="00B525F4"/>
    <w:rsid w:val="00B52F91"/>
    <w:rsid w:val="00B53602"/>
    <w:rsid w:val="00B53F5E"/>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2FB2"/>
    <w:rsid w:val="00B6470C"/>
    <w:rsid w:val="00B64C13"/>
    <w:rsid w:val="00B64CA1"/>
    <w:rsid w:val="00B65E4D"/>
    <w:rsid w:val="00B66FFD"/>
    <w:rsid w:val="00B7023F"/>
    <w:rsid w:val="00B707FC"/>
    <w:rsid w:val="00B70AF3"/>
    <w:rsid w:val="00B710A1"/>
    <w:rsid w:val="00B71C73"/>
    <w:rsid w:val="00B71E19"/>
    <w:rsid w:val="00B71F7D"/>
    <w:rsid w:val="00B72863"/>
    <w:rsid w:val="00B73AA1"/>
    <w:rsid w:val="00B748DA"/>
    <w:rsid w:val="00B75933"/>
    <w:rsid w:val="00B75B80"/>
    <w:rsid w:val="00B75BD9"/>
    <w:rsid w:val="00B75F51"/>
    <w:rsid w:val="00B760FE"/>
    <w:rsid w:val="00B762A3"/>
    <w:rsid w:val="00B76639"/>
    <w:rsid w:val="00B76F68"/>
    <w:rsid w:val="00B7758D"/>
    <w:rsid w:val="00B77BBB"/>
    <w:rsid w:val="00B8034A"/>
    <w:rsid w:val="00B806A5"/>
    <w:rsid w:val="00B807E0"/>
    <w:rsid w:val="00B80F21"/>
    <w:rsid w:val="00B81FB6"/>
    <w:rsid w:val="00B827A2"/>
    <w:rsid w:val="00B82A22"/>
    <w:rsid w:val="00B82AEC"/>
    <w:rsid w:val="00B839BA"/>
    <w:rsid w:val="00B83D3F"/>
    <w:rsid w:val="00B851C5"/>
    <w:rsid w:val="00B8542A"/>
    <w:rsid w:val="00B857E7"/>
    <w:rsid w:val="00B85C78"/>
    <w:rsid w:val="00B860EC"/>
    <w:rsid w:val="00B86C4E"/>
    <w:rsid w:val="00B871FD"/>
    <w:rsid w:val="00B90378"/>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5FEB"/>
    <w:rsid w:val="00B967C5"/>
    <w:rsid w:val="00B9682B"/>
    <w:rsid w:val="00B970BA"/>
    <w:rsid w:val="00BA0184"/>
    <w:rsid w:val="00BA02C9"/>
    <w:rsid w:val="00BA0519"/>
    <w:rsid w:val="00BA141B"/>
    <w:rsid w:val="00BA191E"/>
    <w:rsid w:val="00BA1BE6"/>
    <w:rsid w:val="00BA2A04"/>
    <w:rsid w:val="00BA4199"/>
    <w:rsid w:val="00BA4239"/>
    <w:rsid w:val="00BA43C6"/>
    <w:rsid w:val="00BA4D73"/>
    <w:rsid w:val="00BA50E5"/>
    <w:rsid w:val="00BA58B9"/>
    <w:rsid w:val="00BA5CF1"/>
    <w:rsid w:val="00BA6A9A"/>
    <w:rsid w:val="00BA799D"/>
    <w:rsid w:val="00BA7F5A"/>
    <w:rsid w:val="00BB07A2"/>
    <w:rsid w:val="00BB09BF"/>
    <w:rsid w:val="00BB107C"/>
    <w:rsid w:val="00BB1712"/>
    <w:rsid w:val="00BB1F8E"/>
    <w:rsid w:val="00BB2152"/>
    <w:rsid w:val="00BB2481"/>
    <w:rsid w:val="00BB2808"/>
    <w:rsid w:val="00BB301C"/>
    <w:rsid w:val="00BB35BD"/>
    <w:rsid w:val="00BB3A55"/>
    <w:rsid w:val="00BB3B97"/>
    <w:rsid w:val="00BB400C"/>
    <w:rsid w:val="00BB4511"/>
    <w:rsid w:val="00BB4D0D"/>
    <w:rsid w:val="00BB4D93"/>
    <w:rsid w:val="00BB55E6"/>
    <w:rsid w:val="00BB5A89"/>
    <w:rsid w:val="00BB6672"/>
    <w:rsid w:val="00BB66F1"/>
    <w:rsid w:val="00BC0043"/>
    <w:rsid w:val="00BC011D"/>
    <w:rsid w:val="00BC076B"/>
    <w:rsid w:val="00BC07B8"/>
    <w:rsid w:val="00BC091D"/>
    <w:rsid w:val="00BC0F6F"/>
    <w:rsid w:val="00BC1188"/>
    <w:rsid w:val="00BC181D"/>
    <w:rsid w:val="00BC1AF7"/>
    <w:rsid w:val="00BC1F10"/>
    <w:rsid w:val="00BC219B"/>
    <w:rsid w:val="00BC2E66"/>
    <w:rsid w:val="00BC35B6"/>
    <w:rsid w:val="00BC4A67"/>
    <w:rsid w:val="00BC4A82"/>
    <w:rsid w:val="00BC4D55"/>
    <w:rsid w:val="00BC5A36"/>
    <w:rsid w:val="00BC5E54"/>
    <w:rsid w:val="00BC63FB"/>
    <w:rsid w:val="00BC7076"/>
    <w:rsid w:val="00BC7801"/>
    <w:rsid w:val="00BC7879"/>
    <w:rsid w:val="00BC79A2"/>
    <w:rsid w:val="00BC7D10"/>
    <w:rsid w:val="00BC7F44"/>
    <w:rsid w:val="00BD080A"/>
    <w:rsid w:val="00BD088C"/>
    <w:rsid w:val="00BD09C5"/>
    <w:rsid w:val="00BD0D98"/>
    <w:rsid w:val="00BD3358"/>
    <w:rsid w:val="00BD34BC"/>
    <w:rsid w:val="00BD392B"/>
    <w:rsid w:val="00BD3F81"/>
    <w:rsid w:val="00BD3FB4"/>
    <w:rsid w:val="00BD5169"/>
    <w:rsid w:val="00BD6AF8"/>
    <w:rsid w:val="00BD71EC"/>
    <w:rsid w:val="00BD73BF"/>
    <w:rsid w:val="00BD7A9A"/>
    <w:rsid w:val="00BE183C"/>
    <w:rsid w:val="00BE1919"/>
    <w:rsid w:val="00BE1E61"/>
    <w:rsid w:val="00BE21C1"/>
    <w:rsid w:val="00BE28B7"/>
    <w:rsid w:val="00BE29D5"/>
    <w:rsid w:val="00BE389B"/>
    <w:rsid w:val="00BE453B"/>
    <w:rsid w:val="00BE4769"/>
    <w:rsid w:val="00BE52BA"/>
    <w:rsid w:val="00BE5DDA"/>
    <w:rsid w:val="00BE6106"/>
    <w:rsid w:val="00BE647C"/>
    <w:rsid w:val="00BE6DFD"/>
    <w:rsid w:val="00BF0661"/>
    <w:rsid w:val="00BF08C3"/>
    <w:rsid w:val="00BF0F80"/>
    <w:rsid w:val="00BF1975"/>
    <w:rsid w:val="00BF1A22"/>
    <w:rsid w:val="00BF1B96"/>
    <w:rsid w:val="00BF1C83"/>
    <w:rsid w:val="00BF1EA6"/>
    <w:rsid w:val="00BF2976"/>
    <w:rsid w:val="00BF29E2"/>
    <w:rsid w:val="00BF2A6B"/>
    <w:rsid w:val="00BF2BED"/>
    <w:rsid w:val="00BF3C71"/>
    <w:rsid w:val="00BF4A4B"/>
    <w:rsid w:val="00BF4AA3"/>
    <w:rsid w:val="00BF4EB4"/>
    <w:rsid w:val="00BF5739"/>
    <w:rsid w:val="00BF5873"/>
    <w:rsid w:val="00BF59E9"/>
    <w:rsid w:val="00BF5BB9"/>
    <w:rsid w:val="00BF5FF7"/>
    <w:rsid w:val="00BF794F"/>
    <w:rsid w:val="00BF798C"/>
    <w:rsid w:val="00C00064"/>
    <w:rsid w:val="00C002DE"/>
    <w:rsid w:val="00C004AA"/>
    <w:rsid w:val="00C00879"/>
    <w:rsid w:val="00C01D97"/>
    <w:rsid w:val="00C01E25"/>
    <w:rsid w:val="00C02185"/>
    <w:rsid w:val="00C02794"/>
    <w:rsid w:val="00C02D8C"/>
    <w:rsid w:val="00C02DFE"/>
    <w:rsid w:val="00C03B66"/>
    <w:rsid w:val="00C043EA"/>
    <w:rsid w:val="00C04B95"/>
    <w:rsid w:val="00C053A7"/>
    <w:rsid w:val="00C055F4"/>
    <w:rsid w:val="00C05781"/>
    <w:rsid w:val="00C06233"/>
    <w:rsid w:val="00C07F3A"/>
    <w:rsid w:val="00C101B4"/>
    <w:rsid w:val="00C10317"/>
    <w:rsid w:val="00C10983"/>
    <w:rsid w:val="00C113AE"/>
    <w:rsid w:val="00C113E4"/>
    <w:rsid w:val="00C11491"/>
    <w:rsid w:val="00C135C3"/>
    <w:rsid w:val="00C135F4"/>
    <w:rsid w:val="00C13B2A"/>
    <w:rsid w:val="00C13B80"/>
    <w:rsid w:val="00C14F6A"/>
    <w:rsid w:val="00C15C40"/>
    <w:rsid w:val="00C15CD7"/>
    <w:rsid w:val="00C15F3B"/>
    <w:rsid w:val="00C160F9"/>
    <w:rsid w:val="00C16B18"/>
    <w:rsid w:val="00C16C75"/>
    <w:rsid w:val="00C17010"/>
    <w:rsid w:val="00C170B7"/>
    <w:rsid w:val="00C1714C"/>
    <w:rsid w:val="00C17AC1"/>
    <w:rsid w:val="00C17B56"/>
    <w:rsid w:val="00C2011B"/>
    <w:rsid w:val="00C2118F"/>
    <w:rsid w:val="00C2126F"/>
    <w:rsid w:val="00C21386"/>
    <w:rsid w:val="00C21457"/>
    <w:rsid w:val="00C21832"/>
    <w:rsid w:val="00C21970"/>
    <w:rsid w:val="00C219C5"/>
    <w:rsid w:val="00C22505"/>
    <w:rsid w:val="00C22B44"/>
    <w:rsid w:val="00C22BFE"/>
    <w:rsid w:val="00C22C6C"/>
    <w:rsid w:val="00C233ED"/>
    <w:rsid w:val="00C235BA"/>
    <w:rsid w:val="00C23952"/>
    <w:rsid w:val="00C23FDB"/>
    <w:rsid w:val="00C244DC"/>
    <w:rsid w:val="00C24DB2"/>
    <w:rsid w:val="00C24FD4"/>
    <w:rsid w:val="00C251B3"/>
    <w:rsid w:val="00C254BA"/>
    <w:rsid w:val="00C2616F"/>
    <w:rsid w:val="00C2633C"/>
    <w:rsid w:val="00C2659E"/>
    <w:rsid w:val="00C27314"/>
    <w:rsid w:val="00C27C6A"/>
    <w:rsid w:val="00C30CB5"/>
    <w:rsid w:val="00C30FFC"/>
    <w:rsid w:val="00C31CF6"/>
    <w:rsid w:val="00C323AB"/>
    <w:rsid w:val="00C32584"/>
    <w:rsid w:val="00C32966"/>
    <w:rsid w:val="00C33087"/>
    <w:rsid w:val="00C33D37"/>
    <w:rsid w:val="00C34326"/>
    <w:rsid w:val="00C349CD"/>
    <w:rsid w:val="00C352F4"/>
    <w:rsid w:val="00C35428"/>
    <w:rsid w:val="00C354F0"/>
    <w:rsid w:val="00C3559D"/>
    <w:rsid w:val="00C35786"/>
    <w:rsid w:val="00C3607A"/>
    <w:rsid w:val="00C36CAC"/>
    <w:rsid w:val="00C36F07"/>
    <w:rsid w:val="00C40082"/>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8C3"/>
    <w:rsid w:val="00C5013E"/>
    <w:rsid w:val="00C504BB"/>
    <w:rsid w:val="00C5066A"/>
    <w:rsid w:val="00C508A5"/>
    <w:rsid w:val="00C51036"/>
    <w:rsid w:val="00C51FEF"/>
    <w:rsid w:val="00C52104"/>
    <w:rsid w:val="00C5234C"/>
    <w:rsid w:val="00C52450"/>
    <w:rsid w:val="00C530B2"/>
    <w:rsid w:val="00C53213"/>
    <w:rsid w:val="00C537F7"/>
    <w:rsid w:val="00C53DC1"/>
    <w:rsid w:val="00C542BC"/>
    <w:rsid w:val="00C55CEC"/>
    <w:rsid w:val="00C56117"/>
    <w:rsid w:val="00C56666"/>
    <w:rsid w:val="00C57BEB"/>
    <w:rsid w:val="00C57E25"/>
    <w:rsid w:val="00C60258"/>
    <w:rsid w:val="00C60828"/>
    <w:rsid w:val="00C60E6F"/>
    <w:rsid w:val="00C60EDC"/>
    <w:rsid w:val="00C6130A"/>
    <w:rsid w:val="00C6145C"/>
    <w:rsid w:val="00C61991"/>
    <w:rsid w:val="00C61C68"/>
    <w:rsid w:val="00C64299"/>
    <w:rsid w:val="00C64546"/>
    <w:rsid w:val="00C646B3"/>
    <w:rsid w:val="00C64A67"/>
    <w:rsid w:val="00C65094"/>
    <w:rsid w:val="00C67735"/>
    <w:rsid w:val="00C67956"/>
    <w:rsid w:val="00C67D09"/>
    <w:rsid w:val="00C70125"/>
    <w:rsid w:val="00C72F16"/>
    <w:rsid w:val="00C7317F"/>
    <w:rsid w:val="00C73AEC"/>
    <w:rsid w:val="00C73FAA"/>
    <w:rsid w:val="00C7419A"/>
    <w:rsid w:val="00C75F4B"/>
    <w:rsid w:val="00C76D2E"/>
    <w:rsid w:val="00C77081"/>
    <w:rsid w:val="00C7718A"/>
    <w:rsid w:val="00C77FE7"/>
    <w:rsid w:val="00C800B0"/>
    <w:rsid w:val="00C80C3F"/>
    <w:rsid w:val="00C81AD6"/>
    <w:rsid w:val="00C81E05"/>
    <w:rsid w:val="00C81E5F"/>
    <w:rsid w:val="00C81F0E"/>
    <w:rsid w:val="00C8269E"/>
    <w:rsid w:val="00C82A83"/>
    <w:rsid w:val="00C82E8A"/>
    <w:rsid w:val="00C83EB8"/>
    <w:rsid w:val="00C84AAE"/>
    <w:rsid w:val="00C84D4F"/>
    <w:rsid w:val="00C85126"/>
    <w:rsid w:val="00C85697"/>
    <w:rsid w:val="00C8595A"/>
    <w:rsid w:val="00C85BF2"/>
    <w:rsid w:val="00C85EE5"/>
    <w:rsid w:val="00C862D3"/>
    <w:rsid w:val="00C863C9"/>
    <w:rsid w:val="00C865AF"/>
    <w:rsid w:val="00C86D7D"/>
    <w:rsid w:val="00C90380"/>
    <w:rsid w:val="00C90393"/>
    <w:rsid w:val="00C908DC"/>
    <w:rsid w:val="00C90E43"/>
    <w:rsid w:val="00C90FB5"/>
    <w:rsid w:val="00C910E5"/>
    <w:rsid w:val="00C913AB"/>
    <w:rsid w:val="00C934BD"/>
    <w:rsid w:val="00C93A72"/>
    <w:rsid w:val="00C93BFB"/>
    <w:rsid w:val="00C94716"/>
    <w:rsid w:val="00C94CA8"/>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179"/>
    <w:rsid w:val="00CA22F8"/>
    <w:rsid w:val="00CA2385"/>
    <w:rsid w:val="00CA2E06"/>
    <w:rsid w:val="00CA4561"/>
    <w:rsid w:val="00CA4DB1"/>
    <w:rsid w:val="00CA554C"/>
    <w:rsid w:val="00CA55BD"/>
    <w:rsid w:val="00CA6140"/>
    <w:rsid w:val="00CA6861"/>
    <w:rsid w:val="00CA6C73"/>
    <w:rsid w:val="00CA708E"/>
    <w:rsid w:val="00CA7390"/>
    <w:rsid w:val="00CA75EB"/>
    <w:rsid w:val="00CA7CD0"/>
    <w:rsid w:val="00CB0452"/>
    <w:rsid w:val="00CB0615"/>
    <w:rsid w:val="00CB19FC"/>
    <w:rsid w:val="00CB1E11"/>
    <w:rsid w:val="00CB2377"/>
    <w:rsid w:val="00CB23F9"/>
    <w:rsid w:val="00CB32D7"/>
    <w:rsid w:val="00CB4A47"/>
    <w:rsid w:val="00CB5135"/>
    <w:rsid w:val="00CB5160"/>
    <w:rsid w:val="00CB5E97"/>
    <w:rsid w:val="00CB6369"/>
    <w:rsid w:val="00CB636A"/>
    <w:rsid w:val="00CB6A1C"/>
    <w:rsid w:val="00CB70F6"/>
    <w:rsid w:val="00CB7240"/>
    <w:rsid w:val="00CB7315"/>
    <w:rsid w:val="00CC00B2"/>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C7F"/>
    <w:rsid w:val="00CD22D6"/>
    <w:rsid w:val="00CD2463"/>
    <w:rsid w:val="00CD2868"/>
    <w:rsid w:val="00CD2ED3"/>
    <w:rsid w:val="00CD33A1"/>
    <w:rsid w:val="00CD4105"/>
    <w:rsid w:val="00CD44C8"/>
    <w:rsid w:val="00CD4ADE"/>
    <w:rsid w:val="00CD60F5"/>
    <w:rsid w:val="00CD67E0"/>
    <w:rsid w:val="00CD7E2E"/>
    <w:rsid w:val="00CE04FD"/>
    <w:rsid w:val="00CE11CD"/>
    <w:rsid w:val="00CE1588"/>
    <w:rsid w:val="00CE1B06"/>
    <w:rsid w:val="00CE1E16"/>
    <w:rsid w:val="00CE381D"/>
    <w:rsid w:val="00CE3DA9"/>
    <w:rsid w:val="00CE4552"/>
    <w:rsid w:val="00CE57A9"/>
    <w:rsid w:val="00CE5CAC"/>
    <w:rsid w:val="00CE6FD0"/>
    <w:rsid w:val="00CE7708"/>
    <w:rsid w:val="00CE7AF2"/>
    <w:rsid w:val="00CE7D39"/>
    <w:rsid w:val="00CE7F49"/>
    <w:rsid w:val="00CF08F5"/>
    <w:rsid w:val="00CF15CF"/>
    <w:rsid w:val="00CF1938"/>
    <w:rsid w:val="00CF20DB"/>
    <w:rsid w:val="00CF24FE"/>
    <w:rsid w:val="00CF253C"/>
    <w:rsid w:val="00CF25E0"/>
    <w:rsid w:val="00CF3292"/>
    <w:rsid w:val="00CF3779"/>
    <w:rsid w:val="00CF38EF"/>
    <w:rsid w:val="00CF4810"/>
    <w:rsid w:val="00CF4F0F"/>
    <w:rsid w:val="00CF5E27"/>
    <w:rsid w:val="00CF661E"/>
    <w:rsid w:val="00CF7259"/>
    <w:rsid w:val="00D003E0"/>
    <w:rsid w:val="00D01581"/>
    <w:rsid w:val="00D02304"/>
    <w:rsid w:val="00D0233D"/>
    <w:rsid w:val="00D0274B"/>
    <w:rsid w:val="00D02C51"/>
    <w:rsid w:val="00D03B16"/>
    <w:rsid w:val="00D03C38"/>
    <w:rsid w:val="00D03E41"/>
    <w:rsid w:val="00D0435C"/>
    <w:rsid w:val="00D04426"/>
    <w:rsid w:val="00D049C1"/>
    <w:rsid w:val="00D04A2A"/>
    <w:rsid w:val="00D05119"/>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4B2"/>
    <w:rsid w:val="00D15FE0"/>
    <w:rsid w:val="00D16199"/>
    <w:rsid w:val="00D165B8"/>
    <w:rsid w:val="00D166BF"/>
    <w:rsid w:val="00D167E6"/>
    <w:rsid w:val="00D1699A"/>
    <w:rsid w:val="00D16B36"/>
    <w:rsid w:val="00D16BB7"/>
    <w:rsid w:val="00D17666"/>
    <w:rsid w:val="00D17B29"/>
    <w:rsid w:val="00D17EE6"/>
    <w:rsid w:val="00D20811"/>
    <w:rsid w:val="00D21264"/>
    <w:rsid w:val="00D221A2"/>
    <w:rsid w:val="00D22645"/>
    <w:rsid w:val="00D22D74"/>
    <w:rsid w:val="00D22E13"/>
    <w:rsid w:val="00D23624"/>
    <w:rsid w:val="00D236F7"/>
    <w:rsid w:val="00D23A40"/>
    <w:rsid w:val="00D246AB"/>
    <w:rsid w:val="00D259B4"/>
    <w:rsid w:val="00D25AB6"/>
    <w:rsid w:val="00D26286"/>
    <w:rsid w:val="00D26779"/>
    <w:rsid w:val="00D26A1C"/>
    <w:rsid w:val="00D27564"/>
    <w:rsid w:val="00D30299"/>
    <w:rsid w:val="00D30BB4"/>
    <w:rsid w:val="00D31BCC"/>
    <w:rsid w:val="00D32CC7"/>
    <w:rsid w:val="00D33192"/>
    <w:rsid w:val="00D3338D"/>
    <w:rsid w:val="00D33B56"/>
    <w:rsid w:val="00D33D60"/>
    <w:rsid w:val="00D3438C"/>
    <w:rsid w:val="00D350AE"/>
    <w:rsid w:val="00D35123"/>
    <w:rsid w:val="00D35327"/>
    <w:rsid w:val="00D35B3B"/>
    <w:rsid w:val="00D36E7F"/>
    <w:rsid w:val="00D40C21"/>
    <w:rsid w:val="00D4105D"/>
    <w:rsid w:val="00D41868"/>
    <w:rsid w:val="00D41A09"/>
    <w:rsid w:val="00D41A22"/>
    <w:rsid w:val="00D41B9A"/>
    <w:rsid w:val="00D426F3"/>
    <w:rsid w:val="00D429CF"/>
    <w:rsid w:val="00D42AC4"/>
    <w:rsid w:val="00D42E27"/>
    <w:rsid w:val="00D43157"/>
    <w:rsid w:val="00D439FC"/>
    <w:rsid w:val="00D44293"/>
    <w:rsid w:val="00D444A6"/>
    <w:rsid w:val="00D444E3"/>
    <w:rsid w:val="00D45AFE"/>
    <w:rsid w:val="00D4622D"/>
    <w:rsid w:val="00D471F2"/>
    <w:rsid w:val="00D47AEF"/>
    <w:rsid w:val="00D47BB7"/>
    <w:rsid w:val="00D523F7"/>
    <w:rsid w:val="00D52870"/>
    <w:rsid w:val="00D5311A"/>
    <w:rsid w:val="00D53F54"/>
    <w:rsid w:val="00D5456C"/>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727"/>
    <w:rsid w:val="00D62C26"/>
    <w:rsid w:val="00D63B99"/>
    <w:rsid w:val="00D63DE6"/>
    <w:rsid w:val="00D6479B"/>
    <w:rsid w:val="00D65132"/>
    <w:rsid w:val="00D6772E"/>
    <w:rsid w:val="00D67F83"/>
    <w:rsid w:val="00D708D3"/>
    <w:rsid w:val="00D708F2"/>
    <w:rsid w:val="00D70D18"/>
    <w:rsid w:val="00D70EEA"/>
    <w:rsid w:val="00D713B4"/>
    <w:rsid w:val="00D7171C"/>
    <w:rsid w:val="00D719B7"/>
    <w:rsid w:val="00D71F08"/>
    <w:rsid w:val="00D73C61"/>
    <w:rsid w:val="00D74792"/>
    <w:rsid w:val="00D74A4D"/>
    <w:rsid w:val="00D74BDB"/>
    <w:rsid w:val="00D74FAA"/>
    <w:rsid w:val="00D753AF"/>
    <w:rsid w:val="00D75DDC"/>
    <w:rsid w:val="00D76B7C"/>
    <w:rsid w:val="00D76E4E"/>
    <w:rsid w:val="00D770DB"/>
    <w:rsid w:val="00D778F8"/>
    <w:rsid w:val="00D803FE"/>
    <w:rsid w:val="00D808C6"/>
    <w:rsid w:val="00D80AEE"/>
    <w:rsid w:val="00D81014"/>
    <w:rsid w:val="00D818C2"/>
    <w:rsid w:val="00D81C03"/>
    <w:rsid w:val="00D82BD5"/>
    <w:rsid w:val="00D8300A"/>
    <w:rsid w:val="00D83198"/>
    <w:rsid w:val="00D8356D"/>
    <w:rsid w:val="00D84FE0"/>
    <w:rsid w:val="00D85AB8"/>
    <w:rsid w:val="00D86FC2"/>
    <w:rsid w:val="00D872AA"/>
    <w:rsid w:val="00D8752D"/>
    <w:rsid w:val="00D87C43"/>
    <w:rsid w:val="00D90656"/>
    <w:rsid w:val="00D907B7"/>
    <w:rsid w:val="00D9216F"/>
    <w:rsid w:val="00D924B9"/>
    <w:rsid w:val="00D92853"/>
    <w:rsid w:val="00D92E95"/>
    <w:rsid w:val="00D943AF"/>
    <w:rsid w:val="00D9478D"/>
    <w:rsid w:val="00D94E03"/>
    <w:rsid w:val="00D94F2A"/>
    <w:rsid w:val="00D951DD"/>
    <w:rsid w:val="00D95CC5"/>
    <w:rsid w:val="00D96E7A"/>
    <w:rsid w:val="00D97621"/>
    <w:rsid w:val="00D97D0D"/>
    <w:rsid w:val="00DA0A9A"/>
    <w:rsid w:val="00DA1B8C"/>
    <w:rsid w:val="00DA2A8F"/>
    <w:rsid w:val="00DA3664"/>
    <w:rsid w:val="00DA3CA2"/>
    <w:rsid w:val="00DA3D93"/>
    <w:rsid w:val="00DA3EE0"/>
    <w:rsid w:val="00DA4248"/>
    <w:rsid w:val="00DA5147"/>
    <w:rsid w:val="00DA56D6"/>
    <w:rsid w:val="00DA5A84"/>
    <w:rsid w:val="00DA6115"/>
    <w:rsid w:val="00DA6475"/>
    <w:rsid w:val="00DA6917"/>
    <w:rsid w:val="00DA6FD1"/>
    <w:rsid w:val="00DB010A"/>
    <w:rsid w:val="00DB1257"/>
    <w:rsid w:val="00DB2CF3"/>
    <w:rsid w:val="00DB43E5"/>
    <w:rsid w:val="00DB4438"/>
    <w:rsid w:val="00DB5BC8"/>
    <w:rsid w:val="00DB5F09"/>
    <w:rsid w:val="00DB63F3"/>
    <w:rsid w:val="00DB663C"/>
    <w:rsid w:val="00DB6BAA"/>
    <w:rsid w:val="00DB7D6D"/>
    <w:rsid w:val="00DC045E"/>
    <w:rsid w:val="00DC06A3"/>
    <w:rsid w:val="00DC0F4A"/>
    <w:rsid w:val="00DC14D4"/>
    <w:rsid w:val="00DC19CD"/>
    <w:rsid w:val="00DC23D7"/>
    <w:rsid w:val="00DC31ED"/>
    <w:rsid w:val="00DC3264"/>
    <w:rsid w:val="00DC34F7"/>
    <w:rsid w:val="00DC49DC"/>
    <w:rsid w:val="00DC5CDE"/>
    <w:rsid w:val="00DC6224"/>
    <w:rsid w:val="00DC64BC"/>
    <w:rsid w:val="00DC6A1C"/>
    <w:rsid w:val="00DD0AC2"/>
    <w:rsid w:val="00DD0C9E"/>
    <w:rsid w:val="00DD1723"/>
    <w:rsid w:val="00DD1DF2"/>
    <w:rsid w:val="00DD293F"/>
    <w:rsid w:val="00DD4140"/>
    <w:rsid w:val="00DD49C7"/>
    <w:rsid w:val="00DD4A47"/>
    <w:rsid w:val="00DD50E7"/>
    <w:rsid w:val="00DD566D"/>
    <w:rsid w:val="00DD59AA"/>
    <w:rsid w:val="00DD6186"/>
    <w:rsid w:val="00DD64F5"/>
    <w:rsid w:val="00DD7693"/>
    <w:rsid w:val="00DD7877"/>
    <w:rsid w:val="00DE004F"/>
    <w:rsid w:val="00DE0C2A"/>
    <w:rsid w:val="00DE1DC1"/>
    <w:rsid w:val="00DE2334"/>
    <w:rsid w:val="00DE2407"/>
    <w:rsid w:val="00DE3076"/>
    <w:rsid w:val="00DE3988"/>
    <w:rsid w:val="00DE3EA2"/>
    <w:rsid w:val="00DE418F"/>
    <w:rsid w:val="00DE4AA5"/>
    <w:rsid w:val="00DE5129"/>
    <w:rsid w:val="00DE5181"/>
    <w:rsid w:val="00DE5447"/>
    <w:rsid w:val="00DE588D"/>
    <w:rsid w:val="00DE5AC3"/>
    <w:rsid w:val="00DE5DD0"/>
    <w:rsid w:val="00DE5E0F"/>
    <w:rsid w:val="00DE7B43"/>
    <w:rsid w:val="00DE7DCF"/>
    <w:rsid w:val="00DE7F86"/>
    <w:rsid w:val="00DF001E"/>
    <w:rsid w:val="00DF0AAA"/>
    <w:rsid w:val="00DF0D0A"/>
    <w:rsid w:val="00DF0D65"/>
    <w:rsid w:val="00DF10E0"/>
    <w:rsid w:val="00DF13B5"/>
    <w:rsid w:val="00DF14B1"/>
    <w:rsid w:val="00DF18A4"/>
    <w:rsid w:val="00DF2566"/>
    <w:rsid w:val="00DF2AB5"/>
    <w:rsid w:val="00DF3721"/>
    <w:rsid w:val="00DF39A6"/>
    <w:rsid w:val="00DF39E0"/>
    <w:rsid w:val="00DF44D2"/>
    <w:rsid w:val="00DF46ED"/>
    <w:rsid w:val="00DF4E34"/>
    <w:rsid w:val="00DF6876"/>
    <w:rsid w:val="00DF7C21"/>
    <w:rsid w:val="00DF7DC9"/>
    <w:rsid w:val="00E00068"/>
    <w:rsid w:val="00E0041A"/>
    <w:rsid w:val="00E01213"/>
    <w:rsid w:val="00E0191E"/>
    <w:rsid w:val="00E021D7"/>
    <w:rsid w:val="00E027EB"/>
    <w:rsid w:val="00E028D4"/>
    <w:rsid w:val="00E02F4A"/>
    <w:rsid w:val="00E0333F"/>
    <w:rsid w:val="00E04A35"/>
    <w:rsid w:val="00E04E85"/>
    <w:rsid w:val="00E04FFE"/>
    <w:rsid w:val="00E06325"/>
    <w:rsid w:val="00E06AE7"/>
    <w:rsid w:val="00E073D1"/>
    <w:rsid w:val="00E0748D"/>
    <w:rsid w:val="00E075F1"/>
    <w:rsid w:val="00E076E6"/>
    <w:rsid w:val="00E079BB"/>
    <w:rsid w:val="00E10662"/>
    <w:rsid w:val="00E116A9"/>
    <w:rsid w:val="00E12B41"/>
    <w:rsid w:val="00E12F37"/>
    <w:rsid w:val="00E134A6"/>
    <w:rsid w:val="00E13A84"/>
    <w:rsid w:val="00E13AA8"/>
    <w:rsid w:val="00E14042"/>
    <w:rsid w:val="00E14C42"/>
    <w:rsid w:val="00E1522A"/>
    <w:rsid w:val="00E153CB"/>
    <w:rsid w:val="00E155DF"/>
    <w:rsid w:val="00E1655B"/>
    <w:rsid w:val="00E1674E"/>
    <w:rsid w:val="00E16FA6"/>
    <w:rsid w:val="00E17039"/>
    <w:rsid w:val="00E17601"/>
    <w:rsid w:val="00E17B33"/>
    <w:rsid w:val="00E17B42"/>
    <w:rsid w:val="00E201C0"/>
    <w:rsid w:val="00E203B9"/>
    <w:rsid w:val="00E21C52"/>
    <w:rsid w:val="00E236A0"/>
    <w:rsid w:val="00E250C0"/>
    <w:rsid w:val="00E25461"/>
    <w:rsid w:val="00E25963"/>
    <w:rsid w:val="00E25F85"/>
    <w:rsid w:val="00E275F7"/>
    <w:rsid w:val="00E27A31"/>
    <w:rsid w:val="00E30427"/>
    <w:rsid w:val="00E3089B"/>
    <w:rsid w:val="00E30944"/>
    <w:rsid w:val="00E30A53"/>
    <w:rsid w:val="00E31571"/>
    <w:rsid w:val="00E31939"/>
    <w:rsid w:val="00E3203B"/>
    <w:rsid w:val="00E32D0B"/>
    <w:rsid w:val="00E334A4"/>
    <w:rsid w:val="00E346D8"/>
    <w:rsid w:val="00E34D32"/>
    <w:rsid w:val="00E34DE7"/>
    <w:rsid w:val="00E354B9"/>
    <w:rsid w:val="00E35708"/>
    <w:rsid w:val="00E359B3"/>
    <w:rsid w:val="00E35C0A"/>
    <w:rsid w:val="00E361C2"/>
    <w:rsid w:val="00E361E4"/>
    <w:rsid w:val="00E36858"/>
    <w:rsid w:val="00E37106"/>
    <w:rsid w:val="00E37409"/>
    <w:rsid w:val="00E37422"/>
    <w:rsid w:val="00E375C9"/>
    <w:rsid w:val="00E40D19"/>
    <w:rsid w:val="00E40F6C"/>
    <w:rsid w:val="00E412EE"/>
    <w:rsid w:val="00E4212C"/>
    <w:rsid w:val="00E421DD"/>
    <w:rsid w:val="00E425BD"/>
    <w:rsid w:val="00E42EA6"/>
    <w:rsid w:val="00E435E3"/>
    <w:rsid w:val="00E43D48"/>
    <w:rsid w:val="00E443D9"/>
    <w:rsid w:val="00E45200"/>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7A2"/>
    <w:rsid w:val="00E55838"/>
    <w:rsid w:val="00E56074"/>
    <w:rsid w:val="00E564E6"/>
    <w:rsid w:val="00E570F4"/>
    <w:rsid w:val="00E57A30"/>
    <w:rsid w:val="00E6008D"/>
    <w:rsid w:val="00E60216"/>
    <w:rsid w:val="00E602AA"/>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429E"/>
    <w:rsid w:val="00E74A68"/>
    <w:rsid w:val="00E753D4"/>
    <w:rsid w:val="00E7553B"/>
    <w:rsid w:val="00E7561D"/>
    <w:rsid w:val="00E758FE"/>
    <w:rsid w:val="00E76233"/>
    <w:rsid w:val="00E77DC0"/>
    <w:rsid w:val="00E80003"/>
    <w:rsid w:val="00E822B9"/>
    <w:rsid w:val="00E822DD"/>
    <w:rsid w:val="00E823E7"/>
    <w:rsid w:val="00E829A4"/>
    <w:rsid w:val="00E82A46"/>
    <w:rsid w:val="00E82C1F"/>
    <w:rsid w:val="00E82F2A"/>
    <w:rsid w:val="00E83C4B"/>
    <w:rsid w:val="00E84343"/>
    <w:rsid w:val="00E844C8"/>
    <w:rsid w:val="00E846D9"/>
    <w:rsid w:val="00E84A89"/>
    <w:rsid w:val="00E84E61"/>
    <w:rsid w:val="00E84E6D"/>
    <w:rsid w:val="00E85FB3"/>
    <w:rsid w:val="00E86126"/>
    <w:rsid w:val="00E8665F"/>
    <w:rsid w:val="00E904D9"/>
    <w:rsid w:val="00E90D2C"/>
    <w:rsid w:val="00E91491"/>
    <w:rsid w:val="00E92241"/>
    <w:rsid w:val="00E92566"/>
    <w:rsid w:val="00E92AD4"/>
    <w:rsid w:val="00E9323E"/>
    <w:rsid w:val="00E9327E"/>
    <w:rsid w:val="00E93FB6"/>
    <w:rsid w:val="00E94497"/>
    <w:rsid w:val="00E944B1"/>
    <w:rsid w:val="00E94606"/>
    <w:rsid w:val="00E949B0"/>
    <w:rsid w:val="00E94C81"/>
    <w:rsid w:val="00E96224"/>
    <w:rsid w:val="00E96E3F"/>
    <w:rsid w:val="00E9708A"/>
    <w:rsid w:val="00EA08CE"/>
    <w:rsid w:val="00EA1459"/>
    <w:rsid w:val="00EA21E6"/>
    <w:rsid w:val="00EA2683"/>
    <w:rsid w:val="00EA2CBB"/>
    <w:rsid w:val="00EA3553"/>
    <w:rsid w:val="00EA42A7"/>
    <w:rsid w:val="00EA46D5"/>
    <w:rsid w:val="00EA49C5"/>
    <w:rsid w:val="00EA4E7E"/>
    <w:rsid w:val="00EA52AB"/>
    <w:rsid w:val="00EA5486"/>
    <w:rsid w:val="00EA61EB"/>
    <w:rsid w:val="00EA6503"/>
    <w:rsid w:val="00EA6F8D"/>
    <w:rsid w:val="00EA74F6"/>
    <w:rsid w:val="00EA7C2A"/>
    <w:rsid w:val="00EA7E70"/>
    <w:rsid w:val="00EA7F31"/>
    <w:rsid w:val="00EB073E"/>
    <w:rsid w:val="00EB0CAA"/>
    <w:rsid w:val="00EB1A03"/>
    <w:rsid w:val="00EB1C2A"/>
    <w:rsid w:val="00EB2A73"/>
    <w:rsid w:val="00EB33A7"/>
    <w:rsid w:val="00EB39C3"/>
    <w:rsid w:val="00EB42BC"/>
    <w:rsid w:val="00EB42C4"/>
    <w:rsid w:val="00EB48A1"/>
    <w:rsid w:val="00EB51BB"/>
    <w:rsid w:val="00EB5ADF"/>
    <w:rsid w:val="00EB5D48"/>
    <w:rsid w:val="00EB6C53"/>
    <w:rsid w:val="00EB750A"/>
    <w:rsid w:val="00EB7DC4"/>
    <w:rsid w:val="00EB7ED3"/>
    <w:rsid w:val="00EC06F0"/>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2544"/>
    <w:rsid w:val="00ED31E5"/>
    <w:rsid w:val="00ED39ED"/>
    <w:rsid w:val="00ED3DC5"/>
    <w:rsid w:val="00ED4203"/>
    <w:rsid w:val="00ED4696"/>
    <w:rsid w:val="00ED486E"/>
    <w:rsid w:val="00ED4FA8"/>
    <w:rsid w:val="00ED55AF"/>
    <w:rsid w:val="00ED5DE8"/>
    <w:rsid w:val="00ED6B07"/>
    <w:rsid w:val="00ED7DD1"/>
    <w:rsid w:val="00ED7F82"/>
    <w:rsid w:val="00EE09D0"/>
    <w:rsid w:val="00EE0B6D"/>
    <w:rsid w:val="00EE0FC6"/>
    <w:rsid w:val="00EE22DB"/>
    <w:rsid w:val="00EE2C78"/>
    <w:rsid w:val="00EE33E0"/>
    <w:rsid w:val="00EE588C"/>
    <w:rsid w:val="00EE6770"/>
    <w:rsid w:val="00EE6ED4"/>
    <w:rsid w:val="00EE7BB7"/>
    <w:rsid w:val="00EE7CC8"/>
    <w:rsid w:val="00EF0578"/>
    <w:rsid w:val="00EF0D70"/>
    <w:rsid w:val="00EF17D3"/>
    <w:rsid w:val="00EF2541"/>
    <w:rsid w:val="00EF2697"/>
    <w:rsid w:val="00EF29E5"/>
    <w:rsid w:val="00EF2A46"/>
    <w:rsid w:val="00EF3532"/>
    <w:rsid w:val="00EF3559"/>
    <w:rsid w:val="00EF3684"/>
    <w:rsid w:val="00EF37A4"/>
    <w:rsid w:val="00EF5B22"/>
    <w:rsid w:val="00EF7378"/>
    <w:rsid w:val="00EF7638"/>
    <w:rsid w:val="00EF7714"/>
    <w:rsid w:val="00EF7A4D"/>
    <w:rsid w:val="00EF7B63"/>
    <w:rsid w:val="00F00157"/>
    <w:rsid w:val="00F011D8"/>
    <w:rsid w:val="00F014F7"/>
    <w:rsid w:val="00F018D2"/>
    <w:rsid w:val="00F019B7"/>
    <w:rsid w:val="00F0220D"/>
    <w:rsid w:val="00F025D7"/>
    <w:rsid w:val="00F032D9"/>
    <w:rsid w:val="00F0348C"/>
    <w:rsid w:val="00F03A69"/>
    <w:rsid w:val="00F04721"/>
    <w:rsid w:val="00F04A81"/>
    <w:rsid w:val="00F04C60"/>
    <w:rsid w:val="00F057B2"/>
    <w:rsid w:val="00F07528"/>
    <w:rsid w:val="00F10145"/>
    <w:rsid w:val="00F10330"/>
    <w:rsid w:val="00F10BD8"/>
    <w:rsid w:val="00F1120E"/>
    <w:rsid w:val="00F11CC1"/>
    <w:rsid w:val="00F1304A"/>
    <w:rsid w:val="00F13DAE"/>
    <w:rsid w:val="00F13E09"/>
    <w:rsid w:val="00F14D16"/>
    <w:rsid w:val="00F153A7"/>
    <w:rsid w:val="00F155CB"/>
    <w:rsid w:val="00F16287"/>
    <w:rsid w:val="00F16374"/>
    <w:rsid w:val="00F166AA"/>
    <w:rsid w:val="00F1672D"/>
    <w:rsid w:val="00F168BC"/>
    <w:rsid w:val="00F16DF3"/>
    <w:rsid w:val="00F17B9C"/>
    <w:rsid w:val="00F17FE4"/>
    <w:rsid w:val="00F20050"/>
    <w:rsid w:val="00F210CF"/>
    <w:rsid w:val="00F21E74"/>
    <w:rsid w:val="00F22A30"/>
    <w:rsid w:val="00F2343C"/>
    <w:rsid w:val="00F245EC"/>
    <w:rsid w:val="00F24DFF"/>
    <w:rsid w:val="00F25940"/>
    <w:rsid w:val="00F25F44"/>
    <w:rsid w:val="00F264F7"/>
    <w:rsid w:val="00F26560"/>
    <w:rsid w:val="00F266EE"/>
    <w:rsid w:val="00F27AB1"/>
    <w:rsid w:val="00F27D97"/>
    <w:rsid w:val="00F300BE"/>
    <w:rsid w:val="00F315C9"/>
    <w:rsid w:val="00F31DA4"/>
    <w:rsid w:val="00F3229B"/>
    <w:rsid w:val="00F3289C"/>
    <w:rsid w:val="00F32B82"/>
    <w:rsid w:val="00F3366C"/>
    <w:rsid w:val="00F33AC1"/>
    <w:rsid w:val="00F34E38"/>
    <w:rsid w:val="00F35240"/>
    <w:rsid w:val="00F3545F"/>
    <w:rsid w:val="00F35CAE"/>
    <w:rsid w:val="00F37ADD"/>
    <w:rsid w:val="00F37E6E"/>
    <w:rsid w:val="00F4059C"/>
    <w:rsid w:val="00F408D0"/>
    <w:rsid w:val="00F408F7"/>
    <w:rsid w:val="00F42314"/>
    <w:rsid w:val="00F423C5"/>
    <w:rsid w:val="00F44201"/>
    <w:rsid w:val="00F445D4"/>
    <w:rsid w:val="00F445E4"/>
    <w:rsid w:val="00F4515C"/>
    <w:rsid w:val="00F45190"/>
    <w:rsid w:val="00F45A46"/>
    <w:rsid w:val="00F45FE3"/>
    <w:rsid w:val="00F46345"/>
    <w:rsid w:val="00F46989"/>
    <w:rsid w:val="00F46E78"/>
    <w:rsid w:val="00F476DA"/>
    <w:rsid w:val="00F50383"/>
    <w:rsid w:val="00F5102A"/>
    <w:rsid w:val="00F516CE"/>
    <w:rsid w:val="00F51FC3"/>
    <w:rsid w:val="00F5265D"/>
    <w:rsid w:val="00F52E97"/>
    <w:rsid w:val="00F537BF"/>
    <w:rsid w:val="00F53F09"/>
    <w:rsid w:val="00F541DF"/>
    <w:rsid w:val="00F5424F"/>
    <w:rsid w:val="00F551C6"/>
    <w:rsid w:val="00F55838"/>
    <w:rsid w:val="00F5599E"/>
    <w:rsid w:val="00F56789"/>
    <w:rsid w:val="00F5779D"/>
    <w:rsid w:val="00F60088"/>
    <w:rsid w:val="00F6083B"/>
    <w:rsid w:val="00F6086F"/>
    <w:rsid w:val="00F60A6C"/>
    <w:rsid w:val="00F60F9D"/>
    <w:rsid w:val="00F60FC0"/>
    <w:rsid w:val="00F613E1"/>
    <w:rsid w:val="00F61E2B"/>
    <w:rsid w:val="00F61FA0"/>
    <w:rsid w:val="00F620DF"/>
    <w:rsid w:val="00F634FA"/>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970"/>
    <w:rsid w:val="00F80C38"/>
    <w:rsid w:val="00F81CD3"/>
    <w:rsid w:val="00F8287C"/>
    <w:rsid w:val="00F82AF9"/>
    <w:rsid w:val="00F8325B"/>
    <w:rsid w:val="00F832C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B3F"/>
    <w:rsid w:val="00F87B8D"/>
    <w:rsid w:val="00F915A9"/>
    <w:rsid w:val="00F92E5D"/>
    <w:rsid w:val="00F9357E"/>
    <w:rsid w:val="00F93958"/>
    <w:rsid w:val="00F939BD"/>
    <w:rsid w:val="00F93BCE"/>
    <w:rsid w:val="00F93E34"/>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826"/>
    <w:rsid w:val="00FA3D4B"/>
    <w:rsid w:val="00FA3D98"/>
    <w:rsid w:val="00FA4C9C"/>
    <w:rsid w:val="00FA4DF3"/>
    <w:rsid w:val="00FA57C5"/>
    <w:rsid w:val="00FA5DCF"/>
    <w:rsid w:val="00FA6024"/>
    <w:rsid w:val="00FA686D"/>
    <w:rsid w:val="00FA6897"/>
    <w:rsid w:val="00FA6C16"/>
    <w:rsid w:val="00FA701E"/>
    <w:rsid w:val="00FB00D4"/>
    <w:rsid w:val="00FB02F6"/>
    <w:rsid w:val="00FB0D6C"/>
    <w:rsid w:val="00FB0DE0"/>
    <w:rsid w:val="00FB1891"/>
    <w:rsid w:val="00FB29AA"/>
    <w:rsid w:val="00FB30D4"/>
    <w:rsid w:val="00FB3C23"/>
    <w:rsid w:val="00FB3D8C"/>
    <w:rsid w:val="00FB4C45"/>
    <w:rsid w:val="00FB4EF2"/>
    <w:rsid w:val="00FB5479"/>
    <w:rsid w:val="00FB55EC"/>
    <w:rsid w:val="00FB62EB"/>
    <w:rsid w:val="00FB630B"/>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5DD3"/>
    <w:rsid w:val="00FC61AA"/>
    <w:rsid w:val="00FC706C"/>
    <w:rsid w:val="00FC7253"/>
    <w:rsid w:val="00FC74A3"/>
    <w:rsid w:val="00FC75DF"/>
    <w:rsid w:val="00FD0245"/>
    <w:rsid w:val="00FD0BEE"/>
    <w:rsid w:val="00FD1486"/>
    <w:rsid w:val="00FD164F"/>
    <w:rsid w:val="00FD2EAD"/>
    <w:rsid w:val="00FD4172"/>
    <w:rsid w:val="00FD494B"/>
    <w:rsid w:val="00FD4A5B"/>
    <w:rsid w:val="00FD4CA1"/>
    <w:rsid w:val="00FD5D5F"/>
    <w:rsid w:val="00FD6053"/>
    <w:rsid w:val="00FD615A"/>
    <w:rsid w:val="00FE030D"/>
    <w:rsid w:val="00FE1EC0"/>
    <w:rsid w:val="00FE3B31"/>
    <w:rsid w:val="00FE4091"/>
    <w:rsid w:val="00FE4195"/>
    <w:rsid w:val="00FE4FD1"/>
    <w:rsid w:val="00FE52CD"/>
    <w:rsid w:val="00FE5E10"/>
    <w:rsid w:val="00FE63C9"/>
    <w:rsid w:val="00FE667A"/>
    <w:rsid w:val="00FE7ACA"/>
    <w:rsid w:val="00FF0580"/>
    <w:rsid w:val="00FF07E6"/>
    <w:rsid w:val="00FF1203"/>
    <w:rsid w:val="00FF1BDB"/>
    <w:rsid w:val="00FF21BF"/>
    <w:rsid w:val="00FF2E30"/>
    <w:rsid w:val="00FF316B"/>
    <w:rsid w:val="00FF3B9A"/>
    <w:rsid w:val="00FF40A2"/>
    <w:rsid w:val="00FF4C95"/>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033B9D"/>
    <w:pPr>
      <w:ind w:left="480"/>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59"/>
    <w:rsid w:val="00896D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ff1"/>
    <w:uiPriority w:val="39"/>
    <w:rsid w:val="00896DDC"/>
    <w:rPr>
      <w:sz w:val="22"/>
      <w:szCs w:val="22"/>
      <w:lang w:val="el-G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customStyle="1" w:styleId="26">
    <w:name w:val="Ανεπίλυτη αναφορά2"/>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s>
</file>

<file path=word/webSettings.xml><?xml version="1.0" encoding="utf-8"?>
<w:webSettings xmlns:r="http://schemas.openxmlformats.org/officeDocument/2006/relationships" xmlns:w="http://schemas.openxmlformats.org/wordprocessingml/2006/main">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31140584">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mitheus.gov.gr" TargetMode="External"/><Relationship Id="rId18" Type="http://schemas.openxmlformats.org/officeDocument/2006/relationships/hyperlink" Target="http://et.diavgeia.gov.gr/" TargetMode="External"/><Relationship Id="rId26" Type="http://schemas.openxmlformats.org/officeDocument/2006/relationships/hyperlink" Target="http://www.eaadhsy.gr/n4412/n4412fulltextlinks.html" TargetMode="External"/><Relationship Id="rId3" Type="http://schemas.openxmlformats.org/officeDocument/2006/relationships/customXml" Target="../customXml/item3.xml"/><Relationship Id="rId21" Type="http://schemas.openxmlformats.org/officeDocument/2006/relationships/hyperlink" Target="mailto:epanorthotika@eaadhsy.gr" TargetMode="External"/><Relationship Id="rId34" Type="http://schemas.openxmlformats.org/officeDocument/2006/relationships/hyperlink" Target="http://www.promitheus.gov.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promitheus.gov.gr" TargetMode="External"/><Relationship Id="rId25" Type="http://schemas.openxmlformats.org/officeDocument/2006/relationships/hyperlink" Target="http://www.promitheus.gov.g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iraeus.gcsl@aade.g" TargetMode="External"/><Relationship Id="rId20" Type="http://schemas.openxmlformats.org/officeDocument/2006/relationships/hyperlink" Target="http://www.promitheus.gov.gr/" TargetMode="External"/><Relationship Id="rId29" Type="http://schemas.openxmlformats.org/officeDocument/2006/relationships/hyperlink" Target="http://www.eaadhsy.gr/n4412/art79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promitheus.gov.gr" TargetMode="External"/><Relationship Id="rId32" Type="http://schemas.openxmlformats.org/officeDocument/2006/relationships/hyperlink" Target="mailto:siteadmin@aade.g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ade.gr" TargetMode="External"/><Relationship Id="rId23" Type="http://schemas.openxmlformats.org/officeDocument/2006/relationships/hyperlink" Target="http://www.hsppa.gr/" TargetMode="External"/><Relationship Id="rId28" Type="http://schemas.openxmlformats.org/officeDocument/2006/relationships/hyperlink" Target="http://www.eaadhsy.gr/n4412/n4412fulltextlink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aade.gr/gcsl" TargetMode="External"/><Relationship Id="rId31" Type="http://schemas.openxmlformats.org/officeDocument/2006/relationships/hyperlink" Target="mailto:dpdad2@aade.g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de.gr/gcsl" TargetMode="External"/><Relationship Id="rId22" Type="http://schemas.openxmlformats.org/officeDocument/2006/relationships/hyperlink" Target="http://www.eaadhsy.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e17657d309315c7d0e87da04060943e1">
  <xsd:schema xmlns:xsd="http://www.w3.org/2001/XMLSchema" xmlns:xs="http://www.w3.org/2001/XMLSchema" xmlns:p="http://schemas.microsoft.com/office/2006/metadata/properties" xmlns:ns3="379fa8f9-ef20-42bb-9a37-b63cdc41b4ca" targetNamespace="http://schemas.microsoft.com/office/2006/metadata/properties" ma:root="true" ma:fieldsID="f3c4894f37e194238e2b1a16b9705721"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6B238-01FA-4A26-86BA-6EA69B0A9A2C}">
  <ds:schemaRefs>
    <ds:schemaRef ds:uri="http://schemas.microsoft.com/office/2006/metadata/properties"/>
    <ds:schemaRef ds:uri="http://schemas.microsoft.com/office/infopath/2007/PartnerControls"/>
    <ds:schemaRef ds:uri="379fa8f9-ef20-42bb-9a37-b63cdc41b4ca"/>
  </ds:schemaRefs>
</ds:datastoreItem>
</file>

<file path=customXml/itemProps2.xml><?xml version="1.0" encoding="utf-8"?>
<ds:datastoreItem xmlns:ds="http://schemas.openxmlformats.org/officeDocument/2006/customXml" ds:itemID="{0FBC8F89-73CA-4EFA-9ADC-D6A4A18E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3CD61-58B4-47A0-97A1-B85C86C8BEFE}">
  <ds:schemaRefs>
    <ds:schemaRef ds:uri="http://schemas.microsoft.com/sharepoint/v3/contenttype/forms"/>
  </ds:schemaRefs>
</ds:datastoreItem>
</file>

<file path=customXml/itemProps4.xml><?xml version="1.0" encoding="utf-8"?>
<ds:datastoreItem xmlns:ds="http://schemas.openxmlformats.org/officeDocument/2006/customXml" ds:itemID="{B345F9CF-B8CF-4F6B-9B75-CB1C2348B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36009</Words>
  <Characters>194449</Characters>
  <Application>Microsoft Office Word</Application>
  <DocSecurity>0</DocSecurity>
  <Lines>1620</Lines>
  <Paragraphs>459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229999</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2026-04-23T07:54:00Z</cp:lastPrinted>
  <dcterms:created xsi:type="dcterms:W3CDTF">2026-04-28T08:06:00Z</dcterms:created>
  <dcterms:modified xsi:type="dcterms:W3CDTF">2026-04-28T08:28:00Z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