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Y="1"/>
        <w:tblOverlap w:val="never"/>
        <w:tblW w:w="8897" w:type="dxa"/>
        <w:tblLook w:val="04A0" w:firstRow="1" w:lastRow="0" w:firstColumn="1" w:lastColumn="0" w:noHBand="0" w:noVBand="1"/>
      </w:tblPr>
      <w:tblGrid>
        <w:gridCol w:w="1489"/>
        <w:gridCol w:w="270"/>
        <w:gridCol w:w="2335"/>
        <w:gridCol w:w="125"/>
        <w:gridCol w:w="4678"/>
      </w:tblGrid>
      <w:tr w:rsidR="00A85B3A" w:rsidRPr="002E1D6F" w14:paraId="4B2DA15B" w14:textId="77777777" w:rsidTr="004F2C1B">
        <w:tc>
          <w:tcPr>
            <w:tcW w:w="4219" w:type="dxa"/>
            <w:gridSpan w:val="4"/>
            <w:shd w:val="clear" w:color="auto" w:fill="auto"/>
          </w:tcPr>
          <w:p w14:paraId="1DCC63AB" w14:textId="72056FAB" w:rsidR="004F2C1B" w:rsidRDefault="00D66DE9" w:rsidP="006F0DC0">
            <w:pPr>
              <w:rPr>
                <w:rFonts w:asciiTheme="minorHAnsi" w:hAnsiTheme="minorHAnsi" w:cstheme="minorHAnsi"/>
                <w:sz w:val="20"/>
                <w:szCs w:val="20"/>
                <w:lang w:val="en-US"/>
              </w:rPr>
            </w:pPr>
            <w:r w:rsidRPr="00606215">
              <w:rPr>
                <w:rFonts w:asciiTheme="minorHAnsi" w:hAnsiTheme="minorHAnsi" w:cstheme="minorHAnsi"/>
                <w:sz w:val="20"/>
                <w:szCs w:val="20"/>
                <w:lang w:val="en-US"/>
              </w:rPr>
              <w:t xml:space="preserve"> </w:t>
            </w:r>
            <w:r w:rsidR="002B46B6" w:rsidRPr="00606215">
              <w:rPr>
                <w:rFonts w:asciiTheme="minorHAnsi" w:hAnsiTheme="minorHAnsi" w:cstheme="minorHAnsi"/>
                <w:sz w:val="20"/>
                <w:szCs w:val="20"/>
                <w:lang w:val="en-US"/>
              </w:rPr>
              <w:t xml:space="preserve"> </w:t>
            </w:r>
          </w:p>
          <w:p w14:paraId="5131B2E6" w14:textId="5599F4C9" w:rsidR="004F2C1B" w:rsidRDefault="004F2C1B" w:rsidP="006F0DC0">
            <w:pPr>
              <w:rPr>
                <w:rFonts w:asciiTheme="minorHAnsi" w:hAnsiTheme="minorHAnsi" w:cstheme="minorHAnsi"/>
                <w:sz w:val="20"/>
                <w:szCs w:val="20"/>
                <w:lang w:val="en-US"/>
              </w:rPr>
            </w:pPr>
            <w:r w:rsidRPr="00606215">
              <w:rPr>
                <w:rFonts w:asciiTheme="minorHAnsi" w:hAnsiTheme="minorHAnsi" w:cstheme="minorHAnsi"/>
                <w:noProof/>
                <w:sz w:val="20"/>
                <w:szCs w:val="20"/>
                <w:lang w:val="en-GB" w:eastAsia="en-GB"/>
              </w:rPr>
              <w:drawing>
                <wp:anchor distT="0" distB="0" distL="114300" distR="114300" simplePos="0" relativeHeight="251661312" behindDoc="1" locked="0" layoutInCell="1" allowOverlap="1" wp14:anchorId="67CE1052" wp14:editId="699F6203">
                  <wp:simplePos x="0" y="0"/>
                  <wp:positionH relativeFrom="column">
                    <wp:posOffset>476885</wp:posOffset>
                  </wp:positionH>
                  <wp:positionV relativeFrom="paragraph">
                    <wp:posOffset>29845</wp:posOffset>
                  </wp:positionV>
                  <wp:extent cx="431800" cy="456565"/>
                  <wp:effectExtent l="0" t="0" r="6350" b="635"/>
                  <wp:wrapTight wrapText="bothSides">
                    <wp:wrapPolygon edited="0">
                      <wp:start x="0" y="0"/>
                      <wp:lineTo x="0" y="20729"/>
                      <wp:lineTo x="20965" y="20729"/>
                      <wp:lineTo x="2096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800" cy="456565"/>
                          </a:xfrm>
                          <a:prstGeom prst="rect">
                            <a:avLst/>
                          </a:prstGeom>
                          <a:noFill/>
                          <a:ln>
                            <a:noFill/>
                          </a:ln>
                        </pic:spPr>
                      </pic:pic>
                    </a:graphicData>
                  </a:graphic>
                  <wp14:sizeRelV relativeFrom="margin">
                    <wp14:pctHeight>0</wp14:pctHeight>
                  </wp14:sizeRelV>
                </wp:anchor>
              </w:drawing>
            </w:r>
          </w:p>
          <w:p w14:paraId="401FFF19" w14:textId="77777777" w:rsidR="004F2C1B" w:rsidRDefault="004F2C1B" w:rsidP="006F0DC0">
            <w:pPr>
              <w:rPr>
                <w:rFonts w:asciiTheme="minorHAnsi" w:hAnsiTheme="minorHAnsi" w:cstheme="minorHAnsi"/>
                <w:sz w:val="20"/>
                <w:szCs w:val="20"/>
                <w:lang w:val="en-US"/>
              </w:rPr>
            </w:pPr>
          </w:p>
          <w:p w14:paraId="5A4F3301" w14:textId="7AA8FDDD" w:rsidR="00A85B3A" w:rsidRPr="00606215" w:rsidRDefault="002B46B6" w:rsidP="006F0DC0">
            <w:pPr>
              <w:rPr>
                <w:rFonts w:asciiTheme="minorHAnsi" w:hAnsiTheme="minorHAnsi" w:cstheme="minorHAnsi"/>
                <w:sz w:val="20"/>
                <w:szCs w:val="20"/>
                <w:lang w:val="en-US"/>
              </w:rPr>
            </w:pPr>
            <w:r w:rsidRPr="00606215">
              <w:rPr>
                <w:rFonts w:asciiTheme="minorHAnsi" w:hAnsiTheme="minorHAnsi" w:cstheme="minorHAnsi"/>
                <w:sz w:val="20"/>
                <w:szCs w:val="20"/>
                <w:lang w:val="en-US"/>
              </w:rPr>
              <w:t xml:space="preserve">                                                                                                                                                                                                                                                                                                                                                                                                      </w:t>
            </w:r>
          </w:p>
        </w:tc>
        <w:tc>
          <w:tcPr>
            <w:tcW w:w="4678" w:type="dxa"/>
            <w:shd w:val="clear" w:color="auto" w:fill="auto"/>
          </w:tcPr>
          <w:p w14:paraId="2948C596" w14:textId="4F897472" w:rsidR="002E1D6F" w:rsidRDefault="002E1D6F" w:rsidP="002E1D6F">
            <w:pPr>
              <w:suppressAutoHyphens w:val="0"/>
              <w:jc w:val="left"/>
              <w:rPr>
                <w:lang w:val="en-US" w:eastAsia="el-GR"/>
              </w:rPr>
            </w:pPr>
            <w:r>
              <w:rPr>
                <w:lang w:val="en-US" w:eastAsia="el-GR"/>
              </w:rPr>
              <w:t xml:space="preserve">                                  </w:t>
            </w:r>
          </w:p>
          <w:p w14:paraId="67452383" w14:textId="7B8CA02A" w:rsidR="002E1D6F" w:rsidRPr="002E1D6F" w:rsidRDefault="002E1D6F" w:rsidP="002E1D6F">
            <w:pPr>
              <w:suppressAutoHyphens w:val="0"/>
              <w:jc w:val="left"/>
              <w:rPr>
                <w:rFonts w:asciiTheme="minorHAnsi" w:hAnsiTheme="minorHAnsi" w:cstheme="minorHAnsi"/>
                <w:sz w:val="20"/>
                <w:szCs w:val="20"/>
                <w:lang w:val="en-US" w:eastAsia="el-GR"/>
              </w:rPr>
            </w:pPr>
            <w:r>
              <w:rPr>
                <w:lang w:val="en-US" w:eastAsia="el-GR"/>
              </w:rPr>
              <w:t xml:space="preserve">                                         </w:t>
            </w:r>
            <w:r w:rsidRPr="002E1D6F">
              <w:rPr>
                <w:rFonts w:asciiTheme="minorHAnsi" w:hAnsiTheme="minorHAnsi" w:cstheme="minorHAnsi"/>
                <w:sz w:val="20"/>
                <w:szCs w:val="20"/>
                <w:lang w:eastAsia="el-GR"/>
              </w:rPr>
              <w:t>Αθήνα</w:t>
            </w:r>
            <w:r w:rsidRPr="002E1D6F">
              <w:rPr>
                <w:rFonts w:asciiTheme="minorHAnsi" w:hAnsiTheme="minorHAnsi" w:cstheme="minorHAnsi"/>
                <w:sz w:val="20"/>
                <w:szCs w:val="20"/>
                <w:lang w:val="en-US" w:eastAsia="el-GR"/>
              </w:rPr>
              <w:t xml:space="preserve"> 02/04/2026</w:t>
            </w:r>
          </w:p>
          <w:p w14:paraId="3828D293" w14:textId="77777777" w:rsidR="00104DE6" w:rsidRDefault="002E1D6F" w:rsidP="002E1D6F">
            <w:pPr>
              <w:jc w:val="center"/>
              <w:rPr>
                <w:rFonts w:asciiTheme="minorHAnsi" w:hAnsiTheme="minorHAnsi" w:cstheme="minorHAnsi"/>
                <w:sz w:val="20"/>
                <w:szCs w:val="20"/>
                <w:lang w:val="en-US"/>
              </w:rPr>
            </w:pPr>
            <w:r w:rsidRPr="004966ED">
              <w:rPr>
                <w:rFonts w:asciiTheme="minorHAnsi" w:hAnsiTheme="minorHAnsi" w:cstheme="minorHAnsi"/>
                <w:sz w:val="20"/>
                <w:szCs w:val="20"/>
                <w:lang w:val="en-US"/>
              </w:rPr>
              <w:t xml:space="preserve">                                         </w:t>
            </w:r>
            <w:r w:rsidRPr="002E1D6F">
              <w:rPr>
                <w:rFonts w:asciiTheme="minorHAnsi" w:hAnsiTheme="minorHAnsi" w:cstheme="minorHAnsi"/>
                <w:sz w:val="20"/>
                <w:szCs w:val="20"/>
              </w:rPr>
              <w:t>ΑΠ</w:t>
            </w:r>
            <w:r w:rsidRPr="002E1D6F">
              <w:rPr>
                <w:rFonts w:asciiTheme="minorHAnsi" w:hAnsiTheme="minorHAnsi" w:cstheme="minorHAnsi"/>
                <w:sz w:val="20"/>
                <w:szCs w:val="20"/>
                <w:lang w:val="en-US"/>
              </w:rPr>
              <w:t xml:space="preserve">: </w:t>
            </w:r>
            <w:r w:rsidRPr="002E1D6F">
              <w:rPr>
                <w:rFonts w:asciiTheme="minorHAnsi" w:hAnsiTheme="minorHAnsi" w:cstheme="minorHAnsi"/>
                <w:sz w:val="20"/>
                <w:szCs w:val="20"/>
              </w:rPr>
              <w:t>ΔΣΥΠΕ</w:t>
            </w:r>
            <w:r w:rsidRPr="004966ED">
              <w:rPr>
                <w:rFonts w:asciiTheme="minorHAnsi" w:hAnsiTheme="minorHAnsi" w:cstheme="minorHAnsi"/>
                <w:sz w:val="20"/>
                <w:szCs w:val="20"/>
                <w:lang w:val="en-US"/>
              </w:rPr>
              <w:t xml:space="preserve"> </w:t>
            </w:r>
            <w:r w:rsidRPr="002E1D6F">
              <w:rPr>
                <w:rFonts w:asciiTheme="minorHAnsi" w:hAnsiTheme="minorHAnsi" w:cstheme="minorHAnsi"/>
                <w:sz w:val="20"/>
                <w:szCs w:val="20"/>
              </w:rPr>
              <w:t>Α</w:t>
            </w:r>
            <w:r w:rsidRPr="002E1D6F">
              <w:rPr>
                <w:rFonts w:asciiTheme="minorHAnsi" w:hAnsiTheme="minorHAnsi" w:cstheme="minorHAnsi"/>
                <w:sz w:val="20"/>
                <w:szCs w:val="20"/>
                <w:lang w:val="en-US"/>
              </w:rPr>
              <w:t xml:space="preserve"> 264719 E</w:t>
            </w:r>
            <w:r w:rsidRPr="002E1D6F">
              <w:rPr>
                <w:rFonts w:asciiTheme="minorHAnsi" w:hAnsiTheme="minorHAnsi" w:cstheme="minorHAnsi"/>
                <w:sz w:val="20"/>
                <w:szCs w:val="20"/>
              </w:rPr>
              <w:t>Ξ</w:t>
            </w:r>
            <w:r w:rsidRPr="002E1D6F">
              <w:rPr>
                <w:rFonts w:asciiTheme="minorHAnsi" w:hAnsiTheme="minorHAnsi" w:cstheme="minorHAnsi"/>
                <w:sz w:val="20"/>
                <w:szCs w:val="20"/>
                <w:lang w:val="en-US"/>
              </w:rPr>
              <w:t xml:space="preserve"> 2026</w:t>
            </w:r>
          </w:p>
          <w:p w14:paraId="2B648ACD" w14:textId="2852C599" w:rsidR="004966ED" w:rsidRPr="004966ED" w:rsidRDefault="004966ED" w:rsidP="002E1D6F">
            <w:pPr>
              <w:jc w:val="center"/>
              <w:rPr>
                <w:rFonts w:asciiTheme="minorHAnsi" w:hAnsiTheme="minorHAnsi" w:cstheme="minorHAnsi"/>
                <w:sz w:val="20"/>
                <w:szCs w:val="20"/>
              </w:rPr>
            </w:pPr>
            <w:r>
              <w:rPr>
                <w:rFonts w:asciiTheme="minorHAnsi" w:hAnsiTheme="minorHAnsi" w:cstheme="minorHAnsi"/>
                <w:sz w:val="20"/>
                <w:szCs w:val="20"/>
              </w:rPr>
              <w:t>ΑΔΑ</w:t>
            </w:r>
            <w:r>
              <w:rPr>
                <w:rFonts w:asciiTheme="minorHAnsi" w:hAnsiTheme="minorHAnsi" w:cstheme="minorHAnsi"/>
                <w:sz w:val="20"/>
                <w:szCs w:val="20"/>
                <w:lang w:val="en-US"/>
              </w:rPr>
              <w:t xml:space="preserve">: </w:t>
            </w:r>
            <w:r>
              <w:rPr>
                <w:rFonts w:asciiTheme="minorHAnsi" w:hAnsiTheme="minorHAnsi" w:cstheme="minorHAnsi"/>
                <w:sz w:val="20"/>
                <w:szCs w:val="20"/>
              </w:rPr>
              <w:t>Ψ4Α046ΜΠ3Ζ-5Θ0</w:t>
            </w:r>
          </w:p>
        </w:tc>
      </w:tr>
      <w:tr w:rsidR="00A85B3A" w:rsidRPr="00606215" w14:paraId="1E74FDDD" w14:textId="77777777" w:rsidTr="004F2C1B">
        <w:tc>
          <w:tcPr>
            <w:tcW w:w="4219" w:type="dxa"/>
            <w:gridSpan w:val="4"/>
            <w:shd w:val="clear" w:color="auto" w:fill="auto"/>
          </w:tcPr>
          <w:p w14:paraId="3093F374" w14:textId="77777777" w:rsidR="00A85B3A" w:rsidRPr="00606215" w:rsidRDefault="00A85B3A" w:rsidP="006F0DC0">
            <w:pPr>
              <w:rPr>
                <w:rFonts w:asciiTheme="minorHAnsi" w:hAnsiTheme="minorHAnsi" w:cstheme="minorHAnsi"/>
                <w:b/>
                <w:sz w:val="20"/>
                <w:szCs w:val="20"/>
              </w:rPr>
            </w:pPr>
            <w:r w:rsidRPr="00606215">
              <w:rPr>
                <w:rFonts w:asciiTheme="minorHAnsi" w:hAnsiTheme="minorHAnsi" w:cstheme="minorHAnsi"/>
                <w:b/>
                <w:sz w:val="20"/>
                <w:szCs w:val="20"/>
              </w:rPr>
              <w:t>ΕΛΛΗΝΙΚΗ ΔΗΜΟΚΡΑΤΙΑ</w:t>
            </w:r>
          </w:p>
        </w:tc>
        <w:tc>
          <w:tcPr>
            <w:tcW w:w="4678" w:type="dxa"/>
            <w:shd w:val="clear" w:color="auto" w:fill="auto"/>
          </w:tcPr>
          <w:p w14:paraId="36EF8959" w14:textId="24071B69" w:rsidR="00A85B3A" w:rsidRPr="004966ED" w:rsidRDefault="004966ED" w:rsidP="004966ED">
            <w:pPr>
              <w:tabs>
                <w:tab w:val="left" w:pos="1335"/>
              </w:tabs>
              <w:rPr>
                <w:rFonts w:asciiTheme="minorHAnsi" w:hAnsiTheme="minorHAnsi" w:cstheme="minorHAnsi"/>
                <w:sz w:val="20"/>
                <w:szCs w:val="20"/>
                <w:lang w:val="en-US"/>
              </w:rPr>
            </w:pPr>
            <w:r>
              <w:rPr>
                <w:rFonts w:asciiTheme="minorHAnsi" w:hAnsiTheme="minorHAnsi" w:cstheme="minorHAnsi"/>
                <w:sz w:val="20"/>
                <w:szCs w:val="20"/>
                <w:lang w:val="en-US"/>
              </w:rPr>
              <w:tab/>
            </w:r>
            <w:r>
              <w:rPr>
                <w:rFonts w:asciiTheme="minorHAnsi" w:hAnsiTheme="minorHAnsi" w:cstheme="minorHAnsi"/>
                <w:sz w:val="20"/>
                <w:szCs w:val="20"/>
              </w:rPr>
              <w:t>ΑΔΑΜ</w:t>
            </w:r>
            <w:r>
              <w:rPr>
                <w:rFonts w:asciiTheme="minorHAnsi" w:hAnsiTheme="minorHAnsi" w:cstheme="minorHAnsi"/>
                <w:sz w:val="20"/>
                <w:szCs w:val="20"/>
                <w:lang w:val="en-US"/>
              </w:rPr>
              <w:t>; 26PROC018796205</w:t>
            </w:r>
            <w:bookmarkStart w:id="0" w:name="_GoBack"/>
            <w:bookmarkEnd w:id="0"/>
          </w:p>
        </w:tc>
      </w:tr>
      <w:tr w:rsidR="00A85B3A" w:rsidRPr="00606215" w14:paraId="6FD8BCFA" w14:textId="77777777" w:rsidTr="004F2C1B">
        <w:tc>
          <w:tcPr>
            <w:tcW w:w="4219" w:type="dxa"/>
            <w:gridSpan w:val="4"/>
            <w:shd w:val="clear" w:color="auto" w:fill="auto"/>
          </w:tcPr>
          <w:p w14:paraId="093BDBA8" w14:textId="77777777" w:rsidR="00A85B3A" w:rsidRPr="00606215" w:rsidRDefault="00A85B3A" w:rsidP="006F0DC0">
            <w:pPr>
              <w:rPr>
                <w:rFonts w:asciiTheme="minorHAnsi" w:hAnsiTheme="minorHAnsi" w:cstheme="minorHAnsi"/>
                <w:sz w:val="20"/>
                <w:szCs w:val="20"/>
              </w:rPr>
            </w:pPr>
            <w:r w:rsidRPr="00606215">
              <w:rPr>
                <w:rFonts w:asciiTheme="minorHAnsi" w:hAnsiTheme="minorHAnsi" w:cstheme="minorHAnsi"/>
                <w:noProof/>
                <w:sz w:val="20"/>
                <w:szCs w:val="20"/>
                <w:lang w:val="en-GB" w:eastAsia="en-GB"/>
              </w:rPr>
              <w:drawing>
                <wp:anchor distT="0" distB="0" distL="114300" distR="114300" simplePos="0" relativeHeight="251660288" behindDoc="0" locked="0" layoutInCell="1" allowOverlap="1" wp14:anchorId="46405D8A" wp14:editId="2E5162E2">
                  <wp:simplePos x="0" y="0"/>
                  <wp:positionH relativeFrom="column">
                    <wp:posOffset>-11430</wp:posOffset>
                  </wp:positionH>
                  <wp:positionV relativeFrom="paragraph">
                    <wp:posOffset>59690</wp:posOffset>
                  </wp:positionV>
                  <wp:extent cx="1619885" cy="450850"/>
                  <wp:effectExtent l="0" t="0" r="571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885" cy="450850"/>
                          </a:xfrm>
                          <a:prstGeom prst="rect">
                            <a:avLst/>
                          </a:prstGeom>
                          <a:noFill/>
                          <a:ln>
                            <a:noFill/>
                          </a:ln>
                        </pic:spPr>
                      </pic:pic>
                    </a:graphicData>
                  </a:graphic>
                </wp:anchor>
              </w:drawing>
            </w:r>
          </w:p>
        </w:tc>
        <w:tc>
          <w:tcPr>
            <w:tcW w:w="4678" w:type="dxa"/>
            <w:shd w:val="clear" w:color="auto" w:fill="auto"/>
          </w:tcPr>
          <w:p w14:paraId="586683BD" w14:textId="30DFDC40" w:rsidR="00A85B3A" w:rsidRPr="00606215" w:rsidRDefault="00A85B3A" w:rsidP="00E6528E">
            <w:pPr>
              <w:rPr>
                <w:rFonts w:asciiTheme="minorHAnsi" w:hAnsiTheme="minorHAnsi" w:cstheme="minorHAnsi"/>
                <w:sz w:val="20"/>
                <w:szCs w:val="20"/>
              </w:rPr>
            </w:pPr>
          </w:p>
        </w:tc>
      </w:tr>
      <w:tr w:rsidR="00A85B3A" w:rsidRPr="00606215" w14:paraId="61B8AB54" w14:textId="77777777" w:rsidTr="004F2C1B">
        <w:tc>
          <w:tcPr>
            <w:tcW w:w="4219" w:type="dxa"/>
            <w:gridSpan w:val="4"/>
            <w:shd w:val="clear" w:color="auto" w:fill="auto"/>
          </w:tcPr>
          <w:p w14:paraId="68D6C26C" w14:textId="77777777" w:rsidR="00A85B3A" w:rsidRPr="00606215" w:rsidRDefault="00A85B3A" w:rsidP="006F0DC0">
            <w:pPr>
              <w:rPr>
                <w:rFonts w:asciiTheme="minorHAnsi" w:hAnsiTheme="minorHAnsi" w:cstheme="minorHAnsi"/>
                <w:sz w:val="20"/>
                <w:szCs w:val="20"/>
              </w:rPr>
            </w:pPr>
            <w:r w:rsidRPr="00606215">
              <w:rPr>
                <w:rFonts w:asciiTheme="minorHAnsi" w:hAnsiTheme="minorHAnsi" w:cstheme="minorHAnsi"/>
                <w:b/>
                <w:sz w:val="20"/>
                <w:szCs w:val="20"/>
              </w:rPr>
              <w:t>ΓΕΝΙΚΗ ΔΙΕΥΘΥΝΣΗ</w:t>
            </w:r>
          </w:p>
        </w:tc>
        <w:tc>
          <w:tcPr>
            <w:tcW w:w="4678" w:type="dxa"/>
            <w:shd w:val="clear" w:color="auto" w:fill="auto"/>
          </w:tcPr>
          <w:p w14:paraId="11ED8FF7" w14:textId="56B28BDB" w:rsidR="00A85B3A" w:rsidRPr="00E41C05" w:rsidRDefault="00A85B3A" w:rsidP="00E6528E">
            <w:pPr>
              <w:rPr>
                <w:rFonts w:asciiTheme="minorHAnsi" w:hAnsiTheme="minorHAnsi" w:cstheme="minorHAnsi"/>
                <w:sz w:val="20"/>
                <w:szCs w:val="20"/>
              </w:rPr>
            </w:pPr>
            <w:r w:rsidRPr="00606215">
              <w:rPr>
                <w:rFonts w:asciiTheme="minorHAnsi" w:hAnsiTheme="minorHAnsi" w:cstheme="minorHAnsi"/>
                <w:sz w:val="20"/>
                <w:szCs w:val="20"/>
              </w:rPr>
              <w:t>Αριθμός Ηλεκτρονικού Διαγωνισμού</w:t>
            </w:r>
            <w:r w:rsidR="00133425" w:rsidRPr="00606215">
              <w:rPr>
                <w:rFonts w:asciiTheme="minorHAnsi" w:hAnsiTheme="minorHAnsi" w:cstheme="minorHAnsi"/>
                <w:sz w:val="20"/>
                <w:szCs w:val="20"/>
                <w:lang w:val="en-US"/>
              </w:rPr>
              <w:t>:</w:t>
            </w:r>
            <w:r w:rsidR="00E41C05">
              <w:rPr>
                <w:rFonts w:asciiTheme="minorHAnsi" w:hAnsiTheme="minorHAnsi" w:cstheme="minorHAnsi"/>
                <w:sz w:val="20"/>
                <w:szCs w:val="20"/>
              </w:rPr>
              <w:t>427075</w:t>
            </w:r>
          </w:p>
        </w:tc>
      </w:tr>
      <w:tr w:rsidR="00A85B3A" w:rsidRPr="00606215" w14:paraId="7AE9A9AC" w14:textId="77777777" w:rsidTr="004F2C1B">
        <w:tc>
          <w:tcPr>
            <w:tcW w:w="4219" w:type="dxa"/>
            <w:gridSpan w:val="4"/>
            <w:shd w:val="clear" w:color="auto" w:fill="auto"/>
          </w:tcPr>
          <w:p w14:paraId="0491A2FD" w14:textId="77777777" w:rsidR="00A85B3A" w:rsidRPr="00606215" w:rsidRDefault="00A85B3A" w:rsidP="006F0DC0">
            <w:pPr>
              <w:rPr>
                <w:rFonts w:asciiTheme="minorHAnsi" w:hAnsiTheme="minorHAnsi" w:cstheme="minorHAnsi"/>
                <w:sz w:val="20"/>
                <w:szCs w:val="20"/>
              </w:rPr>
            </w:pPr>
            <w:r w:rsidRPr="00606215">
              <w:rPr>
                <w:rFonts w:asciiTheme="minorHAnsi" w:hAnsiTheme="minorHAnsi" w:cstheme="minorHAnsi"/>
                <w:b/>
                <w:sz w:val="20"/>
                <w:szCs w:val="20"/>
              </w:rPr>
              <w:t>ΓΕΝΙΚΟΥ ΧΗΜΕΙΟΥ ΤΟΥ ΚΡΑΤΟΥΣ</w:t>
            </w:r>
          </w:p>
        </w:tc>
        <w:tc>
          <w:tcPr>
            <w:tcW w:w="4678" w:type="dxa"/>
            <w:shd w:val="clear" w:color="auto" w:fill="auto"/>
          </w:tcPr>
          <w:p w14:paraId="622685D8" w14:textId="77777777" w:rsidR="00A85B3A" w:rsidRPr="00606215" w:rsidRDefault="00A85B3A" w:rsidP="006F0DC0">
            <w:pPr>
              <w:rPr>
                <w:rFonts w:asciiTheme="minorHAnsi" w:hAnsiTheme="minorHAnsi" w:cstheme="minorHAnsi"/>
                <w:sz w:val="20"/>
                <w:szCs w:val="20"/>
              </w:rPr>
            </w:pPr>
          </w:p>
        </w:tc>
      </w:tr>
      <w:tr w:rsidR="00A85B3A" w:rsidRPr="00606215" w14:paraId="20ECB98F" w14:textId="77777777" w:rsidTr="004F2C1B">
        <w:tc>
          <w:tcPr>
            <w:tcW w:w="4219" w:type="dxa"/>
            <w:gridSpan w:val="4"/>
            <w:shd w:val="clear" w:color="auto" w:fill="auto"/>
          </w:tcPr>
          <w:p w14:paraId="711F3580" w14:textId="77777777" w:rsidR="00A85B3A" w:rsidRPr="00606215" w:rsidRDefault="00A85B3A" w:rsidP="006F0DC0">
            <w:pPr>
              <w:rPr>
                <w:rFonts w:asciiTheme="minorHAnsi" w:hAnsiTheme="minorHAnsi" w:cstheme="minorHAnsi"/>
                <w:sz w:val="20"/>
                <w:szCs w:val="20"/>
              </w:rPr>
            </w:pPr>
            <w:r w:rsidRPr="00606215">
              <w:rPr>
                <w:rFonts w:asciiTheme="minorHAnsi" w:hAnsiTheme="minorHAnsi" w:cstheme="minorHAnsi"/>
                <w:b/>
                <w:sz w:val="20"/>
                <w:szCs w:val="20"/>
              </w:rPr>
              <w:t>ΔΙΕΥΘΥΝΣΗ ΣΧΕΔΙΑΣΜΟΥ</w:t>
            </w:r>
          </w:p>
        </w:tc>
        <w:tc>
          <w:tcPr>
            <w:tcW w:w="4678" w:type="dxa"/>
            <w:shd w:val="clear" w:color="auto" w:fill="auto"/>
          </w:tcPr>
          <w:p w14:paraId="55545FD1" w14:textId="77777777" w:rsidR="00A85B3A" w:rsidRPr="00606215" w:rsidRDefault="00F60088" w:rsidP="006F0DC0">
            <w:pPr>
              <w:rPr>
                <w:rFonts w:asciiTheme="minorHAnsi" w:hAnsiTheme="minorHAnsi" w:cstheme="minorHAnsi"/>
                <w:sz w:val="20"/>
                <w:szCs w:val="20"/>
                <w:lang w:val="en-US"/>
              </w:rPr>
            </w:pPr>
            <w:proofErr w:type="spellStart"/>
            <w:r w:rsidRPr="00606215">
              <w:rPr>
                <w:rFonts w:asciiTheme="minorHAnsi" w:hAnsiTheme="minorHAnsi" w:cstheme="minorHAnsi"/>
                <w:sz w:val="20"/>
                <w:szCs w:val="20"/>
              </w:rPr>
              <w:t>Καταχωριστέο</w:t>
            </w:r>
            <w:proofErr w:type="spellEnd"/>
            <w:r w:rsidR="000E6F27" w:rsidRPr="00606215">
              <w:rPr>
                <w:rFonts w:asciiTheme="minorHAnsi" w:hAnsiTheme="minorHAnsi" w:cstheme="minorHAnsi"/>
                <w:sz w:val="20"/>
                <w:szCs w:val="20"/>
              </w:rPr>
              <w:t xml:space="preserve"> στο ΚΗΜΔΗΣ</w:t>
            </w:r>
          </w:p>
        </w:tc>
      </w:tr>
      <w:tr w:rsidR="00A85B3A" w:rsidRPr="00606215" w14:paraId="79CEE2A0" w14:textId="77777777" w:rsidTr="004F2C1B">
        <w:tc>
          <w:tcPr>
            <w:tcW w:w="4219" w:type="dxa"/>
            <w:gridSpan w:val="4"/>
            <w:shd w:val="clear" w:color="auto" w:fill="auto"/>
          </w:tcPr>
          <w:p w14:paraId="34975441" w14:textId="77777777" w:rsidR="00A85B3A" w:rsidRPr="00606215" w:rsidRDefault="00A85B3A" w:rsidP="006F0DC0">
            <w:pPr>
              <w:rPr>
                <w:rFonts w:asciiTheme="minorHAnsi" w:hAnsiTheme="minorHAnsi" w:cstheme="minorHAnsi"/>
                <w:sz w:val="20"/>
                <w:szCs w:val="20"/>
              </w:rPr>
            </w:pPr>
            <w:r w:rsidRPr="00606215">
              <w:rPr>
                <w:rFonts w:asciiTheme="minorHAnsi" w:hAnsiTheme="minorHAnsi" w:cstheme="minorHAnsi"/>
                <w:b/>
                <w:sz w:val="20"/>
                <w:szCs w:val="20"/>
              </w:rPr>
              <w:t xml:space="preserve">&amp; ΥΠΟΣΤΗΡΙΞΗΣ ΕΡΓΑΣΤΗΡΙΩΝ </w:t>
            </w:r>
          </w:p>
        </w:tc>
        <w:tc>
          <w:tcPr>
            <w:tcW w:w="4678" w:type="dxa"/>
            <w:shd w:val="clear" w:color="auto" w:fill="auto"/>
          </w:tcPr>
          <w:p w14:paraId="2C880905" w14:textId="77777777" w:rsidR="00A85B3A" w:rsidRPr="00606215" w:rsidRDefault="00A85B3A" w:rsidP="006F0DC0">
            <w:pPr>
              <w:rPr>
                <w:rFonts w:asciiTheme="minorHAnsi" w:hAnsiTheme="minorHAnsi" w:cstheme="minorHAnsi"/>
                <w:sz w:val="20"/>
                <w:szCs w:val="20"/>
                <w:highlight w:val="yellow"/>
              </w:rPr>
            </w:pPr>
          </w:p>
        </w:tc>
      </w:tr>
      <w:tr w:rsidR="00A85B3A" w:rsidRPr="00606215" w14:paraId="68724F7F" w14:textId="77777777" w:rsidTr="004F2C1B">
        <w:tc>
          <w:tcPr>
            <w:tcW w:w="4219" w:type="dxa"/>
            <w:gridSpan w:val="4"/>
            <w:shd w:val="clear" w:color="auto" w:fill="auto"/>
          </w:tcPr>
          <w:p w14:paraId="10D8FDDA" w14:textId="77777777" w:rsidR="00A85B3A" w:rsidRPr="00606215" w:rsidRDefault="00A85B3A" w:rsidP="006F0DC0">
            <w:pPr>
              <w:rPr>
                <w:rFonts w:asciiTheme="minorHAnsi" w:hAnsiTheme="minorHAnsi" w:cstheme="minorHAnsi"/>
                <w:sz w:val="20"/>
                <w:szCs w:val="20"/>
              </w:rPr>
            </w:pPr>
            <w:r w:rsidRPr="00606215">
              <w:rPr>
                <w:rFonts w:asciiTheme="minorHAnsi" w:hAnsiTheme="minorHAnsi" w:cstheme="minorHAnsi"/>
                <w:b/>
                <w:sz w:val="20"/>
                <w:szCs w:val="20"/>
              </w:rPr>
              <w:t>ΤΜΗΜΑ Α’</w:t>
            </w:r>
          </w:p>
        </w:tc>
        <w:tc>
          <w:tcPr>
            <w:tcW w:w="4678" w:type="dxa"/>
            <w:shd w:val="clear" w:color="auto" w:fill="auto"/>
          </w:tcPr>
          <w:p w14:paraId="6F8F530F" w14:textId="77777777" w:rsidR="00A85B3A" w:rsidRPr="00606215" w:rsidRDefault="00A85B3A" w:rsidP="006F0DC0">
            <w:pPr>
              <w:rPr>
                <w:rFonts w:asciiTheme="minorHAnsi" w:hAnsiTheme="minorHAnsi" w:cstheme="minorHAnsi"/>
                <w:sz w:val="20"/>
                <w:szCs w:val="20"/>
                <w:highlight w:val="yellow"/>
                <w:u w:val="single"/>
              </w:rPr>
            </w:pPr>
            <w:r w:rsidRPr="00606215">
              <w:rPr>
                <w:rFonts w:asciiTheme="minorHAnsi" w:hAnsiTheme="minorHAnsi" w:cstheme="minorHAnsi"/>
                <w:sz w:val="20"/>
                <w:szCs w:val="20"/>
                <w:u w:val="single"/>
              </w:rPr>
              <w:t xml:space="preserve">ΑΝΟΙΚΤΟΣ ΗΛΕΚΤΡΟΝΙΚΟΣ </w:t>
            </w:r>
            <w:r w:rsidR="00DE5447" w:rsidRPr="00606215">
              <w:rPr>
                <w:rFonts w:asciiTheme="minorHAnsi" w:hAnsiTheme="minorHAnsi" w:cstheme="minorHAnsi"/>
                <w:sz w:val="20"/>
                <w:szCs w:val="20"/>
                <w:u w:val="single"/>
              </w:rPr>
              <w:t>Δ</w:t>
            </w:r>
            <w:r w:rsidR="00DE5447" w:rsidRPr="00606215">
              <w:rPr>
                <w:rFonts w:asciiTheme="minorHAnsi" w:hAnsiTheme="minorHAnsi" w:cstheme="minorHAnsi"/>
                <w:sz w:val="20"/>
                <w:szCs w:val="20"/>
                <w:u w:val="single"/>
                <w:lang w:val="en-US"/>
              </w:rPr>
              <w:t>IA</w:t>
            </w:r>
            <w:r w:rsidRPr="00606215">
              <w:rPr>
                <w:rFonts w:asciiTheme="minorHAnsi" w:hAnsiTheme="minorHAnsi" w:cstheme="minorHAnsi"/>
                <w:sz w:val="20"/>
                <w:szCs w:val="20"/>
                <w:u w:val="single"/>
              </w:rPr>
              <w:t>ΓΩΝΙΣΜΟΣ</w:t>
            </w:r>
          </w:p>
        </w:tc>
      </w:tr>
      <w:tr w:rsidR="005160D2" w:rsidRPr="00606215" w14:paraId="43DBF96C" w14:textId="77777777" w:rsidTr="004F2C1B">
        <w:tblPrEx>
          <w:tblLook w:val="01E0" w:firstRow="1" w:lastRow="1" w:firstColumn="1" w:lastColumn="1" w:noHBand="0" w:noVBand="0"/>
        </w:tblPrEx>
        <w:trPr>
          <w:gridAfter w:val="2"/>
          <w:wAfter w:w="4803" w:type="dxa"/>
        </w:trPr>
        <w:tc>
          <w:tcPr>
            <w:tcW w:w="1489" w:type="dxa"/>
          </w:tcPr>
          <w:p w14:paraId="0460AE75" w14:textId="77777777" w:rsidR="005160D2" w:rsidRPr="00606215" w:rsidRDefault="005160D2" w:rsidP="006F0DC0">
            <w:pPr>
              <w:tabs>
                <w:tab w:val="left" w:pos="5760"/>
              </w:tabs>
              <w:ind w:right="-514"/>
              <w:rPr>
                <w:rFonts w:asciiTheme="minorHAnsi" w:eastAsia="Arial Unicode MS" w:hAnsiTheme="minorHAnsi" w:cstheme="minorHAnsi"/>
                <w:b/>
                <w:sz w:val="20"/>
                <w:szCs w:val="20"/>
              </w:rPr>
            </w:pPr>
            <w:proofErr w:type="spellStart"/>
            <w:r w:rsidRPr="00606215">
              <w:rPr>
                <w:rFonts w:asciiTheme="minorHAnsi" w:hAnsiTheme="minorHAnsi" w:cstheme="minorHAnsi"/>
                <w:sz w:val="20"/>
                <w:szCs w:val="20"/>
              </w:rPr>
              <w:t>Ταχ</w:t>
            </w:r>
            <w:proofErr w:type="spellEnd"/>
            <w:r w:rsidRPr="00606215">
              <w:rPr>
                <w:rFonts w:asciiTheme="minorHAnsi" w:hAnsiTheme="minorHAnsi" w:cstheme="minorHAnsi"/>
                <w:sz w:val="20"/>
                <w:szCs w:val="20"/>
              </w:rPr>
              <w:t>.</w:t>
            </w:r>
            <w:r w:rsidR="00E041B1" w:rsidRPr="00606215">
              <w:rPr>
                <w:rFonts w:asciiTheme="minorHAnsi" w:hAnsiTheme="minorHAnsi" w:cstheme="minorHAnsi"/>
                <w:sz w:val="20"/>
                <w:szCs w:val="20"/>
              </w:rPr>
              <w:t xml:space="preserve"> </w:t>
            </w:r>
            <w:r w:rsidRPr="00606215">
              <w:rPr>
                <w:rFonts w:asciiTheme="minorHAnsi" w:hAnsiTheme="minorHAnsi" w:cstheme="minorHAnsi"/>
                <w:sz w:val="20"/>
                <w:szCs w:val="20"/>
              </w:rPr>
              <w:t>Δ</w:t>
            </w:r>
            <w:r w:rsidR="00E041B1" w:rsidRPr="00606215">
              <w:rPr>
                <w:rFonts w:asciiTheme="minorHAnsi" w:hAnsiTheme="minorHAnsi" w:cstheme="minorHAnsi"/>
                <w:sz w:val="20"/>
                <w:szCs w:val="20"/>
              </w:rPr>
              <w:t>/</w:t>
            </w:r>
            <w:proofErr w:type="spellStart"/>
            <w:r w:rsidRPr="00606215">
              <w:rPr>
                <w:rFonts w:asciiTheme="minorHAnsi" w:hAnsiTheme="minorHAnsi" w:cstheme="minorHAnsi"/>
                <w:sz w:val="20"/>
                <w:szCs w:val="20"/>
              </w:rPr>
              <w:t>νση</w:t>
            </w:r>
            <w:proofErr w:type="spellEnd"/>
          </w:p>
        </w:tc>
        <w:tc>
          <w:tcPr>
            <w:tcW w:w="270" w:type="dxa"/>
          </w:tcPr>
          <w:p w14:paraId="0C116086" w14:textId="77777777" w:rsidR="005160D2" w:rsidRPr="00606215" w:rsidRDefault="005160D2" w:rsidP="006F0DC0">
            <w:pPr>
              <w:tabs>
                <w:tab w:val="left" w:pos="5760"/>
              </w:tabs>
              <w:ind w:right="-514"/>
              <w:rPr>
                <w:rFonts w:asciiTheme="minorHAnsi" w:eastAsia="Arial Unicode MS" w:hAnsiTheme="minorHAnsi" w:cstheme="minorHAnsi"/>
                <w:b/>
                <w:sz w:val="20"/>
                <w:szCs w:val="20"/>
              </w:rPr>
            </w:pPr>
            <w:r w:rsidRPr="00606215">
              <w:rPr>
                <w:rFonts w:asciiTheme="minorHAnsi" w:hAnsiTheme="minorHAnsi" w:cstheme="minorHAnsi"/>
                <w:sz w:val="20"/>
                <w:szCs w:val="20"/>
              </w:rPr>
              <w:t>:</w:t>
            </w:r>
          </w:p>
        </w:tc>
        <w:tc>
          <w:tcPr>
            <w:tcW w:w="2335" w:type="dxa"/>
          </w:tcPr>
          <w:p w14:paraId="11B0B9FE" w14:textId="77777777" w:rsidR="005160D2" w:rsidRPr="00606215" w:rsidRDefault="005160D2" w:rsidP="006F0DC0">
            <w:pPr>
              <w:tabs>
                <w:tab w:val="left" w:pos="5760"/>
              </w:tabs>
              <w:ind w:right="-514"/>
              <w:rPr>
                <w:rFonts w:asciiTheme="minorHAnsi" w:eastAsia="Arial Unicode MS" w:hAnsiTheme="minorHAnsi" w:cstheme="minorHAnsi"/>
                <w:b/>
                <w:sz w:val="20"/>
                <w:szCs w:val="20"/>
              </w:rPr>
            </w:pPr>
            <w:r w:rsidRPr="00606215">
              <w:rPr>
                <w:rFonts w:asciiTheme="minorHAnsi" w:hAnsiTheme="minorHAnsi" w:cstheme="minorHAnsi"/>
                <w:sz w:val="20"/>
                <w:szCs w:val="20"/>
              </w:rPr>
              <w:t>Αν. Τσόχα 16</w:t>
            </w:r>
          </w:p>
        </w:tc>
      </w:tr>
      <w:tr w:rsidR="005160D2" w:rsidRPr="00606215" w14:paraId="3BA735C5" w14:textId="77777777" w:rsidTr="004F2C1B">
        <w:tblPrEx>
          <w:tblLook w:val="01E0" w:firstRow="1" w:lastRow="1" w:firstColumn="1" w:lastColumn="1" w:noHBand="0" w:noVBand="0"/>
        </w:tblPrEx>
        <w:trPr>
          <w:gridAfter w:val="2"/>
          <w:wAfter w:w="4803" w:type="dxa"/>
        </w:trPr>
        <w:tc>
          <w:tcPr>
            <w:tcW w:w="1489" w:type="dxa"/>
          </w:tcPr>
          <w:p w14:paraId="68FC8E41" w14:textId="77777777" w:rsidR="005160D2" w:rsidRPr="00606215" w:rsidRDefault="005160D2" w:rsidP="006F0DC0">
            <w:pPr>
              <w:tabs>
                <w:tab w:val="left" w:pos="5760"/>
              </w:tabs>
              <w:ind w:right="-514"/>
              <w:rPr>
                <w:rFonts w:asciiTheme="minorHAnsi" w:eastAsia="Arial Unicode MS" w:hAnsiTheme="minorHAnsi" w:cstheme="minorHAnsi"/>
                <w:b/>
                <w:sz w:val="20"/>
                <w:szCs w:val="20"/>
              </w:rPr>
            </w:pPr>
            <w:proofErr w:type="spellStart"/>
            <w:r w:rsidRPr="00606215">
              <w:rPr>
                <w:rFonts w:asciiTheme="minorHAnsi" w:hAnsiTheme="minorHAnsi" w:cstheme="minorHAnsi"/>
                <w:sz w:val="20"/>
                <w:szCs w:val="20"/>
              </w:rPr>
              <w:t>Ταχ</w:t>
            </w:r>
            <w:proofErr w:type="spellEnd"/>
            <w:r w:rsidRPr="00606215">
              <w:rPr>
                <w:rFonts w:asciiTheme="minorHAnsi" w:hAnsiTheme="minorHAnsi" w:cstheme="minorHAnsi"/>
                <w:sz w:val="20"/>
                <w:szCs w:val="20"/>
              </w:rPr>
              <w:t>. Κώδικας</w:t>
            </w:r>
          </w:p>
        </w:tc>
        <w:tc>
          <w:tcPr>
            <w:tcW w:w="270" w:type="dxa"/>
          </w:tcPr>
          <w:p w14:paraId="3BEA54A4" w14:textId="77777777" w:rsidR="005160D2" w:rsidRPr="00606215" w:rsidRDefault="005160D2" w:rsidP="006F0DC0">
            <w:pPr>
              <w:tabs>
                <w:tab w:val="left" w:pos="5760"/>
              </w:tabs>
              <w:ind w:right="-514"/>
              <w:rPr>
                <w:rFonts w:asciiTheme="minorHAnsi" w:eastAsia="Arial Unicode MS" w:hAnsiTheme="minorHAnsi" w:cstheme="minorHAnsi"/>
                <w:b/>
                <w:sz w:val="20"/>
                <w:szCs w:val="20"/>
              </w:rPr>
            </w:pPr>
            <w:r w:rsidRPr="00606215">
              <w:rPr>
                <w:rFonts w:asciiTheme="minorHAnsi" w:hAnsiTheme="minorHAnsi" w:cstheme="minorHAnsi"/>
                <w:sz w:val="20"/>
                <w:szCs w:val="20"/>
              </w:rPr>
              <w:t>:</w:t>
            </w:r>
          </w:p>
        </w:tc>
        <w:tc>
          <w:tcPr>
            <w:tcW w:w="2335" w:type="dxa"/>
          </w:tcPr>
          <w:p w14:paraId="27BDE92D" w14:textId="77777777" w:rsidR="005160D2" w:rsidRPr="00606215" w:rsidRDefault="005160D2" w:rsidP="006F0DC0">
            <w:pPr>
              <w:tabs>
                <w:tab w:val="left" w:pos="5760"/>
              </w:tabs>
              <w:ind w:right="-514"/>
              <w:rPr>
                <w:rFonts w:asciiTheme="minorHAnsi" w:eastAsia="Arial Unicode MS" w:hAnsiTheme="minorHAnsi" w:cstheme="minorHAnsi"/>
                <w:b/>
                <w:sz w:val="20"/>
                <w:szCs w:val="20"/>
              </w:rPr>
            </w:pPr>
            <w:r w:rsidRPr="00606215">
              <w:rPr>
                <w:rFonts w:asciiTheme="minorHAnsi" w:hAnsiTheme="minorHAnsi" w:cstheme="minorHAnsi"/>
                <w:sz w:val="20"/>
                <w:szCs w:val="20"/>
              </w:rPr>
              <w:t xml:space="preserve">115 21 </w:t>
            </w:r>
          </w:p>
        </w:tc>
      </w:tr>
      <w:tr w:rsidR="005160D2" w:rsidRPr="00606215" w14:paraId="4B48495B" w14:textId="77777777" w:rsidTr="004F2C1B">
        <w:tblPrEx>
          <w:tblLook w:val="01E0" w:firstRow="1" w:lastRow="1" w:firstColumn="1" w:lastColumn="1" w:noHBand="0" w:noVBand="0"/>
        </w:tblPrEx>
        <w:trPr>
          <w:gridAfter w:val="2"/>
          <w:wAfter w:w="4803" w:type="dxa"/>
        </w:trPr>
        <w:tc>
          <w:tcPr>
            <w:tcW w:w="1489" w:type="dxa"/>
          </w:tcPr>
          <w:p w14:paraId="18C698EA" w14:textId="77777777" w:rsidR="005160D2" w:rsidRPr="00606215" w:rsidRDefault="005160D2" w:rsidP="006F0DC0">
            <w:pPr>
              <w:tabs>
                <w:tab w:val="left" w:pos="5760"/>
              </w:tabs>
              <w:ind w:right="-514"/>
              <w:rPr>
                <w:rFonts w:asciiTheme="minorHAnsi" w:eastAsia="Arial Unicode MS" w:hAnsiTheme="minorHAnsi" w:cstheme="minorHAnsi"/>
                <w:b/>
                <w:sz w:val="20"/>
                <w:szCs w:val="20"/>
              </w:rPr>
            </w:pPr>
            <w:r w:rsidRPr="00606215">
              <w:rPr>
                <w:rFonts w:asciiTheme="minorHAnsi" w:hAnsiTheme="minorHAnsi" w:cstheme="minorHAnsi"/>
                <w:sz w:val="20"/>
                <w:szCs w:val="20"/>
              </w:rPr>
              <w:t>Πληροφορίες</w:t>
            </w:r>
          </w:p>
        </w:tc>
        <w:tc>
          <w:tcPr>
            <w:tcW w:w="270" w:type="dxa"/>
          </w:tcPr>
          <w:p w14:paraId="15E51463" w14:textId="77777777" w:rsidR="005160D2" w:rsidRPr="00606215" w:rsidRDefault="005160D2" w:rsidP="006F0DC0">
            <w:pPr>
              <w:tabs>
                <w:tab w:val="left" w:pos="5760"/>
              </w:tabs>
              <w:ind w:right="-514"/>
              <w:rPr>
                <w:rFonts w:asciiTheme="minorHAnsi" w:eastAsia="Arial Unicode MS" w:hAnsiTheme="minorHAnsi" w:cstheme="minorHAnsi"/>
                <w:b/>
                <w:sz w:val="20"/>
                <w:szCs w:val="20"/>
              </w:rPr>
            </w:pPr>
            <w:r w:rsidRPr="00606215">
              <w:rPr>
                <w:rFonts w:asciiTheme="minorHAnsi" w:hAnsiTheme="minorHAnsi" w:cstheme="minorHAnsi"/>
                <w:sz w:val="20"/>
                <w:szCs w:val="20"/>
              </w:rPr>
              <w:t>:</w:t>
            </w:r>
          </w:p>
        </w:tc>
        <w:tc>
          <w:tcPr>
            <w:tcW w:w="2335" w:type="dxa"/>
          </w:tcPr>
          <w:p w14:paraId="104BE978" w14:textId="77777777" w:rsidR="005160D2" w:rsidRPr="00606215" w:rsidRDefault="005160D2" w:rsidP="006F0DC0">
            <w:pPr>
              <w:tabs>
                <w:tab w:val="left" w:pos="5760"/>
              </w:tabs>
              <w:ind w:right="-514"/>
              <w:rPr>
                <w:rFonts w:asciiTheme="minorHAnsi" w:eastAsia="Arial Unicode MS" w:hAnsiTheme="minorHAnsi" w:cstheme="minorHAnsi"/>
                <w:sz w:val="20"/>
                <w:szCs w:val="20"/>
              </w:rPr>
            </w:pPr>
            <w:r w:rsidRPr="00606215">
              <w:rPr>
                <w:rFonts w:asciiTheme="minorHAnsi" w:hAnsiTheme="minorHAnsi" w:cstheme="minorHAnsi"/>
                <w:bCs/>
                <w:sz w:val="20"/>
                <w:szCs w:val="20"/>
              </w:rPr>
              <w:t>Ε. Παπαγεωργάκη</w:t>
            </w:r>
            <w:r w:rsidRPr="00606215">
              <w:rPr>
                <w:rFonts w:asciiTheme="minorHAnsi" w:eastAsia="Arial Unicode MS" w:hAnsiTheme="minorHAnsi" w:cstheme="minorHAnsi"/>
                <w:sz w:val="20"/>
                <w:szCs w:val="20"/>
              </w:rPr>
              <w:t xml:space="preserve"> </w:t>
            </w:r>
          </w:p>
        </w:tc>
      </w:tr>
      <w:tr w:rsidR="005160D2" w:rsidRPr="00606215" w14:paraId="379BE1A1" w14:textId="77777777" w:rsidTr="004F2C1B">
        <w:tblPrEx>
          <w:tblLook w:val="01E0" w:firstRow="1" w:lastRow="1" w:firstColumn="1" w:lastColumn="1" w:noHBand="0" w:noVBand="0"/>
        </w:tblPrEx>
        <w:trPr>
          <w:gridAfter w:val="2"/>
          <w:wAfter w:w="4803" w:type="dxa"/>
        </w:trPr>
        <w:tc>
          <w:tcPr>
            <w:tcW w:w="1489" w:type="dxa"/>
          </w:tcPr>
          <w:p w14:paraId="2F32FAB5" w14:textId="77777777" w:rsidR="005160D2" w:rsidRPr="00606215" w:rsidRDefault="005160D2" w:rsidP="006F0DC0">
            <w:pPr>
              <w:tabs>
                <w:tab w:val="left" w:pos="5760"/>
              </w:tabs>
              <w:ind w:right="-514"/>
              <w:rPr>
                <w:rFonts w:asciiTheme="minorHAnsi" w:eastAsia="Arial Unicode MS" w:hAnsiTheme="minorHAnsi" w:cstheme="minorHAnsi"/>
                <w:b/>
                <w:sz w:val="20"/>
                <w:szCs w:val="20"/>
              </w:rPr>
            </w:pPr>
            <w:r w:rsidRPr="00606215">
              <w:rPr>
                <w:rFonts w:asciiTheme="minorHAnsi" w:hAnsiTheme="minorHAnsi" w:cstheme="minorHAnsi"/>
                <w:sz w:val="20"/>
                <w:szCs w:val="20"/>
              </w:rPr>
              <w:t>Τηλέφωνο</w:t>
            </w:r>
          </w:p>
        </w:tc>
        <w:tc>
          <w:tcPr>
            <w:tcW w:w="270" w:type="dxa"/>
          </w:tcPr>
          <w:p w14:paraId="51C8B2A4" w14:textId="77777777" w:rsidR="005160D2" w:rsidRPr="00606215" w:rsidRDefault="005160D2" w:rsidP="006F0DC0">
            <w:pPr>
              <w:tabs>
                <w:tab w:val="left" w:pos="5760"/>
              </w:tabs>
              <w:ind w:right="-514"/>
              <w:rPr>
                <w:rFonts w:asciiTheme="minorHAnsi" w:eastAsia="Arial Unicode MS" w:hAnsiTheme="minorHAnsi" w:cstheme="minorHAnsi"/>
                <w:b/>
                <w:sz w:val="20"/>
                <w:szCs w:val="20"/>
              </w:rPr>
            </w:pPr>
            <w:r w:rsidRPr="00606215">
              <w:rPr>
                <w:rFonts w:asciiTheme="minorHAnsi" w:hAnsiTheme="minorHAnsi" w:cstheme="minorHAnsi"/>
                <w:sz w:val="20"/>
                <w:szCs w:val="20"/>
              </w:rPr>
              <w:t>:</w:t>
            </w:r>
          </w:p>
        </w:tc>
        <w:tc>
          <w:tcPr>
            <w:tcW w:w="2335" w:type="dxa"/>
          </w:tcPr>
          <w:p w14:paraId="1B7A22F5" w14:textId="77777777" w:rsidR="005160D2" w:rsidRPr="00606215" w:rsidRDefault="005160D2" w:rsidP="006F0DC0">
            <w:pPr>
              <w:tabs>
                <w:tab w:val="left" w:pos="5760"/>
              </w:tabs>
              <w:ind w:right="-514"/>
              <w:rPr>
                <w:rFonts w:asciiTheme="minorHAnsi" w:eastAsia="Arial Unicode MS" w:hAnsiTheme="minorHAnsi" w:cstheme="minorHAnsi"/>
                <w:b/>
                <w:sz w:val="20"/>
                <w:szCs w:val="20"/>
              </w:rPr>
            </w:pPr>
            <w:r w:rsidRPr="00606215">
              <w:rPr>
                <w:rFonts w:asciiTheme="minorHAnsi" w:hAnsiTheme="minorHAnsi" w:cstheme="minorHAnsi"/>
                <w:sz w:val="20"/>
                <w:szCs w:val="20"/>
              </w:rPr>
              <w:t>210 64 79 232</w:t>
            </w:r>
          </w:p>
        </w:tc>
      </w:tr>
      <w:tr w:rsidR="005160D2" w:rsidRPr="00606215" w14:paraId="19DA3666" w14:textId="77777777" w:rsidTr="004F2C1B">
        <w:tblPrEx>
          <w:tblLook w:val="01E0" w:firstRow="1" w:lastRow="1" w:firstColumn="1" w:lastColumn="1" w:noHBand="0" w:noVBand="0"/>
        </w:tblPrEx>
        <w:trPr>
          <w:gridAfter w:val="2"/>
          <w:wAfter w:w="4803" w:type="dxa"/>
        </w:trPr>
        <w:tc>
          <w:tcPr>
            <w:tcW w:w="1489" w:type="dxa"/>
          </w:tcPr>
          <w:p w14:paraId="722BA20C" w14:textId="77777777" w:rsidR="005160D2" w:rsidRPr="00606215" w:rsidRDefault="005160D2" w:rsidP="006F0DC0">
            <w:pPr>
              <w:tabs>
                <w:tab w:val="left" w:pos="5760"/>
              </w:tabs>
              <w:ind w:right="-514"/>
              <w:rPr>
                <w:rFonts w:asciiTheme="minorHAnsi" w:eastAsia="Arial Unicode MS" w:hAnsiTheme="minorHAnsi" w:cstheme="minorHAnsi"/>
                <w:sz w:val="20"/>
                <w:szCs w:val="20"/>
              </w:rPr>
            </w:pPr>
            <w:r w:rsidRPr="00606215">
              <w:rPr>
                <w:rFonts w:asciiTheme="minorHAnsi" w:eastAsia="Arial Unicode MS" w:hAnsiTheme="minorHAnsi" w:cstheme="minorHAnsi"/>
                <w:sz w:val="20"/>
                <w:szCs w:val="20"/>
                <w:lang w:val="en-US"/>
              </w:rPr>
              <w:t>email</w:t>
            </w:r>
          </w:p>
        </w:tc>
        <w:tc>
          <w:tcPr>
            <w:tcW w:w="270" w:type="dxa"/>
          </w:tcPr>
          <w:p w14:paraId="0EF487EB" w14:textId="77777777" w:rsidR="005160D2" w:rsidRPr="00606215" w:rsidRDefault="005160D2" w:rsidP="006F0DC0">
            <w:pPr>
              <w:tabs>
                <w:tab w:val="left" w:pos="5760"/>
              </w:tabs>
              <w:ind w:right="-514"/>
              <w:rPr>
                <w:rFonts w:asciiTheme="minorHAnsi" w:eastAsia="Arial Unicode MS" w:hAnsiTheme="minorHAnsi" w:cstheme="minorHAnsi"/>
                <w:sz w:val="20"/>
                <w:szCs w:val="20"/>
              </w:rPr>
            </w:pPr>
            <w:r w:rsidRPr="00606215">
              <w:rPr>
                <w:rFonts w:asciiTheme="minorHAnsi" w:eastAsia="Arial Unicode MS" w:hAnsiTheme="minorHAnsi" w:cstheme="minorHAnsi"/>
                <w:sz w:val="20"/>
                <w:szCs w:val="20"/>
              </w:rPr>
              <w:t xml:space="preserve">: </w:t>
            </w:r>
          </w:p>
        </w:tc>
        <w:tc>
          <w:tcPr>
            <w:tcW w:w="2335" w:type="dxa"/>
          </w:tcPr>
          <w:p w14:paraId="560F0907" w14:textId="77777777" w:rsidR="005160D2" w:rsidRPr="00606215" w:rsidRDefault="005160D2" w:rsidP="00DE1361">
            <w:pPr>
              <w:tabs>
                <w:tab w:val="left" w:pos="5760"/>
              </w:tabs>
              <w:ind w:right="-514"/>
              <w:rPr>
                <w:rFonts w:asciiTheme="minorHAnsi" w:eastAsia="Arial Unicode MS" w:hAnsiTheme="minorHAnsi" w:cstheme="minorHAnsi"/>
                <w:sz w:val="20"/>
                <w:szCs w:val="20"/>
              </w:rPr>
            </w:pPr>
            <w:proofErr w:type="spellStart"/>
            <w:r w:rsidRPr="00606215">
              <w:rPr>
                <w:rFonts w:asciiTheme="minorHAnsi" w:eastAsia="Arial Unicode MS" w:hAnsiTheme="minorHAnsi" w:cstheme="minorHAnsi"/>
                <w:sz w:val="20"/>
                <w:szCs w:val="20"/>
                <w:lang w:val="en-US"/>
              </w:rPr>
              <w:t>support</w:t>
            </w:r>
            <w:r w:rsidR="00DE1361" w:rsidRPr="00606215">
              <w:rPr>
                <w:rFonts w:asciiTheme="minorHAnsi" w:eastAsia="Arial Unicode MS" w:hAnsiTheme="minorHAnsi" w:cstheme="minorHAnsi"/>
                <w:sz w:val="20"/>
                <w:szCs w:val="20"/>
                <w:lang w:val="en-US"/>
              </w:rPr>
              <w:t>.</w:t>
            </w:r>
            <w:r w:rsidRPr="00606215">
              <w:rPr>
                <w:rFonts w:asciiTheme="minorHAnsi" w:eastAsia="Arial Unicode MS" w:hAnsiTheme="minorHAnsi" w:cstheme="minorHAnsi"/>
                <w:sz w:val="20"/>
                <w:szCs w:val="20"/>
                <w:lang w:val="en-US"/>
              </w:rPr>
              <w:t>gcsl</w:t>
            </w:r>
            <w:proofErr w:type="spellEnd"/>
            <w:r w:rsidR="00DE1361" w:rsidRPr="00606215">
              <w:rPr>
                <w:rFonts w:asciiTheme="minorHAnsi" w:eastAsia="Arial Unicode MS" w:hAnsiTheme="minorHAnsi" w:cstheme="minorHAnsi"/>
                <w:sz w:val="20"/>
                <w:szCs w:val="20"/>
              </w:rPr>
              <w:t>@</w:t>
            </w:r>
            <w:proofErr w:type="spellStart"/>
            <w:r w:rsidR="00DE1361" w:rsidRPr="00606215">
              <w:rPr>
                <w:rFonts w:asciiTheme="minorHAnsi" w:eastAsia="Arial Unicode MS" w:hAnsiTheme="minorHAnsi" w:cstheme="minorHAnsi"/>
                <w:sz w:val="20"/>
                <w:szCs w:val="20"/>
              </w:rPr>
              <w:t>aade</w:t>
            </w:r>
            <w:proofErr w:type="spellEnd"/>
            <w:r w:rsidR="00DE1361" w:rsidRPr="00606215">
              <w:rPr>
                <w:rFonts w:asciiTheme="minorHAnsi" w:eastAsia="Arial Unicode MS" w:hAnsiTheme="minorHAnsi" w:cstheme="minorHAnsi"/>
                <w:sz w:val="20"/>
                <w:szCs w:val="20"/>
              </w:rPr>
              <w:t>.</w:t>
            </w:r>
            <w:r w:rsidRPr="00606215">
              <w:rPr>
                <w:rFonts w:asciiTheme="minorHAnsi" w:eastAsia="Arial Unicode MS" w:hAnsiTheme="minorHAnsi" w:cstheme="minorHAnsi"/>
                <w:sz w:val="20"/>
                <w:szCs w:val="20"/>
                <w:lang w:val="en-US"/>
              </w:rPr>
              <w:t>gr</w:t>
            </w:r>
          </w:p>
        </w:tc>
      </w:tr>
    </w:tbl>
    <w:p w14:paraId="6365AD43" w14:textId="77777777" w:rsidR="00033B9D" w:rsidRPr="00606215" w:rsidRDefault="006F0DC0" w:rsidP="00A85B3A">
      <w:pPr>
        <w:rPr>
          <w:rFonts w:asciiTheme="minorHAnsi" w:hAnsiTheme="minorHAnsi" w:cstheme="minorHAnsi"/>
          <w:b/>
          <w:sz w:val="20"/>
          <w:szCs w:val="20"/>
        </w:rPr>
      </w:pPr>
      <w:r w:rsidRPr="00606215">
        <w:rPr>
          <w:rFonts w:asciiTheme="minorHAnsi" w:hAnsiTheme="minorHAnsi" w:cstheme="minorHAnsi"/>
          <w:sz w:val="20"/>
          <w:szCs w:val="20"/>
        </w:rPr>
        <w:br w:type="textWrapping" w:clear="all"/>
      </w:r>
      <w:r w:rsidR="00033B9D" w:rsidRPr="00606215">
        <w:rPr>
          <w:rFonts w:asciiTheme="minorHAnsi" w:hAnsiTheme="minorHAnsi" w:cstheme="minorHAnsi"/>
          <w:sz w:val="20"/>
          <w:szCs w:val="20"/>
        </w:rPr>
        <w:tab/>
      </w:r>
      <w:r w:rsidR="00033B9D" w:rsidRPr="00606215">
        <w:rPr>
          <w:rFonts w:asciiTheme="minorHAnsi" w:hAnsiTheme="minorHAnsi" w:cstheme="minorHAnsi"/>
          <w:i/>
          <w:sz w:val="20"/>
          <w:szCs w:val="20"/>
          <w:u w:val="single"/>
        </w:rPr>
        <w:t xml:space="preserve"> </w:t>
      </w:r>
    </w:p>
    <w:tbl>
      <w:tblPr>
        <w:tblW w:w="9624" w:type="dxa"/>
        <w:tblBorders>
          <w:top w:val="double" w:sz="4" w:space="0" w:color="548DD4"/>
          <w:left w:val="double" w:sz="4" w:space="0" w:color="548DD4"/>
          <w:bottom w:val="double" w:sz="4" w:space="0" w:color="548DD4"/>
          <w:right w:val="double" w:sz="4" w:space="0" w:color="548DD4"/>
          <w:insideH w:val="double" w:sz="4" w:space="0" w:color="548DD4"/>
          <w:insideV w:val="double" w:sz="4" w:space="0" w:color="548DD4"/>
        </w:tblBorders>
        <w:tblLook w:val="04A0" w:firstRow="1" w:lastRow="0" w:firstColumn="1" w:lastColumn="0" w:noHBand="0" w:noVBand="1"/>
      </w:tblPr>
      <w:tblGrid>
        <w:gridCol w:w="2253"/>
        <w:gridCol w:w="7371"/>
      </w:tblGrid>
      <w:tr w:rsidR="00033B9D" w:rsidRPr="00606215" w14:paraId="1E81D2F3" w14:textId="77777777">
        <w:tc>
          <w:tcPr>
            <w:tcW w:w="9624" w:type="dxa"/>
            <w:gridSpan w:val="2"/>
          </w:tcPr>
          <w:p w14:paraId="07ECB253" w14:textId="55AD534C" w:rsidR="00033B9D" w:rsidRPr="00606215" w:rsidRDefault="00033B9D" w:rsidP="002E31E4">
            <w:pPr>
              <w:ind w:right="-1"/>
              <w:rPr>
                <w:rFonts w:asciiTheme="minorHAnsi" w:hAnsiTheme="minorHAnsi" w:cstheme="minorHAnsi"/>
                <w:sz w:val="20"/>
                <w:szCs w:val="20"/>
                <w:lang w:eastAsia="en-US"/>
              </w:rPr>
            </w:pPr>
            <w:r w:rsidRPr="00606215">
              <w:rPr>
                <w:rFonts w:asciiTheme="minorHAnsi" w:hAnsiTheme="minorHAnsi" w:cstheme="minorHAnsi"/>
                <w:b/>
                <w:sz w:val="20"/>
                <w:szCs w:val="20"/>
              </w:rPr>
              <w:t>Θέμα</w:t>
            </w:r>
            <w:bookmarkStart w:id="1" w:name="_Hlk152674960"/>
            <w:r w:rsidRPr="00606215">
              <w:rPr>
                <w:rFonts w:asciiTheme="minorHAnsi" w:hAnsiTheme="minorHAnsi" w:cstheme="minorHAnsi"/>
                <w:b/>
                <w:sz w:val="20"/>
                <w:szCs w:val="20"/>
              </w:rPr>
              <w:t xml:space="preserve">: </w:t>
            </w:r>
            <w:bookmarkStart w:id="2" w:name="_Hlk223507634"/>
            <w:r w:rsidRPr="00606215">
              <w:rPr>
                <w:rFonts w:asciiTheme="minorHAnsi" w:hAnsiTheme="minorHAnsi" w:cstheme="minorHAnsi"/>
                <w:b/>
                <w:sz w:val="20"/>
                <w:szCs w:val="20"/>
              </w:rPr>
              <w:t>«</w:t>
            </w:r>
            <w:bookmarkStart w:id="3" w:name="_Hlk179443618"/>
            <w:r w:rsidRPr="00606215">
              <w:rPr>
                <w:rFonts w:asciiTheme="minorHAnsi" w:hAnsiTheme="minorHAnsi" w:cstheme="minorHAnsi"/>
                <w:b/>
                <w:sz w:val="20"/>
                <w:szCs w:val="20"/>
              </w:rPr>
              <w:t xml:space="preserve">Διακήρυξη ανοικτού διαγωνισμού </w:t>
            </w:r>
            <w:r w:rsidR="00BE2AF6" w:rsidRPr="00606215">
              <w:rPr>
                <w:rFonts w:asciiTheme="minorHAnsi" w:hAnsiTheme="minorHAnsi" w:cstheme="minorHAnsi"/>
                <w:b/>
                <w:color w:val="000000" w:themeColor="text1"/>
                <w:sz w:val="20"/>
                <w:szCs w:val="20"/>
                <w:lang w:eastAsia="el-GR"/>
              </w:rPr>
              <w:t>άνω των ορίων</w:t>
            </w:r>
            <w:r w:rsidR="00BE2AF6" w:rsidRPr="00606215">
              <w:rPr>
                <w:rFonts w:asciiTheme="minorHAnsi" w:hAnsiTheme="minorHAnsi" w:cstheme="minorHAnsi"/>
                <w:b/>
                <w:sz w:val="20"/>
                <w:szCs w:val="20"/>
              </w:rPr>
              <w:t xml:space="preserve"> </w:t>
            </w:r>
            <w:r w:rsidR="00536FB8" w:rsidRPr="00606215">
              <w:rPr>
                <w:rFonts w:asciiTheme="minorHAnsi" w:hAnsiTheme="minorHAnsi" w:cstheme="minorHAnsi"/>
                <w:b/>
                <w:sz w:val="20"/>
                <w:szCs w:val="20"/>
              </w:rPr>
              <w:t>για την προμήθεια</w:t>
            </w:r>
            <w:r w:rsidR="00F97B0A" w:rsidRPr="00606215">
              <w:rPr>
                <w:rFonts w:asciiTheme="minorHAnsi" w:hAnsiTheme="minorHAnsi" w:cstheme="minorHAnsi"/>
                <w:b/>
                <w:sz w:val="20"/>
                <w:szCs w:val="20"/>
              </w:rPr>
              <w:t xml:space="preserve"> </w:t>
            </w:r>
            <w:r w:rsidR="001840E6" w:rsidRPr="00606215">
              <w:rPr>
                <w:rFonts w:asciiTheme="minorHAnsi" w:hAnsiTheme="minorHAnsi" w:cstheme="minorHAnsi"/>
                <w:b/>
                <w:sz w:val="20"/>
                <w:szCs w:val="20"/>
              </w:rPr>
              <w:t>συστημάτων υγρής και αέριας χρωματογραφίας υψηλής ανάλυσης</w:t>
            </w:r>
            <w:r w:rsidR="004038A2" w:rsidRPr="00606215">
              <w:rPr>
                <w:rFonts w:asciiTheme="minorHAnsi" w:hAnsiTheme="minorHAnsi" w:cstheme="minorHAnsi"/>
                <w:b/>
                <w:color w:val="000000" w:themeColor="text1"/>
                <w:sz w:val="20"/>
                <w:szCs w:val="20"/>
                <w:lang w:eastAsia="el-GR"/>
              </w:rPr>
              <w:t xml:space="preserve"> </w:t>
            </w:r>
            <w:r w:rsidR="00862B18" w:rsidRPr="00606215">
              <w:rPr>
                <w:rFonts w:asciiTheme="minorHAnsi" w:hAnsiTheme="minorHAnsi" w:cstheme="minorHAnsi"/>
                <w:b/>
                <w:sz w:val="20"/>
                <w:szCs w:val="20"/>
              </w:rPr>
              <w:t>και την παροχή υπηρεσιών πενταετούς διάρκειας εγγύησης καλής λειτουργίας (διετής δωρεάν παροχή υπηρεσιών εγγύησης καλής λειτουργίας  και τριετής παροχή υπηρεσιών επέκτασης της εγγύησης καλής λειτουργία</w:t>
            </w:r>
            <w:bookmarkEnd w:id="3"/>
            <w:r w:rsidR="00862B18" w:rsidRPr="00606215">
              <w:rPr>
                <w:rFonts w:asciiTheme="minorHAnsi" w:hAnsiTheme="minorHAnsi" w:cstheme="minorHAnsi"/>
                <w:b/>
                <w:sz w:val="20"/>
                <w:szCs w:val="20"/>
              </w:rPr>
              <w:t>ς)»</w:t>
            </w:r>
            <w:bookmarkEnd w:id="1"/>
            <w:bookmarkEnd w:id="2"/>
          </w:p>
        </w:tc>
      </w:tr>
      <w:tr w:rsidR="00033B9D" w:rsidRPr="00606215" w14:paraId="49394624" w14:textId="77777777" w:rsidTr="007F51AE">
        <w:trPr>
          <w:trHeight w:val="572"/>
        </w:trPr>
        <w:tc>
          <w:tcPr>
            <w:tcW w:w="2253" w:type="dxa"/>
            <w:vAlign w:val="center"/>
          </w:tcPr>
          <w:p w14:paraId="758681FA" w14:textId="77777777" w:rsidR="00033B9D" w:rsidRPr="00606215" w:rsidRDefault="00033B9D" w:rsidP="00EC6A70">
            <w:pPr>
              <w:spacing w:line="276" w:lineRule="auto"/>
              <w:rPr>
                <w:rFonts w:asciiTheme="minorHAnsi" w:hAnsiTheme="minorHAnsi" w:cstheme="minorHAnsi"/>
                <w:sz w:val="20"/>
                <w:szCs w:val="20"/>
              </w:rPr>
            </w:pPr>
            <w:r w:rsidRPr="00606215">
              <w:rPr>
                <w:rFonts w:asciiTheme="minorHAnsi" w:hAnsiTheme="minorHAnsi" w:cstheme="minorHAnsi"/>
                <w:b/>
                <w:sz w:val="20"/>
                <w:szCs w:val="20"/>
              </w:rPr>
              <w:t>Είδος Σύμβασης</w:t>
            </w:r>
            <w:r w:rsidRPr="00606215">
              <w:rPr>
                <w:rFonts w:asciiTheme="minorHAnsi" w:hAnsiTheme="minorHAnsi" w:cstheme="minorHAnsi"/>
                <w:sz w:val="20"/>
                <w:szCs w:val="20"/>
              </w:rPr>
              <w:t>:</w:t>
            </w:r>
          </w:p>
        </w:tc>
        <w:tc>
          <w:tcPr>
            <w:tcW w:w="7371" w:type="dxa"/>
            <w:vAlign w:val="center"/>
          </w:tcPr>
          <w:p w14:paraId="44353B85" w14:textId="77777777" w:rsidR="00033B9D" w:rsidRPr="00606215" w:rsidRDefault="00862B18" w:rsidP="00EC6A70">
            <w:pPr>
              <w:spacing w:line="276" w:lineRule="auto"/>
              <w:rPr>
                <w:rFonts w:asciiTheme="minorHAnsi" w:hAnsiTheme="minorHAnsi" w:cstheme="minorHAnsi"/>
                <w:sz w:val="20"/>
                <w:szCs w:val="20"/>
              </w:rPr>
            </w:pPr>
            <w:r w:rsidRPr="00606215">
              <w:rPr>
                <w:rFonts w:asciiTheme="minorHAnsi" w:hAnsiTheme="minorHAnsi" w:cstheme="minorHAnsi"/>
                <w:bCs/>
                <w:sz w:val="20"/>
                <w:szCs w:val="20"/>
              </w:rPr>
              <w:t>Μεικτή Σύμβαση με κύριο αντικείμενο την προμήθεια αγαθών</w:t>
            </w:r>
          </w:p>
        </w:tc>
      </w:tr>
      <w:tr w:rsidR="00033B9D" w:rsidRPr="00606215" w14:paraId="60F937EF" w14:textId="77777777" w:rsidTr="007F51AE">
        <w:tc>
          <w:tcPr>
            <w:tcW w:w="2253" w:type="dxa"/>
            <w:vAlign w:val="center"/>
          </w:tcPr>
          <w:p w14:paraId="3544B157" w14:textId="4F2E4718" w:rsidR="00033B9D" w:rsidRPr="00606215" w:rsidRDefault="007F51AE" w:rsidP="00EC6A70">
            <w:pPr>
              <w:spacing w:line="276" w:lineRule="auto"/>
              <w:rPr>
                <w:rFonts w:asciiTheme="minorHAnsi" w:hAnsiTheme="minorHAnsi" w:cstheme="minorHAnsi"/>
                <w:b/>
                <w:sz w:val="20"/>
                <w:szCs w:val="20"/>
              </w:rPr>
            </w:pPr>
            <w:r w:rsidRPr="00606215">
              <w:rPr>
                <w:rFonts w:asciiTheme="minorHAnsi" w:hAnsiTheme="minorHAnsi" w:cstheme="minorHAnsi"/>
                <w:b/>
                <w:sz w:val="20"/>
                <w:szCs w:val="20"/>
              </w:rPr>
              <w:t>ΑΛΕ</w:t>
            </w:r>
            <w:r w:rsidR="00033B9D" w:rsidRPr="00606215">
              <w:rPr>
                <w:rFonts w:asciiTheme="minorHAnsi" w:hAnsiTheme="minorHAnsi" w:cstheme="minorHAnsi"/>
                <w:b/>
                <w:sz w:val="20"/>
                <w:szCs w:val="20"/>
              </w:rPr>
              <w:t>:</w:t>
            </w:r>
          </w:p>
        </w:tc>
        <w:tc>
          <w:tcPr>
            <w:tcW w:w="7371" w:type="dxa"/>
            <w:vAlign w:val="center"/>
          </w:tcPr>
          <w:p w14:paraId="00BDEA1A" w14:textId="77777777" w:rsidR="007F51AE" w:rsidRPr="00606215" w:rsidRDefault="007F51AE" w:rsidP="007F51AE">
            <w:pPr>
              <w:spacing w:line="276" w:lineRule="auto"/>
              <w:jc w:val="left"/>
              <w:rPr>
                <w:rFonts w:asciiTheme="minorHAnsi" w:hAnsiTheme="minorHAnsi" w:cstheme="minorHAnsi"/>
                <w:sz w:val="20"/>
                <w:szCs w:val="20"/>
              </w:rPr>
            </w:pPr>
            <w:r w:rsidRPr="00606215">
              <w:rPr>
                <w:rFonts w:asciiTheme="minorHAnsi" w:hAnsiTheme="minorHAnsi" w:cstheme="minorHAnsi"/>
                <w:sz w:val="20"/>
                <w:szCs w:val="20"/>
              </w:rPr>
              <w:t>3120105</w:t>
            </w:r>
            <w:r w:rsidR="00A302D2" w:rsidRPr="00606215">
              <w:rPr>
                <w:rFonts w:asciiTheme="minorHAnsi" w:hAnsiTheme="minorHAnsi" w:cstheme="minorHAnsi"/>
                <w:sz w:val="20"/>
                <w:szCs w:val="20"/>
              </w:rPr>
              <w:t xml:space="preserve"> </w:t>
            </w:r>
            <w:r w:rsidRPr="00606215">
              <w:rPr>
                <w:rFonts w:asciiTheme="minorHAnsi" w:hAnsiTheme="minorHAnsi" w:cstheme="minorHAnsi"/>
                <w:sz w:val="20"/>
                <w:szCs w:val="20"/>
              </w:rPr>
              <w:t xml:space="preserve">«Επιστημονικά όργανα»  </w:t>
            </w:r>
            <w:r w:rsidR="00A302D2" w:rsidRPr="00606215">
              <w:rPr>
                <w:rFonts w:asciiTheme="minorHAnsi" w:hAnsiTheme="minorHAnsi" w:cstheme="minorHAnsi"/>
                <w:sz w:val="20"/>
                <w:szCs w:val="20"/>
              </w:rPr>
              <w:t xml:space="preserve">&amp; </w:t>
            </w:r>
          </w:p>
          <w:p w14:paraId="27541D6A" w14:textId="714BB725" w:rsidR="00A11191" w:rsidRPr="00606215" w:rsidRDefault="007F51AE" w:rsidP="007F51AE">
            <w:pPr>
              <w:spacing w:line="276" w:lineRule="auto"/>
              <w:ind w:right="-397"/>
              <w:jc w:val="left"/>
              <w:rPr>
                <w:rFonts w:asciiTheme="minorHAnsi" w:hAnsiTheme="minorHAnsi" w:cstheme="minorHAnsi"/>
                <w:sz w:val="20"/>
                <w:szCs w:val="20"/>
              </w:rPr>
            </w:pPr>
            <w:r w:rsidRPr="00606215">
              <w:rPr>
                <w:rFonts w:asciiTheme="minorHAnsi" w:hAnsiTheme="minorHAnsi" w:cstheme="minorHAnsi"/>
                <w:sz w:val="20"/>
                <w:szCs w:val="20"/>
              </w:rPr>
              <w:t>2420304 «Αμοιβές και έξοδα συντήρησης και επισκευής μηχανημάτων και εξοπλισμού»</w:t>
            </w:r>
          </w:p>
        </w:tc>
      </w:tr>
      <w:tr w:rsidR="00033B9D" w:rsidRPr="00606215" w14:paraId="7F380A0A" w14:textId="77777777" w:rsidTr="007F51AE">
        <w:trPr>
          <w:trHeight w:val="390"/>
        </w:trPr>
        <w:tc>
          <w:tcPr>
            <w:tcW w:w="2253" w:type="dxa"/>
            <w:vAlign w:val="center"/>
          </w:tcPr>
          <w:p w14:paraId="53E3B027" w14:textId="77777777" w:rsidR="00033B9D" w:rsidRPr="00606215" w:rsidRDefault="00033B9D" w:rsidP="00EC6A70">
            <w:pPr>
              <w:spacing w:line="276" w:lineRule="auto"/>
              <w:rPr>
                <w:rFonts w:asciiTheme="minorHAnsi" w:hAnsiTheme="minorHAnsi" w:cstheme="minorHAnsi"/>
                <w:sz w:val="20"/>
                <w:szCs w:val="20"/>
              </w:rPr>
            </w:pPr>
            <w:bookmarkStart w:id="4" w:name="_Hlk152669694"/>
            <w:r w:rsidRPr="00606215">
              <w:rPr>
                <w:rFonts w:asciiTheme="minorHAnsi" w:hAnsiTheme="minorHAnsi" w:cstheme="minorHAnsi"/>
                <w:b/>
                <w:sz w:val="20"/>
                <w:szCs w:val="20"/>
              </w:rPr>
              <w:t>Ταξινόμηση κατά CPV</w:t>
            </w:r>
            <w:r w:rsidRPr="00606215">
              <w:rPr>
                <w:rFonts w:asciiTheme="minorHAnsi" w:hAnsiTheme="minorHAnsi" w:cstheme="minorHAnsi"/>
                <w:sz w:val="20"/>
                <w:szCs w:val="20"/>
              </w:rPr>
              <w:t>:</w:t>
            </w:r>
          </w:p>
        </w:tc>
        <w:tc>
          <w:tcPr>
            <w:tcW w:w="7371" w:type="dxa"/>
            <w:shd w:val="clear" w:color="auto" w:fill="auto"/>
            <w:vAlign w:val="center"/>
          </w:tcPr>
          <w:p w14:paraId="223A139A" w14:textId="2198EC41" w:rsidR="009C33F1" w:rsidRPr="00606215" w:rsidRDefault="007E7E3F" w:rsidP="00C939BE">
            <w:pPr>
              <w:spacing w:line="276" w:lineRule="auto"/>
              <w:rPr>
                <w:rFonts w:asciiTheme="minorHAnsi" w:eastAsiaTheme="minorHAnsi" w:hAnsiTheme="minorHAnsi" w:cstheme="minorHAnsi"/>
                <w:sz w:val="20"/>
                <w:szCs w:val="20"/>
              </w:rPr>
            </w:pPr>
            <w:bookmarkStart w:id="5" w:name="_Hlk134005478"/>
            <w:r w:rsidRPr="00606215">
              <w:rPr>
                <w:rFonts w:asciiTheme="minorHAnsi" w:hAnsiTheme="minorHAnsi" w:cstheme="minorHAnsi"/>
                <w:color w:val="000000" w:themeColor="text1"/>
                <w:sz w:val="20"/>
                <w:szCs w:val="20"/>
              </w:rPr>
              <w:t>CPV</w:t>
            </w:r>
            <w:r w:rsidR="00601402" w:rsidRPr="00606215">
              <w:rPr>
                <w:rFonts w:asciiTheme="minorHAnsi" w:hAnsiTheme="minorHAnsi" w:cstheme="minorHAnsi"/>
                <w:color w:val="000000" w:themeColor="text1"/>
                <w:sz w:val="20"/>
                <w:szCs w:val="20"/>
              </w:rPr>
              <w:t>:</w:t>
            </w:r>
            <w:r w:rsidRPr="00606215">
              <w:rPr>
                <w:rFonts w:asciiTheme="minorHAnsi" w:hAnsiTheme="minorHAnsi" w:cstheme="minorHAnsi"/>
                <w:color w:val="000000" w:themeColor="text1"/>
                <w:sz w:val="20"/>
                <w:szCs w:val="20"/>
              </w:rPr>
              <w:t xml:space="preserve"> </w:t>
            </w:r>
            <w:r w:rsidR="009C33F1" w:rsidRPr="00606215">
              <w:rPr>
                <w:rFonts w:asciiTheme="minorHAnsi" w:hAnsiTheme="minorHAnsi" w:cstheme="minorHAnsi"/>
                <w:color w:val="000000" w:themeColor="text1"/>
                <w:sz w:val="20"/>
                <w:szCs w:val="20"/>
              </w:rPr>
              <w:t>38</w:t>
            </w:r>
            <w:r w:rsidR="00A71ACA" w:rsidRPr="00606215">
              <w:rPr>
                <w:rFonts w:asciiTheme="minorHAnsi" w:hAnsiTheme="minorHAnsi" w:cstheme="minorHAnsi"/>
                <w:color w:val="000000" w:themeColor="text1"/>
                <w:sz w:val="20"/>
                <w:szCs w:val="20"/>
              </w:rPr>
              <w:t>432210-7</w:t>
            </w:r>
            <w:r w:rsidR="004038A2" w:rsidRPr="00606215">
              <w:rPr>
                <w:rFonts w:asciiTheme="minorHAnsi" w:eastAsiaTheme="minorHAnsi" w:hAnsiTheme="minorHAnsi" w:cstheme="minorHAnsi"/>
                <w:sz w:val="20"/>
                <w:szCs w:val="20"/>
              </w:rPr>
              <w:t xml:space="preserve"> «</w:t>
            </w:r>
            <w:r w:rsidR="00A71ACA" w:rsidRPr="00606215">
              <w:rPr>
                <w:rFonts w:asciiTheme="minorHAnsi" w:eastAsiaTheme="minorHAnsi" w:hAnsiTheme="minorHAnsi" w:cstheme="minorHAnsi"/>
                <w:sz w:val="20"/>
                <w:szCs w:val="20"/>
              </w:rPr>
              <w:t>ΧΡΩΜΑΤΟΓΡΑΦΟΙ ΑΕΡΙΟΥ</w:t>
            </w:r>
            <w:r w:rsidR="004038A2" w:rsidRPr="00606215">
              <w:rPr>
                <w:rFonts w:asciiTheme="minorHAnsi" w:eastAsiaTheme="minorHAnsi" w:hAnsiTheme="minorHAnsi" w:cstheme="minorHAnsi"/>
                <w:sz w:val="20"/>
                <w:szCs w:val="20"/>
              </w:rPr>
              <w:t xml:space="preserve">» </w:t>
            </w:r>
            <w:r w:rsidR="00D54562" w:rsidRPr="00606215">
              <w:rPr>
                <w:rFonts w:asciiTheme="minorHAnsi" w:eastAsiaTheme="minorHAnsi" w:hAnsiTheme="minorHAnsi" w:cstheme="minorHAnsi"/>
                <w:sz w:val="20"/>
                <w:szCs w:val="20"/>
              </w:rPr>
              <w:t>(Είδος 1)</w:t>
            </w:r>
          </w:p>
          <w:p w14:paraId="142F518C" w14:textId="3E5108DE" w:rsidR="00A71ACA" w:rsidRPr="00606215" w:rsidRDefault="00A71ACA" w:rsidP="00C939BE">
            <w:pPr>
              <w:spacing w:line="276" w:lineRule="auto"/>
              <w:rPr>
                <w:rFonts w:asciiTheme="minorHAnsi" w:eastAsiaTheme="minorHAnsi" w:hAnsiTheme="minorHAnsi" w:cstheme="minorHAnsi"/>
                <w:sz w:val="20"/>
                <w:szCs w:val="20"/>
              </w:rPr>
            </w:pPr>
            <w:r w:rsidRPr="00606215">
              <w:rPr>
                <w:rFonts w:asciiTheme="minorHAnsi" w:hAnsiTheme="minorHAnsi" w:cstheme="minorHAnsi"/>
                <w:color w:val="000000" w:themeColor="text1"/>
                <w:sz w:val="20"/>
                <w:szCs w:val="20"/>
              </w:rPr>
              <w:t>38432200-4</w:t>
            </w:r>
            <w:r w:rsidRPr="00606215">
              <w:rPr>
                <w:rFonts w:asciiTheme="minorHAnsi" w:eastAsiaTheme="minorHAnsi" w:hAnsiTheme="minorHAnsi" w:cstheme="minorHAnsi"/>
                <w:sz w:val="20"/>
                <w:szCs w:val="20"/>
              </w:rPr>
              <w:t xml:space="preserve"> «ΧΡΩΜΑΤΟΓΡΑΦΟΙ»</w:t>
            </w:r>
            <w:r w:rsidR="00D54562" w:rsidRPr="00606215">
              <w:rPr>
                <w:rFonts w:asciiTheme="minorHAnsi" w:eastAsiaTheme="minorHAnsi" w:hAnsiTheme="minorHAnsi" w:cstheme="minorHAnsi"/>
                <w:sz w:val="20"/>
                <w:szCs w:val="20"/>
              </w:rPr>
              <w:t xml:space="preserve"> (Είδος 2)</w:t>
            </w:r>
          </w:p>
          <w:p w14:paraId="60E9AA53" w14:textId="0B53A052" w:rsidR="00CD7591" w:rsidRPr="00606215" w:rsidRDefault="003A0897" w:rsidP="00C939BE">
            <w:pPr>
              <w:spacing w:line="276" w:lineRule="auto"/>
              <w:rPr>
                <w:rFonts w:asciiTheme="minorHAnsi" w:hAnsiTheme="minorHAnsi" w:cstheme="minorHAnsi"/>
                <w:bCs/>
                <w:sz w:val="20"/>
                <w:szCs w:val="20"/>
              </w:rPr>
            </w:pPr>
            <w:r w:rsidRPr="00606215">
              <w:rPr>
                <w:rFonts w:asciiTheme="minorHAnsi" w:hAnsiTheme="minorHAnsi" w:cstheme="minorHAnsi"/>
                <w:sz w:val="20"/>
                <w:szCs w:val="20"/>
              </w:rPr>
              <w:t xml:space="preserve">50324200-4 </w:t>
            </w:r>
            <w:r w:rsidRPr="00606215">
              <w:rPr>
                <w:rFonts w:asciiTheme="minorHAnsi" w:hAnsiTheme="minorHAnsi" w:cstheme="minorHAnsi"/>
                <w:color w:val="000000"/>
                <w:sz w:val="20"/>
                <w:szCs w:val="20"/>
              </w:rPr>
              <w:t>«ΥΠΗΡΕΣΙΕΣ ΠΡΟΛΗΠΤΙΚΗΣ ΣΥΝΤΗΡΗΣΗΣ»</w:t>
            </w:r>
            <w:bookmarkEnd w:id="5"/>
          </w:p>
        </w:tc>
      </w:tr>
      <w:bookmarkEnd w:id="4"/>
      <w:tr w:rsidR="00033B9D" w:rsidRPr="00606215" w14:paraId="103DC24B" w14:textId="77777777" w:rsidTr="007F51AE">
        <w:trPr>
          <w:trHeight w:val="397"/>
        </w:trPr>
        <w:tc>
          <w:tcPr>
            <w:tcW w:w="2253" w:type="dxa"/>
            <w:vAlign w:val="center"/>
          </w:tcPr>
          <w:p w14:paraId="23E6244F" w14:textId="77777777" w:rsidR="00033B9D" w:rsidRPr="00606215" w:rsidRDefault="00033B9D" w:rsidP="00EC6A70">
            <w:pPr>
              <w:spacing w:line="276" w:lineRule="auto"/>
              <w:rPr>
                <w:rFonts w:asciiTheme="minorHAnsi" w:hAnsiTheme="minorHAnsi" w:cstheme="minorHAnsi"/>
                <w:sz w:val="20"/>
                <w:szCs w:val="20"/>
              </w:rPr>
            </w:pPr>
            <w:r w:rsidRPr="00606215">
              <w:rPr>
                <w:rFonts w:asciiTheme="minorHAnsi" w:hAnsiTheme="minorHAnsi" w:cstheme="minorHAnsi"/>
                <w:b/>
                <w:sz w:val="20"/>
                <w:szCs w:val="20"/>
              </w:rPr>
              <w:t>Κριτήριο Ανάθεσης</w:t>
            </w:r>
            <w:r w:rsidRPr="00606215">
              <w:rPr>
                <w:rFonts w:asciiTheme="minorHAnsi" w:hAnsiTheme="minorHAnsi" w:cstheme="minorHAnsi"/>
                <w:sz w:val="20"/>
                <w:szCs w:val="20"/>
              </w:rPr>
              <w:t>:</w:t>
            </w:r>
          </w:p>
        </w:tc>
        <w:tc>
          <w:tcPr>
            <w:tcW w:w="7371" w:type="dxa"/>
            <w:vAlign w:val="center"/>
          </w:tcPr>
          <w:p w14:paraId="4F0BBC25" w14:textId="77777777" w:rsidR="00033B9D" w:rsidRPr="00606215" w:rsidRDefault="00033B9D" w:rsidP="00EC6A70">
            <w:pPr>
              <w:spacing w:line="276" w:lineRule="auto"/>
              <w:rPr>
                <w:rFonts w:asciiTheme="minorHAnsi" w:hAnsiTheme="minorHAnsi" w:cstheme="minorHAnsi"/>
                <w:bCs/>
                <w:sz w:val="20"/>
                <w:szCs w:val="20"/>
              </w:rPr>
            </w:pPr>
            <w:r w:rsidRPr="00606215">
              <w:rPr>
                <w:rFonts w:asciiTheme="minorHAnsi" w:hAnsiTheme="minorHAnsi" w:cstheme="minorHAnsi"/>
                <w:bCs/>
                <w:sz w:val="20"/>
                <w:szCs w:val="20"/>
              </w:rPr>
              <w:t>ΠΛΕΟΝ ΣΥΜΦΕΡΟΥΣΑ ΑΠΟ ΟΙΚ</w:t>
            </w:r>
            <w:r w:rsidR="00794338" w:rsidRPr="00606215">
              <w:rPr>
                <w:rFonts w:asciiTheme="minorHAnsi" w:hAnsiTheme="minorHAnsi" w:cstheme="minorHAnsi"/>
                <w:bCs/>
                <w:sz w:val="20"/>
                <w:szCs w:val="20"/>
              </w:rPr>
              <w:t>ΟΝΟΜΙΚΗ ΑΠΟΨΗ ΠΡΟΣΦΟΡΑ ΒΑΣΕΙ</w:t>
            </w:r>
            <w:r w:rsidRPr="00606215">
              <w:rPr>
                <w:rFonts w:asciiTheme="minorHAnsi" w:hAnsiTheme="minorHAnsi" w:cstheme="minorHAnsi"/>
                <w:bCs/>
                <w:sz w:val="20"/>
                <w:szCs w:val="20"/>
              </w:rPr>
              <w:t xml:space="preserve"> ΤΙΜΗΣ</w:t>
            </w:r>
          </w:p>
        </w:tc>
      </w:tr>
      <w:tr w:rsidR="00033B9D" w:rsidRPr="00606215" w14:paraId="2581D4B3" w14:textId="77777777" w:rsidTr="007F51AE">
        <w:trPr>
          <w:trHeight w:val="389"/>
        </w:trPr>
        <w:tc>
          <w:tcPr>
            <w:tcW w:w="2253" w:type="dxa"/>
            <w:vAlign w:val="center"/>
          </w:tcPr>
          <w:p w14:paraId="2C536B79" w14:textId="77777777" w:rsidR="00033B9D" w:rsidRPr="00606215" w:rsidRDefault="00033B9D" w:rsidP="00EC6A70">
            <w:pPr>
              <w:spacing w:line="276" w:lineRule="auto"/>
              <w:rPr>
                <w:rFonts w:asciiTheme="minorHAnsi" w:hAnsiTheme="minorHAnsi" w:cstheme="minorHAnsi"/>
                <w:sz w:val="20"/>
                <w:szCs w:val="20"/>
              </w:rPr>
            </w:pPr>
            <w:bookmarkStart w:id="6" w:name="_Hlk134005039"/>
            <w:r w:rsidRPr="00606215">
              <w:rPr>
                <w:rFonts w:asciiTheme="minorHAnsi" w:hAnsiTheme="minorHAnsi" w:cstheme="minorHAnsi"/>
                <w:b/>
                <w:sz w:val="20"/>
                <w:szCs w:val="20"/>
              </w:rPr>
              <w:t>Προϋπολογισθείσα δαπάνη</w:t>
            </w:r>
            <w:r w:rsidRPr="00606215">
              <w:rPr>
                <w:rFonts w:asciiTheme="minorHAnsi" w:hAnsiTheme="minorHAnsi" w:cstheme="minorHAnsi"/>
                <w:sz w:val="20"/>
                <w:szCs w:val="20"/>
              </w:rPr>
              <w:t>:</w:t>
            </w:r>
          </w:p>
        </w:tc>
        <w:tc>
          <w:tcPr>
            <w:tcW w:w="7371" w:type="dxa"/>
            <w:vAlign w:val="center"/>
          </w:tcPr>
          <w:p w14:paraId="174ECB97" w14:textId="135AB021" w:rsidR="00862B18" w:rsidRPr="00606215" w:rsidRDefault="00862B18" w:rsidP="00862B18">
            <w:pPr>
              <w:spacing w:line="276" w:lineRule="auto"/>
              <w:rPr>
                <w:rFonts w:asciiTheme="minorHAnsi" w:hAnsiTheme="minorHAnsi" w:cstheme="minorHAnsi"/>
                <w:sz w:val="20"/>
                <w:szCs w:val="20"/>
              </w:rPr>
            </w:pPr>
            <w:r w:rsidRPr="00606215">
              <w:rPr>
                <w:rFonts w:asciiTheme="minorHAnsi" w:hAnsiTheme="minorHAnsi" w:cstheme="minorHAnsi"/>
                <w:b/>
                <w:sz w:val="20"/>
                <w:szCs w:val="20"/>
                <w:u w:val="single"/>
              </w:rPr>
              <w:t>Εκτιμώμενη αξία Σύμβασης</w:t>
            </w:r>
            <w:bookmarkStart w:id="7" w:name="_Hlk179443804"/>
            <w:r w:rsidRPr="00606215">
              <w:rPr>
                <w:rFonts w:asciiTheme="minorHAnsi" w:hAnsiTheme="minorHAnsi" w:cstheme="minorHAnsi"/>
                <w:b/>
                <w:sz w:val="20"/>
                <w:szCs w:val="20"/>
                <w:u w:val="single"/>
              </w:rPr>
              <w:t>:</w:t>
            </w:r>
            <w:r w:rsidRPr="00606215">
              <w:rPr>
                <w:rFonts w:asciiTheme="minorHAnsi" w:hAnsiTheme="minorHAnsi" w:cstheme="minorHAnsi"/>
                <w:b/>
                <w:sz w:val="20"/>
                <w:szCs w:val="20"/>
              </w:rPr>
              <w:t xml:space="preserve"> </w:t>
            </w:r>
            <w:r w:rsidR="00A47F7C" w:rsidRPr="00606215">
              <w:rPr>
                <w:rFonts w:asciiTheme="minorHAnsi" w:hAnsiTheme="minorHAnsi" w:cstheme="minorHAnsi"/>
                <w:sz w:val="20"/>
                <w:szCs w:val="20"/>
              </w:rPr>
              <w:t>1.485.520,00</w:t>
            </w:r>
            <w:r w:rsidRPr="00606215">
              <w:rPr>
                <w:rFonts w:asciiTheme="minorHAnsi" w:hAnsiTheme="minorHAnsi" w:cstheme="minorHAnsi"/>
                <w:sz w:val="20"/>
                <w:szCs w:val="20"/>
              </w:rPr>
              <w:t xml:space="preserve">€ ΕΥΡΩ </w:t>
            </w:r>
            <w:r w:rsidR="00AE5542" w:rsidRPr="00606215">
              <w:rPr>
                <w:rFonts w:asciiTheme="minorHAnsi" w:hAnsiTheme="minorHAnsi" w:cstheme="minorHAnsi"/>
                <w:sz w:val="20"/>
                <w:szCs w:val="20"/>
              </w:rPr>
              <w:t>συμπεριλαμβανομένου</w:t>
            </w:r>
            <w:r w:rsidRPr="00606215">
              <w:rPr>
                <w:rFonts w:asciiTheme="minorHAnsi" w:hAnsiTheme="minorHAnsi" w:cstheme="minorHAnsi"/>
                <w:sz w:val="20"/>
                <w:szCs w:val="20"/>
              </w:rPr>
              <w:t xml:space="preserve"> Φ.Π.Α.</w:t>
            </w:r>
            <w:r w:rsidR="00AE5542" w:rsidRPr="00606215">
              <w:rPr>
                <w:rFonts w:asciiTheme="minorHAnsi" w:hAnsiTheme="minorHAnsi" w:cstheme="minorHAnsi"/>
                <w:sz w:val="20"/>
                <w:szCs w:val="20"/>
              </w:rPr>
              <w:t xml:space="preserve"> </w:t>
            </w:r>
          </w:p>
          <w:p w14:paraId="44E51009" w14:textId="7352B234" w:rsidR="00862B18" w:rsidRPr="00606215" w:rsidRDefault="00AE5542" w:rsidP="00862B18">
            <w:pPr>
              <w:spacing w:line="276" w:lineRule="auto"/>
              <w:rPr>
                <w:rFonts w:asciiTheme="minorHAnsi" w:hAnsiTheme="minorHAnsi" w:cstheme="minorHAnsi"/>
                <w:sz w:val="20"/>
                <w:szCs w:val="20"/>
              </w:rPr>
            </w:pPr>
            <w:r w:rsidRPr="00606215">
              <w:rPr>
                <w:rFonts w:asciiTheme="minorHAnsi" w:hAnsiTheme="minorHAnsi" w:cstheme="minorHAnsi"/>
                <w:sz w:val="20"/>
                <w:szCs w:val="20"/>
              </w:rPr>
              <w:t xml:space="preserve">Προϋπολογισμός χωρίς Φ.Π.Α. : </w:t>
            </w:r>
            <w:r w:rsidR="00887012" w:rsidRPr="00606215">
              <w:rPr>
                <w:rFonts w:asciiTheme="minorHAnsi" w:hAnsiTheme="minorHAnsi" w:cstheme="minorHAnsi"/>
                <w:sz w:val="20"/>
                <w:szCs w:val="20"/>
              </w:rPr>
              <w:t>1.198.000</w:t>
            </w:r>
            <w:r w:rsidR="0071675E" w:rsidRPr="00606215">
              <w:rPr>
                <w:rFonts w:asciiTheme="minorHAnsi" w:hAnsiTheme="minorHAnsi" w:cstheme="minorHAnsi"/>
                <w:sz w:val="20"/>
                <w:szCs w:val="20"/>
              </w:rPr>
              <w:t>,</w:t>
            </w:r>
            <w:r w:rsidR="00C939BE" w:rsidRPr="00606215">
              <w:rPr>
                <w:rFonts w:asciiTheme="minorHAnsi" w:hAnsiTheme="minorHAnsi" w:cstheme="minorHAnsi"/>
                <w:sz w:val="20"/>
                <w:szCs w:val="20"/>
              </w:rPr>
              <w:t>00</w:t>
            </w:r>
            <w:r w:rsidR="00862B18" w:rsidRPr="00606215">
              <w:rPr>
                <w:rFonts w:asciiTheme="minorHAnsi" w:hAnsiTheme="minorHAnsi" w:cstheme="minorHAnsi"/>
                <w:sz w:val="20"/>
                <w:szCs w:val="20"/>
              </w:rPr>
              <w:t xml:space="preserve"> € πλέον Φ.Π.Α. (24%): </w:t>
            </w:r>
            <w:r w:rsidR="00887012" w:rsidRPr="00606215">
              <w:rPr>
                <w:rFonts w:asciiTheme="minorHAnsi" w:hAnsiTheme="minorHAnsi" w:cstheme="minorHAnsi"/>
                <w:sz w:val="20"/>
                <w:szCs w:val="20"/>
              </w:rPr>
              <w:t>287.520</w:t>
            </w:r>
            <w:r w:rsidR="009C33F1" w:rsidRPr="00606215">
              <w:rPr>
                <w:rFonts w:asciiTheme="minorHAnsi" w:hAnsiTheme="minorHAnsi" w:cstheme="minorHAnsi"/>
                <w:sz w:val="20"/>
                <w:szCs w:val="20"/>
              </w:rPr>
              <w:t>,00</w:t>
            </w:r>
            <w:r w:rsidR="00862B18" w:rsidRPr="00606215">
              <w:rPr>
                <w:rFonts w:asciiTheme="minorHAnsi" w:hAnsiTheme="minorHAnsi" w:cstheme="minorHAnsi"/>
                <w:sz w:val="20"/>
                <w:szCs w:val="20"/>
              </w:rPr>
              <w:t>€</w:t>
            </w:r>
          </w:p>
          <w:bookmarkEnd w:id="7"/>
          <w:p w14:paraId="22A4FB3E" w14:textId="77777777" w:rsidR="00AE5542" w:rsidRPr="00606215" w:rsidRDefault="00862B18" w:rsidP="00862B18">
            <w:pPr>
              <w:spacing w:line="276" w:lineRule="auto"/>
              <w:rPr>
                <w:rFonts w:asciiTheme="minorHAnsi" w:hAnsiTheme="minorHAnsi" w:cstheme="minorHAnsi"/>
                <w:sz w:val="20"/>
                <w:szCs w:val="20"/>
              </w:rPr>
            </w:pPr>
            <w:r w:rsidRPr="00606215">
              <w:rPr>
                <w:rFonts w:asciiTheme="minorHAnsi" w:hAnsiTheme="minorHAnsi" w:cstheme="minorHAnsi"/>
                <w:b/>
                <w:sz w:val="20"/>
                <w:szCs w:val="20"/>
                <w:u w:val="single"/>
              </w:rPr>
              <w:t>Συνολικός Προϋπολογισμός Προμήθειας:</w:t>
            </w:r>
            <w:r w:rsidRPr="00606215">
              <w:rPr>
                <w:rFonts w:asciiTheme="minorHAnsi" w:hAnsiTheme="minorHAnsi" w:cstheme="minorHAnsi"/>
                <w:sz w:val="20"/>
                <w:szCs w:val="20"/>
              </w:rPr>
              <w:t xml:space="preserve"> </w:t>
            </w:r>
          </w:p>
          <w:p w14:paraId="2E47486D" w14:textId="33F27880" w:rsidR="00862B18" w:rsidRPr="00606215" w:rsidRDefault="00D54562" w:rsidP="00862B18">
            <w:pPr>
              <w:spacing w:line="276" w:lineRule="auto"/>
              <w:rPr>
                <w:rFonts w:asciiTheme="minorHAnsi" w:hAnsiTheme="minorHAnsi" w:cstheme="minorHAnsi"/>
                <w:sz w:val="20"/>
                <w:szCs w:val="20"/>
              </w:rPr>
            </w:pPr>
            <w:r w:rsidRPr="00606215">
              <w:rPr>
                <w:rFonts w:asciiTheme="minorHAnsi" w:hAnsiTheme="minorHAnsi" w:cstheme="minorHAnsi"/>
                <w:sz w:val="20"/>
                <w:szCs w:val="20"/>
              </w:rPr>
              <w:t>1.314.400,00</w:t>
            </w:r>
            <w:r w:rsidR="00862B18" w:rsidRPr="00606215">
              <w:rPr>
                <w:rFonts w:asciiTheme="minorHAnsi" w:hAnsiTheme="minorHAnsi" w:cstheme="minorHAnsi"/>
                <w:sz w:val="20"/>
                <w:szCs w:val="20"/>
              </w:rPr>
              <w:t>€ συμπεριλαμβανομένου Φ.Π.Α. (24%)</w:t>
            </w:r>
          </w:p>
          <w:p w14:paraId="7FB23B56" w14:textId="54008F61" w:rsidR="00862B18" w:rsidRPr="00606215" w:rsidRDefault="004D20ED" w:rsidP="00EF34FD">
            <w:pPr>
              <w:spacing w:line="276" w:lineRule="auto"/>
              <w:rPr>
                <w:rFonts w:asciiTheme="minorHAnsi" w:hAnsiTheme="minorHAnsi" w:cstheme="minorHAnsi"/>
                <w:sz w:val="20"/>
                <w:szCs w:val="20"/>
              </w:rPr>
            </w:pPr>
            <w:r w:rsidRPr="00606215">
              <w:rPr>
                <w:rFonts w:asciiTheme="minorHAnsi" w:hAnsiTheme="minorHAnsi" w:cstheme="minorHAnsi"/>
                <w:sz w:val="20"/>
                <w:szCs w:val="20"/>
              </w:rPr>
              <w:t>Π</w:t>
            </w:r>
            <w:r w:rsidR="00862B18" w:rsidRPr="00606215">
              <w:rPr>
                <w:rFonts w:asciiTheme="minorHAnsi" w:hAnsiTheme="minorHAnsi" w:cstheme="minorHAnsi"/>
                <w:sz w:val="20"/>
                <w:szCs w:val="20"/>
              </w:rPr>
              <w:t>ροϋπολογισμός χωρίς Φ.Π.Α.:</w:t>
            </w:r>
            <w:r w:rsidRPr="00606215">
              <w:rPr>
                <w:rFonts w:asciiTheme="minorHAnsi" w:hAnsiTheme="minorHAnsi" w:cstheme="minorHAnsi"/>
                <w:sz w:val="20"/>
                <w:szCs w:val="20"/>
              </w:rPr>
              <w:t xml:space="preserve"> </w:t>
            </w:r>
            <w:r w:rsidR="00D54562" w:rsidRPr="00606215">
              <w:rPr>
                <w:rFonts w:asciiTheme="minorHAnsi" w:hAnsiTheme="minorHAnsi" w:cstheme="minorHAnsi"/>
                <w:sz w:val="20"/>
                <w:szCs w:val="20"/>
              </w:rPr>
              <w:t>1.060.000,</w:t>
            </w:r>
            <w:r w:rsidR="00286D59" w:rsidRPr="00606215">
              <w:rPr>
                <w:rFonts w:asciiTheme="minorHAnsi" w:hAnsiTheme="minorHAnsi" w:cstheme="minorHAnsi"/>
                <w:sz w:val="20"/>
                <w:szCs w:val="20"/>
              </w:rPr>
              <w:t>00</w:t>
            </w:r>
            <w:r w:rsidR="00AE5542" w:rsidRPr="00606215">
              <w:rPr>
                <w:rFonts w:asciiTheme="minorHAnsi" w:hAnsiTheme="minorHAnsi" w:cstheme="minorHAnsi"/>
                <w:sz w:val="20"/>
                <w:szCs w:val="20"/>
              </w:rPr>
              <w:t>€</w:t>
            </w:r>
            <w:r w:rsidR="00EF34FD" w:rsidRPr="00606215">
              <w:rPr>
                <w:rFonts w:asciiTheme="minorHAnsi" w:hAnsiTheme="minorHAnsi" w:cstheme="minorHAnsi"/>
                <w:sz w:val="20"/>
                <w:szCs w:val="20"/>
              </w:rPr>
              <w:t xml:space="preserve"> </w:t>
            </w:r>
            <w:r w:rsidR="00862B18" w:rsidRPr="00606215">
              <w:rPr>
                <w:rFonts w:asciiTheme="minorHAnsi" w:hAnsiTheme="minorHAnsi" w:cstheme="minorHAnsi"/>
                <w:sz w:val="20"/>
                <w:szCs w:val="20"/>
              </w:rPr>
              <w:t xml:space="preserve">πλέον Φ.Π.Α. (24%): </w:t>
            </w:r>
            <w:r w:rsidR="00D54562" w:rsidRPr="00606215">
              <w:rPr>
                <w:rFonts w:asciiTheme="minorHAnsi" w:hAnsiTheme="minorHAnsi" w:cstheme="minorHAnsi"/>
                <w:sz w:val="20"/>
                <w:szCs w:val="20"/>
              </w:rPr>
              <w:t>254.400</w:t>
            </w:r>
            <w:r w:rsidR="00862B18" w:rsidRPr="00606215">
              <w:rPr>
                <w:rFonts w:asciiTheme="minorHAnsi" w:hAnsiTheme="minorHAnsi" w:cstheme="minorHAnsi"/>
                <w:sz w:val="20"/>
                <w:szCs w:val="20"/>
              </w:rPr>
              <w:t xml:space="preserve">,00€ </w:t>
            </w:r>
          </w:p>
          <w:p w14:paraId="739B45DB" w14:textId="5C7E4BFF" w:rsidR="00862B18" w:rsidRPr="00606215" w:rsidRDefault="00862B18" w:rsidP="00862B18">
            <w:pPr>
              <w:spacing w:line="276" w:lineRule="auto"/>
              <w:rPr>
                <w:rFonts w:asciiTheme="minorHAnsi" w:hAnsiTheme="minorHAnsi" w:cstheme="minorHAnsi"/>
                <w:sz w:val="20"/>
                <w:szCs w:val="20"/>
              </w:rPr>
            </w:pPr>
            <w:r w:rsidRPr="00606215">
              <w:rPr>
                <w:rFonts w:asciiTheme="minorHAnsi" w:hAnsiTheme="minorHAnsi" w:cstheme="minorHAnsi"/>
                <w:b/>
                <w:sz w:val="20"/>
                <w:szCs w:val="20"/>
                <w:u w:val="single"/>
              </w:rPr>
              <w:t>Συνολικός Προϋπολογισμός παροχής υπηρεσιών εγγύησης καλής λειτουργίας (5 έτη):</w:t>
            </w:r>
            <w:r w:rsidRPr="00606215">
              <w:rPr>
                <w:rFonts w:asciiTheme="minorHAnsi" w:hAnsiTheme="minorHAnsi" w:cstheme="minorHAnsi"/>
                <w:sz w:val="20"/>
                <w:szCs w:val="20"/>
              </w:rPr>
              <w:t xml:space="preserve"> </w:t>
            </w:r>
            <w:r w:rsidR="00D54562" w:rsidRPr="00606215">
              <w:rPr>
                <w:rFonts w:asciiTheme="minorHAnsi" w:hAnsiTheme="minorHAnsi" w:cstheme="minorHAnsi"/>
                <w:sz w:val="20"/>
                <w:szCs w:val="20"/>
              </w:rPr>
              <w:t>171.120</w:t>
            </w:r>
            <w:r w:rsidR="009C33F1" w:rsidRPr="00606215">
              <w:rPr>
                <w:rFonts w:asciiTheme="minorHAnsi" w:hAnsiTheme="minorHAnsi" w:cstheme="minorHAnsi"/>
                <w:sz w:val="20"/>
                <w:szCs w:val="20"/>
              </w:rPr>
              <w:t>,00</w:t>
            </w:r>
            <w:r w:rsidR="0026147E" w:rsidRPr="00606215">
              <w:rPr>
                <w:rFonts w:asciiTheme="minorHAnsi" w:hAnsiTheme="minorHAnsi" w:cstheme="minorHAnsi"/>
                <w:sz w:val="20"/>
                <w:szCs w:val="20"/>
              </w:rPr>
              <w:t xml:space="preserve"> </w:t>
            </w:r>
            <w:r w:rsidRPr="00606215">
              <w:rPr>
                <w:rFonts w:asciiTheme="minorHAnsi" w:hAnsiTheme="minorHAnsi" w:cstheme="minorHAnsi"/>
                <w:sz w:val="20"/>
                <w:szCs w:val="20"/>
              </w:rPr>
              <w:t>€ συμπεριλαμβανομένου Φ.Π.Α. (24%)</w:t>
            </w:r>
          </w:p>
          <w:p w14:paraId="26D3C6E4" w14:textId="7BD3E5FE" w:rsidR="003F24F8" w:rsidRPr="00606215" w:rsidRDefault="00862B18" w:rsidP="00681892">
            <w:pPr>
              <w:spacing w:line="276" w:lineRule="auto"/>
              <w:rPr>
                <w:rFonts w:asciiTheme="minorHAnsi" w:hAnsiTheme="minorHAnsi" w:cstheme="minorHAnsi"/>
                <w:sz w:val="20"/>
                <w:szCs w:val="20"/>
              </w:rPr>
            </w:pPr>
            <w:r w:rsidRPr="00606215">
              <w:rPr>
                <w:rFonts w:asciiTheme="minorHAnsi" w:hAnsiTheme="minorHAnsi" w:cstheme="minorHAnsi"/>
                <w:sz w:val="20"/>
                <w:szCs w:val="20"/>
              </w:rPr>
              <w:t xml:space="preserve">(προϋπολογισμός χωρίς Φ.Π.Α. : </w:t>
            </w:r>
            <w:r w:rsidR="00D54562" w:rsidRPr="00606215">
              <w:rPr>
                <w:rFonts w:asciiTheme="minorHAnsi" w:hAnsiTheme="minorHAnsi" w:cstheme="minorHAnsi"/>
                <w:sz w:val="20"/>
                <w:szCs w:val="20"/>
              </w:rPr>
              <w:t>138.000</w:t>
            </w:r>
            <w:r w:rsidR="00681892" w:rsidRPr="00606215">
              <w:rPr>
                <w:rFonts w:asciiTheme="minorHAnsi" w:hAnsiTheme="minorHAnsi" w:cstheme="minorHAnsi"/>
                <w:sz w:val="20"/>
                <w:szCs w:val="20"/>
              </w:rPr>
              <w:t>,</w:t>
            </w:r>
            <w:r w:rsidR="007E7E3F" w:rsidRPr="00606215">
              <w:rPr>
                <w:rFonts w:asciiTheme="minorHAnsi" w:hAnsiTheme="minorHAnsi" w:cstheme="minorHAnsi"/>
                <w:sz w:val="20"/>
                <w:szCs w:val="20"/>
              </w:rPr>
              <w:t xml:space="preserve">00€ πλέον Φ.Π.Α. (24 %): </w:t>
            </w:r>
            <w:r w:rsidR="00D54562" w:rsidRPr="00606215">
              <w:rPr>
                <w:rFonts w:asciiTheme="minorHAnsi" w:hAnsiTheme="minorHAnsi" w:cstheme="minorHAnsi"/>
                <w:sz w:val="20"/>
                <w:szCs w:val="20"/>
              </w:rPr>
              <w:t>33.120</w:t>
            </w:r>
            <w:r w:rsidR="009C33F1" w:rsidRPr="00606215">
              <w:rPr>
                <w:rFonts w:asciiTheme="minorHAnsi" w:hAnsiTheme="minorHAnsi" w:cstheme="minorHAnsi"/>
                <w:sz w:val="20"/>
                <w:szCs w:val="20"/>
              </w:rPr>
              <w:t>,00</w:t>
            </w:r>
            <w:r w:rsidRPr="00606215">
              <w:rPr>
                <w:rFonts w:asciiTheme="minorHAnsi" w:hAnsiTheme="minorHAnsi" w:cstheme="minorHAnsi"/>
                <w:sz w:val="20"/>
                <w:szCs w:val="20"/>
              </w:rPr>
              <w:t>€)</w:t>
            </w:r>
          </w:p>
        </w:tc>
      </w:tr>
      <w:bookmarkEnd w:id="6"/>
      <w:tr w:rsidR="00B75F83" w:rsidRPr="00606215" w14:paraId="77003FD5" w14:textId="77777777" w:rsidTr="007F51AE">
        <w:trPr>
          <w:trHeight w:val="460"/>
        </w:trPr>
        <w:tc>
          <w:tcPr>
            <w:tcW w:w="2253" w:type="dxa"/>
          </w:tcPr>
          <w:p w14:paraId="00C98F87" w14:textId="77777777" w:rsidR="00B75F83" w:rsidRPr="00606215" w:rsidRDefault="00B75F83" w:rsidP="00B75F83">
            <w:pPr>
              <w:spacing w:line="276" w:lineRule="auto"/>
              <w:rPr>
                <w:rFonts w:asciiTheme="minorHAnsi" w:hAnsiTheme="minorHAnsi" w:cstheme="minorHAnsi"/>
                <w:b/>
                <w:sz w:val="20"/>
                <w:szCs w:val="20"/>
              </w:rPr>
            </w:pPr>
            <w:r w:rsidRPr="00606215">
              <w:rPr>
                <w:rFonts w:asciiTheme="minorHAnsi" w:hAnsiTheme="minorHAnsi" w:cstheme="minorHAnsi"/>
                <w:b/>
                <w:sz w:val="20"/>
                <w:szCs w:val="20"/>
              </w:rPr>
              <w:t>Ημερομηνία αποστολής για  δημοσίευση στην Επίσημη Εφημερίδα της Ευρωπαϊκής Ένωσης:</w:t>
            </w:r>
          </w:p>
        </w:tc>
        <w:tc>
          <w:tcPr>
            <w:tcW w:w="7371" w:type="dxa"/>
            <w:vAlign w:val="center"/>
          </w:tcPr>
          <w:p w14:paraId="4F93DFDF" w14:textId="147C2790" w:rsidR="00B75F83" w:rsidRPr="00B6322E" w:rsidRDefault="00B6322E" w:rsidP="00B75F83">
            <w:pPr>
              <w:spacing w:line="276" w:lineRule="auto"/>
              <w:rPr>
                <w:rFonts w:asciiTheme="minorHAnsi" w:hAnsiTheme="minorHAnsi" w:cstheme="minorHAnsi"/>
                <w:sz w:val="20"/>
                <w:szCs w:val="20"/>
              </w:rPr>
            </w:pPr>
            <w:r>
              <w:rPr>
                <w:rFonts w:asciiTheme="minorHAnsi" w:hAnsiTheme="minorHAnsi" w:cstheme="minorHAnsi"/>
                <w:sz w:val="20"/>
                <w:szCs w:val="20"/>
              </w:rPr>
              <w:t>03/04/2026</w:t>
            </w:r>
          </w:p>
        </w:tc>
      </w:tr>
      <w:tr w:rsidR="00B75F83" w:rsidRPr="00606215" w14:paraId="592EB66F" w14:textId="77777777" w:rsidTr="007F51AE">
        <w:trPr>
          <w:trHeight w:val="460"/>
        </w:trPr>
        <w:tc>
          <w:tcPr>
            <w:tcW w:w="2253" w:type="dxa"/>
          </w:tcPr>
          <w:p w14:paraId="5F9DC12B" w14:textId="77777777" w:rsidR="00B75F83" w:rsidRPr="00606215" w:rsidRDefault="00B75F83" w:rsidP="00B75F83">
            <w:pPr>
              <w:spacing w:line="276" w:lineRule="auto"/>
              <w:rPr>
                <w:rFonts w:asciiTheme="minorHAnsi" w:hAnsiTheme="minorHAnsi" w:cstheme="minorHAnsi"/>
                <w:b/>
                <w:sz w:val="20"/>
                <w:szCs w:val="20"/>
                <w:lang w:val="en-US"/>
              </w:rPr>
            </w:pPr>
            <w:r w:rsidRPr="00606215">
              <w:rPr>
                <w:rFonts w:asciiTheme="minorHAnsi" w:hAnsiTheme="minorHAnsi" w:cstheme="minorHAnsi"/>
                <w:b/>
                <w:sz w:val="20"/>
                <w:szCs w:val="20"/>
              </w:rPr>
              <w:t>Ημερομηνία αποσφράγισης:</w:t>
            </w:r>
          </w:p>
        </w:tc>
        <w:tc>
          <w:tcPr>
            <w:tcW w:w="7371" w:type="dxa"/>
            <w:vAlign w:val="center"/>
          </w:tcPr>
          <w:p w14:paraId="420872F3" w14:textId="054F3DBE" w:rsidR="00B75F83" w:rsidRPr="00B6322E" w:rsidRDefault="00B6322E" w:rsidP="00B75F83">
            <w:pPr>
              <w:spacing w:line="276" w:lineRule="auto"/>
              <w:rPr>
                <w:rFonts w:asciiTheme="minorHAnsi" w:hAnsiTheme="minorHAnsi" w:cstheme="minorHAnsi"/>
                <w:sz w:val="20"/>
                <w:szCs w:val="20"/>
              </w:rPr>
            </w:pPr>
            <w:r>
              <w:rPr>
                <w:rFonts w:asciiTheme="minorHAnsi" w:hAnsiTheme="minorHAnsi" w:cstheme="minorHAnsi"/>
                <w:sz w:val="20"/>
                <w:szCs w:val="20"/>
              </w:rPr>
              <w:t>14/05/2026</w:t>
            </w:r>
          </w:p>
        </w:tc>
      </w:tr>
    </w:tbl>
    <w:p w14:paraId="70199836" w14:textId="77777777" w:rsidR="00033B9D" w:rsidRPr="00606215" w:rsidRDefault="00033B9D" w:rsidP="00033B9D">
      <w:pPr>
        <w:rPr>
          <w:rFonts w:asciiTheme="minorHAnsi" w:hAnsiTheme="minorHAnsi" w:cstheme="minorHAnsi"/>
          <w:sz w:val="20"/>
          <w:szCs w:val="20"/>
        </w:rPr>
      </w:pPr>
    </w:p>
    <w:p w14:paraId="20F1524B" w14:textId="77777777" w:rsidR="00B75F83" w:rsidRPr="00606215" w:rsidRDefault="00B75F83" w:rsidP="00DC34F7">
      <w:pPr>
        <w:spacing w:line="276" w:lineRule="auto"/>
        <w:rPr>
          <w:rFonts w:asciiTheme="minorHAnsi" w:hAnsiTheme="minorHAnsi" w:cstheme="minorHAnsi"/>
          <w:bCs/>
          <w:sz w:val="20"/>
          <w:szCs w:val="20"/>
        </w:rPr>
      </w:pPr>
    </w:p>
    <w:p w14:paraId="64EED8B1" w14:textId="77777777" w:rsidR="00EF34FD" w:rsidRPr="00606215" w:rsidRDefault="00EF34FD" w:rsidP="00DC34F7">
      <w:pPr>
        <w:spacing w:line="276" w:lineRule="auto"/>
        <w:rPr>
          <w:rFonts w:asciiTheme="minorHAnsi" w:hAnsiTheme="minorHAnsi" w:cstheme="minorHAnsi"/>
          <w:bCs/>
          <w:sz w:val="20"/>
          <w:szCs w:val="20"/>
        </w:rPr>
      </w:pPr>
    </w:p>
    <w:p w14:paraId="39FBE926" w14:textId="77777777" w:rsidR="00573027" w:rsidRPr="00606215" w:rsidRDefault="00573027" w:rsidP="00DC34F7">
      <w:pPr>
        <w:spacing w:line="276" w:lineRule="auto"/>
        <w:rPr>
          <w:rFonts w:asciiTheme="minorHAnsi" w:hAnsiTheme="minorHAnsi" w:cstheme="minorHAnsi"/>
          <w:bCs/>
          <w:sz w:val="20"/>
          <w:szCs w:val="20"/>
        </w:rPr>
      </w:pPr>
    </w:p>
    <w:sdt>
      <w:sdtPr>
        <w:rPr>
          <w:rFonts w:asciiTheme="minorHAnsi" w:eastAsia="Times New Roman" w:hAnsiTheme="minorHAnsi" w:cstheme="minorHAnsi"/>
          <w:color w:val="auto"/>
          <w:sz w:val="20"/>
          <w:szCs w:val="20"/>
          <w:lang w:eastAsia="zh-CN"/>
        </w:rPr>
        <w:id w:val="1860856058"/>
        <w:docPartObj>
          <w:docPartGallery w:val="Table of Contents"/>
          <w:docPartUnique/>
        </w:docPartObj>
      </w:sdtPr>
      <w:sdtEndPr>
        <w:rPr>
          <w:b/>
          <w:bCs/>
        </w:rPr>
      </w:sdtEndPr>
      <w:sdtContent>
        <w:p w14:paraId="102C3165" w14:textId="77777777" w:rsidR="00B55D31" w:rsidRPr="00606215" w:rsidRDefault="00B55D31">
          <w:pPr>
            <w:pStyle w:val="aff2"/>
            <w:rPr>
              <w:rFonts w:asciiTheme="minorHAnsi" w:hAnsiTheme="minorHAnsi" w:cstheme="minorHAnsi"/>
              <w:color w:val="000000" w:themeColor="text1"/>
              <w:sz w:val="20"/>
              <w:szCs w:val="20"/>
            </w:rPr>
          </w:pPr>
          <w:r w:rsidRPr="00606215">
            <w:rPr>
              <w:rFonts w:asciiTheme="minorHAnsi" w:hAnsiTheme="minorHAnsi" w:cstheme="minorHAnsi"/>
              <w:color w:val="000000" w:themeColor="text1"/>
              <w:sz w:val="20"/>
              <w:szCs w:val="20"/>
            </w:rPr>
            <w:t>Περιεχόμενα</w:t>
          </w:r>
        </w:p>
        <w:p w14:paraId="4FC1FC75" w14:textId="52AD7CBA" w:rsidR="00256AB7" w:rsidRPr="00606215" w:rsidRDefault="00C835E1" w:rsidP="00256AB7">
          <w:pPr>
            <w:pStyle w:val="14"/>
            <w:tabs>
              <w:tab w:val="right" w:leader="dot" w:pos="9628"/>
            </w:tabs>
            <w:rPr>
              <w:rFonts w:asciiTheme="minorHAnsi" w:eastAsiaTheme="minorEastAsia" w:hAnsiTheme="minorHAnsi" w:cstheme="minorHAnsi"/>
              <w:noProof/>
              <w:kern w:val="2"/>
              <w:sz w:val="20"/>
              <w:szCs w:val="20"/>
              <w:lang w:eastAsia="el-GR"/>
              <w14:ligatures w14:val="standardContextual"/>
            </w:rPr>
          </w:pPr>
          <w:r w:rsidRPr="00606215">
            <w:rPr>
              <w:rFonts w:asciiTheme="minorHAnsi" w:hAnsiTheme="minorHAnsi" w:cstheme="minorHAnsi"/>
              <w:color w:val="000000" w:themeColor="text1"/>
              <w:sz w:val="20"/>
              <w:szCs w:val="20"/>
            </w:rPr>
            <w:fldChar w:fldCharType="begin"/>
          </w:r>
          <w:r w:rsidR="00B55D31" w:rsidRPr="00606215">
            <w:rPr>
              <w:rFonts w:asciiTheme="minorHAnsi" w:hAnsiTheme="minorHAnsi" w:cstheme="minorHAnsi"/>
              <w:color w:val="000000" w:themeColor="text1"/>
              <w:sz w:val="20"/>
              <w:szCs w:val="20"/>
            </w:rPr>
            <w:instrText xml:space="preserve"> TOC \o "1-3" \h \z \u </w:instrText>
          </w:r>
          <w:r w:rsidRPr="00606215">
            <w:rPr>
              <w:rFonts w:asciiTheme="minorHAnsi" w:hAnsiTheme="minorHAnsi" w:cstheme="minorHAnsi"/>
              <w:color w:val="000000" w:themeColor="text1"/>
              <w:sz w:val="20"/>
              <w:szCs w:val="20"/>
            </w:rPr>
            <w:fldChar w:fldCharType="separate"/>
          </w:r>
          <w:hyperlink w:anchor="_Toc183954419" w:history="1">
            <w:r w:rsidR="00256AB7" w:rsidRPr="00606215">
              <w:rPr>
                <w:rStyle w:val="-"/>
                <w:rFonts w:asciiTheme="minorHAnsi" w:hAnsiTheme="minorHAnsi" w:cstheme="minorHAnsi"/>
                <w:noProof/>
                <w:sz w:val="20"/>
                <w:szCs w:val="20"/>
              </w:rPr>
              <w:t>1. ΑΝΑΘΕΤΟΥΣΑ ΑΡΧΗ ΚΑΙ ΑΝΤΙΚΕΙΜΕΝΟ ΣΥΜΒΑΣΗΣ</w:t>
            </w:r>
            <w:r w:rsidR="00256AB7" w:rsidRPr="00606215">
              <w:rPr>
                <w:rFonts w:asciiTheme="minorHAnsi" w:hAnsiTheme="minorHAnsi" w:cstheme="minorHAnsi"/>
                <w:noProof/>
                <w:webHidden/>
                <w:sz w:val="20"/>
                <w:szCs w:val="20"/>
              </w:rPr>
              <w:tab/>
            </w:r>
            <w:r w:rsidR="00256AB7" w:rsidRPr="00606215">
              <w:rPr>
                <w:rFonts w:asciiTheme="minorHAnsi" w:hAnsiTheme="minorHAnsi" w:cstheme="minorHAnsi"/>
                <w:noProof/>
                <w:webHidden/>
                <w:sz w:val="20"/>
                <w:szCs w:val="20"/>
              </w:rPr>
              <w:fldChar w:fldCharType="begin"/>
            </w:r>
            <w:r w:rsidR="00256AB7" w:rsidRPr="00606215">
              <w:rPr>
                <w:rFonts w:asciiTheme="minorHAnsi" w:hAnsiTheme="minorHAnsi" w:cstheme="minorHAnsi"/>
                <w:noProof/>
                <w:webHidden/>
                <w:sz w:val="20"/>
                <w:szCs w:val="20"/>
              </w:rPr>
              <w:instrText xml:space="preserve"> PAGEREF _Toc183954419 \h </w:instrText>
            </w:r>
            <w:r w:rsidR="00256AB7" w:rsidRPr="00606215">
              <w:rPr>
                <w:rFonts w:asciiTheme="minorHAnsi" w:hAnsiTheme="minorHAnsi" w:cstheme="minorHAnsi"/>
                <w:noProof/>
                <w:webHidden/>
                <w:sz w:val="20"/>
                <w:szCs w:val="20"/>
              </w:rPr>
            </w:r>
            <w:r w:rsidR="00256AB7" w:rsidRPr="00606215">
              <w:rPr>
                <w:rFonts w:asciiTheme="minorHAnsi" w:hAnsiTheme="minorHAnsi" w:cstheme="minorHAnsi"/>
                <w:noProof/>
                <w:webHidden/>
                <w:sz w:val="20"/>
                <w:szCs w:val="20"/>
              </w:rPr>
              <w:fldChar w:fldCharType="separate"/>
            </w:r>
            <w:r w:rsidR="002E362C">
              <w:rPr>
                <w:rFonts w:asciiTheme="minorHAnsi" w:hAnsiTheme="minorHAnsi" w:cstheme="minorHAnsi"/>
                <w:noProof/>
                <w:webHidden/>
                <w:sz w:val="20"/>
                <w:szCs w:val="20"/>
              </w:rPr>
              <w:t>4</w:t>
            </w:r>
            <w:r w:rsidR="00256AB7" w:rsidRPr="00606215">
              <w:rPr>
                <w:rFonts w:asciiTheme="minorHAnsi" w:hAnsiTheme="minorHAnsi" w:cstheme="minorHAnsi"/>
                <w:noProof/>
                <w:webHidden/>
                <w:sz w:val="20"/>
                <w:szCs w:val="20"/>
              </w:rPr>
              <w:fldChar w:fldCharType="end"/>
            </w:r>
          </w:hyperlink>
        </w:p>
        <w:p w14:paraId="5FFEEB92" w14:textId="5F5E2FC0" w:rsidR="00256AB7" w:rsidRPr="00606215" w:rsidRDefault="0063787B" w:rsidP="00256AB7">
          <w:pPr>
            <w:pStyle w:val="25"/>
            <w:spacing w:after="0"/>
            <w:rPr>
              <w:rFonts w:eastAsiaTheme="minorEastAsia" w:cstheme="minorHAnsi"/>
              <w:color w:val="auto"/>
              <w:kern w:val="2"/>
              <w:lang w:eastAsia="el-GR"/>
              <w14:ligatures w14:val="standardContextual"/>
            </w:rPr>
          </w:pPr>
          <w:hyperlink w:anchor="_Toc183954420" w:history="1">
            <w:r w:rsidR="00256AB7" w:rsidRPr="00606215">
              <w:rPr>
                <w:rStyle w:val="-"/>
                <w:rFonts w:cstheme="minorHAnsi"/>
              </w:rPr>
              <w:t>1.1  Στοιχεία Αναθέτουσας Αρχής (Α.Α.)</w:t>
            </w:r>
            <w:r w:rsidR="00256AB7" w:rsidRPr="00606215">
              <w:rPr>
                <w:rFonts w:cstheme="minorHAnsi"/>
                <w:webHidden/>
              </w:rPr>
              <w:tab/>
            </w:r>
            <w:r w:rsidR="00256AB7" w:rsidRPr="00606215">
              <w:rPr>
                <w:rFonts w:cstheme="minorHAnsi"/>
                <w:webHidden/>
              </w:rPr>
              <w:fldChar w:fldCharType="begin"/>
            </w:r>
            <w:r w:rsidR="00256AB7" w:rsidRPr="00606215">
              <w:rPr>
                <w:rFonts w:cstheme="minorHAnsi"/>
                <w:webHidden/>
              </w:rPr>
              <w:instrText xml:space="preserve"> PAGEREF _Toc183954420 \h </w:instrText>
            </w:r>
            <w:r w:rsidR="00256AB7" w:rsidRPr="00606215">
              <w:rPr>
                <w:rFonts w:cstheme="minorHAnsi"/>
                <w:webHidden/>
              </w:rPr>
            </w:r>
            <w:r w:rsidR="00256AB7" w:rsidRPr="00606215">
              <w:rPr>
                <w:rFonts w:cstheme="minorHAnsi"/>
                <w:webHidden/>
              </w:rPr>
              <w:fldChar w:fldCharType="separate"/>
            </w:r>
            <w:r w:rsidR="002E362C">
              <w:rPr>
                <w:rFonts w:cstheme="minorHAnsi"/>
                <w:webHidden/>
              </w:rPr>
              <w:t>4</w:t>
            </w:r>
            <w:r w:rsidR="00256AB7" w:rsidRPr="00606215">
              <w:rPr>
                <w:rFonts w:cstheme="minorHAnsi"/>
                <w:webHidden/>
              </w:rPr>
              <w:fldChar w:fldCharType="end"/>
            </w:r>
          </w:hyperlink>
        </w:p>
        <w:p w14:paraId="51A01C6D" w14:textId="23764607" w:rsidR="00256AB7" w:rsidRPr="00606215" w:rsidRDefault="0063787B" w:rsidP="00256AB7">
          <w:pPr>
            <w:pStyle w:val="25"/>
            <w:spacing w:after="0"/>
            <w:rPr>
              <w:rFonts w:eastAsiaTheme="minorEastAsia" w:cstheme="minorHAnsi"/>
              <w:color w:val="auto"/>
              <w:kern w:val="2"/>
              <w:lang w:eastAsia="el-GR"/>
              <w14:ligatures w14:val="standardContextual"/>
            </w:rPr>
          </w:pPr>
          <w:hyperlink w:anchor="_Toc183954421" w:history="1">
            <w:r w:rsidR="00256AB7" w:rsidRPr="00606215">
              <w:rPr>
                <w:rStyle w:val="-"/>
                <w:rFonts w:cstheme="minorHAnsi"/>
              </w:rPr>
              <w:t>1.2 Στοιχεία Διαδικασίας-Χρηματοδότηση</w:t>
            </w:r>
            <w:r w:rsidR="00256AB7" w:rsidRPr="00606215">
              <w:rPr>
                <w:rFonts w:cstheme="minorHAnsi"/>
                <w:webHidden/>
              </w:rPr>
              <w:tab/>
            </w:r>
            <w:r w:rsidR="00256AB7" w:rsidRPr="00606215">
              <w:rPr>
                <w:rFonts w:cstheme="minorHAnsi"/>
                <w:webHidden/>
              </w:rPr>
              <w:fldChar w:fldCharType="begin"/>
            </w:r>
            <w:r w:rsidR="00256AB7" w:rsidRPr="00606215">
              <w:rPr>
                <w:rFonts w:cstheme="minorHAnsi"/>
                <w:webHidden/>
              </w:rPr>
              <w:instrText xml:space="preserve"> PAGEREF _Toc183954421 \h </w:instrText>
            </w:r>
            <w:r w:rsidR="00256AB7" w:rsidRPr="00606215">
              <w:rPr>
                <w:rFonts w:cstheme="minorHAnsi"/>
                <w:webHidden/>
              </w:rPr>
            </w:r>
            <w:r w:rsidR="00256AB7" w:rsidRPr="00606215">
              <w:rPr>
                <w:rFonts w:cstheme="minorHAnsi"/>
                <w:webHidden/>
              </w:rPr>
              <w:fldChar w:fldCharType="separate"/>
            </w:r>
            <w:r w:rsidR="002E362C">
              <w:rPr>
                <w:rFonts w:cstheme="minorHAnsi"/>
                <w:webHidden/>
              </w:rPr>
              <w:t>4</w:t>
            </w:r>
            <w:r w:rsidR="00256AB7" w:rsidRPr="00606215">
              <w:rPr>
                <w:rFonts w:cstheme="minorHAnsi"/>
                <w:webHidden/>
              </w:rPr>
              <w:fldChar w:fldCharType="end"/>
            </w:r>
          </w:hyperlink>
        </w:p>
        <w:p w14:paraId="066F5A04" w14:textId="5ECC33D4" w:rsidR="00256AB7" w:rsidRPr="00606215" w:rsidRDefault="0063787B" w:rsidP="00256AB7">
          <w:pPr>
            <w:pStyle w:val="25"/>
            <w:spacing w:after="0"/>
            <w:rPr>
              <w:rFonts w:eastAsiaTheme="minorEastAsia" w:cstheme="minorHAnsi"/>
              <w:color w:val="auto"/>
              <w:kern w:val="2"/>
              <w:lang w:eastAsia="el-GR"/>
              <w14:ligatures w14:val="standardContextual"/>
            </w:rPr>
          </w:pPr>
          <w:hyperlink w:anchor="_Toc183954422" w:history="1">
            <w:r w:rsidR="00256AB7" w:rsidRPr="00606215">
              <w:rPr>
                <w:rStyle w:val="-"/>
                <w:rFonts w:cstheme="minorHAnsi"/>
              </w:rPr>
              <w:t>1.3  Συνοπτική περιγραφή φυσικού και οικονομικού αντικειμένου της σύμβαση</w:t>
            </w:r>
            <w:r w:rsidR="00256AB7" w:rsidRPr="00606215">
              <w:rPr>
                <w:rFonts w:cstheme="minorHAnsi"/>
                <w:webHidden/>
              </w:rPr>
              <w:tab/>
            </w:r>
            <w:r w:rsidR="00256AB7" w:rsidRPr="00606215">
              <w:rPr>
                <w:rFonts w:cstheme="minorHAnsi"/>
                <w:webHidden/>
              </w:rPr>
              <w:fldChar w:fldCharType="begin"/>
            </w:r>
            <w:r w:rsidR="00256AB7" w:rsidRPr="00606215">
              <w:rPr>
                <w:rFonts w:cstheme="minorHAnsi"/>
                <w:webHidden/>
              </w:rPr>
              <w:instrText xml:space="preserve"> PAGEREF _Toc183954422 \h </w:instrText>
            </w:r>
            <w:r w:rsidR="00256AB7" w:rsidRPr="00606215">
              <w:rPr>
                <w:rFonts w:cstheme="minorHAnsi"/>
                <w:webHidden/>
              </w:rPr>
            </w:r>
            <w:r w:rsidR="00256AB7" w:rsidRPr="00606215">
              <w:rPr>
                <w:rFonts w:cstheme="minorHAnsi"/>
                <w:webHidden/>
              </w:rPr>
              <w:fldChar w:fldCharType="separate"/>
            </w:r>
            <w:r w:rsidR="002E362C">
              <w:rPr>
                <w:rFonts w:cstheme="minorHAnsi"/>
                <w:webHidden/>
              </w:rPr>
              <w:t>5</w:t>
            </w:r>
            <w:r w:rsidR="00256AB7" w:rsidRPr="00606215">
              <w:rPr>
                <w:rFonts w:cstheme="minorHAnsi"/>
                <w:webHidden/>
              </w:rPr>
              <w:fldChar w:fldCharType="end"/>
            </w:r>
          </w:hyperlink>
        </w:p>
        <w:p w14:paraId="78DD0BD0" w14:textId="5A9DA884" w:rsidR="00256AB7" w:rsidRPr="00606215" w:rsidRDefault="0063787B" w:rsidP="00256AB7">
          <w:pPr>
            <w:pStyle w:val="25"/>
            <w:spacing w:after="0"/>
            <w:rPr>
              <w:rFonts w:eastAsiaTheme="minorEastAsia" w:cstheme="minorHAnsi"/>
              <w:color w:val="auto"/>
              <w:kern w:val="2"/>
              <w:lang w:eastAsia="el-GR"/>
              <w14:ligatures w14:val="standardContextual"/>
            </w:rPr>
          </w:pPr>
          <w:hyperlink w:anchor="_Toc183954423" w:history="1">
            <w:r w:rsidR="00256AB7" w:rsidRPr="00606215">
              <w:rPr>
                <w:rStyle w:val="-"/>
                <w:rFonts w:cstheme="minorHAnsi"/>
              </w:rPr>
              <w:t>1.4 Θεσμικό πλαίσιο</w:t>
            </w:r>
            <w:r w:rsidR="00256AB7" w:rsidRPr="00606215">
              <w:rPr>
                <w:rFonts w:cstheme="minorHAnsi"/>
                <w:webHidden/>
              </w:rPr>
              <w:tab/>
            </w:r>
            <w:r w:rsidR="00256AB7" w:rsidRPr="00606215">
              <w:rPr>
                <w:rFonts w:cstheme="minorHAnsi"/>
                <w:webHidden/>
              </w:rPr>
              <w:fldChar w:fldCharType="begin"/>
            </w:r>
            <w:r w:rsidR="00256AB7" w:rsidRPr="00606215">
              <w:rPr>
                <w:rFonts w:cstheme="minorHAnsi"/>
                <w:webHidden/>
              </w:rPr>
              <w:instrText xml:space="preserve"> PAGEREF _Toc183954423 \h </w:instrText>
            </w:r>
            <w:r w:rsidR="00256AB7" w:rsidRPr="00606215">
              <w:rPr>
                <w:rFonts w:cstheme="minorHAnsi"/>
                <w:webHidden/>
              </w:rPr>
            </w:r>
            <w:r w:rsidR="00256AB7" w:rsidRPr="00606215">
              <w:rPr>
                <w:rFonts w:cstheme="minorHAnsi"/>
                <w:webHidden/>
              </w:rPr>
              <w:fldChar w:fldCharType="separate"/>
            </w:r>
            <w:r w:rsidR="002E362C">
              <w:rPr>
                <w:rFonts w:cstheme="minorHAnsi"/>
                <w:webHidden/>
              </w:rPr>
              <w:t>7</w:t>
            </w:r>
            <w:r w:rsidR="00256AB7" w:rsidRPr="00606215">
              <w:rPr>
                <w:rFonts w:cstheme="minorHAnsi"/>
                <w:webHidden/>
              </w:rPr>
              <w:fldChar w:fldCharType="end"/>
            </w:r>
          </w:hyperlink>
        </w:p>
        <w:p w14:paraId="531B2BE3" w14:textId="34A4F56A" w:rsidR="00256AB7" w:rsidRPr="00606215" w:rsidRDefault="0063787B" w:rsidP="00256AB7">
          <w:pPr>
            <w:pStyle w:val="25"/>
            <w:spacing w:after="0"/>
            <w:rPr>
              <w:rFonts w:eastAsiaTheme="minorEastAsia" w:cstheme="minorHAnsi"/>
              <w:color w:val="auto"/>
              <w:kern w:val="2"/>
              <w:lang w:eastAsia="el-GR"/>
              <w14:ligatures w14:val="standardContextual"/>
            </w:rPr>
          </w:pPr>
          <w:hyperlink w:anchor="_Toc183954424" w:history="1">
            <w:r w:rsidR="00256AB7" w:rsidRPr="00606215">
              <w:rPr>
                <w:rStyle w:val="-"/>
                <w:rFonts w:cstheme="minorHAnsi"/>
              </w:rPr>
              <w:t>1.5 Προθεσμία παραλαβής προσφορών και διενέργεια διαγωνισμού</w:t>
            </w:r>
            <w:r w:rsidR="00256AB7" w:rsidRPr="00606215">
              <w:rPr>
                <w:rFonts w:cstheme="minorHAnsi"/>
                <w:webHidden/>
              </w:rPr>
              <w:tab/>
            </w:r>
            <w:r w:rsidR="00256AB7" w:rsidRPr="00606215">
              <w:rPr>
                <w:rFonts w:cstheme="minorHAnsi"/>
                <w:webHidden/>
              </w:rPr>
              <w:fldChar w:fldCharType="begin"/>
            </w:r>
            <w:r w:rsidR="00256AB7" w:rsidRPr="00606215">
              <w:rPr>
                <w:rFonts w:cstheme="minorHAnsi"/>
                <w:webHidden/>
              </w:rPr>
              <w:instrText xml:space="preserve"> PAGEREF _Toc183954424 \h </w:instrText>
            </w:r>
            <w:r w:rsidR="00256AB7" w:rsidRPr="00606215">
              <w:rPr>
                <w:rFonts w:cstheme="minorHAnsi"/>
                <w:webHidden/>
              </w:rPr>
            </w:r>
            <w:r w:rsidR="00256AB7" w:rsidRPr="00606215">
              <w:rPr>
                <w:rFonts w:cstheme="minorHAnsi"/>
                <w:webHidden/>
              </w:rPr>
              <w:fldChar w:fldCharType="separate"/>
            </w:r>
            <w:r w:rsidR="002E362C">
              <w:rPr>
                <w:rFonts w:cstheme="minorHAnsi"/>
                <w:webHidden/>
              </w:rPr>
              <w:t>10</w:t>
            </w:r>
            <w:r w:rsidR="00256AB7" w:rsidRPr="00606215">
              <w:rPr>
                <w:rFonts w:cstheme="minorHAnsi"/>
                <w:webHidden/>
              </w:rPr>
              <w:fldChar w:fldCharType="end"/>
            </w:r>
          </w:hyperlink>
        </w:p>
        <w:p w14:paraId="546F9116" w14:textId="1F98EADF" w:rsidR="00256AB7" w:rsidRPr="00606215" w:rsidRDefault="0063787B" w:rsidP="00256AB7">
          <w:pPr>
            <w:pStyle w:val="25"/>
            <w:spacing w:after="0"/>
            <w:rPr>
              <w:rFonts w:eastAsiaTheme="minorEastAsia" w:cstheme="minorHAnsi"/>
              <w:color w:val="auto"/>
              <w:kern w:val="2"/>
              <w:lang w:eastAsia="el-GR"/>
              <w14:ligatures w14:val="standardContextual"/>
            </w:rPr>
          </w:pPr>
          <w:hyperlink w:anchor="_Toc183954425" w:history="1">
            <w:r w:rsidR="00256AB7" w:rsidRPr="00606215">
              <w:rPr>
                <w:rStyle w:val="-"/>
                <w:rFonts w:cstheme="minorHAnsi"/>
              </w:rPr>
              <w:t>1.6 Δημοσιότητα</w:t>
            </w:r>
            <w:r w:rsidR="00256AB7" w:rsidRPr="00606215">
              <w:rPr>
                <w:rFonts w:cstheme="minorHAnsi"/>
                <w:webHidden/>
              </w:rPr>
              <w:tab/>
            </w:r>
            <w:r w:rsidR="00256AB7" w:rsidRPr="00606215">
              <w:rPr>
                <w:rFonts w:cstheme="minorHAnsi"/>
                <w:webHidden/>
              </w:rPr>
              <w:fldChar w:fldCharType="begin"/>
            </w:r>
            <w:r w:rsidR="00256AB7" w:rsidRPr="00606215">
              <w:rPr>
                <w:rFonts w:cstheme="minorHAnsi"/>
                <w:webHidden/>
              </w:rPr>
              <w:instrText xml:space="preserve"> PAGEREF _Toc183954425 \h </w:instrText>
            </w:r>
            <w:r w:rsidR="00256AB7" w:rsidRPr="00606215">
              <w:rPr>
                <w:rFonts w:cstheme="minorHAnsi"/>
                <w:webHidden/>
              </w:rPr>
            </w:r>
            <w:r w:rsidR="00256AB7" w:rsidRPr="00606215">
              <w:rPr>
                <w:rFonts w:cstheme="minorHAnsi"/>
                <w:webHidden/>
              </w:rPr>
              <w:fldChar w:fldCharType="separate"/>
            </w:r>
            <w:r w:rsidR="002E362C">
              <w:rPr>
                <w:rFonts w:cstheme="minorHAnsi"/>
                <w:webHidden/>
              </w:rPr>
              <w:t>10</w:t>
            </w:r>
            <w:r w:rsidR="00256AB7" w:rsidRPr="00606215">
              <w:rPr>
                <w:rFonts w:cstheme="minorHAnsi"/>
                <w:webHidden/>
              </w:rPr>
              <w:fldChar w:fldCharType="end"/>
            </w:r>
          </w:hyperlink>
        </w:p>
        <w:p w14:paraId="571DC8DD" w14:textId="1FDDCDCA" w:rsidR="00256AB7" w:rsidRPr="00606215" w:rsidRDefault="0063787B" w:rsidP="00256AB7">
          <w:pPr>
            <w:pStyle w:val="25"/>
            <w:spacing w:after="0"/>
            <w:rPr>
              <w:rFonts w:eastAsiaTheme="minorEastAsia" w:cstheme="minorHAnsi"/>
              <w:color w:val="auto"/>
              <w:kern w:val="2"/>
              <w:lang w:eastAsia="el-GR"/>
              <w14:ligatures w14:val="standardContextual"/>
            </w:rPr>
          </w:pPr>
          <w:hyperlink w:anchor="_Toc183954426" w:history="1">
            <w:r w:rsidR="00256AB7" w:rsidRPr="00606215">
              <w:rPr>
                <w:rStyle w:val="-"/>
                <w:rFonts w:cstheme="minorHAnsi"/>
              </w:rPr>
              <w:t>1.7 Αρχές εφαρμοζόμενες στη διαδικασία σύναψης</w:t>
            </w:r>
            <w:r w:rsidR="00256AB7" w:rsidRPr="00606215">
              <w:rPr>
                <w:rFonts w:cstheme="minorHAnsi"/>
                <w:webHidden/>
              </w:rPr>
              <w:tab/>
            </w:r>
            <w:r w:rsidR="00256AB7" w:rsidRPr="00606215">
              <w:rPr>
                <w:rFonts w:cstheme="minorHAnsi"/>
                <w:webHidden/>
              </w:rPr>
              <w:fldChar w:fldCharType="begin"/>
            </w:r>
            <w:r w:rsidR="00256AB7" w:rsidRPr="00606215">
              <w:rPr>
                <w:rFonts w:cstheme="minorHAnsi"/>
                <w:webHidden/>
              </w:rPr>
              <w:instrText xml:space="preserve"> PAGEREF _Toc183954426 \h </w:instrText>
            </w:r>
            <w:r w:rsidR="00256AB7" w:rsidRPr="00606215">
              <w:rPr>
                <w:rFonts w:cstheme="minorHAnsi"/>
                <w:webHidden/>
              </w:rPr>
            </w:r>
            <w:r w:rsidR="00256AB7" w:rsidRPr="00606215">
              <w:rPr>
                <w:rFonts w:cstheme="minorHAnsi"/>
                <w:webHidden/>
              </w:rPr>
              <w:fldChar w:fldCharType="separate"/>
            </w:r>
            <w:r w:rsidR="002E362C">
              <w:rPr>
                <w:rFonts w:cstheme="minorHAnsi"/>
                <w:webHidden/>
              </w:rPr>
              <w:t>11</w:t>
            </w:r>
            <w:r w:rsidR="00256AB7" w:rsidRPr="00606215">
              <w:rPr>
                <w:rFonts w:cstheme="minorHAnsi"/>
                <w:webHidden/>
              </w:rPr>
              <w:fldChar w:fldCharType="end"/>
            </w:r>
          </w:hyperlink>
        </w:p>
        <w:p w14:paraId="2CAFB841" w14:textId="130D571D" w:rsidR="00256AB7" w:rsidRPr="00606215" w:rsidRDefault="0063787B" w:rsidP="00256AB7">
          <w:pPr>
            <w:pStyle w:val="14"/>
            <w:tabs>
              <w:tab w:val="right" w:leader="dot" w:pos="9628"/>
            </w:tabs>
            <w:rPr>
              <w:rFonts w:asciiTheme="minorHAnsi" w:eastAsiaTheme="minorEastAsia" w:hAnsiTheme="minorHAnsi" w:cstheme="minorHAnsi"/>
              <w:noProof/>
              <w:kern w:val="2"/>
              <w:sz w:val="20"/>
              <w:szCs w:val="20"/>
              <w:lang w:eastAsia="el-GR"/>
              <w14:ligatures w14:val="standardContextual"/>
            </w:rPr>
          </w:pPr>
          <w:hyperlink w:anchor="_Toc183954427" w:history="1">
            <w:r w:rsidR="00256AB7" w:rsidRPr="00606215">
              <w:rPr>
                <w:rStyle w:val="-"/>
                <w:rFonts w:asciiTheme="minorHAnsi" w:hAnsiTheme="minorHAnsi" w:cstheme="minorHAnsi"/>
                <w:noProof/>
                <w:sz w:val="20"/>
                <w:szCs w:val="20"/>
              </w:rPr>
              <w:t>2. ΓΕΝΙΚOΙ ΚΑΙ ΕΙΔΙΚΟΙ ΟΡΟΙ ΣΥΜΜΕΤΟΧΗΣ</w:t>
            </w:r>
            <w:r w:rsidR="00256AB7" w:rsidRPr="00606215">
              <w:rPr>
                <w:rFonts w:asciiTheme="minorHAnsi" w:hAnsiTheme="minorHAnsi" w:cstheme="minorHAnsi"/>
                <w:noProof/>
                <w:webHidden/>
                <w:sz w:val="20"/>
                <w:szCs w:val="20"/>
              </w:rPr>
              <w:tab/>
            </w:r>
            <w:r w:rsidR="00256AB7" w:rsidRPr="00606215">
              <w:rPr>
                <w:rFonts w:asciiTheme="minorHAnsi" w:hAnsiTheme="minorHAnsi" w:cstheme="minorHAnsi"/>
                <w:noProof/>
                <w:webHidden/>
                <w:sz w:val="20"/>
                <w:szCs w:val="20"/>
              </w:rPr>
              <w:fldChar w:fldCharType="begin"/>
            </w:r>
            <w:r w:rsidR="00256AB7" w:rsidRPr="00606215">
              <w:rPr>
                <w:rFonts w:asciiTheme="minorHAnsi" w:hAnsiTheme="minorHAnsi" w:cstheme="minorHAnsi"/>
                <w:noProof/>
                <w:webHidden/>
                <w:sz w:val="20"/>
                <w:szCs w:val="20"/>
              </w:rPr>
              <w:instrText xml:space="preserve"> PAGEREF _Toc183954427 \h </w:instrText>
            </w:r>
            <w:r w:rsidR="00256AB7" w:rsidRPr="00606215">
              <w:rPr>
                <w:rFonts w:asciiTheme="minorHAnsi" w:hAnsiTheme="minorHAnsi" w:cstheme="minorHAnsi"/>
                <w:noProof/>
                <w:webHidden/>
                <w:sz w:val="20"/>
                <w:szCs w:val="20"/>
              </w:rPr>
            </w:r>
            <w:r w:rsidR="00256AB7" w:rsidRPr="00606215">
              <w:rPr>
                <w:rFonts w:asciiTheme="minorHAnsi" w:hAnsiTheme="minorHAnsi" w:cstheme="minorHAnsi"/>
                <w:noProof/>
                <w:webHidden/>
                <w:sz w:val="20"/>
                <w:szCs w:val="20"/>
              </w:rPr>
              <w:fldChar w:fldCharType="separate"/>
            </w:r>
            <w:r w:rsidR="002E362C">
              <w:rPr>
                <w:rFonts w:asciiTheme="minorHAnsi" w:hAnsiTheme="minorHAnsi" w:cstheme="minorHAnsi"/>
                <w:noProof/>
                <w:webHidden/>
                <w:sz w:val="20"/>
                <w:szCs w:val="20"/>
              </w:rPr>
              <w:t>11</w:t>
            </w:r>
            <w:r w:rsidR="00256AB7" w:rsidRPr="00606215">
              <w:rPr>
                <w:rFonts w:asciiTheme="minorHAnsi" w:hAnsiTheme="minorHAnsi" w:cstheme="minorHAnsi"/>
                <w:noProof/>
                <w:webHidden/>
                <w:sz w:val="20"/>
                <w:szCs w:val="20"/>
              </w:rPr>
              <w:fldChar w:fldCharType="end"/>
            </w:r>
          </w:hyperlink>
        </w:p>
        <w:p w14:paraId="6C3C53A7" w14:textId="32221416" w:rsidR="00256AB7" w:rsidRPr="00606215" w:rsidRDefault="0063787B" w:rsidP="00256AB7">
          <w:pPr>
            <w:pStyle w:val="25"/>
            <w:spacing w:after="0"/>
            <w:rPr>
              <w:rFonts w:eastAsiaTheme="minorEastAsia" w:cstheme="minorHAnsi"/>
              <w:color w:val="auto"/>
              <w:kern w:val="2"/>
              <w:lang w:eastAsia="el-GR"/>
              <w14:ligatures w14:val="standardContextual"/>
            </w:rPr>
          </w:pPr>
          <w:hyperlink w:anchor="_Toc183954428" w:history="1">
            <w:r w:rsidR="00256AB7" w:rsidRPr="00606215">
              <w:rPr>
                <w:rStyle w:val="-"/>
                <w:rFonts w:cstheme="minorHAnsi"/>
              </w:rPr>
              <w:t>2.1. Γενικές Πληροφορίες</w:t>
            </w:r>
            <w:r w:rsidR="00256AB7" w:rsidRPr="00606215">
              <w:rPr>
                <w:rFonts w:cstheme="minorHAnsi"/>
                <w:webHidden/>
              </w:rPr>
              <w:tab/>
            </w:r>
            <w:r w:rsidR="00256AB7" w:rsidRPr="00606215">
              <w:rPr>
                <w:rFonts w:cstheme="minorHAnsi"/>
                <w:webHidden/>
              </w:rPr>
              <w:fldChar w:fldCharType="begin"/>
            </w:r>
            <w:r w:rsidR="00256AB7" w:rsidRPr="00606215">
              <w:rPr>
                <w:rFonts w:cstheme="minorHAnsi"/>
                <w:webHidden/>
              </w:rPr>
              <w:instrText xml:space="preserve"> PAGEREF _Toc183954428 \h </w:instrText>
            </w:r>
            <w:r w:rsidR="00256AB7" w:rsidRPr="00606215">
              <w:rPr>
                <w:rFonts w:cstheme="minorHAnsi"/>
                <w:webHidden/>
              </w:rPr>
            </w:r>
            <w:r w:rsidR="00256AB7" w:rsidRPr="00606215">
              <w:rPr>
                <w:rFonts w:cstheme="minorHAnsi"/>
                <w:webHidden/>
              </w:rPr>
              <w:fldChar w:fldCharType="separate"/>
            </w:r>
            <w:r w:rsidR="002E362C">
              <w:rPr>
                <w:rFonts w:cstheme="minorHAnsi"/>
                <w:webHidden/>
              </w:rPr>
              <w:t>11</w:t>
            </w:r>
            <w:r w:rsidR="00256AB7" w:rsidRPr="00606215">
              <w:rPr>
                <w:rFonts w:cstheme="minorHAnsi"/>
                <w:webHidden/>
              </w:rPr>
              <w:fldChar w:fldCharType="end"/>
            </w:r>
          </w:hyperlink>
        </w:p>
        <w:p w14:paraId="616216CA" w14:textId="470DF90E" w:rsidR="00256AB7" w:rsidRPr="00606215" w:rsidRDefault="0063787B" w:rsidP="00256AB7">
          <w:pPr>
            <w:pStyle w:val="30"/>
            <w:tabs>
              <w:tab w:val="right" w:leader="dot" w:pos="9628"/>
            </w:tabs>
            <w:rPr>
              <w:rFonts w:asciiTheme="minorHAnsi" w:eastAsiaTheme="minorEastAsia" w:hAnsiTheme="minorHAnsi" w:cstheme="minorHAnsi"/>
              <w:noProof/>
              <w:kern w:val="2"/>
              <w:sz w:val="20"/>
              <w:szCs w:val="20"/>
              <w:lang w:eastAsia="el-GR"/>
              <w14:ligatures w14:val="standardContextual"/>
            </w:rPr>
          </w:pPr>
          <w:hyperlink w:anchor="_Toc183954429" w:history="1">
            <w:r w:rsidR="00256AB7" w:rsidRPr="00606215">
              <w:rPr>
                <w:rStyle w:val="-"/>
                <w:rFonts w:asciiTheme="minorHAnsi" w:hAnsiTheme="minorHAnsi" w:cstheme="minorHAnsi"/>
                <w:noProof/>
                <w:sz w:val="20"/>
                <w:szCs w:val="20"/>
              </w:rPr>
              <w:t>2.1.1 Έγγραφα της σύμβασης</w:t>
            </w:r>
            <w:r w:rsidR="00256AB7" w:rsidRPr="00606215">
              <w:rPr>
                <w:rFonts w:asciiTheme="minorHAnsi" w:hAnsiTheme="minorHAnsi" w:cstheme="minorHAnsi"/>
                <w:noProof/>
                <w:webHidden/>
                <w:sz w:val="20"/>
                <w:szCs w:val="20"/>
              </w:rPr>
              <w:tab/>
            </w:r>
            <w:r w:rsidR="00256AB7" w:rsidRPr="00606215">
              <w:rPr>
                <w:rFonts w:asciiTheme="minorHAnsi" w:hAnsiTheme="minorHAnsi" w:cstheme="minorHAnsi"/>
                <w:noProof/>
                <w:webHidden/>
                <w:sz w:val="20"/>
                <w:szCs w:val="20"/>
              </w:rPr>
              <w:fldChar w:fldCharType="begin"/>
            </w:r>
            <w:r w:rsidR="00256AB7" w:rsidRPr="00606215">
              <w:rPr>
                <w:rFonts w:asciiTheme="minorHAnsi" w:hAnsiTheme="minorHAnsi" w:cstheme="minorHAnsi"/>
                <w:noProof/>
                <w:webHidden/>
                <w:sz w:val="20"/>
                <w:szCs w:val="20"/>
              </w:rPr>
              <w:instrText xml:space="preserve"> PAGEREF _Toc183954429 \h </w:instrText>
            </w:r>
            <w:r w:rsidR="00256AB7" w:rsidRPr="00606215">
              <w:rPr>
                <w:rFonts w:asciiTheme="minorHAnsi" w:hAnsiTheme="minorHAnsi" w:cstheme="minorHAnsi"/>
                <w:noProof/>
                <w:webHidden/>
                <w:sz w:val="20"/>
                <w:szCs w:val="20"/>
              </w:rPr>
            </w:r>
            <w:r w:rsidR="00256AB7" w:rsidRPr="00606215">
              <w:rPr>
                <w:rFonts w:asciiTheme="minorHAnsi" w:hAnsiTheme="minorHAnsi" w:cstheme="minorHAnsi"/>
                <w:noProof/>
                <w:webHidden/>
                <w:sz w:val="20"/>
                <w:szCs w:val="20"/>
              </w:rPr>
              <w:fldChar w:fldCharType="separate"/>
            </w:r>
            <w:r w:rsidR="002E362C">
              <w:rPr>
                <w:rFonts w:asciiTheme="minorHAnsi" w:hAnsiTheme="minorHAnsi" w:cstheme="minorHAnsi"/>
                <w:noProof/>
                <w:webHidden/>
                <w:sz w:val="20"/>
                <w:szCs w:val="20"/>
              </w:rPr>
              <w:t>11</w:t>
            </w:r>
            <w:r w:rsidR="00256AB7" w:rsidRPr="00606215">
              <w:rPr>
                <w:rFonts w:asciiTheme="minorHAnsi" w:hAnsiTheme="minorHAnsi" w:cstheme="minorHAnsi"/>
                <w:noProof/>
                <w:webHidden/>
                <w:sz w:val="20"/>
                <w:szCs w:val="20"/>
              </w:rPr>
              <w:fldChar w:fldCharType="end"/>
            </w:r>
          </w:hyperlink>
        </w:p>
        <w:p w14:paraId="0B113D98" w14:textId="07EAB133" w:rsidR="00256AB7" w:rsidRPr="00606215" w:rsidRDefault="0063787B" w:rsidP="00256AB7">
          <w:pPr>
            <w:pStyle w:val="30"/>
            <w:tabs>
              <w:tab w:val="right" w:leader="dot" w:pos="9628"/>
            </w:tabs>
            <w:rPr>
              <w:rFonts w:asciiTheme="minorHAnsi" w:eastAsiaTheme="minorEastAsia" w:hAnsiTheme="minorHAnsi" w:cstheme="minorHAnsi"/>
              <w:noProof/>
              <w:kern w:val="2"/>
              <w:sz w:val="20"/>
              <w:szCs w:val="20"/>
              <w:lang w:eastAsia="el-GR"/>
              <w14:ligatures w14:val="standardContextual"/>
            </w:rPr>
          </w:pPr>
          <w:hyperlink w:anchor="_Toc183954430" w:history="1">
            <w:r w:rsidR="00256AB7" w:rsidRPr="00606215">
              <w:rPr>
                <w:rStyle w:val="-"/>
                <w:rFonts w:asciiTheme="minorHAnsi" w:hAnsiTheme="minorHAnsi" w:cstheme="minorHAnsi"/>
                <w:noProof/>
                <w:sz w:val="20"/>
                <w:szCs w:val="20"/>
              </w:rPr>
              <w:t>2.1.2. Επικοινωνία – Πρόσβαση στα έγγραφα της Σύμβασης</w:t>
            </w:r>
            <w:r w:rsidR="00256AB7" w:rsidRPr="00606215">
              <w:rPr>
                <w:rFonts w:asciiTheme="minorHAnsi" w:hAnsiTheme="minorHAnsi" w:cstheme="minorHAnsi"/>
                <w:noProof/>
                <w:webHidden/>
                <w:sz w:val="20"/>
                <w:szCs w:val="20"/>
              </w:rPr>
              <w:tab/>
            </w:r>
            <w:r w:rsidR="00256AB7" w:rsidRPr="00606215">
              <w:rPr>
                <w:rFonts w:asciiTheme="minorHAnsi" w:hAnsiTheme="minorHAnsi" w:cstheme="minorHAnsi"/>
                <w:noProof/>
                <w:webHidden/>
                <w:sz w:val="20"/>
                <w:szCs w:val="20"/>
              </w:rPr>
              <w:fldChar w:fldCharType="begin"/>
            </w:r>
            <w:r w:rsidR="00256AB7" w:rsidRPr="00606215">
              <w:rPr>
                <w:rFonts w:asciiTheme="minorHAnsi" w:hAnsiTheme="minorHAnsi" w:cstheme="minorHAnsi"/>
                <w:noProof/>
                <w:webHidden/>
                <w:sz w:val="20"/>
                <w:szCs w:val="20"/>
              </w:rPr>
              <w:instrText xml:space="preserve"> PAGEREF _Toc183954430 \h </w:instrText>
            </w:r>
            <w:r w:rsidR="00256AB7" w:rsidRPr="00606215">
              <w:rPr>
                <w:rFonts w:asciiTheme="minorHAnsi" w:hAnsiTheme="minorHAnsi" w:cstheme="minorHAnsi"/>
                <w:noProof/>
                <w:webHidden/>
                <w:sz w:val="20"/>
                <w:szCs w:val="20"/>
              </w:rPr>
            </w:r>
            <w:r w:rsidR="00256AB7" w:rsidRPr="00606215">
              <w:rPr>
                <w:rFonts w:asciiTheme="minorHAnsi" w:hAnsiTheme="minorHAnsi" w:cstheme="minorHAnsi"/>
                <w:noProof/>
                <w:webHidden/>
                <w:sz w:val="20"/>
                <w:szCs w:val="20"/>
              </w:rPr>
              <w:fldChar w:fldCharType="separate"/>
            </w:r>
            <w:r w:rsidR="002E362C">
              <w:rPr>
                <w:rFonts w:asciiTheme="minorHAnsi" w:hAnsiTheme="minorHAnsi" w:cstheme="minorHAnsi"/>
                <w:noProof/>
                <w:webHidden/>
                <w:sz w:val="20"/>
                <w:szCs w:val="20"/>
              </w:rPr>
              <w:t>12</w:t>
            </w:r>
            <w:r w:rsidR="00256AB7" w:rsidRPr="00606215">
              <w:rPr>
                <w:rFonts w:asciiTheme="minorHAnsi" w:hAnsiTheme="minorHAnsi" w:cstheme="minorHAnsi"/>
                <w:noProof/>
                <w:webHidden/>
                <w:sz w:val="20"/>
                <w:szCs w:val="20"/>
              </w:rPr>
              <w:fldChar w:fldCharType="end"/>
            </w:r>
          </w:hyperlink>
        </w:p>
        <w:p w14:paraId="2F74AD83" w14:textId="7F568158" w:rsidR="00256AB7" w:rsidRPr="00606215" w:rsidRDefault="0063787B" w:rsidP="00256AB7">
          <w:pPr>
            <w:pStyle w:val="30"/>
            <w:tabs>
              <w:tab w:val="right" w:leader="dot" w:pos="9628"/>
            </w:tabs>
            <w:rPr>
              <w:rFonts w:asciiTheme="minorHAnsi" w:eastAsiaTheme="minorEastAsia" w:hAnsiTheme="minorHAnsi" w:cstheme="minorHAnsi"/>
              <w:noProof/>
              <w:kern w:val="2"/>
              <w:sz w:val="20"/>
              <w:szCs w:val="20"/>
              <w:lang w:eastAsia="el-GR"/>
              <w14:ligatures w14:val="standardContextual"/>
            </w:rPr>
          </w:pPr>
          <w:hyperlink w:anchor="_Toc183954431" w:history="1">
            <w:r w:rsidR="00256AB7" w:rsidRPr="00606215">
              <w:rPr>
                <w:rStyle w:val="-"/>
                <w:rFonts w:asciiTheme="minorHAnsi" w:hAnsiTheme="minorHAnsi" w:cstheme="minorHAnsi"/>
                <w:noProof/>
                <w:sz w:val="20"/>
                <w:szCs w:val="20"/>
              </w:rPr>
              <w:t>2.1.3. Παροχή διευκρινίσεων</w:t>
            </w:r>
            <w:r w:rsidR="00256AB7" w:rsidRPr="00606215">
              <w:rPr>
                <w:rFonts w:asciiTheme="minorHAnsi" w:hAnsiTheme="minorHAnsi" w:cstheme="minorHAnsi"/>
                <w:noProof/>
                <w:webHidden/>
                <w:sz w:val="20"/>
                <w:szCs w:val="20"/>
              </w:rPr>
              <w:tab/>
            </w:r>
            <w:r w:rsidR="00256AB7" w:rsidRPr="00606215">
              <w:rPr>
                <w:rFonts w:asciiTheme="minorHAnsi" w:hAnsiTheme="minorHAnsi" w:cstheme="minorHAnsi"/>
                <w:noProof/>
                <w:webHidden/>
                <w:sz w:val="20"/>
                <w:szCs w:val="20"/>
              </w:rPr>
              <w:fldChar w:fldCharType="begin"/>
            </w:r>
            <w:r w:rsidR="00256AB7" w:rsidRPr="00606215">
              <w:rPr>
                <w:rFonts w:asciiTheme="minorHAnsi" w:hAnsiTheme="minorHAnsi" w:cstheme="minorHAnsi"/>
                <w:noProof/>
                <w:webHidden/>
                <w:sz w:val="20"/>
                <w:szCs w:val="20"/>
              </w:rPr>
              <w:instrText xml:space="preserve"> PAGEREF _Toc183954431 \h </w:instrText>
            </w:r>
            <w:r w:rsidR="00256AB7" w:rsidRPr="00606215">
              <w:rPr>
                <w:rFonts w:asciiTheme="minorHAnsi" w:hAnsiTheme="minorHAnsi" w:cstheme="minorHAnsi"/>
                <w:noProof/>
                <w:webHidden/>
                <w:sz w:val="20"/>
                <w:szCs w:val="20"/>
              </w:rPr>
            </w:r>
            <w:r w:rsidR="00256AB7" w:rsidRPr="00606215">
              <w:rPr>
                <w:rFonts w:asciiTheme="minorHAnsi" w:hAnsiTheme="minorHAnsi" w:cstheme="minorHAnsi"/>
                <w:noProof/>
                <w:webHidden/>
                <w:sz w:val="20"/>
                <w:szCs w:val="20"/>
              </w:rPr>
              <w:fldChar w:fldCharType="separate"/>
            </w:r>
            <w:r w:rsidR="002E362C">
              <w:rPr>
                <w:rFonts w:asciiTheme="minorHAnsi" w:hAnsiTheme="minorHAnsi" w:cstheme="minorHAnsi"/>
                <w:noProof/>
                <w:webHidden/>
                <w:sz w:val="20"/>
                <w:szCs w:val="20"/>
              </w:rPr>
              <w:t>12</w:t>
            </w:r>
            <w:r w:rsidR="00256AB7" w:rsidRPr="00606215">
              <w:rPr>
                <w:rFonts w:asciiTheme="minorHAnsi" w:hAnsiTheme="minorHAnsi" w:cstheme="minorHAnsi"/>
                <w:noProof/>
                <w:webHidden/>
                <w:sz w:val="20"/>
                <w:szCs w:val="20"/>
              </w:rPr>
              <w:fldChar w:fldCharType="end"/>
            </w:r>
          </w:hyperlink>
        </w:p>
        <w:p w14:paraId="2A314465" w14:textId="6EED5692" w:rsidR="00256AB7" w:rsidRPr="00606215" w:rsidRDefault="0063787B" w:rsidP="00256AB7">
          <w:pPr>
            <w:pStyle w:val="30"/>
            <w:tabs>
              <w:tab w:val="right" w:leader="dot" w:pos="9628"/>
            </w:tabs>
            <w:rPr>
              <w:rFonts w:asciiTheme="minorHAnsi" w:eastAsiaTheme="minorEastAsia" w:hAnsiTheme="minorHAnsi" w:cstheme="minorHAnsi"/>
              <w:noProof/>
              <w:kern w:val="2"/>
              <w:sz w:val="20"/>
              <w:szCs w:val="20"/>
              <w:lang w:eastAsia="el-GR"/>
              <w14:ligatures w14:val="standardContextual"/>
            </w:rPr>
          </w:pPr>
          <w:hyperlink w:anchor="_Toc183954432" w:history="1">
            <w:r w:rsidR="00256AB7" w:rsidRPr="00606215">
              <w:rPr>
                <w:rStyle w:val="-"/>
                <w:rFonts w:asciiTheme="minorHAnsi" w:hAnsiTheme="minorHAnsi" w:cstheme="minorHAnsi"/>
                <w:noProof/>
                <w:sz w:val="20"/>
                <w:szCs w:val="20"/>
              </w:rPr>
              <w:t>2.1.4 Γλώσσα</w:t>
            </w:r>
            <w:r w:rsidR="00256AB7" w:rsidRPr="00606215">
              <w:rPr>
                <w:rFonts w:asciiTheme="minorHAnsi" w:hAnsiTheme="minorHAnsi" w:cstheme="minorHAnsi"/>
                <w:noProof/>
                <w:webHidden/>
                <w:sz w:val="20"/>
                <w:szCs w:val="20"/>
              </w:rPr>
              <w:tab/>
            </w:r>
            <w:r w:rsidR="00256AB7" w:rsidRPr="00606215">
              <w:rPr>
                <w:rFonts w:asciiTheme="minorHAnsi" w:hAnsiTheme="minorHAnsi" w:cstheme="minorHAnsi"/>
                <w:noProof/>
                <w:webHidden/>
                <w:sz w:val="20"/>
                <w:szCs w:val="20"/>
              </w:rPr>
              <w:fldChar w:fldCharType="begin"/>
            </w:r>
            <w:r w:rsidR="00256AB7" w:rsidRPr="00606215">
              <w:rPr>
                <w:rFonts w:asciiTheme="minorHAnsi" w:hAnsiTheme="minorHAnsi" w:cstheme="minorHAnsi"/>
                <w:noProof/>
                <w:webHidden/>
                <w:sz w:val="20"/>
                <w:szCs w:val="20"/>
              </w:rPr>
              <w:instrText xml:space="preserve"> PAGEREF _Toc183954432 \h </w:instrText>
            </w:r>
            <w:r w:rsidR="00256AB7" w:rsidRPr="00606215">
              <w:rPr>
                <w:rFonts w:asciiTheme="minorHAnsi" w:hAnsiTheme="minorHAnsi" w:cstheme="minorHAnsi"/>
                <w:noProof/>
                <w:webHidden/>
                <w:sz w:val="20"/>
                <w:szCs w:val="20"/>
              </w:rPr>
            </w:r>
            <w:r w:rsidR="00256AB7" w:rsidRPr="00606215">
              <w:rPr>
                <w:rFonts w:asciiTheme="minorHAnsi" w:hAnsiTheme="minorHAnsi" w:cstheme="minorHAnsi"/>
                <w:noProof/>
                <w:webHidden/>
                <w:sz w:val="20"/>
                <w:szCs w:val="20"/>
              </w:rPr>
              <w:fldChar w:fldCharType="separate"/>
            </w:r>
            <w:r w:rsidR="002E362C">
              <w:rPr>
                <w:rFonts w:asciiTheme="minorHAnsi" w:hAnsiTheme="minorHAnsi" w:cstheme="minorHAnsi"/>
                <w:noProof/>
                <w:webHidden/>
                <w:sz w:val="20"/>
                <w:szCs w:val="20"/>
              </w:rPr>
              <w:t>12</w:t>
            </w:r>
            <w:r w:rsidR="00256AB7" w:rsidRPr="00606215">
              <w:rPr>
                <w:rFonts w:asciiTheme="minorHAnsi" w:hAnsiTheme="minorHAnsi" w:cstheme="minorHAnsi"/>
                <w:noProof/>
                <w:webHidden/>
                <w:sz w:val="20"/>
                <w:szCs w:val="20"/>
              </w:rPr>
              <w:fldChar w:fldCharType="end"/>
            </w:r>
          </w:hyperlink>
        </w:p>
        <w:p w14:paraId="3F19AD4F" w14:textId="1F68BA6A" w:rsidR="00256AB7" w:rsidRPr="00606215" w:rsidRDefault="0063787B" w:rsidP="00256AB7">
          <w:pPr>
            <w:pStyle w:val="30"/>
            <w:tabs>
              <w:tab w:val="right" w:leader="dot" w:pos="9628"/>
            </w:tabs>
            <w:rPr>
              <w:rFonts w:asciiTheme="minorHAnsi" w:eastAsiaTheme="minorEastAsia" w:hAnsiTheme="minorHAnsi" w:cstheme="minorHAnsi"/>
              <w:noProof/>
              <w:kern w:val="2"/>
              <w:sz w:val="20"/>
              <w:szCs w:val="20"/>
              <w:lang w:eastAsia="el-GR"/>
              <w14:ligatures w14:val="standardContextual"/>
            </w:rPr>
          </w:pPr>
          <w:hyperlink w:anchor="_Toc183954433" w:history="1">
            <w:r w:rsidR="00256AB7" w:rsidRPr="00606215">
              <w:rPr>
                <w:rStyle w:val="-"/>
                <w:rFonts w:asciiTheme="minorHAnsi" w:hAnsiTheme="minorHAnsi" w:cstheme="minorHAnsi"/>
                <w:noProof/>
                <w:sz w:val="20"/>
                <w:szCs w:val="20"/>
              </w:rPr>
              <w:t>2.1.5 Εγγυήσεις</w:t>
            </w:r>
            <w:r w:rsidR="00256AB7" w:rsidRPr="00606215">
              <w:rPr>
                <w:rFonts w:asciiTheme="minorHAnsi" w:hAnsiTheme="minorHAnsi" w:cstheme="minorHAnsi"/>
                <w:noProof/>
                <w:webHidden/>
                <w:sz w:val="20"/>
                <w:szCs w:val="20"/>
              </w:rPr>
              <w:tab/>
            </w:r>
            <w:r w:rsidR="00256AB7" w:rsidRPr="00606215">
              <w:rPr>
                <w:rFonts w:asciiTheme="minorHAnsi" w:hAnsiTheme="minorHAnsi" w:cstheme="minorHAnsi"/>
                <w:noProof/>
                <w:webHidden/>
                <w:sz w:val="20"/>
                <w:szCs w:val="20"/>
              </w:rPr>
              <w:fldChar w:fldCharType="begin"/>
            </w:r>
            <w:r w:rsidR="00256AB7" w:rsidRPr="00606215">
              <w:rPr>
                <w:rFonts w:asciiTheme="minorHAnsi" w:hAnsiTheme="minorHAnsi" w:cstheme="minorHAnsi"/>
                <w:noProof/>
                <w:webHidden/>
                <w:sz w:val="20"/>
                <w:szCs w:val="20"/>
              </w:rPr>
              <w:instrText xml:space="preserve"> PAGEREF _Toc183954433 \h </w:instrText>
            </w:r>
            <w:r w:rsidR="00256AB7" w:rsidRPr="00606215">
              <w:rPr>
                <w:rFonts w:asciiTheme="minorHAnsi" w:hAnsiTheme="minorHAnsi" w:cstheme="minorHAnsi"/>
                <w:noProof/>
                <w:webHidden/>
                <w:sz w:val="20"/>
                <w:szCs w:val="20"/>
              </w:rPr>
            </w:r>
            <w:r w:rsidR="00256AB7" w:rsidRPr="00606215">
              <w:rPr>
                <w:rFonts w:asciiTheme="minorHAnsi" w:hAnsiTheme="minorHAnsi" w:cstheme="minorHAnsi"/>
                <w:noProof/>
                <w:webHidden/>
                <w:sz w:val="20"/>
                <w:szCs w:val="20"/>
              </w:rPr>
              <w:fldChar w:fldCharType="separate"/>
            </w:r>
            <w:r w:rsidR="002E362C">
              <w:rPr>
                <w:rFonts w:asciiTheme="minorHAnsi" w:hAnsiTheme="minorHAnsi" w:cstheme="minorHAnsi"/>
                <w:noProof/>
                <w:webHidden/>
                <w:sz w:val="20"/>
                <w:szCs w:val="20"/>
              </w:rPr>
              <w:t>13</w:t>
            </w:r>
            <w:r w:rsidR="00256AB7" w:rsidRPr="00606215">
              <w:rPr>
                <w:rFonts w:asciiTheme="minorHAnsi" w:hAnsiTheme="minorHAnsi" w:cstheme="minorHAnsi"/>
                <w:noProof/>
                <w:webHidden/>
                <w:sz w:val="20"/>
                <w:szCs w:val="20"/>
              </w:rPr>
              <w:fldChar w:fldCharType="end"/>
            </w:r>
          </w:hyperlink>
        </w:p>
        <w:p w14:paraId="571A88A3" w14:textId="7352DF50" w:rsidR="00256AB7" w:rsidRPr="00606215" w:rsidRDefault="0063787B" w:rsidP="00256AB7">
          <w:pPr>
            <w:pStyle w:val="30"/>
            <w:tabs>
              <w:tab w:val="left" w:pos="1320"/>
              <w:tab w:val="right" w:leader="dot" w:pos="9628"/>
            </w:tabs>
            <w:rPr>
              <w:rFonts w:asciiTheme="minorHAnsi" w:eastAsiaTheme="minorEastAsia" w:hAnsiTheme="minorHAnsi" w:cstheme="minorHAnsi"/>
              <w:noProof/>
              <w:kern w:val="2"/>
              <w:sz w:val="20"/>
              <w:szCs w:val="20"/>
              <w:lang w:eastAsia="el-GR"/>
              <w14:ligatures w14:val="standardContextual"/>
            </w:rPr>
          </w:pPr>
          <w:hyperlink w:anchor="_Toc183954434" w:history="1">
            <w:r w:rsidR="00256AB7" w:rsidRPr="00606215">
              <w:rPr>
                <w:rStyle w:val="-"/>
                <w:rFonts w:asciiTheme="minorHAnsi" w:hAnsiTheme="minorHAnsi" w:cstheme="minorHAnsi"/>
                <w:noProof/>
                <w:sz w:val="20"/>
                <w:szCs w:val="20"/>
              </w:rPr>
              <w:t>2.1.6</w:t>
            </w:r>
            <w:r w:rsidR="00256AB7" w:rsidRPr="00606215">
              <w:rPr>
                <w:rFonts w:asciiTheme="minorHAnsi" w:eastAsiaTheme="minorEastAsia" w:hAnsiTheme="minorHAnsi" w:cstheme="minorHAnsi"/>
                <w:noProof/>
                <w:kern w:val="2"/>
                <w:sz w:val="20"/>
                <w:szCs w:val="20"/>
                <w:lang w:eastAsia="el-GR"/>
                <w14:ligatures w14:val="standardContextual"/>
              </w:rPr>
              <w:tab/>
            </w:r>
            <w:r w:rsidR="00256AB7" w:rsidRPr="00606215">
              <w:rPr>
                <w:rStyle w:val="-"/>
                <w:rFonts w:asciiTheme="minorHAnsi" w:hAnsiTheme="minorHAnsi" w:cstheme="minorHAnsi"/>
                <w:noProof/>
                <w:sz w:val="20"/>
                <w:szCs w:val="20"/>
              </w:rPr>
              <w:t>Προστασία Προσωπικών Δεδομένων</w:t>
            </w:r>
            <w:r w:rsidR="00256AB7" w:rsidRPr="00606215">
              <w:rPr>
                <w:rFonts w:asciiTheme="minorHAnsi" w:hAnsiTheme="minorHAnsi" w:cstheme="minorHAnsi"/>
                <w:noProof/>
                <w:webHidden/>
                <w:sz w:val="20"/>
                <w:szCs w:val="20"/>
              </w:rPr>
              <w:tab/>
            </w:r>
            <w:r w:rsidR="00256AB7" w:rsidRPr="00606215">
              <w:rPr>
                <w:rFonts w:asciiTheme="minorHAnsi" w:hAnsiTheme="minorHAnsi" w:cstheme="minorHAnsi"/>
                <w:noProof/>
                <w:webHidden/>
                <w:sz w:val="20"/>
                <w:szCs w:val="20"/>
              </w:rPr>
              <w:fldChar w:fldCharType="begin"/>
            </w:r>
            <w:r w:rsidR="00256AB7" w:rsidRPr="00606215">
              <w:rPr>
                <w:rFonts w:asciiTheme="minorHAnsi" w:hAnsiTheme="minorHAnsi" w:cstheme="minorHAnsi"/>
                <w:noProof/>
                <w:webHidden/>
                <w:sz w:val="20"/>
                <w:szCs w:val="20"/>
              </w:rPr>
              <w:instrText xml:space="preserve"> PAGEREF _Toc183954434 \h </w:instrText>
            </w:r>
            <w:r w:rsidR="00256AB7" w:rsidRPr="00606215">
              <w:rPr>
                <w:rFonts w:asciiTheme="minorHAnsi" w:hAnsiTheme="minorHAnsi" w:cstheme="minorHAnsi"/>
                <w:noProof/>
                <w:webHidden/>
                <w:sz w:val="20"/>
                <w:szCs w:val="20"/>
              </w:rPr>
            </w:r>
            <w:r w:rsidR="00256AB7" w:rsidRPr="00606215">
              <w:rPr>
                <w:rFonts w:asciiTheme="minorHAnsi" w:hAnsiTheme="minorHAnsi" w:cstheme="minorHAnsi"/>
                <w:noProof/>
                <w:webHidden/>
                <w:sz w:val="20"/>
                <w:szCs w:val="20"/>
              </w:rPr>
              <w:fldChar w:fldCharType="separate"/>
            </w:r>
            <w:r w:rsidR="002E362C">
              <w:rPr>
                <w:rFonts w:asciiTheme="minorHAnsi" w:hAnsiTheme="minorHAnsi" w:cstheme="minorHAnsi"/>
                <w:noProof/>
                <w:webHidden/>
                <w:sz w:val="20"/>
                <w:szCs w:val="20"/>
              </w:rPr>
              <w:t>13</w:t>
            </w:r>
            <w:r w:rsidR="00256AB7" w:rsidRPr="00606215">
              <w:rPr>
                <w:rFonts w:asciiTheme="minorHAnsi" w:hAnsiTheme="minorHAnsi" w:cstheme="minorHAnsi"/>
                <w:noProof/>
                <w:webHidden/>
                <w:sz w:val="20"/>
                <w:szCs w:val="20"/>
              </w:rPr>
              <w:fldChar w:fldCharType="end"/>
            </w:r>
          </w:hyperlink>
        </w:p>
        <w:p w14:paraId="2FF8C65C" w14:textId="400914F1" w:rsidR="00256AB7" w:rsidRPr="00606215" w:rsidRDefault="0063787B" w:rsidP="00256AB7">
          <w:pPr>
            <w:pStyle w:val="25"/>
            <w:spacing w:after="0"/>
            <w:rPr>
              <w:rFonts w:eastAsiaTheme="minorEastAsia" w:cstheme="minorHAnsi"/>
              <w:color w:val="auto"/>
              <w:kern w:val="2"/>
              <w:lang w:eastAsia="el-GR"/>
              <w14:ligatures w14:val="standardContextual"/>
            </w:rPr>
          </w:pPr>
          <w:hyperlink w:anchor="_Toc183954435" w:history="1">
            <w:r w:rsidR="00256AB7" w:rsidRPr="00606215">
              <w:rPr>
                <w:rStyle w:val="-"/>
                <w:rFonts w:cstheme="minorHAnsi"/>
              </w:rPr>
              <w:t>2.2 Δικαίωμα Συμμετοχής - Κριτήρια Ποιοτικής Επιλογής</w:t>
            </w:r>
            <w:r w:rsidR="00256AB7" w:rsidRPr="00606215">
              <w:rPr>
                <w:rFonts w:cstheme="minorHAnsi"/>
                <w:webHidden/>
              </w:rPr>
              <w:tab/>
            </w:r>
            <w:r w:rsidR="00256AB7" w:rsidRPr="00606215">
              <w:rPr>
                <w:rFonts w:cstheme="minorHAnsi"/>
                <w:webHidden/>
              </w:rPr>
              <w:fldChar w:fldCharType="begin"/>
            </w:r>
            <w:r w:rsidR="00256AB7" w:rsidRPr="00606215">
              <w:rPr>
                <w:rFonts w:cstheme="minorHAnsi"/>
                <w:webHidden/>
              </w:rPr>
              <w:instrText xml:space="preserve"> PAGEREF _Toc183954435 \h </w:instrText>
            </w:r>
            <w:r w:rsidR="00256AB7" w:rsidRPr="00606215">
              <w:rPr>
                <w:rFonts w:cstheme="minorHAnsi"/>
                <w:webHidden/>
              </w:rPr>
            </w:r>
            <w:r w:rsidR="00256AB7" w:rsidRPr="00606215">
              <w:rPr>
                <w:rFonts w:cstheme="minorHAnsi"/>
                <w:webHidden/>
              </w:rPr>
              <w:fldChar w:fldCharType="separate"/>
            </w:r>
            <w:r w:rsidR="002E362C">
              <w:rPr>
                <w:rFonts w:cstheme="minorHAnsi"/>
                <w:webHidden/>
              </w:rPr>
              <w:t>13</w:t>
            </w:r>
            <w:r w:rsidR="00256AB7" w:rsidRPr="00606215">
              <w:rPr>
                <w:rFonts w:cstheme="minorHAnsi"/>
                <w:webHidden/>
              </w:rPr>
              <w:fldChar w:fldCharType="end"/>
            </w:r>
          </w:hyperlink>
        </w:p>
        <w:p w14:paraId="75DE7589" w14:textId="2765DDA6" w:rsidR="00256AB7" w:rsidRPr="00606215" w:rsidRDefault="0063787B" w:rsidP="00256AB7">
          <w:pPr>
            <w:pStyle w:val="30"/>
            <w:tabs>
              <w:tab w:val="right" w:leader="dot" w:pos="9628"/>
            </w:tabs>
            <w:rPr>
              <w:rFonts w:asciiTheme="minorHAnsi" w:eastAsiaTheme="minorEastAsia" w:hAnsiTheme="minorHAnsi" w:cstheme="minorHAnsi"/>
              <w:noProof/>
              <w:kern w:val="2"/>
              <w:sz w:val="20"/>
              <w:szCs w:val="20"/>
              <w:lang w:eastAsia="el-GR"/>
              <w14:ligatures w14:val="standardContextual"/>
            </w:rPr>
          </w:pPr>
          <w:hyperlink w:anchor="_Toc183954436" w:history="1">
            <w:r w:rsidR="00256AB7" w:rsidRPr="00606215">
              <w:rPr>
                <w:rStyle w:val="-"/>
                <w:rFonts w:asciiTheme="minorHAnsi" w:hAnsiTheme="minorHAnsi" w:cstheme="minorHAnsi"/>
                <w:noProof/>
                <w:sz w:val="20"/>
                <w:szCs w:val="20"/>
              </w:rPr>
              <w:t>2.2.1 Δικαίωμα συμμετοχής</w:t>
            </w:r>
            <w:r w:rsidR="00256AB7" w:rsidRPr="00606215">
              <w:rPr>
                <w:rFonts w:asciiTheme="minorHAnsi" w:hAnsiTheme="minorHAnsi" w:cstheme="minorHAnsi"/>
                <w:noProof/>
                <w:webHidden/>
                <w:sz w:val="20"/>
                <w:szCs w:val="20"/>
              </w:rPr>
              <w:tab/>
            </w:r>
            <w:r w:rsidR="00256AB7" w:rsidRPr="00606215">
              <w:rPr>
                <w:rFonts w:asciiTheme="minorHAnsi" w:hAnsiTheme="minorHAnsi" w:cstheme="minorHAnsi"/>
                <w:noProof/>
                <w:webHidden/>
                <w:sz w:val="20"/>
                <w:szCs w:val="20"/>
              </w:rPr>
              <w:fldChar w:fldCharType="begin"/>
            </w:r>
            <w:r w:rsidR="00256AB7" w:rsidRPr="00606215">
              <w:rPr>
                <w:rFonts w:asciiTheme="minorHAnsi" w:hAnsiTheme="minorHAnsi" w:cstheme="minorHAnsi"/>
                <w:noProof/>
                <w:webHidden/>
                <w:sz w:val="20"/>
                <w:szCs w:val="20"/>
              </w:rPr>
              <w:instrText xml:space="preserve"> PAGEREF _Toc183954436 \h </w:instrText>
            </w:r>
            <w:r w:rsidR="00256AB7" w:rsidRPr="00606215">
              <w:rPr>
                <w:rFonts w:asciiTheme="minorHAnsi" w:hAnsiTheme="minorHAnsi" w:cstheme="minorHAnsi"/>
                <w:noProof/>
                <w:webHidden/>
                <w:sz w:val="20"/>
                <w:szCs w:val="20"/>
              </w:rPr>
            </w:r>
            <w:r w:rsidR="00256AB7" w:rsidRPr="00606215">
              <w:rPr>
                <w:rFonts w:asciiTheme="minorHAnsi" w:hAnsiTheme="minorHAnsi" w:cstheme="minorHAnsi"/>
                <w:noProof/>
                <w:webHidden/>
                <w:sz w:val="20"/>
                <w:szCs w:val="20"/>
              </w:rPr>
              <w:fldChar w:fldCharType="separate"/>
            </w:r>
            <w:r w:rsidR="002E362C">
              <w:rPr>
                <w:rFonts w:asciiTheme="minorHAnsi" w:hAnsiTheme="minorHAnsi" w:cstheme="minorHAnsi"/>
                <w:noProof/>
                <w:webHidden/>
                <w:sz w:val="20"/>
                <w:szCs w:val="20"/>
              </w:rPr>
              <w:t>13</w:t>
            </w:r>
            <w:r w:rsidR="00256AB7" w:rsidRPr="00606215">
              <w:rPr>
                <w:rFonts w:asciiTheme="minorHAnsi" w:hAnsiTheme="minorHAnsi" w:cstheme="minorHAnsi"/>
                <w:noProof/>
                <w:webHidden/>
                <w:sz w:val="20"/>
                <w:szCs w:val="20"/>
              </w:rPr>
              <w:fldChar w:fldCharType="end"/>
            </w:r>
          </w:hyperlink>
        </w:p>
        <w:p w14:paraId="724FF8DC" w14:textId="14CBF38B" w:rsidR="00256AB7" w:rsidRPr="00606215" w:rsidRDefault="0063787B" w:rsidP="00256AB7">
          <w:pPr>
            <w:pStyle w:val="30"/>
            <w:tabs>
              <w:tab w:val="right" w:leader="dot" w:pos="9628"/>
            </w:tabs>
            <w:rPr>
              <w:rFonts w:asciiTheme="minorHAnsi" w:eastAsiaTheme="minorEastAsia" w:hAnsiTheme="minorHAnsi" w:cstheme="minorHAnsi"/>
              <w:noProof/>
              <w:kern w:val="2"/>
              <w:sz w:val="20"/>
              <w:szCs w:val="20"/>
              <w:lang w:eastAsia="el-GR"/>
              <w14:ligatures w14:val="standardContextual"/>
            </w:rPr>
          </w:pPr>
          <w:hyperlink w:anchor="_Toc183954437" w:history="1">
            <w:r w:rsidR="00256AB7" w:rsidRPr="00606215">
              <w:rPr>
                <w:rStyle w:val="-"/>
                <w:rFonts w:asciiTheme="minorHAnsi" w:hAnsiTheme="minorHAnsi" w:cstheme="minorHAnsi"/>
                <w:noProof/>
                <w:sz w:val="20"/>
                <w:szCs w:val="20"/>
              </w:rPr>
              <w:t>2.2.2 Εγγυήσεις συμμετοχής</w:t>
            </w:r>
            <w:r w:rsidR="00256AB7" w:rsidRPr="00606215">
              <w:rPr>
                <w:rFonts w:asciiTheme="minorHAnsi" w:hAnsiTheme="minorHAnsi" w:cstheme="minorHAnsi"/>
                <w:noProof/>
                <w:webHidden/>
                <w:sz w:val="20"/>
                <w:szCs w:val="20"/>
              </w:rPr>
              <w:tab/>
            </w:r>
            <w:r w:rsidR="00256AB7" w:rsidRPr="00606215">
              <w:rPr>
                <w:rFonts w:asciiTheme="minorHAnsi" w:hAnsiTheme="minorHAnsi" w:cstheme="minorHAnsi"/>
                <w:noProof/>
                <w:webHidden/>
                <w:sz w:val="20"/>
                <w:szCs w:val="20"/>
              </w:rPr>
              <w:fldChar w:fldCharType="begin"/>
            </w:r>
            <w:r w:rsidR="00256AB7" w:rsidRPr="00606215">
              <w:rPr>
                <w:rFonts w:asciiTheme="minorHAnsi" w:hAnsiTheme="minorHAnsi" w:cstheme="minorHAnsi"/>
                <w:noProof/>
                <w:webHidden/>
                <w:sz w:val="20"/>
                <w:szCs w:val="20"/>
              </w:rPr>
              <w:instrText xml:space="preserve"> PAGEREF _Toc183954437 \h </w:instrText>
            </w:r>
            <w:r w:rsidR="00256AB7" w:rsidRPr="00606215">
              <w:rPr>
                <w:rFonts w:asciiTheme="minorHAnsi" w:hAnsiTheme="minorHAnsi" w:cstheme="minorHAnsi"/>
                <w:noProof/>
                <w:webHidden/>
                <w:sz w:val="20"/>
                <w:szCs w:val="20"/>
              </w:rPr>
            </w:r>
            <w:r w:rsidR="00256AB7" w:rsidRPr="00606215">
              <w:rPr>
                <w:rFonts w:asciiTheme="minorHAnsi" w:hAnsiTheme="minorHAnsi" w:cstheme="minorHAnsi"/>
                <w:noProof/>
                <w:webHidden/>
                <w:sz w:val="20"/>
                <w:szCs w:val="20"/>
              </w:rPr>
              <w:fldChar w:fldCharType="separate"/>
            </w:r>
            <w:r w:rsidR="002E362C">
              <w:rPr>
                <w:rFonts w:asciiTheme="minorHAnsi" w:hAnsiTheme="minorHAnsi" w:cstheme="minorHAnsi"/>
                <w:noProof/>
                <w:webHidden/>
                <w:sz w:val="20"/>
                <w:szCs w:val="20"/>
              </w:rPr>
              <w:t>14</w:t>
            </w:r>
            <w:r w:rsidR="00256AB7" w:rsidRPr="00606215">
              <w:rPr>
                <w:rFonts w:asciiTheme="minorHAnsi" w:hAnsiTheme="minorHAnsi" w:cstheme="minorHAnsi"/>
                <w:noProof/>
                <w:webHidden/>
                <w:sz w:val="20"/>
                <w:szCs w:val="20"/>
              </w:rPr>
              <w:fldChar w:fldCharType="end"/>
            </w:r>
          </w:hyperlink>
        </w:p>
        <w:p w14:paraId="010B05F0" w14:textId="247A120D" w:rsidR="00256AB7" w:rsidRPr="00606215" w:rsidRDefault="0063787B" w:rsidP="00256AB7">
          <w:pPr>
            <w:pStyle w:val="30"/>
            <w:tabs>
              <w:tab w:val="right" w:leader="dot" w:pos="9628"/>
            </w:tabs>
            <w:rPr>
              <w:rFonts w:asciiTheme="minorHAnsi" w:eastAsiaTheme="minorEastAsia" w:hAnsiTheme="minorHAnsi" w:cstheme="minorHAnsi"/>
              <w:noProof/>
              <w:kern w:val="2"/>
              <w:sz w:val="20"/>
              <w:szCs w:val="20"/>
              <w:lang w:eastAsia="el-GR"/>
              <w14:ligatures w14:val="standardContextual"/>
            </w:rPr>
          </w:pPr>
          <w:hyperlink w:anchor="_Toc183954438" w:history="1">
            <w:r w:rsidR="00256AB7" w:rsidRPr="00606215">
              <w:rPr>
                <w:rStyle w:val="-"/>
                <w:rFonts w:asciiTheme="minorHAnsi" w:hAnsiTheme="minorHAnsi" w:cstheme="minorHAnsi"/>
                <w:noProof/>
                <w:sz w:val="20"/>
                <w:szCs w:val="20"/>
              </w:rPr>
              <w:t>2.2.3 Λόγοι αποκλεισμού</w:t>
            </w:r>
            <w:r w:rsidR="00256AB7" w:rsidRPr="00606215">
              <w:rPr>
                <w:rFonts w:asciiTheme="minorHAnsi" w:hAnsiTheme="minorHAnsi" w:cstheme="minorHAnsi"/>
                <w:noProof/>
                <w:webHidden/>
                <w:sz w:val="20"/>
                <w:szCs w:val="20"/>
              </w:rPr>
              <w:tab/>
            </w:r>
            <w:r w:rsidR="00256AB7" w:rsidRPr="00606215">
              <w:rPr>
                <w:rFonts w:asciiTheme="minorHAnsi" w:hAnsiTheme="minorHAnsi" w:cstheme="minorHAnsi"/>
                <w:noProof/>
                <w:webHidden/>
                <w:sz w:val="20"/>
                <w:szCs w:val="20"/>
              </w:rPr>
              <w:fldChar w:fldCharType="begin"/>
            </w:r>
            <w:r w:rsidR="00256AB7" w:rsidRPr="00606215">
              <w:rPr>
                <w:rFonts w:asciiTheme="minorHAnsi" w:hAnsiTheme="minorHAnsi" w:cstheme="minorHAnsi"/>
                <w:noProof/>
                <w:webHidden/>
                <w:sz w:val="20"/>
                <w:szCs w:val="20"/>
              </w:rPr>
              <w:instrText xml:space="preserve"> PAGEREF _Toc183954438 \h </w:instrText>
            </w:r>
            <w:r w:rsidR="00256AB7" w:rsidRPr="00606215">
              <w:rPr>
                <w:rFonts w:asciiTheme="minorHAnsi" w:hAnsiTheme="minorHAnsi" w:cstheme="minorHAnsi"/>
                <w:noProof/>
                <w:webHidden/>
                <w:sz w:val="20"/>
                <w:szCs w:val="20"/>
              </w:rPr>
            </w:r>
            <w:r w:rsidR="00256AB7" w:rsidRPr="00606215">
              <w:rPr>
                <w:rFonts w:asciiTheme="minorHAnsi" w:hAnsiTheme="minorHAnsi" w:cstheme="minorHAnsi"/>
                <w:noProof/>
                <w:webHidden/>
                <w:sz w:val="20"/>
                <w:szCs w:val="20"/>
              </w:rPr>
              <w:fldChar w:fldCharType="separate"/>
            </w:r>
            <w:r w:rsidR="002E362C">
              <w:rPr>
                <w:rFonts w:asciiTheme="minorHAnsi" w:hAnsiTheme="minorHAnsi" w:cstheme="minorHAnsi"/>
                <w:noProof/>
                <w:webHidden/>
                <w:sz w:val="20"/>
                <w:szCs w:val="20"/>
              </w:rPr>
              <w:t>15</w:t>
            </w:r>
            <w:r w:rsidR="00256AB7" w:rsidRPr="00606215">
              <w:rPr>
                <w:rFonts w:asciiTheme="minorHAnsi" w:hAnsiTheme="minorHAnsi" w:cstheme="minorHAnsi"/>
                <w:noProof/>
                <w:webHidden/>
                <w:sz w:val="20"/>
                <w:szCs w:val="20"/>
              </w:rPr>
              <w:fldChar w:fldCharType="end"/>
            </w:r>
          </w:hyperlink>
        </w:p>
        <w:p w14:paraId="1EEF7EF6" w14:textId="529667DD" w:rsidR="00256AB7" w:rsidRPr="00606215" w:rsidRDefault="0063787B" w:rsidP="00256AB7">
          <w:pPr>
            <w:pStyle w:val="30"/>
            <w:tabs>
              <w:tab w:val="right" w:leader="dot" w:pos="9628"/>
            </w:tabs>
            <w:rPr>
              <w:rFonts w:asciiTheme="minorHAnsi" w:eastAsiaTheme="minorEastAsia" w:hAnsiTheme="minorHAnsi" w:cstheme="minorHAnsi"/>
              <w:noProof/>
              <w:kern w:val="2"/>
              <w:sz w:val="20"/>
              <w:szCs w:val="20"/>
              <w:lang w:eastAsia="el-GR"/>
              <w14:ligatures w14:val="standardContextual"/>
            </w:rPr>
          </w:pPr>
          <w:hyperlink w:anchor="_Toc183954439" w:history="1">
            <w:r w:rsidR="00256AB7" w:rsidRPr="00606215">
              <w:rPr>
                <w:rStyle w:val="-"/>
                <w:rFonts w:asciiTheme="minorHAnsi" w:hAnsiTheme="minorHAnsi" w:cstheme="minorHAnsi"/>
                <w:noProof/>
                <w:sz w:val="20"/>
                <w:szCs w:val="20"/>
              </w:rPr>
              <w:t>2.2.4. Καταλληλόλητα για την άσκηση της επαγγελματικής δραστηριότητας</w:t>
            </w:r>
            <w:r w:rsidR="00256AB7" w:rsidRPr="00606215">
              <w:rPr>
                <w:rFonts w:asciiTheme="minorHAnsi" w:hAnsiTheme="minorHAnsi" w:cstheme="minorHAnsi"/>
                <w:noProof/>
                <w:webHidden/>
                <w:sz w:val="20"/>
                <w:szCs w:val="20"/>
              </w:rPr>
              <w:tab/>
            </w:r>
            <w:r w:rsidR="00256AB7" w:rsidRPr="00606215">
              <w:rPr>
                <w:rFonts w:asciiTheme="minorHAnsi" w:hAnsiTheme="minorHAnsi" w:cstheme="minorHAnsi"/>
                <w:noProof/>
                <w:webHidden/>
                <w:sz w:val="20"/>
                <w:szCs w:val="20"/>
              </w:rPr>
              <w:fldChar w:fldCharType="begin"/>
            </w:r>
            <w:r w:rsidR="00256AB7" w:rsidRPr="00606215">
              <w:rPr>
                <w:rFonts w:asciiTheme="minorHAnsi" w:hAnsiTheme="minorHAnsi" w:cstheme="minorHAnsi"/>
                <w:noProof/>
                <w:webHidden/>
                <w:sz w:val="20"/>
                <w:szCs w:val="20"/>
              </w:rPr>
              <w:instrText xml:space="preserve"> PAGEREF _Toc183954439 \h </w:instrText>
            </w:r>
            <w:r w:rsidR="00256AB7" w:rsidRPr="00606215">
              <w:rPr>
                <w:rFonts w:asciiTheme="minorHAnsi" w:hAnsiTheme="minorHAnsi" w:cstheme="minorHAnsi"/>
                <w:noProof/>
                <w:webHidden/>
                <w:sz w:val="20"/>
                <w:szCs w:val="20"/>
              </w:rPr>
            </w:r>
            <w:r w:rsidR="00256AB7" w:rsidRPr="00606215">
              <w:rPr>
                <w:rFonts w:asciiTheme="minorHAnsi" w:hAnsiTheme="minorHAnsi" w:cstheme="minorHAnsi"/>
                <w:noProof/>
                <w:webHidden/>
                <w:sz w:val="20"/>
                <w:szCs w:val="20"/>
              </w:rPr>
              <w:fldChar w:fldCharType="separate"/>
            </w:r>
            <w:r w:rsidR="002E362C">
              <w:rPr>
                <w:rFonts w:asciiTheme="minorHAnsi" w:hAnsiTheme="minorHAnsi" w:cstheme="minorHAnsi"/>
                <w:noProof/>
                <w:webHidden/>
                <w:sz w:val="20"/>
                <w:szCs w:val="20"/>
              </w:rPr>
              <w:t>18</w:t>
            </w:r>
            <w:r w:rsidR="00256AB7" w:rsidRPr="00606215">
              <w:rPr>
                <w:rFonts w:asciiTheme="minorHAnsi" w:hAnsiTheme="minorHAnsi" w:cstheme="minorHAnsi"/>
                <w:noProof/>
                <w:webHidden/>
                <w:sz w:val="20"/>
                <w:szCs w:val="20"/>
              </w:rPr>
              <w:fldChar w:fldCharType="end"/>
            </w:r>
          </w:hyperlink>
        </w:p>
        <w:p w14:paraId="64E674BD" w14:textId="09ED0655" w:rsidR="00256AB7" w:rsidRPr="00606215" w:rsidRDefault="0063787B" w:rsidP="00256AB7">
          <w:pPr>
            <w:pStyle w:val="30"/>
            <w:tabs>
              <w:tab w:val="left" w:pos="1320"/>
              <w:tab w:val="right" w:leader="dot" w:pos="9628"/>
            </w:tabs>
            <w:rPr>
              <w:rFonts w:asciiTheme="minorHAnsi" w:eastAsiaTheme="minorEastAsia" w:hAnsiTheme="minorHAnsi" w:cstheme="minorHAnsi"/>
              <w:noProof/>
              <w:kern w:val="2"/>
              <w:sz w:val="20"/>
              <w:szCs w:val="20"/>
              <w:lang w:eastAsia="el-GR"/>
              <w14:ligatures w14:val="standardContextual"/>
            </w:rPr>
          </w:pPr>
          <w:hyperlink w:anchor="_Toc183954440" w:history="1">
            <w:r w:rsidR="00256AB7" w:rsidRPr="00606215">
              <w:rPr>
                <w:rStyle w:val="-"/>
                <w:rFonts w:asciiTheme="minorHAnsi" w:hAnsiTheme="minorHAnsi" w:cstheme="minorHAnsi"/>
                <w:noProof/>
                <w:sz w:val="20"/>
                <w:szCs w:val="20"/>
              </w:rPr>
              <w:t>2.2.5</w:t>
            </w:r>
            <w:r w:rsidR="00256AB7" w:rsidRPr="00606215">
              <w:rPr>
                <w:rFonts w:asciiTheme="minorHAnsi" w:eastAsiaTheme="minorEastAsia" w:hAnsiTheme="minorHAnsi" w:cstheme="minorHAnsi"/>
                <w:noProof/>
                <w:kern w:val="2"/>
                <w:sz w:val="20"/>
                <w:szCs w:val="20"/>
                <w:lang w:eastAsia="el-GR"/>
                <w14:ligatures w14:val="standardContextual"/>
              </w:rPr>
              <w:tab/>
            </w:r>
            <w:r w:rsidR="00256AB7" w:rsidRPr="00606215">
              <w:rPr>
                <w:rStyle w:val="-"/>
                <w:rFonts w:asciiTheme="minorHAnsi" w:hAnsiTheme="minorHAnsi" w:cstheme="minorHAnsi"/>
                <w:noProof/>
                <w:sz w:val="20"/>
                <w:szCs w:val="20"/>
              </w:rPr>
              <w:t>Υπεργολαβία</w:t>
            </w:r>
            <w:r w:rsidR="00256AB7" w:rsidRPr="00606215">
              <w:rPr>
                <w:rFonts w:asciiTheme="minorHAnsi" w:hAnsiTheme="minorHAnsi" w:cstheme="minorHAnsi"/>
                <w:noProof/>
                <w:webHidden/>
                <w:sz w:val="20"/>
                <w:szCs w:val="20"/>
              </w:rPr>
              <w:tab/>
            </w:r>
            <w:r w:rsidR="00256AB7" w:rsidRPr="00606215">
              <w:rPr>
                <w:rFonts w:asciiTheme="minorHAnsi" w:hAnsiTheme="minorHAnsi" w:cstheme="minorHAnsi"/>
                <w:noProof/>
                <w:webHidden/>
                <w:sz w:val="20"/>
                <w:szCs w:val="20"/>
              </w:rPr>
              <w:fldChar w:fldCharType="begin"/>
            </w:r>
            <w:r w:rsidR="00256AB7" w:rsidRPr="00606215">
              <w:rPr>
                <w:rFonts w:asciiTheme="minorHAnsi" w:hAnsiTheme="minorHAnsi" w:cstheme="minorHAnsi"/>
                <w:noProof/>
                <w:webHidden/>
                <w:sz w:val="20"/>
                <w:szCs w:val="20"/>
              </w:rPr>
              <w:instrText xml:space="preserve"> PAGEREF _Toc183954440 \h </w:instrText>
            </w:r>
            <w:r w:rsidR="00256AB7" w:rsidRPr="00606215">
              <w:rPr>
                <w:rFonts w:asciiTheme="minorHAnsi" w:hAnsiTheme="minorHAnsi" w:cstheme="minorHAnsi"/>
                <w:noProof/>
                <w:webHidden/>
                <w:sz w:val="20"/>
                <w:szCs w:val="20"/>
              </w:rPr>
            </w:r>
            <w:r w:rsidR="00256AB7" w:rsidRPr="00606215">
              <w:rPr>
                <w:rFonts w:asciiTheme="minorHAnsi" w:hAnsiTheme="minorHAnsi" w:cstheme="minorHAnsi"/>
                <w:noProof/>
                <w:webHidden/>
                <w:sz w:val="20"/>
                <w:szCs w:val="20"/>
              </w:rPr>
              <w:fldChar w:fldCharType="separate"/>
            </w:r>
            <w:r w:rsidR="002E362C">
              <w:rPr>
                <w:rFonts w:asciiTheme="minorHAnsi" w:hAnsiTheme="minorHAnsi" w:cstheme="minorHAnsi"/>
                <w:noProof/>
                <w:webHidden/>
                <w:sz w:val="20"/>
                <w:szCs w:val="20"/>
              </w:rPr>
              <w:t>18</w:t>
            </w:r>
            <w:r w:rsidR="00256AB7" w:rsidRPr="00606215">
              <w:rPr>
                <w:rFonts w:asciiTheme="minorHAnsi" w:hAnsiTheme="minorHAnsi" w:cstheme="minorHAnsi"/>
                <w:noProof/>
                <w:webHidden/>
                <w:sz w:val="20"/>
                <w:szCs w:val="20"/>
              </w:rPr>
              <w:fldChar w:fldCharType="end"/>
            </w:r>
          </w:hyperlink>
        </w:p>
        <w:p w14:paraId="7819660A" w14:textId="7EBEC0DD" w:rsidR="00256AB7" w:rsidRPr="00606215" w:rsidRDefault="0063787B" w:rsidP="00256AB7">
          <w:pPr>
            <w:pStyle w:val="30"/>
            <w:tabs>
              <w:tab w:val="left" w:pos="1320"/>
              <w:tab w:val="right" w:leader="dot" w:pos="9628"/>
            </w:tabs>
            <w:rPr>
              <w:rFonts w:asciiTheme="minorHAnsi" w:eastAsiaTheme="minorEastAsia" w:hAnsiTheme="minorHAnsi" w:cstheme="minorHAnsi"/>
              <w:noProof/>
              <w:kern w:val="2"/>
              <w:sz w:val="20"/>
              <w:szCs w:val="20"/>
              <w:lang w:eastAsia="el-GR"/>
              <w14:ligatures w14:val="standardContextual"/>
            </w:rPr>
          </w:pPr>
          <w:hyperlink w:anchor="_Toc183954441" w:history="1">
            <w:r w:rsidR="00256AB7" w:rsidRPr="00606215">
              <w:rPr>
                <w:rStyle w:val="-"/>
                <w:rFonts w:asciiTheme="minorHAnsi" w:hAnsiTheme="minorHAnsi" w:cstheme="minorHAnsi"/>
                <w:noProof/>
                <w:sz w:val="20"/>
                <w:szCs w:val="20"/>
              </w:rPr>
              <w:t>2.2.6.</w:t>
            </w:r>
            <w:r w:rsidR="00256AB7" w:rsidRPr="00606215">
              <w:rPr>
                <w:rFonts w:asciiTheme="minorHAnsi" w:eastAsiaTheme="minorEastAsia" w:hAnsiTheme="minorHAnsi" w:cstheme="minorHAnsi"/>
                <w:noProof/>
                <w:kern w:val="2"/>
                <w:sz w:val="20"/>
                <w:szCs w:val="20"/>
                <w:lang w:eastAsia="el-GR"/>
                <w14:ligatures w14:val="standardContextual"/>
              </w:rPr>
              <w:tab/>
            </w:r>
            <w:r w:rsidR="00256AB7" w:rsidRPr="00606215">
              <w:rPr>
                <w:rStyle w:val="-"/>
                <w:rFonts w:asciiTheme="minorHAnsi" w:hAnsiTheme="minorHAnsi" w:cstheme="minorHAnsi"/>
                <w:noProof/>
                <w:sz w:val="20"/>
                <w:szCs w:val="20"/>
              </w:rPr>
              <w:t>Κανόνες απόδειξης ποιοτικής επιλογής</w:t>
            </w:r>
            <w:r w:rsidR="00256AB7" w:rsidRPr="00606215">
              <w:rPr>
                <w:rFonts w:asciiTheme="minorHAnsi" w:hAnsiTheme="minorHAnsi" w:cstheme="minorHAnsi"/>
                <w:noProof/>
                <w:webHidden/>
                <w:sz w:val="20"/>
                <w:szCs w:val="20"/>
              </w:rPr>
              <w:tab/>
            </w:r>
            <w:r w:rsidR="00256AB7" w:rsidRPr="00606215">
              <w:rPr>
                <w:rFonts w:asciiTheme="minorHAnsi" w:hAnsiTheme="minorHAnsi" w:cstheme="minorHAnsi"/>
                <w:noProof/>
                <w:webHidden/>
                <w:sz w:val="20"/>
                <w:szCs w:val="20"/>
              </w:rPr>
              <w:fldChar w:fldCharType="begin"/>
            </w:r>
            <w:r w:rsidR="00256AB7" w:rsidRPr="00606215">
              <w:rPr>
                <w:rFonts w:asciiTheme="minorHAnsi" w:hAnsiTheme="minorHAnsi" w:cstheme="minorHAnsi"/>
                <w:noProof/>
                <w:webHidden/>
                <w:sz w:val="20"/>
                <w:szCs w:val="20"/>
              </w:rPr>
              <w:instrText xml:space="preserve"> PAGEREF _Toc183954441 \h </w:instrText>
            </w:r>
            <w:r w:rsidR="00256AB7" w:rsidRPr="00606215">
              <w:rPr>
                <w:rFonts w:asciiTheme="minorHAnsi" w:hAnsiTheme="minorHAnsi" w:cstheme="minorHAnsi"/>
                <w:noProof/>
                <w:webHidden/>
                <w:sz w:val="20"/>
                <w:szCs w:val="20"/>
              </w:rPr>
            </w:r>
            <w:r w:rsidR="00256AB7" w:rsidRPr="00606215">
              <w:rPr>
                <w:rFonts w:asciiTheme="minorHAnsi" w:hAnsiTheme="minorHAnsi" w:cstheme="minorHAnsi"/>
                <w:noProof/>
                <w:webHidden/>
                <w:sz w:val="20"/>
                <w:szCs w:val="20"/>
              </w:rPr>
              <w:fldChar w:fldCharType="separate"/>
            </w:r>
            <w:r w:rsidR="002E362C">
              <w:rPr>
                <w:rFonts w:asciiTheme="minorHAnsi" w:hAnsiTheme="minorHAnsi" w:cstheme="minorHAnsi"/>
                <w:noProof/>
                <w:webHidden/>
                <w:sz w:val="20"/>
                <w:szCs w:val="20"/>
              </w:rPr>
              <w:t>18</w:t>
            </w:r>
            <w:r w:rsidR="00256AB7" w:rsidRPr="00606215">
              <w:rPr>
                <w:rFonts w:asciiTheme="minorHAnsi" w:hAnsiTheme="minorHAnsi" w:cstheme="minorHAnsi"/>
                <w:noProof/>
                <w:webHidden/>
                <w:sz w:val="20"/>
                <w:szCs w:val="20"/>
              </w:rPr>
              <w:fldChar w:fldCharType="end"/>
            </w:r>
          </w:hyperlink>
        </w:p>
        <w:p w14:paraId="016C7B08" w14:textId="67FF1401" w:rsidR="00256AB7" w:rsidRPr="00606215" w:rsidRDefault="0063787B" w:rsidP="00256AB7">
          <w:pPr>
            <w:pStyle w:val="25"/>
            <w:spacing w:after="0"/>
            <w:rPr>
              <w:rFonts w:eastAsiaTheme="minorEastAsia" w:cstheme="minorHAnsi"/>
              <w:color w:val="auto"/>
              <w:kern w:val="2"/>
              <w:lang w:eastAsia="el-GR"/>
              <w14:ligatures w14:val="standardContextual"/>
            </w:rPr>
          </w:pPr>
          <w:hyperlink w:anchor="_Toc183954442" w:history="1">
            <w:r w:rsidR="00256AB7" w:rsidRPr="00606215">
              <w:rPr>
                <w:rStyle w:val="-"/>
                <w:rFonts w:cstheme="minorHAnsi"/>
              </w:rPr>
              <w:t>2.3 Κριτήριο Ανάθεσης</w:t>
            </w:r>
            <w:r w:rsidR="00256AB7" w:rsidRPr="00606215">
              <w:rPr>
                <w:rFonts w:cstheme="minorHAnsi"/>
                <w:webHidden/>
              </w:rPr>
              <w:tab/>
            </w:r>
            <w:r w:rsidR="00256AB7" w:rsidRPr="00606215">
              <w:rPr>
                <w:rFonts w:cstheme="minorHAnsi"/>
                <w:webHidden/>
              </w:rPr>
              <w:fldChar w:fldCharType="begin"/>
            </w:r>
            <w:r w:rsidR="00256AB7" w:rsidRPr="00606215">
              <w:rPr>
                <w:rFonts w:cstheme="minorHAnsi"/>
                <w:webHidden/>
              </w:rPr>
              <w:instrText xml:space="preserve"> PAGEREF _Toc183954442 \h </w:instrText>
            </w:r>
            <w:r w:rsidR="00256AB7" w:rsidRPr="00606215">
              <w:rPr>
                <w:rFonts w:cstheme="minorHAnsi"/>
                <w:webHidden/>
              </w:rPr>
            </w:r>
            <w:r w:rsidR="00256AB7" w:rsidRPr="00606215">
              <w:rPr>
                <w:rFonts w:cstheme="minorHAnsi"/>
                <w:webHidden/>
              </w:rPr>
              <w:fldChar w:fldCharType="separate"/>
            </w:r>
            <w:r w:rsidR="002E362C">
              <w:rPr>
                <w:rFonts w:cstheme="minorHAnsi"/>
                <w:webHidden/>
              </w:rPr>
              <w:t>24</w:t>
            </w:r>
            <w:r w:rsidR="00256AB7" w:rsidRPr="00606215">
              <w:rPr>
                <w:rFonts w:cstheme="minorHAnsi"/>
                <w:webHidden/>
              </w:rPr>
              <w:fldChar w:fldCharType="end"/>
            </w:r>
          </w:hyperlink>
        </w:p>
        <w:p w14:paraId="39B89CE0" w14:textId="4478F24D" w:rsidR="00256AB7" w:rsidRPr="00606215" w:rsidRDefault="0063787B" w:rsidP="00256AB7">
          <w:pPr>
            <w:pStyle w:val="25"/>
            <w:spacing w:after="0"/>
            <w:rPr>
              <w:rFonts w:eastAsiaTheme="minorEastAsia" w:cstheme="minorHAnsi"/>
              <w:color w:val="auto"/>
              <w:kern w:val="2"/>
              <w:lang w:eastAsia="el-GR"/>
              <w14:ligatures w14:val="standardContextual"/>
            </w:rPr>
          </w:pPr>
          <w:hyperlink w:anchor="_Toc183954443" w:history="1">
            <w:r w:rsidR="00256AB7" w:rsidRPr="00606215">
              <w:rPr>
                <w:rStyle w:val="-"/>
                <w:rFonts w:cstheme="minorHAnsi"/>
              </w:rPr>
              <w:t>2.4 Κατάρτιση - Περιεχόμενο Προσφορών</w:t>
            </w:r>
            <w:r w:rsidR="00256AB7" w:rsidRPr="00606215">
              <w:rPr>
                <w:rFonts w:cstheme="minorHAnsi"/>
                <w:webHidden/>
              </w:rPr>
              <w:tab/>
            </w:r>
            <w:r w:rsidR="00256AB7" w:rsidRPr="00606215">
              <w:rPr>
                <w:rFonts w:cstheme="minorHAnsi"/>
                <w:webHidden/>
              </w:rPr>
              <w:fldChar w:fldCharType="begin"/>
            </w:r>
            <w:r w:rsidR="00256AB7" w:rsidRPr="00606215">
              <w:rPr>
                <w:rFonts w:cstheme="minorHAnsi"/>
                <w:webHidden/>
              </w:rPr>
              <w:instrText xml:space="preserve"> PAGEREF _Toc183954443 \h </w:instrText>
            </w:r>
            <w:r w:rsidR="00256AB7" w:rsidRPr="00606215">
              <w:rPr>
                <w:rFonts w:cstheme="minorHAnsi"/>
                <w:webHidden/>
              </w:rPr>
            </w:r>
            <w:r w:rsidR="00256AB7" w:rsidRPr="00606215">
              <w:rPr>
                <w:rFonts w:cstheme="minorHAnsi"/>
                <w:webHidden/>
              </w:rPr>
              <w:fldChar w:fldCharType="separate"/>
            </w:r>
            <w:r w:rsidR="002E362C">
              <w:rPr>
                <w:rFonts w:cstheme="minorHAnsi"/>
                <w:webHidden/>
              </w:rPr>
              <w:t>24</w:t>
            </w:r>
            <w:r w:rsidR="00256AB7" w:rsidRPr="00606215">
              <w:rPr>
                <w:rFonts w:cstheme="minorHAnsi"/>
                <w:webHidden/>
              </w:rPr>
              <w:fldChar w:fldCharType="end"/>
            </w:r>
          </w:hyperlink>
        </w:p>
        <w:p w14:paraId="7A671557" w14:textId="2C7F8011" w:rsidR="00256AB7" w:rsidRPr="00606215" w:rsidRDefault="0063787B" w:rsidP="00256AB7">
          <w:pPr>
            <w:pStyle w:val="30"/>
            <w:tabs>
              <w:tab w:val="left" w:pos="1320"/>
              <w:tab w:val="right" w:leader="dot" w:pos="9628"/>
            </w:tabs>
            <w:rPr>
              <w:rFonts w:asciiTheme="minorHAnsi" w:eastAsiaTheme="minorEastAsia" w:hAnsiTheme="minorHAnsi" w:cstheme="minorHAnsi"/>
              <w:noProof/>
              <w:kern w:val="2"/>
              <w:sz w:val="20"/>
              <w:szCs w:val="20"/>
              <w:lang w:eastAsia="el-GR"/>
              <w14:ligatures w14:val="standardContextual"/>
            </w:rPr>
          </w:pPr>
          <w:hyperlink w:anchor="_Toc183954444" w:history="1">
            <w:r w:rsidR="00256AB7" w:rsidRPr="00606215">
              <w:rPr>
                <w:rStyle w:val="-"/>
                <w:rFonts w:asciiTheme="minorHAnsi" w:hAnsiTheme="minorHAnsi" w:cstheme="minorHAnsi"/>
                <w:noProof/>
                <w:sz w:val="20"/>
                <w:szCs w:val="20"/>
              </w:rPr>
              <w:t>2.4.1</w:t>
            </w:r>
            <w:r w:rsidR="00256AB7" w:rsidRPr="00606215">
              <w:rPr>
                <w:rFonts w:asciiTheme="minorHAnsi" w:eastAsiaTheme="minorEastAsia" w:hAnsiTheme="minorHAnsi" w:cstheme="minorHAnsi"/>
                <w:noProof/>
                <w:kern w:val="2"/>
                <w:sz w:val="20"/>
                <w:szCs w:val="20"/>
                <w:lang w:eastAsia="el-GR"/>
                <w14:ligatures w14:val="standardContextual"/>
              </w:rPr>
              <w:tab/>
            </w:r>
            <w:r w:rsidR="00256AB7" w:rsidRPr="00606215">
              <w:rPr>
                <w:rStyle w:val="-"/>
                <w:rFonts w:asciiTheme="minorHAnsi" w:hAnsiTheme="minorHAnsi" w:cstheme="minorHAnsi"/>
                <w:noProof/>
                <w:sz w:val="20"/>
                <w:szCs w:val="20"/>
              </w:rPr>
              <w:t>Γενικοί όροι υποβολής προσφορών</w:t>
            </w:r>
            <w:r w:rsidR="00256AB7" w:rsidRPr="00606215">
              <w:rPr>
                <w:rFonts w:asciiTheme="minorHAnsi" w:hAnsiTheme="minorHAnsi" w:cstheme="minorHAnsi"/>
                <w:noProof/>
                <w:webHidden/>
                <w:sz w:val="20"/>
                <w:szCs w:val="20"/>
              </w:rPr>
              <w:tab/>
            </w:r>
            <w:r w:rsidR="00256AB7" w:rsidRPr="00606215">
              <w:rPr>
                <w:rFonts w:asciiTheme="minorHAnsi" w:hAnsiTheme="minorHAnsi" w:cstheme="minorHAnsi"/>
                <w:noProof/>
                <w:webHidden/>
                <w:sz w:val="20"/>
                <w:szCs w:val="20"/>
              </w:rPr>
              <w:fldChar w:fldCharType="begin"/>
            </w:r>
            <w:r w:rsidR="00256AB7" w:rsidRPr="00606215">
              <w:rPr>
                <w:rFonts w:asciiTheme="minorHAnsi" w:hAnsiTheme="minorHAnsi" w:cstheme="minorHAnsi"/>
                <w:noProof/>
                <w:webHidden/>
                <w:sz w:val="20"/>
                <w:szCs w:val="20"/>
              </w:rPr>
              <w:instrText xml:space="preserve"> PAGEREF _Toc183954444 \h </w:instrText>
            </w:r>
            <w:r w:rsidR="00256AB7" w:rsidRPr="00606215">
              <w:rPr>
                <w:rFonts w:asciiTheme="minorHAnsi" w:hAnsiTheme="minorHAnsi" w:cstheme="minorHAnsi"/>
                <w:noProof/>
                <w:webHidden/>
                <w:sz w:val="20"/>
                <w:szCs w:val="20"/>
              </w:rPr>
            </w:r>
            <w:r w:rsidR="00256AB7" w:rsidRPr="00606215">
              <w:rPr>
                <w:rFonts w:asciiTheme="minorHAnsi" w:hAnsiTheme="minorHAnsi" w:cstheme="minorHAnsi"/>
                <w:noProof/>
                <w:webHidden/>
                <w:sz w:val="20"/>
                <w:szCs w:val="20"/>
              </w:rPr>
              <w:fldChar w:fldCharType="separate"/>
            </w:r>
            <w:r w:rsidR="002E362C">
              <w:rPr>
                <w:rFonts w:asciiTheme="minorHAnsi" w:hAnsiTheme="minorHAnsi" w:cstheme="minorHAnsi"/>
                <w:noProof/>
                <w:webHidden/>
                <w:sz w:val="20"/>
                <w:szCs w:val="20"/>
              </w:rPr>
              <w:t>24</w:t>
            </w:r>
            <w:r w:rsidR="00256AB7" w:rsidRPr="00606215">
              <w:rPr>
                <w:rFonts w:asciiTheme="minorHAnsi" w:hAnsiTheme="minorHAnsi" w:cstheme="minorHAnsi"/>
                <w:noProof/>
                <w:webHidden/>
                <w:sz w:val="20"/>
                <w:szCs w:val="20"/>
              </w:rPr>
              <w:fldChar w:fldCharType="end"/>
            </w:r>
          </w:hyperlink>
        </w:p>
        <w:p w14:paraId="5FAA9959" w14:textId="458B30FE" w:rsidR="00256AB7" w:rsidRPr="00606215" w:rsidRDefault="0063787B" w:rsidP="00256AB7">
          <w:pPr>
            <w:pStyle w:val="30"/>
            <w:tabs>
              <w:tab w:val="left" w:pos="1320"/>
              <w:tab w:val="right" w:leader="dot" w:pos="9628"/>
            </w:tabs>
            <w:rPr>
              <w:rFonts w:asciiTheme="minorHAnsi" w:eastAsiaTheme="minorEastAsia" w:hAnsiTheme="minorHAnsi" w:cstheme="minorHAnsi"/>
              <w:noProof/>
              <w:kern w:val="2"/>
              <w:sz w:val="20"/>
              <w:szCs w:val="20"/>
              <w:lang w:eastAsia="el-GR"/>
              <w14:ligatures w14:val="standardContextual"/>
            </w:rPr>
          </w:pPr>
          <w:hyperlink w:anchor="_Toc183954445" w:history="1">
            <w:r w:rsidR="00256AB7" w:rsidRPr="00606215">
              <w:rPr>
                <w:rStyle w:val="-"/>
                <w:rFonts w:asciiTheme="minorHAnsi" w:hAnsiTheme="minorHAnsi" w:cstheme="minorHAnsi"/>
                <w:noProof/>
                <w:sz w:val="20"/>
                <w:szCs w:val="20"/>
              </w:rPr>
              <w:t>2.4.2</w:t>
            </w:r>
            <w:r w:rsidR="00256AB7" w:rsidRPr="00606215">
              <w:rPr>
                <w:rFonts w:asciiTheme="minorHAnsi" w:eastAsiaTheme="minorEastAsia" w:hAnsiTheme="minorHAnsi" w:cstheme="minorHAnsi"/>
                <w:noProof/>
                <w:kern w:val="2"/>
                <w:sz w:val="20"/>
                <w:szCs w:val="20"/>
                <w:lang w:eastAsia="el-GR"/>
                <w14:ligatures w14:val="standardContextual"/>
              </w:rPr>
              <w:tab/>
            </w:r>
            <w:r w:rsidR="00256AB7" w:rsidRPr="00606215">
              <w:rPr>
                <w:rStyle w:val="-"/>
                <w:rFonts w:asciiTheme="minorHAnsi" w:hAnsiTheme="minorHAnsi" w:cstheme="minorHAnsi"/>
                <w:noProof/>
                <w:sz w:val="20"/>
                <w:szCs w:val="20"/>
              </w:rPr>
              <w:t>Χρόνος και Τρόπος υποβολής προσφορών</w:t>
            </w:r>
            <w:r w:rsidR="00256AB7" w:rsidRPr="00606215">
              <w:rPr>
                <w:rFonts w:asciiTheme="minorHAnsi" w:hAnsiTheme="minorHAnsi" w:cstheme="minorHAnsi"/>
                <w:noProof/>
                <w:webHidden/>
                <w:sz w:val="20"/>
                <w:szCs w:val="20"/>
              </w:rPr>
              <w:tab/>
            </w:r>
            <w:r w:rsidR="00256AB7" w:rsidRPr="00606215">
              <w:rPr>
                <w:rFonts w:asciiTheme="minorHAnsi" w:hAnsiTheme="minorHAnsi" w:cstheme="minorHAnsi"/>
                <w:noProof/>
                <w:webHidden/>
                <w:sz w:val="20"/>
                <w:szCs w:val="20"/>
              </w:rPr>
              <w:fldChar w:fldCharType="begin"/>
            </w:r>
            <w:r w:rsidR="00256AB7" w:rsidRPr="00606215">
              <w:rPr>
                <w:rFonts w:asciiTheme="minorHAnsi" w:hAnsiTheme="minorHAnsi" w:cstheme="minorHAnsi"/>
                <w:noProof/>
                <w:webHidden/>
                <w:sz w:val="20"/>
                <w:szCs w:val="20"/>
              </w:rPr>
              <w:instrText xml:space="preserve"> PAGEREF _Toc183954445 \h </w:instrText>
            </w:r>
            <w:r w:rsidR="00256AB7" w:rsidRPr="00606215">
              <w:rPr>
                <w:rFonts w:asciiTheme="minorHAnsi" w:hAnsiTheme="minorHAnsi" w:cstheme="minorHAnsi"/>
                <w:noProof/>
                <w:webHidden/>
                <w:sz w:val="20"/>
                <w:szCs w:val="20"/>
              </w:rPr>
            </w:r>
            <w:r w:rsidR="00256AB7" w:rsidRPr="00606215">
              <w:rPr>
                <w:rFonts w:asciiTheme="minorHAnsi" w:hAnsiTheme="minorHAnsi" w:cstheme="minorHAnsi"/>
                <w:noProof/>
                <w:webHidden/>
                <w:sz w:val="20"/>
                <w:szCs w:val="20"/>
              </w:rPr>
              <w:fldChar w:fldCharType="separate"/>
            </w:r>
            <w:r w:rsidR="002E362C">
              <w:rPr>
                <w:rFonts w:asciiTheme="minorHAnsi" w:hAnsiTheme="minorHAnsi" w:cstheme="minorHAnsi"/>
                <w:noProof/>
                <w:webHidden/>
                <w:sz w:val="20"/>
                <w:szCs w:val="20"/>
              </w:rPr>
              <w:t>24</w:t>
            </w:r>
            <w:r w:rsidR="00256AB7" w:rsidRPr="00606215">
              <w:rPr>
                <w:rFonts w:asciiTheme="minorHAnsi" w:hAnsiTheme="minorHAnsi" w:cstheme="minorHAnsi"/>
                <w:noProof/>
                <w:webHidden/>
                <w:sz w:val="20"/>
                <w:szCs w:val="20"/>
              </w:rPr>
              <w:fldChar w:fldCharType="end"/>
            </w:r>
          </w:hyperlink>
        </w:p>
        <w:p w14:paraId="2EC9D728" w14:textId="3A498215" w:rsidR="00256AB7" w:rsidRPr="00606215" w:rsidRDefault="0063787B" w:rsidP="00256AB7">
          <w:pPr>
            <w:pStyle w:val="30"/>
            <w:tabs>
              <w:tab w:val="left" w:pos="1320"/>
              <w:tab w:val="right" w:leader="dot" w:pos="9628"/>
            </w:tabs>
            <w:rPr>
              <w:rFonts w:asciiTheme="minorHAnsi" w:eastAsiaTheme="minorEastAsia" w:hAnsiTheme="minorHAnsi" w:cstheme="minorHAnsi"/>
              <w:noProof/>
              <w:kern w:val="2"/>
              <w:sz w:val="20"/>
              <w:szCs w:val="20"/>
              <w:lang w:eastAsia="el-GR"/>
              <w14:ligatures w14:val="standardContextual"/>
            </w:rPr>
          </w:pPr>
          <w:hyperlink w:anchor="_Toc183954446" w:history="1">
            <w:r w:rsidR="00256AB7" w:rsidRPr="00606215">
              <w:rPr>
                <w:rStyle w:val="-"/>
                <w:rFonts w:asciiTheme="minorHAnsi" w:hAnsiTheme="minorHAnsi" w:cstheme="minorHAnsi"/>
                <w:noProof/>
                <w:sz w:val="20"/>
                <w:szCs w:val="20"/>
              </w:rPr>
              <w:t>2.4.3</w:t>
            </w:r>
            <w:r w:rsidR="00256AB7" w:rsidRPr="00606215">
              <w:rPr>
                <w:rFonts w:asciiTheme="minorHAnsi" w:eastAsiaTheme="minorEastAsia" w:hAnsiTheme="minorHAnsi" w:cstheme="minorHAnsi"/>
                <w:noProof/>
                <w:kern w:val="2"/>
                <w:sz w:val="20"/>
                <w:szCs w:val="20"/>
                <w:lang w:eastAsia="el-GR"/>
                <w14:ligatures w14:val="standardContextual"/>
              </w:rPr>
              <w:tab/>
            </w:r>
            <w:r w:rsidR="00256AB7" w:rsidRPr="00606215">
              <w:rPr>
                <w:rStyle w:val="-"/>
                <w:rFonts w:asciiTheme="minorHAnsi" w:hAnsiTheme="minorHAnsi" w:cstheme="minorHAnsi"/>
                <w:noProof/>
                <w:sz w:val="20"/>
                <w:szCs w:val="20"/>
              </w:rPr>
              <w:t>Περιεχόμενα Φακέλου «Δικαιολογητικά Συμμετοχής- Τεχνική Προσφορά»</w:t>
            </w:r>
            <w:r w:rsidR="00256AB7" w:rsidRPr="00606215">
              <w:rPr>
                <w:rFonts w:asciiTheme="minorHAnsi" w:hAnsiTheme="minorHAnsi" w:cstheme="minorHAnsi"/>
                <w:noProof/>
                <w:webHidden/>
                <w:sz w:val="20"/>
                <w:szCs w:val="20"/>
              </w:rPr>
              <w:tab/>
            </w:r>
            <w:r w:rsidR="00256AB7" w:rsidRPr="00606215">
              <w:rPr>
                <w:rFonts w:asciiTheme="minorHAnsi" w:hAnsiTheme="minorHAnsi" w:cstheme="minorHAnsi"/>
                <w:noProof/>
                <w:webHidden/>
                <w:sz w:val="20"/>
                <w:szCs w:val="20"/>
              </w:rPr>
              <w:fldChar w:fldCharType="begin"/>
            </w:r>
            <w:r w:rsidR="00256AB7" w:rsidRPr="00606215">
              <w:rPr>
                <w:rFonts w:asciiTheme="minorHAnsi" w:hAnsiTheme="minorHAnsi" w:cstheme="minorHAnsi"/>
                <w:noProof/>
                <w:webHidden/>
                <w:sz w:val="20"/>
                <w:szCs w:val="20"/>
              </w:rPr>
              <w:instrText xml:space="preserve"> PAGEREF _Toc183954446 \h </w:instrText>
            </w:r>
            <w:r w:rsidR="00256AB7" w:rsidRPr="00606215">
              <w:rPr>
                <w:rFonts w:asciiTheme="minorHAnsi" w:hAnsiTheme="minorHAnsi" w:cstheme="minorHAnsi"/>
                <w:noProof/>
                <w:webHidden/>
                <w:sz w:val="20"/>
                <w:szCs w:val="20"/>
              </w:rPr>
            </w:r>
            <w:r w:rsidR="00256AB7" w:rsidRPr="00606215">
              <w:rPr>
                <w:rFonts w:asciiTheme="minorHAnsi" w:hAnsiTheme="minorHAnsi" w:cstheme="minorHAnsi"/>
                <w:noProof/>
                <w:webHidden/>
                <w:sz w:val="20"/>
                <w:szCs w:val="20"/>
              </w:rPr>
              <w:fldChar w:fldCharType="separate"/>
            </w:r>
            <w:r w:rsidR="002E362C">
              <w:rPr>
                <w:rFonts w:asciiTheme="minorHAnsi" w:hAnsiTheme="minorHAnsi" w:cstheme="minorHAnsi"/>
                <w:noProof/>
                <w:webHidden/>
                <w:sz w:val="20"/>
                <w:szCs w:val="20"/>
              </w:rPr>
              <w:t>26</w:t>
            </w:r>
            <w:r w:rsidR="00256AB7" w:rsidRPr="00606215">
              <w:rPr>
                <w:rFonts w:asciiTheme="minorHAnsi" w:hAnsiTheme="minorHAnsi" w:cstheme="minorHAnsi"/>
                <w:noProof/>
                <w:webHidden/>
                <w:sz w:val="20"/>
                <w:szCs w:val="20"/>
              </w:rPr>
              <w:fldChar w:fldCharType="end"/>
            </w:r>
          </w:hyperlink>
        </w:p>
        <w:p w14:paraId="104FDB9F" w14:textId="5822EF20" w:rsidR="00256AB7" w:rsidRPr="00606215" w:rsidRDefault="0063787B" w:rsidP="00256AB7">
          <w:pPr>
            <w:pStyle w:val="30"/>
            <w:tabs>
              <w:tab w:val="left" w:pos="1320"/>
              <w:tab w:val="right" w:leader="dot" w:pos="9628"/>
            </w:tabs>
            <w:rPr>
              <w:rFonts w:asciiTheme="minorHAnsi" w:eastAsiaTheme="minorEastAsia" w:hAnsiTheme="minorHAnsi" w:cstheme="minorHAnsi"/>
              <w:noProof/>
              <w:kern w:val="2"/>
              <w:sz w:val="20"/>
              <w:szCs w:val="20"/>
              <w:lang w:eastAsia="el-GR"/>
              <w14:ligatures w14:val="standardContextual"/>
            </w:rPr>
          </w:pPr>
          <w:hyperlink w:anchor="_Toc183954447" w:history="1">
            <w:r w:rsidR="00256AB7" w:rsidRPr="00606215">
              <w:rPr>
                <w:rStyle w:val="-"/>
                <w:rFonts w:asciiTheme="minorHAnsi" w:hAnsiTheme="minorHAnsi" w:cstheme="minorHAnsi"/>
                <w:noProof/>
                <w:sz w:val="20"/>
                <w:szCs w:val="20"/>
              </w:rPr>
              <w:t>2.4.4</w:t>
            </w:r>
            <w:r w:rsidR="00256AB7" w:rsidRPr="00606215">
              <w:rPr>
                <w:rFonts w:asciiTheme="minorHAnsi" w:eastAsiaTheme="minorEastAsia" w:hAnsiTheme="minorHAnsi" w:cstheme="minorHAnsi"/>
                <w:noProof/>
                <w:kern w:val="2"/>
                <w:sz w:val="20"/>
                <w:szCs w:val="20"/>
                <w:lang w:eastAsia="el-GR"/>
                <w14:ligatures w14:val="standardContextual"/>
              </w:rPr>
              <w:tab/>
            </w:r>
            <w:r w:rsidR="00256AB7" w:rsidRPr="00606215">
              <w:rPr>
                <w:rStyle w:val="-"/>
                <w:rFonts w:asciiTheme="minorHAnsi" w:hAnsiTheme="minorHAnsi" w:cstheme="minorHAnsi"/>
                <w:noProof/>
                <w:sz w:val="20"/>
                <w:szCs w:val="20"/>
              </w:rPr>
              <w:t>Περιεχόμενα Φακέλου «Οικονομική Προσφορά» / Τρόπος σύνταξης και υποβολής οικονομικών προσφορών</w:t>
            </w:r>
            <w:r w:rsidR="00256AB7" w:rsidRPr="00606215">
              <w:rPr>
                <w:rFonts w:asciiTheme="minorHAnsi" w:hAnsiTheme="minorHAnsi" w:cstheme="minorHAnsi"/>
                <w:noProof/>
                <w:webHidden/>
                <w:sz w:val="20"/>
                <w:szCs w:val="20"/>
              </w:rPr>
              <w:tab/>
            </w:r>
            <w:r w:rsidR="00256AB7" w:rsidRPr="00606215">
              <w:rPr>
                <w:rFonts w:asciiTheme="minorHAnsi" w:hAnsiTheme="minorHAnsi" w:cstheme="minorHAnsi"/>
                <w:noProof/>
                <w:webHidden/>
                <w:sz w:val="20"/>
                <w:szCs w:val="20"/>
              </w:rPr>
              <w:fldChar w:fldCharType="begin"/>
            </w:r>
            <w:r w:rsidR="00256AB7" w:rsidRPr="00606215">
              <w:rPr>
                <w:rFonts w:asciiTheme="minorHAnsi" w:hAnsiTheme="minorHAnsi" w:cstheme="minorHAnsi"/>
                <w:noProof/>
                <w:webHidden/>
                <w:sz w:val="20"/>
                <w:szCs w:val="20"/>
              </w:rPr>
              <w:instrText xml:space="preserve"> PAGEREF _Toc183954447 \h </w:instrText>
            </w:r>
            <w:r w:rsidR="00256AB7" w:rsidRPr="00606215">
              <w:rPr>
                <w:rFonts w:asciiTheme="minorHAnsi" w:hAnsiTheme="minorHAnsi" w:cstheme="minorHAnsi"/>
                <w:noProof/>
                <w:webHidden/>
                <w:sz w:val="20"/>
                <w:szCs w:val="20"/>
              </w:rPr>
            </w:r>
            <w:r w:rsidR="00256AB7" w:rsidRPr="00606215">
              <w:rPr>
                <w:rFonts w:asciiTheme="minorHAnsi" w:hAnsiTheme="minorHAnsi" w:cstheme="minorHAnsi"/>
                <w:noProof/>
                <w:webHidden/>
                <w:sz w:val="20"/>
                <w:szCs w:val="20"/>
              </w:rPr>
              <w:fldChar w:fldCharType="separate"/>
            </w:r>
            <w:r w:rsidR="002E362C">
              <w:rPr>
                <w:rFonts w:asciiTheme="minorHAnsi" w:hAnsiTheme="minorHAnsi" w:cstheme="minorHAnsi"/>
                <w:noProof/>
                <w:webHidden/>
                <w:sz w:val="20"/>
                <w:szCs w:val="20"/>
              </w:rPr>
              <w:t>27</w:t>
            </w:r>
            <w:r w:rsidR="00256AB7" w:rsidRPr="00606215">
              <w:rPr>
                <w:rFonts w:asciiTheme="minorHAnsi" w:hAnsiTheme="minorHAnsi" w:cstheme="minorHAnsi"/>
                <w:noProof/>
                <w:webHidden/>
                <w:sz w:val="20"/>
                <w:szCs w:val="20"/>
              </w:rPr>
              <w:fldChar w:fldCharType="end"/>
            </w:r>
          </w:hyperlink>
        </w:p>
        <w:p w14:paraId="62A91E2E" w14:textId="5E6A78F4" w:rsidR="00256AB7" w:rsidRPr="00606215" w:rsidRDefault="0063787B" w:rsidP="00256AB7">
          <w:pPr>
            <w:pStyle w:val="30"/>
            <w:tabs>
              <w:tab w:val="left" w:pos="1320"/>
              <w:tab w:val="right" w:leader="dot" w:pos="9628"/>
            </w:tabs>
            <w:rPr>
              <w:rFonts w:asciiTheme="minorHAnsi" w:eastAsiaTheme="minorEastAsia" w:hAnsiTheme="minorHAnsi" w:cstheme="minorHAnsi"/>
              <w:noProof/>
              <w:kern w:val="2"/>
              <w:sz w:val="20"/>
              <w:szCs w:val="20"/>
              <w:lang w:eastAsia="el-GR"/>
              <w14:ligatures w14:val="standardContextual"/>
            </w:rPr>
          </w:pPr>
          <w:hyperlink w:anchor="_Toc183954448" w:history="1">
            <w:r w:rsidR="00256AB7" w:rsidRPr="00606215">
              <w:rPr>
                <w:rStyle w:val="-"/>
                <w:rFonts w:asciiTheme="minorHAnsi" w:hAnsiTheme="minorHAnsi" w:cstheme="minorHAnsi"/>
                <w:noProof/>
                <w:sz w:val="20"/>
                <w:szCs w:val="20"/>
              </w:rPr>
              <w:t>2.4.5</w:t>
            </w:r>
            <w:r w:rsidR="00256AB7" w:rsidRPr="00606215">
              <w:rPr>
                <w:rFonts w:asciiTheme="minorHAnsi" w:eastAsiaTheme="minorEastAsia" w:hAnsiTheme="minorHAnsi" w:cstheme="minorHAnsi"/>
                <w:noProof/>
                <w:kern w:val="2"/>
                <w:sz w:val="20"/>
                <w:szCs w:val="20"/>
                <w:lang w:eastAsia="el-GR"/>
                <w14:ligatures w14:val="standardContextual"/>
              </w:rPr>
              <w:tab/>
            </w:r>
            <w:r w:rsidR="00256AB7" w:rsidRPr="00606215">
              <w:rPr>
                <w:rStyle w:val="-"/>
                <w:rFonts w:asciiTheme="minorHAnsi" w:hAnsiTheme="minorHAnsi" w:cstheme="minorHAnsi"/>
                <w:noProof/>
                <w:sz w:val="20"/>
                <w:szCs w:val="20"/>
              </w:rPr>
              <w:t>Χρόνος ισχύος των προσφορών</w:t>
            </w:r>
            <w:r w:rsidR="00256AB7" w:rsidRPr="00606215">
              <w:rPr>
                <w:rFonts w:asciiTheme="minorHAnsi" w:hAnsiTheme="minorHAnsi" w:cstheme="minorHAnsi"/>
                <w:noProof/>
                <w:webHidden/>
                <w:sz w:val="20"/>
                <w:szCs w:val="20"/>
              </w:rPr>
              <w:tab/>
            </w:r>
            <w:r w:rsidR="00256AB7" w:rsidRPr="00606215">
              <w:rPr>
                <w:rFonts w:asciiTheme="minorHAnsi" w:hAnsiTheme="minorHAnsi" w:cstheme="minorHAnsi"/>
                <w:noProof/>
                <w:webHidden/>
                <w:sz w:val="20"/>
                <w:szCs w:val="20"/>
              </w:rPr>
              <w:fldChar w:fldCharType="begin"/>
            </w:r>
            <w:r w:rsidR="00256AB7" w:rsidRPr="00606215">
              <w:rPr>
                <w:rFonts w:asciiTheme="minorHAnsi" w:hAnsiTheme="minorHAnsi" w:cstheme="minorHAnsi"/>
                <w:noProof/>
                <w:webHidden/>
                <w:sz w:val="20"/>
                <w:szCs w:val="20"/>
              </w:rPr>
              <w:instrText xml:space="preserve"> PAGEREF _Toc183954448 \h </w:instrText>
            </w:r>
            <w:r w:rsidR="00256AB7" w:rsidRPr="00606215">
              <w:rPr>
                <w:rFonts w:asciiTheme="minorHAnsi" w:hAnsiTheme="minorHAnsi" w:cstheme="minorHAnsi"/>
                <w:noProof/>
                <w:webHidden/>
                <w:sz w:val="20"/>
                <w:szCs w:val="20"/>
              </w:rPr>
            </w:r>
            <w:r w:rsidR="00256AB7" w:rsidRPr="00606215">
              <w:rPr>
                <w:rFonts w:asciiTheme="minorHAnsi" w:hAnsiTheme="minorHAnsi" w:cstheme="minorHAnsi"/>
                <w:noProof/>
                <w:webHidden/>
                <w:sz w:val="20"/>
                <w:szCs w:val="20"/>
              </w:rPr>
              <w:fldChar w:fldCharType="separate"/>
            </w:r>
            <w:r w:rsidR="002E362C">
              <w:rPr>
                <w:rFonts w:asciiTheme="minorHAnsi" w:hAnsiTheme="minorHAnsi" w:cstheme="minorHAnsi"/>
                <w:noProof/>
                <w:webHidden/>
                <w:sz w:val="20"/>
                <w:szCs w:val="20"/>
              </w:rPr>
              <w:t>28</w:t>
            </w:r>
            <w:r w:rsidR="00256AB7" w:rsidRPr="00606215">
              <w:rPr>
                <w:rFonts w:asciiTheme="minorHAnsi" w:hAnsiTheme="minorHAnsi" w:cstheme="minorHAnsi"/>
                <w:noProof/>
                <w:webHidden/>
                <w:sz w:val="20"/>
                <w:szCs w:val="20"/>
              </w:rPr>
              <w:fldChar w:fldCharType="end"/>
            </w:r>
          </w:hyperlink>
        </w:p>
        <w:p w14:paraId="0CF7A620" w14:textId="1643F741" w:rsidR="00256AB7" w:rsidRPr="00606215" w:rsidRDefault="0063787B" w:rsidP="00256AB7">
          <w:pPr>
            <w:pStyle w:val="30"/>
            <w:tabs>
              <w:tab w:val="left" w:pos="1320"/>
              <w:tab w:val="right" w:leader="dot" w:pos="9628"/>
            </w:tabs>
            <w:rPr>
              <w:rFonts w:asciiTheme="minorHAnsi" w:eastAsiaTheme="minorEastAsia" w:hAnsiTheme="minorHAnsi" w:cstheme="minorHAnsi"/>
              <w:noProof/>
              <w:kern w:val="2"/>
              <w:sz w:val="20"/>
              <w:szCs w:val="20"/>
              <w:lang w:eastAsia="el-GR"/>
              <w14:ligatures w14:val="standardContextual"/>
            </w:rPr>
          </w:pPr>
          <w:hyperlink w:anchor="_Toc183954449" w:history="1">
            <w:r w:rsidR="00256AB7" w:rsidRPr="00606215">
              <w:rPr>
                <w:rStyle w:val="-"/>
                <w:rFonts w:asciiTheme="minorHAnsi" w:hAnsiTheme="minorHAnsi" w:cstheme="minorHAnsi"/>
                <w:noProof/>
                <w:sz w:val="20"/>
                <w:szCs w:val="20"/>
              </w:rPr>
              <w:t>2.4.6</w:t>
            </w:r>
            <w:r w:rsidR="00256AB7" w:rsidRPr="00606215">
              <w:rPr>
                <w:rFonts w:asciiTheme="minorHAnsi" w:eastAsiaTheme="minorEastAsia" w:hAnsiTheme="minorHAnsi" w:cstheme="minorHAnsi"/>
                <w:noProof/>
                <w:kern w:val="2"/>
                <w:sz w:val="20"/>
                <w:szCs w:val="20"/>
                <w:lang w:eastAsia="el-GR"/>
                <w14:ligatures w14:val="standardContextual"/>
              </w:rPr>
              <w:tab/>
            </w:r>
            <w:r w:rsidR="00256AB7" w:rsidRPr="00606215">
              <w:rPr>
                <w:rStyle w:val="-"/>
                <w:rFonts w:asciiTheme="minorHAnsi" w:hAnsiTheme="minorHAnsi" w:cstheme="minorHAnsi"/>
                <w:noProof/>
                <w:sz w:val="20"/>
                <w:szCs w:val="20"/>
              </w:rPr>
              <w:t>Λόγοι απόρριψης προσφορών</w:t>
            </w:r>
            <w:r w:rsidR="00256AB7" w:rsidRPr="00606215">
              <w:rPr>
                <w:rFonts w:asciiTheme="minorHAnsi" w:hAnsiTheme="minorHAnsi" w:cstheme="minorHAnsi"/>
                <w:noProof/>
                <w:webHidden/>
                <w:sz w:val="20"/>
                <w:szCs w:val="20"/>
              </w:rPr>
              <w:tab/>
            </w:r>
            <w:r w:rsidR="00256AB7" w:rsidRPr="00606215">
              <w:rPr>
                <w:rFonts w:asciiTheme="minorHAnsi" w:hAnsiTheme="minorHAnsi" w:cstheme="minorHAnsi"/>
                <w:noProof/>
                <w:webHidden/>
                <w:sz w:val="20"/>
                <w:szCs w:val="20"/>
              </w:rPr>
              <w:fldChar w:fldCharType="begin"/>
            </w:r>
            <w:r w:rsidR="00256AB7" w:rsidRPr="00606215">
              <w:rPr>
                <w:rFonts w:asciiTheme="minorHAnsi" w:hAnsiTheme="minorHAnsi" w:cstheme="minorHAnsi"/>
                <w:noProof/>
                <w:webHidden/>
                <w:sz w:val="20"/>
                <w:szCs w:val="20"/>
              </w:rPr>
              <w:instrText xml:space="preserve"> PAGEREF _Toc183954449 \h </w:instrText>
            </w:r>
            <w:r w:rsidR="00256AB7" w:rsidRPr="00606215">
              <w:rPr>
                <w:rFonts w:asciiTheme="minorHAnsi" w:hAnsiTheme="minorHAnsi" w:cstheme="minorHAnsi"/>
                <w:noProof/>
                <w:webHidden/>
                <w:sz w:val="20"/>
                <w:szCs w:val="20"/>
              </w:rPr>
            </w:r>
            <w:r w:rsidR="00256AB7" w:rsidRPr="00606215">
              <w:rPr>
                <w:rFonts w:asciiTheme="minorHAnsi" w:hAnsiTheme="minorHAnsi" w:cstheme="minorHAnsi"/>
                <w:noProof/>
                <w:webHidden/>
                <w:sz w:val="20"/>
                <w:szCs w:val="20"/>
              </w:rPr>
              <w:fldChar w:fldCharType="separate"/>
            </w:r>
            <w:r w:rsidR="002E362C">
              <w:rPr>
                <w:rFonts w:asciiTheme="minorHAnsi" w:hAnsiTheme="minorHAnsi" w:cstheme="minorHAnsi"/>
                <w:noProof/>
                <w:webHidden/>
                <w:sz w:val="20"/>
                <w:szCs w:val="20"/>
              </w:rPr>
              <w:t>28</w:t>
            </w:r>
            <w:r w:rsidR="00256AB7" w:rsidRPr="00606215">
              <w:rPr>
                <w:rFonts w:asciiTheme="minorHAnsi" w:hAnsiTheme="minorHAnsi" w:cstheme="minorHAnsi"/>
                <w:noProof/>
                <w:webHidden/>
                <w:sz w:val="20"/>
                <w:szCs w:val="20"/>
              </w:rPr>
              <w:fldChar w:fldCharType="end"/>
            </w:r>
          </w:hyperlink>
        </w:p>
        <w:p w14:paraId="13ACE42F" w14:textId="3B10E4DF" w:rsidR="00256AB7" w:rsidRPr="00606215" w:rsidRDefault="0063787B" w:rsidP="00256AB7">
          <w:pPr>
            <w:pStyle w:val="14"/>
            <w:tabs>
              <w:tab w:val="right" w:leader="dot" w:pos="9628"/>
            </w:tabs>
            <w:rPr>
              <w:rFonts w:asciiTheme="minorHAnsi" w:eastAsiaTheme="minorEastAsia" w:hAnsiTheme="minorHAnsi" w:cstheme="minorHAnsi"/>
              <w:noProof/>
              <w:kern w:val="2"/>
              <w:sz w:val="20"/>
              <w:szCs w:val="20"/>
              <w:lang w:eastAsia="el-GR"/>
              <w14:ligatures w14:val="standardContextual"/>
            </w:rPr>
          </w:pPr>
          <w:hyperlink w:anchor="_Toc183954450" w:history="1">
            <w:r w:rsidR="00256AB7" w:rsidRPr="00606215">
              <w:rPr>
                <w:rStyle w:val="-"/>
                <w:rFonts w:asciiTheme="minorHAnsi" w:hAnsiTheme="minorHAnsi" w:cstheme="minorHAnsi"/>
                <w:noProof/>
                <w:sz w:val="20"/>
                <w:szCs w:val="20"/>
              </w:rPr>
              <w:t>3. ΔΙΕΝΕΡΓΕΙΑ ΔΙΑΔΙΚΑΣΙΑΣ - ΑΞΙΟΛΟΓΗΣΗ ΠΡΟΣΦΟΡΩΝ</w:t>
            </w:r>
            <w:r w:rsidR="00256AB7" w:rsidRPr="00606215">
              <w:rPr>
                <w:rFonts w:asciiTheme="minorHAnsi" w:hAnsiTheme="minorHAnsi" w:cstheme="minorHAnsi"/>
                <w:noProof/>
                <w:webHidden/>
                <w:sz w:val="20"/>
                <w:szCs w:val="20"/>
              </w:rPr>
              <w:tab/>
            </w:r>
            <w:r w:rsidR="00256AB7" w:rsidRPr="00606215">
              <w:rPr>
                <w:rFonts w:asciiTheme="minorHAnsi" w:hAnsiTheme="minorHAnsi" w:cstheme="minorHAnsi"/>
                <w:noProof/>
                <w:webHidden/>
                <w:sz w:val="20"/>
                <w:szCs w:val="20"/>
              </w:rPr>
              <w:fldChar w:fldCharType="begin"/>
            </w:r>
            <w:r w:rsidR="00256AB7" w:rsidRPr="00606215">
              <w:rPr>
                <w:rFonts w:asciiTheme="minorHAnsi" w:hAnsiTheme="minorHAnsi" w:cstheme="minorHAnsi"/>
                <w:noProof/>
                <w:webHidden/>
                <w:sz w:val="20"/>
                <w:szCs w:val="20"/>
              </w:rPr>
              <w:instrText xml:space="preserve"> PAGEREF _Toc183954450 \h </w:instrText>
            </w:r>
            <w:r w:rsidR="00256AB7" w:rsidRPr="00606215">
              <w:rPr>
                <w:rFonts w:asciiTheme="minorHAnsi" w:hAnsiTheme="minorHAnsi" w:cstheme="minorHAnsi"/>
                <w:noProof/>
                <w:webHidden/>
                <w:sz w:val="20"/>
                <w:szCs w:val="20"/>
              </w:rPr>
            </w:r>
            <w:r w:rsidR="00256AB7" w:rsidRPr="00606215">
              <w:rPr>
                <w:rFonts w:asciiTheme="minorHAnsi" w:hAnsiTheme="minorHAnsi" w:cstheme="minorHAnsi"/>
                <w:noProof/>
                <w:webHidden/>
                <w:sz w:val="20"/>
                <w:szCs w:val="20"/>
              </w:rPr>
              <w:fldChar w:fldCharType="separate"/>
            </w:r>
            <w:r w:rsidR="002E362C">
              <w:rPr>
                <w:rFonts w:asciiTheme="minorHAnsi" w:hAnsiTheme="minorHAnsi" w:cstheme="minorHAnsi"/>
                <w:noProof/>
                <w:webHidden/>
                <w:sz w:val="20"/>
                <w:szCs w:val="20"/>
              </w:rPr>
              <w:t>29</w:t>
            </w:r>
            <w:r w:rsidR="00256AB7" w:rsidRPr="00606215">
              <w:rPr>
                <w:rFonts w:asciiTheme="minorHAnsi" w:hAnsiTheme="minorHAnsi" w:cstheme="minorHAnsi"/>
                <w:noProof/>
                <w:webHidden/>
                <w:sz w:val="20"/>
                <w:szCs w:val="20"/>
              </w:rPr>
              <w:fldChar w:fldCharType="end"/>
            </w:r>
          </w:hyperlink>
        </w:p>
        <w:p w14:paraId="6ABA8848" w14:textId="4A63DAA1" w:rsidR="00256AB7" w:rsidRPr="00606215" w:rsidRDefault="0063787B" w:rsidP="00256AB7">
          <w:pPr>
            <w:pStyle w:val="25"/>
            <w:tabs>
              <w:tab w:val="left" w:pos="880"/>
            </w:tabs>
            <w:spacing w:after="0"/>
            <w:rPr>
              <w:rFonts w:eastAsiaTheme="minorEastAsia" w:cstheme="minorHAnsi"/>
              <w:color w:val="auto"/>
              <w:kern w:val="2"/>
              <w:lang w:eastAsia="el-GR"/>
              <w14:ligatures w14:val="standardContextual"/>
            </w:rPr>
          </w:pPr>
          <w:hyperlink w:anchor="_Toc183954451" w:history="1">
            <w:r w:rsidR="00256AB7" w:rsidRPr="00606215">
              <w:rPr>
                <w:rStyle w:val="-"/>
                <w:rFonts w:cstheme="minorHAnsi"/>
              </w:rPr>
              <w:t>3.1</w:t>
            </w:r>
            <w:r w:rsidR="00256AB7" w:rsidRPr="00606215">
              <w:rPr>
                <w:rFonts w:eastAsiaTheme="minorEastAsia" w:cstheme="minorHAnsi"/>
                <w:color w:val="auto"/>
                <w:kern w:val="2"/>
                <w:lang w:eastAsia="el-GR"/>
                <w14:ligatures w14:val="standardContextual"/>
              </w:rPr>
              <w:tab/>
            </w:r>
            <w:r w:rsidR="00256AB7" w:rsidRPr="00606215">
              <w:rPr>
                <w:rStyle w:val="-"/>
                <w:rFonts w:cstheme="minorHAnsi"/>
              </w:rPr>
              <w:t>Αποσφράγιση και αξιολόγηση προσφορών</w:t>
            </w:r>
            <w:r w:rsidR="00256AB7" w:rsidRPr="00606215">
              <w:rPr>
                <w:rFonts w:cstheme="minorHAnsi"/>
                <w:webHidden/>
              </w:rPr>
              <w:tab/>
            </w:r>
            <w:r w:rsidR="00256AB7" w:rsidRPr="00606215">
              <w:rPr>
                <w:rFonts w:cstheme="minorHAnsi"/>
                <w:webHidden/>
              </w:rPr>
              <w:fldChar w:fldCharType="begin"/>
            </w:r>
            <w:r w:rsidR="00256AB7" w:rsidRPr="00606215">
              <w:rPr>
                <w:rFonts w:cstheme="minorHAnsi"/>
                <w:webHidden/>
              </w:rPr>
              <w:instrText xml:space="preserve"> PAGEREF _Toc183954451 \h </w:instrText>
            </w:r>
            <w:r w:rsidR="00256AB7" w:rsidRPr="00606215">
              <w:rPr>
                <w:rFonts w:cstheme="minorHAnsi"/>
                <w:webHidden/>
              </w:rPr>
            </w:r>
            <w:r w:rsidR="00256AB7" w:rsidRPr="00606215">
              <w:rPr>
                <w:rFonts w:cstheme="minorHAnsi"/>
                <w:webHidden/>
              </w:rPr>
              <w:fldChar w:fldCharType="separate"/>
            </w:r>
            <w:r w:rsidR="002E362C">
              <w:rPr>
                <w:rFonts w:cstheme="minorHAnsi"/>
                <w:webHidden/>
              </w:rPr>
              <w:t>29</w:t>
            </w:r>
            <w:r w:rsidR="00256AB7" w:rsidRPr="00606215">
              <w:rPr>
                <w:rFonts w:cstheme="minorHAnsi"/>
                <w:webHidden/>
              </w:rPr>
              <w:fldChar w:fldCharType="end"/>
            </w:r>
          </w:hyperlink>
        </w:p>
        <w:p w14:paraId="110B2E9E" w14:textId="3D078CA7" w:rsidR="00256AB7" w:rsidRPr="00606215" w:rsidRDefault="0063787B" w:rsidP="00256AB7">
          <w:pPr>
            <w:pStyle w:val="30"/>
            <w:tabs>
              <w:tab w:val="right" w:leader="dot" w:pos="9628"/>
            </w:tabs>
            <w:rPr>
              <w:rFonts w:asciiTheme="minorHAnsi" w:eastAsiaTheme="minorEastAsia" w:hAnsiTheme="minorHAnsi" w:cstheme="minorHAnsi"/>
              <w:noProof/>
              <w:kern w:val="2"/>
              <w:sz w:val="20"/>
              <w:szCs w:val="20"/>
              <w:lang w:eastAsia="el-GR"/>
              <w14:ligatures w14:val="standardContextual"/>
            </w:rPr>
          </w:pPr>
          <w:hyperlink w:anchor="_Toc183954452" w:history="1">
            <w:r w:rsidR="00256AB7" w:rsidRPr="00606215">
              <w:rPr>
                <w:rStyle w:val="-"/>
                <w:rFonts w:asciiTheme="minorHAnsi" w:hAnsiTheme="minorHAnsi" w:cstheme="minorHAnsi"/>
                <w:noProof/>
                <w:sz w:val="20"/>
                <w:szCs w:val="20"/>
              </w:rPr>
              <w:t>3.1.1 Ηλεκτρονική αποσφράγιση προσφορών</w:t>
            </w:r>
            <w:r w:rsidR="00256AB7" w:rsidRPr="00606215">
              <w:rPr>
                <w:rFonts w:asciiTheme="minorHAnsi" w:hAnsiTheme="minorHAnsi" w:cstheme="minorHAnsi"/>
                <w:noProof/>
                <w:webHidden/>
                <w:sz w:val="20"/>
                <w:szCs w:val="20"/>
              </w:rPr>
              <w:tab/>
            </w:r>
            <w:r w:rsidR="00256AB7" w:rsidRPr="00606215">
              <w:rPr>
                <w:rFonts w:asciiTheme="minorHAnsi" w:hAnsiTheme="minorHAnsi" w:cstheme="minorHAnsi"/>
                <w:noProof/>
                <w:webHidden/>
                <w:sz w:val="20"/>
                <w:szCs w:val="20"/>
              </w:rPr>
              <w:fldChar w:fldCharType="begin"/>
            </w:r>
            <w:r w:rsidR="00256AB7" w:rsidRPr="00606215">
              <w:rPr>
                <w:rFonts w:asciiTheme="minorHAnsi" w:hAnsiTheme="minorHAnsi" w:cstheme="minorHAnsi"/>
                <w:noProof/>
                <w:webHidden/>
                <w:sz w:val="20"/>
                <w:szCs w:val="20"/>
              </w:rPr>
              <w:instrText xml:space="preserve"> PAGEREF _Toc183954452 \h </w:instrText>
            </w:r>
            <w:r w:rsidR="00256AB7" w:rsidRPr="00606215">
              <w:rPr>
                <w:rFonts w:asciiTheme="minorHAnsi" w:hAnsiTheme="minorHAnsi" w:cstheme="minorHAnsi"/>
                <w:noProof/>
                <w:webHidden/>
                <w:sz w:val="20"/>
                <w:szCs w:val="20"/>
              </w:rPr>
            </w:r>
            <w:r w:rsidR="00256AB7" w:rsidRPr="00606215">
              <w:rPr>
                <w:rFonts w:asciiTheme="minorHAnsi" w:hAnsiTheme="minorHAnsi" w:cstheme="minorHAnsi"/>
                <w:noProof/>
                <w:webHidden/>
                <w:sz w:val="20"/>
                <w:szCs w:val="20"/>
              </w:rPr>
              <w:fldChar w:fldCharType="separate"/>
            </w:r>
            <w:r w:rsidR="002E362C">
              <w:rPr>
                <w:rFonts w:asciiTheme="minorHAnsi" w:hAnsiTheme="minorHAnsi" w:cstheme="minorHAnsi"/>
                <w:noProof/>
                <w:webHidden/>
                <w:sz w:val="20"/>
                <w:szCs w:val="20"/>
              </w:rPr>
              <w:t>29</w:t>
            </w:r>
            <w:r w:rsidR="00256AB7" w:rsidRPr="00606215">
              <w:rPr>
                <w:rFonts w:asciiTheme="minorHAnsi" w:hAnsiTheme="minorHAnsi" w:cstheme="minorHAnsi"/>
                <w:noProof/>
                <w:webHidden/>
                <w:sz w:val="20"/>
                <w:szCs w:val="20"/>
              </w:rPr>
              <w:fldChar w:fldCharType="end"/>
            </w:r>
          </w:hyperlink>
        </w:p>
        <w:p w14:paraId="75080B8F" w14:textId="052FBE26" w:rsidR="00256AB7" w:rsidRPr="00606215" w:rsidRDefault="0063787B" w:rsidP="00256AB7">
          <w:pPr>
            <w:pStyle w:val="30"/>
            <w:tabs>
              <w:tab w:val="left" w:pos="1320"/>
              <w:tab w:val="right" w:leader="dot" w:pos="9628"/>
            </w:tabs>
            <w:rPr>
              <w:rFonts w:asciiTheme="minorHAnsi" w:eastAsiaTheme="minorEastAsia" w:hAnsiTheme="minorHAnsi" w:cstheme="minorHAnsi"/>
              <w:noProof/>
              <w:kern w:val="2"/>
              <w:sz w:val="20"/>
              <w:szCs w:val="20"/>
              <w:lang w:eastAsia="el-GR"/>
              <w14:ligatures w14:val="standardContextual"/>
            </w:rPr>
          </w:pPr>
          <w:hyperlink w:anchor="_Toc183954453" w:history="1">
            <w:r w:rsidR="00256AB7" w:rsidRPr="00606215">
              <w:rPr>
                <w:rStyle w:val="-"/>
                <w:rFonts w:asciiTheme="minorHAnsi" w:hAnsiTheme="minorHAnsi" w:cstheme="minorHAnsi"/>
                <w:noProof/>
                <w:sz w:val="20"/>
                <w:szCs w:val="20"/>
              </w:rPr>
              <w:t>3.1.2</w:t>
            </w:r>
            <w:r w:rsidR="00256AB7" w:rsidRPr="00606215">
              <w:rPr>
                <w:rFonts w:asciiTheme="minorHAnsi" w:eastAsiaTheme="minorEastAsia" w:hAnsiTheme="minorHAnsi" w:cstheme="minorHAnsi"/>
                <w:noProof/>
                <w:kern w:val="2"/>
                <w:sz w:val="20"/>
                <w:szCs w:val="20"/>
                <w:lang w:eastAsia="el-GR"/>
                <w14:ligatures w14:val="standardContextual"/>
              </w:rPr>
              <w:tab/>
            </w:r>
            <w:r w:rsidR="00256AB7" w:rsidRPr="00606215">
              <w:rPr>
                <w:rStyle w:val="-"/>
                <w:rFonts w:asciiTheme="minorHAnsi" w:hAnsiTheme="minorHAnsi" w:cstheme="minorHAnsi"/>
                <w:noProof/>
                <w:sz w:val="20"/>
                <w:szCs w:val="20"/>
              </w:rPr>
              <w:t>Αξιολόγηση προσφορών</w:t>
            </w:r>
            <w:r w:rsidR="00256AB7" w:rsidRPr="00606215">
              <w:rPr>
                <w:rFonts w:asciiTheme="minorHAnsi" w:hAnsiTheme="minorHAnsi" w:cstheme="minorHAnsi"/>
                <w:noProof/>
                <w:webHidden/>
                <w:sz w:val="20"/>
                <w:szCs w:val="20"/>
              </w:rPr>
              <w:tab/>
            </w:r>
            <w:r w:rsidR="00256AB7" w:rsidRPr="00606215">
              <w:rPr>
                <w:rFonts w:asciiTheme="minorHAnsi" w:hAnsiTheme="minorHAnsi" w:cstheme="minorHAnsi"/>
                <w:noProof/>
                <w:webHidden/>
                <w:sz w:val="20"/>
                <w:szCs w:val="20"/>
              </w:rPr>
              <w:fldChar w:fldCharType="begin"/>
            </w:r>
            <w:r w:rsidR="00256AB7" w:rsidRPr="00606215">
              <w:rPr>
                <w:rFonts w:asciiTheme="minorHAnsi" w:hAnsiTheme="minorHAnsi" w:cstheme="minorHAnsi"/>
                <w:noProof/>
                <w:webHidden/>
                <w:sz w:val="20"/>
                <w:szCs w:val="20"/>
              </w:rPr>
              <w:instrText xml:space="preserve"> PAGEREF _Toc183954453 \h </w:instrText>
            </w:r>
            <w:r w:rsidR="00256AB7" w:rsidRPr="00606215">
              <w:rPr>
                <w:rFonts w:asciiTheme="minorHAnsi" w:hAnsiTheme="minorHAnsi" w:cstheme="minorHAnsi"/>
                <w:noProof/>
                <w:webHidden/>
                <w:sz w:val="20"/>
                <w:szCs w:val="20"/>
              </w:rPr>
            </w:r>
            <w:r w:rsidR="00256AB7" w:rsidRPr="00606215">
              <w:rPr>
                <w:rFonts w:asciiTheme="minorHAnsi" w:hAnsiTheme="minorHAnsi" w:cstheme="minorHAnsi"/>
                <w:noProof/>
                <w:webHidden/>
                <w:sz w:val="20"/>
                <w:szCs w:val="20"/>
              </w:rPr>
              <w:fldChar w:fldCharType="separate"/>
            </w:r>
            <w:r w:rsidR="002E362C">
              <w:rPr>
                <w:rFonts w:asciiTheme="minorHAnsi" w:hAnsiTheme="minorHAnsi" w:cstheme="minorHAnsi"/>
                <w:noProof/>
                <w:webHidden/>
                <w:sz w:val="20"/>
                <w:szCs w:val="20"/>
              </w:rPr>
              <w:t>29</w:t>
            </w:r>
            <w:r w:rsidR="00256AB7" w:rsidRPr="00606215">
              <w:rPr>
                <w:rFonts w:asciiTheme="minorHAnsi" w:hAnsiTheme="minorHAnsi" w:cstheme="minorHAnsi"/>
                <w:noProof/>
                <w:webHidden/>
                <w:sz w:val="20"/>
                <w:szCs w:val="20"/>
              </w:rPr>
              <w:fldChar w:fldCharType="end"/>
            </w:r>
          </w:hyperlink>
        </w:p>
        <w:p w14:paraId="50B05493" w14:textId="3F193FBE" w:rsidR="00256AB7" w:rsidRPr="00606215" w:rsidRDefault="0063787B" w:rsidP="00256AB7">
          <w:pPr>
            <w:pStyle w:val="25"/>
            <w:spacing w:after="0"/>
            <w:rPr>
              <w:rFonts w:eastAsiaTheme="minorEastAsia" w:cstheme="minorHAnsi"/>
              <w:color w:val="auto"/>
              <w:kern w:val="2"/>
              <w:lang w:eastAsia="el-GR"/>
              <w14:ligatures w14:val="standardContextual"/>
            </w:rPr>
          </w:pPr>
          <w:hyperlink w:anchor="_Toc183954454" w:history="1">
            <w:r w:rsidR="00256AB7" w:rsidRPr="00606215">
              <w:rPr>
                <w:rStyle w:val="-"/>
                <w:rFonts w:cstheme="minorHAnsi"/>
              </w:rPr>
              <w:t>3.2 Πρόσκληση υποβολής δικαιολογητικών προσωρινού αναδόχου - Δικαιολογητικά προσωρινού αναδόχου</w:t>
            </w:r>
            <w:r w:rsidR="00256AB7" w:rsidRPr="00606215">
              <w:rPr>
                <w:rFonts w:cstheme="minorHAnsi"/>
                <w:webHidden/>
              </w:rPr>
              <w:tab/>
            </w:r>
            <w:r w:rsidR="00256AB7" w:rsidRPr="00606215">
              <w:rPr>
                <w:rFonts w:cstheme="minorHAnsi"/>
                <w:webHidden/>
              </w:rPr>
              <w:fldChar w:fldCharType="begin"/>
            </w:r>
            <w:r w:rsidR="00256AB7" w:rsidRPr="00606215">
              <w:rPr>
                <w:rFonts w:cstheme="minorHAnsi"/>
                <w:webHidden/>
              </w:rPr>
              <w:instrText xml:space="preserve"> PAGEREF _Toc183954454 \h </w:instrText>
            </w:r>
            <w:r w:rsidR="00256AB7" w:rsidRPr="00606215">
              <w:rPr>
                <w:rFonts w:cstheme="minorHAnsi"/>
                <w:webHidden/>
              </w:rPr>
            </w:r>
            <w:r w:rsidR="00256AB7" w:rsidRPr="00606215">
              <w:rPr>
                <w:rFonts w:cstheme="minorHAnsi"/>
                <w:webHidden/>
              </w:rPr>
              <w:fldChar w:fldCharType="separate"/>
            </w:r>
            <w:r w:rsidR="002E362C">
              <w:rPr>
                <w:rFonts w:cstheme="minorHAnsi"/>
                <w:webHidden/>
              </w:rPr>
              <w:t>31</w:t>
            </w:r>
            <w:r w:rsidR="00256AB7" w:rsidRPr="00606215">
              <w:rPr>
                <w:rFonts w:cstheme="minorHAnsi"/>
                <w:webHidden/>
              </w:rPr>
              <w:fldChar w:fldCharType="end"/>
            </w:r>
          </w:hyperlink>
        </w:p>
        <w:p w14:paraId="17A96D56" w14:textId="4B19AC4D" w:rsidR="00256AB7" w:rsidRPr="00606215" w:rsidRDefault="0063787B" w:rsidP="00256AB7">
          <w:pPr>
            <w:pStyle w:val="25"/>
            <w:spacing w:after="0"/>
            <w:rPr>
              <w:rFonts w:eastAsiaTheme="minorEastAsia" w:cstheme="minorHAnsi"/>
              <w:color w:val="auto"/>
              <w:kern w:val="2"/>
              <w:lang w:eastAsia="el-GR"/>
              <w14:ligatures w14:val="standardContextual"/>
            </w:rPr>
          </w:pPr>
          <w:hyperlink w:anchor="_Toc183954455" w:history="1">
            <w:r w:rsidR="00256AB7" w:rsidRPr="00606215">
              <w:rPr>
                <w:rStyle w:val="-"/>
                <w:rFonts w:cstheme="minorHAnsi"/>
              </w:rPr>
              <w:t>3.3 Κατακύρωση - σύναψη σύμβασης</w:t>
            </w:r>
            <w:r w:rsidR="00256AB7" w:rsidRPr="00606215">
              <w:rPr>
                <w:rFonts w:cstheme="minorHAnsi"/>
                <w:webHidden/>
              </w:rPr>
              <w:tab/>
            </w:r>
            <w:r w:rsidR="00256AB7" w:rsidRPr="00606215">
              <w:rPr>
                <w:rFonts w:cstheme="minorHAnsi"/>
                <w:webHidden/>
              </w:rPr>
              <w:fldChar w:fldCharType="begin"/>
            </w:r>
            <w:r w:rsidR="00256AB7" w:rsidRPr="00606215">
              <w:rPr>
                <w:rFonts w:cstheme="minorHAnsi"/>
                <w:webHidden/>
              </w:rPr>
              <w:instrText xml:space="preserve"> PAGEREF _Toc183954455 \h </w:instrText>
            </w:r>
            <w:r w:rsidR="00256AB7" w:rsidRPr="00606215">
              <w:rPr>
                <w:rFonts w:cstheme="minorHAnsi"/>
                <w:webHidden/>
              </w:rPr>
            </w:r>
            <w:r w:rsidR="00256AB7" w:rsidRPr="00606215">
              <w:rPr>
                <w:rFonts w:cstheme="minorHAnsi"/>
                <w:webHidden/>
              </w:rPr>
              <w:fldChar w:fldCharType="separate"/>
            </w:r>
            <w:r w:rsidR="002E362C">
              <w:rPr>
                <w:rFonts w:cstheme="minorHAnsi"/>
                <w:webHidden/>
              </w:rPr>
              <w:t>32</w:t>
            </w:r>
            <w:r w:rsidR="00256AB7" w:rsidRPr="00606215">
              <w:rPr>
                <w:rFonts w:cstheme="minorHAnsi"/>
                <w:webHidden/>
              </w:rPr>
              <w:fldChar w:fldCharType="end"/>
            </w:r>
          </w:hyperlink>
        </w:p>
        <w:p w14:paraId="59D43F3A" w14:textId="51903837" w:rsidR="00256AB7" w:rsidRPr="00606215" w:rsidRDefault="0063787B" w:rsidP="00256AB7">
          <w:pPr>
            <w:pStyle w:val="25"/>
            <w:spacing w:after="0"/>
            <w:rPr>
              <w:rFonts w:eastAsiaTheme="minorEastAsia" w:cstheme="minorHAnsi"/>
              <w:color w:val="auto"/>
              <w:kern w:val="2"/>
              <w:lang w:eastAsia="el-GR"/>
              <w14:ligatures w14:val="standardContextual"/>
            </w:rPr>
          </w:pPr>
          <w:hyperlink w:anchor="_Toc183954456" w:history="1">
            <w:r w:rsidR="00256AB7" w:rsidRPr="00606215">
              <w:rPr>
                <w:rStyle w:val="-"/>
                <w:rFonts w:cstheme="minorHAnsi"/>
              </w:rPr>
              <w:t>3.4 Προδικαστικές Προσφυγές - Προσωρινή Δικαστική Προστασία</w:t>
            </w:r>
            <w:r w:rsidR="00256AB7" w:rsidRPr="00606215">
              <w:rPr>
                <w:rFonts w:cstheme="minorHAnsi"/>
                <w:webHidden/>
              </w:rPr>
              <w:tab/>
            </w:r>
            <w:r w:rsidR="00256AB7" w:rsidRPr="00606215">
              <w:rPr>
                <w:rFonts w:cstheme="minorHAnsi"/>
                <w:webHidden/>
              </w:rPr>
              <w:fldChar w:fldCharType="begin"/>
            </w:r>
            <w:r w:rsidR="00256AB7" w:rsidRPr="00606215">
              <w:rPr>
                <w:rFonts w:cstheme="minorHAnsi"/>
                <w:webHidden/>
              </w:rPr>
              <w:instrText xml:space="preserve"> PAGEREF _Toc183954456 \h </w:instrText>
            </w:r>
            <w:r w:rsidR="00256AB7" w:rsidRPr="00606215">
              <w:rPr>
                <w:rFonts w:cstheme="minorHAnsi"/>
                <w:webHidden/>
              </w:rPr>
            </w:r>
            <w:r w:rsidR="00256AB7" w:rsidRPr="00606215">
              <w:rPr>
                <w:rFonts w:cstheme="minorHAnsi"/>
                <w:webHidden/>
              </w:rPr>
              <w:fldChar w:fldCharType="separate"/>
            </w:r>
            <w:r w:rsidR="002E362C">
              <w:rPr>
                <w:rFonts w:cstheme="minorHAnsi"/>
                <w:webHidden/>
              </w:rPr>
              <w:t>33</w:t>
            </w:r>
            <w:r w:rsidR="00256AB7" w:rsidRPr="00606215">
              <w:rPr>
                <w:rFonts w:cstheme="minorHAnsi"/>
                <w:webHidden/>
              </w:rPr>
              <w:fldChar w:fldCharType="end"/>
            </w:r>
          </w:hyperlink>
        </w:p>
        <w:p w14:paraId="3E8A7CBF" w14:textId="60B6873C" w:rsidR="00256AB7" w:rsidRPr="00606215" w:rsidRDefault="0063787B" w:rsidP="00256AB7">
          <w:pPr>
            <w:pStyle w:val="25"/>
            <w:spacing w:after="0"/>
            <w:rPr>
              <w:rFonts w:eastAsiaTheme="minorEastAsia" w:cstheme="minorHAnsi"/>
              <w:color w:val="auto"/>
              <w:kern w:val="2"/>
              <w:lang w:eastAsia="el-GR"/>
              <w14:ligatures w14:val="standardContextual"/>
            </w:rPr>
          </w:pPr>
          <w:hyperlink w:anchor="_Toc183954457" w:history="1">
            <w:r w:rsidR="00256AB7" w:rsidRPr="00606215">
              <w:rPr>
                <w:rStyle w:val="-"/>
                <w:rFonts w:cstheme="minorHAnsi"/>
              </w:rPr>
              <w:t>3.5 Ματαίωση Διαδικασίας</w:t>
            </w:r>
            <w:r w:rsidR="00256AB7" w:rsidRPr="00606215">
              <w:rPr>
                <w:rFonts w:cstheme="minorHAnsi"/>
                <w:webHidden/>
              </w:rPr>
              <w:tab/>
            </w:r>
            <w:r w:rsidR="00256AB7" w:rsidRPr="00606215">
              <w:rPr>
                <w:rFonts w:cstheme="minorHAnsi"/>
                <w:webHidden/>
              </w:rPr>
              <w:fldChar w:fldCharType="begin"/>
            </w:r>
            <w:r w:rsidR="00256AB7" w:rsidRPr="00606215">
              <w:rPr>
                <w:rFonts w:cstheme="minorHAnsi"/>
                <w:webHidden/>
              </w:rPr>
              <w:instrText xml:space="preserve"> PAGEREF _Toc183954457 \h </w:instrText>
            </w:r>
            <w:r w:rsidR="00256AB7" w:rsidRPr="00606215">
              <w:rPr>
                <w:rFonts w:cstheme="minorHAnsi"/>
                <w:webHidden/>
              </w:rPr>
            </w:r>
            <w:r w:rsidR="00256AB7" w:rsidRPr="00606215">
              <w:rPr>
                <w:rFonts w:cstheme="minorHAnsi"/>
                <w:webHidden/>
              </w:rPr>
              <w:fldChar w:fldCharType="separate"/>
            </w:r>
            <w:r w:rsidR="002E362C">
              <w:rPr>
                <w:rFonts w:cstheme="minorHAnsi"/>
                <w:webHidden/>
              </w:rPr>
              <w:t>33</w:t>
            </w:r>
            <w:r w:rsidR="00256AB7" w:rsidRPr="00606215">
              <w:rPr>
                <w:rFonts w:cstheme="minorHAnsi"/>
                <w:webHidden/>
              </w:rPr>
              <w:fldChar w:fldCharType="end"/>
            </w:r>
          </w:hyperlink>
        </w:p>
        <w:p w14:paraId="61E07BB5" w14:textId="19A31CC5" w:rsidR="00256AB7" w:rsidRPr="00606215" w:rsidRDefault="0063787B" w:rsidP="00256AB7">
          <w:pPr>
            <w:pStyle w:val="14"/>
            <w:tabs>
              <w:tab w:val="right" w:leader="dot" w:pos="9628"/>
            </w:tabs>
            <w:rPr>
              <w:rFonts w:asciiTheme="minorHAnsi" w:eastAsiaTheme="minorEastAsia" w:hAnsiTheme="minorHAnsi" w:cstheme="minorHAnsi"/>
              <w:noProof/>
              <w:kern w:val="2"/>
              <w:sz w:val="20"/>
              <w:szCs w:val="20"/>
              <w:lang w:eastAsia="el-GR"/>
              <w14:ligatures w14:val="standardContextual"/>
            </w:rPr>
          </w:pPr>
          <w:hyperlink w:anchor="_Toc183954458" w:history="1">
            <w:r w:rsidR="00256AB7" w:rsidRPr="00606215">
              <w:rPr>
                <w:rStyle w:val="-"/>
                <w:rFonts w:asciiTheme="minorHAnsi" w:hAnsiTheme="minorHAnsi" w:cstheme="minorHAnsi"/>
                <w:noProof/>
                <w:sz w:val="20"/>
                <w:szCs w:val="20"/>
              </w:rPr>
              <w:t>4. ΟΡΟΙ ΕΚΤΕΛΕΣΗΣ ΤΗΣ ΣΥΜΒΑΣΗΣ</w:t>
            </w:r>
            <w:r w:rsidR="00256AB7" w:rsidRPr="00606215">
              <w:rPr>
                <w:rFonts w:asciiTheme="minorHAnsi" w:hAnsiTheme="minorHAnsi" w:cstheme="minorHAnsi"/>
                <w:noProof/>
                <w:webHidden/>
                <w:sz w:val="20"/>
                <w:szCs w:val="20"/>
              </w:rPr>
              <w:tab/>
            </w:r>
            <w:r w:rsidR="00256AB7" w:rsidRPr="00606215">
              <w:rPr>
                <w:rFonts w:asciiTheme="minorHAnsi" w:hAnsiTheme="minorHAnsi" w:cstheme="minorHAnsi"/>
                <w:noProof/>
                <w:webHidden/>
                <w:sz w:val="20"/>
                <w:szCs w:val="20"/>
              </w:rPr>
              <w:fldChar w:fldCharType="begin"/>
            </w:r>
            <w:r w:rsidR="00256AB7" w:rsidRPr="00606215">
              <w:rPr>
                <w:rFonts w:asciiTheme="minorHAnsi" w:hAnsiTheme="minorHAnsi" w:cstheme="minorHAnsi"/>
                <w:noProof/>
                <w:webHidden/>
                <w:sz w:val="20"/>
                <w:szCs w:val="20"/>
              </w:rPr>
              <w:instrText xml:space="preserve"> PAGEREF _Toc183954458 \h </w:instrText>
            </w:r>
            <w:r w:rsidR="00256AB7" w:rsidRPr="00606215">
              <w:rPr>
                <w:rFonts w:asciiTheme="minorHAnsi" w:hAnsiTheme="minorHAnsi" w:cstheme="minorHAnsi"/>
                <w:noProof/>
                <w:webHidden/>
                <w:sz w:val="20"/>
                <w:szCs w:val="20"/>
              </w:rPr>
            </w:r>
            <w:r w:rsidR="00256AB7" w:rsidRPr="00606215">
              <w:rPr>
                <w:rFonts w:asciiTheme="minorHAnsi" w:hAnsiTheme="minorHAnsi" w:cstheme="minorHAnsi"/>
                <w:noProof/>
                <w:webHidden/>
                <w:sz w:val="20"/>
                <w:szCs w:val="20"/>
              </w:rPr>
              <w:fldChar w:fldCharType="separate"/>
            </w:r>
            <w:r w:rsidR="002E362C">
              <w:rPr>
                <w:rFonts w:asciiTheme="minorHAnsi" w:hAnsiTheme="minorHAnsi" w:cstheme="minorHAnsi"/>
                <w:noProof/>
                <w:webHidden/>
                <w:sz w:val="20"/>
                <w:szCs w:val="20"/>
              </w:rPr>
              <w:t>37</w:t>
            </w:r>
            <w:r w:rsidR="00256AB7" w:rsidRPr="00606215">
              <w:rPr>
                <w:rFonts w:asciiTheme="minorHAnsi" w:hAnsiTheme="minorHAnsi" w:cstheme="minorHAnsi"/>
                <w:noProof/>
                <w:webHidden/>
                <w:sz w:val="20"/>
                <w:szCs w:val="20"/>
              </w:rPr>
              <w:fldChar w:fldCharType="end"/>
            </w:r>
          </w:hyperlink>
        </w:p>
        <w:p w14:paraId="7BF6C42A" w14:textId="2FCE9AB4" w:rsidR="00256AB7" w:rsidRPr="00606215" w:rsidRDefault="0063787B" w:rsidP="00256AB7">
          <w:pPr>
            <w:pStyle w:val="25"/>
            <w:spacing w:after="0"/>
            <w:rPr>
              <w:rFonts w:eastAsiaTheme="minorEastAsia" w:cstheme="minorHAnsi"/>
              <w:color w:val="auto"/>
              <w:kern w:val="2"/>
              <w:lang w:eastAsia="el-GR"/>
              <w14:ligatures w14:val="standardContextual"/>
            </w:rPr>
          </w:pPr>
          <w:hyperlink w:anchor="_Toc183954459" w:history="1">
            <w:r w:rsidR="00256AB7" w:rsidRPr="00606215">
              <w:rPr>
                <w:rStyle w:val="-"/>
                <w:rFonts w:cstheme="minorHAnsi"/>
              </w:rPr>
              <w:t>4.1 Εγγύηση καλής εκτέλεσης της σύμβασης.</w:t>
            </w:r>
            <w:r w:rsidR="00256AB7" w:rsidRPr="00606215">
              <w:rPr>
                <w:rFonts w:cstheme="minorHAnsi"/>
                <w:webHidden/>
              </w:rPr>
              <w:tab/>
            </w:r>
            <w:r w:rsidR="00256AB7" w:rsidRPr="00606215">
              <w:rPr>
                <w:rFonts w:cstheme="minorHAnsi"/>
                <w:webHidden/>
              </w:rPr>
              <w:fldChar w:fldCharType="begin"/>
            </w:r>
            <w:r w:rsidR="00256AB7" w:rsidRPr="00606215">
              <w:rPr>
                <w:rFonts w:cstheme="minorHAnsi"/>
                <w:webHidden/>
              </w:rPr>
              <w:instrText xml:space="preserve"> PAGEREF _Toc183954459 \h </w:instrText>
            </w:r>
            <w:r w:rsidR="00256AB7" w:rsidRPr="00606215">
              <w:rPr>
                <w:rFonts w:cstheme="minorHAnsi"/>
                <w:webHidden/>
              </w:rPr>
            </w:r>
            <w:r w:rsidR="00256AB7" w:rsidRPr="00606215">
              <w:rPr>
                <w:rFonts w:cstheme="minorHAnsi"/>
                <w:webHidden/>
              </w:rPr>
              <w:fldChar w:fldCharType="separate"/>
            </w:r>
            <w:r w:rsidR="002E362C">
              <w:rPr>
                <w:rFonts w:cstheme="minorHAnsi"/>
                <w:webHidden/>
              </w:rPr>
              <w:t>37</w:t>
            </w:r>
            <w:r w:rsidR="00256AB7" w:rsidRPr="00606215">
              <w:rPr>
                <w:rFonts w:cstheme="minorHAnsi"/>
                <w:webHidden/>
              </w:rPr>
              <w:fldChar w:fldCharType="end"/>
            </w:r>
          </w:hyperlink>
        </w:p>
        <w:p w14:paraId="44D0714C" w14:textId="5541A2B6" w:rsidR="00256AB7" w:rsidRPr="00606215" w:rsidRDefault="0063787B" w:rsidP="00256AB7">
          <w:pPr>
            <w:pStyle w:val="25"/>
            <w:spacing w:after="0"/>
            <w:rPr>
              <w:rFonts w:eastAsiaTheme="minorEastAsia" w:cstheme="minorHAnsi"/>
              <w:color w:val="auto"/>
              <w:kern w:val="2"/>
              <w:lang w:eastAsia="el-GR"/>
              <w14:ligatures w14:val="standardContextual"/>
            </w:rPr>
          </w:pPr>
          <w:hyperlink w:anchor="_Toc183954460" w:history="1">
            <w:r w:rsidR="00256AB7" w:rsidRPr="00606215">
              <w:rPr>
                <w:rStyle w:val="-"/>
                <w:rFonts w:cstheme="minorHAnsi"/>
              </w:rPr>
              <w:t>4.2  Συμβατικό Πλαίσιο - Εφαρμοστέα Νομοθεσία</w:t>
            </w:r>
            <w:r w:rsidR="00256AB7" w:rsidRPr="00606215">
              <w:rPr>
                <w:rFonts w:cstheme="minorHAnsi"/>
                <w:webHidden/>
              </w:rPr>
              <w:tab/>
            </w:r>
            <w:r w:rsidR="00256AB7" w:rsidRPr="00606215">
              <w:rPr>
                <w:rFonts w:cstheme="minorHAnsi"/>
                <w:webHidden/>
              </w:rPr>
              <w:fldChar w:fldCharType="begin"/>
            </w:r>
            <w:r w:rsidR="00256AB7" w:rsidRPr="00606215">
              <w:rPr>
                <w:rFonts w:cstheme="minorHAnsi"/>
                <w:webHidden/>
              </w:rPr>
              <w:instrText xml:space="preserve"> PAGEREF _Toc183954460 \h </w:instrText>
            </w:r>
            <w:r w:rsidR="00256AB7" w:rsidRPr="00606215">
              <w:rPr>
                <w:rFonts w:cstheme="minorHAnsi"/>
                <w:webHidden/>
              </w:rPr>
            </w:r>
            <w:r w:rsidR="00256AB7" w:rsidRPr="00606215">
              <w:rPr>
                <w:rFonts w:cstheme="minorHAnsi"/>
                <w:webHidden/>
              </w:rPr>
              <w:fldChar w:fldCharType="separate"/>
            </w:r>
            <w:r w:rsidR="002E362C">
              <w:rPr>
                <w:rFonts w:cstheme="minorHAnsi"/>
                <w:webHidden/>
              </w:rPr>
              <w:t>37</w:t>
            </w:r>
            <w:r w:rsidR="00256AB7" w:rsidRPr="00606215">
              <w:rPr>
                <w:rFonts w:cstheme="minorHAnsi"/>
                <w:webHidden/>
              </w:rPr>
              <w:fldChar w:fldCharType="end"/>
            </w:r>
          </w:hyperlink>
        </w:p>
        <w:p w14:paraId="0B975C23" w14:textId="34A2CE16" w:rsidR="00256AB7" w:rsidRPr="00606215" w:rsidRDefault="0063787B" w:rsidP="00256AB7">
          <w:pPr>
            <w:pStyle w:val="25"/>
            <w:spacing w:after="0"/>
            <w:rPr>
              <w:rFonts w:eastAsiaTheme="minorEastAsia" w:cstheme="minorHAnsi"/>
              <w:color w:val="auto"/>
              <w:kern w:val="2"/>
              <w:lang w:eastAsia="el-GR"/>
              <w14:ligatures w14:val="standardContextual"/>
            </w:rPr>
          </w:pPr>
          <w:hyperlink w:anchor="_Toc183954461" w:history="1">
            <w:r w:rsidR="00256AB7" w:rsidRPr="00606215">
              <w:rPr>
                <w:rStyle w:val="-"/>
                <w:rFonts w:cstheme="minorHAnsi"/>
              </w:rPr>
              <w:t>4.3 Όροι εκτέλεσης της σύμβασης</w:t>
            </w:r>
            <w:r w:rsidR="00256AB7" w:rsidRPr="00606215">
              <w:rPr>
                <w:rFonts w:cstheme="minorHAnsi"/>
                <w:webHidden/>
              </w:rPr>
              <w:tab/>
            </w:r>
            <w:r w:rsidR="00256AB7" w:rsidRPr="00606215">
              <w:rPr>
                <w:rFonts w:cstheme="minorHAnsi"/>
                <w:webHidden/>
              </w:rPr>
              <w:fldChar w:fldCharType="begin"/>
            </w:r>
            <w:r w:rsidR="00256AB7" w:rsidRPr="00606215">
              <w:rPr>
                <w:rFonts w:cstheme="minorHAnsi"/>
                <w:webHidden/>
              </w:rPr>
              <w:instrText xml:space="preserve"> PAGEREF _Toc183954461 \h </w:instrText>
            </w:r>
            <w:r w:rsidR="00256AB7" w:rsidRPr="00606215">
              <w:rPr>
                <w:rFonts w:cstheme="minorHAnsi"/>
                <w:webHidden/>
              </w:rPr>
            </w:r>
            <w:r w:rsidR="00256AB7" w:rsidRPr="00606215">
              <w:rPr>
                <w:rFonts w:cstheme="minorHAnsi"/>
                <w:webHidden/>
              </w:rPr>
              <w:fldChar w:fldCharType="separate"/>
            </w:r>
            <w:r w:rsidR="002E362C">
              <w:rPr>
                <w:rFonts w:cstheme="minorHAnsi"/>
                <w:webHidden/>
              </w:rPr>
              <w:t>37</w:t>
            </w:r>
            <w:r w:rsidR="00256AB7" w:rsidRPr="00606215">
              <w:rPr>
                <w:rFonts w:cstheme="minorHAnsi"/>
                <w:webHidden/>
              </w:rPr>
              <w:fldChar w:fldCharType="end"/>
            </w:r>
          </w:hyperlink>
        </w:p>
        <w:p w14:paraId="48B650EE" w14:textId="0A52D002" w:rsidR="00256AB7" w:rsidRPr="00606215" w:rsidRDefault="0063787B" w:rsidP="00256AB7">
          <w:pPr>
            <w:pStyle w:val="25"/>
            <w:spacing w:after="0"/>
            <w:rPr>
              <w:rFonts w:eastAsiaTheme="minorEastAsia" w:cstheme="minorHAnsi"/>
              <w:color w:val="auto"/>
              <w:kern w:val="2"/>
              <w:lang w:eastAsia="el-GR"/>
              <w14:ligatures w14:val="standardContextual"/>
            </w:rPr>
          </w:pPr>
          <w:hyperlink w:anchor="_Toc183954462" w:history="1">
            <w:r w:rsidR="00256AB7" w:rsidRPr="00606215">
              <w:rPr>
                <w:rStyle w:val="-"/>
                <w:rFonts w:cstheme="minorHAnsi"/>
              </w:rPr>
              <w:t>4.4 Υπεργολαβία</w:t>
            </w:r>
            <w:r w:rsidR="00256AB7" w:rsidRPr="00606215">
              <w:rPr>
                <w:rFonts w:cstheme="minorHAnsi"/>
                <w:webHidden/>
              </w:rPr>
              <w:tab/>
            </w:r>
            <w:r w:rsidR="00256AB7" w:rsidRPr="00606215">
              <w:rPr>
                <w:rFonts w:cstheme="minorHAnsi"/>
                <w:webHidden/>
              </w:rPr>
              <w:fldChar w:fldCharType="begin"/>
            </w:r>
            <w:r w:rsidR="00256AB7" w:rsidRPr="00606215">
              <w:rPr>
                <w:rFonts w:cstheme="minorHAnsi"/>
                <w:webHidden/>
              </w:rPr>
              <w:instrText xml:space="preserve"> PAGEREF _Toc183954462 \h </w:instrText>
            </w:r>
            <w:r w:rsidR="00256AB7" w:rsidRPr="00606215">
              <w:rPr>
                <w:rFonts w:cstheme="minorHAnsi"/>
                <w:webHidden/>
              </w:rPr>
            </w:r>
            <w:r w:rsidR="00256AB7" w:rsidRPr="00606215">
              <w:rPr>
                <w:rFonts w:cstheme="minorHAnsi"/>
                <w:webHidden/>
              </w:rPr>
              <w:fldChar w:fldCharType="separate"/>
            </w:r>
            <w:r w:rsidR="002E362C">
              <w:rPr>
                <w:rFonts w:cstheme="minorHAnsi"/>
                <w:webHidden/>
              </w:rPr>
              <w:t>38</w:t>
            </w:r>
            <w:r w:rsidR="00256AB7" w:rsidRPr="00606215">
              <w:rPr>
                <w:rFonts w:cstheme="minorHAnsi"/>
                <w:webHidden/>
              </w:rPr>
              <w:fldChar w:fldCharType="end"/>
            </w:r>
          </w:hyperlink>
        </w:p>
        <w:p w14:paraId="154B865E" w14:textId="4A887664" w:rsidR="00256AB7" w:rsidRPr="00606215" w:rsidRDefault="0063787B" w:rsidP="00256AB7">
          <w:pPr>
            <w:pStyle w:val="25"/>
            <w:spacing w:after="0"/>
            <w:rPr>
              <w:rFonts w:eastAsiaTheme="minorEastAsia" w:cstheme="minorHAnsi"/>
              <w:color w:val="auto"/>
              <w:kern w:val="2"/>
              <w:lang w:eastAsia="el-GR"/>
              <w14:ligatures w14:val="standardContextual"/>
            </w:rPr>
          </w:pPr>
          <w:hyperlink w:anchor="_Toc183954463" w:history="1">
            <w:r w:rsidR="00256AB7" w:rsidRPr="00606215">
              <w:rPr>
                <w:rStyle w:val="-"/>
                <w:rFonts w:cstheme="minorHAnsi"/>
              </w:rPr>
              <w:t>4.5 Τροποποίηση σύμβασης κατά τη διάρκειά της</w:t>
            </w:r>
            <w:r w:rsidR="00256AB7" w:rsidRPr="00606215">
              <w:rPr>
                <w:rFonts w:cstheme="minorHAnsi"/>
                <w:webHidden/>
              </w:rPr>
              <w:tab/>
            </w:r>
            <w:r w:rsidR="00256AB7" w:rsidRPr="00606215">
              <w:rPr>
                <w:rFonts w:cstheme="minorHAnsi"/>
                <w:webHidden/>
              </w:rPr>
              <w:fldChar w:fldCharType="begin"/>
            </w:r>
            <w:r w:rsidR="00256AB7" w:rsidRPr="00606215">
              <w:rPr>
                <w:rFonts w:cstheme="minorHAnsi"/>
                <w:webHidden/>
              </w:rPr>
              <w:instrText xml:space="preserve"> PAGEREF _Toc183954463 \h </w:instrText>
            </w:r>
            <w:r w:rsidR="00256AB7" w:rsidRPr="00606215">
              <w:rPr>
                <w:rFonts w:cstheme="minorHAnsi"/>
                <w:webHidden/>
              </w:rPr>
            </w:r>
            <w:r w:rsidR="00256AB7" w:rsidRPr="00606215">
              <w:rPr>
                <w:rFonts w:cstheme="minorHAnsi"/>
                <w:webHidden/>
              </w:rPr>
              <w:fldChar w:fldCharType="separate"/>
            </w:r>
            <w:r w:rsidR="002E362C">
              <w:rPr>
                <w:rFonts w:cstheme="minorHAnsi"/>
                <w:webHidden/>
              </w:rPr>
              <w:t>39</w:t>
            </w:r>
            <w:r w:rsidR="00256AB7" w:rsidRPr="00606215">
              <w:rPr>
                <w:rFonts w:cstheme="minorHAnsi"/>
                <w:webHidden/>
              </w:rPr>
              <w:fldChar w:fldCharType="end"/>
            </w:r>
          </w:hyperlink>
        </w:p>
        <w:p w14:paraId="0D6E77B4" w14:textId="6516DD34" w:rsidR="00256AB7" w:rsidRPr="00606215" w:rsidRDefault="0063787B" w:rsidP="00256AB7">
          <w:pPr>
            <w:pStyle w:val="25"/>
            <w:spacing w:after="0"/>
            <w:rPr>
              <w:rFonts w:eastAsiaTheme="minorEastAsia" w:cstheme="minorHAnsi"/>
              <w:color w:val="auto"/>
              <w:kern w:val="2"/>
              <w:lang w:eastAsia="el-GR"/>
              <w14:ligatures w14:val="standardContextual"/>
            </w:rPr>
          </w:pPr>
          <w:hyperlink w:anchor="_Toc183954464" w:history="1">
            <w:r w:rsidR="00256AB7" w:rsidRPr="00606215">
              <w:rPr>
                <w:rStyle w:val="-"/>
                <w:rFonts w:cstheme="minorHAnsi"/>
              </w:rPr>
              <w:t>4.6 Δικαίωμα μονομερούς λύσης της σύμβασης</w:t>
            </w:r>
            <w:r w:rsidR="00256AB7" w:rsidRPr="00606215">
              <w:rPr>
                <w:rFonts w:cstheme="minorHAnsi"/>
                <w:webHidden/>
              </w:rPr>
              <w:tab/>
            </w:r>
            <w:r w:rsidR="00256AB7" w:rsidRPr="00606215">
              <w:rPr>
                <w:rFonts w:cstheme="minorHAnsi"/>
                <w:webHidden/>
              </w:rPr>
              <w:fldChar w:fldCharType="begin"/>
            </w:r>
            <w:r w:rsidR="00256AB7" w:rsidRPr="00606215">
              <w:rPr>
                <w:rFonts w:cstheme="minorHAnsi"/>
                <w:webHidden/>
              </w:rPr>
              <w:instrText xml:space="preserve"> PAGEREF _Toc183954464 \h </w:instrText>
            </w:r>
            <w:r w:rsidR="00256AB7" w:rsidRPr="00606215">
              <w:rPr>
                <w:rFonts w:cstheme="minorHAnsi"/>
                <w:webHidden/>
              </w:rPr>
            </w:r>
            <w:r w:rsidR="00256AB7" w:rsidRPr="00606215">
              <w:rPr>
                <w:rFonts w:cstheme="minorHAnsi"/>
                <w:webHidden/>
              </w:rPr>
              <w:fldChar w:fldCharType="separate"/>
            </w:r>
            <w:r w:rsidR="002E362C">
              <w:rPr>
                <w:rFonts w:cstheme="minorHAnsi"/>
                <w:webHidden/>
              </w:rPr>
              <w:t>39</w:t>
            </w:r>
            <w:r w:rsidR="00256AB7" w:rsidRPr="00606215">
              <w:rPr>
                <w:rFonts w:cstheme="minorHAnsi"/>
                <w:webHidden/>
              </w:rPr>
              <w:fldChar w:fldCharType="end"/>
            </w:r>
          </w:hyperlink>
        </w:p>
        <w:p w14:paraId="61F2E6AA" w14:textId="289DC842" w:rsidR="00256AB7" w:rsidRPr="00606215" w:rsidRDefault="0063787B" w:rsidP="00256AB7">
          <w:pPr>
            <w:pStyle w:val="14"/>
            <w:tabs>
              <w:tab w:val="right" w:leader="dot" w:pos="9628"/>
            </w:tabs>
            <w:rPr>
              <w:rFonts w:asciiTheme="minorHAnsi" w:eastAsiaTheme="minorEastAsia" w:hAnsiTheme="minorHAnsi" w:cstheme="minorHAnsi"/>
              <w:noProof/>
              <w:kern w:val="2"/>
              <w:sz w:val="20"/>
              <w:szCs w:val="20"/>
              <w:lang w:eastAsia="el-GR"/>
              <w14:ligatures w14:val="standardContextual"/>
            </w:rPr>
          </w:pPr>
          <w:hyperlink w:anchor="_Toc183954465" w:history="1">
            <w:r w:rsidR="00256AB7" w:rsidRPr="00606215">
              <w:rPr>
                <w:rStyle w:val="-"/>
                <w:rFonts w:asciiTheme="minorHAnsi" w:hAnsiTheme="minorHAnsi" w:cstheme="minorHAnsi"/>
                <w:noProof/>
                <w:sz w:val="20"/>
                <w:szCs w:val="20"/>
              </w:rPr>
              <w:t>5. ΕΙΔΙΚΟΙ ΟΡΟΙ ΕΚΤΕΛΕΣΗΣ ΤΗΣ ΣΥΜΒΑΣΗΣ</w:t>
            </w:r>
            <w:r w:rsidR="00256AB7" w:rsidRPr="00606215">
              <w:rPr>
                <w:rFonts w:asciiTheme="minorHAnsi" w:hAnsiTheme="minorHAnsi" w:cstheme="minorHAnsi"/>
                <w:noProof/>
                <w:webHidden/>
                <w:sz w:val="20"/>
                <w:szCs w:val="20"/>
              </w:rPr>
              <w:tab/>
            </w:r>
            <w:r w:rsidR="00256AB7" w:rsidRPr="00606215">
              <w:rPr>
                <w:rFonts w:asciiTheme="minorHAnsi" w:hAnsiTheme="minorHAnsi" w:cstheme="minorHAnsi"/>
                <w:noProof/>
                <w:webHidden/>
                <w:sz w:val="20"/>
                <w:szCs w:val="20"/>
              </w:rPr>
              <w:fldChar w:fldCharType="begin"/>
            </w:r>
            <w:r w:rsidR="00256AB7" w:rsidRPr="00606215">
              <w:rPr>
                <w:rFonts w:asciiTheme="minorHAnsi" w:hAnsiTheme="minorHAnsi" w:cstheme="minorHAnsi"/>
                <w:noProof/>
                <w:webHidden/>
                <w:sz w:val="20"/>
                <w:szCs w:val="20"/>
              </w:rPr>
              <w:instrText xml:space="preserve"> PAGEREF _Toc183954465 \h </w:instrText>
            </w:r>
            <w:r w:rsidR="00256AB7" w:rsidRPr="00606215">
              <w:rPr>
                <w:rFonts w:asciiTheme="minorHAnsi" w:hAnsiTheme="minorHAnsi" w:cstheme="minorHAnsi"/>
                <w:noProof/>
                <w:webHidden/>
                <w:sz w:val="20"/>
                <w:szCs w:val="20"/>
              </w:rPr>
            </w:r>
            <w:r w:rsidR="00256AB7" w:rsidRPr="00606215">
              <w:rPr>
                <w:rFonts w:asciiTheme="minorHAnsi" w:hAnsiTheme="minorHAnsi" w:cstheme="minorHAnsi"/>
                <w:noProof/>
                <w:webHidden/>
                <w:sz w:val="20"/>
                <w:szCs w:val="20"/>
              </w:rPr>
              <w:fldChar w:fldCharType="separate"/>
            </w:r>
            <w:r w:rsidR="002E362C">
              <w:rPr>
                <w:rFonts w:asciiTheme="minorHAnsi" w:hAnsiTheme="minorHAnsi" w:cstheme="minorHAnsi"/>
                <w:noProof/>
                <w:webHidden/>
                <w:sz w:val="20"/>
                <w:szCs w:val="20"/>
              </w:rPr>
              <w:t>39</w:t>
            </w:r>
            <w:r w:rsidR="00256AB7" w:rsidRPr="00606215">
              <w:rPr>
                <w:rFonts w:asciiTheme="minorHAnsi" w:hAnsiTheme="minorHAnsi" w:cstheme="minorHAnsi"/>
                <w:noProof/>
                <w:webHidden/>
                <w:sz w:val="20"/>
                <w:szCs w:val="20"/>
              </w:rPr>
              <w:fldChar w:fldCharType="end"/>
            </w:r>
          </w:hyperlink>
        </w:p>
        <w:p w14:paraId="3E880364" w14:textId="67FEB783" w:rsidR="00256AB7" w:rsidRPr="00606215" w:rsidRDefault="0063787B" w:rsidP="00256AB7">
          <w:pPr>
            <w:pStyle w:val="25"/>
            <w:spacing w:after="0"/>
            <w:rPr>
              <w:rFonts w:eastAsiaTheme="minorEastAsia" w:cstheme="minorHAnsi"/>
              <w:color w:val="auto"/>
              <w:kern w:val="2"/>
              <w:lang w:eastAsia="el-GR"/>
              <w14:ligatures w14:val="standardContextual"/>
            </w:rPr>
          </w:pPr>
          <w:hyperlink w:anchor="_Toc183954466" w:history="1">
            <w:r w:rsidR="00256AB7" w:rsidRPr="00606215">
              <w:rPr>
                <w:rStyle w:val="-"/>
                <w:rFonts w:cstheme="minorHAnsi"/>
              </w:rPr>
              <w:t>5.1 Τρόπος πληρωμής</w:t>
            </w:r>
            <w:r w:rsidR="00256AB7" w:rsidRPr="00606215">
              <w:rPr>
                <w:rFonts w:cstheme="minorHAnsi"/>
                <w:webHidden/>
              </w:rPr>
              <w:tab/>
            </w:r>
            <w:r w:rsidR="00256AB7" w:rsidRPr="00606215">
              <w:rPr>
                <w:rFonts w:cstheme="minorHAnsi"/>
                <w:webHidden/>
              </w:rPr>
              <w:fldChar w:fldCharType="begin"/>
            </w:r>
            <w:r w:rsidR="00256AB7" w:rsidRPr="00606215">
              <w:rPr>
                <w:rFonts w:cstheme="minorHAnsi"/>
                <w:webHidden/>
              </w:rPr>
              <w:instrText xml:space="preserve"> PAGEREF _Toc183954466 \h </w:instrText>
            </w:r>
            <w:r w:rsidR="00256AB7" w:rsidRPr="00606215">
              <w:rPr>
                <w:rFonts w:cstheme="minorHAnsi"/>
                <w:webHidden/>
              </w:rPr>
            </w:r>
            <w:r w:rsidR="00256AB7" w:rsidRPr="00606215">
              <w:rPr>
                <w:rFonts w:cstheme="minorHAnsi"/>
                <w:webHidden/>
              </w:rPr>
              <w:fldChar w:fldCharType="separate"/>
            </w:r>
            <w:r w:rsidR="002E362C">
              <w:rPr>
                <w:rFonts w:cstheme="minorHAnsi"/>
                <w:webHidden/>
              </w:rPr>
              <w:t>39</w:t>
            </w:r>
            <w:r w:rsidR="00256AB7" w:rsidRPr="00606215">
              <w:rPr>
                <w:rFonts w:cstheme="minorHAnsi"/>
                <w:webHidden/>
              </w:rPr>
              <w:fldChar w:fldCharType="end"/>
            </w:r>
          </w:hyperlink>
        </w:p>
        <w:p w14:paraId="02F6E1EF" w14:textId="0AF8E9F0" w:rsidR="00256AB7" w:rsidRPr="00606215" w:rsidRDefault="0063787B" w:rsidP="00256AB7">
          <w:pPr>
            <w:pStyle w:val="25"/>
            <w:spacing w:after="0"/>
            <w:rPr>
              <w:rFonts w:eastAsiaTheme="minorEastAsia" w:cstheme="minorHAnsi"/>
              <w:color w:val="auto"/>
              <w:kern w:val="2"/>
              <w:lang w:eastAsia="el-GR"/>
              <w14:ligatures w14:val="standardContextual"/>
            </w:rPr>
          </w:pPr>
          <w:hyperlink w:anchor="_Toc183954467" w:history="1">
            <w:r w:rsidR="00256AB7" w:rsidRPr="00606215">
              <w:rPr>
                <w:rStyle w:val="-"/>
                <w:rFonts w:cstheme="minorHAnsi"/>
              </w:rPr>
              <w:t>5.2 Κήρυξη οικονομικού φορέα εκπτώτου - Κυρώσεις</w:t>
            </w:r>
            <w:r w:rsidR="00256AB7" w:rsidRPr="00606215">
              <w:rPr>
                <w:rFonts w:cstheme="minorHAnsi"/>
                <w:webHidden/>
              </w:rPr>
              <w:tab/>
            </w:r>
            <w:r w:rsidR="00256AB7" w:rsidRPr="00606215">
              <w:rPr>
                <w:rFonts w:cstheme="minorHAnsi"/>
                <w:webHidden/>
              </w:rPr>
              <w:fldChar w:fldCharType="begin"/>
            </w:r>
            <w:r w:rsidR="00256AB7" w:rsidRPr="00606215">
              <w:rPr>
                <w:rFonts w:cstheme="minorHAnsi"/>
                <w:webHidden/>
              </w:rPr>
              <w:instrText xml:space="preserve"> PAGEREF _Toc183954467 \h </w:instrText>
            </w:r>
            <w:r w:rsidR="00256AB7" w:rsidRPr="00606215">
              <w:rPr>
                <w:rFonts w:cstheme="minorHAnsi"/>
                <w:webHidden/>
              </w:rPr>
            </w:r>
            <w:r w:rsidR="00256AB7" w:rsidRPr="00606215">
              <w:rPr>
                <w:rFonts w:cstheme="minorHAnsi"/>
                <w:webHidden/>
              </w:rPr>
              <w:fldChar w:fldCharType="separate"/>
            </w:r>
            <w:r w:rsidR="002E362C">
              <w:rPr>
                <w:rFonts w:cstheme="minorHAnsi"/>
                <w:webHidden/>
              </w:rPr>
              <w:t>41</w:t>
            </w:r>
            <w:r w:rsidR="00256AB7" w:rsidRPr="00606215">
              <w:rPr>
                <w:rFonts w:cstheme="minorHAnsi"/>
                <w:webHidden/>
              </w:rPr>
              <w:fldChar w:fldCharType="end"/>
            </w:r>
          </w:hyperlink>
        </w:p>
        <w:p w14:paraId="54462FB1" w14:textId="6FEB22C0" w:rsidR="00256AB7" w:rsidRPr="00606215" w:rsidRDefault="0063787B" w:rsidP="00256AB7">
          <w:pPr>
            <w:pStyle w:val="25"/>
            <w:tabs>
              <w:tab w:val="left" w:pos="880"/>
            </w:tabs>
            <w:spacing w:after="0"/>
            <w:rPr>
              <w:rFonts w:eastAsiaTheme="minorEastAsia" w:cstheme="minorHAnsi"/>
              <w:color w:val="auto"/>
              <w:kern w:val="2"/>
              <w:lang w:eastAsia="el-GR"/>
              <w14:ligatures w14:val="standardContextual"/>
            </w:rPr>
          </w:pPr>
          <w:hyperlink w:anchor="_Toc183954468" w:history="1">
            <w:r w:rsidR="00256AB7" w:rsidRPr="00606215">
              <w:rPr>
                <w:rStyle w:val="-"/>
                <w:rFonts w:cstheme="minorHAnsi"/>
              </w:rPr>
              <w:t>5.3</w:t>
            </w:r>
            <w:r w:rsidR="00256AB7" w:rsidRPr="00606215">
              <w:rPr>
                <w:rFonts w:eastAsiaTheme="minorEastAsia" w:cstheme="minorHAnsi"/>
                <w:color w:val="auto"/>
                <w:kern w:val="2"/>
                <w:lang w:eastAsia="el-GR"/>
                <w14:ligatures w14:val="standardContextual"/>
              </w:rPr>
              <w:tab/>
            </w:r>
            <w:r w:rsidR="00256AB7" w:rsidRPr="00606215">
              <w:rPr>
                <w:rStyle w:val="-"/>
                <w:rFonts w:cstheme="minorHAnsi"/>
              </w:rPr>
              <w:t>Διοικητικές προσφυγές κατά τη διαδικασία εκτέλεσης των συμβάσεων</w:t>
            </w:r>
            <w:r w:rsidR="00256AB7" w:rsidRPr="00606215">
              <w:rPr>
                <w:rFonts w:cstheme="minorHAnsi"/>
                <w:webHidden/>
              </w:rPr>
              <w:tab/>
            </w:r>
            <w:r w:rsidR="00256AB7" w:rsidRPr="00606215">
              <w:rPr>
                <w:rFonts w:cstheme="minorHAnsi"/>
                <w:webHidden/>
              </w:rPr>
              <w:fldChar w:fldCharType="begin"/>
            </w:r>
            <w:r w:rsidR="00256AB7" w:rsidRPr="00606215">
              <w:rPr>
                <w:rFonts w:cstheme="minorHAnsi"/>
                <w:webHidden/>
              </w:rPr>
              <w:instrText xml:space="preserve"> PAGEREF _Toc183954468 \h </w:instrText>
            </w:r>
            <w:r w:rsidR="00256AB7" w:rsidRPr="00606215">
              <w:rPr>
                <w:rFonts w:cstheme="minorHAnsi"/>
                <w:webHidden/>
              </w:rPr>
            </w:r>
            <w:r w:rsidR="00256AB7" w:rsidRPr="00606215">
              <w:rPr>
                <w:rFonts w:cstheme="minorHAnsi"/>
                <w:webHidden/>
              </w:rPr>
              <w:fldChar w:fldCharType="separate"/>
            </w:r>
            <w:r w:rsidR="002E362C">
              <w:rPr>
                <w:rFonts w:cstheme="minorHAnsi"/>
                <w:webHidden/>
              </w:rPr>
              <w:t>42</w:t>
            </w:r>
            <w:r w:rsidR="00256AB7" w:rsidRPr="00606215">
              <w:rPr>
                <w:rFonts w:cstheme="minorHAnsi"/>
                <w:webHidden/>
              </w:rPr>
              <w:fldChar w:fldCharType="end"/>
            </w:r>
          </w:hyperlink>
        </w:p>
        <w:p w14:paraId="23A0770A" w14:textId="0253A564" w:rsidR="00256AB7" w:rsidRPr="00606215" w:rsidRDefault="0063787B" w:rsidP="00256AB7">
          <w:pPr>
            <w:pStyle w:val="25"/>
            <w:tabs>
              <w:tab w:val="left" w:pos="880"/>
            </w:tabs>
            <w:spacing w:after="0"/>
            <w:rPr>
              <w:rFonts w:eastAsiaTheme="minorEastAsia" w:cstheme="minorHAnsi"/>
              <w:color w:val="auto"/>
              <w:kern w:val="2"/>
              <w:lang w:eastAsia="el-GR"/>
              <w14:ligatures w14:val="standardContextual"/>
            </w:rPr>
          </w:pPr>
          <w:hyperlink w:anchor="_Toc183954469" w:history="1">
            <w:r w:rsidR="00256AB7" w:rsidRPr="00606215">
              <w:rPr>
                <w:rStyle w:val="-"/>
                <w:rFonts w:cstheme="minorHAnsi"/>
              </w:rPr>
              <w:t>5.4</w:t>
            </w:r>
            <w:r w:rsidR="00256AB7" w:rsidRPr="00606215">
              <w:rPr>
                <w:rFonts w:eastAsiaTheme="minorEastAsia" w:cstheme="minorHAnsi"/>
                <w:color w:val="auto"/>
                <w:kern w:val="2"/>
                <w:lang w:eastAsia="el-GR"/>
                <w14:ligatures w14:val="standardContextual"/>
              </w:rPr>
              <w:tab/>
            </w:r>
            <w:r w:rsidR="00256AB7" w:rsidRPr="00606215">
              <w:rPr>
                <w:rStyle w:val="-"/>
                <w:rFonts w:cstheme="minorHAnsi"/>
              </w:rPr>
              <w:t>Δικαστική επίλυση διαφορών</w:t>
            </w:r>
            <w:r w:rsidR="00256AB7" w:rsidRPr="00606215">
              <w:rPr>
                <w:rFonts w:cstheme="minorHAnsi"/>
                <w:webHidden/>
              </w:rPr>
              <w:tab/>
            </w:r>
            <w:r w:rsidR="00256AB7" w:rsidRPr="00606215">
              <w:rPr>
                <w:rFonts w:cstheme="minorHAnsi"/>
                <w:webHidden/>
              </w:rPr>
              <w:fldChar w:fldCharType="begin"/>
            </w:r>
            <w:r w:rsidR="00256AB7" w:rsidRPr="00606215">
              <w:rPr>
                <w:rFonts w:cstheme="minorHAnsi"/>
                <w:webHidden/>
              </w:rPr>
              <w:instrText xml:space="preserve"> PAGEREF _Toc183954469 \h </w:instrText>
            </w:r>
            <w:r w:rsidR="00256AB7" w:rsidRPr="00606215">
              <w:rPr>
                <w:rFonts w:cstheme="minorHAnsi"/>
                <w:webHidden/>
              </w:rPr>
            </w:r>
            <w:r w:rsidR="00256AB7" w:rsidRPr="00606215">
              <w:rPr>
                <w:rFonts w:cstheme="minorHAnsi"/>
                <w:webHidden/>
              </w:rPr>
              <w:fldChar w:fldCharType="separate"/>
            </w:r>
            <w:r w:rsidR="002E362C">
              <w:rPr>
                <w:rFonts w:cstheme="minorHAnsi"/>
                <w:webHidden/>
              </w:rPr>
              <w:t>43</w:t>
            </w:r>
            <w:r w:rsidR="00256AB7" w:rsidRPr="00606215">
              <w:rPr>
                <w:rFonts w:cstheme="minorHAnsi"/>
                <w:webHidden/>
              </w:rPr>
              <w:fldChar w:fldCharType="end"/>
            </w:r>
          </w:hyperlink>
        </w:p>
        <w:p w14:paraId="5E038E07" w14:textId="40ABE542" w:rsidR="00256AB7" w:rsidRPr="00606215" w:rsidRDefault="0063787B" w:rsidP="00256AB7">
          <w:pPr>
            <w:pStyle w:val="14"/>
            <w:tabs>
              <w:tab w:val="right" w:leader="dot" w:pos="9628"/>
            </w:tabs>
            <w:rPr>
              <w:rFonts w:asciiTheme="minorHAnsi" w:eastAsiaTheme="minorEastAsia" w:hAnsiTheme="minorHAnsi" w:cstheme="minorHAnsi"/>
              <w:noProof/>
              <w:kern w:val="2"/>
              <w:sz w:val="20"/>
              <w:szCs w:val="20"/>
              <w:lang w:eastAsia="el-GR"/>
              <w14:ligatures w14:val="standardContextual"/>
            </w:rPr>
          </w:pPr>
          <w:hyperlink w:anchor="_Toc183954470" w:history="1">
            <w:r w:rsidR="00256AB7" w:rsidRPr="00606215">
              <w:rPr>
                <w:rStyle w:val="-"/>
                <w:rFonts w:asciiTheme="minorHAnsi" w:hAnsiTheme="minorHAnsi" w:cstheme="minorHAnsi"/>
                <w:noProof/>
                <w:sz w:val="20"/>
                <w:szCs w:val="20"/>
              </w:rPr>
              <w:t>6. ΧΡΟΝΟΣ ΚΑΙ ΤΡΟΠΟΣ ΕΚΤΕΛΕΣΗΣ</w:t>
            </w:r>
            <w:r w:rsidR="00256AB7" w:rsidRPr="00606215">
              <w:rPr>
                <w:rFonts w:asciiTheme="minorHAnsi" w:hAnsiTheme="minorHAnsi" w:cstheme="minorHAnsi"/>
                <w:noProof/>
                <w:webHidden/>
                <w:sz w:val="20"/>
                <w:szCs w:val="20"/>
              </w:rPr>
              <w:tab/>
            </w:r>
            <w:r w:rsidR="00256AB7" w:rsidRPr="00606215">
              <w:rPr>
                <w:rFonts w:asciiTheme="minorHAnsi" w:hAnsiTheme="minorHAnsi" w:cstheme="minorHAnsi"/>
                <w:noProof/>
                <w:webHidden/>
                <w:sz w:val="20"/>
                <w:szCs w:val="20"/>
              </w:rPr>
              <w:fldChar w:fldCharType="begin"/>
            </w:r>
            <w:r w:rsidR="00256AB7" w:rsidRPr="00606215">
              <w:rPr>
                <w:rFonts w:asciiTheme="minorHAnsi" w:hAnsiTheme="minorHAnsi" w:cstheme="minorHAnsi"/>
                <w:noProof/>
                <w:webHidden/>
                <w:sz w:val="20"/>
                <w:szCs w:val="20"/>
              </w:rPr>
              <w:instrText xml:space="preserve"> PAGEREF _Toc183954470 \h </w:instrText>
            </w:r>
            <w:r w:rsidR="00256AB7" w:rsidRPr="00606215">
              <w:rPr>
                <w:rFonts w:asciiTheme="minorHAnsi" w:hAnsiTheme="minorHAnsi" w:cstheme="minorHAnsi"/>
                <w:noProof/>
                <w:webHidden/>
                <w:sz w:val="20"/>
                <w:szCs w:val="20"/>
              </w:rPr>
            </w:r>
            <w:r w:rsidR="00256AB7" w:rsidRPr="00606215">
              <w:rPr>
                <w:rFonts w:asciiTheme="minorHAnsi" w:hAnsiTheme="minorHAnsi" w:cstheme="minorHAnsi"/>
                <w:noProof/>
                <w:webHidden/>
                <w:sz w:val="20"/>
                <w:szCs w:val="20"/>
              </w:rPr>
              <w:fldChar w:fldCharType="separate"/>
            </w:r>
            <w:r w:rsidR="002E362C">
              <w:rPr>
                <w:rFonts w:asciiTheme="minorHAnsi" w:hAnsiTheme="minorHAnsi" w:cstheme="minorHAnsi"/>
                <w:noProof/>
                <w:webHidden/>
                <w:sz w:val="20"/>
                <w:szCs w:val="20"/>
              </w:rPr>
              <w:t>43</w:t>
            </w:r>
            <w:r w:rsidR="00256AB7" w:rsidRPr="00606215">
              <w:rPr>
                <w:rFonts w:asciiTheme="minorHAnsi" w:hAnsiTheme="minorHAnsi" w:cstheme="minorHAnsi"/>
                <w:noProof/>
                <w:webHidden/>
                <w:sz w:val="20"/>
                <w:szCs w:val="20"/>
              </w:rPr>
              <w:fldChar w:fldCharType="end"/>
            </w:r>
          </w:hyperlink>
        </w:p>
        <w:p w14:paraId="496C82C0" w14:textId="5DE9098F" w:rsidR="00256AB7" w:rsidRPr="00606215" w:rsidRDefault="0063787B" w:rsidP="00256AB7">
          <w:pPr>
            <w:pStyle w:val="25"/>
            <w:spacing w:after="0"/>
            <w:rPr>
              <w:rFonts w:eastAsiaTheme="minorEastAsia" w:cstheme="minorHAnsi"/>
              <w:color w:val="auto"/>
              <w:kern w:val="2"/>
              <w:lang w:eastAsia="el-GR"/>
              <w14:ligatures w14:val="standardContextual"/>
            </w:rPr>
          </w:pPr>
          <w:hyperlink w:anchor="_Toc183954471" w:history="1">
            <w:r w:rsidR="00256AB7" w:rsidRPr="00606215">
              <w:rPr>
                <w:rStyle w:val="-"/>
                <w:rFonts w:cstheme="minorHAnsi"/>
              </w:rPr>
              <w:t>6.1  Χρόνος παράδοσης ειδών / υπηρεσιών</w:t>
            </w:r>
            <w:r w:rsidR="00256AB7" w:rsidRPr="00606215">
              <w:rPr>
                <w:rFonts w:cstheme="minorHAnsi"/>
                <w:webHidden/>
              </w:rPr>
              <w:tab/>
            </w:r>
            <w:r w:rsidR="00256AB7" w:rsidRPr="00606215">
              <w:rPr>
                <w:rFonts w:cstheme="minorHAnsi"/>
                <w:webHidden/>
              </w:rPr>
              <w:fldChar w:fldCharType="begin"/>
            </w:r>
            <w:r w:rsidR="00256AB7" w:rsidRPr="00606215">
              <w:rPr>
                <w:rFonts w:cstheme="minorHAnsi"/>
                <w:webHidden/>
              </w:rPr>
              <w:instrText xml:space="preserve"> PAGEREF _Toc183954471 \h </w:instrText>
            </w:r>
            <w:r w:rsidR="00256AB7" w:rsidRPr="00606215">
              <w:rPr>
                <w:rFonts w:cstheme="minorHAnsi"/>
                <w:webHidden/>
              </w:rPr>
            </w:r>
            <w:r w:rsidR="00256AB7" w:rsidRPr="00606215">
              <w:rPr>
                <w:rFonts w:cstheme="minorHAnsi"/>
                <w:webHidden/>
              </w:rPr>
              <w:fldChar w:fldCharType="separate"/>
            </w:r>
            <w:r w:rsidR="002E362C">
              <w:rPr>
                <w:rFonts w:cstheme="minorHAnsi"/>
                <w:webHidden/>
              </w:rPr>
              <w:t>43</w:t>
            </w:r>
            <w:r w:rsidR="00256AB7" w:rsidRPr="00606215">
              <w:rPr>
                <w:rFonts w:cstheme="minorHAnsi"/>
                <w:webHidden/>
              </w:rPr>
              <w:fldChar w:fldCharType="end"/>
            </w:r>
          </w:hyperlink>
        </w:p>
        <w:p w14:paraId="62E0E247" w14:textId="0F9D06D4" w:rsidR="00256AB7" w:rsidRPr="00606215" w:rsidRDefault="0063787B" w:rsidP="00256AB7">
          <w:pPr>
            <w:pStyle w:val="25"/>
            <w:spacing w:after="0"/>
            <w:rPr>
              <w:rFonts w:eastAsiaTheme="minorEastAsia" w:cstheme="minorHAnsi"/>
              <w:color w:val="auto"/>
              <w:kern w:val="2"/>
              <w:lang w:eastAsia="el-GR"/>
              <w14:ligatures w14:val="standardContextual"/>
            </w:rPr>
          </w:pPr>
          <w:hyperlink w:anchor="_Toc183954472" w:history="1">
            <w:r w:rsidR="00256AB7" w:rsidRPr="00606215">
              <w:rPr>
                <w:rStyle w:val="-"/>
                <w:rFonts w:cstheme="minorHAnsi"/>
              </w:rPr>
              <w:t>6.2 Παραλαβή ειδών/ υπηρεσιών  - Χρόνος και τρόπος παραλαβής ειδών</w:t>
            </w:r>
            <w:r w:rsidR="00256AB7" w:rsidRPr="00606215">
              <w:rPr>
                <w:rFonts w:cstheme="minorHAnsi"/>
                <w:webHidden/>
              </w:rPr>
              <w:tab/>
            </w:r>
            <w:r w:rsidR="00256AB7" w:rsidRPr="00606215">
              <w:rPr>
                <w:rFonts w:cstheme="minorHAnsi"/>
                <w:webHidden/>
              </w:rPr>
              <w:fldChar w:fldCharType="begin"/>
            </w:r>
            <w:r w:rsidR="00256AB7" w:rsidRPr="00606215">
              <w:rPr>
                <w:rFonts w:cstheme="minorHAnsi"/>
                <w:webHidden/>
              </w:rPr>
              <w:instrText xml:space="preserve"> PAGEREF _Toc183954472 \h </w:instrText>
            </w:r>
            <w:r w:rsidR="00256AB7" w:rsidRPr="00606215">
              <w:rPr>
                <w:rFonts w:cstheme="minorHAnsi"/>
                <w:webHidden/>
              </w:rPr>
            </w:r>
            <w:r w:rsidR="00256AB7" w:rsidRPr="00606215">
              <w:rPr>
                <w:rFonts w:cstheme="minorHAnsi"/>
                <w:webHidden/>
              </w:rPr>
              <w:fldChar w:fldCharType="separate"/>
            </w:r>
            <w:r w:rsidR="002E362C">
              <w:rPr>
                <w:rFonts w:cstheme="minorHAnsi"/>
                <w:webHidden/>
              </w:rPr>
              <w:t>44</w:t>
            </w:r>
            <w:r w:rsidR="00256AB7" w:rsidRPr="00606215">
              <w:rPr>
                <w:rFonts w:cstheme="minorHAnsi"/>
                <w:webHidden/>
              </w:rPr>
              <w:fldChar w:fldCharType="end"/>
            </w:r>
          </w:hyperlink>
        </w:p>
        <w:p w14:paraId="6855B886" w14:textId="3F3EF0E4" w:rsidR="00256AB7" w:rsidRPr="00606215" w:rsidRDefault="0063787B" w:rsidP="00256AB7">
          <w:pPr>
            <w:pStyle w:val="25"/>
            <w:spacing w:after="0"/>
            <w:rPr>
              <w:rFonts w:eastAsiaTheme="minorEastAsia" w:cstheme="minorHAnsi"/>
              <w:color w:val="auto"/>
              <w:kern w:val="2"/>
              <w:lang w:eastAsia="el-GR"/>
              <w14:ligatures w14:val="standardContextual"/>
            </w:rPr>
          </w:pPr>
          <w:hyperlink w:anchor="_Toc183954473" w:history="1">
            <w:r w:rsidR="00256AB7" w:rsidRPr="00606215">
              <w:rPr>
                <w:rStyle w:val="-"/>
                <w:rFonts w:cstheme="minorHAnsi"/>
              </w:rPr>
              <w:t>6.3 Απόρριψη συμβατικών ειδών – Αντικατάσταση</w:t>
            </w:r>
            <w:r w:rsidR="00256AB7" w:rsidRPr="00606215">
              <w:rPr>
                <w:rFonts w:cstheme="minorHAnsi"/>
                <w:webHidden/>
              </w:rPr>
              <w:tab/>
            </w:r>
            <w:r w:rsidR="00256AB7" w:rsidRPr="00606215">
              <w:rPr>
                <w:rFonts w:cstheme="minorHAnsi"/>
                <w:webHidden/>
              </w:rPr>
              <w:fldChar w:fldCharType="begin"/>
            </w:r>
            <w:r w:rsidR="00256AB7" w:rsidRPr="00606215">
              <w:rPr>
                <w:rFonts w:cstheme="minorHAnsi"/>
                <w:webHidden/>
              </w:rPr>
              <w:instrText xml:space="preserve"> PAGEREF _Toc183954473 \h </w:instrText>
            </w:r>
            <w:r w:rsidR="00256AB7" w:rsidRPr="00606215">
              <w:rPr>
                <w:rFonts w:cstheme="minorHAnsi"/>
                <w:webHidden/>
              </w:rPr>
            </w:r>
            <w:r w:rsidR="00256AB7" w:rsidRPr="00606215">
              <w:rPr>
                <w:rFonts w:cstheme="minorHAnsi"/>
                <w:webHidden/>
              </w:rPr>
              <w:fldChar w:fldCharType="separate"/>
            </w:r>
            <w:r w:rsidR="002E362C">
              <w:rPr>
                <w:rFonts w:cstheme="minorHAnsi"/>
                <w:webHidden/>
              </w:rPr>
              <w:t>44</w:t>
            </w:r>
            <w:r w:rsidR="00256AB7" w:rsidRPr="00606215">
              <w:rPr>
                <w:rFonts w:cstheme="minorHAnsi"/>
                <w:webHidden/>
              </w:rPr>
              <w:fldChar w:fldCharType="end"/>
            </w:r>
          </w:hyperlink>
        </w:p>
        <w:p w14:paraId="3B94DAC0" w14:textId="26CC0604" w:rsidR="00256AB7" w:rsidRPr="00606215" w:rsidRDefault="0063787B" w:rsidP="00256AB7">
          <w:pPr>
            <w:pStyle w:val="25"/>
            <w:spacing w:after="0"/>
            <w:rPr>
              <w:rFonts w:eastAsiaTheme="minorEastAsia" w:cstheme="minorHAnsi"/>
              <w:color w:val="auto"/>
              <w:kern w:val="2"/>
              <w:lang w:eastAsia="el-GR"/>
              <w14:ligatures w14:val="standardContextual"/>
            </w:rPr>
          </w:pPr>
          <w:hyperlink w:anchor="_Toc183954474" w:history="1">
            <w:r w:rsidR="00256AB7" w:rsidRPr="00606215">
              <w:rPr>
                <w:rStyle w:val="-"/>
                <w:rFonts w:cstheme="minorHAnsi"/>
              </w:rPr>
              <w:t>6.4 Εγγυημένη λειτουργία προμήθειας</w:t>
            </w:r>
            <w:r w:rsidR="00256AB7" w:rsidRPr="00606215">
              <w:rPr>
                <w:rFonts w:cstheme="minorHAnsi"/>
                <w:webHidden/>
              </w:rPr>
              <w:tab/>
            </w:r>
            <w:r w:rsidR="00256AB7" w:rsidRPr="00606215">
              <w:rPr>
                <w:rFonts w:cstheme="minorHAnsi"/>
                <w:webHidden/>
              </w:rPr>
              <w:fldChar w:fldCharType="begin"/>
            </w:r>
            <w:r w:rsidR="00256AB7" w:rsidRPr="00606215">
              <w:rPr>
                <w:rFonts w:cstheme="minorHAnsi"/>
                <w:webHidden/>
              </w:rPr>
              <w:instrText xml:space="preserve"> PAGEREF _Toc183954474 \h </w:instrText>
            </w:r>
            <w:r w:rsidR="00256AB7" w:rsidRPr="00606215">
              <w:rPr>
                <w:rFonts w:cstheme="minorHAnsi"/>
                <w:webHidden/>
              </w:rPr>
            </w:r>
            <w:r w:rsidR="00256AB7" w:rsidRPr="00606215">
              <w:rPr>
                <w:rFonts w:cstheme="minorHAnsi"/>
                <w:webHidden/>
              </w:rPr>
              <w:fldChar w:fldCharType="separate"/>
            </w:r>
            <w:r w:rsidR="002E362C">
              <w:rPr>
                <w:rFonts w:cstheme="minorHAnsi"/>
                <w:webHidden/>
              </w:rPr>
              <w:t>44</w:t>
            </w:r>
            <w:r w:rsidR="00256AB7" w:rsidRPr="00606215">
              <w:rPr>
                <w:rFonts w:cstheme="minorHAnsi"/>
                <w:webHidden/>
              </w:rPr>
              <w:fldChar w:fldCharType="end"/>
            </w:r>
          </w:hyperlink>
        </w:p>
        <w:p w14:paraId="5898CB12" w14:textId="7DFF13AD" w:rsidR="00256AB7" w:rsidRPr="00606215" w:rsidRDefault="0063787B" w:rsidP="00256AB7">
          <w:pPr>
            <w:pStyle w:val="25"/>
            <w:tabs>
              <w:tab w:val="left" w:pos="880"/>
            </w:tabs>
            <w:spacing w:after="0"/>
            <w:rPr>
              <w:rFonts w:eastAsiaTheme="minorEastAsia" w:cstheme="minorHAnsi"/>
              <w:color w:val="auto"/>
              <w:kern w:val="2"/>
              <w:lang w:eastAsia="el-GR"/>
              <w14:ligatures w14:val="standardContextual"/>
            </w:rPr>
          </w:pPr>
          <w:hyperlink w:anchor="_Toc183954475" w:history="1">
            <w:r w:rsidR="00256AB7" w:rsidRPr="00606215">
              <w:rPr>
                <w:rStyle w:val="-"/>
                <w:rFonts w:cstheme="minorHAnsi"/>
              </w:rPr>
              <w:t xml:space="preserve">6.5 </w:t>
            </w:r>
            <w:r w:rsidR="00256AB7" w:rsidRPr="00606215">
              <w:rPr>
                <w:rFonts w:eastAsiaTheme="minorEastAsia" w:cstheme="minorHAnsi"/>
                <w:color w:val="auto"/>
                <w:kern w:val="2"/>
                <w:lang w:eastAsia="el-GR"/>
                <w14:ligatures w14:val="standardContextual"/>
              </w:rPr>
              <w:tab/>
            </w:r>
            <w:r w:rsidR="00256AB7" w:rsidRPr="00606215">
              <w:rPr>
                <w:rStyle w:val="-"/>
                <w:rFonts w:cstheme="minorHAnsi"/>
              </w:rPr>
              <w:t>Επικαιροποίηση τεχνικών προδιαγραφών κατά την εκτέλεση της σύμβασης</w:t>
            </w:r>
            <w:r w:rsidR="00256AB7" w:rsidRPr="00606215">
              <w:rPr>
                <w:rFonts w:cstheme="minorHAnsi"/>
                <w:webHidden/>
              </w:rPr>
              <w:tab/>
            </w:r>
            <w:r w:rsidR="00256AB7" w:rsidRPr="00606215">
              <w:rPr>
                <w:rFonts w:cstheme="minorHAnsi"/>
                <w:webHidden/>
              </w:rPr>
              <w:fldChar w:fldCharType="begin"/>
            </w:r>
            <w:r w:rsidR="00256AB7" w:rsidRPr="00606215">
              <w:rPr>
                <w:rFonts w:cstheme="minorHAnsi"/>
                <w:webHidden/>
              </w:rPr>
              <w:instrText xml:space="preserve"> PAGEREF _Toc183954475 \h </w:instrText>
            </w:r>
            <w:r w:rsidR="00256AB7" w:rsidRPr="00606215">
              <w:rPr>
                <w:rFonts w:cstheme="minorHAnsi"/>
                <w:webHidden/>
              </w:rPr>
            </w:r>
            <w:r w:rsidR="00256AB7" w:rsidRPr="00606215">
              <w:rPr>
                <w:rFonts w:cstheme="minorHAnsi"/>
                <w:webHidden/>
              </w:rPr>
              <w:fldChar w:fldCharType="separate"/>
            </w:r>
            <w:r w:rsidR="002E362C">
              <w:rPr>
                <w:rFonts w:cstheme="minorHAnsi"/>
                <w:webHidden/>
              </w:rPr>
              <w:t>45</w:t>
            </w:r>
            <w:r w:rsidR="00256AB7" w:rsidRPr="00606215">
              <w:rPr>
                <w:rFonts w:cstheme="minorHAnsi"/>
                <w:webHidden/>
              </w:rPr>
              <w:fldChar w:fldCharType="end"/>
            </w:r>
          </w:hyperlink>
        </w:p>
        <w:p w14:paraId="78B34AC7" w14:textId="2771EDB8" w:rsidR="00256AB7" w:rsidRPr="00606215" w:rsidRDefault="0063787B" w:rsidP="00256AB7">
          <w:pPr>
            <w:pStyle w:val="14"/>
            <w:tabs>
              <w:tab w:val="right" w:leader="dot" w:pos="9628"/>
            </w:tabs>
            <w:rPr>
              <w:rFonts w:asciiTheme="minorHAnsi" w:eastAsiaTheme="minorEastAsia" w:hAnsiTheme="minorHAnsi" w:cstheme="minorHAnsi"/>
              <w:noProof/>
              <w:kern w:val="2"/>
              <w:sz w:val="20"/>
              <w:szCs w:val="20"/>
              <w:lang w:eastAsia="el-GR"/>
              <w14:ligatures w14:val="standardContextual"/>
            </w:rPr>
          </w:pPr>
          <w:hyperlink w:anchor="_Toc183954476" w:history="1">
            <w:r w:rsidR="00256AB7" w:rsidRPr="00606215">
              <w:rPr>
                <w:rStyle w:val="-"/>
                <w:rFonts w:asciiTheme="minorHAnsi" w:hAnsiTheme="minorHAnsi" w:cstheme="minorHAnsi"/>
                <w:noProof/>
                <w:sz w:val="20"/>
                <w:szCs w:val="20"/>
              </w:rPr>
              <w:t>ΠΑΡΑΡΤΗΜΑΤΑ</w:t>
            </w:r>
            <w:r w:rsidR="00256AB7" w:rsidRPr="00606215">
              <w:rPr>
                <w:rFonts w:asciiTheme="minorHAnsi" w:hAnsiTheme="minorHAnsi" w:cstheme="minorHAnsi"/>
                <w:noProof/>
                <w:webHidden/>
                <w:sz w:val="20"/>
                <w:szCs w:val="20"/>
              </w:rPr>
              <w:tab/>
            </w:r>
            <w:r w:rsidR="00256AB7" w:rsidRPr="00606215">
              <w:rPr>
                <w:rFonts w:asciiTheme="minorHAnsi" w:hAnsiTheme="minorHAnsi" w:cstheme="minorHAnsi"/>
                <w:noProof/>
                <w:webHidden/>
                <w:sz w:val="20"/>
                <w:szCs w:val="20"/>
              </w:rPr>
              <w:fldChar w:fldCharType="begin"/>
            </w:r>
            <w:r w:rsidR="00256AB7" w:rsidRPr="00606215">
              <w:rPr>
                <w:rFonts w:asciiTheme="minorHAnsi" w:hAnsiTheme="minorHAnsi" w:cstheme="minorHAnsi"/>
                <w:noProof/>
                <w:webHidden/>
                <w:sz w:val="20"/>
                <w:szCs w:val="20"/>
              </w:rPr>
              <w:instrText xml:space="preserve"> PAGEREF _Toc183954476 \h </w:instrText>
            </w:r>
            <w:r w:rsidR="00256AB7" w:rsidRPr="00606215">
              <w:rPr>
                <w:rFonts w:asciiTheme="minorHAnsi" w:hAnsiTheme="minorHAnsi" w:cstheme="minorHAnsi"/>
                <w:noProof/>
                <w:webHidden/>
                <w:sz w:val="20"/>
                <w:szCs w:val="20"/>
              </w:rPr>
            </w:r>
            <w:r w:rsidR="00256AB7" w:rsidRPr="00606215">
              <w:rPr>
                <w:rFonts w:asciiTheme="minorHAnsi" w:hAnsiTheme="minorHAnsi" w:cstheme="minorHAnsi"/>
                <w:noProof/>
                <w:webHidden/>
                <w:sz w:val="20"/>
                <w:szCs w:val="20"/>
              </w:rPr>
              <w:fldChar w:fldCharType="separate"/>
            </w:r>
            <w:r w:rsidR="002E362C">
              <w:rPr>
                <w:rFonts w:asciiTheme="minorHAnsi" w:hAnsiTheme="minorHAnsi" w:cstheme="minorHAnsi"/>
                <w:noProof/>
                <w:webHidden/>
                <w:sz w:val="20"/>
                <w:szCs w:val="20"/>
              </w:rPr>
              <w:t>47</w:t>
            </w:r>
            <w:r w:rsidR="00256AB7" w:rsidRPr="00606215">
              <w:rPr>
                <w:rFonts w:asciiTheme="minorHAnsi" w:hAnsiTheme="minorHAnsi" w:cstheme="minorHAnsi"/>
                <w:noProof/>
                <w:webHidden/>
                <w:sz w:val="20"/>
                <w:szCs w:val="20"/>
              </w:rPr>
              <w:fldChar w:fldCharType="end"/>
            </w:r>
          </w:hyperlink>
        </w:p>
        <w:p w14:paraId="11489AF3" w14:textId="5B28B759" w:rsidR="00256AB7" w:rsidRPr="00606215" w:rsidRDefault="0063787B" w:rsidP="00256AB7">
          <w:pPr>
            <w:pStyle w:val="25"/>
            <w:spacing w:after="0"/>
            <w:rPr>
              <w:rFonts w:eastAsiaTheme="minorEastAsia" w:cstheme="minorHAnsi"/>
              <w:color w:val="auto"/>
              <w:kern w:val="2"/>
              <w:lang w:eastAsia="el-GR"/>
              <w14:ligatures w14:val="standardContextual"/>
            </w:rPr>
          </w:pPr>
          <w:hyperlink w:anchor="_Toc183954477" w:history="1">
            <w:r w:rsidR="00256AB7" w:rsidRPr="00606215">
              <w:rPr>
                <w:rStyle w:val="-"/>
                <w:rFonts w:cstheme="minorHAnsi"/>
              </w:rPr>
              <w:t>ΠΑΡΑΡΤΗΜΑ Α΄: ΤΕΧΝΙΚΕΣ ΠΡΟΔΙΑΓΡΑΦΕΣ- ΠΙΝΑΚΑΣ  ΣΥΜΜΟΡΦΩΣΗΣ</w:t>
            </w:r>
            <w:r w:rsidR="00256AB7" w:rsidRPr="00606215">
              <w:rPr>
                <w:rFonts w:cstheme="minorHAnsi"/>
                <w:webHidden/>
              </w:rPr>
              <w:tab/>
            </w:r>
            <w:r w:rsidR="00256AB7" w:rsidRPr="00606215">
              <w:rPr>
                <w:rFonts w:cstheme="minorHAnsi"/>
                <w:webHidden/>
              </w:rPr>
              <w:fldChar w:fldCharType="begin"/>
            </w:r>
            <w:r w:rsidR="00256AB7" w:rsidRPr="00606215">
              <w:rPr>
                <w:rFonts w:cstheme="minorHAnsi"/>
                <w:webHidden/>
              </w:rPr>
              <w:instrText xml:space="preserve"> PAGEREF _Toc183954477 \h </w:instrText>
            </w:r>
            <w:r w:rsidR="00256AB7" w:rsidRPr="00606215">
              <w:rPr>
                <w:rFonts w:cstheme="minorHAnsi"/>
                <w:webHidden/>
              </w:rPr>
            </w:r>
            <w:r w:rsidR="00256AB7" w:rsidRPr="00606215">
              <w:rPr>
                <w:rFonts w:cstheme="minorHAnsi"/>
                <w:webHidden/>
              </w:rPr>
              <w:fldChar w:fldCharType="separate"/>
            </w:r>
            <w:r w:rsidR="002E362C">
              <w:rPr>
                <w:rFonts w:cstheme="minorHAnsi"/>
                <w:webHidden/>
              </w:rPr>
              <w:t>47</w:t>
            </w:r>
            <w:r w:rsidR="00256AB7" w:rsidRPr="00606215">
              <w:rPr>
                <w:rFonts w:cstheme="minorHAnsi"/>
                <w:webHidden/>
              </w:rPr>
              <w:fldChar w:fldCharType="end"/>
            </w:r>
          </w:hyperlink>
        </w:p>
        <w:p w14:paraId="296D0A0F" w14:textId="023F635C" w:rsidR="00256AB7" w:rsidRPr="00606215" w:rsidRDefault="0063787B" w:rsidP="00256AB7">
          <w:pPr>
            <w:pStyle w:val="25"/>
            <w:spacing w:after="0"/>
            <w:rPr>
              <w:rFonts w:eastAsiaTheme="minorEastAsia" w:cstheme="minorHAnsi"/>
              <w:color w:val="auto"/>
              <w:kern w:val="2"/>
              <w:lang w:eastAsia="el-GR"/>
              <w14:ligatures w14:val="standardContextual"/>
            </w:rPr>
          </w:pPr>
          <w:hyperlink w:anchor="_Toc183954478" w:history="1">
            <w:r w:rsidR="00256AB7" w:rsidRPr="00606215">
              <w:rPr>
                <w:rStyle w:val="-"/>
                <w:rFonts w:cstheme="minorHAnsi"/>
              </w:rPr>
              <w:t>ΠΑΡΑΡΤΗΜΑ Β – ΥΠΟΔΕΙΓΜΑ ΟΙΚΟΝΟΜΙΚΗΣ ΠΡΟΣΦΟΡΑΣ</w:t>
            </w:r>
            <w:r w:rsidR="00256AB7" w:rsidRPr="00606215">
              <w:rPr>
                <w:rFonts w:cstheme="minorHAnsi"/>
                <w:webHidden/>
              </w:rPr>
              <w:tab/>
            </w:r>
            <w:r w:rsidR="00256AB7" w:rsidRPr="00606215">
              <w:rPr>
                <w:rFonts w:cstheme="minorHAnsi"/>
                <w:webHidden/>
              </w:rPr>
              <w:fldChar w:fldCharType="begin"/>
            </w:r>
            <w:r w:rsidR="00256AB7" w:rsidRPr="00606215">
              <w:rPr>
                <w:rFonts w:cstheme="minorHAnsi"/>
                <w:webHidden/>
              </w:rPr>
              <w:instrText xml:space="preserve"> PAGEREF _Toc183954478 \h </w:instrText>
            </w:r>
            <w:r w:rsidR="00256AB7" w:rsidRPr="00606215">
              <w:rPr>
                <w:rFonts w:cstheme="minorHAnsi"/>
                <w:webHidden/>
              </w:rPr>
            </w:r>
            <w:r w:rsidR="00256AB7" w:rsidRPr="00606215">
              <w:rPr>
                <w:rFonts w:cstheme="minorHAnsi"/>
                <w:webHidden/>
              </w:rPr>
              <w:fldChar w:fldCharType="separate"/>
            </w:r>
            <w:r w:rsidR="002E362C">
              <w:rPr>
                <w:rFonts w:cstheme="minorHAnsi"/>
                <w:webHidden/>
              </w:rPr>
              <w:t>65</w:t>
            </w:r>
            <w:r w:rsidR="00256AB7" w:rsidRPr="00606215">
              <w:rPr>
                <w:rFonts w:cstheme="minorHAnsi"/>
                <w:webHidden/>
              </w:rPr>
              <w:fldChar w:fldCharType="end"/>
            </w:r>
          </w:hyperlink>
        </w:p>
        <w:p w14:paraId="5727BA9D" w14:textId="4CADCBC6" w:rsidR="00256AB7" w:rsidRPr="00606215" w:rsidRDefault="0063787B" w:rsidP="00256AB7">
          <w:pPr>
            <w:pStyle w:val="25"/>
            <w:spacing w:after="0"/>
            <w:rPr>
              <w:rFonts w:eastAsiaTheme="minorEastAsia" w:cstheme="minorHAnsi"/>
              <w:color w:val="auto"/>
              <w:kern w:val="2"/>
              <w:lang w:eastAsia="el-GR"/>
              <w14:ligatures w14:val="standardContextual"/>
            </w:rPr>
          </w:pPr>
          <w:hyperlink w:anchor="_Toc183954479" w:history="1">
            <w:r w:rsidR="00256AB7" w:rsidRPr="00606215">
              <w:rPr>
                <w:rStyle w:val="-"/>
                <w:rFonts w:cstheme="minorHAnsi"/>
              </w:rPr>
              <w:t xml:space="preserve">ΠΑΡΑΡΤΗΜΑ Γ:  </w:t>
            </w:r>
            <w:r w:rsidR="006039A8">
              <w:rPr>
                <w:rStyle w:val="-"/>
                <w:rFonts w:cstheme="minorHAnsi"/>
                <w:lang w:val="en-US"/>
              </w:rPr>
              <w:t xml:space="preserve"> </w:t>
            </w:r>
            <w:r w:rsidR="00256AB7" w:rsidRPr="00606215">
              <w:rPr>
                <w:rStyle w:val="-"/>
                <w:rFonts w:cstheme="minorHAnsi"/>
              </w:rPr>
              <w:t>ΑΠΑΙΤΗΣΕΙΣ ΓΕΝΙΚΟΥ ΚΑΝΟΝΙΣΜΟΥ ΓΙΑ ΤΗΝ ΠΡΟΣΤΑΣΙΑ ΔΕΔΟΜΕΝΩΝ (ΓΚΠΔ)</w:t>
            </w:r>
            <w:r w:rsidR="00256AB7" w:rsidRPr="00606215">
              <w:rPr>
                <w:rFonts w:cstheme="minorHAnsi"/>
                <w:webHidden/>
              </w:rPr>
              <w:tab/>
            </w:r>
            <w:r w:rsidR="00256AB7" w:rsidRPr="00606215">
              <w:rPr>
                <w:rFonts w:cstheme="minorHAnsi"/>
                <w:webHidden/>
              </w:rPr>
              <w:fldChar w:fldCharType="begin"/>
            </w:r>
            <w:r w:rsidR="00256AB7" w:rsidRPr="00606215">
              <w:rPr>
                <w:rFonts w:cstheme="minorHAnsi"/>
                <w:webHidden/>
              </w:rPr>
              <w:instrText xml:space="preserve"> PAGEREF _Toc183954479 \h </w:instrText>
            </w:r>
            <w:r w:rsidR="00256AB7" w:rsidRPr="00606215">
              <w:rPr>
                <w:rFonts w:cstheme="minorHAnsi"/>
                <w:webHidden/>
              </w:rPr>
            </w:r>
            <w:r w:rsidR="00256AB7" w:rsidRPr="00606215">
              <w:rPr>
                <w:rFonts w:cstheme="minorHAnsi"/>
                <w:webHidden/>
              </w:rPr>
              <w:fldChar w:fldCharType="separate"/>
            </w:r>
            <w:r w:rsidR="002E362C">
              <w:rPr>
                <w:rFonts w:cstheme="minorHAnsi"/>
                <w:webHidden/>
              </w:rPr>
              <w:t>67</w:t>
            </w:r>
            <w:r w:rsidR="00256AB7" w:rsidRPr="00606215">
              <w:rPr>
                <w:rFonts w:cstheme="minorHAnsi"/>
                <w:webHidden/>
              </w:rPr>
              <w:fldChar w:fldCharType="end"/>
            </w:r>
          </w:hyperlink>
        </w:p>
        <w:p w14:paraId="2A2EF8B8" w14:textId="445FEC33" w:rsidR="00256AB7" w:rsidRPr="00606215" w:rsidRDefault="0063787B" w:rsidP="00256AB7">
          <w:pPr>
            <w:pStyle w:val="25"/>
            <w:spacing w:after="0"/>
            <w:rPr>
              <w:rFonts w:eastAsiaTheme="minorEastAsia" w:cstheme="minorHAnsi"/>
              <w:color w:val="auto"/>
              <w:kern w:val="2"/>
              <w:lang w:eastAsia="el-GR"/>
              <w14:ligatures w14:val="standardContextual"/>
            </w:rPr>
          </w:pPr>
          <w:hyperlink w:anchor="_Toc183954480" w:history="1">
            <w:r w:rsidR="00256AB7" w:rsidRPr="00606215">
              <w:rPr>
                <w:rStyle w:val="-"/>
                <w:rFonts w:cstheme="minorHAnsi"/>
              </w:rPr>
              <w:t xml:space="preserve">ΠΑΡΑΡΤΗΜΑ Δ:  </w:t>
            </w:r>
            <w:r w:rsidR="006039A8">
              <w:rPr>
                <w:rStyle w:val="-"/>
                <w:rFonts w:cstheme="minorHAnsi"/>
                <w:lang w:val="en-US"/>
              </w:rPr>
              <w:t xml:space="preserve"> </w:t>
            </w:r>
            <w:r w:rsidR="00256AB7" w:rsidRPr="00606215">
              <w:rPr>
                <w:rStyle w:val="-"/>
                <w:rFonts w:cstheme="minorHAnsi"/>
              </w:rPr>
              <w:t>ΥΠΟΔΕΙΓΜΑ  ΣΥΜΒΑΣΗΣ</w:t>
            </w:r>
            <w:r w:rsidR="00256AB7" w:rsidRPr="00606215">
              <w:rPr>
                <w:rFonts w:cstheme="minorHAnsi"/>
                <w:webHidden/>
              </w:rPr>
              <w:tab/>
            </w:r>
            <w:r w:rsidR="00256AB7" w:rsidRPr="00606215">
              <w:rPr>
                <w:rFonts w:cstheme="minorHAnsi"/>
                <w:webHidden/>
              </w:rPr>
              <w:fldChar w:fldCharType="begin"/>
            </w:r>
            <w:r w:rsidR="00256AB7" w:rsidRPr="00606215">
              <w:rPr>
                <w:rFonts w:cstheme="minorHAnsi"/>
                <w:webHidden/>
              </w:rPr>
              <w:instrText xml:space="preserve"> PAGEREF _Toc183954480 \h </w:instrText>
            </w:r>
            <w:r w:rsidR="00256AB7" w:rsidRPr="00606215">
              <w:rPr>
                <w:rFonts w:cstheme="minorHAnsi"/>
                <w:webHidden/>
              </w:rPr>
            </w:r>
            <w:r w:rsidR="00256AB7" w:rsidRPr="00606215">
              <w:rPr>
                <w:rFonts w:cstheme="minorHAnsi"/>
                <w:webHidden/>
              </w:rPr>
              <w:fldChar w:fldCharType="separate"/>
            </w:r>
            <w:r w:rsidR="002E362C">
              <w:rPr>
                <w:rFonts w:cstheme="minorHAnsi"/>
                <w:webHidden/>
              </w:rPr>
              <w:t>69</w:t>
            </w:r>
            <w:r w:rsidR="00256AB7" w:rsidRPr="00606215">
              <w:rPr>
                <w:rFonts w:cstheme="minorHAnsi"/>
                <w:webHidden/>
              </w:rPr>
              <w:fldChar w:fldCharType="end"/>
            </w:r>
          </w:hyperlink>
        </w:p>
        <w:p w14:paraId="670882F5" w14:textId="11FDAC1D" w:rsidR="00256AB7" w:rsidRPr="00606215" w:rsidRDefault="0063787B" w:rsidP="00256AB7">
          <w:pPr>
            <w:pStyle w:val="25"/>
            <w:spacing w:after="0"/>
            <w:rPr>
              <w:rFonts w:eastAsiaTheme="minorEastAsia" w:cstheme="minorHAnsi"/>
              <w:color w:val="auto"/>
              <w:kern w:val="2"/>
              <w:lang w:eastAsia="el-GR"/>
              <w14:ligatures w14:val="standardContextual"/>
            </w:rPr>
          </w:pPr>
          <w:hyperlink w:anchor="_Toc183954481" w:history="1">
            <w:r w:rsidR="00256AB7" w:rsidRPr="00606215">
              <w:rPr>
                <w:rStyle w:val="-"/>
                <w:rFonts w:cstheme="minorHAnsi"/>
              </w:rPr>
              <w:t>ΠΑΡΑΡΤΗΜΑ Ε΄:  ΕΥΡΩΠΑΪΚΟ ΕΝΙΑΙΟ ΕΓΓΡΑΦΟ ΣΥΜΒΑΣΗΣ</w:t>
            </w:r>
            <w:r w:rsidR="00256AB7" w:rsidRPr="00606215">
              <w:rPr>
                <w:rFonts w:cstheme="minorHAnsi"/>
                <w:webHidden/>
              </w:rPr>
              <w:tab/>
            </w:r>
            <w:r w:rsidR="00256AB7" w:rsidRPr="00606215">
              <w:rPr>
                <w:rFonts w:cstheme="minorHAnsi"/>
                <w:webHidden/>
              </w:rPr>
              <w:fldChar w:fldCharType="begin"/>
            </w:r>
            <w:r w:rsidR="00256AB7" w:rsidRPr="00606215">
              <w:rPr>
                <w:rFonts w:cstheme="minorHAnsi"/>
                <w:webHidden/>
              </w:rPr>
              <w:instrText xml:space="preserve"> PAGEREF _Toc183954481 \h </w:instrText>
            </w:r>
            <w:r w:rsidR="00256AB7" w:rsidRPr="00606215">
              <w:rPr>
                <w:rFonts w:cstheme="minorHAnsi"/>
                <w:webHidden/>
              </w:rPr>
            </w:r>
            <w:r w:rsidR="00256AB7" w:rsidRPr="00606215">
              <w:rPr>
                <w:rFonts w:cstheme="minorHAnsi"/>
                <w:webHidden/>
              </w:rPr>
              <w:fldChar w:fldCharType="separate"/>
            </w:r>
            <w:r w:rsidR="002E362C">
              <w:rPr>
                <w:rFonts w:cstheme="minorHAnsi"/>
                <w:webHidden/>
              </w:rPr>
              <w:t>83</w:t>
            </w:r>
            <w:r w:rsidR="00256AB7" w:rsidRPr="00606215">
              <w:rPr>
                <w:rFonts w:cstheme="minorHAnsi"/>
                <w:webHidden/>
              </w:rPr>
              <w:fldChar w:fldCharType="end"/>
            </w:r>
          </w:hyperlink>
        </w:p>
        <w:p w14:paraId="4C94E238" w14:textId="37A404EE" w:rsidR="00256AB7" w:rsidRPr="00606215" w:rsidRDefault="0063787B" w:rsidP="00256AB7">
          <w:pPr>
            <w:pStyle w:val="25"/>
            <w:spacing w:after="0"/>
            <w:rPr>
              <w:rFonts w:eastAsiaTheme="minorEastAsia" w:cstheme="minorHAnsi"/>
              <w:color w:val="auto"/>
              <w:kern w:val="2"/>
              <w:lang w:eastAsia="el-GR"/>
              <w14:ligatures w14:val="standardContextual"/>
            </w:rPr>
          </w:pPr>
          <w:hyperlink w:anchor="_Toc183954482" w:history="1">
            <w:r w:rsidR="00256AB7" w:rsidRPr="00606215">
              <w:rPr>
                <w:rStyle w:val="-"/>
                <w:rFonts w:cstheme="minorHAnsi"/>
              </w:rPr>
              <w:t>ΠΑΡΑΡΤΗΜΑ Στ’: ΥΠΟΔΕΙΓΜΑ ΥΠΕΥΘΥΝΗΣ ΔΗΛΩΣΗΣ</w:t>
            </w:r>
            <w:r w:rsidR="00256AB7" w:rsidRPr="00606215">
              <w:rPr>
                <w:rFonts w:cstheme="minorHAnsi"/>
                <w:webHidden/>
              </w:rPr>
              <w:tab/>
            </w:r>
            <w:r w:rsidR="00256AB7" w:rsidRPr="00606215">
              <w:rPr>
                <w:rFonts w:cstheme="minorHAnsi"/>
                <w:webHidden/>
              </w:rPr>
              <w:fldChar w:fldCharType="begin"/>
            </w:r>
            <w:r w:rsidR="00256AB7" w:rsidRPr="00606215">
              <w:rPr>
                <w:rFonts w:cstheme="minorHAnsi"/>
                <w:webHidden/>
              </w:rPr>
              <w:instrText xml:space="preserve"> PAGEREF _Toc183954482 \h </w:instrText>
            </w:r>
            <w:r w:rsidR="00256AB7" w:rsidRPr="00606215">
              <w:rPr>
                <w:rFonts w:cstheme="minorHAnsi"/>
                <w:webHidden/>
              </w:rPr>
            </w:r>
            <w:r w:rsidR="00256AB7" w:rsidRPr="00606215">
              <w:rPr>
                <w:rFonts w:cstheme="minorHAnsi"/>
                <w:webHidden/>
              </w:rPr>
              <w:fldChar w:fldCharType="separate"/>
            </w:r>
            <w:r w:rsidR="002E362C">
              <w:rPr>
                <w:rFonts w:cstheme="minorHAnsi"/>
                <w:webHidden/>
              </w:rPr>
              <w:t>96</w:t>
            </w:r>
            <w:r w:rsidR="00256AB7" w:rsidRPr="00606215">
              <w:rPr>
                <w:rFonts w:cstheme="minorHAnsi"/>
                <w:webHidden/>
              </w:rPr>
              <w:fldChar w:fldCharType="end"/>
            </w:r>
          </w:hyperlink>
        </w:p>
        <w:p w14:paraId="759A0575" w14:textId="06B769CB" w:rsidR="00310C1F" w:rsidRPr="00606215" w:rsidRDefault="00C835E1" w:rsidP="00256AB7">
          <w:pPr>
            <w:spacing w:line="360" w:lineRule="auto"/>
            <w:ind w:left="284"/>
            <w:rPr>
              <w:rFonts w:asciiTheme="minorHAnsi" w:hAnsiTheme="minorHAnsi" w:cstheme="minorHAnsi"/>
              <w:sz w:val="20"/>
              <w:szCs w:val="20"/>
            </w:rPr>
          </w:pPr>
          <w:r w:rsidRPr="00606215">
            <w:rPr>
              <w:rFonts w:asciiTheme="minorHAnsi" w:hAnsiTheme="minorHAnsi" w:cstheme="minorHAnsi"/>
              <w:b/>
              <w:bCs/>
              <w:color w:val="000000" w:themeColor="text1"/>
              <w:sz w:val="20"/>
              <w:szCs w:val="20"/>
            </w:rPr>
            <w:fldChar w:fldCharType="end"/>
          </w:r>
        </w:p>
        <w:p w14:paraId="30D05B48" w14:textId="77777777" w:rsidR="00B55D31" w:rsidRPr="00606215" w:rsidRDefault="0063787B" w:rsidP="00543385">
          <w:pPr>
            <w:rPr>
              <w:rFonts w:asciiTheme="minorHAnsi" w:hAnsiTheme="minorHAnsi" w:cstheme="minorHAnsi"/>
              <w:sz w:val="20"/>
              <w:szCs w:val="20"/>
            </w:rPr>
          </w:pPr>
        </w:p>
      </w:sdtContent>
    </w:sdt>
    <w:p w14:paraId="444AA3B6" w14:textId="77777777" w:rsidR="00B55D31" w:rsidRPr="00606215" w:rsidRDefault="00B55D31" w:rsidP="00543385">
      <w:pPr>
        <w:rPr>
          <w:rFonts w:asciiTheme="minorHAnsi" w:hAnsiTheme="minorHAnsi" w:cstheme="minorHAnsi"/>
          <w:bCs/>
          <w:sz w:val="20"/>
          <w:szCs w:val="20"/>
        </w:rPr>
      </w:pPr>
    </w:p>
    <w:p w14:paraId="7E774CB0" w14:textId="77777777" w:rsidR="00B55D31" w:rsidRPr="00606215" w:rsidRDefault="00B55D31" w:rsidP="00543385">
      <w:pPr>
        <w:suppressAutoHyphens w:val="0"/>
        <w:jc w:val="left"/>
        <w:rPr>
          <w:rFonts w:asciiTheme="minorHAnsi" w:hAnsiTheme="minorHAnsi" w:cstheme="minorHAnsi"/>
          <w:bCs/>
          <w:sz w:val="20"/>
          <w:szCs w:val="20"/>
        </w:rPr>
      </w:pPr>
      <w:r w:rsidRPr="00606215">
        <w:rPr>
          <w:rFonts w:asciiTheme="minorHAnsi" w:hAnsiTheme="minorHAnsi" w:cstheme="minorHAnsi"/>
          <w:bCs/>
          <w:sz w:val="20"/>
          <w:szCs w:val="20"/>
        </w:rPr>
        <w:br w:type="page"/>
      </w:r>
    </w:p>
    <w:p w14:paraId="41C5F865" w14:textId="77777777" w:rsidR="00033B9D" w:rsidRPr="00606215" w:rsidRDefault="006670F8" w:rsidP="00B827A2">
      <w:pPr>
        <w:pStyle w:val="1"/>
        <w:tabs>
          <w:tab w:val="left" w:pos="567"/>
        </w:tabs>
        <w:ind w:left="567" w:hanging="567"/>
        <w:jc w:val="both"/>
        <w:rPr>
          <w:rFonts w:asciiTheme="minorHAnsi" w:hAnsiTheme="minorHAnsi" w:cstheme="minorHAnsi"/>
          <w:sz w:val="20"/>
          <w:szCs w:val="20"/>
          <w:lang w:val="el-GR"/>
        </w:rPr>
      </w:pPr>
      <w:bookmarkStart w:id="8" w:name="_Toc183954419"/>
      <w:r w:rsidRPr="00606215">
        <w:rPr>
          <w:rFonts w:asciiTheme="minorHAnsi" w:hAnsiTheme="minorHAnsi" w:cstheme="minorHAnsi"/>
          <w:sz w:val="20"/>
          <w:szCs w:val="20"/>
          <w:u w:val="single"/>
          <w:lang w:val="el-GR"/>
        </w:rPr>
        <w:lastRenderedPageBreak/>
        <w:t>1. ΑΝΑΘΕΤΟΥΣΑ ΑΡΧΗ ΚΑΙ ΑΝΤΙΚΕΙΜΕΝΟ ΣΥΜΒΑΣΗΣ</w:t>
      </w:r>
      <w:bookmarkEnd w:id="8"/>
    </w:p>
    <w:p w14:paraId="62D7094A" w14:textId="77777777" w:rsidR="00D426F3" w:rsidRPr="00606215" w:rsidRDefault="00951D18" w:rsidP="00951D18">
      <w:pPr>
        <w:tabs>
          <w:tab w:val="left" w:pos="5745"/>
        </w:tabs>
        <w:ind w:left="1260" w:hanging="1260"/>
        <w:rPr>
          <w:rFonts w:asciiTheme="minorHAnsi" w:hAnsiTheme="minorHAnsi" w:cstheme="minorHAnsi"/>
          <w:b/>
          <w:sz w:val="20"/>
          <w:szCs w:val="20"/>
        </w:rPr>
      </w:pPr>
      <w:r w:rsidRPr="00606215">
        <w:rPr>
          <w:rFonts w:asciiTheme="minorHAnsi" w:hAnsiTheme="minorHAnsi" w:cstheme="minorHAnsi"/>
          <w:b/>
          <w:sz w:val="20"/>
          <w:szCs w:val="20"/>
        </w:rPr>
        <w:tab/>
      </w:r>
      <w:r w:rsidRPr="00606215">
        <w:rPr>
          <w:rFonts w:asciiTheme="minorHAnsi" w:hAnsiTheme="minorHAnsi" w:cstheme="minorHAnsi"/>
          <w:b/>
          <w:sz w:val="20"/>
          <w:szCs w:val="20"/>
        </w:rPr>
        <w:tab/>
      </w:r>
    </w:p>
    <w:p w14:paraId="6E8C4A79" w14:textId="77777777" w:rsidR="00B21D9F" w:rsidRPr="00606215" w:rsidRDefault="00B65E4D" w:rsidP="009A7AFD">
      <w:pPr>
        <w:pStyle w:val="2"/>
        <w:rPr>
          <w:rFonts w:asciiTheme="minorHAnsi" w:hAnsiTheme="minorHAnsi" w:cstheme="minorHAnsi"/>
          <w:sz w:val="20"/>
          <w:szCs w:val="20"/>
          <w:u w:val="single"/>
        </w:rPr>
      </w:pPr>
      <w:bookmarkStart w:id="9" w:name="_Toc183954420"/>
      <w:r w:rsidRPr="00606215">
        <w:rPr>
          <w:rFonts w:asciiTheme="minorHAnsi" w:hAnsiTheme="minorHAnsi" w:cstheme="minorHAnsi"/>
          <w:sz w:val="20"/>
          <w:szCs w:val="20"/>
          <w:u w:val="single"/>
        </w:rPr>
        <w:t xml:space="preserve">1.1 </w:t>
      </w:r>
      <w:r w:rsidR="00927087" w:rsidRPr="00606215">
        <w:rPr>
          <w:rFonts w:asciiTheme="minorHAnsi" w:hAnsiTheme="minorHAnsi" w:cstheme="minorHAnsi"/>
          <w:sz w:val="20"/>
          <w:szCs w:val="20"/>
          <w:u w:val="single"/>
        </w:rPr>
        <w:t xml:space="preserve"> Σ</w:t>
      </w:r>
      <w:r w:rsidR="00B21D9F" w:rsidRPr="00606215">
        <w:rPr>
          <w:rFonts w:asciiTheme="minorHAnsi" w:hAnsiTheme="minorHAnsi" w:cstheme="minorHAnsi"/>
          <w:sz w:val="20"/>
          <w:szCs w:val="20"/>
          <w:u w:val="single"/>
        </w:rPr>
        <w:t>τοιχεία Αναθέτουσας Αρχής (Α.Α.)</w:t>
      </w:r>
      <w:bookmarkEnd w:id="9"/>
    </w:p>
    <w:tbl>
      <w:tblPr>
        <w:tblW w:w="9374" w:type="dxa"/>
        <w:tblInd w:w="108" w:type="dxa"/>
        <w:tblLayout w:type="fixed"/>
        <w:tblLook w:val="0000" w:firstRow="0" w:lastRow="0" w:firstColumn="0" w:lastColumn="0" w:noHBand="0" w:noVBand="0"/>
      </w:tblPr>
      <w:tblGrid>
        <w:gridCol w:w="3856"/>
        <w:gridCol w:w="5518"/>
      </w:tblGrid>
      <w:tr w:rsidR="00B21D9F" w:rsidRPr="00606215" w14:paraId="50590CD6" w14:textId="77777777">
        <w:tc>
          <w:tcPr>
            <w:tcW w:w="3856" w:type="dxa"/>
            <w:tcBorders>
              <w:top w:val="single" w:sz="4" w:space="0" w:color="000000"/>
              <w:left w:val="single" w:sz="4" w:space="0" w:color="000000"/>
              <w:bottom w:val="single" w:sz="4" w:space="0" w:color="000000"/>
            </w:tcBorders>
            <w:shd w:val="clear" w:color="auto" w:fill="auto"/>
          </w:tcPr>
          <w:p w14:paraId="1712080F" w14:textId="77777777" w:rsidR="00B21D9F" w:rsidRPr="00606215" w:rsidRDefault="00B21D9F" w:rsidP="00E155DF">
            <w:pPr>
              <w:pStyle w:val="normalwithoutspacing"/>
              <w:rPr>
                <w:rFonts w:asciiTheme="minorHAnsi" w:hAnsiTheme="minorHAnsi" w:cstheme="minorHAnsi"/>
                <w:sz w:val="20"/>
                <w:szCs w:val="20"/>
              </w:rPr>
            </w:pPr>
            <w:r w:rsidRPr="00606215">
              <w:rPr>
                <w:rFonts w:asciiTheme="minorHAnsi" w:hAnsiTheme="minorHAnsi" w:cstheme="minorHAnsi"/>
                <w:sz w:val="20"/>
                <w:szCs w:val="20"/>
              </w:rPr>
              <w:t>Επωνυμία</w:t>
            </w:r>
          </w:p>
        </w:tc>
        <w:tc>
          <w:tcPr>
            <w:tcW w:w="5518" w:type="dxa"/>
            <w:tcBorders>
              <w:top w:val="single" w:sz="4" w:space="0" w:color="000000"/>
              <w:left w:val="single" w:sz="4" w:space="0" w:color="000000"/>
              <w:bottom w:val="single" w:sz="4" w:space="0" w:color="000000"/>
              <w:right w:val="single" w:sz="4" w:space="0" w:color="000000"/>
            </w:tcBorders>
            <w:shd w:val="clear" w:color="auto" w:fill="auto"/>
          </w:tcPr>
          <w:p w14:paraId="29CBE3EB" w14:textId="77777777" w:rsidR="00C46F0B" w:rsidRPr="00606215" w:rsidRDefault="00C46F0B" w:rsidP="00E155DF">
            <w:pPr>
              <w:pStyle w:val="normalwithoutspacing"/>
              <w:snapToGrid w:val="0"/>
              <w:rPr>
                <w:rFonts w:asciiTheme="minorHAnsi" w:hAnsiTheme="minorHAnsi" w:cstheme="minorHAnsi"/>
                <w:sz w:val="20"/>
                <w:szCs w:val="20"/>
              </w:rPr>
            </w:pPr>
            <w:r w:rsidRPr="00606215">
              <w:rPr>
                <w:rFonts w:asciiTheme="minorHAnsi" w:hAnsiTheme="minorHAnsi" w:cstheme="minorHAnsi"/>
                <w:sz w:val="20"/>
                <w:szCs w:val="20"/>
              </w:rPr>
              <w:t>ΑΝΕΞΑΡΤΗΤΗ ΑΡΧΗ ΔΗΜΟΣΙΩΝ ΕΣΟΔΩΝ</w:t>
            </w:r>
          </w:p>
          <w:p w14:paraId="0DF37841" w14:textId="77777777" w:rsidR="00B21D9F" w:rsidRPr="00606215" w:rsidRDefault="00B21D9F" w:rsidP="00E155DF">
            <w:pPr>
              <w:pStyle w:val="normalwithoutspacing"/>
              <w:snapToGrid w:val="0"/>
              <w:rPr>
                <w:rFonts w:asciiTheme="minorHAnsi" w:hAnsiTheme="minorHAnsi" w:cstheme="minorHAnsi"/>
                <w:sz w:val="20"/>
                <w:szCs w:val="20"/>
              </w:rPr>
            </w:pPr>
            <w:r w:rsidRPr="00606215">
              <w:rPr>
                <w:rFonts w:asciiTheme="minorHAnsi" w:hAnsiTheme="minorHAnsi" w:cstheme="minorHAnsi"/>
                <w:sz w:val="20"/>
                <w:szCs w:val="20"/>
              </w:rPr>
              <w:t>ΓΕΝΙΚΗ ΔΙΕΥΘΥΝΣΗ ΓΕΝΙΚΟΥ ΧΗΜΕΙΟΥ ΤΟΥ ΚΡΑΤΟΥΣ</w:t>
            </w:r>
          </w:p>
        </w:tc>
      </w:tr>
      <w:tr w:rsidR="005F5CC6" w:rsidRPr="00606215" w14:paraId="2DE10B31" w14:textId="77777777">
        <w:tc>
          <w:tcPr>
            <w:tcW w:w="3856" w:type="dxa"/>
            <w:tcBorders>
              <w:top w:val="single" w:sz="4" w:space="0" w:color="000000"/>
              <w:left w:val="single" w:sz="4" w:space="0" w:color="000000"/>
              <w:bottom w:val="single" w:sz="4" w:space="0" w:color="000000"/>
            </w:tcBorders>
            <w:shd w:val="clear" w:color="auto" w:fill="auto"/>
          </w:tcPr>
          <w:p w14:paraId="034E4291" w14:textId="77777777" w:rsidR="005F5CC6" w:rsidRPr="00606215" w:rsidRDefault="005F5CC6" w:rsidP="005F5CC6">
            <w:pPr>
              <w:pStyle w:val="normalwithoutspacing"/>
              <w:rPr>
                <w:rFonts w:asciiTheme="minorHAnsi" w:hAnsiTheme="minorHAnsi" w:cstheme="minorHAnsi"/>
                <w:sz w:val="20"/>
                <w:szCs w:val="20"/>
              </w:rPr>
            </w:pPr>
            <w:r w:rsidRPr="00606215">
              <w:rPr>
                <w:rFonts w:asciiTheme="minorHAnsi" w:hAnsiTheme="minorHAnsi" w:cstheme="minorHAnsi"/>
                <w:sz w:val="20"/>
                <w:szCs w:val="20"/>
              </w:rPr>
              <w:t>Αριθμός Φορολογικού Μητρώου (Α.Φ.Μ.)</w:t>
            </w:r>
          </w:p>
        </w:tc>
        <w:tc>
          <w:tcPr>
            <w:tcW w:w="5518" w:type="dxa"/>
            <w:tcBorders>
              <w:top w:val="single" w:sz="4" w:space="0" w:color="000000"/>
              <w:left w:val="single" w:sz="4" w:space="0" w:color="000000"/>
              <w:bottom w:val="single" w:sz="4" w:space="0" w:color="000000"/>
              <w:right w:val="single" w:sz="4" w:space="0" w:color="000000"/>
            </w:tcBorders>
            <w:shd w:val="clear" w:color="auto" w:fill="auto"/>
          </w:tcPr>
          <w:p w14:paraId="6C5C5977" w14:textId="77777777" w:rsidR="005F5CC6" w:rsidRPr="00606215" w:rsidRDefault="005F5CC6" w:rsidP="005F5CC6">
            <w:pPr>
              <w:pStyle w:val="normalwithoutspacing"/>
              <w:snapToGrid w:val="0"/>
              <w:rPr>
                <w:rFonts w:asciiTheme="minorHAnsi" w:hAnsiTheme="minorHAnsi" w:cstheme="minorHAnsi"/>
                <w:sz w:val="20"/>
                <w:szCs w:val="20"/>
                <w:lang w:val="en-US"/>
              </w:rPr>
            </w:pPr>
            <w:r w:rsidRPr="00606215">
              <w:rPr>
                <w:rFonts w:asciiTheme="minorHAnsi" w:hAnsiTheme="minorHAnsi" w:cstheme="minorHAnsi"/>
                <w:sz w:val="20"/>
                <w:szCs w:val="20"/>
                <w:lang w:val="en-US"/>
              </w:rPr>
              <w:t>997073525</w:t>
            </w:r>
          </w:p>
        </w:tc>
      </w:tr>
      <w:tr w:rsidR="00287FF6" w:rsidRPr="00606215" w14:paraId="1F9F898B" w14:textId="77777777">
        <w:tc>
          <w:tcPr>
            <w:tcW w:w="3856" w:type="dxa"/>
            <w:tcBorders>
              <w:top w:val="single" w:sz="4" w:space="0" w:color="000000"/>
              <w:left w:val="single" w:sz="4" w:space="0" w:color="000000"/>
              <w:bottom w:val="single" w:sz="4" w:space="0" w:color="000000"/>
            </w:tcBorders>
            <w:shd w:val="clear" w:color="auto" w:fill="auto"/>
          </w:tcPr>
          <w:p w14:paraId="2D772301" w14:textId="77777777" w:rsidR="00287FF6" w:rsidRPr="00606215" w:rsidRDefault="00287FF6" w:rsidP="00287FF6">
            <w:pPr>
              <w:pStyle w:val="normalwithoutspacing"/>
              <w:rPr>
                <w:rFonts w:asciiTheme="minorHAnsi" w:hAnsiTheme="minorHAnsi" w:cstheme="minorHAnsi"/>
                <w:sz w:val="20"/>
                <w:szCs w:val="20"/>
              </w:rPr>
            </w:pPr>
            <w:r w:rsidRPr="00606215">
              <w:rPr>
                <w:rFonts w:asciiTheme="minorHAnsi" w:hAnsiTheme="minorHAnsi" w:cstheme="minorHAnsi"/>
                <w:sz w:val="20"/>
                <w:szCs w:val="20"/>
              </w:rPr>
              <w:t>Κωδικός ηλεκτρονικής τιμολόγησης</w:t>
            </w:r>
          </w:p>
        </w:tc>
        <w:tc>
          <w:tcPr>
            <w:tcW w:w="5518" w:type="dxa"/>
            <w:tcBorders>
              <w:top w:val="single" w:sz="4" w:space="0" w:color="000000"/>
              <w:left w:val="single" w:sz="4" w:space="0" w:color="000000"/>
              <w:bottom w:val="single" w:sz="4" w:space="0" w:color="000000"/>
              <w:right w:val="single" w:sz="4" w:space="0" w:color="000000"/>
            </w:tcBorders>
            <w:shd w:val="clear" w:color="auto" w:fill="auto"/>
          </w:tcPr>
          <w:p w14:paraId="4E86ACC9" w14:textId="77777777" w:rsidR="00287FF6" w:rsidRPr="00606215" w:rsidRDefault="00287FF6" w:rsidP="00287FF6">
            <w:pPr>
              <w:pStyle w:val="normalwithoutspacing"/>
              <w:snapToGrid w:val="0"/>
              <w:spacing w:line="276" w:lineRule="auto"/>
              <w:rPr>
                <w:rFonts w:asciiTheme="minorHAnsi" w:hAnsiTheme="minorHAnsi" w:cstheme="minorHAnsi"/>
                <w:sz w:val="20"/>
                <w:szCs w:val="20"/>
              </w:rPr>
            </w:pPr>
            <w:r w:rsidRPr="00606215">
              <w:rPr>
                <w:rFonts w:asciiTheme="minorHAnsi" w:hAnsiTheme="minorHAnsi" w:cstheme="minorHAnsi"/>
                <w:sz w:val="20"/>
                <w:szCs w:val="20"/>
              </w:rPr>
              <w:t>102</w:t>
            </w:r>
            <w:r w:rsidRPr="00606215">
              <w:rPr>
                <w:rFonts w:asciiTheme="minorHAnsi" w:hAnsiTheme="minorHAnsi" w:cstheme="minorHAnsi"/>
                <w:sz w:val="20"/>
                <w:szCs w:val="20"/>
                <w:lang w:val="en-US"/>
              </w:rPr>
              <w:t>4.</w:t>
            </w:r>
            <w:r w:rsidRPr="00606215">
              <w:rPr>
                <w:rFonts w:asciiTheme="minorHAnsi" w:hAnsiTheme="minorHAnsi" w:cstheme="minorHAnsi"/>
                <w:sz w:val="20"/>
                <w:szCs w:val="20"/>
              </w:rPr>
              <w:t>8010000000</w:t>
            </w:r>
            <w:r w:rsidRPr="00606215">
              <w:rPr>
                <w:rFonts w:asciiTheme="minorHAnsi" w:hAnsiTheme="minorHAnsi" w:cstheme="minorHAnsi"/>
                <w:sz w:val="20"/>
                <w:szCs w:val="20"/>
                <w:lang w:val="en-US"/>
              </w:rPr>
              <w:t>.</w:t>
            </w:r>
            <w:r w:rsidRPr="00606215">
              <w:rPr>
                <w:rFonts w:asciiTheme="minorHAnsi" w:hAnsiTheme="minorHAnsi" w:cstheme="minorHAnsi"/>
                <w:sz w:val="20"/>
                <w:szCs w:val="20"/>
              </w:rPr>
              <w:t>00</w:t>
            </w:r>
            <w:r w:rsidRPr="00606215">
              <w:rPr>
                <w:rFonts w:asciiTheme="minorHAnsi" w:hAnsiTheme="minorHAnsi" w:cstheme="minorHAnsi"/>
                <w:sz w:val="20"/>
                <w:szCs w:val="20"/>
                <w:lang w:val="en-US"/>
              </w:rPr>
              <w:t>05</w:t>
            </w:r>
          </w:p>
        </w:tc>
      </w:tr>
      <w:tr w:rsidR="00287FF6" w:rsidRPr="00606215" w14:paraId="3730DBDD" w14:textId="77777777">
        <w:tc>
          <w:tcPr>
            <w:tcW w:w="3856" w:type="dxa"/>
            <w:tcBorders>
              <w:top w:val="single" w:sz="4" w:space="0" w:color="000000"/>
              <w:left w:val="single" w:sz="4" w:space="0" w:color="000000"/>
              <w:bottom w:val="single" w:sz="4" w:space="0" w:color="000000"/>
            </w:tcBorders>
            <w:shd w:val="clear" w:color="auto" w:fill="auto"/>
          </w:tcPr>
          <w:p w14:paraId="466C49E6" w14:textId="77777777" w:rsidR="00287FF6" w:rsidRPr="00606215" w:rsidRDefault="00287FF6" w:rsidP="00287FF6">
            <w:pPr>
              <w:pStyle w:val="normalwithoutspacing"/>
              <w:rPr>
                <w:rFonts w:asciiTheme="minorHAnsi" w:hAnsiTheme="minorHAnsi" w:cstheme="minorHAnsi"/>
                <w:sz w:val="20"/>
                <w:szCs w:val="20"/>
              </w:rPr>
            </w:pPr>
            <w:r w:rsidRPr="00606215">
              <w:rPr>
                <w:rFonts w:asciiTheme="minorHAnsi" w:hAnsiTheme="minorHAnsi" w:cstheme="minorHAnsi"/>
                <w:sz w:val="20"/>
                <w:szCs w:val="20"/>
              </w:rPr>
              <w:t>Ταχυδρομική διεύθυνση</w:t>
            </w:r>
          </w:p>
        </w:tc>
        <w:tc>
          <w:tcPr>
            <w:tcW w:w="5518" w:type="dxa"/>
            <w:tcBorders>
              <w:top w:val="single" w:sz="4" w:space="0" w:color="000000"/>
              <w:left w:val="single" w:sz="4" w:space="0" w:color="000000"/>
              <w:bottom w:val="single" w:sz="4" w:space="0" w:color="000000"/>
              <w:right w:val="single" w:sz="4" w:space="0" w:color="000000"/>
            </w:tcBorders>
            <w:shd w:val="clear" w:color="auto" w:fill="auto"/>
          </w:tcPr>
          <w:p w14:paraId="435BE36E" w14:textId="77777777" w:rsidR="00287FF6" w:rsidRPr="00606215" w:rsidRDefault="00287FF6" w:rsidP="00287FF6">
            <w:pPr>
              <w:pStyle w:val="normalwithoutspacing"/>
              <w:snapToGrid w:val="0"/>
              <w:rPr>
                <w:rFonts w:asciiTheme="minorHAnsi" w:hAnsiTheme="minorHAnsi" w:cstheme="minorHAnsi"/>
                <w:sz w:val="20"/>
                <w:szCs w:val="20"/>
              </w:rPr>
            </w:pPr>
            <w:r w:rsidRPr="00606215">
              <w:rPr>
                <w:rFonts w:asciiTheme="minorHAnsi" w:hAnsiTheme="minorHAnsi" w:cstheme="minorHAnsi"/>
                <w:sz w:val="20"/>
                <w:szCs w:val="20"/>
              </w:rPr>
              <w:t>Αν. Τσόχα 16</w:t>
            </w:r>
          </w:p>
        </w:tc>
      </w:tr>
      <w:tr w:rsidR="00287FF6" w:rsidRPr="00606215" w14:paraId="0A035C5D" w14:textId="77777777">
        <w:tc>
          <w:tcPr>
            <w:tcW w:w="3856" w:type="dxa"/>
            <w:tcBorders>
              <w:top w:val="single" w:sz="4" w:space="0" w:color="000000"/>
              <w:left w:val="single" w:sz="4" w:space="0" w:color="000000"/>
              <w:bottom w:val="single" w:sz="4" w:space="0" w:color="000000"/>
            </w:tcBorders>
            <w:shd w:val="clear" w:color="auto" w:fill="auto"/>
          </w:tcPr>
          <w:p w14:paraId="686F6C26" w14:textId="77777777" w:rsidR="00287FF6" w:rsidRPr="00606215" w:rsidRDefault="00287FF6" w:rsidP="00287FF6">
            <w:pPr>
              <w:pStyle w:val="normalwithoutspacing"/>
              <w:rPr>
                <w:rFonts w:asciiTheme="minorHAnsi" w:hAnsiTheme="minorHAnsi" w:cstheme="minorHAnsi"/>
                <w:sz w:val="20"/>
                <w:szCs w:val="20"/>
              </w:rPr>
            </w:pPr>
            <w:r w:rsidRPr="00606215">
              <w:rPr>
                <w:rFonts w:asciiTheme="minorHAnsi" w:hAnsiTheme="minorHAnsi" w:cstheme="minorHAnsi"/>
                <w:sz w:val="20"/>
                <w:szCs w:val="20"/>
              </w:rPr>
              <w:t>Πόλη</w:t>
            </w:r>
          </w:p>
        </w:tc>
        <w:tc>
          <w:tcPr>
            <w:tcW w:w="5518" w:type="dxa"/>
            <w:tcBorders>
              <w:top w:val="single" w:sz="4" w:space="0" w:color="000000"/>
              <w:left w:val="single" w:sz="4" w:space="0" w:color="000000"/>
              <w:bottom w:val="single" w:sz="4" w:space="0" w:color="000000"/>
              <w:right w:val="single" w:sz="4" w:space="0" w:color="000000"/>
            </w:tcBorders>
            <w:shd w:val="clear" w:color="auto" w:fill="auto"/>
          </w:tcPr>
          <w:p w14:paraId="1594D6DB" w14:textId="77777777" w:rsidR="00287FF6" w:rsidRPr="00606215" w:rsidRDefault="00287FF6" w:rsidP="00287FF6">
            <w:pPr>
              <w:pStyle w:val="normalwithoutspacing"/>
              <w:snapToGrid w:val="0"/>
              <w:rPr>
                <w:rFonts w:asciiTheme="minorHAnsi" w:hAnsiTheme="minorHAnsi" w:cstheme="minorHAnsi"/>
                <w:sz w:val="20"/>
                <w:szCs w:val="20"/>
              </w:rPr>
            </w:pPr>
            <w:r w:rsidRPr="00606215">
              <w:rPr>
                <w:rFonts w:asciiTheme="minorHAnsi" w:hAnsiTheme="minorHAnsi" w:cstheme="minorHAnsi"/>
                <w:sz w:val="20"/>
                <w:szCs w:val="20"/>
              </w:rPr>
              <w:t>Αθήνα</w:t>
            </w:r>
          </w:p>
        </w:tc>
      </w:tr>
      <w:tr w:rsidR="00287FF6" w:rsidRPr="00606215" w14:paraId="1BC97750" w14:textId="77777777">
        <w:tc>
          <w:tcPr>
            <w:tcW w:w="3856" w:type="dxa"/>
            <w:tcBorders>
              <w:top w:val="single" w:sz="4" w:space="0" w:color="000000"/>
              <w:left w:val="single" w:sz="4" w:space="0" w:color="000000"/>
              <w:bottom w:val="single" w:sz="4" w:space="0" w:color="000000"/>
            </w:tcBorders>
            <w:shd w:val="clear" w:color="auto" w:fill="auto"/>
          </w:tcPr>
          <w:p w14:paraId="3DFB163B" w14:textId="77777777" w:rsidR="00287FF6" w:rsidRPr="00606215" w:rsidRDefault="00287FF6" w:rsidP="00287FF6">
            <w:pPr>
              <w:pStyle w:val="normalwithoutspacing"/>
              <w:rPr>
                <w:rFonts w:asciiTheme="minorHAnsi" w:hAnsiTheme="minorHAnsi" w:cstheme="minorHAnsi"/>
                <w:sz w:val="20"/>
                <w:szCs w:val="20"/>
              </w:rPr>
            </w:pPr>
            <w:r w:rsidRPr="00606215">
              <w:rPr>
                <w:rFonts w:asciiTheme="minorHAnsi" w:hAnsiTheme="minorHAnsi" w:cstheme="minorHAnsi"/>
                <w:sz w:val="20"/>
                <w:szCs w:val="20"/>
              </w:rPr>
              <w:t>Ταχυδρομικός Κωδικός</w:t>
            </w:r>
          </w:p>
        </w:tc>
        <w:tc>
          <w:tcPr>
            <w:tcW w:w="5518" w:type="dxa"/>
            <w:tcBorders>
              <w:top w:val="single" w:sz="4" w:space="0" w:color="000000"/>
              <w:left w:val="single" w:sz="4" w:space="0" w:color="000000"/>
              <w:bottom w:val="single" w:sz="4" w:space="0" w:color="000000"/>
              <w:right w:val="single" w:sz="4" w:space="0" w:color="000000"/>
            </w:tcBorders>
            <w:shd w:val="clear" w:color="auto" w:fill="auto"/>
          </w:tcPr>
          <w:p w14:paraId="6490A2FC" w14:textId="77777777" w:rsidR="00287FF6" w:rsidRPr="00606215" w:rsidRDefault="00287FF6" w:rsidP="00287FF6">
            <w:pPr>
              <w:pStyle w:val="normalwithoutspacing"/>
              <w:snapToGrid w:val="0"/>
              <w:rPr>
                <w:rFonts w:asciiTheme="minorHAnsi" w:hAnsiTheme="minorHAnsi" w:cstheme="minorHAnsi"/>
                <w:sz w:val="20"/>
                <w:szCs w:val="20"/>
              </w:rPr>
            </w:pPr>
            <w:r w:rsidRPr="00606215">
              <w:rPr>
                <w:rFonts w:asciiTheme="minorHAnsi" w:hAnsiTheme="minorHAnsi" w:cstheme="minorHAnsi"/>
                <w:sz w:val="20"/>
                <w:szCs w:val="20"/>
              </w:rPr>
              <w:t>11521</w:t>
            </w:r>
          </w:p>
        </w:tc>
      </w:tr>
      <w:tr w:rsidR="00287FF6" w:rsidRPr="00606215" w14:paraId="4DAE9855" w14:textId="77777777">
        <w:tc>
          <w:tcPr>
            <w:tcW w:w="3856" w:type="dxa"/>
            <w:tcBorders>
              <w:top w:val="single" w:sz="4" w:space="0" w:color="000000"/>
              <w:left w:val="single" w:sz="4" w:space="0" w:color="000000"/>
              <w:bottom w:val="single" w:sz="4" w:space="0" w:color="000000"/>
            </w:tcBorders>
            <w:shd w:val="clear" w:color="auto" w:fill="auto"/>
          </w:tcPr>
          <w:p w14:paraId="1AF302C5" w14:textId="77777777" w:rsidR="00287FF6" w:rsidRPr="00606215" w:rsidRDefault="00287FF6" w:rsidP="00287FF6">
            <w:pPr>
              <w:pStyle w:val="normalwithoutspacing"/>
              <w:rPr>
                <w:rFonts w:asciiTheme="minorHAnsi" w:hAnsiTheme="minorHAnsi" w:cstheme="minorHAnsi"/>
                <w:sz w:val="20"/>
                <w:szCs w:val="20"/>
              </w:rPr>
            </w:pPr>
            <w:r w:rsidRPr="00606215">
              <w:rPr>
                <w:rFonts w:asciiTheme="minorHAnsi" w:hAnsiTheme="minorHAnsi" w:cstheme="minorHAnsi"/>
                <w:sz w:val="20"/>
                <w:szCs w:val="20"/>
              </w:rPr>
              <w:t xml:space="preserve">Χώρα </w:t>
            </w:r>
          </w:p>
        </w:tc>
        <w:tc>
          <w:tcPr>
            <w:tcW w:w="5518" w:type="dxa"/>
            <w:tcBorders>
              <w:top w:val="single" w:sz="4" w:space="0" w:color="000000"/>
              <w:left w:val="single" w:sz="4" w:space="0" w:color="000000"/>
              <w:bottom w:val="single" w:sz="4" w:space="0" w:color="000000"/>
              <w:right w:val="single" w:sz="4" w:space="0" w:color="000000"/>
            </w:tcBorders>
            <w:shd w:val="clear" w:color="auto" w:fill="auto"/>
          </w:tcPr>
          <w:p w14:paraId="77BDF6B6" w14:textId="77777777" w:rsidR="00287FF6" w:rsidRPr="00606215" w:rsidRDefault="00287FF6" w:rsidP="00287FF6">
            <w:pPr>
              <w:pStyle w:val="normalwithoutspacing"/>
              <w:snapToGrid w:val="0"/>
              <w:rPr>
                <w:rFonts w:asciiTheme="minorHAnsi" w:hAnsiTheme="minorHAnsi" w:cstheme="minorHAnsi"/>
                <w:sz w:val="20"/>
                <w:szCs w:val="20"/>
              </w:rPr>
            </w:pPr>
            <w:r w:rsidRPr="00606215">
              <w:rPr>
                <w:rFonts w:asciiTheme="minorHAnsi" w:hAnsiTheme="minorHAnsi" w:cstheme="minorHAnsi"/>
                <w:sz w:val="20"/>
                <w:szCs w:val="20"/>
              </w:rPr>
              <w:t>Ελλάδα</w:t>
            </w:r>
          </w:p>
        </w:tc>
      </w:tr>
      <w:tr w:rsidR="00287FF6" w:rsidRPr="00606215" w14:paraId="7120CAA6" w14:textId="77777777">
        <w:tc>
          <w:tcPr>
            <w:tcW w:w="3856" w:type="dxa"/>
            <w:tcBorders>
              <w:top w:val="single" w:sz="4" w:space="0" w:color="000000"/>
              <w:left w:val="single" w:sz="4" w:space="0" w:color="000000"/>
              <w:bottom w:val="single" w:sz="4" w:space="0" w:color="000000"/>
            </w:tcBorders>
            <w:shd w:val="clear" w:color="auto" w:fill="auto"/>
          </w:tcPr>
          <w:p w14:paraId="3E16C43A" w14:textId="77777777" w:rsidR="00287FF6" w:rsidRPr="00606215" w:rsidRDefault="00287FF6" w:rsidP="00287FF6">
            <w:pPr>
              <w:pStyle w:val="normalwithoutspacing"/>
              <w:rPr>
                <w:rFonts w:asciiTheme="minorHAnsi" w:hAnsiTheme="minorHAnsi" w:cstheme="minorHAnsi"/>
                <w:sz w:val="20"/>
                <w:szCs w:val="20"/>
                <w:lang w:val="en-US"/>
              </w:rPr>
            </w:pPr>
            <w:r w:rsidRPr="00606215">
              <w:rPr>
                <w:rFonts w:asciiTheme="minorHAnsi" w:hAnsiTheme="minorHAnsi" w:cstheme="minorHAnsi"/>
                <w:sz w:val="20"/>
                <w:szCs w:val="20"/>
              </w:rPr>
              <w:t xml:space="preserve">Κωδικός </w:t>
            </w:r>
            <w:r w:rsidRPr="00606215">
              <w:rPr>
                <w:rFonts w:asciiTheme="minorHAnsi" w:hAnsiTheme="minorHAnsi" w:cstheme="minorHAnsi"/>
                <w:sz w:val="20"/>
                <w:szCs w:val="20"/>
                <w:lang w:val="en-US"/>
              </w:rPr>
              <w:t>NUTS</w:t>
            </w:r>
          </w:p>
        </w:tc>
        <w:tc>
          <w:tcPr>
            <w:tcW w:w="5518" w:type="dxa"/>
            <w:tcBorders>
              <w:top w:val="single" w:sz="4" w:space="0" w:color="000000"/>
              <w:left w:val="single" w:sz="4" w:space="0" w:color="000000"/>
              <w:bottom w:val="single" w:sz="4" w:space="0" w:color="000000"/>
              <w:right w:val="single" w:sz="4" w:space="0" w:color="000000"/>
            </w:tcBorders>
            <w:shd w:val="clear" w:color="auto" w:fill="auto"/>
          </w:tcPr>
          <w:p w14:paraId="0A72CCA0" w14:textId="77777777" w:rsidR="00287FF6" w:rsidRPr="00606215" w:rsidRDefault="00287FF6" w:rsidP="00287FF6">
            <w:pPr>
              <w:pStyle w:val="normalwithoutspacing"/>
              <w:snapToGrid w:val="0"/>
              <w:rPr>
                <w:rFonts w:asciiTheme="minorHAnsi" w:hAnsiTheme="minorHAnsi" w:cstheme="minorHAnsi"/>
                <w:sz w:val="20"/>
                <w:szCs w:val="20"/>
                <w:lang w:val="en-US"/>
              </w:rPr>
            </w:pPr>
            <w:r w:rsidRPr="00606215">
              <w:rPr>
                <w:rFonts w:asciiTheme="minorHAnsi" w:hAnsiTheme="minorHAnsi" w:cstheme="minorHAnsi"/>
                <w:sz w:val="20"/>
                <w:szCs w:val="20"/>
                <w:lang w:val="en-US"/>
              </w:rPr>
              <w:t>EL303</w:t>
            </w:r>
          </w:p>
        </w:tc>
      </w:tr>
      <w:tr w:rsidR="00287FF6" w:rsidRPr="00606215" w14:paraId="396BDE73" w14:textId="77777777">
        <w:tc>
          <w:tcPr>
            <w:tcW w:w="3856" w:type="dxa"/>
            <w:tcBorders>
              <w:top w:val="single" w:sz="4" w:space="0" w:color="000000"/>
              <w:left w:val="single" w:sz="4" w:space="0" w:color="000000"/>
              <w:bottom w:val="single" w:sz="4" w:space="0" w:color="000000"/>
            </w:tcBorders>
            <w:shd w:val="clear" w:color="auto" w:fill="auto"/>
          </w:tcPr>
          <w:p w14:paraId="120B28CF" w14:textId="77777777" w:rsidR="00287FF6" w:rsidRPr="00606215" w:rsidRDefault="00287FF6" w:rsidP="00287FF6">
            <w:pPr>
              <w:pStyle w:val="normalwithoutspacing"/>
              <w:rPr>
                <w:rFonts w:asciiTheme="minorHAnsi" w:hAnsiTheme="minorHAnsi" w:cstheme="minorHAnsi"/>
                <w:sz w:val="20"/>
                <w:szCs w:val="20"/>
              </w:rPr>
            </w:pPr>
            <w:r w:rsidRPr="00606215">
              <w:rPr>
                <w:rFonts w:asciiTheme="minorHAnsi" w:hAnsiTheme="minorHAnsi" w:cstheme="minorHAnsi"/>
                <w:sz w:val="20"/>
                <w:szCs w:val="20"/>
              </w:rPr>
              <w:t>Τηλέφωνο</w:t>
            </w:r>
          </w:p>
        </w:tc>
        <w:tc>
          <w:tcPr>
            <w:tcW w:w="5518" w:type="dxa"/>
            <w:tcBorders>
              <w:top w:val="single" w:sz="4" w:space="0" w:color="000000"/>
              <w:left w:val="single" w:sz="4" w:space="0" w:color="000000"/>
              <w:bottom w:val="single" w:sz="4" w:space="0" w:color="000000"/>
              <w:right w:val="single" w:sz="4" w:space="0" w:color="000000"/>
            </w:tcBorders>
            <w:shd w:val="clear" w:color="auto" w:fill="auto"/>
          </w:tcPr>
          <w:p w14:paraId="51295342" w14:textId="77777777" w:rsidR="00287FF6" w:rsidRPr="00606215" w:rsidRDefault="00287FF6" w:rsidP="00287FF6">
            <w:pPr>
              <w:pStyle w:val="normalwithoutspacing"/>
              <w:snapToGrid w:val="0"/>
              <w:rPr>
                <w:rFonts w:asciiTheme="minorHAnsi" w:hAnsiTheme="minorHAnsi" w:cstheme="minorHAnsi"/>
                <w:sz w:val="20"/>
                <w:szCs w:val="20"/>
                <w:lang w:val="en-US"/>
              </w:rPr>
            </w:pPr>
            <w:r w:rsidRPr="00606215">
              <w:rPr>
                <w:rFonts w:asciiTheme="minorHAnsi" w:hAnsiTheme="minorHAnsi" w:cstheme="minorHAnsi"/>
                <w:sz w:val="20"/>
                <w:szCs w:val="20"/>
              </w:rPr>
              <w:t>210-6479000</w:t>
            </w:r>
            <w:r w:rsidRPr="00606215">
              <w:rPr>
                <w:rFonts w:asciiTheme="minorHAnsi" w:hAnsiTheme="minorHAnsi" w:cstheme="minorHAnsi"/>
                <w:sz w:val="20"/>
                <w:szCs w:val="20"/>
                <w:lang w:val="en-US"/>
              </w:rPr>
              <w:t>, 232</w:t>
            </w:r>
          </w:p>
        </w:tc>
      </w:tr>
      <w:tr w:rsidR="00287FF6" w:rsidRPr="00606215" w14:paraId="0BF85A73" w14:textId="77777777">
        <w:tc>
          <w:tcPr>
            <w:tcW w:w="3856" w:type="dxa"/>
            <w:tcBorders>
              <w:top w:val="single" w:sz="4" w:space="0" w:color="000000"/>
              <w:left w:val="single" w:sz="4" w:space="0" w:color="000000"/>
              <w:bottom w:val="single" w:sz="4" w:space="0" w:color="000000"/>
            </w:tcBorders>
            <w:shd w:val="clear" w:color="auto" w:fill="auto"/>
          </w:tcPr>
          <w:p w14:paraId="7A41A296" w14:textId="77777777" w:rsidR="00287FF6" w:rsidRPr="00606215" w:rsidRDefault="00287FF6" w:rsidP="00287FF6">
            <w:pPr>
              <w:pStyle w:val="normalwithoutspacing"/>
              <w:rPr>
                <w:rFonts w:asciiTheme="minorHAnsi" w:hAnsiTheme="minorHAnsi" w:cstheme="minorHAnsi"/>
                <w:sz w:val="20"/>
                <w:szCs w:val="20"/>
              </w:rPr>
            </w:pPr>
            <w:r w:rsidRPr="00606215">
              <w:rPr>
                <w:rFonts w:asciiTheme="minorHAnsi" w:hAnsiTheme="minorHAnsi" w:cstheme="minorHAnsi"/>
                <w:sz w:val="20"/>
                <w:szCs w:val="20"/>
              </w:rPr>
              <w:t xml:space="preserve">Ηλεκτρονικό Ταχυδρομείο </w:t>
            </w:r>
          </w:p>
        </w:tc>
        <w:tc>
          <w:tcPr>
            <w:tcW w:w="5518" w:type="dxa"/>
            <w:tcBorders>
              <w:top w:val="single" w:sz="4" w:space="0" w:color="000000"/>
              <w:left w:val="single" w:sz="4" w:space="0" w:color="000000"/>
              <w:bottom w:val="single" w:sz="4" w:space="0" w:color="000000"/>
              <w:right w:val="single" w:sz="4" w:space="0" w:color="000000"/>
            </w:tcBorders>
            <w:shd w:val="clear" w:color="auto" w:fill="auto"/>
          </w:tcPr>
          <w:p w14:paraId="43075944" w14:textId="77777777" w:rsidR="00287FF6" w:rsidRPr="00606215" w:rsidRDefault="00287FF6" w:rsidP="00287FF6">
            <w:pPr>
              <w:pStyle w:val="normalwithoutspacing"/>
              <w:snapToGrid w:val="0"/>
              <w:rPr>
                <w:rFonts w:asciiTheme="minorHAnsi" w:hAnsiTheme="minorHAnsi" w:cstheme="minorHAnsi"/>
                <w:sz w:val="20"/>
                <w:szCs w:val="20"/>
                <w:lang w:val="en-US"/>
              </w:rPr>
            </w:pPr>
            <w:r w:rsidRPr="00606215">
              <w:rPr>
                <w:rFonts w:asciiTheme="minorHAnsi" w:hAnsiTheme="minorHAnsi" w:cstheme="minorHAnsi"/>
                <w:sz w:val="20"/>
                <w:szCs w:val="20"/>
                <w:lang w:val="en-US"/>
              </w:rPr>
              <w:t>support.gcsl@aade.gr</w:t>
            </w:r>
          </w:p>
        </w:tc>
      </w:tr>
      <w:tr w:rsidR="00287FF6" w:rsidRPr="00606215" w14:paraId="7FF76386" w14:textId="77777777">
        <w:tc>
          <w:tcPr>
            <w:tcW w:w="3856" w:type="dxa"/>
            <w:tcBorders>
              <w:top w:val="single" w:sz="4" w:space="0" w:color="000000"/>
              <w:left w:val="single" w:sz="4" w:space="0" w:color="000000"/>
              <w:bottom w:val="single" w:sz="4" w:space="0" w:color="000000"/>
            </w:tcBorders>
            <w:shd w:val="clear" w:color="auto" w:fill="auto"/>
          </w:tcPr>
          <w:p w14:paraId="51B2B1F6" w14:textId="77777777" w:rsidR="00287FF6" w:rsidRPr="00606215" w:rsidRDefault="00287FF6" w:rsidP="00287FF6">
            <w:pPr>
              <w:pStyle w:val="normalwithoutspacing"/>
              <w:rPr>
                <w:rFonts w:asciiTheme="minorHAnsi" w:hAnsiTheme="minorHAnsi" w:cstheme="minorHAnsi"/>
                <w:sz w:val="20"/>
                <w:szCs w:val="20"/>
              </w:rPr>
            </w:pPr>
            <w:r w:rsidRPr="00606215">
              <w:rPr>
                <w:rFonts w:asciiTheme="minorHAnsi" w:hAnsiTheme="minorHAnsi" w:cstheme="minorHAnsi"/>
                <w:sz w:val="20"/>
                <w:szCs w:val="20"/>
              </w:rPr>
              <w:t>Αρμόδιος για πληροφορίες</w:t>
            </w:r>
          </w:p>
        </w:tc>
        <w:tc>
          <w:tcPr>
            <w:tcW w:w="5518" w:type="dxa"/>
            <w:tcBorders>
              <w:top w:val="single" w:sz="4" w:space="0" w:color="000000"/>
              <w:left w:val="single" w:sz="4" w:space="0" w:color="000000"/>
              <w:bottom w:val="single" w:sz="4" w:space="0" w:color="000000"/>
              <w:right w:val="single" w:sz="4" w:space="0" w:color="000000"/>
            </w:tcBorders>
            <w:shd w:val="clear" w:color="auto" w:fill="auto"/>
          </w:tcPr>
          <w:p w14:paraId="4F620F72" w14:textId="77777777" w:rsidR="00287FF6" w:rsidRPr="00606215" w:rsidRDefault="00287FF6" w:rsidP="00287FF6">
            <w:pPr>
              <w:pStyle w:val="normalwithoutspacing"/>
              <w:snapToGrid w:val="0"/>
              <w:rPr>
                <w:rFonts w:asciiTheme="minorHAnsi" w:hAnsiTheme="minorHAnsi" w:cstheme="minorHAnsi"/>
                <w:sz w:val="20"/>
                <w:szCs w:val="20"/>
              </w:rPr>
            </w:pPr>
            <w:r w:rsidRPr="00606215">
              <w:rPr>
                <w:rFonts w:asciiTheme="minorHAnsi" w:hAnsiTheme="minorHAnsi" w:cstheme="minorHAnsi"/>
                <w:sz w:val="20"/>
                <w:szCs w:val="20"/>
              </w:rPr>
              <w:t>Ε. Παπαγεωργάκη</w:t>
            </w:r>
          </w:p>
        </w:tc>
      </w:tr>
      <w:tr w:rsidR="00287FF6" w:rsidRPr="00606215" w14:paraId="5A6C2230" w14:textId="77777777">
        <w:tc>
          <w:tcPr>
            <w:tcW w:w="3856" w:type="dxa"/>
            <w:tcBorders>
              <w:top w:val="single" w:sz="4" w:space="0" w:color="000000"/>
              <w:left w:val="single" w:sz="4" w:space="0" w:color="000000"/>
              <w:bottom w:val="single" w:sz="4" w:space="0" w:color="000000"/>
            </w:tcBorders>
            <w:shd w:val="clear" w:color="auto" w:fill="auto"/>
          </w:tcPr>
          <w:p w14:paraId="50B20716" w14:textId="77777777" w:rsidR="00287FF6" w:rsidRPr="00606215" w:rsidRDefault="00287FF6" w:rsidP="00287FF6">
            <w:pPr>
              <w:pStyle w:val="normalwithoutspacing"/>
              <w:rPr>
                <w:rFonts w:asciiTheme="minorHAnsi" w:hAnsiTheme="minorHAnsi" w:cstheme="minorHAnsi"/>
                <w:sz w:val="20"/>
                <w:szCs w:val="20"/>
              </w:rPr>
            </w:pPr>
            <w:r w:rsidRPr="00606215">
              <w:rPr>
                <w:rFonts w:asciiTheme="minorHAnsi" w:hAnsiTheme="minorHAnsi" w:cstheme="minorHAnsi"/>
                <w:sz w:val="20"/>
                <w:szCs w:val="20"/>
              </w:rPr>
              <w:t>Διεύθυνση στο διαδίκτυο  (URL)</w:t>
            </w:r>
          </w:p>
        </w:tc>
        <w:tc>
          <w:tcPr>
            <w:tcW w:w="5518" w:type="dxa"/>
            <w:tcBorders>
              <w:top w:val="single" w:sz="4" w:space="0" w:color="000000"/>
              <w:left w:val="single" w:sz="4" w:space="0" w:color="000000"/>
              <w:bottom w:val="single" w:sz="4" w:space="0" w:color="000000"/>
              <w:right w:val="single" w:sz="4" w:space="0" w:color="000000"/>
            </w:tcBorders>
            <w:shd w:val="clear" w:color="auto" w:fill="auto"/>
          </w:tcPr>
          <w:p w14:paraId="58C6B720" w14:textId="77777777" w:rsidR="00287FF6" w:rsidRPr="00606215" w:rsidRDefault="00287FF6" w:rsidP="00287FF6">
            <w:pPr>
              <w:pStyle w:val="normalwithoutspacing"/>
              <w:snapToGrid w:val="0"/>
              <w:rPr>
                <w:rFonts w:asciiTheme="minorHAnsi" w:hAnsiTheme="minorHAnsi" w:cstheme="minorHAnsi"/>
                <w:sz w:val="20"/>
                <w:szCs w:val="20"/>
                <w:lang w:val="en-US"/>
              </w:rPr>
            </w:pPr>
            <w:r w:rsidRPr="00606215">
              <w:rPr>
                <w:rFonts w:asciiTheme="minorHAnsi" w:hAnsiTheme="minorHAnsi" w:cstheme="minorHAnsi"/>
                <w:sz w:val="20"/>
                <w:szCs w:val="20"/>
                <w:lang w:val="en-US"/>
              </w:rPr>
              <w:t>www.aade.gr/gcsl</w:t>
            </w:r>
          </w:p>
        </w:tc>
      </w:tr>
    </w:tbl>
    <w:p w14:paraId="016863EF" w14:textId="77777777" w:rsidR="00B21D9F" w:rsidRPr="00606215" w:rsidRDefault="00B21D9F" w:rsidP="00B21D9F">
      <w:pPr>
        <w:pStyle w:val="normalwithoutspacing"/>
        <w:rPr>
          <w:rFonts w:asciiTheme="minorHAnsi" w:hAnsiTheme="minorHAnsi" w:cstheme="minorHAnsi"/>
          <w:sz w:val="20"/>
          <w:szCs w:val="20"/>
        </w:rPr>
      </w:pPr>
    </w:p>
    <w:p w14:paraId="1CCE68CC" w14:textId="77777777" w:rsidR="00217CF5" w:rsidRPr="00606215" w:rsidRDefault="00217CF5" w:rsidP="00B21D9F">
      <w:pPr>
        <w:pStyle w:val="normalwithoutspacing"/>
        <w:rPr>
          <w:rFonts w:asciiTheme="minorHAnsi" w:hAnsiTheme="minorHAnsi" w:cstheme="minorHAnsi"/>
          <w:b/>
          <w:sz w:val="20"/>
          <w:szCs w:val="20"/>
        </w:rPr>
      </w:pPr>
      <w:r w:rsidRPr="00606215">
        <w:rPr>
          <w:rFonts w:asciiTheme="minorHAnsi" w:hAnsiTheme="minorHAnsi" w:cstheme="minorHAnsi"/>
          <w:b/>
          <w:sz w:val="20"/>
          <w:szCs w:val="20"/>
        </w:rPr>
        <w:t>Είδος Αναθέτουσας Αρχής</w:t>
      </w:r>
    </w:p>
    <w:p w14:paraId="35970A97" w14:textId="77777777" w:rsidR="00217CF5" w:rsidRPr="00606215" w:rsidRDefault="00942F64" w:rsidP="00B21D9F">
      <w:pPr>
        <w:pStyle w:val="normalwithoutspacing"/>
        <w:rPr>
          <w:rFonts w:asciiTheme="minorHAnsi" w:hAnsiTheme="minorHAnsi" w:cstheme="minorHAnsi"/>
          <w:sz w:val="20"/>
          <w:szCs w:val="20"/>
        </w:rPr>
      </w:pPr>
      <w:r w:rsidRPr="00606215">
        <w:rPr>
          <w:rFonts w:asciiTheme="minorHAnsi" w:hAnsiTheme="minorHAnsi" w:cstheme="minorHAnsi"/>
          <w:sz w:val="20"/>
          <w:szCs w:val="20"/>
        </w:rPr>
        <w:t xml:space="preserve">Το </w:t>
      </w:r>
      <w:r w:rsidR="00217CF5" w:rsidRPr="00606215">
        <w:rPr>
          <w:rFonts w:asciiTheme="minorHAnsi" w:hAnsiTheme="minorHAnsi" w:cstheme="minorHAnsi"/>
          <w:sz w:val="20"/>
          <w:szCs w:val="20"/>
        </w:rPr>
        <w:t xml:space="preserve">Γενικό Χημείο του Κράτους (Γ.Χ.Κ.) είναι </w:t>
      </w:r>
      <w:r w:rsidR="004F31C1" w:rsidRPr="00606215">
        <w:rPr>
          <w:rFonts w:asciiTheme="minorHAnsi" w:hAnsiTheme="minorHAnsi" w:cstheme="minorHAnsi"/>
          <w:sz w:val="20"/>
          <w:szCs w:val="20"/>
        </w:rPr>
        <w:t>Υπηρε</w:t>
      </w:r>
      <w:r w:rsidR="00217CF5" w:rsidRPr="00606215">
        <w:rPr>
          <w:rFonts w:asciiTheme="minorHAnsi" w:hAnsiTheme="minorHAnsi" w:cstheme="minorHAnsi"/>
          <w:sz w:val="20"/>
          <w:szCs w:val="20"/>
        </w:rPr>
        <w:t>σία της Ανεξάρτητης Αρχής Δημοσίων Εσόδων(Α.Α.Δ.Ε.), που λειτουργεί σε επίπεδο Γενικής Διεύθυνσης.</w:t>
      </w:r>
    </w:p>
    <w:p w14:paraId="7E7E15D6" w14:textId="77777777" w:rsidR="00D62727" w:rsidRPr="00606215" w:rsidRDefault="00D62727" w:rsidP="00D62727">
      <w:pPr>
        <w:pStyle w:val="normalwithoutspacing"/>
        <w:rPr>
          <w:rFonts w:asciiTheme="minorHAnsi" w:hAnsiTheme="minorHAnsi" w:cstheme="minorHAnsi"/>
          <w:b/>
          <w:sz w:val="20"/>
          <w:szCs w:val="20"/>
        </w:rPr>
      </w:pPr>
      <w:r w:rsidRPr="00606215">
        <w:rPr>
          <w:rFonts w:asciiTheme="minorHAnsi" w:hAnsiTheme="minorHAnsi" w:cstheme="minorHAnsi"/>
          <w:b/>
          <w:sz w:val="20"/>
          <w:szCs w:val="20"/>
        </w:rPr>
        <w:t>Κύρια δραστηριότητα Α.Α.</w:t>
      </w:r>
    </w:p>
    <w:p w14:paraId="4618A622" w14:textId="77777777" w:rsidR="00D62727" w:rsidRPr="00606215" w:rsidRDefault="00D62727" w:rsidP="00D62727">
      <w:pPr>
        <w:pStyle w:val="normalwithoutspacing"/>
        <w:rPr>
          <w:rFonts w:asciiTheme="minorHAnsi" w:hAnsiTheme="minorHAnsi" w:cstheme="minorHAnsi"/>
          <w:sz w:val="20"/>
          <w:szCs w:val="20"/>
        </w:rPr>
      </w:pPr>
      <w:r w:rsidRPr="00606215">
        <w:rPr>
          <w:rFonts w:asciiTheme="minorHAnsi" w:hAnsiTheme="minorHAnsi" w:cstheme="minorHAnsi"/>
          <w:sz w:val="20"/>
          <w:szCs w:val="20"/>
        </w:rPr>
        <w:t>Το Γενικό Χημείο του Κράτους (Γ.Χ.Κ.) δραστηριοποιείται σε πολλά επίπεδα, παρέχοντας  προς τις δημόσιες αρχές και τους πολίτες τεχνικές υπηρεσίες υψηλής ποιότητας, με τελικό σκοπό:</w:t>
      </w:r>
    </w:p>
    <w:p w14:paraId="3AAA35B4" w14:textId="77777777" w:rsidR="00D62727" w:rsidRPr="00606215" w:rsidRDefault="00D62727" w:rsidP="00BD7F33">
      <w:pPr>
        <w:pStyle w:val="normalwithoutspacing"/>
        <w:numPr>
          <w:ilvl w:val="0"/>
          <w:numId w:val="5"/>
        </w:numPr>
        <w:rPr>
          <w:rFonts w:asciiTheme="minorHAnsi" w:hAnsiTheme="minorHAnsi" w:cstheme="minorHAnsi"/>
          <w:sz w:val="20"/>
          <w:szCs w:val="20"/>
        </w:rPr>
      </w:pPr>
      <w:r w:rsidRPr="00606215">
        <w:rPr>
          <w:rFonts w:asciiTheme="minorHAnsi" w:hAnsiTheme="minorHAnsi" w:cstheme="minorHAnsi"/>
          <w:sz w:val="20"/>
          <w:szCs w:val="20"/>
        </w:rPr>
        <w:t>τη διασφάλιση των δημοσίων εσόδων, μέσω της συνδρομής και της τεχνικής υποστήριξης των Αρχών της Α.Α.Δ.Ε. ή και αυτοτελώς,</w:t>
      </w:r>
    </w:p>
    <w:p w14:paraId="2EDAFB94" w14:textId="77777777" w:rsidR="00D62727" w:rsidRPr="00606215" w:rsidRDefault="00D62727" w:rsidP="00BD7F33">
      <w:pPr>
        <w:pStyle w:val="normalwithoutspacing"/>
        <w:numPr>
          <w:ilvl w:val="0"/>
          <w:numId w:val="5"/>
        </w:numPr>
        <w:rPr>
          <w:rFonts w:asciiTheme="minorHAnsi" w:hAnsiTheme="minorHAnsi" w:cstheme="minorHAnsi"/>
          <w:sz w:val="20"/>
          <w:szCs w:val="20"/>
        </w:rPr>
      </w:pPr>
      <w:r w:rsidRPr="00606215">
        <w:rPr>
          <w:rFonts w:asciiTheme="minorHAnsi" w:hAnsiTheme="minorHAnsi" w:cstheme="minorHAnsi"/>
          <w:sz w:val="20"/>
          <w:szCs w:val="20"/>
        </w:rPr>
        <w:t>την προστασία της δημόσιας υγείας, του περιβάλλοντος καθώς και των συμφερόντων των καταναλωτών,</w:t>
      </w:r>
    </w:p>
    <w:p w14:paraId="21F237A8" w14:textId="77777777" w:rsidR="00D62727" w:rsidRPr="00606215" w:rsidRDefault="00D62727" w:rsidP="00BD7F33">
      <w:pPr>
        <w:pStyle w:val="normalwithoutspacing"/>
        <w:numPr>
          <w:ilvl w:val="0"/>
          <w:numId w:val="5"/>
        </w:numPr>
        <w:rPr>
          <w:rFonts w:asciiTheme="minorHAnsi" w:hAnsiTheme="minorHAnsi" w:cstheme="minorHAnsi"/>
          <w:sz w:val="20"/>
          <w:szCs w:val="20"/>
        </w:rPr>
      </w:pPr>
      <w:r w:rsidRPr="00606215">
        <w:rPr>
          <w:rFonts w:asciiTheme="minorHAnsi" w:hAnsiTheme="minorHAnsi" w:cstheme="minorHAnsi"/>
          <w:sz w:val="20"/>
          <w:szCs w:val="20"/>
        </w:rPr>
        <w:t>την επιστημονική υποστήριξη των δικαστικών, αστυνομικών και λοιπών κρατικών αρχών και Υπηρεσιών,</w:t>
      </w:r>
    </w:p>
    <w:p w14:paraId="644DE82B" w14:textId="77777777" w:rsidR="00D62727" w:rsidRPr="00606215" w:rsidRDefault="00D62727" w:rsidP="00BD7F33">
      <w:pPr>
        <w:pStyle w:val="normalwithoutspacing"/>
        <w:numPr>
          <w:ilvl w:val="0"/>
          <w:numId w:val="5"/>
        </w:numPr>
        <w:rPr>
          <w:rFonts w:asciiTheme="minorHAnsi" w:hAnsiTheme="minorHAnsi" w:cstheme="minorHAnsi"/>
          <w:sz w:val="20"/>
          <w:szCs w:val="20"/>
        </w:rPr>
      </w:pPr>
      <w:r w:rsidRPr="00606215">
        <w:rPr>
          <w:rFonts w:asciiTheme="minorHAnsi" w:hAnsiTheme="minorHAnsi" w:cstheme="minorHAnsi"/>
          <w:sz w:val="20"/>
          <w:szCs w:val="20"/>
        </w:rPr>
        <w:t>τη στήριξη της υγιούς λειτουργίας της αγοράς και την ενίσχυση της ανταγωνιστικότητας και καινοτομίας της χημικής βιομηχανίας σε συνεργασία με τις συναρμόδιες αρχές,</w:t>
      </w:r>
    </w:p>
    <w:p w14:paraId="1BD0A60B" w14:textId="77777777" w:rsidR="00D62727" w:rsidRPr="00606215" w:rsidRDefault="00D62727" w:rsidP="00BD7F33">
      <w:pPr>
        <w:pStyle w:val="normalwithoutspacing"/>
        <w:numPr>
          <w:ilvl w:val="0"/>
          <w:numId w:val="5"/>
        </w:numPr>
        <w:rPr>
          <w:rFonts w:asciiTheme="minorHAnsi" w:hAnsiTheme="minorHAnsi" w:cstheme="minorHAnsi"/>
          <w:sz w:val="20"/>
          <w:szCs w:val="20"/>
        </w:rPr>
      </w:pPr>
      <w:r w:rsidRPr="00606215">
        <w:rPr>
          <w:rFonts w:asciiTheme="minorHAnsi" w:hAnsiTheme="minorHAnsi" w:cstheme="minorHAnsi"/>
          <w:sz w:val="20"/>
          <w:szCs w:val="20"/>
        </w:rPr>
        <w:t>την αξιοποίηση και προώθηση των Ελληνικών προϊόντων επ’ ωφελεία της εθνικής οικονομίας,</w:t>
      </w:r>
    </w:p>
    <w:p w14:paraId="2E7EC778" w14:textId="77777777" w:rsidR="00D62727" w:rsidRPr="00606215" w:rsidRDefault="00D62727" w:rsidP="00BD7F33">
      <w:pPr>
        <w:pStyle w:val="normalwithoutspacing"/>
        <w:numPr>
          <w:ilvl w:val="0"/>
          <w:numId w:val="5"/>
        </w:numPr>
        <w:rPr>
          <w:rFonts w:asciiTheme="minorHAnsi" w:hAnsiTheme="minorHAnsi" w:cstheme="minorHAnsi"/>
          <w:sz w:val="20"/>
          <w:szCs w:val="20"/>
        </w:rPr>
      </w:pPr>
      <w:r w:rsidRPr="00606215">
        <w:rPr>
          <w:rFonts w:asciiTheme="minorHAnsi" w:hAnsiTheme="minorHAnsi" w:cstheme="minorHAnsi"/>
          <w:sz w:val="20"/>
          <w:szCs w:val="20"/>
        </w:rPr>
        <w:t>την παροχή του εθνικού υποβάθρου της χημικής μετρολογίας.</w:t>
      </w:r>
    </w:p>
    <w:p w14:paraId="50B70768" w14:textId="77777777" w:rsidR="00B21D9F" w:rsidRPr="00606215" w:rsidRDefault="00B21D9F" w:rsidP="00B21D9F">
      <w:pPr>
        <w:pStyle w:val="normalwithoutspacing"/>
        <w:rPr>
          <w:rFonts w:asciiTheme="minorHAnsi" w:hAnsiTheme="minorHAnsi" w:cstheme="minorHAnsi"/>
          <w:sz w:val="20"/>
          <w:szCs w:val="20"/>
        </w:rPr>
      </w:pPr>
      <w:r w:rsidRPr="00606215">
        <w:rPr>
          <w:rFonts w:asciiTheme="minorHAnsi" w:hAnsiTheme="minorHAnsi" w:cstheme="minorHAnsi"/>
          <w:b/>
          <w:sz w:val="20"/>
          <w:szCs w:val="20"/>
        </w:rPr>
        <w:t xml:space="preserve">Στοιχεία Επικοινωνίας </w:t>
      </w:r>
    </w:p>
    <w:p w14:paraId="18A3FF32" w14:textId="77777777" w:rsidR="000E79C7" w:rsidRPr="00606215" w:rsidRDefault="000E79C7" w:rsidP="00BD7F33">
      <w:pPr>
        <w:pStyle w:val="normalwithoutspacing"/>
        <w:numPr>
          <w:ilvl w:val="0"/>
          <w:numId w:val="9"/>
        </w:numPr>
        <w:rPr>
          <w:rFonts w:asciiTheme="minorHAnsi" w:hAnsiTheme="minorHAnsi" w:cstheme="minorHAnsi"/>
          <w:sz w:val="20"/>
          <w:szCs w:val="20"/>
        </w:rPr>
      </w:pPr>
      <w:r w:rsidRPr="00606215">
        <w:rPr>
          <w:rFonts w:asciiTheme="minorHAnsi" w:hAnsiTheme="minorHAnsi" w:cstheme="minorHAnsi"/>
          <w:sz w:val="20"/>
          <w:szCs w:val="20"/>
        </w:rPr>
        <w:t xml:space="preserve">Τα έγγραφα της σύμβασης είναι διαθέσιμα για ελεύθερη, πλήρη, άμεση &amp; δωρεάν ηλεκτρονική πρόσβαση μέσω της Διαδικτυακής Πύλης (www.promitheus.gov.gr) του ΟΠΣ ΕΣΗΔΗΣ. </w:t>
      </w:r>
    </w:p>
    <w:p w14:paraId="6681CF8B" w14:textId="77777777" w:rsidR="000E79C7" w:rsidRPr="00606215" w:rsidRDefault="000E79C7" w:rsidP="00BD7F33">
      <w:pPr>
        <w:pStyle w:val="normalwithoutspacing"/>
        <w:numPr>
          <w:ilvl w:val="0"/>
          <w:numId w:val="9"/>
        </w:numPr>
        <w:rPr>
          <w:rFonts w:asciiTheme="minorHAnsi" w:hAnsiTheme="minorHAnsi" w:cstheme="minorHAnsi"/>
          <w:sz w:val="20"/>
          <w:szCs w:val="20"/>
        </w:rPr>
      </w:pPr>
      <w:r w:rsidRPr="00606215">
        <w:rPr>
          <w:rFonts w:asciiTheme="minorHAnsi" w:hAnsiTheme="minorHAnsi" w:cstheme="minorHAnsi"/>
          <w:sz w:val="20"/>
          <w:szCs w:val="20"/>
        </w:rPr>
        <w:t>Κάθε είδους επικοινωνία και ανταλλαγή πληροφοριών πραγματοποιείται μέσω του ΕΣΗΔΗΣ Προμήθειες και Υπηρεσίες (εφεξής ΕΣΗΔΗΣ), το οποίο είναι προσβάσιμο από τη Διαδικτυακή Πύλη (www.promitheus.gov.gr) του ΟΠΣ ΕΣΗΔΗΣ.</w:t>
      </w:r>
    </w:p>
    <w:p w14:paraId="1D03F20C" w14:textId="77777777" w:rsidR="000E79C7" w:rsidRPr="00606215" w:rsidRDefault="000E79C7" w:rsidP="00BD7F33">
      <w:pPr>
        <w:pStyle w:val="normalwithoutspacing"/>
        <w:numPr>
          <w:ilvl w:val="0"/>
          <w:numId w:val="9"/>
        </w:numPr>
        <w:rPr>
          <w:rFonts w:asciiTheme="minorHAnsi" w:hAnsiTheme="minorHAnsi" w:cstheme="minorHAnsi"/>
          <w:sz w:val="20"/>
          <w:szCs w:val="20"/>
          <w:u w:val="single"/>
        </w:rPr>
      </w:pPr>
      <w:r w:rsidRPr="00606215">
        <w:rPr>
          <w:rFonts w:asciiTheme="minorHAnsi" w:hAnsiTheme="minorHAnsi" w:cstheme="minorHAnsi"/>
          <w:sz w:val="20"/>
          <w:szCs w:val="20"/>
        </w:rPr>
        <w:t>Περαιτέρω πληροφορίες είναι διαθέσιμες από:</w:t>
      </w:r>
    </w:p>
    <w:p w14:paraId="3B697513" w14:textId="77777777" w:rsidR="00B21D9F" w:rsidRPr="00606215" w:rsidRDefault="000E79C7" w:rsidP="000E79C7">
      <w:pPr>
        <w:pStyle w:val="normalwithoutspacing"/>
        <w:ind w:left="720"/>
        <w:rPr>
          <w:rStyle w:val="-"/>
          <w:rFonts w:asciiTheme="minorHAnsi" w:hAnsiTheme="minorHAnsi" w:cstheme="minorHAnsi"/>
          <w:sz w:val="20"/>
          <w:szCs w:val="20"/>
        </w:rPr>
      </w:pPr>
      <w:r w:rsidRPr="00606215">
        <w:rPr>
          <w:rFonts w:asciiTheme="minorHAnsi" w:hAnsiTheme="minorHAnsi" w:cstheme="minorHAnsi"/>
          <w:sz w:val="20"/>
          <w:szCs w:val="20"/>
        </w:rPr>
        <w:t xml:space="preserve">την προαναφερθείσα διεύθυνση: </w:t>
      </w:r>
      <w:hyperlink r:id="rId10" w:history="1">
        <w:r w:rsidRPr="00606215">
          <w:rPr>
            <w:rStyle w:val="-"/>
            <w:rFonts w:asciiTheme="minorHAnsi" w:hAnsiTheme="minorHAnsi" w:cstheme="minorHAnsi"/>
            <w:color w:val="auto"/>
            <w:sz w:val="20"/>
            <w:szCs w:val="20"/>
          </w:rPr>
          <w:t>www.promitheus.gov.gr</w:t>
        </w:r>
      </w:hyperlink>
      <w:r w:rsidRPr="00606215">
        <w:rPr>
          <w:rFonts w:asciiTheme="minorHAnsi" w:hAnsiTheme="minorHAnsi" w:cstheme="minorHAnsi"/>
          <w:sz w:val="20"/>
          <w:szCs w:val="20"/>
        </w:rPr>
        <w:t xml:space="preserve"> και τη διεύθυνση </w:t>
      </w:r>
      <w:hyperlink r:id="rId11" w:history="1">
        <w:r w:rsidRPr="00606215">
          <w:rPr>
            <w:rStyle w:val="-"/>
            <w:rFonts w:asciiTheme="minorHAnsi" w:hAnsiTheme="minorHAnsi" w:cstheme="minorHAnsi"/>
            <w:sz w:val="20"/>
            <w:szCs w:val="20"/>
          </w:rPr>
          <w:t>www.aade.gr/</w:t>
        </w:r>
        <w:r w:rsidRPr="00606215">
          <w:rPr>
            <w:rStyle w:val="-"/>
            <w:rFonts w:asciiTheme="minorHAnsi" w:hAnsiTheme="minorHAnsi" w:cstheme="minorHAnsi"/>
            <w:sz w:val="20"/>
            <w:szCs w:val="20"/>
            <w:lang w:val="en-US"/>
          </w:rPr>
          <w:t>gcsl</w:t>
        </w:r>
      </w:hyperlink>
      <w:r w:rsidRPr="00606215">
        <w:rPr>
          <w:rStyle w:val="-"/>
          <w:rFonts w:asciiTheme="minorHAnsi" w:hAnsiTheme="minorHAnsi" w:cstheme="minorHAnsi"/>
          <w:color w:val="auto"/>
          <w:sz w:val="20"/>
          <w:szCs w:val="20"/>
          <w:u w:val="none"/>
        </w:rPr>
        <w:t xml:space="preserve"> </w:t>
      </w:r>
      <w:r w:rsidRPr="00606215">
        <w:rPr>
          <w:rFonts w:asciiTheme="minorHAnsi" w:hAnsiTheme="minorHAnsi" w:cstheme="minorHAnsi"/>
          <w:sz w:val="20"/>
          <w:szCs w:val="20"/>
        </w:rPr>
        <w:t xml:space="preserve">στην οποία είναι επιπλέον διαθέσιμα τα έγγραφα της σύμβασης ( σε μορφή </w:t>
      </w:r>
      <w:r w:rsidRPr="00606215">
        <w:rPr>
          <w:rFonts w:asciiTheme="minorHAnsi" w:hAnsiTheme="minorHAnsi" w:cstheme="minorHAnsi"/>
          <w:sz w:val="20"/>
          <w:szCs w:val="20"/>
          <w:lang w:val="en-US"/>
        </w:rPr>
        <w:t>doc</w:t>
      </w:r>
      <w:r w:rsidRPr="00606215">
        <w:rPr>
          <w:rFonts w:asciiTheme="minorHAnsi" w:hAnsiTheme="minorHAnsi" w:cstheme="minorHAnsi"/>
          <w:sz w:val="20"/>
          <w:szCs w:val="20"/>
        </w:rPr>
        <w:t xml:space="preserve"> &amp; </w:t>
      </w:r>
      <w:r w:rsidRPr="00606215">
        <w:rPr>
          <w:rFonts w:asciiTheme="minorHAnsi" w:hAnsiTheme="minorHAnsi" w:cstheme="minorHAnsi"/>
          <w:sz w:val="20"/>
          <w:szCs w:val="20"/>
          <w:lang w:val="en-US"/>
        </w:rPr>
        <w:t>pdf</w:t>
      </w:r>
      <w:r w:rsidRPr="00606215">
        <w:rPr>
          <w:rFonts w:asciiTheme="minorHAnsi" w:hAnsiTheme="minorHAnsi" w:cstheme="minorHAnsi"/>
          <w:sz w:val="20"/>
          <w:szCs w:val="20"/>
        </w:rPr>
        <w:t xml:space="preserve"> ) </w:t>
      </w:r>
      <w:r w:rsidR="00C4154B" w:rsidRPr="00606215">
        <w:rPr>
          <w:rFonts w:asciiTheme="minorHAnsi" w:hAnsiTheme="minorHAnsi" w:cstheme="minorHAnsi"/>
          <w:sz w:val="20"/>
          <w:szCs w:val="20"/>
        </w:rPr>
        <w:t xml:space="preserve">και τη διεύθυνση </w:t>
      </w:r>
      <w:hyperlink r:id="rId12" w:history="1">
        <w:r w:rsidR="00B76F68" w:rsidRPr="00606215">
          <w:rPr>
            <w:rStyle w:val="-"/>
            <w:rFonts w:asciiTheme="minorHAnsi" w:hAnsiTheme="minorHAnsi" w:cstheme="minorHAnsi"/>
            <w:color w:val="auto"/>
            <w:sz w:val="20"/>
            <w:szCs w:val="20"/>
          </w:rPr>
          <w:t>www.aade.gr</w:t>
        </w:r>
      </w:hyperlink>
    </w:p>
    <w:p w14:paraId="57BD3504" w14:textId="77777777" w:rsidR="00B21D9F" w:rsidRPr="00606215" w:rsidRDefault="00B21D9F" w:rsidP="00C4154B">
      <w:pPr>
        <w:pStyle w:val="normalwithoutspacing"/>
        <w:ind w:left="720" w:hanging="11"/>
        <w:rPr>
          <w:rStyle w:val="-"/>
          <w:rFonts w:asciiTheme="minorHAnsi" w:hAnsiTheme="minorHAnsi" w:cstheme="minorHAnsi"/>
          <w:sz w:val="20"/>
          <w:szCs w:val="20"/>
        </w:rPr>
      </w:pPr>
    </w:p>
    <w:p w14:paraId="10A7AF80" w14:textId="77777777" w:rsidR="00153EAC" w:rsidRPr="00606215" w:rsidRDefault="00B65E4D" w:rsidP="00AA2A10">
      <w:pPr>
        <w:pStyle w:val="2"/>
        <w:spacing w:after="0"/>
        <w:rPr>
          <w:rFonts w:asciiTheme="minorHAnsi" w:hAnsiTheme="minorHAnsi" w:cstheme="minorHAnsi"/>
          <w:sz w:val="20"/>
          <w:szCs w:val="20"/>
          <w:u w:val="single"/>
        </w:rPr>
      </w:pPr>
      <w:bookmarkStart w:id="10" w:name="_Toc183954421"/>
      <w:r w:rsidRPr="00606215">
        <w:rPr>
          <w:rFonts w:asciiTheme="minorHAnsi" w:hAnsiTheme="minorHAnsi" w:cstheme="minorHAnsi"/>
          <w:sz w:val="20"/>
          <w:szCs w:val="20"/>
          <w:u w:val="single"/>
        </w:rPr>
        <w:t>1.</w:t>
      </w:r>
      <w:r w:rsidR="00947038" w:rsidRPr="00606215">
        <w:rPr>
          <w:rFonts w:asciiTheme="minorHAnsi" w:hAnsiTheme="minorHAnsi" w:cstheme="minorHAnsi"/>
          <w:sz w:val="20"/>
          <w:szCs w:val="20"/>
          <w:u w:val="single"/>
        </w:rPr>
        <w:t>2</w:t>
      </w:r>
      <w:r w:rsidR="00B6470C" w:rsidRPr="00606215">
        <w:rPr>
          <w:rFonts w:asciiTheme="minorHAnsi" w:hAnsiTheme="minorHAnsi" w:cstheme="minorHAnsi"/>
          <w:sz w:val="20"/>
          <w:szCs w:val="20"/>
          <w:u w:val="single"/>
        </w:rPr>
        <w:t xml:space="preserve"> Στοιχεία Διαδικασίας-Χρηματοδότηση</w:t>
      </w:r>
      <w:bookmarkEnd w:id="10"/>
    </w:p>
    <w:p w14:paraId="0C047B33" w14:textId="77777777" w:rsidR="00991444" w:rsidRPr="00606215" w:rsidRDefault="00991444" w:rsidP="00991444">
      <w:pPr>
        <w:rPr>
          <w:rFonts w:asciiTheme="minorHAnsi" w:hAnsiTheme="minorHAnsi" w:cstheme="minorHAnsi"/>
          <w:sz w:val="20"/>
          <w:szCs w:val="20"/>
        </w:rPr>
      </w:pPr>
    </w:p>
    <w:p w14:paraId="22F701C3" w14:textId="77777777" w:rsidR="00F93BCE" w:rsidRPr="00606215" w:rsidRDefault="00B6470C" w:rsidP="00B6470C">
      <w:pPr>
        <w:pStyle w:val="normalwithoutspacing"/>
        <w:rPr>
          <w:rFonts w:asciiTheme="minorHAnsi" w:hAnsiTheme="minorHAnsi" w:cstheme="minorHAnsi"/>
          <w:b/>
          <w:sz w:val="20"/>
          <w:szCs w:val="20"/>
        </w:rPr>
      </w:pPr>
      <w:r w:rsidRPr="00606215">
        <w:rPr>
          <w:rFonts w:asciiTheme="minorHAnsi" w:hAnsiTheme="minorHAnsi" w:cstheme="minorHAnsi"/>
          <w:b/>
          <w:sz w:val="20"/>
          <w:szCs w:val="20"/>
        </w:rPr>
        <w:t xml:space="preserve"> Είδος διαδικασίας </w:t>
      </w:r>
    </w:p>
    <w:p w14:paraId="790B4C16" w14:textId="77777777" w:rsidR="00B6470C" w:rsidRPr="00606215" w:rsidRDefault="00B6470C" w:rsidP="00B6470C">
      <w:pPr>
        <w:pStyle w:val="normalwithoutspacing"/>
        <w:rPr>
          <w:rFonts w:asciiTheme="minorHAnsi" w:hAnsiTheme="minorHAnsi" w:cstheme="minorHAnsi"/>
          <w:sz w:val="20"/>
          <w:szCs w:val="20"/>
        </w:rPr>
      </w:pPr>
      <w:r w:rsidRPr="00606215">
        <w:rPr>
          <w:rFonts w:asciiTheme="minorHAnsi" w:hAnsiTheme="minorHAnsi" w:cstheme="minorHAnsi"/>
          <w:sz w:val="20"/>
          <w:szCs w:val="20"/>
        </w:rPr>
        <w:lastRenderedPageBreak/>
        <w:t xml:space="preserve">Ο διαγωνισμός θα διεξαχθεί με την ανοικτή διαδικασία του άρθρου 27 του ν. 4412/16. </w:t>
      </w:r>
    </w:p>
    <w:p w14:paraId="4172D550" w14:textId="0602C0BA" w:rsidR="00F33113" w:rsidRPr="00606215" w:rsidRDefault="00B6470C" w:rsidP="00F33113">
      <w:pPr>
        <w:pStyle w:val="normalwithoutspacing"/>
        <w:rPr>
          <w:rFonts w:asciiTheme="minorHAnsi" w:hAnsiTheme="minorHAnsi" w:cstheme="minorHAnsi"/>
          <w:b/>
          <w:sz w:val="20"/>
          <w:szCs w:val="20"/>
        </w:rPr>
      </w:pPr>
      <w:r w:rsidRPr="00606215">
        <w:rPr>
          <w:rFonts w:asciiTheme="minorHAnsi" w:hAnsiTheme="minorHAnsi" w:cstheme="minorHAnsi"/>
          <w:b/>
          <w:sz w:val="20"/>
          <w:szCs w:val="20"/>
        </w:rPr>
        <w:t xml:space="preserve"> Χρηματοδότηση της σύμβασης</w:t>
      </w:r>
    </w:p>
    <w:p w14:paraId="32A84782" w14:textId="7CCC18F2" w:rsidR="0075618B" w:rsidRPr="00606215" w:rsidRDefault="0075618B" w:rsidP="00F33113">
      <w:pPr>
        <w:pStyle w:val="normalwithoutspacing"/>
        <w:rPr>
          <w:rFonts w:asciiTheme="minorHAnsi" w:hAnsiTheme="minorHAnsi" w:cstheme="minorHAnsi"/>
          <w:b/>
          <w:sz w:val="20"/>
          <w:szCs w:val="20"/>
        </w:rPr>
      </w:pPr>
    </w:p>
    <w:tbl>
      <w:tblPr>
        <w:tblStyle w:val="aff1"/>
        <w:tblW w:w="9747" w:type="dxa"/>
        <w:tblInd w:w="-5" w:type="dxa"/>
        <w:tblLayout w:type="fixed"/>
        <w:tblLook w:val="04A0" w:firstRow="1" w:lastRow="0" w:firstColumn="1" w:lastColumn="0" w:noHBand="0" w:noVBand="1"/>
      </w:tblPr>
      <w:tblGrid>
        <w:gridCol w:w="9747"/>
      </w:tblGrid>
      <w:tr w:rsidR="00EE3B7B" w:rsidRPr="00606215" w14:paraId="79C17205" w14:textId="77777777" w:rsidTr="00EE3B7B">
        <w:tc>
          <w:tcPr>
            <w:tcW w:w="9747" w:type="dxa"/>
            <w:tcBorders>
              <w:top w:val="nil"/>
              <w:left w:val="nil"/>
              <w:bottom w:val="nil"/>
              <w:right w:val="nil"/>
            </w:tcBorders>
          </w:tcPr>
          <w:p w14:paraId="016B5450" w14:textId="1925061D" w:rsidR="00B04BE0" w:rsidRPr="00606215" w:rsidRDefault="0075618B" w:rsidP="00B04BE0">
            <w:pPr>
              <w:pStyle w:val="aff0"/>
              <w:numPr>
                <w:ilvl w:val="0"/>
                <w:numId w:val="16"/>
              </w:numPr>
              <w:jc w:val="both"/>
              <w:rPr>
                <w:rFonts w:asciiTheme="minorHAnsi" w:hAnsiTheme="minorHAnsi" w:cstheme="minorHAnsi"/>
                <w:sz w:val="20"/>
                <w:szCs w:val="20"/>
              </w:rPr>
            </w:pPr>
            <w:r w:rsidRPr="00606215">
              <w:rPr>
                <w:rFonts w:asciiTheme="minorHAnsi" w:hAnsiTheme="minorHAnsi" w:cstheme="minorHAnsi"/>
                <w:sz w:val="20"/>
                <w:szCs w:val="20"/>
              </w:rPr>
              <w:t xml:space="preserve">Η υπ’ αριθμό </w:t>
            </w:r>
            <w:r w:rsidR="00D84195" w:rsidRPr="00606215">
              <w:rPr>
                <w:rFonts w:asciiTheme="minorHAnsi" w:hAnsiTheme="minorHAnsi" w:cstheme="minorHAnsi"/>
                <w:sz w:val="20"/>
                <w:szCs w:val="20"/>
              </w:rPr>
              <w:t xml:space="preserve">ΔΣΥΠΕ </w:t>
            </w:r>
            <w:r w:rsidR="0094124B" w:rsidRPr="00606215">
              <w:rPr>
                <w:rFonts w:asciiTheme="minorHAnsi" w:hAnsiTheme="minorHAnsi" w:cstheme="minorHAnsi"/>
                <w:sz w:val="20"/>
                <w:szCs w:val="20"/>
              </w:rPr>
              <w:t>Γ 154379</w:t>
            </w:r>
            <w:r w:rsidR="0051610E" w:rsidRPr="00606215">
              <w:rPr>
                <w:rFonts w:asciiTheme="minorHAnsi" w:hAnsiTheme="minorHAnsi" w:cstheme="minorHAnsi"/>
                <w:sz w:val="20"/>
                <w:szCs w:val="20"/>
              </w:rPr>
              <w:t xml:space="preserve"> ΕΞ 2026/2</w:t>
            </w:r>
            <w:r w:rsidR="0094124B" w:rsidRPr="00606215">
              <w:rPr>
                <w:rFonts w:asciiTheme="minorHAnsi" w:hAnsiTheme="minorHAnsi" w:cstheme="minorHAnsi"/>
                <w:sz w:val="20"/>
                <w:szCs w:val="20"/>
              </w:rPr>
              <w:t>7</w:t>
            </w:r>
            <w:r w:rsidR="0051610E" w:rsidRPr="00606215">
              <w:rPr>
                <w:rFonts w:asciiTheme="minorHAnsi" w:hAnsiTheme="minorHAnsi" w:cstheme="minorHAnsi"/>
                <w:sz w:val="20"/>
                <w:szCs w:val="20"/>
              </w:rPr>
              <w:t>-0</w:t>
            </w:r>
            <w:r w:rsidR="0094124B" w:rsidRPr="00606215">
              <w:rPr>
                <w:rFonts w:asciiTheme="minorHAnsi" w:hAnsiTheme="minorHAnsi" w:cstheme="minorHAnsi"/>
                <w:sz w:val="20"/>
                <w:szCs w:val="20"/>
              </w:rPr>
              <w:t>2</w:t>
            </w:r>
            <w:r w:rsidR="0051610E" w:rsidRPr="00606215">
              <w:rPr>
                <w:rFonts w:asciiTheme="minorHAnsi" w:hAnsiTheme="minorHAnsi" w:cstheme="minorHAnsi"/>
                <w:sz w:val="20"/>
                <w:szCs w:val="20"/>
              </w:rPr>
              <w:t>-2026</w:t>
            </w:r>
            <w:r w:rsidRPr="00606215">
              <w:rPr>
                <w:rFonts w:asciiTheme="minorHAnsi" w:hAnsiTheme="minorHAnsi" w:cstheme="minorHAnsi"/>
                <w:sz w:val="20"/>
                <w:szCs w:val="20"/>
              </w:rPr>
              <w:t xml:space="preserve"> (ΑΔΑΜ:2</w:t>
            </w:r>
            <w:r w:rsidR="003C3ECE" w:rsidRPr="00606215">
              <w:rPr>
                <w:rFonts w:asciiTheme="minorHAnsi" w:hAnsiTheme="minorHAnsi" w:cstheme="minorHAnsi"/>
                <w:sz w:val="20"/>
                <w:szCs w:val="20"/>
              </w:rPr>
              <w:t>6</w:t>
            </w:r>
            <w:r w:rsidRPr="00606215">
              <w:rPr>
                <w:rFonts w:asciiTheme="minorHAnsi" w:hAnsiTheme="minorHAnsi" w:cstheme="minorHAnsi"/>
                <w:sz w:val="20"/>
                <w:szCs w:val="20"/>
              </w:rPr>
              <w:t>REQ0</w:t>
            </w:r>
            <w:r w:rsidR="00B04BE0" w:rsidRPr="00606215">
              <w:rPr>
                <w:rFonts w:asciiTheme="minorHAnsi" w:hAnsiTheme="minorHAnsi" w:cstheme="minorHAnsi"/>
                <w:sz w:val="20"/>
                <w:szCs w:val="20"/>
              </w:rPr>
              <w:t>18557277</w:t>
            </w:r>
            <w:r w:rsidRPr="00606215">
              <w:rPr>
                <w:rFonts w:asciiTheme="minorHAnsi" w:hAnsiTheme="minorHAnsi" w:cstheme="minorHAnsi"/>
                <w:sz w:val="20"/>
                <w:szCs w:val="20"/>
              </w:rPr>
              <w:t xml:space="preserve">, ΑΔΑ: </w:t>
            </w:r>
            <w:r w:rsidR="00B04BE0" w:rsidRPr="00606215">
              <w:rPr>
                <w:rFonts w:asciiTheme="minorHAnsi" w:hAnsiTheme="minorHAnsi" w:cstheme="minorHAnsi"/>
                <w:sz w:val="20"/>
                <w:szCs w:val="20"/>
              </w:rPr>
              <w:t>9ΚΠΨ</w:t>
            </w:r>
            <w:r w:rsidRPr="00606215">
              <w:rPr>
                <w:rFonts w:asciiTheme="minorHAnsi" w:hAnsiTheme="minorHAnsi" w:cstheme="minorHAnsi"/>
                <w:sz w:val="20"/>
                <w:szCs w:val="20"/>
              </w:rPr>
              <w:t>46ΜΠ3Ζ-</w:t>
            </w:r>
            <w:r w:rsidR="00B04BE0" w:rsidRPr="00606215">
              <w:rPr>
                <w:rFonts w:asciiTheme="minorHAnsi" w:hAnsiTheme="minorHAnsi" w:cstheme="minorHAnsi"/>
                <w:sz w:val="20"/>
                <w:szCs w:val="20"/>
              </w:rPr>
              <w:t>Α9Π</w:t>
            </w:r>
            <w:r w:rsidRPr="00606215">
              <w:rPr>
                <w:rFonts w:asciiTheme="minorHAnsi" w:hAnsiTheme="minorHAnsi" w:cstheme="minorHAnsi"/>
                <w:sz w:val="20"/>
                <w:szCs w:val="20"/>
              </w:rPr>
              <w:t>, ΕΑΔ 202</w:t>
            </w:r>
            <w:r w:rsidR="008A4DEC" w:rsidRPr="008A4DEC">
              <w:rPr>
                <w:rFonts w:asciiTheme="minorHAnsi" w:hAnsiTheme="minorHAnsi" w:cstheme="minorHAnsi"/>
                <w:sz w:val="20"/>
                <w:szCs w:val="20"/>
              </w:rPr>
              <w:t>6</w:t>
            </w:r>
            <w:r w:rsidRPr="00606215">
              <w:rPr>
                <w:rFonts w:asciiTheme="minorHAnsi" w:hAnsiTheme="minorHAnsi" w:cstheme="minorHAnsi"/>
                <w:sz w:val="20"/>
                <w:szCs w:val="20"/>
              </w:rPr>
              <w:t>/1</w:t>
            </w:r>
            <w:r w:rsidR="008A4DEC" w:rsidRPr="008A4DEC">
              <w:rPr>
                <w:rFonts w:asciiTheme="minorHAnsi" w:hAnsiTheme="minorHAnsi" w:cstheme="minorHAnsi"/>
                <w:sz w:val="20"/>
                <w:szCs w:val="20"/>
              </w:rPr>
              <w:t>1</w:t>
            </w:r>
            <w:r w:rsidR="00B04BE0" w:rsidRPr="00606215">
              <w:rPr>
                <w:rFonts w:asciiTheme="minorHAnsi" w:hAnsiTheme="minorHAnsi" w:cstheme="minorHAnsi"/>
                <w:sz w:val="20"/>
                <w:szCs w:val="20"/>
              </w:rPr>
              <w:t>1</w:t>
            </w:r>
            <w:r w:rsidRPr="00606215">
              <w:rPr>
                <w:rFonts w:asciiTheme="minorHAnsi" w:hAnsiTheme="minorHAnsi" w:cstheme="minorHAnsi"/>
                <w:sz w:val="20"/>
                <w:szCs w:val="20"/>
              </w:rPr>
              <w:t xml:space="preserve">) Απόφαση του Διοικητή της Ανεξάρτητης Αρχής Δημοσίων Εσόδων, σχετικά με την έγκριση  ανάληψης υποχρέωσης συνολικού ποσού </w:t>
            </w:r>
            <w:r w:rsidR="00B04BE0" w:rsidRPr="00606215">
              <w:rPr>
                <w:rFonts w:asciiTheme="minorHAnsi" w:hAnsiTheme="minorHAnsi" w:cstheme="minorHAnsi"/>
                <w:sz w:val="20"/>
                <w:szCs w:val="20"/>
              </w:rPr>
              <w:t>ενός εκατομμυρίου τριακοσίων δεκατ</w:t>
            </w:r>
            <w:r w:rsidR="00A93DEE">
              <w:rPr>
                <w:rFonts w:asciiTheme="minorHAnsi" w:hAnsiTheme="minorHAnsi" w:cstheme="minorHAnsi"/>
                <w:sz w:val="20"/>
                <w:szCs w:val="20"/>
              </w:rPr>
              <w:t>ε</w:t>
            </w:r>
            <w:r w:rsidR="00B04BE0" w:rsidRPr="00606215">
              <w:rPr>
                <w:rFonts w:asciiTheme="minorHAnsi" w:hAnsiTheme="minorHAnsi" w:cstheme="minorHAnsi"/>
                <w:sz w:val="20"/>
                <w:szCs w:val="20"/>
              </w:rPr>
              <w:t xml:space="preserve">σσάρων </w:t>
            </w:r>
            <w:r w:rsidRPr="00606215">
              <w:rPr>
                <w:rFonts w:asciiTheme="minorHAnsi" w:hAnsiTheme="minorHAnsi" w:cstheme="minorHAnsi"/>
                <w:sz w:val="20"/>
                <w:szCs w:val="20"/>
              </w:rPr>
              <w:t xml:space="preserve">χιλιάδων </w:t>
            </w:r>
            <w:r w:rsidR="00B04BE0" w:rsidRPr="00606215">
              <w:rPr>
                <w:rFonts w:asciiTheme="minorHAnsi" w:hAnsiTheme="minorHAnsi" w:cstheme="minorHAnsi"/>
                <w:sz w:val="20"/>
                <w:szCs w:val="20"/>
              </w:rPr>
              <w:t>τετρακοσίων</w:t>
            </w:r>
            <w:r w:rsidRPr="00606215">
              <w:rPr>
                <w:rFonts w:asciiTheme="minorHAnsi" w:hAnsiTheme="minorHAnsi" w:cstheme="minorHAnsi"/>
                <w:sz w:val="20"/>
                <w:szCs w:val="20"/>
              </w:rPr>
              <w:t xml:space="preserve"> ευρώ (</w:t>
            </w:r>
            <w:r w:rsidR="00B04BE0" w:rsidRPr="00606215">
              <w:rPr>
                <w:rFonts w:asciiTheme="minorHAnsi" w:hAnsiTheme="minorHAnsi" w:cstheme="minorHAnsi"/>
                <w:sz w:val="20"/>
                <w:szCs w:val="20"/>
              </w:rPr>
              <w:t>1.314.400</w:t>
            </w:r>
            <w:r w:rsidRPr="00606215">
              <w:rPr>
                <w:rFonts w:asciiTheme="minorHAnsi" w:hAnsiTheme="minorHAnsi" w:cstheme="minorHAnsi"/>
                <w:sz w:val="20"/>
                <w:szCs w:val="20"/>
              </w:rPr>
              <w:t>,00€) σε βάρος του Προϋπολογισμού εξόδων του Ε.Τ.Ε.Π.Π.Α.Α. οικονομικού έτους 202</w:t>
            </w:r>
            <w:r w:rsidR="00B04BE0" w:rsidRPr="00606215">
              <w:rPr>
                <w:rFonts w:asciiTheme="minorHAnsi" w:hAnsiTheme="minorHAnsi" w:cstheme="minorHAnsi"/>
                <w:sz w:val="20"/>
                <w:szCs w:val="20"/>
              </w:rPr>
              <w:t>6</w:t>
            </w:r>
            <w:r w:rsidRPr="00606215">
              <w:rPr>
                <w:rFonts w:asciiTheme="minorHAnsi" w:hAnsiTheme="minorHAnsi" w:cstheme="minorHAnsi"/>
                <w:sz w:val="20"/>
                <w:szCs w:val="20"/>
              </w:rPr>
              <w:t xml:space="preserve">, </w:t>
            </w:r>
            <w:bookmarkStart w:id="11" w:name="_Hlk223615627"/>
            <w:r w:rsidR="00B04BE0" w:rsidRPr="00606215">
              <w:rPr>
                <w:rFonts w:asciiTheme="minorHAnsi" w:hAnsiTheme="minorHAnsi" w:cstheme="minorHAnsi"/>
                <w:sz w:val="20"/>
                <w:szCs w:val="20"/>
              </w:rPr>
              <w:t>ΑΛΕ 3120105</w:t>
            </w:r>
            <w:r w:rsidRPr="00606215">
              <w:rPr>
                <w:rFonts w:asciiTheme="minorHAnsi" w:hAnsiTheme="minorHAnsi" w:cstheme="minorHAnsi"/>
                <w:sz w:val="20"/>
                <w:szCs w:val="20"/>
              </w:rPr>
              <w:t xml:space="preserve"> </w:t>
            </w:r>
            <w:r w:rsidR="00B04BE0" w:rsidRPr="00606215">
              <w:rPr>
                <w:rFonts w:asciiTheme="minorHAnsi" w:hAnsiTheme="minorHAnsi" w:cstheme="minorHAnsi"/>
                <w:sz w:val="20"/>
                <w:szCs w:val="20"/>
              </w:rPr>
              <w:t xml:space="preserve">«Επιστημονικά όργανα»  </w:t>
            </w:r>
            <w:r w:rsidRPr="00606215">
              <w:rPr>
                <w:rFonts w:asciiTheme="minorHAnsi" w:hAnsiTheme="minorHAnsi" w:cstheme="minorHAnsi"/>
                <w:sz w:val="20"/>
                <w:szCs w:val="20"/>
              </w:rPr>
              <w:t xml:space="preserve">για την προμήθεια </w:t>
            </w:r>
            <w:r w:rsidR="00B04BE0" w:rsidRPr="00606215">
              <w:rPr>
                <w:rFonts w:asciiTheme="minorHAnsi" w:hAnsiTheme="minorHAnsi" w:cstheme="minorHAnsi"/>
                <w:sz w:val="20"/>
                <w:szCs w:val="20"/>
              </w:rPr>
              <w:t>συστημάτων υγρής και αέριας χρωματογραφίας υψηλής ανάλυσης, με ανοικτό διαγωνισμό άνω των ορίων.</w:t>
            </w:r>
          </w:p>
          <w:p w14:paraId="6F73235C" w14:textId="77777777" w:rsidR="00EA0358" w:rsidRPr="00606215" w:rsidRDefault="00EA0358" w:rsidP="00B04BE0">
            <w:pPr>
              <w:pStyle w:val="aff0"/>
              <w:jc w:val="both"/>
              <w:rPr>
                <w:rFonts w:asciiTheme="minorHAnsi" w:hAnsiTheme="minorHAnsi" w:cstheme="minorHAnsi"/>
                <w:sz w:val="20"/>
                <w:szCs w:val="20"/>
              </w:rPr>
            </w:pPr>
          </w:p>
          <w:p w14:paraId="387A698E" w14:textId="5B0E42EA" w:rsidR="00EE3B7B" w:rsidRPr="00606215" w:rsidRDefault="00EE3B7B" w:rsidP="00EA0358">
            <w:pPr>
              <w:pStyle w:val="aff0"/>
              <w:numPr>
                <w:ilvl w:val="0"/>
                <w:numId w:val="16"/>
              </w:numPr>
              <w:jc w:val="both"/>
              <w:rPr>
                <w:rFonts w:asciiTheme="minorHAnsi" w:hAnsiTheme="minorHAnsi" w:cstheme="minorHAnsi"/>
                <w:sz w:val="20"/>
                <w:szCs w:val="20"/>
              </w:rPr>
            </w:pPr>
            <w:r w:rsidRPr="00606215">
              <w:rPr>
                <w:rFonts w:asciiTheme="minorHAnsi" w:hAnsiTheme="minorHAnsi" w:cstheme="minorHAnsi"/>
                <w:sz w:val="20"/>
                <w:szCs w:val="20"/>
              </w:rPr>
              <w:t xml:space="preserve">Η υπ’ αριθμό </w:t>
            </w:r>
            <w:r w:rsidR="00EA0358" w:rsidRPr="00606215">
              <w:rPr>
                <w:rFonts w:asciiTheme="minorHAnsi" w:hAnsiTheme="minorHAnsi" w:cstheme="minorHAnsi"/>
                <w:sz w:val="20"/>
                <w:szCs w:val="20"/>
              </w:rPr>
              <w:t xml:space="preserve">ΔΣΥΠΕ Γ 154378 ΕΞ 2026/27-02-2026 </w:t>
            </w:r>
            <w:r w:rsidR="00B9066E" w:rsidRPr="00606215">
              <w:rPr>
                <w:rFonts w:asciiTheme="minorHAnsi" w:hAnsiTheme="minorHAnsi" w:cstheme="minorHAnsi"/>
                <w:sz w:val="20"/>
                <w:szCs w:val="20"/>
              </w:rPr>
              <w:t>(ΑΔΑΜ:2</w:t>
            </w:r>
            <w:r w:rsidR="00EA0358" w:rsidRPr="00606215">
              <w:rPr>
                <w:rFonts w:asciiTheme="minorHAnsi" w:hAnsiTheme="minorHAnsi" w:cstheme="minorHAnsi"/>
                <w:sz w:val="20"/>
                <w:szCs w:val="20"/>
              </w:rPr>
              <w:t>6</w:t>
            </w:r>
            <w:r w:rsidR="00B9066E" w:rsidRPr="00606215">
              <w:rPr>
                <w:rFonts w:asciiTheme="minorHAnsi" w:hAnsiTheme="minorHAnsi" w:cstheme="minorHAnsi"/>
                <w:sz w:val="20"/>
                <w:szCs w:val="20"/>
              </w:rPr>
              <w:t>REQ</w:t>
            </w:r>
            <w:r w:rsidR="00B92124" w:rsidRPr="00606215">
              <w:rPr>
                <w:rFonts w:asciiTheme="minorHAnsi" w:hAnsiTheme="minorHAnsi" w:cstheme="minorHAnsi"/>
                <w:sz w:val="20"/>
                <w:szCs w:val="20"/>
              </w:rPr>
              <w:t>0</w:t>
            </w:r>
            <w:r w:rsidR="00BF4908" w:rsidRPr="00606215">
              <w:rPr>
                <w:rFonts w:asciiTheme="minorHAnsi" w:hAnsiTheme="minorHAnsi" w:cstheme="minorHAnsi"/>
                <w:sz w:val="20"/>
                <w:szCs w:val="20"/>
              </w:rPr>
              <w:t>1</w:t>
            </w:r>
            <w:r w:rsidR="00EA0358" w:rsidRPr="00606215">
              <w:rPr>
                <w:rFonts w:asciiTheme="minorHAnsi" w:hAnsiTheme="minorHAnsi" w:cstheme="minorHAnsi"/>
                <w:sz w:val="20"/>
                <w:szCs w:val="20"/>
              </w:rPr>
              <w:t>8557409</w:t>
            </w:r>
            <w:r w:rsidR="00B9066E" w:rsidRPr="00606215">
              <w:rPr>
                <w:rFonts w:asciiTheme="minorHAnsi" w:hAnsiTheme="minorHAnsi" w:cstheme="minorHAnsi"/>
                <w:sz w:val="20"/>
                <w:szCs w:val="20"/>
              </w:rPr>
              <w:t xml:space="preserve">, ΑΔΑ: </w:t>
            </w:r>
            <w:r w:rsidR="00EA0358" w:rsidRPr="00606215">
              <w:rPr>
                <w:rFonts w:asciiTheme="minorHAnsi" w:hAnsiTheme="minorHAnsi" w:cstheme="minorHAnsi"/>
                <w:sz w:val="20"/>
                <w:szCs w:val="20"/>
              </w:rPr>
              <w:t>6ΜΕΧ46ΜΠ3Ζ-9ΦΦ</w:t>
            </w:r>
            <w:r w:rsidR="00B9066E" w:rsidRPr="00606215">
              <w:rPr>
                <w:rFonts w:asciiTheme="minorHAnsi" w:hAnsiTheme="minorHAnsi" w:cstheme="minorHAnsi"/>
                <w:sz w:val="20"/>
                <w:szCs w:val="20"/>
              </w:rPr>
              <w:t>, ΕΑΔ 202</w:t>
            </w:r>
            <w:r w:rsidR="00EA0358" w:rsidRPr="00606215">
              <w:rPr>
                <w:rFonts w:asciiTheme="minorHAnsi" w:hAnsiTheme="minorHAnsi" w:cstheme="minorHAnsi"/>
                <w:sz w:val="20"/>
                <w:szCs w:val="20"/>
              </w:rPr>
              <w:t>6</w:t>
            </w:r>
            <w:r w:rsidR="00B9066E" w:rsidRPr="00606215">
              <w:rPr>
                <w:rFonts w:asciiTheme="minorHAnsi" w:hAnsiTheme="minorHAnsi" w:cstheme="minorHAnsi"/>
                <w:sz w:val="20"/>
                <w:szCs w:val="20"/>
              </w:rPr>
              <w:t>/</w:t>
            </w:r>
            <w:r w:rsidR="00BF4908" w:rsidRPr="00606215">
              <w:rPr>
                <w:rFonts w:asciiTheme="minorHAnsi" w:hAnsiTheme="minorHAnsi" w:cstheme="minorHAnsi"/>
                <w:sz w:val="20"/>
                <w:szCs w:val="20"/>
              </w:rPr>
              <w:t>1</w:t>
            </w:r>
            <w:r w:rsidR="00EA0358" w:rsidRPr="00606215">
              <w:rPr>
                <w:rFonts w:asciiTheme="minorHAnsi" w:hAnsiTheme="minorHAnsi" w:cstheme="minorHAnsi"/>
                <w:sz w:val="20"/>
                <w:szCs w:val="20"/>
              </w:rPr>
              <w:t>1</w:t>
            </w:r>
            <w:r w:rsidR="00BF4908" w:rsidRPr="00606215">
              <w:rPr>
                <w:rFonts w:asciiTheme="minorHAnsi" w:hAnsiTheme="minorHAnsi" w:cstheme="minorHAnsi"/>
                <w:sz w:val="20"/>
                <w:szCs w:val="20"/>
              </w:rPr>
              <w:t>2</w:t>
            </w:r>
            <w:r w:rsidR="00B9066E" w:rsidRPr="00606215">
              <w:rPr>
                <w:rFonts w:asciiTheme="minorHAnsi" w:hAnsiTheme="minorHAnsi" w:cstheme="minorHAnsi"/>
                <w:sz w:val="20"/>
                <w:szCs w:val="20"/>
              </w:rPr>
              <w:t xml:space="preserve">) Απόφαση του Διοικητή της Ανεξάρτητης Αρχής Δημοσίων Εσόδων, σχετικά με την </w:t>
            </w:r>
            <w:r w:rsidR="00665E30" w:rsidRPr="00606215">
              <w:rPr>
                <w:rFonts w:asciiTheme="minorHAnsi" w:hAnsiTheme="minorHAnsi" w:cstheme="minorHAnsi"/>
                <w:sz w:val="20"/>
                <w:szCs w:val="20"/>
              </w:rPr>
              <w:t xml:space="preserve">έγκριση  ανάληψης πολυετούς υποχρέωσης συνολικού ποσού </w:t>
            </w:r>
            <w:proofErr w:type="spellStart"/>
            <w:r w:rsidR="00EA0358" w:rsidRPr="00606215">
              <w:rPr>
                <w:rFonts w:asciiTheme="minorHAnsi" w:hAnsiTheme="minorHAnsi" w:cstheme="minorHAnsi"/>
                <w:sz w:val="20"/>
                <w:szCs w:val="20"/>
              </w:rPr>
              <w:t>εκατόν</w:t>
            </w:r>
            <w:proofErr w:type="spellEnd"/>
            <w:r w:rsidR="00EA0358" w:rsidRPr="00606215">
              <w:rPr>
                <w:rFonts w:asciiTheme="minorHAnsi" w:hAnsiTheme="minorHAnsi" w:cstheme="minorHAnsi"/>
                <w:sz w:val="20"/>
                <w:szCs w:val="20"/>
              </w:rPr>
              <w:t xml:space="preserve"> εβδομήντα μίας χιλιάδων </w:t>
            </w:r>
            <w:proofErr w:type="spellStart"/>
            <w:r w:rsidR="00EA0358" w:rsidRPr="00606215">
              <w:rPr>
                <w:rFonts w:asciiTheme="minorHAnsi" w:hAnsiTheme="minorHAnsi" w:cstheme="minorHAnsi"/>
                <w:sz w:val="20"/>
                <w:szCs w:val="20"/>
              </w:rPr>
              <w:t>εκατόν</w:t>
            </w:r>
            <w:proofErr w:type="spellEnd"/>
            <w:r w:rsidR="00EA0358" w:rsidRPr="00606215">
              <w:rPr>
                <w:rFonts w:asciiTheme="minorHAnsi" w:hAnsiTheme="minorHAnsi" w:cstheme="minorHAnsi"/>
                <w:sz w:val="20"/>
                <w:szCs w:val="20"/>
              </w:rPr>
              <w:t xml:space="preserve"> είκοσι ευρώ (171.120,00€) σε βάρος του Προϋπολογισμού εξόδων του Ε.Τ.Ε.Π.Π.Α.Α. οικονομικών ετών 2029-2031, ΑΛΕ 2420304 «Αμοιβές και έξοδα συντήρησης και επισκευής μηχανημάτων και εξοπλισμού» για την προμήθεια πενταετών συμβολαίων συντήρησης και αποκατάστασης βλαβών (δωρεάν διετής εγγύηση με τριετή επέκτασή της), για τα υπό προμήθεια συστήματα υγρής και αέριας χρωματογραφίας υψηλής ανάλυσης, με ανοικτό διαγωνισμό άνω των ορίων.</w:t>
            </w:r>
          </w:p>
          <w:p w14:paraId="5331C8AC" w14:textId="77777777" w:rsidR="00EA0358" w:rsidRPr="00606215" w:rsidRDefault="00EA0358" w:rsidP="00550EE8">
            <w:pPr>
              <w:pStyle w:val="aff0"/>
              <w:tabs>
                <w:tab w:val="left" w:pos="426"/>
              </w:tabs>
              <w:contextualSpacing/>
              <w:jc w:val="both"/>
              <w:rPr>
                <w:rFonts w:asciiTheme="minorHAnsi" w:hAnsiTheme="minorHAnsi" w:cstheme="minorHAnsi"/>
                <w:strike/>
                <w:sz w:val="20"/>
                <w:szCs w:val="20"/>
                <w:highlight w:val="yellow"/>
              </w:rPr>
            </w:pPr>
          </w:p>
          <w:bookmarkEnd w:id="11"/>
          <w:p w14:paraId="438C841A" w14:textId="19416E98" w:rsidR="00814C15" w:rsidRPr="00606215" w:rsidRDefault="005A4366" w:rsidP="00814C15">
            <w:pPr>
              <w:pStyle w:val="aff0"/>
              <w:numPr>
                <w:ilvl w:val="0"/>
                <w:numId w:val="16"/>
              </w:numPr>
              <w:jc w:val="both"/>
              <w:rPr>
                <w:rFonts w:asciiTheme="minorHAnsi" w:hAnsiTheme="minorHAnsi" w:cstheme="minorHAnsi"/>
                <w:sz w:val="20"/>
                <w:szCs w:val="20"/>
              </w:rPr>
            </w:pPr>
            <w:r w:rsidRPr="00606215">
              <w:rPr>
                <w:rFonts w:asciiTheme="minorHAnsi" w:hAnsiTheme="minorHAnsi" w:cstheme="minorHAnsi"/>
                <w:sz w:val="20"/>
                <w:szCs w:val="20"/>
              </w:rPr>
              <w:t>Η</w:t>
            </w:r>
            <w:r w:rsidR="00467944" w:rsidRPr="00606215">
              <w:rPr>
                <w:rFonts w:asciiTheme="minorHAnsi" w:hAnsiTheme="minorHAnsi" w:cstheme="minorHAnsi"/>
                <w:sz w:val="20"/>
                <w:szCs w:val="20"/>
              </w:rPr>
              <w:t xml:space="preserve"> υπ’ αριθμό </w:t>
            </w:r>
            <w:r w:rsidR="0051610E" w:rsidRPr="00606215">
              <w:rPr>
                <w:rFonts w:asciiTheme="minorHAnsi" w:hAnsiTheme="minorHAnsi" w:cstheme="minorHAnsi"/>
                <w:sz w:val="20"/>
                <w:szCs w:val="20"/>
              </w:rPr>
              <w:t>ΔΣΥΠΕ Γ 15</w:t>
            </w:r>
            <w:r w:rsidR="00EA0358" w:rsidRPr="00606215">
              <w:rPr>
                <w:rFonts w:asciiTheme="minorHAnsi" w:hAnsiTheme="minorHAnsi" w:cstheme="minorHAnsi"/>
                <w:sz w:val="20"/>
                <w:szCs w:val="20"/>
              </w:rPr>
              <w:t>8055</w:t>
            </w:r>
            <w:r w:rsidR="0051610E" w:rsidRPr="00606215">
              <w:rPr>
                <w:rFonts w:asciiTheme="minorHAnsi" w:hAnsiTheme="minorHAnsi" w:cstheme="minorHAnsi"/>
                <w:sz w:val="20"/>
                <w:szCs w:val="20"/>
              </w:rPr>
              <w:t xml:space="preserve"> ΕΞ 2026/</w:t>
            </w:r>
            <w:r w:rsidR="00EA0358" w:rsidRPr="00606215">
              <w:rPr>
                <w:rFonts w:asciiTheme="minorHAnsi" w:hAnsiTheme="minorHAnsi" w:cstheme="minorHAnsi"/>
                <w:sz w:val="20"/>
                <w:szCs w:val="20"/>
              </w:rPr>
              <w:t>02-03</w:t>
            </w:r>
            <w:r w:rsidR="0051610E" w:rsidRPr="00606215">
              <w:rPr>
                <w:rFonts w:asciiTheme="minorHAnsi" w:hAnsiTheme="minorHAnsi" w:cstheme="minorHAnsi"/>
                <w:sz w:val="20"/>
                <w:szCs w:val="20"/>
              </w:rPr>
              <w:t xml:space="preserve">-2026 </w:t>
            </w:r>
            <w:r w:rsidR="00C24ED8" w:rsidRPr="00606215">
              <w:rPr>
                <w:rFonts w:asciiTheme="minorHAnsi" w:hAnsiTheme="minorHAnsi" w:cstheme="minorHAnsi"/>
                <w:sz w:val="20"/>
                <w:szCs w:val="20"/>
              </w:rPr>
              <w:t xml:space="preserve">(ΑΔΑ: </w:t>
            </w:r>
            <w:r w:rsidR="0051610E" w:rsidRPr="00606215">
              <w:rPr>
                <w:rFonts w:asciiTheme="minorHAnsi" w:hAnsiTheme="minorHAnsi" w:cstheme="minorHAnsi"/>
                <w:sz w:val="20"/>
                <w:szCs w:val="20"/>
              </w:rPr>
              <w:t>9ΣΧΘ46ΜΠ3Ζ-Ο4Ξ</w:t>
            </w:r>
            <w:r w:rsidR="00C24ED8" w:rsidRPr="00606215">
              <w:rPr>
                <w:rFonts w:asciiTheme="minorHAnsi" w:hAnsiTheme="minorHAnsi" w:cstheme="minorHAnsi"/>
                <w:sz w:val="20"/>
                <w:szCs w:val="20"/>
              </w:rPr>
              <w:t xml:space="preserve">) Βεβαίωση της Διεύθυνσης Σχεδιασμού και Υποστήριξης Εργαστηρίων επί απόφασης </w:t>
            </w:r>
            <w:r w:rsidR="00550EE8" w:rsidRPr="00606215">
              <w:rPr>
                <w:rFonts w:asciiTheme="minorHAnsi" w:hAnsiTheme="minorHAnsi" w:cstheme="minorHAnsi"/>
                <w:sz w:val="20"/>
                <w:szCs w:val="20"/>
              </w:rPr>
              <w:t xml:space="preserve">ανάληψης πολυετούς </w:t>
            </w:r>
            <w:r w:rsidR="00FB6D9B" w:rsidRPr="00606215">
              <w:rPr>
                <w:rFonts w:asciiTheme="minorHAnsi" w:hAnsiTheme="minorHAnsi" w:cstheme="minorHAnsi"/>
                <w:sz w:val="20"/>
                <w:szCs w:val="20"/>
              </w:rPr>
              <w:t xml:space="preserve">υποχρέωσης συνολικού ποσού </w:t>
            </w:r>
            <w:proofErr w:type="spellStart"/>
            <w:r w:rsidR="0051610E" w:rsidRPr="00606215">
              <w:rPr>
                <w:rFonts w:asciiTheme="minorHAnsi" w:hAnsiTheme="minorHAnsi" w:cstheme="minorHAnsi"/>
                <w:sz w:val="20"/>
                <w:szCs w:val="20"/>
              </w:rPr>
              <w:t>εκατόν</w:t>
            </w:r>
            <w:proofErr w:type="spellEnd"/>
            <w:r w:rsidR="0051610E" w:rsidRPr="00606215">
              <w:rPr>
                <w:rFonts w:asciiTheme="minorHAnsi" w:hAnsiTheme="minorHAnsi" w:cstheme="minorHAnsi"/>
                <w:sz w:val="20"/>
                <w:szCs w:val="20"/>
              </w:rPr>
              <w:t xml:space="preserve"> εβδομήντα μίας </w:t>
            </w:r>
            <w:r w:rsidR="00EA0358" w:rsidRPr="00606215">
              <w:rPr>
                <w:rFonts w:asciiTheme="minorHAnsi" w:hAnsiTheme="minorHAnsi" w:cstheme="minorHAnsi"/>
                <w:sz w:val="20"/>
                <w:szCs w:val="20"/>
              </w:rPr>
              <w:t xml:space="preserve">χιλιάδων </w:t>
            </w:r>
            <w:proofErr w:type="spellStart"/>
            <w:r w:rsidR="0051610E" w:rsidRPr="00606215">
              <w:rPr>
                <w:rFonts w:asciiTheme="minorHAnsi" w:hAnsiTheme="minorHAnsi" w:cstheme="minorHAnsi"/>
                <w:sz w:val="20"/>
                <w:szCs w:val="20"/>
              </w:rPr>
              <w:t>εκατόν</w:t>
            </w:r>
            <w:proofErr w:type="spellEnd"/>
            <w:r w:rsidR="0051610E" w:rsidRPr="00606215">
              <w:rPr>
                <w:rFonts w:asciiTheme="minorHAnsi" w:hAnsiTheme="minorHAnsi" w:cstheme="minorHAnsi"/>
                <w:sz w:val="20"/>
                <w:szCs w:val="20"/>
              </w:rPr>
              <w:t xml:space="preserve"> είκοσι </w:t>
            </w:r>
            <w:r w:rsidR="00814C15" w:rsidRPr="00606215">
              <w:rPr>
                <w:rFonts w:asciiTheme="minorHAnsi" w:hAnsiTheme="minorHAnsi" w:cstheme="minorHAnsi"/>
                <w:sz w:val="20"/>
                <w:szCs w:val="20"/>
              </w:rPr>
              <w:t>ευρώ (</w:t>
            </w:r>
            <w:r w:rsidR="0051610E" w:rsidRPr="00606215">
              <w:rPr>
                <w:rFonts w:asciiTheme="minorHAnsi" w:hAnsiTheme="minorHAnsi" w:cstheme="minorHAnsi"/>
                <w:sz w:val="20"/>
                <w:szCs w:val="20"/>
              </w:rPr>
              <w:t>171.120</w:t>
            </w:r>
            <w:r w:rsidR="00814C15" w:rsidRPr="00606215">
              <w:rPr>
                <w:rFonts w:asciiTheme="minorHAnsi" w:hAnsiTheme="minorHAnsi" w:cstheme="minorHAnsi"/>
                <w:sz w:val="20"/>
                <w:szCs w:val="20"/>
              </w:rPr>
              <w:t>,00€) σε βάρος του Προϋπολογισμού εξόδων του Ε.Τ.Ε.Π.Π.Α.Α. οικονομικών ετών 202</w:t>
            </w:r>
            <w:r w:rsidR="00EA0358" w:rsidRPr="00606215">
              <w:rPr>
                <w:rFonts w:asciiTheme="minorHAnsi" w:hAnsiTheme="minorHAnsi" w:cstheme="minorHAnsi"/>
                <w:sz w:val="20"/>
                <w:szCs w:val="20"/>
              </w:rPr>
              <w:t>9</w:t>
            </w:r>
            <w:r w:rsidR="00814C15" w:rsidRPr="00606215">
              <w:rPr>
                <w:rFonts w:asciiTheme="minorHAnsi" w:hAnsiTheme="minorHAnsi" w:cstheme="minorHAnsi"/>
                <w:sz w:val="20"/>
                <w:szCs w:val="20"/>
              </w:rPr>
              <w:t>-203</w:t>
            </w:r>
            <w:r w:rsidR="00EA0358" w:rsidRPr="00606215">
              <w:rPr>
                <w:rFonts w:asciiTheme="minorHAnsi" w:hAnsiTheme="minorHAnsi" w:cstheme="minorHAnsi"/>
                <w:sz w:val="20"/>
                <w:szCs w:val="20"/>
              </w:rPr>
              <w:t>1</w:t>
            </w:r>
            <w:r w:rsidR="00814C15" w:rsidRPr="00606215">
              <w:rPr>
                <w:rFonts w:asciiTheme="minorHAnsi" w:hAnsiTheme="minorHAnsi" w:cstheme="minorHAnsi"/>
                <w:sz w:val="20"/>
                <w:szCs w:val="20"/>
              </w:rPr>
              <w:t xml:space="preserve">, </w:t>
            </w:r>
            <w:r w:rsidR="00EA0358" w:rsidRPr="00606215">
              <w:rPr>
                <w:rFonts w:asciiTheme="minorHAnsi" w:hAnsiTheme="minorHAnsi" w:cstheme="minorHAnsi"/>
                <w:sz w:val="20"/>
                <w:szCs w:val="20"/>
              </w:rPr>
              <w:t>ΑΛΕ 2420304</w:t>
            </w:r>
            <w:r w:rsidR="00814C15" w:rsidRPr="00606215">
              <w:rPr>
                <w:rFonts w:asciiTheme="minorHAnsi" w:hAnsiTheme="minorHAnsi" w:cstheme="minorHAnsi"/>
                <w:sz w:val="20"/>
                <w:szCs w:val="20"/>
              </w:rPr>
              <w:t xml:space="preserve"> «</w:t>
            </w:r>
            <w:r w:rsidR="00EA0358" w:rsidRPr="00606215">
              <w:rPr>
                <w:rFonts w:asciiTheme="minorHAnsi" w:hAnsiTheme="minorHAnsi" w:cstheme="minorHAnsi"/>
                <w:sz w:val="20"/>
                <w:szCs w:val="20"/>
              </w:rPr>
              <w:t>Αμοιβές και έξοδα συντήρησης και επισκευής μηχανημάτων και εξοπλισμού</w:t>
            </w:r>
            <w:r w:rsidR="00814C15" w:rsidRPr="00606215">
              <w:rPr>
                <w:rFonts w:asciiTheme="minorHAnsi" w:hAnsiTheme="minorHAnsi" w:cstheme="minorHAnsi"/>
                <w:sz w:val="20"/>
                <w:szCs w:val="20"/>
              </w:rPr>
              <w:t xml:space="preserve">» για την προμήθεια πενταετών συμβολαίων συντήρησης και αποκατάστασης βλαβών (δωρεάν διετής εγγύηση με τριετή επέκτασή της), </w:t>
            </w:r>
            <w:r w:rsidR="00EA0358" w:rsidRPr="00606215">
              <w:rPr>
                <w:rFonts w:asciiTheme="minorHAnsi" w:hAnsiTheme="minorHAnsi" w:cstheme="minorHAnsi"/>
                <w:sz w:val="20"/>
                <w:szCs w:val="20"/>
              </w:rPr>
              <w:t xml:space="preserve">για τα υπό προμήθεια συστήματα υγρής και αέριας χρωματογραφίας υψηλής ανάλυσης, </w:t>
            </w:r>
            <w:r w:rsidR="00814C15" w:rsidRPr="00606215">
              <w:rPr>
                <w:rFonts w:asciiTheme="minorHAnsi" w:hAnsiTheme="minorHAnsi" w:cstheme="minorHAnsi"/>
                <w:sz w:val="20"/>
                <w:szCs w:val="20"/>
              </w:rPr>
              <w:t>με ανοικτό διαγωνισμό άνω των ορίων.</w:t>
            </w:r>
          </w:p>
          <w:p w14:paraId="4B304B85" w14:textId="00B4B850" w:rsidR="00550EE8" w:rsidRPr="00606215" w:rsidRDefault="00550EE8" w:rsidP="00EA0358">
            <w:pPr>
              <w:pStyle w:val="aff0"/>
              <w:jc w:val="both"/>
              <w:rPr>
                <w:rFonts w:asciiTheme="minorHAnsi" w:hAnsiTheme="minorHAnsi" w:cstheme="minorHAnsi"/>
                <w:sz w:val="20"/>
                <w:szCs w:val="20"/>
              </w:rPr>
            </w:pPr>
          </w:p>
          <w:p w14:paraId="16CE0C7A" w14:textId="77777777" w:rsidR="00467944" w:rsidRPr="00606215" w:rsidRDefault="00467944" w:rsidP="00550EE8">
            <w:pPr>
              <w:tabs>
                <w:tab w:val="left" w:pos="426"/>
              </w:tabs>
              <w:ind w:left="360"/>
              <w:contextualSpacing/>
              <w:rPr>
                <w:rFonts w:asciiTheme="minorHAnsi" w:hAnsiTheme="minorHAnsi" w:cstheme="minorHAnsi"/>
                <w:sz w:val="20"/>
                <w:szCs w:val="20"/>
              </w:rPr>
            </w:pPr>
          </w:p>
        </w:tc>
      </w:tr>
    </w:tbl>
    <w:p w14:paraId="0D401185" w14:textId="77777777" w:rsidR="00550EE8" w:rsidRPr="00606215" w:rsidRDefault="00550EE8" w:rsidP="00991444">
      <w:pPr>
        <w:pStyle w:val="2"/>
        <w:spacing w:after="0"/>
        <w:rPr>
          <w:rFonts w:asciiTheme="minorHAnsi" w:hAnsiTheme="minorHAnsi" w:cstheme="minorHAnsi"/>
          <w:sz w:val="20"/>
          <w:szCs w:val="20"/>
          <w:u w:val="single"/>
        </w:rPr>
      </w:pPr>
    </w:p>
    <w:p w14:paraId="6DECDDC6" w14:textId="77777777" w:rsidR="00033B9D" w:rsidRPr="00606215" w:rsidRDefault="00B65E4D" w:rsidP="00991444">
      <w:pPr>
        <w:pStyle w:val="2"/>
        <w:spacing w:after="0"/>
        <w:rPr>
          <w:rFonts w:asciiTheme="minorHAnsi" w:hAnsiTheme="minorHAnsi" w:cstheme="minorHAnsi"/>
          <w:sz w:val="20"/>
          <w:szCs w:val="20"/>
          <w:u w:val="single"/>
        </w:rPr>
      </w:pPr>
      <w:bookmarkStart w:id="12" w:name="_Toc183954422"/>
      <w:r w:rsidRPr="00606215">
        <w:rPr>
          <w:rFonts w:asciiTheme="minorHAnsi" w:hAnsiTheme="minorHAnsi" w:cstheme="minorHAnsi"/>
          <w:sz w:val="20"/>
          <w:szCs w:val="20"/>
          <w:u w:val="single"/>
        </w:rPr>
        <w:t>1.</w:t>
      </w:r>
      <w:r w:rsidR="00B6470C" w:rsidRPr="00606215">
        <w:rPr>
          <w:rFonts w:asciiTheme="minorHAnsi" w:hAnsiTheme="minorHAnsi" w:cstheme="minorHAnsi"/>
          <w:sz w:val="20"/>
          <w:szCs w:val="20"/>
          <w:u w:val="single"/>
        </w:rPr>
        <w:t>3</w:t>
      </w:r>
      <w:r w:rsidR="00947038" w:rsidRPr="00606215">
        <w:rPr>
          <w:rFonts w:asciiTheme="minorHAnsi" w:hAnsiTheme="minorHAnsi" w:cstheme="minorHAnsi"/>
          <w:sz w:val="20"/>
          <w:szCs w:val="20"/>
          <w:u w:val="single"/>
        </w:rPr>
        <w:t xml:space="preserve"> </w:t>
      </w:r>
      <w:r w:rsidR="00B6470C" w:rsidRPr="00606215">
        <w:rPr>
          <w:rFonts w:asciiTheme="minorHAnsi" w:hAnsiTheme="minorHAnsi" w:cstheme="minorHAnsi"/>
          <w:sz w:val="20"/>
          <w:szCs w:val="20"/>
          <w:u w:val="single"/>
        </w:rPr>
        <w:t xml:space="preserve"> </w:t>
      </w:r>
      <w:r w:rsidR="00892F35" w:rsidRPr="00606215">
        <w:rPr>
          <w:rFonts w:asciiTheme="minorHAnsi" w:hAnsiTheme="minorHAnsi" w:cstheme="minorHAnsi"/>
          <w:sz w:val="20"/>
          <w:szCs w:val="20"/>
          <w:u w:val="single"/>
        </w:rPr>
        <w:t>Συ</w:t>
      </w:r>
      <w:r w:rsidR="006C730E" w:rsidRPr="00606215">
        <w:rPr>
          <w:rFonts w:asciiTheme="minorHAnsi" w:hAnsiTheme="minorHAnsi" w:cstheme="minorHAnsi"/>
          <w:sz w:val="20"/>
          <w:szCs w:val="20"/>
          <w:u w:val="single"/>
        </w:rPr>
        <w:t>ν</w:t>
      </w:r>
      <w:r w:rsidR="00EF78F0" w:rsidRPr="00606215">
        <w:rPr>
          <w:rFonts w:asciiTheme="minorHAnsi" w:hAnsiTheme="minorHAnsi" w:cstheme="minorHAnsi"/>
          <w:sz w:val="20"/>
          <w:szCs w:val="20"/>
          <w:u w:val="single"/>
        </w:rPr>
        <w:t>ο</w:t>
      </w:r>
      <w:r w:rsidR="006C730E" w:rsidRPr="00606215">
        <w:rPr>
          <w:rFonts w:asciiTheme="minorHAnsi" w:hAnsiTheme="minorHAnsi" w:cstheme="minorHAnsi"/>
          <w:sz w:val="20"/>
          <w:szCs w:val="20"/>
          <w:u w:val="single"/>
        </w:rPr>
        <w:t>πτική</w:t>
      </w:r>
      <w:r w:rsidR="00286B22" w:rsidRPr="00606215">
        <w:rPr>
          <w:rFonts w:asciiTheme="minorHAnsi" w:hAnsiTheme="minorHAnsi" w:cstheme="minorHAnsi"/>
          <w:sz w:val="20"/>
          <w:szCs w:val="20"/>
          <w:u w:val="single"/>
        </w:rPr>
        <w:t xml:space="preserve"> περιγραφή φυσικού και οικονομικού αντικειμένου της σύμβαση</w:t>
      </w:r>
      <w:bookmarkEnd w:id="12"/>
    </w:p>
    <w:p w14:paraId="3304F98E" w14:textId="77777777" w:rsidR="00991444" w:rsidRPr="00606215" w:rsidRDefault="00991444" w:rsidP="00991444">
      <w:pPr>
        <w:rPr>
          <w:rFonts w:asciiTheme="minorHAnsi" w:hAnsiTheme="minorHAnsi" w:cstheme="minorHAnsi"/>
          <w:sz w:val="20"/>
          <w:szCs w:val="20"/>
        </w:rPr>
      </w:pPr>
    </w:p>
    <w:p w14:paraId="55DDEB9F" w14:textId="4384AB01" w:rsidR="0044629E" w:rsidRPr="00606215" w:rsidRDefault="00C244DC" w:rsidP="0044629E">
      <w:pPr>
        <w:pStyle w:val="normalwithoutspacing"/>
        <w:spacing w:after="0"/>
        <w:rPr>
          <w:rFonts w:asciiTheme="minorHAnsi" w:hAnsiTheme="minorHAnsi" w:cstheme="minorHAnsi"/>
          <w:sz w:val="20"/>
          <w:szCs w:val="20"/>
        </w:rPr>
      </w:pPr>
      <w:bookmarkStart w:id="13" w:name="_Hlk179443634"/>
      <w:bookmarkStart w:id="14" w:name="_Hlk152752342"/>
      <w:r w:rsidRPr="00606215">
        <w:rPr>
          <w:rFonts w:asciiTheme="minorHAnsi" w:hAnsiTheme="minorHAnsi" w:cstheme="minorHAnsi"/>
          <w:sz w:val="20"/>
          <w:szCs w:val="20"/>
        </w:rPr>
        <w:t xml:space="preserve">Αντικείμενο της σύμβασης είναι η </w:t>
      </w:r>
      <w:r w:rsidR="005656E3" w:rsidRPr="00606215">
        <w:rPr>
          <w:rFonts w:asciiTheme="minorHAnsi" w:hAnsiTheme="minorHAnsi" w:cstheme="minorHAnsi"/>
          <w:sz w:val="20"/>
          <w:szCs w:val="20"/>
        </w:rPr>
        <w:t xml:space="preserve">προμήθεια </w:t>
      </w:r>
      <w:r w:rsidR="00757EF4" w:rsidRPr="00606215">
        <w:rPr>
          <w:rFonts w:asciiTheme="minorHAnsi" w:hAnsiTheme="minorHAnsi" w:cstheme="minorHAnsi"/>
          <w:sz w:val="20"/>
          <w:szCs w:val="20"/>
        </w:rPr>
        <w:t xml:space="preserve">συστημάτων υγρής και αέριας χρωματογραφίας υψηλής ανάλυσης </w:t>
      </w:r>
      <w:r w:rsidR="00C84722" w:rsidRPr="00606215">
        <w:rPr>
          <w:rFonts w:asciiTheme="minorHAnsi" w:hAnsiTheme="minorHAnsi" w:cstheme="minorHAnsi"/>
          <w:sz w:val="20"/>
          <w:szCs w:val="20"/>
        </w:rPr>
        <w:t xml:space="preserve">και </w:t>
      </w:r>
      <w:r w:rsidR="0044629E" w:rsidRPr="00606215">
        <w:rPr>
          <w:rFonts w:asciiTheme="minorHAnsi" w:hAnsiTheme="minorHAnsi" w:cstheme="minorHAnsi"/>
          <w:sz w:val="20"/>
          <w:szCs w:val="20"/>
        </w:rPr>
        <w:t>η</w:t>
      </w:r>
      <w:r w:rsidR="00C84722" w:rsidRPr="00606215">
        <w:rPr>
          <w:rFonts w:asciiTheme="minorHAnsi" w:hAnsiTheme="minorHAnsi" w:cstheme="minorHAnsi"/>
          <w:sz w:val="20"/>
          <w:szCs w:val="20"/>
        </w:rPr>
        <w:t xml:space="preserve"> παροχή υπηρεσιών πενταετούς διάρκειας εγγύησης καλής λειτουργίας</w:t>
      </w:r>
      <w:r w:rsidR="00BE2AF6" w:rsidRPr="00606215">
        <w:rPr>
          <w:rFonts w:asciiTheme="minorHAnsi" w:hAnsiTheme="minorHAnsi" w:cstheme="minorHAnsi"/>
          <w:sz w:val="20"/>
          <w:szCs w:val="20"/>
        </w:rPr>
        <w:t xml:space="preserve"> </w:t>
      </w:r>
      <w:bookmarkStart w:id="15" w:name="_Hlk183956639"/>
      <w:r w:rsidR="00FD6BB3" w:rsidRPr="00606215">
        <w:rPr>
          <w:rFonts w:asciiTheme="minorHAnsi" w:hAnsiTheme="minorHAnsi" w:cstheme="minorHAnsi"/>
          <w:sz w:val="20"/>
          <w:szCs w:val="20"/>
        </w:rPr>
        <w:t>(διετής δωρεάν παροχή υπηρεσιών εγγύησης καλής λειτουργίας  και τριετής παροχή υπηρεσιών επέκτασης της εγγύησης καλής λειτουργίας</w:t>
      </w:r>
      <w:bookmarkEnd w:id="15"/>
      <w:r w:rsidR="00FD6BB3" w:rsidRPr="00606215">
        <w:rPr>
          <w:rFonts w:asciiTheme="minorHAnsi" w:hAnsiTheme="minorHAnsi" w:cstheme="minorHAnsi"/>
          <w:sz w:val="20"/>
          <w:szCs w:val="20"/>
        </w:rPr>
        <w:t>)</w:t>
      </w:r>
      <w:r w:rsidR="00E168F0" w:rsidRPr="00606215">
        <w:rPr>
          <w:rFonts w:asciiTheme="minorHAnsi" w:hAnsiTheme="minorHAnsi" w:cstheme="minorHAnsi"/>
          <w:sz w:val="20"/>
          <w:szCs w:val="20"/>
        </w:rPr>
        <w:t>.</w:t>
      </w:r>
      <w:bookmarkStart w:id="16" w:name="_Hlk179443710"/>
      <w:bookmarkEnd w:id="13"/>
      <w:r w:rsidR="0044629E" w:rsidRPr="00606215">
        <w:rPr>
          <w:rFonts w:asciiTheme="minorHAnsi" w:hAnsiTheme="minorHAnsi" w:cstheme="minorHAnsi"/>
          <w:sz w:val="20"/>
          <w:szCs w:val="20"/>
        </w:rPr>
        <w:t xml:space="preserve"> </w:t>
      </w:r>
    </w:p>
    <w:p w14:paraId="76F1E501" w14:textId="66575FF8" w:rsidR="005656E3" w:rsidRPr="00606215" w:rsidRDefault="005656E3" w:rsidP="0044629E">
      <w:pPr>
        <w:pStyle w:val="normalwithoutspacing"/>
        <w:spacing w:after="0"/>
        <w:rPr>
          <w:rFonts w:asciiTheme="minorHAnsi" w:hAnsiTheme="minorHAnsi" w:cstheme="minorHAnsi"/>
          <w:bCs/>
          <w:sz w:val="20"/>
          <w:szCs w:val="20"/>
        </w:rPr>
      </w:pPr>
      <w:r w:rsidRPr="00606215">
        <w:rPr>
          <w:rFonts w:asciiTheme="minorHAnsi" w:hAnsiTheme="minorHAnsi" w:cstheme="minorHAnsi"/>
          <w:sz w:val="20"/>
          <w:szCs w:val="20"/>
        </w:rPr>
        <w:t xml:space="preserve">Τα τεχνικά χαρακτηριστικά </w:t>
      </w:r>
      <w:r w:rsidR="00757EF4" w:rsidRPr="00606215">
        <w:rPr>
          <w:rFonts w:asciiTheme="minorHAnsi" w:hAnsiTheme="minorHAnsi" w:cstheme="minorHAnsi"/>
          <w:sz w:val="20"/>
          <w:szCs w:val="20"/>
        </w:rPr>
        <w:t>των συστημάτων υγρής και αέριας χρωματογραφίας υψηλής ανάλυσης</w:t>
      </w:r>
      <w:r w:rsidR="00D0537E" w:rsidRPr="00606215">
        <w:rPr>
          <w:rFonts w:asciiTheme="minorHAnsi" w:hAnsiTheme="minorHAnsi" w:cstheme="minorHAnsi"/>
          <w:sz w:val="20"/>
          <w:szCs w:val="20"/>
        </w:rPr>
        <w:t xml:space="preserve">, </w:t>
      </w:r>
      <w:bookmarkStart w:id="17" w:name="_Hlk183956681"/>
      <w:r w:rsidR="00D0537E" w:rsidRPr="00606215">
        <w:rPr>
          <w:rFonts w:asciiTheme="minorHAnsi" w:hAnsiTheme="minorHAnsi" w:cstheme="minorHAnsi"/>
          <w:sz w:val="20"/>
          <w:szCs w:val="20"/>
        </w:rPr>
        <w:t>η</w:t>
      </w:r>
      <w:r w:rsidRPr="00606215">
        <w:rPr>
          <w:rFonts w:asciiTheme="minorHAnsi" w:hAnsiTheme="minorHAnsi" w:cstheme="minorHAnsi"/>
          <w:sz w:val="20"/>
          <w:szCs w:val="20"/>
        </w:rPr>
        <w:t xml:space="preserve"> </w:t>
      </w:r>
      <w:r w:rsidR="00D0537E" w:rsidRPr="00606215">
        <w:rPr>
          <w:rFonts w:asciiTheme="minorHAnsi" w:hAnsiTheme="minorHAnsi" w:cstheme="minorHAnsi"/>
          <w:sz w:val="20"/>
          <w:szCs w:val="20"/>
        </w:rPr>
        <w:t>παροχή υπηρεσιών πενταετούς διάρκειας εγγύησης καλής λειτουργίας</w:t>
      </w:r>
      <w:r w:rsidR="00D0537E" w:rsidRPr="00606215">
        <w:rPr>
          <w:rFonts w:asciiTheme="minorHAnsi" w:hAnsiTheme="minorHAnsi" w:cstheme="minorHAnsi"/>
          <w:bCs/>
          <w:sz w:val="20"/>
          <w:szCs w:val="20"/>
        </w:rPr>
        <w:t xml:space="preserve"> </w:t>
      </w:r>
      <w:bookmarkEnd w:id="17"/>
      <w:r w:rsidRPr="00606215">
        <w:rPr>
          <w:rFonts w:asciiTheme="minorHAnsi" w:hAnsiTheme="minorHAnsi" w:cstheme="minorHAnsi"/>
          <w:bCs/>
          <w:sz w:val="20"/>
          <w:szCs w:val="20"/>
        </w:rPr>
        <w:t xml:space="preserve">και οι λοιπές απαιτήσεις περιγράφονται  αναλυτικά στο ΠΑΡΑΡΤΗΜΑ Α’ της παρούσας </w:t>
      </w:r>
      <w:bookmarkEnd w:id="16"/>
      <w:r w:rsidRPr="00606215">
        <w:rPr>
          <w:rFonts w:asciiTheme="minorHAnsi" w:hAnsiTheme="minorHAnsi" w:cstheme="minorHAnsi"/>
          <w:bCs/>
          <w:sz w:val="20"/>
          <w:szCs w:val="20"/>
        </w:rPr>
        <w:t>το οποίο αποτελεί αναπόσπαστο μέρος αυτής.</w:t>
      </w:r>
    </w:p>
    <w:p w14:paraId="38EB60A2" w14:textId="77777777" w:rsidR="0030161A" w:rsidRPr="00606215" w:rsidRDefault="0030161A" w:rsidP="00A302D2">
      <w:pPr>
        <w:tabs>
          <w:tab w:val="left" w:pos="9639"/>
        </w:tabs>
        <w:jc w:val="left"/>
        <w:rPr>
          <w:rFonts w:asciiTheme="minorHAnsi" w:hAnsiTheme="minorHAnsi" w:cstheme="minorHAnsi"/>
          <w:iCs/>
          <w:sz w:val="20"/>
          <w:szCs w:val="20"/>
          <w:u w:val="single"/>
        </w:rPr>
      </w:pPr>
    </w:p>
    <w:bookmarkEnd w:id="14"/>
    <w:p w14:paraId="38E6F7B3" w14:textId="77777777" w:rsidR="00A302D2" w:rsidRPr="00606215" w:rsidRDefault="003D6D73" w:rsidP="00A302D2">
      <w:pPr>
        <w:tabs>
          <w:tab w:val="left" w:pos="9639"/>
        </w:tabs>
        <w:jc w:val="left"/>
        <w:rPr>
          <w:rFonts w:asciiTheme="minorHAnsi" w:hAnsiTheme="minorHAnsi" w:cstheme="minorHAnsi"/>
          <w:iCs/>
          <w:sz w:val="20"/>
          <w:szCs w:val="20"/>
          <w:u w:val="single"/>
        </w:rPr>
      </w:pPr>
      <w:r w:rsidRPr="00606215">
        <w:rPr>
          <w:rFonts w:asciiTheme="minorHAnsi" w:hAnsiTheme="minorHAnsi" w:cstheme="minorHAnsi"/>
          <w:iCs/>
          <w:sz w:val="20"/>
          <w:szCs w:val="20"/>
          <w:u w:val="single"/>
        </w:rPr>
        <w:t>Στοιχεία τ</w:t>
      </w:r>
      <w:r w:rsidR="00F9200B" w:rsidRPr="00606215">
        <w:rPr>
          <w:rFonts w:asciiTheme="minorHAnsi" w:hAnsiTheme="minorHAnsi" w:cstheme="minorHAnsi"/>
          <w:iCs/>
          <w:sz w:val="20"/>
          <w:szCs w:val="20"/>
          <w:u w:val="single"/>
        </w:rPr>
        <w:t>ου</w:t>
      </w:r>
      <w:r w:rsidR="00A302D2" w:rsidRPr="00606215">
        <w:rPr>
          <w:rFonts w:asciiTheme="minorHAnsi" w:hAnsiTheme="minorHAnsi" w:cstheme="minorHAnsi"/>
          <w:iCs/>
          <w:sz w:val="20"/>
          <w:szCs w:val="20"/>
          <w:u w:val="single"/>
        </w:rPr>
        <w:t xml:space="preserve"> υπό προμήθεια </w:t>
      </w:r>
      <w:r w:rsidR="00F9200B" w:rsidRPr="00606215">
        <w:rPr>
          <w:rFonts w:asciiTheme="minorHAnsi" w:hAnsiTheme="minorHAnsi" w:cstheme="minorHAnsi"/>
          <w:iCs/>
          <w:sz w:val="20"/>
          <w:szCs w:val="20"/>
          <w:u w:val="single"/>
        </w:rPr>
        <w:t>είδους</w:t>
      </w:r>
      <w:r w:rsidR="00A302D2" w:rsidRPr="00606215">
        <w:rPr>
          <w:rFonts w:asciiTheme="minorHAnsi" w:hAnsiTheme="minorHAnsi" w:cstheme="minorHAnsi"/>
          <w:iCs/>
          <w:sz w:val="20"/>
          <w:szCs w:val="20"/>
          <w:u w:val="single"/>
        </w:rPr>
        <w:t xml:space="preserve"> </w:t>
      </w:r>
    </w:p>
    <w:p w14:paraId="0FB9677F" w14:textId="77777777" w:rsidR="00841087" w:rsidRPr="00606215" w:rsidRDefault="00841087" w:rsidP="00A302D2">
      <w:pPr>
        <w:tabs>
          <w:tab w:val="left" w:pos="9639"/>
        </w:tabs>
        <w:jc w:val="left"/>
        <w:rPr>
          <w:rFonts w:asciiTheme="minorHAnsi" w:hAnsiTheme="minorHAnsi" w:cstheme="minorHAnsi"/>
          <w:iCs/>
          <w:sz w:val="20"/>
          <w:szCs w:val="20"/>
          <w:u w:val="single"/>
        </w:rPr>
      </w:pPr>
    </w:p>
    <w:tbl>
      <w:tblPr>
        <w:tblW w:w="1080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127"/>
        <w:gridCol w:w="8677"/>
      </w:tblGrid>
      <w:tr w:rsidR="00A302D2" w:rsidRPr="00606215" w14:paraId="716E21EB" w14:textId="77777777" w:rsidTr="00EF6751">
        <w:trPr>
          <w:trHeight w:val="547"/>
          <w:jc w:val="center"/>
        </w:trPr>
        <w:tc>
          <w:tcPr>
            <w:tcW w:w="2127" w:type="dxa"/>
          </w:tcPr>
          <w:p w14:paraId="56C421F7" w14:textId="77777777" w:rsidR="00A302D2" w:rsidRPr="00606215" w:rsidRDefault="00A302D2" w:rsidP="002C22A7">
            <w:pPr>
              <w:jc w:val="left"/>
              <w:rPr>
                <w:rFonts w:asciiTheme="minorHAnsi" w:hAnsiTheme="minorHAnsi" w:cstheme="minorHAnsi"/>
                <w:bCs/>
                <w:sz w:val="20"/>
                <w:szCs w:val="20"/>
              </w:rPr>
            </w:pPr>
            <w:r w:rsidRPr="00606215">
              <w:rPr>
                <w:rFonts w:asciiTheme="minorHAnsi" w:hAnsiTheme="minorHAnsi" w:cstheme="minorHAnsi"/>
                <w:bCs/>
                <w:sz w:val="20"/>
                <w:szCs w:val="20"/>
              </w:rPr>
              <w:t xml:space="preserve">ΠΕΡΙΓΡΑΦΗ  </w:t>
            </w:r>
          </w:p>
        </w:tc>
        <w:tc>
          <w:tcPr>
            <w:tcW w:w="8677" w:type="dxa"/>
          </w:tcPr>
          <w:p w14:paraId="3D57EEBA" w14:textId="7F1A5EDF" w:rsidR="00A302D2" w:rsidRPr="00606215" w:rsidRDefault="004C218B" w:rsidP="004F6DA3">
            <w:pPr>
              <w:rPr>
                <w:rFonts w:asciiTheme="minorHAnsi" w:hAnsiTheme="minorHAnsi" w:cstheme="minorHAnsi"/>
                <w:bCs/>
                <w:sz w:val="20"/>
                <w:szCs w:val="20"/>
              </w:rPr>
            </w:pPr>
            <w:bookmarkStart w:id="18" w:name="_Hlk152752323"/>
            <w:r w:rsidRPr="00606215">
              <w:rPr>
                <w:rFonts w:asciiTheme="minorHAnsi" w:hAnsiTheme="minorHAnsi" w:cstheme="minorHAnsi"/>
                <w:bCs/>
                <w:sz w:val="20"/>
                <w:szCs w:val="20"/>
              </w:rPr>
              <w:t xml:space="preserve">Προμήθεια </w:t>
            </w:r>
            <w:r w:rsidR="00757EF4" w:rsidRPr="00606215">
              <w:rPr>
                <w:rFonts w:asciiTheme="minorHAnsi" w:hAnsiTheme="minorHAnsi" w:cstheme="minorHAnsi"/>
                <w:sz w:val="20"/>
                <w:szCs w:val="20"/>
              </w:rPr>
              <w:t xml:space="preserve">συστημάτων υγρής και αέριας χρωματογραφίας υψηλής ανάλυσης </w:t>
            </w:r>
            <w:r w:rsidR="00113BDC" w:rsidRPr="00606215">
              <w:rPr>
                <w:rFonts w:asciiTheme="minorHAnsi" w:hAnsiTheme="minorHAnsi" w:cstheme="minorHAnsi"/>
                <w:sz w:val="20"/>
                <w:szCs w:val="20"/>
              </w:rPr>
              <w:t>και η παροχή υπηρεσιών πενταετούς διάρκειας εγγύησης καλής λειτουργίας</w:t>
            </w:r>
            <w:r w:rsidR="006520E1" w:rsidRPr="00606215">
              <w:rPr>
                <w:rFonts w:asciiTheme="minorHAnsi" w:hAnsiTheme="minorHAnsi" w:cstheme="minorHAnsi"/>
                <w:bCs/>
                <w:sz w:val="20"/>
                <w:szCs w:val="20"/>
              </w:rPr>
              <w:t xml:space="preserve"> </w:t>
            </w:r>
            <w:r w:rsidR="0030161A" w:rsidRPr="00606215">
              <w:rPr>
                <w:rFonts w:asciiTheme="minorHAnsi" w:hAnsiTheme="minorHAnsi" w:cstheme="minorHAnsi"/>
                <w:bCs/>
                <w:sz w:val="20"/>
                <w:szCs w:val="20"/>
              </w:rPr>
              <w:t>(διετής δωρεάν</w:t>
            </w:r>
            <w:r w:rsidR="0030161A" w:rsidRPr="00606215">
              <w:rPr>
                <w:rFonts w:asciiTheme="minorHAnsi" w:hAnsiTheme="minorHAnsi" w:cstheme="minorHAnsi"/>
                <w:sz w:val="20"/>
                <w:szCs w:val="20"/>
              </w:rPr>
              <w:t xml:space="preserve"> παροχή υπηρεσιών εγγύησης καλής λειτουργίας  και τριετής παροχή υπηρεσιών επέκτασης της εγγύησης καλής λειτουργίας)</w:t>
            </w:r>
            <w:bookmarkEnd w:id="18"/>
          </w:p>
        </w:tc>
      </w:tr>
      <w:tr w:rsidR="00A302D2" w:rsidRPr="00606215" w14:paraId="4C3E8A75" w14:textId="77777777" w:rsidTr="003D3E9D">
        <w:trPr>
          <w:trHeight w:val="274"/>
          <w:jc w:val="center"/>
        </w:trPr>
        <w:tc>
          <w:tcPr>
            <w:tcW w:w="2127" w:type="dxa"/>
          </w:tcPr>
          <w:p w14:paraId="29183819" w14:textId="77777777" w:rsidR="00A302D2" w:rsidRPr="00606215" w:rsidRDefault="00A302D2" w:rsidP="002C22A7">
            <w:pPr>
              <w:jc w:val="left"/>
              <w:rPr>
                <w:rFonts w:asciiTheme="minorHAnsi" w:hAnsiTheme="minorHAnsi" w:cstheme="minorHAnsi"/>
                <w:bCs/>
                <w:sz w:val="20"/>
                <w:szCs w:val="20"/>
              </w:rPr>
            </w:pPr>
            <w:r w:rsidRPr="00606215">
              <w:rPr>
                <w:rFonts w:asciiTheme="minorHAnsi" w:hAnsiTheme="minorHAnsi" w:cstheme="minorHAnsi"/>
                <w:bCs/>
                <w:sz w:val="20"/>
                <w:szCs w:val="20"/>
              </w:rPr>
              <w:t>ΕΙΔΟΣ ΣΥΜΒΑΣΗΣ</w:t>
            </w:r>
          </w:p>
          <w:p w14:paraId="212CD726" w14:textId="77777777" w:rsidR="00A302D2" w:rsidRPr="00606215" w:rsidRDefault="00A302D2" w:rsidP="002C22A7">
            <w:pPr>
              <w:jc w:val="left"/>
              <w:rPr>
                <w:rFonts w:asciiTheme="minorHAnsi" w:hAnsiTheme="minorHAnsi" w:cstheme="minorHAnsi"/>
                <w:bCs/>
                <w:sz w:val="20"/>
                <w:szCs w:val="20"/>
              </w:rPr>
            </w:pPr>
          </w:p>
        </w:tc>
        <w:tc>
          <w:tcPr>
            <w:tcW w:w="8677" w:type="dxa"/>
          </w:tcPr>
          <w:p w14:paraId="50468BE5" w14:textId="77777777" w:rsidR="00A302D2" w:rsidRPr="00606215" w:rsidRDefault="00A302D2" w:rsidP="003D63E1">
            <w:pPr>
              <w:jc w:val="left"/>
              <w:rPr>
                <w:rFonts w:asciiTheme="minorHAnsi" w:hAnsiTheme="minorHAnsi" w:cstheme="minorHAnsi"/>
                <w:bCs/>
                <w:sz w:val="20"/>
                <w:szCs w:val="20"/>
              </w:rPr>
            </w:pPr>
            <w:r w:rsidRPr="00606215">
              <w:rPr>
                <w:rFonts w:asciiTheme="minorHAnsi" w:hAnsiTheme="minorHAnsi" w:cstheme="minorHAnsi"/>
                <w:bCs/>
                <w:sz w:val="20"/>
                <w:szCs w:val="20"/>
              </w:rPr>
              <w:t xml:space="preserve">Μεικτή Σύμβαση με κύριο αντικείμενο την προμήθεια αγαθών </w:t>
            </w:r>
          </w:p>
          <w:p w14:paraId="2FBE896F" w14:textId="77777777" w:rsidR="00757EF4" w:rsidRPr="00606215" w:rsidRDefault="00A55A4B" w:rsidP="00757EF4">
            <w:pPr>
              <w:spacing w:line="276" w:lineRule="auto"/>
              <w:rPr>
                <w:rFonts w:asciiTheme="minorHAnsi" w:eastAsiaTheme="minorHAnsi" w:hAnsiTheme="minorHAnsi" w:cstheme="minorHAnsi"/>
                <w:sz w:val="20"/>
                <w:szCs w:val="20"/>
              </w:rPr>
            </w:pPr>
            <w:r w:rsidRPr="00606215">
              <w:rPr>
                <w:rFonts w:asciiTheme="minorHAnsi" w:hAnsiTheme="minorHAnsi" w:cstheme="minorHAnsi"/>
                <w:color w:val="000000" w:themeColor="text1"/>
                <w:sz w:val="20"/>
                <w:szCs w:val="20"/>
              </w:rPr>
              <w:t>CPV</w:t>
            </w:r>
            <w:r w:rsidR="00113BDC" w:rsidRPr="00606215">
              <w:rPr>
                <w:rFonts w:asciiTheme="minorHAnsi" w:hAnsiTheme="minorHAnsi" w:cstheme="minorHAnsi"/>
                <w:color w:val="000000" w:themeColor="text1"/>
                <w:sz w:val="20"/>
                <w:szCs w:val="20"/>
              </w:rPr>
              <w:t xml:space="preserve">: </w:t>
            </w:r>
            <w:r w:rsidR="00757EF4" w:rsidRPr="00606215">
              <w:rPr>
                <w:rFonts w:asciiTheme="minorHAnsi" w:hAnsiTheme="minorHAnsi" w:cstheme="minorHAnsi"/>
                <w:color w:val="000000" w:themeColor="text1"/>
                <w:sz w:val="20"/>
                <w:szCs w:val="20"/>
              </w:rPr>
              <w:t>38432210-7</w:t>
            </w:r>
            <w:r w:rsidR="00757EF4" w:rsidRPr="00606215">
              <w:rPr>
                <w:rFonts w:asciiTheme="minorHAnsi" w:eastAsiaTheme="minorHAnsi" w:hAnsiTheme="minorHAnsi" w:cstheme="minorHAnsi"/>
                <w:sz w:val="20"/>
                <w:szCs w:val="20"/>
              </w:rPr>
              <w:t xml:space="preserve"> «ΧΡΩΜΑΤΟΓΡΑΦΟΙ ΑΕΡΙΟΥ» (Είδος 1)</w:t>
            </w:r>
          </w:p>
          <w:p w14:paraId="3BAB36F9" w14:textId="77777777" w:rsidR="00757EF4" w:rsidRPr="00606215" w:rsidRDefault="00757EF4" w:rsidP="00757EF4">
            <w:pPr>
              <w:spacing w:line="276" w:lineRule="auto"/>
              <w:rPr>
                <w:rFonts w:asciiTheme="minorHAnsi" w:eastAsiaTheme="minorHAnsi" w:hAnsiTheme="minorHAnsi" w:cstheme="minorHAnsi"/>
                <w:sz w:val="20"/>
                <w:szCs w:val="20"/>
              </w:rPr>
            </w:pPr>
            <w:r w:rsidRPr="00606215">
              <w:rPr>
                <w:rFonts w:asciiTheme="minorHAnsi" w:hAnsiTheme="minorHAnsi" w:cstheme="minorHAnsi"/>
                <w:color w:val="000000" w:themeColor="text1"/>
                <w:sz w:val="20"/>
                <w:szCs w:val="20"/>
              </w:rPr>
              <w:t>38432200-4</w:t>
            </w:r>
            <w:r w:rsidRPr="00606215">
              <w:rPr>
                <w:rFonts w:asciiTheme="minorHAnsi" w:eastAsiaTheme="minorHAnsi" w:hAnsiTheme="minorHAnsi" w:cstheme="minorHAnsi"/>
                <w:sz w:val="20"/>
                <w:szCs w:val="20"/>
              </w:rPr>
              <w:t xml:space="preserve"> «ΧΡΩΜΑΤΟΓΡΑΦΟΙ» (Είδος 2)</w:t>
            </w:r>
          </w:p>
          <w:p w14:paraId="3D71A7C8" w14:textId="3268CB85" w:rsidR="00113BDC" w:rsidRPr="00606215" w:rsidRDefault="00757EF4" w:rsidP="00757EF4">
            <w:pPr>
              <w:spacing w:line="276" w:lineRule="auto"/>
              <w:rPr>
                <w:rFonts w:asciiTheme="minorHAnsi" w:hAnsiTheme="minorHAnsi" w:cstheme="minorHAnsi"/>
                <w:color w:val="000000" w:themeColor="text1"/>
                <w:sz w:val="20"/>
                <w:szCs w:val="20"/>
              </w:rPr>
            </w:pPr>
            <w:r w:rsidRPr="00606215">
              <w:rPr>
                <w:rFonts w:asciiTheme="minorHAnsi" w:hAnsiTheme="minorHAnsi" w:cstheme="minorHAnsi"/>
                <w:sz w:val="20"/>
                <w:szCs w:val="20"/>
              </w:rPr>
              <w:t xml:space="preserve">50324200-4 </w:t>
            </w:r>
            <w:r w:rsidRPr="00606215">
              <w:rPr>
                <w:rFonts w:asciiTheme="minorHAnsi" w:hAnsiTheme="minorHAnsi" w:cstheme="minorHAnsi"/>
                <w:color w:val="000000"/>
                <w:sz w:val="20"/>
                <w:szCs w:val="20"/>
              </w:rPr>
              <w:t>«ΥΠΗΡΕΣΙΕΣ ΠΡΟΛΗΠΤΙΚΗΣ ΣΥΝΤΗΡΗΣΗΣ»</w:t>
            </w:r>
          </w:p>
        </w:tc>
      </w:tr>
      <w:tr w:rsidR="00A302D2" w:rsidRPr="00606215" w14:paraId="662BBE42" w14:textId="77777777" w:rsidTr="003D3E9D">
        <w:trPr>
          <w:trHeight w:val="523"/>
          <w:jc w:val="center"/>
        </w:trPr>
        <w:tc>
          <w:tcPr>
            <w:tcW w:w="2127" w:type="dxa"/>
          </w:tcPr>
          <w:p w14:paraId="16528C70" w14:textId="77777777" w:rsidR="00A302D2" w:rsidRPr="00606215" w:rsidRDefault="00A302D2" w:rsidP="002C22A7">
            <w:pPr>
              <w:jc w:val="left"/>
              <w:rPr>
                <w:rFonts w:asciiTheme="minorHAnsi" w:hAnsiTheme="minorHAnsi" w:cstheme="minorHAnsi"/>
                <w:bCs/>
                <w:sz w:val="20"/>
                <w:szCs w:val="20"/>
              </w:rPr>
            </w:pPr>
            <w:r w:rsidRPr="00606215">
              <w:rPr>
                <w:rFonts w:asciiTheme="minorHAnsi" w:hAnsiTheme="minorHAnsi" w:cstheme="minorHAnsi"/>
                <w:bCs/>
                <w:sz w:val="20"/>
                <w:szCs w:val="20"/>
              </w:rPr>
              <w:t xml:space="preserve">ΠΟΣΟΤΗΤΑ ΚΑΙ ΜΟΝΑΔΑ ΜΕΤΡΗΣΗΣ </w:t>
            </w:r>
          </w:p>
        </w:tc>
        <w:tc>
          <w:tcPr>
            <w:tcW w:w="8677" w:type="dxa"/>
          </w:tcPr>
          <w:p w14:paraId="13BDB5D0" w14:textId="741324A3" w:rsidR="00A302D2" w:rsidRPr="00606215" w:rsidRDefault="00B462C5" w:rsidP="009E3C55">
            <w:pPr>
              <w:spacing w:line="264" w:lineRule="auto"/>
              <w:rPr>
                <w:rFonts w:asciiTheme="minorHAnsi" w:hAnsiTheme="minorHAnsi" w:cstheme="minorHAnsi"/>
                <w:sz w:val="20"/>
                <w:szCs w:val="20"/>
              </w:rPr>
            </w:pPr>
            <w:bookmarkStart w:id="19" w:name="_Hlk183603339"/>
            <w:bookmarkStart w:id="20" w:name="_Hlk224210352"/>
            <w:r w:rsidRPr="00606215">
              <w:rPr>
                <w:rFonts w:asciiTheme="minorHAnsi" w:hAnsiTheme="minorHAnsi" w:cstheme="minorHAnsi"/>
                <w:b/>
                <w:sz w:val="20"/>
                <w:szCs w:val="20"/>
              </w:rPr>
              <w:t>ΕΙΔΟΣ</w:t>
            </w:r>
            <w:r w:rsidR="00757EF4" w:rsidRPr="00606215">
              <w:rPr>
                <w:rFonts w:asciiTheme="minorHAnsi" w:hAnsiTheme="minorHAnsi" w:cstheme="minorHAnsi"/>
                <w:b/>
                <w:sz w:val="20"/>
                <w:szCs w:val="20"/>
              </w:rPr>
              <w:t xml:space="preserve"> 1</w:t>
            </w:r>
            <w:r w:rsidRPr="00606215">
              <w:rPr>
                <w:rFonts w:asciiTheme="minorHAnsi" w:hAnsiTheme="minorHAnsi" w:cstheme="minorHAnsi"/>
                <w:b/>
                <w:sz w:val="20"/>
                <w:szCs w:val="20"/>
              </w:rPr>
              <w:t xml:space="preserve"> :</w:t>
            </w:r>
            <w:r w:rsidRPr="00606215">
              <w:rPr>
                <w:rFonts w:asciiTheme="minorHAnsi" w:hAnsiTheme="minorHAnsi" w:cstheme="minorHAnsi"/>
                <w:sz w:val="20"/>
                <w:szCs w:val="20"/>
              </w:rPr>
              <w:t xml:space="preserve"> </w:t>
            </w:r>
            <w:r w:rsidR="00757EF4" w:rsidRPr="00606215">
              <w:rPr>
                <w:rFonts w:asciiTheme="minorHAnsi" w:hAnsiTheme="minorHAnsi" w:cstheme="minorHAnsi"/>
                <w:color w:val="000000" w:themeColor="text1"/>
                <w:sz w:val="20"/>
                <w:szCs w:val="20"/>
              </w:rPr>
              <w:t xml:space="preserve">Σύστημα προσδιορισμού MOSH/MOAH με τεχνική δισδιάστατης αέριας χρωματογραφίας – </w:t>
            </w:r>
            <w:proofErr w:type="spellStart"/>
            <w:r w:rsidR="00757EF4" w:rsidRPr="00606215">
              <w:rPr>
                <w:rFonts w:asciiTheme="minorHAnsi" w:hAnsiTheme="minorHAnsi" w:cstheme="minorHAnsi"/>
                <w:color w:val="000000" w:themeColor="text1"/>
                <w:sz w:val="20"/>
                <w:szCs w:val="20"/>
              </w:rPr>
              <w:t>φασματομετρίας</w:t>
            </w:r>
            <w:proofErr w:type="spellEnd"/>
            <w:r w:rsidR="00757EF4" w:rsidRPr="00606215">
              <w:rPr>
                <w:rFonts w:asciiTheme="minorHAnsi" w:hAnsiTheme="minorHAnsi" w:cstheme="minorHAnsi"/>
                <w:color w:val="000000" w:themeColor="text1"/>
                <w:sz w:val="20"/>
                <w:szCs w:val="20"/>
              </w:rPr>
              <w:t xml:space="preserve"> μάζας τύπου χρόνου πτήσης  (</w:t>
            </w:r>
            <w:proofErr w:type="spellStart"/>
            <w:r w:rsidR="00757EF4" w:rsidRPr="00606215">
              <w:rPr>
                <w:rFonts w:asciiTheme="minorHAnsi" w:hAnsiTheme="minorHAnsi" w:cstheme="minorHAnsi"/>
                <w:color w:val="000000" w:themeColor="text1"/>
                <w:sz w:val="20"/>
                <w:szCs w:val="20"/>
              </w:rPr>
              <w:t>GCxGC</w:t>
            </w:r>
            <w:proofErr w:type="spellEnd"/>
            <w:r w:rsidR="00757EF4" w:rsidRPr="00606215">
              <w:rPr>
                <w:rFonts w:asciiTheme="minorHAnsi" w:hAnsiTheme="minorHAnsi" w:cstheme="minorHAnsi"/>
                <w:color w:val="000000" w:themeColor="text1"/>
                <w:sz w:val="20"/>
                <w:szCs w:val="20"/>
              </w:rPr>
              <w:t>-TOFMS) &amp; παροχή υπηρεσιών πενταετούς διάρκειας εγγύησης καλής λειτουργίας</w:t>
            </w:r>
            <w:r w:rsidR="00757EF4" w:rsidRPr="00606215">
              <w:rPr>
                <w:rFonts w:asciiTheme="minorHAnsi" w:hAnsiTheme="minorHAnsi" w:cstheme="minorHAnsi"/>
                <w:sz w:val="20"/>
                <w:szCs w:val="20"/>
              </w:rPr>
              <w:t xml:space="preserve"> </w:t>
            </w:r>
            <w:r w:rsidR="00C50982" w:rsidRPr="00606215">
              <w:rPr>
                <w:rFonts w:asciiTheme="minorHAnsi" w:hAnsiTheme="minorHAnsi" w:cstheme="minorHAnsi"/>
                <w:sz w:val="20"/>
                <w:szCs w:val="20"/>
              </w:rPr>
              <w:t>(</w:t>
            </w:r>
            <w:r w:rsidR="00113BDC" w:rsidRPr="00606215">
              <w:rPr>
                <w:rFonts w:asciiTheme="minorHAnsi" w:hAnsiTheme="minorHAnsi" w:cstheme="minorHAnsi"/>
                <w:sz w:val="20"/>
                <w:szCs w:val="20"/>
              </w:rPr>
              <w:t>1</w:t>
            </w:r>
            <w:r w:rsidRPr="00606215">
              <w:rPr>
                <w:rFonts w:asciiTheme="minorHAnsi" w:hAnsiTheme="minorHAnsi" w:cstheme="minorHAnsi"/>
                <w:sz w:val="20"/>
                <w:szCs w:val="20"/>
              </w:rPr>
              <w:t xml:space="preserve"> τεμάχι</w:t>
            </w:r>
            <w:r w:rsidR="00113BDC" w:rsidRPr="00606215">
              <w:rPr>
                <w:rFonts w:asciiTheme="minorHAnsi" w:hAnsiTheme="minorHAnsi" w:cstheme="minorHAnsi"/>
                <w:sz w:val="20"/>
                <w:szCs w:val="20"/>
              </w:rPr>
              <w:t>ο</w:t>
            </w:r>
            <w:r w:rsidRPr="00606215">
              <w:rPr>
                <w:rFonts w:asciiTheme="minorHAnsi" w:hAnsiTheme="minorHAnsi" w:cstheme="minorHAnsi"/>
                <w:sz w:val="20"/>
                <w:szCs w:val="20"/>
              </w:rPr>
              <w:t>)</w:t>
            </w:r>
            <w:bookmarkEnd w:id="19"/>
          </w:p>
          <w:p w14:paraId="4FCF7E43" w14:textId="33EE8C5C" w:rsidR="00757EF4" w:rsidRPr="00606215" w:rsidRDefault="00757EF4" w:rsidP="009E3C55">
            <w:pPr>
              <w:spacing w:line="264" w:lineRule="auto"/>
              <w:rPr>
                <w:rFonts w:asciiTheme="minorHAnsi" w:hAnsiTheme="minorHAnsi" w:cstheme="minorHAnsi"/>
                <w:sz w:val="20"/>
                <w:szCs w:val="20"/>
              </w:rPr>
            </w:pPr>
            <w:bookmarkStart w:id="21" w:name="_Hlk224210367"/>
            <w:bookmarkEnd w:id="20"/>
            <w:r w:rsidRPr="00606215">
              <w:rPr>
                <w:rFonts w:asciiTheme="minorHAnsi" w:hAnsiTheme="minorHAnsi" w:cstheme="minorHAnsi"/>
                <w:b/>
                <w:sz w:val="20"/>
                <w:szCs w:val="20"/>
              </w:rPr>
              <w:lastRenderedPageBreak/>
              <w:t>ΕΙΔΟΣ 2 :</w:t>
            </w:r>
            <w:r w:rsidRPr="00606215">
              <w:rPr>
                <w:rFonts w:asciiTheme="minorHAnsi" w:hAnsiTheme="minorHAnsi" w:cstheme="minorHAnsi"/>
                <w:sz w:val="20"/>
                <w:szCs w:val="20"/>
              </w:rPr>
              <w:t xml:space="preserve"> </w:t>
            </w:r>
            <w:r w:rsidRPr="00606215">
              <w:rPr>
                <w:rFonts w:asciiTheme="minorHAnsi" w:eastAsiaTheme="minorHAnsi" w:hAnsiTheme="minorHAnsi" w:cstheme="minorHAnsi"/>
                <w:color w:val="000000" w:themeColor="text1"/>
                <w:sz w:val="20"/>
                <w:szCs w:val="20"/>
              </w:rPr>
              <w:t xml:space="preserve">Σύστημα υγρής χρωματογραφίας υψηλής απόδοσης – </w:t>
            </w:r>
            <w:proofErr w:type="spellStart"/>
            <w:r w:rsidRPr="00606215">
              <w:rPr>
                <w:rFonts w:asciiTheme="minorHAnsi" w:eastAsiaTheme="minorHAnsi" w:hAnsiTheme="minorHAnsi" w:cstheme="minorHAnsi"/>
                <w:color w:val="000000" w:themeColor="text1"/>
                <w:sz w:val="20"/>
                <w:szCs w:val="20"/>
              </w:rPr>
              <w:t>φασματομετρίας</w:t>
            </w:r>
            <w:proofErr w:type="spellEnd"/>
            <w:r w:rsidRPr="00606215">
              <w:rPr>
                <w:rFonts w:asciiTheme="minorHAnsi" w:eastAsiaTheme="minorHAnsi" w:hAnsiTheme="minorHAnsi" w:cstheme="minorHAnsi"/>
                <w:color w:val="000000" w:themeColor="text1"/>
                <w:sz w:val="20"/>
                <w:szCs w:val="20"/>
              </w:rPr>
              <w:t xml:space="preserve"> μαζών τριπλού </w:t>
            </w:r>
            <w:proofErr w:type="spellStart"/>
            <w:r w:rsidRPr="00606215">
              <w:rPr>
                <w:rFonts w:asciiTheme="minorHAnsi" w:eastAsiaTheme="minorHAnsi" w:hAnsiTheme="minorHAnsi" w:cstheme="minorHAnsi"/>
                <w:color w:val="000000" w:themeColor="text1"/>
                <w:sz w:val="20"/>
                <w:szCs w:val="20"/>
              </w:rPr>
              <w:t>τετραπόλου</w:t>
            </w:r>
            <w:proofErr w:type="spellEnd"/>
            <w:r w:rsidRPr="00606215">
              <w:rPr>
                <w:rFonts w:asciiTheme="minorHAnsi" w:eastAsiaTheme="minorHAnsi" w:hAnsiTheme="minorHAnsi" w:cstheme="minorHAnsi"/>
                <w:color w:val="000000" w:themeColor="text1"/>
                <w:sz w:val="20"/>
                <w:szCs w:val="20"/>
              </w:rPr>
              <w:t xml:space="preserve"> συνοδευόμενο από αυτοματοποιημένο σύστημα εκχύλισης στερεής φάσης</w:t>
            </w:r>
            <w:r w:rsidRPr="00606215">
              <w:rPr>
                <w:rFonts w:asciiTheme="minorHAnsi" w:hAnsiTheme="minorHAnsi" w:cstheme="minorHAnsi"/>
                <w:color w:val="000000" w:themeColor="text1"/>
                <w:sz w:val="20"/>
                <w:szCs w:val="20"/>
              </w:rPr>
              <w:t xml:space="preserve"> UHPLC-MS/MS &amp; παροχή υπηρεσιών πενταετούς διάρκειας εγγύησης καλής λειτουργίας</w:t>
            </w:r>
            <w:r w:rsidRPr="00606215">
              <w:rPr>
                <w:rFonts w:asciiTheme="minorHAnsi" w:hAnsiTheme="minorHAnsi" w:cstheme="minorHAnsi"/>
                <w:sz w:val="20"/>
                <w:szCs w:val="20"/>
              </w:rPr>
              <w:t xml:space="preserve"> (1 τεμάχιο)</w:t>
            </w:r>
            <w:bookmarkEnd w:id="21"/>
          </w:p>
        </w:tc>
      </w:tr>
      <w:tr w:rsidR="00A302D2" w:rsidRPr="00606215" w14:paraId="3E725C92" w14:textId="77777777" w:rsidTr="003D3E9D">
        <w:trPr>
          <w:trHeight w:val="523"/>
          <w:jc w:val="center"/>
        </w:trPr>
        <w:tc>
          <w:tcPr>
            <w:tcW w:w="2127" w:type="dxa"/>
          </w:tcPr>
          <w:p w14:paraId="372ED5B9" w14:textId="77777777" w:rsidR="00A302D2" w:rsidRPr="00606215" w:rsidRDefault="00A302D2" w:rsidP="002C22A7">
            <w:pPr>
              <w:jc w:val="left"/>
              <w:rPr>
                <w:rFonts w:asciiTheme="minorHAnsi" w:hAnsiTheme="minorHAnsi" w:cstheme="minorHAnsi"/>
                <w:bCs/>
                <w:sz w:val="20"/>
                <w:szCs w:val="20"/>
              </w:rPr>
            </w:pPr>
            <w:r w:rsidRPr="00606215">
              <w:rPr>
                <w:rFonts w:asciiTheme="minorHAnsi" w:hAnsiTheme="minorHAnsi" w:cstheme="minorHAnsi"/>
                <w:bCs/>
                <w:sz w:val="20"/>
                <w:szCs w:val="20"/>
              </w:rPr>
              <w:lastRenderedPageBreak/>
              <w:t>ΧΗΜΙΚΗ ΥΠΗΡΕΣΙΑ ΓΙΑ ΤΗΝ ΟΠΟΙΑ ΠΡΟΟΡΙΖΕΤΑΙ ΤΟ ΕΙΔΟΣ</w:t>
            </w:r>
          </w:p>
        </w:tc>
        <w:tc>
          <w:tcPr>
            <w:tcW w:w="8677" w:type="dxa"/>
          </w:tcPr>
          <w:p w14:paraId="387E6051" w14:textId="6E542815" w:rsidR="00757EF4" w:rsidRPr="00606215" w:rsidRDefault="00757EF4" w:rsidP="00757EF4">
            <w:pPr>
              <w:rPr>
                <w:rFonts w:asciiTheme="minorHAnsi" w:hAnsiTheme="minorHAnsi" w:cstheme="minorHAnsi"/>
                <w:color w:val="000000"/>
                <w:sz w:val="20"/>
                <w:szCs w:val="20"/>
                <w:lang w:eastAsia="en-GB"/>
              </w:rPr>
            </w:pPr>
            <w:bookmarkStart w:id="22" w:name="_Hlk152669827"/>
            <w:r w:rsidRPr="00606215">
              <w:rPr>
                <w:rFonts w:asciiTheme="minorHAnsi" w:hAnsiTheme="minorHAnsi" w:cstheme="minorHAnsi"/>
                <w:b/>
                <w:sz w:val="20"/>
                <w:szCs w:val="20"/>
              </w:rPr>
              <w:t>ΕΙΔΟΣ 1 :</w:t>
            </w:r>
            <w:r w:rsidRPr="00606215">
              <w:rPr>
                <w:rFonts w:asciiTheme="minorHAnsi" w:hAnsiTheme="minorHAnsi" w:cstheme="minorHAnsi"/>
                <w:sz w:val="20"/>
                <w:szCs w:val="20"/>
              </w:rPr>
              <w:t xml:space="preserve"> </w:t>
            </w:r>
            <w:r w:rsidRPr="00606215">
              <w:rPr>
                <w:rFonts w:asciiTheme="minorHAnsi" w:hAnsiTheme="minorHAnsi" w:cstheme="minorHAnsi"/>
                <w:color w:val="000000"/>
                <w:sz w:val="20"/>
                <w:szCs w:val="20"/>
                <w:lang w:eastAsia="en-GB"/>
              </w:rPr>
              <w:t>Α΄Χ.Υ. Αθηνών</w:t>
            </w:r>
          </w:p>
          <w:p w14:paraId="0BFB3023" w14:textId="2EADAC07" w:rsidR="00516F41" w:rsidRPr="00606215" w:rsidRDefault="00757EF4" w:rsidP="00757EF4">
            <w:pPr>
              <w:rPr>
                <w:rFonts w:asciiTheme="minorHAnsi" w:hAnsiTheme="minorHAnsi" w:cstheme="minorHAnsi"/>
                <w:color w:val="000000"/>
                <w:sz w:val="20"/>
                <w:szCs w:val="20"/>
                <w:lang w:eastAsia="en-GB"/>
              </w:rPr>
            </w:pPr>
            <w:r w:rsidRPr="00606215">
              <w:rPr>
                <w:rFonts w:asciiTheme="minorHAnsi" w:hAnsiTheme="minorHAnsi" w:cstheme="minorHAnsi"/>
                <w:b/>
                <w:sz w:val="20"/>
                <w:szCs w:val="20"/>
              </w:rPr>
              <w:t>ΕΙΔΟΣ 2 :</w:t>
            </w:r>
            <w:r w:rsidR="001808B2" w:rsidRPr="00606215">
              <w:rPr>
                <w:rFonts w:asciiTheme="minorHAnsi" w:hAnsiTheme="minorHAnsi" w:cstheme="minorHAnsi"/>
                <w:b/>
                <w:sz w:val="20"/>
                <w:szCs w:val="20"/>
              </w:rPr>
              <w:t xml:space="preserve"> </w:t>
            </w:r>
            <w:r w:rsidR="001808B2" w:rsidRPr="00606215">
              <w:rPr>
                <w:rFonts w:asciiTheme="minorHAnsi" w:hAnsiTheme="minorHAnsi" w:cstheme="minorHAnsi"/>
                <w:color w:val="000000"/>
                <w:sz w:val="20"/>
                <w:szCs w:val="20"/>
                <w:lang w:eastAsia="en-GB"/>
              </w:rPr>
              <w:t>Β΄Χ.Υ. Αθηνών</w:t>
            </w:r>
            <w:bookmarkEnd w:id="22"/>
          </w:p>
        </w:tc>
      </w:tr>
      <w:tr w:rsidR="00790EFF" w:rsidRPr="00606215" w14:paraId="7D172AEC" w14:textId="77777777" w:rsidTr="00A93DEE">
        <w:trPr>
          <w:trHeight w:val="11439"/>
          <w:jc w:val="center"/>
        </w:trPr>
        <w:tc>
          <w:tcPr>
            <w:tcW w:w="2127" w:type="dxa"/>
          </w:tcPr>
          <w:p w14:paraId="44562D2C" w14:textId="77777777" w:rsidR="00790EFF" w:rsidRPr="00606215" w:rsidRDefault="00790EFF" w:rsidP="00790EFF">
            <w:pPr>
              <w:tabs>
                <w:tab w:val="left" w:pos="9639"/>
              </w:tabs>
              <w:jc w:val="left"/>
              <w:rPr>
                <w:rFonts w:asciiTheme="minorHAnsi" w:hAnsiTheme="minorHAnsi" w:cstheme="minorHAnsi"/>
                <w:iCs/>
                <w:sz w:val="20"/>
                <w:szCs w:val="20"/>
                <w:u w:val="single"/>
              </w:rPr>
            </w:pPr>
            <w:r w:rsidRPr="00606215">
              <w:rPr>
                <w:rFonts w:asciiTheme="minorHAnsi" w:hAnsiTheme="minorHAnsi" w:cstheme="minorHAnsi"/>
                <w:bCs/>
                <w:sz w:val="20"/>
                <w:szCs w:val="20"/>
              </w:rPr>
              <w:t>ΠΡΟΫΠ/ΣΑ ΔΑΠΑΝΗ (με Φ.Π.Α. 24%)</w:t>
            </w:r>
          </w:p>
          <w:p w14:paraId="390FCC8C" w14:textId="77777777" w:rsidR="00790EFF" w:rsidRPr="00606215" w:rsidRDefault="00790EFF" w:rsidP="00790EFF">
            <w:pPr>
              <w:jc w:val="left"/>
              <w:rPr>
                <w:rFonts w:asciiTheme="minorHAnsi" w:hAnsiTheme="minorHAnsi" w:cstheme="minorHAnsi"/>
                <w:bCs/>
                <w:sz w:val="20"/>
                <w:szCs w:val="20"/>
              </w:rPr>
            </w:pPr>
          </w:p>
        </w:tc>
        <w:tc>
          <w:tcPr>
            <w:tcW w:w="8677" w:type="dxa"/>
          </w:tcPr>
          <w:p w14:paraId="19BB76E6" w14:textId="4DFB8AFF" w:rsidR="001808B2" w:rsidRPr="00606215" w:rsidRDefault="001808B2" w:rsidP="001808B2">
            <w:pPr>
              <w:rPr>
                <w:rFonts w:asciiTheme="minorHAnsi" w:hAnsiTheme="minorHAnsi" w:cstheme="minorHAnsi"/>
                <w:b/>
                <w:sz w:val="20"/>
                <w:szCs w:val="20"/>
              </w:rPr>
            </w:pPr>
            <w:bookmarkStart w:id="23" w:name="_Hlk224210337"/>
            <w:r w:rsidRPr="00606215">
              <w:rPr>
                <w:rFonts w:asciiTheme="minorHAnsi" w:hAnsiTheme="minorHAnsi" w:cstheme="minorHAnsi"/>
                <w:b/>
                <w:sz w:val="20"/>
                <w:szCs w:val="20"/>
              </w:rPr>
              <w:t>ΕΙΔΟΣ 1 :</w:t>
            </w:r>
            <w:r w:rsidRPr="00606215">
              <w:rPr>
                <w:rFonts w:asciiTheme="minorHAnsi" w:hAnsiTheme="minorHAnsi" w:cstheme="minorHAnsi"/>
                <w:sz w:val="20"/>
                <w:szCs w:val="20"/>
              </w:rPr>
              <w:t xml:space="preserve"> </w:t>
            </w:r>
            <w:r w:rsidRPr="00606215">
              <w:rPr>
                <w:rFonts w:asciiTheme="minorHAnsi" w:hAnsiTheme="minorHAnsi" w:cstheme="minorHAnsi"/>
                <w:b/>
                <w:sz w:val="20"/>
                <w:szCs w:val="20"/>
              </w:rPr>
              <w:t xml:space="preserve">Προϋπολογισμός </w:t>
            </w:r>
            <w:r w:rsidR="007D3964" w:rsidRPr="00606215">
              <w:rPr>
                <w:rFonts w:asciiTheme="minorHAnsi" w:hAnsiTheme="minorHAnsi" w:cstheme="minorHAnsi"/>
                <w:b/>
                <w:sz w:val="20"/>
                <w:szCs w:val="20"/>
              </w:rPr>
              <w:t>829.560</w:t>
            </w:r>
            <w:r w:rsidRPr="00606215">
              <w:rPr>
                <w:rFonts w:asciiTheme="minorHAnsi" w:hAnsiTheme="minorHAnsi" w:cstheme="minorHAnsi"/>
                <w:b/>
                <w:sz w:val="20"/>
                <w:szCs w:val="20"/>
              </w:rPr>
              <w:t>,00€ (</w:t>
            </w:r>
            <w:r w:rsidR="007D3964" w:rsidRPr="00606215">
              <w:rPr>
                <w:rFonts w:asciiTheme="minorHAnsi" w:hAnsiTheme="minorHAnsi" w:cstheme="minorHAnsi"/>
                <w:b/>
                <w:sz w:val="20"/>
                <w:szCs w:val="20"/>
              </w:rPr>
              <w:t>669.000</w:t>
            </w:r>
            <w:r w:rsidRPr="00606215">
              <w:rPr>
                <w:rFonts w:asciiTheme="minorHAnsi" w:hAnsiTheme="minorHAnsi" w:cstheme="minorHAnsi"/>
                <w:b/>
                <w:sz w:val="20"/>
                <w:szCs w:val="20"/>
              </w:rPr>
              <w:t xml:space="preserve">,00€ συν  </w:t>
            </w:r>
            <w:r w:rsidR="007D3964" w:rsidRPr="00606215">
              <w:rPr>
                <w:rFonts w:asciiTheme="minorHAnsi" w:hAnsiTheme="minorHAnsi" w:cstheme="minorHAnsi"/>
                <w:b/>
                <w:sz w:val="20"/>
                <w:szCs w:val="20"/>
              </w:rPr>
              <w:t>160.560</w:t>
            </w:r>
            <w:r w:rsidRPr="00606215">
              <w:rPr>
                <w:rFonts w:asciiTheme="minorHAnsi" w:hAnsiTheme="minorHAnsi" w:cstheme="minorHAnsi"/>
                <w:b/>
                <w:sz w:val="20"/>
                <w:szCs w:val="20"/>
              </w:rPr>
              <w:t>,00€ Φ.Π.Α. 24%)</w:t>
            </w:r>
          </w:p>
          <w:p w14:paraId="47CD111F" w14:textId="77777777" w:rsidR="001808B2" w:rsidRPr="00606215" w:rsidRDefault="001808B2" w:rsidP="001808B2">
            <w:pPr>
              <w:spacing w:line="276" w:lineRule="auto"/>
              <w:rPr>
                <w:rFonts w:asciiTheme="minorHAnsi" w:hAnsiTheme="minorHAnsi" w:cstheme="minorHAnsi"/>
                <w:sz w:val="20"/>
                <w:szCs w:val="20"/>
              </w:rPr>
            </w:pPr>
            <w:r w:rsidRPr="00606215">
              <w:rPr>
                <w:rFonts w:asciiTheme="minorHAnsi" w:hAnsiTheme="minorHAnsi" w:cstheme="minorHAnsi"/>
                <w:sz w:val="20"/>
                <w:szCs w:val="20"/>
              </w:rPr>
              <w:t>Αναλυτικά:</w:t>
            </w:r>
          </w:p>
          <w:p w14:paraId="2116BB9D" w14:textId="76BF37BF" w:rsidR="001808B2" w:rsidRPr="00606215" w:rsidRDefault="001808B2" w:rsidP="001808B2">
            <w:pPr>
              <w:spacing w:line="276" w:lineRule="auto"/>
              <w:rPr>
                <w:rFonts w:asciiTheme="minorHAnsi" w:hAnsiTheme="minorHAnsi" w:cstheme="minorHAnsi"/>
                <w:sz w:val="20"/>
                <w:szCs w:val="20"/>
              </w:rPr>
            </w:pPr>
            <w:r w:rsidRPr="00606215">
              <w:rPr>
                <w:rFonts w:asciiTheme="minorHAnsi" w:hAnsiTheme="minorHAnsi" w:cstheme="minorHAnsi"/>
                <w:b/>
                <w:sz w:val="20"/>
                <w:szCs w:val="20"/>
              </w:rPr>
              <w:t>Προμήθεια (</w:t>
            </w:r>
            <w:r w:rsidR="00294EA4" w:rsidRPr="00606215">
              <w:rPr>
                <w:rFonts w:asciiTheme="minorHAnsi" w:hAnsiTheme="minorHAnsi" w:cstheme="minorHAnsi"/>
                <w:b/>
                <w:sz w:val="20"/>
                <w:szCs w:val="20"/>
              </w:rPr>
              <w:t>ΑΛΕ</w:t>
            </w:r>
            <w:r w:rsidRPr="00606215">
              <w:rPr>
                <w:rFonts w:asciiTheme="minorHAnsi" w:hAnsiTheme="minorHAnsi" w:cstheme="minorHAnsi"/>
                <w:b/>
                <w:sz w:val="20"/>
                <w:szCs w:val="20"/>
              </w:rPr>
              <w:t xml:space="preserve"> </w:t>
            </w:r>
            <w:r w:rsidR="00294EA4" w:rsidRPr="00606215">
              <w:rPr>
                <w:rFonts w:asciiTheme="minorHAnsi" w:hAnsiTheme="minorHAnsi" w:cstheme="minorHAnsi"/>
                <w:b/>
                <w:sz w:val="20"/>
                <w:szCs w:val="20"/>
              </w:rPr>
              <w:t>3120105</w:t>
            </w:r>
            <w:r w:rsidRPr="00606215">
              <w:rPr>
                <w:rFonts w:asciiTheme="minorHAnsi" w:hAnsiTheme="minorHAnsi" w:cstheme="minorHAnsi"/>
                <w:b/>
                <w:sz w:val="20"/>
                <w:szCs w:val="20"/>
              </w:rPr>
              <w:t>):</w:t>
            </w:r>
            <w:r w:rsidRPr="00606215">
              <w:rPr>
                <w:rFonts w:asciiTheme="minorHAnsi" w:hAnsiTheme="minorHAnsi" w:cstheme="minorHAnsi"/>
                <w:sz w:val="20"/>
                <w:szCs w:val="20"/>
              </w:rPr>
              <w:t xml:space="preserve"> </w:t>
            </w:r>
            <w:r w:rsidR="00294EA4" w:rsidRPr="00606215">
              <w:rPr>
                <w:rFonts w:asciiTheme="minorHAnsi" w:hAnsiTheme="minorHAnsi" w:cstheme="minorHAnsi"/>
                <w:color w:val="000000"/>
                <w:sz w:val="20"/>
                <w:szCs w:val="20"/>
                <w:lang w:eastAsia="el-GR"/>
              </w:rPr>
              <w:t>744.000</w:t>
            </w:r>
            <w:r w:rsidRPr="00606215">
              <w:rPr>
                <w:rFonts w:asciiTheme="minorHAnsi" w:hAnsiTheme="minorHAnsi" w:cstheme="minorHAnsi"/>
                <w:color w:val="000000"/>
                <w:sz w:val="20"/>
                <w:szCs w:val="20"/>
                <w:lang w:eastAsia="el-GR"/>
              </w:rPr>
              <w:t>,00</w:t>
            </w:r>
            <w:r w:rsidRPr="00606215">
              <w:rPr>
                <w:rFonts w:asciiTheme="minorHAnsi" w:hAnsiTheme="minorHAnsi" w:cstheme="minorHAnsi"/>
                <w:sz w:val="20"/>
                <w:szCs w:val="20"/>
              </w:rPr>
              <w:t>€ (</w:t>
            </w:r>
            <w:r w:rsidR="00294EA4" w:rsidRPr="00606215">
              <w:rPr>
                <w:rFonts w:asciiTheme="minorHAnsi" w:hAnsiTheme="minorHAnsi" w:cstheme="minorHAnsi"/>
                <w:sz w:val="20"/>
                <w:szCs w:val="20"/>
              </w:rPr>
              <w:t>600</w:t>
            </w:r>
            <w:r w:rsidRPr="00606215">
              <w:rPr>
                <w:rFonts w:asciiTheme="minorHAnsi" w:hAnsiTheme="minorHAnsi" w:cstheme="minorHAnsi"/>
                <w:sz w:val="20"/>
                <w:szCs w:val="20"/>
              </w:rPr>
              <w:t xml:space="preserve">.000,00 πλέον Φ.Π.Α. </w:t>
            </w:r>
            <w:r w:rsidR="00294EA4" w:rsidRPr="00606215">
              <w:rPr>
                <w:rFonts w:asciiTheme="minorHAnsi" w:hAnsiTheme="minorHAnsi" w:cstheme="minorHAnsi"/>
                <w:sz w:val="20"/>
                <w:szCs w:val="20"/>
              </w:rPr>
              <w:t>144.000</w:t>
            </w:r>
            <w:r w:rsidRPr="00606215">
              <w:rPr>
                <w:rFonts w:asciiTheme="minorHAnsi" w:hAnsiTheme="minorHAnsi" w:cstheme="minorHAnsi"/>
                <w:sz w:val="20"/>
                <w:szCs w:val="20"/>
              </w:rPr>
              <w:t>,00€)</w:t>
            </w:r>
          </w:p>
          <w:p w14:paraId="0028385A" w14:textId="473BD54D" w:rsidR="001808B2" w:rsidRPr="00606215" w:rsidRDefault="001808B2" w:rsidP="001808B2">
            <w:pPr>
              <w:spacing w:line="276" w:lineRule="auto"/>
              <w:rPr>
                <w:rFonts w:asciiTheme="minorHAnsi" w:hAnsiTheme="minorHAnsi" w:cstheme="minorHAnsi"/>
                <w:b/>
                <w:sz w:val="20"/>
                <w:szCs w:val="20"/>
              </w:rPr>
            </w:pPr>
            <w:r w:rsidRPr="00606215">
              <w:rPr>
                <w:rFonts w:asciiTheme="minorHAnsi" w:hAnsiTheme="minorHAnsi" w:cstheme="minorHAnsi"/>
                <w:b/>
                <w:sz w:val="20"/>
                <w:szCs w:val="20"/>
              </w:rPr>
              <w:t>Υπηρεσίες πενταετούς διάρκειας εγγύησης καλής λειτουργίας (</w:t>
            </w:r>
            <w:r w:rsidR="00294EA4" w:rsidRPr="00606215">
              <w:rPr>
                <w:rFonts w:asciiTheme="minorHAnsi" w:hAnsiTheme="minorHAnsi" w:cstheme="minorHAnsi"/>
                <w:b/>
                <w:sz w:val="20"/>
                <w:szCs w:val="20"/>
              </w:rPr>
              <w:t>ΑΛΕ 2420304</w:t>
            </w:r>
            <w:r w:rsidRPr="00606215">
              <w:rPr>
                <w:rFonts w:asciiTheme="minorHAnsi" w:hAnsiTheme="minorHAnsi" w:cstheme="minorHAnsi"/>
                <w:b/>
                <w:sz w:val="20"/>
                <w:szCs w:val="20"/>
              </w:rPr>
              <w:t>):</w:t>
            </w:r>
          </w:p>
          <w:p w14:paraId="22067EA8" w14:textId="7667A2C0" w:rsidR="001808B2" w:rsidRPr="00606215" w:rsidRDefault="001808B2" w:rsidP="001808B2">
            <w:pPr>
              <w:spacing w:line="276" w:lineRule="auto"/>
              <w:rPr>
                <w:rFonts w:asciiTheme="minorHAnsi" w:hAnsiTheme="minorHAnsi" w:cstheme="minorHAnsi"/>
                <w:sz w:val="20"/>
                <w:szCs w:val="20"/>
              </w:rPr>
            </w:pPr>
            <w:r w:rsidRPr="00606215">
              <w:rPr>
                <w:rFonts w:asciiTheme="minorHAnsi" w:hAnsiTheme="minorHAnsi" w:cstheme="minorHAnsi"/>
                <w:sz w:val="20"/>
                <w:szCs w:val="20"/>
              </w:rPr>
              <w:t xml:space="preserve">Διετής δωρεάν παροχή υπηρεσιών καλής λειτουργίας &amp; τριετής παροχή υπηρεσιών επέκτασης της  εγγύησης καλής λειτουργίας: </w:t>
            </w:r>
            <w:r w:rsidR="00294EA4" w:rsidRPr="00606215">
              <w:rPr>
                <w:rFonts w:asciiTheme="minorHAnsi" w:hAnsiTheme="minorHAnsi" w:cstheme="minorHAnsi"/>
                <w:sz w:val="20"/>
                <w:szCs w:val="20"/>
              </w:rPr>
              <w:t>85.560</w:t>
            </w:r>
            <w:r w:rsidRPr="00606215">
              <w:rPr>
                <w:rFonts w:asciiTheme="minorHAnsi" w:hAnsiTheme="minorHAnsi" w:cstheme="minorHAnsi"/>
                <w:sz w:val="20"/>
                <w:szCs w:val="20"/>
              </w:rPr>
              <w:t>,00€ (</w:t>
            </w:r>
            <w:r w:rsidR="00294EA4" w:rsidRPr="00606215">
              <w:rPr>
                <w:rFonts w:asciiTheme="minorHAnsi" w:hAnsiTheme="minorHAnsi" w:cstheme="minorHAnsi"/>
                <w:sz w:val="20"/>
                <w:szCs w:val="20"/>
              </w:rPr>
              <w:t>69</w:t>
            </w:r>
            <w:r w:rsidRPr="00606215">
              <w:rPr>
                <w:rFonts w:asciiTheme="minorHAnsi" w:hAnsiTheme="minorHAnsi" w:cstheme="minorHAnsi"/>
                <w:sz w:val="20"/>
                <w:szCs w:val="20"/>
              </w:rPr>
              <w:t xml:space="preserve">.000,00€ πλέον Φ.Π.Α. </w:t>
            </w:r>
            <w:r w:rsidR="00294EA4" w:rsidRPr="00606215">
              <w:rPr>
                <w:rFonts w:asciiTheme="minorHAnsi" w:hAnsiTheme="minorHAnsi" w:cstheme="minorHAnsi"/>
                <w:sz w:val="20"/>
                <w:szCs w:val="20"/>
              </w:rPr>
              <w:t>16.560</w:t>
            </w:r>
            <w:r w:rsidRPr="00606215">
              <w:rPr>
                <w:rFonts w:asciiTheme="minorHAnsi" w:hAnsiTheme="minorHAnsi" w:cstheme="minorHAnsi"/>
                <w:sz w:val="20"/>
                <w:szCs w:val="20"/>
              </w:rPr>
              <w:t>,00€)</w:t>
            </w:r>
          </w:p>
          <w:tbl>
            <w:tblPr>
              <w:tblStyle w:val="aff1"/>
              <w:tblpPr w:leftFromText="180" w:rightFromText="180" w:vertAnchor="text" w:horzAnchor="margin" w:tblpX="-152" w:tblpY="122"/>
              <w:tblOverlap w:val="never"/>
              <w:tblW w:w="8390" w:type="dxa"/>
              <w:tblLayout w:type="fixed"/>
              <w:tblLook w:val="04A0" w:firstRow="1" w:lastRow="0" w:firstColumn="1" w:lastColumn="0" w:noHBand="0" w:noVBand="1"/>
            </w:tblPr>
            <w:tblGrid>
              <w:gridCol w:w="2122"/>
              <w:gridCol w:w="1999"/>
              <w:gridCol w:w="2134"/>
              <w:gridCol w:w="2135"/>
            </w:tblGrid>
            <w:tr w:rsidR="001808B2" w:rsidRPr="00606215" w14:paraId="4E5E1F55" w14:textId="77777777" w:rsidTr="00887E26">
              <w:trPr>
                <w:trHeight w:val="1347"/>
              </w:trPr>
              <w:tc>
                <w:tcPr>
                  <w:tcW w:w="2122" w:type="dxa"/>
                  <w:tcBorders>
                    <w:top w:val="single" w:sz="4" w:space="0" w:color="auto"/>
                    <w:left w:val="single" w:sz="4" w:space="0" w:color="auto"/>
                    <w:bottom w:val="single" w:sz="4" w:space="0" w:color="auto"/>
                    <w:right w:val="single" w:sz="4" w:space="0" w:color="auto"/>
                  </w:tcBorders>
                  <w:hideMark/>
                </w:tcPr>
                <w:bookmarkEnd w:id="23"/>
                <w:p w14:paraId="6E35C214" w14:textId="77777777" w:rsidR="001808B2" w:rsidRPr="00606215" w:rsidRDefault="001808B2" w:rsidP="001808B2">
                  <w:pPr>
                    <w:spacing w:line="276" w:lineRule="auto"/>
                    <w:rPr>
                      <w:rFonts w:asciiTheme="minorHAnsi" w:hAnsiTheme="minorHAnsi" w:cstheme="minorHAnsi"/>
                      <w:sz w:val="20"/>
                      <w:szCs w:val="20"/>
                      <w:lang w:val="en-US"/>
                    </w:rPr>
                  </w:pPr>
                  <w:r w:rsidRPr="00606215">
                    <w:rPr>
                      <w:rFonts w:asciiTheme="minorHAnsi" w:hAnsiTheme="minorHAnsi" w:cstheme="minorHAnsi"/>
                      <w:sz w:val="20"/>
                      <w:szCs w:val="20"/>
                    </w:rPr>
                    <w:t xml:space="preserve">Προϋπολογισμός προμήθειας είδους </w:t>
                  </w:r>
                </w:p>
              </w:tc>
              <w:tc>
                <w:tcPr>
                  <w:tcW w:w="1999" w:type="dxa"/>
                  <w:tcBorders>
                    <w:top w:val="single" w:sz="4" w:space="0" w:color="auto"/>
                    <w:left w:val="single" w:sz="4" w:space="0" w:color="auto"/>
                    <w:bottom w:val="single" w:sz="4" w:space="0" w:color="auto"/>
                    <w:right w:val="single" w:sz="4" w:space="0" w:color="auto"/>
                  </w:tcBorders>
                  <w:hideMark/>
                </w:tcPr>
                <w:p w14:paraId="1F6379B2" w14:textId="77777777" w:rsidR="001808B2" w:rsidRPr="00606215" w:rsidRDefault="001808B2" w:rsidP="001808B2">
                  <w:pPr>
                    <w:spacing w:line="276" w:lineRule="auto"/>
                    <w:jc w:val="left"/>
                    <w:rPr>
                      <w:rFonts w:asciiTheme="minorHAnsi" w:hAnsiTheme="minorHAnsi" w:cstheme="minorHAnsi"/>
                      <w:sz w:val="20"/>
                      <w:szCs w:val="20"/>
                    </w:rPr>
                  </w:pPr>
                  <w:r w:rsidRPr="00606215">
                    <w:rPr>
                      <w:rFonts w:asciiTheme="minorHAnsi" w:hAnsiTheme="minorHAnsi" w:cstheme="minorHAnsi"/>
                      <w:sz w:val="20"/>
                      <w:szCs w:val="20"/>
                    </w:rPr>
                    <w:t>Προϋπολογισμός 1</w:t>
                  </w:r>
                  <w:r w:rsidRPr="00606215">
                    <w:rPr>
                      <w:rFonts w:asciiTheme="minorHAnsi" w:hAnsiTheme="minorHAnsi" w:cstheme="minorHAnsi"/>
                      <w:sz w:val="20"/>
                      <w:szCs w:val="20"/>
                      <w:vertAlign w:val="superscript"/>
                    </w:rPr>
                    <w:t xml:space="preserve">ου </w:t>
                  </w:r>
                  <w:r w:rsidRPr="00606215">
                    <w:rPr>
                      <w:rFonts w:asciiTheme="minorHAnsi" w:hAnsiTheme="minorHAnsi" w:cstheme="minorHAnsi"/>
                      <w:sz w:val="20"/>
                      <w:szCs w:val="20"/>
                    </w:rPr>
                    <w:t>έτους παροχής υπηρεσιών επέκτασης της εγγύησης (3</w:t>
                  </w:r>
                  <w:r w:rsidRPr="00606215">
                    <w:rPr>
                      <w:rFonts w:asciiTheme="minorHAnsi" w:hAnsiTheme="minorHAnsi" w:cstheme="minorHAnsi"/>
                      <w:sz w:val="20"/>
                      <w:szCs w:val="20"/>
                      <w:vertAlign w:val="superscript"/>
                    </w:rPr>
                    <w:t>ου</w:t>
                  </w:r>
                  <w:r w:rsidRPr="00606215">
                    <w:rPr>
                      <w:rFonts w:asciiTheme="minorHAnsi" w:hAnsiTheme="minorHAnsi" w:cstheme="minorHAnsi"/>
                      <w:sz w:val="20"/>
                      <w:szCs w:val="20"/>
                    </w:rPr>
                    <w:t xml:space="preserve"> έτους σύμβασης)</w:t>
                  </w:r>
                </w:p>
              </w:tc>
              <w:tc>
                <w:tcPr>
                  <w:tcW w:w="2134" w:type="dxa"/>
                  <w:tcBorders>
                    <w:top w:val="single" w:sz="4" w:space="0" w:color="auto"/>
                    <w:left w:val="single" w:sz="4" w:space="0" w:color="auto"/>
                    <w:bottom w:val="single" w:sz="4" w:space="0" w:color="auto"/>
                    <w:right w:val="single" w:sz="4" w:space="0" w:color="auto"/>
                  </w:tcBorders>
                  <w:hideMark/>
                </w:tcPr>
                <w:p w14:paraId="46406207" w14:textId="77777777" w:rsidR="001808B2" w:rsidRPr="00606215" w:rsidRDefault="001808B2" w:rsidP="001808B2">
                  <w:pPr>
                    <w:spacing w:line="276" w:lineRule="auto"/>
                    <w:jc w:val="left"/>
                    <w:rPr>
                      <w:rFonts w:asciiTheme="minorHAnsi" w:hAnsiTheme="minorHAnsi" w:cstheme="minorHAnsi"/>
                      <w:sz w:val="20"/>
                      <w:szCs w:val="20"/>
                    </w:rPr>
                  </w:pPr>
                  <w:r w:rsidRPr="00606215">
                    <w:rPr>
                      <w:rFonts w:asciiTheme="minorHAnsi" w:hAnsiTheme="minorHAnsi" w:cstheme="minorHAnsi"/>
                      <w:sz w:val="20"/>
                      <w:szCs w:val="20"/>
                    </w:rPr>
                    <w:t>Προϋπολογισμός 2</w:t>
                  </w:r>
                  <w:r w:rsidRPr="00606215">
                    <w:rPr>
                      <w:rFonts w:asciiTheme="minorHAnsi" w:hAnsiTheme="minorHAnsi" w:cstheme="minorHAnsi"/>
                      <w:sz w:val="20"/>
                      <w:szCs w:val="20"/>
                      <w:vertAlign w:val="superscript"/>
                    </w:rPr>
                    <w:t xml:space="preserve">ου </w:t>
                  </w:r>
                  <w:r w:rsidRPr="00606215">
                    <w:rPr>
                      <w:rFonts w:asciiTheme="minorHAnsi" w:hAnsiTheme="minorHAnsi" w:cstheme="minorHAnsi"/>
                      <w:sz w:val="20"/>
                      <w:szCs w:val="20"/>
                    </w:rPr>
                    <w:t>έτους  παροχής υπηρεσιών επέκτασης της εγγύησης (4</w:t>
                  </w:r>
                  <w:r w:rsidRPr="00606215">
                    <w:rPr>
                      <w:rFonts w:asciiTheme="minorHAnsi" w:hAnsiTheme="minorHAnsi" w:cstheme="minorHAnsi"/>
                      <w:sz w:val="20"/>
                      <w:szCs w:val="20"/>
                      <w:vertAlign w:val="superscript"/>
                    </w:rPr>
                    <w:t>ου</w:t>
                  </w:r>
                  <w:r w:rsidRPr="00606215">
                    <w:rPr>
                      <w:rFonts w:asciiTheme="minorHAnsi" w:hAnsiTheme="minorHAnsi" w:cstheme="minorHAnsi"/>
                      <w:sz w:val="20"/>
                      <w:szCs w:val="20"/>
                    </w:rPr>
                    <w:t xml:space="preserve"> έτους σύμβασης)</w:t>
                  </w:r>
                </w:p>
              </w:tc>
              <w:tc>
                <w:tcPr>
                  <w:tcW w:w="2135" w:type="dxa"/>
                  <w:tcBorders>
                    <w:top w:val="single" w:sz="4" w:space="0" w:color="auto"/>
                    <w:left w:val="single" w:sz="4" w:space="0" w:color="auto"/>
                    <w:bottom w:val="single" w:sz="4" w:space="0" w:color="auto"/>
                    <w:right w:val="single" w:sz="4" w:space="0" w:color="auto"/>
                  </w:tcBorders>
                  <w:hideMark/>
                </w:tcPr>
                <w:p w14:paraId="2EFD8182" w14:textId="77777777" w:rsidR="001808B2" w:rsidRPr="00606215" w:rsidRDefault="001808B2" w:rsidP="001808B2">
                  <w:pPr>
                    <w:spacing w:line="276" w:lineRule="auto"/>
                    <w:jc w:val="left"/>
                    <w:rPr>
                      <w:rFonts w:asciiTheme="minorHAnsi" w:hAnsiTheme="minorHAnsi" w:cstheme="minorHAnsi"/>
                      <w:sz w:val="20"/>
                      <w:szCs w:val="20"/>
                    </w:rPr>
                  </w:pPr>
                  <w:r w:rsidRPr="00606215">
                    <w:rPr>
                      <w:rFonts w:asciiTheme="minorHAnsi" w:hAnsiTheme="minorHAnsi" w:cstheme="minorHAnsi"/>
                      <w:sz w:val="20"/>
                      <w:szCs w:val="20"/>
                    </w:rPr>
                    <w:t>Προϋπολογισμός 3</w:t>
                  </w:r>
                  <w:r w:rsidRPr="00606215">
                    <w:rPr>
                      <w:rFonts w:asciiTheme="minorHAnsi" w:hAnsiTheme="minorHAnsi" w:cstheme="minorHAnsi"/>
                      <w:sz w:val="20"/>
                      <w:szCs w:val="20"/>
                      <w:vertAlign w:val="superscript"/>
                    </w:rPr>
                    <w:t xml:space="preserve">ου </w:t>
                  </w:r>
                  <w:r w:rsidRPr="00606215">
                    <w:rPr>
                      <w:rFonts w:asciiTheme="minorHAnsi" w:hAnsiTheme="minorHAnsi" w:cstheme="minorHAnsi"/>
                      <w:sz w:val="20"/>
                      <w:szCs w:val="20"/>
                    </w:rPr>
                    <w:t>έτους  παροχής υπηρεσιών επέκτασης της εγγύησης (5</w:t>
                  </w:r>
                  <w:r w:rsidRPr="00606215">
                    <w:rPr>
                      <w:rFonts w:asciiTheme="minorHAnsi" w:hAnsiTheme="minorHAnsi" w:cstheme="minorHAnsi"/>
                      <w:sz w:val="20"/>
                      <w:szCs w:val="20"/>
                      <w:vertAlign w:val="superscript"/>
                    </w:rPr>
                    <w:t>ου</w:t>
                  </w:r>
                  <w:r w:rsidRPr="00606215">
                    <w:rPr>
                      <w:rFonts w:asciiTheme="minorHAnsi" w:hAnsiTheme="minorHAnsi" w:cstheme="minorHAnsi"/>
                      <w:sz w:val="20"/>
                      <w:szCs w:val="20"/>
                    </w:rPr>
                    <w:t xml:space="preserve"> έτους σύμβασης)</w:t>
                  </w:r>
                </w:p>
              </w:tc>
            </w:tr>
            <w:tr w:rsidR="00381AA2" w:rsidRPr="00606215" w14:paraId="1B16012E" w14:textId="77777777" w:rsidTr="00887E26">
              <w:trPr>
                <w:trHeight w:val="811"/>
              </w:trPr>
              <w:tc>
                <w:tcPr>
                  <w:tcW w:w="2122" w:type="dxa"/>
                  <w:tcBorders>
                    <w:top w:val="single" w:sz="4" w:space="0" w:color="auto"/>
                    <w:left w:val="single" w:sz="4" w:space="0" w:color="auto"/>
                    <w:bottom w:val="single" w:sz="4" w:space="0" w:color="auto"/>
                    <w:right w:val="single" w:sz="4" w:space="0" w:color="auto"/>
                  </w:tcBorders>
                  <w:hideMark/>
                </w:tcPr>
                <w:p w14:paraId="0BE4E82F" w14:textId="6ECF6B69" w:rsidR="00381AA2" w:rsidRPr="00606215" w:rsidRDefault="00381AA2" w:rsidP="00381AA2">
                  <w:pPr>
                    <w:spacing w:line="276" w:lineRule="auto"/>
                    <w:jc w:val="right"/>
                    <w:rPr>
                      <w:rFonts w:asciiTheme="minorHAnsi" w:hAnsiTheme="minorHAnsi" w:cstheme="minorHAnsi"/>
                      <w:sz w:val="20"/>
                      <w:szCs w:val="20"/>
                    </w:rPr>
                  </w:pPr>
                  <w:r w:rsidRPr="00606215">
                    <w:rPr>
                      <w:rFonts w:asciiTheme="minorHAnsi" w:hAnsiTheme="minorHAnsi" w:cstheme="minorHAnsi"/>
                      <w:sz w:val="20"/>
                      <w:szCs w:val="20"/>
                    </w:rPr>
                    <w:t xml:space="preserve">                         600.000,00€</w:t>
                  </w:r>
                </w:p>
                <w:p w14:paraId="67AC008E" w14:textId="77777777" w:rsidR="00381AA2" w:rsidRPr="00606215" w:rsidRDefault="00381AA2" w:rsidP="00381AA2">
                  <w:pPr>
                    <w:spacing w:line="276" w:lineRule="auto"/>
                    <w:jc w:val="right"/>
                    <w:rPr>
                      <w:rFonts w:asciiTheme="minorHAnsi" w:hAnsiTheme="minorHAnsi" w:cstheme="minorHAnsi"/>
                      <w:sz w:val="20"/>
                      <w:szCs w:val="20"/>
                    </w:rPr>
                  </w:pPr>
                </w:p>
              </w:tc>
              <w:tc>
                <w:tcPr>
                  <w:tcW w:w="1999" w:type="dxa"/>
                  <w:tcBorders>
                    <w:top w:val="single" w:sz="4" w:space="0" w:color="auto"/>
                    <w:left w:val="single" w:sz="4" w:space="0" w:color="auto"/>
                    <w:bottom w:val="single" w:sz="4" w:space="0" w:color="auto"/>
                    <w:right w:val="single" w:sz="4" w:space="0" w:color="auto"/>
                  </w:tcBorders>
                  <w:hideMark/>
                </w:tcPr>
                <w:p w14:paraId="4C9E2B3D" w14:textId="2E82064A" w:rsidR="00381AA2" w:rsidRPr="00606215" w:rsidRDefault="00381AA2" w:rsidP="00381AA2">
                  <w:pPr>
                    <w:spacing w:line="276" w:lineRule="auto"/>
                    <w:jc w:val="right"/>
                    <w:rPr>
                      <w:rFonts w:asciiTheme="minorHAnsi" w:hAnsiTheme="minorHAnsi" w:cstheme="minorHAnsi"/>
                      <w:sz w:val="20"/>
                      <w:szCs w:val="20"/>
                    </w:rPr>
                  </w:pPr>
                  <w:r w:rsidRPr="00606215">
                    <w:rPr>
                      <w:rFonts w:asciiTheme="minorHAnsi" w:hAnsiTheme="minorHAnsi" w:cstheme="minorHAnsi"/>
                      <w:sz w:val="20"/>
                      <w:szCs w:val="20"/>
                    </w:rPr>
                    <w:t xml:space="preserve">                            23.000,00€</w:t>
                  </w:r>
                </w:p>
                <w:p w14:paraId="6AEDB353" w14:textId="77777777" w:rsidR="00381AA2" w:rsidRPr="00606215" w:rsidRDefault="00381AA2" w:rsidP="00381AA2">
                  <w:pPr>
                    <w:spacing w:line="276" w:lineRule="auto"/>
                    <w:jc w:val="right"/>
                    <w:rPr>
                      <w:rFonts w:asciiTheme="minorHAnsi" w:hAnsiTheme="minorHAnsi" w:cstheme="minorHAnsi"/>
                      <w:sz w:val="20"/>
                      <w:szCs w:val="20"/>
                    </w:rPr>
                  </w:pPr>
                </w:p>
                <w:p w14:paraId="3C057422" w14:textId="77777777" w:rsidR="00381AA2" w:rsidRPr="00606215" w:rsidRDefault="00381AA2" w:rsidP="00381AA2">
                  <w:pPr>
                    <w:spacing w:line="276" w:lineRule="auto"/>
                    <w:jc w:val="right"/>
                    <w:rPr>
                      <w:rFonts w:asciiTheme="minorHAnsi" w:hAnsiTheme="minorHAnsi" w:cstheme="minorHAnsi"/>
                      <w:sz w:val="20"/>
                      <w:szCs w:val="20"/>
                    </w:rPr>
                  </w:pPr>
                </w:p>
              </w:tc>
              <w:tc>
                <w:tcPr>
                  <w:tcW w:w="2134" w:type="dxa"/>
                  <w:tcBorders>
                    <w:top w:val="single" w:sz="4" w:space="0" w:color="auto"/>
                    <w:left w:val="single" w:sz="4" w:space="0" w:color="auto"/>
                    <w:bottom w:val="single" w:sz="4" w:space="0" w:color="auto"/>
                    <w:right w:val="single" w:sz="4" w:space="0" w:color="auto"/>
                  </w:tcBorders>
                  <w:hideMark/>
                </w:tcPr>
                <w:p w14:paraId="70D65B93" w14:textId="77777777" w:rsidR="00381AA2" w:rsidRPr="00606215" w:rsidRDefault="00381AA2" w:rsidP="00381AA2">
                  <w:pPr>
                    <w:spacing w:line="276" w:lineRule="auto"/>
                    <w:jc w:val="right"/>
                    <w:rPr>
                      <w:rFonts w:asciiTheme="minorHAnsi" w:hAnsiTheme="minorHAnsi" w:cstheme="minorHAnsi"/>
                      <w:sz w:val="20"/>
                      <w:szCs w:val="20"/>
                    </w:rPr>
                  </w:pPr>
                  <w:r w:rsidRPr="00606215">
                    <w:rPr>
                      <w:rFonts w:asciiTheme="minorHAnsi" w:hAnsiTheme="minorHAnsi" w:cstheme="minorHAnsi"/>
                      <w:sz w:val="20"/>
                      <w:szCs w:val="20"/>
                    </w:rPr>
                    <w:t xml:space="preserve">                            23.000,00€</w:t>
                  </w:r>
                </w:p>
                <w:p w14:paraId="6A84121B" w14:textId="77777777" w:rsidR="00381AA2" w:rsidRPr="00606215" w:rsidRDefault="00381AA2" w:rsidP="00381AA2">
                  <w:pPr>
                    <w:spacing w:line="276" w:lineRule="auto"/>
                    <w:jc w:val="right"/>
                    <w:rPr>
                      <w:rFonts w:asciiTheme="minorHAnsi" w:hAnsiTheme="minorHAnsi" w:cstheme="minorHAnsi"/>
                      <w:sz w:val="20"/>
                      <w:szCs w:val="20"/>
                    </w:rPr>
                  </w:pPr>
                </w:p>
                <w:p w14:paraId="5DB72FA8" w14:textId="77777777" w:rsidR="00381AA2" w:rsidRPr="00606215" w:rsidRDefault="00381AA2" w:rsidP="00381AA2">
                  <w:pPr>
                    <w:spacing w:line="276" w:lineRule="auto"/>
                    <w:jc w:val="right"/>
                    <w:rPr>
                      <w:rFonts w:asciiTheme="minorHAnsi" w:hAnsiTheme="minorHAnsi" w:cstheme="minorHAnsi"/>
                      <w:sz w:val="20"/>
                      <w:szCs w:val="20"/>
                    </w:rPr>
                  </w:pPr>
                </w:p>
              </w:tc>
              <w:tc>
                <w:tcPr>
                  <w:tcW w:w="2135" w:type="dxa"/>
                  <w:tcBorders>
                    <w:top w:val="single" w:sz="4" w:space="0" w:color="auto"/>
                    <w:left w:val="single" w:sz="4" w:space="0" w:color="auto"/>
                    <w:bottom w:val="single" w:sz="4" w:space="0" w:color="auto"/>
                    <w:right w:val="single" w:sz="4" w:space="0" w:color="auto"/>
                  </w:tcBorders>
                  <w:hideMark/>
                </w:tcPr>
                <w:p w14:paraId="4141DF7C" w14:textId="77777777" w:rsidR="00381AA2" w:rsidRPr="00606215" w:rsidRDefault="00381AA2" w:rsidP="00381AA2">
                  <w:pPr>
                    <w:spacing w:line="276" w:lineRule="auto"/>
                    <w:jc w:val="right"/>
                    <w:rPr>
                      <w:rFonts w:asciiTheme="minorHAnsi" w:hAnsiTheme="minorHAnsi" w:cstheme="minorHAnsi"/>
                      <w:sz w:val="20"/>
                      <w:szCs w:val="20"/>
                    </w:rPr>
                  </w:pPr>
                  <w:r w:rsidRPr="00606215">
                    <w:rPr>
                      <w:rFonts w:asciiTheme="minorHAnsi" w:hAnsiTheme="minorHAnsi" w:cstheme="minorHAnsi"/>
                      <w:sz w:val="20"/>
                      <w:szCs w:val="20"/>
                    </w:rPr>
                    <w:t xml:space="preserve">                            23.000,00€</w:t>
                  </w:r>
                </w:p>
                <w:p w14:paraId="17276706" w14:textId="77777777" w:rsidR="00381AA2" w:rsidRPr="00606215" w:rsidRDefault="00381AA2" w:rsidP="00381AA2">
                  <w:pPr>
                    <w:spacing w:line="276" w:lineRule="auto"/>
                    <w:jc w:val="right"/>
                    <w:rPr>
                      <w:rFonts w:asciiTheme="minorHAnsi" w:hAnsiTheme="minorHAnsi" w:cstheme="minorHAnsi"/>
                      <w:sz w:val="20"/>
                      <w:szCs w:val="20"/>
                    </w:rPr>
                  </w:pPr>
                </w:p>
                <w:p w14:paraId="5320597D" w14:textId="77777777" w:rsidR="00381AA2" w:rsidRPr="00606215" w:rsidRDefault="00381AA2" w:rsidP="00381AA2">
                  <w:pPr>
                    <w:spacing w:line="276" w:lineRule="auto"/>
                    <w:jc w:val="right"/>
                    <w:rPr>
                      <w:rFonts w:asciiTheme="minorHAnsi" w:hAnsiTheme="minorHAnsi" w:cstheme="minorHAnsi"/>
                      <w:sz w:val="20"/>
                      <w:szCs w:val="20"/>
                    </w:rPr>
                  </w:pPr>
                </w:p>
              </w:tc>
            </w:tr>
            <w:tr w:rsidR="00381AA2" w:rsidRPr="00606215" w14:paraId="0A68CBA1" w14:textId="77777777" w:rsidTr="00887E26">
              <w:trPr>
                <w:trHeight w:val="260"/>
              </w:trPr>
              <w:tc>
                <w:tcPr>
                  <w:tcW w:w="2122" w:type="dxa"/>
                  <w:tcBorders>
                    <w:top w:val="single" w:sz="4" w:space="0" w:color="auto"/>
                    <w:left w:val="single" w:sz="4" w:space="0" w:color="auto"/>
                    <w:bottom w:val="single" w:sz="4" w:space="0" w:color="auto"/>
                    <w:right w:val="single" w:sz="4" w:space="0" w:color="auto"/>
                  </w:tcBorders>
                  <w:hideMark/>
                </w:tcPr>
                <w:p w14:paraId="36380359" w14:textId="00B427C7" w:rsidR="00381AA2" w:rsidRPr="00606215" w:rsidRDefault="00381AA2" w:rsidP="00381AA2">
                  <w:pPr>
                    <w:spacing w:line="276" w:lineRule="auto"/>
                    <w:rPr>
                      <w:rFonts w:asciiTheme="minorHAnsi" w:hAnsiTheme="minorHAnsi" w:cstheme="minorHAnsi"/>
                      <w:sz w:val="20"/>
                      <w:szCs w:val="20"/>
                    </w:rPr>
                  </w:pPr>
                  <w:r w:rsidRPr="00606215">
                    <w:rPr>
                      <w:rFonts w:asciiTheme="minorHAnsi" w:hAnsiTheme="minorHAnsi" w:cstheme="minorHAnsi"/>
                      <w:sz w:val="20"/>
                      <w:szCs w:val="20"/>
                    </w:rPr>
                    <w:t>ΦΠΑ:     144.000,00€</w:t>
                  </w:r>
                </w:p>
              </w:tc>
              <w:tc>
                <w:tcPr>
                  <w:tcW w:w="1999" w:type="dxa"/>
                  <w:tcBorders>
                    <w:top w:val="single" w:sz="4" w:space="0" w:color="auto"/>
                    <w:left w:val="single" w:sz="4" w:space="0" w:color="auto"/>
                    <w:bottom w:val="single" w:sz="4" w:space="0" w:color="auto"/>
                    <w:right w:val="single" w:sz="4" w:space="0" w:color="auto"/>
                  </w:tcBorders>
                  <w:hideMark/>
                </w:tcPr>
                <w:p w14:paraId="1DE54BAB" w14:textId="0BBAB8F6" w:rsidR="00381AA2" w:rsidRPr="00606215" w:rsidRDefault="00381AA2" w:rsidP="00381AA2">
                  <w:pPr>
                    <w:spacing w:line="276" w:lineRule="auto"/>
                    <w:rPr>
                      <w:rFonts w:asciiTheme="minorHAnsi" w:hAnsiTheme="minorHAnsi" w:cstheme="minorHAnsi"/>
                      <w:sz w:val="20"/>
                      <w:szCs w:val="20"/>
                    </w:rPr>
                  </w:pPr>
                  <w:r w:rsidRPr="00606215">
                    <w:rPr>
                      <w:rFonts w:asciiTheme="minorHAnsi" w:hAnsiTheme="minorHAnsi" w:cstheme="minorHAnsi"/>
                      <w:sz w:val="20"/>
                      <w:szCs w:val="20"/>
                    </w:rPr>
                    <w:t>ΦΠΑ:           5.520,00€</w:t>
                  </w:r>
                </w:p>
              </w:tc>
              <w:tc>
                <w:tcPr>
                  <w:tcW w:w="2134" w:type="dxa"/>
                  <w:tcBorders>
                    <w:top w:val="single" w:sz="4" w:space="0" w:color="auto"/>
                    <w:left w:val="single" w:sz="4" w:space="0" w:color="auto"/>
                    <w:bottom w:val="single" w:sz="4" w:space="0" w:color="auto"/>
                    <w:right w:val="single" w:sz="4" w:space="0" w:color="auto"/>
                  </w:tcBorders>
                  <w:hideMark/>
                </w:tcPr>
                <w:p w14:paraId="0094ACE7" w14:textId="0861CA02" w:rsidR="00381AA2" w:rsidRPr="00606215" w:rsidRDefault="00381AA2" w:rsidP="00381AA2">
                  <w:pPr>
                    <w:spacing w:line="276" w:lineRule="auto"/>
                    <w:rPr>
                      <w:rFonts w:asciiTheme="minorHAnsi" w:hAnsiTheme="minorHAnsi" w:cstheme="minorHAnsi"/>
                      <w:sz w:val="20"/>
                      <w:szCs w:val="20"/>
                    </w:rPr>
                  </w:pPr>
                  <w:r w:rsidRPr="00606215">
                    <w:rPr>
                      <w:rFonts w:asciiTheme="minorHAnsi" w:hAnsiTheme="minorHAnsi" w:cstheme="minorHAnsi"/>
                      <w:sz w:val="20"/>
                      <w:szCs w:val="20"/>
                    </w:rPr>
                    <w:t>ΦΠΑ:           5.520,00€</w:t>
                  </w:r>
                </w:p>
              </w:tc>
              <w:tc>
                <w:tcPr>
                  <w:tcW w:w="2135" w:type="dxa"/>
                  <w:tcBorders>
                    <w:top w:val="single" w:sz="4" w:space="0" w:color="auto"/>
                    <w:left w:val="single" w:sz="4" w:space="0" w:color="auto"/>
                    <w:bottom w:val="single" w:sz="4" w:space="0" w:color="auto"/>
                    <w:right w:val="single" w:sz="4" w:space="0" w:color="auto"/>
                  </w:tcBorders>
                  <w:hideMark/>
                </w:tcPr>
                <w:p w14:paraId="62B9BBDC" w14:textId="145C94F6" w:rsidR="00381AA2" w:rsidRPr="00606215" w:rsidRDefault="00381AA2" w:rsidP="00381AA2">
                  <w:pPr>
                    <w:spacing w:line="276" w:lineRule="auto"/>
                    <w:rPr>
                      <w:rFonts w:asciiTheme="minorHAnsi" w:hAnsiTheme="minorHAnsi" w:cstheme="minorHAnsi"/>
                      <w:sz w:val="20"/>
                      <w:szCs w:val="20"/>
                    </w:rPr>
                  </w:pPr>
                  <w:r w:rsidRPr="00606215">
                    <w:rPr>
                      <w:rFonts w:asciiTheme="minorHAnsi" w:hAnsiTheme="minorHAnsi" w:cstheme="minorHAnsi"/>
                      <w:sz w:val="20"/>
                      <w:szCs w:val="20"/>
                    </w:rPr>
                    <w:t>ΦΠΑ:           5.520,00€</w:t>
                  </w:r>
                </w:p>
              </w:tc>
            </w:tr>
            <w:tr w:rsidR="00381AA2" w:rsidRPr="00606215" w14:paraId="5BC5842F" w14:textId="77777777" w:rsidTr="00A93DEE">
              <w:trPr>
                <w:trHeight w:val="698"/>
              </w:trPr>
              <w:tc>
                <w:tcPr>
                  <w:tcW w:w="2122" w:type="dxa"/>
                  <w:tcBorders>
                    <w:top w:val="single" w:sz="4" w:space="0" w:color="auto"/>
                    <w:left w:val="single" w:sz="4" w:space="0" w:color="auto"/>
                    <w:bottom w:val="single" w:sz="4" w:space="0" w:color="auto"/>
                    <w:right w:val="single" w:sz="4" w:space="0" w:color="auto"/>
                  </w:tcBorders>
                  <w:hideMark/>
                </w:tcPr>
                <w:p w14:paraId="7158A339" w14:textId="2E3A3BA0" w:rsidR="00381AA2" w:rsidRPr="00606215" w:rsidRDefault="00381AA2" w:rsidP="00381AA2">
                  <w:pPr>
                    <w:spacing w:line="276" w:lineRule="auto"/>
                    <w:rPr>
                      <w:rFonts w:asciiTheme="minorHAnsi" w:hAnsiTheme="minorHAnsi" w:cstheme="minorHAnsi"/>
                      <w:sz w:val="20"/>
                      <w:szCs w:val="20"/>
                    </w:rPr>
                  </w:pPr>
                  <w:r w:rsidRPr="00606215">
                    <w:rPr>
                      <w:rFonts w:asciiTheme="minorHAnsi" w:hAnsiTheme="minorHAnsi" w:cstheme="minorHAnsi"/>
                      <w:sz w:val="20"/>
                      <w:szCs w:val="20"/>
                    </w:rPr>
                    <w:t xml:space="preserve">Σύνολο: </w:t>
                  </w:r>
                  <w:r w:rsidRPr="00606215">
                    <w:rPr>
                      <w:rFonts w:asciiTheme="minorHAnsi" w:hAnsiTheme="minorHAnsi" w:cstheme="minorHAnsi"/>
                      <w:color w:val="000000"/>
                      <w:sz w:val="20"/>
                      <w:szCs w:val="20"/>
                      <w:lang w:eastAsia="el-GR"/>
                    </w:rPr>
                    <w:t>744.000,00</w:t>
                  </w:r>
                  <w:r w:rsidRPr="00606215">
                    <w:rPr>
                      <w:rFonts w:asciiTheme="minorHAnsi" w:hAnsiTheme="minorHAnsi" w:cstheme="minorHAnsi"/>
                      <w:sz w:val="20"/>
                      <w:szCs w:val="20"/>
                    </w:rPr>
                    <w:t>€</w:t>
                  </w:r>
                </w:p>
              </w:tc>
              <w:tc>
                <w:tcPr>
                  <w:tcW w:w="1999" w:type="dxa"/>
                  <w:tcBorders>
                    <w:top w:val="single" w:sz="4" w:space="0" w:color="auto"/>
                    <w:left w:val="single" w:sz="4" w:space="0" w:color="auto"/>
                    <w:bottom w:val="single" w:sz="4" w:space="0" w:color="auto"/>
                    <w:right w:val="single" w:sz="4" w:space="0" w:color="auto"/>
                  </w:tcBorders>
                  <w:hideMark/>
                </w:tcPr>
                <w:p w14:paraId="707AA356" w14:textId="202650DB" w:rsidR="00381AA2" w:rsidRPr="00606215" w:rsidRDefault="00381AA2" w:rsidP="00381AA2">
                  <w:pPr>
                    <w:spacing w:line="276" w:lineRule="auto"/>
                    <w:rPr>
                      <w:rFonts w:asciiTheme="minorHAnsi" w:hAnsiTheme="minorHAnsi" w:cstheme="minorHAnsi"/>
                      <w:sz w:val="20"/>
                      <w:szCs w:val="20"/>
                    </w:rPr>
                  </w:pPr>
                  <w:r w:rsidRPr="00606215">
                    <w:rPr>
                      <w:rFonts w:asciiTheme="minorHAnsi" w:hAnsiTheme="minorHAnsi" w:cstheme="minorHAnsi"/>
                      <w:sz w:val="20"/>
                      <w:szCs w:val="20"/>
                    </w:rPr>
                    <w:t>Σύνολο      28.520,00€</w:t>
                  </w:r>
                </w:p>
              </w:tc>
              <w:tc>
                <w:tcPr>
                  <w:tcW w:w="2134" w:type="dxa"/>
                  <w:tcBorders>
                    <w:top w:val="single" w:sz="4" w:space="0" w:color="auto"/>
                    <w:left w:val="single" w:sz="4" w:space="0" w:color="auto"/>
                    <w:bottom w:val="single" w:sz="4" w:space="0" w:color="auto"/>
                    <w:right w:val="single" w:sz="4" w:space="0" w:color="auto"/>
                  </w:tcBorders>
                  <w:hideMark/>
                </w:tcPr>
                <w:p w14:paraId="2BD90E28" w14:textId="59BCF64D" w:rsidR="00381AA2" w:rsidRPr="00606215" w:rsidRDefault="00381AA2" w:rsidP="00381AA2">
                  <w:pPr>
                    <w:spacing w:line="276" w:lineRule="auto"/>
                    <w:rPr>
                      <w:rFonts w:asciiTheme="minorHAnsi" w:hAnsiTheme="minorHAnsi" w:cstheme="minorHAnsi"/>
                      <w:sz w:val="20"/>
                      <w:szCs w:val="20"/>
                    </w:rPr>
                  </w:pPr>
                  <w:r w:rsidRPr="00606215">
                    <w:rPr>
                      <w:rFonts w:asciiTheme="minorHAnsi" w:hAnsiTheme="minorHAnsi" w:cstheme="minorHAnsi"/>
                      <w:sz w:val="20"/>
                      <w:szCs w:val="20"/>
                    </w:rPr>
                    <w:t>Σύνολο      28.520,00€</w:t>
                  </w:r>
                </w:p>
              </w:tc>
              <w:tc>
                <w:tcPr>
                  <w:tcW w:w="2135" w:type="dxa"/>
                  <w:tcBorders>
                    <w:top w:val="single" w:sz="4" w:space="0" w:color="auto"/>
                    <w:left w:val="single" w:sz="4" w:space="0" w:color="auto"/>
                    <w:bottom w:val="single" w:sz="4" w:space="0" w:color="auto"/>
                    <w:right w:val="single" w:sz="4" w:space="0" w:color="auto"/>
                  </w:tcBorders>
                  <w:hideMark/>
                </w:tcPr>
                <w:p w14:paraId="4100EE5F" w14:textId="1B20A185" w:rsidR="00381AA2" w:rsidRPr="00606215" w:rsidRDefault="00381AA2" w:rsidP="00381AA2">
                  <w:pPr>
                    <w:spacing w:line="276" w:lineRule="auto"/>
                    <w:rPr>
                      <w:rFonts w:asciiTheme="minorHAnsi" w:hAnsiTheme="minorHAnsi" w:cstheme="minorHAnsi"/>
                      <w:sz w:val="20"/>
                      <w:szCs w:val="20"/>
                    </w:rPr>
                  </w:pPr>
                  <w:r w:rsidRPr="00606215">
                    <w:rPr>
                      <w:rFonts w:asciiTheme="minorHAnsi" w:hAnsiTheme="minorHAnsi" w:cstheme="minorHAnsi"/>
                      <w:sz w:val="20"/>
                      <w:szCs w:val="20"/>
                    </w:rPr>
                    <w:t>Σύνολο      28.520,00€</w:t>
                  </w:r>
                </w:p>
              </w:tc>
            </w:tr>
          </w:tbl>
          <w:p w14:paraId="5C8C9EF8" w14:textId="77777777" w:rsidR="001808B2" w:rsidRPr="00606215" w:rsidRDefault="001808B2" w:rsidP="00790EFF">
            <w:pPr>
              <w:rPr>
                <w:rFonts w:asciiTheme="minorHAnsi" w:hAnsiTheme="minorHAnsi" w:cstheme="minorHAnsi"/>
                <w:b/>
                <w:sz w:val="20"/>
                <w:szCs w:val="20"/>
              </w:rPr>
            </w:pPr>
          </w:p>
          <w:p w14:paraId="2E26EF5A" w14:textId="236C632D" w:rsidR="00790EFF" w:rsidRPr="00606215" w:rsidRDefault="001808B2" w:rsidP="00790EFF">
            <w:pPr>
              <w:rPr>
                <w:rFonts w:asciiTheme="minorHAnsi" w:hAnsiTheme="minorHAnsi" w:cstheme="minorHAnsi"/>
                <w:b/>
                <w:sz w:val="20"/>
                <w:szCs w:val="20"/>
              </w:rPr>
            </w:pPr>
            <w:bookmarkStart w:id="24" w:name="_Hlk224210380"/>
            <w:r w:rsidRPr="00606215">
              <w:rPr>
                <w:rFonts w:asciiTheme="minorHAnsi" w:hAnsiTheme="minorHAnsi" w:cstheme="minorHAnsi"/>
                <w:b/>
                <w:sz w:val="20"/>
                <w:szCs w:val="20"/>
              </w:rPr>
              <w:t xml:space="preserve">ΕΙΔΟΣ </w:t>
            </w:r>
            <w:r w:rsidR="00294EA4" w:rsidRPr="00606215">
              <w:rPr>
                <w:rFonts w:asciiTheme="minorHAnsi" w:hAnsiTheme="minorHAnsi" w:cstheme="minorHAnsi"/>
                <w:b/>
                <w:sz w:val="20"/>
                <w:szCs w:val="20"/>
              </w:rPr>
              <w:t>2</w:t>
            </w:r>
            <w:r w:rsidRPr="00606215">
              <w:rPr>
                <w:rFonts w:asciiTheme="minorHAnsi" w:hAnsiTheme="minorHAnsi" w:cstheme="minorHAnsi"/>
                <w:b/>
                <w:sz w:val="20"/>
                <w:szCs w:val="20"/>
              </w:rPr>
              <w:t xml:space="preserve"> :</w:t>
            </w:r>
            <w:r w:rsidRPr="00606215">
              <w:rPr>
                <w:rFonts w:asciiTheme="minorHAnsi" w:hAnsiTheme="minorHAnsi" w:cstheme="minorHAnsi"/>
                <w:sz w:val="20"/>
                <w:szCs w:val="20"/>
              </w:rPr>
              <w:t xml:space="preserve"> </w:t>
            </w:r>
            <w:r w:rsidR="00790EFF" w:rsidRPr="00606215">
              <w:rPr>
                <w:rFonts w:asciiTheme="minorHAnsi" w:hAnsiTheme="minorHAnsi" w:cstheme="minorHAnsi"/>
                <w:b/>
                <w:sz w:val="20"/>
                <w:szCs w:val="20"/>
              </w:rPr>
              <w:t xml:space="preserve">Προϋπολογισμός </w:t>
            </w:r>
            <w:r w:rsidR="007D3964" w:rsidRPr="00606215">
              <w:rPr>
                <w:rFonts w:asciiTheme="minorHAnsi" w:hAnsiTheme="minorHAnsi" w:cstheme="minorHAnsi"/>
                <w:b/>
                <w:sz w:val="20"/>
                <w:szCs w:val="20"/>
              </w:rPr>
              <w:t>655.960</w:t>
            </w:r>
            <w:r w:rsidR="00113BDC" w:rsidRPr="00606215">
              <w:rPr>
                <w:rFonts w:asciiTheme="minorHAnsi" w:hAnsiTheme="minorHAnsi" w:cstheme="minorHAnsi"/>
                <w:b/>
                <w:sz w:val="20"/>
                <w:szCs w:val="20"/>
              </w:rPr>
              <w:t>,00</w:t>
            </w:r>
            <w:r w:rsidR="00790EFF" w:rsidRPr="00606215">
              <w:rPr>
                <w:rFonts w:asciiTheme="minorHAnsi" w:hAnsiTheme="minorHAnsi" w:cstheme="minorHAnsi"/>
                <w:b/>
                <w:sz w:val="20"/>
                <w:szCs w:val="20"/>
              </w:rPr>
              <w:t>€ (</w:t>
            </w:r>
            <w:r w:rsidR="007D3964" w:rsidRPr="00606215">
              <w:rPr>
                <w:rFonts w:asciiTheme="minorHAnsi" w:hAnsiTheme="minorHAnsi" w:cstheme="minorHAnsi"/>
                <w:b/>
                <w:sz w:val="20"/>
                <w:szCs w:val="20"/>
              </w:rPr>
              <w:t>529</w:t>
            </w:r>
            <w:r w:rsidR="00AB7DE6" w:rsidRPr="00606215">
              <w:rPr>
                <w:rFonts w:asciiTheme="minorHAnsi" w:hAnsiTheme="minorHAnsi" w:cstheme="minorHAnsi"/>
                <w:b/>
                <w:sz w:val="20"/>
                <w:szCs w:val="20"/>
              </w:rPr>
              <w:t>.</w:t>
            </w:r>
            <w:r w:rsidR="00907E23" w:rsidRPr="00606215">
              <w:rPr>
                <w:rFonts w:asciiTheme="minorHAnsi" w:hAnsiTheme="minorHAnsi" w:cstheme="minorHAnsi"/>
                <w:b/>
                <w:sz w:val="20"/>
                <w:szCs w:val="20"/>
              </w:rPr>
              <w:t>0</w:t>
            </w:r>
            <w:r w:rsidR="00AB7DE6" w:rsidRPr="00606215">
              <w:rPr>
                <w:rFonts w:asciiTheme="minorHAnsi" w:hAnsiTheme="minorHAnsi" w:cstheme="minorHAnsi"/>
                <w:b/>
                <w:sz w:val="20"/>
                <w:szCs w:val="20"/>
              </w:rPr>
              <w:t>00</w:t>
            </w:r>
            <w:r w:rsidR="004F6CF0" w:rsidRPr="00606215">
              <w:rPr>
                <w:rFonts w:asciiTheme="minorHAnsi" w:hAnsiTheme="minorHAnsi" w:cstheme="minorHAnsi"/>
                <w:b/>
                <w:sz w:val="20"/>
                <w:szCs w:val="20"/>
              </w:rPr>
              <w:t>,00</w:t>
            </w:r>
            <w:r w:rsidR="00790EFF" w:rsidRPr="00606215">
              <w:rPr>
                <w:rFonts w:asciiTheme="minorHAnsi" w:hAnsiTheme="minorHAnsi" w:cstheme="minorHAnsi"/>
                <w:b/>
                <w:sz w:val="20"/>
                <w:szCs w:val="20"/>
              </w:rPr>
              <w:t xml:space="preserve">€ συν  </w:t>
            </w:r>
            <w:r w:rsidR="00E421F7" w:rsidRPr="00606215">
              <w:rPr>
                <w:rFonts w:asciiTheme="minorHAnsi" w:hAnsiTheme="minorHAnsi" w:cstheme="minorHAnsi"/>
                <w:b/>
                <w:sz w:val="20"/>
                <w:szCs w:val="20"/>
              </w:rPr>
              <w:t>126.960</w:t>
            </w:r>
            <w:r w:rsidR="00790EFF" w:rsidRPr="00606215">
              <w:rPr>
                <w:rFonts w:asciiTheme="minorHAnsi" w:hAnsiTheme="minorHAnsi" w:cstheme="minorHAnsi"/>
                <w:b/>
                <w:sz w:val="20"/>
                <w:szCs w:val="20"/>
              </w:rPr>
              <w:t>,00€ Φ.Π.Α. 24%)</w:t>
            </w:r>
          </w:p>
          <w:p w14:paraId="26B91707" w14:textId="77777777" w:rsidR="00790EFF" w:rsidRPr="00606215" w:rsidRDefault="00790EFF" w:rsidP="00790EFF">
            <w:pPr>
              <w:spacing w:line="276" w:lineRule="auto"/>
              <w:rPr>
                <w:rFonts w:asciiTheme="minorHAnsi" w:hAnsiTheme="minorHAnsi" w:cstheme="minorHAnsi"/>
                <w:sz w:val="20"/>
                <w:szCs w:val="20"/>
              </w:rPr>
            </w:pPr>
            <w:r w:rsidRPr="00606215">
              <w:rPr>
                <w:rFonts w:asciiTheme="minorHAnsi" w:hAnsiTheme="minorHAnsi" w:cstheme="minorHAnsi"/>
                <w:sz w:val="20"/>
                <w:szCs w:val="20"/>
              </w:rPr>
              <w:t>Αναλυτικά:</w:t>
            </w:r>
          </w:p>
          <w:p w14:paraId="25B53E63" w14:textId="120E8B85" w:rsidR="00790EFF" w:rsidRPr="00606215" w:rsidRDefault="00790EFF" w:rsidP="00790EFF">
            <w:pPr>
              <w:spacing w:line="276" w:lineRule="auto"/>
              <w:rPr>
                <w:rFonts w:asciiTheme="minorHAnsi" w:hAnsiTheme="minorHAnsi" w:cstheme="minorHAnsi"/>
                <w:sz w:val="20"/>
                <w:szCs w:val="20"/>
              </w:rPr>
            </w:pPr>
            <w:r w:rsidRPr="00606215">
              <w:rPr>
                <w:rFonts w:asciiTheme="minorHAnsi" w:hAnsiTheme="minorHAnsi" w:cstheme="minorHAnsi"/>
                <w:b/>
                <w:sz w:val="20"/>
                <w:szCs w:val="20"/>
              </w:rPr>
              <w:t>Προμήθεια (Α</w:t>
            </w:r>
            <w:r w:rsidR="00294EA4" w:rsidRPr="00606215">
              <w:rPr>
                <w:rFonts w:asciiTheme="minorHAnsi" w:hAnsiTheme="minorHAnsi" w:cstheme="minorHAnsi"/>
                <w:b/>
                <w:sz w:val="20"/>
                <w:szCs w:val="20"/>
              </w:rPr>
              <w:t>Λ</w:t>
            </w:r>
            <w:r w:rsidRPr="00606215">
              <w:rPr>
                <w:rFonts w:asciiTheme="minorHAnsi" w:hAnsiTheme="minorHAnsi" w:cstheme="minorHAnsi"/>
                <w:b/>
                <w:sz w:val="20"/>
                <w:szCs w:val="20"/>
              </w:rPr>
              <w:t xml:space="preserve">Ε </w:t>
            </w:r>
            <w:r w:rsidR="00294EA4" w:rsidRPr="00606215">
              <w:rPr>
                <w:rFonts w:asciiTheme="minorHAnsi" w:hAnsiTheme="minorHAnsi" w:cstheme="minorHAnsi"/>
                <w:b/>
                <w:sz w:val="20"/>
                <w:szCs w:val="20"/>
              </w:rPr>
              <w:t>3120105</w:t>
            </w:r>
            <w:r w:rsidRPr="00606215">
              <w:rPr>
                <w:rFonts w:asciiTheme="minorHAnsi" w:hAnsiTheme="minorHAnsi" w:cstheme="minorHAnsi"/>
                <w:b/>
                <w:sz w:val="20"/>
                <w:szCs w:val="20"/>
              </w:rPr>
              <w:t>):</w:t>
            </w:r>
            <w:r w:rsidRPr="00606215">
              <w:rPr>
                <w:rFonts w:asciiTheme="minorHAnsi" w:hAnsiTheme="minorHAnsi" w:cstheme="minorHAnsi"/>
                <w:sz w:val="20"/>
                <w:szCs w:val="20"/>
              </w:rPr>
              <w:t xml:space="preserve"> </w:t>
            </w:r>
            <w:r w:rsidR="00294EA4" w:rsidRPr="00606215">
              <w:rPr>
                <w:rFonts w:asciiTheme="minorHAnsi" w:hAnsiTheme="minorHAnsi" w:cstheme="minorHAnsi"/>
                <w:color w:val="000000"/>
                <w:sz w:val="20"/>
                <w:szCs w:val="20"/>
                <w:lang w:eastAsia="el-GR"/>
              </w:rPr>
              <w:t>570.400</w:t>
            </w:r>
            <w:r w:rsidR="00914B3A" w:rsidRPr="00606215">
              <w:rPr>
                <w:rFonts w:asciiTheme="minorHAnsi" w:hAnsiTheme="minorHAnsi" w:cstheme="minorHAnsi"/>
                <w:color w:val="000000"/>
                <w:sz w:val="20"/>
                <w:szCs w:val="20"/>
                <w:lang w:eastAsia="el-GR"/>
              </w:rPr>
              <w:t>,00</w:t>
            </w:r>
            <w:r w:rsidRPr="00606215">
              <w:rPr>
                <w:rFonts w:asciiTheme="minorHAnsi" w:hAnsiTheme="minorHAnsi" w:cstheme="minorHAnsi"/>
                <w:sz w:val="20"/>
                <w:szCs w:val="20"/>
              </w:rPr>
              <w:t>€ (</w:t>
            </w:r>
            <w:r w:rsidR="00294EA4" w:rsidRPr="00606215">
              <w:rPr>
                <w:rFonts w:asciiTheme="minorHAnsi" w:hAnsiTheme="minorHAnsi" w:cstheme="minorHAnsi"/>
                <w:sz w:val="20"/>
                <w:szCs w:val="20"/>
              </w:rPr>
              <w:t>460</w:t>
            </w:r>
            <w:r w:rsidR="00914B3A" w:rsidRPr="00606215">
              <w:rPr>
                <w:rFonts w:asciiTheme="minorHAnsi" w:hAnsiTheme="minorHAnsi" w:cstheme="minorHAnsi"/>
                <w:sz w:val="20"/>
                <w:szCs w:val="20"/>
              </w:rPr>
              <w:t>.000,00</w:t>
            </w:r>
            <w:r w:rsidRPr="00606215">
              <w:rPr>
                <w:rFonts w:asciiTheme="minorHAnsi" w:hAnsiTheme="minorHAnsi" w:cstheme="minorHAnsi"/>
                <w:sz w:val="20"/>
                <w:szCs w:val="20"/>
              </w:rPr>
              <w:t xml:space="preserve"> πλέον Φ.Π.Α. </w:t>
            </w:r>
            <w:r w:rsidR="00294EA4" w:rsidRPr="00606215">
              <w:rPr>
                <w:rFonts w:asciiTheme="minorHAnsi" w:hAnsiTheme="minorHAnsi" w:cstheme="minorHAnsi"/>
                <w:sz w:val="20"/>
                <w:szCs w:val="20"/>
              </w:rPr>
              <w:t>110.400</w:t>
            </w:r>
            <w:r w:rsidRPr="00606215">
              <w:rPr>
                <w:rFonts w:asciiTheme="minorHAnsi" w:hAnsiTheme="minorHAnsi" w:cstheme="minorHAnsi"/>
                <w:sz w:val="20"/>
                <w:szCs w:val="20"/>
              </w:rPr>
              <w:t>,00€)</w:t>
            </w:r>
          </w:p>
          <w:p w14:paraId="35272373" w14:textId="410BF291" w:rsidR="00790EFF" w:rsidRPr="00606215" w:rsidRDefault="00790EFF" w:rsidP="00790EFF">
            <w:pPr>
              <w:spacing w:line="276" w:lineRule="auto"/>
              <w:rPr>
                <w:rFonts w:asciiTheme="minorHAnsi" w:hAnsiTheme="minorHAnsi" w:cstheme="minorHAnsi"/>
                <w:b/>
                <w:sz w:val="20"/>
                <w:szCs w:val="20"/>
              </w:rPr>
            </w:pPr>
            <w:r w:rsidRPr="00606215">
              <w:rPr>
                <w:rFonts w:asciiTheme="minorHAnsi" w:hAnsiTheme="minorHAnsi" w:cstheme="minorHAnsi"/>
                <w:b/>
                <w:sz w:val="20"/>
                <w:szCs w:val="20"/>
              </w:rPr>
              <w:t>Υπηρεσίες πενταετούς διάρκειας εγγύησης καλής λειτουργίας (</w:t>
            </w:r>
            <w:r w:rsidR="00294EA4" w:rsidRPr="00606215">
              <w:rPr>
                <w:rFonts w:asciiTheme="minorHAnsi" w:hAnsiTheme="minorHAnsi" w:cstheme="minorHAnsi"/>
                <w:b/>
                <w:sz w:val="20"/>
                <w:szCs w:val="20"/>
              </w:rPr>
              <w:t>ΑΛ</w:t>
            </w:r>
            <w:r w:rsidRPr="00606215">
              <w:rPr>
                <w:rFonts w:asciiTheme="minorHAnsi" w:hAnsiTheme="minorHAnsi" w:cstheme="minorHAnsi"/>
                <w:b/>
                <w:sz w:val="20"/>
                <w:szCs w:val="20"/>
              </w:rPr>
              <w:t xml:space="preserve">Ε </w:t>
            </w:r>
            <w:r w:rsidR="00294EA4" w:rsidRPr="00606215">
              <w:rPr>
                <w:rFonts w:asciiTheme="minorHAnsi" w:hAnsiTheme="minorHAnsi" w:cstheme="minorHAnsi"/>
                <w:b/>
                <w:sz w:val="20"/>
                <w:szCs w:val="20"/>
              </w:rPr>
              <w:t>2420304</w:t>
            </w:r>
            <w:r w:rsidRPr="00606215">
              <w:rPr>
                <w:rFonts w:asciiTheme="minorHAnsi" w:hAnsiTheme="minorHAnsi" w:cstheme="minorHAnsi"/>
                <w:b/>
                <w:sz w:val="20"/>
                <w:szCs w:val="20"/>
              </w:rPr>
              <w:t>):</w:t>
            </w:r>
          </w:p>
          <w:p w14:paraId="3987B131" w14:textId="062479E9" w:rsidR="00790EFF" w:rsidRPr="00606215" w:rsidRDefault="00790EFF" w:rsidP="00790EFF">
            <w:pPr>
              <w:spacing w:line="276" w:lineRule="auto"/>
              <w:rPr>
                <w:rFonts w:asciiTheme="minorHAnsi" w:hAnsiTheme="minorHAnsi" w:cstheme="minorHAnsi"/>
                <w:sz w:val="20"/>
                <w:szCs w:val="20"/>
              </w:rPr>
            </w:pPr>
            <w:r w:rsidRPr="00606215">
              <w:rPr>
                <w:rFonts w:asciiTheme="minorHAnsi" w:hAnsiTheme="minorHAnsi" w:cstheme="minorHAnsi"/>
                <w:sz w:val="20"/>
                <w:szCs w:val="20"/>
              </w:rPr>
              <w:t xml:space="preserve">Διετής δωρεάν παροχή υπηρεσιών καλής λειτουργίας &amp; τριετής παροχή υπηρεσιών επέκτασης της  εγγύησης καλής λειτουργίας: </w:t>
            </w:r>
            <w:r w:rsidR="00294EA4" w:rsidRPr="00606215">
              <w:rPr>
                <w:rFonts w:asciiTheme="minorHAnsi" w:hAnsiTheme="minorHAnsi" w:cstheme="minorHAnsi"/>
                <w:sz w:val="20"/>
                <w:szCs w:val="20"/>
              </w:rPr>
              <w:t>85.560</w:t>
            </w:r>
            <w:r w:rsidR="00C50982" w:rsidRPr="00606215">
              <w:rPr>
                <w:rFonts w:asciiTheme="minorHAnsi" w:hAnsiTheme="minorHAnsi" w:cstheme="minorHAnsi"/>
                <w:sz w:val="20"/>
                <w:szCs w:val="20"/>
              </w:rPr>
              <w:t>,00</w:t>
            </w:r>
            <w:r w:rsidRPr="00606215">
              <w:rPr>
                <w:rFonts w:asciiTheme="minorHAnsi" w:hAnsiTheme="minorHAnsi" w:cstheme="minorHAnsi"/>
                <w:sz w:val="20"/>
                <w:szCs w:val="20"/>
              </w:rPr>
              <w:t>€ (</w:t>
            </w:r>
            <w:r w:rsidR="00E05E6A" w:rsidRPr="00606215">
              <w:rPr>
                <w:rFonts w:asciiTheme="minorHAnsi" w:hAnsiTheme="minorHAnsi" w:cstheme="minorHAnsi"/>
                <w:sz w:val="20"/>
                <w:szCs w:val="20"/>
              </w:rPr>
              <w:t>6</w:t>
            </w:r>
            <w:r w:rsidR="00294EA4" w:rsidRPr="00606215">
              <w:rPr>
                <w:rFonts w:asciiTheme="minorHAnsi" w:hAnsiTheme="minorHAnsi" w:cstheme="minorHAnsi"/>
                <w:sz w:val="20"/>
                <w:szCs w:val="20"/>
              </w:rPr>
              <w:t>9</w:t>
            </w:r>
            <w:r w:rsidR="00C50982" w:rsidRPr="00606215">
              <w:rPr>
                <w:rFonts w:asciiTheme="minorHAnsi" w:hAnsiTheme="minorHAnsi" w:cstheme="minorHAnsi"/>
                <w:sz w:val="20"/>
                <w:szCs w:val="20"/>
              </w:rPr>
              <w:t>.</w:t>
            </w:r>
            <w:r w:rsidR="00E801EF" w:rsidRPr="00606215">
              <w:rPr>
                <w:rFonts w:asciiTheme="minorHAnsi" w:hAnsiTheme="minorHAnsi" w:cstheme="minorHAnsi"/>
                <w:sz w:val="20"/>
                <w:szCs w:val="20"/>
              </w:rPr>
              <w:t>0</w:t>
            </w:r>
            <w:r w:rsidR="00C50982" w:rsidRPr="00606215">
              <w:rPr>
                <w:rFonts w:asciiTheme="minorHAnsi" w:hAnsiTheme="minorHAnsi" w:cstheme="minorHAnsi"/>
                <w:sz w:val="20"/>
                <w:szCs w:val="20"/>
              </w:rPr>
              <w:t>00,00</w:t>
            </w:r>
            <w:r w:rsidRPr="00606215">
              <w:rPr>
                <w:rFonts w:asciiTheme="minorHAnsi" w:hAnsiTheme="minorHAnsi" w:cstheme="minorHAnsi"/>
                <w:sz w:val="20"/>
                <w:szCs w:val="20"/>
              </w:rPr>
              <w:t xml:space="preserve">€ πλέον Φ.Π.Α. </w:t>
            </w:r>
            <w:r w:rsidR="00E05E6A" w:rsidRPr="00606215">
              <w:rPr>
                <w:rFonts w:asciiTheme="minorHAnsi" w:hAnsiTheme="minorHAnsi" w:cstheme="minorHAnsi"/>
                <w:sz w:val="20"/>
                <w:szCs w:val="20"/>
              </w:rPr>
              <w:t>1</w:t>
            </w:r>
            <w:r w:rsidR="00294EA4" w:rsidRPr="00606215">
              <w:rPr>
                <w:rFonts w:asciiTheme="minorHAnsi" w:hAnsiTheme="minorHAnsi" w:cstheme="minorHAnsi"/>
                <w:sz w:val="20"/>
                <w:szCs w:val="20"/>
              </w:rPr>
              <w:t>6</w:t>
            </w:r>
            <w:r w:rsidR="00E05E6A" w:rsidRPr="00606215">
              <w:rPr>
                <w:rFonts w:asciiTheme="minorHAnsi" w:hAnsiTheme="minorHAnsi" w:cstheme="minorHAnsi"/>
                <w:sz w:val="20"/>
                <w:szCs w:val="20"/>
              </w:rPr>
              <w:t>.</w:t>
            </w:r>
            <w:r w:rsidR="00294EA4" w:rsidRPr="00606215">
              <w:rPr>
                <w:rFonts w:asciiTheme="minorHAnsi" w:hAnsiTheme="minorHAnsi" w:cstheme="minorHAnsi"/>
                <w:sz w:val="20"/>
                <w:szCs w:val="20"/>
              </w:rPr>
              <w:t>56</w:t>
            </w:r>
            <w:r w:rsidR="00E05E6A" w:rsidRPr="00606215">
              <w:rPr>
                <w:rFonts w:asciiTheme="minorHAnsi" w:hAnsiTheme="minorHAnsi" w:cstheme="minorHAnsi"/>
                <w:sz w:val="20"/>
                <w:szCs w:val="20"/>
              </w:rPr>
              <w:t>0</w:t>
            </w:r>
            <w:r w:rsidR="00C50982" w:rsidRPr="00606215">
              <w:rPr>
                <w:rFonts w:asciiTheme="minorHAnsi" w:hAnsiTheme="minorHAnsi" w:cstheme="minorHAnsi"/>
                <w:sz w:val="20"/>
                <w:szCs w:val="20"/>
              </w:rPr>
              <w:t>,00</w:t>
            </w:r>
            <w:r w:rsidRPr="00606215">
              <w:rPr>
                <w:rFonts w:asciiTheme="minorHAnsi" w:hAnsiTheme="minorHAnsi" w:cstheme="minorHAnsi"/>
                <w:sz w:val="20"/>
                <w:szCs w:val="20"/>
              </w:rPr>
              <w:t>€)</w:t>
            </w:r>
          </w:p>
          <w:tbl>
            <w:tblPr>
              <w:tblStyle w:val="aff1"/>
              <w:tblpPr w:leftFromText="180" w:rightFromText="180" w:vertAnchor="text" w:horzAnchor="margin" w:tblpX="-152" w:tblpY="122"/>
              <w:tblOverlap w:val="never"/>
              <w:tblW w:w="8390" w:type="dxa"/>
              <w:tblLayout w:type="fixed"/>
              <w:tblLook w:val="04A0" w:firstRow="1" w:lastRow="0" w:firstColumn="1" w:lastColumn="0" w:noHBand="0" w:noVBand="1"/>
            </w:tblPr>
            <w:tblGrid>
              <w:gridCol w:w="2122"/>
              <w:gridCol w:w="1999"/>
              <w:gridCol w:w="2134"/>
              <w:gridCol w:w="2135"/>
            </w:tblGrid>
            <w:tr w:rsidR="00790EFF" w:rsidRPr="00606215" w14:paraId="0988C386" w14:textId="77777777" w:rsidTr="00D03BD1">
              <w:trPr>
                <w:trHeight w:val="1347"/>
              </w:trPr>
              <w:tc>
                <w:tcPr>
                  <w:tcW w:w="2122" w:type="dxa"/>
                  <w:tcBorders>
                    <w:top w:val="single" w:sz="4" w:space="0" w:color="auto"/>
                    <w:left w:val="single" w:sz="4" w:space="0" w:color="auto"/>
                    <w:bottom w:val="single" w:sz="4" w:space="0" w:color="auto"/>
                    <w:right w:val="single" w:sz="4" w:space="0" w:color="auto"/>
                  </w:tcBorders>
                  <w:hideMark/>
                </w:tcPr>
                <w:bookmarkEnd w:id="24"/>
                <w:p w14:paraId="25A58A68" w14:textId="77777777" w:rsidR="00790EFF" w:rsidRPr="00606215" w:rsidRDefault="00790EFF" w:rsidP="00790EFF">
                  <w:pPr>
                    <w:spacing w:line="276" w:lineRule="auto"/>
                    <w:rPr>
                      <w:rFonts w:asciiTheme="minorHAnsi" w:hAnsiTheme="minorHAnsi" w:cstheme="minorHAnsi"/>
                      <w:sz w:val="20"/>
                      <w:szCs w:val="20"/>
                      <w:lang w:val="en-US"/>
                    </w:rPr>
                  </w:pPr>
                  <w:r w:rsidRPr="00606215">
                    <w:rPr>
                      <w:rFonts w:asciiTheme="minorHAnsi" w:hAnsiTheme="minorHAnsi" w:cstheme="minorHAnsi"/>
                      <w:sz w:val="20"/>
                      <w:szCs w:val="20"/>
                    </w:rPr>
                    <w:t xml:space="preserve">Προϋπολογισμός προμήθειας είδους </w:t>
                  </w:r>
                </w:p>
              </w:tc>
              <w:tc>
                <w:tcPr>
                  <w:tcW w:w="1999" w:type="dxa"/>
                  <w:tcBorders>
                    <w:top w:val="single" w:sz="4" w:space="0" w:color="auto"/>
                    <w:left w:val="single" w:sz="4" w:space="0" w:color="auto"/>
                    <w:bottom w:val="single" w:sz="4" w:space="0" w:color="auto"/>
                    <w:right w:val="single" w:sz="4" w:space="0" w:color="auto"/>
                  </w:tcBorders>
                  <w:hideMark/>
                </w:tcPr>
                <w:p w14:paraId="5ABB76F2" w14:textId="77777777" w:rsidR="00790EFF" w:rsidRPr="00606215" w:rsidRDefault="00790EFF" w:rsidP="00790EFF">
                  <w:pPr>
                    <w:spacing w:line="276" w:lineRule="auto"/>
                    <w:jc w:val="left"/>
                    <w:rPr>
                      <w:rFonts w:asciiTheme="minorHAnsi" w:hAnsiTheme="minorHAnsi" w:cstheme="minorHAnsi"/>
                      <w:sz w:val="20"/>
                      <w:szCs w:val="20"/>
                    </w:rPr>
                  </w:pPr>
                  <w:r w:rsidRPr="00606215">
                    <w:rPr>
                      <w:rFonts w:asciiTheme="minorHAnsi" w:hAnsiTheme="minorHAnsi" w:cstheme="minorHAnsi"/>
                      <w:sz w:val="20"/>
                      <w:szCs w:val="20"/>
                    </w:rPr>
                    <w:t>Προϋπολογισμός 1</w:t>
                  </w:r>
                  <w:r w:rsidRPr="00606215">
                    <w:rPr>
                      <w:rFonts w:asciiTheme="minorHAnsi" w:hAnsiTheme="minorHAnsi" w:cstheme="minorHAnsi"/>
                      <w:sz w:val="20"/>
                      <w:szCs w:val="20"/>
                      <w:vertAlign w:val="superscript"/>
                    </w:rPr>
                    <w:t xml:space="preserve">ου </w:t>
                  </w:r>
                  <w:r w:rsidRPr="00606215">
                    <w:rPr>
                      <w:rFonts w:asciiTheme="minorHAnsi" w:hAnsiTheme="minorHAnsi" w:cstheme="minorHAnsi"/>
                      <w:sz w:val="20"/>
                      <w:szCs w:val="20"/>
                    </w:rPr>
                    <w:t>έτους παροχής υπηρεσιών επέκτασης της εγγύησης (3</w:t>
                  </w:r>
                  <w:r w:rsidRPr="00606215">
                    <w:rPr>
                      <w:rFonts w:asciiTheme="minorHAnsi" w:hAnsiTheme="minorHAnsi" w:cstheme="minorHAnsi"/>
                      <w:sz w:val="20"/>
                      <w:szCs w:val="20"/>
                      <w:vertAlign w:val="superscript"/>
                    </w:rPr>
                    <w:t>ου</w:t>
                  </w:r>
                  <w:r w:rsidRPr="00606215">
                    <w:rPr>
                      <w:rFonts w:asciiTheme="minorHAnsi" w:hAnsiTheme="minorHAnsi" w:cstheme="minorHAnsi"/>
                      <w:sz w:val="20"/>
                      <w:szCs w:val="20"/>
                    </w:rPr>
                    <w:t xml:space="preserve"> έτους σύμβασης)</w:t>
                  </w:r>
                </w:p>
              </w:tc>
              <w:tc>
                <w:tcPr>
                  <w:tcW w:w="2134" w:type="dxa"/>
                  <w:tcBorders>
                    <w:top w:val="single" w:sz="4" w:space="0" w:color="auto"/>
                    <w:left w:val="single" w:sz="4" w:space="0" w:color="auto"/>
                    <w:bottom w:val="single" w:sz="4" w:space="0" w:color="auto"/>
                    <w:right w:val="single" w:sz="4" w:space="0" w:color="auto"/>
                  </w:tcBorders>
                  <w:hideMark/>
                </w:tcPr>
                <w:p w14:paraId="64CF0079" w14:textId="77777777" w:rsidR="00790EFF" w:rsidRPr="00606215" w:rsidRDefault="00790EFF" w:rsidP="00790EFF">
                  <w:pPr>
                    <w:spacing w:line="276" w:lineRule="auto"/>
                    <w:jc w:val="left"/>
                    <w:rPr>
                      <w:rFonts w:asciiTheme="minorHAnsi" w:hAnsiTheme="minorHAnsi" w:cstheme="minorHAnsi"/>
                      <w:sz w:val="20"/>
                      <w:szCs w:val="20"/>
                    </w:rPr>
                  </w:pPr>
                  <w:r w:rsidRPr="00606215">
                    <w:rPr>
                      <w:rFonts w:asciiTheme="minorHAnsi" w:hAnsiTheme="minorHAnsi" w:cstheme="minorHAnsi"/>
                      <w:sz w:val="20"/>
                      <w:szCs w:val="20"/>
                    </w:rPr>
                    <w:t>Προϋπολογισμός 2</w:t>
                  </w:r>
                  <w:r w:rsidRPr="00606215">
                    <w:rPr>
                      <w:rFonts w:asciiTheme="minorHAnsi" w:hAnsiTheme="minorHAnsi" w:cstheme="minorHAnsi"/>
                      <w:sz w:val="20"/>
                      <w:szCs w:val="20"/>
                      <w:vertAlign w:val="superscript"/>
                    </w:rPr>
                    <w:t xml:space="preserve">ου </w:t>
                  </w:r>
                  <w:r w:rsidRPr="00606215">
                    <w:rPr>
                      <w:rFonts w:asciiTheme="minorHAnsi" w:hAnsiTheme="minorHAnsi" w:cstheme="minorHAnsi"/>
                      <w:sz w:val="20"/>
                      <w:szCs w:val="20"/>
                    </w:rPr>
                    <w:t>έτους  παροχής υπηρεσιών επέκτασης της εγγύησης (4</w:t>
                  </w:r>
                  <w:r w:rsidRPr="00606215">
                    <w:rPr>
                      <w:rFonts w:asciiTheme="minorHAnsi" w:hAnsiTheme="minorHAnsi" w:cstheme="minorHAnsi"/>
                      <w:sz w:val="20"/>
                      <w:szCs w:val="20"/>
                      <w:vertAlign w:val="superscript"/>
                    </w:rPr>
                    <w:t>ου</w:t>
                  </w:r>
                  <w:r w:rsidRPr="00606215">
                    <w:rPr>
                      <w:rFonts w:asciiTheme="minorHAnsi" w:hAnsiTheme="minorHAnsi" w:cstheme="minorHAnsi"/>
                      <w:sz w:val="20"/>
                      <w:szCs w:val="20"/>
                    </w:rPr>
                    <w:t xml:space="preserve"> έτους σύμβασης)</w:t>
                  </w:r>
                </w:p>
              </w:tc>
              <w:tc>
                <w:tcPr>
                  <w:tcW w:w="2135" w:type="dxa"/>
                  <w:tcBorders>
                    <w:top w:val="single" w:sz="4" w:space="0" w:color="auto"/>
                    <w:left w:val="single" w:sz="4" w:space="0" w:color="auto"/>
                    <w:bottom w:val="single" w:sz="4" w:space="0" w:color="auto"/>
                    <w:right w:val="single" w:sz="4" w:space="0" w:color="auto"/>
                  </w:tcBorders>
                  <w:hideMark/>
                </w:tcPr>
                <w:p w14:paraId="745204A2" w14:textId="77777777" w:rsidR="00790EFF" w:rsidRPr="00606215" w:rsidRDefault="00790EFF" w:rsidP="00790EFF">
                  <w:pPr>
                    <w:spacing w:line="276" w:lineRule="auto"/>
                    <w:jc w:val="left"/>
                    <w:rPr>
                      <w:rFonts w:asciiTheme="minorHAnsi" w:hAnsiTheme="minorHAnsi" w:cstheme="minorHAnsi"/>
                      <w:sz w:val="20"/>
                      <w:szCs w:val="20"/>
                    </w:rPr>
                  </w:pPr>
                  <w:r w:rsidRPr="00606215">
                    <w:rPr>
                      <w:rFonts w:asciiTheme="minorHAnsi" w:hAnsiTheme="minorHAnsi" w:cstheme="minorHAnsi"/>
                      <w:sz w:val="20"/>
                      <w:szCs w:val="20"/>
                    </w:rPr>
                    <w:t>Προϋπολογισμός 3</w:t>
                  </w:r>
                  <w:r w:rsidRPr="00606215">
                    <w:rPr>
                      <w:rFonts w:asciiTheme="minorHAnsi" w:hAnsiTheme="minorHAnsi" w:cstheme="minorHAnsi"/>
                      <w:sz w:val="20"/>
                      <w:szCs w:val="20"/>
                      <w:vertAlign w:val="superscript"/>
                    </w:rPr>
                    <w:t xml:space="preserve">ου </w:t>
                  </w:r>
                  <w:r w:rsidRPr="00606215">
                    <w:rPr>
                      <w:rFonts w:asciiTheme="minorHAnsi" w:hAnsiTheme="minorHAnsi" w:cstheme="minorHAnsi"/>
                      <w:sz w:val="20"/>
                      <w:szCs w:val="20"/>
                    </w:rPr>
                    <w:t>έτους  παροχής υπηρεσιών επέκτασης της εγγύησης (5</w:t>
                  </w:r>
                  <w:r w:rsidRPr="00606215">
                    <w:rPr>
                      <w:rFonts w:asciiTheme="minorHAnsi" w:hAnsiTheme="minorHAnsi" w:cstheme="minorHAnsi"/>
                      <w:sz w:val="20"/>
                      <w:szCs w:val="20"/>
                      <w:vertAlign w:val="superscript"/>
                    </w:rPr>
                    <w:t>ου</w:t>
                  </w:r>
                  <w:r w:rsidRPr="00606215">
                    <w:rPr>
                      <w:rFonts w:asciiTheme="minorHAnsi" w:hAnsiTheme="minorHAnsi" w:cstheme="minorHAnsi"/>
                      <w:sz w:val="20"/>
                      <w:szCs w:val="20"/>
                    </w:rPr>
                    <w:t xml:space="preserve"> έτους σύμβασης)</w:t>
                  </w:r>
                </w:p>
              </w:tc>
            </w:tr>
            <w:tr w:rsidR="00381AA2" w:rsidRPr="00606215" w14:paraId="498C578C" w14:textId="77777777" w:rsidTr="00D03BD1">
              <w:trPr>
                <w:trHeight w:val="811"/>
              </w:trPr>
              <w:tc>
                <w:tcPr>
                  <w:tcW w:w="2122" w:type="dxa"/>
                  <w:tcBorders>
                    <w:top w:val="single" w:sz="4" w:space="0" w:color="auto"/>
                    <w:left w:val="single" w:sz="4" w:space="0" w:color="auto"/>
                    <w:bottom w:val="single" w:sz="4" w:space="0" w:color="auto"/>
                    <w:right w:val="single" w:sz="4" w:space="0" w:color="auto"/>
                  </w:tcBorders>
                  <w:hideMark/>
                </w:tcPr>
                <w:p w14:paraId="5EC1AB24" w14:textId="5A5B4F59" w:rsidR="00381AA2" w:rsidRPr="00606215" w:rsidRDefault="00381AA2" w:rsidP="00381AA2">
                  <w:pPr>
                    <w:spacing w:line="276" w:lineRule="auto"/>
                    <w:jc w:val="right"/>
                    <w:rPr>
                      <w:rFonts w:asciiTheme="minorHAnsi" w:hAnsiTheme="minorHAnsi" w:cstheme="minorHAnsi"/>
                      <w:sz w:val="20"/>
                      <w:szCs w:val="20"/>
                    </w:rPr>
                  </w:pPr>
                  <w:r w:rsidRPr="00606215">
                    <w:rPr>
                      <w:rFonts w:asciiTheme="minorHAnsi" w:hAnsiTheme="minorHAnsi" w:cstheme="minorHAnsi"/>
                      <w:sz w:val="20"/>
                      <w:szCs w:val="20"/>
                    </w:rPr>
                    <w:t xml:space="preserve">                         460.000,00€</w:t>
                  </w:r>
                </w:p>
                <w:p w14:paraId="46CF7E83" w14:textId="14958686" w:rsidR="00381AA2" w:rsidRPr="00606215" w:rsidRDefault="00381AA2" w:rsidP="00381AA2">
                  <w:pPr>
                    <w:spacing w:line="276" w:lineRule="auto"/>
                    <w:jc w:val="right"/>
                    <w:rPr>
                      <w:rFonts w:asciiTheme="minorHAnsi" w:hAnsiTheme="minorHAnsi" w:cstheme="minorHAnsi"/>
                      <w:sz w:val="20"/>
                      <w:szCs w:val="20"/>
                    </w:rPr>
                  </w:pPr>
                </w:p>
              </w:tc>
              <w:tc>
                <w:tcPr>
                  <w:tcW w:w="1999" w:type="dxa"/>
                  <w:tcBorders>
                    <w:top w:val="single" w:sz="4" w:space="0" w:color="auto"/>
                    <w:left w:val="single" w:sz="4" w:space="0" w:color="auto"/>
                    <w:bottom w:val="single" w:sz="4" w:space="0" w:color="auto"/>
                    <w:right w:val="single" w:sz="4" w:space="0" w:color="auto"/>
                  </w:tcBorders>
                  <w:hideMark/>
                </w:tcPr>
                <w:p w14:paraId="7281E794" w14:textId="77777777" w:rsidR="00381AA2" w:rsidRPr="00606215" w:rsidRDefault="00381AA2" w:rsidP="00381AA2">
                  <w:pPr>
                    <w:spacing w:line="276" w:lineRule="auto"/>
                    <w:jc w:val="right"/>
                    <w:rPr>
                      <w:rFonts w:asciiTheme="minorHAnsi" w:hAnsiTheme="minorHAnsi" w:cstheme="minorHAnsi"/>
                      <w:sz w:val="20"/>
                      <w:szCs w:val="20"/>
                    </w:rPr>
                  </w:pPr>
                  <w:r w:rsidRPr="00606215">
                    <w:rPr>
                      <w:rFonts w:asciiTheme="minorHAnsi" w:hAnsiTheme="minorHAnsi" w:cstheme="minorHAnsi"/>
                      <w:sz w:val="20"/>
                      <w:szCs w:val="20"/>
                    </w:rPr>
                    <w:t xml:space="preserve">                            23.000,00€</w:t>
                  </w:r>
                </w:p>
                <w:p w14:paraId="7C9E100C" w14:textId="77777777" w:rsidR="00381AA2" w:rsidRPr="00606215" w:rsidRDefault="00381AA2" w:rsidP="00381AA2">
                  <w:pPr>
                    <w:spacing w:line="276" w:lineRule="auto"/>
                    <w:jc w:val="right"/>
                    <w:rPr>
                      <w:rFonts w:asciiTheme="minorHAnsi" w:hAnsiTheme="minorHAnsi" w:cstheme="minorHAnsi"/>
                      <w:sz w:val="20"/>
                      <w:szCs w:val="20"/>
                    </w:rPr>
                  </w:pPr>
                </w:p>
                <w:p w14:paraId="5C977E11" w14:textId="77777777" w:rsidR="00381AA2" w:rsidRPr="00606215" w:rsidRDefault="00381AA2" w:rsidP="00381AA2">
                  <w:pPr>
                    <w:spacing w:line="276" w:lineRule="auto"/>
                    <w:jc w:val="right"/>
                    <w:rPr>
                      <w:rFonts w:asciiTheme="minorHAnsi" w:hAnsiTheme="minorHAnsi" w:cstheme="minorHAnsi"/>
                      <w:sz w:val="20"/>
                      <w:szCs w:val="20"/>
                    </w:rPr>
                  </w:pPr>
                </w:p>
              </w:tc>
              <w:tc>
                <w:tcPr>
                  <w:tcW w:w="2134" w:type="dxa"/>
                  <w:tcBorders>
                    <w:top w:val="single" w:sz="4" w:space="0" w:color="auto"/>
                    <w:left w:val="single" w:sz="4" w:space="0" w:color="auto"/>
                    <w:bottom w:val="single" w:sz="4" w:space="0" w:color="auto"/>
                    <w:right w:val="single" w:sz="4" w:space="0" w:color="auto"/>
                  </w:tcBorders>
                  <w:hideMark/>
                </w:tcPr>
                <w:p w14:paraId="22626903" w14:textId="77777777" w:rsidR="00381AA2" w:rsidRPr="00606215" w:rsidRDefault="00381AA2" w:rsidP="00381AA2">
                  <w:pPr>
                    <w:spacing w:line="276" w:lineRule="auto"/>
                    <w:jc w:val="right"/>
                    <w:rPr>
                      <w:rFonts w:asciiTheme="minorHAnsi" w:hAnsiTheme="minorHAnsi" w:cstheme="minorHAnsi"/>
                      <w:sz w:val="20"/>
                      <w:szCs w:val="20"/>
                    </w:rPr>
                  </w:pPr>
                  <w:r w:rsidRPr="00606215">
                    <w:rPr>
                      <w:rFonts w:asciiTheme="minorHAnsi" w:hAnsiTheme="minorHAnsi" w:cstheme="minorHAnsi"/>
                      <w:sz w:val="20"/>
                      <w:szCs w:val="20"/>
                    </w:rPr>
                    <w:t xml:space="preserve">                            23.000,00€</w:t>
                  </w:r>
                </w:p>
                <w:p w14:paraId="34635D53" w14:textId="77777777" w:rsidR="00381AA2" w:rsidRPr="00606215" w:rsidRDefault="00381AA2" w:rsidP="00381AA2">
                  <w:pPr>
                    <w:spacing w:line="276" w:lineRule="auto"/>
                    <w:jc w:val="right"/>
                    <w:rPr>
                      <w:rFonts w:asciiTheme="minorHAnsi" w:hAnsiTheme="minorHAnsi" w:cstheme="minorHAnsi"/>
                      <w:sz w:val="20"/>
                      <w:szCs w:val="20"/>
                    </w:rPr>
                  </w:pPr>
                </w:p>
                <w:p w14:paraId="6F409745" w14:textId="77777777" w:rsidR="00381AA2" w:rsidRPr="00606215" w:rsidRDefault="00381AA2" w:rsidP="00381AA2">
                  <w:pPr>
                    <w:spacing w:line="276" w:lineRule="auto"/>
                    <w:jc w:val="right"/>
                    <w:rPr>
                      <w:rFonts w:asciiTheme="minorHAnsi" w:hAnsiTheme="minorHAnsi" w:cstheme="minorHAnsi"/>
                      <w:sz w:val="20"/>
                      <w:szCs w:val="20"/>
                    </w:rPr>
                  </w:pPr>
                </w:p>
              </w:tc>
              <w:tc>
                <w:tcPr>
                  <w:tcW w:w="2135" w:type="dxa"/>
                  <w:tcBorders>
                    <w:top w:val="single" w:sz="4" w:space="0" w:color="auto"/>
                    <w:left w:val="single" w:sz="4" w:space="0" w:color="auto"/>
                    <w:bottom w:val="single" w:sz="4" w:space="0" w:color="auto"/>
                    <w:right w:val="single" w:sz="4" w:space="0" w:color="auto"/>
                  </w:tcBorders>
                  <w:hideMark/>
                </w:tcPr>
                <w:p w14:paraId="7D015711" w14:textId="77777777" w:rsidR="00381AA2" w:rsidRPr="00606215" w:rsidRDefault="00381AA2" w:rsidP="00381AA2">
                  <w:pPr>
                    <w:spacing w:line="276" w:lineRule="auto"/>
                    <w:jc w:val="right"/>
                    <w:rPr>
                      <w:rFonts w:asciiTheme="minorHAnsi" w:hAnsiTheme="minorHAnsi" w:cstheme="minorHAnsi"/>
                      <w:sz w:val="20"/>
                      <w:szCs w:val="20"/>
                    </w:rPr>
                  </w:pPr>
                  <w:r w:rsidRPr="00606215">
                    <w:rPr>
                      <w:rFonts w:asciiTheme="minorHAnsi" w:hAnsiTheme="minorHAnsi" w:cstheme="minorHAnsi"/>
                      <w:sz w:val="20"/>
                      <w:szCs w:val="20"/>
                    </w:rPr>
                    <w:t xml:space="preserve">                            23.000,00€</w:t>
                  </w:r>
                </w:p>
                <w:p w14:paraId="37761E03" w14:textId="77777777" w:rsidR="00381AA2" w:rsidRPr="00606215" w:rsidRDefault="00381AA2" w:rsidP="00381AA2">
                  <w:pPr>
                    <w:spacing w:line="276" w:lineRule="auto"/>
                    <w:jc w:val="right"/>
                    <w:rPr>
                      <w:rFonts w:asciiTheme="minorHAnsi" w:hAnsiTheme="minorHAnsi" w:cstheme="minorHAnsi"/>
                      <w:sz w:val="20"/>
                      <w:szCs w:val="20"/>
                    </w:rPr>
                  </w:pPr>
                </w:p>
                <w:p w14:paraId="2C6C15C8" w14:textId="77777777" w:rsidR="00381AA2" w:rsidRPr="00606215" w:rsidRDefault="00381AA2" w:rsidP="00381AA2">
                  <w:pPr>
                    <w:spacing w:line="276" w:lineRule="auto"/>
                    <w:jc w:val="right"/>
                    <w:rPr>
                      <w:rFonts w:asciiTheme="minorHAnsi" w:hAnsiTheme="minorHAnsi" w:cstheme="minorHAnsi"/>
                      <w:sz w:val="20"/>
                      <w:szCs w:val="20"/>
                    </w:rPr>
                  </w:pPr>
                </w:p>
              </w:tc>
            </w:tr>
            <w:tr w:rsidR="00381AA2" w:rsidRPr="00606215" w14:paraId="5B86A97A" w14:textId="77777777" w:rsidTr="00D03BD1">
              <w:trPr>
                <w:trHeight w:val="260"/>
              </w:trPr>
              <w:tc>
                <w:tcPr>
                  <w:tcW w:w="2122" w:type="dxa"/>
                  <w:tcBorders>
                    <w:top w:val="single" w:sz="4" w:space="0" w:color="auto"/>
                    <w:left w:val="single" w:sz="4" w:space="0" w:color="auto"/>
                    <w:bottom w:val="single" w:sz="4" w:space="0" w:color="auto"/>
                    <w:right w:val="single" w:sz="4" w:space="0" w:color="auto"/>
                  </w:tcBorders>
                  <w:hideMark/>
                </w:tcPr>
                <w:p w14:paraId="2807710D" w14:textId="5873BEEB" w:rsidR="00381AA2" w:rsidRPr="00606215" w:rsidRDefault="00381AA2" w:rsidP="00381AA2">
                  <w:pPr>
                    <w:spacing w:line="276" w:lineRule="auto"/>
                    <w:rPr>
                      <w:rFonts w:asciiTheme="minorHAnsi" w:hAnsiTheme="minorHAnsi" w:cstheme="minorHAnsi"/>
                      <w:sz w:val="20"/>
                      <w:szCs w:val="20"/>
                    </w:rPr>
                  </w:pPr>
                  <w:r w:rsidRPr="00606215">
                    <w:rPr>
                      <w:rFonts w:asciiTheme="minorHAnsi" w:hAnsiTheme="minorHAnsi" w:cstheme="minorHAnsi"/>
                      <w:sz w:val="20"/>
                      <w:szCs w:val="20"/>
                    </w:rPr>
                    <w:t>ΦΠΑ:     110.400,00€</w:t>
                  </w:r>
                </w:p>
              </w:tc>
              <w:tc>
                <w:tcPr>
                  <w:tcW w:w="1999" w:type="dxa"/>
                  <w:tcBorders>
                    <w:top w:val="single" w:sz="4" w:space="0" w:color="auto"/>
                    <w:left w:val="single" w:sz="4" w:space="0" w:color="auto"/>
                    <w:bottom w:val="single" w:sz="4" w:space="0" w:color="auto"/>
                    <w:right w:val="single" w:sz="4" w:space="0" w:color="auto"/>
                  </w:tcBorders>
                  <w:hideMark/>
                </w:tcPr>
                <w:p w14:paraId="4088B55F" w14:textId="1CB206AE" w:rsidR="00381AA2" w:rsidRPr="00606215" w:rsidRDefault="00381AA2" w:rsidP="00381AA2">
                  <w:pPr>
                    <w:spacing w:line="276" w:lineRule="auto"/>
                    <w:rPr>
                      <w:rFonts w:asciiTheme="minorHAnsi" w:hAnsiTheme="minorHAnsi" w:cstheme="minorHAnsi"/>
                      <w:sz w:val="20"/>
                      <w:szCs w:val="20"/>
                    </w:rPr>
                  </w:pPr>
                  <w:r w:rsidRPr="00606215">
                    <w:rPr>
                      <w:rFonts w:asciiTheme="minorHAnsi" w:hAnsiTheme="minorHAnsi" w:cstheme="minorHAnsi"/>
                      <w:sz w:val="20"/>
                      <w:szCs w:val="20"/>
                    </w:rPr>
                    <w:t>ΦΠΑ:           5.520,00€</w:t>
                  </w:r>
                </w:p>
              </w:tc>
              <w:tc>
                <w:tcPr>
                  <w:tcW w:w="2134" w:type="dxa"/>
                  <w:tcBorders>
                    <w:top w:val="single" w:sz="4" w:space="0" w:color="auto"/>
                    <w:left w:val="single" w:sz="4" w:space="0" w:color="auto"/>
                    <w:bottom w:val="single" w:sz="4" w:space="0" w:color="auto"/>
                    <w:right w:val="single" w:sz="4" w:space="0" w:color="auto"/>
                  </w:tcBorders>
                  <w:hideMark/>
                </w:tcPr>
                <w:p w14:paraId="57A2D973" w14:textId="13F3F6D0" w:rsidR="00381AA2" w:rsidRPr="00606215" w:rsidRDefault="00381AA2" w:rsidP="00381AA2">
                  <w:pPr>
                    <w:spacing w:line="276" w:lineRule="auto"/>
                    <w:rPr>
                      <w:rFonts w:asciiTheme="minorHAnsi" w:hAnsiTheme="minorHAnsi" w:cstheme="minorHAnsi"/>
                      <w:sz w:val="20"/>
                      <w:szCs w:val="20"/>
                    </w:rPr>
                  </w:pPr>
                  <w:r w:rsidRPr="00606215">
                    <w:rPr>
                      <w:rFonts w:asciiTheme="minorHAnsi" w:hAnsiTheme="minorHAnsi" w:cstheme="minorHAnsi"/>
                      <w:sz w:val="20"/>
                      <w:szCs w:val="20"/>
                    </w:rPr>
                    <w:t>ΦΠΑ:           5.520,00€</w:t>
                  </w:r>
                </w:p>
              </w:tc>
              <w:tc>
                <w:tcPr>
                  <w:tcW w:w="2135" w:type="dxa"/>
                  <w:tcBorders>
                    <w:top w:val="single" w:sz="4" w:space="0" w:color="auto"/>
                    <w:left w:val="single" w:sz="4" w:space="0" w:color="auto"/>
                    <w:bottom w:val="single" w:sz="4" w:space="0" w:color="auto"/>
                    <w:right w:val="single" w:sz="4" w:space="0" w:color="auto"/>
                  </w:tcBorders>
                  <w:hideMark/>
                </w:tcPr>
                <w:p w14:paraId="1D7CE5C0" w14:textId="0AAF2072" w:rsidR="00381AA2" w:rsidRPr="00606215" w:rsidRDefault="00381AA2" w:rsidP="00381AA2">
                  <w:pPr>
                    <w:spacing w:line="276" w:lineRule="auto"/>
                    <w:rPr>
                      <w:rFonts w:asciiTheme="minorHAnsi" w:hAnsiTheme="minorHAnsi" w:cstheme="minorHAnsi"/>
                      <w:sz w:val="20"/>
                      <w:szCs w:val="20"/>
                    </w:rPr>
                  </w:pPr>
                  <w:r w:rsidRPr="00606215">
                    <w:rPr>
                      <w:rFonts w:asciiTheme="minorHAnsi" w:hAnsiTheme="minorHAnsi" w:cstheme="minorHAnsi"/>
                      <w:sz w:val="20"/>
                      <w:szCs w:val="20"/>
                    </w:rPr>
                    <w:t>ΦΠΑ:           5.520,00€</w:t>
                  </w:r>
                </w:p>
              </w:tc>
            </w:tr>
            <w:tr w:rsidR="00381AA2" w:rsidRPr="00606215" w14:paraId="177D4761" w14:textId="77777777" w:rsidTr="00A93DEE">
              <w:trPr>
                <w:trHeight w:val="845"/>
              </w:trPr>
              <w:tc>
                <w:tcPr>
                  <w:tcW w:w="2122" w:type="dxa"/>
                  <w:tcBorders>
                    <w:top w:val="single" w:sz="4" w:space="0" w:color="auto"/>
                    <w:left w:val="single" w:sz="4" w:space="0" w:color="auto"/>
                    <w:bottom w:val="single" w:sz="4" w:space="0" w:color="auto"/>
                    <w:right w:val="single" w:sz="4" w:space="0" w:color="auto"/>
                  </w:tcBorders>
                  <w:hideMark/>
                </w:tcPr>
                <w:p w14:paraId="58208609" w14:textId="110E7ABA" w:rsidR="00381AA2" w:rsidRPr="00606215" w:rsidRDefault="00381AA2" w:rsidP="00381AA2">
                  <w:pPr>
                    <w:spacing w:line="276" w:lineRule="auto"/>
                    <w:rPr>
                      <w:rFonts w:asciiTheme="minorHAnsi" w:hAnsiTheme="minorHAnsi" w:cstheme="minorHAnsi"/>
                      <w:sz w:val="20"/>
                      <w:szCs w:val="20"/>
                    </w:rPr>
                  </w:pPr>
                  <w:r w:rsidRPr="00606215">
                    <w:rPr>
                      <w:rFonts w:asciiTheme="minorHAnsi" w:hAnsiTheme="minorHAnsi" w:cstheme="minorHAnsi"/>
                      <w:sz w:val="20"/>
                      <w:szCs w:val="20"/>
                    </w:rPr>
                    <w:t xml:space="preserve">Σύνολο: </w:t>
                  </w:r>
                  <w:r w:rsidRPr="00606215">
                    <w:rPr>
                      <w:rFonts w:asciiTheme="minorHAnsi" w:hAnsiTheme="minorHAnsi" w:cstheme="minorHAnsi"/>
                      <w:color w:val="000000"/>
                      <w:sz w:val="20"/>
                      <w:szCs w:val="20"/>
                      <w:lang w:eastAsia="el-GR"/>
                    </w:rPr>
                    <w:t>570.400,00</w:t>
                  </w:r>
                  <w:r w:rsidRPr="00606215">
                    <w:rPr>
                      <w:rFonts w:asciiTheme="minorHAnsi" w:hAnsiTheme="minorHAnsi" w:cstheme="minorHAnsi"/>
                      <w:sz w:val="20"/>
                      <w:szCs w:val="20"/>
                    </w:rPr>
                    <w:t>€</w:t>
                  </w:r>
                </w:p>
              </w:tc>
              <w:tc>
                <w:tcPr>
                  <w:tcW w:w="1999" w:type="dxa"/>
                  <w:tcBorders>
                    <w:top w:val="single" w:sz="4" w:space="0" w:color="auto"/>
                    <w:left w:val="single" w:sz="4" w:space="0" w:color="auto"/>
                    <w:bottom w:val="single" w:sz="4" w:space="0" w:color="auto"/>
                    <w:right w:val="single" w:sz="4" w:space="0" w:color="auto"/>
                  </w:tcBorders>
                  <w:hideMark/>
                </w:tcPr>
                <w:p w14:paraId="72C2E381" w14:textId="2DF4C626" w:rsidR="00381AA2" w:rsidRPr="00606215" w:rsidRDefault="00381AA2" w:rsidP="00381AA2">
                  <w:pPr>
                    <w:spacing w:line="276" w:lineRule="auto"/>
                    <w:rPr>
                      <w:rFonts w:asciiTheme="minorHAnsi" w:hAnsiTheme="minorHAnsi" w:cstheme="minorHAnsi"/>
                      <w:sz w:val="20"/>
                      <w:szCs w:val="20"/>
                    </w:rPr>
                  </w:pPr>
                  <w:r w:rsidRPr="00606215">
                    <w:rPr>
                      <w:rFonts w:asciiTheme="minorHAnsi" w:hAnsiTheme="minorHAnsi" w:cstheme="minorHAnsi"/>
                      <w:sz w:val="20"/>
                      <w:szCs w:val="20"/>
                    </w:rPr>
                    <w:t>Σύνολο      28.520,00€</w:t>
                  </w:r>
                </w:p>
              </w:tc>
              <w:tc>
                <w:tcPr>
                  <w:tcW w:w="2134" w:type="dxa"/>
                  <w:tcBorders>
                    <w:top w:val="single" w:sz="4" w:space="0" w:color="auto"/>
                    <w:left w:val="single" w:sz="4" w:space="0" w:color="auto"/>
                    <w:bottom w:val="single" w:sz="4" w:space="0" w:color="auto"/>
                    <w:right w:val="single" w:sz="4" w:space="0" w:color="auto"/>
                  </w:tcBorders>
                  <w:hideMark/>
                </w:tcPr>
                <w:p w14:paraId="399EBCB5" w14:textId="4E53B987" w:rsidR="00381AA2" w:rsidRPr="00606215" w:rsidRDefault="00381AA2" w:rsidP="00381AA2">
                  <w:pPr>
                    <w:spacing w:line="276" w:lineRule="auto"/>
                    <w:rPr>
                      <w:rFonts w:asciiTheme="minorHAnsi" w:hAnsiTheme="minorHAnsi" w:cstheme="minorHAnsi"/>
                      <w:sz w:val="20"/>
                      <w:szCs w:val="20"/>
                    </w:rPr>
                  </w:pPr>
                  <w:r w:rsidRPr="00606215">
                    <w:rPr>
                      <w:rFonts w:asciiTheme="minorHAnsi" w:hAnsiTheme="minorHAnsi" w:cstheme="minorHAnsi"/>
                      <w:sz w:val="20"/>
                      <w:szCs w:val="20"/>
                    </w:rPr>
                    <w:t>Σύνολο      28.520,00€</w:t>
                  </w:r>
                </w:p>
              </w:tc>
              <w:tc>
                <w:tcPr>
                  <w:tcW w:w="2135" w:type="dxa"/>
                  <w:tcBorders>
                    <w:top w:val="single" w:sz="4" w:space="0" w:color="auto"/>
                    <w:left w:val="single" w:sz="4" w:space="0" w:color="auto"/>
                    <w:bottom w:val="single" w:sz="4" w:space="0" w:color="auto"/>
                    <w:right w:val="single" w:sz="4" w:space="0" w:color="auto"/>
                  </w:tcBorders>
                  <w:hideMark/>
                </w:tcPr>
                <w:p w14:paraId="19BA3483" w14:textId="7051F32B" w:rsidR="00381AA2" w:rsidRPr="00606215" w:rsidRDefault="00381AA2" w:rsidP="00381AA2">
                  <w:pPr>
                    <w:spacing w:line="276" w:lineRule="auto"/>
                    <w:rPr>
                      <w:rFonts w:asciiTheme="minorHAnsi" w:hAnsiTheme="minorHAnsi" w:cstheme="minorHAnsi"/>
                      <w:sz w:val="20"/>
                      <w:szCs w:val="20"/>
                    </w:rPr>
                  </w:pPr>
                  <w:r w:rsidRPr="00606215">
                    <w:rPr>
                      <w:rFonts w:asciiTheme="minorHAnsi" w:hAnsiTheme="minorHAnsi" w:cstheme="minorHAnsi"/>
                      <w:sz w:val="20"/>
                      <w:szCs w:val="20"/>
                    </w:rPr>
                    <w:t>Σύνολο      28.520,00€</w:t>
                  </w:r>
                </w:p>
              </w:tc>
            </w:tr>
          </w:tbl>
          <w:p w14:paraId="24D43C39" w14:textId="68AB67CB" w:rsidR="00145A64" w:rsidRPr="00606215" w:rsidRDefault="00145A64" w:rsidP="00D603F5">
            <w:pPr>
              <w:rPr>
                <w:rFonts w:asciiTheme="minorHAnsi" w:hAnsiTheme="minorHAnsi" w:cstheme="minorHAnsi"/>
                <w:b/>
                <w:color w:val="000000"/>
                <w:sz w:val="20"/>
                <w:szCs w:val="20"/>
                <w:lang w:eastAsia="en-GB"/>
              </w:rPr>
            </w:pPr>
          </w:p>
        </w:tc>
      </w:tr>
    </w:tbl>
    <w:p w14:paraId="7CD6A63A" w14:textId="77777777" w:rsidR="00A302D2" w:rsidRPr="00606215" w:rsidRDefault="00A302D2" w:rsidP="00F55838">
      <w:pPr>
        <w:rPr>
          <w:rFonts w:asciiTheme="minorHAnsi" w:hAnsiTheme="minorHAnsi" w:cstheme="minorHAnsi"/>
          <w:b/>
          <w:color w:val="000000"/>
          <w:sz w:val="20"/>
          <w:szCs w:val="20"/>
          <w:lang w:eastAsia="en-GB"/>
        </w:rPr>
      </w:pPr>
    </w:p>
    <w:p w14:paraId="51B40112" w14:textId="77777777" w:rsidR="0072264A" w:rsidRPr="00606215" w:rsidRDefault="003D63E1" w:rsidP="0072264A">
      <w:pPr>
        <w:rPr>
          <w:rFonts w:asciiTheme="minorHAnsi" w:hAnsiTheme="minorHAnsi" w:cstheme="minorHAnsi"/>
          <w:b/>
          <w:bCs/>
          <w:sz w:val="20"/>
          <w:szCs w:val="20"/>
          <w:u w:val="single"/>
          <w:lang w:eastAsia="ar-SA"/>
        </w:rPr>
      </w:pPr>
      <w:r w:rsidRPr="00606215">
        <w:rPr>
          <w:rFonts w:asciiTheme="minorHAnsi" w:hAnsiTheme="minorHAnsi" w:cstheme="minorHAnsi"/>
          <w:b/>
          <w:bCs/>
          <w:sz w:val="20"/>
          <w:szCs w:val="20"/>
          <w:u w:val="single"/>
        </w:rPr>
        <w:t>Διεύθυνση</w:t>
      </w:r>
      <w:r w:rsidR="0072264A" w:rsidRPr="00606215">
        <w:rPr>
          <w:rFonts w:asciiTheme="minorHAnsi" w:hAnsiTheme="minorHAnsi" w:cstheme="minorHAnsi"/>
          <w:b/>
          <w:bCs/>
          <w:sz w:val="20"/>
          <w:szCs w:val="20"/>
          <w:u w:val="single"/>
        </w:rPr>
        <w:t xml:space="preserve"> </w:t>
      </w:r>
      <w:r w:rsidR="00B33D16" w:rsidRPr="00606215">
        <w:rPr>
          <w:rFonts w:asciiTheme="minorHAnsi" w:hAnsiTheme="minorHAnsi" w:cstheme="minorHAnsi"/>
          <w:b/>
          <w:bCs/>
          <w:sz w:val="20"/>
          <w:szCs w:val="20"/>
          <w:u w:val="single"/>
        </w:rPr>
        <w:t>Χημικής</w:t>
      </w:r>
      <w:r w:rsidR="0072264A" w:rsidRPr="00606215">
        <w:rPr>
          <w:rFonts w:asciiTheme="minorHAnsi" w:hAnsiTheme="minorHAnsi" w:cstheme="minorHAnsi"/>
          <w:b/>
          <w:bCs/>
          <w:sz w:val="20"/>
          <w:szCs w:val="20"/>
          <w:u w:val="single"/>
        </w:rPr>
        <w:t xml:space="preserve"> </w:t>
      </w:r>
      <w:r w:rsidR="00A7531F" w:rsidRPr="00606215">
        <w:rPr>
          <w:rFonts w:asciiTheme="minorHAnsi" w:hAnsiTheme="minorHAnsi" w:cstheme="minorHAnsi"/>
          <w:b/>
          <w:bCs/>
          <w:sz w:val="20"/>
          <w:szCs w:val="20"/>
          <w:u w:val="single"/>
        </w:rPr>
        <w:t>Υπ</w:t>
      </w:r>
      <w:r w:rsidR="00B33D16" w:rsidRPr="00606215">
        <w:rPr>
          <w:rFonts w:asciiTheme="minorHAnsi" w:hAnsiTheme="minorHAnsi" w:cstheme="minorHAnsi"/>
          <w:b/>
          <w:bCs/>
          <w:sz w:val="20"/>
          <w:szCs w:val="20"/>
          <w:u w:val="single"/>
        </w:rPr>
        <w:t>ηρεσίας</w:t>
      </w:r>
      <w:r w:rsidR="0072264A" w:rsidRPr="00606215">
        <w:rPr>
          <w:rFonts w:asciiTheme="minorHAnsi" w:hAnsiTheme="minorHAnsi" w:cstheme="minorHAnsi"/>
          <w:b/>
          <w:bCs/>
          <w:sz w:val="20"/>
          <w:szCs w:val="20"/>
          <w:u w:val="single"/>
        </w:rPr>
        <w:t xml:space="preserve"> – </w:t>
      </w:r>
      <w:r w:rsidR="00A7531F" w:rsidRPr="00606215">
        <w:rPr>
          <w:rFonts w:asciiTheme="minorHAnsi" w:hAnsiTheme="minorHAnsi" w:cstheme="minorHAnsi"/>
          <w:b/>
          <w:bCs/>
          <w:sz w:val="20"/>
          <w:szCs w:val="20"/>
          <w:u w:val="single"/>
        </w:rPr>
        <w:t>Ε</w:t>
      </w:r>
      <w:r w:rsidR="00A7531F" w:rsidRPr="00606215">
        <w:rPr>
          <w:rFonts w:asciiTheme="minorHAnsi" w:hAnsiTheme="minorHAnsi" w:cstheme="minorHAnsi"/>
          <w:b/>
          <w:bCs/>
          <w:sz w:val="20"/>
          <w:szCs w:val="20"/>
          <w:u w:val="single"/>
          <w:lang w:eastAsia="ar-SA"/>
        </w:rPr>
        <w:t>πικοινωνία</w:t>
      </w:r>
    </w:p>
    <w:p w14:paraId="0199EF14" w14:textId="77777777" w:rsidR="000F5B56" w:rsidRPr="00606215" w:rsidRDefault="000F5B56" w:rsidP="0072264A">
      <w:pPr>
        <w:rPr>
          <w:rFonts w:asciiTheme="minorHAnsi" w:hAnsiTheme="minorHAnsi" w:cstheme="minorHAnsi"/>
          <w:bCs/>
          <w:sz w:val="20"/>
          <w:szCs w:val="20"/>
          <w:u w:val="single"/>
          <w:lang w:eastAsia="ar-SA"/>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4"/>
        <w:gridCol w:w="2409"/>
        <w:gridCol w:w="1700"/>
        <w:gridCol w:w="1563"/>
        <w:gridCol w:w="2267"/>
      </w:tblGrid>
      <w:tr w:rsidR="008F3B8A" w:rsidRPr="00606215" w14:paraId="686FDA65" w14:textId="77777777" w:rsidTr="00A6391E">
        <w:trPr>
          <w:jc w:val="center"/>
        </w:trPr>
        <w:tc>
          <w:tcPr>
            <w:tcW w:w="2404" w:type="dxa"/>
            <w:tcBorders>
              <w:bottom w:val="single" w:sz="4" w:space="0" w:color="auto"/>
            </w:tcBorders>
          </w:tcPr>
          <w:p w14:paraId="09757616" w14:textId="77777777" w:rsidR="008F3B8A" w:rsidRPr="00606215" w:rsidRDefault="00E335EE" w:rsidP="00E335EE">
            <w:pPr>
              <w:jc w:val="left"/>
              <w:rPr>
                <w:rFonts w:asciiTheme="minorHAnsi" w:hAnsiTheme="minorHAnsi" w:cstheme="minorHAnsi"/>
                <w:b/>
                <w:bCs/>
                <w:sz w:val="20"/>
                <w:szCs w:val="20"/>
                <w:lang w:eastAsia="ar-SA"/>
              </w:rPr>
            </w:pPr>
            <w:r w:rsidRPr="00606215">
              <w:rPr>
                <w:rFonts w:asciiTheme="minorHAnsi" w:hAnsiTheme="minorHAnsi" w:cstheme="minorHAnsi"/>
                <w:b/>
                <w:bCs/>
                <w:sz w:val="20"/>
                <w:szCs w:val="20"/>
              </w:rPr>
              <w:t>ΥΠΗΡΕΣΙΑ</w:t>
            </w:r>
            <w:r w:rsidR="008F3B8A" w:rsidRPr="00606215">
              <w:rPr>
                <w:rFonts w:asciiTheme="minorHAnsi" w:hAnsiTheme="minorHAnsi" w:cstheme="minorHAnsi"/>
                <w:b/>
                <w:bCs/>
                <w:sz w:val="20"/>
                <w:szCs w:val="20"/>
              </w:rPr>
              <w:t xml:space="preserve"> ΠΑΡΑΔΟΣΗΣ</w:t>
            </w:r>
          </w:p>
        </w:tc>
        <w:tc>
          <w:tcPr>
            <w:tcW w:w="2409" w:type="dxa"/>
            <w:tcBorders>
              <w:bottom w:val="single" w:sz="4" w:space="0" w:color="auto"/>
            </w:tcBorders>
          </w:tcPr>
          <w:p w14:paraId="7A3FD6B9" w14:textId="77777777" w:rsidR="008F3B8A" w:rsidRPr="00606215" w:rsidRDefault="00E335EE" w:rsidP="0003534A">
            <w:pPr>
              <w:rPr>
                <w:rFonts w:asciiTheme="minorHAnsi" w:hAnsiTheme="minorHAnsi" w:cstheme="minorHAnsi"/>
                <w:b/>
                <w:bCs/>
                <w:sz w:val="20"/>
                <w:szCs w:val="20"/>
                <w:lang w:eastAsia="ar-SA"/>
              </w:rPr>
            </w:pPr>
            <w:r w:rsidRPr="00606215">
              <w:rPr>
                <w:rFonts w:asciiTheme="minorHAnsi" w:hAnsiTheme="minorHAnsi" w:cstheme="minorHAnsi"/>
                <w:b/>
                <w:bCs/>
                <w:sz w:val="20"/>
                <w:szCs w:val="20"/>
                <w:lang w:eastAsia="ar-SA"/>
              </w:rPr>
              <w:t>ΔΙΕΥΘΥ</w:t>
            </w:r>
            <w:r w:rsidR="008F3B8A" w:rsidRPr="00606215">
              <w:rPr>
                <w:rFonts w:asciiTheme="minorHAnsi" w:hAnsiTheme="minorHAnsi" w:cstheme="minorHAnsi"/>
                <w:b/>
                <w:bCs/>
                <w:sz w:val="20"/>
                <w:szCs w:val="20"/>
                <w:lang w:eastAsia="ar-SA"/>
              </w:rPr>
              <w:t>ΝΣΗ - Τ.Κ.</w:t>
            </w:r>
          </w:p>
        </w:tc>
        <w:tc>
          <w:tcPr>
            <w:tcW w:w="1700" w:type="dxa"/>
            <w:tcBorders>
              <w:bottom w:val="single" w:sz="4" w:space="0" w:color="auto"/>
            </w:tcBorders>
          </w:tcPr>
          <w:p w14:paraId="7E1D6D67" w14:textId="77777777" w:rsidR="008F3B8A" w:rsidRPr="00606215" w:rsidRDefault="008F3B8A" w:rsidP="00FE4091">
            <w:pPr>
              <w:rPr>
                <w:rFonts w:asciiTheme="minorHAnsi" w:hAnsiTheme="minorHAnsi" w:cstheme="minorHAnsi"/>
                <w:b/>
                <w:bCs/>
                <w:sz w:val="20"/>
                <w:szCs w:val="20"/>
                <w:lang w:eastAsia="ar-SA"/>
              </w:rPr>
            </w:pPr>
            <w:r w:rsidRPr="00606215">
              <w:rPr>
                <w:rFonts w:asciiTheme="minorHAnsi" w:hAnsiTheme="minorHAnsi" w:cstheme="minorHAnsi"/>
                <w:b/>
                <w:bCs/>
                <w:sz w:val="20"/>
                <w:szCs w:val="20"/>
                <w:lang w:eastAsia="ar-SA"/>
              </w:rPr>
              <w:t>ΥΠΕΥΘ</w:t>
            </w:r>
            <w:r w:rsidR="00E335EE" w:rsidRPr="00606215">
              <w:rPr>
                <w:rFonts w:asciiTheme="minorHAnsi" w:hAnsiTheme="minorHAnsi" w:cstheme="minorHAnsi"/>
                <w:b/>
                <w:bCs/>
                <w:sz w:val="20"/>
                <w:szCs w:val="20"/>
                <w:lang w:eastAsia="ar-SA"/>
              </w:rPr>
              <w:t>ΥΝΗ ΕΠΙΚΟΙΝΩΝΙΑΣ</w:t>
            </w:r>
          </w:p>
        </w:tc>
        <w:tc>
          <w:tcPr>
            <w:tcW w:w="1563" w:type="dxa"/>
            <w:tcBorders>
              <w:bottom w:val="single" w:sz="4" w:space="0" w:color="auto"/>
            </w:tcBorders>
          </w:tcPr>
          <w:p w14:paraId="49FB0A1E" w14:textId="77777777" w:rsidR="008F3B8A" w:rsidRPr="00606215" w:rsidRDefault="008F3B8A" w:rsidP="00FE4091">
            <w:pPr>
              <w:rPr>
                <w:rFonts w:asciiTheme="minorHAnsi" w:hAnsiTheme="minorHAnsi" w:cstheme="minorHAnsi"/>
                <w:b/>
                <w:bCs/>
                <w:sz w:val="20"/>
                <w:szCs w:val="20"/>
                <w:lang w:eastAsia="ar-SA"/>
              </w:rPr>
            </w:pPr>
            <w:r w:rsidRPr="00606215">
              <w:rPr>
                <w:rFonts w:asciiTheme="minorHAnsi" w:hAnsiTheme="minorHAnsi" w:cstheme="minorHAnsi"/>
                <w:b/>
                <w:bCs/>
                <w:sz w:val="20"/>
                <w:szCs w:val="20"/>
                <w:lang w:eastAsia="ar-SA"/>
              </w:rPr>
              <w:t>ΤΗΛ</w:t>
            </w:r>
            <w:r w:rsidR="00E335EE" w:rsidRPr="00606215">
              <w:rPr>
                <w:rFonts w:asciiTheme="minorHAnsi" w:hAnsiTheme="minorHAnsi" w:cstheme="minorHAnsi"/>
                <w:b/>
                <w:bCs/>
                <w:sz w:val="20"/>
                <w:szCs w:val="20"/>
                <w:lang w:eastAsia="ar-SA"/>
              </w:rPr>
              <w:t>ΕΦΩΝΟ</w:t>
            </w:r>
          </w:p>
        </w:tc>
        <w:tc>
          <w:tcPr>
            <w:tcW w:w="2267" w:type="dxa"/>
            <w:tcBorders>
              <w:bottom w:val="single" w:sz="4" w:space="0" w:color="auto"/>
            </w:tcBorders>
          </w:tcPr>
          <w:p w14:paraId="3EC00AEC" w14:textId="77777777" w:rsidR="008F3B8A" w:rsidRPr="00606215" w:rsidRDefault="008F3B8A" w:rsidP="00FE4091">
            <w:pPr>
              <w:rPr>
                <w:rFonts w:asciiTheme="minorHAnsi" w:hAnsiTheme="minorHAnsi" w:cstheme="minorHAnsi"/>
                <w:b/>
                <w:bCs/>
                <w:sz w:val="20"/>
                <w:szCs w:val="20"/>
                <w:lang w:eastAsia="ar-SA"/>
              </w:rPr>
            </w:pPr>
            <w:r w:rsidRPr="00606215">
              <w:rPr>
                <w:rFonts w:asciiTheme="minorHAnsi" w:hAnsiTheme="minorHAnsi" w:cstheme="minorHAnsi"/>
                <w:b/>
                <w:bCs/>
                <w:sz w:val="20"/>
                <w:szCs w:val="20"/>
                <w:lang w:val="en-US" w:eastAsia="ar-SA"/>
              </w:rPr>
              <w:t>E</w:t>
            </w:r>
            <w:r w:rsidRPr="00606215">
              <w:rPr>
                <w:rFonts w:asciiTheme="minorHAnsi" w:hAnsiTheme="minorHAnsi" w:cstheme="minorHAnsi"/>
                <w:b/>
                <w:bCs/>
                <w:sz w:val="20"/>
                <w:szCs w:val="20"/>
                <w:lang w:eastAsia="ar-SA"/>
              </w:rPr>
              <w:t>-</w:t>
            </w:r>
            <w:r w:rsidRPr="00606215">
              <w:rPr>
                <w:rFonts w:asciiTheme="minorHAnsi" w:hAnsiTheme="minorHAnsi" w:cstheme="minorHAnsi"/>
                <w:b/>
                <w:bCs/>
                <w:sz w:val="20"/>
                <w:szCs w:val="20"/>
                <w:lang w:val="en-US" w:eastAsia="ar-SA"/>
              </w:rPr>
              <w:t>mail</w:t>
            </w:r>
          </w:p>
        </w:tc>
      </w:tr>
      <w:tr w:rsidR="0041692E" w:rsidRPr="00606215" w14:paraId="44C1BC2B" w14:textId="77777777" w:rsidTr="00A6391E">
        <w:trPr>
          <w:jc w:val="center"/>
        </w:trPr>
        <w:tc>
          <w:tcPr>
            <w:tcW w:w="2404" w:type="dxa"/>
            <w:tcBorders>
              <w:bottom w:val="single" w:sz="4" w:space="0" w:color="auto"/>
            </w:tcBorders>
          </w:tcPr>
          <w:p w14:paraId="16A50A83" w14:textId="04CD2FBE" w:rsidR="0041692E" w:rsidRPr="00606215" w:rsidRDefault="0041692E" w:rsidP="0041692E">
            <w:pPr>
              <w:spacing w:line="264" w:lineRule="auto"/>
              <w:jc w:val="center"/>
              <w:rPr>
                <w:rFonts w:asciiTheme="minorHAnsi" w:eastAsia="Calibri" w:hAnsiTheme="minorHAnsi" w:cstheme="minorHAnsi"/>
                <w:sz w:val="20"/>
                <w:szCs w:val="20"/>
                <w:lang w:eastAsia="en-GB"/>
              </w:rPr>
            </w:pPr>
            <w:r w:rsidRPr="00606215">
              <w:rPr>
                <w:rFonts w:asciiTheme="minorHAnsi" w:eastAsia="Calibri" w:hAnsiTheme="minorHAnsi" w:cstheme="minorHAnsi"/>
                <w:sz w:val="20"/>
                <w:szCs w:val="20"/>
                <w:lang w:eastAsia="en-GB"/>
              </w:rPr>
              <w:t>Α' Χ.Υ. Αθηνών</w:t>
            </w:r>
          </w:p>
          <w:p w14:paraId="5490FC62" w14:textId="77777777" w:rsidR="0041692E" w:rsidRPr="00606215" w:rsidRDefault="0041692E" w:rsidP="0041692E">
            <w:pPr>
              <w:spacing w:line="264" w:lineRule="auto"/>
              <w:jc w:val="center"/>
              <w:rPr>
                <w:rFonts w:asciiTheme="minorHAnsi" w:eastAsia="Calibri" w:hAnsiTheme="minorHAnsi" w:cstheme="minorHAnsi"/>
                <w:sz w:val="20"/>
                <w:szCs w:val="20"/>
                <w:lang w:eastAsia="en-GB"/>
              </w:rPr>
            </w:pPr>
            <w:r w:rsidRPr="00606215">
              <w:rPr>
                <w:rFonts w:asciiTheme="minorHAnsi" w:eastAsia="Calibri" w:hAnsiTheme="minorHAnsi" w:cstheme="minorHAnsi"/>
                <w:sz w:val="20"/>
                <w:szCs w:val="20"/>
                <w:lang w:eastAsia="en-GB"/>
              </w:rPr>
              <w:t>(NUTS: EL303)</w:t>
            </w:r>
          </w:p>
        </w:tc>
        <w:tc>
          <w:tcPr>
            <w:tcW w:w="2409" w:type="dxa"/>
            <w:tcBorders>
              <w:bottom w:val="single" w:sz="4" w:space="0" w:color="auto"/>
            </w:tcBorders>
          </w:tcPr>
          <w:p w14:paraId="592F2FAA" w14:textId="4EAD41BF" w:rsidR="0041692E" w:rsidRPr="00606215" w:rsidRDefault="0041692E" w:rsidP="0041692E">
            <w:pPr>
              <w:spacing w:line="264" w:lineRule="auto"/>
              <w:jc w:val="center"/>
              <w:rPr>
                <w:rFonts w:asciiTheme="minorHAnsi" w:eastAsia="Calibri" w:hAnsiTheme="minorHAnsi" w:cstheme="minorHAnsi"/>
                <w:sz w:val="20"/>
                <w:szCs w:val="20"/>
                <w:lang w:eastAsia="en-GB"/>
              </w:rPr>
            </w:pPr>
            <w:r w:rsidRPr="00606215">
              <w:rPr>
                <w:rFonts w:asciiTheme="minorHAnsi" w:eastAsia="Calibri" w:hAnsiTheme="minorHAnsi" w:cstheme="minorHAnsi"/>
                <w:sz w:val="20"/>
                <w:szCs w:val="20"/>
                <w:lang w:eastAsia="en-GB"/>
              </w:rPr>
              <w:t>Αν. Τσόχα 16</w:t>
            </w:r>
          </w:p>
          <w:p w14:paraId="02447476" w14:textId="77777777" w:rsidR="0041692E" w:rsidRPr="00606215" w:rsidRDefault="0041692E" w:rsidP="0041692E">
            <w:pPr>
              <w:spacing w:line="264" w:lineRule="auto"/>
              <w:jc w:val="center"/>
              <w:rPr>
                <w:rFonts w:asciiTheme="minorHAnsi" w:eastAsia="Calibri" w:hAnsiTheme="minorHAnsi" w:cstheme="minorHAnsi"/>
                <w:sz w:val="20"/>
                <w:szCs w:val="20"/>
                <w:lang w:eastAsia="en-GB"/>
              </w:rPr>
            </w:pPr>
            <w:r w:rsidRPr="00606215">
              <w:rPr>
                <w:rFonts w:asciiTheme="minorHAnsi" w:eastAsia="Calibri" w:hAnsiTheme="minorHAnsi" w:cstheme="minorHAnsi"/>
                <w:sz w:val="20"/>
                <w:szCs w:val="20"/>
                <w:lang w:eastAsia="en-GB"/>
              </w:rPr>
              <w:t>ΤΚ 11521, Αθήνα</w:t>
            </w:r>
          </w:p>
        </w:tc>
        <w:tc>
          <w:tcPr>
            <w:tcW w:w="1700" w:type="dxa"/>
            <w:tcBorders>
              <w:bottom w:val="single" w:sz="4" w:space="0" w:color="auto"/>
            </w:tcBorders>
          </w:tcPr>
          <w:p w14:paraId="17349555" w14:textId="77777777" w:rsidR="0041692E" w:rsidRPr="00606215" w:rsidRDefault="0041692E" w:rsidP="0041692E">
            <w:pPr>
              <w:spacing w:line="264" w:lineRule="auto"/>
              <w:jc w:val="center"/>
              <w:rPr>
                <w:rFonts w:asciiTheme="minorHAnsi" w:eastAsia="Calibri" w:hAnsiTheme="minorHAnsi" w:cstheme="minorHAnsi"/>
                <w:sz w:val="20"/>
                <w:szCs w:val="20"/>
                <w:lang w:eastAsia="en-GB"/>
              </w:rPr>
            </w:pPr>
            <w:r w:rsidRPr="00606215">
              <w:rPr>
                <w:rFonts w:asciiTheme="minorHAnsi" w:eastAsia="Calibri" w:hAnsiTheme="minorHAnsi" w:cstheme="minorHAnsi"/>
                <w:sz w:val="20"/>
                <w:szCs w:val="20"/>
                <w:lang w:eastAsia="en-GB"/>
              </w:rPr>
              <w:t xml:space="preserve">Ι. </w:t>
            </w:r>
            <w:proofErr w:type="spellStart"/>
            <w:r w:rsidRPr="00606215">
              <w:rPr>
                <w:rFonts w:asciiTheme="minorHAnsi" w:eastAsia="Calibri" w:hAnsiTheme="minorHAnsi" w:cstheme="minorHAnsi"/>
                <w:sz w:val="20"/>
                <w:szCs w:val="20"/>
                <w:lang w:eastAsia="en-GB"/>
              </w:rPr>
              <w:t>Γαρδίκης</w:t>
            </w:r>
            <w:proofErr w:type="spellEnd"/>
          </w:p>
        </w:tc>
        <w:tc>
          <w:tcPr>
            <w:tcW w:w="1563" w:type="dxa"/>
            <w:tcBorders>
              <w:bottom w:val="single" w:sz="4" w:space="0" w:color="auto"/>
            </w:tcBorders>
          </w:tcPr>
          <w:p w14:paraId="575195C7" w14:textId="77777777" w:rsidR="0041692E" w:rsidRPr="00606215" w:rsidRDefault="0041692E" w:rsidP="0041692E">
            <w:pPr>
              <w:spacing w:line="264" w:lineRule="auto"/>
              <w:jc w:val="center"/>
              <w:rPr>
                <w:rFonts w:asciiTheme="minorHAnsi" w:eastAsia="Calibri" w:hAnsiTheme="minorHAnsi" w:cstheme="minorHAnsi"/>
                <w:sz w:val="20"/>
                <w:szCs w:val="20"/>
                <w:lang w:eastAsia="en-GB"/>
              </w:rPr>
            </w:pPr>
            <w:r w:rsidRPr="00606215">
              <w:rPr>
                <w:rFonts w:asciiTheme="minorHAnsi" w:eastAsia="Calibri" w:hAnsiTheme="minorHAnsi" w:cstheme="minorHAnsi"/>
                <w:sz w:val="20"/>
                <w:szCs w:val="20"/>
                <w:lang w:eastAsia="en-GB"/>
              </w:rPr>
              <w:t>2106479337</w:t>
            </w:r>
          </w:p>
        </w:tc>
        <w:tc>
          <w:tcPr>
            <w:tcW w:w="2267" w:type="dxa"/>
            <w:tcBorders>
              <w:bottom w:val="single" w:sz="4" w:space="0" w:color="auto"/>
            </w:tcBorders>
          </w:tcPr>
          <w:p w14:paraId="6FEBD11A" w14:textId="77777777" w:rsidR="0041692E" w:rsidRPr="00606215" w:rsidRDefault="0063787B" w:rsidP="0041692E">
            <w:pPr>
              <w:spacing w:line="264" w:lineRule="auto"/>
              <w:jc w:val="center"/>
              <w:rPr>
                <w:rFonts w:asciiTheme="minorHAnsi" w:eastAsia="Calibri" w:hAnsiTheme="minorHAnsi" w:cstheme="minorHAnsi"/>
                <w:sz w:val="20"/>
                <w:szCs w:val="20"/>
                <w:lang w:eastAsia="en-GB"/>
              </w:rPr>
            </w:pPr>
            <w:hyperlink r:id="rId13" w:history="1">
              <w:r w:rsidR="0041692E" w:rsidRPr="00606215">
                <w:rPr>
                  <w:rFonts w:asciiTheme="minorHAnsi" w:eastAsia="Calibri" w:hAnsiTheme="minorHAnsi" w:cstheme="minorHAnsi"/>
                  <w:sz w:val="20"/>
                  <w:szCs w:val="20"/>
                </w:rPr>
                <w:t>a_athens.gcsl@aade.gr</w:t>
              </w:r>
            </w:hyperlink>
          </w:p>
        </w:tc>
      </w:tr>
      <w:tr w:rsidR="00704D75" w:rsidRPr="002E1D6F" w14:paraId="6756028B" w14:textId="77777777" w:rsidTr="00A6391E">
        <w:tblPrEx>
          <w:tblLook w:val="01E0" w:firstRow="1" w:lastRow="1" w:firstColumn="1" w:lastColumn="1" w:noHBand="0" w:noVBand="0"/>
        </w:tblPrEx>
        <w:trPr>
          <w:trHeight w:val="454"/>
          <w:jc w:val="center"/>
        </w:trPr>
        <w:tc>
          <w:tcPr>
            <w:tcW w:w="2404" w:type="dxa"/>
            <w:tcBorders>
              <w:top w:val="single" w:sz="4" w:space="0" w:color="auto"/>
              <w:left w:val="single" w:sz="4" w:space="0" w:color="auto"/>
              <w:bottom w:val="single" w:sz="4" w:space="0" w:color="auto"/>
              <w:right w:val="single" w:sz="4" w:space="0" w:color="auto"/>
            </w:tcBorders>
            <w:vAlign w:val="center"/>
            <w:hideMark/>
          </w:tcPr>
          <w:p w14:paraId="090F65BD" w14:textId="77777777" w:rsidR="00704D75" w:rsidRPr="00606215" w:rsidRDefault="00704D75" w:rsidP="0041692E">
            <w:pPr>
              <w:jc w:val="center"/>
              <w:rPr>
                <w:rFonts w:asciiTheme="minorHAnsi" w:eastAsia="Calibri" w:hAnsiTheme="minorHAnsi" w:cstheme="minorHAnsi"/>
                <w:sz w:val="20"/>
                <w:szCs w:val="20"/>
                <w:lang w:val="en-GB" w:eastAsia="en-GB"/>
              </w:rPr>
            </w:pPr>
            <w:bookmarkStart w:id="25" w:name="_Hlk134005537"/>
            <w:r w:rsidRPr="00606215">
              <w:rPr>
                <w:rFonts w:asciiTheme="minorHAnsi" w:eastAsia="Calibri" w:hAnsiTheme="minorHAnsi" w:cstheme="minorHAnsi"/>
                <w:sz w:val="20"/>
                <w:szCs w:val="20"/>
                <w:lang w:val="en-GB" w:eastAsia="en-GB"/>
              </w:rPr>
              <w:t xml:space="preserve">B’ Χ.Υ. </w:t>
            </w:r>
            <w:proofErr w:type="spellStart"/>
            <w:r w:rsidRPr="00606215">
              <w:rPr>
                <w:rFonts w:asciiTheme="minorHAnsi" w:eastAsia="Calibri" w:hAnsiTheme="minorHAnsi" w:cstheme="minorHAnsi"/>
                <w:sz w:val="20"/>
                <w:szCs w:val="20"/>
                <w:lang w:val="en-GB" w:eastAsia="en-GB"/>
              </w:rPr>
              <w:t>Αθηνών</w:t>
            </w:r>
            <w:proofErr w:type="spellEnd"/>
          </w:p>
          <w:p w14:paraId="59FB7516" w14:textId="2EBEAC33" w:rsidR="00704D75" w:rsidRPr="00606215" w:rsidRDefault="00704D75" w:rsidP="0041692E">
            <w:pPr>
              <w:jc w:val="center"/>
              <w:rPr>
                <w:rFonts w:asciiTheme="minorHAnsi" w:eastAsia="Calibri" w:hAnsiTheme="minorHAnsi" w:cstheme="minorHAnsi"/>
                <w:sz w:val="20"/>
                <w:szCs w:val="20"/>
                <w:lang w:val="en-GB" w:eastAsia="en-GB"/>
              </w:rPr>
            </w:pPr>
            <w:r w:rsidRPr="00606215">
              <w:rPr>
                <w:rFonts w:asciiTheme="minorHAnsi" w:eastAsia="Calibri" w:hAnsiTheme="minorHAnsi" w:cstheme="minorHAnsi"/>
                <w:sz w:val="20"/>
                <w:szCs w:val="20"/>
                <w:lang w:val="en-GB" w:eastAsia="en-GB"/>
              </w:rPr>
              <w:t>(NUTS: EL303)</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4BBCA51" w14:textId="67C01F4A" w:rsidR="00704D75" w:rsidRPr="00606215" w:rsidRDefault="00704D75" w:rsidP="0041692E">
            <w:pPr>
              <w:jc w:val="center"/>
              <w:rPr>
                <w:rFonts w:asciiTheme="minorHAnsi" w:eastAsia="Calibri" w:hAnsiTheme="minorHAnsi" w:cstheme="minorHAnsi"/>
                <w:sz w:val="20"/>
                <w:szCs w:val="20"/>
                <w:lang w:val="en-GB" w:eastAsia="en-GB"/>
              </w:rPr>
            </w:pPr>
            <w:proofErr w:type="spellStart"/>
            <w:r w:rsidRPr="00606215">
              <w:rPr>
                <w:rFonts w:asciiTheme="minorHAnsi" w:eastAsia="Calibri" w:hAnsiTheme="minorHAnsi" w:cstheme="minorHAnsi"/>
                <w:sz w:val="20"/>
                <w:szCs w:val="20"/>
                <w:lang w:val="en-GB" w:eastAsia="en-GB"/>
              </w:rPr>
              <w:t>Αν</w:t>
            </w:r>
            <w:proofErr w:type="spellEnd"/>
            <w:r w:rsidRPr="00606215">
              <w:rPr>
                <w:rFonts w:asciiTheme="minorHAnsi" w:eastAsia="Calibri" w:hAnsiTheme="minorHAnsi" w:cstheme="minorHAnsi"/>
                <w:sz w:val="20"/>
                <w:szCs w:val="20"/>
                <w:lang w:val="en-GB" w:eastAsia="en-GB"/>
              </w:rPr>
              <w:t xml:space="preserve">. </w:t>
            </w:r>
            <w:proofErr w:type="spellStart"/>
            <w:r w:rsidRPr="00606215">
              <w:rPr>
                <w:rFonts w:asciiTheme="minorHAnsi" w:eastAsia="Calibri" w:hAnsiTheme="minorHAnsi" w:cstheme="minorHAnsi"/>
                <w:sz w:val="20"/>
                <w:szCs w:val="20"/>
                <w:lang w:val="en-GB" w:eastAsia="en-GB"/>
              </w:rPr>
              <w:t>Τσόχ</w:t>
            </w:r>
            <w:proofErr w:type="spellEnd"/>
            <w:r w:rsidRPr="00606215">
              <w:rPr>
                <w:rFonts w:asciiTheme="minorHAnsi" w:eastAsia="Calibri" w:hAnsiTheme="minorHAnsi" w:cstheme="minorHAnsi"/>
                <w:sz w:val="20"/>
                <w:szCs w:val="20"/>
                <w:lang w:val="en-GB" w:eastAsia="en-GB"/>
              </w:rPr>
              <w:t>α 16</w:t>
            </w:r>
          </w:p>
          <w:p w14:paraId="70F855C4" w14:textId="734D69AD" w:rsidR="00704D75" w:rsidRPr="00606215" w:rsidRDefault="00704D75" w:rsidP="0041692E">
            <w:pPr>
              <w:jc w:val="center"/>
              <w:rPr>
                <w:rFonts w:asciiTheme="minorHAnsi" w:eastAsia="Calibri" w:hAnsiTheme="minorHAnsi" w:cstheme="minorHAnsi"/>
                <w:sz w:val="20"/>
                <w:szCs w:val="20"/>
                <w:lang w:val="en-GB" w:eastAsia="en-GB"/>
              </w:rPr>
            </w:pPr>
            <w:r w:rsidRPr="00606215">
              <w:rPr>
                <w:rFonts w:asciiTheme="minorHAnsi" w:eastAsia="Calibri" w:hAnsiTheme="minorHAnsi" w:cstheme="minorHAnsi"/>
                <w:sz w:val="20"/>
                <w:szCs w:val="20"/>
                <w:lang w:val="en-GB" w:eastAsia="en-GB"/>
              </w:rPr>
              <w:t xml:space="preserve">ΤΚ 11521, </w:t>
            </w:r>
            <w:proofErr w:type="spellStart"/>
            <w:r w:rsidRPr="00606215">
              <w:rPr>
                <w:rFonts w:asciiTheme="minorHAnsi" w:eastAsia="Calibri" w:hAnsiTheme="minorHAnsi" w:cstheme="minorHAnsi"/>
                <w:sz w:val="20"/>
                <w:szCs w:val="20"/>
                <w:lang w:val="en-GB" w:eastAsia="en-GB"/>
              </w:rPr>
              <w:t>Αθήν</w:t>
            </w:r>
            <w:proofErr w:type="spellEnd"/>
            <w:r w:rsidRPr="00606215">
              <w:rPr>
                <w:rFonts w:asciiTheme="minorHAnsi" w:eastAsia="Calibri" w:hAnsiTheme="minorHAnsi" w:cstheme="minorHAnsi"/>
                <w:sz w:val="20"/>
                <w:szCs w:val="20"/>
                <w:lang w:val="en-GB" w:eastAsia="en-GB"/>
              </w:rPr>
              <w:t>α</w:t>
            </w:r>
          </w:p>
        </w:tc>
        <w:tc>
          <w:tcPr>
            <w:tcW w:w="1700" w:type="dxa"/>
            <w:tcBorders>
              <w:top w:val="single" w:sz="4" w:space="0" w:color="auto"/>
              <w:left w:val="single" w:sz="4" w:space="0" w:color="auto"/>
              <w:bottom w:val="single" w:sz="4" w:space="0" w:color="auto"/>
              <w:right w:val="single" w:sz="4" w:space="0" w:color="auto"/>
            </w:tcBorders>
            <w:vAlign w:val="center"/>
            <w:hideMark/>
          </w:tcPr>
          <w:p w14:paraId="01FF3612" w14:textId="44E10C24" w:rsidR="00704D75" w:rsidRPr="00606215" w:rsidRDefault="00704D75" w:rsidP="0041692E">
            <w:pPr>
              <w:jc w:val="center"/>
              <w:rPr>
                <w:rFonts w:asciiTheme="minorHAnsi" w:eastAsia="Calibri" w:hAnsiTheme="minorHAnsi" w:cstheme="minorHAnsi"/>
                <w:sz w:val="20"/>
                <w:szCs w:val="20"/>
                <w:lang w:eastAsia="en-GB"/>
              </w:rPr>
            </w:pPr>
            <w:r w:rsidRPr="00606215">
              <w:rPr>
                <w:rFonts w:asciiTheme="minorHAnsi" w:eastAsia="Calibri" w:hAnsiTheme="minorHAnsi" w:cstheme="minorHAnsi"/>
                <w:sz w:val="20"/>
                <w:szCs w:val="20"/>
                <w:lang w:eastAsia="en-GB"/>
              </w:rPr>
              <w:t xml:space="preserve">Ε. </w:t>
            </w:r>
            <w:proofErr w:type="spellStart"/>
            <w:r w:rsidRPr="00606215">
              <w:rPr>
                <w:rFonts w:asciiTheme="minorHAnsi" w:eastAsia="Calibri" w:hAnsiTheme="minorHAnsi" w:cstheme="minorHAnsi"/>
                <w:sz w:val="20"/>
                <w:szCs w:val="20"/>
                <w:lang w:eastAsia="en-GB"/>
              </w:rPr>
              <w:t>Λαμπή</w:t>
            </w:r>
            <w:proofErr w:type="spellEnd"/>
          </w:p>
        </w:tc>
        <w:tc>
          <w:tcPr>
            <w:tcW w:w="1563" w:type="dxa"/>
            <w:tcBorders>
              <w:top w:val="single" w:sz="4" w:space="0" w:color="auto"/>
              <w:left w:val="single" w:sz="4" w:space="0" w:color="auto"/>
              <w:bottom w:val="single" w:sz="4" w:space="0" w:color="auto"/>
              <w:right w:val="single" w:sz="4" w:space="0" w:color="auto"/>
            </w:tcBorders>
            <w:vAlign w:val="center"/>
            <w:hideMark/>
          </w:tcPr>
          <w:p w14:paraId="36C9F960" w14:textId="55F1AB44" w:rsidR="00704D75" w:rsidRPr="00606215" w:rsidRDefault="00704D75" w:rsidP="0041692E">
            <w:pPr>
              <w:jc w:val="center"/>
              <w:rPr>
                <w:rFonts w:asciiTheme="minorHAnsi" w:eastAsia="Calibri" w:hAnsiTheme="minorHAnsi" w:cstheme="minorHAnsi"/>
                <w:sz w:val="20"/>
                <w:szCs w:val="20"/>
                <w:lang w:val="en-GB" w:eastAsia="en-GB"/>
              </w:rPr>
            </w:pPr>
            <w:r w:rsidRPr="00606215">
              <w:rPr>
                <w:rFonts w:asciiTheme="minorHAnsi" w:eastAsia="Calibri" w:hAnsiTheme="minorHAnsi" w:cstheme="minorHAnsi"/>
                <w:sz w:val="20"/>
                <w:szCs w:val="20"/>
                <w:lang w:val="en-GB" w:eastAsia="en-GB"/>
              </w:rPr>
              <w:t>2106479261</w:t>
            </w:r>
          </w:p>
        </w:tc>
        <w:tc>
          <w:tcPr>
            <w:tcW w:w="2267" w:type="dxa"/>
            <w:tcBorders>
              <w:top w:val="single" w:sz="4" w:space="0" w:color="auto"/>
              <w:left w:val="single" w:sz="4" w:space="0" w:color="auto"/>
              <w:bottom w:val="single" w:sz="4" w:space="0" w:color="auto"/>
              <w:right w:val="single" w:sz="4" w:space="0" w:color="auto"/>
            </w:tcBorders>
            <w:vAlign w:val="center"/>
            <w:hideMark/>
          </w:tcPr>
          <w:p w14:paraId="7D70B17D" w14:textId="584E12ED" w:rsidR="00704D75" w:rsidRPr="00606215" w:rsidRDefault="00704D75" w:rsidP="0041692E">
            <w:pPr>
              <w:jc w:val="center"/>
              <w:rPr>
                <w:rFonts w:asciiTheme="minorHAnsi" w:eastAsia="Calibri" w:hAnsiTheme="minorHAnsi" w:cstheme="minorHAnsi"/>
                <w:sz w:val="20"/>
                <w:szCs w:val="20"/>
                <w:lang w:val="en-GB" w:eastAsia="en-GB"/>
              </w:rPr>
            </w:pPr>
            <w:r w:rsidRPr="00606215">
              <w:rPr>
                <w:rFonts w:asciiTheme="minorHAnsi" w:eastAsia="Calibri" w:hAnsiTheme="minorHAnsi" w:cstheme="minorHAnsi"/>
                <w:sz w:val="20"/>
                <w:szCs w:val="20"/>
                <w:lang w:val="en-US" w:eastAsia="en-GB"/>
              </w:rPr>
              <w:t>b</w:t>
            </w:r>
            <w:r w:rsidRPr="00606215">
              <w:rPr>
                <w:rFonts w:asciiTheme="minorHAnsi" w:eastAsia="Calibri" w:hAnsiTheme="minorHAnsi" w:cstheme="minorHAnsi"/>
                <w:sz w:val="20"/>
                <w:szCs w:val="20"/>
                <w:lang w:val="en-GB" w:eastAsia="en-GB"/>
              </w:rPr>
              <w:t>_athens.gcsl@aade.gr</w:t>
            </w:r>
          </w:p>
        </w:tc>
      </w:tr>
    </w:tbl>
    <w:p w14:paraId="3C1DF4B9" w14:textId="77777777" w:rsidR="00704D75" w:rsidRPr="00606215" w:rsidRDefault="00704D75" w:rsidP="003863BD">
      <w:pPr>
        <w:pStyle w:val="aff0"/>
        <w:ind w:left="0"/>
        <w:jc w:val="both"/>
        <w:rPr>
          <w:rFonts w:asciiTheme="minorHAnsi" w:hAnsiTheme="minorHAnsi" w:cstheme="minorHAnsi"/>
          <w:sz w:val="20"/>
          <w:szCs w:val="20"/>
          <w:lang w:val="en-GB"/>
        </w:rPr>
      </w:pPr>
      <w:bookmarkStart w:id="26" w:name="_Hlk152670179"/>
      <w:bookmarkStart w:id="27" w:name="_Hlk179443777"/>
      <w:bookmarkEnd w:id="25"/>
    </w:p>
    <w:p w14:paraId="118EB8F9" w14:textId="77777777" w:rsidR="00DA02EC" w:rsidRDefault="00DA02EC" w:rsidP="00207268">
      <w:pPr>
        <w:rPr>
          <w:rFonts w:asciiTheme="minorHAnsi" w:hAnsiTheme="minorHAnsi" w:cstheme="minorHAnsi"/>
          <w:sz w:val="20"/>
          <w:szCs w:val="20"/>
          <w:lang w:eastAsia="el-GR"/>
        </w:rPr>
      </w:pPr>
      <w:bookmarkStart w:id="28" w:name="_Hlk152671543"/>
      <w:bookmarkEnd w:id="26"/>
      <w:r w:rsidRPr="00DA02EC">
        <w:rPr>
          <w:rFonts w:asciiTheme="minorHAnsi" w:hAnsiTheme="minorHAnsi" w:cstheme="minorHAnsi"/>
          <w:sz w:val="20"/>
          <w:szCs w:val="20"/>
          <w:lang w:eastAsia="el-GR"/>
        </w:rPr>
        <w:t>Προσφορές υποβάλλονται για ένα ή για όλα τα ζητούμενα είδη, όπως αυτά περιγράφονται στο Παράρτημα Α΄ της διακήρυξης.. Σημειώνεται ότι κάθε προσφορά πρέπει να περιλαμβάνει τη συνολική ποσότητα του προσφερόμενου είδους.</w:t>
      </w:r>
    </w:p>
    <w:p w14:paraId="2105224B" w14:textId="551B40B8" w:rsidR="00207268" w:rsidRPr="00606215" w:rsidRDefault="00267495" w:rsidP="00207268">
      <w:pPr>
        <w:rPr>
          <w:rFonts w:asciiTheme="minorHAnsi" w:hAnsiTheme="minorHAnsi" w:cstheme="minorHAnsi"/>
          <w:sz w:val="20"/>
          <w:szCs w:val="20"/>
        </w:rPr>
      </w:pPr>
      <w:r w:rsidRPr="00606215">
        <w:rPr>
          <w:rFonts w:asciiTheme="minorHAnsi" w:hAnsiTheme="minorHAnsi" w:cstheme="minorHAnsi"/>
          <w:sz w:val="20"/>
          <w:szCs w:val="20"/>
        </w:rPr>
        <w:t xml:space="preserve">Η εκτιμώμενη αξία της σύμβασης ανέρχεται στο ποσό των </w:t>
      </w:r>
      <w:r w:rsidR="00A6391E" w:rsidRPr="00606215">
        <w:rPr>
          <w:rFonts w:asciiTheme="minorHAnsi" w:hAnsiTheme="minorHAnsi" w:cstheme="minorHAnsi"/>
          <w:sz w:val="20"/>
          <w:szCs w:val="20"/>
        </w:rPr>
        <w:t>1.485.520</w:t>
      </w:r>
      <w:r w:rsidR="00207268" w:rsidRPr="00606215">
        <w:rPr>
          <w:rFonts w:asciiTheme="minorHAnsi" w:hAnsiTheme="minorHAnsi" w:cstheme="minorHAnsi"/>
          <w:sz w:val="20"/>
          <w:szCs w:val="20"/>
        </w:rPr>
        <w:t xml:space="preserve">,00€ </w:t>
      </w:r>
      <w:r w:rsidRPr="00606215">
        <w:rPr>
          <w:rFonts w:asciiTheme="minorHAnsi" w:hAnsiTheme="minorHAnsi" w:cstheme="minorHAnsi"/>
          <w:sz w:val="20"/>
          <w:szCs w:val="20"/>
        </w:rPr>
        <w:t xml:space="preserve">συμπεριλαμβανομένου Φ.Π.Α. 24% (χωρίς Φ.Π.Α. : </w:t>
      </w:r>
      <w:r w:rsidR="00A6391E" w:rsidRPr="00606215">
        <w:rPr>
          <w:rFonts w:asciiTheme="minorHAnsi" w:hAnsiTheme="minorHAnsi" w:cstheme="minorHAnsi"/>
          <w:sz w:val="20"/>
          <w:szCs w:val="20"/>
        </w:rPr>
        <w:t>1.198.000,00</w:t>
      </w:r>
      <w:r w:rsidR="00207268" w:rsidRPr="00606215">
        <w:rPr>
          <w:rFonts w:asciiTheme="minorHAnsi" w:hAnsiTheme="minorHAnsi" w:cstheme="minorHAnsi"/>
          <w:sz w:val="20"/>
          <w:szCs w:val="20"/>
        </w:rPr>
        <w:t xml:space="preserve">€ συν  </w:t>
      </w:r>
      <w:r w:rsidR="00A6391E" w:rsidRPr="00606215">
        <w:rPr>
          <w:rFonts w:asciiTheme="minorHAnsi" w:hAnsiTheme="minorHAnsi" w:cstheme="minorHAnsi"/>
          <w:sz w:val="20"/>
          <w:szCs w:val="20"/>
        </w:rPr>
        <w:t>287.520</w:t>
      </w:r>
      <w:r w:rsidR="00207268" w:rsidRPr="00606215">
        <w:rPr>
          <w:rFonts w:asciiTheme="minorHAnsi" w:hAnsiTheme="minorHAnsi" w:cstheme="minorHAnsi"/>
          <w:sz w:val="20"/>
          <w:szCs w:val="20"/>
        </w:rPr>
        <w:t>,00€ Φ.Π.Α. 24%).</w:t>
      </w:r>
    </w:p>
    <w:p w14:paraId="246E35A9" w14:textId="77777777" w:rsidR="00573027" w:rsidRPr="00606215" w:rsidRDefault="00573027" w:rsidP="00A60811">
      <w:pPr>
        <w:spacing w:line="276" w:lineRule="auto"/>
        <w:rPr>
          <w:rFonts w:asciiTheme="minorHAnsi" w:hAnsiTheme="minorHAnsi" w:cstheme="minorHAnsi"/>
          <w:sz w:val="20"/>
          <w:szCs w:val="20"/>
        </w:rPr>
      </w:pPr>
    </w:p>
    <w:bookmarkEnd w:id="28"/>
    <w:p w14:paraId="330D5AD4" w14:textId="77777777" w:rsidR="00A60811" w:rsidRPr="00606215" w:rsidRDefault="00A60811" w:rsidP="00A60811">
      <w:pPr>
        <w:pStyle w:val="normalwithoutspacing"/>
        <w:spacing w:after="0"/>
        <w:rPr>
          <w:rFonts w:asciiTheme="minorHAnsi" w:hAnsiTheme="minorHAnsi" w:cstheme="minorHAnsi"/>
          <w:sz w:val="20"/>
          <w:szCs w:val="20"/>
        </w:rPr>
      </w:pPr>
      <w:r w:rsidRPr="00606215">
        <w:rPr>
          <w:rFonts w:asciiTheme="minorHAnsi" w:hAnsiTheme="minorHAnsi" w:cstheme="minorHAnsi"/>
          <w:sz w:val="20"/>
          <w:szCs w:val="20"/>
        </w:rPr>
        <w:t>Η σύμβαση θα ανατεθεί με το κριτήριο της πλέον συμφέρουσας από οικονομική άποψη προσφοράς, βάσει της τιμής.</w:t>
      </w:r>
    </w:p>
    <w:p w14:paraId="226246F7" w14:textId="77777777" w:rsidR="00A60811" w:rsidRPr="00606215" w:rsidRDefault="00A60811" w:rsidP="00A60811">
      <w:pPr>
        <w:pStyle w:val="aff0"/>
        <w:ind w:left="0"/>
        <w:jc w:val="both"/>
        <w:rPr>
          <w:rFonts w:asciiTheme="minorHAnsi" w:hAnsiTheme="minorHAnsi" w:cstheme="minorHAnsi"/>
          <w:sz w:val="20"/>
          <w:szCs w:val="20"/>
        </w:rPr>
      </w:pPr>
      <w:r w:rsidRPr="00606215">
        <w:rPr>
          <w:rFonts w:asciiTheme="minorHAnsi" w:hAnsiTheme="minorHAnsi" w:cstheme="minorHAnsi"/>
          <w:sz w:val="20"/>
          <w:szCs w:val="20"/>
        </w:rPr>
        <w:t>Η διάρκεια της σύμβασης ορίζεται από την ημερομηνία ανάρτησης της σύμβασης στο ΚΗΜΔΗΣ μέχρι την ολοκλήρωση των εξής σταδίων:</w:t>
      </w:r>
    </w:p>
    <w:p w14:paraId="2F49444E" w14:textId="0C5061E0" w:rsidR="00662E28" w:rsidRPr="008A4DEC" w:rsidRDefault="00662E28" w:rsidP="00662E28">
      <w:pPr>
        <w:pStyle w:val="aff0"/>
        <w:ind w:left="0"/>
        <w:jc w:val="both"/>
        <w:rPr>
          <w:rFonts w:asciiTheme="minorHAnsi" w:hAnsiTheme="minorHAnsi" w:cstheme="minorHAnsi"/>
          <w:sz w:val="20"/>
          <w:szCs w:val="20"/>
        </w:rPr>
      </w:pPr>
      <w:r w:rsidRPr="00606215">
        <w:rPr>
          <w:rFonts w:asciiTheme="minorHAnsi" w:hAnsiTheme="minorHAnsi" w:cstheme="minorHAnsi"/>
          <w:sz w:val="20"/>
          <w:szCs w:val="20"/>
        </w:rPr>
        <w:t>- παράδοση τ</w:t>
      </w:r>
      <w:r w:rsidR="00085DC3">
        <w:rPr>
          <w:rFonts w:asciiTheme="minorHAnsi" w:hAnsiTheme="minorHAnsi" w:cstheme="minorHAnsi"/>
          <w:sz w:val="20"/>
          <w:szCs w:val="20"/>
        </w:rPr>
        <w:t>ων</w:t>
      </w:r>
      <w:r w:rsidRPr="00606215">
        <w:rPr>
          <w:rFonts w:asciiTheme="minorHAnsi" w:hAnsiTheme="minorHAnsi" w:cstheme="minorHAnsi"/>
          <w:sz w:val="20"/>
          <w:szCs w:val="20"/>
        </w:rPr>
        <w:t xml:space="preserve"> υπό προμήθεια </w:t>
      </w:r>
      <w:r w:rsidR="00A93DEE" w:rsidRPr="008A4DEC">
        <w:rPr>
          <w:rFonts w:asciiTheme="minorHAnsi" w:hAnsiTheme="minorHAnsi" w:cstheme="minorHAnsi"/>
          <w:sz w:val="20"/>
          <w:szCs w:val="20"/>
        </w:rPr>
        <w:t>ειδών</w:t>
      </w:r>
      <w:r w:rsidRPr="008A4DEC">
        <w:rPr>
          <w:rFonts w:asciiTheme="minorHAnsi" w:hAnsiTheme="minorHAnsi" w:cstheme="minorHAnsi"/>
          <w:sz w:val="20"/>
          <w:szCs w:val="20"/>
        </w:rPr>
        <w:t xml:space="preserve"> (</w:t>
      </w:r>
      <w:r w:rsidR="002D716D" w:rsidRPr="008A4DEC">
        <w:rPr>
          <w:rFonts w:asciiTheme="minorHAnsi" w:hAnsiTheme="minorHAnsi" w:cstheme="minorHAnsi"/>
          <w:sz w:val="20"/>
          <w:szCs w:val="20"/>
        </w:rPr>
        <w:t>4</w:t>
      </w:r>
      <w:r w:rsidRPr="008A4DEC">
        <w:rPr>
          <w:rFonts w:asciiTheme="minorHAnsi" w:hAnsiTheme="minorHAnsi" w:cstheme="minorHAnsi"/>
          <w:sz w:val="20"/>
          <w:szCs w:val="20"/>
        </w:rPr>
        <w:t xml:space="preserve"> μήνες), </w:t>
      </w:r>
    </w:p>
    <w:p w14:paraId="28CE1E42" w14:textId="6D373CA7" w:rsidR="00662E28" w:rsidRPr="00606215" w:rsidRDefault="00662E28" w:rsidP="00662E28">
      <w:pPr>
        <w:pStyle w:val="aff0"/>
        <w:ind w:left="0"/>
        <w:jc w:val="both"/>
        <w:rPr>
          <w:rFonts w:asciiTheme="minorHAnsi" w:hAnsiTheme="minorHAnsi" w:cstheme="minorHAnsi"/>
          <w:sz w:val="20"/>
          <w:szCs w:val="20"/>
        </w:rPr>
      </w:pPr>
      <w:r w:rsidRPr="008A4DEC">
        <w:rPr>
          <w:rFonts w:asciiTheme="minorHAnsi" w:hAnsiTheme="minorHAnsi" w:cstheme="minorHAnsi"/>
          <w:sz w:val="20"/>
          <w:szCs w:val="20"/>
        </w:rPr>
        <w:t>- περίοδος δωρεάν εγγύησης καλής λειτουργίας  (</w:t>
      </w:r>
      <w:r w:rsidRPr="00606215">
        <w:rPr>
          <w:rFonts w:asciiTheme="minorHAnsi" w:hAnsiTheme="minorHAnsi" w:cstheme="minorHAnsi"/>
          <w:sz w:val="20"/>
          <w:szCs w:val="20"/>
        </w:rPr>
        <w:t>2 έτη από την οριστική παραλαβή τ</w:t>
      </w:r>
      <w:r w:rsidR="00085DC3">
        <w:rPr>
          <w:rFonts w:asciiTheme="minorHAnsi" w:hAnsiTheme="minorHAnsi" w:cstheme="minorHAnsi"/>
          <w:sz w:val="20"/>
          <w:szCs w:val="20"/>
        </w:rPr>
        <w:t>ων</w:t>
      </w:r>
      <w:r w:rsidRPr="00606215">
        <w:rPr>
          <w:rFonts w:asciiTheme="minorHAnsi" w:hAnsiTheme="minorHAnsi" w:cstheme="minorHAnsi"/>
          <w:sz w:val="20"/>
          <w:szCs w:val="20"/>
        </w:rPr>
        <w:t xml:space="preserve"> υπό προμήθεια ε</w:t>
      </w:r>
      <w:r w:rsidR="00085DC3">
        <w:rPr>
          <w:rFonts w:asciiTheme="minorHAnsi" w:hAnsiTheme="minorHAnsi" w:cstheme="minorHAnsi"/>
          <w:sz w:val="20"/>
          <w:szCs w:val="20"/>
        </w:rPr>
        <w:t>ιδών</w:t>
      </w:r>
      <w:r w:rsidRPr="00606215">
        <w:rPr>
          <w:rFonts w:asciiTheme="minorHAnsi" w:hAnsiTheme="minorHAnsi" w:cstheme="minorHAnsi"/>
          <w:sz w:val="20"/>
          <w:szCs w:val="20"/>
        </w:rPr>
        <w:t>),</w:t>
      </w:r>
    </w:p>
    <w:p w14:paraId="066B8D1E" w14:textId="77777777" w:rsidR="00662E28" w:rsidRPr="00606215" w:rsidRDefault="00662E28" w:rsidP="00662E28">
      <w:pPr>
        <w:pStyle w:val="aff0"/>
        <w:ind w:left="0"/>
        <w:jc w:val="both"/>
        <w:rPr>
          <w:rFonts w:asciiTheme="minorHAnsi" w:hAnsiTheme="minorHAnsi" w:cstheme="minorHAnsi"/>
          <w:sz w:val="20"/>
          <w:szCs w:val="20"/>
        </w:rPr>
      </w:pPr>
      <w:r w:rsidRPr="00606215">
        <w:rPr>
          <w:rFonts w:asciiTheme="minorHAnsi" w:hAnsiTheme="minorHAnsi" w:cstheme="minorHAnsi"/>
          <w:sz w:val="20"/>
          <w:szCs w:val="20"/>
        </w:rPr>
        <w:t>- τριετής περίοδος επέκτασης της εγγύησης καλής λειτουργίας, αρχής γενομένης από τη λήξη της περιόδου εγγυημένης λειτουργίας.</w:t>
      </w:r>
    </w:p>
    <w:p w14:paraId="671161C8" w14:textId="4E1F5716" w:rsidR="00662E28" w:rsidRPr="00606215" w:rsidRDefault="00662E28" w:rsidP="00662E28">
      <w:pPr>
        <w:pStyle w:val="aff0"/>
        <w:ind w:left="0"/>
        <w:jc w:val="both"/>
        <w:rPr>
          <w:rFonts w:asciiTheme="minorHAnsi" w:hAnsiTheme="minorHAnsi" w:cstheme="minorHAnsi"/>
          <w:strike/>
          <w:sz w:val="20"/>
          <w:szCs w:val="20"/>
        </w:rPr>
      </w:pPr>
      <w:r w:rsidRPr="00606215">
        <w:rPr>
          <w:rFonts w:asciiTheme="minorHAnsi" w:hAnsiTheme="minorHAnsi" w:cstheme="minorHAnsi"/>
          <w:sz w:val="20"/>
          <w:szCs w:val="20"/>
        </w:rPr>
        <w:t xml:space="preserve">Η περίοδος εγγύησης καλής λειτουργίας του εξοπλισμού </w:t>
      </w:r>
      <w:proofErr w:type="spellStart"/>
      <w:r w:rsidRPr="00606215">
        <w:rPr>
          <w:rFonts w:asciiTheme="minorHAnsi" w:hAnsiTheme="minorHAnsi" w:cstheme="minorHAnsi"/>
          <w:sz w:val="20"/>
          <w:szCs w:val="20"/>
        </w:rPr>
        <w:t>άρχεται</w:t>
      </w:r>
      <w:proofErr w:type="spellEnd"/>
      <w:r w:rsidRPr="00606215">
        <w:rPr>
          <w:rFonts w:asciiTheme="minorHAnsi" w:hAnsiTheme="minorHAnsi" w:cstheme="minorHAnsi"/>
          <w:sz w:val="20"/>
          <w:szCs w:val="20"/>
        </w:rPr>
        <w:t xml:space="preserve"> με την οριστική ποιοτική και ποσοτική παραλαβή </w:t>
      </w:r>
      <w:r w:rsidR="002D716D" w:rsidRPr="00606215">
        <w:rPr>
          <w:rFonts w:asciiTheme="minorHAnsi" w:hAnsiTheme="minorHAnsi" w:cstheme="minorHAnsi"/>
          <w:sz w:val="20"/>
          <w:szCs w:val="20"/>
        </w:rPr>
        <w:t xml:space="preserve">του υπό προμήθεια είδους </w:t>
      </w:r>
      <w:r w:rsidRPr="00606215">
        <w:rPr>
          <w:rFonts w:asciiTheme="minorHAnsi" w:hAnsiTheme="minorHAnsi" w:cstheme="minorHAnsi"/>
          <w:sz w:val="20"/>
          <w:szCs w:val="20"/>
        </w:rPr>
        <w:t xml:space="preserve">από </w:t>
      </w:r>
      <w:r w:rsidR="002D716D" w:rsidRPr="00606215">
        <w:rPr>
          <w:rFonts w:asciiTheme="minorHAnsi" w:hAnsiTheme="minorHAnsi" w:cstheme="minorHAnsi"/>
          <w:sz w:val="20"/>
          <w:szCs w:val="20"/>
        </w:rPr>
        <w:t>την αρμόδια Επιτροπή Παραλαβής της Χημικής Υπηρεσίας.</w:t>
      </w:r>
      <w:r w:rsidRPr="00606215">
        <w:rPr>
          <w:rFonts w:asciiTheme="minorHAnsi" w:hAnsiTheme="minorHAnsi" w:cstheme="minorHAnsi"/>
          <w:sz w:val="20"/>
          <w:szCs w:val="20"/>
        </w:rPr>
        <w:t xml:space="preserve">. </w:t>
      </w:r>
    </w:p>
    <w:bookmarkEnd w:id="27"/>
    <w:p w14:paraId="20E1241A" w14:textId="77777777" w:rsidR="00033B9D" w:rsidRPr="00606215" w:rsidRDefault="00033B9D" w:rsidP="00A60811">
      <w:pPr>
        <w:rPr>
          <w:rFonts w:asciiTheme="minorHAnsi" w:hAnsiTheme="minorHAnsi" w:cstheme="minorHAnsi"/>
          <w:sz w:val="20"/>
          <w:szCs w:val="20"/>
        </w:rPr>
      </w:pPr>
    </w:p>
    <w:p w14:paraId="7832C93E" w14:textId="77777777" w:rsidR="001E7D29" w:rsidRPr="00606215" w:rsidRDefault="004B5EDF" w:rsidP="001E7D29">
      <w:pPr>
        <w:pStyle w:val="2"/>
        <w:spacing w:after="0"/>
        <w:rPr>
          <w:rFonts w:asciiTheme="minorHAnsi" w:hAnsiTheme="minorHAnsi" w:cstheme="minorHAnsi"/>
          <w:sz w:val="20"/>
          <w:szCs w:val="20"/>
          <w:u w:val="single"/>
        </w:rPr>
      </w:pPr>
      <w:bookmarkStart w:id="29" w:name="_Toc183954423"/>
      <w:r w:rsidRPr="00606215">
        <w:rPr>
          <w:rFonts w:asciiTheme="minorHAnsi" w:hAnsiTheme="minorHAnsi" w:cstheme="minorHAnsi"/>
          <w:sz w:val="20"/>
          <w:szCs w:val="20"/>
          <w:u w:val="single"/>
        </w:rPr>
        <w:t>1.</w:t>
      </w:r>
      <w:r w:rsidR="00475566" w:rsidRPr="00606215">
        <w:rPr>
          <w:rFonts w:asciiTheme="minorHAnsi" w:hAnsiTheme="minorHAnsi" w:cstheme="minorHAnsi"/>
          <w:sz w:val="20"/>
          <w:szCs w:val="20"/>
          <w:u w:val="single"/>
        </w:rPr>
        <w:t>4</w:t>
      </w:r>
      <w:r w:rsidR="00286B22" w:rsidRPr="00606215">
        <w:rPr>
          <w:rFonts w:asciiTheme="minorHAnsi" w:hAnsiTheme="minorHAnsi" w:cstheme="minorHAnsi"/>
          <w:sz w:val="20"/>
          <w:szCs w:val="20"/>
          <w:u w:val="single"/>
        </w:rPr>
        <w:t xml:space="preserve"> </w:t>
      </w:r>
      <w:r w:rsidR="009C7624" w:rsidRPr="00606215">
        <w:rPr>
          <w:rFonts w:asciiTheme="minorHAnsi" w:hAnsiTheme="minorHAnsi" w:cstheme="minorHAnsi"/>
          <w:sz w:val="20"/>
          <w:szCs w:val="20"/>
          <w:u w:val="single"/>
        </w:rPr>
        <w:t>Θεσμικό πλαίσιο</w:t>
      </w:r>
      <w:bookmarkEnd w:id="29"/>
    </w:p>
    <w:p w14:paraId="4F5F3A85" w14:textId="77777777" w:rsidR="009C7624" w:rsidRPr="00606215" w:rsidRDefault="009C7624" w:rsidP="00991444">
      <w:pPr>
        <w:rPr>
          <w:rFonts w:asciiTheme="minorHAnsi" w:hAnsiTheme="minorHAnsi" w:cstheme="minorHAnsi"/>
          <w:sz w:val="20"/>
          <w:szCs w:val="20"/>
        </w:rPr>
      </w:pPr>
      <w:r w:rsidRPr="00606215">
        <w:rPr>
          <w:rFonts w:asciiTheme="minorHAnsi" w:hAnsiTheme="minorHAnsi" w:cstheme="minorHAnsi"/>
          <w:sz w:val="20"/>
          <w:szCs w:val="20"/>
        </w:rPr>
        <w:t xml:space="preserve">Η ανάθεση και εκτέλεση της σύμβασης </w:t>
      </w:r>
      <w:proofErr w:type="spellStart"/>
      <w:r w:rsidRPr="00606215">
        <w:rPr>
          <w:rFonts w:asciiTheme="minorHAnsi" w:hAnsiTheme="minorHAnsi" w:cstheme="minorHAnsi"/>
          <w:sz w:val="20"/>
          <w:szCs w:val="20"/>
        </w:rPr>
        <w:t>διέπεται</w:t>
      </w:r>
      <w:proofErr w:type="spellEnd"/>
      <w:r w:rsidRPr="00606215">
        <w:rPr>
          <w:rFonts w:asciiTheme="minorHAnsi" w:hAnsiTheme="minorHAnsi" w:cstheme="minorHAnsi"/>
          <w:sz w:val="20"/>
          <w:szCs w:val="20"/>
        </w:rPr>
        <w:t xml:space="preserve"> από την κείμενη νομοθεσία και τις </w:t>
      </w:r>
      <w:proofErr w:type="spellStart"/>
      <w:r w:rsidRPr="00606215">
        <w:rPr>
          <w:rFonts w:asciiTheme="minorHAnsi" w:hAnsiTheme="minorHAnsi" w:cstheme="minorHAnsi"/>
          <w:sz w:val="20"/>
          <w:szCs w:val="20"/>
        </w:rPr>
        <w:t>κατ</w:t>
      </w:r>
      <w:proofErr w:type="spellEnd"/>
      <w:r w:rsidRPr="00606215">
        <w:rPr>
          <w:rFonts w:asciiTheme="minorHAnsi" w:hAnsiTheme="minorHAnsi" w:cstheme="minorHAnsi"/>
          <w:sz w:val="20"/>
          <w:szCs w:val="20"/>
        </w:rPr>
        <w:t xml:space="preserve">΄ εξουσιοδότηση αυτής </w:t>
      </w:r>
      <w:proofErr w:type="spellStart"/>
      <w:r w:rsidRPr="00606215">
        <w:rPr>
          <w:rFonts w:asciiTheme="minorHAnsi" w:hAnsiTheme="minorHAnsi" w:cstheme="minorHAnsi"/>
          <w:sz w:val="20"/>
          <w:szCs w:val="20"/>
        </w:rPr>
        <w:t>εκδοθείσες</w:t>
      </w:r>
      <w:proofErr w:type="spellEnd"/>
      <w:r w:rsidRPr="00606215">
        <w:rPr>
          <w:rFonts w:asciiTheme="minorHAnsi" w:hAnsiTheme="minorHAnsi" w:cstheme="minorHAnsi"/>
          <w:sz w:val="20"/>
          <w:szCs w:val="20"/>
        </w:rPr>
        <w:t xml:space="preserve"> κανονιστικές πράξεις, όπως ισχύουν και ιδίως:</w:t>
      </w:r>
    </w:p>
    <w:tbl>
      <w:tblPr>
        <w:tblStyle w:val="aff1"/>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9"/>
        <w:gridCol w:w="572"/>
        <w:gridCol w:w="8930"/>
      </w:tblGrid>
      <w:tr w:rsidR="001E7D29" w:rsidRPr="00606215" w14:paraId="36AA2620" w14:textId="77777777" w:rsidTr="009A14AA">
        <w:tc>
          <w:tcPr>
            <w:tcW w:w="279" w:type="dxa"/>
          </w:tcPr>
          <w:p w14:paraId="1354E8D8" w14:textId="77777777" w:rsidR="001E7D29" w:rsidRPr="00606215" w:rsidRDefault="001E7D29" w:rsidP="009A14AA">
            <w:pPr>
              <w:spacing w:after="60" w:line="264" w:lineRule="auto"/>
              <w:ind w:right="-204"/>
              <w:rPr>
                <w:rFonts w:asciiTheme="minorHAnsi" w:hAnsiTheme="minorHAnsi" w:cstheme="minorHAnsi"/>
                <w:b/>
                <w:sz w:val="20"/>
                <w:szCs w:val="20"/>
              </w:rPr>
            </w:pPr>
            <w:r w:rsidRPr="00606215">
              <w:rPr>
                <w:rFonts w:asciiTheme="minorHAnsi" w:hAnsiTheme="minorHAnsi" w:cstheme="minorHAnsi"/>
                <w:b/>
                <w:sz w:val="20"/>
                <w:szCs w:val="20"/>
              </w:rPr>
              <w:t>1.</w:t>
            </w:r>
          </w:p>
        </w:tc>
        <w:tc>
          <w:tcPr>
            <w:tcW w:w="572" w:type="dxa"/>
          </w:tcPr>
          <w:p w14:paraId="3B7568DB" w14:textId="77777777" w:rsidR="001E7D29" w:rsidRPr="00606215" w:rsidRDefault="001E7D29" w:rsidP="009A14AA">
            <w:pPr>
              <w:spacing w:after="60" w:line="264" w:lineRule="auto"/>
              <w:ind w:right="-204"/>
              <w:rPr>
                <w:rFonts w:asciiTheme="minorHAnsi" w:hAnsiTheme="minorHAnsi" w:cstheme="minorHAnsi"/>
                <w:b/>
                <w:sz w:val="20"/>
                <w:szCs w:val="20"/>
              </w:rPr>
            </w:pPr>
            <w:r w:rsidRPr="00606215">
              <w:rPr>
                <w:rFonts w:asciiTheme="minorHAnsi" w:hAnsiTheme="minorHAnsi" w:cstheme="minorHAnsi"/>
                <w:b/>
                <w:sz w:val="20"/>
                <w:szCs w:val="20"/>
              </w:rPr>
              <w:t>α.</w:t>
            </w:r>
          </w:p>
        </w:tc>
        <w:tc>
          <w:tcPr>
            <w:tcW w:w="8930" w:type="dxa"/>
          </w:tcPr>
          <w:p w14:paraId="224470DA" w14:textId="7C5BED19" w:rsidR="001E7D29" w:rsidRPr="00606215" w:rsidRDefault="001E7D29" w:rsidP="009A14AA">
            <w:pPr>
              <w:spacing w:after="60" w:line="264" w:lineRule="auto"/>
              <w:ind w:right="34"/>
              <w:rPr>
                <w:rFonts w:asciiTheme="minorHAnsi" w:hAnsiTheme="minorHAnsi" w:cstheme="minorHAnsi"/>
                <w:sz w:val="20"/>
                <w:szCs w:val="20"/>
              </w:rPr>
            </w:pPr>
            <w:r w:rsidRPr="00606215">
              <w:rPr>
                <w:rFonts w:asciiTheme="minorHAnsi" w:hAnsiTheme="minorHAnsi" w:cstheme="minorHAnsi"/>
                <w:sz w:val="20"/>
                <w:szCs w:val="20"/>
              </w:rPr>
              <w:t>το</w:t>
            </w:r>
            <w:r w:rsidR="005D53FA" w:rsidRPr="00606215">
              <w:rPr>
                <w:rFonts w:asciiTheme="minorHAnsi" w:hAnsiTheme="minorHAnsi" w:cstheme="minorHAnsi"/>
                <w:sz w:val="20"/>
                <w:szCs w:val="20"/>
              </w:rPr>
              <w:t>υ</w:t>
            </w:r>
            <w:r w:rsidRPr="00606215">
              <w:rPr>
                <w:rFonts w:asciiTheme="minorHAnsi" w:hAnsiTheme="minorHAnsi" w:cstheme="minorHAnsi"/>
                <w:sz w:val="20"/>
                <w:szCs w:val="20"/>
              </w:rPr>
              <w:t xml:space="preserve"> ν. 4412/2016 (ΦΕΚ 147/Α) «Δημόσιες Συμβάσεις Έργων, Προμηθειών και Υπηρεσιών (προσαρμογή στις Οδηγίες 2014/24/ΕΕ και 2014/25/ΕΕ)»</w:t>
            </w:r>
            <w:r w:rsidR="00A92CF2">
              <w:rPr>
                <w:rFonts w:asciiTheme="minorHAnsi" w:hAnsiTheme="minorHAnsi" w:cstheme="minorHAnsi"/>
                <w:sz w:val="20"/>
                <w:szCs w:val="20"/>
              </w:rPr>
              <w:t>,</w:t>
            </w:r>
          </w:p>
        </w:tc>
      </w:tr>
      <w:tr w:rsidR="00273773" w:rsidRPr="00606215" w14:paraId="498AEE2F" w14:textId="77777777" w:rsidTr="009A14AA">
        <w:tc>
          <w:tcPr>
            <w:tcW w:w="279" w:type="dxa"/>
          </w:tcPr>
          <w:p w14:paraId="19C95CDD" w14:textId="77777777" w:rsidR="00273773" w:rsidRPr="00606215" w:rsidRDefault="00273773" w:rsidP="009A14AA">
            <w:pPr>
              <w:spacing w:after="60" w:line="264" w:lineRule="auto"/>
              <w:ind w:right="-204"/>
              <w:rPr>
                <w:rFonts w:asciiTheme="minorHAnsi" w:hAnsiTheme="minorHAnsi" w:cstheme="minorHAnsi"/>
                <w:b/>
                <w:sz w:val="20"/>
                <w:szCs w:val="20"/>
              </w:rPr>
            </w:pPr>
          </w:p>
        </w:tc>
        <w:tc>
          <w:tcPr>
            <w:tcW w:w="572" w:type="dxa"/>
          </w:tcPr>
          <w:p w14:paraId="5CFC41BB" w14:textId="42EB4642" w:rsidR="00273773" w:rsidRPr="00606215" w:rsidRDefault="005D53FA" w:rsidP="009A14AA">
            <w:pPr>
              <w:spacing w:after="60" w:line="264" w:lineRule="auto"/>
              <w:ind w:right="-204"/>
              <w:rPr>
                <w:rFonts w:asciiTheme="minorHAnsi" w:hAnsiTheme="minorHAnsi" w:cstheme="minorHAnsi"/>
                <w:b/>
                <w:sz w:val="20"/>
                <w:szCs w:val="20"/>
              </w:rPr>
            </w:pPr>
            <w:r w:rsidRPr="00606215">
              <w:rPr>
                <w:rFonts w:asciiTheme="minorHAnsi" w:hAnsiTheme="minorHAnsi" w:cstheme="minorHAnsi"/>
                <w:b/>
                <w:sz w:val="20"/>
                <w:szCs w:val="20"/>
              </w:rPr>
              <w:t>β.</w:t>
            </w:r>
          </w:p>
        </w:tc>
        <w:tc>
          <w:tcPr>
            <w:tcW w:w="8930" w:type="dxa"/>
          </w:tcPr>
          <w:p w14:paraId="54728CA8" w14:textId="6DA3D090" w:rsidR="00273773" w:rsidRPr="00606215" w:rsidRDefault="00273773" w:rsidP="009A14AA">
            <w:pPr>
              <w:spacing w:after="60" w:line="264" w:lineRule="auto"/>
              <w:ind w:right="34"/>
              <w:rPr>
                <w:rFonts w:asciiTheme="minorHAnsi" w:hAnsiTheme="minorHAnsi" w:cstheme="minorHAnsi"/>
                <w:sz w:val="20"/>
                <w:szCs w:val="20"/>
              </w:rPr>
            </w:pPr>
            <w:r w:rsidRPr="00606215">
              <w:rPr>
                <w:rFonts w:asciiTheme="minorHAnsi" w:hAnsiTheme="minorHAnsi" w:cstheme="minorHAnsi"/>
                <w:sz w:val="20"/>
                <w:szCs w:val="20"/>
              </w:rPr>
              <w:t xml:space="preserve">του ν. 4700/2020 (Α’ 127) «Ενιαίο κείμενο Δικονομίας για το Ελεγκτικό Συνέδριο, ολοκληρωμένο νομοθετικό πλαίσιο για τον </w:t>
            </w:r>
            <w:proofErr w:type="spellStart"/>
            <w:r w:rsidRPr="00606215">
              <w:rPr>
                <w:rFonts w:asciiTheme="minorHAnsi" w:hAnsiTheme="minorHAnsi" w:cstheme="minorHAnsi"/>
                <w:sz w:val="20"/>
                <w:szCs w:val="20"/>
              </w:rPr>
              <w:t>προσυμβατικό</w:t>
            </w:r>
            <w:proofErr w:type="spellEnd"/>
            <w:r w:rsidRPr="00606215">
              <w:rPr>
                <w:rFonts w:asciiTheme="minorHAnsi" w:hAnsiTheme="minorHAnsi" w:cstheme="minorHAnsi"/>
                <w:sz w:val="20"/>
                <w:szCs w:val="20"/>
              </w:rPr>
              <w:t xml:space="preserve"> έλεγχο, τροποποιήσεις στον Κώδικα Νόμων για το Ελεγκτικό Συνέδριο, διατάξεις για την αποτελεσματική απονομή της δικαιοσύνης και άλλες διατάξεις» και ιδίως των άρθρων 324-337</w:t>
            </w:r>
            <w:r w:rsidR="00A92CF2">
              <w:rPr>
                <w:rFonts w:asciiTheme="minorHAnsi" w:hAnsiTheme="minorHAnsi" w:cstheme="minorHAnsi"/>
                <w:sz w:val="20"/>
                <w:szCs w:val="20"/>
              </w:rPr>
              <w:t>,</w:t>
            </w:r>
          </w:p>
        </w:tc>
      </w:tr>
      <w:tr w:rsidR="001E7D29" w:rsidRPr="00606215" w14:paraId="1338CFB1" w14:textId="77777777" w:rsidTr="009A14AA">
        <w:tc>
          <w:tcPr>
            <w:tcW w:w="279" w:type="dxa"/>
          </w:tcPr>
          <w:p w14:paraId="388565AE" w14:textId="77777777" w:rsidR="001E7D29" w:rsidRPr="00606215" w:rsidRDefault="001E7D29" w:rsidP="009A14AA">
            <w:pPr>
              <w:spacing w:after="60" w:line="264" w:lineRule="auto"/>
              <w:ind w:right="-203"/>
              <w:rPr>
                <w:rFonts w:asciiTheme="minorHAnsi" w:hAnsiTheme="minorHAnsi" w:cstheme="minorHAnsi"/>
                <w:b/>
                <w:sz w:val="20"/>
                <w:szCs w:val="20"/>
              </w:rPr>
            </w:pPr>
          </w:p>
        </w:tc>
        <w:tc>
          <w:tcPr>
            <w:tcW w:w="572" w:type="dxa"/>
          </w:tcPr>
          <w:p w14:paraId="709A85B2" w14:textId="485DD430" w:rsidR="001E7D29" w:rsidRPr="00606215" w:rsidRDefault="005D53FA" w:rsidP="009A14AA">
            <w:pPr>
              <w:spacing w:after="60" w:line="264" w:lineRule="auto"/>
              <w:ind w:right="-203"/>
              <w:rPr>
                <w:rFonts w:asciiTheme="minorHAnsi" w:hAnsiTheme="minorHAnsi" w:cstheme="minorHAnsi"/>
                <w:b/>
                <w:sz w:val="20"/>
                <w:szCs w:val="20"/>
              </w:rPr>
            </w:pPr>
            <w:r w:rsidRPr="00606215">
              <w:rPr>
                <w:rFonts w:asciiTheme="minorHAnsi" w:hAnsiTheme="minorHAnsi" w:cstheme="minorHAnsi"/>
                <w:b/>
                <w:sz w:val="20"/>
                <w:szCs w:val="20"/>
              </w:rPr>
              <w:t>γ</w:t>
            </w:r>
            <w:r w:rsidR="001E7D29" w:rsidRPr="00606215">
              <w:rPr>
                <w:rFonts w:asciiTheme="minorHAnsi" w:hAnsiTheme="minorHAnsi" w:cstheme="minorHAnsi"/>
                <w:b/>
                <w:sz w:val="20"/>
                <w:szCs w:val="20"/>
              </w:rPr>
              <w:t>.</w:t>
            </w:r>
          </w:p>
        </w:tc>
        <w:tc>
          <w:tcPr>
            <w:tcW w:w="8930" w:type="dxa"/>
          </w:tcPr>
          <w:p w14:paraId="7307F46C" w14:textId="4F49A887" w:rsidR="001E7D29" w:rsidRPr="00606215" w:rsidRDefault="001E7D29" w:rsidP="009A14AA">
            <w:pPr>
              <w:pStyle w:val="aff0"/>
              <w:spacing w:after="60"/>
              <w:ind w:left="0"/>
              <w:contextualSpacing/>
              <w:jc w:val="both"/>
              <w:rPr>
                <w:rFonts w:asciiTheme="minorHAnsi" w:hAnsiTheme="minorHAnsi" w:cstheme="minorHAnsi"/>
                <w:sz w:val="20"/>
                <w:szCs w:val="20"/>
              </w:rPr>
            </w:pPr>
            <w:r w:rsidRPr="00606215">
              <w:rPr>
                <w:rFonts w:asciiTheme="minorHAnsi" w:hAnsiTheme="minorHAnsi" w:cstheme="minorHAnsi"/>
                <w:sz w:val="20"/>
                <w:szCs w:val="20"/>
              </w:rPr>
              <w:t>το</w:t>
            </w:r>
            <w:r w:rsidR="005D53FA" w:rsidRPr="00606215">
              <w:rPr>
                <w:rFonts w:asciiTheme="minorHAnsi" w:hAnsiTheme="minorHAnsi" w:cstheme="minorHAnsi"/>
                <w:sz w:val="20"/>
                <w:szCs w:val="20"/>
              </w:rPr>
              <w:t>υ</w:t>
            </w:r>
            <w:r w:rsidRPr="00606215">
              <w:rPr>
                <w:rFonts w:asciiTheme="minorHAnsi" w:hAnsiTheme="minorHAnsi" w:cstheme="minorHAnsi"/>
                <w:sz w:val="20"/>
                <w:szCs w:val="20"/>
              </w:rPr>
              <w:t xml:space="preserve"> ν. 4912/2022 (ΦΕΚ 59/Α)«Ενιαία Αρχή Δημοσίων Συμβάσεων και άλλες διατάξεις του Υπουργείου Δικαιοσύνης»</w:t>
            </w:r>
            <w:r w:rsidR="00A92CF2">
              <w:rPr>
                <w:rFonts w:asciiTheme="minorHAnsi" w:hAnsiTheme="minorHAnsi" w:cstheme="minorHAnsi"/>
                <w:sz w:val="20"/>
                <w:szCs w:val="20"/>
              </w:rPr>
              <w:t>,</w:t>
            </w:r>
          </w:p>
        </w:tc>
      </w:tr>
      <w:tr w:rsidR="001E7D29" w:rsidRPr="00606215" w14:paraId="0CAD3CE4" w14:textId="77777777" w:rsidTr="009A14AA">
        <w:tc>
          <w:tcPr>
            <w:tcW w:w="279" w:type="dxa"/>
          </w:tcPr>
          <w:p w14:paraId="058487E8" w14:textId="77777777" w:rsidR="001E7D29" w:rsidRPr="00606215" w:rsidRDefault="001E7D29" w:rsidP="009A14AA">
            <w:pPr>
              <w:spacing w:after="60" w:line="264" w:lineRule="auto"/>
              <w:ind w:right="-203"/>
              <w:rPr>
                <w:rFonts w:asciiTheme="minorHAnsi" w:hAnsiTheme="minorHAnsi" w:cstheme="minorHAnsi"/>
                <w:b/>
                <w:sz w:val="20"/>
                <w:szCs w:val="20"/>
              </w:rPr>
            </w:pPr>
          </w:p>
        </w:tc>
        <w:tc>
          <w:tcPr>
            <w:tcW w:w="572" w:type="dxa"/>
          </w:tcPr>
          <w:p w14:paraId="485E7126" w14:textId="2BE0C31C" w:rsidR="001E7D29" w:rsidRPr="00606215" w:rsidRDefault="005D53FA" w:rsidP="009A14AA">
            <w:pPr>
              <w:spacing w:after="60" w:line="264" w:lineRule="auto"/>
              <w:ind w:right="-203"/>
              <w:rPr>
                <w:rFonts w:asciiTheme="minorHAnsi" w:hAnsiTheme="minorHAnsi" w:cstheme="minorHAnsi"/>
                <w:b/>
                <w:sz w:val="20"/>
                <w:szCs w:val="20"/>
              </w:rPr>
            </w:pPr>
            <w:r w:rsidRPr="00606215">
              <w:rPr>
                <w:rFonts w:asciiTheme="minorHAnsi" w:hAnsiTheme="minorHAnsi" w:cstheme="minorHAnsi"/>
                <w:b/>
                <w:sz w:val="20"/>
                <w:szCs w:val="20"/>
              </w:rPr>
              <w:t>δ</w:t>
            </w:r>
            <w:r w:rsidR="001E7D29" w:rsidRPr="00606215">
              <w:rPr>
                <w:rFonts w:asciiTheme="minorHAnsi" w:hAnsiTheme="minorHAnsi" w:cstheme="minorHAnsi"/>
                <w:b/>
                <w:sz w:val="20"/>
                <w:szCs w:val="20"/>
              </w:rPr>
              <w:t>.</w:t>
            </w:r>
          </w:p>
        </w:tc>
        <w:tc>
          <w:tcPr>
            <w:tcW w:w="8930" w:type="dxa"/>
          </w:tcPr>
          <w:p w14:paraId="6A279C8A" w14:textId="584D042E" w:rsidR="001E7D29" w:rsidRPr="00606215" w:rsidRDefault="001E7D29" w:rsidP="009A14AA">
            <w:pPr>
              <w:pStyle w:val="aff0"/>
              <w:spacing w:after="60"/>
              <w:ind w:left="0"/>
              <w:contextualSpacing/>
              <w:jc w:val="both"/>
              <w:rPr>
                <w:rFonts w:asciiTheme="minorHAnsi" w:hAnsiTheme="minorHAnsi" w:cstheme="minorHAnsi"/>
                <w:sz w:val="20"/>
                <w:szCs w:val="20"/>
              </w:rPr>
            </w:pPr>
            <w:r w:rsidRPr="00606215">
              <w:rPr>
                <w:rFonts w:asciiTheme="minorHAnsi" w:hAnsiTheme="minorHAnsi" w:cstheme="minorHAnsi"/>
                <w:sz w:val="20"/>
                <w:szCs w:val="20"/>
              </w:rPr>
              <w:t>το</w:t>
            </w:r>
            <w:r w:rsidR="005D53FA" w:rsidRPr="00606215">
              <w:rPr>
                <w:rFonts w:asciiTheme="minorHAnsi" w:hAnsiTheme="minorHAnsi" w:cstheme="minorHAnsi"/>
                <w:sz w:val="20"/>
                <w:szCs w:val="20"/>
              </w:rPr>
              <w:t>υ</w:t>
            </w:r>
            <w:r w:rsidRPr="00606215">
              <w:rPr>
                <w:rFonts w:asciiTheme="minorHAnsi" w:hAnsiTheme="minorHAnsi" w:cstheme="minorHAnsi"/>
                <w:sz w:val="20"/>
                <w:szCs w:val="20"/>
              </w:rPr>
              <w:t xml:space="preserve"> ν. 4727/2020 (Α’ 184)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w:t>
            </w:r>
            <w:r w:rsidR="00A92CF2">
              <w:rPr>
                <w:rFonts w:asciiTheme="minorHAnsi" w:hAnsiTheme="minorHAnsi" w:cstheme="minorHAnsi"/>
                <w:sz w:val="20"/>
                <w:szCs w:val="20"/>
              </w:rPr>
              <w:t>,</w:t>
            </w:r>
          </w:p>
        </w:tc>
      </w:tr>
      <w:tr w:rsidR="001E7D29" w:rsidRPr="00606215" w14:paraId="120908E6" w14:textId="77777777" w:rsidTr="009A14AA">
        <w:tc>
          <w:tcPr>
            <w:tcW w:w="279" w:type="dxa"/>
          </w:tcPr>
          <w:p w14:paraId="6D05B9BD" w14:textId="77777777" w:rsidR="001E7D29" w:rsidRPr="00606215" w:rsidRDefault="001E7D29" w:rsidP="009A14AA">
            <w:pPr>
              <w:spacing w:after="60" w:line="264" w:lineRule="auto"/>
              <w:ind w:right="-203"/>
              <w:rPr>
                <w:rFonts w:asciiTheme="minorHAnsi" w:hAnsiTheme="minorHAnsi" w:cstheme="minorHAnsi"/>
                <w:b/>
                <w:sz w:val="20"/>
                <w:szCs w:val="20"/>
              </w:rPr>
            </w:pPr>
          </w:p>
        </w:tc>
        <w:tc>
          <w:tcPr>
            <w:tcW w:w="572" w:type="dxa"/>
          </w:tcPr>
          <w:p w14:paraId="0FB3695F" w14:textId="4DBAE49D" w:rsidR="001E7D29" w:rsidRPr="00606215" w:rsidRDefault="005D53FA" w:rsidP="009A14AA">
            <w:pPr>
              <w:spacing w:after="60" w:line="264" w:lineRule="auto"/>
              <w:ind w:right="-203"/>
              <w:rPr>
                <w:rFonts w:asciiTheme="minorHAnsi" w:hAnsiTheme="minorHAnsi" w:cstheme="minorHAnsi"/>
                <w:b/>
                <w:sz w:val="20"/>
                <w:szCs w:val="20"/>
              </w:rPr>
            </w:pPr>
            <w:r w:rsidRPr="00606215">
              <w:rPr>
                <w:rFonts w:asciiTheme="minorHAnsi" w:hAnsiTheme="minorHAnsi" w:cstheme="minorHAnsi"/>
                <w:b/>
                <w:sz w:val="20"/>
                <w:szCs w:val="20"/>
              </w:rPr>
              <w:t>ε</w:t>
            </w:r>
            <w:r w:rsidR="001E7D29" w:rsidRPr="00606215">
              <w:rPr>
                <w:rFonts w:asciiTheme="minorHAnsi" w:hAnsiTheme="minorHAnsi" w:cstheme="minorHAnsi"/>
                <w:b/>
                <w:sz w:val="20"/>
                <w:szCs w:val="20"/>
              </w:rPr>
              <w:t>.</w:t>
            </w:r>
          </w:p>
        </w:tc>
        <w:tc>
          <w:tcPr>
            <w:tcW w:w="8930" w:type="dxa"/>
          </w:tcPr>
          <w:p w14:paraId="70DE0F97" w14:textId="0BC2FED7" w:rsidR="001E7D29" w:rsidRPr="00606215" w:rsidRDefault="005D53FA" w:rsidP="009A14AA">
            <w:pPr>
              <w:pStyle w:val="aff0"/>
              <w:spacing w:after="60"/>
              <w:ind w:left="0"/>
              <w:contextualSpacing/>
              <w:jc w:val="both"/>
              <w:rPr>
                <w:rFonts w:asciiTheme="minorHAnsi" w:hAnsiTheme="minorHAnsi" w:cstheme="minorHAnsi"/>
                <w:sz w:val="20"/>
                <w:szCs w:val="20"/>
              </w:rPr>
            </w:pPr>
            <w:r w:rsidRPr="00606215">
              <w:rPr>
                <w:rFonts w:asciiTheme="minorHAnsi" w:hAnsiTheme="minorHAnsi" w:cstheme="minorHAnsi"/>
                <w:sz w:val="20"/>
                <w:szCs w:val="20"/>
              </w:rPr>
              <w:t>του Κανονισμού (ΕΕ) 2016/679 του ΕΚ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w:t>
            </w:r>
            <w:r w:rsidR="00A92CF2">
              <w:rPr>
                <w:rFonts w:asciiTheme="minorHAnsi" w:hAnsiTheme="minorHAnsi" w:cstheme="minorHAnsi"/>
                <w:sz w:val="20"/>
                <w:szCs w:val="20"/>
              </w:rPr>
              <w:t>,</w:t>
            </w:r>
          </w:p>
        </w:tc>
      </w:tr>
      <w:tr w:rsidR="001E7D29" w:rsidRPr="00606215" w14:paraId="1D30BE1D" w14:textId="77777777" w:rsidTr="009A14AA">
        <w:tc>
          <w:tcPr>
            <w:tcW w:w="279" w:type="dxa"/>
            <w:shd w:val="clear" w:color="auto" w:fill="auto"/>
          </w:tcPr>
          <w:p w14:paraId="7FA70889" w14:textId="77777777" w:rsidR="001E7D29" w:rsidRPr="00606215" w:rsidRDefault="001E7D29" w:rsidP="009A14AA">
            <w:pPr>
              <w:spacing w:after="60" w:line="264" w:lineRule="auto"/>
              <w:ind w:right="-203"/>
              <w:rPr>
                <w:rFonts w:asciiTheme="minorHAnsi" w:hAnsiTheme="minorHAnsi" w:cstheme="minorHAnsi"/>
                <w:b/>
                <w:sz w:val="20"/>
                <w:szCs w:val="20"/>
              </w:rPr>
            </w:pPr>
          </w:p>
        </w:tc>
        <w:tc>
          <w:tcPr>
            <w:tcW w:w="572" w:type="dxa"/>
            <w:shd w:val="clear" w:color="auto" w:fill="auto"/>
            <w:hideMark/>
          </w:tcPr>
          <w:p w14:paraId="45FF7DAF" w14:textId="3482EE6F" w:rsidR="001E7D29" w:rsidRPr="00606215" w:rsidRDefault="005D53FA" w:rsidP="009A14AA">
            <w:pPr>
              <w:spacing w:after="60" w:line="264" w:lineRule="auto"/>
              <w:ind w:right="-203"/>
              <w:rPr>
                <w:rFonts w:asciiTheme="minorHAnsi" w:hAnsiTheme="minorHAnsi" w:cstheme="minorHAnsi"/>
                <w:b/>
                <w:sz w:val="20"/>
                <w:szCs w:val="20"/>
                <w:lang w:val="en-GB"/>
              </w:rPr>
            </w:pPr>
            <w:proofErr w:type="spellStart"/>
            <w:r w:rsidRPr="00606215">
              <w:rPr>
                <w:rFonts w:asciiTheme="minorHAnsi" w:hAnsiTheme="minorHAnsi" w:cstheme="minorHAnsi"/>
                <w:b/>
                <w:sz w:val="20"/>
                <w:szCs w:val="20"/>
              </w:rPr>
              <w:t>στ</w:t>
            </w:r>
            <w:proofErr w:type="spellEnd"/>
            <w:r w:rsidR="001E7D29" w:rsidRPr="00606215">
              <w:rPr>
                <w:rFonts w:asciiTheme="minorHAnsi" w:hAnsiTheme="minorHAnsi" w:cstheme="minorHAnsi"/>
                <w:b/>
                <w:sz w:val="20"/>
                <w:szCs w:val="20"/>
                <w:lang w:val="en-GB"/>
              </w:rPr>
              <w:t>.</w:t>
            </w:r>
          </w:p>
        </w:tc>
        <w:tc>
          <w:tcPr>
            <w:tcW w:w="8930" w:type="dxa"/>
            <w:shd w:val="clear" w:color="auto" w:fill="auto"/>
            <w:hideMark/>
          </w:tcPr>
          <w:p w14:paraId="75857D9C" w14:textId="56A8AD50" w:rsidR="001E7D29" w:rsidRPr="00606215" w:rsidRDefault="001E7D29" w:rsidP="009A14AA">
            <w:pPr>
              <w:pStyle w:val="aff0"/>
              <w:spacing w:after="60"/>
              <w:ind w:left="0"/>
              <w:contextualSpacing/>
              <w:jc w:val="both"/>
              <w:rPr>
                <w:rFonts w:asciiTheme="minorHAnsi" w:hAnsiTheme="minorHAnsi" w:cstheme="minorHAnsi"/>
                <w:sz w:val="20"/>
                <w:szCs w:val="20"/>
                <w:lang w:eastAsia="en-US"/>
              </w:rPr>
            </w:pPr>
            <w:r w:rsidRPr="00606215">
              <w:rPr>
                <w:rFonts w:asciiTheme="minorHAnsi" w:hAnsiTheme="minorHAnsi" w:cstheme="minorHAnsi"/>
                <w:sz w:val="20"/>
                <w:szCs w:val="20"/>
                <w:lang w:eastAsia="en-US"/>
              </w:rPr>
              <w:t>του ν. 4624/2019 (Α’ 137)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r w:rsidR="00A92CF2">
              <w:rPr>
                <w:rFonts w:asciiTheme="minorHAnsi" w:hAnsiTheme="minorHAnsi" w:cstheme="minorHAnsi"/>
                <w:sz w:val="20"/>
                <w:szCs w:val="20"/>
                <w:lang w:eastAsia="en-US"/>
              </w:rPr>
              <w:t>,</w:t>
            </w:r>
          </w:p>
        </w:tc>
      </w:tr>
      <w:tr w:rsidR="001E7D29" w:rsidRPr="00606215" w14:paraId="385C89CA" w14:textId="77777777" w:rsidTr="009A14AA">
        <w:tc>
          <w:tcPr>
            <w:tcW w:w="279" w:type="dxa"/>
            <w:shd w:val="clear" w:color="auto" w:fill="auto"/>
          </w:tcPr>
          <w:p w14:paraId="71FA1C80" w14:textId="77777777" w:rsidR="001E7D29" w:rsidRPr="00606215" w:rsidRDefault="001E7D29" w:rsidP="009A14AA">
            <w:pPr>
              <w:spacing w:after="60" w:line="264" w:lineRule="auto"/>
              <w:ind w:right="-203"/>
              <w:rPr>
                <w:rFonts w:asciiTheme="minorHAnsi" w:hAnsiTheme="minorHAnsi" w:cstheme="minorHAnsi"/>
                <w:b/>
                <w:sz w:val="20"/>
                <w:szCs w:val="20"/>
              </w:rPr>
            </w:pPr>
          </w:p>
        </w:tc>
        <w:tc>
          <w:tcPr>
            <w:tcW w:w="572" w:type="dxa"/>
            <w:shd w:val="clear" w:color="auto" w:fill="auto"/>
            <w:hideMark/>
          </w:tcPr>
          <w:p w14:paraId="23243CA8" w14:textId="0B6F3B24" w:rsidR="001E7D29" w:rsidRPr="00606215" w:rsidRDefault="005D53FA" w:rsidP="009A14AA">
            <w:pPr>
              <w:spacing w:after="60" w:line="264" w:lineRule="auto"/>
              <w:ind w:right="-203"/>
              <w:rPr>
                <w:rFonts w:asciiTheme="minorHAnsi" w:hAnsiTheme="minorHAnsi" w:cstheme="minorHAnsi"/>
                <w:b/>
                <w:sz w:val="20"/>
                <w:szCs w:val="20"/>
                <w:lang w:val="en-GB"/>
              </w:rPr>
            </w:pPr>
            <w:r w:rsidRPr="00606215">
              <w:rPr>
                <w:rFonts w:asciiTheme="minorHAnsi" w:hAnsiTheme="minorHAnsi" w:cstheme="minorHAnsi"/>
                <w:b/>
                <w:sz w:val="20"/>
                <w:szCs w:val="20"/>
              </w:rPr>
              <w:t>ζ</w:t>
            </w:r>
            <w:r w:rsidR="001E7D29" w:rsidRPr="00606215">
              <w:rPr>
                <w:rFonts w:asciiTheme="minorHAnsi" w:hAnsiTheme="minorHAnsi" w:cstheme="minorHAnsi"/>
                <w:b/>
                <w:sz w:val="20"/>
                <w:szCs w:val="20"/>
                <w:lang w:val="en-GB"/>
              </w:rPr>
              <w:t>.</w:t>
            </w:r>
          </w:p>
        </w:tc>
        <w:tc>
          <w:tcPr>
            <w:tcW w:w="8930" w:type="dxa"/>
            <w:shd w:val="clear" w:color="auto" w:fill="auto"/>
            <w:hideMark/>
          </w:tcPr>
          <w:p w14:paraId="4037D113" w14:textId="483061F1" w:rsidR="001E7D29" w:rsidRPr="00606215" w:rsidRDefault="001E7D29" w:rsidP="009A14AA">
            <w:pPr>
              <w:pStyle w:val="aff0"/>
              <w:spacing w:after="60"/>
              <w:ind w:left="0"/>
              <w:contextualSpacing/>
              <w:jc w:val="both"/>
              <w:rPr>
                <w:rFonts w:asciiTheme="minorHAnsi" w:hAnsiTheme="minorHAnsi" w:cstheme="minorHAnsi"/>
                <w:sz w:val="20"/>
                <w:szCs w:val="20"/>
                <w:lang w:eastAsia="en-US"/>
              </w:rPr>
            </w:pPr>
            <w:r w:rsidRPr="00606215">
              <w:rPr>
                <w:rFonts w:asciiTheme="minorHAnsi" w:hAnsiTheme="minorHAnsi" w:cstheme="minorHAnsi"/>
                <w:sz w:val="20"/>
                <w:szCs w:val="20"/>
                <w:lang w:eastAsia="en-US"/>
              </w:rPr>
              <w:t>του ν. 4622/2019 (Α’ 133) «Επιτελικό Κράτος: οργάνωση, λειτουργία &amp; διαφάνεια της Κυβέρνησης, των κυβερνητικών οργάνων &amp; της κεντρικής δημόσιας διοίκησης» και ιδίως του άρθρου 37</w:t>
            </w:r>
            <w:r w:rsidR="00A92CF2">
              <w:rPr>
                <w:rFonts w:asciiTheme="minorHAnsi" w:hAnsiTheme="minorHAnsi" w:cstheme="minorHAnsi"/>
                <w:sz w:val="20"/>
                <w:szCs w:val="20"/>
                <w:lang w:eastAsia="en-US"/>
              </w:rPr>
              <w:t>,</w:t>
            </w:r>
          </w:p>
        </w:tc>
      </w:tr>
      <w:tr w:rsidR="001E7D29" w:rsidRPr="00606215" w14:paraId="78E1ABB2" w14:textId="77777777" w:rsidTr="009A14AA">
        <w:tc>
          <w:tcPr>
            <w:tcW w:w="279" w:type="dxa"/>
          </w:tcPr>
          <w:p w14:paraId="511ED396" w14:textId="77777777" w:rsidR="001E7D29" w:rsidRPr="00606215" w:rsidRDefault="001E7D29" w:rsidP="009A14AA">
            <w:pPr>
              <w:spacing w:after="60" w:line="264" w:lineRule="auto"/>
              <w:ind w:right="-203"/>
              <w:rPr>
                <w:rFonts w:asciiTheme="minorHAnsi" w:hAnsiTheme="minorHAnsi" w:cstheme="minorHAnsi"/>
                <w:b/>
                <w:sz w:val="20"/>
                <w:szCs w:val="20"/>
              </w:rPr>
            </w:pPr>
          </w:p>
        </w:tc>
        <w:tc>
          <w:tcPr>
            <w:tcW w:w="572" w:type="dxa"/>
          </w:tcPr>
          <w:p w14:paraId="26A80D17" w14:textId="3C2C5B26" w:rsidR="001E7D29" w:rsidRPr="00606215" w:rsidRDefault="005D53FA" w:rsidP="009A14AA">
            <w:pPr>
              <w:spacing w:after="60" w:line="264" w:lineRule="auto"/>
              <w:ind w:right="-203"/>
              <w:rPr>
                <w:rFonts w:asciiTheme="minorHAnsi" w:hAnsiTheme="minorHAnsi" w:cstheme="minorHAnsi"/>
                <w:b/>
                <w:sz w:val="20"/>
                <w:szCs w:val="20"/>
              </w:rPr>
            </w:pPr>
            <w:r w:rsidRPr="00606215">
              <w:rPr>
                <w:rFonts w:asciiTheme="minorHAnsi" w:hAnsiTheme="minorHAnsi" w:cstheme="minorHAnsi"/>
                <w:b/>
                <w:sz w:val="20"/>
                <w:szCs w:val="20"/>
              </w:rPr>
              <w:t>η</w:t>
            </w:r>
            <w:r w:rsidR="001E7D29" w:rsidRPr="00606215">
              <w:rPr>
                <w:rFonts w:asciiTheme="minorHAnsi" w:hAnsiTheme="minorHAnsi" w:cstheme="minorHAnsi"/>
                <w:b/>
                <w:sz w:val="20"/>
                <w:szCs w:val="20"/>
              </w:rPr>
              <w:t>.</w:t>
            </w:r>
          </w:p>
        </w:tc>
        <w:tc>
          <w:tcPr>
            <w:tcW w:w="8930" w:type="dxa"/>
          </w:tcPr>
          <w:p w14:paraId="180AFEE7" w14:textId="07C0B421" w:rsidR="001E7D29" w:rsidRPr="00606215" w:rsidRDefault="005D53FA" w:rsidP="009A14AA">
            <w:pPr>
              <w:pStyle w:val="aff0"/>
              <w:spacing w:after="60"/>
              <w:ind w:left="0"/>
              <w:contextualSpacing/>
              <w:jc w:val="both"/>
              <w:rPr>
                <w:rFonts w:asciiTheme="minorHAnsi" w:hAnsiTheme="minorHAnsi" w:cstheme="minorHAnsi"/>
                <w:sz w:val="20"/>
                <w:szCs w:val="20"/>
              </w:rPr>
            </w:pPr>
            <w:r w:rsidRPr="00606215">
              <w:rPr>
                <w:rFonts w:asciiTheme="minorHAnsi" w:hAnsiTheme="minorHAnsi" w:cstheme="minorHAnsi"/>
                <w:sz w:val="20"/>
                <w:szCs w:val="20"/>
              </w:rPr>
              <w:t>του ν. 4601/2019 (Α’ 44) «Εταιρικοί µ</w:t>
            </w:r>
            <w:proofErr w:type="spellStart"/>
            <w:r w:rsidRPr="00606215">
              <w:rPr>
                <w:rFonts w:asciiTheme="minorHAnsi" w:hAnsiTheme="minorHAnsi" w:cstheme="minorHAnsi"/>
                <w:sz w:val="20"/>
                <w:szCs w:val="20"/>
              </w:rPr>
              <w:t>ετασχηµατισµοί</w:t>
            </w:r>
            <w:proofErr w:type="spellEnd"/>
            <w:r w:rsidRPr="00606215">
              <w:rPr>
                <w:rFonts w:asciiTheme="minorHAnsi" w:hAnsiTheme="minorHAnsi" w:cstheme="minorHAnsi"/>
                <w:sz w:val="20"/>
                <w:szCs w:val="20"/>
              </w:rPr>
              <w:t xml:space="preserve"> και </w:t>
            </w:r>
            <w:proofErr w:type="spellStart"/>
            <w:r w:rsidRPr="00606215">
              <w:rPr>
                <w:rFonts w:asciiTheme="minorHAnsi" w:hAnsiTheme="minorHAnsi" w:cstheme="minorHAnsi"/>
                <w:sz w:val="20"/>
                <w:szCs w:val="20"/>
              </w:rPr>
              <w:t>εναρµόνιση</w:t>
            </w:r>
            <w:proofErr w:type="spellEnd"/>
            <w:r w:rsidRPr="00606215">
              <w:rPr>
                <w:rFonts w:asciiTheme="minorHAnsi" w:hAnsiTheme="minorHAnsi" w:cstheme="minorHAnsi"/>
                <w:sz w:val="20"/>
                <w:szCs w:val="20"/>
              </w:rPr>
              <w:t xml:space="preserve"> του </w:t>
            </w:r>
            <w:proofErr w:type="spellStart"/>
            <w:r w:rsidRPr="00606215">
              <w:rPr>
                <w:rFonts w:asciiTheme="minorHAnsi" w:hAnsiTheme="minorHAnsi" w:cstheme="minorHAnsi"/>
                <w:sz w:val="20"/>
                <w:szCs w:val="20"/>
              </w:rPr>
              <w:t>νοµοθετικού</w:t>
            </w:r>
            <w:proofErr w:type="spellEnd"/>
            <w:r w:rsidRPr="00606215">
              <w:rPr>
                <w:rFonts w:asciiTheme="minorHAnsi" w:hAnsiTheme="minorHAnsi" w:cstheme="minorHAnsi"/>
                <w:sz w:val="20"/>
                <w:szCs w:val="20"/>
              </w:rPr>
              <w:t xml:space="preserve"> πλαισίου µε τις διατάξεις της Οδηγίας 2014/55/ΕΕ του Ευρωπαϊκού Κοινοβουλίου και του </w:t>
            </w:r>
            <w:proofErr w:type="spellStart"/>
            <w:r w:rsidRPr="00606215">
              <w:rPr>
                <w:rFonts w:asciiTheme="minorHAnsi" w:hAnsiTheme="minorHAnsi" w:cstheme="minorHAnsi"/>
                <w:sz w:val="20"/>
                <w:szCs w:val="20"/>
              </w:rPr>
              <w:t>Συµβουλίου</w:t>
            </w:r>
            <w:proofErr w:type="spellEnd"/>
            <w:r w:rsidRPr="00606215">
              <w:rPr>
                <w:rFonts w:asciiTheme="minorHAnsi" w:hAnsiTheme="minorHAnsi" w:cstheme="minorHAnsi"/>
                <w:sz w:val="20"/>
                <w:szCs w:val="20"/>
              </w:rPr>
              <w:t xml:space="preserve"> της 16ης Απριλίου 2014 για την έκδοση ηλεκτρονικών </w:t>
            </w:r>
            <w:proofErr w:type="spellStart"/>
            <w:r w:rsidRPr="00606215">
              <w:rPr>
                <w:rFonts w:asciiTheme="minorHAnsi" w:hAnsiTheme="minorHAnsi" w:cstheme="minorHAnsi"/>
                <w:sz w:val="20"/>
                <w:szCs w:val="20"/>
              </w:rPr>
              <w:t>τιµολογίων</w:t>
            </w:r>
            <w:proofErr w:type="spellEnd"/>
            <w:r w:rsidRPr="00606215">
              <w:rPr>
                <w:rFonts w:asciiTheme="minorHAnsi" w:hAnsiTheme="minorHAnsi" w:cstheme="minorHAnsi"/>
                <w:sz w:val="20"/>
                <w:szCs w:val="20"/>
              </w:rPr>
              <w:t xml:space="preserve"> στο πλαίσιο </w:t>
            </w:r>
            <w:proofErr w:type="spellStart"/>
            <w:r w:rsidRPr="00606215">
              <w:rPr>
                <w:rFonts w:asciiTheme="minorHAnsi" w:hAnsiTheme="minorHAnsi" w:cstheme="minorHAnsi"/>
                <w:sz w:val="20"/>
                <w:szCs w:val="20"/>
              </w:rPr>
              <w:t>δηµόσιων</w:t>
            </w:r>
            <w:proofErr w:type="spellEnd"/>
            <w:r w:rsidRPr="00606215">
              <w:rPr>
                <w:rFonts w:asciiTheme="minorHAnsi" w:hAnsiTheme="minorHAnsi" w:cstheme="minorHAnsi"/>
                <w:sz w:val="20"/>
                <w:szCs w:val="20"/>
              </w:rPr>
              <w:t xml:space="preserve"> </w:t>
            </w:r>
            <w:proofErr w:type="spellStart"/>
            <w:r w:rsidRPr="00606215">
              <w:rPr>
                <w:rFonts w:asciiTheme="minorHAnsi" w:hAnsiTheme="minorHAnsi" w:cstheme="minorHAnsi"/>
                <w:sz w:val="20"/>
                <w:szCs w:val="20"/>
              </w:rPr>
              <w:t>συµβάσεων</w:t>
            </w:r>
            <w:proofErr w:type="spellEnd"/>
            <w:r w:rsidRPr="00606215">
              <w:rPr>
                <w:rFonts w:asciiTheme="minorHAnsi" w:hAnsiTheme="minorHAnsi" w:cstheme="minorHAnsi"/>
                <w:sz w:val="20"/>
                <w:szCs w:val="20"/>
              </w:rPr>
              <w:t xml:space="preserve"> και λοιπές διατάξεις»</w:t>
            </w:r>
            <w:r w:rsidR="00A92CF2">
              <w:rPr>
                <w:rFonts w:asciiTheme="minorHAnsi" w:hAnsiTheme="minorHAnsi" w:cstheme="minorHAnsi"/>
                <w:sz w:val="20"/>
                <w:szCs w:val="20"/>
              </w:rPr>
              <w:t>,</w:t>
            </w:r>
          </w:p>
        </w:tc>
      </w:tr>
      <w:tr w:rsidR="001E7D29" w:rsidRPr="00606215" w14:paraId="1E14F20C" w14:textId="77777777" w:rsidTr="009A14AA">
        <w:tc>
          <w:tcPr>
            <w:tcW w:w="279" w:type="dxa"/>
          </w:tcPr>
          <w:p w14:paraId="0484CC52" w14:textId="77777777" w:rsidR="001E7D29" w:rsidRPr="00606215" w:rsidRDefault="001E7D29" w:rsidP="009A14AA">
            <w:pPr>
              <w:spacing w:after="60"/>
              <w:ind w:right="-203"/>
              <w:rPr>
                <w:rFonts w:asciiTheme="minorHAnsi" w:hAnsiTheme="minorHAnsi" w:cstheme="minorHAnsi"/>
                <w:b/>
                <w:sz w:val="20"/>
                <w:szCs w:val="20"/>
              </w:rPr>
            </w:pPr>
          </w:p>
        </w:tc>
        <w:tc>
          <w:tcPr>
            <w:tcW w:w="572" w:type="dxa"/>
          </w:tcPr>
          <w:p w14:paraId="759F149E" w14:textId="660DF295" w:rsidR="001E7D29" w:rsidRPr="00606215" w:rsidRDefault="005D53FA" w:rsidP="009A14AA">
            <w:pPr>
              <w:spacing w:after="60"/>
              <w:ind w:right="-203"/>
              <w:rPr>
                <w:rFonts w:asciiTheme="minorHAnsi" w:hAnsiTheme="minorHAnsi" w:cstheme="minorHAnsi"/>
                <w:b/>
                <w:sz w:val="20"/>
                <w:szCs w:val="20"/>
              </w:rPr>
            </w:pPr>
            <w:r w:rsidRPr="00606215">
              <w:rPr>
                <w:rFonts w:asciiTheme="minorHAnsi" w:hAnsiTheme="minorHAnsi" w:cstheme="minorHAnsi"/>
                <w:b/>
                <w:sz w:val="20"/>
                <w:szCs w:val="20"/>
              </w:rPr>
              <w:t>θ</w:t>
            </w:r>
            <w:r w:rsidR="001E7D29" w:rsidRPr="00606215">
              <w:rPr>
                <w:rFonts w:asciiTheme="minorHAnsi" w:hAnsiTheme="minorHAnsi" w:cstheme="minorHAnsi"/>
                <w:b/>
                <w:sz w:val="20"/>
                <w:szCs w:val="20"/>
              </w:rPr>
              <w:t>.</w:t>
            </w:r>
          </w:p>
        </w:tc>
        <w:tc>
          <w:tcPr>
            <w:tcW w:w="8930" w:type="dxa"/>
          </w:tcPr>
          <w:p w14:paraId="72E6DF64" w14:textId="3736D763" w:rsidR="001E7D29" w:rsidRPr="00606215" w:rsidRDefault="005D53FA" w:rsidP="009A14AA">
            <w:pPr>
              <w:pStyle w:val="aff0"/>
              <w:spacing w:after="60"/>
              <w:ind w:left="0"/>
              <w:contextualSpacing/>
              <w:jc w:val="both"/>
              <w:rPr>
                <w:rFonts w:asciiTheme="minorHAnsi" w:hAnsiTheme="minorHAnsi" w:cstheme="minorHAnsi"/>
                <w:sz w:val="20"/>
                <w:szCs w:val="20"/>
              </w:rPr>
            </w:pPr>
            <w:r w:rsidRPr="00606215">
              <w:rPr>
                <w:rFonts w:asciiTheme="minorHAnsi" w:hAnsiTheme="minorHAnsi" w:cstheme="minorHAnsi"/>
                <w:sz w:val="20"/>
                <w:szCs w:val="20"/>
              </w:rPr>
              <w:t xml:space="preserve">του ν. 4389/2016 (Α’ 94) «Επείγουσες διατάξεις για την εφαρμογή της συμφωνίας δημοσιονομικών στόχων και διαρθρωτικών μεταρρυθμίσεων και άλλες διατάξεις», Μέρος Πρώτο, Κεφάλαιο Α΄ «Σύσταση Ανεξάρτητης Αρχής Δημοσίων Εσόδων» και ειδικότερα της παραγράφου 1 και τις </w:t>
            </w:r>
            <w:proofErr w:type="spellStart"/>
            <w:r w:rsidRPr="00606215">
              <w:rPr>
                <w:rFonts w:asciiTheme="minorHAnsi" w:hAnsiTheme="minorHAnsi" w:cstheme="minorHAnsi"/>
                <w:sz w:val="20"/>
                <w:szCs w:val="20"/>
              </w:rPr>
              <w:t>υποπαραγράφους</w:t>
            </w:r>
            <w:proofErr w:type="spellEnd"/>
            <w:r w:rsidRPr="00606215">
              <w:rPr>
                <w:rFonts w:asciiTheme="minorHAnsi" w:hAnsiTheme="minorHAnsi" w:cstheme="minorHAnsi"/>
                <w:sz w:val="20"/>
                <w:szCs w:val="20"/>
              </w:rPr>
              <w:t xml:space="preserve"> </w:t>
            </w:r>
            <w:proofErr w:type="spellStart"/>
            <w:r w:rsidRPr="00606215">
              <w:rPr>
                <w:rFonts w:asciiTheme="minorHAnsi" w:hAnsiTheme="minorHAnsi" w:cstheme="minorHAnsi"/>
                <w:sz w:val="20"/>
                <w:szCs w:val="20"/>
              </w:rPr>
              <w:t>ιστ</w:t>
            </w:r>
            <w:proofErr w:type="spellEnd"/>
            <w:r w:rsidRPr="00606215">
              <w:rPr>
                <w:rFonts w:asciiTheme="minorHAnsi" w:hAnsiTheme="minorHAnsi" w:cstheme="minorHAnsi"/>
                <w:sz w:val="20"/>
                <w:szCs w:val="20"/>
              </w:rPr>
              <w:t xml:space="preserve">, </w:t>
            </w:r>
            <w:proofErr w:type="spellStart"/>
            <w:r w:rsidRPr="00606215">
              <w:rPr>
                <w:rFonts w:asciiTheme="minorHAnsi" w:hAnsiTheme="minorHAnsi" w:cstheme="minorHAnsi"/>
                <w:sz w:val="20"/>
                <w:szCs w:val="20"/>
              </w:rPr>
              <w:t>ιζ</w:t>
            </w:r>
            <w:proofErr w:type="spellEnd"/>
            <w:r w:rsidRPr="00606215">
              <w:rPr>
                <w:rFonts w:asciiTheme="minorHAnsi" w:hAnsiTheme="minorHAnsi" w:cstheme="minorHAnsi"/>
                <w:sz w:val="20"/>
                <w:szCs w:val="20"/>
              </w:rPr>
              <w:t xml:space="preserve"> και </w:t>
            </w:r>
            <w:proofErr w:type="spellStart"/>
            <w:r w:rsidRPr="00606215">
              <w:rPr>
                <w:rFonts w:asciiTheme="minorHAnsi" w:hAnsiTheme="minorHAnsi" w:cstheme="minorHAnsi"/>
                <w:sz w:val="20"/>
                <w:szCs w:val="20"/>
              </w:rPr>
              <w:t>ιη</w:t>
            </w:r>
            <w:proofErr w:type="spellEnd"/>
            <w:r w:rsidRPr="00606215">
              <w:rPr>
                <w:rFonts w:asciiTheme="minorHAnsi" w:hAnsiTheme="minorHAnsi" w:cstheme="minorHAnsi"/>
                <w:sz w:val="20"/>
                <w:szCs w:val="20"/>
              </w:rPr>
              <w:t xml:space="preserve"> της παραγράφου 2 του άρθρου 2, το άρθρο 7, της παραγράφου 1 του άρθρου 14, της παραγράφου 2 του άρθρου 19  και το άρθρο 41</w:t>
            </w:r>
            <w:r w:rsidR="00A92CF2">
              <w:rPr>
                <w:rFonts w:asciiTheme="minorHAnsi" w:hAnsiTheme="minorHAnsi" w:cstheme="minorHAnsi"/>
                <w:sz w:val="20"/>
                <w:szCs w:val="20"/>
              </w:rPr>
              <w:t>,</w:t>
            </w:r>
          </w:p>
        </w:tc>
      </w:tr>
      <w:tr w:rsidR="001E7D29" w:rsidRPr="00606215" w14:paraId="717D8683" w14:textId="77777777" w:rsidTr="009A14AA">
        <w:tc>
          <w:tcPr>
            <w:tcW w:w="279" w:type="dxa"/>
          </w:tcPr>
          <w:p w14:paraId="24966D6F" w14:textId="77777777" w:rsidR="001E7D29" w:rsidRPr="00606215" w:rsidRDefault="001E7D29" w:rsidP="009A14AA">
            <w:pPr>
              <w:spacing w:after="60"/>
              <w:ind w:right="-203"/>
              <w:rPr>
                <w:rFonts w:asciiTheme="minorHAnsi" w:hAnsiTheme="minorHAnsi" w:cstheme="minorHAnsi"/>
                <w:b/>
                <w:sz w:val="20"/>
                <w:szCs w:val="20"/>
              </w:rPr>
            </w:pPr>
          </w:p>
        </w:tc>
        <w:tc>
          <w:tcPr>
            <w:tcW w:w="572" w:type="dxa"/>
          </w:tcPr>
          <w:p w14:paraId="39F10235" w14:textId="68117B72" w:rsidR="001E7D29" w:rsidRPr="00606215" w:rsidRDefault="005D53FA" w:rsidP="009A14AA">
            <w:pPr>
              <w:spacing w:after="60"/>
              <w:ind w:right="-203"/>
              <w:rPr>
                <w:rFonts w:asciiTheme="minorHAnsi" w:hAnsiTheme="minorHAnsi" w:cstheme="minorHAnsi"/>
                <w:b/>
                <w:sz w:val="20"/>
                <w:szCs w:val="20"/>
              </w:rPr>
            </w:pPr>
            <w:r w:rsidRPr="00606215">
              <w:rPr>
                <w:rFonts w:asciiTheme="minorHAnsi" w:hAnsiTheme="minorHAnsi" w:cstheme="minorHAnsi"/>
                <w:b/>
                <w:sz w:val="20"/>
                <w:szCs w:val="20"/>
              </w:rPr>
              <w:t>ι</w:t>
            </w:r>
            <w:r w:rsidR="001E7D29" w:rsidRPr="00606215">
              <w:rPr>
                <w:rFonts w:asciiTheme="minorHAnsi" w:hAnsiTheme="minorHAnsi" w:cstheme="minorHAnsi"/>
                <w:b/>
                <w:sz w:val="20"/>
                <w:szCs w:val="20"/>
              </w:rPr>
              <w:t>.</w:t>
            </w:r>
          </w:p>
        </w:tc>
        <w:tc>
          <w:tcPr>
            <w:tcW w:w="8930" w:type="dxa"/>
          </w:tcPr>
          <w:p w14:paraId="6DEE7EA6" w14:textId="4ECE742D" w:rsidR="001E7D29" w:rsidRPr="00606215" w:rsidRDefault="005D53FA" w:rsidP="009A14AA">
            <w:pPr>
              <w:pStyle w:val="aff0"/>
              <w:spacing w:after="60"/>
              <w:ind w:left="0"/>
              <w:contextualSpacing/>
              <w:jc w:val="both"/>
              <w:rPr>
                <w:rFonts w:asciiTheme="minorHAnsi" w:hAnsiTheme="minorHAnsi" w:cstheme="minorHAnsi"/>
                <w:sz w:val="20"/>
                <w:szCs w:val="20"/>
              </w:rPr>
            </w:pPr>
            <w:r w:rsidRPr="00606215">
              <w:rPr>
                <w:rFonts w:asciiTheme="minorHAnsi" w:hAnsiTheme="minorHAnsi" w:cstheme="minorHAnsi"/>
                <w:sz w:val="20"/>
                <w:szCs w:val="20"/>
              </w:rPr>
              <w:t>του ν. 4446/2016 (Α’ 240) «Πτωχευτικός Κώδικας, Διοικητική Δικαιοσύνη, Τέλη -Παράβολα, Οικειοθελής αποκάλυψη φορολογητέας ύλης παρελθόντων ετών, Ηλεκτρονικές συναλλαγές, Τροποποιήσεις του ν. 4270/2014 και λοιπές διατάξεις»</w:t>
            </w:r>
            <w:r w:rsidR="00A92CF2">
              <w:rPr>
                <w:rFonts w:asciiTheme="minorHAnsi" w:hAnsiTheme="minorHAnsi" w:cstheme="minorHAnsi"/>
                <w:sz w:val="20"/>
                <w:szCs w:val="20"/>
              </w:rPr>
              <w:t>,</w:t>
            </w:r>
          </w:p>
        </w:tc>
      </w:tr>
      <w:tr w:rsidR="001E7D29" w:rsidRPr="00606215" w14:paraId="77299C07" w14:textId="77777777" w:rsidTr="009A14AA">
        <w:tc>
          <w:tcPr>
            <w:tcW w:w="279" w:type="dxa"/>
          </w:tcPr>
          <w:p w14:paraId="779E321E" w14:textId="77777777" w:rsidR="001E7D29" w:rsidRPr="00606215" w:rsidRDefault="001E7D29" w:rsidP="009A14AA">
            <w:pPr>
              <w:spacing w:after="60"/>
              <w:ind w:right="-203"/>
              <w:rPr>
                <w:rFonts w:asciiTheme="minorHAnsi" w:hAnsiTheme="minorHAnsi" w:cstheme="minorHAnsi"/>
                <w:b/>
                <w:sz w:val="20"/>
                <w:szCs w:val="20"/>
              </w:rPr>
            </w:pPr>
          </w:p>
        </w:tc>
        <w:tc>
          <w:tcPr>
            <w:tcW w:w="572" w:type="dxa"/>
          </w:tcPr>
          <w:p w14:paraId="0AF5A3B6" w14:textId="145332AC" w:rsidR="001E7D29" w:rsidRPr="00606215" w:rsidRDefault="001E7D29" w:rsidP="009A14AA">
            <w:pPr>
              <w:spacing w:after="60"/>
              <w:ind w:right="-203"/>
              <w:rPr>
                <w:rFonts w:asciiTheme="minorHAnsi" w:hAnsiTheme="minorHAnsi" w:cstheme="minorHAnsi"/>
                <w:b/>
                <w:sz w:val="20"/>
                <w:szCs w:val="20"/>
              </w:rPr>
            </w:pPr>
            <w:proofErr w:type="spellStart"/>
            <w:r w:rsidRPr="00606215">
              <w:rPr>
                <w:rFonts w:asciiTheme="minorHAnsi" w:hAnsiTheme="minorHAnsi" w:cstheme="minorHAnsi"/>
                <w:b/>
                <w:sz w:val="20"/>
                <w:szCs w:val="20"/>
              </w:rPr>
              <w:t>ι</w:t>
            </w:r>
            <w:r w:rsidR="005D53FA" w:rsidRPr="00606215">
              <w:rPr>
                <w:rFonts w:asciiTheme="minorHAnsi" w:hAnsiTheme="minorHAnsi" w:cstheme="minorHAnsi"/>
                <w:b/>
                <w:sz w:val="20"/>
                <w:szCs w:val="20"/>
              </w:rPr>
              <w:t>α</w:t>
            </w:r>
            <w:proofErr w:type="spellEnd"/>
            <w:r w:rsidRPr="00606215">
              <w:rPr>
                <w:rFonts w:asciiTheme="minorHAnsi" w:hAnsiTheme="minorHAnsi" w:cstheme="minorHAnsi"/>
                <w:b/>
                <w:sz w:val="20"/>
                <w:szCs w:val="20"/>
              </w:rPr>
              <w:t>.</w:t>
            </w:r>
          </w:p>
        </w:tc>
        <w:tc>
          <w:tcPr>
            <w:tcW w:w="8930" w:type="dxa"/>
          </w:tcPr>
          <w:p w14:paraId="0C962582" w14:textId="338D5772" w:rsidR="001E7D29" w:rsidRPr="00606215" w:rsidRDefault="005D53FA" w:rsidP="009A14AA">
            <w:pPr>
              <w:spacing w:after="60"/>
              <w:rPr>
                <w:rFonts w:asciiTheme="minorHAnsi" w:hAnsiTheme="minorHAnsi" w:cstheme="minorHAnsi"/>
                <w:sz w:val="20"/>
                <w:szCs w:val="20"/>
              </w:rPr>
            </w:pPr>
            <w:r w:rsidRPr="00606215">
              <w:rPr>
                <w:rFonts w:asciiTheme="minorHAnsi" w:hAnsiTheme="minorHAnsi" w:cstheme="minorHAnsi"/>
                <w:sz w:val="20"/>
                <w:szCs w:val="20"/>
              </w:rPr>
              <w:t xml:space="preserve">του ν. 4250/2014 (Α’ 74) «Διοικητικές Απλουστεύσεις- Καταργήσεις, Συγχωνεύσεις Νομικών Προσώπων και Υπηρεσιών του Δημοσίου Τομέα- Τροποποίηση Διατάξεων του </w:t>
            </w:r>
            <w:proofErr w:type="spellStart"/>
            <w:r w:rsidRPr="00606215">
              <w:rPr>
                <w:rFonts w:asciiTheme="minorHAnsi" w:hAnsiTheme="minorHAnsi" w:cstheme="minorHAnsi"/>
                <w:sz w:val="20"/>
                <w:szCs w:val="20"/>
              </w:rPr>
              <w:t>π.δ.</w:t>
            </w:r>
            <w:proofErr w:type="spellEnd"/>
            <w:r w:rsidRPr="00606215">
              <w:rPr>
                <w:rFonts w:asciiTheme="minorHAnsi" w:hAnsiTheme="minorHAnsi" w:cstheme="minorHAnsi"/>
                <w:sz w:val="20"/>
                <w:szCs w:val="20"/>
              </w:rPr>
              <w:t xml:space="preserve"> 318/1992 (ΦΕΚ 161/Α) και λοιπές ρυθμίσεις»</w:t>
            </w:r>
            <w:r w:rsidR="00A92CF2">
              <w:rPr>
                <w:rFonts w:asciiTheme="minorHAnsi" w:hAnsiTheme="minorHAnsi" w:cstheme="minorHAnsi"/>
                <w:sz w:val="20"/>
                <w:szCs w:val="20"/>
              </w:rPr>
              <w:t>,</w:t>
            </w:r>
          </w:p>
        </w:tc>
      </w:tr>
      <w:tr w:rsidR="005D53FA" w:rsidRPr="00606215" w14:paraId="033EF5C7" w14:textId="77777777" w:rsidTr="009A14AA">
        <w:tc>
          <w:tcPr>
            <w:tcW w:w="279" w:type="dxa"/>
          </w:tcPr>
          <w:p w14:paraId="2C46ED32" w14:textId="77777777" w:rsidR="005D53FA" w:rsidRPr="00606215" w:rsidRDefault="005D53FA" w:rsidP="009A14AA">
            <w:pPr>
              <w:spacing w:after="60"/>
              <w:ind w:right="-203"/>
              <w:rPr>
                <w:rFonts w:asciiTheme="minorHAnsi" w:hAnsiTheme="minorHAnsi" w:cstheme="minorHAnsi"/>
                <w:b/>
                <w:sz w:val="20"/>
                <w:szCs w:val="20"/>
              </w:rPr>
            </w:pPr>
          </w:p>
        </w:tc>
        <w:tc>
          <w:tcPr>
            <w:tcW w:w="572" w:type="dxa"/>
          </w:tcPr>
          <w:p w14:paraId="380659A0" w14:textId="2203812A" w:rsidR="005D53FA" w:rsidRPr="00606215" w:rsidRDefault="005D53FA" w:rsidP="009A14AA">
            <w:pPr>
              <w:spacing w:after="60"/>
              <w:ind w:right="-203"/>
              <w:rPr>
                <w:rFonts w:asciiTheme="minorHAnsi" w:hAnsiTheme="minorHAnsi" w:cstheme="minorHAnsi"/>
                <w:b/>
                <w:sz w:val="20"/>
                <w:szCs w:val="20"/>
              </w:rPr>
            </w:pPr>
            <w:proofErr w:type="spellStart"/>
            <w:r w:rsidRPr="00606215">
              <w:rPr>
                <w:rFonts w:asciiTheme="minorHAnsi" w:hAnsiTheme="minorHAnsi" w:cstheme="minorHAnsi"/>
                <w:b/>
                <w:sz w:val="20"/>
                <w:szCs w:val="20"/>
              </w:rPr>
              <w:t>ιβ</w:t>
            </w:r>
            <w:proofErr w:type="spellEnd"/>
            <w:r w:rsidRPr="00606215">
              <w:rPr>
                <w:rFonts w:asciiTheme="minorHAnsi" w:hAnsiTheme="minorHAnsi" w:cstheme="minorHAnsi"/>
                <w:b/>
                <w:sz w:val="20"/>
                <w:szCs w:val="20"/>
              </w:rPr>
              <w:t>.</w:t>
            </w:r>
          </w:p>
        </w:tc>
        <w:tc>
          <w:tcPr>
            <w:tcW w:w="8930" w:type="dxa"/>
          </w:tcPr>
          <w:p w14:paraId="66A92D62" w14:textId="5060708D" w:rsidR="005D53FA" w:rsidRPr="00606215" w:rsidRDefault="005D53FA" w:rsidP="009A14AA">
            <w:pPr>
              <w:spacing w:after="60"/>
              <w:rPr>
                <w:rFonts w:asciiTheme="minorHAnsi" w:hAnsiTheme="minorHAnsi" w:cstheme="minorHAnsi"/>
                <w:sz w:val="20"/>
                <w:szCs w:val="20"/>
              </w:rPr>
            </w:pPr>
            <w:r w:rsidRPr="00606215">
              <w:rPr>
                <w:rFonts w:asciiTheme="minorHAnsi" w:hAnsiTheme="minorHAnsi" w:cstheme="minorHAnsi"/>
                <w:sz w:val="20"/>
                <w:szCs w:val="20"/>
              </w:rPr>
              <w:t xml:space="preserve">του ν. 4270/2014 (Α’ 143) «Αρχές Δημοσιονομικής Διαχείρισης και Εποπτείας-Δημόσιο Λογιστικό», </w:t>
            </w:r>
          </w:p>
        </w:tc>
      </w:tr>
      <w:tr w:rsidR="00352644" w:rsidRPr="00606215" w14:paraId="31E125AC" w14:textId="77777777" w:rsidTr="009A14AA">
        <w:tc>
          <w:tcPr>
            <w:tcW w:w="279" w:type="dxa"/>
          </w:tcPr>
          <w:p w14:paraId="41134048" w14:textId="77777777" w:rsidR="00352644" w:rsidRPr="00606215" w:rsidRDefault="00352644" w:rsidP="009A14AA">
            <w:pPr>
              <w:spacing w:after="60"/>
              <w:ind w:right="-203"/>
              <w:rPr>
                <w:rFonts w:asciiTheme="minorHAnsi" w:hAnsiTheme="minorHAnsi" w:cstheme="minorHAnsi"/>
                <w:b/>
                <w:sz w:val="20"/>
                <w:szCs w:val="20"/>
              </w:rPr>
            </w:pPr>
          </w:p>
        </w:tc>
        <w:tc>
          <w:tcPr>
            <w:tcW w:w="572" w:type="dxa"/>
          </w:tcPr>
          <w:p w14:paraId="1A95EE90" w14:textId="4CF8DA09" w:rsidR="00352644" w:rsidRPr="00606215" w:rsidRDefault="00425E97" w:rsidP="009A14AA">
            <w:pPr>
              <w:spacing w:after="60"/>
              <w:ind w:right="-203"/>
              <w:rPr>
                <w:rFonts w:asciiTheme="minorHAnsi" w:hAnsiTheme="minorHAnsi" w:cstheme="minorHAnsi"/>
                <w:b/>
                <w:sz w:val="20"/>
                <w:szCs w:val="20"/>
              </w:rPr>
            </w:pPr>
            <w:proofErr w:type="spellStart"/>
            <w:r>
              <w:rPr>
                <w:rFonts w:asciiTheme="minorHAnsi" w:hAnsiTheme="minorHAnsi" w:cstheme="minorHAnsi"/>
                <w:b/>
                <w:sz w:val="20"/>
                <w:szCs w:val="20"/>
              </w:rPr>
              <w:t>ιγ</w:t>
            </w:r>
            <w:proofErr w:type="spellEnd"/>
            <w:r>
              <w:rPr>
                <w:rFonts w:asciiTheme="minorHAnsi" w:hAnsiTheme="minorHAnsi" w:cstheme="minorHAnsi"/>
                <w:b/>
                <w:sz w:val="20"/>
                <w:szCs w:val="20"/>
              </w:rPr>
              <w:t>.</w:t>
            </w:r>
          </w:p>
        </w:tc>
        <w:tc>
          <w:tcPr>
            <w:tcW w:w="8930" w:type="dxa"/>
          </w:tcPr>
          <w:p w14:paraId="04EDCD14" w14:textId="68664152" w:rsidR="00352644" w:rsidRPr="00352644" w:rsidRDefault="00352644" w:rsidP="009A14AA">
            <w:pPr>
              <w:spacing w:after="60"/>
              <w:rPr>
                <w:sz w:val="20"/>
                <w:szCs w:val="20"/>
              </w:rPr>
            </w:pPr>
            <w:r>
              <w:rPr>
                <w:rFonts w:asciiTheme="minorHAnsi" w:hAnsiTheme="minorHAnsi" w:cstheme="minorHAnsi"/>
                <w:sz w:val="20"/>
                <w:szCs w:val="20"/>
              </w:rPr>
              <w:t xml:space="preserve">του </w:t>
            </w:r>
            <w:r w:rsidRPr="00352644">
              <w:rPr>
                <w:rFonts w:asciiTheme="minorHAnsi" w:hAnsiTheme="minorHAnsi" w:cstheme="minorHAnsi"/>
                <w:sz w:val="20"/>
                <w:szCs w:val="20"/>
              </w:rPr>
              <w:t xml:space="preserve">ν. 3310/2005 (Α’ 30) «Μέτρα για τη διασφάλιση της διαφάνειας και την αποτροπή καταστρατηγήσεων κατά τη διαδικασία σύναψης δημοσίων συμβάσεων», του </w:t>
            </w:r>
            <w:proofErr w:type="spellStart"/>
            <w:r w:rsidRPr="00352644">
              <w:rPr>
                <w:rFonts w:asciiTheme="minorHAnsi" w:hAnsiTheme="minorHAnsi" w:cstheme="minorHAnsi"/>
                <w:sz w:val="20"/>
                <w:szCs w:val="20"/>
              </w:rPr>
              <w:t>π.δ</w:t>
            </w:r>
            <w:proofErr w:type="spellEnd"/>
            <w:r w:rsidRPr="00352644">
              <w:rPr>
                <w:rFonts w:asciiTheme="minorHAnsi" w:hAnsiTheme="minorHAnsi" w:cstheme="minorHAnsi"/>
                <w:sz w:val="20"/>
                <w:szCs w:val="20"/>
              </w:rPr>
              <w:t xml:space="preserve">/τος 82/1996 (Α’ 66) «Ονομαστικοποίηση μετοχών Ελληνικών Ανωνύμων Εταιρειών που μετέχουν στις διαδικασίες ανάληψης έργων ή προμηθειών του Δημοσίου ή των νομικών προσώπων του ευρύτερου δημόσιου τομέα», της κοινής απόφασης των Υπουργών Ανάπτυξης και Επικρατείας με </w:t>
            </w:r>
            <w:proofErr w:type="spellStart"/>
            <w:r w:rsidRPr="00352644">
              <w:rPr>
                <w:rFonts w:asciiTheme="minorHAnsi" w:hAnsiTheme="minorHAnsi" w:cstheme="minorHAnsi"/>
                <w:sz w:val="20"/>
                <w:szCs w:val="20"/>
              </w:rPr>
              <w:t>αρ</w:t>
            </w:r>
            <w:proofErr w:type="spellEnd"/>
            <w:r w:rsidRPr="00352644">
              <w:rPr>
                <w:rFonts w:asciiTheme="minorHAnsi" w:hAnsiTheme="minorHAnsi" w:cstheme="minorHAnsi"/>
                <w:sz w:val="20"/>
                <w:szCs w:val="20"/>
              </w:rPr>
              <w:t>. 20977/2007 (Β’ 1673) σχετικά με τα «Δικαιολογητικά για την τήρηση των μητρώων του ν.3310/2005, όπως τροποποιήθηκε με τον ν.3414/2005», καθώς και των υπουργικών αποφάσεων, οι οποίες εκδίδονται, κατ’ εξουσιοδότηση του άρθρου 65 του ν. 4172/2013 (Α’167) για τον καθορισμό: α) των μη «συνεργάσιμων φορολογικά» κρατών και β) των κρατών με «προνομιακό φορολογικό καθεστώς»</w:t>
            </w:r>
            <w:r w:rsidR="00A92CF2">
              <w:rPr>
                <w:rFonts w:asciiTheme="minorHAnsi" w:hAnsiTheme="minorHAnsi" w:cstheme="minorHAnsi"/>
                <w:sz w:val="20"/>
                <w:szCs w:val="20"/>
              </w:rPr>
              <w:t>,</w:t>
            </w:r>
          </w:p>
        </w:tc>
      </w:tr>
      <w:tr w:rsidR="001E7D29" w:rsidRPr="00606215" w14:paraId="028E4D77" w14:textId="77777777" w:rsidTr="009A14AA">
        <w:tc>
          <w:tcPr>
            <w:tcW w:w="279" w:type="dxa"/>
          </w:tcPr>
          <w:p w14:paraId="1253B467" w14:textId="77777777" w:rsidR="001E7D29" w:rsidRPr="00606215" w:rsidRDefault="001E7D29" w:rsidP="009A14AA">
            <w:pPr>
              <w:spacing w:after="60" w:line="264" w:lineRule="auto"/>
              <w:ind w:right="-203"/>
              <w:rPr>
                <w:rFonts w:asciiTheme="minorHAnsi" w:hAnsiTheme="minorHAnsi" w:cstheme="minorHAnsi"/>
                <w:b/>
                <w:sz w:val="20"/>
                <w:szCs w:val="20"/>
              </w:rPr>
            </w:pPr>
          </w:p>
        </w:tc>
        <w:tc>
          <w:tcPr>
            <w:tcW w:w="572" w:type="dxa"/>
          </w:tcPr>
          <w:p w14:paraId="303C90A3" w14:textId="5ADE40CC" w:rsidR="001E7D29" w:rsidRPr="00606215" w:rsidRDefault="001E7D29" w:rsidP="009A14AA">
            <w:pPr>
              <w:spacing w:after="60" w:line="264" w:lineRule="auto"/>
              <w:ind w:right="-203"/>
              <w:rPr>
                <w:rFonts w:asciiTheme="minorHAnsi" w:hAnsiTheme="minorHAnsi" w:cstheme="minorHAnsi"/>
                <w:b/>
                <w:sz w:val="20"/>
                <w:szCs w:val="20"/>
              </w:rPr>
            </w:pPr>
            <w:r w:rsidRPr="00606215">
              <w:rPr>
                <w:rFonts w:asciiTheme="minorHAnsi" w:hAnsiTheme="minorHAnsi" w:cstheme="minorHAnsi"/>
                <w:b/>
                <w:sz w:val="20"/>
                <w:szCs w:val="20"/>
              </w:rPr>
              <w:t>ι</w:t>
            </w:r>
            <w:r w:rsidR="00425E97">
              <w:rPr>
                <w:rFonts w:asciiTheme="minorHAnsi" w:hAnsiTheme="minorHAnsi" w:cstheme="minorHAnsi"/>
                <w:b/>
                <w:sz w:val="20"/>
                <w:szCs w:val="20"/>
              </w:rPr>
              <w:t>δ</w:t>
            </w:r>
            <w:r w:rsidRPr="00606215">
              <w:rPr>
                <w:rFonts w:asciiTheme="minorHAnsi" w:hAnsiTheme="minorHAnsi" w:cstheme="minorHAnsi"/>
                <w:b/>
                <w:sz w:val="20"/>
                <w:szCs w:val="20"/>
              </w:rPr>
              <w:t>.</w:t>
            </w:r>
          </w:p>
        </w:tc>
        <w:tc>
          <w:tcPr>
            <w:tcW w:w="8930" w:type="dxa"/>
          </w:tcPr>
          <w:p w14:paraId="1E85800E" w14:textId="246E0A46" w:rsidR="001E7D29" w:rsidRPr="00606215" w:rsidRDefault="005D53FA" w:rsidP="009A14AA">
            <w:pPr>
              <w:pStyle w:val="aff0"/>
              <w:tabs>
                <w:tab w:val="left" w:pos="426"/>
              </w:tabs>
              <w:spacing w:after="60"/>
              <w:ind w:left="0"/>
              <w:contextualSpacing/>
              <w:jc w:val="both"/>
              <w:rPr>
                <w:rFonts w:asciiTheme="minorHAnsi" w:hAnsiTheme="minorHAnsi" w:cstheme="minorHAnsi"/>
                <w:sz w:val="20"/>
                <w:szCs w:val="20"/>
              </w:rPr>
            </w:pPr>
            <w:r w:rsidRPr="00606215">
              <w:rPr>
                <w:rFonts w:asciiTheme="minorHAnsi" w:hAnsiTheme="minorHAnsi" w:cstheme="minorHAnsi"/>
                <w:sz w:val="20"/>
                <w:szCs w:val="20"/>
              </w:rPr>
              <w:t>του άρθρου 11 του ν. 4013/2011 (Α’ 204) «Σύσταση ενιαίας Ανεξάρτητης Αρχής Δημοσίων Συμβάσεων και Κεντρικού Ηλεκτρονικού Μητρώου Δημοσίων Συμβάσεων…»</w:t>
            </w:r>
            <w:r w:rsidR="00A92CF2">
              <w:rPr>
                <w:rFonts w:asciiTheme="minorHAnsi" w:hAnsiTheme="minorHAnsi" w:cstheme="minorHAnsi"/>
                <w:sz w:val="20"/>
                <w:szCs w:val="20"/>
              </w:rPr>
              <w:t>,</w:t>
            </w:r>
          </w:p>
        </w:tc>
      </w:tr>
      <w:tr w:rsidR="001E7D29" w:rsidRPr="00606215" w14:paraId="244B50FD" w14:textId="77777777" w:rsidTr="009A14AA">
        <w:tc>
          <w:tcPr>
            <w:tcW w:w="279" w:type="dxa"/>
          </w:tcPr>
          <w:p w14:paraId="283E806F" w14:textId="77777777" w:rsidR="001E7D29" w:rsidRPr="00606215" w:rsidRDefault="001E7D29" w:rsidP="009A14AA">
            <w:pPr>
              <w:spacing w:after="60" w:line="264" w:lineRule="auto"/>
              <w:ind w:right="-203"/>
              <w:rPr>
                <w:rFonts w:asciiTheme="minorHAnsi" w:hAnsiTheme="minorHAnsi" w:cstheme="minorHAnsi"/>
                <w:b/>
                <w:sz w:val="20"/>
                <w:szCs w:val="20"/>
              </w:rPr>
            </w:pPr>
          </w:p>
        </w:tc>
        <w:tc>
          <w:tcPr>
            <w:tcW w:w="572" w:type="dxa"/>
          </w:tcPr>
          <w:p w14:paraId="00D1F0A1" w14:textId="1B8ABB95" w:rsidR="001E7D29" w:rsidRPr="00606215" w:rsidRDefault="001E7D29" w:rsidP="009A14AA">
            <w:pPr>
              <w:spacing w:after="60" w:line="264" w:lineRule="auto"/>
              <w:ind w:right="-203"/>
              <w:rPr>
                <w:rFonts w:asciiTheme="minorHAnsi" w:hAnsiTheme="minorHAnsi" w:cstheme="minorHAnsi"/>
                <w:b/>
                <w:sz w:val="20"/>
                <w:szCs w:val="20"/>
              </w:rPr>
            </w:pPr>
            <w:proofErr w:type="spellStart"/>
            <w:r w:rsidRPr="00606215">
              <w:rPr>
                <w:rFonts w:asciiTheme="minorHAnsi" w:hAnsiTheme="minorHAnsi" w:cstheme="minorHAnsi"/>
                <w:b/>
                <w:sz w:val="20"/>
                <w:szCs w:val="20"/>
              </w:rPr>
              <w:t>ι</w:t>
            </w:r>
            <w:r w:rsidR="00425E97">
              <w:rPr>
                <w:rFonts w:asciiTheme="minorHAnsi" w:hAnsiTheme="minorHAnsi" w:cstheme="minorHAnsi"/>
                <w:b/>
                <w:sz w:val="20"/>
                <w:szCs w:val="20"/>
              </w:rPr>
              <w:t>ε</w:t>
            </w:r>
            <w:proofErr w:type="spellEnd"/>
            <w:r w:rsidRPr="00606215">
              <w:rPr>
                <w:rFonts w:asciiTheme="minorHAnsi" w:hAnsiTheme="minorHAnsi" w:cstheme="minorHAnsi"/>
                <w:b/>
                <w:sz w:val="20"/>
                <w:szCs w:val="20"/>
              </w:rPr>
              <w:t>.</w:t>
            </w:r>
          </w:p>
        </w:tc>
        <w:tc>
          <w:tcPr>
            <w:tcW w:w="8930" w:type="dxa"/>
          </w:tcPr>
          <w:p w14:paraId="110913DA" w14:textId="3404E31D" w:rsidR="001E7D29" w:rsidRPr="00606215" w:rsidRDefault="005D53FA" w:rsidP="005D53FA">
            <w:pPr>
              <w:tabs>
                <w:tab w:val="left" w:pos="426"/>
              </w:tabs>
              <w:spacing w:line="276" w:lineRule="auto"/>
              <w:ind w:right="31"/>
              <w:contextualSpacing/>
              <w:rPr>
                <w:rFonts w:asciiTheme="minorHAnsi" w:hAnsiTheme="minorHAnsi" w:cstheme="minorHAnsi"/>
                <w:sz w:val="20"/>
                <w:szCs w:val="20"/>
                <w:lang w:eastAsia="en-US"/>
              </w:rPr>
            </w:pPr>
            <w:r w:rsidRPr="00606215">
              <w:rPr>
                <w:rFonts w:asciiTheme="minorHAnsi" w:hAnsiTheme="minorHAnsi" w:cstheme="minorHAnsi"/>
                <w:sz w:val="20"/>
                <w:szCs w:val="20"/>
                <w:lang w:eastAsia="en-US"/>
              </w:rPr>
              <w:t>του ν. 5144/2024 (Α’ 162) «Κώδικας Φόρου Προστιθέμενης Αξίας»</w:t>
            </w:r>
            <w:r w:rsidR="00A92CF2">
              <w:rPr>
                <w:rFonts w:asciiTheme="minorHAnsi" w:hAnsiTheme="minorHAnsi" w:cstheme="minorHAnsi"/>
                <w:sz w:val="20"/>
                <w:szCs w:val="20"/>
                <w:lang w:eastAsia="en-US"/>
              </w:rPr>
              <w:t>,</w:t>
            </w:r>
          </w:p>
        </w:tc>
      </w:tr>
      <w:tr w:rsidR="001E7D29" w:rsidRPr="00606215" w14:paraId="5972F3E6" w14:textId="77777777" w:rsidTr="009A14AA">
        <w:trPr>
          <w:trHeight w:val="473"/>
        </w:trPr>
        <w:tc>
          <w:tcPr>
            <w:tcW w:w="279" w:type="dxa"/>
          </w:tcPr>
          <w:p w14:paraId="786EC120" w14:textId="77777777" w:rsidR="001E7D29" w:rsidRPr="00606215" w:rsidRDefault="001E7D29" w:rsidP="009A14AA">
            <w:pPr>
              <w:spacing w:after="60" w:line="264" w:lineRule="auto"/>
              <w:ind w:right="-203"/>
              <w:rPr>
                <w:rFonts w:asciiTheme="minorHAnsi" w:hAnsiTheme="minorHAnsi" w:cstheme="minorHAnsi"/>
                <w:b/>
                <w:sz w:val="20"/>
                <w:szCs w:val="20"/>
              </w:rPr>
            </w:pPr>
          </w:p>
        </w:tc>
        <w:tc>
          <w:tcPr>
            <w:tcW w:w="572" w:type="dxa"/>
          </w:tcPr>
          <w:p w14:paraId="4BF3EE8F" w14:textId="4D0D2E2B" w:rsidR="001E7D29" w:rsidRPr="00606215" w:rsidRDefault="001E7D29" w:rsidP="009A14AA">
            <w:pPr>
              <w:spacing w:after="60" w:line="264" w:lineRule="auto"/>
              <w:ind w:right="-203"/>
              <w:rPr>
                <w:rFonts w:asciiTheme="minorHAnsi" w:hAnsiTheme="minorHAnsi" w:cstheme="minorHAnsi"/>
                <w:b/>
                <w:sz w:val="20"/>
                <w:szCs w:val="20"/>
              </w:rPr>
            </w:pPr>
            <w:r w:rsidRPr="00606215">
              <w:rPr>
                <w:rFonts w:asciiTheme="minorHAnsi" w:hAnsiTheme="minorHAnsi" w:cstheme="minorHAnsi"/>
                <w:b/>
                <w:sz w:val="20"/>
                <w:szCs w:val="20"/>
              </w:rPr>
              <w:t>ι</w:t>
            </w:r>
            <w:r w:rsidR="00425E97">
              <w:rPr>
                <w:rFonts w:asciiTheme="minorHAnsi" w:hAnsiTheme="minorHAnsi" w:cstheme="minorHAnsi"/>
                <w:b/>
                <w:sz w:val="20"/>
                <w:szCs w:val="20"/>
              </w:rPr>
              <w:t>στ</w:t>
            </w:r>
            <w:r w:rsidRPr="00606215">
              <w:rPr>
                <w:rFonts w:asciiTheme="minorHAnsi" w:hAnsiTheme="minorHAnsi" w:cstheme="minorHAnsi"/>
                <w:b/>
                <w:sz w:val="20"/>
                <w:szCs w:val="20"/>
              </w:rPr>
              <w:t>.</w:t>
            </w:r>
          </w:p>
        </w:tc>
        <w:tc>
          <w:tcPr>
            <w:tcW w:w="8930" w:type="dxa"/>
          </w:tcPr>
          <w:p w14:paraId="6813C4D4" w14:textId="4E647759" w:rsidR="001E7D29" w:rsidRPr="00606215" w:rsidRDefault="005D53FA" w:rsidP="009A14AA">
            <w:pPr>
              <w:pStyle w:val="aff0"/>
              <w:tabs>
                <w:tab w:val="left" w:pos="426"/>
              </w:tabs>
              <w:spacing w:after="60"/>
              <w:ind w:left="0"/>
              <w:contextualSpacing/>
              <w:jc w:val="both"/>
              <w:rPr>
                <w:rFonts w:asciiTheme="minorHAnsi" w:hAnsiTheme="minorHAnsi" w:cstheme="minorHAnsi"/>
                <w:sz w:val="20"/>
                <w:szCs w:val="20"/>
              </w:rPr>
            </w:pPr>
            <w:r w:rsidRPr="00606215">
              <w:rPr>
                <w:rFonts w:asciiTheme="minorHAnsi" w:hAnsiTheme="minorHAnsi" w:cstheme="minorHAnsi"/>
                <w:sz w:val="20"/>
                <w:szCs w:val="20"/>
              </w:rPr>
              <w:t xml:space="preserve">του </w:t>
            </w:r>
            <w:proofErr w:type="spellStart"/>
            <w:r w:rsidRPr="00606215">
              <w:rPr>
                <w:rFonts w:asciiTheme="minorHAnsi" w:hAnsiTheme="minorHAnsi" w:cstheme="minorHAnsi"/>
                <w:sz w:val="20"/>
                <w:szCs w:val="20"/>
              </w:rPr>
              <w:t>π.δ.</w:t>
            </w:r>
            <w:proofErr w:type="spellEnd"/>
            <w:r w:rsidRPr="00606215">
              <w:rPr>
                <w:rFonts w:asciiTheme="minorHAnsi" w:hAnsiTheme="minorHAnsi" w:cstheme="minorHAnsi"/>
                <w:sz w:val="20"/>
                <w:szCs w:val="20"/>
              </w:rPr>
              <w:t xml:space="preserve"> 39/2017 (Α’ 64) «Κανονισμός εξέτασης Προδικαστικών Προσφυγών ενώπιον της Αρχής Εξέτασης Προδικαστικών Προσφυγών»</w:t>
            </w:r>
            <w:r w:rsidR="00A92CF2">
              <w:rPr>
                <w:rFonts w:asciiTheme="minorHAnsi" w:hAnsiTheme="minorHAnsi" w:cstheme="minorHAnsi"/>
                <w:sz w:val="20"/>
                <w:szCs w:val="20"/>
              </w:rPr>
              <w:t>,</w:t>
            </w:r>
          </w:p>
        </w:tc>
      </w:tr>
      <w:tr w:rsidR="001E7D29" w:rsidRPr="00606215" w14:paraId="15DB9239" w14:textId="77777777" w:rsidTr="009A14AA">
        <w:trPr>
          <w:trHeight w:val="195"/>
        </w:trPr>
        <w:tc>
          <w:tcPr>
            <w:tcW w:w="279" w:type="dxa"/>
          </w:tcPr>
          <w:p w14:paraId="2A039433" w14:textId="77777777" w:rsidR="001E7D29" w:rsidRPr="00606215" w:rsidRDefault="001E7D29" w:rsidP="009A14AA">
            <w:pPr>
              <w:spacing w:after="60" w:line="264" w:lineRule="auto"/>
              <w:ind w:right="-203"/>
              <w:rPr>
                <w:rFonts w:asciiTheme="minorHAnsi" w:hAnsiTheme="minorHAnsi" w:cstheme="minorHAnsi"/>
                <w:b/>
                <w:sz w:val="20"/>
                <w:szCs w:val="20"/>
              </w:rPr>
            </w:pPr>
          </w:p>
        </w:tc>
        <w:tc>
          <w:tcPr>
            <w:tcW w:w="572" w:type="dxa"/>
          </w:tcPr>
          <w:p w14:paraId="6659339A" w14:textId="1E909075" w:rsidR="001E7D29" w:rsidRPr="00606215" w:rsidRDefault="001E7D29" w:rsidP="009A14AA">
            <w:pPr>
              <w:spacing w:after="60" w:line="264" w:lineRule="auto"/>
              <w:ind w:right="-203"/>
              <w:rPr>
                <w:rFonts w:asciiTheme="minorHAnsi" w:hAnsiTheme="minorHAnsi" w:cstheme="minorHAnsi"/>
                <w:b/>
                <w:sz w:val="20"/>
                <w:szCs w:val="20"/>
              </w:rPr>
            </w:pPr>
            <w:proofErr w:type="spellStart"/>
            <w:r w:rsidRPr="00606215">
              <w:rPr>
                <w:rFonts w:asciiTheme="minorHAnsi" w:hAnsiTheme="minorHAnsi" w:cstheme="minorHAnsi"/>
                <w:b/>
                <w:sz w:val="20"/>
                <w:szCs w:val="20"/>
              </w:rPr>
              <w:t>ι</w:t>
            </w:r>
            <w:r w:rsidR="00425E97">
              <w:rPr>
                <w:rFonts w:asciiTheme="minorHAnsi" w:hAnsiTheme="minorHAnsi" w:cstheme="minorHAnsi"/>
                <w:b/>
                <w:sz w:val="20"/>
                <w:szCs w:val="20"/>
              </w:rPr>
              <w:t>ζ</w:t>
            </w:r>
            <w:proofErr w:type="spellEnd"/>
            <w:r w:rsidRPr="00606215">
              <w:rPr>
                <w:rFonts w:asciiTheme="minorHAnsi" w:hAnsiTheme="minorHAnsi" w:cstheme="minorHAnsi"/>
                <w:b/>
                <w:sz w:val="20"/>
                <w:szCs w:val="20"/>
              </w:rPr>
              <w:t>.</w:t>
            </w:r>
          </w:p>
        </w:tc>
        <w:tc>
          <w:tcPr>
            <w:tcW w:w="8930" w:type="dxa"/>
          </w:tcPr>
          <w:p w14:paraId="071D9B4D" w14:textId="3A8E0819" w:rsidR="001E7D29" w:rsidRPr="00606215" w:rsidRDefault="005D53FA" w:rsidP="009A14AA">
            <w:pPr>
              <w:pStyle w:val="aff0"/>
              <w:tabs>
                <w:tab w:val="left" w:pos="426"/>
              </w:tabs>
              <w:spacing w:after="60"/>
              <w:ind w:left="0"/>
              <w:contextualSpacing/>
              <w:jc w:val="both"/>
              <w:rPr>
                <w:rFonts w:asciiTheme="minorHAnsi" w:hAnsiTheme="minorHAnsi" w:cstheme="minorHAnsi"/>
                <w:sz w:val="20"/>
                <w:szCs w:val="20"/>
              </w:rPr>
            </w:pPr>
            <w:r w:rsidRPr="00606215">
              <w:rPr>
                <w:rFonts w:asciiTheme="minorHAnsi" w:hAnsiTheme="minorHAnsi" w:cstheme="minorHAnsi"/>
                <w:sz w:val="20"/>
                <w:szCs w:val="20"/>
              </w:rPr>
              <w:t xml:space="preserve">του </w:t>
            </w:r>
            <w:proofErr w:type="spellStart"/>
            <w:r w:rsidRPr="00606215">
              <w:rPr>
                <w:rFonts w:asciiTheme="minorHAnsi" w:hAnsiTheme="minorHAnsi" w:cstheme="minorHAnsi"/>
                <w:sz w:val="20"/>
                <w:szCs w:val="20"/>
              </w:rPr>
              <w:t>π.δ.</w:t>
            </w:r>
            <w:proofErr w:type="spellEnd"/>
            <w:r w:rsidRPr="00606215">
              <w:rPr>
                <w:rFonts w:asciiTheme="minorHAnsi" w:hAnsiTheme="minorHAnsi" w:cstheme="minorHAnsi"/>
                <w:sz w:val="20"/>
                <w:szCs w:val="20"/>
              </w:rPr>
              <w:t xml:space="preserve"> 80/2016 (Α’ 145) «Ανάληψη υποχρεώσεων από τους </w:t>
            </w:r>
            <w:proofErr w:type="spellStart"/>
            <w:r w:rsidRPr="00606215">
              <w:rPr>
                <w:rFonts w:asciiTheme="minorHAnsi" w:hAnsiTheme="minorHAnsi" w:cstheme="minorHAnsi"/>
                <w:sz w:val="20"/>
                <w:szCs w:val="20"/>
              </w:rPr>
              <w:t>διατάκτες</w:t>
            </w:r>
            <w:proofErr w:type="spellEnd"/>
            <w:r w:rsidRPr="00606215">
              <w:rPr>
                <w:rFonts w:asciiTheme="minorHAnsi" w:hAnsiTheme="minorHAnsi" w:cstheme="minorHAnsi"/>
                <w:sz w:val="20"/>
                <w:szCs w:val="20"/>
              </w:rPr>
              <w:t xml:space="preserve">», </w:t>
            </w:r>
          </w:p>
        </w:tc>
      </w:tr>
      <w:tr w:rsidR="001E7D29" w:rsidRPr="00606215" w14:paraId="5C5504FF" w14:textId="77777777" w:rsidTr="009A14AA">
        <w:trPr>
          <w:trHeight w:val="473"/>
        </w:trPr>
        <w:tc>
          <w:tcPr>
            <w:tcW w:w="279" w:type="dxa"/>
          </w:tcPr>
          <w:p w14:paraId="23853F7E" w14:textId="77777777" w:rsidR="001E7D29" w:rsidRPr="00606215" w:rsidRDefault="001E7D29" w:rsidP="009A14AA">
            <w:pPr>
              <w:spacing w:after="60" w:line="264" w:lineRule="auto"/>
              <w:ind w:right="-203"/>
              <w:rPr>
                <w:rFonts w:asciiTheme="minorHAnsi" w:hAnsiTheme="minorHAnsi" w:cstheme="minorHAnsi"/>
                <w:b/>
                <w:sz w:val="20"/>
                <w:szCs w:val="20"/>
              </w:rPr>
            </w:pPr>
          </w:p>
        </w:tc>
        <w:tc>
          <w:tcPr>
            <w:tcW w:w="572" w:type="dxa"/>
          </w:tcPr>
          <w:p w14:paraId="49E193BF" w14:textId="1DF45483" w:rsidR="001E7D29" w:rsidRPr="00606215" w:rsidRDefault="001E7D29" w:rsidP="009A14AA">
            <w:pPr>
              <w:spacing w:after="60" w:line="264" w:lineRule="auto"/>
              <w:ind w:right="-203"/>
              <w:rPr>
                <w:rFonts w:asciiTheme="minorHAnsi" w:hAnsiTheme="minorHAnsi" w:cstheme="minorHAnsi"/>
                <w:b/>
                <w:sz w:val="20"/>
                <w:szCs w:val="20"/>
              </w:rPr>
            </w:pPr>
            <w:proofErr w:type="spellStart"/>
            <w:r w:rsidRPr="00606215">
              <w:rPr>
                <w:rFonts w:asciiTheme="minorHAnsi" w:hAnsiTheme="minorHAnsi" w:cstheme="minorHAnsi"/>
                <w:b/>
                <w:sz w:val="20"/>
                <w:szCs w:val="20"/>
              </w:rPr>
              <w:t>ι</w:t>
            </w:r>
            <w:r w:rsidR="00425E97">
              <w:rPr>
                <w:rFonts w:asciiTheme="minorHAnsi" w:hAnsiTheme="minorHAnsi" w:cstheme="minorHAnsi"/>
                <w:b/>
                <w:sz w:val="20"/>
                <w:szCs w:val="20"/>
              </w:rPr>
              <w:t>η</w:t>
            </w:r>
            <w:proofErr w:type="spellEnd"/>
            <w:r w:rsidRPr="00606215">
              <w:rPr>
                <w:rFonts w:asciiTheme="minorHAnsi" w:hAnsiTheme="minorHAnsi" w:cstheme="minorHAnsi"/>
                <w:b/>
                <w:sz w:val="20"/>
                <w:szCs w:val="20"/>
              </w:rPr>
              <w:t>.</w:t>
            </w:r>
          </w:p>
        </w:tc>
        <w:tc>
          <w:tcPr>
            <w:tcW w:w="8930" w:type="dxa"/>
          </w:tcPr>
          <w:p w14:paraId="6DEDF175" w14:textId="33DD7349" w:rsidR="001E7D29" w:rsidRPr="00606215" w:rsidRDefault="005D53FA" w:rsidP="009A14AA">
            <w:pPr>
              <w:pStyle w:val="aff0"/>
              <w:tabs>
                <w:tab w:val="left" w:pos="426"/>
              </w:tabs>
              <w:spacing w:after="60"/>
              <w:ind w:left="0"/>
              <w:contextualSpacing/>
              <w:jc w:val="both"/>
              <w:rPr>
                <w:rFonts w:asciiTheme="minorHAnsi" w:hAnsiTheme="minorHAnsi" w:cstheme="minorHAnsi"/>
                <w:sz w:val="20"/>
                <w:szCs w:val="20"/>
              </w:rPr>
            </w:pPr>
            <w:r w:rsidRPr="00606215">
              <w:rPr>
                <w:rFonts w:asciiTheme="minorHAnsi" w:hAnsiTheme="minorHAnsi" w:cstheme="minorHAnsi"/>
                <w:sz w:val="20"/>
                <w:szCs w:val="20"/>
              </w:rPr>
              <w:t xml:space="preserve">του </w:t>
            </w:r>
            <w:proofErr w:type="spellStart"/>
            <w:r w:rsidRPr="00606215">
              <w:rPr>
                <w:rFonts w:asciiTheme="minorHAnsi" w:hAnsiTheme="minorHAnsi" w:cstheme="minorHAnsi"/>
                <w:sz w:val="20"/>
                <w:szCs w:val="20"/>
              </w:rPr>
              <w:t>α.ν</w:t>
            </w:r>
            <w:proofErr w:type="spellEnd"/>
            <w:r w:rsidRPr="00606215">
              <w:rPr>
                <w:rFonts w:asciiTheme="minorHAnsi" w:hAnsiTheme="minorHAnsi" w:cstheme="minorHAnsi"/>
                <w:sz w:val="20"/>
                <w:szCs w:val="20"/>
              </w:rPr>
              <w:t xml:space="preserve">. 407/1936 (Α’ 564), την παρ. ΣΤ του άρθρου 28 του </w:t>
            </w:r>
            <w:proofErr w:type="spellStart"/>
            <w:r w:rsidRPr="00606215">
              <w:rPr>
                <w:rFonts w:asciiTheme="minorHAnsi" w:hAnsiTheme="minorHAnsi" w:cstheme="minorHAnsi"/>
                <w:sz w:val="20"/>
                <w:szCs w:val="20"/>
              </w:rPr>
              <w:t>β.δ</w:t>
            </w:r>
            <w:proofErr w:type="spellEnd"/>
            <w:r w:rsidRPr="00606215">
              <w:rPr>
                <w:rFonts w:asciiTheme="minorHAnsi" w:hAnsiTheme="minorHAnsi" w:cstheme="minorHAnsi"/>
                <w:sz w:val="20"/>
                <w:szCs w:val="20"/>
              </w:rPr>
              <w:t xml:space="preserve">. της 14/28-02-1939 (Α’ 77), του </w:t>
            </w:r>
            <w:proofErr w:type="spellStart"/>
            <w:r w:rsidRPr="00606215">
              <w:rPr>
                <w:rFonts w:asciiTheme="minorHAnsi" w:hAnsiTheme="minorHAnsi" w:cstheme="minorHAnsi"/>
                <w:sz w:val="20"/>
                <w:szCs w:val="20"/>
              </w:rPr>
              <w:t>β.δ</w:t>
            </w:r>
            <w:proofErr w:type="spellEnd"/>
            <w:r w:rsidRPr="00606215">
              <w:rPr>
                <w:rFonts w:asciiTheme="minorHAnsi" w:hAnsiTheme="minorHAnsi" w:cstheme="minorHAnsi"/>
                <w:sz w:val="20"/>
                <w:szCs w:val="20"/>
              </w:rPr>
              <w:t xml:space="preserve">. της 8-3-1939 (Α’ 91) «Περί διοικήσεως και διαχειρίσεως εν γένει του Ειδικού Ταμείου Ελέγχου και Εποπτείας της Φορολογίας του Οινοπνεύματος (Ε.Τ.Ε.Ε.Φ.Ο.)», το οποίο μετονομάστηκε σε Ε.Τ.Ε.Π.Π.Α.Α. με το άρθ. 26 του ν. 2127/1993 (Α’ 48), του </w:t>
            </w:r>
            <w:proofErr w:type="spellStart"/>
            <w:r w:rsidRPr="00606215">
              <w:rPr>
                <w:rFonts w:asciiTheme="minorHAnsi" w:hAnsiTheme="minorHAnsi" w:cstheme="minorHAnsi"/>
                <w:sz w:val="20"/>
                <w:szCs w:val="20"/>
              </w:rPr>
              <w:t>α.ν</w:t>
            </w:r>
            <w:proofErr w:type="spellEnd"/>
            <w:r w:rsidRPr="00606215">
              <w:rPr>
                <w:rFonts w:asciiTheme="minorHAnsi" w:hAnsiTheme="minorHAnsi" w:cstheme="minorHAnsi"/>
                <w:sz w:val="20"/>
                <w:szCs w:val="20"/>
              </w:rPr>
              <w:t xml:space="preserve">. 1957/1939 (Α’ 380), του άρθρου 4§1 του </w:t>
            </w:r>
            <w:proofErr w:type="spellStart"/>
            <w:r w:rsidRPr="00606215">
              <w:rPr>
                <w:rFonts w:asciiTheme="minorHAnsi" w:hAnsiTheme="minorHAnsi" w:cstheme="minorHAnsi"/>
                <w:sz w:val="20"/>
                <w:szCs w:val="20"/>
              </w:rPr>
              <w:t>ν.δ.</w:t>
            </w:r>
            <w:proofErr w:type="spellEnd"/>
            <w:r w:rsidRPr="00606215">
              <w:rPr>
                <w:rFonts w:asciiTheme="minorHAnsi" w:hAnsiTheme="minorHAnsi" w:cstheme="minorHAnsi"/>
                <w:sz w:val="20"/>
                <w:szCs w:val="20"/>
              </w:rPr>
              <w:t xml:space="preserve"> 2401/1953 (Α’ 119) και του άρθρου 1 του </w:t>
            </w:r>
            <w:proofErr w:type="spellStart"/>
            <w:r w:rsidRPr="00606215">
              <w:rPr>
                <w:rFonts w:asciiTheme="minorHAnsi" w:hAnsiTheme="minorHAnsi" w:cstheme="minorHAnsi"/>
                <w:sz w:val="20"/>
                <w:szCs w:val="20"/>
              </w:rPr>
              <w:t>ν.δ.</w:t>
            </w:r>
            <w:proofErr w:type="spellEnd"/>
            <w:r w:rsidRPr="00606215">
              <w:rPr>
                <w:rFonts w:asciiTheme="minorHAnsi" w:hAnsiTheme="minorHAnsi" w:cstheme="minorHAnsi"/>
                <w:sz w:val="20"/>
                <w:szCs w:val="20"/>
              </w:rPr>
              <w:t xml:space="preserve"> 433/1974 (Α’ 153)</w:t>
            </w:r>
            <w:r w:rsidR="00A92CF2">
              <w:rPr>
                <w:rFonts w:asciiTheme="minorHAnsi" w:hAnsiTheme="minorHAnsi" w:cstheme="minorHAnsi"/>
                <w:sz w:val="20"/>
                <w:szCs w:val="20"/>
              </w:rPr>
              <w:t>,</w:t>
            </w:r>
          </w:p>
        </w:tc>
      </w:tr>
      <w:tr w:rsidR="001E7D29" w:rsidRPr="00606215" w14:paraId="008B3F2F" w14:textId="77777777" w:rsidTr="009A14AA">
        <w:tc>
          <w:tcPr>
            <w:tcW w:w="279" w:type="dxa"/>
          </w:tcPr>
          <w:p w14:paraId="44AD8F44" w14:textId="77777777" w:rsidR="001E7D29" w:rsidRPr="00606215" w:rsidRDefault="001E7D29" w:rsidP="009A14AA">
            <w:pPr>
              <w:spacing w:after="60" w:line="264" w:lineRule="auto"/>
              <w:ind w:right="-203"/>
              <w:rPr>
                <w:rFonts w:asciiTheme="minorHAnsi" w:hAnsiTheme="minorHAnsi" w:cstheme="minorHAnsi"/>
                <w:b/>
                <w:sz w:val="20"/>
                <w:szCs w:val="20"/>
              </w:rPr>
            </w:pPr>
          </w:p>
        </w:tc>
        <w:tc>
          <w:tcPr>
            <w:tcW w:w="572" w:type="dxa"/>
          </w:tcPr>
          <w:p w14:paraId="515DFB5E" w14:textId="54E4773E" w:rsidR="001E7D29" w:rsidRPr="00606215" w:rsidRDefault="001E7D29" w:rsidP="009A14AA">
            <w:pPr>
              <w:spacing w:after="60" w:line="264" w:lineRule="auto"/>
              <w:ind w:right="-203"/>
              <w:rPr>
                <w:rFonts w:asciiTheme="minorHAnsi" w:hAnsiTheme="minorHAnsi" w:cstheme="minorHAnsi"/>
                <w:b/>
                <w:sz w:val="20"/>
                <w:szCs w:val="20"/>
              </w:rPr>
            </w:pPr>
            <w:proofErr w:type="spellStart"/>
            <w:r w:rsidRPr="00606215">
              <w:rPr>
                <w:rFonts w:asciiTheme="minorHAnsi" w:hAnsiTheme="minorHAnsi" w:cstheme="minorHAnsi"/>
                <w:b/>
                <w:sz w:val="20"/>
                <w:szCs w:val="20"/>
              </w:rPr>
              <w:t>ι</w:t>
            </w:r>
            <w:r w:rsidR="00425E97">
              <w:rPr>
                <w:rFonts w:asciiTheme="minorHAnsi" w:hAnsiTheme="minorHAnsi" w:cstheme="minorHAnsi"/>
                <w:b/>
                <w:sz w:val="20"/>
                <w:szCs w:val="20"/>
              </w:rPr>
              <w:t>θ</w:t>
            </w:r>
            <w:proofErr w:type="spellEnd"/>
            <w:r w:rsidRPr="00606215">
              <w:rPr>
                <w:rFonts w:asciiTheme="minorHAnsi" w:hAnsiTheme="minorHAnsi" w:cstheme="minorHAnsi"/>
                <w:b/>
                <w:sz w:val="20"/>
                <w:szCs w:val="20"/>
              </w:rPr>
              <w:t>.</w:t>
            </w:r>
          </w:p>
        </w:tc>
        <w:tc>
          <w:tcPr>
            <w:tcW w:w="8930" w:type="dxa"/>
          </w:tcPr>
          <w:p w14:paraId="1D8132EC" w14:textId="6714FA60" w:rsidR="001E7D29" w:rsidRPr="00606215" w:rsidRDefault="005D53FA" w:rsidP="009A14AA">
            <w:pPr>
              <w:pStyle w:val="aff0"/>
              <w:tabs>
                <w:tab w:val="left" w:pos="426"/>
              </w:tabs>
              <w:spacing w:after="60"/>
              <w:ind w:left="0"/>
              <w:contextualSpacing/>
              <w:jc w:val="both"/>
              <w:rPr>
                <w:rFonts w:asciiTheme="minorHAnsi" w:hAnsiTheme="minorHAnsi" w:cstheme="minorHAnsi"/>
                <w:sz w:val="20"/>
                <w:szCs w:val="20"/>
              </w:rPr>
            </w:pPr>
            <w:r w:rsidRPr="00606215">
              <w:rPr>
                <w:rFonts w:asciiTheme="minorHAnsi" w:hAnsiTheme="minorHAnsi" w:cstheme="minorHAnsi"/>
                <w:sz w:val="20"/>
                <w:szCs w:val="20"/>
              </w:rPr>
              <w:t>της υπ’ αριθμό 2024709/601/0026/8-4-1998 (Β’ 431) Απόφασης του Υπουργού Οικονομικών «Καθορισμός των δικαιολογητικών των δαπανών του Δημοσίου για προμήθειες και εργασίες»</w:t>
            </w:r>
            <w:r w:rsidR="00A92CF2">
              <w:rPr>
                <w:rFonts w:asciiTheme="minorHAnsi" w:hAnsiTheme="minorHAnsi" w:cstheme="minorHAnsi"/>
                <w:sz w:val="20"/>
                <w:szCs w:val="20"/>
              </w:rPr>
              <w:t>,</w:t>
            </w:r>
          </w:p>
        </w:tc>
      </w:tr>
      <w:tr w:rsidR="001E7D29" w:rsidRPr="00606215" w14:paraId="0999A26E" w14:textId="77777777" w:rsidTr="009A14AA">
        <w:tc>
          <w:tcPr>
            <w:tcW w:w="279" w:type="dxa"/>
          </w:tcPr>
          <w:p w14:paraId="7903B16E" w14:textId="77777777" w:rsidR="001E7D29" w:rsidRPr="00606215" w:rsidRDefault="001E7D29" w:rsidP="009A14AA">
            <w:pPr>
              <w:spacing w:after="60" w:line="264" w:lineRule="auto"/>
              <w:ind w:right="-203"/>
              <w:rPr>
                <w:rFonts w:asciiTheme="minorHAnsi" w:hAnsiTheme="minorHAnsi" w:cstheme="minorHAnsi"/>
                <w:b/>
                <w:sz w:val="20"/>
                <w:szCs w:val="20"/>
              </w:rPr>
            </w:pPr>
          </w:p>
        </w:tc>
        <w:tc>
          <w:tcPr>
            <w:tcW w:w="572" w:type="dxa"/>
          </w:tcPr>
          <w:p w14:paraId="1DBAD47B" w14:textId="6A18C207" w:rsidR="001E7D29" w:rsidRPr="00606215" w:rsidRDefault="00425E97" w:rsidP="009A14AA">
            <w:pPr>
              <w:spacing w:after="60" w:line="264" w:lineRule="auto"/>
              <w:ind w:right="-203"/>
              <w:rPr>
                <w:rFonts w:asciiTheme="minorHAnsi" w:hAnsiTheme="minorHAnsi" w:cstheme="minorHAnsi"/>
                <w:b/>
                <w:sz w:val="20"/>
                <w:szCs w:val="20"/>
              </w:rPr>
            </w:pPr>
            <w:r>
              <w:rPr>
                <w:rFonts w:asciiTheme="minorHAnsi" w:hAnsiTheme="minorHAnsi" w:cstheme="minorHAnsi"/>
                <w:b/>
                <w:sz w:val="20"/>
                <w:szCs w:val="20"/>
              </w:rPr>
              <w:t>κ</w:t>
            </w:r>
            <w:r w:rsidR="001E7D29" w:rsidRPr="00606215">
              <w:rPr>
                <w:rFonts w:asciiTheme="minorHAnsi" w:hAnsiTheme="minorHAnsi" w:cstheme="minorHAnsi"/>
                <w:b/>
                <w:sz w:val="20"/>
                <w:szCs w:val="20"/>
              </w:rPr>
              <w:t>.</w:t>
            </w:r>
          </w:p>
        </w:tc>
        <w:tc>
          <w:tcPr>
            <w:tcW w:w="8930" w:type="dxa"/>
          </w:tcPr>
          <w:p w14:paraId="237639F1" w14:textId="2AD61084" w:rsidR="001E7D29" w:rsidRPr="00606215" w:rsidRDefault="002952B8" w:rsidP="002952B8">
            <w:pPr>
              <w:tabs>
                <w:tab w:val="left" w:pos="426"/>
              </w:tabs>
              <w:spacing w:line="276" w:lineRule="auto"/>
              <w:contextualSpacing/>
              <w:rPr>
                <w:rFonts w:asciiTheme="minorHAnsi" w:hAnsiTheme="minorHAnsi" w:cstheme="minorHAnsi"/>
                <w:sz w:val="20"/>
                <w:szCs w:val="20"/>
                <w:lang w:eastAsia="en-US"/>
              </w:rPr>
            </w:pPr>
            <w:r w:rsidRPr="00606215">
              <w:rPr>
                <w:rFonts w:asciiTheme="minorHAnsi" w:hAnsiTheme="minorHAnsi" w:cstheme="minorHAnsi"/>
                <w:sz w:val="20"/>
                <w:szCs w:val="20"/>
                <w:lang w:eastAsia="en-US"/>
              </w:rPr>
              <w:t xml:space="preserve">της υπ’ αριθμό Δ. ΟΡΓ. Α 1125859/23-10-2020 (Β’ 4738) Απόφασης του Διοικητή της Ανεξάρτητης Αρχής Δημοσίων Εσόδων «Οργανισμός της Ανεξάρτητης Αρχής Δημοσίων Εσόδων (Α.Α.Δ.Ε.)», </w:t>
            </w:r>
          </w:p>
        </w:tc>
      </w:tr>
      <w:tr w:rsidR="001E7D29" w:rsidRPr="00606215" w14:paraId="78166442" w14:textId="77777777" w:rsidTr="009A14AA">
        <w:tc>
          <w:tcPr>
            <w:tcW w:w="279" w:type="dxa"/>
          </w:tcPr>
          <w:p w14:paraId="65F8FB33" w14:textId="77777777" w:rsidR="001E7D29" w:rsidRPr="00606215" w:rsidRDefault="001E7D29" w:rsidP="009A14AA">
            <w:pPr>
              <w:spacing w:after="60" w:line="264" w:lineRule="auto"/>
              <w:ind w:right="-203"/>
              <w:rPr>
                <w:rFonts w:asciiTheme="minorHAnsi" w:hAnsiTheme="minorHAnsi" w:cstheme="minorHAnsi"/>
                <w:b/>
                <w:sz w:val="20"/>
                <w:szCs w:val="20"/>
              </w:rPr>
            </w:pPr>
          </w:p>
        </w:tc>
        <w:tc>
          <w:tcPr>
            <w:tcW w:w="572" w:type="dxa"/>
          </w:tcPr>
          <w:p w14:paraId="1BC9B7EF" w14:textId="52D882EC" w:rsidR="001E7D29" w:rsidRPr="00606215" w:rsidRDefault="002952B8" w:rsidP="009A14AA">
            <w:pPr>
              <w:spacing w:after="60" w:line="264" w:lineRule="auto"/>
              <w:ind w:right="-203"/>
              <w:rPr>
                <w:rFonts w:asciiTheme="minorHAnsi" w:hAnsiTheme="minorHAnsi" w:cstheme="minorHAnsi"/>
                <w:b/>
                <w:sz w:val="20"/>
                <w:szCs w:val="20"/>
              </w:rPr>
            </w:pPr>
            <w:r w:rsidRPr="00606215">
              <w:rPr>
                <w:rFonts w:asciiTheme="minorHAnsi" w:hAnsiTheme="minorHAnsi" w:cstheme="minorHAnsi"/>
                <w:b/>
                <w:sz w:val="20"/>
                <w:szCs w:val="20"/>
              </w:rPr>
              <w:t>κ</w:t>
            </w:r>
            <w:r w:rsidR="00425E97">
              <w:rPr>
                <w:rFonts w:asciiTheme="minorHAnsi" w:hAnsiTheme="minorHAnsi" w:cstheme="minorHAnsi"/>
                <w:b/>
                <w:sz w:val="20"/>
                <w:szCs w:val="20"/>
              </w:rPr>
              <w:t>α</w:t>
            </w:r>
            <w:r w:rsidR="001E7D29" w:rsidRPr="00606215">
              <w:rPr>
                <w:rFonts w:asciiTheme="minorHAnsi" w:hAnsiTheme="minorHAnsi" w:cstheme="minorHAnsi"/>
                <w:b/>
                <w:sz w:val="20"/>
                <w:szCs w:val="20"/>
              </w:rPr>
              <w:t>.</w:t>
            </w:r>
          </w:p>
        </w:tc>
        <w:tc>
          <w:tcPr>
            <w:tcW w:w="8930" w:type="dxa"/>
          </w:tcPr>
          <w:p w14:paraId="24A20E96" w14:textId="7144510C" w:rsidR="001E7D29" w:rsidRPr="00606215" w:rsidRDefault="002952B8" w:rsidP="009A14AA">
            <w:pPr>
              <w:pStyle w:val="aff0"/>
              <w:tabs>
                <w:tab w:val="left" w:pos="426"/>
              </w:tabs>
              <w:spacing w:after="60"/>
              <w:ind w:left="0"/>
              <w:contextualSpacing/>
              <w:jc w:val="both"/>
              <w:rPr>
                <w:rFonts w:asciiTheme="minorHAnsi" w:hAnsiTheme="minorHAnsi" w:cstheme="minorHAnsi"/>
                <w:sz w:val="20"/>
                <w:szCs w:val="20"/>
              </w:rPr>
            </w:pPr>
            <w:r w:rsidRPr="00606215">
              <w:rPr>
                <w:rFonts w:asciiTheme="minorHAnsi" w:hAnsiTheme="minorHAnsi" w:cstheme="minorHAnsi"/>
                <w:sz w:val="20"/>
                <w:szCs w:val="20"/>
              </w:rPr>
              <w:t xml:space="preserve">της υπ’ </w:t>
            </w:r>
            <w:proofErr w:type="spellStart"/>
            <w:r w:rsidRPr="00606215">
              <w:rPr>
                <w:rFonts w:asciiTheme="minorHAnsi" w:hAnsiTheme="minorHAnsi" w:cstheme="minorHAnsi"/>
                <w:sz w:val="20"/>
                <w:szCs w:val="20"/>
              </w:rPr>
              <w:t>αριθμ</w:t>
            </w:r>
            <w:proofErr w:type="spellEnd"/>
            <w:r w:rsidRPr="00606215">
              <w:rPr>
                <w:rFonts w:asciiTheme="minorHAnsi" w:hAnsiTheme="minorHAnsi" w:cstheme="minorHAnsi"/>
                <w:sz w:val="20"/>
                <w:szCs w:val="20"/>
              </w:rPr>
              <w:t>. 102080/24-10-2022 (Β΄5623/02.11.2022) απόφασης του Υπουργού Ανάπτυξης και Επενδύσεων  «Ρύθμιση θεμάτων σχετικά με την εξέταση επανορθωτικών μέτρων από την Επιτροπή της παρ.  9 του άρθρου 73 του ν. 4412/2016»</w:t>
            </w:r>
            <w:r w:rsidR="00A92CF2">
              <w:rPr>
                <w:rFonts w:asciiTheme="minorHAnsi" w:hAnsiTheme="minorHAnsi" w:cstheme="minorHAnsi"/>
                <w:sz w:val="20"/>
                <w:szCs w:val="20"/>
              </w:rPr>
              <w:t>,</w:t>
            </w:r>
          </w:p>
        </w:tc>
      </w:tr>
      <w:tr w:rsidR="001E7D29" w:rsidRPr="00606215" w14:paraId="71EB9617" w14:textId="77777777" w:rsidTr="009A14AA">
        <w:tc>
          <w:tcPr>
            <w:tcW w:w="279" w:type="dxa"/>
          </w:tcPr>
          <w:p w14:paraId="0E113B08" w14:textId="77777777" w:rsidR="001E7D29" w:rsidRPr="00606215" w:rsidRDefault="001E7D29" w:rsidP="009A14AA">
            <w:pPr>
              <w:spacing w:after="60" w:line="264" w:lineRule="auto"/>
              <w:ind w:right="-203"/>
              <w:rPr>
                <w:rFonts w:asciiTheme="minorHAnsi" w:hAnsiTheme="minorHAnsi" w:cstheme="minorHAnsi"/>
                <w:b/>
                <w:sz w:val="20"/>
                <w:szCs w:val="20"/>
              </w:rPr>
            </w:pPr>
          </w:p>
        </w:tc>
        <w:tc>
          <w:tcPr>
            <w:tcW w:w="572" w:type="dxa"/>
          </w:tcPr>
          <w:p w14:paraId="4612498B" w14:textId="08CB436B" w:rsidR="001E7D29" w:rsidRPr="00606215" w:rsidRDefault="002952B8" w:rsidP="009A14AA">
            <w:pPr>
              <w:spacing w:after="60" w:line="264" w:lineRule="auto"/>
              <w:ind w:right="-203"/>
              <w:rPr>
                <w:rFonts w:asciiTheme="minorHAnsi" w:hAnsiTheme="minorHAnsi" w:cstheme="minorHAnsi"/>
                <w:b/>
                <w:sz w:val="20"/>
                <w:szCs w:val="20"/>
              </w:rPr>
            </w:pPr>
            <w:proofErr w:type="spellStart"/>
            <w:r w:rsidRPr="00606215">
              <w:rPr>
                <w:rFonts w:asciiTheme="minorHAnsi" w:hAnsiTheme="minorHAnsi" w:cstheme="minorHAnsi"/>
                <w:b/>
                <w:sz w:val="20"/>
                <w:szCs w:val="20"/>
              </w:rPr>
              <w:t>κ</w:t>
            </w:r>
            <w:r w:rsidR="00425E97">
              <w:rPr>
                <w:rFonts w:asciiTheme="minorHAnsi" w:hAnsiTheme="minorHAnsi" w:cstheme="minorHAnsi"/>
                <w:b/>
                <w:sz w:val="20"/>
                <w:szCs w:val="20"/>
              </w:rPr>
              <w:t>β</w:t>
            </w:r>
            <w:proofErr w:type="spellEnd"/>
            <w:r w:rsidR="001E7D29" w:rsidRPr="00606215">
              <w:rPr>
                <w:rFonts w:asciiTheme="minorHAnsi" w:hAnsiTheme="minorHAnsi" w:cstheme="minorHAnsi"/>
                <w:b/>
                <w:sz w:val="20"/>
                <w:szCs w:val="20"/>
              </w:rPr>
              <w:t>.</w:t>
            </w:r>
          </w:p>
        </w:tc>
        <w:tc>
          <w:tcPr>
            <w:tcW w:w="8930" w:type="dxa"/>
          </w:tcPr>
          <w:p w14:paraId="469C36B5" w14:textId="6BD7021D" w:rsidR="001E7D29" w:rsidRPr="00606215" w:rsidRDefault="002952B8" w:rsidP="009A14AA">
            <w:pPr>
              <w:pStyle w:val="aff0"/>
              <w:tabs>
                <w:tab w:val="left" w:pos="426"/>
              </w:tabs>
              <w:spacing w:after="60"/>
              <w:ind w:left="0"/>
              <w:contextualSpacing/>
              <w:jc w:val="both"/>
              <w:rPr>
                <w:rFonts w:asciiTheme="minorHAnsi" w:hAnsiTheme="minorHAnsi" w:cstheme="minorHAnsi"/>
                <w:sz w:val="20"/>
                <w:szCs w:val="20"/>
              </w:rPr>
            </w:pPr>
            <w:r w:rsidRPr="00606215">
              <w:rPr>
                <w:rFonts w:asciiTheme="minorHAnsi" w:hAnsiTheme="minorHAnsi" w:cstheme="minorHAnsi"/>
                <w:sz w:val="20"/>
                <w:szCs w:val="20"/>
              </w:rPr>
              <w:t>της υπ’ αριθμό 76928/13-07-2021 (Β’ 3075) Απόφασης των Υπουργών Ανάπτυξης και Επενδύσεων  και Ψηφιακής Διακυβέρνησης, με θέμα «Ρύθμιση ειδικότερων θεμάτων λειτουργίας και διαχείρισης του Κεντρικού Ηλεκτρονικού Μητρώου Δημοσίων Συμβάσεων (ΚΗΜΔΗΣ)»</w:t>
            </w:r>
            <w:r w:rsidR="00A92CF2">
              <w:rPr>
                <w:rFonts w:asciiTheme="minorHAnsi" w:hAnsiTheme="minorHAnsi" w:cstheme="minorHAnsi"/>
                <w:sz w:val="20"/>
                <w:szCs w:val="20"/>
              </w:rPr>
              <w:t>,</w:t>
            </w:r>
          </w:p>
        </w:tc>
      </w:tr>
      <w:tr w:rsidR="001E7D29" w:rsidRPr="00606215" w14:paraId="42A81A10" w14:textId="77777777" w:rsidTr="009A14AA">
        <w:tc>
          <w:tcPr>
            <w:tcW w:w="279" w:type="dxa"/>
          </w:tcPr>
          <w:p w14:paraId="75E9F679" w14:textId="77777777" w:rsidR="001E7D29" w:rsidRPr="00606215" w:rsidRDefault="001E7D29" w:rsidP="009A14AA">
            <w:pPr>
              <w:spacing w:after="60" w:line="264" w:lineRule="auto"/>
              <w:ind w:right="-203"/>
              <w:rPr>
                <w:rFonts w:asciiTheme="minorHAnsi" w:hAnsiTheme="minorHAnsi" w:cstheme="minorHAnsi"/>
                <w:b/>
                <w:sz w:val="20"/>
                <w:szCs w:val="20"/>
              </w:rPr>
            </w:pPr>
          </w:p>
        </w:tc>
        <w:tc>
          <w:tcPr>
            <w:tcW w:w="572" w:type="dxa"/>
          </w:tcPr>
          <w:p w14:paraId="2BA1858E" w14:textId="2EA641D0" w:rsidR="001E7D29" w:rsidRPr="00606215" w:rsidRDefault="001E7D29" w:rsidP="009A14AA">
            <w:pPr>
              <w:spacing w:after="60" w:line="264" w:lineRule="auto"/>
              <w:ind w:right="-203"/>
              <w:rPr>
                <w:rFonts w:asciiTheme="minorHAnsi" w:hAnsiTheme="minorHAnsi" w:cstheme="minorHAnsi"/>
                <w:b/>
                <w:sz w:val="20"/>
                <w:szCs w:val="20"/>
              </w:rPr>
            </w:pPr>
            <w:proofErr w:type="spellStart"/>
            <w:r w:rsidRPr="00606215">
              <w:rPr>
                <w:rFonts w:asciiTheme="minorHAnsi" w:hAnsiTheme="minorHAnsi" w:cstheme="minorHAnsi"/>
                <w:b/>
                <w:sz w:val="20"/>
                <w:szCs w:val="20"/>
              </w:rPr>
              <w:t>κ</w:t>
            </w:r>
            <w:r w:rsidR="00425E97">
              <w:rPr>
                <w:rFonts w:asciiTheme="minorHAnsi" w:hAnsiTheme="minorHAnsi" w:cstheme="minorHAnsi"/>
                <w:b/>
                <w:sz w:val="20"/>
                <w:szCs w:val="20"/>
              </w:rPr>
              <w:t>γ</w:t>
            </w:r>
            <w:proofErr w:type="spellEnd"/>
            <w:r w:rsidRPr="00606215">
              <w:rPr>
                <w:rFonts w:asciiTheme="minorHAnsi" w:hAnsiTheme="minorHAnsi" w:cstheme="minorHAnsi"/>
                <w:b/>
                <w:sz w:val="20"/>
                <w:szCs w:val="20"/>
              </w:rPr>
              <w:t>.</w:t>
            </w:r>
          </w:p>
        </w:tc>
        <w:tc>
          <w:tcPr>
            <w:tcW w:w="8930" w:type="dxa"/>
          </w:tcPr>
          <w:p w14:paraId="6E8D6D54" w14:textId="68A27844" w:rsidR="001E7D29" w:rsidRPr="00606215" w:rsidRDefault="002952B8" w:rsidP="009A14AA">
            <w:pPr>
              <w:pStyle w:val="aff0"/>
              <w:tabs>
                <w:tab w:val="left" w:pos="426"/>
              </w:tabs>
              <w:spacing w:after="60"/>
              <w:ind w:left="0"/>
              <w:contextualSpacing/>
              <w:jc w:val="both"/>
              <w:rPr>
                <w:rFonts w:asciiTheme="minorHAnsi" w:hAnsiTheme="minorHAnsi" w:cstheme="minorHAnsi"/>
                <w:sz w:val="20"/>
                <w:szCs w:val="20"/>
              </w:rPr>
            </w:pPr>
            <w:r w:rsidRPr="00606215">
              <w:rPr>
                <w:rFonts w:asciiTheme="minorHAnsi" w:hAnsiTheme="minorHAnsi" w:cstheme="minorHAnsi"/>
                <w:sz w:val="20"/>
                <w:szCs w:val="20"/>
              </w:rPr>
              <w:t xml:space="preserve">της υπ’ αριθμό 64233/09.06.2021 (Β’ 2453) Κοινής Απόφασης των Υπουργών Ανάπτυξης και Επενδύσεων  και Ψηφιακής Διακυβέρνησης με θέμα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 </w:t>
            </w:r>
          </w:p>
        </w:tc>
      </w:tr>
      <w:tr w:rsidR="001E7D29" w:rsidRPr="00606215" w14:paraId="54DBCAAE" w14:textId="77777777" w:rsidTr="009A14AA">
        <w:tc>
          <w:tcPr>
            <w:tcW w:w="279" w:type="dxa"/>
          </w:tcPr>
          <w:p w14:paraId="45FCBD0A" w14:textId="77777777" w:rsidR="001E7D29" w:rsidRPr="00606215" w:rsidRDefault="001E7D29" w:rsidP="009A14AA">
            <w:pPr>
              <w:spacing w:after="60" w:line="264" w:lineRule="auto"/>
              <w:ind w:right="-203"/>
              <w:rPr>
                <w:rFonts w:asciiTheme="minorHAnsi" w:hAnsiTheme="minorHAnsi" w:cstheme="minorHAnsi"/>
                <w:b/>
                <w:sz w:val="20"/>
                <w:szCs w:val="20"/>
              </w:rPr>
            </w:pPr>
          </w:p>
        </w:tc>
        <w:tc>
          <w:tcPr>
            <w:tcW w:w="572" w:type="dxa"/>
          </w:tcPr>
          <w:p w14:paraId="0BED11B0" w14:textId="608C1905" w:rsidR="001E7D29" w:rsidRPr="00606215" w:rsidRDefault="001E7D29" w:rsidP="009A14AA">
            <w:pPr>
              <w:spacing w:after="60" w:line="264" w:lineRule="auto"/>
              <w:ind w:right="-203"/>
              <w:rPr>
                <w:rFonts w:asciiTheme="minorHAnsi" w:hAnsiTheme="minorHAnsi" w:cstheme="minorHAnsi"/>
                <w:b/>
                <w:sz w:val="20"/>
                <w:szCs w:val="20"/>
              </w:rPr>
            </w:pPr>
            <w:proofErr w:type="spellStart"/>
            <w:r w:rsidRPr="00606215">
              <w:rPr>
                <w:rFonts w:asciiTheme="minorHAnsi" w:hAnsiTheme="minorHAnsi" w:cstheme="minorHAnsi"/>
                <w:b/>
                <w:sz w:val="20"/>
                <w:szCs w:val="20"/>
              </w:rPr>
              <w:t>κ</w:t>
            </w:r>
            <w:r w:rsidR="00425E97">
              <w:rPr>
                <w:rFonts w:asciiTheme="minorHAnsi" w:hAnsiTheme="minorHAnsi" w:cstheme="minorHAnsi"/>
                <w:b/>
                <w:sz w:val="20"/>
                <w:szCs w:val="20"/>
              </w:rPr>
              <w:t>δ</w:t>
            </w:r>
            <w:proofErr w:type="spellEnd"/>
            <w:r w:rsidRPr="00606215">
              <w:rPr>
                <w:rFonts w:asciiTheme="minorHAnsi" w:hAnsiTheme="minorHAnsi" w:cstheme="minorHAnsi"/>
                <w:b/>
                <w:sz w:val="20"/>
                <w:szCs w:val="20"/>
              </w:rPr>
              <w:t>.</w:t>
            </w:r>
          </w:p>
        </w:tc>
        <w:tc>
          <w:tcPr>
            <w:tcW w:w="8930" w:type="dxa"/>
          </w:tcPr>
          <w:p w14:paraId="20CC3361" w14:textId="049F6C92" w:rsidR="001E7D29" w:rsidRPr="00606215" w:rsidRDefault="002952B8" w:rsidP="009A14AA">
            <w:pPr>
              <w:pStyle w:val="aff0"/>
              <w:tabs>
                <w:tab w:val="left" w:pos="426"/>
              </w:tabs>
              <w:spacing w:after="60"/>
              <w:ind w:left="0"/>
              <w:contextualSpacing/>
              <w:jc w:val="both"/>
              <w:rPr>
                <w:rFonts w:asciiTheme="minorHAnsi" w:hAnsiTheme="minorHAnsi" w:cstheme="minorHAnsi"/>
                <w:sz w:val="20"/>
                <w:szCs w:val="20"/>
              </w:rPr>
            </w:pPr>
            <w:r w:rsidRPr="00606215">
              <w:rPr>
                <w:rFonts w:asciiTheme="minorHAnsi" w:hAnsiTheme="minorHAnsi" w:cstheme="minorHAnsi"/>
                <w:sz w:val="20"/>
                <w:szCs w:val="20"/>
              </w:rPr>
              <w:t xml:space="preserve">της </w:t>
            </w:r>
            <w:proofErr w:type="spellStart"/>
            <w:r w:rsidR="001E7D29" w:rsidRPr="00606215">
              <w:rPr>
                <w:rFonts w:asciiTheme="minorHAnsi" w:hAnsiTheme="minorHAnsi" w:cstheme="minorHAnsi"/>
                <w:sz w:val="20"/>
                <w:szCs w:val="20"/>
              </w:rPr>
              <w:t>υπ</w:t>
            </w:r>
            <w:proofErr w:type="spellEnd"/>
            <w:r w:rsidR="001E7D29" w:rsidRPr="00606215">
              <w:rPr>
                <w:rFonts w:asciiTheme="minorHAnsi" w:hAnsiTheme="minorHAnsi" w:cstheme="minorHAnsi"/>
                <w:sz w:val="20"/>
                <w:szCs w:val="20"/>
              </w:rPr>
              <w:t xml:space="preserve">΄ </w:t>
            </w:r>
            <w:proofErr w:type="spellStart"/>
            <w:r w:rsidR="001E7D29" w:rsidRPr="00606215">
              <w:rPr>
                <w:rFonts w:asciiTheme="minorHAnsi" w:hAnsiTheme="minorHAnsi" w:cstheme="minorHAnsi"/>
                <w:sz w:val="20"/>
                <w:szCs w:val="20"/>
              </w:rPr>
              <w:t>αριθμ</w:t>
            </w:r>
            <w:proofErr w:type="spellEnd"/>
            <w:r w:rsidR="001E7D29" w:rsidRPr="00606215">
              <w:rPr>
                <w:rFonts w:asciiTheme="minorHAnsi" w:hAnsiTheme="minorHAnsi" w:cstheme="minorHAnsi"/>
                <w:sz w:val="20"/>
                <w:szCs w:val="20"/>
              </w:rPr>
              <w:t>. Κ.Υ.Α. οικ. 98979 ΕΞ2021 (B’ 3766/13.08.2021) «Ηλεκτρονική Τιμολόγηση στο πλαίσιο των Δημόσιων Συμβάσεων δυνάμει του ν. 4601/2019» (Α΄44)</w:t>
            </w:r>
            <w:r w:rsidR="00A92CF2">
              <w:rPr>
                <w:rFonts w:asciiTheme="minorHAnsi" w:hAnsiTheme="minorHAnsi" w:cstheme="minorHAnsi"/>
                <w:sz w:val="20"/>
                <w:szCs w:val="20"/>
              </w:rPr>
              <w:t>,</w:t>
            </w:r>
          </w:p>
        </w:tc>
      </w:tr>
      <w:tr w:rsidR="001E7D29" w:rsidRPr="00606215" w14:paraId="364BF56B" w14:textId="77777777" w:rsidTr="009A14AA">
        <w:tc>
          <w:tcPr>
            <w:tcW w:w="279" w:type="dxa"/>
          </w:tcPr>
          <w:p w14:paraId="0EFB6921" w14:textId="77777777" w:rsidR="001E7D29" w:rsidRPr="00606215" w:rsidRDefault="001E7D29" w:rsidP="009A14AA">
            <w:pPr>
              <w:spacing w:after="60" w:line="264" w:lineRule="auto"/>
              <w:ind w:right="-203"/>
              <w:rPr>
                <w:rFonts w:asciiTheme="minorHAnsi" w:hAnsiTheme="minorHAnsi" w:cstheme="minorHAnsi"/>
                <w:b/>
                <w:sz w:val="20"/>
                <w:szCs w:val="20"/>
              </w:rPr>
            </w:pPr>
          </w:p>
        </w:tc>
        <w:tc>
          <w:tcPr>
            <w:tcW w:w="572" w:type="dxa"/>
          </w:tcPr>
          <w:p w14:paraId="5DFCCA63" w14:textId="58CDE2DB" w:rsidR="001E7D29" w:rsidRPr="00606215" w:rsidRDefault="001E7D29" w:rsidP="009A14AA">
            <w:pPr>
              <w:spacing w:after="60" w:line="264" w:lineRule="auto"/>
              <w:ind w:right="-203"/>
              <w:rPr>
                <w:rFonts w:asciiTheme="minorHAnsi" w:hAnsiTheme="minorHAnsi" w:cstheme="minorHAnsi"/>
                <w:b/>
                <w:sz w:val="20"/>
                <w:szCs w:val="20"/>
              </w:rPr>
            </w:pPr>
            <w:proofErr w:type="spellStart"/>
            <w:r w:rsidRPr="00606215">
              <w:rPr>
                <w:rFonts w:asciiTheme="minorHAnsi" w:hAnsiTheme="minorHAnsi" w:cstheme="minorHAnsi"/>
                <w:b/>
                <w:sz w:val="20"/>
                <w:szCs w:val="20"/>
              </w:rPr>
              <w:t>κ</w:t>
            </w:r>
            <w:r w:rsidR="00425E97">
              <w:rPr>
                <w:rFonts w:asciiTheme="minorHAnsi" w:hAnsiTheme="minorHAnsi" w:cstheme="minorHAnsi"/>
                <w:b/>
                <w:sz w:val="20"/>
                <w:szCs w:val="20"/>
              </w:rPr>
              <w:t>ε</w:t>
            </w:r>
            <w:proofErr w:type="spellEnd"/>
            <w:r w:rsidRPr="00606215">
              <w:rPr>
                <w:rFonts w:asciiTheme="minorHAnsi" w:hAnsiTheme="minorHAnsi" w:cstheme="minorHAnsi"/>
                <w:b/>
                <w:sz w:val="20"/>
                <w:szCs w:val="20"/>
              </w:rPr>
              <w:t>.</w:t>
            </w:r>
          </w:p>
        </w:tc>
        <w:tc>
          <w:tcPr>
            <w:tcW w:w="8930" w:type="dxa"/>
          </w:tcPr>
          <w:p w14:paraId="45ED2908" w14:textId="7314D562" w:rsidR="001E7D29" w:rsidRPr="00606215" w:rsidRDefault="001E7D29" w:rsidP="009A14AA">
            <w:pPr>
              <w:pStyle w:val="aff0"/>
              <w:tabs>
                <w:tab w:val="left" w:pos="426"/>
              </w:tabs>
              <w:spacing w:after="60"/>
              <w:ind w:left="0"/>
              <w:contextualSpacing/>
              <w:jc w:val="both"/>
              <w:rPr>
                <w:rFonts w:asciiTheme="minorHAnsi" w:hAnsiTheme="minorHAnsi" w:cstheme="minorHAnsi"/>
                <w:sz w:val="20"/>
                <w:szCs w:val="20"/>
              </w:rPr>
            </w:pPr>
            <w:r w:rsidRPr="00606215">
              <w:rPr>
                <w:rFonts w:asciiTheme="minorHAnsi" w:hAnsiTheme="minorHAnsi" w:cstheme="minorHAnsi"/>
                <w:sz w:val="20"/>
                <w:szCs w:val="20"/>
              </w:rPr>
              <w:t>τη</w:t>
            </w:r>
            <w:r w:rsidR="002952B8" w:rsidRPr="00606215">
              <w:rPr>
                <w:rFonts w:asciiTheme="minorHAnsi" w:hAnsiTheme="minorHAnsi" w:cstheme="minorHAnsi"/>
                <w:sz w:val="20"/>
                <w:szCs w:val="20"/>
              </w:rPr>
              <w:t>ς</w:t>
            </w:r>
            <w:r w:rsidRPr="00606215">
              <w:rPr>
                <w:rFonts w:asciiTheme="minorHAnsi" w:hAnsiTheme="minorHAnsi" w:cstheme="minorHAnsi"/>
                <w:sz w:val="20"/>
                <w:szCs w:val="20"/>
              </w:rPr>
              <w:t xml:space="preserve"> υπ’ </w:t>
            </w:r>
            <w:proofErr w:type="spellStart"/>
            <w:r w:rsidRPr="00606215">
              <w:rPr>
                <w:rFonts w:asciiTheme="minorHAnsi" w:hAnsiTheme="minorHAnsi" w:cstheme="minorHAnsi"/>
                <w:sz w:val="20"/>
                <w:szCs w:val="20"/>
              </w:rPr>
              <w:t>αριθμ</w:t>
            </w:r>
            <w:proofErr w:type="spellEnd"/>
            <w:r w:rsidRPr="00606215">
              <w:rPr>
                <w:rFonts w:asciiTheme="minorHAnsi" w:hAnsiTheme="minorHAnsi" w:cstheme="minorHAnsi"/>
                <w:sz w:val="20"/>
                <w:szCs w:val="20"/>
              </w:rPr>
              <w:t>. 63446/2021 Κ.Υ.Α. (B’ 2338/02.06.2021) «Καθορισμός Εθνικού Μορφότυπου ηλεκτρονικού τιμολογίου στο πλαίσιο των Δημοσίων Συμβάσεων»</w:t>
            </w:r>
            <w:r w:rsidR="00A92CF2">
              <w:rPr>
                <w:rFonts w:asciiTheme="minorHAnsi" w:hAnsiTheme="minorHAnsi" w:cstheme="minorHAnsi"/>
                <w:sz w:val="20"/>
                <w:szCs w:val="20"/>
              </w:rPr>
              <w:t>,</w:t>
            </w:r>
          </w:p>
        </w:tc>
      </w:tr>
      <w:tr w:rsidR="00E96EC0" w:rsidRPr="00606215" w14:paraId="46C1BDB6" w14:textId="77777777" w:rsidTr="009A14AA">
        <w:tc>
          <w:tcPr>
            <w:tcW w:w="279" w:type="dxa"/>
          </w:tcPr>
          <w:p w14:paraId="1B12D7B9" w14:textId="77777777" w:rsidR="00E96EC0" w:rsidRPr="00606215" w:rsidRDefault="00E96EC0" w:rsidP="00E96EC0">
            <w:pPr>
              <w:spacing w:after="60" w:line="264" w:lineRule="auto"/>
              <w:ind w:right="-203"/>
              <w:rPr>
                <w:rFonts w:asciiTheme="minorHAnsi" w:hAnsiTheme="minorHAnsi" w:cstheme="minorHAnsi"/>
                <w:b/>
                <w:sz w:val="20"/>
                <w:szCs w:val="20"/>
              </w:rPr>
            </w:pPr>
          </w:p>
        </w:tc>
        <w:tc>
          <w:tcPr>
            <w:tcW w:w="572" w:type="dxa"/>
          </w:tcPr>
          <w:p w14:paraId="3CEAA37B" w14:textId="4D0496ED" w:rsidR="00E96EC0" w:rsidRPr="00606215" w:rsidRDefault="00E96EC0" w:rsidP="00E96EC0">
            <w:pPr>
              <w:spacing w:after="60" w:line="264" w:lineRule="auto"/>
              <w:ind w:right="-203"/>
              <w:rPr>
                <w:rFonts w:asciiTheme="minorHAnsi" w:hAnsiTheme="minorHAnsi" w:cstheme="minorHAnsi"/>
                <w:b/>
                <w:sz w:val="20"/>
                <w:szCs w:val="20"/>
              </w:rPr>
            </w:pPr>
            <w:proofErr w:type="spellStart"/>
            <w:r w:rsidRPr="00606215">
              <w:rPr>
                <w:rFonts w:asciiTheme="minorHAnsi" w:hAnsiTheme="minorHAnsi" w:cstheme="minorHAnsi"/>
                <w:b/>
                <w:sz w:val="20"/>
                <w:szCs w:val="20"/>
              </w:rPr>
              <w:t>κ</w:t>
            </w:r>
            <w:r w:rsidR="00425E97">
              <w:rPr>
                <w:rFonts w:asciiTheme="minorHAnsi" w:hAnsiTheme="minorHAnsi" w:cstheme="minorHAnsi"/>
                <w:b/>
                <w:sz w:val="20"/>
                <w:szCs w:val="20"/>
              </w:rPr>
              <w:t>στ</w:t>
            </w:r>
            <w:proofErr w:type="spellEnd"/>
            <w:r w:rsidRPr="00606215">
              <w:rPr>
                <w:rFonts w:asciiTheme="minorHAnsi" w:hAnsiTheme="minorHAnsi" w:cstheme="minorHAnsi"/>
                <w:b/>
                <w:sz w:val="20"/>
                <w:szCs w:val="20"/>
              </w:rPr>
              <w:t>.</w:t>
            </w:r>
          </w:p>
        </w:tc>
        <w:tc>
          <w:tcPr>
            <w:tcW w:w="8930" w:type="dxa"/>
          </w:tcPr>
          <w:p w14:paraId="108E8645" w14:textId="357A9B7C" w:rsidR="00E96EC0" w:rsidRPr="00606215" w:rsidRDefault="002952B8" w:rsidP="00E96EC0">
            <w:pPr>
              <w:pStyle w:val="aff0"/>
              <w:tabs>
                <w:tab w:val="left" w:pos="426"/>
              </w:tabs>
              <w:spacing w:after="60"/>
              <w:ind w:left="0"/>
              <w:contextualSpacing/>
              <w:jc w:val="both"/>
              <w:rPr>
                <w:rFonts w:asciiTheme="minorHAnsi" w:hAnsiTheme="minorHAnsi" w:cstheme="minorHAnsi"/>
                <w:sz w:val="20"/>
                <w:szCs w:val="20"/>
              </w:rPr>
            </w:pPr>
            <w:r w:rsidRPr="00606215">
              <w:rPr>
                <w:rFonts w:asciiTheme="minorHAnsi" w:hAnsiTheme="minorHAnsi" w:cstheme="minorHAnsi"/>
                <w:sz w:val="20"/>
                <w:szCs w:val="20"/>
              </w:rPr>
              <w:t xml:space="preserve">της </w:t>
            </w:r>
            <w:proofErr w:type="spellStart"/>
            <w:r w:rsidRPr="00606215">
              <w:rPr>
                <w:rFonts w:asciiTheme="minorHAnsi" w:hAnsiTheme="minorHAnsi" w:cstheme="minorHAnsi"/>
                <w:sz w:val="20"/>
                <w:szCs w:val="20"/>
              </w:rPr>
              <w:t>υπ</w:t>
            </w:r>
            <w:proofErr w:type="spellEnd"/>
            <w:r w:rsidRPr="00606215">
              <w:rPr>
                <w:rFonts w:asciiTheme="minorHAnsi" w:hAnsiTheme="minorHAnsi" w:cstheme="minorHAnsi"/>
                <w:sz w:val="20"/>
                <w:szCs w:val="20"/>
              </w:rPr>
              <w:t xml:space="preserve">΄ </w:t>
            </w:r>
            <w:proofErr w:type="spellStart"/>
            <w:r w:rsidRPr="00606215">
              <w:rPr>
                <w:rFonts w:asciiTheme="minorHAnsi" w:hAnsiTheme="minorHAnsi" w:cstheme="minorHAnsi"/>
                <w:sz w:val="20"/>
                <w:szCs w:val="20"/>
              </w:rPr>
              <w:t>αριθμ</w:t>
            </w:r>
            <w:proofErr w:type="spellEnd"/>
            <w:r w:rsidRPr="00606215">
              <w:rPr>
                <w:rFonts w:asciiTheme="minorHAnsi" w:hAnsiTheme="minorHAnsi" w:cstheme="minorHAnsi"/>
                <w:sz w:val="20"/>
                <w:szCs w:val="20"/>
              </w:rPr>
              <w:t>. Κ.Υ.Α. 52445 ΕΞ 2023 (B’ 2385/12.04.2023) «Υποχρέωση υποβολής ηλεκτρονικών τιμολογίων από τους οικονομικούς φορείς»</w:t>
            </w:r>
            <w:r w:rsidR="00A92CF2">
              <w:rPr>
                <w:rFonts w:asciiTheme="minorHAnsi" w:hAnsiTheme="minorHAnsi" w:cstheme="minorHAnsi"/>
                <w:sz w:val="20"/>
                <w:szCs w:val="20"/>
              </w:rPr>
              <w:t>,</w:t>
            </w:r>
          </w:p>
        </w:tc>
      </w:tr>
      <w:tr w:rsidR="007E3B65" w:rsidRPr="00606215" w14:paraId="637656FC" w14:textId="77777777" w:rsidTr="009A14AA">
        <w:tc>
          <w:tcPr>
            <w:tcW w:w="279" w:type="dxa"/>
          </w:tcPr>
          <w:p w14:paraId="51DADDA7" w14:textId="77777777" w:rsidR="007E3B65" w:rsidRPr="00606215" w:rsidRDefault="007E3B65" w:rsidP="00E96EC0">
            <w:pPr>
              <w:spacing w:after="60" w:line="264" w:lineRule="auto"/>
              <w:ind w:right="-203"/>
              <w:rPr>
                <w:rFonts w:asciiTheme="minorHAnsi" w:hAnsiTheme="minorHAnsi" w:cstheme="minorHAnsi"/>
                <w:b/>
                <w:sz w:val="20"/>
                <w:szCs w:val="20"/>
              </w:rPr>
            </w:pPr>
          </w:p>
        </w:tc>
        <w:tc>
          <w:tcPr>
            <w:tcW w:w="572" w:type="dxa"/>
          </w:tcPr>
          <w:p w14:paraId="547621F0" w14:textId="1BB830FC" w:rsidR="007E3B65" w:rsidRPr="00606215" w:rsidRDefault="007E3B65" w:rsidP="00E96EC0">
            <w:pPr>
              <w:spacing w:after="60" w:line="264" w:lineRule="auto"/>
              <w:ind w:right="-203"/>
              <w:rPr>
                <w:rFonts w:asciiTheme="minorHAnsi" w:hAnsiTheme="minorHAnsi" w:cstheme="minorHAnsi"/>
                <w:b/>
                <w:sz w:val="20"/>
                <w:szCs w:val="20"/>
              </w:rPr>
            </w:pPr>
            <w:proofErr w:type="spellStart"/>
            <w:r w:rsidRPr="00606215">
              <w:rPr>
                <w:rFonts w:asciiTheme="minorHAnsi" w:hAnsiTheme="minorHAnsi" w:cstheme="minorHAnsi"/>
                <w:b/>
                <w:sz w:val="20"/>
                <w:szCs w:val="20"/>
              </w:rPr>
              <w:t>κ</w:t>
            </w:r>
            <w:r w:rsidR="00425E97">
              <w:rPr>
                <w:rFonts w:asciiTheme="minorHAnsi" w:hAnsiTheme="minorHAnsi" w:cstheme="minorHAnsi"/>
                <w:b/>
                <w:sz w:val="20"/>
                <w:szCs w:val="20"/>
              </w:rPr>
              <w:t>ζ</w:t>
            </w:r>
            <w:proofErr w:type="spellEnd"/>
            <w:r w:rsidRPr="00606215">
              <w:rPr>
                <w:rFonts w:asciiTheme="minorHAnsi" w:hAnsiTheme="minorHAnsi" w:cstheme="minorHAnsi"/>
                <w:b/>
                <w:sz w:val="20"/>
                <w:szCs w:val="20"/>
              </w:rPr>
              <w:t>.</w:t>
            </w:r>
          </w:p>
        </w:tc>
        <w:tc>
          <w:tcPr>
            <w:tcW w:w="8930" w:type="dxa"/>
          </w:tcPr>
          <w:p w14:paraId="5300DEF6" w14:textId="43D4CACE" w:rsidR="007E3B65" w:rsidRPr="00606215" w:rsidRDefault="007E3B65" w:rsidP="00E96EC0">
            <w:pPr>
              <w:pStyle w:val="aff0"/>
              <w:tabs>
                <w:tab w:val="left" w:pos="426"/>
              </w:tabs>
              <w:spacing w:after="60"/>
              <w:ind w:left="0"/>
              <w:contextualSpacing/>
              <w:jc w:val="both"/>
              <w:rPr>
                <w:rFonts w:asciiTheme="minorHAnsi" w:hAnsiTheme="minorHAnsi" w:cstheme="minorHAnsi"/>
                <w:sz w:val="20"/>
                <w:szCs w:val="20"/>
              </w:rPr>
            </w:pPr>
            <w:r w:rsidRPr="00606215">
              <w:rPr>
                <w:rFonts w:asciiTheme="minorHAnsi" w:hAnsiTheme="minorHAnsi" w:cstheme="minorHAnsi"/>
                <w:sz w:val="20"/>
                <w:szCs w:val="20"/>
              </w:rPr>
              <w:t>του υπ’ αριθμό 3697/06-07-2022 έγγραφο της Ε.Α.Α.ΔΗ.ΣΥ., με θέμα «Ενημέρωση για την έκδοση του Κανονισμού (ΕΕ) 2022/576 του Συμβουλίου της 8ης Απριλίου 2022, για την τροποποίηση του Κανονισμού (ΕΕ) αριθ. 833/2014 σχετικά με περιοριστικά μέτρα λόγω ενεργειών της Ρωσίας που αποσταθεροποιούν την κατάσταση στην Ουκρανία»</w:t>
            </w:r>
            <w:r w:rsidR="00A92CF2">
              <w:rPr>
                <w:rFonts w:asciiTheme="minorHAnsi" w:hAnsiTheme="minorHAnsi" w:cstheme="minorHAnsi"/>
                <w:sz w:val="20"/>
                <w:szCs w:val="20"/>
              </w:rPr>
              <w:t>,</w:t>
            </w:r>
          </w:p>
        </w:tc>
      </w:tr>
      <w:tr w:rsidR="00E96EC0" w:rsidRPr="00606215" w14:paraId="7DF5F1A3" w14:textId="77777777" w:rsidTr="009A14AA">
        <w:tc>
          <w:tcPr>
            <w:tcW w:w="279" w:type="dxa"/>
          </w:tcPr>
          <w:p w14:paraId="1197D53F" w14:textId="77777777" w:rsidR="00E96EC0" w:rsidRPr="00606215" w:rsidRDefault="00E96EC0" w:rsidP="00E96EC0">
            <w:pPr>
              <w:spacing w:after="60" w:line="264" w:lineRule="auto"/>
              <w:ind w:right="-203"/>
              <w:rPr>
                <w:rFonts w:asciiTheme="minorHAnsi" w:hAnsiTheme="minorHAnsi" w:cstheme="minorHAnsi"/>
                <w:b/>
                <w:sz w:val="20"/>
                <w:szCs w:val="20"/>
              </w:rPr>
            </w:pPr>
          </w:p>
        </w:tc>
        <w:tc>
          <w:tcPr>
            <w:tcW w:w="572" w:type="dxa"/>
          </w:tcPr>
          <w:p w14:paraId="08DC9B78" w14:textId="09B01C21" w:rsidR="00E96EC0" w:rsidRPr="00606215" w:rsidRDefault="00E96EC0" w:rsidP="00E96EC0">
            <w:pPr>
              <w:spacing w:after="60" w:line="264" w:lineRule="auto"/>
              <w:ind w:right="-203"/>
              <w:rPr>
                <w:rFonts w:asciiTheme="minorHAnsi" w:hAnsiTheme="minorHAnsi" w:cstheme="minorHAnsi"/>
                <w:b/>
                <w:sz w:val="20"/>
                <w:szCs w:val="20"/>
              </w:rPr>
            </w:pPr>
            <w:proofErr w:type="spellStart"/>
            <w:r w:rsidRPr="00606215">
              <w:rPr>
                <w:rFonts w:asciiTheme="minorHAnsi" w:hAnsiTheme="minorHAnsi" w:cstheme="minorHAnsi"/>
                <w:b/>
                <w:sz w:val="20"/>
                <w:szCs w:val="20"/>
              </w:rPr>
              <w:t>κ</w:t>
            </w:r>
            <w:r w:rsidR="00425E97">
              <w:rPr>
                <w:rFonts w:asciiTheme="minorHAnsi" w:hAnsiTheme="minorHAnsi" w:cstheme="minorHAnsi"/>
                <w:b/>
                <w:sz w:val="20"/>
                <w:szCs w:val="20"/>
              </w:rPr>
              <w:t>η</w:t>
            </w:r>
            <w:proofErr w:type="spellEnd"/>
            <w:r w:rsidRPr="00606215">
              <w:rPr>
                <w:rFonts w:asciiTheme="minorHAnsi" w:hAnsiTheme="minorHAnsi" w:cstheme="minorHAnsi"/>
                <w:b/>
                <w:sz w:val="20"/>
                <w:szCs w:val="20"/>
              </w:rPr>
              <w:t>.</w:t>
            </w:r>
          </w:p>
        </w:tc>
        <w:tc>
          <w:tcPr>
            <w:tcW w:w="8930" w:type="dxa"/>
          </w:tcPr>
          <w:p w14:paraId="12450C4F" w14:textId="5575088B" w:rsidR="00E96EC0" w:rsidRPr="00606215" w:rsidRDefault="00E96EC0" w:rsidP="00E96EC0">
            <w:pPr>
              <w:pStyle w:val="aff0"/>
              <w:tabs>
                <w:tab w:val="left" w:pos="426"/>
              </w:tabs>
              <w:spacing w:after="60"/>
              <w:ind w:left="0"/>
              <w:contextualSpacing/>
              <w:jc w:val="both"/>
              <w:rPr>
                <w:rFonts w:asciiTheme="minorHAnsi" w:hAnsiTheme="minorHAnsi" w:cstheme="minorHAnsi"/>
                <w:sz w:val="20"/>
                <w:szCs w:val="20"/>
              </w:rPr>
            </w:pPr>
            <w:r w:rsidRPr="00606215">
              <w:rPr>
                <w:rFonts w:asciiTheme="minorHAnsi" w:hAnsiTheme="minorHAnsi" w:cstheme="minorHAnsi"/>
                <w:sz w:val="20"/>
                <w:szCs w:val="20"/>
              </w:rPr>
              <w:t xml:space="preserve">την υπ’ </w:t>
            </w:r>
            <w:proofErr w:type="spellStart"/>
            <w:r w:rsidRPr="00606215">
              <w:rPr>
                <w:rFonts w:asciiTheme="minorHAnsi" w:hAnsiTheme="minorHAnsi" w:cstheme="minorHAnsi"/>
                <w:sz w:val="20"/>
                <w:szCs w:val="20"/>
              </w:rPr>
              <w:t>αριθμ</w:t>
            </w:r>
            <w:proofErr w:type="spellEnd"/>
            <w:r w:rsidRPr="00606215">
              <w:rPr>
                <w:rFonts w:asciiTheme="minorHAnsi" w:hAnsiTheme="minorHAnsi" w:cstheme="minorHAnsi"/>
                <w:sz w:val="20"/>
                <w:szCs w:val="20"/>
              </w:rPr>
              <w:t>. 102080/24-10-2022 (Β΄5623/02.11.2022) απόφασης του Υπουργού Ανάπτυξης και Επενδύσεων  «Ρύθμιση θεμάτων σχετικά με την εξέταση επανορθωτικών μέτρων από την Επιτροπή της παρ.  9 του άρθρου 73 του ν. 4412/2016»</w:t>
            </w:r>
            <w:r w:rsidR="00A92CF2">
              <w:rPr>
                <w:rFonts w:asciiTheme="minorHAnsi" w:hAnsiTheme="minorHAnsi" w:cstheme="minorHAnsi"/>
                <w:sz w:val="20"/>
                <w:szCs w:val="20"/>
              </w:rPr>
              <w:t>,</w:t>
            </w:r>
          </w:p>
        </w:tc>
      </w:tr>
      <w:tr w:rsidR="007E3B65" w:rsidRPr="00606215" w14:paraId="3031DBF0" w14:textId="77777777" w:rsidTr="009A14AA">
        <w:tc>
          <w:tcPr>
            <w:tcW w:w="279" w:type="dxa"/>
          </w:tcPr>
          <w:p w14:paraId="0C4B48ED" w14:textId="77777777" w:rsidR="007E3B65" w:rsidRPr="00606215" w:rsidRDefault="007E3B65" w:rsidP="00E96EC0">
            <w:pPr>
              <w:spacing w:after="60" w:line="264" w:lineRule="auto"/>
              <w:ind w:right="-203"/>
              <w:rPr>
                <w:rFonts w:asciiTheme="minorHAnsi" w:hAnsiTheme="minorHAnsi" w:cstheme="minorHAnsi"/>
                <w:b/>
                <w:sz w:val="20"/>
                <w:szCs w:val="20"/>
              </w:rPr>
            </w:pPr>
          </w:p>
        </w:tc>
        <w:tc>
          <w:tcPr>
            <w:tcW w:w="572" w:type="dxa"/>
          </w:tcPr>
          <w:p w14:paraId="3F39680A" w14:textId="1547B944" w:rsidR="007E3B65" w:rsidRPr="00606215" w:rsidRDefault="007E3B65" w:rsidP="00E96EC0">
            <w:pPr>
              <w:spacing w:after="60" w:line="264" w:lineRule="auto"/>
              <w:ind w:right="-203"/>
              <w:rPr>
                <w:rFonts w:asciiTheme="minorHAnsi" w:hAnsiTheme="minorHAnsi" w:cstheme="minorHAnsi"/>
                <w:b/>
                <w:sz w:val="20"/>
                <w:szCs w:val="20"/>
              </w:rPr>
            </w:pPr>
            <w:proofErr w:type="spellStart"/>
            <w:r w:rsidRPr="00606215">
              <w:rPr>
                <w:rFonts w:asciiTheme="minorHAnsi" w:hAnsiTheme="minorHAnsi" w:cstheme="minorHAnsi"/>
                <w:b/>
                <w:sz w:val="20"/>
                <w:szCs w:val="20"/>
              </w:rPr>
              <w:t>κ</w:t>
            </w:r>
            <w:r w:rsidR="00425E97">
              <w:rPr>
                <w:rFonts w:asciiTheme="minorHAnsi" w:hAnsiTheme="minorHAnsi" w:cstheme="minorHAnsi"/>
                <w:b/>
                <w:sz w:val="20"/>
                <w:szCs w:val="20"/>
              </w:rPr>
              <w:t>θ</w:t>
            </w:r>
            <w:proofErr w:type="spellEnd"/>
            <w:r w:rsidRPr="00606215">
              <w:rPr>
                <w:rFonts w:asciiTheme="minorHAnsi" w:hAnsiTheme="minorHAnsi" w:cstheme="minorHAnsi"/>
                <w:b/>
                <w:sz w:val="20"/>
                <w:szCs w:val="20"/>
              </w:rPr>
              <w:t>.</w:t>
            </w:r>
          </w:p>
        </w:tc>
        <w:tc>
          <w:tcPr>
            <w:tcW w:w="8930" w:type="dxa"/>
          </w:tcPr>
          <w:p w14:paraId="18592D77" w14:textId="6CFB1E2A" w:rsidR="007E3B65" w:rsidRPr="00606215" w:rsidRDefault="007E3B65" w:rsidP="00E96EC0">
            <w:pPr>
              <w:pStyle w:val="aff0"/>
              <w:tabs>
                <w:tab w:val="left" w:pos="426"/>
              </w:tabs>
              <w:spacing w:after="60"/>
              <w:ind w:left="0"/>
              <w:contextualSpacing/>
              <w:jc w:val="both"/>
              <w:rPr>
                <w:rFonts w:asciiTheme="minorHAnsi" w:hAnsiTheme="minorHAnsi" w:cstheme="minorHAnsi"/>
                <w:sz w:val="20"/>
                <w:szCs w:val="20"/>
              </w:rPr>
            </w:pPr>
            <w:r w:rsidRPr="00606215">
              <w:rPr>
                <w:rFonts w:asciiTheme="minorHAnsi" w:hAnsiTheme="minorHAnsi" w:cstheme="minorHAnsi"/>
                <w:sz w:val="20"/>
                <w:szCs w:val="20"/>
              </w:rPr>
              <w:t xml:space="preserve">της υπ’ </w:t>
            </w:r>
            <w:proofErr w:type="spellStart"/>
            <w:r w:rsidRPr="00606215">
              <w:rPr>
                <w:rFonts w:asciiTheme="minorHAnsi" w:hAnsiTheme="minorHAnsi" w:cstheme="minorHAnsi"/>
                <w:sz w:val="20"/>
                <w:szCs w:val="20"/>
              </w:rPr>
              <w:t>αριθμ</w:t>
            </w:r>
            <w:proofErr w:type="spellEnd"/>
            <w:r w:rsidRPr="00606215">
              <w:rPr>
                <w:rFonts w:asciiTheme="minorHAnsi" w:hAnsiTheme="minorHAnsi" w:cstheme="minorHAnsi"/>
                <w:sz w:val="20"/>
                <w:szCs w:val="20"/>
              </w:rPr>
              <w:t>.  Δ.ΟΡΓ.Α 1158756 /27.12.2023 (Β’ 7457/29-12-2023 &amp; Β’ 135/10-01-2024) Απόφασης του Διοικητή της Ανεξάρτητης Αρχής Δημοσίων Εσόδων, με θέμα «</w:t>
            </w:r>
            <w:proofErr w:type="spellStart"/>
            <w:r w:rsidRPr="00606215">
              <w:rPr>
                <w:rFonts w:asciiTheme="minorHAnsi" w:hAnsiTheme="minorHAnsi" w:cstheme="minorHAnsi"/>
                <w:sz w:val="20"/>
                <w:szCs w:val="20"/>
              </w:rPr>
              <w:t>Επικαιροποίηση</w:t>
            </w:r>
            <w:proofErr w:type="spellEnd"/>
            <w:r w:rsidRPr="00606215">
              <w:rPr>
                <w:rFonts w:asciiTheme="minorHAnsi" w:hAnsiTheme="minorHAnsi" w:cstheme="minorHAnsi"/>
                <w:sz w:val="20"/>
                <w:szCs w:val="20"/>
              </w:rPr>
              <w:t xml:space="preserve"> της υπό στοιχεία Δ.ΟΡΓ.Α 1001512 ΕΞ 2017/05-01-2017 (Β΄ 12, 52, 234 και 1032) απόφασης και της υπό στοιχεία Δ.ΟΡΓ.Α 1119253 ΕΞ 2017/08-08-2017 (Β’ 2823 και 3086) διαπιστωτικής πράξης, του Διοικητή της ΑΑΔΕ»</w:t>
            </w:r>
            <w:r w:rsidR="00A92CF2">
              <w:rPr>
                <w:rFonts w:asciiTheme="minorHAnsi" w:hAnsiTheme="minorHAnsi" w:cstheme="minorHAnsi"/>
                <w:sz w:val="20"/>
                <w:szCs w:val="20"/>
              </w:rPr>
              <w:t>,</w:t>
            </w:r>
          </w:p>
        </w:tc>
      </w:tr>
      <w:tr w:rsidR="00352644" w:rsidRPr="00606215" w14:paraId="67D8D118" w14:textId="77777777" w:rsidTr="009A14AA">
        <w:tc>
          <w:tcPr>
            <w:tcW w:w="279" w:type="dxa"/>
          </w:tcPr>
          <w:p w14:paraId="4AAD3A64" w14:textId="77777777" w:rsidR="00352644" w:rsidRPr="00606215" w:rsidRDefault="00352644" w:rsidP="00E96EC0">
            <w:pPr>
              <w:spacing w:after="60" w:line="264" w:lineRule="auto"/>
              <w:ind w:right="-203"/>
              <w:rPr>
                <w:rFonts w:asciiTheme="minorHAnsi" w:hAnsiTheme="minorHAnsi" w:cstheme="minorHAnsi"/>
                <w:b/>
                <w:sz w:val="20"/>
                <w:szCs w:val="20"/>
              </w:rPr>
            </w:pPr>
          </w:p>
        </w:tc>
        <w:tc>
          <w:tcPr>
            <w:tcW w:w="572" w:type="dxa"/>
          </w:tcPr>
          <w:p w14:paraId="72A5DC40" w14:textId="2CCA6182" w:rsidR="00352644" w:rsidRPr="00EE29EE" w:rsidRDefault="00EE29EE" w:rsidP="00E96EC0">
            <w:pPr>
              <w:spacing w:after="60" w:line="264" w:lineRule="auto"/>
              <w:ind w:right="-203"/>
              <w:rPr>
                <w:rFonts w:asciiTheme="minorHAnsi" w:hAnsiTheme="minorHAnsi" w:cstheme="minorHAnsi"/>
                <w:b/>
                <w:sz w:val="20"/>
                <w:szCs w:val="20"/>
              </w:rPr>
            </w:pPr>
            <w:r>
              <w:rPr>
                <w:rFonts w:asciiTheme="minorHAnsi" w:hAnsiTheme="minorHAnsi" w:cstheme="minorHAnsi"/>
                <w:b/>
                <w:sz w:val="20"/>
                <w:szCs w:val="20"/>
              </w:rPr>
              <w:t>κι.</w:t>
            </w:r>
          </w:p>
        </w:tc>
        <w:tc>
          <w:tcPr>
            <w:tcW w:w="8930" w:type="dxa"/>
          </w:tcPr>
          <w:p w14:paraId="5FFF7FDB" w14:textId="78C117E8" w:rsidR="00352644" w:rsidRPr="00606215" w:rsidRDefault="00352644" w:rsidP="00E96EC0">
            <w:pPr>
              <w:pStyle w:val="aff0"/>
              <w:tabs>
                <w:tab w:val="left" w:pos="426"/>
              </w:tabs>
              <w:spacing w:after="60"/>
              <w:ind w:left="0"/>
              <w:contextualSpacing/>
              <w:jc w:val="both"/>
              <w:rPr>
                <w:rFonts w:asciiTheme="minorHAnsi" w:hAnsiTheme="minorHAnsi" w:cstheme="minorHAnsi"/>
                <w:sz w:val="20"/>
                <w:szCs w:val="20"/>
              </w:rPr>
            </w:pPr>
            <w:r>
              <w:rPr>
                <w:rFonts w:asciiTheme="minorHAnsi" w:hAnsiTheme="minorHAnsi" w:cstheme="minorHAnsi"/>
                <w:sz w:val="20"/>
                <w:szCs w:val="20"/>
              </w:rPr>
              <w:t xml:space="preserve">του </w:t>
            </w:r>
            <w:r w:rsidRPr="00352644">
              <w:rPr>
                <w:rFonts w:asciiTheme="minorHAnsi" w:hAnsiTheme="minorHAnsi" w:cstheme="minorHAnsi"/>
                <w:sz w:val="20"/>
                <w:szCs w:val="20"/>
              </w:rPr>
              <w:t xml:space="preserve">ν. 5218/2025 (Α’ 125) «Αναμόρφωση του πλαισίου για την επαγγελματική κατάρτιση υπαλλήλων που χειρίζονται δημόσιες συμβάσεις, του πλαισίου για την προετοιμασία και την ανάθεση δημοσίων συμβάσεων και την έννομη προστασία στον τομέα των δημοσίων συμβάσεων, του πλαισίου εθνικών υποδομών ποιότητας και του πλαισίου ίδρυσης, επέκτασης και εκσυγχρονισμού των μεταποιητικών δραστηριοτήτων στην Περιφέρεια Αττικής και λοιπές διατάξεις» </w:t>
            </w:r>
            <w:r w:rsidR="00A92CF2">
              <w:rPr>
                <w:rFonts w:asciiTheme="minorHAnsi" w:hAnsiTheme="minorHAnsi" w:cstheme="minorHAnsi"/>
                <w:sz w:val="20"/>
                <w:szCs w:val="20"/>
              </w:rPr>
              <w:t>,</w:t>
            </w:r>
          </w:p>
        </w:tc>
      </w:tr>
      <w:tr w:rsidR="00E96EC0" w:rsidRPr="00606215" w14:paraId="5E3875C8" w14:textId="77777777" w:rsidTr="009A14AA">
        <w:tc>
          <w:tcPr>
            <w:tcW w:w="279" w:type="dxa"/>
          </w:tcPr>
          <w:p w14:paraId="5F43EA3B" w14:textId="77777777" w:rsidR="00E96EC0" w:rsidRPr="00606215" w:rsidRDefault="00E96EC0" w:rsidP="00E96EC0">
            <w:pPr>
              <w:spacing w:after="60" w:line="264" w:lineRule="auto"/>
              <w:ind w:right="-203"/>
              <w:rPr>
                <w:rFonts w:asciiTheme="minorHAnsi" w:hAnsiTheme="minorHAnsi" w:cstheme="minorHAnsi"/>
                <w:b/>
                <w:sz w:val="20"/>
                <w:szCs w:val="20"/>
              </w:rPr>
            </w:pPr>
          </w:p>
        </w:tc>
        <w:tc>
          <w:tcPr>
            <w:tcW w:w="572" w:type="dxa"/>
          </w:tcPr>
          <w:p w14:paraId="4B7DC88D" w14:textId="5D8B1C90" w:rsidR="00E96EC0" w:rsidRPr="00606215" w:rsidRDefault="00A4632D" w:rsidP="00E96EC0">
            <w:pPr>
              <w:spacing w:after="60" w:line="264" w:lineRule="auto"/>
              <w:ind w:right="-203"/>
              <w:rPr>
                <w:rFonts w:asciiTheme="minorHAnsi" w:hAnsiTheme="minorHAnsi" w:cstheme="minorHAnsi"/>
                <w:b/>
                <w:sz w:val="20"/>
                <w:szCs w:val="20"/>
              </w:rPr>
            </w:pPr>
            <w:r>
              <w:rPr>
                <w:rFonts w:asciiTheme="minorHAnsi" w:hAnsiTheme="minorHAnsi" w:cstheme="minorHAnsi"/>
                <w:b/>
                <w:sz w:val="20"/>
                <w:szCs w:val="20"/>
              </w:rPr>
              <w:t>λ</w:t>
            </w:r>
            <w:r w:rsidR="00E96EC0" w:rsidRPr="00606215">
              <w:rPr>
                <w:rFonts w:asciiTheme="minorHAnsi" w:hAnsiTheme="minorHAnsi" w:cstheme="minorHAnsi"/>
                <w:b/>
                <w:sz w:val="20"/>
                <w:szCs w:val="20"/>
              </w:rPr>
              <w:t>.</w:t>
            </w:r>
          </w:p>
        </w:tc>
        <w:tc>
          <w:tcPr>
            <w:tcW w:w="8930" w:type="dxa"/>
          </w:tcPr>
          <w:p w14:paraId="3383B160" w14:textId="184D33A0" w:rsidR="00E96EC0" w:rsidRPr="00606215" w:rsidRDefault="007E3B65" w:rsidP="00E96EC0">
            <w:pPr>
              <w:pStyle w:val="aff0"/>
              <w:tabs>
                <w:tab w:val="left" w:pos="426"/>
              </w:tabs>
              <w:spacing w:after="60"/>
              <w:ind w:left="0"/>
              <w:contextualSpacing/>
              <w:jc w:val="both"/>
              <w:rPr>
                <w:rFonts w:asciiTheme="minorHAnsi" w:hAnsiTheme="minorHAnsi" w:cstheme="minorHAnsi"/>
                <w:sz w:val="20"/>
                <w:szCs w:val="20"/>
              </w:rPr>
            </w:pPr>
            <w:r w:rsidRPr="00606215">
              <w:rPr>
                <w:rFonts w:asciiTheme="minorHAnsi" w:hAnsiTheme="minorHAnsi" w:cstheme="minorHAnsi"/>
                <w:sz w:val="20"/>
                <w:szCs w:val="20"/>
              </w:rPr>
              <w:t xml:space="preserve">των σε εκτέλεση των ανωτέρω νόμων </w:t>
            </w:r>
            <w:proofErr w:type="spellStart"/>
            <w:r w:rsidRPr="00606215">
              <w:rPr>
                <w:rFonts w:asciiTheme="minorHAnsi" w:hAnsiTheme="minorHAnsi" w:cstheme="minorHAnsi"/>
                <w:sz w:val="20"/>
                <w:szCs w:val="20"/>
              </w:rPr>
              <w:t>εκδοθεισών</w:t>
            </w:r>
            <w:proofErr w:type="spellEnd"/>
            <w:r w:rsidRPr="00606215">
              <w:rPr>
                <w:rFonts w:asciiTheme="minorHAnsi" w:hAnsiTheme="minorHAnsi" w:cstheme="minorHAnsi"/>
                <w:sz w:val="20"/>
                <w:szCs w:val="20"/>
              </w:rPr>
              <w:t xml:space="preserve">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r w:rsidR="00A92CF2">
              <w:rPr>
                <w:rFonts w:asciiTheme="minorHAnsi" w:hAnsiTheme="minorHAnsi" w:cstheme="minorHAnsi"/>
                <w:sz w:val="20"/>
                <w:szCs w:val="20"/>
              </w:rPr>
              <w:t>,</w:t>
            </w:r>
          </w:p>
        </w:tc>
      </w:tr>
      <w:tr w:rsidR="00E96EC0" w:rsidRPr="00606215" w14:paraId="232595F3" w14:textId="77777777" w:rsidTr="009A14AA">
        <w:tc>
          <w:tcPr>
            <w:tcW w:w="279" w:type="dxa"/>
          </w:tcPr>
          <w:p w14:paraId="370B658E" w14:textId="77777777" w:rsidR="00E96EC0" w:rsidRPr="00606215" w:rsidRDefault="00E96EC0" w:rsidP="00E96EC0">
            <w:pPr>
              <w:spacing w:after="60" w:line="264" w:lineRule="auto"/>
              <w:ind w:right="-203"/>
              <w:rPr>
                <w:rFonts w:asciiTheme="minorHAnsi" w:hAnsiTheme="minorHAnsi" w:cstheme="minorHAnsi"/>
                <w:b/>
                <w:sz w:val="20"/>
                <w:szCs w:val="20"/>
              </w:rPr>
            </w:pPr>
            <w:r w:rsidRPr="00606215">
              <w:rPr>
                <w:rFonts w:asciiTheme="minorHAnsi" w:hAnsiTheme="minorHAnsi" w:cstheme="minorHAnsi"/>
                <w:b/>
                <w:sz w:val="20"/>
                <w:szCs w:val="20"/>
              </w:rPr>
              <w:t>2.</w:t>
            </w:r>
          </w:p>
        </w:tc>
        <w:tc>
          <w:tcPr>
            <w:tcW w:w="572" w:type="dxa"/>
          </w:tcPr>
          <w:p w14:paraId="4B43C1A4" w14:textId="77777777" w:rsidR="00E96EC0" w:rsidRPr="00606215" w:rsidRDefault="00E96EC0" w:rsidP="00E96EC0">
            <w:pPr>
              <w:spacing w:after="60" w:line="264" w:lineRule="auto"/>
              <w:ind w:right="-203"/>
              <w:rPr>
                <w:rFonts w:asciiTheme="minorHAnsi" w:hAnsiTheme="minorHAnsi" w:cstheme="minorHAnsi"/>
                <w:b/>
                <w:sz w:val="20"/>
                <w:szCs w:val="20"/>
              </w:rPr>
            </w:pPr>
            <w:r w:rsidRPr="00606215">
              <w:rPr>
                <w:rFonts w:asciiTheme="minorHAnsi" w:hAnsiTheme="minorHAnsi" w:cstheme="minorHAnsi"/>
                <w:b/>
                <w:sz w:val="20"/>
                <w:szCs w:val="20"/>
              </w:rPr>
              <w:t>α.</w:t>
            </w:r>
          </w:p>
        </w:tc>
        <w:tc>
          <w:tcPr>
            <w:tcW w:w="8930" w:type="dxa"/>
          </w:tcPr>
          <w:p w14:paraId="01688E3E" w14:textId="0B545382" w:rsidR="00E96EC0" w:rsidRPr="00606215" w:rsidRDefault="004522EC" w:rsidP="00E96EC0">
            <w:pPr>
              <w:pStyle w:val="aff0"/>
              <w:tabs>
                <w:tab w:val="left" w:pos="426"/>
              </w:tabs>
              <w:spacing w:after="60"/>
              <w:ind w:left="0"/>
              <w:contextualSpacing/>
              <w:jc w:val="both"/>
              <w:rPr>
                <w:rFonts w:asciiTheme="minorHAnsi" w:hAnsiTheme="minorHAnsi" w:cstheme="minorHAnsi"/>
                <w:sz w:val="20"/>
                <w:szCs w:val="20"/>
              </w:rPr>
            </w:pPr>
            <w:r w:rsidRPr="00606215">
              <w:rPr>
                <w:rFonts w:asciiTheme="minorHAnsi" w:hAnsiTheme="minorHAnsi" w:cstheme="minorHAnsi"/>
                <w:sz w:val="20"/>
                <w:szCs w:val="20"/>
              </w:rPr>
              <w:t xml:space="preserve">του ν. 4389/2016 (ΦΕΚ 94/Α) «Επείγουσες διατάξεις για την εφαρμογή της συμφωνίας δημοσιονομικών στόχων και διαρθρωτικών μεταρρυθμίσεων και άλλες διατάξεις», Μέρος Πρώτο, Κεφάλαιο Α΄ «Σύσταση Ανεξάρτητης Αρχής Δημοσίων Εσόδων» και ειδικότερα της παραγράφου 1 και τις </w:t>
            </w:r>
            <w:proofErr w:type="spellStart"/>
            <w:r w:rsidRPr="00606215">
              <w:rPr>
                <w:rFonts w:asciiTheme="minorHAnsi" w:hAnsiTheme="minorHAnsi" w:cstheme="minorHAnsi"/>
                <w:sz w:val="20"/>
                <w:szCs w:val="20"/>
              </w:rPr>
              <w:t>υποπαραγράφους</w:t>
            </w:r>
            <w:proofErr w:type="spellEnd"/>
            <w:r w:rsidRPr="00606215">
              <w:rPr>
                <w:rFonts w:asciiTheme="minorHAnsi" w:hAnsiTheme="minorHAnsi" w:cstheme="minorHAnsi"/>
                <w:sz w:val="20"/>
                <w:szCs w:val="20"/>
              </w:rPr>
              <w:t xml:space="preserve"> </w:t>
            </w:r>
            <w:proofErr w:type="spellStart"/>
            <w:r w:rsidRPr="00606215">
              <w:rPr>
                <w:rFonts w:asciiTheme="minorHAnsi" w:hAnsiTheme="minorHAnsi" w:cstheme="minorHAnsi"/>
                <w:sz w:val="20"/>
                <w:szCs w:val="20"/>
              </w:rPr>
              <w:t>ιστ</w:t>
            </w:r>
            <w:proofErr w:type="spellEnd"/>
            <w:r w:rsidRPr="00606215">
              <w:rPr>
                <w:rFonts w:asciiTheme="minorHAnsi" w:hAnsiTheme="minorHAnsi" w:cstheme="minorHAnsi"/>
                <w:sz w:val="20"/>
                <w:szCs w:val="20"/>
              </w:rPr>
              <w:t xml:space="preserve">, </w:t>
            </w:r>
            <w:proofErr w:type="spellStart"/>
            <w:r w:rsidRPr="00606215">
              <w:rPr>
                <w:rFonts w:asciiTheme="minorHAnsi" w:hAnsiTheme="minorHAnsi" w:cstheme="minorHAnsi"/>
                <w:sz w:val="20"/>
                <w:szCs w:val="20"/>
              </w:rPr>
              <w:t>ιζ</w:t>
            </w:r>
            <w:proofErr w:type="spellEnd"/>
            <w:r w:rsidRPr="00606215">
              <w:rPr>
                <w:rFonts w:asciiTheme="minorHAnsi" w:hAnsiTheme="minorHAnsi" w:cstheme="minorHAnsi"/>
                <w:sz w:val="20"/>
                <w:szCs w:val="20"/>
              </w:rPr>
              <w:t xml:space="preserve"> και </w:t>
            </w:r>
            <w:proofErr w:type="spellStart"/>
            <w:r w:rsidRPr="00606215">
              <w:rPr>
                <w:rFonts w:asciiTheme="minorHAnsi" w:hAnsiTheme="minorHAnsi" w:cstheme="minorHAnsi"/>
                <w:sz w:val="20"/>
                <w:szCs w:val="20"/>
              </w:rPr>
              <w:t>ιη</w:t>
            </w:r>
            <w:proofErr w:type="spellEnd"/>
            <w:r w:rsidRPr="00606215">
              <w:rPr>
                <w:rFonts w:asciiTheme="minorHAnsi" w:hAnsiTheme="minorHAnsi" w:cstheme="minorHAnsi"/>
                <w:sz w:val="20"/>
                <w:szCs w:val="20"/>
              </w:rPr>
              <w:t xml:space="preserve"> της παραγράφου 2 του άρθρου 2, το άρθρο 7, της παραγράφου 1 του άρθρου 14, της παραγράφου 2 του άρθρου 19  και το άρθρο 41</w:t>
            </w:r>
            <w:r w:rsidR="00A92CF2">
              <w:rPr>
                <w:rFonts w:asciiTheme="minorHAnsi" w:hAnsiTheme="minorHAnsi" w:cstheme="minorHAnsi"/>
                <w:sz w:val="20"/>
                <w:szCs w:val="20"/>
              </w:rPr>
              <w:t>,</w:t>
            </w:r>
          </w:p>
        </w:tc>
      </w:tr>
      <w:tr w:rsidR="00392A73" w:rsidRPr="00606215" w14:paraId="3F698A32" w14:textId="77777777" w:rsidTr="009A14AA">
        <w:tc>
          <w:tcPr>
            <w:tcW w:w="279" w:type="dxa"/>
          </w:tcPr>
          <w:p w14:paraId="49E05F09" w14:textId="77777777" w:rsidR="00392A73" w:rsidRPr="00606215" w:rsidRDefault="00392A73" w:rsidP="00E96EC0">
            <w:pPr>
              <w:spacing w:after="60" w:line="264" w:lineRule="auto"/>
              <w:ind w:right="-203"/>
              <w:rPr>
                <w:rFonts w:asciiTheme="minorHAnsi" w:hAnsiTheme="minorHAnsi" w:cstheme="minorHAnsi"/>
                <w:b/>
                <w:sz w:val="20"/>
                <w:szCs w:val="20"/>
              </w:rPr>
            </w:pPr>
          </w:p>
        </w:tc>
        <w:tc>
          <w:tcPr>
            <w:tcW w:w="572" w:type="dxa"/>
          </w:tcPr>
          <w:p w14:paraId="3FAAC5D9" w14:textId="7F583042" w:rsidR="00392A73" w:rsidRPr="00606215" w:rsidRDefault="004522EC" w:rsidP="00E96EC0">
            <w:pPr>
              <w:spacing w:after="60" w:line="264" w:lineRule="auto"/>
              <w:ind w:right="-203"/>
              <w:rPr>
                <w:rFonts w:asciiTheme="minorHAnsi" w:hAnsiTheme="minorHAnsi" w:cstheme="minorHAnsi"/>
                <w:b/>
                <w:sz w:val="20"/>
                <w:szCs w:val="20"/>
              </w:rPr>
            </w:pPr>
            <w:r w:rsidRPr="00606215">
              <w:rPr>
                <w:rFonts w:asciiTheme="minorHAnsi" w:hAnsiTheme="minorHAnsi" w:cstheme="minorHAnsi"/>
                <w:b/>
                <w:sz w:val="20"/>
                <w:szCs w:val="20"/>
              </w:rPr>
              <w:t>β.</w:t>
            </w:r>
          </w:p>
        </w:tc>
        <w:tc>
          <w:tcPr>
            <w:tcW w:w="8930" w:type="dxa"/>
          </w:tcPr>
          <w:p w14:paraId="1574DDB1" w14:textId="4DF82548" w:rsidR="00392A73" w:rsidRPr="00606215" w:rsidRDefault="004522EC" w:rsidP="00E96EC0">
            <w:pPr>
              <w:pStyle w:val="aff0"/>
              <w:tabs>
                <w:tab w:val="left" w:pos="426"/>
              </w:tabs>
              <w:spacing w:after="60"/>
              <w:ind w:left="0"/>
              <w:contextualSpacing/>
              <w:jc w:val="both"/>
              <w:rPr>
                <w:rFonts w:asciiTheme="minorHAnsi" w:hAnsiTheme="minorHAnsi" w:cstheme="minorHAnsi"/>
                <w:sz w:val="20"/>
                <w:szCs w:val="20"/>
              </w:rPr>
            </w:pPr>
            <w:r w:rsidRPr="00606215">
              <w:rPr>
                <w:rFonts w:asciiTheme="minorHAnsi" w:hAnsiTheme="minorHAnsi" w:cstheme="minorHAnsi"/>
                <w:sz w:val="20"/>
                <w:szCs w:val="20"/>
              </w:rPr>
              <w:t>της  υπό στοιχεία Δ6Α 1015213 ΕΞ 2013/28-1-2013 απόφασης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(Β'130 και Β'372) και την υπό στοιχεία Δ6Α 1145867 ΕΞ 2013/25-9-2013 απόφαση του Υπουργού Οικονομικών «Μεταβίβαση αρμοδιοτήτων στον Γενικό Γραμματέα της Γενικής Γραμματείας Δημοσίων Εσόδων του Υπουργείου Οικονομικών» (Β’2417), σε συνδυασμό με τις διατάξεις της περ. α' της παρ. 3 του άρθρου 41 του ν. 4389/2016»</w:t>
            </w:r>
            <w:r w:rsidR="00A92CF2">
              <w:rPr>
                <w:rFonts w:asciiTheme="minorHAnsi" w:hAnsiTheme="minorHAnsi" w:cstheme="minorHAnsi"/>
                <w:sz w:val="20"/>
                <w:szCs w:val="20"/>
              </w:rPr>
              <w:t>,</w:t>
            </w:r>
          </w:p>
        </w:tc>
      </w:tr>
      <w:tr w:rsidR="00E96EC0" w:rsidRPr="00606215" w14:paraId="3C20D051" w14:textId="77777777" w:rsidTr="009A14AA">
        <w:tc>
          <w:tcPr>
            <w:tcW w:w="279" w:type="dxa"/>
          </w:tcPr>
          <w:p w14:paraId="73F6524F" w14:textId="77777777" w:rsidR="00E96EC0" w:rsidRPr="00606215" w:rsidRDefault="00E96EC0" w:rsidP="00E96EC0">
            <w:pPr>
              <w:spacing w:after="60" w:line="264" w:lineRule="auto"/>
              <w:ind w:right="-203"/>
              <w:rPr>
                <w:rFonts w:asciiTheme="minorHAnsi" w:hAnsiTheme="minorHAnsi" w:cstheme="minorHAnsi"/>
                <w:b/>
                <w:sz w:val="20"/>
                <w:szCs w:val="20"/>
              </w:rPr>
            </w:pPr>
          </w:p>
        </w:tc>
        <w:tc>
          <w:tcPr>
            <w:tcW w:w="572" w:type="dxa"/>
          </w:tcPr>
          <w:p w14:paraId="4BC08D88" w14:textId="41BBE582" w:rsidR="00E96EC0" w:rsidRPr="00606215" w:rsidRDefault="004522EC" w:rsidP="00E96EC0">
            <w:pPr>
              <w:spacing w:after="60" w:line="264" w:lineRule="auto"/>
              <w:ind w:right="-203"/>
              <w:rPr>
                <w:rFonts w:asciiTheme="minorHAnsi" w:hAnsiTheme="minorHAnsi" w:cstheme="minorHAnsi"/>
                <w:b/>
                <w:sz w:val="20"/>
                <w:szCs w:val="20"/>
              </w:rPr>
            </w:pPr>
            <w:r w:rsidRPr="00606215">
              <w:rPr>
                <w:rFonts w:asciiTheme="minorHAnsi" w:hAnsiTheme="minorHAnsi" w:cstheme="minorHAnsi"/>
                <w:b/>
                <w:sz w:val="20"/>
                <w:szCs w:val="20"/>
              </w:rPr>
              <w:t>γ</w:t>
            </w:r>
            <w:r w:rsidR="00E96EC0" w:rsidRPr="00606215">
              <w:rPr>
                <w:rFonts w:asciiTheme="minorHAnsi" w:hAnsiTheme="minorHAnsi" w:cstheme="minorHAnsi"/>
                <w:b/>
                <w:sz w:val="20"/>
                <w:szCs w:val="20"/>
              </w:rPr>
              <w:t>.</w:t>
            </w:r>
          </w:p>
        </w:tc>
        <w:tc>
          <w:tcPr>
            <w:tcW w:w="8930" w:type="dxa"/>
          </w:tcPr>
          <w:p w14:paraId="35028122" w14:textId="7AC27093" w:rsidR="00E96EC0" w:rsidRPr="00606215" w:rsidRDefault="00147857" w:rsidP="00E96EC0">
            <w:pPr>
              <w:pStyle w:val="aff0"/>
              <w:tabs>
                <w:tab w:val="left" w:pos="426"/>
              </w:tabs>
              <w:spacing w:after="60"/>
              <w:ind w:left="0"/>
              <w:contextualSpacing/>
              <w:jc w:val="both"/>
              <w:rPr>
                <w:rFonts w:asciiTheme="minorHAnsi" w:hAnsiTheme="minorHAnsi" w:cstheme="minorHAnsi"/>
                <w:sz w:val="20"/>
                <w:szCs w:val="20"/>
              </w:rPr>
            </w:pPr>
            <w:r w:rsidRPr="00606215">
              <w:rPr>
                <w:rFonts w:asciiTheme="minorHAnsi" w:hAnsiTheme="minorHAnsi" w:cstheme="minorHAnsi"/>
                <w:sz w:val="20"/>
                <w:szCs w:val="20"/>
              </w:rPr>
              <w:t xml:space="preserve">της  υπ’ </w:t>
            </w:r>
            <w:proofErr w:type="spellStart"/>
            <w:r w:rsidRPr="00606215">
              <w:rPr>
                <w:rFonts w:asciiTheme="minorHAnsi" w:hAnsiTheme="minorHAnsi" w:cstheme="minorHAnsi"/>
                <w:sz w:val="20"/>
                <w:szCs w:val="20"/>
              </w:rPr>
              <w:t>αρ</w:t>
            </w:r>
            <w:proofErr w:type="spellEnd"/>
            <w:r w:rsidRPr="00606215">
              <w:rPr>
                <w:rFonts w:asciiTheme="minorHAnsi" w:hAnsiTheme="minorHAnsi" w:cstheme="minorHAnsi"/>
                <w:sz w:val="20"/>
                <w:szCs w:val="20"/>
              </w:rPr>
              <w:t xml:space="preserve">. 1 της 20-01-2016 πράξης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 την υπ’ </w:t>
            </w:r>
            <w:proofErr w:type="spellStart"/>
            <w:r w:rsidRPr="00606215">
              <w:rPr>
                <w:rFonts w:asciiTheme="minorHAnsi" w:hAnsiTheme="minorHAnsi" w:cstheme="minorHAnsi"/>
                <w:sz w:val="20"/>
                <w:szCs w:val="20"/>
              </w:rPr>
              <w:t>αρ</w:t>
            </w:r>
            <w:proofErr w:type="spellEnd"/>
            <w:r w:rsidRPr="00606215">
              <w:rPr>
                <w:rFonts w:asciiTheme="minorHAnsi" w:hAnsiTheme="minorHAnsi" w:cstheme="minorHAnsi"/>
                <w:sz w:val="20"/>
                <w:szCs w:val="20"/>
              </w:rPr>
              <w:t xml:space="preserve">. 39/3/30.11.2017 (Υ.Ο.Δ.Δ. 689) απόφαση του Συμβουλίου Διοίκησης της Α.Α.Δ.Ε., την υπ’ </w:t>
            </w:r>
            <w:proofErr w:type="spellStart"/>
            <w:r w:rsidRPr="00606215">
              <w:rPr>
                <w:rFonts w:asciiTheme="minorHAnsi" w:hAnsiTheme="minorHAnsi" w:cstheme="minorHAnsi"/>
                <w:sz w:val="20"/>
                <w:szCs w:val="20"/>
              </w:rPr>
              <w:t>αρ</w:t>
            </w:r>
            <w:proofErr w:type="spellEnd"/>
            <w:r w:rsidRPr="00606215">
              <w:rPr>
                <w:rFonts w:asciiTheme="minorHAnsi" w:hAnsiTheme="minorHAnsi" w:cstheme="minorHAnsi"/>
                <w:sz w:val="20"/>
                <w:szCs w:val="20"/>
              </w:rPr>
              <w:t xml:space="preserve">. 5294ΕΞ2020/17.01.2020 (Υ.Ο.Δ.Δ. 27) απόφαση του Υπουργού Οικονομικών καθώς και την υπ’ </w:t>
            </w:r>
            <w:proofErr w:type="spellStart"/>
            <w:r w:rsidRPr="00606215">
              <w:rPr>
                <w:rFonts w:asciiTheme="minorHAnsi" w:hAnsiTheme="minorHAnsi" w:cstheme="minorHAnsi"/>
                <w:sz w:val="20"/>
                <w:szCs w:val="20"/>
              </w:rPr>
              <w:t>αρ</w:t>
            </w:r>
            <w:proofErr w:type="spellEnd"/>
            <w:r w:rsidRPr="00606215">
              <w:rPr>
                <w:rFonts w:asciiTheme="minorHAnsi" w:hAnsiTheme="minorHAnsi" w:cstheme="minorHAnsi"/>
                <w:sz w:val="20"/>
                <w:szCs w:val="20"/>
              </w:rPr>
              <w:t>. 7608/17.1.2025 (Υ.Ο.Δ.Δ. 11) απόφαση του Υπουργού Εθνικής Οικονομίας και Οικονομικών με θέμα «Ανανέωση της θητείας του Διοικητή της Ανεξάρτητης Αρχής Δημοσίων Εσόδων»</w:t>
            </w:r>
            <w:r w:rsidR="00A92CF2">
              <w:rPr>
                <w:rFonts w:asciiTheme="minorHAnsi" w:hAnsiTheme="minorHAnsi" w:cstheme="minorHAnsi"/>
                <w:sz w:val="20"/>
                <w:szCs w:val="20"/>
              </w:rPr>
              <w:t>,</w:t>
            </w:r>
          </w:p>
        </w:tc>
      </w:tr>
      <w:tr w:rsidR="00E96EC0" w:rsidRPr="00606215" w14:paraId="6486CB3C" w14:textId="77777777" w:rsidTr="009A14AA">
        <w:tc>
          <w:tcPr>
            <w:tcW w:w="279" w:type="dxa"/>
          </w:tcPr>
          <w:p w14:paraId="51E47A88" w14:textId="77777777" w:rsidR="00E96EC0" w:rsidRPr="00606215" w:rsidRDefault="00E96EC0" w:rsidP="00E96EC0">
            <w:pPr>
              <w:spacing w:after="60" w:line="264" w:lineRule="auto"/>
              <w:ind w:right="-203"/>
              <w:rPr>
                <w:rFonts w:asciiTheme="minorHAnsi" w:hAnsiTheme="minorHAnsi" w:cstheme="minorHAnsi"/>
                <w:b/>
                <w:sz w:val="20"/>
                <w:szCs w:val="20"/>
              </w:rPr>
            </w:pPr>
            <w:r w:rsidRPr="00606215">
              <w:rPr>
                <w:rFonts w:asciiTheme="minorHAnsi" w:hAnsiTheme="minorHAnsi" w:cstheme="minorHAnsi"/>
                <w:b/>
                <w:sz w:val="20"/>
                <w:szCs w:val="20"/>
              </w:rPr>
              <w:t>3.</w:t>
            </w:r>
          </w:p>
        </w:tc>
        <w:tc>
          <w:tcPr>
            <w:tcW w:w="572" w:type="dxa"/>
          </w:tcPr>
          <w:p w14:paraId="453D9BB5" w14:textId="77777777" w:rsidR="00E96EC0" w:rsidRPr="00606215" w:rsidRDefault="00E96EC0" w:rsidP="00E96EC0">
            <w:pPr>
              <w:spacing w:after="60" w:line="264" w:lineRule="auto"/>
              <w:ind w:right="-203"/>
              <w:rPr>
                <w:rFonts w:asciiTheme="minorHAnsi" w:hAnsiTheme="minorHAnsi" w:cstheme="minorHAnsi"/>
                <w:b/>
                <w:sz w:val="20"/>
                <w:szCs w:val="20"/>
              </w:rPr>
            </w:pPr>
            <w:r w:rsidRPr="00606215">
              <w:rPr>
                <w:rFonts w:asciiTheme="minorHAnsi" w:hAnsiTheme="minorHAnsi" w:cstheme="minorHAnsi"/>
                <w:b/>
                <w:sz w:val="20"/>
                <w:szCs w:val="20"/>
              </w:rPr>
              <w:t>α.</w:t>
            </w:r>
          </w:p>
        </w:tc>
        <w:tc>
          <w:tcPr>
            <w:tcW w:w="8930" w:type="dxa"/>
          </w:tcPr>
          <w:p w14:paraId="678B4299" w14:textId="269285E4" w:rsidR="00E96EC0" w:rsidRPr="00606215" w:rsidRDefault="00E96EC0" w:rsidP="00EE54C1">
            <w:pPr>
              <w:rPr>
                <w:rFonts w:asciiTheme="minorHAnsi" w:hAnsiTheme="minorHAnsi" w:cstheme="minorHAnsi"/>
                <w:sz w:val="20"/>
                <w:szCs w:val="20"/>
              </w:rPr>
            </w:pPr>
            <w:r w:rsidRPr="00EE54C1">
              <w:rPr>
                <w:rFonts w:asciiTheme="minorHAnsi" w:hAnsiTheme="minorHAnsi" w:cstheme="minorHAnsi"/>
                <w:bCs/>
                <w:sz w:val="20"/>
                <w:szCs w:val="20"/>
              </w:rPr>
              <w:t xml:space="preserve">το </w:t>
            </w:r>
            <w:r w:rsidRPr="00EE54C1">
              <w:rPr>
                <w:rFonts w:asciiTheme="minorHAnsi" w:hAnsiTheme="minorHAnsi" w:cstheme="minorHAnsi"/>
                <w:sz w:val="20"/>
                <w:szCs w:val="20"/>
              </w:rPr>
              <w:t xml:space="preserve">υπ’ αριθμό </w:t>
            </w:r>
            <w:r w:rsidR="00AC279B" w:rsidRPr="00EE54C1">
              <w:rPr>
                <w:rFonts w:asciiTheme="minorHAnsi" w:hAnsiTheme="minorHAnsi" w:cstheme="minorHAnsi"/>
                <w:sz w:val="20"/>
                <w:szCs w:val="20"/>
              </w:rPr>
              <w:t>Δ</w:t>
            </w:r>
            <w:r w:rsidR="00F83DFE" w:rsidRPr="00EE54C1">
              <w:rPr>
                <w:rFonts w:asciiTheme="minorHAnsi" w:hAnsiTheme="minorHAnsi" w:cstheme="minorHAnsi"/>
                <w:sz w:val="20"/>
                <w:szCs w:val="20"/>
              </w:rPr>
              <w:t>ΣΥΠΕ Α 118075 ΕΞ 2026/16-02-2026</w:t>
            </w:r>
            <w:r w:rsidRPr="00EE54C1">
              <w:rPr>
                <w:rFonts w:asciiTheme="minorHAnsi" w:hAnsiTheme="minorHAnsi" w:cstheme="minorHAnsi"/>
                <w:sz w:val="20"/>
                <w:szCs w:val="20"/>
              </w:rPr>
              <w:t xml:space="preserve"> (ΑΔΑΜ:2</w:t>
            </w:r>
            <w:r w:rsidR="00F83DFE" w:rsidRPr="00EE54C1">
              <w:rPr>
                <w:rFonts w:asciiTheme="minorHAnsi" w:hAnsiTheme="minorHAnsi" w:cstheme="minorHAnsi"/>
                <w:sz w:val="20"/>
                <w:szCs w:val="20"/>
              </w:rPr>
              <w:t>6</w:t>
            </w:r>
            <w:r w:rsidRPr="00EE54C1">
              <w:rPr>
                <w:rFonts w:asciiTheme="minorHAnsi" w:hAnsiTheme="minorHAnsi" w:cstheme="minorHAnsi"/>
                <w:sz w:val="20"/>
                <w:szCs w:val="20"/>
                <w:lang w:val="en-US"/>
              </w:rPr>
              <w:t>REQ</w:t>
            </w:r>
            <w:r w:rsidRPr="00EE54C1">
              <w:rPr>
                <w:rFonts w:asciiTheme="minorHAnsi" w:hAnsiTheme="minorHAnsi" w:cstheme="minorHAnsi"/>
                <w:sz w:val="20"/>
                <w:szCs w:val="20"/>
              </w:rPr>
              <w:t>0</w:t>
            </w:r>
            <w:r w:rsidR="007B587E" w:rsidRPr="00EE54C1">
              <w:rPr>
                <w:rFonts w:asciiTheme="minorHAnsi" w:hAnsiTheme="minorHAnsi" w:cstheme="minorHAnsi"/>
                <w:sz w:val="20"/>
                <w:szCs w:val="20"/>
              </w:rPr>
              <w:t>1</w:t>
            </w:r>
            <w:r w:rsidR="00F83DFE" w:rsidRPr="00EE54C1">
              <w:rPr>
                <w:rFonts w:asciiTheme="minorHAnsi" w:hAnsiTheme="minorHAnsi" w:cstheme="minorHAnsi"/>
                <w:sz w:val="20"/>
                <w:szCs w:val="20"/>
              </w:rPr>
              <w:t>8529116</w:t>
            </w:r>
            <w:r w:rsidRPr="00EE54C1">
              <w:rPr>
                <w:rFonts w:asciiTheme="minorHAnsi" w:hAnsiTheme="minorHAnsi" w:cstheme="minorHAnsi"/>
                <w:sz w:val="20"/>
                <w:szCs w:val="20"/>
              </w:rPr>
              <w:t>) Ενημερωτικό Σημείωμα του Τμήματος Α΄ της Διεύθυνσης Σχεδιασμού και Υποστήριξης Εργαστηρίων για την έγκριση ανάληψη υποχρέωσης</w:t>
            </w:r>
            <w:r w:rsidRPr="00EE54C1">
              <w:rPr>
                <w:rFonts w:asciiTheme="minorHAnsi" w:hAnsiTheme="minorHAnsi" w:cstheme="minorHAnsi"/>
                <w:bCs/>
                <w:sz w:val="20"/>
                <w:szCs w:val="20"/>
              </w:rPr>
              <w:t xml:space="preserve"> </w:t>
            </w:r>
            <w:r w:rsidRPr="00EE54C1">
              <w:rPr>
                <w:rFonts w:asciiTheme="minorHAnsi" w:hAnsiTheme="minorHAnsi" w:cstheme="minorHAnsi"/>
                <w:sz w:val="20"/>
                <w:szCs w:val="20"/>
              </w:rPr>
              <w:t xml:space="preserve">σε βάρος του προϋπολογισμού εξόδων Ε.Τ.Ε.Π.Π.Α.Α.: α) </w:t>
            </w:r>
            <w:r w:rsidR="00F83DFE" w:rsidRPr="00EE54C1">
              <w:rPr>
                <w:rFonts w:asciiTheme="minorHAnsi" w:hAnsiTheme="minorHAnsi" w:cstheme="minorHAnsi"/>
                <w:sz w:val="20"/>
                <w:szCs w:val="20"/>
              </w:rPr>
              <w:t>1.314.400</w:t>
            </w:r>
            <w:r w:rsidRPr="00EE54C1">
              <w:rPr>
                <w:rFonts w:asciiTheme="minorHAnsi" w:hAnsiTheme="minorHAnsi" w:cstheme="minorHAnsi"/>
                <w:sz w:val="20"/>
                <w:szCs w:val="20"/>
              </w:rPr>
              <w:t>,00€</w:t>
            </w:r>
            <w:r w:rsidR="007B587E" w:rsidRPr="00EE54C1">
              <w:rPr>
                <w:rFonts w:asciiTheme="minorHAnsi" w:hAnsiTheme="minorHAnsi" w:cstheme="minorHAnsi"/>
                <w:sz w:val="20"/>
                <w:szCs w:val="20"/>
              </w:rPr>
              <w:t xml:space="preserve"> συμπεριλαμβανομένου του ΦΠΑ, </w:t>
            </w:r>
            <w:r w:rsidR="00EE54C1" w:rsidRPr="00EE54C1">
              <w:rPr>
                <w:rFonts w:asciiTheme="minorHAnsi" w:hAnsiTheme="minorHAnsi" w:cstheme="minorHAnsi"/>
                <w:sz w:val="20"/>
                <w:szCs w:val="20"/>
              </w:rPr>
              <w:t xml:space="preserve">ΑΛΕ 3120105 «Επιστημονικά όργανα»  για την προμήθεια συστημάτων υγρής και αέριας χρωματογραφίας υψηλής ανάλυσης </w:t>
            </w:r>
            <w:r w:rsidR="007B587E" w:rsidRPr="00EE54C1">
              <w:rPr>
                <w:rFonts w:asciiTheme="minorHAnsi" w:hAnsiTheme="minorHAnsi" w:cstheme="minorHAnsi"/>
                <w:sz w:val="20"/>
                <w:szCs w:val="20"/>
              </w:rPr>
              <w:t xml:space="preserve">και </w:t>
            </w:r>
            <w:r w:rsidRPr="00EE54C1">
              <w:rPr>
                <w:rFonts w:asciiTheme="minorHAnsi" w:hAnsiTheme="minorHAnsi" w:cstheme="minorHAnsi"/>
                <w:sz w:val="20"/>
                <w:szCs w:val="20"/>
              </w:rPr>
              <w:t xml:space="preserve">  β) </w:t>
            </w:r>
            <w:r w:rsidR="00EE54C1" w:rsidRPr="00EE54C1">
              <w:rPr>
                <w:rFonts w:asciiTheme="minorHAnsi" w:hAnsiTheme="minorHAnsi" w:cstheme="minorHAnsi"/>
                <w:sz w:val="20"/>
                <w:szCs w:val="20"/>
              </w:rPr>
              <w:t>171.120</w:t>
            </w:r>
            <w:r w:rsidRPr="00EE54C1">
              <w:rPr>
                <w:rFonts w:asciiTheme="minorHAnsi" w:hAnsiTheme="minorHAnsi" w:cstheme="minorHAnsi"/>
                <w:sz w:val="20"/>
                <w:szCs w:val="20"/>
              </w:rPr>
              <w:t>,00€</w:t>
            </w:r>
            <w:r w:rsidR="007B587E" w:rsidRPr="00EE54C1">
              <w:rPr>
                <w:rFonts w:asciiTheme="minorHAnsi" w:hAnsiTheme="minorHAnsi" w:cstheme="minorHAnsi"/>
                <w:sz w:val="20"/>
                <w:szCs w:val="20"/>
              </w:rPr>
              <w:t xml:space="preserve"> € συμπεριλαμβανομένου του ΦΠΑ,</w:t>
            </w:r>
            <w:r w:rsidRPr="00EE54C1">
              <w:rPr>
                <w:rFonts w:asciiTheme="minorHAnsi" w:hAnsiTheme="minorHAnsi" w:cstheme="minorHAnsi"/>
                <w:sz w:val="20"/>
                <w:szCs w:val="20"/>
              </w:rPr>
              <w:t xml:space="preserve"> </w:t>
            </w:r>
            <w:r w:rsidR="00EE54C1" w:rsidRPr="00EE54C1">
              <w:rPr>
                <w:rFonts w:asciiTheme="minorHAnsi" w:hAnsiTheme="minorHAnsi" w:cstheme="minorHAnsi"/>
                <w:sz w:val="20"/>
                <w:szCs w:val="20"/>
              </w:rPr>
              <w:t xml:space="preserve"> ΑΛΕ 2420304 «Αμοιβές και έξοδα συντήρησης και επισκευής μηχανημάτων και εξοπλισμού»</w:t>
            </w:r>
            <w:r w:rsidR="00EE54C1">
              <w:rPr>
                <w:rFonts w:asciiTheme="minorHAnsi" w:hAnsiTheme="minorHAnsi" w:cstheme="minorHAnsi"/>
                <w:sz w:val="20"/>
                <w:szCs w:val="20"/>
              </w:rPr>
              <w:t xml:space="preserve">, </w:t>
            </w:r>
            <w:r w:rsidR="00EE54C1" w:rsidRPr="00EE54C1">
              <w:rPr>
                <w:rFonts w:asciiTheme="minorHAnsi" w:hAnsiTheme="minorHAnsi" w:cstheme="minorHAnsi"/>
                <w:sz w:val="20"/>
                <w:szCs w:val="20"/>
              </w:rPr>
              <w:lastRenderedPageBreak/>
              <w:t>οικονομικών ετών 2029-2031</w:t>
            </w:r>
            <w:r w:rsidR="00EE54C1">
              <w:rPr>
                <w:rFonts w:asciiTheme="minorHAnsi" w:hAnsiTheme="minorHAnsi" w:cstheme="minorHAnsi"/>
                <w:sz w:val="20"/>
                <w:szCs w:val="20"/>
              </w:rPr>
              <w:t>,</w:t>
            </w:r>
            <w:r w:rsidR="00EE54C1" w:rsidRPr="00EE54C1">
              <w:rPr>
                <w:rFonts w:asciiTheme="minorHAnsi" w:hAnsiTheme="minorHAnsi" w:cstheme="minorHAnsi"/>
                <w:sz w:val="20"/>
                <w:szCs w:val="20"/>
              </w:rPr>
              <w:t xml:space="preserve"> για την προμήθεια πενταετ</w:t>
            </w:r>
            <w:r w:rsidR="00EE54C1">
              <w:rPr>
                <w:rFonts w:asciiTheme="minorHAnsi" w:hAnsiTheme="minorHAnsi" w:cstheme="minorHAnsi"/>
                <w:sz w:val="20"/>
                <w:szCs w:val="20"/>
              </w:rPr>
              <w:t>ών</w:t>
            </w:r>
            <w:r w:rsidR="00EE54C1" w:rsidRPr="00EE54C1">
              <w:rPr>
                <w:rFonts w:asciiTheme="minorHAnsi" w:hAnsiTheme="minorHAnsi" w:cstheme="minorHAnsi"/>
                <w:sz w:val="20"/>
                <w:szCs w:val="20"/>
              </w:rPr>
              <w:t xml:space="preserve"> συμβολαίων συντήρησης και αποκατάστασης βλαβών</w:t>
            </w:r>
            <w:r w:rsidRPr="00606215">
              <w:rPr>
                <w:rFonts w:asciiTheme="minorHAnsi" w:hAnsiTheme="minorHAnsi" w:cstheme="minorHAnsi"/>
                <w:sz w:val="20"/>
                <w:szCs w:val="20"/>
              </w:rPr>
              <w:t>, με ανοικτό διαγωνισμό άνω των ορίων</w:t>
            </w:r>
            <w:r w:rsidR="00A92CF2">
              <w:rPr>
                <w:rFonts w:asciiTheme="minorHAnsi" w:hAnsiTheme="minorHAnsi" w:cstheme="minorHAnsi"/>
                <w:sz w:val="20"/>
                <w:szCs w:val="20"/>
              </w:rPr>
              <w:t>,</w:t>
            </w:r>
          </w:p>
        </w:tc>
      </w:tr>
      <w:tr w:rsidR="00E96EC0" w:rsidRPr="00606215" w14:paraId="51F8E135" w14:textId="77777777" w:rsidTr="009A14AA">
        <w:tc>
          <w:tcPr>
            <w:tcW w:w="279" w:type="dxa"/>
          </w:tcPr>
          <w:p w14:paraId="222FACF7" w14:textId="77777777" w:rsidR="00E96EC0" w:rsidRPr="00606215" w:rsidRDefault="00E96EC0" w:rsidP="00E96EC0">
            <w:pPr>
              <w:spacing w:after="60" w:line="264" w:lineRule="auto"/>
              <w:ind w:right="-203"/>
              <w:rPr>
                <w:rFonts w:asciiTheme="minorHAnsi" w:hAnsiTheme="minorHAnsi" w:cstheme="minorHAnsi"/>
                <w:b/>
                <w:sz w:val="20"/>
                <w:szCs w:val="20"/>
              </w:rPr>
            </w:pPr>
          </w:p>
        </w:tc>
        <w:tc>
          <w:tcPr>
            <w:tcW w:w="572" w:type="dxa"/>
          </w:tcPr>
          <w:p w14:paraId="1A0B565A" w14:textId="77777777" w:rsidR="00E96EC0" w:rsidRPr="00606215" w:rsidRDefault="00E96EC0" w:rsidP="00E96EC0">
            <w:pPr>
              <w:spacing w:after="60" w:line="264" w:lineRule="auto"/>
              <w:ind w:right="-203"/>
              <w:rPr>
                <w:rFonts w:asciiTheme="minorHAnsi" w:hAnsiTheme="minorHAnsi" w:cstheme="minorHAnsi"/>
                <w:b/>
                <w:sz w:val="20"/>
                <w:szCs w:val="20"/>
              </w:rPr>
            </w:pPr>
            <w:r w:rsidRPr="00606215">
              <w:rPr>
                <w:rFonts w:asciiTheme="minorHAnsi" w:hAnsiTheme="minorHAnsi" w:cstheme="minorHAnsi"/>
                <w:b/>
                <w:sz w:val="20"/>
                <w:szCs w:val="20"/>
              </w:rPr>
              <w:t>β.</w:t>
            </w:r>
          </w:p>
        </w:tc>
        <w:tc>
          <w:tcPr>
            <w:tcW w:w="8930" w:type="dxa"/>
          </w:tcPr>
          <w:p w14:paraId="3FFC6D46" w14:textId="241D092B" w:rsidR="00E96EC0" w:rsidRPr="00606215" w:rsidRDefault="00E96EC0" w:rsidP="00EB7E9F">
            <w:pPr>
              <w:rPr>
                <w:rFonts w:asciiTheme="minorHAnsi" w:hAnsiTheme="minorHAnsi" w:cstheme="minorHAnsi"/>
                <w:sz w:val="20"/>
                <w:szCs w:val="20"/>
              </w:rPr>
            </w:pPr>
            <w:r w:rsidRPr="00606215">
              <w:rPr>
                <w:rFonts w:asciiTheme="minorHAnsi" w:hAnsiTheme="minorHAnsi" w:cstheme="minorHAnsi"/>
                <w:color w:val="000000" w:themeColor="text1"/>
                <w:sz w:val="20"/>
                <w:szCs w:val="20"/>
              </w:rPr>
              <w:t>την υπ’ αριθμό</w:t>
            </w:r>
            <w:r w:rsidR="00EE54C1" w:rsidRPr="00606215">
              <w:rPr>
                <w:rFonts w:asciiTheme="minorHAnsi" w:hAnsiTheme="minorHAnsi" w:cstheme="minorHAnsi"/>
                <w:sz w:val="20"/>
                <w:szCs w:val="20"/>
              </w:rPr>
              <w:t xml:space="preserve"> ΔΣΥΠΕ Γ 154379 ΕΞ 2026/27-02-2026 (ΑΔΑΜ:26REQ018557277, ΑΔΑ: 9ΚΠΨ46ΜΠ3Ζ-Α9Π, ΕΑΔ 202</w:t>
            </w:r>
            <w:r w:rsidR="00770185" w:rsidRPr="00770185">
              <w:rPr>
                <w:rFonts w:asciiTheme="minorHAnsi" w:hAnsiTheme="minorHAnsi" w:cstheme="minorHAnsi"/>
                <w:sz w:val="20"/>
                <w:szCs w:val="20"/>
              </w:rPr>
              <w:t>6</w:t>
            </w:r>
            <w:r w:rsidR="00EE54C1" w:rsidRPr="00606215">
              <w:rPr>
                <w:rFonts w:asciiTheme="minorHAnsi" w:hAnsiTheme="minorHAnsi" w:cstheme="minorHAnsi"/>
                <w:sz w:val="20"/>
                <w:szCs w:val="20"/>
              </w:rPr>
              <w:t>/1</w:t>
            </w:r>
            <w:r w:rsidR="00A93DEE">
              <w:rPr>
                <w:rFonts w:asciiTheme="minorHAnsi" w:hAnsiTheme="minorHAnsi" w:cstheme="minorHAnsi"/>
                <w:sz w:val="20"/>
                <w:szCs w:val="20"/>
              </w:rPr>
              <w:t>1</w:t>
            </w:r>
            <w:r w:rsidR="00EE54C1" w:rsidRPr="00606215">
              <w:rPr>
                <w:rFonts w:asciiTheme="minorHAnsi" w:hAnsiTheme="minorHAnsi" w:cstheme="minorHAnsi"/>
                <w:sz w:val="20"/>
                <w:szCs w:val="20"/>
              </w:rPr>
              <w:t>1) Απόφαση του Διοικητή της Ανεξάρτητης Αρχής Δημοσίων Εσόδων, σχετικά με την έγκριση  ανάληψης υποχρέωσης συνολικού ποσού ενός εκατομμυρίου τριακοσίων δεκατ</w:t>
            </w:r>
            <w:r w:rsidR="00A93DEE">
              <w:rPr>
                <w:rFonts w:asciiTheme="minorHAnsi" w:hAnsiTheme="minorHAnsi" w:cstheme="minorHAnsi"/>
                <w:sz w:val="20"/>
                <w:szCs w:val="20"/>
              </w:rPr>
              <w:t>ε</w:t>
            </w:r>
            <w:r w:rsidR="00EE54C1" w:rsidRPr="00606215">
              <w:rPr>
                <w:rFonts w:asciiTheme="minorHAnsi" w:hAnsiTheme="minorHAnsi" w:cstheme="minorHAnsi"/>
                <w:sz w:val="20"/>
                <w:szCs w:val="20"/>
              </w:rPr>
              <w:t>σσάρων χιλιάδων τετρακοσίων ευρώ (1.314.400,00€) σε βάρος του Προϋπολογισμού εξόδων του Ε.Τ.Ε.Π.Π.Α.Α. οικονομικού έτους 2026, ΑΛΕ 3120105 «Επιστημονικά όργανα»  για την προμήθεια συστημάτων υγρής και αέριας χρωματογραφίας υψηλής ανάλυσης, με ανοικτό διαγωνισμό άνω των ορίων</w:t>
            </w:r>
            <w:r w:rsidR="00A92CF2">
              <w:rPr>
                <w:rFonts w:asciiTheme="minorHAnsi" w:hAnsiTheme="minorHAnsi" w:cstheme="minorHAnsi"/>
                <w:sz w:val="20"/>
                <w:szCs w:val="20"/>
              </w:rPr>
              <w:t>,</w:t>
            </w:r>
            <w:r w:rsidR="00EE54C1">
              <w:rPr>
                <w:rFonts w:asciiTheme="minorHAnsi" w:hAnsiTheme="minorHAnsi" w:cstheme="minorHAnsi"/>
                <w:sz w:val="20"/>
                <w:szCs w:val="20"/>
              </w:rPr>
              <w:t xml:space="preserve"> </w:t>
            </w:r>
          </w:p>
        </w:tc>
      </w:tr>
      <w:tr w:rsidR="00E96EC0" w:rsidRPr="00606215" w14:paraId="241320DE" w14:textId="77777777" w:rsidTr="00A26DDA">
        <w:tc>
          <w:tcPr>
            <w:tcW w:w="279" w:type="dxa"/>
          </w:tcPr>
          <w:p w14:paraId="53E492BB" w14:textId="77777777" w:rsidR="00E96EC0" w:rsidRPr="00606215" w:rsidRDefault="00E96EC0" w:rsidP="00E96EC0">
            <w:pPr>
              <w:spacing w:after="60" w:line="264" w:lineRule="auto"/>
              <w:ind w:right="-203"/>
              <w:rPr>
                <w:rFonts w:asciiTheme="minorHAnsi" w:hAnsiTheme="minorHAnsi" w:cstheme="minorHAnsi"/>
                <w:b/>
                <w:sz w:val="20"/>
                <w:szCs w:val="20"/>
              </w:rPr>
            </w:pPr>
          </w:p>
        </w:tc>
        <w:tc>
          <w:tcPr>
            <w:tcW w:w="572" w:type="dxa"/>
          </w:tcPr>
          <w:p w14:paraId="02DE0008" w14:textId="77777777" w:rsidR="00E96EC0" w:rsidRPr="00606215" w:rsidRDefault="00E96EC0" w:rsidP="00E96EC0">
            <w:pPr>
              <w:spacing w:after="60" w:line="264" w:lineRule="auto"/>
              <w:ind w:right="-203"/>
              <w:rPr>
                <w:rFonts w:asciiTheme="minorHAnsi" w:hAnsiTheme="minorHAnsi" w:cstheme="minorHAnsi"/>
                <w:b/>
                <w:sz w:val="20"/>
                <w:szCs w:val="20"/>
              </w:rPr>
            </w:pPr>
            <w:r w:rsidRPr="00606215">
              <w:rPr>
                <w:rFonts w:asciiTheme="minorHAnsi" w:hAnsiTheme="minorHAnsi" w:cstheme="minorHAnsi"/>
                <w:b/>
                <w:sz w:val="20"/>
                <w:szCs w:val="20"/>
              </w:rPr>
              <w:t>γ.</w:t>
            </w:r>
          </w:p>
        </w:tc>
        <w:tc>
          <w:tcPr>
            <w:tcW w:w="8930" w:type="dxa"/>
          </w:tcPr>
          <w:p w14:paraId="19B3DC32" w14:textId="4D3E4CDC" w:rsidR="00E96EC0" w:rsidRPr="00606215" w:rsidRDefault="00E96EC0" w:rsidP="00EB7E9F">
            <w:pPr>
              <w:rPr>
                <w:rFonts w:asciiTheme="minorHAnsi" w:hAnsiTheme="minorHAnsi" w:cstheme="minorHAnsi"/>
                <w:sz w:val="20"/>
                <w:szCs w:val="20"/>
              </w:rPr>
            </w:pPr>
            <w:r w:rsidRPr="00606215">
              <w:rPr>
                <w:rFonts w:asciiTheme="minorHAnsi" w:hAnsiTheme="minorHAnsi" w:cstheme="minorHAnsi"/>
                <w:color w:val="000000" w:themeColor="text1"/>
                <w:sz w:val="20"/>
                <w:szCs w:val="20"/>
              </w:rPr>
              <w:t xml:space="preserve">την υπ’ αριθμό </w:t>
            </w:r>
            <w:r w:rsidR="00EE54C1" w:rsidRPr="00606215">
              <w:rPr>
                <w:rFonts w:asciiTheme="minorHAnsi" w:hAnsiTheme="minorHAnsi" w:cstheme="minorHAnsi"/>
                <w:sz w:val="20"/>
                <w:szCs w:val="20"/>
              </w:rPr>
              <w:t xml:space="preserve">ΔΣΥΠΕ Γ 154378 ΕΞ 2026/27-02-2026 (ΑΔΑΜ:26REQ018557409, ΑΔΑ: 6ΜΕΧ46ΜΠ3Ζ-9ΦΦ, ΕΑΔ 2026/112) Απόφαση του Διοικητή της Ανεξάρτητης Αρχής Δημοσίων Εσόδων, σχετικά με την έγκριση  ανάληψης πολυετούς υποχρέωσης συνολικού ποσού </w:t>
            </w:r>
            <w:proofErr w:type="spellStart"/>
            <w:r w:rsidR="00EE54C1" w:rsidRPr="00606215">
              <w:rPr>
                <w:rFonts w:asciiTheme="minorHAnsi" w:hAnsiTheme="minorHAnsi" w:cstheme="minorHAnsi"/>
                <w:sz w:val="20"/>
                <w:szCs w:val="20"/>
              </w:rPr>
              <w:t>εκατόν</w:t>
            </w:r>
            <w:proofErr w:type="spellEnd"/>
            <w:r w:rsidR="00EE54C1" w:rsidRPr="00606215">
              <w:rPr>
                <w:rFonts w:asciiTheme="minorHAnsi" w:hAnsiTheme="minorHAnsi" w:cstheme="minorHAnsi"/>
                <w:sz w:val="20"/>
                <w:szCs w:val="20"/>
              </w:rPr>
              <w:t xml:space="preserve"> εβδομήντα μίας χιλιάδων </w:t>
            </w:r>
            <w:proofErr w:type="spellStart"/>
            <w:r w:rsidR="00EE54C1" w:rsidRPr="00606215">
              <w:rPr>
                <w:rFonts w:asciiTheme="minorHAnsi" w:hAnsiTheme="minorHAnsi" w:cstheme="minorHAnsi"/>
                <w:sz w:val="20"/>
                <w:szCs w:val="20"/>
              </w:rPr>
              <w:t>εκατόν</w:t>
            </w:r>
            <w:proofErr w:type="spellEnd"/>
            <w:r w:rsidR="00EE54C1" w:rsidRPr="00606215">
              <w:rPr>
                <w:rFonts w:asciiTheme="minorHAnsi" w:hAnsiTheme="minorHAnsi" w:cstheme="minorHAnsi"/>
                <w:sz w:val="20"/>
                <w:szCs w:val="20"/>
              </w:rPr>
              <w:t xml:space="preserve"> είκοσι ευρώ (171.120,00€) σε βάρος του Προϋπολογισμού εξόδων του Ε.Τ.Ε.Π.Π.Α.Α. οικονομικών ετών 2029-2031, ΑΛΕ 2420304 «Αμοιβές και έξοδα συντήρησης και επισκευής μηχανημάτων και εξοπλισμού» για την προμήθεια πενταετών συμβολαίων συντήρησης και αποκατάστασης βλαβών (δωρεάν διετής εγγύηση με τριετή επέκτασή της), για τα υπό προμήθεια συστήματα υγρής και αέριας χρωματογραφίας υψηλής ανάλυσης, με ανοικτό διαγωνισμό άνω των ορίων</w:t>
            </w:r>
            <w:r w:rsidR="00A92CF2">
              <w:rPr>
                <w:rFonts w:asciiTheme="minorHAnsi" w:hAnsiTheme="minorHAnsi" w:cstheme="minorHAnsi"/>
                <w:sz w:val="20"/>
                <w:szCs w:val="20"/>
              </w:rPr>
              <w:t>,</w:t>
            </w:r>
          </w:p>
        </w:tc>
      </w:tr>
      <w:tr w:rsidR="00EB7E9F" w:rsidRPr="00606215" w14:paraId="3856EE2F" w14:textId="77777777" w:rsidTr="00A26DDA">
        <w:tc>
          <w:tcPr>
            <w:tcW w:w="279" w:type="dxa"/>
          </w:tcPr>
          <w:p w14:paraId="672744BF" w14:textId="77777777" w:rsidR="00EB7E9F" w:rsidRPr="00606215" w:rsidRDefault="00EB7E9F" w:rsidP="00E96EC0">
            <w:pPr>
              <w:spacing w:after="60" w:line="264" w:lineRule="auto"/>
              <w:ind w:right="-203"/>
              <w:rPr>
                <w:rFonts w:asciiTheme="minorHAnsi" w:hAnsiTheme="minorHAnsi" w:cstheme="minorHAnsi"/>
                <w:b/>
                <w:sz w:val="20"/>
                <w:szCs w:val="20"/>
              </w:rPr>
            </w:pPr>
          </w:p>
        </w:tc>
        <w:tc>
          <w:tcPr>
            <w:tcW w:w="572" w:type="dxa"/>
          </w:tcPr>
          <w:p w14:paraId="6885364A" w14:textId="60865CB2" w:rsidR="00EB7E9F" w:rsidRPr="00606215" w:rsidRDefault="00EB7E9F" w:rsidP="00E96EC0">
            <w:pPr>
              <w:spacing w:after="60" w:line="264" w:lineRule="auto"/>
              <w:ind w:right="-203"/>
              <w:rPr>
                <w:rFonts w:asciiTheme="minorHAnsi" w:hAnsiTheme="minorHAnsi" w:cstheme="minorHAnsi"/>
                <w:b/>
                <w:sz w:val="20"/>
                <w:szCs w:val="20"/>
              </w:rPr>
            </w:pPr>
            <w:r w:rsidRPr="00606215">
              <w:rPr>
                <w:rFonts w:asciiTheme="minorHAnsi" w:hAnsiTheme="minorHAnsi" w:cstheme="minorHAnsi"/>
                <w:b/>
                <w:sz w:val="20"/>
                <w:szCs w:val="20"/>
              </w:rPr>
              <w:t>δ.</w:t>
            </w:r>
          </w:p>
        </w:tc>
        <w:tc>
          <w:tcPr>
            <w:tcW w:w="8930" w:type="dxa"/>
          </w:tcPr>
          <w:p w14:paraId="5980AC18" w14:textId="22CEA180" w:rsidR="00EB7E9F" w:rsidRPr="00606215" w:rsidRDefault="00EB7E9F" w:rsidP="00EB7E9F">
            <w:pPr>
              <w:rPr>
                <w:rFonts w:asciiTheme="minorHAnsi" w:hAnsiTheme="minorHAnsi" w:cstheme="minorHAnsi"/>
                <w:sz w:val="20"/>
                <w:szCs w:val="20"/>
              </w:rPr>
            </w:pPr>
            <w:r w:rsidRPr="00606215">
              <w:rPr>
                <w:rFonts w:asciiTheme="minorHAnsi" w:hAnsiTheme="minorHAnsi" w:cstheme="minorHAnsi"/>
                <w:color w:val="000000" w:themeColor="text1"/>
                <w:sz w:val="20"/>
                <w:szCs w:val="20"/>
              </w:rPr>
              <w:t xml:space="preserve">την </w:t>
            </w:r>
            <w:r w:rsidRPr="00606215">
              <w:rPr>
                <w:rFonts w:asciiTheme="minorHAnsi" w:hAnsiTheme="minorHAnsi" w:cstheme="minorHAnsi"/>
                <w:sz w:val="20"/>
                <w:szCs w:val="20"/>
              </w:rPr>
              <w:t xml:space="preserve">υπ’ αριθμό </w:t>
            </w:r>
            <w:r w:rsidR="00EE54C1" w:rsidRPr="00606215">
              <w:rPr>
                <w:rFonts w:asciiTheme="minorHAnsi" w:hAnsiTheme="minorHAnsi" w:cstheme="minorHAnsi"/>
                <w:sz w:val="20"/>
                <w:szCs w:val="20"/>
              </w:rPr>
              <w:t xml:space="preserve">ΔΣΥΠΕ Γ 158055 ΕΞ 2026/02-03-2026 (ΑΔΑ: 9ΣΧΘ46ΜΠ3Ζ-Ο4Ξ) Βεβαίωση της Διεύθυνσης Σχεδιασμού και Υποστήριξης Εργαστηρίων επί απόφασης ανάληψης πολυετούς υποχρέωσης συνολικού ποσού </w:t>
            </w:r>
            <w:proofErr w:type="spellStart"/>
            <w:r w:rsidR="00EE54C1" w:rsidRPr="00606215">
              <w:rPr>
                <w:rFonts w:asciiTheme="minorHAnsi" w:hAnsiTheme="minorHAnsi" w:cstheme="minorHAnsi"/>
                <w:sz w:val="20"/>
                <w:szCs w:val="20"/>
              </w:rPr>
              <w:t>εκατόν</w:t>
            </w:r>
            <w:proofErr w:type="spellEnd"/>
            <w:r w:rsidR="00EE54C1" w:rsidRPr="00606215">
              <w:rPr>
                <w:rFonts w:asciiTheme="minorHAnsi" w:hAnsiTheme="minorHAnsi" w:cstheme="minorHAnsi"/>
                <w:sz w:val="20"/>
                <w:szCs w:val="20"/>
              </w:rPr>
              <w:t xml:space="preserve"> εβδομήντα μίας χιλιάδων </w:t>
            </w:r>
            <w:proofErr w:type="spellStart"/>
            <w:r w:rsidR="00EE54C1" w:rsidRPr="00606215">
              <w:rPr>
                <w:rFonts w:asciiTheme="minorHAnsi" w:hAnsiTheme="minorHAnsi" w:cstheme="minorHAnsi"/>
                <w:sz w:val="20"/>
                <w:szCs w:val="20"/>
              </w:rPr>
              <w:t>εκατόν</w:t>
            </w:r>
            <w:proofErr w:type="spellEnd"/>
            <w:r w:rsidR="00EE54C1" w:rsidRPr="00606215">
              <w:rPr>
                <w:rFonts w:asciiTheme="minorHAnsi" w:hAnsiTheme="minorHAnsi" w:cstheme="minorHAnsi"/>
                <w:sz w:val="20"/>
                <w:szCs w:val="20"/>
              </w:rPr>
              <w:t xml:space="preserve"> είκοσι ευρώ (171.120,00€) σε βάρος του Προϋπολογισμού εξόδων του Ε.Τ.Ε.Π.Π.Α.Α. οικονομικών ετών 2029-2031, ΑΛΕ 2420304 «Αμοιβές και έξοδα συντήρησης και επισκευής μηχανημάτων και εξοπλισμού» για την προμήθεια πενταετών συμβολαίων συντήρησης και αποκατάστασης βλαβών (δωρεάν διετής εγγύηση με τριετή επέκτασή της), για τα υπό προμήθεια συστήματα υγρής και αέριας χρωματογραφίας υψηλής ανάλυσης, με ανοικτό διαγωνισμό άνω των ορίων</w:t>
            </w:r>
            <w:r w:rsidR="00A92CF2">
              <w:rPr>
                <w:rFonts w:asciiTheme="minorHAnsi" w:hAnsiTheme="minorHAnsi" w:cstheme="minorHAnsi"/>
                <w:sz w:val="20"/>
                <w:szCs w:val="20"/>
              </w:rPr>
              <w:t>,</w:t>
            </w:r>
          </w:p>
        </w:tc>
      </w:tr>
      <w:tr w:rsidR="00E8219D" w:rsidRPr="00606215" w14:paraId="524B2143" w14:textId="77777777" w:rsidTr="00A26DDA">
        <w:tc>
          <w:tcPr>
            <w:tcW w:w="279" w:type="dxa"/>
          </w:tcPr>
          <w:p w14:paraId="6D1251BF" w14:textId="77777777" w:rsidR="00E8219D" w:rsidRPr="00606215" w:rsidRDefault="00E8219D" w:rsidP="00E96EC0">
            <w:pPr>
              <w:spacing w:after="60" w:line="264" w:lineRule="auto"/>
              <w:ind w:right="-203"/>
              <w:rPr>
                <w:rFonts w:asciiTheme="minorHAnsi" w:hAnsiTheme="minorHAnsi" w:cstheme="minorHAnsi"/>
                <w:b/>
                <w:sz w:val="20"/>
                <w:szCs w:val="20"/>
              </w:rPr>
            </w:pPr>
          </w:p>
        </w:tc>
        <w:tc>
          <w:tcPr>
            <w:tcW w:w="572" w:type="dxa"/>
          </w:tcPr>
          <w:p w14:paraId="72D6F8E1" w14:textId="35C4E325" w:rsidR="00E8219D" w:rsidRPr="00606215" w:rsidRDefault="00EB7E9F" w:rsidP="00E96EC0">
            <w:pPr>
              <w:spacing w:after="60" w:line="264" w:lineRule="auto"/>
              <w:ind w:right="-203"/>
              <w:rPr>
                <w:rFonts w:asciiTheme="minorHAnsi" w:hAnsiTheme="minorHAnsi" w:cstheme="minorHAnsi"/>
                <w:b/>
                <w:sz w:val="20"/>
                <w:szCs w:val="20"/>
              </w:rPr>
            </w:pPr>
            <w:r w:rsidRPr="00606215">
              <w:rPr>
                <w:rFonts w:asciiTheme="minorHAnsi" w:hAnsiTheme="minorHAnsi" w:cstheme="minorHAnsi"/>
                <w:b/>
                <w:sz w:val="20"/>
                <w:szCs w:val="20"/>
              </w:rPr>
              <w:t>ε</w:t>
            </w:r>
            <w:r w:rsidR="008F23EB" w:rsidRPr="00606215">
              <w:rPr>
                <w:rFonts w:asciiTheme="minorHAnsi" w:hAnsiTheme="minorHAnsi" w:cstheme="minorHAnsi"/>
                <w:b/>
                <w:sz w:val="20"/>
                <w:szCs w:val="20"/>
              </w:rPr>
              <w:t>.</w:t>
            </w:r>
          </w:p>
        </w:tc>
        <w:tc>
          <w:tcPr>
            <w:tcW w:w="8930" w:type="dxa"/>
          </w:tcPr>
          <w:p w14:paraId="3C16D08A" w14:textId="35821DBD" w:rsidR="00E8219D" w:rsidRPr="00A26DDA" w:rsidRDefault="00E8219D" w:rsidP="00A26DDA">
            <w:pPr>
              <w:pStyle w:val="normalwithoutspacing"/>
              <w:spacing w:after="0"/>
              <w:rPr>
                <w:rFonts w:asciiTheme="minorHAnsi" w:hAnsiTheme="minorHAnsi" w:cstheme="minorHAnsi"/>
                <w:color w:val="000000" w:themeColor="text1"/>
                <w:sz w:val="20"/>
                <w:szCs w:val="20"/>
              </w:rPr>
            </w:pPr>
            <w:r w:rsidRPr="00A26DDA">
              <w:rPr>
                <w:rFonts w:asciiTheme="minorHAnsi" w:hAnsiTheme="minorHAnsi" w:cstheme="minorHAnsi"/>
                <w:color w:val="000000" w:themeColor="text1"/>
                <w:sz w:val="20"/>
                <w:szCs w:val="20"/>
              </w:rPr>
              <w:t>Το γεγονός ότι οι τεχνικές προδιαγραφές</w:t>
            </w:r>
            <w:r w:rsidR="00EB7E9F" w:rsidRPr="00A26DDA">
              <w:rPr>
                <w:rFonts w:asciiTheme="minorHAnsi" w:hAnsiTheme="minorHAnsi" w:cstheme="minorHAnsi"/>
                <w:color w:val="000000" w:themeColor="text1"/>
                <w:sz w:val="20"/>
                <w:szCs w:val="20"/>
              </w:rPr>
              <w:t xml:space="preserve"> του</w:t>
            </w:r>
            <w:r w:rsidRPr="00A26DDA">
              <w:rPr>
                <w:rFonts w:asciiTheme="minorHAnsi" w:hAnsiTheme="minorHAnsi" w:cstheme="minorHAnsi"/>
                <w:color w:val="000000" w:themeColor="text1"/>
                <w:sz w:val="20"/>
                <w:szCs w:val="20"/>
              </w:rPr>
              <w:t xml:space="preserve"> </w:t>
            </w:r>
            <w:r w:rsidR="00F909BD" w:rsidRPr="00A26DDA">
              <w:rPr>
                <w:rFonts w:asciiTheme="minorHAnsi" w:hAnsiTheme="minorHAnsi" w:cstheme="minorHAnsi"/>
                <w:color w:val="000000" w:themeColor="text1"/>
                <w:sz w:val="20"/>
                <w:szCs w:val="20"/>
              </w:rPr>
              <w:t xml:space="preserve">Είδους </w:t>
            </w:r>
            <w:r w:rsidR="0070105E" w:rsidRPr="00A26DDA">
              <w:rPr>
                <w:rFonts w:asciiTheme="minorHAnsi" w:hAnsiTheme="minorHAnsi" w:cstheme="minorHAnsi"/>
                <w:sz w:val="20"/>
                <w:szCs w:val="20"/>
              </w:rPr>
              <w:t>1</w:t>
            </w:r>
            <w:r w:rsidR="0070105E" w:rsidRPr="00A26DDA">
              <w:rPr>
                <w:rFonts w:asciiTheme="minorHAnsi" w:hAnsiTheme="minorHAnsi" w:cstheme="minorHAnsi"/>
                <w:b/>
                <w:sz w:val="20"/>
                <w:szCs w:val="20"/>
              </w:rPr>
              <w:t xml:space="preserve"> </w:t>
            </w:r>
            <w:r w:rsidR="00F909BD" w:rsidRPr="00A26DDA">
              <w:rPr>
                <w:rFonts w:asciiTheme="minorHAnsi" w:hAnsiTheme="minorHAnsi" w:cstheme="minorHAnsi"/>
                <w:b/>
                <w:sz w:val="20"/>
                <w:szCs w:val="20"/>
              </w:rPr>
              <w:t>«</w:t>
            </w:r>
            <w:r w:rsidR="0070105E" w:rsidRPr="00A26DDA">
              <w:rPr>
                <w:rFonts w:asciiTheme="minorHAnsi" w:hAnsiTheme="minorHAnsi" w:cstheme="minorHAnsi"/>
                <w:color w:val="000000" w:themeColor="text1"/>
                <w:sz w:val="20"/>
                <w:szCs w:val="20"/>
              </w:rPr>
              <w:t xml:space="preserve">Σύστημα προσδιορισμού MOSH/MOAH με τεχνική δισδιάστατης αέριας χρωματογραφίας – </w:t>
            </w:r>
            <w:proofErr w:type="spellStart"/>
            <w:r w:rsidR="0070105E" w:rsidRPr="00A26DDA">
              <w:rPr>
                <w:rFonts w:asciiTheme="minorHAnsi" w:hAnsiTheme="minorHAnsi" w:cstheme="minorHAnsi"/>
                <w:color w:val="000000" w:themeColor="text1"/>
                <w:sz w:val="20"/>
                <w:szCs w:val="20"/>
              </w:rPr>
              <w:t>φασματομετρίας</w:t>
            </w:r>
            <w:proofErr w:type="spellEnd"/>
            <w:r w:rsidR="0070105E" w:rsidRPr="00A26DDA">
              <w:rPr>
                <w:rFonts w:asciiTheme="minorHAnsi" w:hAnsiTheme="minorHAnsi" w:cstheme="minorHAnsi"/>
                <w:color w:val="000000" w:themeColor="text1"/>
                <w:sz w:val="20"/>
                <w:szCs w:val="20"/>
              </w:rPr>
              <w:t xml:space="preserve"> μάζας τύπου χρόνου πτήσης  (</w:t>
            </w:r>
            <w:proofErr w:type="spellStart"/>
            <w:r w:rsidR="0070105E" w:rsidRPr="00A26DDA">
              <w:rPr>
                <w:rFonts w:asciiTheme="minorHAnsi" w:hAnsiTheme="minorHAnsi" w:cstheme="minorHAnsi"/>
                <w:color w:val="000000" w:themeColor="text1"/>
                <w:sz w:val="20"/>
                <w:szCs w:val="20"/>
              </w:rPr>
              <w:t>GCxGC</w:t>
            </w:r>
            <w:proofErr w:type="spellEnd"/>
            <w:r w:rsidR="0070105E" w:rsidRPr="00A26DDA">
              <w:rPr>
                <w:rFonts w:asciiTheme="minorHAnsi" w:hAnsiTheme="minorHAnsi" w:cstheme="minorHAnsi"/>
                <w:color w:val="000000" w:themeColor="text1"/>
                <w:sz w:val="20"/>
                <w:szCs w:val="20"/>
              </w:rPr>
              <w:t>-TOFMS) &amp; παροχή υπηρεσιών πενταετούς διάρκειας εγγύησης καλής λειτουργίας</w:t>
            </w:r>
            <w:r w:rsidR="00F909BD" w:rsidRPr="00A26DDA">
              <w:rPr>
                <w:rFonts w:asciiTheme="minorHAnsi" w:hAnsiTheme="minorHAnsi" w:cstheme="minorHAnsi"/>
                <w:color w:val="000000" w:themeColor="text1"/>
                <w:sz w:val="20"/>
                <w:szCs w:val="20"/>
              </w:rPr>
              <w:t xml:space="preserve">» </w:t>
            </w:r>
            <w:r w:rsidRPr="00A26DDA">
              <w:rPr>
                <w:rFonts w:asciiTheme="minorHAnsi" w:hAnsiTheme="minorHAnsi" w:cstheme="minorHAnsi"/>
                <w:color w:val="000000" w:themeColor="text1"/>
                <w:sz w:val="20"/>
                <w:szCs w:val="20"/>
              </w:rPr>
              <w:t>του Παραρτήματος Α΄ της διακήρυξης αναρτήθηκαν στον οικείο χώρο των διαβουλεύσεων του ΕΣΗΔΗΣ   και έλαβαν Μοναδικό Κωδικό Διαβούλευσης 2025DIAB3</w:t>
            </w:r>
            <w:r w:rsidR="00F909BD" w:rsidRPr="00A26DDA">
              <w:rPr>
                <w:rFonts w:asciiTheme="minorHAnsi" w:hAnsiTheme="minorHAnsi" w:cstheme="minorHAnsi"/>
                <w:color w:val="000000" w:themeColor="text1"/>
                <w:sz w:val="20"/>
                <w:szCs w:val="20"/>
              </w:rPr>
              <w:t>1735</w:t>
            </w:r>
            <w:r w:rsidR="00A92CF2">
              <w:rPr>
                <w:rFonts w:asciiTheme="minorHAnsi" w:hAnsiTheme="minorHAnsi" w:cstheme="minorHAnsi"/>
                <w:color w:val="000000" w:themeColor="text1"/>
                <w:sz w:val="20"/>
                <w:szCs w:val="20"/>
              </w:rPr>
              <w:t>,</w:t>
            </w:r>
          </w:p>
        </w:tc>
      </w:tr>
      <w:tr w:rsidR="00F909BD" w:rsidRPr="00606215" w14:paraId="2ABFBA8C" w14:textId="77777777" w:rsidTr="00A26DDA">
        <w:tc>
          <w:tcPr>
            <w:tcW w:w="279" w:type="dxa"/>
          </w:tcPr>
          <w:p w14:paraId="7A48E0D7" w14:textId="77777777" w:rsidR="00F909BD" w:rsidRPr="00606215" w:rsidRDefault="00F909BD" w:rsidP="00E96EC0">
            <w:pPr>
              <w:spacing w:after="60" w:line="264" w:lineRule="auto"/>
              <w:ind w:right="-203"/>
              <w:rPr>
                <w:rFonts w:asciiTheme="minorHAnsi" w:hAnsiTheme="minorHAnsi" w:cstheme="minorHAnsi"/>
                <w:b/>
                <w:sz w:val="20"/>
                <w:szCs w:val="20"/>
              </w:rPr>
            </w:pPr>
          </w:p>
        </w:tc>
        <w:tc>
          <w:tcPr>
            <w:tcW w:w="572" w:type="dxa"/>
          </w:tcPr>
          <w:p w14:paraId="58E69BFA" w14:textId="5640C769" w:rsidR="00F909BD" w:rsidRPr="00606215" w:rsidRDefault="00A26DDA" w:rsidP="00E96EC0">
            <w:pPr>
              <w:spacing w:after="60" w:line="264" w:lineRule="auto"/>
              <w:ind w:right="-203"/>
              <w:rPr>
                <w:rFonts w:asciiTheme="minorHAnsi" w:hAnsiTheme="minorHAnsi" w:cstheme="minorHAnsi"/>
                <w:b/>
                <w:sz w:val="20"/>
                <w:szCs w:val="20"/>
              </w:rPr>
            </w:pPr>
            <w:proofErr w:type="spellStart"/>
            <w:r>
              <w:rPr>
                <w:rFonts w:asciiTheme="minorHAnsi" w:hAnsiTheme="minorHAnsi" w:cstheme="minorHAnsi"/>
                <w:b/>
                <w:sz w:val="20"/>
                <w:szCs w:val="20"/>
              </w:rPr>
              <w:t>στ</w:t>
            </w:r>
            <w:proofErr w:type="spellEnd"/>
            <w:r>
              <w:rPr>
                <w:rFonts w:asciiTheme="minorHAnsi" w:hAnsiTheme="minorHAnsi" w:cstheme="minorHAnsi"/>
                <w:b/>
                <w:sz w:val="20"/>
                <w:szCs w:val="20"/>
              </w:rPr>
              <w:t>.</w:t>
            </w:r>
          </w:p>
        </w:tc>
        <w:tc>
          <w:tcPr>
            <w:tcW w:w="8930" w:type="dxa"/>
          </w:tcPr>
          <w:p w14:paraId="21FABA09" w14:textId="484362CC" w:rsidR="00F909BD" w:rsidRPr="000541D3" w:rsidRDefault="00A26DDA" w:rsidP="00EB7E9F">
            <w:pPr>
              <w:pStyle w:val="normalwithoutspacing"/>
              <w:spacing w:after="0"/>
              <w:rPr>
                <w:rFonts w:asciiTheme="minorHAnsi" w:hAnsiTheme="minorHAnsi" w:cstheme="minorHAnsi"/>
                <w:color w:val="000000" w:themeColor="text1"/>
                <w:sz w:val="20"/>
                <w:szCs w:val="20"/>
                <w:highlight w:val="yellow"/>
              </w:rPr>
            </w:pPr>
            <w:r w:rsidRPr="00A26DDA">
              <w:rPr>
                <w:rFonts w:asciiTheme="minorHAnsi" w:hAnsiTheme="minorHAnsi" w:cstheme="minorHAnsi"/>
                <w:color w:val="000000" w:themeColor="text1"/>
                <w:sz w:val="20"/>
                <w:szCs w:val="20"/>
              </w:rPr>
              <w:t xml:space="preserve">Το γεγονός ότι οι τεχνικές προδιαγραφές του Είδους </w:t>
            </w:r>
            <w:r w:rsidRPr="00A26DDA">
              <w:rPr>
                <w:rFonts w:asciiTheme="minorHAnsi" w:hAnsiTheme="minorHAnsi" w:cstheme="minorHAnsi"/>
                <w:sz w:val="20"/>
                <w:szCs w:val="20"/>
              </w:rPr>
              <w:t>2</w:t>
            </w:r>
            <w:r w:rsidRPr="00A26DDA">
              <w:rPr>
                <w:rFonts w:asciiTheme="minorHAnsi" w:hAnsiTheme="minorHAnsi" w:cstheme="minorHAnsi"/>
                <w:b/>
                <w:sz w:val="20"/>
                <w:szCs w:val="20"/>
              </w:rPr>
              <w:t xml:space="preserve"> «</w:t>
            </w:r>
            <w:r w:rsidRPr="00606215">
              <w:rPr>
                <w:rFonts w:asciiTheme="minorHAnsi" w:eastAsiaTheme="minorHAnsi" w:hAnsiTheme="minorHAnsi" w:cstheme="minorHAnsi"/>
                <w:color w:val="000000" w:themeColor="text1"/>
                <w:sz w:val="20"/>
                <w:szCs w:val="20"/>
              </w:rPr>
              <w:t xml:space="preserve">Σύστημα υγρής χρωματογραφίας υψηλής απόδοσης – </w:t>
            </w:r>
            <w:proofErr w:type="spellStart"/>
            <w:r w:rsidRPr="00606215">
              <w:rPr>
                <w:rFonts w:asciiTheme="minorHAnsi" w:eastAsiaTheme="minorHAnsi" w:hAnsiTheme="minorHAnsi" w:cstheme="minorHAnsi"/>
                <w:color w:val="000000" w:themeColor="text1"/>
                <w:sz w:val="20"/>
                <w:szCs w:val="20"/>
              </w:rPr>
              <w:t>φασματομετρίας</w:t>
            </w:r>
            <w:proofErr w:type="spellEnd"/>
            <w:r w:rsidRPr="00606215">
              <w:rPr>
                <w:rFonts w:asciiTheme="minorHAnsi" w:eastAsiaTheme="minorHAnsi" w:hAnsiTheme="minorHAnsi" w:cstheme="minorHAnsi"/>
                <w:color w:val="000000" w:themeColor="text1"/>
                <w:sz w:val="20"/>
                <w:szCs w:val="20"/>
              </w:rPr>
              <w:t xml:space="preserve"> μαζών τριπλού </w:t>
            </w:r>
            <w:proofErr w:type="spellStart"/>
            <w:r w:rsidRPr="00606215">
              <w:rPr>
                <w:rFonts w:asciiTheme="minorHAnsi" w:eastAsiaTheme="minorHAnsi" w:hAnsiTheme="minorHAnsi" w:cstheme="minorHAnsi"/>
                <w:color w:val="000000" w:themeColor="text1"/>
                <w:sz w:val="20"/>
                <w:szCs w:val="20"/>
              </w:rPr>
              <w:t>τετραπόλου</w:t>
            </w:r>
            <w:proofErr w:type="spellEnd"/>
            <w:r w:rsidRPr="00606215">
              <w:rPr>
                <w:rFonts w:asciiTheme="minorHAnsi" w:eastAsiaTheme="minorHAnsi" w:hAnsiTheme="minorHAnsi" w:cstheme="minorHAnsi"/>
                <w:color w:val="000000" w:themeColor="text1"/>
                <w:sz w:val="20"/>
                <w:szCs w:val="20"/>
              </w:rPr>
              <w:t xml:space="preserve"> συνοδευόμενο από αυτοματοποιημένο σύστημα εκχύλισης στερεής φάσης</w:t>
            </w:r>
            <w:r w:rsidRPr="00606215">
              <w:rPr>
                <w:rFonts w:asciiTheme="minorHAnsi" w:hAnsiTheme="minorHAnsi" w:cstheme="minorHAnsi"/>
                <w:color w:val="000000" w:themeColor="text1"/>
                <w:sz w:val="20"/>
                <w:szCs w:val="20"/>
              </w:rPr>
              <w:t xml:space="preserve"> UHPLC-MS/MS &amp; παροχή υπηρεσιών πενταετούς διάρκειας εγγύησης καλής λειτουργίας</w:t>
            </w:r>
            <w:r w:rsidRPr="00A26DDA">
              <w:rPr>
                <w:rFonts w:asciiTheme="minorHAnsi" w:hAnsiTheme="minorHAnsi" w:cstheme="minorHAnsi"/>
                <w:color w:val="000000" w:themeColor="text1"/>
                <w:sz w:val="20"/>
                <w:szCs w:val="20"/>
              </w:rPr>
              <w:t>» του Παραρτήματος Α΄ της διακήρυξης αναρτήθηκαν στον οικείο χώρο των διαβουλεύσεων του ΕΣΗΔΗΣ   και έλαβαν Μοναδικό Κωδικό Διαβούλευσης 2025DIAB3173</w:t>
            </w:r>
            <w:r>
              <w:rPr>
                <w:rFonts w:asciiTheme="minorHAnsi" w:hAnsiTheme="minorHAnsi" w:cstheme="minorHAnsi"/>
                <w:color w:val="000000" w:themeColor="text1"/>
                <w:sz w:val="20"/>
                <w:szCs w:val="20"/>
              </w:rPr>
              <w:t>6</w:t>
            </w:r>
            <w:r w:rsidR="00A92CF2">
              <w:rPr>
                <w:rFonts w:asciiTheme="minorHAnsi" w:hAnsiTheme="minorHAnsi" w:cstheme="minorHAnsi"/>
                <w:color w:val="000000" w:themeColor="text1"/>
                <w:sz w:val="20"/>
                <w:szCs w:val="20"/>
              </w:rPr>
              <w:t>.</w:t>
            </w:r>
          </w:p>
        </w:tc>
      </w:tr>
    </w:tbl>
    <w:p w14:paraId="0CE09FB2" w14:textId="77777777" w:rsidR="001E7D29" w:rsidRPr="00606215" w:rsidRDefault="001E7D29" w:rsidP="001E7D29">
      <w:pPr>
        <w:pStyle w:val="20"/>
        <w:tabs>
          <w:tab w:val="left" w:pos="2694"/>
        </w:tabs>
        <w:spacing w:after="0" w:line="240" w:lineRule="auto"/>
        <w:rPr>
          <w:rFonts w:asciiTheme="minorHAnsi" w:hAnsiTheme="minorHAnsi" w:cstheme="minorHAnsi"/>
          <w:b/>
          <w:sz w:val="20"/>
          <w:szCs w:val="20"/>
          <w:u w:val="single"/>
        </w:rPr>
      </w:pPr>
    </w:p>
    <w:p w14:paraId="205B283D" w14:textId="77777777" w:rsidR="00A9345F" w:rsidRPr="00606215" w:rsidRDefault="00CA0610" w:rsidP="00991444">
      <w:pPr>
        <w:pStyle w:val="2"/>
        <w:spacing w:after="0"/>
        <w:rPr>
          <w:rFonts w:asciiTheme="minorHAnsi" w:hAnsiTheme="minorHAnsi" w:cstheme="minorHAnsi"/>
          <w:sz w:val="20"/>
          <w:szCs w:val="20"/>
          <w:u w:val="single"/>
        </w:rPr>
      </w:pPr>
      <w:bookmarkStart w:id="30" w:name="_Toc183954424"/>
      <w:r w:rsidRPr="00606215">
        <w:rPr>
          <w:rFonts w:asciiTheme="minorHAnsi" w:hAnsiTheme="minorHAnsi" w:cstheme="minorHAnsi"/>
          <w:sz w:val="20"/>
          <w:szCs w:val="20"/>
          <w:u w:val="single"/>
        </w:rPr>
        <w:t xml:space="preserve">1.5 </w:t>
      </w:r>
      <w:r w:rsidR="00286B22" w:rsidRPr="00606215">
        <w:rPr>
          <w:rFonts w:asciiTheme="minorHAnsi" w:hAnsiTheme="minorHAnsi" w:cstheme="minorHAnsi"/>
          <w:sz w:val="20"/>
          <w:szCs w:val="20"/>
          <w:u w:val="single"/>
        </w:rPr>
        <w:t>Προθεσμία παραλαβής προσφορών και διενέργεια διαγωνισμού</w:t>
      </w:r>
      <w:bookmarkEnd w:id="30"/>
    </w:p>
    <w:p w14:paraId="642364F4" w14:textId="4AF7AEB6" w:rsidR="00587777" w:rsidRPr="00606215" w:rsidRDefault="00587777" w:rsidP="00991444">
      <w:pPr>
        <w:pStyle w:val="20"/>
        <w:tabs>
          <w:tab w:val="left" w:pos="2694"/>
        </w:tabs>
        <w:spacing w:after="0" w:line="240" w:lineRule="auto"/>
        <w:rPr>
          <w:rFonts w:asciiTheme="minorHAnsi" w:hAnsiTheme="minorHAnsi" w:cstheme="minorHAnsi"/>
          <w:sz w:val="20"/>
          <w:szCs w:val="20"/>
        </w:rPr>
      </w:pPr>
      <w:r w:rsidRPr="00606215">
        <w:rPr>
          <w:rFonts w:asciiTheme="minorHAnsi" w:hAnsiTheme="minorHAnsi" w:cstheme="minorHAnsi"/>
          <w:sz w:val="20"/>
          <w:szCs w:val="20"/>
        </w:rPr>
        <w:t>Η καταληκτική ημερομηνία παραλαβής των προσφορών είναι η</w:t>
      </w:r>
      <w:r w:rsidR="000800D1" w:rsidRPr="00606215">
        <w:rPr>
          <w:rFonts w:asciiTheme="minorHAnsi" w:hAnsiTheme="minorHAnsi" w:cstheme="minorHAnsi"/>
          <w:sz w:val="20"/>
          <w:szCs w:val="20"/>
        </w:rPr>
        <w:t xml:space="preserve"> </w:t>
      </w:r>
      <w:r w:rsidR="00816ED0">
        <w:rPr>
          <w:rFonts w:asciiTheme="minorHAnsi" w:hAnsiTheme="minorHAnsi" w:cstheme="minorHAnsi"/>
          <w:sz w:val="20"/>
          <w:szCs w:val="20"/>
        </w:rPr>
        <w:t>12/05/2026</w:t>
      </w:r>
      <w:r w:rsidR="004A283E" w:rsidRPr="00606215">
        <w:rPr>
          <w:rFonts w:asciiTheme="minorHAnsi" w:hAnsiTheme="minorHAnsi" w:cstheme="minorHAnsi"/>
          <w:sz w:val="20"/>
          <w:szCs w:val="20"/>
        </w:rPr>
        <w:t>,</w:t>
      </w:r>
      <w:r w:rsidR="005F7CF1" w:rsidRPr="00606215">
        <w:rPr>
          <w:rFonts w:asciiTheme="minorHAnsi" w:hAnsiTheme="minorHAnsi" w:cstheme="minorHAnsi"/>
          <w:b/>
          <w:sz w:val="20"/>
          <w:szCs w:val="20"/>
          <w:lang w:eastAsia="el-GR"/>
        </w:rPr>
        <w:t xml:space="preserve"> </w:t>
      </w:r>
      <w:r w:rsidR="005F7CF1" w:rsidRPr="00606215">
        <w:rPr>
          <w:rFonts w:asciiTheme="minorHAnsi" w:hAnsiTheme="minorHAnsi" w:cstheme="minorHAnsi"/>
          <w:sz w:val="20"/>
          <w:szCs w:val="20"/>
          <w:lang w:eastAsia="el-GR"/>
        </w:rPr>
        <w:t>ημέρα</w:t>
      </w:r>
      <w:r w:rsidR="005704FD" w:rsidRPr="00606215">
        <w:rPr>
          <w:rFonts w:asciiTheme="minorHAnsi" w:hAnsiTheme="minorHAnsi" w:cstheme="minorHAnsi"/>
          <w:sz w:val="20"/>
          <w:szCs w:val="20"/>
          <w:lang w:eastAsia="el-GR"/>
        </w:rPr>
        <w:t xml:space="preserve"> </w:t>
      </w:r>
      <w:r w:rsidR="00816ED0">
        <w:rPr>
          <w:rFonts w:asciiTheme="minorHAnsi" w:hAnsiTheme="minorHAnsi" w:cstheme="minorHAnsi"/>
          <w:sz w:val="20"/>
          <w:szCs w:val="20"/>
          <w:lang w:eastAsia="el-GR"/>
        </w:rPr>
        <w:t xml:space="preserve">Τρίτη </w:t>
      </w:r>
      <w:r w:rsidR="00C10F75" w:rsidRPr="00606215">
        <w:rPr>
          <w:rFonts w:asciiTheme="minorHAnsi" w:hAnsiTheme="minorHAnsi" w:cstheme="minorHAnsi"/>
          <w:sz w:val="20"/>
          <w:szCs w:val="20"/>
          <w:lang w:eastAsia="el-GR"/>
        </w:rPr>
        <w:t>κ</w:t>
      </w:r>
      <w:r w:rsidR="005F7CF1" w:rsidRPr="00606215">
        <w:rPr>
          <w:rFonts w:asciiTheme="minorHAnsi" w:hAnsiTheme="minorHAnsi" w:cstheme="minorHAnsi"/>
          <w:sz w:val="20"/>
          <w:szCs w:val="20"/>
          <w:lang w:eastAsia="el-GR"/>
        </w:rPr>
        <w:t>αι ώρα 23:30.</w:t>
      </w:r>
    </w:p>
    <w:p w14:paraId="3CE4D8B4" w14:textId="77777777" w:rsidR="00E733D3" w:rsidRPr="00606215" w:rsidRDefault="0003437B" w:rsidP="00C33E8D">
      <w:pPr>
        <w:pStyle w:val="20"/>
        <w:tabs>
          <w:tab w:val="left" w:pos="2694"/>
        </w:tabs>
        <w:spacing w:after="0" w:line="240" w:lineRule="auto"/>
        <w:rPr>
          <w:rFonts w:asciiTheme="minorHAnsi" w:hAnsiTheme="minorHAnsi" w:cstheme="minorHAnsi"/>
          <w:sz w:val="20"/>
          <w:szCs w:val="20"/>
        </w:rPr>
      </w:pPr>
      <w:r w:rsidRPr="00606215">
        <w:rPr>
          <w:rFonts w:asciiTheme="minorHAnsi" w:hAnsiTheme="minorHAnsi" w:cstheme="minorHAnsi"/>
          <w:sz w:val="20"/>
          <w:szCs w:val="20"/>
        </w:rPr>
        <w:t xml:space="preserve">Η διαδικασία θα διενεργηθεί με χρήση του Εθνικού Συστήματος Ηλεκτρονικών Δημόσιων Συμβάσεων (ΕΣΗΔΗΣ) Προμήθειες και Υπηρεσίες του  ΟΠΣ ΕΣΗΔΗΣ (Διαδικτυακή Πύλη </w:t>
      </w:r>
      <w:hyperlink r:id="rId14" w:history="1">
        <w:r w:rsidRPr="00606215">
          <w:rPr>
            <w:rFonts w:asciiTheme="minorHAnsi" w:hAnsiTheme="minorHAnsi" w:cstheme="minorHAnsi"/>
            <w:sz w:val="20"/>
            <w:szCs w:val="20"/>
          </w:rPr>
          <w:t>www.promitheus.gov.gr</w:t>
        </w:r>
      </w:hyperlink>
      <w:r w:rsidRPr="00606215">
        <w:rPr>
          <w:rFonts w:asciiTheme="minorHAnsi" w:hAnsiTheme="minorHAnsi" w:cstheme="minorHAnsi"/>
          <w:sz w:val="20"/>
          <w:szCs w:val="20"/>
        </w:rPr>
        <w:t xml:space="preserve">) </w:t>
      </w:r>
    </w:p>
    <w:tbl>
      <w:tblPr>
        <w:tblpPr w:leftFromText="180" w:rightFromText="180" w:vertAnchor="text" w:horzAnchor="margin" w:tblpXSpec="center" w:tblpY="17"/>
        <w:tblW w:w="10669" w:type="dxa"/>
        <w:tblBorders>
          <w:top w:val="nil"/>
          <w:left w:val="nil"/>
          <w:bottom w:val="nil"/>
          <w:right w:val="nil"/>
        </w:tblBorders>
        <w:tblLayout w:type="fixed"/>
        <w:tblLook w:val="0000" w:firstRow="0" w:lastRow="0" w:firstColumn="0" w:lastColumn="0" w:noHBand="0" w:noVBand="0"/>
      </w:tblPr>
      <w:tblGrid>
        <w:gridCol w:w="2263"/>
        <w:gridCol w:w="2268"/>
        <w:gridCol w:w="2127"/>
        <w:gridCol w:w="1984"/>
        <w:gridCol w:w="2027"/>
      </w:tblGrid>
      <w:tr w:rsidR="00E733D3" w:rsidRPr="00606215" w14:paraId="01233BC4" w14:textId="77777777" w:rsidTr="00D5587E">
        <w:trPr>
          <w:trHeight w:val="385"/>
        </w:trPr>
        <w:tc>
          <w:tcPr>
            <w:tcW w:w="2263" w:type="dxa"/>
            <w:tcBorders>
              <w:top w:val="single" w:sz="6" w:space="0" w:color="000000"/>
              <w:left w:val="single" w:sz="4" w:space="0" w:color="000000"/>
              <w:bottom w:val="single" w:sz="6" w:space="0" w:color="000000"/>
              <w:right w:val="single" w:sz="4" w:space="0" w:color="000000"/>
            </w:tcBorders>
            <w:vAlign w:val="center"/>
          </w:tcPr>
          <w:p w14:paraId="325A5918" w14:textId="77777777" w:rsidR="00E733D3" w:rsidRPr="00606215" w:rsidRDefault="00E733D3" w:rsidP="002B17A9">
            <w:pPr>
              <w:pStyle w:val="Default"/>
              <w:jc w:val="left"/>
              <w:rPr>
                <w:rFonts w:asciiTheme="minorHAnsi" w:hAnsiTheme="minorHAnsi" w:cstheme="minorHAnsi"/>
                <w:sz w:val="20"/>
                <w:szCs w:val="20"/>
              </w:rPr>
            </w:pPr>
            <w:r w:rsidRPr="00606215">
              <w:rPr>
                <w:rFonts w:asciiTheme="minorHAnsi" w:hAnsiTheme="minorHAnsi" w:cstheme="minorHAnsi"/>
                <w:sz w:val="20"/>
                <w:szCs w:val="20"/>
              </w:rPr>
              <w:t xml:space="preserve">ΔΙΑΔΙΚΤΥΑΚΟΣ ΤΟΠΟΣ ΥΠΟΒΟΛΗΣ ΠΡΟΣΦΟΡΑΣ </w:t>
            </w:r>
          </w:p>
        </w:tc>
        <w:tc>
          <w:tcPr>
            <w:tcW w:w="2268" w:type="dxa"/>
            <w:tcBorders>
              <w:top w:val="single" w:sz="6" w:space="0" w:color="000000"/>
              <w:left w:val="single" w:sz="4" w:space="0" w:color="000000"/>
              <w:bottom w:val="single" w:sz="6" w:space="0" w:color="000000"/>
              <w:right w:val="single" w:sz="4" w:space="0" w:color="000000"/>
            </w:tcBorders>
          </w:tcPr>
          <w:p w14:paraId="4F18B02E" w14:textId="77777777" w:rsidR="00E733D3" w:rsidRPr="00606215" w:rsidRDefault="00E733D3" w:rsidP="00F74A1D">
            <w:pPr>
              <w:pStyle w:val="Default"/>
              <w:jc w:val="center"/>
              <w:rPr>
                <w:rFonts w:asciiTheme="minorHAnsi" w:hAnsiTheme="minorHAnsi" w:cstheme="minorHAnsi"/>
                <w:sz w:val="20"/>
                <w:szCs w:val="20"/>
              </w:rPr>
            </w:pPr>
            <w:r w:rsidRPr="00606215">
              <w:rPr>
                <w:rFonts w:asciiTheme="minorHAnsi" w:hAnsiTheme="minorHAnsi" w:cstheme="minorHAnsi"/>
                <w:sz w:val="20"/>
                <w:szCs w:val="20"/>
              </w:rPr>
              <w:t xml:space="preserve">ΗΜΕΡΟΜΗΝΙΑ ΑΝΑΡΤΗΣΗΣ ΤΗΣ ΔΙΑΚΗΡΥΞΗΣ ΣΤΗ ΔΙΑΔΙΚΤΥΑΚΗ ΠΥΛΗ ΤΟΥ ΕΣΗΔΗΣ </w:t>
            </w:r>
            <w:r w:rsidR="00556DFC" w:rsidRPr="00606215">
              <w:rPr>
                <w:rFonts w:asciiTheme="minorHAnsi" w:hAnsiTheme="minorHAnsi" w:cstheme="minorHAnsi"/>
                <w:sz w:val="20"/>
                <w:szCs w:val="20"/>
              </w:rPr>
              <w:t>ΚΑΙ ΕΝΑΡΞΗΣ ΥΠΟΒΟΛΗΣ ΠΡΟΣΦΟΡΩΝ</w:t>
            </w:r>
          </w:p>
        </w:tc>
        <w:tc>
          <w:tcPr>
            <w:tcW w:w="2127" w:type="dxa"/>
            <w:tcBorders>
              <w:top w:val="single" w:sz="6" w:space="0" w:color="000000"/>
              <w:left w:val="single" w:sz="4" w:space="0" w:color="000000"/>
              <w:bottom w:val="single" w:sz="6" w:space="0" w:color="000000"/>
              <w:right w:val="single" w:sz="4" w:space="0" w:color="000000"/>
            </w:tcBorders>
            <w:vAlign w:val="center"/>
          </w:tcPr>
          <w:p w14:paraId="012BB2FA" w14:textId="77777777" w:rsidR="00E733D3" w:rsidRPr="00606215" w:rsidRDefault="00E733D3" w:rsidP="002B17A9">
            <w:pPr>
              <w:pStyle w:val="Default"/>
              <w:jc w:val="center"/>
              <w:rPr>
                <w:rFonts w:asciiTheme="minorHAnsi" w:hAnsiTheme="minorHAnsi" w:cstheme="minorHAnsi"/>
                <w:sz w:val="20"/>
                <w:szCs w:val="20"/>
              </w:rPr>
            </w:pPr>
            <w:r w:rsidRPr="00606215">
              <w:rPr>
                <w:rFonts w:asciiTheme="minorHAnsi" w:hAnsiTheme="minorHAnsi" w:cstheme="minorHAnsi"/>
                <w:sz w:val="20"/>
                <w:szCs w:val="20"/>
              </w:rPr>
              <w:t>ΚΑΤΑΛΗΚΤΙΚΗ ΗΜΕΡΟΜΗΝΙΑ ΔΙΑΔΙΚΤΥΑΚΗΣ ΥΠΟΒΟΛΗΣ ΠΡΟΣΦΟΡΩΝ</w:t>
            </w:r>
          </w:p>
        </w:tc>
        <w:tc>
          <w:tcPr>
            <w:tcW w:w="1984" w:type="dxa"/>
            <w:tcBorders>
              <w:top w:val="single" w:sz="6" w:space="0" w:color="000000"/>
              <w:left w:val="single" w:sz="4" w:space="0" w:color="000000"/>
              <w:bottom w:val="single" w:sz="6" w:space="0" w:color="000000"/>
              <w:right w:val="single" w:sz="4" w:space="0" w:color="000000"/>
            </w:tcBorders>
          </w:tcPr>
          <w:p w14:paraId="047DC145" w14:textId="77777777" w:rsidR="00E733D3" w:rsidRPr="00606215" w:rsidRDefault="00E733D3" w:rsidP="00F74A1D">
            <w:pPr>
              <w:pStyle w:val="Default"/>
              <w:jc w:val="center"/>
              <w:rPr>
                <w:rFonts w:asciiTheme="minorHAnsi" w:hAnsiTheme="minorHAnsi" w:cstheme="minorHAnsi"/>
                <w:sz w:val="20"/>
                <w:szCs w:val="20"/>
              </w:rPr>
            </w:pPr>
            <w:r w:rsidRPr="00606215">
              <w:rPr>
                <w:rFonts w:asciiTheme="minorHAnsi" w:hAnsiTheme="minorHAnsi" w:cstheme="minorHAnsi"/>
                <w:sz w:val="20"/>
                <w:szCs w:val="20"/>
              </w:rPr>
              <w:t>ΤΟΠΟΣ                                      ΥΠΟΒΟΛΗΣ ΦΥΣΙΚΩΝ ΔΙΚΑΙΟΛΟΓΗΤΙΚΩΝ</w:t>
            </w:r>
          </w:p>
        </w:tc>
        <w:tc>
          <w:tcPr>
            <w:tcW w:w="2027" w:type="dxa"/>
            <w:tcBorders>
              <w:top w:val="single" w:sz="6" w:space="0" w:color="000000"/>
              <w:left w:val="single" w:sz="4" w:space="0" w:color="000000"/>
              <w:bottom w:val="single" w:sz="6" w:space="0" w:color="000000"/>
              <w:right w:val="single" w:sz="4" w:space="0" w:color="000000"/>
            </w:tcBorders>
          </w:tcPr>
          <w:p w14:paraId="676C1A21" w14:textId="77777777" w:rsidR="00E733D3" w:rsidRPr="00606215" w:rsidRDefault="00E733D3" w:rsidP="00F74A1D">
            <w:pPr>
              <w:jc w:val="center"/>
              <w:rPr>
                <w:rFonts w:asciiTheme="minorHAnsi" w:hAnsiTheme="minorHAnsi" w:cstheme="minorHAnsi"/>
                <w:color w:val="000000"/>
                <w:sz w:val="20"/>
                <w:szCs w:val="20"/>
                <w:lang w:eastAsia="en-US"/>
              </w:rPr>
            </w:pPr>
            <w:r w:rsidRPr="00606215">
              <w:rPr>
                <w:rFonts w:asciiTheme="minorHAnsi" w:hAnsiTheme="minorHAnsi" w:cstheme="minorHAnsi"/>
                <w:color w:val="000000"/>
                <w:sz w:val="20"/>
                <w:szCs w:val="20"/>
                <w:lang w:eastAsia="en-US"/>
              </w:rPr>
              <w:t xml:space="preserve">ΗΜΕΡΟΜΗΝΙΑ, ΗΜΕΡΑ, ΩΡΑ </w:t>
            </w:r>
            <w:r w:rsidR="00ED07D5" w:rsidRPr="00606215">
              <w:rPr>
                <w:rFonts w:asciiTheme="minorHAnsi" w:hAnsiTheme="minorHAnsi" w:cstheme="minorHAnsi"/>
                <w:sz w:val="20"/>
                <w:szCs w:val="20"/>
              </w:rPr>
              <w:t xml:space="preserve"> ΑΠΟΣΦΡΑΓΙΣΗΣ</w:t>
            </w:r>
          </w:p>
          <w:p w14:paraId="393353D1" w14:textId="77777777" w:rsidR="00E733D3" w:rsidRPr="00606215" w:rsidRDefault="00E733D3" w:rsidP="00ED07D5">
            <w:pPr>
              <w:pStyle w:val="Default"/>
              <w:jc w:val="center"/>
              <w:rPr>
                <w:rFonts w:asciiTheme="minorHAnsi" w:hAnsiTheme="minorHAnsi" w:cstheme="minorHAnsi"/>
                <w:sz w:val="20"/>
                <w:szCs w:val="20"/>
              </w:rPr>
            </w:pPr>
            <w:r w:rsidRPr="00606215">
              <w:rPr>
                <w:rFonts w:asciiTheme="minorHAnsi" w:hAnsiTheme="minorHAnsi" w:cstheme="minorHAnsi"/>
                <w:sz w:val="20"/>
                <w:szCs w:val="20"/>
              </w:rPr>
              <w:t>ΔΙΑΓΩΝΙΣΜΟΥ</w:t>
            </w:r>
          </w:p>
        </w:tc>
      </w:tr>
      <w:tr w:rsidR="005F7CF1" w:rsidRPr="00606215" w14:paraId="780529F3" w14:textId="77777777" w:rsidTr="00C33E8D">
        <w:trPr>
          <w:trHeight w:val="817"/>
        </w:trPr>
        <w:tc>
          <w:tcPr>
            <w:tcW w:w="2263" w:type="dxa"/>
            <w:tcBorders>
              <w:top w:val="single" w:sz="6" w:space="0" w:color="000000"/>
              <w:left w:val="single" w:sz="4" w:space="0" w:color="000000"/>
              <w:bottom w:val="single" w:sz="6" w:space="0" w:color="000000"/>
              <w:right w:val="single" w:sz="4" w:space="0" w:color="000000"/>
            </w:tcBorders>
            <w:vAlign w:val="center"/>
          </w:tcPr>
          <w:p w14:paraId="3FB88294" w14:textId="77777777" w:rsidR="005F7CF1" w:rsidRPr="00606215" w:rsidRDefault="005F7CF1" w:rsidP="005F7CF1">
            <w:pPr>
              <w:pStyle w:val="Default"/>
              <w:jc w:val="left"/>
              <w:rPr>
                <w:rFonts w:asciiTheme="minorHAnsi" w:hAnsiTheme="minorHAnsi" w:cstheme="minorHAnsi"/>
                <w:color w:val="auto"/>
                <w:sz w:val="20"/>
                <w:szCs w:val="20"/>
              </w:rPr>
            </w:pPr>
            <w:r w:rsidRPr="00606215">
              <w:rPr>
                <w:rFonts w:asciiTheme="minorHAnsi" w:hAnsiTheme="minorHAnsi" w:cstheme="minorHAnsi"/>
                <w:color w:val="auto"/>
                <w:sz w:val="20"/>
                <w:szCs w:val="20"/>
              </w:rPr>
              <w:t xml:space="preserve">Διαδικτυακή πύλη www.promitheus.gov.gr του Ε.Σ.Η.ΔΗ.Σ. </w:t>
            </w:r>
          </w:p>
        </w:tc>
        <w:tc>
          <w:tcPr>
            <w:tcW w:w="2268" w:type="dxa"/>
            <w:tcBorders>
              <w:top w:val="single" w:sz="6" w:space="0" w:color="000000"/>
              <w:left w:val="single" w:sz="4" w:space="0" w:color="000000"/>
              <w:bottom w:val="single" w:sz="6" w:space="0" w:color="000000"/>
              <w:right w:val="single" w:sz="4" w:space="0" w:color="000000"/>
            </w:tcBorders>
            <w:vAlign w:val="center"/>
          </w:tcPr>
          <w:p w14:paraId="24764056" w14:textId="77777777" w:rsidR="005F7CF1" w:rsidRPr="00606215" w:rsidRDefault="00734291" w:rsidP="00C15CCA">
            <w:pPr>
              <w:pStyle w:val="Default"/>
              <w:spacing w:line="276" w:lineRule="auto"/>
              <w:jc w:val="center"/>
              <w:rPr>
                <w:rFonts w:asciiTheme="minorHAnsi" w:hAnsiTheme="minorHAnsi" w:cstheme="minorHAnsi"/>
                <w:sz w:val="20"/>
                <w:szCs w:val="20"/>
              </w:rPr>
            </w:pPr>
            <w:r w:rsidRPr="00606215">
              <w:rPr>
                <w:rFonts w:asciiTheme="minorHAnsi" w:hAnsiTheme="minorHAnsi" w:cstheme="minorHAnsi"/>
                <w:sz w:val="20"/>
                <w:szCs w:val="20"/>
              </w:rPr>
              <w:t xml:space="preserve">ΑΜΕΣΑ ΜΕΤΑ ΤΗΝ </w:t>
            </w:r>
            <w:r w:rsidR="0013604C" w:rsidRPr="00606215">
              <w:rPr>
                <w:rFonts w:asciiTheme="minorHAnsi" w:hAnsiTheme="minorHAnsi" w:cstheme="minorHAnsi"/>
                <w:sz w:val="20"/>
                <w:szCs w:val="20"/>
              </w:rPr>
              <w:t>ΚΑΤΑΧΩΡΗΣΗ ΣΤΟ ΚΗΜΔΗΣ</w:t>
            </w:r>
          </w:p>
        </w:tc>
        <w:tc>
          <w:tcPr>
            <w:tcW w:w="2127" w:type="dxa"/>
            <w:tcBorders>
              <w:top w:val="single" w:sz="6" w:space="0" w:color="000000"/>
              <w:left w:val="single" w:sz="4" w:space="0" w:color="000000"/>
              <w:bottom w:val="single" w:sz="6" w:space="0" w:color="000000"/>
              <w:right w:val="single" w:sz="4" w:space="0" w:color="000000"/>
            </w:tcBorders>
            <w:vAlign w:val="center"/>
          </w:tcPr>
          <w:p w14:paraId="678ED6A4" w14:textId="0F8C4D29" w:rsidR="005F7CF1" w:rsidRPr="00816ED0" w:rsidRDefault="00816ED0" w:rsidP="005F7CF1">
            <w:pPr>
              <w:pStyle w:val="Default"/>
              <w:spacing w:line="276" w:lineRule="auto"/>
              <w:jc w:val="center"/>
              <w:rPr>
                <w:rFonts w:asciiTheme="minorHAnsi" w:hAnsiTheme="minorHAnsi" w:cstheme="minorHAnsi"/>
                <w:sz w:val="20"/>
                <w:szCs w:val="20"/>
              </w:rPr>
            </w:pPr>
            <w:r w:rsidRPr="00816ED0">
              <w:rPr>
                <w:rFonts w:asciiTheme="minorHAnsi" w:hAnsiTheme="minorHAnsi" w:cstheme="minorHAnsi"/>
                <w:sz w:val="20"/>
                <w:szCs w:val="20"/>
              </w:rPr>
              <w:t>12/05/</w:t>
            </w:r>
            <w:r w:rsidR="005704FD" w:rsidRPr="00816ED0">
              <w:rPr>
                <w:rFonts w:asciiTheme="minorHAnsi" w:hAnsiTheme="minorHAnsi" w:cstheme="minorHAnsi"/>
                <w:sz w:val="20"/>
                <w:szCs w:val="20"/>
              </w:rPr>
              <w:t>2026</w:t>
            </w:r>
          </w:p>
          <w:p w14:paraId="01C392CB" w14:textId="7858603D" w:rsidR="007855DA" w:rsidRPr="00816ED0" w:rsidRDefault="005F7CF1" w:rsidP="00C15CCA">
            <w:pPr>
              <w:pStyle w:val="Default"/>
              <w:spacing w:line="276" w:lineRule="auto"/>
              <w:jc w:val="center"/>
              <w:rPr>
                <w:rFonts w:asciiTheme="minorHAnsi" w:hAnsiTheme="minorHAnsi" w:cstheme="minorHAnsi"/>
                <w:sz w:val="20"/>
                <w:szCs w:val="20"/>
              </w:rPr>
            </w:pPr>
            <w:r w:rsidRPr="00816ED0">
              <w:rPr>
                <w:rFonts w:asciiTheme="minorHAnsi" w:hAnsiTheme="minorHAnsi" w:cstheme="minorHAnsi"/>
                <w:sz w:val="20"/>
                <w:szCs w:val="20"/>
              </w:rPr>
              <w:t xml:space="preserve">ΗΜΕΡΑ </w:t>
            </w:r>
            <w:r w:rsidR="00816ED0" w:rsidRPr="00816ED0">
              <w:rPr>
                <w:rFonts w:asciiTheme="minorHAnsi" w:hAnsiTheme="minorHAnsi" w:cstheme="minorHAnsi"/>
                <w:sz w:val="20"/>
                <w:szCs w:val="20"/>
              </w:rPr>
              <w:t>Τρίτη</w:t>
            </w:r>
          </w:p>
          <w:p w14:paraId="6DCD42A4" w14:textId="02BC02C9" w:rsidR="005F7CF1" w:rsidRPr="00816ED0" w:rsidRDefault="005F7CF1" w:rsidP="00C15CCA">
            <w:pPr>
              <w:pStyle w:val="Default"/>
              <w:spacing w:line="276" w:lineRule="auto"/>
              <w:jc w:val="center"/>
              <w:rPr>
                <w:rFonts w:asciiTheme="minorHAnsi" w:hAnsiTheme="minorHAnsi" w:cstheme="minorHAnsi"/>
                <w:sz w:val="20"/>
                <w:szCs w:val="20"/>
              </w:rPr>
            </w:pPr>
            <w:r w:rsidRPr="00816ED0">
              <w:rPr>
                <w:rFonts w:asciiTheme="minorHAnsi" w:hAnsiTheme="minorHAnsi" w:cstheme="minorHAnsi"/>
                <w:sz w:val="20"/>
                <w:szCs w:val="20"/>
              </w:rPr>
              <w:t>ΚΑΙ ΩΡΑ 23:30</w:t>
            </w:r>
          </w:p>
        </w:tc>
        <w:tc>
          <w:tcPr>
            <w:tcW w:w="1984" w:type="dxa"/>
            <w:tcBorders>
              <w:top w:val="single" w:sz="6" w:space="0" w:color="000000"/>
              <w:left w:val="single" w:sz="4" w:space="0" w:color="000000"/>
              <w:bottom w:val="single" w:sz="6" w:space="0" w:color="000000"/>
              <w:right w:val="single" w:sz="4" w:space="0" w:color="000000"/>
            </w:tcBorders>
            <w:vAlign w:val="center"/>
          </w:tcPr>
          <w:p w14:paraId="76829173" w14:textId="77777777" w:rsidR="005F7CF1" w:rsidRPr="00816ED0" w:rsidRDefault="005F7CF1" w:rsidP="005F7CF1">
            <w:pPr>
              <w:pStyle w:val="Default"/>
              <w:spacing w:line="276" w:lineRule="auto"/>
              <w:jc w:val="center"/>
              <w:rPr>
                <w:rFonts w:asciiTheme="minorHAnsi" w:hAnsiTheme="minorHAnsi" w:cstheme="minorHAnsi"/>
                <w:sz w:val="20"/>
                <w:szCs w:val="20"/>
              </w:rPr>
            </w:pPr>
            <w:r w:rsidRPr="00816ED0">
              <w:rPr>
                <w:rFonts w:asciiTheme="minorHAnsi" w:hAnsiTheme="minorHAnsi" w:cstheme="minorHAnsi"/>
                <w:sz w:val="20"/>
                <w:szCs w:val="20"/>
              </w:rPr>
              <w:t>ΓΕΝΙΚΟ ΧΗΜΕΙΟ ΤΟΥ ΚΡΑΤΟΥΣ, Αν. Τσόχα 16, Τ.Κ. 115 21, ΑΘΗΝΑ</w:t>
            </w:r>
          </w:p>
        </w:tc>
        <w:tc>
          <w:tcPr>
            <w:tcW w:w="2027" w:type="dxa"/>
            <w:tcBorders>
              <w:top w:val="single" w:sz="6" w:space="0" w:color="000000"/>
              <w:left w:val="single" w:sz="4" w:space="0" w:color="000000"/>
              <w:bottom w:val="single" w:sz="6" w:space="0" w:color="000000"/>
              <w:right w:val="single" w:sz="4" w:space="0" w:color="000000"/>
            </w:tcBorders>
            <w:vAlign w:val="center"/>
          </w:tcPr>
          <w:p w14:paraId="0A12DCFF" w14:textId="675FB540" w:rsidR="005F7CF1" w:rsidRPr="00816ED0" w:rsidRDefault="00816ED0" w:rsidP="005F7CF1">
            <w:pPr>
              <w:pStyle w:val="Default"/>
              <w:spacing w:line="276" w:lineRule="auto"/>
              <w:jc w:val="center"/>
              <w:rPr>
                <w:rFonts w:asciiTheme="minorHAnsi" w:hAnsiTheme="minorHAnsi" w:cstheme="minorHAnsi"/>
                <w:sz w:val="20"/>
                <w:szCs w:val="20"/>
                <w:lang w:val="en-US"/>
              </w:rPr>
            </w:pPr>
            <w:r w:rsidRPr="00816ED0">
              <w:rPr>
                <w:rFonts w:asciiTheme="minorHAnsi" w:hAnsiTheme="minorHAnsi" w:cstheme="minorHAnsi"/>
                <w:sz w:val="20"/>
                <w:szCs w:val="20"/>
              </w:rPr>
              <w:t>14/05/</w:t>
            </w:r>
            <w:r w:rsidR="005704FD" w:rsidRPr="00816ED0">
              <w:rPr>
                <w:rFonts w:asciiTheme="minorHAnsi" w:hAnsiTheme="minorHAnsi" w:cstheme="minorHAnsi"/>
                <w:sz w:val="20"/>
                <w:szCs w:val="20"/>
              </w:rPr>
              <w:t>2026</w:t>
            </w:r>
          </w:p>
          <w:p w14:paraId="10B4CBA0" w14:textId="13FD0389" w:rsidR="005F7CF1" w:rsidRPr="00816ED0" w:rsidRDefault="005F7CF1" w:rsidP="005F7CF1">
            <w:pPr>
              <w:pStyle w:val="Default"/>
              <w:spacing w:line="276" w:lineRule="auto"/>
              <w:jc w:val="center"/>
              <w:rPr>
                <w:rFonts w:asciiTheme="minorHAnsi" w:hAnsiTheme="minorHAnsi" w:cstheme="minorHAnsi"/>
                <w:sz w:val="20"/>
                <w:szCs w:val="20"/>
              </w:rPr>
            </w:pPr>
            <w:r w:rsidRPr="00816ED0">
              <w:rPr>
                <w:rFonts w:asciiTheme="minorHAnsi" w:hAnsiTheme="minorHAnsi" w:cstheme="minorHAnsi"/>
                <w:sz w:val="20"/>
                <w:szCs w:val="20"/>
              </w:rPr>
              <w:t xml:space="preserve">ΗΜΕΡΑ </w:t>
            </w:r>
            <w:r w:rsidR="00816ED0" w:rsidRPr="00816ED0">
              <w:rPr>
                <w:rFonts w:asciiTheme="minorHAnsi" w:hAnsiTheme="minorHAnsi" w:cstheme="minorHAnsi"/>
                <w:sz w:val="20"/>
                <w:szCs w:val="20"/>
              </w:rPr>
              <w:t>Πέμπτη</w:t>
            </w:r>
          </w:p>
          <w:p w14:paraId="02F47A51" w14:textId="77777777" w:rsidR="005F7CF1" w:rsidRPr="00816ED0" w:rsidRDefault="005F7CF1" w:rsidP="005F7CF1">
            <w:pPr>
              <w:pStyle w:val="Default"/>
              <w:spacing w:line="276" w:lineRule="auto"/>
              <w:jc w:val="center"/>
              <w:rPr>
                <w:rFonts w:asciiTheme="minorHAnsi" w:hAnsiTheme="minorHAnsi" w:cstheme="minorHAnsi"/>
                <w:sz w:val="20"/>
                <w:szCs w:val="20"/>
              </w:rPr>
            </w:pPr>
            <w:r w:rsidRPr="00816ED0">
              <w:rPr>
                <w:rFonts w:asciiTheme="minorHAnsi" w:hAnsiTheme="minorHAnsi" w:cstheme="minorHAnsi"/>
                <w:sz w:val="20"/>
                <w:szCs w:val="20"/>
              </w:rPr>
              <w:t>ΚΑΙ ΩΡΑ 10:00</w:t>
            </w:r>
          </w:p>
        </w:tc>
      </w:tr>
    </w:tbl>
    <w:p w14:paraId="792735C7" w14:textId="44C8ED46" w:rsidR="00766823" w:rsidRPr="00606215" w:rsidRDefault="00766823" w:rsidP="00766823">
      <w:pPr>
        <w:pStyle w:val="2"/>
        <w:rPr>
          <w:rFonts w:asciiTheme="minorHAnsi" w:hAnsiTheme="minorHAnsi" w:cstheme="minorHAnsi"/>
          <w:sz w:val="20"/>
          <w:szCs w:val="20"/>
          <w:u w:val="single"/>
        </w:rPr>
      </w:pPr>
      <w:bookmarkStart w:id="31" w:name="_Toc535577357"/>
      <w:bookmarkStart w:id="32" w:name="_Toc183954425"/>
      <w:r w:rsidRPr="00606215">
        <w:rPr>
          <w:rFonts w:asciiTheme="minorHAnsi" w:hAnsiTheme="minorHAnsi" w:cstheme="minorHAnsi"/>
          <w:sz w:val="20"/>
          <w:szCs w:val="20"/>
          <w:u w:val="single"/>
        </w:rPr>
        <w:t>1.6 Δημοσιότητα</w:t>
      </w:r>
      <w:bookmarkEnd w:id="31"/>
      <w:bookmarkEnd w:id="32"/>
    </w:p>
    <w:p w14:paraId="704716CA" w14:textId="77777777" w:rsidR="008E4832" w:rsidRPr="00606215" w:rsidRDefault="008E4832" w:rsidP="00256AB7">
      <w:pPr>
        <w:rPr>
          <w:rFonts w:asciiTheme="minorHAnsi" w:hAnsiTheme="minorHAnsi" w:cstheme="minorHAnsi"/>
          <w:b/>
          <w:bCs/>
          <w:sz w:val="20"/>
          <w:szCs w:val="20"/>
        </w:rPr>
      </w:pPr>
      <w:bookmarkStart w:id="33" w:name="_Toc535577360"/>
      <w:r w:rsidRPr="00606215">
        <w:rPr>
          <w:rFonts w:asciiTheme="minorHAnsi" w:hAnsiTheme="minorHAnsi" w:cstheme="minorHAnsi"/>
          <w:b/>
          <w:bCs/>
          <w:sz w:val="20"/>
          <w:szCs w:val="20"/>
        </w:rPr>
        <w:t xml:space="preserve">Α. Δημοσίευση στην Επίσημη Εφημερίδα της Ευρωπαϊκής Ένωσης </w:t>
      </w:r>
    </w:p>
    <w:p w14:paraId="72423B31" w14:textId="319CA24C" w:rsidR="00873661" w:rsidRPr="00606215" w:rsidRDefault="008E4832" w:rsidP="008E4832">
      <w:pPr>
        <w:rPr>
          <w:rFonts w:asciiTheme="minorHAnsi" w:hAnsiTheme="minorHAnsi" w:cstheme="minorHAnsi"/>
          <w:sz w:val="20"/>
          <w:szCs w:val="20"/>
        </w:rPr>
      </w:pPr>
      <w:r w:rsidRPr="00606215">
        <w:rPr>
          <w:rFonts w:asciiTheme="minorHAnsi" w:hAnsiTheme="minorHAnsi" w:cstheme="minorHAnsi"/>
          <w:sz w:val="20"/>
          <w:szCs w:val="20"/>
        </w:rPr>
        <w:lastRenderedPageBreak/>
        <w:t xml:space="preserve">Προκήρυξη της παρούσας σύμβασης απεστάλη με ηλεκτρονικά μέσα για δημοσίευση στις </w:t>
      </w:r>
      <w:r w:rsidR="00816ED0" w:rsidRPr="00816ED0">
        <w:rPr>
          <w:rFonts w:asciiTheme="minorHAnsi" w:hAnsiTheme="minorHAnsi" w:cstheme="minorHAnsi"/>
          <w:sz w:val="20"/>
          <w:szCs w:val="20"/>
        </w:rPr>
        <w:t>03/04/2026</w:t>
      </w:r>
      <w:r w:rsidR="000800D1" w:rsidRPr="00816ED0">
        <w:rPr>
          <w:rFonts w:asciiTheme="minorHAnsi" w:hAnsiTheme="minorHAnsi" w:cstheme="minorHAnsi"/>
          <w:sz w:val="20"/>
          <w:szCs w:val="20"/>
        </w:rPr>
        <w:t xml:space="preserve"> </w:t>
      </w:r>
      <w:r w:rsidRPr="00816ED0">
        <w:rPr>
          <w:rFonts w:asciiTheme="minorHAnsi" w:hAnsiTheme="minorHAnsi" w:cstheme="minorHAnsi"/>
          <w:sz w:val="20"/>
          <w:szCs w:val="20"/>
        </w:rPr>
        <w:t>στην</w:t>
      </w:r>
      <w:r w:rsidRPr="00606215">
        <w:rPr>
          <w:rFonts w:asciiTheme="minorHAnsi" w:hAnsiTheme="minorHAnsi" w:cstheme="minorHAnsi"/>
          <w:sz w:val="20"/>
          <w:szCs w:val="20"/>
        </w:rPr>
        <w:t xml:space="preserve"> Υπηρεσία Εκδόσεων της Ευρωπαϊκής Ένωσης.</w:t>
      </w:r>
    </w:p>
    <w:p w14:paraId="71E5B1B9" w14:textId="77777777" w:rsidR="008E4832" w:rsidRPr="00606215" w:rsidRDefault="008E4832" w:rsidP="008E4832">
      <w:pPr>
        <w:rPr>
          <w:rFonts w:asciiTheme="minorHAnsi" w:hAnsiTheme="minorHAnsi" w:cstheme="minorHAnsi"/>
          <w:sz w:val="20"/>
          <w:szCs w:val="20"/>
        </w:rPr>
      </w:pPr>
      <w:r w:rsidRPr="00606215">
        <w:rPr>
          <w:rFonts w:asciiTheme="minorHAnsi" w:hAnsiTheme="minorHAnsi" w:cstheme="minorHAnsi"/>
          <w:sz w:val="20"/>
          <w:szCs w:val="20"/>
        </w:rPr>
        <w:t xml:space="preserve"> </w:t>
      </w:r>
    </w:p>
    <w:p w14:paraId="13DFE7D7" w14:textId="046B4F36" w:rsidR="008E4832" w:rsidRPr="00606215" w:rsidRDefault="008E4832" w:rsidP="00256AB7">
      <w:pPr>
        <w:rPr>
          <w:rFonts w:asciiTheme="minorHAnsi" w:hAnsiTheme="minorHAnsi" w:cstheme="minorHAnsi"/>
          <w:b/>
          <w:bCs/>
          <w:sz w:val="20"/>
          <w:szCs w:val="20"/>
        </w:rPr>
      </w:pPr>
      <w:r w:rsidRPr="00606215">
        <w:rPr>
          <w:rFonts w:asciiTheme="minorHAnsi" w:hAnsiTheme="minorHAnsi" w:cstheme="minorHAnsi"/>
          <w:b/>
          <w:bCs/>
          <w:sz w:val="20"/>
          <w:szCs w:val="20"/>
        </w:rPr>
        <w:t>Β. Δημοσίευση σε εθνικό επίπεδο</w:t>
      </w:r>
    </w:p>
    <w:p w14:paraId="23CA8F7A" w14:textId="77777777" w:rsidR="00FA33FD" w:rsidRPr="00606215" w:rsidRDefault="00FA33FD" w:rsidP="00256AB7">
      <w:pPr>
        <w:rPr>
          <w:rFonts w:asciiTheme="minorHAnsi" w:hAnsiTheme="minorHAnsi" w:cstheme="minorHAnsi"/>
          <w:b/>
          <w:bCs/>
          <w:sz w:val="20"/>
          <w:szCs w:val="20"/>
          <w:u w:val="single"/>
        </w:rPr>
      </w:pPr>
    </w:p>
    <w:p w14:paraId="69D8B183" w14:textId="77777777" w:rsidR="00CA6525" w:rsidRPr="00606215" w:rsidRDefault="00CA6525" w:rsidP="00CA6525">
      <w:pPr>
        <w:rPr>
          <w:rFonts w:asciiTheme="minorHAnsi" w:hAnsiTheme="minorHAnsi" w:cstheme="minorHAnsi"/>
          <w:sz w:val="20"/>
          <w:szCs w:val="20"/>
        </w:rPr>
      </w:pPr>
      <w:r w:rsidRPr="00606215">
        <w:rPr>
          <w:rFonts w:asciiTheme="minorHAnsi" w:hAnsiTheme="minorHAnsi" w:cstheme="minorHAnsi"/>
          <w:sz w:val="20"/>
          <w:szCs w:val="20"/>
        </w:rPr>
        <w:t xml:space="preserve">Η προκήρυξη καταχωρήθηκε στο Κεντρικό Ηλεκτρονικό Μητρώο Δημοσίων Συμβάσεων (ΚΗΜΔΗΣ). </w:t>
      </w:r>
    </w:p>
    <w:p w14:paraId="391ECC7A" w14:textId="1FCA804D" w:rsidR="00CA6525" w:rsidRPr="00606215" w:rsidRDefault="00CA6525" w:rsidP="00CA6525">
      <w:pPr>
        <w:rPr>
          <w:rFonts w:asciiTheme="minorHAnsi" w:hAnsiTheme="minorHAnsi" w:cstheme="minorHAnsi"/>
          <w:sz w:val="20"/>
          <w:szCs w:val="20"/>
        </w:rPr>
      </w:pPr>
      <w:r w:rsidRPr="00606215">
        <w:rPr>
          <w:rFonts w:asciiTheme="minorHAnsi" w:hAnsiTheme="minorHAnsi" w:cstheme="minorHAnsi"/>
          <w:sz w:val="20"/>
          <w:szCs w:val="20"/>
          <w:lang w:val="en-US"/>
        </w:rPr>
        <w:t>T</w:t>
      </w:r>
      <w:r w:rsidRPr="00606215">
        <w:rPr>
          <w:rFonts w:asciiTheme="minorHAnsi" w:hAnsiTheme="minorHAnsi" w:cstheme="minorHAnsi"/>
          <w:sz w:val="20"/>
          <w:szCs w:val="20"/>
        </w:rPr>
        <w:t xml:space="preserve">ο πλήρες κείμενο της παρούσας Διακήρυξης καταχωρήθηκε στο Κεντρικό Ηλεκτρονικό Μητρώο Δημοσίων Συμβάσεων (ΚΗΜΔΗΣ) και όπως προβλέπεται </w:t>
      </w:r>
      <w:bookmarkStart w:id="34" w:name="_Hlk212654096"/>
      <w:r w:rsidRPr="00606215">
        <w:rPr>
          <w:rFonts w:asciiTheme="minorHAnsi" w:hAnsiTheme="minorHAnsi" w:cstheme="minorHAnsi"/>
          <w:sz w:val="20"/>
          <w:szCs w:val="20"/>
        </w:rPr>
        <w:t xml:space="preserve">στο άρθρο 18 του Ν. 5218/2025 </w:t>
      </w:r>
      <w:bookmarkEnd w:id="34"/>
      <w:r w:rsidRPr="00606215">
        <w:rPr>
          <w:rFonts w:asciiTheme="minorHAnsi" w:hAnsiTheme="minorHAnsi" w:cstheme="minorHAnsi"/>
          <w:sz w:val="20"/>
          <w:szCs w:val="20"/>
        </w:rPr>
        <w:t xml:space="preserve">αναρτήθηκε στο διαδίκτυο, στον </w:t>
      </w:r>
      <w:proofErr w:type="spellStart"/>
      <w:r w:rsidRPr="00606215">
        <w:rPr>
          <w:rFonts w:asciiTheme="minorHAnsi" w:hAnsiTheme="minorHAnsi" w:cstheme="minorHAnsi"/>
          <w:sz w:val="20"/>
          <w:szCs w:val="20"/>
        </w:rPr>
        <w:t>ιστότοπο</w:t>
      </w:r>
      <w:proofErr w:type="spellEnd"/>
      <w:r w:rsidRPr="00606215">
        <w:rPr>
          <w:rFonts w:asciiTheme="minorHAnsi" w:hAnsiTheme="minorHAnsi" w:cstheme="minorHAnsi"/>
          <w:sz w:val="20"/>
          <w:szCs w:val="20"/>
        </w:rPr>
        <w:t xml:space="preserve"> http://et.diavgeia.gov.gr/ (ΠΡΟΓΡΑΜΜΑ ΔΙΑΥΓΕΙΑ).</w:t>
      </w:r>
    </w:p>
    <w:p w14:paraId="6D972EA6" w14:textId="408798C8" w:rsidR="00CA6525" w:rsidRPr="00606215" w:rsidRDefault="00CA6525" w:rsidP="00CA6525">
      <w:pPr>
        <w:rPr>
          <w:rFonts w:asciiTheme="minorHAnsi" w:hAnsiTheme="minorHAnsi" w:cstheme="minorHAnsi"/>
          <w:sz w:val="20"/>
          <w:szCs w:val="20"/>
        </w:rPr>
      </w:pPr>
      <w:r w:rsidRPr="00606215">
        <w:rPr>
          <w:rFonts w:asciiTheme="minorHAnsi" w:hAnsiTheme="minorHAnsi" w:cstheme="minorHAnsi"/>
          <w:sz w:val="20"/>
          <w:szCs w:val="20"/>
        </w:rPr>
        <w:t xml:space="preserve">Τα έγγραφα της σύμβασης της παρούσας Διακήρυξης καταχωρήθηκαν στη σχετική ηλεκτρονική διαδικασία σύναψης δημόσιας σύμβασης στο ΕΣΗΔΗΣ, η οποία έλαβε Συστημικό Αύξοντα Αριθμό: </w:t>
      </w:r>
      <w:r w:rsidR="00816ED0" w:rsidRPr="00816ED0">
        <w:rPr>
          <w:rFonts w:asciiTheme="minorHAnsi" w:hAnsiTheme="minorHAnsi" w:cstheme="minorHAnsi"/>
          <w:sz w:val="20"/>
          <w:szCs w:val="20"/>
        </w:rPr>
        <w:t>427075</w:t>
      </w:r>
      <w:r w:rsidRPr="00816ED0">
        <w:rPr>
          <w:rFonts w:asciiTheme="minorHAnsi" w:hAnsiTheme="minorHAnsi" w:cstheme="minorHAnsi"/>
          <w:sz w:val="20"/>
          <w:szCs w:val="20"/>
        </w:rPr>
        <w:t>,</w:t>
      </w:r>
      <w:r w:rsidRPr="00606215">
        <w:rPr>
          <w:rFonts w:asciiTheme="minorHAnsi" w:hAnsiTheme="minorHAnsi" w:cstheme="minorHAnsi"/>
          <w:sz w:val="20"/>
          <w:szCs w:val="20"/>
        </w:rPr>
        <w:t xml:space="preserve"> και αναρτήθηκαν στη Διαδικτυακή Πύλη (www.promitheus.gov.gr) του ΟΠΣ ΕΣΗΔΗΣ. </w:t>
      </w:r>
    </w:p>
    <w:p w14:paraId="0D2000C7" w14:textId="77777777" w:rsidR="00CA6525" w:rsidRPr="00606215" w:rsidRDefault="00CA6525" w:rsidP="00CA6525">
      <w:pPr>
        <w:rPr>
          <w:rFonts w:asciiTheme="minorHAnsi" w:hAnsiTheme="minorHAnsi" w:cstheme="minorHAnsi"/>
          <w:sz w:val="20"/>
          <w:szCs w:val="20"/>
        </w:rPr>
      </w:pPr>
      <w:r w:rsidRPr="00606215">
        <w:rPr>
          <w:rFonts w:asciiTheme="minorHAnsi" w:hAnsiTheme="minorHAnsi" w:cstheme="minorHAnsi"/>
          <w:sz w:val="20"/>
          <w:szCs w:val="20"/>
        </w:rPr>
        <w:t xml:space="preserve">Η Διακήρυξη καταχωρήθηκε στο διαδίκτυο, στη διεύθυνση http://www.aade.gr/prokeryxeis-diagonismoi και στη διεύθυνση </w:t>
      </w:r>
      <w:hyperlink r:id="rId15" w:history="1">
        <w:r w:rsidRPr="00606215">
          <w:rPr>
            <w:rStyle w:val="-"/>
            <w:rFonts w:asciiTheme="minorHAnsi" w:hAnsiTheme="minorHAnsi" w:cstheme="minorHAnsi"/>
            <w:sz w:val="20"/>
            <w:szCs w:val="20"/>
          </w:rPr>
          <w:t>http://www.aade.gr/gcsl</w:t>
        </w:r>
      </w:hyperlink>
      <w:r w:rsidRPr="00606215">
        <w:rPr>
          <w:rFonts w:asciiTheme="minorHAnsi" w:hAnsiTheme="minorHAnsi" w:cstheme="minorHAnsi"/>
          <w:sz w:val="20"/>
          <w:szCs w:val="20"/>
        </w:rPr>
        <w:t>.</w:t>
      </w:r>
    </w:p>
    <w:p w14:paraId="4962DB13" w14:textId="18254BC6" w:rsidR="008E4832" w:rsidRPr="00606215" w:rsidRDefault="008E4832" w:rsidP="008E4832">
      <w:pPr>
        <w:rPr>
          <w:rFonts w:asciiTheme="minorHAnsi" w:hAnsiTheme="minorHAnsi" w:cstheme="minorHAnsi"/>
          <w:sz w:val="20"/>
          <w:szCs w:val="20"/>
        </w:rPr>
      </w:pPr>
      <w:r w:rsidRPr="00606215">
        <w:rPr>
          <w:rFonts w:asciiTheme="minorHAnsi" w:hAnsiTheme="minorHAnsi" w:cstheme="minorHAnsi"/>
          <w:sz w:val="20"/>
          <w:szCs w:val="20"/>
        </w:rPr>
        <w:t>.</w:t>
      </w:r>
    </w:p>
    <w:p w14:paraId="41C9FC63" w14:textId="77777777" w:rsidR="00766823" w:rsidRPr="00606215" w:rsidRDefault="00766823" w:rsidP="00766823">
      <w:pPr>
        <w:pStyle w:val="2"/>
        <w:rPr>
          <w:rFonts w:asciiTheme="minorHAnsi" w:hAnsiTheme="minorHAnsi" w:cstheme="minorHAnsi"/>
          <w:sz w:val="20"/>
          <w:szCs w:val="20"/>
          <w:u w:val="single"/>
        </w:rPr>
      </w:pPr>
      <w:bookmarkStart w:id="35" w:name="_Toc183954426"/>
      <w:r w:rsidRPr="00606215">
        <w:rPr>
          <w:rFonts w:asciiTheme="minorHAnsi" w:hAnsiTheme="minorHAnsi" w:cstheme="minorHAnsi"/>
          <w:sz w:val="20"/>
          <w:szCs w:val="20"/>
          <w:u w:val="single"/>
        </w:rPr>
        <w:t>1.7 Αρχές εφαρμοζόμενες στη διαδικασία σύναψης</w:t>
      </w:r>
      <w:bookmarkEnd w:id="33"/>
      <w:bookmarkEnd w:id="35"/>
    </w:p>
    <w:p w14:paraId="7CE442B2" w14:textId="77777777" w:rsidR="00766823" w:rsidRPr="00606215" w:rsidRDefault="00766823" w:rsidP="00766823">
      <w:pPr>
        <w:rPr>
          <w:rFonts w:asciiTheme="minorHAnsi" w:hAnsiTheme="minorHAnsi" w:cstheme="minorHAnsi"/>
          <w:sz w:val="20"/>
          <w:szCs w:val="20"/>
        </w:rPr>
      </w:pPr>
      <w:r w:rsidRPr="00606215">
        <w:rPr>
          <w:rFonts w:asciiTheme="minorHAnsi" w:hAnsiTheme="minorHAnsi" w:cstheme="minorHAnsi"/>
          <w:sz w:val="20"/>
          <w:szCs w:val="20"/>
        </w:rPr>
        <w:t>Οι οικονομικοί φορείς δεσμεύονται ότι:</w:t>
      </w:r>
    </w:p>
    <w:p w14:paraId="5BDF939C" w14:textId="77777777" w:rsidR="00766823" w:rsidRPr="00606215" w:rsidRDefault="00766823" w:rsidP="00BC7308">
      <w:pPr>
        <w:rPr>
          <w:rFonts w:asciiTheme="minorHAnsi" w:hAnsiTheme="minorHAnsi" w:cstheme="minorHAnsi"/>
          <w:sz w:val="20"/>
          <w:szCs w:val="20"/>
        </w:rPr>
      </w:pPr>
      <w:r w:rsidRPr="00606215">
        <w:rPr>
          <w:rFonts w:asciiTheme="minorHAnsi" w:hAnsiTheme="minorHAnsi" w:cstheme="minorHAnsi"/>
          <w:sz w:val="20"/>
          <w:szCs w:val="20"/>
        </w:rPr>
        <w:t xml:space="preserve">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 </w:t>
      </w:r>
    </w:p>
    <w:p w14:paraId="2B2EA5B5" w14:textId="77777777" w:rsidR="00766823" w:rsidRPr="00606215" w:rsidRDefault="00766823" w:rsidP="00766823">
      <w:pPr>
        <w:rPr>
          <w:rFonts w:asciiTheme="minorHAnsi" w:hAnsiTheme="minorHAnsi" w:cstheme="minorHAnsi"/>
          <w:sz w:val="20"/>
          <w:szCs w:val="20"/>
        </w:rPr>
      </w:pPr>
      <w:r w:rsidRPr="00606215">
        <w:rPr>
          <w:rFonts w:asciiTheme="minorHAnsi" w:hAnsiTheme="minorHAnsi" w:cstheme="minorHAnsi"/>
          <w:sz w:val="20"/>
          <w:szCs w:val="20"/>
        </w:rPr>
        <w:t>β) δεν θα ενεργήσουν αθέμιτα, παράνομα ή καταχρηστικά καθ΄ όλη τη διάρκεια της διαδικασίας ανάθεσης, αλλά και κατά το στάδιο εκτέλεσης της σύμβασης, εφόσον επιλεγούν</w:t>
      </w:r>
    </w:p>
    <w:p w14:paraId="3797E905" w14:textId="77777777" w:rsidR="00766823" w:rsidRPr="00606215" w:rsidRDefault="00766823" w:rsidP="00766823">
      <w:pPr>
        <w:rPr>
          <w:rFonts w:asciiTheme="minorHAnsi" w:hAnsiTheme="minorHAnsi" w:cstheme="minorHAnsi"/>
          <w:sz w:val="20"/>
          <w:szCs w:val="20"/>
        </w:rPr>
      </w:pPr>
      <w:r w:rsidRPr="00606215">
        <w:rPr>
          <w:rFonts w:asciiTheme="minorHAnsi" w:hAnsiTheme="minorHAnsi" w:cstheme="minorHAnsi"/>
          <w:sz w:val="20"/>
          <w:szCs w:val="20"/>
        </w:rPr>
        <w:t>γ) λαμβάνουν τα κατάλληλα μέτρα για να διαφυλάξουν την εμπιστευτικότητα των πληροφοριών που έχουν χαρακτηρισθεί ως τέτοιες.</w:t>
      </w:r>
    </w:p>
    <w:p w14:paraId="59D33D9B" w14:textId="77777777" w:rsidR="00766823" w:rsidRPr="00606215" w:rsidRDefault="00766823" w:rsidP="00766823">
      <w:pPr>
        <w:rPr>
          <w:rFonts w:asciiTheme="minorHAnsi" w:hAnsiTheme="minorHAnsi" w:cstheme="minorHAnsi"/>
          <w:sz w:val="20"/>
          <w:szCs w:val="20"/>
        </w:rPr>
      </w:pPr>
    </w:p>
    <w:p w14:paraId="17EF4684" w14:textId="77777777" w:rsidR="00766823" w:rsidRPr="00606215" w:rsidRDefault="00766823" w:rsidP="00766823">
      <w:pPr>
        <w:pStyle w:val="1"/>
        <w:tabs>
          <w:tab w:val="left" w:pos="567"/>
        </w:tabs>
        <w:ind w:left="567" w:hanging="567"/>
        <w:jc w:val="both"/>
        <w:rPr>
          <w:rFonts w:asciiTheme="minorHAnsi" w:hAnsiTheme="minorHAnsi" w:cstheme="minorHAnsi"/>
          <w:b w:val="0"/>
          <w:sz w:val="20"/>
          <w:szCs w:val="20"/>
          <w:u w:val="single"/>
          <w:lang w:val="el-GR"/>
        </w:rPr>
      </w:pPr>
      <w:bookmarkStart w:id="36" w:name="_Toc535577361"/>
      <w:bookmarkStart w:id="37" w:name="_Toc183954427"/>
      <w:r w:rsidRPr="00606215">
        <w:rPr>
          <w:rFonts w:asciiTheme="minorHAnsi" w:hAnsiTheme="minorHAnsi" w:cstheme="minorHAnsi"/>
          <w:sz w:val="20"/>
          <w:szCs w:val="20"/>
          <w:u w:val="single"/>
          <w:lang w:val="el-GR"/>
        </w:rPr>
        <w:t>2. ΓΕΝΙΚOΙ ΚΑΙ ΕΙΔΙΚΟΙ ΟΡΟΙ ΣΥΜΜΕΤΟΧΗΣ</w:t>
      </w:r>
      <w:bookmarkEnd w:id="36"/>
      <w:bookmarkEnd w:id="37"/>
    </w:p>
    <w:p w14:paraId="5170FC4F" w14:textId="77777777" w:rsidR="00766823" w:rsidRPr="00606215" w:rsidRDefault="00766823" w:rsidP="00766823">
      <w:pPr>
        <w:rPr>
          <w:rFonts w:asciiTheme="minorHAnsi" w:hAnsiTheme="minorHAnsi" w:cstheme="minorHAnsi"/>
          <w:b/>
          <w:sz w:val="20"/>
          <w:szCs w:val="20"/>
          <w:u w:val="single"/>
        </w:rPr>
      </w:pPr>
    </w:p>
    <w:p w14:paraId="768C520A" w14:textId="77777777" w:rsidR="00766823" w:rsidRPr="00606215" w:rsidRDefault="00766823" w:rsidP="00766823">
      <w:pPr>
        <w:pStyle w:val="2"/>
        <w:rPr>
          <w:rFonts w:asciiTheme="minorHAnsi" w:hAnsiTheme="minorHAnsi" w:cstheme="minorHAnsi"/>
          <w:b w:val="0"/>
          <w:sz w:val="20"/>
          <w:szCs w:val="20"/>
          <w:u w:val="single"/>
        </w:rPr>
      </w:pPr>
      <w:bookmarkStart w:id="38" w:name="_Toc535577362"/>
      <w:bookmarkStart w:id="39" w:name="_Toc183954428"/>
      <w:r w:rsidRPr="00606215">
        <w:rPr>
          <w:rFonts w:asciiTheme="minorHAnsi" w:hAnsiTheme="minorHAnsi" w:cstheme="minorHAnsi"/>
          <w:sz w:val="20"/>
          <w:szCs w:val="20"/>
          <w:u w:val="single"/>
        </w:rPr>
        <w:t>2.1. Γενικές Πληροφορίες</w:t>
      </w:r>
      <w:bookmarkEnd w:id="38"/>
      <w:bookmarkEnd w:id="39"/>
    </w:p>
    <w:p w14:paraId="003446B1" w14:textId="77777777" w:rsidR="00766823" w:rsidRPr="00606215" w:rsidRDefault="00766823" w:rsidP="00766823">
      <w:pPr>
        <w:pStyle w:val="3"/>
        <w:rPr>
          <w:rFonts w:asciiTheme="minorHAnsi" w:hAnsiTheme="minorHAnsi" w:cstheme="minorHAnsi"/>
          <w:b w:val="0"/>
        </w:rPr>
      </w:pPr>
      <w:bookmarkStart w:id="40" w:name="_Toc535577363"/>
      <w:bookmarkStart w:id="41" w:name="_Toc183954429"/>
      <w:r w:rsidRPr="00606215">
        <w:rPr>
          <w:rFonts w:asciiTheme="minorHAnsi" w:hAnsiTheme="minorHAnsi" w:cstheme="minorHAnsi"/>
        </w:rPr>
        <w:t>2.1.1 Έγγραφα της σύμβασης</w:t>
      </w:r>
      <w:bookmarkEnd w:id="40"/>
      <w:bookmarkEnd w:id="41"/>
      <w:r w:rsidRPr="00606215">
        <w:rPr>
          <w:rFonts w:asciiTheme="minorHAnsi" w:hAnsiTheme="minorHAnsi" w:cstheme="minorHAnsi"/>
        </w:rPr>
        <w:t xml:space="preserve"> </w:t>
      </w:r>
    </w:p>
    <w:p w14:paraId="7088ADEB" w14:textId="77777777" w:rsidR="00766823" w:rsidRPr="00606215" w:rsidRDefault="00766823" w:rsidP="00766823">
      <w:pPr>
        <w:rPr>
          <w:rFonts w:asciiTheme="minorHAnsi" w:hAnsiTheme="minorHAnsi" w:cstheme="minorHAnsi"/>
          <w:sz w:val="20"/>
          <w:szCs w:val="20"/>
        </w:rPr>
      </w:pPr>
      <w:r w:rsidRPr="00606215">
        <w:rPr>
          <w:rFonts w:asciiTheme="minorHAnsi" w:hAnsiTheme="minorHAnsi" w:cstheme="minorHAnsi"/>
          <w:sz w:val="20"/>
          <w:szCs w:val="20"/>
        </w:rPr>
        <w:t>Τα έγγραφα της παρούσας διαδικασίας σύναψης της σύμβασης είναι τα ακόλουθα:</w:t>
      </w:r>
    </w:p>
    <w:p w14:paraId="4685045D" w14:textId="02958E4D" w:rsidR="00574EEA" w:rsidRPr="00606215" w:rsidRDefault="00574EEA" w:rsidP="00BD7F33">
      <w:pPr>
        <w:pStyle w:val="aff0"/>
        <w:numPr>
          <w:ilvl w:val="0"/>
          <w:numId w:val="12"/>
        </w:numPr>
        <w:spacing w:after="40"/>
        <w:rPr>
          <w:rFonts w:asciiTheme="minorHAnsi" w:hAnsiTheme="minorHAnsi" w:cstheme="minorHAnsi"/>
          <w:sz w:val="20"/>
          <w:szCs w:val="20"/>
        </w:rPr>
      </w:pPr>
      <w:r w:rsidRPr="00606215">
        <w:rPr>
          <w:rFonts w:asciiTheme="minorHAnsi" w:hAnsiTheme="minorHAnsi" w:cstheme="minorHAnsi"/>
          <w:sz w:val="20"/>
          <w:szCs w:val="20"/>
        </w:rPr>
        <w:t>η με αρ</w:t>
      </w:r>
      <w:r w:rsidR="00A370B8" w:rsidRPr="003B4DC1">
        <w:rPr>
          <w:rFonts w:asciiTheme="minorHAnsi" w:hAnsiTheme="minorHAnsi" w:cstheme="minorHAnsi"/>
          <w:sz w:val="20"/>
          <w:szCs w:val="20"/>
        </w:rPr>
        <w:t>.</w:t>
      </w:r>
      <w:r w:rsidR="008813A5" w:rsidRPr="003B4DC1">
        <w:rPr>
          <w:rFonts w:asciiTheme="minorHAnsi" w:hAnsiTheme="minorHAnsi" w:cstheme="minorHAnsi"/>
          <w:sz w:val="20"/>
          <w:szCs w:val="20"/>
        </w:rPr>
        <w:t>2026/</w:t>
      </w:r>
      <w:r w:rsidR="008813A5" w:rsidRPr="003B4DC1">
        <w:rPr>
          <w:rFonts w:asciiTheme="minorHAnsi" w:hAnsiTheme="minorHAnsi" w:cstheme="minorHAnsi"/>
          <w:sz w:val="20"/>
          <w:szCs w:val="20"/>
          <w:lang w:val="en-US"/>
        </w:rPr>
        <w:t>S</w:t>
      </w:r>
      <w:r w:rsidR="008813A5" w:rsidRPr="003B4DC1">
        <w:rPr>
          <w:rFonts w:asciiTheme="minorHAnsi" w:hAnsiTheme="minorHAnsi" w:cstheme="minorHAnsi"/>
          <w:sz w:val="20"/>
          <w:szCs w:val="20"/>
        </w:rPr>
        <w:t xml:space="preserve"> 67 - 234586</w:t>
      </w:r>
      <w:r w:rsidRPr="003B4DC1">
        <w:rPr>
          <w:rFonts w:asciiTheme="minorHAnsi" w:hAnsiTheme="minorHAnsi" w:cstheme="minorHAnsi"/>
          <w:sz w:val="20"/>
          <w:szCs w:val="20"/>
        </w:rPr>
        <w:t xml:space="preserve"> Προκήρυξη της Σύμβασης (ΑΔΑΜ</w:t>
      </w:r>
      <w:r w:rsidR="008C43C5" w:rsidRPr="003B4DC1">
        <w:rPr>
          <w:rFonts w:asciiTheme="minorHAnsi" w:hAnsiTheme="minorHAnsi" w:cstheme="minorHAnsi"/>
          <w:sz w:val="20"/>
          <w:szCs w:val="20"/>
        </w:rPr>
        <w:t xml:space="preserve">: </w:t>
      </w:r>
      <w:r w:rsidR="008D1AE6" w:rsidRPr="003B4DC1">
        <w:rPr>
          <w:rFonts w:asciiTheme="minorHAnsi" w:hAnsiTheme="minorHAnsi" w:cstheme="minorHAnsi"/>
          <w:sz w:val="20"/>
          <w:szCs w:val="20"/>
        </w:rPr>
        <w:t>2</w:t>
      </w:r>
      <w:r w:rsidR="000541D3" w:rsidRPr="003B4DC1">
        <w:rPr>
          <w:rFonts w:asciiTheme="minorHAnsi" w:hAnsiTheme="minorHAnsi" w:cstheme="minorHAnsi"/>
          <w:sz w:val="20"/>
          <w:szCs w:val="20"/>
        </w:rPr>
        <w:t>6</w:t>
      </w:r>
      <w:r w:rsidR="008D1AE6" w:rsidRPr="003B4DC1">
        <w:rPr>
          <w:rFonts w:asciiTheme="minorHAnsi" w:hAnsiTheme="minorHAnsi" w:cstheme="minorHAnsi"/>
          <w:sz w:val="20"/>
          <w:szCs w:val="20"/>
          <w:lang w:val="en-US"/>
        </w:rPr>
        <w:t>PROC</w:t>
      </w:r>
      <w:r w:rsidR="003720C0" w:rsidRPr="003B4DC1">
        <w:rPr>
          <w:rFonts w:asciiTheme="minorHAnsi" w:hAnsiTheme="minorHAnsi" w:cstheme="minorHAnsi"/>
          <w:sz w:val="20"/>
          <w:szCs w:val="20"/>
        </w:rPr>
        <w:t>018794797</w:t>
      </w:r>
      <w:r w:rsidR="008C43C5" w:rsidRPr="003B4DC1">
        <w:rPr>
          <w:rFonts w:asciiTheme="minorHAnsi" w:hAnsiTheme="minorHAnsi" w:cstheme="minorHAnsi"/>
          <w:sz w:val="20"/>
          <w:szCs w:val="20"/>
        </w:rPr>
        <w:t>)</w:t>
      </w:r>
      <w:r w:rsidRPr="003B4DC1">
        <w:rPr>
          <w:rFonts w:asciiTheme="minorHAnsi" w:hAnsiTheme="minorHAnsi" w:cstheme="minorHAnsi"/>
          <w:sz w:val="20"/>
          <w:szCs w:val="20"/>
        </w:rPr>
        <w:t>, όπως</w:t>
      </w:r>
      <w:r w:rsidRPr="00606215">
        <w:rPr>
          <w:rFonts w:asciiTheme="minorHAnsi" w:hAnsiTheme="minorHAnsi" w:cstheme="minorHAnsi"/>
          <w:sz w:val="20"/>
          <w:szCs w:val="20"/>
        </w:rPr>
        <w:t xml:space="preserve"> αυτή έχει δημοσιευτεί στην Επίσημη Εφημερίδα της Ευρωπαϊκής Ένωσης </w:t>
      </w:r>
    </w:p>
    <w:p w14:paraId="78052C8A" w14:textId="77777777" w:rsidR="00766823" w:rsidRPr="00606215" w:rsidRDefault="00766823" w:rsidP="00BD7F33">
      <w:pPr>
        <w:pStyle w:val="aff0"/>
        <w:numPr>
          <w:ilvl w:val="0"/>
          <w:numId w:val="12"/>
        </w:numPr>
        <w:rPr>
          <w:rFonts w:asciiTheme="minorHAnsi" w:hAnsiTheme="minorHAnsi" w:cstheme="minorHAnsi"/>
          <w:sz w:val="20"/>
          <w:szCs w:val="20"/>
        </w:rPr>
      </w:pPr>
      <w:r w:rsidRPr="00606215">
        <w:rPr>
          <w:rFonts w:asciiTheme="minorHAnsi" w:hAnsiTheme="minorHAnsi" w:cstheme="minorHAnsi"/>
          <w:sz w:val="20"/>
          <w:szCs w:val="20"/>
        </w:rPr>
        <w:t xml:space="preserve">η παρούσα Διακήρυξη, η οποία έχει συνταχθεί σύμφωνα με το </w:t>
      </w:r>
      <w:r w:rsidR="00082287" w:rsidRPr="00606215">
        <w:rPr>
          <w:rFonts w:asciiTheme="minorHAnsi" w:hAnsiTheme="minorHAnsi" w:cstheme="minorHAnsi"/>
          <w:sz w:val="20"/>
          <w:szCs w:val="20"/>
        </w:rPr>
        <w:t>«</w:t>
      </w:r>
      <w:r w:rsidRPr="00606215">
        <w:rPr>
          <w:rFonts w:asciiTheme="minorHAnsi" w:hAnsiTheme="minorHAnsi" w:cstheme="minorHAnsi"/>
          <w:sz w:val="20"/>
          <w:szCs w:val="20"/>
        </w:rPr>
        <w:t>Υπόδειγμα Διακήρυξης για Συμβάσεις Προμηθειών με Ανοικτή Διαδικασία μέσω ΕΣΗΔΗΣ</w:t>
      </w:r>
      <w:r w:rsidR="00082287" w:rsidRPr="00606215">
        <w:rPr>
          <w:rFonts w:asciiTheme="minorHAnsi" w:hAnsiTheme="minorHAnsi" w:cstheme="minorHAnsi"/>
          <w:sz w:val="20"/>
          <w:szCs w:val="20"/>
        </w:rPr>
        <w:t>»</w:t>
      </w:r>
      <w:r w:rsidRPr="00606215">
        <w:rPr>
          <w:rFonts w:asciiTheme="minorHAnsi" w:hAnsiTheme="minorHAnsi" w:cstheme="minorHAnsi"/>
          <w:sz w:val="20"/>
          <w:szCs w:val="20"/>
        </w:rPr>
        <w:t xml:space="preserve"> </w:t>
      </w:r>
      <w:r w:rsidR="00082287" w:rsidRPr="00606215">
        <w:rPr>
          <w:rFonts w:asciiTheme="minorHAnsi" w:hAnsiTheme="minorHAnsi" w:cstheme="minorHAnsi"/>
          <w:sz w:val="20"/>
          <w:szCs w:val="20"/>
        </w:rPr>
        <w:t>(</w:t>
      </w:r>
      <w:r w:rsidRPr="00606215">
        <w:rPr>
          <w:rFonts w:asciiTheme="minorHAnsi" w:hAnsiTheme="minorHAnsi" w:cstheme="minorHAnsi"/>
          <w:sz w:val="20"/>
          <w:szCs w:val="20"/>
        </w:rPr>
        <w:t xml:space="preserve">ΕΚΔΟΣΗ : </w:t>
      </w:r>
      <w:r w:rsidR="00E13D28" w:rsidRPr="00606215">
        <w:rPr>
          <w:rFonts w:asciiTheme="minorHAnsi" w:hAnsiTheme="minorHAnsi" w:cstheme="minorHAnsi"/>
          <w:sz w:val="20"/>
          <w:szCs w:val="20"/>
        </w:rPr>
        <w:t>ΙΟΥΝΙΟΣ 2023</w:t>
      </w:r>
      <w:r w:rsidRPr="00606215">
        <w:rPr>
          <w:rFonts w:asciiTheme="minorHAnsi" w:hAnsiTheme="minorHAnsi" w:cstheme="minorHAnsi"/>
          <w:sz w:val="20"/>
          <w:szCs w:val="20"/>
        </w:rPr>
        <w:t>)  με τα  Παραρτήματα που επισυνάπτονται και αποτελούν αναπόσπαστο μέρος αυτής, τα οποία  είναι:</w:t>
      </w:r>
    </w:p>
    <w:p w14:paraId="798A9248" w14:textId="77777777" w:rsidR="00766823" w:rsidRPr="00803D9D" w:rsidRDefault="00766823" w:rsidP="00496D18">
      <w:pPr>
        <w:pStyle w:val="aff0"/>
        <w:ind w:left="170"/>
        <w:jc w:val="both"/>
        <w:rPr>
          <w:rFonts w:asciiTheme="minorHAnsi" w:hAnsiTheme="minorHAnsi" w:cstheme="minorHAnsi"/>
          <w:sz w:val="20"/>
          <w:szCs w:val="20"/>
        </w:rPr>
      </w:pPr>
      <w:r w:rsidRPr="00803D9D">
        <w:rPr>
          <w:rFonts w:asciiTheme="minorHAnsi" w:hAnsiTheme="minorHAnsi" w:cstheme="minorHAnsi"/>
          <w:sz w:val="20"/>
          <w:szCs w:val="20"/>
        </w:rPr>
        <w:t xml:space="preserve">ΠΑΡΑΡΤΗΜΑ A΄ «ΤΕΧΝΙΚΕΣ ΠΡΟΔΙΑΓΡΑΦΕΣ- ΠΙΝΑΚΑΣ  ΣΥΜΜΟΡΦΩΣΗΣ» </w:t>
      </w:r>
    </w:p>
    <w:p w14:paraId="541AC094" w14:textId="77777777" w:rsidR="00574EEA" w:rsidRPr="00803D9D" w:rsidRDefault="00574EEA" w:rsidP="00574EEA">
      <w:pPr>
        <w:pStyle w:val="aff0"/>
        <w:ind w:left="170"/>
        <w:jc w:val="both"/>
        <w:rPr>
          <w:rFonts w:asciiTheme="minorHAnsi" w:hAnsiTheme="minorHAnsi" w:cstheme="minorHAnsi"/>
          <w:sz w:val="20"/>
          <w:szCs w:val="20"/>
        </w:rPr>
      </w:pPr>
      <w:r w:rsidRPr="00803D9D">
        <w:rPr>
          <w:rFonts w:asciiTheme="minorHAnsi" w:hAnsiTheme="minorHAnsi" w:cstheme="minorHAnsi"/>
          <w:sz w:val="20"/>
          <w:szCs w:val="20"/>
        </w:rPr>
        <w:t xml:space="preserve">ΠΑΡΑΡΤΗΜΑ </w:t>
      </w:r>
      <w:r w:rsidRPr="00803D9D">
        <w:rPr>
          <w:rFonts w:asciiTheme="minorHAnsi" w:hAnsiTheme="minorHAnsi" w:cstheme="minorHAnsi"/>
          <w:sz w:val="20"/>
          <w:szCs w:val="20"/>
          <w:lang w:val="en-US"/>
        </w:rPr>
        <w:t>B</w:t>
      </w:r>
      <w:r w:rsidRPr="00803D9D">
        <w:rPr>
          <w:rFonts w:asciiTheme="minorHAnsi" w:hAnsiTheme="minorHAnsi" w:cstheme="minorHAnsi"/>
          <w:sz w:val="20"/>
          <w:szCs w:val="20"/>
        </w:rPr>
        <w:t xml:space="preserve">΄« ΥΠΟΔΕΙΓΜΑ ΟΙΚΟΝΟΜΙΚΗΣ ΠΡΟΣΦΟΡΑΣ» </w:t>
      </w:r>
    </w:p>
    <w:p w14:paraId="215AC150" w14:textId="77777777" w:rsidR="00574EEA" w:rsidRPr="00803D9D" w:rsidRDefault="00574EEA" w:rsidP="00574EEA">
      <w:pPr>
        <w:pStyle w:val="aff0"/>
        <w:ind w:left="170"/>
        <w:jc w:val="both"/>
        <w:rPr>
          <w:rFonts w:asciiTheme="minorHAnsi" w:hAnsiTheme="minorHAnsi" w:cstheme="minorHAnsi"/>
          <w:b/>
          <w:sz w:val="20"/>
          <w:szCs w:val="20"/>
        </w:rPr>
      </w:pPr>
      <w:r w:rsidRPr="00803D9D">
        <w:rPr>
          <w:rFonts w:asciiTheme="minorHAnsi" w:hAnsiTheme="minorHAnsi" w:cstheme="minorHAnsi"/>
          <w:sz w:val="20"/>
          <w:szCs w:val="20"/>
        </w:rPr>
        <w:t>ΠΑΡΑΡΤΗΜΑ Γ΄ «ΑΠΑΙΤΗΣΕΙΣ ΓΕΝΙΚΟΥ ΚΑΝΟΝΙΣΜΟΥ ΓΙΑ ΤΗΝ ΠΡΟΣΤΑΣΙΑ ΔΕΔΟΜΕΝΩΝ (ΓΚΠΔ)»</w:t>
      </w:r>
      <w:r w:rsidRPr="00803D9D">
        <w:rPr>
          <w:rFonts w:asciiTheme="minorHAnsi" w:hAnsiTheme="minorHAnsi" w:cstheme="minorHAnsi"/>
          <w:b/>
          <w:sz w:val="20"/>
          <w:szCs w:val="20"/>
        </w:rPr>
        <w:t xml:space="preserve">   </w:t>
      </w:r>
    </w:p>
    <w:p w14:paraId="31B6E1D8" w14:textId="77777777" w:rsidR="00574EEA" w:rsidRPr="00803D9D" w:rsidRDefault="00574EEA" w:rsidP="00574EEA">
      <w:pPr>
        <w:pStyle w:val="aff0"/>
        <w:ind w:left="170"/>
        <w:jc w:val="both"/>
        <w:rPr>
          <w:rFonts w:asciiTheme="minorHAnsi" w:hAnsiTheme="minorHAnsi" w:cstheme="minorHAnsi"/>
          <w:sz w:val="20"/>
          <w:szCs w:val="20"/>
        </w:rPr>
      </w:pPr>
      <w:r w:rsidRPr="00803D9D">
        <w:rPr>
          <w:rFonts w:asciiTheme="minorHAnsi" w:hAnsiTheme="minorHAnsi" w:cstheme="minorHAnsi"/>
          <w:sz w:val="20"/>
          <w:szCs w:val="20"/>
        </w:rPr>
        <w:t>ΠΑΡΑΡΤΗΜΑ Δ΄ «</w:t>
      </w:r>
      <w:r w:rsidR="009B337F" w:rsidRPr="00803D9D">
        <w:rPr>
          <w:rFonts w:asciiTheme="minorHAnsi" w:hAnsiTheme="minorHAnsi" w:cstheme="minorHAnsi"/>
          <w:sz w:val="20"/>
          <w:szCs w:val="20"/>
        </w:rPr>
        <w:t xml:space="preserve">ΥΠΟΔΕΙΓΜΑ </w:t>
      </w:r>
      <w:r w:rsidRPr="00803D9D">
        <w:rPr>
          <w:rFonts w:asciiTheme="minorHAnsi" w:hAnsiTheme="minorHAnsi" w:cstheme="minorHAnsi"/>
          <w:sz w:val="20"/>
          <w:szCs w:val="20"/>
        </w:rPr>
        <w:t>ΣΥΜΒΑΣΗΣ»</w:t>
      </w:r>
    </w:p>
    <w:p w14:paraId="5002F5C2" w14:textId="77777777" w:rsidR="00351A41" w:rsidRPr="00803D9D" w:rsidRDefault="00574EEA" w:rsidP="00351A41">
      <w:pPr>
        <w:pStyle w:val="aff0"/>
        <w:ind w:left="170"/>
        <w:jc w:val="both"/>
        <w:rPr>
          <w:rFonts w:asciiTheme="minorHAnsi" w:hAnsiTheme="minorHAnsi" w:cstheme="minorHAnsi"/>
          <w:sz w:val="20"/>
          <w:szCs w:val="20"/>
        </w:rPr>
      </w:pPr>
      <w:r w:rsidRPr="00803D9D">
        <w:rPr>
          <w:rFonts w:asciiTheme="minorHAnsi" w:hAnsiTheme="minorHAnsi" w:cstheme="minorHAnsi"/>
          <w:sz w:val="20"/>
          <w:szCs w:val="20"/>
        </w:rPr>
        <w:t>ΠΑΡΑΡΤΗΜΑ Ε΄ «ΕΥΡΩΠΑΪΚΟ ΕΝΙΑΙΟ ΕΓΓΡΑΦΟ ΣΥΜΒΑΣΗΣ (ΕΕΕΣ)»</w:t>
      </w:r>
    </w:p>
    <w:p w14:paraId="1C9AE899" w14:textId="77777777" w:rsidR="00351A41" w:rsidRPr="00606215" w:rsidRDefault="00351A41" w:rsidP="00351A41">
      <w:pPr>
        <w:pStyle w:val="aff0"/>
        <w:ind w:left="170"/>
        <w:jc w:val="both"/>
        <w:rPr>
          <w:rFonts w:asciiTheme="minorHAnsi" w:hAnsiTheme="minorHAnsi" w:cstheme="minorHAnsi"/>
          <w:sz w:val="20"/>
          <w:szCs w:val="20"/>
        </w:rPr>
      </w:pPr>
      <w:r w:rsidRPr="00803D9D">
        <w:rPr>
          <w:rFonts w:asciiTheme="minorHAnsi" w:hAnsiTheme="minorHAnsi" w:cstheme="minorHAnsi"/>
          <w:sz w:val="20"/>
          <w:szCs w:val="20"/>
        </w:rPr>
        <w:t>ΠΑΡΑΡΤΗΜΑ ΣΤ΄</w:t>
      </w:r>
      <w:r w:rsidR="00261C17" w:rsidRPr="00803D9D">
        <w:rPr>
          <w:rFonts w:asciiTheme="minorHAnsi" w:hAnsiTheme="minorHAnsi" w:cstheme="minorHAnsi"/>
          <w:sz w:val="20"/>
          <w:szCs w:val="20"/>
        </w:rPr>
        <w:t>«</w:t>
      </w:r>
      <w:r w:rsidR="00C060DE" w:rsidRPr="00803D9D">
        <w:rPr>
          <w:rFonts w:asciiTheme="minorHAnsi" w:hAnsiTheme="minorHAnsi" w:cstheme="minorHAnsi"/>
          <w:sz w:val="20"/>
          <w:szCs w:val="20"/>
        </w:rPr>
        <w:t>ΥΠΟΔΕΙΓΜΑ ΥΠΕΥΘΥΝΗΣ ΔΗΛΩΣΗΣ</w:t>
      </w:r>
      <w:r w:rsidR="00261C17" w:rsidRPr="00803D9D">
        <w:rPr>
          <w:rFonts w:asciiTheme="minorHAnsi" w:hAnsiTheme="minorHAnsi" w:cstheme="minorHAnsi"/>
          <w:sz w:val="20"/>
          <w:szCs w:val="20"/>
        </w:rPr>
        <w:t>»</w:t>
      </w:r>
    </w:p>
    <w:p w14:paraId="2DC89F5C" w14:textId="302D863D" w:rsidR="00766823" w:rsidRDefault="009B337F" w:rsidP="00BD7F33">
      <w:pPr>
        <w:pStyle w:val="aff0"/>
        <w:numPr>
          <w:ilvl w:val="0"/>
          <w:numId w:val="12"/>
        </w:numPr>
        <w:rPr>
          <w:rFonts w:asciiTheme="minorHAnsi" w:hAnsiTheme="minorHAnsi" w:cstheme="minorHAnsi"/>
          <w:sz w:val="20"/>
          <w:szCs w:val="20"/>
        </w:rPr>
      </w:pPr>
      <w:r w:rsidRPr="00606215">
        <w:rPr>
          <w:rFonts w:asciiTheme="minorHAnsi" w:hAnsiTheme="minorHAnsi" w:cstheme="minorHAnsi"/>
          <w:b/>
          <w:sz w:val="20"/>
          <w:szCs w:val="20"/>
        </w:rPr>
        <w:t xml:space="preserve"> </w:t>
      </w:r>
      <w:r w:rsidR="00766823" w:rsidRPr="00606215">
        <w:rPr>
          <w:rFonts w:asciiTheme="minorHAnsi" w:hAnsiTheme="minorHAnsi" w:cstheme="minorHAnsi"/>
          <w:sz w:val="20"/>
          <w:szCs w:val="20"/>
        </w:rPr>
        <w:t>οι συμπληρωματικές πληροφορίες που τυχόν παρέχονται στο πλαίσιο της διαδικασίας, ιδίως σχετικά με τις προδιαγραφές και τα σχετικά δικαιολογητικά.</w:t>
      </w:r>
    </w:p>
    <w:p w14:paraId="5D8396A5" w14:textId="77777777" w:rsidR="00661B88" w:rsidRPr="00606215" w:rsidRDefault="00661B88" w:rsidP="00661B88">
      <w:pPr>
        <w:pStyle w:val="aff0"/>
        <w:ind w:left="170"/>
        <w:rPr>
          <w:rFonts w:asciiTheme="minorHAnsi" w:hAnsiTheme="minorHAnsi" w:cstheme="minorHAnsi"/>
          <w:sz w:val="20"/>
          <w:szCs w:val="20"/>
        </w:rPr>
      </w:pPr>
    </w:p>
    <w:p w14:paraId="04966990" w14:textId="77777777" w:rsidR="00574EEA" w:rsidRPr="00606215" w:rsidRDefault="00574EEA" w:rsidP="009B337F">
      <w:pPr>
        <w:pStyle w:val="aff0"/>
        <w:ind w:left="170"/>
        <w:rPr>
          <w:rFonts w:asciiTheme="minorHAnsi" w:hAnsiTheme="minorHAnsi" w:cstheme="minorHAnsi"/>
          <w:sz w:val="20"/>
          <w:szCs w:val="20"/>
        </w:rPr>
      </w:pPr>
    </w:p>
    <w:p w14:paraId="195C6453" w14:textId="77777777" w:rsidR="00766823" w:rsidRPr="00606215" w:rsidRDefault="00766823" w:rsidP="00766823">
      <w:pPr>
        <w:pStyle w:val="3"/>
        <w:rPr>
          <w:rFonts w:asciiTheme="minorHAnsi" w:hAnsiTheme="minorHAnsi" w:cstheme="minorHAnsi"/>
        </w:rPr>
      </w:pPr>
      <w:bookmarkStart w:id="42" w:name="_Toc535577364"/>
      <w:bookmarkStart w:id="43" w:name="_Toc183954430"/>
      <w:r w:rsidRPr="00606215">
        <w:rPr>
          <w:rFonts w:asciiTheme="minorHAnsi" w:hAnsiTheme="minorHAnsi" w:cstheme="minorHAnsi"/>
        </w:rPr>
        <w:lastRenderedPageBreak/>
        <w:t>2.1.2. Επικοινωνία – Πρόσβαση στα έγγραφα της Σύμβασης</w:t>
      </w:r>
      <w:bookmarkEnd w:id="42"/>
      <w:bookmarkEnd w:id="43"/>
    </w:p>
    <w:p w14:paraId="6B585BD4" w14:textId="77777777" w:rsidR="00766823" w:rsidRPr="00606215" w:rsidRDefault="00766823" w:rsidP="00766823">
      <w:pPr>
        <w:rPr>
          <w:rFonts w:asciiTheme="minorHAnsi" w:hAnsiTheme="minorHAnsi" w:cstheme="minorHAnsi"/>
          <w:sz w:val="20"/>
          <w:szCs w:val="20"/>
        </w:rPr>
      </w:pPr>
      <w:r w:rsidRPr="00606215">
        <w:rPr>
          <w:rFonts w:asciiTheme="minorHAnsi" w:hAnsiTheme="minorHAnsi" w:cstheme="minorHAnsi"/>
          <w:sz w:val="20"/>
          <w:szCs w:val="20"/>
        </w:rPr>
        <w:t xml:space="preserve">Όλες οι επικοινωνίες σε σχέση με τα βασικά στοιχεία της διαδικασίας σύναψης της σύμβασης, καθώς και όλες οι ανταλλαγές πληροφοριών, ιδίως η ηλεκτρονική υποβολή, εκτελούνται με τη χρήση της πλατφόρμας του Εθνικού Συστήματος Ηλεκτρονικών Δημοσίων Συμβάσεων (ΕΣΗΔΗΣ), η οποία είναι προσβάσιμη μέσω της Διαδικτυακής πύλης </w:t>
      </w:r>
      <w:hyperlink r:id="rId16" w:history="1">
        <w:r w:rsidR="00991444" w:rsidRPr="00606215">
          <w:rPr>
            <w:rStyle w:val="-"/>
            <w:rFonts w:asciiTheme="minorHAnsi" w:hAnsiTheme="minorHAnsi" w:cstheme="minorHAnsi"/>
            <w:sz w:val="20"/>
            <w:szCs w:val="20"/>
          </w:rPr>
          <w:t>www.promitheus.gov.gr</w:t>
        </w:r>
      </w:hyperlink>
      <w:r w:rsidRPr="00606215">
        <w:rPr>
          <w:rFonts w:asciiTheme="minorHAnsi" w:hAnsiTheme="minorHAnsi" w:cstheme="minorHAnsi"/>
          <w:sz w:val="20"/>
          <w:szCs w:val="20"/>
        </w:rPr>
        <w:t>.</w:t>
      </w:r>
    </w:p>
    <w:p w14:paraId="37C7C4A2" w14:textId="77777777" w:rsidR="00991444" w:rsidRPr="00606215" w:rsidRDefault="00991444" w:rsidP="00766823">
      <w:pPr>
        <w:rPr>
          <w:rFonts w:asciiTheme="minorHAnsi" w:hAnsiTheme="minorHAnsi" w:cstheme="minorHAnsi"/>
          <w:sz w:val="20"/>
          <w:szCs w:val="20"/>
        </w:rPr>
      </w:pPr>
    </w:p>
    <w:p w14:paraId="05CF54FF" w14:textId="77777777" w:rsidR="00766823" w:rsidRPr="00606215" w:rsidRDefault="00766823" w:rsidP="00766823">
      <w:pPr>
        <w:pStyle w:val="3"/>
        <w:rPr>
          <w:rFonts w:asciiTheme="minorHAnsi" w:hAnsiTheme="minorHAnsi" w:cstheme="minorHAnsi"/>
        </w:rPr>
      </w:pPr>
      <w:bookmarkStart w:id="44" w:name="_Toc535577365"/>
      <w:bookmarkStart w:id="45" w:name="_Toc183954431"/>
      <w:r w:rsidRPr="00606215">
        <w:rPr>
          <w:rFonts w:asciiTheme="minorHAnsi" w:hAnsiTheme="minorHAnsi" w:cstheme="minorHAnsi"/>
        </w:rPr>
        <w:t>2.1.3. Παροχή διευκρινίσεων</w:t>
      </w:r>
      <w:bookmarkEnd w:id="44"/>
      <w:bookmarkEnd w:id="45"/>
    </w:p>
    <w:p w14:paraId="7DFC5B74" w14:textId="77777777" w:rsidR="00991444" w:rsidRPr="00606215" w:rsidRDefault="00991444" w:rsidP="00991444">
      <w:pPr>
        <w:rPr>
          <w:rFonts w:asciiTheme="minorHAnsi" w:hAnsiTheme="minorHAnsi" w:cstheme="minorHAnsi"/>
          <w:sz w:val="20"/>
          <w:szCs w:val="20"/>
        </w:rPr>
      </w:pPr>
    </w:p>
    <w:p w14:paraId="554D6068" w14:textId="77777777" w:rsidR="00766823" w:rsidRPr="00606215" w:rsidRDefault="00766823" w:rsidP="00766823">
      <w:pPr>
        <w:rPr>
          <w:rFonts w:asciiTheme="minorHAnsi" w:hAnsiTheme="minorHAnsi" w:cstheme="minorHAnsi"/>
          <w:sz w:val="20"/>
          <w:szCs w:val="20"/>
        </w:rPr>
      </w:pPr>
      <w:r w:rsidRPr="00606215">
        <w:rPr>
          <w:rFonts w:asciiTheme="minorHAnsi" w:hAnsiTheme="minorHAnsi" w:cstheme="minorHAnsi"/>
          <w:sz w:val="20"/>
          <w:szCs w:val="20"/>
        </w:rPr>
        <w:t>Τα σχετικά αιτήματα παροχής διευκρινίσεων υποβάλλονται ηλεκτρονικά,  το αργότερο δέκα (1</w:t>
      </w:r>
      <w:r w:rsidR="00B211E5" w:rsidRPr="00606215">
        <w:rPr>
          <w:rFonts w:asciiTheme="minorHAnsi" w:hAnsiTheme="minorHAnsi" w:cstheme="minorHAnsi"/>
          <w:sz w:val="20"/>
          <w:szCs w:val="20"/>
        </w:rPr>
        <w:t>0</w:t>
      </w:r>
      <w:r w:rsidRPr="00606215">
        <w:rPr>
          <w:rFonts w:asciiTheme="minorHAnsi" w:hAnsiTheme="minorHAnsi" w:cstheme="minorHAnsi"/>
          <w:sz w:val="20"/>
          <w:szCs w:val="20"/>
        </w:rPr>
        <w:t xml:space="preserve">) ημέρες πριν την καταληκτική ημερομηνία υποβολής προσφορών και απαντώνται αντίστοιχα, στο πλαίσιο της παρούσας, στη σχετική ηλεκτρονική διαδικασία σύναψης δημόσιας σύμβασης στην πλατφόρμα του ΕΣΗΔΗΣ, η οποία είναι προσβάσιμη μέσω της διαδικτυακής πύλης </w:t>
      </w:r>
      <w:hyperlink r:id="rId17" w:history="1">
        <w:r w:rsidRPr="00606215">
          <w:rPr>
            <w:rFonts w:asciiTheme="minorHAnsi" w:hAnsiTheme="minorHAnsi" w:cstheme="minorHAnsi"/>
            <w:sz w:val="20"/>
            <w:szCs w:val="20"/>
          </w:rPr>
          <w:t>www.promitheus.gov.gr</w:t>
        </w:r>
      </w:hyperlink>
      <w:r w:rsidRPr="00606215">
        <w:rPr>
          <w:rFonts w:asciiTheme="minorHAnsi" w:hAnsiTheme="minorHAnsi" w:cstheme="minorHAnsi"/>
          <w:sz w:val="20"/>
          <w:szCs w:val="20"/>
        </w:rPr>
        <w:t xml:space="preserve">. Αιτήματα παροχής συμπληρωματικών πληροφοριών – διευκρινίσεων  υποβάλλονται από εγγεγραμμένους  στο σύστημα οικονομικούς φορείς, δηλαδή από εκείνους που διαθέτουν σχετικά διαπιστευτήρια που τους έχουν χορηγηθεί (όνομα χρήστη και κωδικό πρόσβασης) και απαραίτητα το ηλεκτρονικό αρχείο με το κείμενο των ερωτημάτων είναι ηλεκτρονικά υπογεγραμμένο. Αιτήματα παροχής διευκρινήσεων που υποβάλλονται είτε με άλλο τρόπο είτε το ηλεκτρονικό αρχείο που τα συνοδεύει δεν είναι ηλεκτρονικά υπογεγραμμένο, δεν εξετάζονται. </w:t>
      </w:r>
    </w:p>
    <w:p w14:paraId="14786BF2" w14:textId="77777777" w:rsidR="00766823" w:rsidRPr="00606215" w:rsidRDefault="00766823" w:rsidP="00766823">
      <w:pPr>
        <w:rPr>
          <w:rFonts w:asciiTheme="minorHAnsi" w:hAnsiTheme="minorHAnsi" w:cstheme="minorHAnsi"/>
          <w:sz w:val="20"/>
          <w:szCs w:val="20"/>
        </w:rPr>
      </w:pPr>
    </w:p>
    <w:p w14:paraId="6AD1E78C" w14:textId="77777777" w:rsidR="00A479AB" w:rsidRPr="00606215" w:rsidRDefault="00A479AB" w:rsidP="00A479AB">
      <w:pPr>
        <w:rPr>
          <w:rFonts w:asciiTheme="minorHAnsi" w:hAnsiTheme="minorHAnsi" w:cstheme="minorHAnsi"/>
          <w:sz w:val="20"/>
          <w:szCs w:val="20"/>
        </w:rPr>
      </w:pPr>
      <w:r w:rsidRPr="00606215">
        <w:rPr>
          <w:rFonts w:asciiTheme="minorHAnsi" w:hAnsiTheme="minorHAnsi" w:cstheme="minorHAnsi"/>
          <w:sz w:val="20"/>
          <w:szCs w:val="20"/>
        </w:rPr>
        <w:t>Η αναθέτουσα αρχή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14:paraId="11ACCE63" w14:textId="77777777" w:rsidR="00A479AB" w:rsidRPr="00606215" w:rsidRDefault="00A479AB" w:rsidP="00A479AB">
      <w:pPr>
        <w:rPr>
          <w:rFonts w:asciiTheme="minorHAnsi" w:hAnsiTheme="minorHAnsi" w:cstheme="minorHAnsi"/>
          <w:sz w:val="20"/>
          <w:szCs w:val="20"/>
        </w:rPr>
      </w:pPr>
      <w:r w:rsidRPr="00606215">
        <w:rPr>
          <w:rFonts w:asciiTheme="minorHAnsi" w:hAnsiTheme="minorHAnsi" w:cstheme="minorHAnsi"/>
          <w:sz w:val="20"/>
          <w:szCs w:val="20"/>
        </w:rPr>
        <w:t>α) όταν, για οποιονδήποτε λόγο, πρόσθετες πληροφορίες, αν και ζητήθηκαν από τον οικονομικό φορέα έγκαιρα, δεν έχουν παρασχεθεί το αργότερο έξι (6) ημέρες πριν από την προθεσμία που ορίζεται για την παραλαβή των προσφορών, [Σε περίπτωση επισπευσμένης διαδικασίας, σύμφωνα με την παρ. 3 του άρθρου 27 και την παρ. 7 του άρθρου 28, η προθεσμία ορίζεται σε τέσσερις (4) ημέρες]</w:t>
      </w:r>
    </w:p>
    <w:p w14:paraId="2D766E6D" w14:textId="77777777" w:rsidR="00A479AB" w:rsidRPr="00606215" w:rsidRDefault="00A479AB" w:rsidP="00A479AB">
      <w:pPr>
        <w:rPr>
          <w:rFonts w:asciiTheme="minorHAnsi" w:hAnsiTheme="minorHAnsi" w:cstheme="minorHAnsi"/>
          <w:sz w:val="20"/>
          <w:szCs w:val="20"/>
        </w:rPr>
      </w:pPr>
      <w:r w:rsidRPr="00606215">
        <w:rPr>
          <w:rFonts w:asciiTheme="minorHAnsi" w:hAnsiTheme="minorHAnsi" w:cstheme="minorHAnsi"/>
          <w:sz w:val="20"/>
          <w:szCs w:val="20"/>
        </w:rPr>
        <w:t>β) όταν τα έγγραφα της σύμβασης υφίστανται σημαντικές αλλαγές</w:t>
      </w:r>
    </w:p>
    <w:p w14:paraId="337729DC" w14:textId="77777777" w:rsidR="00A479AB" w:rsidRPr="00606215" w:rsidRDefault="00A479AB" w:rsidP="00A479AB">
      <w:pPr>
        <w:rPr>
          <w:rFonts w:asciiTheme="minorHAnsi" w:hAnsiTheme="minorHAnsi" w:cstheme="minorHAnsi"/>
          <w:sz w:val="20"/>
          <w:szCs w:val="20"/>
        </w:rPr>
      </w:pPr>
      <w:r w:rsidRPr="00606215">
        <w:rPr>
          <w:rFonts w:asciiTheme="minorHAnsi" w:hAnsiTheme="minorHAnsi" w:cstheme="minorHAnsi"/>
          <w:sz w:val="20"/>
          <w:szCs w:val="20"/>
        </w:rPr>
        <w:t>Η διάρκεια της παράτασης θα είναι ανάλογη με τη σπουδαιότητα των πληροφοριών ή των αλλαγών.</w:t>
      </w:r>
    </w:p>
    <w:p w14:paraId="7D8DA3BA" w14:textId="77777777" w:rsidR="00A479AB" w:rsidRPr="00606215" w:rsidRDefault="00A479AB" w:rsidP="00A479AB">
      <w:pPr>
        <w:rPr>
          <w:rFonts w:asciiTheme="minorHAnsi" w:hAnsiTheme="minorHAnsi" w:cstheme="minorHAnsi"/>
          <w:sz w:val="20"/>
          <w:szCs w:val="20"/>
        </w:rPr>
      </w:pPr>
      <w:r w:rsidRPr="00606215">
        <w:rPr>
          <w:rFonts w:asciiTheme="minorHAnsi" w:hAnsiTheme="minorHAnsi" w:cstheme="minorHAnsi"/>
          <w:sz w:val="20"/>
          <w:szCs w:val="20"/>
        </w:rPr>
        <w:t>Όταν οι πρόσθετες πληροφορίες δεν έχουν ζητηθεί έγκαιρα ή δεν έχουν σημασία για την προετοιμασία κατάλληλων προσφορών, η παράταση της προθεσμίας εναπόκειται στη διακριτική ευχέρεια της αναθέτουσας αρχής.</w:t>
      </w:r>
    </w:p>
    <w:p w14:paraId="3DCF095C" w14:textId="77777777" w:rsidR="008C6C19" w:rsidRPr="00606215" w:rsidRDefault="008C6C19" w:rsidP="008C6C19">
      <w:pPr>
        <w:spacing w:line="276" w:lineRule="auto"/>
        <w:rPr>
          <w:rFonts w:asciiTheme="minorHAnsi" w:hAnsiTheme="minorHAnsi" w:cstheme="minorHAnsi"/>
          <w:sz w:val="20"/>
          <w:szCs w:val="20"/>
        </w:rPr>
      </w:pPr>
      <w:r w:rsidRPr="00606215">
        <w:rPr>
          <w:rFonts w:asciiTheme="minorHAnsi" w:hAnsiTheme="minorHAnsi" w:cstheme="minorHAnsi"/>
          <w:sz w:val="20"/>
          <w:szCs w:val="20"/>
        </w:rPr>
        <w:t xml:space="preserve">Η αναθέτουσα αρχή, με ειδικά αιτιολογημένη απόφασή της, δύναται να παρατείνει την προθεσμία παραλαβής των προσφορών, τηρουμένων σε κάθε περίπτωση των αρχών της ίσης μεταχείρισης και της διαφάνειας. </w:t>
      </w:r>
    </w:p>
    <w:p w14:paraId="4AA6F2C0" w14:textId="77777777" w:rsidR="00A479AB" w:rsidRPr="00606215" w:rsidRDefault="00A479AB" w:rsidP="00A479AB">
      <w:pPr>
        <w:rPr>
          <w:rFonts w:asciiTheme="minorHAnsi" w:hAnsiTheme="minorHAnsi" w:cstheme="minorHAnsi"/>
          <w:sz w:val="20"/>
          <w:szCs w:val="20"/>
        </w:rPr>
      </w:pPr>
      <w:r w:rsidRPr="00606215">
        <w:rPr>
          <w:rFonts w:asciiTheme="minorHAnsi" w:hAnsiTheme="minorHAnsi" w:cstheme="minorHAnsi"/>
          <w:sz w:val="20"/>
          <w:szCs w:val="20"/>
        </w:rPr>
        <w:t>Τροποποίηση των όρων της διαγωνιστικής διαδικασίας (πχ αλλαγή/μετάθεση της καταληκτικής ημερομηνίας υποβολής προσφορών καθώς και σημαντικές αλλαγές των εγγράφων της σύμβασης, σύμφωνα με την προηγούμενη παράγραφο) δημοσιεύεται στην ΕΕΕΕ (με το τυποποιημένο έντυπο «Διορθωτικό») και στο ΚΗΜΔΗΣ.</w:t>
      </w:r>
    </w:p>
    <w:p w14:paraId="01BB91E9" w14:textId="77777777" w:rsidR="00A479AB" w:rsidRPr="00606215" w:rsidRDefault="00A479AB" w:rsidP="00C81800">
      <w:pPr>
        <w:rPr>
          <w:rFonts w:asciiTheme="minorHAnsi" w:hAnsiTheme="minorHAnsi" w:cstheme="minorHAnsi"/>
          <w:sz w:val="20"/>
          <w:szCs w:val="20"/>
        </w:rPr>
      </w:pPr>
    </w:p>
    <w:p w14:paraId="13D9492D" w14:textId="77777777" w:rsidR="00766823" w:rsidRPr="00606215" w:rsidRDefault="00766823" w:rsidP="00766823">
      <w:pPr>
        <w:pStyle w:val="3"/>
        <w:rPr>
          <w:rFonts w:asciiTheme="minorHAnsi" w:hAnsiTheme="minorHAnsi" w:cstheme="minorHAnsi"/>
        </w:rPr>
      </w:pPr>
      <w:bookmarkStart w:id="46" w:name="_Toc535577366"/>
      <w:bookmarkStart w:id="47" w:name="_Toc183954432"/>
      <w:r w:rsidRPr="00606215">
        <w:rPr>
          <w:rFonts w:asciiTheme="minorHAnsi" w:hAnsiTheme="minorHAnsi" w:cstheme="minorHAnsi"/>
        </w:rPr>
        <w:t>2.1.4 Γλώσσα</w:t>
      </w:r>
      <w:bookmarkEnd w:id="46"/>
      <w:bookmarkEnd w:id="47"/>
      <w:r w:rsidRPr="00606215">
        <w:rPr>
          <w:rFonts w:asciiTheme="minorHAnsi" w:hAnsiTheme="minorHAnsi" w:cstheme="minorHAnsi"/>
        </w:rPr>
        <w:t xml:space="preserve"> </w:t>
      </w:r>
    </w:p>
    <w:p w14:paraId="11D8F94D" w14:textId="77777777" w:rsidR="00D46FEB" w:rsidRPr="00606215" w:rsidRDefault="00D46FEB" w:rsidP="00D46FEB">
      <w:pPr>
        <w:rPr>
          <w:rFonts w:asciiTheme="minorHAnsi" w:hAnsiTheme="minorHAnsi" w:cstheme="minorHAnsi"/>
          <w:sz w:val="20"/>
          <w:szCs w:val="20"/>
        </w:rPr>
      </w:pPr>
    </w:p>
    <w:p w14:paraId="4BE0C10F" w14:textId="1C371288" w:rsidR="009328E4" w:rsidRPr="00606215" w:rsidRDefault="009328E4" w:rsidP="009328E4">
      <w:pPr>
        <w:rPr>
          <w:rFonts w:asciiTheme="minorHAnsi" w:hAnsiTheme="minorHAnsi" w:cstheme="minorHAnsi"/>
          <w:sz w:val="20"/>
          <w:szCs w:val="20"/>
        </w:rPr>
      </w:pPr>
      <w:bookmarkStart w:id="48" w:name="_Toc535577367"/>
      <w:r w:rsidRPr="00606215">
        <w:rPr>
          <w:rFonts w:asciiTheme="minorHAnsi" w:hAnsiTheme="minorHAnsi" w:cstheme="minorHAnsi"/>
          <w:sz w:val="20"/>
          <w:szCs w:val="20"/>
        </w:rPr>
        <w:t xml:space="preserve">Τα έγγραφα της σύμβασης έχουν συνταχθεί στην ελληνική γλώσσα. </w:t>
      </w:r>
    </w:p>
    <w:p w14:paraId="085B3E3C" w14:textId="77777777" w:rsidR="009328E4" w:rsidRPr="00606215" w:rsidRDefault="009328E4" w:rsidP="009328E4">
      <w:pPr>
        <w:rPr>
          <w:rFonts w:asciiTheme="minorHAnsi" w:hAnsiTheme="minorHAnsi" w:cstheme="minorHAnsi"/>
          <w:sz w:val="20"/>
          <w:szCs w:val="20"/>
        </w:rPr>
      </w:pPr>
      <w:r w:rsidRPr="00606215">
        <w:rPr>
          <w:rFonts w:asciiTheme="minorHAnsi" w:hAnsiTheme="minorHAnsi" w:cstheme="minorHAnsi"/>
          <w:sz w:val="20"/>
          <w:szCs w:val="20"/>
        </w:rPr>
        <w:t xml:space="preserve">Τυχόν προδικαστικές προσφυγές υποβάλλονται στην ελληνική γλώσσα. </w:t>
      </w:r>
    </w:p>
    <w:p w14:paraId="2F6F38D9" w14:textId="77777777" w:rsidR="001135E6" w:rsidRPr="00606215" w:rsidRDefault="001135E6" w:rsidP="001135E6">
      <w:pPr>
        <w:rPr>
          <w:rFonts w:asciiTheme="minorHAnsi" w:hAnsiTheme="minorHAnsi" w:cstheme="minorHAnsi"/>
          <w:sz w:val="20"/>
          <w:szCs w:val="20"/>
        </w:rPr>
      </w:pPr>
      <w:r w:rsidRPr="00606215">
        <w:rPr>
          <w:rFonts w:asciiTheme="minorHAnsi" w:hAnsiTheme="minorHAnsi" w:cstheme="minorHAnsi"/>
          <w:color w:val="000000"/>
          <w:sz w:val="20"/>
          <w:szCs w:val="20"/>
        </w:rPr>
        <w:t xml:space="preserve">Οι </w:t>
      </w:r>
      <w:r w:rsidRPr="00606215">
        <w:rPr>
          <w:rFonts w:asciiTheme="minorHAnsi" w:hAnsiTheme="minorHAnsi" w:cstheme="minorHAnsi"/>
          <w:b/>
          <w:color w:val="000000"/>
          <w:sz w:val="20"/>
          <w:szCs w:val="20"/>
          <w:u w:val="single"/>
        </w:rPr>
        <w:t>προσφορές,</w:t>
      </w:r>
      <w:r w:rsidRPr="00606215">
        <w:rPr>
          <w:rFonts w:asciiTheme="minorHAnsi" w:hAnsiTheme="minorHAnsi" w:cstheme="minorHAnsi"/>
          <w:color w:val="000000"/>
          <w:sz w:val="20"/>
          <w:szCs w:val="20"/>
        </w:rPr>
        <w:t xml:space="preserve"> τα </w:t>
      </w:r>
      <w:r w:rsidRPr="00606215">
        <w:rPr>
          <w:rFonts w:asciiTheme="minorHAnsi" w:hAnsiTheme="minorHAnsi" w:cstheme="minorHAnsi"/>
          <w:sz w:val="20"/>
          <w:szCs w:val="20"/>
        </w:rPr>
        <w:t xml:space="preserve">στοιχεία που περιλαμβάνονται σε αυτές, καθώς και τα αποδεικτικά έγγραφα σχετικά με τη μη ύπαρξη λόγου αποκλεισμού και την πλήρωση των κριτηρίων ποιοτικής επιλογής συντάσσονται στην ελληνική γλώσσα ή συνοδεύονται από επίσημη μετάφρασή τους στην ελληνική γλώσσα. </w:t>
      </w:r>
    </w:p>
    <w:p w14:paraId="58E4A762" w14:textId="77777777" w:rsidR="001135E6" w:rsidRPr="00606215" w:rsidRDefault="001135E6" w:rsidP="001135E6">
      <w:pPr>
        <w:rPr>
          <w:rFonts w:asciiTheme="minorHAnsi" w:hAnsiTheme="minorHAnsi" w:cstheme="minorHAnsi"/>
          <w:sz w:val="20"/>
          <w:szCs w:val="20"/>
        </w:rPr>
      </w:pPr>
      <w:r w:rsidRPr="00606215">
        <w:rPr>
          <w:rFonts w:asciiTheme="minorHAnsi" w:hAnsiTheme="minorHAnsi" w:cstheme="minorHAnsi"/>
          <w:sz w:val="20"/>
          <w:szCs w:val="20"/>
        </w:rPr>
        <w:t xml:space="preserve">Τα αλλοδαπά δημόσια και ιδιωτικά έγγραφα συνοδεύονται από μετάφρασή τους στην ελληνική γλώσσα επικυρωμένη, είτε από πρόσωπο αρμόδιο κατά τις κείμενες διατάξεις της εθνικής νομοθεσίας είτε από πρόσωπο κατά νόμο αρμόδιο της χώρας στην οποία έχει συνταχθεί το έγγραφο. </w:t>
      </w:r>
    </w:p>
    <w:p w14:paraId="56F6508A" w14:textId="77777777" w:rsidR="009328E4" w:rsidRPr="00606215" w:rsidRDefault="009328E4" w:rsidP="001135E6">
      <w:pPr>
        <w:rPr>
          <w:rFonts w:asciiTheme="minorHAnsi" w:hAnsiTheme="minorHAnsi" w:cstheme="minorHAnsi"/>
          <w:sz w:val="20"/>
          <w:szCs w:val="20"/>
        </w:rPr>
      </w:pPr>
      <w:r w:rsidRPr="00606215">
        <w:rPr>
          <w:rFonts w:asciiTheme="minorHAnsi" w:hAnsiTheme="minorHAnsi" w:cstheme="minorHAnsi"/>
          <w:sz w:val="20"/>
          <w:szCs w:val="20"/>
        </w:rPr>
        <w:t>Ενημερωτικά και τεχνικά φυλλάδια και άλλα έντυπα - εταιρικά ή μη – με ειδικό τεχνικό περιεχόμενο καθώς και πιστοποιητικά ή βεβαιώσεις συμμόρφωσης με πρότυπα (π.χ. ISO), μπορούν να υποβάλλονται στην αγγλική γλώσσα, χωρίς να συνοδεύονται από μετάφραση στην ελληνική.</w:t>
      </w:r>
    </w:p>
    <w:p w14:paraId="427C943A" w14:textId="77777777" w:rsidR="009328E4" w:rsidRPr="00606215" w:rsidRDefault="009328E4" w:rsidP="00496D18">
      <w:pPr>
        <w:rPr>
          <w:rFonts w:asciiTheme="minorHAnsi" w:hAnsiTheme="minorHAnsi" w:cstheme="minorHAnsi"/>
          <w:color w:val="000000" w:themeColor="text1"/>
          <w:sz w:val="20"/>
          <w:szCs w:val="20"/>
        </w:rPr>
      </w:pPr>
      <w:r w:rsidRPr="00606215">
        <w:rPr>
          <w:rFonts w:asciiTheme="minorHAnsi" w:hAnsiTheme="minorHAnsi" w:cstheme="minorHAnsi"/>
          <w:color w:val="000000" w:themeColor="text1"/>
          <w:sz w:val="20"/>
          <w:szCs w:val="20"/>
        </w:rPr>
        <w:t>Τα έγγραφα υποβάλλονται σύμφωνα με τις διατάξεις του ν. 4250/2014. Ειδικά τα αποδεικτικά τα οποία αποτελούν ιδιωτικά έγγραφα μπορεί να γίνονται</w:t>
      </w:r>
      <w:r w:rsidR="00496D18" w:rsidRPr="00606215">
        <w:rPr>
          <w:rFonts w:asciiTheme="minorHAnsi" w:hAnsiTheme="minorHAnsi" w:cstheme="minorHAnsi"/>
          <w:color w:val="000000" w:themeColor="text1"/>
          <w:sz w:val="20"/>
          <w:szCs w:val="20"/>
        </w:rPr>
        <w:t xml:space="preserve"> αποδεκτά και σε απλή φωτοτυπία</w:t>
      </w:r>
      <w:r w:rsidRPr="00606215">
        <w:rPr>
          <w:rFonts w:asciiTheme="minorHAnsi" w:hAnsiTheme="minorHAnsi" w:cstheme="minorHAnsi"/>
          <w:color w:val="000000" w:themeColor="text1"/>
          <w:sz w:val="20"/>
          <w:szCs w:val="20"/>
        </w:rPr>
        <w:t>, εφόσον συνυποβάλλεται υπεύθυνη δήλωση</w:t>
      </w:r>
      <w:r w:rsidRPr="00606215">
        <w:rPr>
          <w:rFonts w:asciiTheme="minorHAnsi" w:hAnsiTheme="minorHAnsi" w:cstheme="minorHAnsi"/>
          <w:strike/>
          <w:color w:val="000000" w:themeColor="text1"/>
          <w:sz w:val="20"/>
          <w:szCs w:val="20"/>
          <w:u w:val="single"/>
        </w:rPr>
        <w:t xml:space="preserve"> </w:t>
      </w:r>
      <w:r w:rsidRPr="00606215">
        <w:rPr>
          <w:rFonts w:asciiTheme="minorHAnsi" w:hAnsiTheme="minorHAnsi" w:cstheme="minorHAnsi"/>
          <w:color w:val="000000" w:themeColor="text1"/>
          <w:sz w:val="20"/>
          <w:szCs w:val="20"/>
        </w:rPr>
        <w:t>στην οποία βεβαιώνεται η ακρίβειά τους και η οποία φέρει υπογραφή μετά την έναρξη διαδικασίας σύναψης σύμβασης</w:t>
      </w:r>
      <w:r w:rsidR="00082287" w:rsidRPr="00606215">
        <w:rPr>
          <w:rFonts w:asciiTheme="minorHAnsi" w:hAnsiTheme="minorHAnsi" w:cstheme="minorHAnsi"/>
          <w:color w:val="000000" w:themeColor="text1"/>
          <w:sz w:val="20"/>
          <w:szCs w:val="20"/>
        </w:rPr>
        <w:t xml:space="preserve"> </w:t>
      </w:r>
      <w:r w:rsidRPr="00606215">
        <w:rPr>
          <w:rFonts w:asciiTheme="minorHAnsi" w:hAnsiTheme="minorHAnsi" w:cstheme="minorHAnsi"/>
          <w:color w:val="000000" w:themeColor="text1"/>
          <w:sz w:val="20"/>
          <w:szCs w:val="20"/>
        </w:rPr>
        <w:t>(παρ.8 του άρθρου 92 του ν. 4412/2016)</w:t>
      </w:r>
      <w:r w:rsidR="00496D18" w:rsidRPr="00606215">
        <w:rPr>
          <w:rFonts w:asciiTheme="minorHAnsi" w:hAnsiTheme="minorHAnsi" w:cstheme="minorHAnsi"/>
          <w:color w:val="000000" w:themeColor="text1"/>
          <w:sz w:val="20"/>
          <w:szCs w:val="20"/>
        </w:rPr>
        <w:t>.</w:t>
      </w:r>
    </w:p>
    <w:p w14:paraId="404F4398" w14:textId="77777777" w:rsidR="009328E4" w:rsidRPr="00606215" w:rsidRDefault="009328E4" w:rsidP="009328E4">
      <w:pPr>
        <w:spacing w:after="120"/>
        <w:rPr>
          <w:rFonts w:asciiTheme="minorHAnsi" w:hAnsiTheme="minorHAnsi" w:cstheme="minorHAnsi"/>
          <w:sz w:val="20"/>
          <w:szCs w:val="20"/>
        </w:rPr>
      </w:pPr>
      <w:r w:rsidRPr="00606215">
        <w:rPr>
          <w:rFonts w:asciiTheme="minorHAnsi" w:hAnsiTheme="minorHAnsi" w:cstheme="minorHAnsi"/>
          <w:sz w:val="20"/>
          <w:szCs w:val="20"/>
        </w:rPr>
        <w:lastRenderedPageBreak/>
        <w:t>Κάθε μορφής επικοινωνία με την αναθέτουσα αρχή, καθώς και μεταξύ αυτής και του αναδόχου, θα γίνεται υποχρεωτικά στην ελληνική γλώσσα.</w:t>
      </w:r>
    </w:p>
    <w:p w14:paraId="3BE105D8" w14:textId="77777777" w:rsidR="00766823" w:rsidRPr="00606215" w:rsidRDefault="00766823" w:rsidP="00766823">
      <w:pPr>
        <w:pStyle w:val="3"/>
        <w:rPr>
          <w:rFonts w:asciiTheme="minorHAnsi" w:hAnsiTheme="minorHAnsi" w:cstheme="minorHAnsi"/>
        </w:rPr>
      </w:pPr>
      <w:bookmarkStart w:id="49" w:name="_Toc183954433"/>
      <w:r w:rsidRPr="00606215">
        <w:rPr>
          <w:rFonts w:asciiTheme="minorHAnsi" w:hAnsiTheme="minorHAnsi" w:cstheme="minorHAnsi"/>
        </w:rPr>
        <w:t>2.1.5 Εγγυήσεις</w:t>
      </w:r>
      <w:bookmarkEnd w:id="48"/>
      <w:bookmarkEnd w:id="49"/>
    </w:p>
    <w:p w14:paraId="42AA1153" w14:textId="77777777" w:rsidR="000C0E21" w:rsidRPr="00606215" w:rsidRDefault="000C0E21" w:rsidP="000C0E21">
      <w:pPr>
        <w:rPr>
          <w:rFonts w:asciiTheme="minorHAnsi" w:hAnsiTheme="minorHAnsi" w:cstheme="minorHAnsi"/>
          <w:color w:val="000000"/>
          <w:sz w:val="20"/>
          <w:szCs w:val="20"/>
        </w:rPr>
      </w:pPr>
      <w:r w:rsidRPr="00606215">
        <w:rPr>
          <w:rFonts w:asciiTheme="minorHAnsi" w:hAnsiTheme="minorHAnsi" w:cstheme="minorHAnsi"/>
          <w:color w:val="000000"/>
          <w:sz w:val="20"/>
          <w:szCs w:val="20"/>
        </w:rPr>
        <w:t>Οι εγγυητικές επιστολές των παραγράφων 2.2.2 και 4.1. εκδίδονται από πιστωτικά ιδρύματα ή χρηματοδοτικά ιδρύματα ή ασφαλιστικές επιχειρήσεις κατά την έννοια των περιπτώσεων β΄ και γ΄ της παρ. 1 του άρθρου 14 του ν. 4364/ 2016 (Α΄13)</w:t>
      </w:r>
      <w:r w:rsidRPr="00606215">
        <w:rPr>
          <w:rFonts w:asciiTheme="minorHAnsi" w:hAnsiTheme="minorHAnsi" w:cstheme="minorHAnsi"/>
          <w:sz w:val="20"/>
          <w:szCs w:val="20"/>
        </w:rPr>
        <w:t>,</w:t>
      </w:r>
      <w:r w:rsidRPr="00606215">
        <w:rPr>
          <w:rFonts w:asciiTheme="minorHAnsi" w:hAnsiTheme="minorHAnsi" w:cstheme="minorHAnsi"/>
          <w:color w:val="000000"/>
          <w:sz w:val="20"/>
          <w:szCs w:val="20"/>
        </w:rPr>
        <w:t xml:space="preserve"> που λειτουργούν νόμιμα στα κράτη - μέλη της Ένωσης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Τ.Μ.Ε.Δ.Ε. ή να παρέχονται με γραμμάτιο του Ταμείου Παρακαταθηκών και Δανείων με παρακατάθεση σε αυτό του αντίστοιχου χρηματικού ποσού. Αν συσταθεί 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14:paraId="11677F89" w14:textId="77777777" w:rsidR="000C0E21" w:rsidRPr="00606215" w:rsidRDefault="000C0E21" w:rsidP="000C0E21">
      <w:pPr>
        <w:rPr>
          <w:rFonts w:asciiTheme="minorHAnsi" w:hAnsiTheme="minorHAnsi" w:cstheme="minorHAnsi"/>
          <w:color w:val="000000"/>
          <w:sz w:val="20"/>
          <w:szCs w:val="20"/>
        </w:rPr>
      </w:pPr>
      <w:r w:rsidRPr="00606215">
        <w:rPr>
          <w:rFonts w:asciiTheme="minorHAnsi" w:hAnsiTheme="minorHAnsi" w:cstheme="minorHAnsi"/>
          <w:color w:val="000000"/>
          <w:sz w:val="20"/>
          <w:szCs w:val="20"/>
        </w:rPr>
        <w:t>Οι εγγυητικές επιστολές εκδίδονται κατ’ επιλογή των οικονομικών φορέων από έναν ή περισσότερους εκδότες της παραπάνω παραγράφου.</w:t>
      </w:r>
    </w:p>
    <w:p w14:paraId="4A947134" w14:textId="77777777" w:rsidR="00766823" w:rsidRPr="00606215" w:rsidRDefault="00766823" w:rsidP="00766823">
      <w:pPr>
        <w:pStyle w:val="para-2"/>
        <w:tabs>
          <w:tab w:val="clear" w:pos="1021"/>
          <w:tab w:val="clear" w:pos="1588"/>
          <w:tab w:val="clear" w:pos="2155"/>
          <w:tab w:val="left" w:pos="426"/>
        </w:tabs>
        <w:ind w:left="0" w:firstLine="0"/>
        <w:rPr>
          <w:rFonts w:asciiTheme="minorHAnsi" w:hAnsiTheme="minorHAnsi" w:cstheme="minorHAnsi"/>
          <w:spacing w:val="0"/>
          <w:sz w:val="20"/>
        </w:rPr>
      </w:pPr>
      <w:r w:rsidRPr="00606215">
        <w:rPr>
          <w:rFonts w:asciiTheme="minorHAnsi" w:hAnsiTheme="minorHAnsi" w:cstheme="minorHAnsi"/>
          <w:spacing w:val="0"/>
          <w:sz w:val="20"/>
        </w:rPr>
        <w:t xml:space="preserve">Οι εγγυήσεις αυτές περιλαμβάνουν κατ’ ελάχιστον τα ακόλουθα στοιχεία: α) την ημερομηνία έκδοσης, β) τον εκδότη, γ) την αναθέτουσα αρχή προς την οποία απευθύνονται, δ) τον αριθμό της εγγύησης, ε) το ποσό που καλύπτει η εγγύηση, </w:t>
      </w:r>
      <w:proofErr w:type="spellStart"/>
      <w:r w:rsidRPr="00606215">
        <w:rPr>
          <w:rFonts w:asciiTheme="minorHAnsi" w:hAnsiTheme="minorHAnsi" w:cstheme="minorHAnsi"/>
          <w:spacing w:val="0"/>
          <w:sz w:val="20"/>
        </w:rPr>
        <w:t>στ</w:t>
      </w:r>
      <w:proofErr w:type="spellEnd"/>
      <w:r w:rsidRPr="00606215">
        <w:rPr>
          <w:rFonts w:asciiTheme="minorHAnsi" w:hAnsiTheme="minorHAnsi" w:cstheme="minorHAnsi"/>
          <w:spacing w:val="0"/>
          <w:sz w:val="20"/>
        </w:rPr>
        <w:t xml:space="preserve">)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ζ) τους όρους ότι: </w:t>
      </w:r>
      <w:proofErr w:type="spellStart"/>
      <w:r w:rsidRPr="00606215">
        <w:rPr>
          <w:rFonts w:asciiTheme="minorHAnsi" w:hAnsiTheme="minorHAnsi" w:cstheme="minorHAnsi"/>
          <w:spacing w:val="0"/>
          <w:sz w:val="20"/>
        </w:rPr>
        <w:t>αα</w:t>
      </w:r>
      <w:proofErr w:type="spellEnd"/>
      <w:r w:rsidRPr="00606215">
        <w:rPr>
          <w:rFonts w:asciiTheme="minorHAnsi" w:hAnsiTheme="minorHAnsi" w:cstheme="minorHAnsi"/>
          <w:spacing w:val="0"/>
          <w:sz w:val="20"/>
        </w:rPr>
        <w:t xml:space="preserve">) η εγγύηση παρέχεται ανέκκλητα και ανεπιφύλακτα, ο δε εκδότης παραιτείται του δικαιώματος της διαιρέσεως και της </w:t>
      </w:r>
      <w:proofErr w:type="spellStart"/>
      <w:r w:rsidRPr="00606215">
        <w:rPr>
          <w:rFonts w:asciiTheme="minorHAnsi" w:hAnsiTheme="minorHAnsi" w:cstheme="minorHAnsi"/>
          <w:spacing w:val="0"/>
          <w:sz w:val="20"/>
        </w:rPr>
        <w:t>διζήσεως</w:t>
      </w:r>
      <w:proofErr w:type="spellEnd"/>
      <w:r w:rsidRPr="00606215">
        <w:rPr>
          <w:rFonts w:asciiTheme="minorHAnsi" w:hAnsiTheme="minorHAnsi" w:cstheme="minorHAnsi"/>
          <w:spacing w:val="0"/>
          <w:sz w:val="20"/>
        </w:rPr>
        <w:t xml:space="preserve">, και </w:t>
      </w:r>
      <w:proofErr w:type="spellStart"/>
      <w:r w:rsidRPr="00606215">
        <w:rPr>
          <w:rFonts w:asciiTheme="minorHAnsi" w:hAnsiTheme="minorHAnsi" w:cstheme="minorHAnsi"/>
          <w:spacing w:val="0"/>
          <w:sz w:val="20"/>
        </w:rPr>
        <w:t>ββ</w:t>
      </w:r>
      <w:proofErr w:type="spellEnd"/>
      <w:r w:rsidRPr="00606215">
        <w:rPr>
          <w:rFonts w:asciiTheme="minorHAnsi" w:hAnsiTheme="minorHAnsi" w:cstheme="minorHAnsi"/>
          <w:spacing w:val="0"/>
          <w:sz w:val="20"/>
        </w:rPr>
        <w:t xml:space="preserve">) ότι σε περίπτωση κατάπτωσης αυτής, το ποσό της κατάπτωσης υπόκειται στο εκάστοτε ισχύον τέλος χαρτοσήμου, η) τα στοιχεία της σχετικής διακήρυξης και την καταληκτική ημερομηνία υποβολής προσφορών, 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 </w:t>
      </w:r>
      <w:proofErr w:type="spellStart"/>
      <w:r w:rsidRPr="00606215">
        <w:rPr>
          <w:rFonts w:asciiTheme="minorHAnsi" w:hAnsiTheme="minorHAnsi" w:cstheme="minorHAnsi"/>
          <w:spacing w:val="0"/>
          <w:sz w:val="20"/>
        </w:rPr>
        <w:t>ια</w:t>
      </w:r>
      <w:proofErr w:type="spellEnd"/>
      <w:r w:rsidRPr="00606215">
        <w:rPr>
          <w:rFonts w:asciiTheme="minorHAnsi" w:hAnsiTheme="minorHAnsi" w:cstheme="minorHAnsi"/>
          <w:spacing w:val="0"/>
          <w:sz w:val="20"/>
        </w:rPr>
        <w:t>) στην περίπτωση των εγγυήσεων καλής εκτέλεσης και προκαταβολής, τον τίτλο της σχετικής σύμβασης</w:t>
      </w:r>
      <w:r w:rsidR="000C0E21" w:rsidRPr="00606215">
        <w:rPr>
          <w:rFonts w:asciiTheme="minorHAnsi" w:hAnsiTheme="minorHAnsi" w:cstheme="minorHAnsi"/>
          <w:spacing w:val="0"/>
          <w:sz w:val="20"/>
        </w:rPr>
        <w:t>.</w:t>
      </w:r>
    </w:p>
    <w:p w14:paraId="3BC7A7D7" w14:textId="77777777" w:rsidR="000C0E21" w:rsidRPr="00606215" w:rsidRDefault="000C0E21" w:rsidP="00766823">
      <w:pPr>
        <w:pStyle w:val="para-2"/>
        <w:tabs>
          <w:tab w:val="clear" w:pos="1021"/>
          <w:tab w:val="clear" w:pos="1588"/>
          <w:tab w:val="clear" w:pos="2155"/>
          <w:tab w:val="left" w:pos="426"/>
        </w:tabs>
        <w:ind w:left="0" w:firstLine="0"/>
        <w:rPr>
          <w:rFonts w:asciiTheme="minorHAnsi" w:hAnsiTheme="minorHAnsi" w:cstheme="minorHAnsi"/>
          <w:spacing w:val="0"/>
          <w:sz w:val="20"/>
        </w:rPr>
      </w:pPr>
      <w:r w:rsidRPr="00606215">
        <w:rPr>
          <w:rFonts w:asciiTheme="minorHAnsi" w:hAnsiTheme="minorHAnsi" w:cstheme="minorHAnsi"/>
          <w:spacing w:val="0"/>
          <w:sz w:val="20"/>
        </w:rPr>
        <w:t xml:space="preserve">Η περ. </w:t>
      </w:r>
      <w:proofErr w:type="spellStart"/>
      <w:r w:rsidRPr="00606215">
        <w:rPr>
          <w:rFonts w:asciiTheme="minorHAnsi" w:hAnsiTheme="minorHAnsi" w:cstheme="minorHAnsi"/>
          <w:spacing w:val="0"/>
          <w:sz w:val="20"/>
        </w:rPr>
        <w:t>αα</w:t>
      </w:r>
      <w:proofErr w:type="spellEnd"/>
      <w:r w:rsidRPr="00606215">
        <w:rPr>
          <w:rFonts w:asciiTheme="minorHAnsi" w:hAnsiTheme="minorHAnsi" w:cstheme="minorHAnsi"/>
          <w:spacing w:val="0"/>
          <w:sz w:val="20"/>
        </w:rPr>
        <w:t>’ του προηγούμενου εδαφίου ζ΄ δεν εφαρμόζεται για τις εγγυήσεις που παρέχονται με γραμμάτιο του Ταμείου Παρακαταθηκών και Δανείων.</w:t>
      </w:r>
    </w:p>
    <w:p w14:paraId="757EB5AC" w14:textId="77777777" w:rsidR="00766823" w:rsidRPr="00606215" w:rsidRDefault="00766823" w:rsidP="00766823">
      <w:pPr>
        <w:pStyle w:val="para-2"/>
        <w:tabs>
          <w:tab w:val="clear" w:pos="1021"/>
          <w:tab w:val="clear" w:pos="1588"/>
          <w:tab w:val="clear" w:pos="2155"/>
          <w:tab w:val="left" w:pos="426"/>
        </w:tabs>
        <w:ind w:left="0" w:firstLine="0"/>
        <w:rPr>
          <w:rFonts w:asciiTheme="minorHAnsi" w:hAnsiTheme="minorHAnsi" w:cstheme="minorHAnsi"/>
          <w:spacing w:val="0"/>
          <w:sz w:val="20"/>
        </w:rPr>
      </w:pPr>
      <w:r w:rsidRPr="00606215">
        <w:rPr>
          <w:rFonts w:asciiTheme="minorHAnsi" w:hAnsiTheme="minorHAnsi" w:cstheme="minorHAnsi"/>
          <w:spacing w:val="0"/>
          <w:sz w:val="20"/>
        </w:rPr>
        <w:t>Η αναθέτουσα αρχή επικοινωνεί με τους εκδότες των εγγυητικών επιστολών προκειμένου να διαπιστώσει την εγκυρότητά τους.</w:t>
      </w:r>
    </w:p>
    <w:p w14:paraId="190C8E22" w14:textId="77777777" w:rsidR="00D52809" w:rsidRPr="00606215" w:rsidRDefault="00D52809" w:rsidP="00D52809">
      <w:pPr>
        <w:pStyle w:val="3"/>
        <w:rPr>
          <w:rFonts w:asciiTheme="minorHAnsi" w:hAnsiTheme="minorHAnsi" w:cstheme="minorHAnsi"/>
        </w:rPr>
      </w:pPr>
    </w:p>
    <w:p w14:paraId="11F7F68A" w14:textId="77777777" w:rsidR="00661B88" w:rsidRDefault="00661B88" w:rsidP="00D52809">
      <w:pPr>
        <w:pStyle w:val="3"/>
        <w:rPr>
          <w:rFonts w:asciiTheme="minorHAnsi" w:hAnsiTheme="minorHAnsi" w:cstheme="minorHAnsi"/>
        </w:rPr>
      </w:pPr>
      <w:bookmarkStart w:id="50" w:name="_Toc74084845"/>
      <w:bookmarkStart w:id="51" w:name="_Toc183954434"/>
    </w:p>
    <w:p w14:paraId="11B57191" w14:textId="202A4DD0" w:rsidR="00D52809" w:rsidRPr="00606215" w:rsidRDefault="00D52809" w:rsidP="00D52809">
      <w:pPr>
        <w:pStyle w:val="3"/>
        <w:rPr>
          <w:rFonts w:asciiTheme="minorHAnsi" w:hAnsiTheme="minorHAnsi" w:cstheme="minorHAnsi"/>
        </w:rPr>
      </w:pPr>
      <w:r w:rsidRPr="00606215">
        <w:rPr>
          <w:rFonts w:asciiTheme="minorHAnsi" w:hAnsiTheme="minorHAnsi" w:cstheme="minorHAnsi"/>
        </w:rPr>
        <w:t>2.1.6</w:t>
      </w:r>
      <w:r w:rsidRPr="00606215">
        <w:rPr>
          <w:rFonts w:asciiTheme="minorHAnsi" w:hAnsiTheme="minorHAnsi" w:cstheme="minorHAnsi"/>
        </w:rPr>
        <w:tab/>
        <w:t>Προστασία Προσωπικών Δεδομένων</w:t>
      </w:r>
      <w:bookmarkEnd w:id="50"/>
      <w:bookmarkEnd w:id="51"/>
    </w:p>
    <w:p w14:paraId="78D27887" w14:textId="77777777" w:rsidR="00D52809" w:rsidRPr="00606215" w:rsidRDefault="00D52809" w:rsidP="00D52809">
      <w:pPr>
        <w:pStyle w:val="para-2"/>
        <w:tabs>
          <w:tab w:val="clear" w:pos="1021"/>
          <w:tab w:val="clear" w:pos="1588"/>
          <w:tab w:val="clear" w:pos="2155"/>
          <w:tab w:val="left" w:pos="426"/>
        </w:tabs>
        <w:ind w:left="0" w:firstLine="0"/>
        <w:rPr>
          <w:rFonts w:asciiTheme="minorHAnsi" w:hAnsiTheme="minorHAnsi" w:cstheme="minorHAnsi"/>
          <w:spacing w:val="0"/>
          <w:sz w:val="20"/>
        </w:rPr>
      </w:pPr>
      <w:r w:rsidRPr="00606215">
        <w:rPr>
          <w:rFonts w:asciiTheme="minorHAnsi" w:hAnsiTheme="minorHAnsi" w:cstheme="minorHAnsi"/>
          <w:spacing w:val="0"/>
          <w:sz w:val="20"/>
        </w:rPr>
        <w:t>Η αναθέτουσα αρχή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προσωπικά δεδομένα που περιέχονται στους φακέλους της προσφοράς και τα αποδεικτικά μέσα τα οποία υποβάλλονται σε αυτήν, στο πλαίσιο του παρόντος Διαγωνισμού, για το σκοπό της αξιολόγησης των προσφορών και της ενημέρωσης έτερων συμμετεχόντων σε αυτόν, λαμβάνοντας κάθε εύλογο μέτρο για τη διασφάλιση του απόρρητου και της ασφάλειας της επεξεργασίας των δεδομένων και της προστασίας τους από κάθε μορφής αθέμιτη επεξεργασία, σύμφωνα με τις διατάξεις της κείμενης νομοθεσίας περί π</w:t>
      </w:r>
      <w:r w:rsidR="00E622A5" w:rsidRPr="00606215">
        <w:rPr>
          <w:rFonts w:asciiTheme="minorHAnsi" w:hAnsiTheme="minorHAnsi" w:cstheme="minorHAnsi"/>
          <w:spacing w:val="0"/>
          <w:sz w:val="20"/>
        </w:rPr>
        <w:t>ροστασίας προσωπικών δεδομένων.</w:t>
      </w:r>
    </w:p>
    <w:p w14:paraId="3D66BD5E" w14:textId="77777777" w:rsidR="008D0519" w:rsidRPr="00606215" w:rsidRDefault="008D0519" w:rsidP="00D52809">
      <w:pPr>
        <w:pStyle w:val="para-2"/>
        <w:tabs>
          <w:tab w:val="clear" w:pos="1021"/>
          <w:tab w:val="clear" w:pos="1588"/>
          <w:tab w:val="clear" w:pos="2155"/>
          <w:tab w:val="left" w:pos="426"/>
        </w:tabs>
        <w:ind w:left="0" w:firstLine="0"/>
        <w:rPr>
          <w:rFonts w:asciiTheme="minorHAnsi" w:hAnsiTheme="minorHAnsi" w:cstheme="minorHAnsi"/>
          <w:spacing w:val="0"/>
          <w:sz w:val="20"/>
        </w:rPr>
      </w:pPr>
      <w:r w:rsidRPr="00606215">
        <w:rPr>
          <w:rFonts w:asciiTheme="minorHAnsi" w:hAnsiTheme="minorHAnsi" w:cstheme="minorHAnsi"/>
          <w:spacing w:val="0"/>
          <w:sz w:val="20"/>
        </w:rPr>
        <w:t>Αναλυτικά οι απαιτήσεις του Γενικού Κανονισμού για την Προστασία Δεδομένων (ΓΚΠΔ) στο Παράρτημα Γ΄</w:t>
      </w:r>
      <w:r w:rsidR="00014EDA" w:rsidRPr="00606215">
        <w:rPr>
          <w:rFonts w:asciiTheme="minorHAnsi" w:hAnsiTheme="minorHAnsi" w:cstheme="minorHAnsi"/>
          <w:spacing w:val="0"/>
          <w:sz w:val="20"/>
        </w:rPr>
        <w:t xml:space="preserve"> της παρούσας.</w:t>
      </w:r>
    </w:p>
    <w:p w14:paraId="297B8F66" w14:textId="77777777" w:rsidR="00D52809" w:rsidRPr="00606215" w:rsidRDefault="00D52809" w:rsidP="00766823">
      <w:pPr>
        <w:pStyle w:val="para-2"/>
        <w:tabs>
          <w:tab w:val="clear" w:pos="1021"/>
          <w:tab w:val="clear" w:pos="1588"/>
          <w:tab w:val="clear" w:pos="2155"/>
          <w:tab w:val="left" w:pos="426"/>
        </w:tabs>
        <w:ind w:left="0" w:firstLine="0"/>
        <w:rPr>
          <w:rFonts w:asciiTheme="minorHAnsi" w:hAnsiTheme="minorHAnsi" w:cstheme="minorHAnsi"/>
          <w:spacing w:val="0"/>
          <w:sz w:val="20"/>
        </w:rPr>
      </w:pPr>
    </w:p>
    <w:p w14:paraId="1F54E83A" w14:textId="77777777" w:rsidR="00661B88" w:rsidRDefault="00661B88" w:rsidP="00E155DF">
      <w:pPr>
        <w:pStyle w:val="2"/>
        <w:rPr>
          <w:rFonts w:asciiTheme="minorHAnsi" w:hAnsiTheme="minorHAnsi" w:cstheme="minorHAnsi"/>
          <w:sz w:val="20"/>
          <w:szCs w:val="20"/>
          <w:u w:val="single"/>
        </w:rPr>
      </w:pPr>
      <w:bookmarkStart w:id="52" w:name="_Toc183954435"/>
    </w:p>
    <w:p w14:paraId="04390424" w14:textId="70B9B4AB" w:rsidR="00E155DF" w:rsidRPr="00606215" w:rsidRDefault="006F54C3" w:rsidP="00E155DF">
      <w:pPr>
        <w:pStyle w:val="2"/>
        <w:rPr>
          <w:rFonts w:asciiTheme="minorHAnsi" w:hAnsiTheme="minorHAnsi" w:cstheme="minorHAnsi"/>
          <w:sz w:val="20"/>
          <w:szCs w:val="20"/>
          <w:u w:val="single"/>
        </w:rPr>
      </w:pPr>
      <w:r w:rsidRPr="00606215">
        <w:rPr>
          <w:rFonts w:asciiTheme="minorHAnsi" w:hAnsiTheme="minorHAnsi" w:cstheme="minorHAnsi"/>
          <w:sz w:val="20"/>
          <w:szCs w:val="20"/>
          <w:u w:val="single"/>
        </w:rPr>
        <w:t xml:space="preserve">2.2 </w:t>
      </w:r>
      <w:r w:rsidR="00E155DF" w:rsidRPr="00606215">
        <w:rPr>
          <w:rFonts w:asciiTheme="minorHAnsi" w:hAnsiTheme="minorHAnsi" w:cstheme="minorHAnsi"/>
          <w:sz w:val="20"/>
          <w:szCs w:val="20"/>
          <w:u w:val="single"/>
        </w:rPr>
        <w:t>Δικαίωμα Συμμετοχής - Κριτήρια Ποιοτικής Επιλογής</w:t>
      </w:r>
      <w:bookmarkEnd w:id="52"/>
    </w:p>
    <w:p w14:paraId="1A608284" w14:textId="77777777" w:rsidR="00E155DF" w:rsidRPr="00606215" w:rsidRDefault="006F54C3" w:rsidP="00E155DF">
      <w:pPr>
        <w:pStyle w:val="3"/>
        <w:rPr>
          <w:rFonts w:asciiTheme="minorHAnsi" w:hAnsiTheme="minorHAnsi" w:cstheme="minorHAnsi"/>
        </w:rPr>
      </w:pPr>
      <w:bookmarkStart w:id="53" w:name="__RefHeading___Toc470009787"/>
      <w:bookmarkStart w:id="54" w:name="_Toc183954436"/>
      <w:r w:rsidRPr="00606215">
        <w:rPr>
          <w:rFonts w:asciiTheme="minorHAnsi" w:hAnsiTheme="minorHAnsi" w:cstheme="minorHAnsi"/>
        </w:rPr>
        <w:t>2.2</w:t>
      </w:r>
      <w:r w:rsidR="00CD44C8" w:rsidRPr="00606215">
        <w:rPr>
          <w:rFonts w:asciiTheme="minorHAnsi" w:hAnsiTheme="minorHAnsi" w:cstheme="minorHAnsi"/>
        </w:rPr>
        <w:t xml:space="preserve">.1 </w:t>
      </w:r>
      <w:r w:rsidR="00E155DF" w:rsidRPr="00606215">
        <w:rPr>
          <w:rFonts w:asciiTheme="minorHAnsi" w:hAnsiTheme="minorHAnsi" w:cstheme="minorHAnsi"/>
        </w:rPr>
        <w:t>Δικαίωμα συμμετοχής</w:t>
      </w:r>
      <w:bookmarkEnd w:id="53"/>
      <w:bookmarkEnd w:id="54"/>
      <w:r w:rsidR="00E155DF" w:rsidRPr="00606215">
        <w:rPr>
          <w:rFonts w:asciiTheme="minorHAnsi" w:hAnsiTheme="minorHAnsi" w:cstheme="minorHAnsi"/>
        </w:rPr>
        <w:t xml:space="preserve"> </w:t>
      </w:r>
    </w:p>
    <w:p w14:paraId="037BC697" w14:textId="77777777" w:rsidR="00E155DF" w:rsidRPr="00606215" w:rsidRDefault="00E155DF" w:rsidP="00E155DF">
      <w:pPr>
        <w:rPr>
          <w:rFonts w:asciiTheme="minorHAnsi" w:hAnsiTheme="minorHAnsi" w:cstheme="minorHAnsi"/>
          <w:sz w:val="20"/>
          <w:szCs w:val="20"/>
        </w:rPr>
      </w:pPr>
      <w:r w:rsidRPr="00606215">
        <w:rPr>
          <w:rFonts w:asciiTheme="minorHAnsi" w:hAnsiTheme="minorHAnsi" w:cstheme="minorHAnsi"/>
          <w:b/>
          <w:bCs/>
          <w:sz w:val="20"/>
          <w:szCs w:val="20"/>
        </w:rPr>
        <w:t>1.</w:t>
      </w:r>
      <w:r w:rsidRPr="00606215">
        <w:rPr>
          <w:rFonts w:asciiTheme="minorHAnsi" w:hAnsiTheme="minorHAnsi" w:cstheme="minorHAnsi"/>
          <w:sz w:val="20"/>
          <w:szCs w:val="20"/>
        </w:rPr>
        <w:t xml:space="preserve"> 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14:paraId="3E7E5104" w14:textId="77777777" w:rsidR="00E155DF" w:rsidRPr="00606215" w:rsidRDefault="00E155DF" w:rsidP="00E155DF">
      <w:pPr>
        <w:rPr>
          <w:rFonts w:asciiTheme="minorHAnsi" w:hAnsiTheme="minorHAnsi" w:cstheme="minorHAnsi"/>
          <w:sz w:val="20"/>
          <w:szCs w:val="20"/>
        </w:rPr>
      </w:pPr>
      <w:r w:rsidRPr="00606215">
        <w:rPr>
          <w:rFonts w:asciiTheme="minorHAnsi" w:hAnsiTheme="minorHAnsi" w:cstheme="minorHAnsi"/>
          <w:sz w:val="20"/>
          <w:szCs w:val="20"/>
        </w:rPr>
        <w:t>α) κράτος-μέλος της Ένωσης,</w:t>
      </w:r>
    </w:p>
    <w:p w14:paraId="0EF6EF35" w14:textId="77777777" w:rsidR="00E155DF" w:rsidRPr="00606215" w:rsidRDefault="00E155DF" w:rsidP="00E155DF">
      <w:pPr>
        <w:rPr>
          <w:rFonts w:asciiTheme="minorHAnsi" w:hAnsiTheme="minorHAnsi" w:cstheme="minorHAnsi"/>
          <w:sz w:val="20"/>
          <w:szCs w:val="20"/>
        </w:rPr>
      </w:pPr>
      <w:r w:rsidRPr="00606215">
        <w:rPr>
          <w:rFonts w:asciiTheme="minorHAnsi" w:hAnsiTheme="minorHAnsi" w:cstheme="minorHAnsi"/>
          <w:sz w:val="20"/>
          <w:szCs w:val="20"/>
        </w:rPr>
        <w:t>β) κράτος-μέλος του Ευρωπαϊκού Οικονομικού Χώρου (Ε.Ο.Χ.),</w:t>
      </w:r>
    </w:p>
    <w:p w14:paraId="3243752F" w14:textId="77777777" w:rsidR="00FD1793" w:rsidRPr="00606215" w:rsidRDefault="00E155DF" w:rsidP="00FD1793">
      <w:pPr>
        <w:rPr>
          <w:rFonts w:asciiTheme="minorHAnsi" w:hAnsiTheme="minorHAnsi" w:cstheme="minorHAnsi"/>
          <w:sz w:val="20"/>
          <w:szCs w:val="20"/>
        </w:rPr>
      </w:pPr>
      <w:r w:rsidRPr="00606215">
        <w:rPr>
          <w:rFonts w:asciiTheme="minorHAnsi" w:hAnsiTheme="minorHAnsi" w:cstheme="minorHAnsi"/>
          <w:sz w:val="20"/>
          <w:szCs w:val="20"/>
        </w:rPr>
        <w:t xml:space="preserve">γ) </w:t>
      </w:r>
      <w:r w:rsidR="00FD1793" w:rsidRPr="00606215">
        <w:rPr>
          <w:rFonts w:asciiTheme="minorHAnsi" w:hAnsiTheme="minorHAnsi" w:cstheme="minorHAnsi"/>
          <w:sz w:val="20"/>
          <w:szCs w:val="20"/>
        </w:rPr>
        <w:t xml:space="preserve">τρίτες χώρες που έχουν υπογράψει και κυρώσει τη ΣΔΣ, στο βαθμό που η υπό ανάθεση δημόσια σύμβαση καλύπτεται από τα Παραρτήματα 1, 2, 4, 5, 6 και 7 και τις γενικές σημειώσεις του σχετικού με την Ένωση Προσαρτήματος I της ως άνω Συμφωνίας, καθώς και </w:t>
      </w:r>
    </w:p>
    <w:p w14:paraId="60F35700" w14:textId="77777777" w:rsidR="00E155DF" w:rsidRPr="00606215" w:rsidRDefault="00E155DF" w:rsidP="00E155DF">
      <w:pPr>
        <w:rPr>
          <w:rFonts w:asciiTheme="minorHAnsi" w:hAnsiTheme="minorHAnsi" w:cstheme="minorHAnsi"/>
          <w:sz w:val="20"/>
          <w:szCs w:val="20"/>
        </w:rPr>
      </w:pPr>
      <w:r w:rsidRPr="00606215">
        <w:rPr>
          <w:rFonts w:asciiTheme="minorHAnsi" w:hAnsiTheme="minorHAnsi" w:cstheme="minorHAnsi"/>
          <w:sz w:val="20"/>
          <w:szCs w:val="20"/>
        </w:rPr>
        <w:lastRenderedPageBreak/>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p>
    <w:p w14:paraId="725D8D6A" w14:textId="77777777" w:rsidR="00E85E60" w:rsidRPr="00606215" w:rsidRDefault="00E85E60" w:rsidP="00E155DF">
      <w:pPr>
        <w:rPr>
          <w:rFonts w:asciiTheme="minorHAnsi" w:hAnsiTheme="minorHAnsi" w:cstheme="minorHAnsi"/>
          <w:sz w:val="20"/>
          <w:szCs w:val="20"/>
        </w:rPr>
      </w:pPr>
      <w:r w:rsidRPr="00606215">
        <w:rPr>
          <w:rFonts w:asciiTheme="minorHAnsi" w:hAnsiTheme="minorHAnsi" w:cstheme="minorHAnsi"/>
          <w:sz w:val="20"/>
          <w:szCs w:val="20"/>
        </w:rPr>
        <w:t>Στο βαθμό που καλύπτονται από τα Παραρτήματα 1, 2, 4 και 5, 6 και 7 και τις γενικές σημειώσεις του σχετικού με την Ένωση Προσαρτήματος I της ΣΔΣ, καθώς και τις λοιπές διεθνείς συμφωνίες από τις οποίες δεσμεύεται η Ένωση, οι αναθέτουσες αρχές επιφυλάσσουν για τα έργα, τα αγαθά, τις υπηρεσίες και τους οικονομικούς φορείς των χωρών που έχουν υπογράψει τις εν λόγω συμφωνίες μεταχείριση εξίσου ευνοϊκή με αυτήν που επιφυλάσσουν για τα έργα, τα αγαθά, τις υπηρεσίες και τους οικονομικούς φορείς της Ένωσης</w:t>
      </w:r>
      <w:r w:rsidR="005528E5" w:rsidRPr="00606215">
        <w:rPr>
          <w:rFonts w:asciiTheme="minorHAnsi" w:hAnsiTheme="minorHAnsi" w:cstheme="minorHAnsi"/>
          <w:sz w:val="20"/>
          <w:szCs w:val="20"/>
        </w:rPr>
        <w:t>.</w:t>
      </w:r>
    </w:p>
    <w:p w14:paraId="0A07035D" w14:textId="77777777" w:rsidR="00E155DF" w:rsidRPr="00606215" w:rsidRDefault="00E155DF" w:rsidP="00DB72D0">
      <w:pPr>
        <w:spacing w:after="120" w:line="264" w:lineRule="auto"/>
        <w:rPr>
          <w:rFonts w:asciiTheme="minorHAnsi" w:eastAsia="Calibri" w:hAnsiTheme="minorHAnsi" w:cstheme="minorHAnsi"/>
          <w:i/>
          <w:iCs/>
          <w:color w:val="0070C0"/>
          <w:sz w:val="20"/>
          <w:szCs w:val="20"/>
        </w:rPr>
      </w:pPr>
      <w:r w:rsidRPr="00606215">
        <w:rPr>
          <w:rFonts w:asciiTheme="minorHAnsi" w:hAnsiTheme="minorHAnsi" w:cstheme="minorHAnsi"/>
          <w:b/>
          <w:bCs/>
          <w:sz w:val="20"/>
          <w:szCs w:val="20"/>
        </w:rPr>
        <w:t>2.</w:t>
      </w:r>
      <w:r w:rsidRPr="00606215">
        <w:rPr>
          <w:rFonts w:asciiTheme="minorHAnsi" w:hAnsiTheme="minorHAnsi" w:cstheme="minorHAnsi"/>
          <w:sz w:val="20"/>
          <w:szCs w:val="20"/>
        </w:rPr>
        <w:t xml:space="preserve"> </w:t>
      </w:r>
      <w:r w:rsidR="00E85E60" w:rsidRPr="00606215">
        <w:rPr>
          <w:rFonts w:asciiTheme="minorHAnsi" w:hAnsiTheme="minorHAnsi" w:cstheme="minorHAnsi"/>
          <w:sz w:val="20"/>
          <w:szCs w:val="20"/>
        </w:rPr>
        <w:t>Οικονομικός φορέας συμμετέχει είτε μεμονωμένα είτε ως μέλος ένωσης. 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 Η αναθέτουσα αρχή  μπορεί να απαιτήσει από τις ενώσεις οικονομικών φορέων να περιβληθούν συγκεκριμένη νομική μορφή, εφόσον τους ανατεθεί η σύμβαση.</w:t>
      </w:r>
    </w:p>
    <w:p w14:paraId="4A18B0F8" w14:textId="77777777" w:rsidR="00E155DF" w:rsidRPr="00606215" w:rsidRDefault="00E155DF" w:rsidP="00E155DF">
      <w:pPr>
        <w:rPr>
          <w:rFonts w:asciiTheme="minorHAnsi" w:hAnsiTheme="minorHAnsi" w:cstheme="minorHAnsi"/>
          <w:i/>
          <w:iCs/>
          <w:color w:val="5B9BD5"/>
          <w:sz w:val="20"/>
          <w:szCs w:val="20"/>
        </w:rPr>
      </w:pPr>
      <w:r w:rsidRPr="00606215">
        <w:rPr>
          <w:rFonts w:asciiTheme="minorHAnsi" w:hAnsiTheme="minorHAnsi" w:cstheme="minorHAnsi"/>
          <w:sz w:val="20"/>
          <w:szCs w:val="20"/>
        </w:rPr>
        <w:t xml:space="preserve">Στις περιπτώσεις υποβολής προσφοράς από ένωση οικονομικών φορέων, όλα τα μέλη της ευθύνονται έναντι της αναθέτουσας αρχής αλληλέγγυα και εις </w:t>
      </w:r>
      <w:proofErr w:type="spellStart"/>
      <w:r w:rsidRPr="00606215">
        <w:rPr>
          <w:rFonts w:asciiTheme="minorHAnsi" w:hAnsiTheme="minorHAnsi" w:cstheme="minorHAnsi"/>
          <w:sz w:val="20"/>
          <w:szCs w:val="20"/>
        </w:rPr>
        <w:t>ολόκληρον</w:t>
      </w:r>
      <w:proofErr w:type="spellEnd"/>
      <w:r w:rsidRPr="00606215">
        <w:rPr>
          <w:rFonts w:asciiTheme="minorHAnsi" w:hAnsiTheme="minorHAnsi" w:cstheme="minorHAnsi"/>
          <w:sz w:val="20"/>
          <w:szCs w:val="20"/>
        </w:rPr>
        <w:t>.</w:t>
      </w:r>
    </w:p>
    <w:p w14:paraId="3049FE0D" w14:textId="77777777" w:rsidR="00105C78" w:rsidRPr="00606215" w:rsidRDefault="00105C78" w:rsidP="00105C78">
      <w:pPr>
        <w:pStyle w:val="Default"/>
        <w:rPr>
          <w:rFonts w:asciiTheme="minorHAnsi" w:hAnsiTheme="minorHAnsi" w:cstheme="minorHAnsi"/>
          <w:sz w:val="20"/>
          <w:szCs w:val="20"/>
          <w:lang w:eastAsia="en-US"/>
        </w:rPr>
      </w:pPr>
    </w:p>
    <w:p w14:paraId="21A3F80A" w14:textId="77777777" w:rsidR="00105C78" w:rsidRPr="00606215" w:rsidRDefault="006F54C3" w:rsidP="009A7AFD">
      <w:pPr>
        <w:pStyle w:val="3"/>
        <w:rPr>
          <w:rFonts w:asciiTheme="minorHAnsi" w:hAnsiTheme="minorHAnsi" w:cstheme="minorHAnsi"/>
        </w:rPr>
      </w:pPr>
      <w:bookmarkStart w:id="55" w:name="_Toc183954437"/>
      <w:r w:rsidRPr="00606215">
        <w:rPr>
          <w:rFonts w:asciiTheme="minorHAnsi" w:hAnsiTheme="minorHAnsi" w:cstheme="minorHAnsi"/>
        </w:rPr>
        <w:t>2.2.2</w:t>
      </w:r>
      <w:r w:rsidR="00105C78" w:rsidRPr="00606215">
        <w:rPr>
          <w:rFonts w:asciiTheme="minorHAnsi" w:hAnsiTheme="minorHAnsi" w:cstheme="minorHAnsi"/>
        </w:rPr>
        <w:t xml:space="preserve"> Εγγυήσεις συμμετοχής</w:t>
      </w:r>
      <w:bookmarkEnd w:id="55"/>
    </w:p>
    <w:p w14:paraId="2A6F5DC4" w14:textId="77777777" w:rsidR="0060694F" w:rsidRPr="00606215" w:rsidRDefault="0060694F" w:rsidP="00105C78">
      <w:pPr>
        <w:ind w:left="1260" w:hanging="1260"/>
        <w:rPr>
          <w:rFonts w:asciiTheme="minorHAnsi" w:hAnsiTheme="minorHAnsi" w:cstheme="minorHAnsi"/>
          <w:b/>
          <w:bCs/>
          <w:sz w:val="20"/>
          <w:szCs w:val="20"/>
        </w:rPr>
      </w:pPr>
    </w:p>
    <w:p w14:paraId="0D6D02A5" w14:textId="4C26621F" w:rsidR="00BC0A48" w:rsidRPr="00606215" w:rsidRDefault="006F54C3" w:rsidP="00BC0A48">
      <w:pPr>
        <w:rPr>
          <w:rFonts w:asciiTheme="minorHAnsi" w:hAnsiTheme="minorHAnsi" w:cstheme="minorHAnsi"/>
          <w:sz w:val="20"/>
          <w:szCs w:val="20"/>
        </w:rPr>
      </w:pPr>
      <w:r w:rsidRPr="00606215">
        <w:rPr>
          <w:rFonts w:asciiTheme="minorHAnsi" w:hAnsiTheme="minorHAnsi" w:cstheme="minorHAnsi"/>
          <w:b/>
          <w:bCs/>
          <w:sz w:val="20"/>
          <w:szCs w:val="20"/>
        </w:rPr>
        <w:t>2.2</w:t>
      </w:r>
      <w:r w:rsidR="0060694F" w:rsidRPr="00606215">
        <w:rPr>
          <w:rFonts w:asciiTheme="minorHAnsi" w:hAnsiTheme="minorHAnsi" w:cstheme="minorHAnsi"/>
          <w:b/>
          <w:bCs/>
          <w:sz w:val="20"/>
          <w:szCs w:val="20"/>
        </w:rPr>
        <w:t xml:space="preserve">.2.1 </w:t>
      </w:r>
      <w:r w:rsidR="0060694F" w:rsidRPr="00606215">
        <w:rPr>
          <w:rFonts w:asciiTheme="minorHAnsi" w:hAnsiTheme="minorHAnsi" w:cstheme="minorHAnsi"/>
          <w:sz w:val="20"/>
          <w:szCs w:val="20"/>
        </w:rPr>
        <w:t>Για την έγκυρη συμμετοχή στη διαδικασία σύναψης της παρούσας σύμβασης, κατατίθεται από τους συμμετέχοντες οικονομικούς φορείς (προσφέροντες),  εγγυητική επιστολή συμμετοχής</w:t>
      </w:r>
      <w:r w:rsidR="00BC0A48" w:rsidRPr="00606215">
        <w:rPr>
          <w:rFonts w:asciiTheme="minorHAnsi" w:hAnsiTheme="minorHAnsi" w:cstheme="minorHAnsi"/>
          <w:sz w:val="20"/>
          <w:szCs w:val="20"/>
        </w:rPr>
        <w:t xml:space="preserve"> που καλύπτει το 2% της </w:t>
      </w:r>
      <w:r w:rsidR="004D73CC" w:rsidRPr="00606215">
        <w:rPr>
          <w:rFonts w:asciiTheme="minorHAnsi" w:hAnsiTheme="minorHAnsi" w:cstheme="minorHAnsi"/>
          <w:sz w:val="20"/>
          <w:szCs w:val="20"/>
        </w:rPr>
        <w:t>εκτιμώμενης αξίας</w:t>
      </w:r>
      <w:r w:rsidR="00BC0A48" w:rsidRPr="00606215">
        <w:rPr>
          <w:rFonts w:asciiTheme="minorHAnsi" w:hAnsiTheme="minorHAnsi" w:cstheme="minorHAnsi"/>
          <w:sz w:val="20"/>
          <w:szCs w:val="20"/>
        </w:rPr>
        <w:t xml:space="preserve"> εκτός Φ.Π.Α. για  το είδος (ήτοι της αξίας της προμήθειας του είδους και της παροχής υπηρεσιών πενταετούς διάρκειας εγγύησης καλής λειτουργίας).</w:t>
      </w:r>
    </w:p>
    <w:p w14:paraId="2A0B30A3" w14:textId="77777777" w:rsidR="007A5A10" w:rsidRPr="00606215" w:rsidRDefault="007A5A10" w:rsidP="00BC0A48">
      <w:pPr>
        <w:rPr>
          <w:rFonts w:asciiTheme="minorHAnsi" w:hAnsiTheme="minorHAnsi" w:cstheme="minorHAnsi"/>
          <w:sz w:val="20"/>
          <w:szCs w:val="20"/>
        </w:rPr>
      </w:pPr>
    </w:p>
    <w:tbl>
      <w:tblPr>
        <w:tblW w:w="7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414"/>
        <w:gridCol w:w="425"/>
        <w:gridCol w:w="1559"/>
        <w:gridCol w:w="284"/>
        <w:gridCol w:w="1559"/>
      </w:tblGrid>
      <w:tr w:rsidR="00312DA7" w:rsidRPr="00606215" w14:paraId="2CBEE042" w14:textId="77777777" w:rsidTr="00312DA7">
        <w:trPr>
          <w:jc w:val="center"/>
        </w:trPr>
        <w:tc>
          <w:tcPr>
            <w:tcW w:w="988" w:type="dxa"/>
            <w:tcBorders>
              <w:top w:val="single" w:sz="4" w:space="0" w:color="auto"/>
              <w:left w:val="single" w:sz="4" w:space="0" w:color="auto"/>
              <w:right w:val="single" w:sz="4" w:space="0" w:color="auto"/>
            </w:tcBorders>
          </w:tcPr>
          <w:p w14:paraId="0A5595A4" w14:textId="77777777" w:rsidR="00312DA7" w:rsidRPr="00606215" w:rsidRDefault="00312DA7" w:rsidP="00A715AE">
            <w:pPr>
              <w:autoSpaceDE w:val="0"/>
              <w:autoSpaceDN w:val="0"/>
              <w:adjustRightInd w:val="0"/>
              <w:jc w:val="center"/>
              <w:rPr>
                <w:rFonts w:asciiTheme="minorHAnsi" w:hAnsiTheme="minorHAnsi" w:cstheme="minorHAnsi"/>
                <w:b/>
                <w:sz w:val="20"/>
                <w:szCs w:val="20"/>
              </w:rPr>
            </w:pPr>
          </w:p>
        </w:tc>
        <w:tc>
          <w:tcPr>
            <w:tcW w:w="2414" w:type="dxa"/>
            <w:tcBorders>
              <w:top w:val="single" w:sz="4" w:space="0" w:color="auto"/>
              <w:left w:val="single" w:sz="4" w:space="0" w:color="auto"/>
              <w:right w:val="single" w:sz="4" w:space="0" w:color="auto"/>
            </w:tcBorders>
          </w:tcPr>
          <w:p w14:paraId="105A5F71" w14:textId="77777777" w:rsidR="00312DA7" w:rsidRPr="00606215" w:rsidRDefault="00312DA7" w:rsidP="00A715AE">
            <w:pPr>
              <w:autoSpaceDE w:val="0"/>
              <w:autoSpaceDN w:val="0"/>
              <w:adjustRightInd w:val="0"/>
              <w:jc w:val="center"/>
              <w:rPr>
                <w:rFonts w:asciiTheme="minorHAnsi" w:hAnsiTheme="minorHAnsi" w:cstheme="minorHAnsi"/>
                <w:b/>
                <w:sz w:val="20"/>
                <w:szCs w:val="20"/>
              </w:rPr>
            </w:pPr>
            <w:r w:rsidRPr="00606215">
              <w:rPr>
                <w:rFonts w:asciiTheme="minorHAnsi" w:hAnsiTheme="minorHAnsi" w:cstheme="minorHAnsi"/>
                <w:b/>
                <w:sz w:val="20"/>
                <w:szCs w:val="20"/>
              </w:rPr>
              <w:t>ΠΡΟΫΠΟΛΟΓΙΣΘΕΙΣΑ</w:t>
            </w:r>
          </w:p>
          <w:p w14:paraId="760C21A1" w14:textId="77777777" w:rsidR="00312DA7" w:rsidRPr="00606215" w:rsidRDefault="00312DA7" w:rsidP="00A715AE">
            <w:pPr>
              <w:pStyle w:val="a9"/>
              <w:widowControl w:val="0"/>
              <w:numPr>
                <w:ilvl w:val="2"/>
                <w:numId w:val="13"/>
              </w:numPr>
              <w:tabs>
                <w:tab w:val="left" w:pos="709"/>
              </w:tabs>
              <w:suppressAutoHyphens w:val="0"/>
              <w:spacing w:line="239" w:lineRule="auto"/>
              <w:ind w:right="112"/>
              <w:jc w:val="center"/>
              <w:rPr>
                <w:rFonts w:asciiTheme="minorHAnsi" w:hAnsiTheme="minorHAnsi" w:cstheme="minorHAnsi"/>
                <w:sz w:val="20"/>
                <w:szCs w:val="20"/>
              </w:rPr>
            </w:pPr>
            <w:r w:rsidRPr="00606215">
              <w:rPr>
                <w:rFonts w:asciiTheme="minorHAnsi" w:hAnsiTheme="minorHAnsi" w:cstheme="minorHAnsi"/>
                <w:b/>
                <w:sz w:val="20"/>
                <w:szCs w:val="20"/>
              </w:rPr>
              <w:t>ΔΑΠΑΝΗ ΧΩΡΙΣ Φ.Π.Α.</w:t>
            </w:r>
          </w:p>
        </w:tc>
        <w:tc>
          <w:tcPr>
            <w:tcW w:w="425" w:type="dxa"/>
            <w:tcBorders>
              <w:top w:val="nil"/>
              <w:left w:val="single" w:sz="4" w:space="0" w:color="auto"/>
              <w:bottom w:val="nil"/>
              <w:right w:val="single" w:sz="4" w:space="0" w:color="auto"/>
            </w:tcBorders>
          </w:tcPr>
          <w:p w14:paraId="4A730471" w14:textId="77777777" w:rsidR="00312DA7" w:rsidRPr="00606215" w:rsidRDefault="00312DA7" w:rsidP="00A715AE">
            <w:pPr>
              <w:pStyle w:val="a9"/>
              <w:widowControl w:val="0"/>
              <w:numPr>
                <w:ilvl w:val="2"/>
                <w:numId w:val="13"/>
              </w:numPr>
              <w:tabs>
                <w:tab w:val="left" w:pos="709"/>
              </w:tabs>
              <w:suppressAutoHyphens w:val="0"/>
              <w:spacing w:line="239" w:lineRule="auto"/>
              <w:ind w:right="112"/>
              <w:jc w:val="center"/>
              <w:rPr>
                <w:rFonts w:asciiTheme="minorHAnsi" w:hAnsiTheme="minorHAnsi" w:cstheme="minorHAnsi"/>
                <w:b/>
                <w:sz w:val="20"/>
                <w:szCs w:val="20"/>
              </w:rPr>
            </w:pPr>
          </w:p>
        </w:tc>
        <w:tc>
          <w:tcPr>
            <w:tcW w:w="1559" w:type="dxa"/>
            <w:tcBorders>
              <w:top w:val="single" w:sz="4" w:space="0" w:color="auto"/>
              <w:left w:val="single" w:sz="4" w:space="0" w:color="auto"/>
              <w:right w:val="single" w:sz="4" w:space="0" w:color="auto"/>
            </w:tcBorders>
            <w:vAlign w:val="center"/>
          </w:tcPr>
          <w:p w14:paraId="397E2CB5" w14:textId="77777777" w:rsidR="00312DA7" w:rsidRPr="00606215" w:rsidRDefault="00312DA7" w:rsidP="00A715AE">
            <w:pPr>
              <w:pStyle w:val="a9"/>
              <w:widowControl w:val="0"/>
              <w:tabs>
                <w:tab w:val="left" w:pos="709"/>
              </w:tabs>
              <w:spacing w:line="239" w:lineRule="auto"/>
              <w:ind w:right="112"/>
              <w:jc w:val="center"/>
              <w:rPr>
                <w:rFonts w:asciiTheme="minorHAnsi" w:hAnsiTheme="minorHAnsi" w:cstheme="minorHAnsi"/>
                <w:sz w:val="20"/>
                <w:szCs w:val="20"/>
              </w:rPr>
            </w:pPr>
            <w:r w:rsidRPr="00606215">
              <w:rPr>
                <w:rFonts w:asciiTheme="minorHAnsi" w:hAnsiTheme="minorHAnsi" w:cstheme="minorHAnsi"/>
                <w:b/>
                <w:sz w:val="20"/>
                <w:szCs w:val="20"/>
              </w:rPr>
              <w:t>ΠΟΣΟΣΤΟ 2%</w:t>
            </w:r>
          </w:p>
        </w:tc>
        <w:tc>
          <w:tcPr>
            <w:tcW w:w="284" w:type="dxa"/>
            <w:tcBorders>
              <w:top w:val="nil"/>
              <w:left w:val="single" w:sz="4" w:space="0" w:color="auto"/>
              <w:bottom w:val="nil"/>
              <w:right w:val="single" w:sz="4" w:space="0" w:color="auto"/>
            </w:tcBorders>
          </w:tcPr>
          <w:p w14:paraId="3885E46F" w14:textId="77777777" w:rsidR="00312DA7" w:rsidRPr="00606215" w:rsidRDefault="00312DA7" w:rsidP="00A715AE">
            <w:pPr>
              <w:pStyle w:val="a9"/>
              <w:widowControl w:val="0"/>
              <w:numPr>
                <w:ilvl w:val="2"/>
                <w:numId w:val="13"/>
              </w:numPr>
              <w:tabs>
                <w:tab w:val="left" w:pos="709"/>
              </w:tabs>
              <w:suppressAutoHyphens w:val="0"/>
              <w:spacing w:line="239" w:lineRule="auto"/>
              <w:ind w:right="112"/>
              <w:rPr>
                <w:rFonts w:asciiTheme="minorHAnsi" w:hAnsiTheme="minorHAnsi" w:cstheme="minorHAnsi"/>
                <w:sz w:val="20"/>
                <w:szCs w:val="20"/>
              </w:rPr>
            </w:pPr>
          </w:p>
        </w:tc>
        <w:tc>
          <w:tcPr>
            <w:tcW w:w="1559" w:type="dxa"/>
            <w:tcBorders>
              <w:left w:val="single" w:sz="4" w:space="0" w:color="auto"/>
            </w:tcBorders>
            <w:vAlign w:val="center"/>
          </w:tcPr>
          <w:p w14:paraId="03995783" w14:textId="77777777" w:rsidR="00312DA7" w:rsidRPr="00606215" w:rsidRDefault="00312DA7" w:rsidP="00A715AE">
            <w:pPr>
              <w:pStyle w:val="a9"/>
              <w:widowControl w:val="0"/>
              <w:tabs>
                <w:tab w:val="left" w:pos="709"/>
              </w:tabs>
              <w:spacing w:line="239" w:lineRule="auto"/>
              <w:ind w:right="112"/>
              <w:jc w:val="center"/>
              <w:rPr>
                <w:rFonts w:asciiTheme="minorHAnsi" w:hAnsiTheme="minorHAnsi" w:cstheme="minorHAnsi"/>
                <w:b/>
                <w:sz w:val="20"/>
                <w:szCs w:val="20"/>
              </w:rPr>
            </w:pPr>
            <w:r w:rsidRPr="00606215">
              <w:rPr>
                <w:rFonts w:asciiTheme="minorHAnsi" w:hAnsiTheme="minorHAnsi" w:cstheme="minorHAnsi"/>
                <w:b/>
                <w:sz w:val="20"/>
                <w:szCs w:val="20"/>
              </w:rPr>
              <w:t>ΑΡΙΘΜΗΤΙΚΩΣ</w:t>
            </w:r>
          </w:p>
        </w:tc>
      </w:tr>
      <w:tr w:rsidR="00312DA7" w:rsidRPr="00606215" w14:paraId="588FE73A" w14:textId="77777777" w:rsidTr="00312DA7">
        <w:trPr>
          <w:jc w:val="center"/>
        </w:trPr>
        <w:tc>
          <w:tcPr>
            <w:tcW w:w="988" w:type="dxa"/>
            <w:tcBorders>
              <w:right w:val="single" w:sz="4" w:space="0" w:color="auto"/>
            </w:tcBorders>
          </w:tcPr>
          <w:p w14:paraId="31AE0923" w14:textId="66048DFF" w:rsidR="00312DA7" w:rsidRPr="00606215" w:rsidRDefault="00312DA7" w:rsidP="00A715AE">
            <w:pPr>
              <w:jc w:val="center"/>
              <w:rPr>
                <w:rFonts w:asciiTheme="minorHAnsi" w:hAnsiTheme="minorHAnsi" w:cstheme="minorHAnsi"/>
                <w:b/>
                <w:sz w:val="20"/>
                <w:szCs w:val="20"/>
              </w:rPr>
            </w:pPr>
            <w:r w:rsidRPr="00606215">
              <w:rPr>
                <w:rFonts w:asciiTheme="minorHAnsi" w:hAnsiTheme="minorHAnsi" w:cstheme="minorHAnsi"/>
                <w:b/>
                <w:sz w:val="20"/>
                <w:szCs w:val="20"/>
              </w:rPr>
              <w:t>ΕΙΔΟΣ</w:t>
            </w:r>
            <w:r w:rsidR="00F74E21">
              <w:rPr>
                <w:rFonts w:asciiTheme="minorHAnsi" w:hAnsiTheme="minorHAnsi" w:cstheme="minorHAnsi"/>
                <w:b/>
                <w:sz w:val="20"/>
                <w:szCs w:val="20"/>
                <w:lang w:val="en-US"/>
              </w:rPr>
              <w:t xml:space="preserve"> 1</w:t>
            </w:r>
            <w:r w:rsidRPr="00606215">
              <w:rPr>
                <w:rFonts w:asciiTheme="minorHAnsi" w:hAnsiTheme="minorHAnsi" w:cstheme="minorHAnsi"/>
                <w:b/>
                <w:sz w:val="20"/>
                <w:szCs w:val="20"/>
              </w:rPr>
              <w:t xml:space="preserve"> </w:t>
            </w:r>
          </w:p>
        </w:tc>
        <w:tc>
          <w:tcPr>
            <w:tcW w:w="2414" w:type="dxa"/>
            <w:tcBorders>
              <w:right w:val="single" w:sz="4" w:space="0" w:color="auto"/>
            </w:tcBorders>
          </w:tcPr>
          <w:p w14:paraId="7CA1504A" w14:textId="4D21138D" w:rsidR="00312DA7" w:rsidRPr="00606215" w:rsidRDefault="008E0A2B" w:rsidP="00A715AE">
            <w:pPr>
              <w:jc w:val="center"/>
              <w:rPr>
                <w:rFonts w:asciiTheme="minorHAnsi" w:hAnsiTheme="minorHAnsi" w:cstheme="minorHAnsi"/>
                <w:sz w:val="20"/>
                <w:szCs w:val="20"/>
              </w:rPr>
            </w:pPr>
            <w:r>
              <w:rPr>
                <w:rFonts w:asciiTheme="minorHAnsi" w:hAnsiTheme="minorHAnsi" w:cstheme="minorHAnsi"/>
                <w:sz w:val="20"/>
                <w:szCs w:val="20"/>
                <w:lang w:val="en-US"/>
              </w:rPr>
              <w:t>669</w:t>
            </w:r>
            <w:r w:rsidR="005367B8" w:rsidRPr="00606215">
              <w:rPr>
                <w:rFonts w:asciiTheme="minorHAnsi" w:hAnsiTheme="minorHAnsi" w:cstheme="minorHAnsi"/>
                <w:sz w:val="20"/>
                <w:szCs w:val="20"/>
              </w:rPr>
              <w:t xml:space="preserve">.000,00 € </w:t>
            </w:r>
          </w:p>
        </w:tc>
        <w:tc>
          <w:tcPr>
            <w:tcW w:w="425" w:type="dxa"/>
            <w:tcBorders>
              <w:top w:val="nil"/>
              <w:left w:val="single" w:sz="4" w:space="0" w:color="auto"/>
              <w:bottom w:val="nil"/>
              <w:right w:val="single" w:sz="4" w:space="0" w:color="auto"/>
            </w:tcBorders>
          </w:tcPr>
          <w:p w14:paraId="53921926" w14:textId="77777777" w:rsidR="00312DA7" w:rsidRPr="00606215" w:rsidRDefault="00312DA7" w:rsidP="00A715AE">
            <w:pPr>
              <w:pStyle w:val="a9"/>
              <w:widowControl w:val="0"/>
              <w:tabs>
                <w:tab w:val="left" w:pos="709"/>
              </w:tabs>
              <w:spacing w:line="239" w:lineRule="auto"/>
              <w:ind w:right="112"/>
              <w:jc w:val="center"/>
              <w:rPr>
                <w:rFonts w:asciiTheme="minorHAnsi" w:hAnsiTheme="minorHAnsi" w:cstheme="minorHAnsi"/>
                <w:sz w:val="20"/>
                <w:szCs w:val="20"/>
              </w:rPr>
            </w:pPr>
            <w:r w:rsidRPr="00606215">
              <w:rPr>
                <w:rFonts w:asciiTheme="minorHAnsi" w:hAnsiTheme="minorHAnsi" w:cstheme="minorHAnsi"/>
                <w:sz w:val="20"/>
                <w:szCs w:val="20"/>
                <w:lang w:val="en-US"/>
              </w:rPr>
              <w:t>x</w:t>
            </w:r>
          </w:p>
        </w:tc>
        <w:tc>
          <w:tcPr>
            <w:tcW w:w="1559" w:type="dxa"/>
            <w:tcBorders>
              <w:left w:val="single" w:sz="4" w:space="0" w:color="auto"/>
              <w:right w:val="single" w:sz="4" w:space="0" w:color="auto"/>
            </w:tcBorders>
          </w:tcPr>
          <w:p w14:paraId="26DBA0CC" w14:textId="77777777" w:rsidR="00312DA7" w:rsidRPr="00606215" w:rsidRDefault="00312DA7" w:rsidP="00A715AE">
            <w:pPr>
              <w:pStyle w:val="a9"/>
              <w:widowControl w:val="0"/>
              <w:tabs>
                <w:tab w:val="left" w:pos="709"/>
              </w:tabs>
              <w:spacing w:line="239" w:lineRule="auto"/>
              <w:ind w:right="112"/>
              <w:jc w:val="center"/>
              <w:rPr>
                <w:rFonts w:asciiTheme="minorHAnsi" w:hAnsiTheme="minorHAnsi" w:cstheme="minorHAnsi"/>
                <w:sz w:val="20"/>
                <w:szCs w:val="20"/>
              </w:rPr>
            </w:pPr>
            <w:r w:rsidRPr="00606215">
              <w:rPr>
                <w:rFonts w:asciiTheme="minorHAnsi" w:hAnsiTheme="minorHAnsi" w:cstheme="minorHAnsi"/>
                <w:sz w:val="20"/>
                <w:szCs w:val="20"/>
              </w:rPr>
              <w:t>0,02</w:t>
            </w:r>
          </w:p>
        </w:tc>
        <w:tc>
          <w:tcPr>
            <w:tcW w:w="284" w:type="dxa"/>
            <w:tcBorders>
              <w:top w:val="nil"/>
              <w:left w:val="single" w:sz="4" w:space="0" w:color="auto"/>
              <w:bottom w:val="nil"/>
              <w:right w:val="single" w:sz="4" w:space="0" w:color="auto"/>
            </w:tcBorders>
          </w:tcPr>
          <w:p w14:paraId="52B46B5B" w14:textId="77777777" w:rsidR="00312DA7" w:rsidRPr="00606215" w:rsidRDefault="00312DA7" w:rsidP="00A715AE">
            <w:pPr>
              <w:pStyle w:val="a9"/>
              <w:widowControl w:val="0"/>
              <w:tabs>
                <w:tab w:val="left" w:pos="709"/>
              </w:tabs>
              <w:spacing w:line="239" w:lineRule="auto"/>
              <w:ind w:right="112"/>
              <w:jc w:val="center"/>
              <w:rPr>
                <w:rFonts w:asciiTheme="minorHAnsi" w:hAnsiTheme="minorHAnsi" w:cstheme="minorHAnsi"/>
                <w:sz w:val="20"/>
                <w:szCs w:val="20"/>
              </w:rPr>
            </w:pPr>
            <w:r w:rsidRPr="00606215">
              <w:rPr>
                <w:rFonts w:asciiTheme="minorHAnsi" w:hAnsiTheme="minorHAnsi" w:cstheme="minorHAnsi"/>
                <w:sz w:val="20"/>
                <w:szCs w:val="20"/>
              </w:rPr>
              <w:t>=</w:t>
            </w:r>
          </w:p>
        </w:tc>
        <w:tc>
          <w:tcPr>
            <w:tcW w:w="1559" w:type="dxa"/>
            <w:tcBorders>
              <w:left w:val="single" w:sz="4" w:space="0" w:color="auto"/>
            </w:tcBorders>
          </w:tcPr>
          <w:p w14:paraId="6E875334" w14:textId="26E76C46" w:rsidR="00312DA7" w:rsidRPr="00606215" w:rsidRDefault="00B5082B" w:rsidP="00A715AE">
            <w:pPr>
              <w:pStyle w:val="a9"/>
              <w:widowControl w:val="0"/>
              <w:tabs>
                <w:tab w:val="left" w:pos="709"/>
              </w:tabs>
              <w:spacing w:line="239" w:lineRule="auto"/>
              <w:ind w:right="112"/>
              <w:jc w:val="center"/>
              <w:rPr>
                <w:rFonts w:asciiTheme="minorHAnsi" w:hAnsiTheme="minorHAnsi" w:cstheme="minorHAnsi"/>
                <w:sz w:val="20"/>
                <w:szCs w:val="20"/>
              </w:rPr>
            </w:pPr>
            <w:r>
              <w:rPr>
                <w:rFonts w:asciiTheme="minorHAnsi" w:hAnsiTheme="minorHAnsi" w:cstheme="minorHAnsi"/>
                <w:sz w:val="20"/>
                <w:szCs w:val="20"/>
                <w:lang w:val="en-US"/>
              </w:rPr>
              <w:t>13.380</w:t>
            </w:r>
            <w:r w:rsidR="00312DA7" w:rsidRPr="00606215">
              <w:rPr>
                <w:rFonts w:asciiTheme="minorHAnsi" w:hAnsiTheme="minorHAnsi" w:cstheme="minorHAnsi"/>
                <w:sz w:val="20"/>
                <w:szCs w:val="20"/>
              </w:rPr>
              <w:t>,00€</w:t>
            </w:r>
          </w:p>
        </w:tc>
      </w:tr>
      <w:tr w:rsidR="00F74E21" w:rsidRPr="00606215" w14:paraId="1925B48E" w14:textId="77777777" w:rsidTr="00312DA7">
        <w:trPr>
          <w:jc w:val="center"/>
        </w:trPr>
        <w:tc>
          <w:tcPr>
            <w:tcW w:w="988" w:type="dxa"/>
            <w:tcBorders>
              <w:right w:val="single" w:sz="4" w:space="0" w:color="auto"/>
            </w:tcBorders>
          </w:tcPr>
          <w:p w14:paraId="014E215F" w14:textId="09699EA3" w:rsidR="00F74E21" w:rsidRPr="00606215" w:rsidRDefault="00F74E21" w:rsidP="00A715AE">
            <w:pPr>
              <w:jc w:val="center"/>
              <w:rPr>
                <w:rFonts w:asciiTheme="minorHAnsi" w:hAnsiTheme="minorHAnsi" w:cstheme="minorHAnsi"/>
                <w:b/>
                <w:sz w:val="20"/>
                <w:szCs w:val="20"/>
              </w:rPr>
            </w:pPr>
            <w:r w:rsidRPr="00606215">
              <w:rPr>
                <w:rFonts w:asciiTheme="minorHAnsi" w:hAnsiTheme="minorHAnsi" w:cstheme="minorHAnsi"/>
                <w:b/>
                <w:sz w:val="20"/>
                <w:szCs w:val="20"/>
              </w:rPr>
              <w:t>ΕΙΔΟΣ</w:t>
            </w:r>
            <w:r>
              <w:rPr>
                <w:rFonts w:asciiTheme="minorHAnsi" w:hAnsiTheme="minorHAnsi" w:cstheme="minorHAnsi"/>
                <w:b/>
                <w:sz w:val="20"/>
                <w:szCs w:val="20"/>
                <w:lang w:val="en-US"/>
              </w:rPr>
              <w:t xml:space="preserve"> 2</w:t>
            </w:r>
          </w:p>
        </w:tc>
        <w:tc>
          <w:tcPr>
            <w:tcW w:w="2414" w:type="dxa"/>
            <w:tcBorders>
              <w:right w:val="single" w:sz="4" w:space="0" w:color="auto"/>
            </w:tcBorders>
          </w:tcPr>
          <w:p w14:paraId="2D62FCF3" w14:textId="21B6F596" w:rsidR="00F74E21" w:rsidRPr="00606215" w:rsidRDefault="00B5082B" w:rsidP="00A715AE">
            <w:pPr>
              <w:jc w:val="center"/>
              <w:rPr>
                <w:rFonts w:asciiTheme="minorHAnsi" w:hAnsiTheme="minorHAnsi" w:cstheme="minorHAnsi"/>
                <w:sz w:val="20"/>
                <w:szCs w:val="20"/>
              </w:rPr>
            </w:pPr>
            <w:r>
              <w:rPr>
                <w:rFonts w:asciiTheme="minorHAnsi" w:hAnsiTheme="minorHAnsi" w:cstheme="minorHAnsi"/>
                <w:sz w:val="20"/>
                <w:szCs w:val="20"/>
                <w:lang w:val="en-US"/>
              </w:rPr>
              <w:t>529</w:t>
            </w:r>
            <w:r w:rsidRPr="00606215">
              <w:rPr>
                <w:rFonts w:asciiTheme="minorHAnsi" w:hAnsiTheme="minorHAnsi" w:cstheme="minorHAnsi"/>
                <w:sz w:val="20"/>
                <w:szCs w:val="20"/>
              </w:rPr>
              <w:t>.000,00 €</w:t>
            </w:r>
          </w:p>
        </w:tc>
        <w:tc>
          <w:tcPr>
            <w:tcW w:w="425" w:type="dxa"/>
            <w:tcBorders>
              <w:top w:val="nil"/>
              <w:left w:val="single" w:sz="4" w:space="0" w:color="auto"/>
              <w:bottom w:val="nil"/>
              <w:right w:val="single" w:sz="4" w:space="0" w:color="auto"/>
            </w:tcBorders>
          </w:tcPr>
          <w:p w14:paraId="498EBC09" w14:textId="77777777" w:rsidR="00F74E21" w:rsidRPr="00606215" w:rsidRDefault="00F74E21" w:rsidP="00A715AE">
            <w:pPr>
              <w:pStyle w:val="a9"/>
              <w:widowControl w:val="0"/>
              <w:tabs>
                <w:tab w:val="left" w:pos="709"/>
              </w:tabs>
              <w:spacing w:line="239" w:lineRule="auto"/>
              <w:ind w:right="112"/>
              <w:jc w:val="center"/>
              <w:rPr>
                <w:rFonts w:asciiTheme="minorHAnsi" w:hAnsiTheme="minorHAnsi" w:cstheme="minorHAnsi"/>
                <w:sz w:val="20"/>
                <w:szCs w:val="20"/>
                <w:lang w:val="en-US"/>
              </w:rPr>
            </w:pPr>
          </w:p>
        </w:tc>
        <w:tc>
          <w:tcPr>
            <w:tcW w:w="1559" w:type="dxa"/>
            <w:tcBorders>
              <w:left w:val="single" w:sz="4" w:space="0" w:color="auto"/>
              <w:right w:val="single" w:sz="4" w:space="0" w:color="auto"/>
            </w:tcBorders>
          </w:tcPr>
          <w:p w14:paraId="03D08EBC" w14:textId="7B2B1255" w:rsidR="00F74E21" w:rsidRPr="00606215" w:rsidRDefault="00B5082B" w:rsidP="00A715AE">
            <w:pPr>
              <w:pStyle w:val="a9"/>
              <w:widowControl w:val="0"/>
              <w:tabs>
                <w:tab w:val="left" w:pos="709"/>
              </w:tabs>
              <w:spacing w:line="239" w:lineRule="auto"/>
              <w:ind w:right="112"/>
              <w:jc w:val="center"/>
              <w:rPr>
                <w:rFonts w:asciiTheme="minorHAnsi" w:hAnsiTheme="minorHAnsi" w:cstheme="minorHAnsi"/>
                <w:sz w:val="20"/>
                <w:szCs w:val="20"/>
              </w:rPr>
            </w:pPr>
            <w:r w:rsidRPr="00606215">
              <w:rPr>
                <w:rFonts w:asciiTheme="minorHAnsi" w:hAnsiTheme="minorHAnsi" w:cstheme="minorHAnsi"/>
                <w:sz w:val="20"/>
                <w:szCs w:val="20"/>
              </w:rPr>
              <w:t>0,02</w:t>
            </w:r>
          </w:p>
        </w:tc>
        <w:tc>
          <w:tcPr>
            <w:tcW w:w="284" w:type="dxa"/>
            <w:tcBorders>
              <w:top w:val="nil"/>
              <w:left w:val="single" w:sz="4" w:space="0" w:color="auto"/>
              <w:bottom w:val="nil"/>
              <w:right w:val="single" w:sz="4" w:space="0" w:color="auto"/>
            </w:tcBorders>
          </w:tcPr>
          <w:p w14:paraId="73007BD7" w14:textId="77777777" w:rsidR="00F74E21" w:rsidRPr="00606215" w:rsidRDefault="00F74E21" w:rsidP="00A715AE">
            <w:pPr>
              <w:pStyle w:val="a9"/>
              <w:widowControl w:val="0"/>
              <w:tabs>
                <w:tab w:val="left" w:pos="709"/>
              </w:tabs>
              <w:spacing w:line="239" w:lineRule="auto"/>
              <w:ind w:right="112"/>
              <w:jc w:val="center"/>
              <w:rPr>
                <w:rFonts w:asciiTheme="minorHAnsi" w:hAnsiTheme="minorHAnsi" w:cstheme="minorHAnsi"/>
                <w:sz w:val="20"/>
                <w:szCs w:val="20"/>
              </w:rPr>
            </w:pPr>
          </w:p>
        </w:tc>
        <w:tc>
          <w:tcPr>
            <w:tcW w:w="1559" w:type="dxa"/>
            <w:tcBorders>
              <w:left w:val="single" w:sz="4" w:space="0" w:color="auto"/>
            </w:tcBorders>
          </w:tcPr>
          <w:p w14:paraId="749BD420" w14:textId="37DED5C6" w:rsidR="00F74E21" w:rsidRPr="00B5082B" w:rsidRDefault="00B5082B" w:rsidP="00A715AE">
            <w:pPr>
              <w:pStyle w:val="a9"/>
              <w:widowControl w:val="0"/>
              <w:tabs>
                <w:tab w:val="left" w:pos="709"/>
              </w:tabs>
              <w:spacing w:line="239" w:lineRule="auto"/>
              <w:ind w:right="112"/>
              <w:jc w:val="center"/>
              <w:rPr>
                <w:rFonts w:asciiTheme="minorHAnsi" w:hAnsiTheme="minorHAnsi" w:cstheme="minorHAnsi"/>
                <w:sz w:val="20"/>
                <w:szCs w:val="20"/>
                <w:lang w:val="en-US"/>
              </w:rPr>
            </w:pPr>
            <w:r>
              <w:rPr>
                <w:rFonts w:asciiTheme="minorHAnsi" w:hAnsiTheme="minorHAnsi" w:cstheme="minorHAnsi"/>
                <w:sz w:val="20"/>
                <w:szCs w:val="20"/>
                <w:lang w:val="en-US"/>
              </w:rPr>
              <w:t>10.580,00</w:t>
            </w:r>
            <w:r w:rsidRPr="00606215">
              <w:rPr>
                <w:rFonts w:asciiTheme="minorHAnsi" w:hAnsiTheme="minorHAnsi" w:cstheme="minorHAnsi"/>
                <w:sz w:val="20"/>
                <w:szCs w:val="20"/>
              </w:rPr>
              <w:t>€</w:t>
            </w:r>
          </w:p>
        </w:tc>
      </w:tr>
    </w:tbl>
    <w:p w14:paraId="2CB4BA12" w14:textId="77777777" w:rsidR="00133330" w:rsidRPr="00606215" w:rsidRDefault="00133330" w:rsidP="00BC0A48">
      <w:pPr>
        <w:rPr>
          <w:rFonts w:asciiTheme="minorHAnsi" w:hAnsiTheme="minorHAnsi" w:cstheme="minorHAnsi"/>
          <w:sz w:val="20"/>
          <w:szCs w:val="20"/>
        </w:rPr>
      </w:pPr>
    </w:p>
    <w:p w14:paraId="2C530714" w14:textId="77777777" w:rsidR="0060694F" w:rsidRPr="00606215" w:rsidRDefault="002233E1" w:rsidP="0060694F">
      <w:pPr>
        <w:rPr>
          <w:rFonts w:asciiTheme="minorHAnsi" w:hAnsiTheme="minorHAnsi" w:cstheme="minorHAnsi"/>
          <w:sz w:val="20"/>
          <w:szCs w:val="20"/>
        </w:rPr>
      </w:pPr>
      <w:r w:rsidRPr="00606215">
        <w:rPr>
          <w:rFonts w:asciiTheme="minorHAnsi" w:hAnsiTheme="minorHAnsi" w:cstheme="minorHAnsi"/>
          <w:sz w:val="20"/>
          <w:szCs w:val="20"/>
        </w:rPr>
        <w:t>Σ</w:t>
      </w:r>
      <w:r w:rsidR="0060694F" w:rsidRPr="00606215">
        <w:rPr>
          <w:rFonts w:asciiTheme="minorHAnsi" w:hAnsiTheme="minorHAnsi" w:cstheme="minorHAnsi"/>
          <w:sz w:val="20"/>
          <w:szCs w:val="20"/>
        </w:rPr>
        <w:t>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p>
    <w:p w14:paraId="08434922" w14:textId="3EA49928" w:rsidR="00C74163" w:rsidRPr="00606215" w:rsidRDefault="0060694F" w:rsidP="00C74163">
      <w:pPr>
        <w:rPr>
          <w:rFonts w:asciiTheme="minorHAnsi" w:hAnsiTheme="minorHAnsi" w:cstheme="minorHAnsi"/>
          <w:bCs/>
          <w:sz w:val="20"/>
          <w:szCs w:val="20"/>
        </w:rPr>
      </w:pPr>
      <w:r w:rsidRPr="00606215">
        <w:rPr>
          <w:rFonts w:asciiTheme="minorHAnsi" w:hAnsiTheme="minorHAnsi" w:cstheme="minorHAnsi"/>
          <w:bCs/>
          <w:sz w:val="20"/>
          <w:szCs w:val="20"/>
        </w:rPr>
        <w:t xml:space="preserve">Η εγγύηση συμμετοχής πρέπει να ισχύει τουλάχιστον για τριάντα (30) ημέρες μετά τη λήξη του χρόνου ισχύος της προσφοράς του άρθρου 2.4.5 της παρούσας, ήτοι μέχρι </w:t>
      </w:r>
      <w:r w:rsidR="009D4EB2">
        <w:rPr>
          <w:rFonts w:asciiTheme="minorHAnsi" w:hAnsiTheme="minorHAnsi" w:cstheme="minorHAnsi"/>
          <w:bCs/>
          <w:sz w:val="20"/>
          <w:szCs w:val="20"/>
        </w:rPr>
        <w:t>30/06/2027</w:t>
      </w:r>
      <w:r w:rsidRPr="00606215">
        <w:rPr>
          <w:rFonts w:asciiTheme="minorHAnsi" w:hAnsiTheme="minorHAnsi" w:cstheme="minorHAnsi"/>
          <w:bCs/>
          <w:sz w:val="20"/>
          <w:szCs w:val="20"/>
        </w:rPr>
        <w:t xml:space="preserve">, άλλως η προσφορά απορρίπτεται. </w:t>
      </w:r>
      <w:r w:rsidR="00C74163" w:rsidRPr="00606215">
        <w:rPr>
          <w:rFonts w:asciiTheme="minorHAnsi" w:hAnsiTheme="minorHAnsi" w:cstheme="minorHAnsi"/>
          <w:bCs/>
          <w:sz w:val="20"/>
          <w:szCs w:val="20"/>
        </w:rPr>
        <w:t>Η αναθέτουσα αρχή μπορεί, πριν από τη λήξη της προσφοράς, να ζητά από τους προσφέροντες να παρατείνουν, πριν τη λήξη τους, τη διάρκεια ισχύος της προσφοράς και της εγγύησης συμμετοχής.</w:t>
      </w:r>
    </w:p>
    <w:p w14:paraId="1859600A" w14:textId="77777777" w:rsidR="00C74163" w:rsidRPr="00606215" w:rsidRDefault="00C74163" w:rsidP="00C74163">
      <w:pPr>
        <w:rPr>
          <w:rFonts w:asciiTheme="minorHAnsi" w:hAnsiTheme="minorHAnsi" w:cstheme="minorHAnsi"/>
          <w:bCs/>
          <w:sz w:val="20"/>
          <w:szCs w:val="20"/>
        </w:rPr>
      </w:pPr>
      <w:r w:rsidRPr="00606215">
        <w:rPr>
          <w:rFonts w:asciiTheme="minorHAnsi" w:hAnsiTheme="minorHAnsi" w:cstheme="minorHAnsi"/>
          <w:bCs/>
          <w:sz w:val="20"/>
          <w:szCs w:val="20"/>
        </w:rPr>
        <w:t xml:space="preserve">Οι πρωτότυπες εγγυήσεις συμμετοχής, πλην των εγγυήσεων που εκδίδονται ηλεκτρονικά, προσκομίζονται, σε κλειστό φάκελο με ευθύνη του οικονομικού φορέα, το αργότερο πριν την ημερομηνία και ώρα αποσφράγισης των προσφορών που ορίζεται στην παρ. 3.1 της παρούσας, άλλως η προσφορά απορρίπτεται ως απαράδεκτη, μετά από γνώμη της Επιτροπής Διαγωνισμού. </w:t>
      </w:r>
    </w:p>
    <w:p w14:paraId="37C62C6F" w14:textId="77777777" w:rsidR="0060694F" w:rsidRPr="00606215" w:rsidRDefault="006F54C3" w:rsidP="00C74163">
      <w:pPr>
        <w:suppressAutoHyphens w:val="0"/>
        <w:rPr>
          <w:rFonts w:asciiTheme="minorHAnsi" w:hAnsiTheme="minorHAnsi" w:cstheme="minorHAnsi"/>
          <w:sz w:val="20"/>
          <w:szCs w:val="20"/>
        </w:rPr>
      </w:pPr>
      <w:r w:rsidRPr="00606215">
        <w:rPr>
          <w:rFonts w:asciiTheme="minorHAnsi" w:hAnsiTheme="minorHAnsi" w:cstheme="minorHAnsi"/>
          <w:b/>
          <w:bCs/>
          <w:sz w:val="20"/>
          <w:szCs w:val="20"/>
        </w:rPr>
        <w:t>2.2</w:t>
      </w:r>
      <w:r w:rsidR="00457230" w:rsidRPr="00606215">
        <w:rPr>
          <w:rFonts w:asciiTheme="minorHAnsi" w:hAnsiTheme="minorHAnsi" w:cstheme="minorHAnsi"/>
          <w:b/>
          <w:bCs/>
          <w:sz w:val="20"/>
          <w:szCs w:val="20"/>
        </w:rPr>
        <w:t>.2.</w:t>
      </w:r>
      <w:r w:rsidR="0060694F" w:rsidRPr="00606215">
        <w:rPr>
          <w:rFonts w:asciiTheme="minorHAnsi" w:hAnsiTheme="minorHAnsi" w:cstheme="minorHAnsi"/>
          <w:b/>
          <w:bCs/>
          <w:sz w:val="20"/>
          <w:szCs w:val="20"/>
        </w:rPr>
        <w:t>2</w:t>
      </w:r>
      <w:r w:rsidR="0060694F" w:rsidRPr="00606215">
        <w:rPr>
          <w:rFonts w:asciiTheme="minorHAnsi" w:hAnsiTheme="minorHAnsi" w:cstheme="minorHAnsi"/>
          <w:b/>
          <w:sz w:val="20"/>
          <w:szCs w:val="20"/>
        </w:rPr>
        <w:t xml:space="preserve"> </w:t>
      </w:r>
      <w:r w:rsidR="0060694F" w:rsidRPr="00606215">
        <w:rPr>
          <w:rFonts w:asciiTheme="minorHAnsi" w:hAnsiTheme="minorHAnsi" w:cstheme="minorHAnsi"/>
          <w:sz w:val="20"/>
          <w:szCs w:val="20"/>
        </w:rPr>
        <w:t xml:space="preserve">Η εγγύηση συμμετοχής επιστρέφεται στον ανάδοχο με την προσκόμιση της εγγύησης καλής εκτέλεσης. </w:t>
      </w:r>
    </w:p>
    <w:p w14:paraId="48A37F22" w14:textId="77777777" w:rsidR="00C74163" w:rsidRPr="00606215" w:rsidRDefault="00C74163" w:rsidP="00C74163">
      <w:pPr>
        <w:rPr>
          <w:rFonts w:asciiTheme="minorHAnsi" w:hAnsiTheme="minorHAnsi" w:cstheme="minorHAnsi"/>
          <w:b/>
          <w:sz w:val="20"/>
          <w:szCs w:val="20"/>
        </w:rPr>
      </w:pPr>
      <w:r w:rsidRPr="00606215">
        <w:rPr>
          <w:rFonts w:asciiTheme="minorHAnsi" w:hAnsiTheme="minorHAnsi" w:cstheme="minorHAnsi"/>
          <w:bCs/>
          <w:sz w:val="20"/>
          <w:szCs w:val="20"/>
        </w:rPr>
        <w:t>Η εγγύηση συμμετοχής επιστρέφεται στους λοιπούς προσφέροντες, σύμφωνα με τα ειδικότερα οριζόμενα στην παρ. 3 του άρθρου 72 του ν. 4412/2016.</w:t>
      </w:r>
    </w:p>
    <w:p w14:paraId="435108E7" w14:textId="77777777" w:rsidR="00C74163" w:rsidRPr="00606215" w:rsidRDefault="004B0773" w:rsidP="00C74163">
      <w:pPr>
        <w:rPr>
          <w:rFonts w:asciiTheme="minorHAnsi" w:hAnsiTheme="minorHAnsi" w:cstheme="minorHAnsi"/>
          <w:sz w:val="20"/>
          <w:szCs w:val="20"/>
        </w:rPr>
      </w:pPr>
      <w:r w:rsidRPr="00606215">
        <w:rPr>
          <w:rFonts w:asciiTheme="minorHAnsi" w:hAnsiTheme="minorHAnsi" w:cstheme="minorHAnsi"/>
          <w:b/>
          <w:sz w:val="20"/>
          <w:szCs w:val="20"/>
        </w:rPr>
        <w:t>2.2</w:t>
      </w:r>
      <w:r w:rsidR="0060694F" w:rsidRPr="00606215">
        <w:rPr>
          <w:rFonts w:asciiTheme="minorHAnsi" w:hAnsiTheme="minorHAnsi" w:cstheme="minorHAnsi"/>
          <w:b/>
          <w:sz w:val="20"/>
          <w:szCs w:val="20"/>
        </w:rPr>
        <w:t>.2.3</w:t>
      </w:r>
      <w:r w:rsidR="0060694F" w:rsidRPr="00606215">
        <w:rPr>
          <w:rFonts w:asciiTheme="minorHAnsi" w:hAnsiTheme="minorHAnsi" w:cstheme="minorHAnsi"/>
          <w:sz w:val="20"/>
          <w:szCs w:val="20"/>
        </w:rPr>
        <w:t xml:space="preserve"> </w:t>
      </w:r>
      <w:r w:rsidR="00C74163" w:rsidRPr="00606215">
        <w:rPr>
          <w:rFonts w:asciiTheme="minorHAnsi" w:hAnsiTheme="minorHAnsi" w:cstheme="minorHAnsi"/>
          <w:sz w:val="20"/>
          <w:szCs w:val="20"/>
        </w:rPr>
        <w:t>Η εγγύηση συμμετοχής καταπίπτει εάν ο προσφέρων: α) αποσύρει την προσφορά του κατά τη διάρκεια ισχύος αυτής, β) παρέχει, εν γνώσει του, ψευδή στοιχεία ή πληροφορίες που αναφέρονται στις παραγράφους 2.2.3 έως 2.2.</w:t>
      </w:r>
      <w:r w:rsidR="00CF249D" w:rsidRPr="00606215">
        <w:rPr>
          <w:rFonts w:asciiTheme="minorHAnsi" w:hAnsiTheme="minorHAnsi" w:cstheme="minorHAnsi"/>
          <w:sz w:val="20"/>
          <w:szCs w:val="20"/>
        </w:rPr>
        <w:t>5</w:t>
      </w:r>
      <w:r w:rsidR="00C74163" w:rsidRPr="00606215">
        <w:rPr>
          <w:rFonts w:asciiTheme="minorHAnsi" w:hAnsiTheme="minorHAnsi" w:cstheme="minorHAnsi"/>
          <w:sz w:val="20"/>
          <w:szCs w:val="20"/>
        </w:rPr>
        <w:t xml:space="preserve"> γ) δεν προσκομίσει εγκαίρως τα προβλεπόμενα από την παρούσα δικαιολογητικά (παράγραφοι 2.2.</w:t>
      </w:r>
      <w:r w:rsidR="00CF249D" w:rsidRPr="00606215">
        <w:rPr>
          <w:rFonts w:asciiTheme="minorHAnsi" w:hAnsiTheme="minorHAnsi" w:cstheme="minorHAnsi"/>
          <w:sz w:val="20"/>
          <w:szCs w:val="20"/>
        </w:rPr>
        <w:t>6</w:t>
      </w:r>
      <w:r w:rsidR="00C74163" w:rsidRPr="00606215">
        <w:rPr>
          <w:rFonts w:asciiTheme="minorHAnsi" w:hAnsiTheme="minorHAnsi" w:cstheme="minorHAnsi"/>
          <w:sz w:val="20"/>
          <w:szCs w:val="20"/>
        </w:rPr>
        <w:t xml:space="preserve"> και 3.2), δ) δεν προσέλθει εγκαίρως για υπογραφή του συμφωνητικού, ε) υποβάλει μη κατάλληλη προσφορά, με την έννοια της περ. 46 της παρ. 1 του άρθρου 2 του ν. 4412/2016, </w:t>
      </w:r>
      <w:proofErr w:type="spellStart"/>
      <w:r w:rsidR="00C74163" w:rsidRPr="00606215">
        <w:rPr>
          <w:rFonts w:asciiTheme="minorHAnsi" w:hAnsiTheme="minorHAnsi" w:cstheme="minorHAnsi"/>
          <w:sz w:val="20"/>
          <w:szCs w:val="20"/>
        </w:rPr>
        <w:t>στ</w:t>
      </w:r>
      <w:proofErr w:type="spellEnd"/>
      <w:r w:rsidR="00C74163" w:rsidRPr="00606215">
        <w:rPr>
          <w:rFonts w:asciiTheme="minorHAnsi" w:hAnsiTheme="minorHAnsi" w:cstheme="minorHAnsi"/>
          <w:sz w:val="20"/>
          <w:szCs w:val="20"/>
        </w:rPr>
        <w:t>) δεν ανταποκριθεί στη σχετική πρόσκληση της αναθέτουσας αρχής να εξηγήσει την τιμή ή το κόστος της προσφοράς του εντός της τεθείσας προθεσμίας και η προσφορά του απορριφθεί, ζ) στις περιπτώσεις των παρ. 3, 4 και 5 του άρθρου 103 του ν. 4412/2016, περί πρόσκλησης για υποβολή δικαιολογητικών από τον προσωρινό ανάδοχο, αν, κατά τον έλεγχο των παραπάνω δικαιολογητικών, σύμφωνα με τις παραγράφους 3.2 και 3.4 της παρούσας, διαπιστωθεί ότι τα στοιχεία που δηλώθηκαν στο ΕΕΕΣ είναι εκ προθέσεως απατηλά, ή ότι έχουν υποβληθεί πλαστά αποδεικτικά στοιχεία, ή αν, από τα παραπάνω δικαιολογητικά που προσκομίσθηκαν νομίμως και εμπροθέσμως, δεν αποδεικνύεται η μη συνδρομή των λόγων αποκλεισμού της παραγράφου 2.2.3 ή η πλήρωση μιας ή περισσότερων από τις απαιτήσεις των κριτηρίων ποιοτικής επιλογής.</w:t>
      </w:r>
    </w:p>
    <w:p w14:paraId="16CF5FAF" w14:textId="77777777" w:rsidR="0060694F" w:rsidRPr="00606215" w:rsidRDefault="0060694F" w:rsidP="0060694F">
      <w:pPr>
        <w:rPr>
          <w:rFonts w:asciiTheme="minorHAnsi" w:hAnsiTheme="minorHAnsi" w:cstheme="minorHAnsi"/>
          <w:sz w:val="20"/>
          <w:szCs w:val="20"/>
        </w:rPr>
      </w:pPr>
    </w:p>
    <w:p w14:paraId="2C968747" w14:textId="77777777" w:rsidR="00534AFE" w:rsidRPr="00606215" w:rsidRDefault="00534AFE" w:rsidP="00534AFE">
      <w:pPr>
        <w:pStyle w:val="3"/>
        <w:rPr>
          <w:rFonts w:asciiTheme="minorHAnsi" w:hAnsiTheme="minorHAnsi" w:cstheme="minorHAnsi"/>
        </w:rPr>
      </w:pPr>
      <w:bookmarkStart w:id="56" w:name="_Toc535577371"/>
      <w:bookmarkStart w:id="57" w:name="_Toc183954438"/>
      <w:r w:rsidRPr="00606215">
        <w:rPr>
          <w:rFonts w:asciiTheme="minorHAnsi" w:hAnsiTheme="minorHAnsi" w:cstheme="minorHAnsi"/>
        </w:rPr>
        <w:lastRenderedPageBreak/>
        <w:t>2.2.3 Λόγοι αποκλεισμού</w:t>
      </w:r>
      <w:bookmarkEnd w:id="56"/>
      <w:bookmarkEnd w:id="57"/>
    </w:p>
    <w:p w14:paraId="25D08C4E" w14:textId="77777777" w:rsidR="00534AFE" w:rsidRPr="00606215" w:rsidRDefault="00534AFE" w:rsidP="00534AFE">
      <w:pPr>
        <w:rPr>
          <w:rFonts w:asciiTheme="minorHAnsi" w:hAnsiTheme="minorHAnsi" w:cstheme="minorHAnsi"/>
          <w:b/>
          <w:sz w:val="20"/>
          <w:szCs w:val="20"/>
        </w:rPr>
      </w:pPr>
    </w:p>
    <w:p w14:paraId="4CA35A30" w14:textId="77777777" w:rsidR="00534AFE" w:rsidRPr="00606215" w:rsidRDefault="00534AFE" w:rsidP="00534AFE">
      <w:pPr>
        <w:rPr>
          <w:rFonts w:asciiTheme="minorHAnsi" w:hAnsiTheme="minorHAnsi" w:cstheme="minorHAnsi"/>
          <w:sz w:val="20"/>
          <w:szCs w:val="20"/>
        </w:rPr>
      </w:pPr>
      <w:r w:rsidRPr="00606215">
        <w:rPr>
          <w:rFonts w:asciiTheme="minorHAnsi" w:hAnsiTheme="minorHAnsi" w:cstheme="minorHAnsi"/>
          <w:sz w:val="20"/>
          <w:szCs w:val="20"/>
        </w:rPr>
        <w:t>Αποκλείεται από τη συμμετοχή στην παρούσα διαδικασία σύναψης σύμβασης (διαγωνισμό) προσφέρων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14:paraId="31C7B2B6" w14:textId="77777777" w:rsidR="00534AFE" w:rsidRPr="00606215" w:rsidRDefault="00534AFE" w:rsidP="00534AFE">
      <w:pPr>
        <w:rPr>
          <w:rFonts w:asciiTheme="minorHAnsi" w:hAnsiTheme="minorHAnsi" w:cstheme="minorHAnsi"/>
          <w:b/>
          <w:bCs/>
          <w:sz w:val="20"/>
          <w:szCs w:val="20"/>
        </w:rPr>
      </w:pPr>
    </w:p>
    <w:p w14:paraId="551FD0B3" w14:textId="77777777" w:rsidR="00FE5E2A" w:rsidRPr="00606215" w:rsidRDefault="00534AFE" w:rsidP="00FE5E2A">
      <w:pPr>
        <w:rPr>
          <w:rFonts w:asciiTheme="minorHAnsi" w:hAnsiTheme="minorHAnsi" w:cstheme="minorHAnsi"/>
          <w:sz w:val="20"/>
          <w:szCs w:val="20"/>
        </w:rPr>
      </w:pPr>
      <w:r w:rsidRPr="00606215">
        <w:rPr>
          <w:rFonts w:asciiTheme="minorHAnsi" w:eastAsia="Calibri" w:hAnsiTheme="minorHAnsi" w:cstheme="minorHAnsi"/>
          <w:b/>
          <w:sz w:val="20"/>
          <w:szCs w:val="20"/>
        </w:rPr>
        <w:t>2.2.3.1</w:t>
      </w:r>
      <w:r w:rsidRPr="00606215">
        <w:rPr>
          <w:rFonts w:asciiTheme="minorHAnsi" w:eastAsia="Calibri" w:hAnsiTheme="minorHAnsi" w:cstheme="minorHAnsi"/>
          <w:sz w:val="20"/>
          <w:szCs w:val="20"/>
        </w:rPr>
        <w:t xml:space="preserve"> </w:t>
      </w:r>
      <w:r w:rsidRPr="00606215">
        <w:rPr>
          <w:rFonts w:asciiTheme="minorHAnsi" w:hAnsiTheme="minorHAnsi" w:cstheme="minorHAnsi"/>
          <w:sz w:val="20"/>
          <w:szCs w:val="20"/>
        </w:rPr>
        <w:t xml:space="preserve">Όταν υπάρχει εις βάρος του αμετάκλητη καταδικαστική απόφαση </w:t>
      </w:r>
      <w:r w:rsidR="00FE5E2A" w:rsidRPr="00606215">
        <w:rPr>
          <w:rFonts w:asciiTheme="minorHAnsi" w:hAnsiTheme="minorHAnsi" w:cstheme="minorHAnsi"/>
          <w:sz w:val="20"/>
          <w:szCs w:val="20"/>
        </w:rPr>
        <w:t xml:space="preserve">για ένα από τα ακόλουθα εγκλήματα: </w:t>
      </w:r>
    </w:p>
    <w:p w14:paraId="40964209" w14:textId="77777777" w:rsidR="00534AFE" w:rsidRPr="00606215" w:rsidRDefault="00534AFE" w:rsidP="00FE5E2A">
      <w:pPr>
        <w:rPr>
          <w:rFonts w:asciiTheme="minorHAnsi" w:hAnsiTheme="minorHAnsi" w:cstheme="minorHAnsi"/>
          <w:sz w:val="20"/>
          <w:szCs w:val="20"/>
        </w:rPr>
      </w:pPr>
    </w:p>
    <w:p w14:paraId="5F703965" w14:textId="77777777" w:rsidR="00534AFE" w:rsidRPr="00606215" w:rsidRDefault="00534AFE" w:rsidP="00BD7F33">
      <w:pPr>
        <w:pStyle w:val="aff0"/>
        <w:numPr>
          <w:ilvl w:val="0"/>
          <w:numId w:val="3"/>
        </w:numPr>
        <w:spacing w:after="160"/>
        <w:ind w:left="426" w:hanging="426"/>
        <w:jc w:val="both"/>
        <w:rPr>
          <w:rFonts w:asciiTheme="minorHAnsi" w:hAnsiTheme="minorHAnsi" w:cstheme="minorHAnsi"/>
          <w:sz w:val="20"/>
          <w:szCs w:val="20"/>
        </w:rPr>
      </w:pPr>
      <w:r w:rsidRPr="00606215">
        <w:rPr>
          <w:rFonts w:asciiTheme="minorHAnsi" w:hAnsiTheme="minorHAnsi" w:cstheme="minorHAnsi"/>
          <w:sz w:val="20"/>
          <w:szCs w:val="20"/>
        </w:rPr>
        <w:t>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 </w:t>
      </w:r>
      <w:r w:rsidR="009D3A0A" w:rsidRPr="00606215">
        <w:rPr>
          <w:rFonts w:asciiTheme="minorHAnsi" w:hAnsiTheme="minorHAnsi" w:cstheme="minorHAnsi"/>
          <w:sz w:val="20"/>
          <w:szCs w:val="20"/>
        </w:rPr>
        <w:t>και τα εγκλήματα του άρθρου 187 του Ποινικού Κώδικα (εγκληματική οργάνωση),</w:t>
      </w:r>
    </w:p>
    <w:p w14:paraId="6F56C7A2" w14:textId="4EC419F5" w:rsidR="00534AFE" w:rsidRPr="00606215" w:rsidRDefault="009D3A0A" w:rsidP="00BD7F33">
      <w:pPr>
        <w:pStyle w:val="aff0"/>
        <w:numPr>
          <w:ilvl w:val="0"/>
          <w:numId w:val="3"/>
        </w:numPr>
        <w:spacing w:after="160"/>
        <w:ind w:left="426" w:hanging="426"/>
        <w:jc w:val="both"/>
        <w:rPr>
          <w:rFonts w:asciiTheme="minorHAnsi" w:hAnsiTheme="minorHAnsi" w:cstheme="minorHAnsi"/>
          <w:sz w:val="20"/>
          <w:szCs w:val="20"/>
        </w:rPr>
      </w:pPr>
      <w:r w:rsidRPr="00606215">
        <w:rPr>
          <w:rFonts w:asciiTheme="minorHAnsi" w:hAnsiTheme="minorHAnsi" w:cstheme="minorHAnsi"/>
          <w:sz w:val="20"/>
          <w:szCs w:val="20"/>
        </w:rPr>
        <w:t xml:space="preserve">ενεργητική </w:t>
      </w:r>
      <w:r w:rsidR="00534AFE" w:rsidRPr="00606215">
        <w:rPr>
          <w:rFonts w:asciiTheme="minorHAnsi" w:hAnsiTheme="minorHAnsi" w:cstheme="minorHAnsi"/>
          <w:sz w:val="20"/>
          <w:szCs w:val="20"/>
        </w:rPr>
        <w:t xml:space="preserve">δωροδοκία, όπως ορίζεται στο άρθρο 3 της σύμβασης περί της καταπολέμησης της </w:t>
      </w:r>
      <w:r w:rsidRPr="00606215">
        <w:rPr>
          <w:rFonts w:asciiTheme="minorHAnsi" w:hAnsiTheme="minorHAnsi" w:cstheme="minorHAnsi"/>
          <w:sz w:val="20"/>
          <w:szCs w:val="20"/>
        </w:rPr>
        <w:t xml:space="preserve">δωροδοκίας </w:t>
      </w:r>
      <w:r w:rsidR="00534AFE" w:rsidRPr="00606215">
        <w:rPr>
          <w:rFonts w:asciiTheme="minorHAnsi" w:hAnsiTheme="minorHAnsi" w:cstheme="minorHAnsi"/>
          <w:sz w:val="20"/>
          <w:szCs w:val="20"/>
        </w:rPr>
        <w:t>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w:t>
      </w:r>
      <w:r w:rsidR="009926E1" w:rsidRPr="00606215">
        <w:rPr>
          <w:rFonts w:asciiTheme="minorHAnsi" w:hAnsiTheme="minorHAnsi" w:cstheme="minorHAnsi"/>
          <w:sz w:val="20"/>
          <w:szCs w:val="20"/>
        </w:rPr>
        <w:t>καθώς και όπως ορίζεται στο εθνικό δίκαιο του οικονομικού φορέα, 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r w:rsidR="005367B8" w:rsidRPr="00606215">
        <w:rPr>
          <w:rFonts w:asciiTheme="minorHAnsi" w:hAnsiTheme="minorHAnsi" w:cstheme="minorHAnsi"/>
          <w:sz w:val="20"/>
          <w:szCs w:val="20"/>
        </w:rPr>
        <w:t>,</w:t>
      </w:r>
    </w:p>
    <w:p w14:paraId="6F3579ED" w14:textId="77777777" w:rsidR="004B1F0A" w:rsidRPr="00606215" w:rsidRDefault="004B1F0A" w:rsidP="00BD7F33">
      <w:pPr>
        <w:pStyle w:val="aff0"/>
        <w:numPr>
          <w:ilvl w:val="0"/>
          <w:numId w:val="3"/>
        </w:numPr>
        <w:spacing w:after="160"/>
        <w:ind w:left="426" w:hanging="426"/>
        <w:jc w:val="both"/>
        <w:rPr>
          <w:rFonts w:asciiTheme="minorHAnsi" w:hAnsiTheme="minorHAnsi" w:cstheme="minorHAnsi"/>
          <w:sz w:val="20"/>
          <w:szCs w:val="20"/>
        </w:rPr>
      </w:pPr>
      <w:r w:rsidRPr="00606215">
        <w:rPr>
          <w:rFonts w:asciiTheme="minorHAnsi" w:hAnsiTheme="minorHAnsi" w:cstheme="minorHAnsi"/>
          <w:sz w:val="20"/>
          <w:szCs w:val="20"/>
        </w:rPr>
        <w:t xml:space="preserve">απάτη εις βάρος των οικονομικών συμφερόντων της Ένωσης, κατά την έννοια των άρθρων 3 και 4 της Οδηγίας (ΕΕ) 2017/1371 του Ευρωπαϊκού Κοινοβουλίου και του Συμβουλίου της 5ης Ιουλίου 2017 σχετικά με την καταπολέμηση, μέσω του ποινικού δικαίου, της απάτης εις βάρος των οικονομικών συμφερόντων της Ένωσης (L 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386Β (απάτη σχετική με τις επιχορηγήσεις), 390 (απιστία) του Ποινικού Κώδικα και των άρθρων 155 </w:t>
      </w:r>
      <w:proofErr w:type="spellStart"/>
      <w:r w:rsidRPr="00606215">
        <w:rPr>
          <w:rFonts w:asciiTheme="minorHAnsi" w:hAnsiTheme="minorHAnsi" w:cstheme="minorHAnsi"/>
          <w:sz w:val="20"/>
          <w:szCs w:val="20"/>
        </w:rPr>
        <w:t>επ</w:t>
      </w:r>
      <w:proofErr w:type="spellEnd"/>
      <w:r w:rsidRPr="00606215">
        <w:rPr>
          <w:rFonts w:asciiTheme="minorHAnsi" w:hAnsiTheme="minorHAnsi" w:cstheme="minorHAnsi"/>
          <w:sz w:val="20"/>
          <w:szCs w:val="20"/>
        </w:rPr>
        <w:t>. του Εθνικού Τελωνειακού Κώδικα (ν. 2960/2001, Α’ 265), όταν αυτά στρέφονται κατά των οικονομικών συμφερόντων της Ευρωπαϊκής Ένωσης ή συνδέονται με την προσβολή αυτών των συμφερόντων, καθώς και τα εγκλήματα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4689/2020 (Α’ 103),</w:t>
      </w:r>
    </w:p>
    <w:p w14:paraId="71935E79" w14:textId="77777777" w:rsidR="004B1F0A" w:rsidRPr="00606215" w:rsidRDefault="004B1F0A" w:rsidP="00BD7F33">
      <w:pPr>
        <w:pStyle w:val="aff0"/>
        <w:numPr>
          <w:ilvl w:val="0"/>
          <w:numId w:val="3"/>
        </w:numPr>
        <w:spacing w:after="160"/>
        <w:ind w:left="426" w:hanging="426"/>
        <w:jc w:val="both"/>
        <w:rPr>
          <w:rFonts w:asciiTheme="minorHAnsi" w:hAnsiTheme="minorHAnsi" w:cstheme="minorHAnsi"/>
          <w:sz w:val="20"/>
          <w:szCs w:val="20"/>
        </w:rPr>
      </w:pPr>
      <w:r w:rsidRPr="00606215">
        <w:rPr>
          <w:rFonts w:asciiTheme="minorHAnsi" w:hAnsiTheme="minorHAnsi" w:cstheme="minorHAnsi"/>
          <w:sz w:val="20"/>
          <w:szCs w:val="20"/>
        </w:rPr>
        <w:t>τρομοκρατικά εγκλήματα ή εγκλήματα συνδεόμενα με τρομοκρατικές δραστηριότητες, όπως ορίζονται, αντιστοίχως, στα άρθρα 3-4 και 5-12 της Οδηγίας (ΕΕ) 2017/541 του Ευρωπαϊκού Κοινοβουλίου και του Συμβουλίου της 15ης Μαρτίου 2017 για την καταπολέμηση της τρομοκρατίας και την αντικατάσταση της απόφασης-πλαισίου 2002/475/ΔΕΥ του Συμβουλίου και για την τροποποίηση της απόφασης 2005/671/ΔΕΥ του Συμβουλίου (ΕΕ L 88/31.03.2017) 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4689/2020 (Α’103),</w:t>
      </w:r>
    </w:p>
    <w:p w14:paraId="3D9C3F05" w14:textId="77777777" w:rsidR="004B1F0A" w:rsidRPr="00606215" w:rsidRDefault="004B1F0A" w:rsidP="00BD7F33">
      <w:pPr>
        <w:pStyle w:val="aff0"/>
        <w:numPr>
          <w:ilvl w:val="0"/>
          <w:numId w:val="3"/>
        </w:numPr>
        <w:spacing w:after="160"/>
        <w:ind w:left="426" w:hanging="426"/>
        <w:jc w:val="both"/>
        <w:rPr>
          <w:rFonts w:asciiTheme="minorHAnsi" w:hAnsiTheme="minorHAnsi" w:cstheme="minorHAnsi"/>
          <w:sz w:val="20"/>
          <w:szCs w:val="20"/>
        </w:rPr>
      </w:pPr>
      <w:r w:rsidRPr="00606215">
        <w:rPr>
          <w:rFonts w:asciiTheme="minorHAnsi" w:hAnsiTheme="minorHAnsi" w:cstheme="minorHAnsi"/>
          <w:sz w:val="20"/>
          <w:szCs w:val="20"/>
        </w:rPr>
        <w:t xml:space="preserve">νομιμοποίηση εσόδων από παράνομες δραστηριότητες 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w:t>
      </w:r>
      <w:proofErr w:type="spellStart"/>
      <w:r w:rsidRPr="00606215">
        <w:rPr>
          <w:rFonts w:asciiTheme="minorHAnsi" w:hAnsiTheme="minorHAnsi" w:cstheme="minorHAnsi"/>
          <w:sz w:val="20"/>
          <w:szCs w:val="20"/>
        </w:rPr>
        <w:t>αριθμ</w:t>
      </w:r>
      <w:proofErr w:type="spellEnd"/>
      <w:r w:rsidRPr="00606215">
        <w:rPr>
          <w:rFonts w:asciiTheme="minorHAnsi" w:hAnsiTheme="minorHAnsi" w:cstheme="minorHAnsi"/>
          <w:sz w:val="20"/>
          <w:szCs w:val="20"/>
        </w:rPr>
        <w:t xml:space="preserve">.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(ΕΕ L 141/05.06.2015) και τα εγκλήματα των άρθρων 2 και 39 του ν. 4557/2018 (Α’ 139), </w:t>
      </w:r>
    </w:p>
    <w:p w14:paraId="2E2A6E6C" w14:textId="77777777" w:rsidR="004B1F0A" w:rsidRPr="00606215" w:rsidRDefault="004B1F0A" w:rsidP="00BD7F33">
      <w:pPr>
        <w:pStyle w:val="aff0"/>
        <w:numPr>
          <w:ilvl w:val="0"/>
          <w:numId w:val="3"/>
        </w:numPr>
        <w:spacing w:after="160"/>
        <w:ind w:left="426" w:hanging="426"/>
        <w:jc w:val="both"/>
        <w:rPr>
          <w:rFonts w:asciiTheme="minorHAnsi" w:hAnsiTheme="minorHAnsi" w:cstheme="minorHAnsi"/>
          <w:sz w:val="20"/>
          <w:szCs w:val="20"/>
        </w:rPr>
      </w:pPr>
      <w:r w:rsidRPr="00606215">
        <w:rPr>
          <w:rFonts w:asciiTheme="minorHAnsi" w:hAnsiTheme="minorHAnsi" w:cstheme="minorHAnsi"/>
          <w:sz w:val="20"/>
          <w:szCs w:val="20"/>
        </w:rPr>
        <w:t xml:space="preserve">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και τα εγκλήματα του άρθρου 323Α του Ποινικού Κώδικα (εμπορία ανθρώπων). </w:t>
      </w:r>
    </w:p>
    <w:p w14:paraId="2CDAE347" w14:textId="77777777" w:rsidR="00534AFE" w:rsidRPr="00606215" w:rsidRDefault="00534AFE" w:rsidP="00534AFE">
      <w:pPr>
        <w:suppressAutoHyphens w:val="0"/>
        <w:spacing w:after="160"/>
        <w:rPr>
          <w:rFonts w:asciiTheme="minorHAnsi" w:hAnsiTheme="minorHAnsi" w:cstheme="minorHAnsi"/>
          <w:sz w:val="20"/>
          <w:szCs w:val="20"/>
        </w:rPr>
      </w:pPr>
      <w:r w:rsidRPr="00606215">
        <w:rPr>
          <w:rFonts w:asciiTheme="minorHAnsi" w:hAnsiTheme="minorHAnsi" w:cstheme="minorHAnsi"/>
          <w:sz w:val="20"/>
          <w:szCs w:val="20"/>
        </w:rPr>
        <w:lastRenderedPageBreak/>
        <w:t>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εν λόγω οικονομικού φορέα ή έχει εξουσία εκπροσώπησης, λήψης αποφάσεων ή ελέγχου σε αυτό.</w:t>
      </w:r>
      <w:r w:rsidR="00FE5E2A" w:rsidRPr="00606215">
        <w:rPr>
          <w:rFonts w:asciiTheme="minorHAnsi" w:hAnsiTheme="minorHAnsi" w:cstheme="minorHAnsi"/>
          <w:sz w:val="20"/>
          <w:szCs w:val="20"/>
        </w:rPr>
        <w:t xml:space="preserve"> Η υποχρέωση του προηγούμενου εδαφίου αφορά:</w:t>
      </w:r>
    </w:p>
    <w:p w14:paraId="644DDD8D" w14:textId="77777777" w:rsidR="00534AFE" w:rsidRPr="00606215" w:rsidRDefault="004B1F0A" w:rsidP="00534AFE">
      <w:pPr>
        <w:suppressAutoHyphens w:val="0"/>
        <w:spacing w:after="160"/>
        <w:rPr>
          <w:rFonts w:asciiTheme="minorHAnsi" w:hAnsiTheme="minorHAnsi" w:cstheme="minorHAnsi"/>
          <w:sz w:val="20"/>
          <w:szCs w:val="20"/>
        </w:rPr>
      </w:pPr>
      <w:r w:rsidRPr="00606215">
        <w:rPr>
          <w:rFonts w:asciiTheme="minorHAnsi" w:hAnsiTheme="minorHAnsi" w:cstheme="minorHAnsi"/>
          <w:sz w:val="20"/>
          <w:szCs w:val="20"/>
        </w:rPr>
        <w:t>- σ</w:t>
      </w:r>
      <w:r w:rsidR="00534AFE" w:rsidRPr="00606215">
        <w:rPr>
          <w:rFonts w:asciiTheme="minorHAnsi" w:hAnsiTheme="minorHAnsi" w:cstheme="minorHAnsi"/>
          <w:sz w:val="20"/>
          <w:szCs w:val="20"/>
        </w:rPr>
        <w:t>τις περιπτώσεις εταιρειών περιορισμένης ευθύνης (Ε.Π.Ε.)</w:t>
      </w:r>
      <w:r w:rsidRPr="00606215">
        <w:rPr>
          <w:rFonts w:asciiTheme="minorHAnsi" w:hAnsiTheme="minorHAnsi" w:cstheme="minorHAnsi"/>
          <w:sz w:val="20"/>
          <w:szCs w:val="20"/>
        </w:rPr>
        <w:t>, ιδιωτικών κεφαλαιουχικών εταιρειών</w:t>
      </w:r>
      <w:r w:rsidR="00534AFE" w:rsidRPr="00606215">
        <w:rPr>
          <w:rFonts w:asciiTheme="minorHAnsi" w:hAnsiTheme="minorHAnsi" w:cstheme="minorHAnsi"/>
          <w:sz w:val="20"/>
          <w:szCs w:val="20"/>
        </w:rPr>
        <w:t xml:space="preserve"> </w:t>
      </w:r>
      <w:r w:rsidRPr="00606215">
        <w:rPr>
          <w:rFonts w:asciiTheme="minorHAnsi" w:hAnsiTheme="minorHAnsi" w:cstheme="minorHAnsi"/>
          <w:sz w:val="20"/>
          <w:szCs w:val="20"/>
        </w:rPr>
        <w:t xml:space="preserve">(Ι.Κ.Ε.) </w:t>
      </w:r>
      <w:r w:rsidR="00534AFE" w:rsidRPr="00606215">
        <w:rPr>
          <w:rFonts w:asciiTheme="minorHAnsi" w:hAnsiTheme="minorHAnsi" w:cstheme="minorHAnsi"/>
          <w:sz w:val="20"/>
          <w:szCs w:val="20"/>
        </w:rPr>
        <w:t>και προσωπικών εταιρειών (Ο.Ε. και Ε.Ε.) τους διαχειριστές.</w:t>
      </w:r>
    </w:p>
    <w:p w14:paraId="1A39645C" w14:textId="77777777" w:rsidR="004B1F0A" w:rsidRPr="00606215" w:rsidRDefault="004B1F0A" w:rsidP="004B1F0A">
      <w:pPr>
        <w:suppressAutoHyphens w:val="0"/>
        <w:spacing w:after="160" w:line="252" w:lineRule="auto"/>
        <w:rPr>
          <w:rFonts w:asciiTheme="minorHAnsi" w:hAnsiTheme="minorHAnsi" w:cstheme="minorHAnsi"/>
          <w:sz w:val="20"/>
          <w:szCs w:val="20"/>
        </w:rPr>
      </w:pPr>
      <w:r w:rsidRPr="00606215">
        <w:rPr>
          <w:rFonts w:asciiTheme="minorHAnsi" w:hAnsiTheme="minorHAnsi" w:cstheme="minorHAnsi"/>
          <w:sz w:val="20"/>
          <w:szCs w:val="20"/>
        </w:rPr>
        <w:t>-σ</w:t>
      </w:r>
      <w:r w:rsidR="00534AFE" w:rsidRPr="00606215">
        <w:rPr>
          <w:rFonts w:asciiTheme="minorHAnsi" w:hAnsiTheme="minorHAnsi" w:cstheme="minorHAnsi"/>
          <w:sz w:val="20"/>
          <w:szCs w:val="20"/>
        </w:rPr>
        <w:t xml:space="preserve">τις περιπτώσεις ανωνύμων εταιρειών (Α.Ε.), τον Διευθύνοντα Σύμβουλο, τα </w:t>
      </w:r>
      <w:r w:rsidRPr="00606215">
        <w:rPr>
          <w:rFonts w:asciiTheme="minorHAnsi" w:hAnsiTheme="minorHAnsi" w:cstheme="minorHAnsi"/>
          <w:sz w:val="20"/>
          <w:szCs w:val="20"/>
        </w:rPr>
        <w:t>μέλη του Διοικητικού Συμβουλίου, καθώς και τα πρόσωπα στα οποία με απόφαση του Διοικητικού Συμβουλίου έχει ανατεθεί το σύνολο της διαχείρισης και εκπροσώπησης της εταιρείας.</w:t>
      </w:r>
    </w:p>
    <w:p w14:paraId="26CBD3BF" w14:textId="77777777" w:rsidR="004B1F0A" w:rsidRPr="00606215" w:rsidRDefault="00534AFE" w:rsidP="004B1F0A">
      <w:pPr>
        <w:suppressAutoHyphens w:val="0"/>
        <w:spacing w:after="160"/>
        <w:rPr>
          <w:rFonts w:asciiTheme="minorHAnsi" w:hAnsiTheme="minorHAnsi" w:cstheme="minorHAnsi"/>
          <w:sz w:val="20"/>
          <w:szCs w:val="20"/>
        </w:rPr>
      </w:pPr>
      <w:r w:rsidRPr="00606215">
        <w:rPr>
          <w:rFonts w:asciiTheme="minorHAnsi" w:hAnsiTheme="minorHAnsi" w:cstheme="minorHAnsi"/>
          <w:sz w:val="20"/>
          <w:szCs w:val="20"/>
        </w:rPr>
        <w:t> </w:t>
      </w:r>
      <w:r w:rsidR="00F23403" w:rsidRPr="00606215">
        <w:rPr>
          <w:rFonts w:asciiTheme="minorHAnsi" w:hAnsiTheme="minorHAnsi" w:cstheme="minorHAnsi"/>
          <w:sz w:val="20"/>
          <w:szCs w:val="20"/>
        </w:rPr>
        <w:t>-σ</w:t>
      </w:r>
      <w:r w:rsidRPr="00606215">
        <w:rPr>
          <w:rFonts w:asciiTheme="minorHAnsi" w:hAnsiTheme="minorHAnsi" w:cstheme="minorHAnsi"/>
          <w:sz w:val="20"/>
          <w:szCs w:val="20"/>
        </w:rPr>
        <w:t xml:space="preserve">τις περιπτώσεις Συνεταιρισμών, τα </w:t>
      </w:r>
      <w:r w:rsidR="00F23403" w:rsidRPr="00606215">
        <w:rPr>
          <w:rFonts w:asciiTheme="minorHAnsi" w:hAnsiTheme="minorHAnsi" w:cstheme="minorHAnsi"/>
          <w:sz w:val="20"/>
          <w:szCs w:val="20"/>
        </w:rPr>
        <w:t>μέλη του Διοικητικού Συμβουλίου</w:t>
      </w:r>
      <w:r w:rsidR="004B1F0A" w:rsidRPr="00606215">
        <w:rPr>
          <w:rFonts w:asciiTheme="minorHAnsi" w:hAnsiTheme="minorHAnsi" w:cstheme="minorHAnsi"/>
          <w:sz w:val="20"/>
          <w:szCs w:val="20"/>
        </w:rPr>
        <w:t>.</w:t>
      </w:r>
    </w:p>
    <w:p w14:paraId="7487144F" w14:textId="77777777" w:rsidR="00534AFE" w:rsidRPr="00606215" w:rsidRDefault="00F23403" w:rsidP="00534AFE">
      <w:pPr>
        <w:suppressAutoHyphens w:val="0"/>
        <w:spacing w:after="160" w:line="252" w:lineRule="auto"/>
        <w:rPr>
          <w:rFonts w:asciiTheme="minorHAnsi" w:hAnsiTheme="minorHAnsi" w:cstheme="minorHAnsi"/>
          <w:sz w:val="20"/>
          <w:szCs w:val="20"/>
        </w:rPr>
      </w:pPr>
      <w:r w:rsidRPr="00606215">
        <w:rPr>
          <w:rFonts w:asciiTheme="minorHAnsi" w:hAnsiTheme="minorHAnsi" w:cstheme="minorHAnsi"/>
          <w:sz w:val="20"/>
          <w:szCs w:val="20"/>
        </w:rPr>
        <w:t>-σ</w:t>
      </w:r>
      <w:r w:rsidR="00534AFE" w:rsidRPr="00606215">
        <w:rPr>
          <w:rFonts w:asciiTheme="minorHAnsi" w:hAnsiTheme="minorHAnsi" w:cstheme="minorHAnsi"/>
          <w:sz w:val="20"/>
          <w:szCs w:val="20"/>
        </w:rPr>
        <w:t xml:space="preserve">ε όλες τις υπόλοιπες περιπτώσεις νομικών προσώπων, </w:t>
      </w:r>
      <w:r w:rsidRPr="00606215">
        <w:rPr>
          <w:rFonts w:asciiTheme="minorHAnsi" w:hAnsiTheme="minorHAnsi" w:cstheme="minorHAnsi"/>
          <w:sz w:val="20"/>
          <w:szCs w:val="20"/>
        </w:rPr>
        <w:t>τον κατά περίπτωση νόμιμο εκπρόσωπο.</w:t>
      </w:r>
    </w:p>
    <w:p w14:paraId="7D23174D" w14:textId="77777777" w:rsidR="00534AFE" w:rsidRPr="00606215" w:rsidRDefault="00534AFE" w:rsidP="00534AFE">
      <w:pPr>
        <w:suppressAutoHyphens w:val="0"/>
        <w:spacing w:after="160" w:line="252" w:lineRule="auto"/>
        <w:rPr>
          <w:rFonts w:asciiTheme="minorHAnsi" w:hAnsiTheme="minorHAnsi" w:cstheme="minorHAnsi"/>
          <w:b/>
          <w:bCs/>
          <w:sz w:val="20"/>
          <w:szCs w:val="20"/>
        </w:rPr>
      </w:pPr>
      <w:r w:rsidRPr="00606215">
        <w:rPr>
          <w:rFonts w:asciiTheme="minorHAnsi" w:hAnsiTheme="minorHAnsi" w:cstheme="minorHAnsi"/>
          <w:b/>
          <w:sz w:val="20"/>
          <w:szCs w:val="20"/>
        </w:rPr>
        <w:t>Εάν στις ως άνω περιπτώσεις (α) έως (</w:t>
      </w:r>
      <w:proofErr w:type="spellStart"/>
      <w:r w:rsidRPr="00606215">
        <w:rPr>
          <w:rFonts w:asciiTheme="minorHAnsi" w:hAnsiTheme="minorHAnsi" w:cstheme="minorHAnsi"/>
          <w:b/>
          <w:sz w:val="20"/>
          <w:szCs w:val="20"/>
        </w:rPr>
        <w:t>στ</w:t>
      </w:r>
      <w:proofErr w:type="spellEnd"/>
      <w:r w:rsidRPr="00606215">
        <w:rPr>
          <w:rFonts w:asciiTheme="minorHAnsi" w:hAnsiTheme="minorHAnsi" w:cstheme="minorHAnsi"/>
          <w:b/>
          <w:sz w:val="20"/>
          <w:szCs w:val="20"/>
        </w:rPr>
        <w:t>) η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r w:rsidRPr="00606215">
        <w:rPr>
          <w:rFonts w:asciiTheme="minorHAnsi" w:hAnsiTheme="minorHAnsi" w:cstheme="minorHAnsi"/>
          <w:sz w:val="20"/>
          <w:szCs w:val="20"/>
        </w:rPr>
        <w:t xml:space="preserve">. </w:t>
      </w:r>
    </w:p>
    <w:p w14:paraId="4641E7DF" w14:textId="77777777" w:rsidR="00534AFE" w:rsidRPr="00606215" w:rsidRDefault="00534AFE" w:rsidP="00534AFE">
      <w:pPr>
        <w:rPr>
          <w:rFonts w:asciiTheme="minorHAnsi" w:hAnsiTheme="minorHAnsi" w:cstheme="minorHAnsi"/>
          <w:sz w:val="20"/>
          <w:szCs w:val="20"/>
        </w:rPr>
      </w:pPr>
      <w:r w:rsidRPr="00606215">
        <w:rPr>
          <w:rFonts w:asciiTheme="minorHAnsi" w:hAnsiTheme="minorHAnsi" w:cstheme="minorHAnsi"/>
          <w:b/>
          <w:bCs/>
          <w:sz w:val="20"/>
          <w:szCs w:val="20"/>
        </w:rPr>
        <w:t>2.2.3.2.</w:t>
      </w:r>
      <w:r w:rsidRPr="00606215">
        <w:rPr>
          <w:rFonts w:asciiTheme="minorHAnsi" w:hAnsiTheme="minorHAnsi" w:cstheme="minorHAnsi"/>
          <w:sz w:val="20"/>
          <w:szCs w:val="20"/>
        </w:rPr>
        <w:t xml:space="preserve"> Στις ακόλουθες περιπτώσεις :</w:t>
      </w:r>
    </w:p>
    <w:p w14:paraId="69693C70" w14:textId="77777777" w:rsidR="00534AFE" w:rsidRPr="00606215" w:rsidRDefault="00534AFE" w:rsidP="00534AFE">
      <w:pPr>
        <w:rPr>
          <w:rFonts w:asciiTheme="minorHAnsi" w:hAnsiTheme="minorHAnsi" w:cstheme="minorHAnsi"/>
          <w:sz w:val="20"/>
          <w:szCs w:val="20"/>
        </w:rPr>
      </w:pPr>
      <w:r w:rsidRPr="00606215">
        <w:rPr>
          <w:rFonts w:asciiTheme="minorHAnsi" w:hAnsiTheme="minorHAnsi" w:cstheme="minorHAnsi"/>
          <w:sz w:val="20"/>
          <w:szCs w:val="20"/>
        </w:rPr>
        <w:t xml:space="preserve">α) όταν ο </w:t>
      </w:r>
      <w:r w:rsidR="00176B42" w:rsidRPr="00606215">
        <w:rPr>
          <w:rFonts w:asciiTheme="minorHAnsi" w:hAnsiTheme="minorHAnsi" w:cstheme="minorHAnsi"/>
          <w:sz w:val="20"/>
          <w:szCs w:val="20"/>
        </w:rPr>
        <w:t>οικονομικός φορέας</w:t>
      </w:r>
      <w:r w:rsidRPr="00606215">
        <w:rPr>
          <w:rFonts w:asciiTheme="minorHAnsi" w:hAnsiTheme="minorHAnsi" w:cstheme="minorHAnsi"/>
          <w:sz w:val="20"/>
          <w:szCs w:val="20"/>
        </w:rPr>
        <w:t xml:space="preserve">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w:t>
      </w:r>
      <w:r w:rsidR="00176B42" w:rsidRPr="00606215">
        <w:rPr>
          <w:rFonts w:asciiTheme="minorHAnsi" w:hAnsiTheme="minorHAnsi" w:cstheme="minorHAnsi"/>
          <w:sz w:val="20"/>
          <w:szCs w:val="20"/>
        </w:rPr>
        <w:t>ημένος  ή την εθνική νομοθεσία  ή</w:t>
      </w:r>
      <w:r w:rsidRPr="00606215">
        <w:rPr>
          <w:rFonts w:asciiTheme="minorHAnsi" w:hAnsiTheme="minorHAnsi" w:cstheme="minorHAnsi"/>
          <w:sz w:val="20"/>
          <w:szCs w:val="20"/>
        </w:rPr>
        <w:t xml:space="preserve">  </w:t>
      </w:r>
    </w:p>
    <w:p w14:paraId="05407A25" w14:textId="77777777" w:rsidR="00534AFE" w:rsidRPr="00606215" w:rsidRDefault="00534AFE" w:rsidP="00534AFE">
      <w:pPr>
        <w:rPr>
          <w:rFonts w:asciiTheme="minorHAnsi" w:hAnsiTheme="minorHAnsi" w:cstheme="minorHAnsi"/>
          <w:sz w:val="20"/>
          <w:szCs w:val="20"/>
        </w:rPr>
      </w:pPr>
      <w:r w:rsidRPr="00606215">
        <w:rPr>
          <w:rFonts w:asciiTheme="minorHAnsi" w:hAnsiTheme="minorHAnsi" w:cstheme="minorHAnsi"/>
          <w:sz w:val="20"/>
          <w:szCs w:val="20"/>
        </w:rPr>
        <w:t xml:space="preserve">β) όταν η αναθέτουσα αρχή μπορεί να αποδείξει με τα κατάλληλα μέσα ότι ο </w:t>
      </w:r>
      <w:r w:rsidR="00176B42" w:rsidRPr="00606215">
        <w:rPr>
          <w:rFonts w:asciiTheme="minorHAnsi" w:hAnsiTheme="minorHAnsi" w:cstheme="minorHAnsi"/>
          <w:sz w:val="20"/>
          <w:szCs w:val="20"/>
        </w:rPr>
        <w:t>οικονομικός φορέας</w:t>
      </w:r>
      <w:r w:rsidRPr="00606215">
        <w:rPr>
          <w:rFonts w:asciiTheme="minorHAnsi" w:hAnsiTheme="minorHAnsi" w:cstheme="minorHAnsi"/>
          <w:sz w:val="20"/>
          <w:szCs w:val="20"/>
        </w:rPr>
        <w:t xml:space="preserve"> έχει αθετήσει τις υποχρεώσεις του όσον αφορά την καταβολή φόρων ή εισφορών κοινωνικής ασφάλισης.</w:t>
      </w:r>
    </w:p>
    <w:p w14:paraId="159A8EAC" w14:textId="77777777" w:rsidR="00534AFE" w:rsidRPr="00606215" w:rsidRDefault="00534AFE" w:rsidP="00534AFE">
      <w:pPr>
        <w:rPr>
          <w:rFonts w:asciiTheme="minorHAnsi" w:hAnsiTheme="minorHAnsi" w:cstheme="minorHAnsi"/>
          <w:sz w:val="20"/>
          <w:szCs w:val="20"/>
        </w:rPr>
      </w:pPr>
      <w:r w:rsidRPr="00606215">
        <w:rPr>
          <w:rFonts w:asciiTheme="minorHAnsi" w:hAnsiTheme="minorHAnsi" w:cstheme="minorHAnsi"/>
          <w:sz w:val="20"/>
          <w:szCs w:val="20"/>
        </w:rPr>
        <w:t xml:space="preserve">Αν ο </w:t>
      </w:r>
      <w:r w:rsidR="00382BA3" w:rsidRPr="00606215">
        <w:rPr>
          <w:rFonts w:asciiTheme="minorHAnsi" w:hAnsiTheme="minorHAnsi" w:cstheme="minorHAnsi"/>
          <w:sz w:val="20"/>
          <w:szCs w:val="20"/>
        </w:rPr>
        <w:t>οικονομικός φορέας</w:t>
      </w:r>
      <w:r w:rsidR="00176B42" w:rsidRPr="00606215">
        <w:rPr>
          <w:rFonts w:asciiTheme="minorHAnsi" w:hAnsiTheme="minorHAnsi" w:cstheme="minorHAnsi"/>
          <w:sz w:val="20"/>
          <w:szCs w:val="20"/>
        </w:rPr>
        <w:t xml:space="preserve"> </w:t>
      </w:r>
      <w:r w:rsidRPr="00606215">
        <w:rPr>
          <w:rFonts w:asciiTheme="minorHAnsi" w:hAnsiTheme="minorHAnsi" w:cstheme="minorHAnsi"/>
          <w:sz w:val="20"/>
          <w:szCs w:val="20"/>
        </w:rPr>
        <w:t>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w:t>
      </w:r>
    </w:p>
    <w:p w14:paraId="65601CEC" w14:textId="77777777" w:rsidR="00176B42" w:rsidRPr="00606215" w:rsidRDefault="00176B42" w:rsidP="00176B42">
      <w:pPr>
        <w:rPr>
          <w:rFonts w:asciiTheme="minorHAnsi" w:hAnsiTheme="minorHAnsi" w:cstheme="minorHAnsi"/>
          <w:sz w:val="20"/>
          <w:szCs w:val="20"/>
        </w:rPr>
      </w:pPr>
      <w:r w:rsidRPr="00606215">
        <w:rPr>
          <w:rFonts w:asciiTheme="minorHAnsi" w:hAnsiTheme="minorHAnsi" w:cstheme="minorHAnsi"/>
          <w:sz w:val="20"/>
          <w:szCs w:val="20"/>
        </w:rPr>
        <w:t>Οι υποχρεώσεις των περ. α’ και β’ της παρ. 2.2.3.2  θεωρείται ότι δεν έχουν αθετηθεί εφόσον δεν έχουν καταστεί ληξιπρόθεσμες ή εφόσον αυτές έχουν υπαχθεί σε δεσμευτικό διακανονισμό που τηρείται.</w:t>
      </w:r>
    </w:p>
    <w:p w14:paraId="33426BAB" w14:textId="77777777" w:rsidR="00534AFE" w:rsidRPr="00606215" w:rsidRDefault="00534AFE" w:rsidP="00534AFE">
      <w:pPr>
        <w:rPr>
          <w:rFonts w:asciiTheme="minorHAnsi" w:hAnsiTheme="minorHAnsi" w:cstheme="minorHAnsi"/>
          <w:sz w:val="20"/>
          <w:szCs w:val="20"/>
        </w:rPr>
      </w:pPr>
    </w:p>
    <w:p w14:paraId="1629421C" w14:textId="77777777" w:rsidR="00534AFE" w:rsidRPr="00606215" w:rsidRDefault="00534AFE" w:rsidP="00534AFE">
      <w:pPr>
        <w:rPr>
          <w:rFonts w:asciiTheme="minorHAnsi" w:hAnsiTheme="minorHAnsi" w:cstheme="minorHAnsi"/>
          <w:sz w:val="20"/>
          <w:szCs w:val="20"/>
        </w:rPr>
      </w:pPr>
      <w:r w:rsidRPr="00606215">
        <w:rPr>
          <w:rFonts w:asciiTheme="minorHAnsi" w:hAnsiTheme="minorHAnsi" w:cstheme="minorHAnsi"/>
          <w:sz w:val="20"/>
          <w:szCs w:val="20"/>
        </w:rPr>
        <w:t>Δεν αποκλείεται ο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w:t>
      </w:r>
      <w:r w:rsidR="00176B42" w:rsidRPr="00606215">
        <w:rPr>
          <w:rFonts w:asciiTheme="minorHAnsi" w:hAnsiTheme="minorHAnsi" w:cstheme="minorHAnsi"/>
          <w:sz w:val="20"/>
          <w:szCs w:val="20"/>
        </w:rPr>
        <w:t>κανονισμό για την καταβολή τους στο μέτρο που τηρεί τους όρους του δεσμευτικού κανονισμού</w:t>
      </w:r>
      <w:r w:rsidR="00905ED6" w:rsidRPr="00606215">
        <w:rPr>
          <w:rFonts w:asciiTheme="minorHAnsi" w:hAnsiTheme="minorHAnsi" w:cstheme="minorHAnsi"/>
          <w:sz w:val="20"/>
          <w:szCs w:val="20"/>
        </w:rPr>
        <w:t>.</w:t>
      </w:r>
      <w:r w:rsidR="006C5416" w:rsidRPr="00606215">
        <w:rPr>
          <w:rFonts w:asciiTheme="minorHAnsi" w:hAnsiTheme="minorHAnsi" w:cstheme="minorHAnsi"/>
          <w:sz w:val="20"/>
          <w:szCs w:val="20"/>
        </w:rPr>
        <w:t xml:space="preserve"> </w:t>
      </w:r>
      <w:r w:rsidRPr="00606215">
        <w:rPr>
          <w:rFonts w:asciiTheme="minorHAnsi" w:hAnsiTheme="minorHAnsi" w:cstheme="minorHAnsi"/>
          <w:sz w:val="20"/>
          <w:szCs w:val="20"/>
        </w:rPr>
        <w:t xml:space="preserve"> </w:t>
      </w:r>
    </w:p>
    <w:p w14:paraId="47D9EE7C" w14:textId="77777777" w:rsidR="00465C41" w:rsidRPr="00606215" w:rsidRDefault="00465C41" w:rsidP="00534AFE">
      <w:pPr>
        <w:rPr>
          <w:rFonts w:asciiTheme="minorHAnsi" w:hAnsiTheme="minorHAnsi" w:cstheme="minorHAnsi"/>
          <w:sz w:val="20"/>
          <w:szCs w:val="20"/>
        </w:rPr>
      </w:pPr>
    </w:p>
    <w:p w14:paraId="0E9EDB60" w14:textId="270392DA" w:rsidR="00465C41" w:rsidRPr="00606215" w:rsidRDefault="00465C41" w:rsidP="00465C41">
      <w:pPr>
        <w:rPr>
          <w:rFonts w:asciiTheme="minorHAnsi" w:hAnsiTheme="minorHAnsi" w:cstheme="minorHAnsi"/>
          <w:sz w:val="20"/>
          <w:szCs w:val="20"/>
        </w:rPr>
      </w:pPr>
      <w:bookmarkStart w:id="58" w:name="_Hlk183957324"/>
      <w:r w:rsidRPr="00606215">
        <w:rPr>
          <w:rFonts w:asciiTheme="minorHAnsi" w:hAnsiTheme="minorHAnsi" w:cstheme="minorHAnsi"/>
          <w:b/>
          <w:sz w:val="20"/>
          <w:szCs w:val="20"/>
        </w:rPr>
        <w:t>2.2.3.3</w:t>
      </w:r>
      <w:r w:rsidR="006C1946" w:rsidRPr="00606215">
        <w:rPr>
          <w:rFonts w:asciiTheme="minorHAnsi" w:hAnsiTheme="minorHAnsi" w:cstheme="minorHAnsi"/>
          <w:b/>
          <w:sz w:val="20"/>
          <w:szCs w:val="20"/>
        </w:rPr>
        <w:t>.</w:t>
      </w:r>
      <w:r w:rsidRPr="00606215">
        <w:rPr>
          <w:rFonts w:asciiTheme="minorHAnsi" w:hAnsiTheme="minorHAnsi" w:cstheme="minorHAnsi"/>
          <w:sz w:val="20"/>
          <w:szCs w:val="20"/>
        </w:rPr>
        <w:t xml:space="preserve"> Αποκλείεται</w:t>
      </w:r>
      <w:r w:rsidR="000F245F" w:rsidRPr="00606215">
        <w:rPr>
          <w:rFonts w:asciiTheme="minorHAnsi" w:hAnsiTheme="minorHAnsi" w:cstheme="minorHAnsi"/>
          <w:sz w:val="20"/>
          <w:szCs w:val="20"/>
        </w:rPr>
        <w:t xml:space="preserve"> </w:t>
      </w:r>
      <w:r w:rsidRPr="00606215">
        <w:rPr>
          <w:rFonts w:asciiTheme="minorHAnsi" w:hAnsiTheme="minorHAnsi" w:cstheme="minorHAnsi"/>
          <w:sz w:val="20"/>
          <w:szCs w:val="20"/>
        </w:rPr>
        <w:t>από τη συμμετοχή στη διαδικασία σύναψης της παρούσας σύμβασης, οικονομικός φορέας εάν έχει αθετήσει τις υποχρεώσεις που προβλέπονται στην παρ. 2 του άρθρου 18 του ν. 4412/2016, περί αρχών που εφαρμόζονται στις διαδικασίες σύναψης δημοσίων συμβάσεων</w:t>
      </w:r>
      <w:r w:rsidR="00BC0C59" w:rsidRPr="00606215">
        <w:rPr>
          <w:rFonts w:asciiTheme="minorHAnsi" w:hAnsiTheme="minorHAnsi" w:cstheme="minorHAnsi"/>
          <w:sz w:val="20"/>
          <w:szCs w:val="20"/>
        </w:rPr>
        <w:t>.</w:t>
      </w:r>
    </w:p>
    <w:bookmarkEnd w:id="58"/>
    <w:p w14:paraId="7F529A8F" w14:textId="1932FDDE" w:rsidR="002C4066" w:rsidRDefault="002C4066" w:rsidP="00534AFE">
      <w:pPr>
        <w:rPr>
          <w:rFonts w:asciiTheme="minorHAnsi" w:hAnsiTheme="minorHAnsi" w:cstheme="minorHAnsi"/>
          <w:sz w:val="20"/>
          <w:szCs w:val="20"/>
        </w:rPr>
      </w:pPr>
    </w:p>
    <w:p w14:paraId="00FB7C8E" w14:textId="77777777" w:rsidR="00B5082B" w:rsidRPr="00FF298B" w:rsidRDefault="00B5082B" w:rsidP="00B5082B">
      <w:pPr>
        <w:rPr>
          <w:rFonts w:asciiTheme="minorHAnsi" w:hAnsiTheme="minorHAnsi" w:cstheme="minorHAnsi"/>
          <w:sz w:val="20"/>
          <w:szCs w:val="20"/>
        </w:rPr>
      </w:pPr>
      <w:r w:rsidRPr="00FF298B">
        <w:rPr>
          <w:rFonts w:asciiTheme="minorHAnsi" w:hAnsiTheme="minorHAnsi" w:cstheme="minorHAnsi"/>
          <w:b/>
          <w:bCs/>
          <w:sz w:val="20"/>
          <w:szCs w:val="20"/>
        </w:rPr>
        <w:t>2.2.3.4.</w:t>
      </w:r>
      <w:r w:rsidRPr="00FF298B">
        <w:rPr>
          <w:rFonts w:asciiTheme="minorHAnsi" w:hAnsiTheme="minorHAnsi" w:cstheme="minorHAnsi"/>
          <w:sz w:val="20"/>
          <w:szCs w:val="20"/>
        </w:rPr>
        <w:t xml:space="preserve"> Αποκλείεται, επίσης, οικονομικός φορέας από τη συμμετοχή στη διαδικασία σύναψης της παρούσας  σύμβασης εάν συντρέχουν οι προϋποθέσεις εφαρμογής της παρ. 4 του άρθρου 8 του ν. 3310/2005, όπως ισχύει [αμιγώς εθνικός λόγος αποκλεισμού]. Οι υποχρεώσεις της παρούσας αφορούν τις ανώνυμες εταιρείες που υποβάλλουν προσφορά αυτοτελώς ή ως μέλη ένωσης ή που συμμετέχουν στο μετοχικό κεφάλαιο άλλου νομικού προσώπου που υποβάλλει προσφορά ή νομικά πρόσωπα της αλλοδαπής  που αντιστοιχούν σε ανώνυμη εταιρεία.</w:t>
      </w:r>
    </w:p>
    <w:p w14:paraId="4AE611DA" w14:textId="77777777" w:rsidR="00B5082B" w:rsidRPr="00C877C9" w:rsidRDefault="00B5082B" w:rsidP="00B5082B">
      <w:pPr>
        <w:rPr>
          <w:rFonts w:asciiTheme="minorHAnsi" w:hAnsiTheme="minorHAnsi" w:cstheme="minorHAnsi"/>
          <w:sz w:val="20"/>
          <w:szCs w:val="20"/>
        </w:rPr>
      </w:pPr>
      <w:r w:rsidRPr="00FF298B">
        <w:rPr>
          <w:rFonts w:asciiTheme="minorHAnsi" w:hAnsiTheme="minorHAnsi" w:cstheme="minorHAnsi"/>
          <w:sz w:val="20"/>
          <w:szCs w:val="20"/>
        </w:rPr>
        <w:t>Εξαιρούνται της υποχρέωσης αυτής: α) οι εισηγμένες στα χρηματιστήρια κρατών-μελών της Ευρωπαϊκής Ένωσης ή του Οργανισμού Οικονομικής Συνεργασίας και Ανάπτυξης (Ο.Ο.Σ.Α.) εταιρείες, β) οι εταιρείες, τα δικαιώματα ψήφου των οποίων ελέγχονται από μία ή περισσότερες επιχειρήσεις επενδύσεων (</w:t>
      </w:r>
      <w:proofErr w:type="spellStart"/>
      <w:r w:rsidRPr="00FF298B">
        <w:rPr>
          <w:rFonts w:asciiTheme="minorHAnsi" w:hAnsiTheme="minorHAnsi" w:cstheme="minorHAnsi"/>
          <w:sz w:val="20"/>
          <w:szCs w:val="20"/>
        </w:rPr>
        <w:t>investment</w:t>
      </w:r>
      <w:proofErr w:type="spellEnd"/>
      <w:r w:rsidRPr="00FF298B">
        <w:rPr>
          <w:rFonts w:asciiTheme="minorHAnsi" w:hAnsiTheme="minorHAnsi" w:cstheme="minorHAnsi"/>
          <w:sz w:val="20"/>
          <w:szCs w:val="20"/>
        </w:rPr>
        <w:t xml:space="preserve"> </w:t>
      </w:r>
      <w:proofErr w:type="spellStart"/>
      <w:r w:rsidRPr="00FF298B">
        <w:rPr>
          <w:rFonts w:asciiTheme="minorHAnsi" w:hAnsiTheme="minorHAnsi" w:cstheme="minorHAnsi"/>
          <w:sz w:val="20"/>
          <w:szCs w:val="20"/>
        </w:rPr>
        <w:t>firms</w:t>
      </w:r>
      <w:proofErr w:type="spellEnd"/>
      <w:r w:rsidRPr="00FF298B">
        <w:rPr>
          <w:rFonts w:asciiTheme="minorHAnsi" w:hAnsiTheme="minorHAnsi" w:cstheme="minorHAnsi"/>
          <w:sz w:val="20"/>
          <w:szCs w:val="20"/>
        </w:rPr>
        <w:t>), εταιρείες διαχείρισης κεφαλαίων/ενεργητικού (</w:t>
      </w:r>
      <w:proofErr w:type="spellStart"/>
      <w:r w:rsidRPr="00FF298B">
        <w:rPr>
          <w:rFonts w:asciiTheme="minorHAnsi" w:hAnsiTheme="minorHAnsi" w:cstheme="minorHAnsi"/>
          <w:sz w:val="20"/>
          <w:szCs w:val="20"/>
        </w:rPr>
        <w:t>asset</w:t>
      </w:r>
      <w:proofErr w:type="spellEnd"/>
      <w:r w:rsidRPr="00FF298B">
        <w:rPr>
          <w:rFonts w:asciiTheme="minorHAnsi" w:hAnsiTheme="minorHAnsi" w:cstheme="minorHAnsi"/>
          <w:sz w:val="20"/>
          <w:szCs w:val="20"/>
        </w:rPr>
        <w:t>/</w:t>
      </w:r>
      <w:proofErr w:type="spellStart"/>
      <w:r w:rsidRPr="00FF298B">
        <w:rPr>
          <w:rFonts w:asciiTheme="minorHAnsi" w:hAnsiTheme="minorHAnsi" w:cstheme="minorHAnsi"/>
          <w:sz w:val="20"/>
          <w:szCs w:val="20"/>
        </w:rPr>
        <w:t>fund</w:t>
      </w:r>
      <w:proofErr w:type="spellEnd"/>
      <w:r w:rsidRPr="00FF298B">
        <w:rPr>
          <w:rFonts w:asciiTheme="minorHAnsi" w:hAnsiTheme="minorHAnsi" w:cstheme="minorHAnsi"/>
          <w:sz w:val="20"/>
          <w:szCs w:val="20"/>
        </w:rPr>
        <w:t xml:space="preserve"> </w:t>
      </w:r>
      <w:proofErr w:type="spellStart"/>
      <w:r w:rsidRPr="00FF298B">
        <w:rPr>
          <w:rFonts w:asciiTheme="minorHAnsi" w:hAnsiTheme="minorHAnsi" w:cstheme="minorHAnsi"/>
          <w:sz w:val="20"/>
          <w:szCs w:val="20"/>
        </w:rPr>
        <w:t>managers</w:t>
      </w:r>
      <w:proofErr w:type="spellEnd"/>
      <w:r w:rsidRPr="00FF298B">
        <w:rPr>
          <w:rFonts w:asciiTheme="minorHAnsi" w:hAnsiTheme="minorHAnsi" w:cstheme="minorHAnsi"/>
          <w:sz w:val="20"/>
          <w:szCs w:val="20"/>
        </w:rPr>
        <w:t>) ή εταιρείες διαχείρισης κεφαλαίων επιχειρηματικών συμμετοχών (</w:t>
      </w:r>
      <w:proofErr w:type="spellStart"/>
      <w:r w:rsidRPr="00FF298B">
        <w:rPr>
          <w:rFonts w:asciiTheme="minorHAnsi" w:hAnsiTheme="minorHAnsi" w:cstheme="minorHAnsi"/>
          <w:sz w:val="20"/>
          <w:szCs w:val="20"/>
        </w:rPr>
        <w:t>private</w:t>
      </w:r>
      <w:proofErr w:type="spellEnd"/>
      <w:r w:rsidRPr="00FF298B">
        <w:rPr>
          <w:rFonts w:asciiTheme="minorHAnsi" w:hAnsiTheme="minorHAnsi" w:cstheme="minorHAnsi"/>
          <w:sz w:val="20"/>
          <w:szCs w:val="20"/>
        </w:rPr>
        <w:t xml:space="preserve"> </w:t>
      </w:r>
      <w:proofErr w:type="spellStart"/>
      <w:r w:rsidRPr="00FF298B">
        <w:rPr>
          <w:rFonts w:asciiTheme="minorHAnsi" w:hAnsiTheme="minorHAnsi" w:cstheme="minorHAnsi"/>
          <w:sz w:val="20"/>
          <w:szCs w:val="20"/>
        </w:rPr>
        <w:t>equity</w:t>
      </w:r>
      <w:proofErr w:type="spellEnd"/>
      <w:r w:rsidRPr="00FF298B">
        <w:rPr>
          <w:rFonts w:asciiTheme="minorHAnsi" w:hAnsiTheme="minorHAnsi" w:cstheme="minorHAnsi"/>
          <w:sz w:val="20"/>
          <w:szCs w:val="20"/>
        </w:rPr>
        <w:t xml:space="preserve"> </w:t>
      </w:r>
      <w:proofErr w:type="spellStart"/>
      <w:r w:rsidRPr="00FF298B">
        <w:rPr>
          <w:rFonts w:asciiTheme="minorHAnsi" w:hAnsiTheme="minorHAnsi" w:cstheme="minorHAnsi"/>
          <w:sz w:val="20"/>
          <w:szCs w:val="20"/>
        </w:rPr>
        <w:t>firms</w:t>
      </w:r>
      <w:proofErr w:type="spellEnd"/>
      <w:r w:rsidRPr="00FF298B">
        <w:rPr>
          <w:rFonts w:asciiTheme="minorHAnsi" w:hAnsiTheme="minorHAnsi" w:cstheme="minorHAnsi"/>
          <w:sz w:val="20"/>
          <w:szCs w:val="20"/>
        </w:rPr>
        <w:t>), υπό την προϋπόθεση ότι οι τελευταίες αυτές εταιρείες ελέγχουν συνολικά ποσοστό που υπερβαίνει το εβδομήντα πέντε τοις εκατό (75%) των δικαιωμάτων ψήφων και είναι εποπτευόμενες από Επιτροπές Κεφαλαιαγοράς ή άλλες αρμόδιες χρηματοοικονομικές αρχές κρατών μελών της Ευρωπαϊκής Ένωσης ή του Ο.Ο.Σ.Α..</w:t>
      </w:r>
    </w:p>
    <w:p w14:paraId="7747AFDC" w14:textId="77777777" w:rsidR="00B5082B" w:rsidRPr="00C877C9" w:rsidRDefault="00B5082B" w:rsidP="00B5082B">
      <w:pPr>
        <w:rPr>
          <w:rFonts w:asciiTheme="minorHAnsi" w:eastAsia="Calibri" w:hAnsiTheme="minorHAnsi" w:cstheme="minorHAnsi"/>
          <w:b/>
          <w:sz w:val="20"/>
          <w:szCs w:val="20"/>
        </w:rPr>
      </w:pPr>
    </w:p>
    <w:p w14:paraId="14328429" w14:textId="77777777" w:rsidR="00B5082B" w:rsidRPr="00283728" w:rsidRDefault="00B5082B" w:rsidP="00B5082B">
      <w:pPr>
        <w:rPr>
          <w:rFonts w:asciiTheme="minorHAnsi" w:eastAsia="Calibri" w:hAnsiTheme="minorHAnsi" w:cstheme="minorHAnsi"/>
          <w:bCs/>
          <w:sz w:val="20"/>
          <w:szCs w:val="20"/>
        </w:rPr>
      </w:pPr>
      <w:r w:rsidRPr="00283728">
        <w:rPr>
          <w:rFonts w:asciiTheme="minorHAnsi" w:eastAsia="Calibri" w:hAnsiTheme="minorHAnsi" w:cstheme="minorHAnsi"/>
          <w:b/>
          <w:sz w:val="20"/>
          <w:szCs w:val="20"/>
        </w:rPr>
        <w:t xml:space="preserve">2.2.3.5 </w:t>
      </w:r>
      <w:r w:rsidRPr="00283728">
        <w:rPr>
          <w:rFonts w:asciiTheme="minorHAnsi" w:eastAsia="Calibri" w:hAnsiTheme="minorHAnsi" w:cstheme="minorHAnsi"/>
          <w:bCs/>
          <w:sz w:val="20"/>
          <w:szCs w:val="20"/>
        </w:rPr>
        <w:t>Απαγορεύεται η ανάθεση της παρούσας σύμβασης, σε:</w:t>
      </w:r>
    </w:p>
    <w:p w14:paraId="7104C879" w14:textId="77777777" w:rsidR="00B5082B" w:rsidRPr="00283728" w:rsidRDefault="00B5082B" w:rsidP="00B5082B">
      <w:pPr>
        <w:rPr>
          <w:rFonts w:asciiTheme="minorHAnsi" w:eastAsia="Calibri" w:hAnsiTheme="minorHAnsi" w:cstheme="minorHAnsi"/>
          <w:bCs/>
          <w:sz w:val="20"/>
          <w:szCs w:val="20"/>
        </w:rPr>
      </w:pPr>
      <w:r w:rsidRPr="00283728">
        <w:rPr>
          <w:rFonts w:asciiTheme="minorHAnsi" w:eastAsia="Calibri" w:hAnsiTheme="minorHAnsi" w:cstheme="minorHAnsi"/>
          <w:bCs/>
          <w:sz w:val="20"/>
          <w:szCs w:val="20"/>
        </w:rPr>
        <w:t xml:space="preserve">α) Ρώσο υπήκοο ή φυσικό ή νομικό πρόσωπο, οντότητα ή φορέα που έχει την έδρα του στη Ρωσία  </w:t>
      </w:r>
    </w:p>
    <w:p w14:paraId="5F8BB0E8" w14:textId="77777777" w:rsidR="00B5082B" w:rsidRPr="00283728" w:rsidRDefault="00B5082B" w:rsidP="00B5082B">
      <w:pPr>
        <w:rPr>
          <w:rFonts w:asciiTheme="minorHAnsi" w:eastAsia="Calibri" w:hAnsiTheme="minorHAnsi" w:cstheme="minorHAnsi"/>
          <w:bCs/>
          <w:sz w:val="20"/>
          <w:szCs w:val="20"/>
        </w:rPr>
      </w:pPr>
      <w:r w:rsidRPr="00283728">
        <w:rPr>
          <w:rFonts w:asciiTheme="minorHAnsi" w:eastAsia="Calibri" w:hAnsiTheme="minorHAnsi" w:cstheme="minorHAnsi"/>
          <w:bCs/>
          <w:sz w:val="20"/>
          <w:szCs w:val="20"/>
        </w:rPr>
        <w:lastRenderedPageBreak/>
        <w:t xml:space="preserve">β) νομικό πρόσωπο, οντότητα ή φορέα του οποίου τα δικαιώματα ιδιοκτησίας κατέχει άμεσα ή έμμεσα σε ποσοστό άνω του 50 % οντότητα αναφερόμενη στο στοιχείο α) της παρούσας παραγράφου· ή </w:t>
      </w:r>
    </w:p>
    <w:p w14:paraId="0D0EA44D" w14:textId="77777777" w:rsidR="00B5082B" w:rsidRPr="00C877C9" w:rsidRDefault="00B5082B" w:rsidP="00B5082B">
      <w:pPr>
        <w:rPr>
          <w:rFonts w:asciiTheme="minorHAnsi" w:eastAsia="Calibri" w:hAnsiTheme="minorHAnsi" w:cstheme="minorHAnsi"/>
          <w:bCs/>
          <w:sz w:val="20"/>
          <w:szCs w:val="20"/>
        </w:rPr>
      </w:pPr>
      <w:r w:rsidRPr="00283728">
        <w:rPr>
          <w:rFonts w:asciiTheme="minorHAnsi" w:eastAsia="Calibri" w:hAnsiTheme="minorHAnsi" w:cstheme="minorHAnsi"/>
          <w:bCs/>
          <w:sz w:val="20"/>
          <w:szCs w:val="20"/>
        </w:rPr>
        <w:t>γ) φυσικό ή νομικό πρόσωπο, οντότητα ή φορέα που ενεργεί εξ ονόματος ή κατ’</w:t>
      </w:r>
      <w:r w:rsidRPr="00C877C9">
        <w:rPr>
          <w:rFonts w:asciiTheme="minorHAnsi" w:eastAsia="Calibri" w:hAnsiTheme="minorHAnsi" w:cstheme="minorHAnsi"/>
          <w:bCs/>
          <w:sz w:val="20"/>
          <w:szCs w:val="20"/>
        </w:rPr>
        <w:t xml:space="preserve"> εντολή οντότητας αναφερόμενης στο στοιχείο α) ή β) της παρούσας παραγράφου, συμπεριλαμβανομένων, όταν αντιστοιχούν σε περισσότερο από το 10 % της αξίας της σύμβασης, των υπεργολάβων, προμηθευτών ή οντοτήτων (τρίτων) στις ικανότητες των οποίων στηρίζεται, κατά την έννοια των οδηγιών για τις δημόσιες συμβάσεις.» </w:t>
      </w:r>
    </w:p>
    <w:p w14:paraId="05C1E6A8" w14:textId="77777777" w:rsidR="00B5082B" w:rsidRPr="00C877C9" w:rsidRDefault="00B5082B" w:rsidP="00B5082B">
      <w:pPr>
        <w:rPr>
          <w:rFonts w:asciiTheme="minorHAnsi" w:eastAsia="Calibri" w:hAnsiTheme="minorHAnsi" w:cstheme="minorHAnsi"/>
          <w:b/>
          <w:sz w:val="20"/>
          <w:szCs w:val="20"/>
        </w:rPr>
      </w:pPr>
    </w:p>
    <w:p w14:paraId="7ABA75D9" w14:textId="77777777" w:rsidR="00B5082B" w:rsidRPr="00C877C9" w:rsidRDefault="00B5082B" w:rsidP="00B5082B">
      <w:pPr>
        <w:suppressAutoHyphens w:val="0"/>
        <w:spacing w:after="160"/>
        <w:rPr>
          <w:rFonts w:asciiTheme="minorHAnsi" w:eastAsia="Calibri" w:hAnsiTheme="minorHAnsi" w:cstheme="minorHAnsi"/>
          <w:sz w:val="20"/>
          <w:szCs w:val="20"/>
        </w:rPr>
      </w:pPr>
      <w:r w:rsidRPr="00C877C9">
        <w:rPr>
          <w:rFonts w:asciiTheme="minorHAnsi" w:eastAsia="Calibri" w:hAnsiTheme="minorHAnsi" w:cstheme="minorHAnsi"/>
          <w:b/>
          <w:sz w:val="20"/>
          <w:szCs w:val="20"/>
        </w:rPr>
        <w:t>2.2.3.</w:t>
      </w:r>
      <w:r>
        <w:rPr>
          <w:rFonts w:asciiTheme="minorHAnsi" w:eastAsia="Calibri" w:hAnsiTheme="minorHAnsi" w:cstheme="minorHAnsi"/>
          <w:b/>
          <w:sz w:val="20"/>
          <w:szCs w:val="20"/>
        </w:rPr>
        <w:t>6</w:t>
      </w:r>
      <w:r w:rsidRPr="00C877C9">
        <w:rPr>
          <w:rFonts w:asciiTheme="minorHAnsi" w:eastAsia="Calibri" w:hAnsiTheme="minorHAnsi" w:cstheme="minorHAnsi"/>
          <w:b/>
          <w:sz w:val="20"/>
          <w:szCs w:val="20"/>
        </w:rPr>
        <w:t xml:space="preserve"> </w:t>
      </w:r>
      <w:r w:rsidRPr="00C877C9">
        <w:rPr>
          <w:rFonts w:asciiTheme="minorHAnsi" w:hAnsiTheme="minorHAnsi" w:cstheme="minorHAnsi"/>
          <w:sz w:val="20"/>
          <w:szCs w:val="20"/>
        </w:rPr>
        <w:t>Ο οικονομικός φορέας αποκλείεται σε οποιοδήποτε χρονικό σημείο κατά τη διάρκεια της διαδικασίας σύναψης σύμβασης, όταν αποδεικνύεται ότι βρίσκεται λόγω πράξεων ή παραλείψεων του, είτε πριν είτε κατά τη διαδικασία, σε μία από τις ως άνω περιπτώσεις.</w:t>
      </w:r>
    </w:p>
    <w:p w14:paraId="5E47F639" w14:textId="77777777" w:rsidR="00B5082B" w:rsidRPr="00C877C9" w:rsidRDefault="00B5082B" w:rsidP="00B5082B">
      <w:pPr>
        <w:rPr>
          <w:rFonts w:asciiTheme="minorHAnsi" w:hAnsiTheme="minorHAnsi" w:cstheme="minorHAnsi"/>
          <w:sz w:val="20"/>
          <w:szCs w:val="20"/>
        </w:rPr>
      </w:pPr>
      <w:r w:rsidRPr="00C877C9">
        <w:rPr>
          <w:rFonts w:asciiTheme="minorHAnsi" w:eastAsia="Calibri" w:hAnsiTheme="minorHAnsi" w:cstheme="minorHAnsi"/>
          <w:b/>
          <w:sz w:val="20"/>
          <w:szCs w:val="20"/>
        </w:rPr>
        <w:t>2.2.3.</w:t>
      </w:r>
      <w:r>
        <w:rPr>
          <w:rFonts w:asciiTheme="minorHAnsi" w:eastAsia="Calibri" w:hAnsiTheme="minorHAnsi" w:cstheme="minorHAnsi"/>
          <w:b/>
          <w:sz w:val="20"/>
          <w:szCs w:val="20"/>
        </w:rPr>
        <w:t>7</w:t>
      </w:r>
      <w:r w:rsidRPr="00C877C9">
        <w:rPr>
          <w:rFonts w:asciiTheme="minorHAnsi" w:eastAsia="Calibri" w:hAnsiTheme="minorHAnsi" w:cstheme="minorHAnsi"/>
          <w:b/>
          <w:sz w:val="20"/>
          <w:szCs w:val="20"/>
        </w:rPr>
        <w:t>.</w:t>
      </w:r>
      <w:r w:rsidRPr="00C877C9">
        <w:rPr>
          <w:rFonts w:asciiTheme="minorHAnsi" w:eastAsia="Calibri" w:hAnsiTheme="minorHAnsi" w:cstheme="minorHAnsi"/>
          <w:sz w:val="20"/>
          <w:szCs w:val="20"/>
        </w:rPr>
        <w:t xml:space="preserve"> Ο</w:t>
      </w:r>
      <w:r w:rsidRPr="00C877C9">
        <w:rPr>
          <w:rFonts w:asciiTheme="minorHAnsi" w:hAnsiTheme="minorHAnsi" w:cstheme="minorHAnsi"/>
          <w:sz w:val="20"/>
          <w:szCs w:val="20"/>
        </w:rPr>
        <w:t xml:space="preserve">ικονομικός φορέας που εμπίπτει σε μια από τις καταστάσεις που αναφέρονται </w:t>
      </w:r>
      <w:r w:rsidRPr="00E22602">
        <w:rPr>
          <w:rFonts w:asciiTheme="minorHAnsi" w:hAnsiTheme="minorHAnsi" w:cstheme="minorHAnsi"/>
          <w:sz w:val="20"/>
          <w:szCs w:val="20"/>
        </w:rPr>
        <w:t>στις παραγράφους 2.2.3.1 και 2.2.3.3 μπορεί να προσκομίζει στοιχεία προκειμένου να αποδείξει ότι τα μέτρα που έλαβε επαρκούν για να αποδείξουν την αξιοπιστία</w:t>
      </w:r>
      <w:r w:rsidRPr="00C877C9">
        <w:rPr>
          <w:rFonts w:asciiTheme="minorHAnsi" w:hAnsiTheme="minorHAnsi" w:cstheme="minorHAnsi"/>
          <w:sz w:val="20"/>
          <w:szCs w:val="20"/>
        </w:rPr>
        <w:t xml:space="preserve"> του, παρότι συντρέχει ο σχετικός λόγος αποκλεισμού (αυτοκάθαρση). Για τον σκοπό αυτόν, ο οικονομικός φορέας αποδεικνύει ότι έχει καταβάλει ή έχει δεσμευθεί να καταβάλει αποζημίωση για ζημίες που προκλήθηκαν από το ποινικό αδίκημα ή το παράπτωμα, ότι έχει διευκρινίσει τα γεγονότα και τις περιστάσεις με ολοκληρωμένο τρόπο, μέσω ενεργού συνεργασίας με τις ερευνητικές αρχές, και έχει λάβει συγκεκριμένα τεχνικά και οργανωτικά μέτρα, καθώς και μέτρα σε επίπεδο προσωπικού κατάλληλα για την αποφυγή περαιτέρω ποινικών αδικημάτων ή παραπτωμάτων.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Εάν τα στοιχεία κριθούν επαρκή, ο εν λόγω οικονομικός φορέας δεν αποκλείεται από τη διαδικασία σύναψης σύμβασης.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w:t>
      </w:r>
    </w:p>
    <w:p w14:paraId="09BDD43C" w14:textId="77777777" w:rsidR="00B5082B" w:rsidRPr="00C877C9" w:rsidRDefault="00B5082B" w:rsidP="00B5082B">
      <w:pPr>
        <w:rPr>
          <w:rFonts w:asciiTheme="minorHAnsi" w:hAnsiTheme="minorHAnsi" w:cstheme="minorHAnsi"/>
          <w:sz w:val="20"/>
          <w:szCs w:val="20"/>
        </w:rPr>
      </w:pPr>
      <w:r w:rsidRPr="00C877C9">
        <w:rPr>
          <w:rFonts w:asciiTheme="minorHAnsi" w:hAnsiTheme="minorHAnsi" w:cstheme="minorHAnsi"/>
          <w:sz w:val="20"/>
          <w:szCs w:val="20"/>
        </w:rPr>
        <w:t xml:space="preserve">Η εξέταση των, κατά τα ανωτέρω, προσκομισθέντων από τον οικονομικό φορέα στοιχείων, για τη διαπίστωση της επάρκειας η μη των επανορθωτικών μέτρων που έλαβε και επικαλείται, θα πραγματοποιηθεί κατά το στάδιο της εξέτασης των δικαιολογητικών κατακύρωσης. </w:t>
      </w:r>
    </w:p>
    <w:p w14:paraId="5283A802" w14:textId="77777777" w:rsidR="00B5082B" w:rsidRPr="00C877C9" w:rsidRDefault="00B5082B" w:rsidP="00B5082B">
      <w:pPr>
        <w:suppressAutoHyphens w:val="0"/>
        <w:spacing w:after="160"/>
        <w:rPr>
          <w:rFonts w:asciiTheme="minorHAnsi" w:eastAsia="Calibri" w:hAnsiTheme="minorHAnsi" w:cstheme="minorHAnsi"/>
          <w:b/>
          <w:sz w:val="20"/>
          <w:szCs w:val="20"/>
        </w:rPr>
      </w:pPr>
    </w:p>
    <w:p w14:paraId="1FD146FF" w14:textId="77777777" w:rsidR="00B5082B" w:rsidRPr="00C877C9" w:rsidRDefault="00B5082B" w:rsidP="00B5082B">
      <w:pPr>
        <w:suppressAutoHyphens w:val="0"/>
        <w:autoSpaceDE w:val="0"/>
        <w:autoSpaceDN w:val="0"/>
        <w:adjustRightInd w:val="0"/>
        <w:rPr>
          <w:rFonts w:asciiTheme="minorHAnsi" w:eastAsia="Calibri" w:hAnsiTheme="minorHAnsi" w:cstheme="minorHAnsi"/>
          <w:sz w:val="20"/>
          <w:szCs w:val="20"/>
        </w:rPr>
      </w:pPr>
      <w:r w:rsidRPr="00C877C9">
        <w:rPr>
          <w:rFonts w:asciiTheme="minorHAnsi" w:eastAsia="Calibri" w:hAnsiTheme="minorHAnsi" w:cstheme="minorHAnsi"/>
          <w:b/>
          <w:sz w:val="20"/>
          <w:szCs w:val="20"/>
        </w:rPr>
        <w:t>2.2.3.</w:t>
      </w:r>
      <w:r>
        <w:rPr>
          <w:rFonts w:asciiTheme="minorHAnsi" w:eastAsia="Calibri" w:hAnsiTheme="minorHAnsi" w:cstheme="minorHAnsi"/>
          <w:b/>
          <w:sz w:val="20"/>
          <w:szCs w:val="20"/>
        </w:rPr>
        <w:t>8</w:t>
      </w:r>
      <w:r w:rsidRPr="00C877C9">
        <w:rPr>
          <w:rFonts w:asciiTheme="minorHAnsi" w:eastAsia="Calibri" w:hAnsiTheme="minorHAnsi" w:cstheme="minorHAnsi"/>
          <w:b/>
          <w:sz w:val="20"/>
          <w:szCs w:val="20"/>
        </w:rPr>
        <w:t>.</w:t>
      </w:r>
      <w:r w:rsidRPr="00C877C9">
        <w:rPr>
          <w:rFonts w:asciiTheme="minorHAnsi" w:eastAsia="Calibri" w:hAnsiTheme="minorHAnsi" w:cstheme="minorHAnsi"/>
          <w:sz w:val="20"/>
          <w:szCs w:val="20"/>
        </w:rPr>
        <w:t xml:space="preserve"> Η απόφαση για τη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 , καθώς και στην υπ’ </w:t>
      </w:r>
      <w:proofErr w:type="spellStart"/>
      <w:r w:rsidRPr="00C877C9">
        <w:rPr>
          <w:rFonts w:asciiTheme="minorHAnsi" w:eastAsia="Calibri" w:hAnsiTheme="minorHAnsi" w:cstheme="minorHAnsi"/>
          <w:sz w:val="20"/>
          <w:szCs w:val="20"/>
        </w:rPr>
        <w:t>αριθμ</w:t>
      </w:r>
      <w:proofErr w:type="spellEnd"/>
      <w:r w:rsidRPr="00C877C9">
        <w:rPr>
          <w:rFonts w:asciiTheme="minorHAnsi" w:eastAsia="Calibri" w:hAnsiTheme="minorHAnsi" w:cstheme="minorHAnsi"/>
          <w:sz w:val="20"/>
          <w:szCs w:val="20"/>
        </w:rPr>
        <w:t>. 102080/24-10-2022 (Β΄5623/02.11.2022) απόφαση του Υπουργού Ανάπτυξης και Επενδύσεων με θέμα: «Ρύθμιση θεμάτων σχετικά με την εξέταση επανορθωτικών μέτρων από την Επιτροπή της παρ.  9 του άρθρου 73 του ν. 4412/2016».</w:t>
      </w:r>
    </w:p>
    <w:p w14:paraId="3A9D5830" w14:textId="77777777" w:rsidR="00B5082B" w:rsidRPr="00C877C9" w:rsidRDefault="00B5082B" w:rsidP="00B5082B">
      <w:pPr>
        <w:suppressAutoHyphens w:val="0"/>
        <w:autoSpaceDE w:val="0"/>
        <w:autoSpaceDN w:val="0"/>
        <w:adjustRightInd w:val="0"/>
        <w:rPr>
          <w:rFonts w:asciiTheme="minorHAnsi" w:eastAsia="Calibri" w:hAnsiTheme="minorHAnsi" w:cstheme="minorHAnsi"/>
          <w:sz w:val="20"/>
          <w:szCs w:val="20"/>
        </w:rPr>
      </w:pPr>
    </w:p>
    <w:p w14:paraId="414D0214" w14:textId="77777777" w:rsidR="00B5082B" w:rsidRPr="00C877C9" w:rsidRDefault="00B5082B" w:rsidP="00B5082B">
      <w:pPr>
        <w:suppressAutoHyphens w:val="0"/>
        <w:autoSpaceDE w:val="0"/>
        <w:autoSpaceDN w:val="0"/>
        <w:adjustRightInd w:val="0"/>
        <w:rPr>
          <w:rFonts w:asciiTheme="minorHAnsi" w:hAnsiTheme="minorHAnsi" w:cstheme="minorHAnsi"/>
          <w:sz w:val="20"/>
          <w:szCs w:val="20"/>
        </w:rPr>
      </w:pPr>
      <w:r w:rsidRPr="00C877C9">
        <w:rPr>
          <w:rFonts w:asciiTheme="minorHAnsi" w:hAnsiTheme="minorHAnsi" w:cstheme="minorHAnsi"/>
          <w:sz w:val="20"/>
          <w:szCs w:val="20"/>
        </w:rPr>
        <w:t xml:space="preserve">Η αναθέτουσα αρχή αποστέλλει στην Επιτροπή εξέτασης επανορθωτικών μέτρων της παρ. 9 του άρθρου 73 του ν. 4412/2016 το σχέδιο της απόφασής της περί της διαπίστωσης της επάρκειας ή μη των </w:t>
      </w:r>
      <w:proofErr w:type="spellStart"/>
      <w:r w:rsidRPr="00C877C9">
        <w:rPr>
          <w:rFonts w:asciiTheme="minorHAnsi" w:hAnsiTheme="minorHAnsi" w:cstheme="minorHAnsi"/>
          <w:sz w:val="20"/>
          <w:szCs w:val="20"/>
        </w:rPr>
        <w:t>ληφθέντων</w:t>
      </w:r>
      <w:proofErr w:type="spellEnd"/>
      <w:r w:rsidRPr="00C877C9">
        <w:rPr>
          <w:rFonts w:asciiTheme="minorHAnsi" w:hAnsiTheme="minorHAnsi" w:cstheme="minorHAnsi"/>
          <w:sz w:val="20"/>
          <w:szCs w:val="20"/>
        </w:rPr>
        <w:t xml:space="preserve"> από τον οικονομικό φορέα επανορθωτικών μέτρων, συνοδευόμενο από πλήρη φάκελο που περιλαμβάνει όλα τα σχετικά με την υπόθεση στοιχεία. Το σχέδιο της απόφασης της αναθέτουσας αρχής, μαζί με όλα τα σχετικά με την υπόθεση στοιχεία αποστέλλονται, ηλεκτρονικά στη διεύθυνση ηλεκτρονικού ταχυδρομείου </w:t>
      </w:r>
      <w:hyperlink r:id="rId18" w:history="1">
        <w:r w:rsidRPr="00C877C9">
          <w:rPr>
            <w:rFonts w:asciiTheme="minorHAnsi" w:hAnsiTheme="minorHAnsi" w:cstheme="minorHAnsi"/>
            <w:sz w:val="20"/>
            <w:szCs w:val="20"/>
          </w:rPr>
          <w:t>epanorthotika@eaadhsy.gr</w:t>
        </w:r>
      </w:hyperlink>
      <w:r w:rsidRPr="00C877C9">
        <w:rPr>
          <w:rFonts w:asciiTheme="minorHAnsi" w:hAnsiTheme="minorHAnsi" w:cstheme="minorHAnsi"/>
          <w:sz w:val="20"/>
          <w:szCs w:val="20"/>
        </w:rPr>
        <w:t xml:space="preserve">  </w:t>
      </w:r>
    </w:p>
    <w:p w14:paraId="42558E89" w14:textId="77777777" w:rsidR="00B5082B" w:rsidRPr="00C877C9" w:rsidRDefault="00B5082B" w:rsidP="00B5082B">
      <w:pPr>
        <w:suppressAutoHyphens w:val="0"/>
        <w:autoSpaceDE w:val="0"/>
        <w:autoSpaceDN w:val="0"/>
        <w:adjustRightInd w:val="0"/>
        <w:rPr>
          <w:rFonts w:asciiTheme="minorHAnsi" w:hAnsiTheme="minorHAnsi" w:cstheme="minorHAnsi"/>
          <w:sz w:val="20"/>
          <w:szCs w:val="20"/>
        </w:rPr>
      </w:pPr>
    </w:p>
    <w:p w14:paraId="6749EC5E" w14:textId="77777777" w:rsidR="00B5082B" w:rsidRPr="00C877C9" w:rsidRDefault="00B5082B" w:rsidP="00B5082B">
      <w:pPr>
        <w:suppressAutoHyphens w:val="0"/>
        <w:autoSpaceDE w:val="0"/>
        <w:autoSpaceDN w:val="0"/>
        <w:adjustRightInd w:val="0"/>
        <w:rPr>
          <w:rFonts w:asciiTheme="minorHAnsi" w:hAnsiTheme="minorHAnsi" w:cstheme="minorHAnsi"/>
          <w:sz w:val="20"/>
          <w:szCs w:val="20"/>
        </w:rPr>
      </w:pPr>
      <w:r w:rsidRPr="00C877C9">
        <w:rPr>
          <w:rFonts w:asciiTheme="minorHAnsi" w:hAnsiTheme="minorHAnsi" w:cstheme="minorHAnsi"/>
          <w:sz w:val="20"/>
          <w:szCs w:val="20"/>
        </w:rPr>
        <w:t>Στην περίπτωση που ο οικονομικός φορέας δεν έχει προσκομίσει, με δική του πρωτοβουλία, τα στοιχεία, με τα οποία αποδεικνύονται τα επικαλούμενα μέτρα αυτοκάθαρσης (</w:t>
      </w:r>
      <w:proofErr w:type="spellStart"/>
      <w:r w:rsidRPr="00C877C9">
        <w:rPr>
          <w:rFonts w:asciiTheme="minorHAnsi" w:hAnsiTheme="minorHAnsi" w:cstheme="minorHAnsi"/>
          <w:sz w:val="20"/>
          <w:szCs w:val="20"/>
        </w:rPr>
        <w:t>εκδοθείσες</w:t>
      </w:r>
      <w:proofErr w:type="spellEnd"/>
      <w:r w:rsidRPr="00C877C9">
        <w:rPr>
          <w:rFonts w:asciiTheme="minorHAnsi" w:hAnsiTheme="minorHAnsi" w:cstheme="minorHAnsi"/>
          <w:sz w:val="20"/>
          <w:szCs w:val="20"/>
        </w:rPr>
        <w:t xml:space="preserve"> αποφάσεις διοίκησης, αποδεικτικά εξόφλησης προστίμων, αλληλογραφία με αρμόδιες ελεγκτικές αρχές κ.λπ.), η αναθέτουσα αρχή, πριν από τη σύνταξη και αποστολή του σχεδίου απόφασης στην Επιτροπή, υποχρεούται να ζητήσει από τον οικονομικό φορέα την προσκόμισή τους, εντός προθεσμίας που δεν υπερβαίνει τις δέκα (10) ημέρες. Με την παρέλευση της ανωτέρω προθεσμίας, θεωρείται ότι τα αιτούμενα στοιχεία δεν προσκομίστηκαν. Στην περίπτωση που ο οικονομικός φορέας υποβάλει αίτημα για παράταση της ως άνω προθεσμίας, συνοδευόμενο από έγγραφα, με τα οποία αποδεικνύεται ότι έχει αιτηθεί τη χορήγηση των στοιχείων, η αναθέτουσα αρχή παρατείνει την προθεσμία υποβολής, για όσο χρόνο απαιτηθεί για τη χορήγησή τους από τις αρμόδιες δημόσιες αρχές.</w:t>
      </w:r>
    </w:p>
    <w:p w14:paraId="19FDC0BF" w14:textId="77777777" w:rsidR="00B5082B" w:rsidRPr="00C877C9" w:rsidRDefault="00B5082B" w:rsidP="00B5082B">
      <w:pPr>
        <w:suppressAutoHyphens w:val="0"/>
        <w:autoSpaceDE w:val="0"/>
        <w:autoSpaceDN w:val="0"/>
        <w:adjustRightInd w:val="0"/>
        <w:rPr>
          <w:rFonts w:asciiTheme="minorHAnsi" w:hAnsiTheme="minorHAnsi" w:cstheme="minorHAnsi"/>
          <w:sz w:val="20"/>
          <w:szCs w:val="20"/>
        </w:rPr>
      </w:pPr>
    </w:p>
    <w:p w14:paraId="36D816C2" w14:textId="77777777" w:rsidR="00B5082B" w:rsidRPr="00C877C9" w:rsidRDefault="00B5082B" w:rsidP="00B5082B">
      <w:pPr>
        <w:suppressAutoHyphens w:val="0"/>
        <w:autoSpaceDE w:val="0"/>
        <w:autoSpaceDN w:val="0"/>
        <w:adjustRightInd w:val="0"/>
        <w:rPr>
          <w:rFonts w:asciiTheme="minorHAnsi" w:hAnsiTheme="minorHAnsi" w:cstheme="minorHAnsi"/>
          <w:sz w:val="20"/>
          <w:szCs w:val="20"/>
        </w:rPr>
      </w:pPr>
      <w:r w:rsidRPr="00C877C9">
        <w:rPr>
          <w:rFonts w:asciiTheme="minorHAnsi" w:hAnsiTheme="minorHAnsi" w:cstheme="minorHAnsi"/>
          <w:sz w:val="20"/>
          <w:szCs w:val="20"/>
        </w:rPr>
        <w:t xml:space="preserve">Αν η αναθέτουσα αρχή κρίνει ότι τα στοιχεία που προσκόμισε ο οικονομικός φορέας δεν είναι πλήρη ή απαιτούνται διευκρινίσεις, πριν από την αποστολή του σχεδίου της απόφασής της στην Επιτροπή, καλεί τον οικονομικό φορέα για </w:t>
      </w:r>
      <w:r w:rsidRPr="00C877C9">
        <w:rPr>
          <w:rFonts w:asciiTheme="minorHAnsi" w:hAnsiTheme="minorHAnsi" w:cstheme="minorHAnsi"/>
          <w:sz w:val="20"/>
          <w:szCs w:val="20"/>
        </w:rPr>
        <w:lastRenderedPageBreak/>
        <w:t xml:space="preserve">τη συμπλήρωση των σχετικών στοιχείων ή/και την παροχή διευκρινίσεων, εντός προθεσμίας, που δεν υπερβαίνει τις δέκα (10) ημέρες. </w:t>
      </w:r>
    </w:p>
    <w:p w14:paraId="1AEDF33C" w14:textId="77777777" w:rsidR="00B5082B" w:rsidRPr="00C877C9" w:rsidRDefault="00B5082B" w:rsidP="00B5082B">
      <w:pPr>
        <w:suppressAutoHyphens w:val="0"/>
        <w:autoSpaceDE w:val="0"/>
        <w:autoSpaceDN w:val="0"/>
        <w:adjustRightInd w:val="0"/>
        <w:rPr>
          <w:rFonts w:asciiTheme="minorHAnsi" w:hAnsiTheme="minorHAnsi" w:cstheme="minorHAnsi"/>
          <w:sz w:val="20"/>
          <w:szCs w:val="20"/>
        </w:rPr>
      </w:pPr>
    </w:p>
    <w:p w14:paraId="359907B5" w14:textId="77777777" w:rsidR="00B5082B" w:rsidRPr="00C877C9" w:rsidRDefault="00B5082B" w:rsidP="00B5082B">
      <w:pPr>
        <w:suppressAutoHyphens w:val="0"/>
        <w:autoSpaceDE w:val="0"/>
        <w:autoSpaceDN w:val="0"/>
        <w:adjustRightInd w:val="0"/>
        <w:rPr>
          <w:rFonts w:asciiTheme="minorHAnsi" w:hAnsiTheme="minorHAnsi" w:cstheme="minorHAnsi"/>
          <w:sz w:val="20"/>
          <w:szCs w:val="20"/>
        </w:rPr>
      </w:pPr>
      <w:r w:rsidRPr="00C877C9">
        <w:rPr>
          <w:rFonts w:asciiTheme="minorHAnsi" w:hAnsiTheme="minorHAnsi" w:cstheme="minorHAnsi"/>
          <w:sz w:val="20"/>
          <w:szCs w:val="20"/>
        </w:rPr>
        <w:t xml:space="preserve">Αν ο οικονομικός φορέας δεν ανταποκριθεί στην πρόσκληση της αναθέτουσας αρχής, το γεγονός αυτό μνημονεύεται στο σχέδιο της απόφασης. </w:t>
      </w:r>
    </w:p>
    <w:p w14:paraId="4AC98C76" w14:textId="77777777" w:rsidR="00B5082B" w:rsidRPr="00C877C9" w:rsidRDefault="00B5082B" w:rsidP="00B5082B">
      <w:pPr>
        <w:suppressAutoHyphens w:val="0"/>
        <w:autoSpaceDE w:val="0"/>
        <w:autoSpaceDN w:val="0"/>
        <w:adjustRightInd w:val="0"/>
        <w:rPr>
          <w:rFonts w:asciiTheme="minorHAnsi" w:hAnsiTheme="minorHAnsi" w:cstheme="minorHAnsi"/>
          <w:sz w:val="20"/>
          <w:szCs w:val="20"/>
        </w:rPr>
      </w:pPr>
    </w:p>
    <w:p w14:paraId="311E5F50" w14:textId="77777777" w:rsidR="00B5082B" w:rsidRPr="00C877C9" w:rsidRDefault="00B5082B" w:rsidP="00B5082B">
      <w:pPr>
        <w:suppressAutoHyphens w:val="0"/>
        <w:autoSpaceDE w:val="0"/>
        <w:autoSpaceDN w:val="0"/>
        <w:adjustRightInd w:val="0"/>
        <w:rPr>
          <w:rFonts w:asciiTheme="minorHAnsi" w:hAnsiTheme="minorHAnsi" w:cstheme="minorHAnsi"/>
          <w:sz w:val="20"/>
          <w:szCs w:val="20"/>
        </w:rPr>
      </w:pPr>
      <w:r w:rsidRPr="00C877C9">
        <w:rPr>
          <w:rFonts w:asciiTheme="minorHAnsi" w:hAnsiTheme="minorHAnsi" w:cstheme="minorHAnsi"/>
          <w:sz w:val="20"/>
          <w:szCs w:val="20"/>
        </w:rPr>
        <w:t xml:space="preserve">Με την επιφύλαξη της επόμενης παραγράφου, δεν εξετάζονται από την Επιτροπή επανορθωτικά μέτρα που επικαλείται ένας οικονομικός φορέας, προκειμένου να αποδείξει την αξιοπιστία του, εφόσον αυτά έχουν ληφθεί μετά την ημερομηνία λήξης υποβολής των προσφορών. Στην περίπτωση αυτή, η αναθέτουσα αρχή δεν τα λαμβάνει υπόψη και δεν τα μνημονεύει στο σχέδιο της απόφασής της που αποστέλλει στην Επιτροπή. </w:t>
      </w:r>
    </w:p>
    <w:p w14:paraId="753B4EBC" w14:textId="77777777" w:rsidR="00B5082B" w:rsidRPr="00C877C9" w:rsidRDefault="00B5082B" w:rsidP="00B5082B">
      <w:pPr>
        <w:suppressAutoHyphens w:val="0"/>
        <w:autoSpaceDE w:val="0"/>
        <w:autoSpaceDN w:val="0"/>
        <w:adjustRightInd w:val="0"/>
        <w:rPr>
          <w:rFonts w:asciiTheme="minorHAnsi" w:hAnsiTheme="minorHAnsi" w:cstheme="minorHAnsi"/>
          <w:sz w:val="20"/>
          <w:szCs w:val="20"/>
        </w:rPr>
      </w:pPr>
    </w:p>
    <w:p w14:paraId="7F4877DB" w14:textId="77777777" w:rsidR="00B5082B" w:rsidRPr="00C877C9" w:rsidRDefault="00B5082B" w:rsidP="00B5082B">
      <w:pPr>
        <w:suppressAutoHyphens w:val="0"/>
        <w:autoSpaceDE w:val="0"/>
        <w:autoSpaceDN w:val="0"/>
        <w:adjustRightInd w:val="0"/>
        <w:rPr>
          <w:rFonts w:asciiTheme="minorHAnsi" w:hAnsiTheme="minorHAnsi" w:cstheme="minorHAnsi"/>
          <w:sz w:val="20"/>
          <w:szCs w:val="20"/>
        </w:rPr>
      </w:pPr>
      <w:r w:rsidRPr="00C877C9">
        <w:rPr>
          <w:rFonts w:asciiTheme="minorHAnsi" w:hAnsiTheme="minorHAnsi" w:cstheme="minorHAnsi"/>
          <w:sz w:val="20"/>
          <w:szCs w:val="20"/>
        </w:rPr>
        <w:t>Στην περίπτωση που, κατά την υποβολή του ΕΕΕΣ, από τον οικονομικό φορέα, δεν συνέτρεχε στο πρόσωπο του κάποιος από τους λόγους αποκλεισμού της παρ. 1 και της παρ. 4, εκτός από την περ. β’ αυτής, του άρθρου 73 του ν. 4412/2016, αλλά η συνδρομή του προέκυψε, κατά τη διάρκεια της παρούσας διαδικασίας (</w:t>
      </w:r>
      <w:proofErr w:type="spellStart"/>
      <w:r w:rsidRPr="00C877C9">
        <w:rPr>
          <w:rFonts w:asciiTheme="minorHAnsi" w:hAnsiTheme="minorHAnsi" w:cstheme="minorHAnsi"/>
          <w:sz w:val="20"/>
          <w:szCs w:val="20"/>
        </w:rPr>
        <w:t>οψιγενής</w:t>
      </w:r>
      <w:proofErr w:type="spellEnd"/>
      <w:r w:rsidRPr="00C877C9">
        <w:rPr>
          <w:rFonts w:asciiTheme="minorHAnsi" w:hAnsiTheme="minorHAnsi" w:cstheme="minorHAnsi"/>
          <w:sz w:val="20"/>
          <w:szCs w:val="20"/>
        </w:rPr>
        <w:t xml:space="preserve"> μεταβολή), τα μέτρα αυτοκάθαρσης που επικαλείται, λαμβάνονται υπόψη από την αναθέτουσα αρχή, κατά τη σύνταξη του σχεδίου απόφασής της και εξετάζονται από την Επιτροπή.</w:t>
      </w:r>
    </w:p>
    <w:p w14:paraId="1A2B0C9D" w14:textId="77777777" w:rsidR="00B5082B" w:rsidRPr="00C877C9" w:rsidRDefault="00B5082B" w:rsidP="00B5082B">
      <w:pPr>
        <w:suppressAutoHyphens w:val="0"/>
        <w:autoSpaceDE w:val="0"/>
        <w:autoSpaceDN w:val="0"/>
        <w:adjustRightInd w:val="0"/>
        <w:rPr>
          <w:rFonts w:asciiTheme="minorHAnsi" w:hAnsiTheme="minorHAnsi" w:cstheme="minorHAnsi"/>
          <w:sz w:val="20"/>
          <w:szCs w:val="20"/>
        </w:rPr>
      </w:pPr>
      <w:r w:rsidRPr="00C877C9">
        <w:rPr>
          <w:rFonts w:asciiTheme="minorHAnsi" w:hAnsiTheme="minorHAnsi" w:cstheme="minorHAnsi"/>
          <w:sz w:val="20"/>
          <w:szCs w:val="20"/>
        </w:rPr>
        <w:t>Οι διαδικαστικές λεπτομέρειες εξέτασης και επανεξέτασης των επανορθωτικών μέτρων ρυθμίζονται αναλυτικά στην ως άνω υπουργική απόφαση.</w:t>
      </w:r>
    </w:p>
    <w:p w14:paraId="008FA6D9" w14:textId="77777777" w:rsidR="00B5082B" w:rsidRPr="00C877C9" w:rsidRDefault="00B5082B" w:rsidP="00B5082B">
      <w:pPr>
        <w:suppressAutoHyphens w:val="0"/>
        <w:autoSpaceDE w:val="0"/>
        <w:autoSpaceDN w:val="0"/>
        <w:adjustRightInd w:val="0"/>
        <w:rPr>
          <w:rFonts w:asciiTheme="minorHAnsi" w:hAnsiTheme="minorHAnsi" w:cstheme="minorHAnsi"/>
          <w:sz w:val="20"/>
          <w:szCs w:val="20"/>
        </w:rPr>
      </w:pPr>
    </w:p>
    <w:p w14:paraId="22009512" w14:textId="77777777" w:rsidR="00B5082B" w:rsidRPr="00C877C9" w:rsidRDefault="00B5082B" w:rsidP="00B5082B">
      <w:pPr>
        <w:suppressAutoHyphens w:val="0"/>
        <w:spacing w:after="160"/>
        <w:rPr>
          <w:rFonts w:asciiTheme="minorHAnsi" w:hAnsiTheme="minorHAnsi" w:cstheme="minorHAnsi"/>
          <w:sz w:val="20"/>
          <w:szCs w:val="20"/>
        </w:rPr>
      </w:pPr>
      <w:r w:rsidRPr="00C877C9">
        <w:rPr>
          <w:rFonts w:asciiTheme="minorHAnsi" w:eastAsia="Calibri" w:hAnsiTheme="minorHAnsi" w:cstheme="minorHAnsi"/>
          <w:b/>
          <w:sz w:val="20"/>
          <w:szCs w:val="20"/>
        </w:rPr>
        <w:t>2.2.3.</w:t>
      </w:r>
      <w:r>
        <w:rPr>
          <w:rFonts w:asciiTheme="minorHAnsi" w:eastAsia="Calibri" w:hAnsiTheme="minorHAnsi" w:cstheme="minorHAnsi"/>
          <w:b/>
          <w:sz w:val="20"/>
          <w:szCs w:val="20"/>
        </w:rPr>
        <w:t>9</w:t>
      </w:r>
      <w:r w:rsidRPr="00C877C9">
        <w:rPr>
          <w:rFonts w:asciiTheme="minorHAnsi" w:eastAsia="Calibri" w:hAnsiTheme="minorHAnsi" w:cstheme="minorHAnsi"/>
          <w:b/>
          <w:sz w:val="20"/>
          <w:szCs w:val="20"/>
        </w:rPr>
        <w:t>.</w:t>
      </w:r>
      <w:r w:rsidRPr="00C877C9">
        <w:rPr>
          <w:rFonts w:asciiTheme="minorHAnsi" w:eastAsia="Calibri" w:hAnsiTheme="minorHAnsi" w:cstheme="minorHAnsi"/>
          <w:sz w:val="20"/>
          <w:szCs w:val="20"/>
        </w:rPr>
        <w:t xml:space="preserve"> </w:t>
      </w:r>
      <w:r w:rsidRPr="00C877C9">
        <w:rPr>
          <w:rFonts w:asciiTheme="minorHAnsi" w:hAnsiTheme="minorHAnsi" w:cstheme="minorHAnsi"/>
          <w:sz w:val="20"/>
          <w:szCs w:val="20"/>
        </w:rPr>
        <w:t>Οικονομικός φορέας, σε βάρος του οποίου έχει επιβληθεί η κύρωση του οριζόντιου αποκλεισμού σύμφωνα με τις κείμενες διατάξεις και για το χρονικό διάστημα που αυτή ορίζει, αποκλείεται από την παρούσα διαδικασία σύναψης της σύμβασης.</w:t>
      </w:r>
    </w:p>
    <w:p w14:paraId="0B639CE6" w14:textId="77777777" w:rsidR="00B5082B" w:rsidRPr="00C877C9" w:rsidRDefault="00B5082B" w:rsidP="00B5082B">
      <w:pPr>
        <w:pStyle w:val="a9"/>
        <w:widowControl w:val="0"/>
        <w:tabs>
          <w:tab w:val="left" w:pos="709"/>
        </w:tabs>
        <w:suppressAutoHyphens w:val="0"/>
        <w:rPr>
          <w:rFonts w:asciiTheme="minorHAnsi" w:hAnsiTheme="minorHAnsi" w:cstheme="minorHAnsi"/>
          <w:sz w:val="20"/>
          <w:szCs w:val="20"/>
        </w:rPr>
      </w:pPr>
    </w:p>
    <w:p w14:paraId="5441F25B" w14:textId="77777777" w:rsidR="00B5082B" w:rsidRPr="00606215" w:rsidRDefault="00B5082B" w:rsidP="00534AFE">
      <w:pPr>
        <w:rPr>
          <w:rFonts w:asciiTheme="minorHAnsi" w:hAnsiTheme="minorHAnsi" w:cstheme="minorHAnsi"/>
          <w:sz w:val="20"/>
          <w:szCs w:val="20"/>
        </w:rPr>
      </w:pPr>
    </w:p>
    <w:p w14:paraId="7C5347DA" w14:textId="77777777" w:rsidR="00534AFE" w:rsidRPr="00606215" w:rsidRDefault="00534AFE" w:rsidP="00534AFE">
      <w:pPr>
        <w:pStyle w:val="3"/>
        <w:rPr>
          <w:rFonts w:asciiTheme="minorHAnsi" w:hAnsiTheme="minorHAnsi" w:cstheme="minorHAnsi"/>
        </w:rPr>
      </w:pPr>
      <w:bookmarkStart w:id="59" w:name="_Toc535577372"/>
      <w:bookmarkStart w:id="60" w:name="_Toc183954439"/>
      <w:r w:rsidRPr="00606215">
        <w:rPr>
          <w:rFonts w:asciiTheme="minorHAnsi" w:hAnsiTheme="minorHAnsi" w:cstheme="minorHAnsi"/>
        </w:rPr>
        <w:t>2.2.4. Καταλληλόλητα για την άσκηση της επαγγελματικής δραστηριότητας</w:t>
      </w:r>
      <w:bookmarkEnd w:id="59"/>
      <w:bookmarkEnd w:id="60"/>
    </w:p>
    <w:p w14:paraId="21F86E28" w14:textId="77777777" w:rsidR="00D46FEB" w:rsidRPr="00606215" w:rsidRDefault="00D46FEB" w:rsidP="00D46FEB">
      <w:pPr>
        <w:rPr>
          <w:rFonts w:asciiTheme="minorHAnsi" w:hAnsiTheme="minorHAnsi" w:cstheme="minorHAnsi"/>
          <w:sz w:val="20"/>
          <w:szCs w:val="20"/>
        </w:rPr>
      </w:pPr>
    </w:p>
    <w:p w14:paraId="52A6C707" w14:textId="77777777" w:rsidR="00540DC6" w:rsidRPr="00606215" w:rsidRDefault="00534AFE" w:rsidP="00534AFE">
      <w:pPr>
        <w:tabs>
          <w:tab w:val="left" w:pos="4769"/>
        </w:tabs>
        <w:suppressAutoHyphens w:val="0"/>
        <w:spacing w:after="160"/>
        <w:rPr>
          <w:rFonts w:asciiTheme="minorHAnsi" w:eastAsia="Calibri" w:hAnsiTheme="minorHAnsi" w:cstheme="minorHAnsi"/>
          <w:bCs/>
          <w:color w:val="000000"/>
          <w:sz w:val="20"/>
          <w:szCs w:val="20"/>
        </w:rPr>
      </w:pPr>
      <w:r w:rsidRPr="00606215">
        <w:rPr>
          <w:rFonts w:asciiTheme="minorHAnsi" w:eastAsia="Calibri" w:hAnsiTheme="minorHAnsi" w:cstheme="minorHAnsi"/>
          <w:bCs/>
          <w:color w:val="000000"/>
          <w:sz w:val="20"/>
          <w:szCs w:val="20"/>
        </w:rPr>
        <w:t xml:space="preserve">Οι οικονομικοί φορείς που συμμετέχουν στη διαδικασία σύναψης της παρούσας σύμβασης απαιτείται να ασκούν εμπορική ή βιομηχανική ή βιοτεχνική δραστηριότητα συναφή με το αντικείμενο της προμήθειας.  </w:t>
      </w:r>
    </w:p>
    <w:p w14:paraId="632E30DB" w14:textId="77777777" w:rsidR="00540DC6" w:rsidRPr="00606215" w:rsidRDefault="00534AFE" w:rsidP="00534AFE">
      <w:pPr>
        <w:tabs>
          <w:tab w:val="left" w:pos="4769"/>
        </w:tabs>
        <w:suppressAutoHyphens w:val="0"/>
        <w:spacing w:after="160"/>
        <w:rPr>
          <w:rFonts w:asciiTheme="minorHAnsi" w:eastAsia="Calibri" w:hAnsiTheme="minorHAnsi" w:cstheme="minorHAnsi"/>
          <w:bCs/>
          <w:color w:val="000000"/>
          <w:sz w:val="20"/>
          <w:szCs w:val="20"/>
        </w:rPr>
      </w:pPr>
      <w:r w:rsidRPr="00606215">
        <w:rPr>
          <w:rFonts w:asciiTheme="minorHAnsi" w:eastAsia="Calibri" w:hAnsiTheme="minorHAnsi" w:cstheme="minorHAnsi"/>
          <w:bCs/>
          <w:color w:val="000000"/>
          <w:sz w:val="20"/>
          <w:szCs w:val="20"/>
        </w:rPr>
        <w:t xml:space="preserve">Οι οικονομικοί φορείς που είναι εγκατεστημένοι σε κράτος μέλος της Ευρωπαϊκής Ένωσης απαιτείται να είναι εγγεγραμμένοι σε ένα από τα επαγγελματικά ή εμπορικά μητρώα που τηρούνται στο κράτος εγκατάστασής τους ή να ικανοποιούν οποιαδήποτε άλλη απαίτηση ορίζεται στο Παράρτημα XI του Προσαρτήματος Α΄ του ν. 4412/2016. </w:t>
      </w:r>
    </w:p>
    <w:p w14:paraId="7E152F2D" w14:textId="77777777" w:rsidR="00540DC6" w:rsidRPr="00606215" w:rsidRDefault="00534AFE" w:rsidP="00534AFE">
      <w:pPr>
        <w:tabs>
          <w:tab w:val="left" w:pos="4769"/>
        </w:tabs>
        <w:suppressAutoHyphens w:val="0"/>
        <w:spacing w:after="160"/>
        <w:rPr>
          <w:rFonts w:asciiTheme="minorHAnsi" w:eastAsia="Calibri" w:hAnsiTheme="minorHAnsi" w:cstheme="minorHAnsi"/>
          <w:bCs/>
          <w:color w:val="000000"/>
          <w:sz w:val="20"/>
          <w:szCs w:val="20"/>
        </w:rPr>
      </w:pPr>
      <w:r w:rsidRPr="00606215">
        <w:rPr>
          <w:rFonts w:asciiTheme="minorHAnsi" w:eastAsia="Calibri" w:hAnsiTheme="minorHAnsi" w:cstheme="minorHAnsi"/>
          <w:bCs/>
          <w:color w:val="000000"/>
          <w:sz w:val="20"/>
          <w:szCs w:val="20"/>
        </w:rPr>
        <w:t>Στην περίπτωση οικονομικών φορέων εγκατεστημένων σε κράτος μέλους του Ευρωπαϊκού Οικονομικού Χώρου (Ε.Ο.Χ) ή σε τρίτες χώρες που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ή εμπορικά μητρώα.</w:t>
      </w:r>
    </w:p>
    <w:p w14:paraId="0DBFC797" w14:textId="77777777" w:rsidR="00534AFE" w:rsidRPr="00606215" w:rsidRDefault="00534AFE" w:rsidP="00534AFE">
      <w:pPr>
        <w:tabs>
          <w:tab w:val="left" w:pos="4769"/>
        </w:tabs>
        <w:suppressAutoHyphens w:val="0"/>
        <w:spacing w:after="160"/>
        <w:rPr>
          <w:rFonts w:asciiTheme="minorHAnsi" w:eastAsia="Calibri" w:hAnsiTheme="minorHAnsi" w:cstheme="minorHAnsi"/>
          <w:bCs/>
          <w:color w:val="000000"/>
          <w:sz w:val="20"/>
          <w:szCs w:val="20"/>
        </w:rPr>
      </w:pPr>
      <w:r w:rsidRPr="00606215">
        <w:rPr>
          <w:rFonts w:asciiTheme="minorHAnsi" w:eastAsia="Calibri" w:hAnsiTheme="minorHAnsi" w:cstheme="minorHAnsi"/>
          <w:bCs/>
          <w:color w:val="000000"/>
          <w:sz w:val="20"/>
          <w:szCs w:val="20"/>
        </w:rPr>
        <w:t xml:space="preserve"> Οι εγκατεστημένοι στην Ελλάδα οικονομικοί φορείς απαιτείται να είναι εγγεγραμμένοι στο Βιοτεχνικό ή Εμπορικό ή Βιομηχανικό Επιμελητήριο. </w:t>
      </w:r>
    </w:p>
    <w:p w14:paraId="1158913F" w14:textId="77777777" w:rsidR="004E60D4" w:rsidRPr="00606215" w:rsidRDefault="00177CB3" w:rsidP="004E60D4">
      <w:pPr>
        <w:pStyle w:val="3"/>
        <w:rPr>
          <w:rFonts w:asciiTheme="minorHAnsi" w:hAnsiTheme="minorHAnsi" w:cstheme="minorHAnsi"/>
        </w:rPr>
      </w:pPr>
      <w:bookmarkStart w:id="61" w:name="_Toc74084854"/>
      <w:bookmarkStart w:id="62" w:name="_Toc183954440"/>
      <w:r w:rsidRPr="00606215">
        <w:rPr>
          <w:rFonts w:asciiTheme="minorHAnsi" w:hAnsiTheme="minorHAnsi" w:cstheme="minorHAnsi"/>
        </w:rPr>
        <w:t>2.2.5</w:t>
      </w:r>
      <w:r w:rsidRPr="00606215">
        <w:rPr>
          <w:rFonts w:asciiTheme="minorHAnsi" w:hAnsiTheme="minorHAnsi" w:cstheme="minorHAnsi"/>
        </w:rPr>
        <w:tab/>
        <w:t>Υπεργολαβία</w:t>
      </w:r>
      <w:bookmarkEnd w:id="61"/>
      <w:bookmarkEnd w:id="62"/>
    </w:p>
    <w:p w14:paraId="0DC8E9DE" w14:textId="77777777" w:rsidR="00D46FEB" w:rsidRPr="00606215" w:rsidRDefault="00D46FEB" w:rsidP="00D46FEB">
      <w:pPr>
        <w:rPr>
          <w:rFonts w:asciiTheme="minorHAnsi" w:hAnsiTheme="minorHAnsi" w:cstheme="minorHAnsi"/>
          <w:sz w:val="20"/>
          <w:szCs w:val="20"/>
        </w:rPr>
      </w:pPr>
    </w:p>
    <w:p w14:paraId="6FC0A42A" w14:textId="77777777" w:rsidR="00177CB3" w:rsidRPr="00606215" w:rsidRDefault="00177CB3" w:rsidP="00177CB3">
      <w:pPr>
        <w:tabs>
          <w:tab w:val="left" w:pos="4769"/>
        </w:tabs>
        <w:suppressAutoHyphens w:val="0"/>
        <w:spacing w:after="160"/>
        <w:rPr>
          <w:rFonts w:asciiTheme="minorHAnsi" w:eastAsia="Calibri" w:hAnsiTheme="minorHAnsi" w:cstheme="minorHAnsi"/>
          <w:bCs/>
          <w:color w:val="000000"/>
          <w:sz w:val="20"/>
          <w:szCs w:val="20"/>
        </w:rPr>
      </w:pPr>
      <w:r w:rsidRPr="00606215">
        <w:rPr>
          <w:rFonts w:asciiTheme="minorHAnsi" w:eastAsia="Calibri" w:hAnsiTheme="minorHAnsi" w:cstheme="minorHAnsi"/>
          <w:bCs/>
          <w:color w:val="000000"/>
          <w:sz w:val="20"/>
          <w:szCs w:val="20"/>
        </w:rPr>
        <w:t xml:space="preserve">Ο οικονομικός φορέας αναφέρει στην προσφορά του το τμήμα της σύμβασης που προτίθεται να αναθέσει υπό μορφή υπεργολαβίας σε τρίτους, καθώς και τους υπεργολάβους που προτείνει. Στην περίπτωση που o προσφέρων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η αναθέτουσα αρχή ελέγχει ότι δεν συντρέχουν οι λόγοι αποκλεισμού της παραγράφου 2.2.3 της παρούσας. Ο οικονομικός φορέας υποχρεούται να αντικαταστήσει έναν υπεργολάβο, εφόσον συντρέχουν στο πρόσωπό του λόγοι αποκλεισμού της ως άνω παραγράφου 2.2.3.. </w:t>
      </w:r>
    </w:p>
    <w:p w14:paraId="4C66DA24" w14:textId="77777777" w:rsidR="00534AFE" w:rsidRPr="00606215" w:rsidRDefault="00534AFE" w:rsidP="00534AFE">
      <w:pPr>
        <w:pStyle w:val="3"/>
        <w:rPr>
          <w:rFonts w:asciiTheme="minorHAnsi" w:hAnsiTheme="minorHAnsi" w:cstheme="minorHAnsi"/>
        </w:rPr>
      </w:pPr>
      <w:bookmarkStart w:id="63" w:name="_Toc535577373"/>
      <w:bookmarkStart w:id="64" w:name="_Toc183954441"/>
      <w:r w:rsidRPr="00606215">
        <w:rPr>
          <w:rFonts w:asciiTheme="minorHAnsi" w:hAnsiTheme="minorHAnsi" w:cstheme="minorHAnsi"/>
        </w:rPr>
        <w:t>2.2.</w:t>
      </w:r>
      <w:r w:rsidR="00177CB3" w:rsidRPr="00606215">
        <w:rPr>
          <w:rFonts w:asciiTheme="minorHAnsi" w:hAnsiTheme="minorHAnsi" w:cstheme="minorHAnsi"/>
        </w:rPr>
        <w:t>6</w:t>
      </w:r>
      <w:r w:rsidRPr="00606215">
        <w:rPr>
          <w:rFonts w:asciiTheme="minorHAnsi" w:hAnsiTheme="minorHAnsi" w:cstheme="minorHAnsi"/>
        </w:rPr>
        <w:t>.</w:t>
      </w:r>
      <w:r w:rsidRPr="00606215">
        <w:rPr>
          <w:rFonts w:asciiTheme="minorHAnsi" w:hAnsiTheme="minorHAnsi" w:cstheme="minorHAnsi"/>
        </w:rPr>
        <w:tab/>
        <w:t>Κανόνες απόδειξης ποιοτικής επιλογής</w:t>
      </w:r>
      <w:bookmarkEnd w:id="63"/>
      <w:bookmarkEnd w:id="64"/>
    </w:p>
    <w:p w14:paraId="20CB6CB9" w14:textId="77777777" w:rsidR="00D46FEB" w:rsidRPr="00606215" w:rsidRDefault="00D46FEB" w:rsidP="00D46FEB">
      <w:pPr>
        <w:rPr>
          <w:rFonts w:asciiTheme="minorHAnsi" w:hAnsiTheme="minorHAnsi" w:cstheme="minorHAnsi"/>
          <w:sz w:val="20"/>
          <w:szCs w:val="20"/>
        </w:rPr>
      </w:pPr>
    </w:p>
    <w:p w14:paraId="3716C049" w14:textId="77777777" w:rsidR="00034127" w:rsidRPr="00606215" w:rsidRDefault="00034127" w:rsidP="00034127">
      <w:pPr>
        <w:tabs>
          <w:tab w:val="left" w:pos="4769"/>
        </w:tabs>
        <w:suppressAutoHyphens w:val="0"/>
        <w:spacing w:after="160"/>
        <w:rPr>
          <w:rFonts w:asciiTheme="minorHAnsi" w:eastAsia="Calibri" w:hAnsiTheme="minorHAnsi" w:cstheme="minorHAnsi"/>
          <w:bCs/>
          <w:color w:val="000000"/>
          <w:sz w:val="20"/>
          <w:szCs w:val="20"/>
        </w:rPr>
      </w:pPr>
      <w:r w:rsidRPr="00606215">
        <w:rPr>
          <w:rFonts w:asciiTheme="minorHAnsi" w:eastAsia="Calibri" w:hAnsiTheme="minorHAnsi" w:cstheme="minorHAnsi"/>
          <w:bCs/>
          <w:color w:val="000000"/>
          <w:sz w:val="20"/>
          <w:szCs w:val="20"/>
        </w:rPr>
        <w:t>Το δικαίωμα συμμετοχής των οικονομικών φορέων και οι όροι και προϋποθέσεις συμμετοχής τους, όπως ορίζονται στις παραγράφους 2.2.1 έως 2.2.</w:t>
      </w:r>
      <w:r w:rsidR="00177CB3" w:rsidRPr="00606215">
        <w:rPr>
          <w:rFonts w:asciiTheme="minorHAnsi" w:eastAsia="Calibri" w:hAnsiTheme="minorHAnsi" w:cstheme="minorHAnsi"/>
          <w:bCs/>
          <w:color w:val="000000"/>
          <w:sz w:val="20"/>
          <w:szCs w:val="20"/>
        </w:rPr>
        <w:t>5</w:t>
      </w:r>
      <w:r w:rsidRPr="00606215">
        <w:rPr>
          <w:rFonts w:asciiTheme="minorHAnsi" w:eastAsia="Calibri" w:hAnsiTheme="minorHAnsi" w:cstheme="minorHAnsi"/>
          <w:bCs/>
          <w:color w:val="000000"/>
          <w:sz w:val="20"/>
          <w:szCs w:val="20"/>
        </w:rPr>
        <w:t xml:space="preserve">, κρίνονται κατά την υποβολή της προσφοράς δια του ΕΕΕΣ, κατά τα οριζόμενα στην </w:t>
      </w:r>
      <w:r w:rsidRPr="00606215">
        <w:rPr>
          <w:rFonts w:asciiTheme="minorHAnsi" w:eastAsia="Calibri" w:hAnsiTheme="minorHAnsi" w:cstheme="minorHAnsi"/>
          <w:bCs/>
          <w:color w:val="000000"/>
          <w:sz w:val="20"/>
          <w:szCs w:val="20"/>
        </w:rPr>
        <w:lastRenderedPageBreak/>
        <w:t>παράγραφο 2.2.</w:t>
      </w:r>
      <w:r w:rsidR="00177CB3" w:rsidRPr="00606215">
        <w:rPr>
          <w:rFonts w:asciiTheme="minorHAnsi" w:eastAsia="Calibri" w:hAnsiTheme="minorHAnsi" w:cstheme="minorHAnsi"/>
          <w:bCs/>
          <w:color w:val="000000"/>
          <w:sz w:val="20"/>
          <w:szCs w:val="20"/>
        </w:rPr>
        <w:t>6</w:t>
      </w:r>
      <w:r w:rsidRPr="00606215">
        <w:rPr>
          <w:rFonts w:asciiTheme="minorHAnsi" w:eastAsia="Calibri" w:hAnsiTheme="minorHAnsi" w:cstheme="minorHAnsi"/>
          <w:bCs/>
          <w:color w:val="000000"/>
          <w:sz w:val="20"/>
          <w:szCs w:val="20"/>
        </w:rPr>
        <w:t>.1, κατά την υποβολή των δικαιολογητικών της παραγράφου 2.2.</w:t>
      </w:r>
      <w:r w:rsidR="00177CB3" w:rsidRPr="00606215">
        <w:rPr>
          <w:rFonts w:asciiTheme="minorHAnsi" w:eastAsia="Calibri" w:hAnsiTheme="minorHAnsi" w:cstheme="minorHAnsi"/>
          <w:bCs/>
          <w:color w:val="000000"/>
          <w:sz w:val="20"/>
          <w:szCs w:val="20"/>
        </w:rPr>
        <w:t>6</w:t>
      </w:r>
      <w:r w:rsidRPr="00606215">
        <w:rPr>
          <w:rFonts w:asciiTheme="minorHAnsi" w:eastAsia="Calibri" w:hAnsiTheme="minorHAnsi" w:cstheme="minorHAnsi"/>
          <w:bCs/>
          <w:color w:val="000000"/>
          <w:sz w:val="20"/>
          <w:szCs w:val="20"/>
        </w:rPr>
        <w:t xml:space="preserve">.2 και κατά τη σύναψη της σύμβασης δια της υπεύθυνης δήλωσης, της περ. δ΄ της παρ. 3 του άρθρου 105 του ν. 4412/2016. </w:t>
      </w:r>
    </w:p>
    <w:p w14:paraId="475D7CD6" w14:textId="77777777" w:rsidR="00034127" w:rsidRPr="00606215" w:rsidRDefault="00034127" w:rsidP="00034127">
      <w:pPr>
        <w:tabs>
          <w:tab w:val="left" w:pos="4769"/>
        </w:tabs>
        <w:suppressAutoHyphens w:val="0"/>
        <w:spacing w:after="160"/>
        <w:rPr>
          <w:rFonts w:asciiTheme="minorHAnsi" w:eastAsia="Calibri" w:hAnsiTheme="minorHAnsi" w:cstheme="minorHAnsi"/>
          <w:bCs/>
          <w:color w:val="000000"/>
          <w:sz w:val="20"/>
          <w:szCs w:val="20"/>
        </w:rPr>
      </w:pPr>
      <w:r w:rsidRPr="00606215">
        <w:rPr>
          <w:rFonts w:asciiTheme="minorHAnsi" w:eastAsia="Calibri" w:hAnsiTheme="minorHAnsi" w:cstheme="minorHAnsi"/>
          <w:bCs/>
          <w:color w:val="000000"/>
          <w:sz w:val="20"/>
          <w:szCs w:val="20"/>
        </w:rPr>
        <w:t>Στην περίπτωση που o οικονομικός φορέας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οι υπεργολάβοι υποχρεούνται να αποδεικνύουν, κατά τα οριζόμενα στις παραγράφους 2.2.</w:t>
      </w:r>
      <w:r w:rsidR="00177CB3" w:rsidRPr="00606215">
        <w:rPr>
          <w:rFonts w:asciiTheme="minorHAnsi" w:eastAsia="Calibri" w:hAnsiTheme="minorHAnsi" w:cstheme="minorHAnsi"/>
          <w:bCs/>
          <w:color w:val="000000"/>
          <w:sz w:val="20"/>
          <w:szCs w:val="20"/>
        </w:rPr>
        <w:t>6</w:t>
      </w:r>
      <w:r w:rsidRPr="00606215">
        <w:rPr>
          <w:rFonts w:asciiTheme="minorHAnsi" w:eastAsia="Calibri" w:hAnsiTheme="minorHAnsi" w:cstheme="minorHAnsi"/>
          <w:bCs/>
          <w:color w:val="000000"/>
          <w:sz w:val="20"/>
          <w:szCs w:val="20"/>
        </w:rPr>
        <w:t>.1 και 2.2.</w:t>
      </w:r>
      <w:r w:rsidR="00177CB3" w:rsidRPr="00606215">
        <w:rPr>
          <w:rFonts w:asciiTheme="minorHAnsi" w:eastAsia="Calibri" w:hAnsiTheme="minorHAnsi" w:cstheme="minorHAnsi"/>
          <w:bCs/>
          <w:color w:val="000000"/>
          <w:sz w:val="20"/>
          <w:szCs w:val="20"/>
        </w:rPr>
        <w:t>6</w:t>
      </w:r>
      <w:r w:rsidRPr="00606215">
        <w:rPr>
          <w:rFonts w:asciiTheme="minorHAnsi" w:eastAsia="Calibri" w:hAnsiTheme="minorHAnsi" w:cstheme="minorHAnsi"/>
          <w:bCs/>
          <w:color w:val="000000"/>
          <w:sz w:val="20"/>
          <w:szCs w:val="20"/>
        </w:rPr>
        <w:t xml:space="preserve">.2, ότι δεν συντρέχουν οι λόγοι αποκλεισμού της παραγράφου 2.2.3 της παρούσας. </w:t>
      </w:r>
    </w:p>
    <w:p w14:paraId="688AEEE3" w14:textId="77777777" w:rsidR="00034127" w:rsidRPr="00606215" w:rsidRDefault="00131B58" w:rsidP="00131B58">
      <w:pPr>
        <w:tabs>
          <w:tab w:val="left" w:pos="4769"/>
        </w:tabs>
        <w:suppressAutoHyphens w:val="0"/>
        <w:spacing w:after="160" w:line="276" w:lineRule="auto"/>
        <w:rPr>
          <w:rFonts w:asciiTheme="minorHAnsi" w:eastAsia="Calibri" w:hAnsiTheme="minorHAnsi" w:cstheme="minorHAnsi"/>
          <w:bCs/>
          <w:color w:val="000000"/>
          <w:sz w:val="20"/>
          <w:szCs w:val="20"/>
        </w:rPr>
      </w:pPr>
      <w:bookmarkStart w:id="65" w:name="_Hlk183957555"/>
      <w:r w:rsidRPr="00606215">
        <w:rPr>
          <w:rFonts w:asciiTheme="minorHAnsi" w:eastAsia="Calibri" w:hAnsiTheme="minorHAnsi" w:cstheme="minorHAnsi"/>
          <w:bCs/>
          <w:color w:val="000000"/>
          <w:sz w:val="20"/>
          <w:szCs w:val="20"/>
        </w:rPr>
        <w:t>Αν μετά την συμπλήρωση του ΕΕΕΣ και μέχρι τη ημέρα της έγγραφης πρόσκλησης για τη σύναψη του συμφωνητικού επέλθουν μεταβολές στις προϋποθέσεις, τις οποίες οι προσφέροντες είχαν δηλώσει  ότι πληρούν,  οι προσφέροντες οφείλουν να ενημερώσουν αμελλητί</w:t>
      </w:r>
      <w:r w:rsidRPr="00606215">
        <w:rPr>
          <w:rFonts w:asciiTheme="minorHAnsi" w:eastAsia="Calibri" w:hAnsiTheme="minorHAnsi" w:cstheme="minorHAnsi"/>
          <w:sz w:val="20"/>
          <w:szCs w:val="20"/>
          <w:lang w:eastAsia="en-US"/>
        </w:rPr>
        <w:t xml:space="preserve"> </w:t>
      </w:r>
      <w:r w:rsidRPr="00606215">
        <w:rPr>
          <w:rFonts w:asciiTheme="minorHAnsi" w:eastAsia="Calibri" w:hAnsiTheme="minorHAnsi" w:cstheme="minorHAnsi"/>
          <w:bCs/>
          <w:color w:val="000000"/>
          <w:sz w:val="20"/>
          <w:szCs w:val="20"/>
        </w:rPr>
        <w:t>την αναθέτουσα αρχή.</w:t>
      </w:r>
      <w:r w:rsidR="00034127" w:rsidRPr="00606215">
        <w:rPr>
          <w:rFonts w:asciiTheme="minorHAnsi" w:eastAsia="Calibri" w:hAnsiTheme="minorHAnsi" w:cstheme="minorHAnsi"/>
          <w:bCs/>
          <w:color w:val="000000"/>
          <w:sz w:val="20"/>
          <w:szCs w:val="20"/>
        </w:rPr>
        <w:t xml:space="preserve"> </w:t>
      </w:r>
    </w:p>
    <w:bookmarkEnd w:id="65"/>
    <w:p w14:paraId="34FB6FCE" w14:textId="77777777" w:rsidR="00D46FEB" w:rsidRPr="00606215" w:rsidRDefault="00534AFE" w:rsidP="00D46FEB">
      <w:pPr>
        <w:pStyle w:val="4"/>
        <w:ind w:left="567" w:hanging="567"/>
        <w:rPr>
          <w:rFonts w:asciiTheme="minorHAnsi" w:hAnsiTheme="minorHAnsi" w:cstheme="minorHAnsi"/>
          <w:sz w:val="20"/>
        </w:rPr>
      </w:pPr>
      <w:r w:rsidRPr="00606215">
        <w:rPr>
          <w:rFonts w:asciiTheme="minorHAnsi" w:hAnsiTheme="minorHAnsi" w:cstheme="minorHAnsi"/>
          <w:sz w:val="20"/>
        </w:rPr>
        <w:t>2.2.</w:t>
      </w:r>
      <w:r w:rsidR="00177CB3" w:rsidRPr="00606215">
        <w:rPr>
          <w:rFonts w:asciiTheme="minorHAnsi" w:hAnsiTheme="minorHAnsi" w:cstheme="minorHAnsi"/>
          <w:sz w:val="20"/>
        </w:rPr>
        <w:t>6</w:t>
      </w:r>
      <w:r w:rsidRPr="00606215">
        <w:rPr>
          <w:rFonts w:asciiTheme="minorHAnsi" w:hAnsiTheme="minorHAnsi" w:cstheme="minorHAnsi"/>
          <w:sz w:val="20"/>
        </w:rPr>
        <w:t>.1</w:t>
      </w:r>
      <w:r w:rsidRPr="00606215">
        <w:rPr>
          <w:rFonts w:asciiTheme="minorHAnsi" w:hAnsiTheme="minorHAnsi" w:cstheme="minorHAnsi"/>
          <w:sz w:val="20"/>
        </w:rPr>
        <w:tab/>
        <w:t xml:space="preserve"> Προκαταρκτική απόδειξη κατά την υποβολή προσφορών </w:t>
      </w:r>
    </w:p>
    <w:p w14:paraId="2CFCF68C" w14:textId="77777777" w:rsidR="00534AFE" w:rsidRPr="00606215" w:rsidRDefault="00534AFE" w:rsidP="00534AFE">
      <w:pPr>
        <w:rPr>
          <w:rFonts w:asciiTheme="minorHAnsi" w:hAnsiTheme="minorHAnsi" w:cstheme="minorHAnsi"/>
          <w:sz w:val="20"/>
          <w:szCs w:val="20"/>
        </w:rPr>
      </w:pPr>
      <w:r w:rsidRPr="00606215">
        <w:rPr>
          <w:rFonts w:asciiTheme="minorHAnsi" w:hAnsiTheme="minorHAnsi" w:cstheme="minorHAnsi"/>
          <w:sz w:val="20"/>
          <w:szCs w:val="20"/>
        </w:rPr>
        <w:t>Προς προκαταρκτική απόδειξη ότι οι προσφέροντες οικονομικοί φορείς: α) δεν βρίσκονται σε μία από τις καταστάσεις της παραγράφου 2.2.3 και β) πληρούν το σχετικό κριτήριο επιλογής της παραγράφου 2.2.4 της παρούσης, προσκομίζουν κατά την υποβολή της προσφοράς τους ως δικαιολογητικό συμμετοχής, το προβλεπόμενο από το άρθρο 79 παρ. 1 και 3 του ν. 4412/2016 Ευρωπαϊκό Ενιαίο Έγγραφο Σύμβασης (ΕΕΕΣ), σύμφωνα με το επισυναπτόμ</w:t>
      </w:r>
      <w:r w:rsidR="00382BA3" w:rsidRPr="00606215">
        <w:rPr>
          <w:rFonts w:asciiTheme="minorHAnsi" w:hAnsiTheme="minorHAnsi" w:cstheme="minorHAnsi"/>
          <w:sz w:val="20"/>
          <w:szCs w:val="20"/>
        </w:rPr>
        <w:t xml:space="preserve">ενο στην παρούσα Παράρτημα </w:t>
      </w:r>
      <w:r w:rsidR="00EE144B" w:rsidRPr="00606215">
        <w:rPr>
          <w:rFonts w:asciiTheme="minorHAnsi" w:hAnsiTheme="minorHAnsi" w:cstheme="minorHAnsi"/>
          <w:sz w:val="20"/>
          <w:szCs w:val="20"/>
        </w:rPr>
        <w:t>Ε</w:t>
      </w:r>
      <w:r w:rsidR="00382BA3" w:rsidRPr="00606215">
        <w:rPr>
          <w:rFonts w:asciiTheme="minorHAnsi" w:hAnsiTheme="minorHAnsi" w:cstheme="minorHAnsi"/>
          <w:sz w:val="20"/>
          <w:szCs w:val="20"/>
        </w:rPr>
        <w:t xml:space="preserve">, </w:t>
      </w:r>
      <w:r w:rsidRPr="00606215">
        <w:rPr>
          <w:rFonts w:asciiTheme="minorHAnsi" w:hAnsiTheme="minorHAnsi" w:cstheme="minorHAnsi"/>
          <w:sz w:val="20"/>
          <w:szCs w:val="20"/>
        </w:rPr>
        <w:t xml:space="preserve">το οποίο </w:t>
      </w:r>
      <w:r w:rsidR="002E5A57" w:rsidRPr="00606215">
        <w:rPr>
          <w:rFonts w:asciiTheme="minorHAnsi" w:hAnsiTheme="minorHAnsi" w:cstheme="minorHAnsi"/>
          <w:sz w:val="20"/>
          <w:szCs w:val="20"/>
        </w:rPr>
        <w:t>ισοδυναμε</w:t>
      </w:r>
      <w:r w:rsidRPr="00606215">
        <w:rPr>
          <w:rFonts w:asciiTheme="minorHAnsi" w:hAnsiTheme="minorHAnsi" w:cstheme="minorHAnsi"/>
          <w:sz w:val="20"/>
          <w:szCs w:val="20"/>
        </w:rPr>
        <w:t>ί</w:t>
      </w:r>
      <w:r w:rsidR="002E5A57" w:rsidRPr="00606215">
        <w:rPr>
          <w:rFonts w:asciiTheme="minorHAnsi" w:hAnsiTheme="minorHAnsi" w:cstheme="minorHAnsi"/>
          <w:sz w:val="20"/>
          <w:szCs w:val="20"/>
        </w:rPr>
        <w:t xml:space="preserve"> με </w:t>
      </w:r>
      <w:r w:rsidRPr="00606215">
        <w:rPr>
          <w:rFonts w:asciiTheme="minorHAnsi" w:hAnsiTheme="minorHAnsi" w:cstheme="minorHAnsi"/>
          <w:sz w:val="20"/>
          <w:szCs w:val="20"/>
        </w:rPr>
        <w:t xml:space="preserve"> ενημερωμένη υπεύθυνη δήλωση, με τις συνέπειες του ν. 1599/1986. Το ΕΕΕΣ καταρτίζεται βάσει του τυποποιημένου εντύπου  του Παραρτήματος 2 του Κανονισμού (ΕΕ) 2016/7 και συμπληρώνεται από τους προσφέροντες οικονομικούς φορείς σύμφωνα με τις οδηγίες  του Παραρτήματος 1. </w:t>
      </w:r>
    </w:p>
    <w:p w14:paraId="7F8B21FC" w14:textId="77777777" w:rsidR="002E5A57" w:rsidRPr="00606215" w:rsidRDefault="002E5A57" w:rsidP="002E5A57">
      <w:pPr>
        <w:tabs>
          <w:tab w:val="left" w:pos="4769"/>
        </w:tabs>
        <w:suppressAutoHyphens w:val="0"/>
        <w:spacing w:after="160"/>
        <w:rPr>
          <w:rFonts w:asciiTheme="minorHAnsi" w:eastAsia="Calibri" w:hAnsiTheme="minorHAnsi" w:cstheme="minorHAnsi"/>
          <w:bCs/>
          <w:color w:val="000000"/>
          <w:sz w:val="20"/>
          <w:szCs w:val="20"/>
        </w:rPr>
      </w:pPr>
      <w:r w:rsidRPr="00606215">
        <w:rPr>
          <w:rFonts w:asciiTheme="minorHAnsi" w:eastAsia="Calibri" w:hAnsiTheme="minorHAnsi" w:cstheme="minorHAnsi"/>
          <w:bCs/>
          <w:color w:val="000000"/>
          <w:sz w:val="20"/>
          <w:szCs w:val="20"/>
        </w:rPr>
        <w:t>Το ΕΕΕΣ φέρει υπογραφή με ημερομηνία εντός του χρονικού διαστήματος κατά το οποίο μπορούν να υποβάλλονται προσφορές. Αν στο διάστημα που μεσολαβεί μεταξύ της ημερομηνίας υπογραφής του ΕΕΕΣ και της καταληκτικής ημερομηνίας υποβολής προσφορών έχουν επέλθει μεταβολές στα δηλωθέντα στοιχεία, εκ μέρους του, στο ΕΕΕΣ, ο οικονομικός φορέας αποσύρει την προσφορά του, χωρίς να απαιτείται απόφαση της αναθέτουσας αρχής. Στη συνέχεια μπορεί να την υποβάλει εκ νέου με επίκαιρο ΕΕΕΣ.</w:t>
      </w:r>
    </w:p>
    <w:p w14:paraId="17A3CB8B" w14:textId="77777777" w:rsidR="002E5A57" w:rsidRPr="00606215" w:rsidRDefault="002E5A57" w:rsidP="002E5A57">
      <w:pPr>
        <w:tabs>
          <w:tab w:val="left" w:pos="4769"/>
        </w:tabs>
        <w:suppressAutoHyphens w:val="0"/>
        <w:spacing w:after="160"/>
        <w:rPr>
          <w:rFonts w:asciiTheme="minorHAnsi" w:eastAsia="Calibri" w:hAnsiTheme="minorHAnsi" w:cstheme="minorHAnsi"/>
          <w:bCs/>
          <w:color w:val="000000"/>
          <w:sz w:val="20"/>
          <w:szCs w:val="20"/>
        </w:rPr>
      </w:pPr>
      <w:r w:rsidRPr="00606215">
        <w:rPr>
          <w:rFonts w:asciiTheme="minorHAnsi" w:eastAsia="Calibri" w:hAnsiTheme="minorHAnsi" w:cstheme="minorHAnsi"/>
          <w:bCs/>
          <w:color w:val="000000"/>
          <w:sz w:val="20"/>
          <w:szCs w:val="20"/>
        </w:rPr>
        <w:t>Ο οικονομικός φορέας δύναται να διευκρινίζει τις δηλώσεις και πληροφορίες που παρέχει στο ΕΕΕΣ με συνοδευτική υπεύθυνη δήλωση, την οποία υποβάλλει μαζί με αυτό.</w:t>
      </w:r>
    </w:p>
    <w:p w14:paraId="01C444E1" w14:textId="77777777" w:rsidR="002E5A57" w:rsidRPr="00606215" w:rsidRDefault="002E5A57" w:rsidP="002E5A57">
      <w:pPr>
        <w:tabs>
          <w:tab w:val="left" w:pos="4769"/>
        </w:tabs>
        <w:suppressAutoHyphens w:val="0"/>
        <w:spacing w:after="160"/>
        <w:rPr>
          <w:rFonts w:asciiTheme="minorHAnsi" w:eastAsia="Calibri" w:hAnsiTheme="minorHAnsi" w:cstheme="minorHAnsi"/>
          <w:bCs/>
          <w:color w:val="000000"/>
          <w:sz w:val="20"/>
          <w:szCs w:val="20"/>
        </w:rPr>
      </w:pPr>
      <w:r w:rsidRPr="00606215">
        <w:rPr>
          <w:rFonts w:asciiTheme="minorHAnsi" w:eastAsia="Calibri" w:hAnsiTheme="minorHAnsi" w:cstheme="minorHAnsi"/>
          <w:bCs/>
          <w:color w:val="000000"/>
          <w:sz w:val="20"/>
          <w:szCs w:val="20"/>
        </w:rPr>
        <w:t xml:space="preserve">Κατά την υποβολή του ΕΕΕΣ, καθώς και της συνοδευτικής υπεύθυνης δήλωσης, είναι δυνατή, με μόνη την υπογραφή του κατά περίπτωση εκπροσώπου του οικονομικού φορέα, η προκαταρκτική απόδειξη των λόγων αποκλεισμού που αναφέρονται στην παράγραφο 2.2.3 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w:t>
      </w:r>
    </w:p>
    <w:p w14:paraId="619313C0" w14:textId="77777777" w:rsidR="002E5A57" w:rsidRPr="00606215" w:rsidRDefault="002E5A57" w:rsidP="002E5A57">
      <w:pPr>
        <w:tabs>
          <w:tab w:val="left" w:pos="4769"/>
        </w:tabs>
        <w:suppressAutoHyphens w:val="0"/>
        <w:spacing w:after="160"/>
        <w:rPr>
          <w:rFonts w:asciiTheme="minorHAnsi" w:eastAsia="Calibri" w:hAnsiTheme="minorHAnsi" w:cstheme="minorHAnsi"/>
          <w:bCs/>
          <w:color w:val="000000"/>
          <w:sz w:val="20"/>
          <w:szCs w:val="20"/>
        </w:rPr>
      </w:pPr>
      <w:r w:rsidRPr="00606215">
        <w:rPr>
          <w:rFonts w:asciiTheme="minorHAnsi" w:eastAsia="Calibri" w:hAnsiTheme="minorHAnsi" w:cstheme="minorHAnsi"/>
          <w:bCs/>
          <w:color w:val="000000"/>
          <w:sz w:val="20"/>
          <w:szCs w:val="20"/>
        </w:rPr>
        <w:t>Ως εκπρόσωπος του οικονομικού φορέα νοείται ο νόμιμος εκπρόσωπος αυτού, όπως προκύπτει από το ισχύον καταστατικό ή το πρακτικό εκπροσώπησής του κατά το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14:paraId="62698671" w14:textId="24887FA4" w:rsidR="007032D9" w:rsidRPr="00606215" w:rsidRDefault="002E5A57" w:rsidP="002E5A57">
      <w:pPr>
        <w:tabs>
          <w:tab w:val="left" w:pos="4769"/>
        </w:tabs>
        <w:suppressAutoHyphens w:val="0"/>
        <w:spacing w:after="160"/>
        <w:rPr>
          <w:rFonts w:asciiTheme="minorHAnsi" w:eastAsia="Calibri" w:hAnsiTheme="minorHAnsi" w:cstheme="minorHAnsi"/>
          <w:bCs/>
          <w:color w:val="000000"/>
          <w:sz w:val="20"/>
          <w:szCs w:val="20"/>
        </w:rPr>
      </w:pPr>
      <w:r w:rsidRPr="00606215">
        <w:rPr>
          <w:rFonts w:asciiTheme="minorHAnsi" w:eastAsia="Calibri" w:hAnsiTheme="minorHAnsi" w:cstheme="minorHAnsi"/>
          <w:bCs/>
          <w:color w:val="000000"/>
          <w:sz w:val="20"/>
          <w:szCs w:val="20"/>
        </w:rPr>
        <w:t>Στην περίπτωση υποβολής προσφοράς από ένωση οικονομικών φορέων το ΕΕΕΣ υποβάλλεται χωριστά από κάθε μέλος της ένωσης.</w:t>
      </w:r>
      <w:r w:rsidR="006C1946" w:rsidRPr="00606215">
        <w:rPr>
          <w:rFonts w:asciiTheme="minorHAnsi" w:eastAsia="Calibri" w:hAnsiTheme="minorHAnsi" w:cstheme="minorHAnsi"/>
          <w:bCs/>
          <w:color w:val="000000"/>
          <w:sz w:val="20"/>
          <w:szCs w:val="20"/>
        </w:rPr>
        <w:t>.</w:t>
      </w:r>
    </w:p>
    <w:p w14:paraId="055777CB" w14:textId="77777777" w:rsidR="002E5A57" w:rsidRPr="00606215" w:rsidRDefault="002E5A57" w:rsidP="002E5A57">
      <w:pPr>
        <w:tabs>
          <w:tab w:val="left" w:pos="4769"/>
        </w:tabs>
        <w:suppressAutoHyphens w:val="0"/>
        <w:spacing w:after="160"/>
        <w:rPr>
          <w:rFonts w:asciiTheme="minorHAnsi" w:eastAsia="Calibri" w:hAnsiTheme="minorHAnsi" w:cstheme="minorHAnsi"/>
          <w:bCs/>
          <w:color w:val="000000"/>
          <w:sz w:val="20"/>
          <w:szCs w:val="20"/>
        </w:rPr>
      </w:pPr>
      <w:r w:rsidRPr="00606215">
        <w:rPr>
          <w:rFonts w:asciiTheme="minorHAnsi" w:eastAsia="Calibri" w:hAnsiTheme="minorHAnsi" w:cstheme="minorHAnsi"/>
          <w:bCs/>
          <w:color w:val="000000"/>
          <w:sz w:val="20"/>
          <w:szCs w:val="20"/>
        </w:rPr>
        <w:t>Ο οικονομικός φορέας φέρει την ειδική υποχρέωση, να δηλώσει, μέσω του ΕΕΕΣ, την κατάστασή του σε σχέση με τους λόγους που προβλέπονται στο άρθρο 73 του ν. 4412/2016 και την παράγραφο 2.2.3 της παρούσης και ταυτόχρονα να επικαλεσθεί και τυχόν ληφθέντα μέτρα προς αποκατάσταση της αξιοπιστίας του.</w:t>
      </w:r>
    </w:p>
    <w:p w14:paraId="079B58F4" w14:textId="77777777" w:rsidR="002E5A57" w:rsidRPr="00606215" w:rsidRDefault="002E5A57" w:rsidP="002E5A57">
      <w:pPr>
        <w:tabs>
          <w:tab w:val="left" w:pos="4769"/>
        </w:tabs>
        <w:suppressAutoHyphens w:val="0"/>
        <w:spacing w:after="160"/>
        <w:rPr>
          <w:rFonts w:asciiTheme="minorHAnsi" w:eastAsia="Calibri" w:hAnsiTheme="minorHAnsi" w:cstheme="minorHAnsi"/>
          <w:bCs/>
          <w:color w:val="000000"/>
          <w:sz w:val="20"/>
          <w:szCs w:val="20"/>
        </w:rPr>
      </w:pPr>
      <w:r w:rsidRPr="00606215">
        <w:rPr>
          <w:rFonts w:asciiTheme="minorHAnsi" w:eastAsia="Calibri" w:hAnsiTheme="minorHAnsi" w:cstheme="minorHAnsi"/>
          <w:bCs/>
          <w:color w:val="000000"/>
          <w:sz w:val="20"/>
          <w:szCs w:val="20"/>
        </w:rPr>
        <w:t>Όσον αφορά στις υποχρεώσεις του ως προς την καταβολή φόρων ή εισφορών κοινωνικής ασφάλισης (περ. α’ και β’ της παρ. 2 του άρθρου 73 του ν. 4412/2016) αυτές θεωρείται ότι δεν έχουν αθετηθεί εφόσον δεν έχουν καταστεί ληξιπρόθεσμες ή εφόσον έχουν υπαχθεί σε δεσμευτικό διακανονισμό που τηρείται. Στην περίπτωση αυτή, ο οικονομικός φορέας δεν υποχρεούται να απαντήσει καταφατικά στο σχετικό πεδίο του ΕΕΕΣ με το οποίο ερωτάται εάν ο οικονομικός φορέας έχει ανεκπλήρωτες υποχρεώσεις όσον αφορά στην καταβολή φόρων ή εισφορών κοινωνικής ασφάλισης ή, κατά περίπτωση, εάν έχει αθετήσει τις παραπάνω υποχρεώσεις του.</w:t>
      </w:r>
    </w:p>
    <w:p w14:paraId="6DB03093" w14:textId="77777777" w:rsidR="003F2525" w:rsidRPr="00606215" w:rsidRDefault="003F2525" w:rsidP="003F2525">
      <w:pPr>
        <w:suppressAutoHyphens w:val="0"/>
        <w:spacing w:line="259" w:lineRule="auto"/>
        <w:rPr>
          <w:rFonts w:asciiTheme="minorHAnsi" w:eastAsia="Calibri" w:hAnsiTheme="minorHAnsi" w:cstheme="minorHAnsi"/>
          <w:sz w:val="20"/>
          <w:szCs w:val="20"/>
          <w:lang w:eastAsia="en-US"/>
        </w:rPr>
      </w:pPr>
      <w:r w:rsidRPr="00606215">
        <w:rPr>
          <w:rFonts w:asciiTheme="minorHAnsi" w:eastAsia="Calibri" w:hAnsiTheme="minorHAnsi" w:cstheme="minorHAnsi"/>
          <w:sz w:val="20"/>
          <w:szCs w:val="20"/>
          <w:lang w:eastAsia="en-US"/>
        </w:rPr>
        <w:t>Στην περίπτωση που ένας οικονομικός φορέας, δηλώνει ότι εμπίπτει σε μία από τις καταστάσεις της παρ. 2.2.3.1</w:t>
      </w:r>
      <w:r w:rsidR="009364CC" w:rsidRPr="00606215">
        <w:rPr>
          <w:rFonts w:asciiTheme="minorHAnsi" w:eastAsia="Calibri" w:hAnsiTheme="minorHAnsi" w:cstheme="minorHAnsi"/>
          <w:sz w:val="20"/>
          <w:szCs w:val="20"/>
          <w:lang w:eastAsia="en-US"/>
        </w:rPr>
        <w:t xml:space="preserve"> και 2.2.3.3, </w:t>
      </w:r>
      <w:r w:rsidRPr="00606215">
        <w:rPr>
          <w:rFonts w:asciiTheme="minorHAnsi" w:eastAsia="Calibri" w:hAnsiTheme="minorHAnsi" w:cstheme="minorHAnsi"/>
          <w:sz w:val="20"/>
          <w:szCs w:val="20"/>
          <w:lang w:eastAsia="en-US"/>
        </w:rPr>
        <w:t xml:space="preserve">για τις οποίες συντρέχει ο σχετικός λόγος αποκλεισμού, υποχρεούται, εφόσον επικαλεστεί μέτρα </w:t>
      </w:r>
      <w:r w:rsidRPr="00606215">
        <w:rPr>
          <w:rFonts w:asciiTheme="minorHAnsi" w:eastAsia="Calibri" w:hAnsiTheme="minorHAnsi" w:cstheme="minorHAnsi"/>
          <w:sz w:val="20"/>
          <w:szCs w:val="20"/>
          <w:lang w:eastAsia="en-US"/>
        </w:rPr>
        <w:lastRenderedPageBreak/>
        <w:t>αυτοκάθαρσης για να αποδείξει την αξιοπιστία του, στο σχετικό πεδίο του ΕΕΕΣ, που εμφανίζεται κατόπιν της θετικής απάντησης που έδωσε περί συνδρομής κάποιου από τους ανωτέρω λόγους αποκλεισμού, να δηλώσει:</w:t>
      </w:r>
    </w:p>
    <w:p w14:paraId="1B44707D" w14:textId="77777777" w:rsidR="003F2525" w:rsidRPr="00606215" w:rsidRDefault="003F2525" w:rsidP="003F2525">
      <w:pPr>
        <w:suppressAutoHyphens w:val="0"/>
        <w:spacing w:line="259" w:lineRule="auto"/>
        <w:rPr>
          <w:rFonts w:asciiTheme="minorHAnsi" w:eastAsia="Calibri" w:hAnsiTheme="minorHAnsi" w:cstheme="minorHAnsi"/>
          <w:sz w:val="20"/>
          <w:szCs w:val="20"/>
          <w:lang w:eastAsia="en-US"/>
        </w:rPr>
      </w:pPr>
    </w:p>
    <w:p w14:paraId="2B9C3345" w14:textId="77777777" w:rsidR="003F2525" w:rsidRPr="00606215" w:rsidRDefault="003F2525" w:rsidP="003F2525">
      <w:pPr>
        <w:suppressAutoHyphens w:val="0"/>
        <w:spacing w:line="259" w:lineRule="auto"/>
        <w:rPr>
          <w:rFonts w:asciiTheme="minorHAnsi" w:eastAsia="Calibri" w:hAnsiTheme="minorHAnsi" w:cstheme="minorHAnsi"/>
          <w:sz w:val="20"/>
          <w:szCs w:val="20"/>
          <w:lang w:eastAsia="en-US"/>
        </w:rPr>
      </w:pPr>
      <w:r w:rsidRPr="00606215">
        <w:rPr>
          <w:rFonts w:asciiTheme="minorHAnsi" w:eastAsia="Calibri" w:hAnsiTheme="minorHAnsi" w:cstheme="minorHAnsi"/>
          <w:sz w:val="20"/>
          <w:szCs w:val="20"/>
          <w:lang w:eastAsia="en-US"/>
        </w:rPr>
        <w:t xml:space="preserve">α. εάν τα μέτρα αυτοκάθαρσης, τα οποία έλαβε για τον συγκεκριμένο λόγο αποκλεισμού που έχει δηλώσει στο ΕΕΕΣ, έχουν ήδη κριθεί σε προγενέστερη διαδικασία στην οποία συμμετείχε, βάσει απόφασης που εκδόθηκε από την ίδια ή άλλη αναθέτουσα αρχή, κατόπιν γνωμοδότησης της Επιτροπής εξέτασης επανορθωτικών μέτρων. </w:t>
      </w:r>
    </w:p>
    <w:p w14:paraId="226798F6" w14:textId="77777777" w:rsidR="003F2525" w:rsidRPr="00606215" w:rsidRDefault="003F2525" w:rsidP="003F2525">
      <w:pPr>
        <w:suppressAutoHyphens w:val="0"/>
        <w:spacing w:line="259" w:lineRule="auto"/>
        <w:rPr>
          <w:rFonts w:asciiTheme="minorHAnsi" w:eastAsia="Calibri" w:hAnsiTheme="minorHAnsi" w:cstheme="minorHAnsi"/>
          <w:sz w:val="20"/>
          <w:szCs w:val="20"/>
          <w:lang w:eastAsia="en-US"/>
        </w:rPr>
      </w:pPr>
    </w:p>
    <w:p w14:paraId="7B63E65D" w14:textId="77777777" w:rsidR="003F2525" w:rsidRPr="00606215" w:rsidRDefault="003F2525" w:rsidP="00513E77">
      <w:pPr>
        <w:suppressAutoHyphens w:val="0"/>
        <w:spacing w:line="259" w:lineRule="auto"/>
        <w:rPr>
          <w:rFonts w:asciiTheme="minorHAnsi" w:eastAsia="Calibri" w:hAnsiTheme="minorHAnsi" w:cstheme="minorHAnsi"/>
          <w:sz w:val="20"/>
          <w:szCs w:val="20"/>
          <w:lang w:eastAsia="en-US"/>
        </w:rPr>
      </w:pPr>
      <w:r w:rsidRPr="00606215">
        <w:rPr>
          <w:rFonts w:asciiTheme="minorHAnsi" w:eastAsia="Calibri" w:hAnsiTheme="minorHAnsi" w:cstheme="minorHAnsi"/>
          <w:sz w:val="20"/>
          <w:szCs w:val="20"/>
          <w:lang w:eastAsia="en-US"/>
        </w:rPr>
        <w:t>β. εάν τα μέτρα κρίθηκαν ως επαρκή ή μη επαρκή, επισυνάπτοντας την απόφαση της περ. α με βάση την</w:t>
      </w:r>
      <w:r w:rsidR="00513E77" w:rsidRPr="00606215">
        <w:rPr>
          <w:rFonts w:asciiTheme="minorHAnsi" w:eastAsia="Calibri" w:hAnsiTheme="minorHAnsi" w:cstheme="minorHAnsi"/>
          <w:sz w:val="20"/>
          <w:szCs w:val="20"/>
          <w:lang w:eastAsia="en-US"/>
        </w:rPr>
        <w:t xml:space="preserve"> </w:t>
      </w:r>
      <w:r w:rsidRPr="00606215">
        <w:rPr>
          <w:rFonts w:asciiTheme="minorHAnsi" w:eastAsia="Calibri" w:hAnsiTheme="minorHAnsi" w:cstheme="minorHAnsi"/>
          <w:sz w:val="20"/>
          <w:szCs w:val="20"/>
          <w:lang w:eastAsia="en-US"/>
        </w:rPr>
        <w:t xml:space="preserve">οποία έχουν κριθεί τα συγκεκριμένα μέτρα αυτοκάθαρσης. Περαιτέρω, δηλώνεται εάν η ως άνω απόφαση έχει καταστεί «δεσμευτική», με την έννοια ότι, είτε δεν έχουν ασκηθεί τα προβλεπόμενα μέσα έννομης προστασίας είτε ασκήθηκαν και έχει εκδοθεί σχετική απόφαση. </w:t>
      </w:r>
    </w:p>
    <w:p w14:paraId="42896530" w14:textId="77777777" w:rsidR="003F2525" w:rsidRPr="00606215" w:rsidRDefault="003F2525" w:rsidP="00513E77">
      <w:pPr>
        <w:suppressAutoHyphens w:val="0"/>
        <w:spacing w:line="259" w:lineRule="auto"/>
        <w:rPr>
          <w:rFonts w:asciiTheme="minorHAnsi" w:eastAsia="Calibri" w:hAnsiTheme="minorHAnsi" w:cstheme="minorHAnsi"/>
          <w:sz w:val="20"/>
          <w:szCs w:val="20"/>
          <w:lang w:eastAsia="en-US"/>
        </w:rPr>
      </w:pPr>
    </w:p>
    <w:p w14:paraId="2BFBAF64" w14:textId="77777777" w:rsidR="003F2525" w:rsidRPr="00606215" w:rsidRDefault="003F2525" w:rsidP="00513E77">
      <w:pPr>
        <w:suppressAutoHyphens w:val="0"/>
        <w:spacing w:line="259" w:lineRule="auto"/>
        <w:rPr>
          <w:rFonts w:asciiTheme="minorHAnsi" w:eastAsia="Calibri" w:hAnsiTheme="minorHAnsi" w:cstheme="minorHAnsi"/>
          <w:sz w:val="20"/>
          <w:szCs w:val="20"/>
          <w:lang w:eastAsia="en-US"/>
        </w:rPr>
      </w:pPr>
      <w:r w:rsidRPr="00606215">
        <w:rPr>
          <w:rFonts w:asciiTheme="minorHAnsi" w:eastAsia="Calibri" w:hAnsiTheme="minorHAnsi" w:cstheme="minorHAnsi"/>
          <w:sz w:val="20"/>
          <w:szCs w:val="20"/>
          <w:lang w:eastAsia="en-US"/>
        </w:rPr>
        <w:t>γ. στην περίπτωση που τα μέτρα έχουν κριθεί ως μη επαρκή, εάν έχει λάβει πρόσθετα μέτρα αυτοκάθαρσης μετά την ημερομηνία που εκδόθηκε η απόφαση της περ. α και σε περίπτωση που ισχύει το ανωτέρω να προβεί σε ανάλυσή τους, αναγράφοντας υποχρεωτικά και την ημερομηνία κατά την οποία αυτά ελήφθησαν.</w:t>
      </w:r>
    </w:p>
    <w:p w14:paraId="718457B5" w14:textId="77777777" w:rsidR="003F2525" w:rsidRPr="00606215" w:rsidRDefault="003F2525" w:rsidP="00513E77">
      <w:pPr>
        <w:suppressAutoHyphens w:val="0"/>
        <w:spacing w:line="259" w:lineRule="auto"/>
        <w:rPr>
          <w:rFonts w:asciiTheme="minorHAnsi" w:eastAsia="Calibri" w:hAnsiTheme="minorHAnsi" w:cstheme="minorHAnsi"/>
          <w:sz w:val="20"/>
          <w:szCs w:val="20"/>
          <w:lang w:eastAsia="en-US"/>
        </w:rPr>
      </w:pPr>
    </w:p>
    <w:p w14:paraId="7D25A66C" w14:textId="33CD0C26" w:rsidR="003F2525" w:rsidRPr="00606215" w:rsidRDefault="003F2525" w:rsidP="00513E77">
      <w:pPr>
        <w:suppressAutoHyphens w:val="0"/>
        <w:spacing w:after="160" w:line="259" w:lineRule="auto"/>
        <w:rPr>
          <w:rFonts w:asciiTheme="minorHAnsi" w:eastAsia="Calibri" w:hAnsiTheme="minorHAnsi" w:cstheme="minorHAnsi"/>
          <w:sz w:val="20"/>
          <w:szCs w:val="20"/>
          <w:lang w:eastAsia="en-US"/>
        </w:rPr>
      </w:pPr>
      <w:r w:rsidRPr="00606215">
        <w:rPr>
          <w:rFonts w:asciiTheme="minorHAnsi" w:eastAsia="Calibri" w:hAnsiTheme="minorHAnsi" w:cstheme="minorHAnsi"/>
          <w:sz w:val="20"/>
          <w:szCs w:val="20"/>
          <w:lang w:eastAsia="en-US"/>
        </w:rPr>
        <w:t>Επισημαίνεται, τέλος, ότι η δήλωση του οικονομικού φορέα περί μη ρωσικής εμπλοκής</w:t>
      </w:r>
      <w:r w:rsidR="00513E77" w:rsidRPr="00606215">
        <w:rPr>
          <w:rFonts w:asciiTheme="minorHAnsi" w:eastAsia="Calibri" w:hAnsiTheme="minorHAnsi" w:cstheme="minorHAnsi"/>
          <w:sz w:val="20"/>
          <w:szCs w:val="20"/>
          <w:lang w:eastAsia="en-US"/>
        </w:rPr>
        <w:t xml:space="preserve"> </w:t>
      </w:r>
      <w:r w:rsidRPr="00606215">
        <w:rPr>
          <w:rFonts w:asciiTheme="minorHAnsi" w:eastAsia="Calibri" w:hAnsiTheme="minorHAnsi" w:cstheme="minorHAnsi"/>
          <w:sz w:val="20"/>
          <w:szCs w:val="20"/>
          <w:lang w:eastAsia="en-US"/>
        </w:rPr>
        <w:t xml:space="preserve">περιλαμβάνεται σε διακριτή υπεύθυνη δήλωση ή, εναλλακτικά, στη συνοδευτική υπεύθυνη δήλωση που δύναται να υποβάλλεται μαζί με το ΕΕΕΣ. Το περιεχόμενο της  δήλωσης προβλέπεται στο Παράρτημα </w:t>
      </w:r>
      <w:proofErr w:type="spellStart"/>
      <w:r w:rsidR="003C43A0" w:rsidRPr="00606215">
        <w:rPr>
          <w:rFonts w:asciiTheme="minorHAnsi" w:eastAsia="Calibri" w:hAnsiTheme="minorHAnsi" w:cstheme="minorHAnsi"/>
          <w:sz w:val="20"/>
          <w:szCs w:val="20"/>
          <w:lang w:eastAsia="en-US"/>
        </w:rPr>
        <w:t>Σ</w:t>
      </w:r>
      <w:r w:rsidR="00F0062C" w:rsidRPr="00606215">
        <w:rPr>
          <w:rFonts w:asciiTheme="minorHAnsi" w:eastAsia="Calibri" w:hAnsiTheme="minorHAnsi" w:cstheme="minorHAnsi"/>
          <w:sz w:val="20"/>
          <w:szCs w:val="20"/>
          <w:lang w:eastAsia="en-US"/>
        </w:rPr>
        <w:t>τ</w:t>
      </w:r>
      <w:proofErr w:type="spellEnd"/>
      <w:r w:rsidR="003C43A0" w:rsidRPr="00606215">
        <w:rPr>
          <w:rFonts w:asciiTheme="minorHAnsi" w:eastAsia="Calibri" w:hAnsiTheme="minorHAnsi" w:cstheme="minorHAnsi"/>
          <w:sz w:val="20"/>
          <w:szCs w:val="20"/>
          <w:lang w:eastAsia="en-US"/>
        </w:rPr>
        <w:t>΄</w:t>
      </w:r>
      <w:r w:rsidRPr="00606215">
        <w:rPr>
          <w:rFonts w:asciiTheme="minorHAnsi" w:eastAsia="Calibri" w:hAnsiTheme="minorHAnsi" w:cstheme="minorHAnsi"/>
          <w:sz w:val="20"/>
          <w:szCs w:val="20"/>
          <w:lang w:eastAsia="en-US"/>
        </w:rPr>
        <w:t xml:space="preserve"> της παρούσας.</w:t>
      </w:r>
    </w:p>
    <w:p w14:paraId="286E7E30" w14:textId="77777777" w:rsidR="00756D4B" w:rsidRPr="00606215" w:rsidRDefault="00756D4B" w:rsidP="00534AFE">
      <w:pPr>
        <w:rPr>
          <w:rFonts w:asciiTheme="minorHAnsi" w:hAnsiTheme="minorHAnsi" w:cstheme="minorHAnsi"/>
          <w:sz w:val="20"/>
          <w:szCs w:val="20"/>
          <w:highlight w:val="yellow"/>
        </w:rPr>
      </w:pPr>
    </w:p>
    <w:p w14:paraId="31EBC224" w14:textId="77777777" w:rsidR="00534AFE" w:rsidRPr="00606215" w:rsidRDefault="00534AFE" w:rsidP="00534AFE">
      <w:pPr>
        <w:pStyle w:val="4"/>
        <w:rPr>
          <w:rFonts w:asciiTheme="minorHAnsi" w:hAnsiTheme="minorHAnsi" w:cstheme="minorHAnsi"/>
          <w:sz w:val="20"/>
        </w:rPr>
      </w:pPr>
      <w:r w:rsidRPr="00606215">
        <w:rPr>
          <w:rFonts w:asciiTheme="minorHAnsi" w:hAnsiTheme="minorHAnsi" w:cstheme="minorHAnsi"/>
          <w:sz w:val="20"/>
        </w:rPr>
        <w:t>2.2.</w:t>
      </w:r>
      <w:r w:rsidR="002E5A57" w:rsidRPr="00606215">
        <w:rPr>
          <w:rFonts w:asciiTheme="minorHAnsi" w:hAnsiTheme="minorHAnsi" w:cstheme="minorHAnsi"/>
          <w:sz w:val="20"/>
        </w:rPr>
        <w:t>6</w:t>
      </w:r>
      <w:r w:rsidRPr="00606215">
        <w:rPr>
          <w:rFonts w:asciiTheme="minorHAnsi" w:hAnsiTheme="minorHAnsi" w:cstheme="minorHAnsi"/>
          <w:sz w:val="20"/>
        </w:rPr>
        <w:t>.2</w:t>
      </w:r>
      <w:r w:rsidRPr="00606215">
        <w:rPr>
          <w:rFonts w:asciiTheme="minorHAnsi" w:hAnsiTheme="minorHAnsi" w:cstheme="minorHAnsi"/>
          <w:sz w:val="20"/>
        </w:rPr>
        <w:tab/>
        <w:t>Αποδεικτικά μέσα</w:t>
      </w:r>
    </w:p>
    <w:p w14:paraId="3C83BC97" w14:textId="77777777" w:rsidR="005B5E09" w:rsidRPr="00606215" w:rsidRDefault="00534AFE" w:rsidP="005B5E09">
      <w:pPr>
        <w:rPr>
          <w:rFonts w:asciiTheme="minorHAnsi" w:hAnsiTheme="minorHAnsi" w:cstheme="minorHAnsi"/>
          <w:sz w:val="20"/>
          <w:szCs w:val="20"/>
        </w:rPr>
      </w:pPr>
      <w:r w:rsidRPr="00606215">
        <w:rPr>
          <w:rFonts w:asciiTheme="minorHAnsi" w:hAnsiTheme="minorHAnsi" w:cstheme="minorHAnsi"/>
          <w:b/>
          <w:bCs/>
          <w:sz w:val="20"/>
          <w:szCs w:val="20"/>
        </w:rPr>
        <w:t>Α</w:t>
      </w:r>
      <w:r w:rsidRPr="00606215">
        <w:rPr>
          <w:rFonts w:asciiTheme="minorHAnsi" w:hAnsiTheme="minorHAnsi" w:cstheme="minorHAnsi"/>
          <w:bCs/>
          <w:sz w:val="20"/>
          <w:szCs w:val="20"/>
        </w:rPr>
        <w:t xml:space="preserve">. </w:t>
      </w:r>
      <w:r w:rsidR="005B5E09" w:rsidRPr="00606215">
        <w:rPr>
          <w:rFonts w:asciiTheme="minorHAnsi" w:hAnsiTheme="minorHAnsi" w:cstheme="minorHAnsi"/>
          <w:sz w:val="20"/>
          <w:szCs w:val="20"/>
        </w:rPr>
        <w:t>Για την απόδειξη της μη συνδρομής λόγων αποκλεισμού κατ’ άρθρο 2.2.3 και της πλήρωσης των κριτηρίων ποιοτικής επιλογής κατά της παραγράφου 2.2.4, οι οικονομικοί φορείς προσκομίζουν τα δικαιολογητικά του παρόντος. Η προσκόμιση των εν λόγω δικαιολογητικών γίνεται κατά τα οριζόμενα στο άρθρο 3.2 από τον προσωρινό ανάδοχο. Η αναθέτουσα αρχή μπορεί να ζητεί από προσφέροντες, σε οποιοδήποτε χρονικό σημείο κατά τη διάρκεια της διαδικασίας, να υποβάλλουν όλα ή ορισμένα δικαιολογητικά, όταν αυτό απαιτείται για την ορθή διεξαγωγή της διαδικασίας.</w:t>
      </w:r>
    </w:p>
    <w:p w14:paraId="24E6BAB5" w14:textId="77777777" w:rsidR="005B5E09" w:rsidRPr="00606215" w:rsidRDefault="005B5E09" w:rsidP="005B5E09">
      <w:pPr>
        <w:rPr>
          <w:rFonts w:asciiTheme="minorHAnsi" w:hAnsiTheme="minorHAnsi" w:cstheme="minorHAnsi"/>
          <w:sz w:val="20"/>
          <w:szCs w:val="20"/>
        </w:rPr>
      </w:pPr>
      <w:r w:rsidRPr="00606215">
        <w:rPr>
          <w:rFonts w:asciiTheme="minorHAnsi" w:hAnsiTheme="minorHAnsi" w:cstheme="minorHAnsi"/>
          <w:sz w:val="20"/>
          <w:szCs w:val="20"/>
        </w:rPr>
        <w:t xml:space="preserve">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στο Ευρωπαϊκό Ενιαίο Έγγραφο Σύμβασης (ΕΕΕΣ), στο οποίο περιέχονται επίσης οι πληροφορίες που απαιτούνται για τον συγκεκριμένο σκοπό, όπως η ηλεκτρονική διεύθυνση της βάσης δεδομένων, τυχόν δεδομένα αναγνώρισης και, κατά περίπτωση, η απαραίτητη δήλωση συναίνεσης. </w:t>
      </w:r>
    </w:p>
    <w:p w14:paraId="42958107" w14:textId="77777777" w:rsidR="005B5E09" w:rsidRPr="00606215" w:rsidRDefault="005B5E09" w:rsidP="005B5E09">
      <w:pPr>
        <w:rPr>
          <w:rFonts w:asciiTheme="minorHAnsi" w:hAnsiTheme="minorHAnsi" w:cstheme="minorHAnsi"/>
          <w:sz w:val="20"/>
          <w:szCs w:val="20"/>
        </w:rPr>
      </w:pPr>
      <w:r w:rsidRPr="00606215">
        <w:rPr>
          <w:rFonts w:asciiTheme="minorHAnsi" w:hAnsiTheme="minorHAnsi" w:cstheme="minorHAnsi"/>
          <w:sz w:val="20"/>
          <w:szCs w:val="20"/>
        </w:rPr>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p>
    <w:p w14:paraId="7C83CA1F" w14:textId="77777777" w:rsidR="005B5E09" w:rsidRPr="00606215" w:rsidRDefault="005B5E09" w:rsidP="005B5E09">
      <w:pPr>
        <w:rPr>
          <w:rFonts w:asciiTheme="minorHAnsi" w:hAnsiTheme="minorHAnsi" w:cstheme="minorHAnsi"/>
          <w:sz w:val="20"/>
          <w:szCs w:val="20"/>
        </w:rPr>
      </w:pPr>
      <w:r w:rsidRPr="00606215">
        <w:rPr>
          <w:rFonts w:asciiTheme="minorHAnsi" w:hAnsiTheme="minorHAnsi" w:cstheme="minorHAnsi"/>
          <w:sz w:val="20"/>
          <w:szCs w:val="20"/>
        </w:rPr>
        <w:t>Τα δικαιολογητικά του παρόντος υποβάλλονται και γίνονται αποδεκτά σύμφωνα με την παράγραφο 2.4.2.5. και 3.2 της παρούσας.</w:t>
      </w:r>
    </w:p>
    <w:p w14:paraId="66EE0CA2" w14:textId="0C50039B" w:rsidR="005B5E09" w:rsidRDefault="005B5E09" w:rsidP="005B5E09">
      <w:pPr>
        <w:rPr>
          <w:rFonts w:asciiTheme="minorHAnsi" w:hAnsiTheme="minorHAnsi" w:cstheme="minorHAnsi"/>
          <w:sz w:val="20"/>
          <w:szCs w:val="20"/>
        </w:rPr>
      </w:pPr>
      <w:r w:rsidRPr="00606215">
        <w:rPr>
          <w:rFonts w:asciiTheme="minorHAnsi" w:hAnsiTheme="minorHAnsi" w:cstheme="minorHAnsi"/>
          <w:sz w:val="20"/>
          <w:szCs w:val="20"/>
        </w:rPr>
        <w:t xml:space="preserve">Τα αποδεικτικά έγγραφα συντάσσονται στην ελληνική γλώσσα ή συνοδεύονται από επίσημη μετάφρασή τους στην ελληνική γλώσσα σύμφωνα με την παράγραφο 2.1.4. </w:t>
      </w:r>
    </w:p>
    <w:p w14:paraId="74A6F798" w14:textId="3266F795" w:rsidR="00E352E8" w:rsidRDefault="00E352E8" w:rsidP="005B5E09">
      <w:pPr>
        <w:rPr>
          <w:rFonts w:asciiTheme="minorHAnsi" w:hAnsiTheme="minorHAnsi" w:cstheme="minorHAnsi"/>
          <w:sz w:val="20"/>
          <w:szCs w:val="20"/>
        </w:rPr>
      </w:pPr>
    </w:p>
    <w:p w14:paraId="0D679FF6" w14:textId="77777777" w:rsidR="00E352E8" w:rsidRPr="00967BEB" w:rsidRDefault="00E352E8" w:rsidP="00E352E8">
      <w:pPr>
        <w:rPr>
          <w:rFonts w:asciiTheme="minorHAnsi" w:hAnsiTheme="minorHAnsi" w:cstheme="minorHAnsi"/>
          <w:sz w:val="20"/>
          <w:szCs w:val="20"/>
        </w:rPr>
      </w:pPr>
      <w:r w:rsidRPr="00C877C9">
        <w:rPr>
          <w:rFonts w:asciiTheme="minorHAnsi" w:hAnsiTheme="minorHAnsi" w:cstheme="minorHAnsi"/>
          <w:b/>
          <w:bCs/>
          <w:sz w:val="20"/>
          <w:szCs w:val="20"/>
        </w:rPr>
        <w:t>Β.</w:t>
      </w:r>
      <w:r w:rsidRPr="00C877C9">
        <w:rPr>
          <w:rFonts w:asciiTheme="minorHAnsi" w:hAnsiTheme="minorHAnsi" w:cstheme="minorHAnsi"/>
          <w:b/>
          <w:sz w:val="20"/>
          <w:szCs w:val="20"/>
        </w:rPr>
        <w:t>1.</w:t>
      </w:r>
      <w:r w:rsidRPr="00C877C9">
        <w:rPr>
          <w:rFonts w:asciiTheme="minorHAnsi" w:hAnsiTheme="minorHAnsi" w:cstheme="minorHAnsi"/>
          <w:sz w:val="20"/>
          <w:szCs w:val="20"/>
        </w:rPr>
        <w:t xml:space="preserve"> Για την απόδειξη της μη συνδρομής των λόγων αποκλεισμού της παραγράφου 2.2.3 οι προσφέροντες οικονομικοί φορείς προσκομίζουν αντίστοιχα τα  δικαιολογητικά που αναφέρονται  παρακάτω.</w:t>
      </w:r>
    </w:p>
    <w:p w14:paraId="5B70636D" w14:textId="77777777" w:rsidR="00E352E8" w:rsidRPr="00C877C9" w:rsidRDefault="00E352E8" w:rsidP="00E352E8">
      <w:pPr>
        <w:rPr>
          <w:rFonts w:asciiTheme="minorHAnsi" w:hAnsiTheme="minorHAnsi" w:cstheme="minorHAnsi"/>
          <w:sz w:val="20"/>
          <w:szCs w:val="20"/>
        </w:rPr>
      </w:pPr>
      <w:r w:rsidRPr="00967BEB">
        <w:rPr>
          <w:rFonts w:asciiTheme="minorHAnsi" w:hAnsiTheme="minorHAnsi" w:cstheme="minorHAnsi"/>
          <w:sz w:val="20"/>
          <w:szCs w:val="20"/>
        </w:rPr>
        <w:t xml:space="preserve">Τα αποδεικτικά μέσα που γίνονται αποδεκτά θεωρείται ότι ισχύουν και κατά τον χρόνο υπογραφής του Ευρωπαϊκού Ενιαίου Έγγραφου Σύμβασης (Ε.Ε.Ε.Σ.) του άρθρου 79, εκτός αν η αναθέτουσα αρχή αυτεπαγγέλτως ή έτερος οικονομικός φορέας που συμμετέχει στην οικεία διαδικασία ανάθεσης σύμβασης με την άσκηση προδικαστικής προσφυγής σύμφωνα με το Βιβλίο </w:t>
      </w:r>
      <w:r w:rsidRPr="00967BEB">
        <w:rPr>
          <w:rFonts w:asciiTheme="minorHAnsi" w:hAnsiTheme="minorHAnsi" w:cstheme="minorHAnsi"/>
          <w:sz w:val="20"/>
          <w:szCs w:val="20"/>
          <w:lang w:val="en-US"/>
        </w:rPr>
        <w:t>IV</w:t>
      </w:r>
      <w:r w:rsidRPr="00967BEB">
        <w:rPr>
          <w:rFonts w:asciiTheme="minorHAnsi" w:hAnsiTheme="minorHAnsi" w:cstheme="minorHAnsi"/>
          <w:sz w:val="20"/>
          <w:szCs w:val="20"/>
        </w:rPr>
        <w:t>, αποδείξει ότι τα αναφερόμενα σε αυτά δεν ίσχυαν κατά τον χρόνο υπογραφής του Ε.Ε.Ε.Σ.</w:t>
      </w:r>
    </w:p>
    <w:p w14:paraId="01A33C3F" w14:textId="77777777" w:rsidR="00E352E8" w:rsidRDefault="00E352E8" w:rsidP="00E352E8">
      <w:pPr>
        <w:rPr>
          <w:rFonts w:asciiTheme="minorHAnsi" w:hAnsiTheme="minorHAnsi" w:cstheme="minorHAnsi"/>
          <w:sz w:val="20"/>
          <w:szCs w:val="20"/>
        </w:rPr>
      </w:pPr>
      <w:r w:rsidRPr="00C877C9">
        <w:rPr>
          <w:rFonts w:asciiTheme="minorHAnsi" w:hAnsiTheme="minorHAnsi" w:cstheme="minorHAnsi"/>
          <w:sz w:val="20"/>
          <w:szCs w:val="20"/>
        </w:rPr>
        <w:t xml:space="preserve">Αν το αρμόδιο για την έκδοση των ανωτέρω κράτος-μέλος ή χώρα δεν εκδίδει τέτοιου είδους έγγραφα ή πιστοποιητικά ή όπου το έγγραφα ή τα πιστοποιητικά αυτά δεν καλύπτουν όλες τις περιπτώσεις που αναφέρονται στις παραγράφους </w:t>
      </w:r>
      <w:r w:rsidRPr="00C877C9">
        <w:rPr>
          <w:rFonts w:asciiTheme="minorHAnsi" w:hAnsiTheme="minorHAnsi" w:cstheme="minorHAnsi"/>
          <w:sz w:val="20"/>
          <w:szCs w:val="20"/>
        </w:rPr>
        <w:lastRenderedPageBreak/>
        <w:t xml:space="preserve">2.2.3.1 και 2.2.3.2 περ. α’ και β’, τα έγγραφα ή τα πιστοποιητικά μπορεί να αντικαθίστανται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 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και 2.2.3.2 περ. α’ και β’. Οι επίσημες δηλώσεις καθίστανται διαθέσιμες μέσω του </w:t>
      </w:r>
      <w:proofErr w:type="spellStart"/>
      <w:r w:rsidRPr="00C877C9">
        <w:rPr>
          <w:rFonts w:asciiTheme="minorHAnsi" w:hAnsiTheme="minorHAnsi" w:cstheme="minorHAnsi"/>
          <w:sz w:val="20"/>
          <w:szCs w:val="20"/>
        </w:rPr>
        <w:t>επιγραμμικού</w:t>
      </w:r>
      <w:proofErr w:type="spellEnd"/>
      <w:r w:rsidRPr="00C877C9">
        <w:rPr>
          <w:rFonts w:asciiTheme="minorHAnsi" w:hAnsiTheme="minorHAnsi" w:cstheme="minorHAnsi"/>
          <w:sz w:val="20"/>
          <w:szCs w:val="20"/>
        </w:rPr>
        <w:t xml:space="preserve"> αποθετηρίου πιστοποιητικών (e-</w:t>
      </w:r>
      <w:proofErr w:type="spellStart"/>
      <w:r w:rsidRPr="00C877C9">
        <w:rPr>
          <w:rFonts w:asciiTheme="minorHAnsi" w:hAnsiTheme="minorHAnsi" w:cstheme="minorHAnsi"/>
          <w:sz w:val="20"/>
          <w:szCs w:val="20"/>
        </w:rPr>
        <w:t>Certis</w:t>
      </w:r>
      <w:proofErr w:type="spellEnd"/>
      <w:r w:rsidRPr="00C877C9">
        <w:rPr>
          <w:rFonts w:asciiTheme="minorHAnsi" w:hAnsiTheme="minorHAnsi" w:cstheme="minorHAnsi"/>
          <w:sz w:val="20"/>
          <w:szCs w:val="20"/>
        </w:rPr>
        <w:t>) του άρθρου 81 του ν. 4412/2016.</w:t>
      </w:r>
    </w:p>
    <w:p w14:paraId="6E4AE2B9" w14:textId="77777777" w:rsidR="00E352E8" w:rsidRPr="00C877C9" w:rsidRDefault="00E352E8" w:rsidP="00E352E8">
      <w:pPr>
        <w:rPr>
          <w:rFonts w:asciiTheme="minorHAnsi" w:hAnsiTheme="minorHAnsi" w:cstheme="minorHAnsi"/>
          <w:sz w:val="20"/>
          <w:szCs w:val="20"/>
        </w:rPr>
      </w:pPr>
    </w:p>
    <w:p w14:paraId="49E8C8FF" w14:textId="77777777" w:rsidR="00E352E8" w:rsidRPr="00C877C9" w:rsidRDefault="00E352E8" w:rsidP="00E352E8">
      <w:pPr>
        <w:rPr>
          <w:rFonts w:asciiTheme="minorHAnsi" w:hAnsiTheme="minorHAnsi" w:cstheme="minorHAnsi"/>
          <w:sz w:val="20"/>
          <w:szCs w:val="20"/>
        </w:rPr>
      </w:pPr>
      <w:r w:rsidRPr="00C877C9">
        <w:rPr>
          <w:rFonts w:asciiTheme="minorHAnsi" w:hAnsiTheme="minorHAnsi" w:cstheme="minorHAnsi"/>
          <w:sz w:val="20"/>
          <w:szCs w:val="20"/>
        </w:rPr>
        <w:t>Ειδικότερα οι οικονομικοί φορείς προσκομίζουν:</w:t>
      </w:r>
    </w:p>
    <w:p w14:paraId="0273B256" w14:textId="77777777" w:rsidR="00E352E8" w:rsidRPr="00C877C9" w:rsidRDefault="00E352E8" w:rsidP="00E352E8">
      <w:pPr>
        <w:rPr>
          <w:rFonts w:asciiTheme="minorHAnsi" w:hAnsiTheme="minorHAnsi" w:cstheme="minorHAnsi"/>
          <w:sz w:val="20"/>
          <w:szCs w:val="20"/>
        </w:rPr>
      </w:pPr>
    </w:p>
    <w:p w14:paraId="2B8D3C99" w14:textId="77777777" w:rsidR="00E352E8" w:rsidRDefault="00E352E8" w:rsidP="00E352E8">
      <w:pPr>
        <w:rPr>
          <w:rFonts w:asciiTheme="minorHAnsi" w:hAnsiTheme="minorHAnsi" w:cstheme="minorHAnsi"/>
          <w:sz w:val="20"/>
          <w:szCs w:val="20"/>
        </w:rPr>
      </w:pPr>
      <w:r w:rsidRPr="00C877C9">
        <w:rPr>
          <w:rFonts w:asciiTheme="minorHAnsi" w:hAnsiTheme="minorHAnsi" w:cstheme="minorHAnsi"/>
          <w:b/>
          <w:bCs/>
          <w:sz w:val="20"/>
          <w:szCs w:val="20"/>
        </w:rPr>
        <w:t>α)</w:t>
      </w:r>
      <w:r w:rsidRPr="00C877C9">
        <w:rPr>
          <w:rFonts w:asciiTheme="minorHAnsi" w:hAnsiTheme="minorHAnsi" w:cstheme="minorHAnsi"/>
          <w:sz w:val="20"/>
          <w:szCs w:val="20"/>
        </w:rPr>
        <w:t xml:space="preserve"> για την παράγραφο 2.2.3.1 </w:t>
      </w:r>
    </w:p>
    <w:p w14:paraId="645A8BA1" w14:textId="77777777" w:rsidR="00E352E8" w:rsidRPr="00650B48" w:rsidRDefault="00E352E8" w:rsidP="002753B3">
      <w:pPr>
        <w:pStyle w:val="aff0"/>
        <w:numPr>
          <w:ilvl w:val="0"/>
          <w:numId w:val="61"/>
        </w:numPr>
        <w:jc w:val="both"/>
        <w:rPr>
          <w:rFonts w:asciiTheme="minorHAnsi" w:hAnsiTheme="minorHAnsi" w:cstheme="minorHAnsi"/>
          <w:sz w:val="20"/>
          <w:szCs w:val="20"/>
        </w:rPr>
      </w:pPr>
      <w:r w:rsidRPr="00650B48">
        <w:rPr>
          <w:rFonts w:asciiTheme="minorHAnsi" w:hAnsiTheme="minorHAnsi" w:cstheme="minorHAnsi"/>
          <w:sz w:val="20"/>
          <w:szCs w:val="20"/>
        </w:rPr>
        <w:t>απόσπασμα του σχετικού μητρώου, όπως του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που να έχει εκδοθεί έως τρεις (3) μήνες πριν από την υποβολή του.</w:t>
      </w:r>
    </w:p>
    <w:p w14:paraId="00AB8C5D" w14:textId="77777777" w:rsidR="00E352E8" w:rsidRPr="00650B48" w:rsidRDefault="00E352E8" w:rsidP="002753B3">
      <w:pPr>
        <w:pStyle w:val="aff0"/>
        <w:jc w:val="both"/>
        <w:rPr>
          <w:rFonts w:asciiTheme="minorHAnsi" w:hAnsiTheme="minorHAnsi" w:cstheme="minorHAnsi"/>
          <w:sz w:val="20"/>
          <w:szCs w:val="20"/>
        </w:rPr>
      </w:pPr>
      <w:r w:rsidRPr="00650B48">
        <w:rPr>
          <w:rFonts w:asciiTheme="minorHAnsi" w:hAnsiTheme="minorHAnsi" w:cstheme="minorHAnsi"/>
          <w:sz w:val="20"/>
          <w:szCs w:val="20"/>
        </w:rPr>
        <w:t>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2.2.3.1.</w:t>
      </w:r>
    </w:p>
    <w:p w14:paraId="50347C57" w14:textId="77777777" w:rsidR="00E352E8" w:rsidRPr="00440B3C" w:rsidRDefault="00E352E8" w:rsidP="00E352E8">
      <w:pPr>
        <w:pStyle w:val="aff0"/>
        <w:numPr>
          <w:ilvl w:val="0"/>
          <w:numId w:val="60"/>
        </w:numPr>
        <w:jc w:val="both"/>
        <w:rPr>
          <w:rFonts w:asciiTheme="minorHAnsi" w:hAnsiTheme="minorHAnsi" w:cstheme="minorHAnsi"/>
          <w:sz w:val="20"/>
          <w:szCs w:val="20"/>
        </w:rPr>
      </w:pPr>
      <w:r w:rsidRPr="00440B3C">
        <w:rPr>
          <w:rFonts w:asciiTheme="minorHAnsi" w:hAnsiTheme="minorHAnsi" w:cstheme="minorHAnsi"/>
          <w:sz w:val="20"/>
          <w:szCs w:val="20"/>
        </w:rPr>
        <w:t>ένορκη βεβαίωση του, ανά περίπτωση, νόμιμου εκπροσώπου του νομικού προσώπου/οντότητας, στην οποία δηλώνει ότι το νομικό πρόσωπο/ οντότητα, το οποίο εκπροσωπεί νόμιμα, δεν έχει καταδικαστεί αμετάκλητα για κανένα από τα αδικήματα δωροδοκίας του άρθρου 73 παρ. 1 του ν. 4412/2016, κατ’ εφαρμογή των διατάξεων των άρθρων 134 και 135 του ν. 5090/2024. (Αφορά στα εγκατεστημένα στην Ελλάδα νομικά πρόσωπα και οντότητες, ως προς την ποινική ευθύνη του νομικού προσώπου/ οντότητας).</w:t>
      </w:r>
    </w:p>
    <w:p w14:paraId="0892E40F" w14:textId="77777777" w:rsidR="00E352E8" w:rsidRPr="00C877C9" w:rsidRDefault="00E352E8" w:rsidP="00E352E8">
      <w:pPr>
        <w:rPr>
          <w:rFonts w:asciiTheme="minorHAnsi" w:hAnsiTheme="minorHAnsi" w:cstheme="minorHAnsi"/>
          <w:sz w:val="20"/>
          <w:szCs w:val="20"/>
        </w:rPr>
      </w:pPr>
      <w:r w:rsidRPr="00C877C9">
        <w:rPr>
          <w:rFonts w:asciiTheme="minorHAnsi" w:hAnsiTheme="minorHAnsi" w:cstheme="minorHAnsi"/>
          <w:b/>
          <w:sz w:val="20"/>
          <w:szCs w:val="20"/>
        </w:rPr>
        <w:t>β)</w:t>
      </w:r>
      <w:r w:rsidRPr="00C877C9">
        <w:rPr>
          <w:rFonts w:asciiTheme="minorHAnsi" w:hAnsiTheme="minorHAnsi" w:cstheme="minorHAnsi"/>
          <w:sz w:val="20"/>
          <w:szCs w:val="20"/>
        </w:rPr>
        <w:t xml:space="preserve"> για την παράγραφο 2.2.3.2 πιστοποιητικό που εκδίδεται από την αρμόδια αρχή του οικείου κράτους - μέλους ή χώρας, που να είναι εν ισχύ κατά το χρόνο υποβολής του, άλλως, στην περίπτωση που δεν αναφέρεται σε αυτό χρόνος ισχύος, που να έχει εκδοθεί έως τρεις (3) μήνες πριν από την υποβολή του.</w:t>
      </w:r>
    </w:p>
    <w:p w14:paraId="0643D936" w14:textId="77777777" w:rsidR="00E352E8" w:rsidRPr="00C877C9" w:rsidRDefault="00E352E8" w:rsidP="00E352E8">
      <w:pPr>
        <w:rPr>
          <w:rFonts w:asciiTheme="minorHAnsi" w:hAnsiTheme="minorHAnsi" w:cstheme="minorHAnsi"/>
          <w:sz w:val="20"/>
          <w:szCs w:val="20"/>
        </w:rPr>
      </w:pPr>
      <w:r w:rsidRPr="00C877C9">
        <w:rPr>
          <w:rFonts w:asciiTheme="minorHAnsi" w:hAnsiTheme="minorHAnsi" w:cstheme="minorHAnsi"/>
          <w:sz w:val="20"/>
          <w:szCs w:val="20"/>
        </w:rPr>
        <w:t>Ιδίως οι οικονομικοί φορείς που είναι εγκατεστημένοι στην Ελλάδα προσκομίζουν:</w:t>
      </w:r>
    </w:p>
    <w:p w14:paraId="73F0A436" w14:textId="77777777" w:rsidR="00E352E8" w:rsidRPr="00C877C9" w:rsidRDefault="00E352E8" w:rsidP="00E352E8">
      <w:pPr>
        <w:rPr>
          <w:rFonts w:asciiTheme="minorHAnsi" w:hAnsiTheme="minorHAnsi" w:cstheme="minorHAnsi"/>
          <w:sz w:val="20"/>
          <w:szCs w:val="20"/>
        </w:rPr>
      </w:pPr>
      <w:r w:rsidRPr="00C877C9">
        <w:rPr>
          <w:rFonts w:asciiTheme="minorHAnsi" w:hAnsiTheme="minorHAnsi" w:cstheme="minorHAnsi"/>
          <w:b/>
          <w:sz w:val="20"/>
          <w:szCs w:val="20"/>
        </w:rPr>
        <w:t>i)</w:t>
      </w:r>
      <w:r w:rsidRPr="00C877C9">
        <w:rPr>
          <w:rFonts w:asciiTheme="minorHAnsi" w:hAnsiTheme="minorHAnsi" w:cstheme="minorHAnsi"/>
          <w:sz w:val="20"/>
          <w:szCs w:val="20"/>
        </w:rPr>
        <w:t xml:space="preserve"> Για την απόδειξη της εκπλήρωσης των φορολογικών υποχρεώσεων της παραγράφου 2.2.3.2 περίπτωση (α) αποδεικτικό ενημερότητας εκδιδόμενο από την Α.Α.Δ.Ε</w:t>
      </w:r>
    </w:p>
    <w:p w14:paraId="71D8A346" w14:textId="77777777" w:rsidR="00E352E8" w:rsidRPr="00C877C9" w:rsidRDefault="00E352E8" w:rsidP="00E352E8">
      <w:pPr>
        <w:rPr>
          <w:rFonts w:asciiTheme="minorHAnsi" w:hAnsiTheme="minorHAnsi" w:cstheme="minorHAnsi"/>
          <w:sz w:val="20"/>
          <w:szCs w:val="20"/>
        </w:rPr>
      </w:pPr>
      <w:proofErr w:type="spellStart"/>
      <w:r w:rsidRPr="00C877C9">
        <w:rPr>
          <w:rFonts w:asciiTheme="minorHAnsi" w:hAnsiTheme="minorHAnsi" w:cstheme="minorHAnsi"/>
          <w:b/>
          <w:sz w:val="20"/>
          <w:szCs w:val="20"/>
        </w:rPr>
        <w:t>ii</w:t>
      </w:r>
      <w:proofErr w:type="spellEnd"/>
      <w:r w:rsidRPr="00C877C9">
        <w:rPr>
          <w:rFonts w:asciiTheme="minorHAnsi" w:hAnsiTheme="minorHAnsi" w:cstheme="minorHAnsi"/>
          <w:b/>
          <w:sz w:val="20"/>
          <w:szCs w:val="20"/>
        </w:rPr>
        <w:t>)</w:t>
      </w:r>
      <w:r w:rsidRPr="00C877C9">
        <w:rPr>
          <w:rFonts w:asciiTheme="minorHAnsi" w:hAnsiTheme="minorHAnsi" w:cstheme="minorHAnsi"/>
          <w:sz w:val="20"/>
          <w:szCs w:val="20"/>
        </w:rPr>
        <w:t xml:space="preserve"> Για την απόδειξη της εκπλήρωσης των υποχρεώσεων προς τους οργανισμούς κοινωνικής ασφάλισης της παραγράφου 2.2.3.2 περίπτωση (α)  πιστοποιητικό εκδιδόμενο από τον e-ΕΦΚΑ. </w:t>
      </w:r>
    </w:p>
    <w:p w14:paraId="1EFCB7C8" w14:textId="77777777" w:rsidR="00E352E8" w:rsidRPr="00C877C9" w:rsidRDefault="00E352E8" w:rsidP="00E352E8">
      <w:pPr>
        <w:rPr>
          <w:rFonts w:asciiTheme="minorHAnsi" w:hAnsiTheme="minorHAnsi" w:cstheme="minorHAnsi"/>
          <w:sz w:val="20"/>
          <w:szCs w:val="20"/>
        </w:rPr>
      </w:pPr>
      <w:proofErr w:type="spellStart"/>
      <w:r w:rsidRPr="00C877C9">
        <w:rPr>
          <w:rFonts w:asciiTheme="minorHAnsi" w:hAnsiTheme="minorHAnsi" w:cstheme="minorHAnsi"/>
          <w:b/>
          <w:sz w:val="20"/>
          <w:szCs w:val="20"/>
        </w:rPr>
        <w:t>iii</w:t>
      </w:r>
      <w:proofErr w:type="spellEnd"/>
      <w:r w:rsidRPr="00C877C9">
        <w:rPr>
          <w:rFonts w:asciiTheme="minorHAnsi" w:hAnsiTheme="minorHAnsi" w:cstheme="minorHAnsi"/>
          <w:b/>
          <w:sz w:val="20"/>
          <w:szCs w:val="20"/>
        </w:rPr>
        <w:t>)</w:t>
      </w:r>
      <w:r w:rsidRPr="00C877C9">
        <w:rPr>
          <w:rFonts w:asciiTheme="minorHAnsi" w:hAnsiTheme="minorHAnsi" w:cstheme="minorHAnsi"/>
          <w:sz w:val="20"/>
          <w:szCs w:val="20"/>
        </w:rPr>
        <w:t xml:space="preserve"> Για την παράγραφο 2.2.3.2 περίπτωση (α), πλέον των ως άνω πιστοποιητικών, υπεύθυνη δήλωση ότι δεν έχει εκδοθεί δικαστική ή διοικητική απόφαση με τελεσίδικη και δεσμευτική ισχύ για την αθέτηση των υποχρεώσεών τους όσον αφορά στην καταβολή φόρων ή εισφορών κοινωνικής ασφάλισης.</w:t>
      </w:r>
    </w:p>
    <w:p w14:paraId="6023372A" w14:textId="77777777" w:rsidR="00E352E8" w:rsidRPr="002E7035" w:rsidRDefault="00E352E8" w:rsidP="00E352E8">
      <w:pPr>
        <w:rPr>
          <w:rFonts w:asciiTheme="minorHAnsi" w:hAnsiTheme="minorHAnsi" w:cstheme="minorHAnsi"/>
          <w:sz w:val="20"/>
          <w:szCs w:val="20"/>
        </w:rPr>
      </w:pPr>
      <w:r w:rsidRPr="00C877C9">
        <w:rPr>
          <w:rFonts w:asciiTheme="minorHAnsi" w:hAnsiTheme="minorHAnsi" w:cstheme="minorHAnsi"/>
          <w:b/>
          <w:sz w:val="20"/>
          <w:szCs w:val="20"/>
        </w:rPr>
        <w:t>γ)</w:t>
      </w:r>
      <w:r w:rsidRPr="00C877C9">
        <w:rPr>
          <w:rFonts w:asciiTheme="minorHAnsi" w:hAnsiTheme="minorHAnsi" w:cstheme="minorHAnsi"/>
          <w:sz w:val="20"/>
          <w:szCs w:val="20"/>
        </w:rPr>
        <w:t xml:space="preserve"> Για την παράγραφο 2.2.3.3. υπεύθυνη δήλωση του προσφέροντος οικονομικού φορέα ότι δεν συντρέχουν στο πρόσωπό του οι οριζόμενοι στην παράγραφο λόγοι αποκλεισμού.</w:t>
      </w:r>
    </w:p>
    <w:p w14:paraId="42083959" w14:textId="0A387EF2" w:rsidR="00E352E8" w:rsidRPr="002E7035" w:rsidRDefault="00E352E8" w:rsidP="00E352E8">
      <w:pPr>
        <w:rPr>
          <w:rFonts w:asciiTheme="minorHAnsi" w:hAnsiTheme="minorHAnsi" w:cstheme="minorHAnsi"/>
          <w:sz w:val="20"/>
          <w:szCs w:val="20"/>
        </w:rPr>
      </w:pPr>
      <w:r w:rsidRPr="00C877C9">
        <w:rPr>
          <w:rFonts w:asciiTheme="minorHAnsi" w:hAnsiTheme="minorHAnsi" w:cstheme="minorHAnsi"/>
          <w:b/>
          <w:bCs/>
          <w:sz w:val="20"/>
          <w:szCs w:val="20"/>
        </w:rPr>
        <w:t>δ)</w:t>
      </w:r>
      <w:r w:rsidRPr="00C877C9">
        <w:rPr>
          <w:rFonts w:asciiTheme="minorHAnsi" w:hAnsiTheme="minorHAnsi" w:cstheme="minorHAnsi"/>
          <w:sz w:val="20"/>
          <w:szCs w:val="20"/>
        </w:rPr>
        <w:t>Για την παράγραφο 2.2.3.</w:t>
      </w:r>
      <w:r>
        <w:rPr>
          <w:rFonts w:asciiTheme="minorHAnsi" w:hAnsiTheme="minorHAnsi" w:cstheme="minorHAnsi"/>
          <w:sz w:val="20"/>
          <w:szCs w:val="20"/>
        </w:rPr>
        <w:t>5</w:t>
      </w:r>
      <w:r w:rsidRPr="00C877C9">
        <w:rPr>
          <w:rFonts w:asciiTheme="minorHAnsi" w:hAnsiTheme="minorHAnsi" w:cstheme="minorHAnsi"/>
          <w:sz w:val="20"/>
          <w:szCs w:val="20"/>
        </w:rPr>
        <w:t xml:space="preserve">, υποβάλλεται από τον προσωρινό ανάδοχο, μαζί με τα υπόλοιπα δικαιολογητικά κατακύρωσης, υπεύθυνη δήλωση, στην οποία δηλώνεται ότι δεν συντρέχουν οι καταστάσεις ρωσικής εμπλοκής που περιγράφονται στην εν λόγω παράγραφο (υπόδειγμα του περιεχομένου της υπεύθυνης δήλωσης περιλαμβάνεται στο Παράρτημα </w:t>
      </w:r>
      <w:r w:rsidR="006A1944">
        <w:rPr>
          <w:rFonts w:asciiTheme="minorHAnsi" w:hAnsiTheme="minorHAnsi" w:cstheme="minorHAnsi"/>
          <w:sz w:val="20"/>
          <w:szCs w:val="20"/>
        </w:rPr>
        <w:t>ΣΤ</w:t>
      </w:r>
      <w:r w:rsidRPr="00C877C9">
        <w:rPr>
          <w:rFonts w:asciiTheme="minorHAnsi" w:hAnsiTheme="minorHAnsi" w:cstheme="minorHAnsi"/>
          <w:sz w:val="20"/>
          <w:szCs w:val="20"/>
        </w:rPr>
        <w:t>΄ της παρούσας Διακήρυξης). Η υπεύθυνη δήλωση υπογράφεται από τον νόμιμο εκπρόσωπο του οικονομικού φορέα, σύμφωνα με τα προβλεπόμενα στο άρθρο 79Α του ν. 4412/2016.</w:t>
      </w:r>
    </w:p>
    <w:p w14:paraId="508CE52C" w14:textId="77777777" w:rsidR="00E352E8" w:rsidRPr="00C877C9" w:rsidRDefault="00E352E8" w:rsidP="00E352E8">
      <w:pPr>
        <w:rPr>
          <w:rFonts w:asciiTheme="minorHAnsi" w:hAnsiTheme="minorHAnsi" w:cstheme="minorHAnsi"/>
          <w:sz w:val="20"/>
          <w:szCs w:val="20"/>
        </w:rPr>
      </w:pPr>
      <w:r w:rsidRPr="00C877C9">
        <w:rPr>
          <w:rFonts w:asciiTheme="minorHAnsi" w:hAnsiTheme="minorHAnsi" w:cstheme="minorHAnsi"/>
          <w:b/>
          <w:sz w:val="20"/>
          <w:szCs w:val="20"/>
        </w:rPr>
        <w:t>ε)</w:t>
      </w:r>
      <w:r w:rsidRPr="00C877C9">
        <w:rPr>
          <w:rFonts w:asciiTheme="minorHAnsi" w:hAnsiTheme="minorHAnsi" w:cstheme="minorHAnsi"/>
          <w:sz w:val="20"/>
          <w:szCs w:val="20"/>
        </w:rPr>
        <w:t xml:space="preserve"> Για την παράγραφο 2.2.3.</w:t>
      </w:r>
      <w:r>
        <w:rPr>
          <w:rFonts w:asciiTheme="minorHAnsi" w:hAnsiTheme="minorHAnsi" w:cstheme="minorHAnsi"/>
          <w:sz w:val="20"/>
          <w:szCs w:val="20"/>
        </w:rPr>
        <w:t>9</w:t>
      </w:r>
      <w:r w:rsidRPr="00C877C9">
        <w:rPr>
          <w:rFonts w:asciiTheme="minorHAnsi" w:hAnsiTheme="minorHAnsi" w:cstheme="minorHAnsi"/>
          <w:sz w:val="20"/>
          <w:szCs w:val="20"/>
        </w:rPr>
        <w:t>. υπεύθυνη δήλωση του προσφέροντος οικονομικού φορέα περί μη επιβολής σε βάρος του της κύρωσης του οριζόντιου αποκλεισμού, σύμφωνα τις διατάξεις της κείμενης νομοθεσίας.</w:t>
      </w:r>
    </w:p>
    <w:p w14:paraId="48409AA8" w14:textId="77777777" w:rsidR="00E352E8" w:rsidRPr="00FF298B" w:rsidRDefault="00E352E8" w:rsidP="00E352E8">
      <w:pPr>
        <w:tabs>
          <w:tab w:val="left" w:pos="1980"/>
        </w:tabs>
        <w:rPr>
          <w:rFonts w:asciiTheme="minorHAnsi" w:hAnsiTheme="minorHAnsi" w:cstheme="minorHAnsi"/>
          <w:color w:val="000000"/>
          <w:sz w:val="20"/>
          <w:szCs w:val="20"/>
        </w:rPr>
      </w:pPr>
      <w:proofErr w:type="spellStart"/>
      <w:r w:rsidRPr="00FF298B">
        <w:rPr>
          <w:rFonts w:asciiTheme="minorHAnsi" w:hAnsiTheme="minorHAnsi" w:cstheme="minorHAnsi"/>
          <w:b/>
          <w:color w:val="000000"/>
          <w:sz w:val="20"/>
          <w:szCs w:val="20"/>
        </w:rPr>
        <w:t>στ</w:t>
      </w:r>
      <w:proofErr w:type="spellEnd"/>
      <w:r w:rsidRPr="00FF298B">
        <w:rPr>
          <w:rFonts w:asciiTheme="minorHAnsi" w:hAnsiTheme="minorHAnsi" w:cstheme="minorHAnsi"/>
          <w:b/>
          <w:color w:val="000000"/>
          <w:sz w:val="20"/>
          <w:szCs w:val="20"/>
        </w:rPr>
        <w:t>)</w:t>
      </w:r>
      <w:r w:rsidRPr="00FF298B">
        <w:rPr>
          <w:rFonts w:asciiTheme="minorHAnsi" w:hAnsiTheme="minorHAnsi" w:cstheme="minorHAnsi"/>
          <w:color w:val="000000"/>
          <w:sz w:val="20"/>
          <w:szCs w:val="20"/>
        </w:rPr>
        <w:t xml:space="preserve"> Για την παράγραφο 2.2.3.4 δικαιολογητικά ονομαστικοποίησης των μετοχών, που καθορίζονται κατωτέρω, εφόσον ο προσωρινός ανάδοχος είναι ανώνυμη εταιρία ή νομικό πρόσωπο στη μετοχική σύνθεση του οποίου συμμετέχει ανώνυμη εταιρεία</w:t>
      </w:r>
      <w:r w:rsidRPr="00FF298B">
        <w:rPr>
          <w:rFonts w:asciiTheme="minorHAnsi" w:hAnsiTheme="minorHAnsi" w:cstheme="minorHAnsi"/>
          <w:sz w:val="20"/>
          <w:szCs w:val="20"/>
        </w:rPr>
        <w:t xml:space="preserve"> </w:t>
      </w:r>
      <w:r w:rsidRPr="00FF298B">
        <w:rPr>
          <w:rFonts w:asciiTheme="minorHAnsi" w:hAnsiTheme="minorHAnsi" w:cstheme="minorHAnsi"/>
          <w:color w:val="000000"/>
          <w:sz w:val="20"/>
          <w:szCs w:val="20"/>
        </w:rPr>
        <w:t xml:space="preserve">ή νομικό πρόσωπο της αλλοδαπής που αντιστοιχεί σε ανώνυμη εταιρεία (πλην των περιπτώσεων που αναφέρθηκαν στην παρ. 2.2.3.4 της παρούσας ανωτέρω). </w:t>
      </w:r>
    </w:p>
    <w:p w14:paraId="7179F86B" w14:textId="77777777" w:rsidR="00E352E8" w:rsidRPr="00FF298B" w:rsidRDefault="00E352E8" w:rsidP="00E352E8">
      <w:pPr>
        <w:tabs>
          <w:tab w:val="left" w:pos="1980"/>
        </w:tabs>
        <w:rPr>
          <w:rFonts w:asciiTheme="minorHAnsi" w:hAnsiTheme="minorHAnsi" w:cstheme="minorHAnsi"/>
          <w:color w:val="000000"/>
          <w:sz w:val="20"/>
          <w:szCs w:val="20"/>
        </w:rPr>
      </w:pPr>
      <w:r w:rsidRPr="00FF298B">
        <w:rPr>
          <w:rFonts w:asciiTheme="minorHAnsi" w:hAnsiTheme="minorHAnsi" w:cstheme="minorHAnsi"/>
          <w:color w:val="000000"/>
          <w:sz w:val="20"/>
          <w:szCs w:val="20"/>
        </w:rPr>
        <w:t>Συγκεκριμένα, προσκομίζονται:</w:t>
      </w:r>
    </w:p>
    <w:p w14:paraId="6F3C1575" w14:textId="77777777" w:rsidR="00E352E8" w:rsidRPr="00FF298B" w:rsidRDefault="00E352E8" w:rsidP="00E352E8">
      <w:pPr>
        <w:tabs>
          <w:tab w:val="left" w:pos="1980"/>
        </w:tabs>
        <w:rPr>
          <w:rFonts w:asciiTheme="minorHAnsi" w:hAnsiTheme="minorHAnsi" w:cstheme="minorHAnsi"/>
          <w:color w:val="000000"/>
          <w:sz w:val="20"/>
          <w:szCs w:val="20"/>
        </w:rPr>
      </w:pPr>
      <w:proofErr w:type="spellStart"/>
      <w:r w:rsidRPr="00FF298B">
        <w:rPr>
          <w:rFonts w:asciiTheme="minorHAnsi" w:hAnsiTheme="minorHAnsi" w:cstheme="minorHAnsi"/>
          <w:b/>
          <w:bCs/>
          <w:color w:val="000000"/>
          <w:sz w:val="20"/>
          <w:szCs w:val="20"/>
          <w:lang w:val="en-US"/>
        </w:rPr>
        <w:t>i</w:t>
      </w:r>
      <w:proofErr w:type="spellEnd"/>
      <w:r w:rsidRPr="00FF298B">
        <w:rPr>
          <w:rFonts w:asciiTheme="minorHAnsi" w:hAnsiTheme="minorHAnsi" w:cstheme="minorHAnsi"/>
          <w:b/>
          <w:bCs/>
          <w:color w:val="000000"/>
          <w:sz w:val="20"/>
          <w:szCs w:val="20"/>
        </w:rPr>
        <w:t xml:space="preserve">) </w:t>
      </w:r>
      <w:r w:rsidRPr="00FF298B">
        <w:rPr>
          <w:rFonts w:asciiTheme="minorHAnsi" w:hAnsiTheme="minorHAnsi" w:cstheme="minorHAnsi"/>
          <w:color w:val="000000"/>
          <w:sz w:val="20"/>
          <w:szCs w:val="20"/>
        </w:rPr>
        <w:t xml:space="preserve">Για την απόδειξη της εξαίρεσης από την υποχρέωση ονομαστικοποίησης των μετοχών τους κατά την περ. α) της παραγράφου 2.2.3.4 βεβαίωση του αρμοδίου Χρηματιστηρίου. </w:t>
      </w:r>
    </w:p>
    <w:p w14:paraId="6F101B9E" w14:textId="77777777" w:rsidR="00E352E8" w:rsidRPr="00FF298B" w:rsidRDefault="00E352E8" w:rsidP="00E352E8">
      <w:pPr>
        <w:tabs>
          <w:tab w:val="left" w:pos="1980"/>
        </w:tabs>
        <w:rPr>
          <w:rFonts w:asciiTheme="minorHAnsi" w:hAnsiTheme="minorHAnsi" w:cstheme="minorHAnsi"/>
          <w:color w:val="000000"/>
          <w:sz w:val="20"/>
          <w:szCs w:val="20"/>
        </w:rPr>
      </w:pPr>
      <w:r w:rsidRPr="00FF298B">
        <w:rPr>
          <w:rFonts w:asciiTheme="minorHAnsi" w:hAnsiTheme="minorHAnsi" w:cstheme="minorHAnsi"/>
          <w:b/>
          <w:bCs/>
          <w:color w:val="000000"/>
          <w:sz w:val="20"/>
          <w:szCs w:val="20"/>
          <w:lang w:val="en-US"/>
        </w:rPr>
        <w:lastRenderedPageBreak/>
        <w:t>ii</w:t>
      </w:r>
      <w:r w:rsidRPr="00FF298B">
        <w:rPr>
          <w:rFonts w:asciiTheme="minorHAnsi" w:hAnsiTheme="minorHAnsi" w:cstheme="minorHAnsi"/>
          <w:b/>
          <w:bCs/>
          <w:color w:val="000000"/>
          <w:sz w:val="20"/>
          <w:szCs w:val="20"/>
        </w:rPr>
        <w:t xml:space="preserve">) </w:t>
      </w:r>
      <w:r w:rsidRPr="00FF298B">
        <w:rPr>
          <w:rFonts w:asciiTheme="minorHAnsi" w:hAnsiTheme="minorHAnsi" w:cstheme="minorHAnsi"/>
          <w:color w:val="000000"/>
          <w:sz w:val="20"/>
          <w:szCs w:val="20"/>
        </w:rPr>
        <w:t xml:space="preserve">Όσον αφορά την εξαίρεση της περ. β) της παραγράφου 2.2.3.4, για την απόδειξη του ελέγχου δικαιωμάτων ψήφου υπεύθυνη δήλωση της ελεγχόμενης εταιρείας και, εάν αυτή είναι διαφορετική του προσωρινού αναδόχου, πρόσθετη υπεύθυνη δήλωση του τελευταίου, στις οποίες αναφέρονται οι επιχειρήσεις επενδύσεων, οι εταιρείες διαχείρισης κεφαλαίων/ενεργητικού ή κεφαλαίων επιχειρηματικών συμμετοχών, ανά περίπτωση και το συνολικό ποσοστό των δικαιωμάτων ψήφου που ελέγχουν στην ελεγχόμενη από αυτές εταιρεία. Οι υπεύθυνες αυτές δηλώσεις συνοδεύονται υποχρεωτικά από βεβαίωση ή άλλο έγγραφο, από το οποίο προκύπτει ότι οι </w:t>
      </w:r>
      <w:proofErr w:type="spellStart"/>
      <w:r w:rsidRPr="00FF298B">
        <w:rPr>
          <w:rFonts w:asciiTheme="minorHAnsi" w:hAnsiTheme="minorHAnsi" w:cstheme="minorHAnsi"/>
          <w:color w:val="000000"/>
          <w:sz w:val="20"/>
          <w:szCs w:val="20"/>
        </w:rPr>
        <w:t>ελέγχουσες</w:t>
      </w:r>
      <w:proofErr w:type="spellEnd"/>
      <w:r w:rsidRPr="00FF298B">
        <w:rPr>
          <w:rFonts w:asciiTheme="minorHAnsi" w:hAnsiTheme="minorHAnsi" w:cstheme="minorHAnsi"/>
          <w:color w:val="000000"/>
          <w:sz w:val="20"/>
          <w:szCs w:val="20"/>
        </w:rPr>
        <w:t xml:space="preserve"> τα δικαιώματα ψήφου εταιρείες είναι εποπτευόμενες κατά τα οριζόμενα στην παράγραφο 2.2.3.4.</w:t>
      </w:r>
    </w:p>
    <w:p w14:paraId="58006ED0" w14:textId="77777777" w:rsidR="00E352E8" w:rsidRPr="00FF298B" w:rsidRDefault="00E352E8" w:rsidP="00E352E8">
      <w:pPr>
        <w:tabs>
          <w:tab w:val="left" w:pos="1980"/>
        </w:tabs>
        <w:rPr>
          <w:rFonts w:asciiTheme="minorHAnsi" w:hAnsiTheme="minorHAnsi" w:cstheme="minorHAnsi"/>
          <w:color w:val="000000"/>
          <w:sz w:val="20"/>
          <w:szCs w:val="20"/>
        </w:rPr>
      </w:pPr>
      <w:r w:rsidRPr="00FF298B">
        <w:rPr>
          <w:rFonts w:asciiTheme="minorHAnsi" w:hAnsiTheme="minorHAnsi" w:cstheme="minorHAnsi"/>
          <w:b/>
          <w:bCs/>
          <w:color w:val="000000"/>
          <w:sz w:val="20"/>
          <w:szCs w:val="20"/>
          <w:lang w:val="en-US"/>
        </w:rPr>
        <w:t>iii</w:t>
      </w:r>
      <w:r w:rsidRPr="00FF298B">
        <w:rPr>
          <w:rFonts w:asciiTheme="minorHAnsi" w:hAnsiTheme="minorHAnsi" w:cstheme="minorHAnsi"/>
          <w:b/>
          <w:bCs/>
          <w:color w:val="000000"/>
          <w:sz w:val="20"/>
          <w:szCs w:val="20"/>
        </w:rPr>
        <w:t>)</w:t>
      </w:r>
      <w:r w:rsidRPr="00FF298B">
        <w:rPr>
          <w:rFonts w:asciiTheme="minorHAnsi" w:hAnsiTheme="minorHAnsi" w:cstheme="minorHAnsi"/>
          <w:color w:val="000000"/>
          <w:sz w:val="20"/>
          <w:szCs w:val="20"/>
        </w:rPr>
        <w:t xml:space="preserve"> Δικαιολογητικά ονομαστικοποίησης μετοχών του προσωρινού αναδόχου:</w:t>
      </w:r>
    </w:p>
    <w:p w14:paraId="23A8097D" w14:textId="77777777" w:rsidR="00E352E8" w:rsidRPr="00FF298B" w:rsidRDefault="00E352E8" w:rsidP="00E352E8">
      <w:pPr>
        <w:tabs>
          <w:tab w:val="left" w:pos="1980"/>
        </w:tabs>
        <w:rPr>
          <w:rFonts w:asciiTheme="minorHAnsi" w:hAnsiTheme="minorHAnsi" w:cstheme="minorHAnsi"/>
          <w:color w:val="000000"/>
          <w:sz w:val="20"/>
          <w:szCs w:val="20"/>
          <w:u w:val="single"/>
        </w:rPr>
      </w:pPr>
      <w:r w:rsidRPr="00FF298B">
        <w:rPr>
          <w:rFonts w:asciiTheme="minorHAnsi" w:hAnsiTheme="minorHAnsi" w:cstheme="minorHAnsi"/>
          <w:color w:val="000000"/>
          <w:sz w:val="20"/>
          <w:szCs w:val="20"/>
        </w:rPr>
        <w:t xml:space="preserve">- Πιστοποιητικό αρμόδιας αρχής του κράτους της έδρας, από το οποίο να προκύπτει ότι οι μετοχές είναι ονομαστικές, που  έχει εκδοθεί έως τριάντα (30) εργάσιμες ημέρες </w:t>
      </w:r>
      <w:r w:rsidRPr="00FF298B">
        <w:rPr>
          <w:rFonts w:asciiTheme="minorHAnsi" w:hAnsiTheme="minorHAnsi" w:cstheme="minorHAnsi"/>
          <w:color w:val="000000"/>
          <w:sz w:val="20"/>
          <w:szCs w:val="20"/>
          <w:u w:val="single"/>
        </w:rPr>
        <w:t>πριν από την υποβολή του.</w:t>
      </w:r>
    </w:p>
    <w:p w14:paraId="0080D7C8" w14:textId="77777777" w:rsidR="00E352E8" w:rsidRPr="00FF298B" w:rsidRDefault="00E352E8" w:rsidP="00E352E8">
      <w:pPr>
        <w:tabs>
          <w:tab w:val="left" w:pos="1980"/>
        </w:tabs>
        <w:rPr>
          <w:rFonts w:asciiTheme="minorHAnsi" w:hAnsiTheme="minorHAnsi" w:cstheme="minorHAnsi"/>
          <w:color w:val="000000"/>
          <w:sz w:val="20"/>
          <w:szCs w:val="20"/>
          <w:u w:val="single"/>
        </w:rPr>
      </w:pPr>
      <w:r w:rsidRPr="00FF298B">
        <w:rPr>
          <w:rFonts w:asciiTheme="minorHAnsi" w:hAnsiTheme="minorHAnsi" w:cstheme="minorHAnsi"/>
          <w:color w:val="000000"/>
          <w:sz w:val="20"/>
          <w:szCs w:val="20"/>
        </w:rPr>
        <w:t xml:space="preserve">- Αναλυτική κατάσταση με τα στοιχεία των μετόχων της εταιρείας και τον αριθμό των μετοχών κάθε μετόχου (μετοχολόγιο), όπως τα στοιχεία αυτά είναι καταχωρημένα στο βιβλίο μετόχων της εταιρείας, το πολύ τριάντα (30) εργάσιμες ημέρες </w:t>
      </w:r>
      <w:r w:rsidRPr="00FF298B">
        <w:rPr>
          <w:rFonts w:asciiTheme="minorHAnsi" w:hAnsiTheme="minorHAnsi" w:cstheme="minorHAnsi"/>
          <w:color w:val="000000"/>
          <w:sz w:val="20"/>
          <w:szCs w:val="20"/>
          <w:u w:val="single"/>
        </w:rPr>
        <w:t>πριν από την ημέρα υποβολής της προσφοράς.</w:t>
      </w:r>
    </w:p>
    <w:p w14:paraId="69E2BF30" w14:textId="77777777" w:rsidR="00E352E8" w:rsidRPr="00FF298B" w:rsidRDefault="00E352E8" w:rsidP="00E352E8">
      <w:pPr>
        <w:tabs>
          <w:tab w:val="left" w:pos="1980"/>
        </w:tabs>
        <w:rPr>
          <w:rFonts w:asciiTheme="minorHAnsi" w:hAnsiTheme="minorHAnsi" w:cstheme="minorHAnsi"/>
          <w:color w:val="000000"/>
          <w:sz w:val="20"/>
          <w:szCs w:val="20"/>
        </w:rPr>
      </w:pPr>
      <w:r w:rsidRPr="00FF298B">
        <w:rPr>
          <w:rFonts w:asciiTheme="minorHAnsi" w:hAnsiTheme="minorHAnsi" w:cstheme="minorHAnsi"/>
          <w:color w:val="000000"/>
          <w:sz w:val="20"/>
          <w:szCs w:val="20"/>
        </w:rPr>
        <w:t>Ειδικότερα:</w:t>
      </w:r>
    </w:p>
    <w:p w14:paraId="3ACD82BC" w14:textId="77777777" w:rsidR="00E352E8" w:rsidRPr="00FF298B" w:rsidRDefault="00E352E8" w:rsidP="00E352E8">
      <w:pPr>
        <w:tabs>
          <w:tab w:val="left" w:pos="1980"/>
        </w:tabs>
        <w:rPr>
          <w:rFonts w:asciiTheme="minorHAnsi" w:hAnsiTheme="minorHAnsi" w:cstheme="minorHAnsi"/>
          <w:color w:val="000000"/>
          <w:sz w:val="20"/>
          <w:szCs w:val="20"/>
        </w:rPr>
      </w:pPr>
      <w:r w:rsidRPr="00FF298B">
        <w:rPr>
          <w:rFonts w:asciiTheme="minorHAnsi" w:hAnsiTheme="minorHAnsi" w:cstheme="minorHAnsi"/>
          <w:b/>
          <w:color w:val="000000"/>
          <w:sz w:val="20"/>
          <w:szCs w:val="20"/>
        </w:rPr>
        <w:t xml:space="preserve">- </w:t>
      </w:r>
      <w:r w:rsidRPr="00FF298B">
        <w:rPr>
          <w:rFonts w:asciiTheme="minorHAnsi" w:hAnsiTheme="minorHAnsi" w:cstheme="minorHAnsi"/>
          <w:color w:val="000000"/>
          <w:sz w:val="20"/>
          <w:szCs w:val="20"/>
        </w:rPr>
        <w:t xml:space="preserve">Όσον αφορά στις </w:t>
      </w:r>
      <w:r w:rsidRPr="00FF298B">
        <w:rPr>
          <w:rFonts w:asciiTheme="minorHAnsi" w:hAnsiTheme="minorHAnsi" w:cstheme="minorHAnsi"/>
          <w:b/>
          <w:color w:val="000000"/>
          <w:sz w:val="20"/>
          <w:szCs w:val="20"/>
        </w:rPr>
        <w:t>εγκατεστημένες στην Ελλάδα ανώνυμες εταιρείες</w:t>
      </w:r>
      <w:r w:rsidRPr="00FF298B">
        <w:rPr>
          <w:rFonts w:asciiTheme="minorHAnsi" w:hAnsiTheme="minorHAnsi" w:cstheme="minorHAnsi"/>
          <w:color w:val="000000"/>
          <w:sz w:val="20"/>
          <w:szCs w:val="20"/>
        </w:rPr>
        <w:t xml:space="preserve"> υποβάλλεται πιστοποιητικό του Γ.Ε.Μ.Η. από το οποίο να προκύπτει ότι οι μετοχές τους είναι ονομαστικές και αναλυτική κατάσταση με τα στοιχεία των μετόχων της εταιρείας και τον αριθμό των μετοχών κάθε μετόχου (μετοχολόγιο), όπως τα στοιχεία αυτά είναι καταχωρημένα στο βιβλίο μετόχων της εταιρείας, το πολύ τριάντα (30) εργάσιμες ημέρες πριν από την ημέρα υποβολής της προσφοράς.</w:t>
      </w:r>
    </w:p>
    <w:p w14:paraId="791D339F" w14:textId="77777777" w:rsidR="00E352E8" w:rsidRPr="00FF298B" w:rsidRDefault="00E352E8" w:rsidP="00E352E8">
      <w:pPr>
        <w:tabs>
          <w:tab w:val="left" w:pos="1980"/>
        </w:tabs>
        <w:rPr>
          <w:rFonts w:asciiTheme="minorHAnsi" w:hAnsiTheme="minorHAnsi" w:cstheme="minorHAnsi"/>
          <w:color w:val="000000"/>
          <w:sz w:val="20"/>
          <w:szCs w:val="20"/>
        </w:rPr>
      </w:pPr>
      <w:r w:rsidRPr="00FF298B">
        <w:rPr>
          <w:rFonts w:asciiTheme="minorHAnsi" w:hAnsiTheme="minorHAnsi" w:cstheme="minorHAnsi"/>
          <w:b/>
          <w:color w:val="000000"/>
          <w:sz w:val="20"/>
          <w:szCs w:val="20"/>
        </w:rPr>
        <w:t xml:space="preserve">- </w:t>
      </w:r>
      <w:r w:rsidRPr="00FF298B">
        <w:rPr>
          <w:rFonts w:asciiTheme="minorHAnsi" w:hAnsiTheme="minorHAnsi" w:cstheme="minorHAnsi"/>
          <w:color w:val="000000"/>
          <w:sz w:val="20"/>
          <w:szCs w:val="20"/>
        </w:rPr>
        <w:t xml:space="preserve">Όσον αφορά στις </w:t>
      </w:r>
      <w:r w:rsidRPr="00FF298B">
        <w:rPr>
          <w:rFonts w:asciiTheme="minorHAnsi" w:hAnsiTheme="minorHAnsi" w:cstheme="minorHAnsi"/>
          <w:b/>
          <w:color w:val="000000"/>
          <w:sz w:val="20"/>
          <w:szCs w:val="20"/>
        </w:rPr>
        <w:t>αλλοδαπές ανώνυμες εταιρίες ή αλλοδαπά νομικά πρόσωπα που αντιστοιχούν σε ανώνυμες εταιρείες</w:t>
      </w:r>
      <w:r w:rsidRPr="00FF298B">
        <w:rPr>
          <w:rFonts w:asciiTheme="minorHAnsi" w:hAnsiTheme="minorHAnsi" w:cstheme="minorHAnsi"/>
          <w:color w:val="000000"/>
          <w:sz w:val="20"/>
          <w:szCs w:val="20"/>
        </w:rPr>
        <w:t>:</w:t>
      </w:r>
    </w:p>
    <w:p w14:paraId="705245FB" w14:textId="77777777" w:rsidR="00E352E8" w:rsidRPr="00FF298B" w:rsidRDefault="00E352E8" w:rsidP="00E352E8">
      <w:pPr>
        <w:tabs>
          <w:tab w:val="left" w:pos="1980"/>
        </w:tabs>
        <w:rPr>
          <w:rFonts w:asciiTheme="minorHAnsi" w:hAnsiTheme="minorHAnsi" w:cstheme="minorHAnsi"/>
          <w:b/>
          <w:color w:val="000000"/>
          <w:sz w:val="20"/>
          <w:szCs w:val="20"/>
        </w:rPr>
      </w:pPr>
      <w:r w:rsidRPr="00FF298B">
        <w:rPr>
          <w:rFonts w:asciiTheme="minorHAnsi" w:hAnsiTheme="minorHAnsi" w:cstheme="minorHAnsi"/>
          <w:b/>
          <w:color w:val="000000"/>
          <w:sz w:val="20"/>
          <w:szCs w:val="20"/>
        </w:rPr>
        <w:t>Α) εφόσον έχουν κατά το δίκαιο της έδρας τους ονομαστικές μετοχές,  προσκομίζουν :</w:t>
      </w:r>
    </w:p>
    <w:p w14:paraId="1F53ABB1" w14:textId="77777777" w:rsidR="00E352E8" w:rsidRPr="00FF298B" w:rsidRDefault="00E352E8" w:rsidP="00E352E8">
      <w:pPr>
        <w:tabs>
          <w:tab w:val="left" w:pos="1980"/>
        </w:tabs>
        <w:rPr>
          <w:rFonts w:asciiTheme="minorHAnsi" w:hAnsiTheme="minorHAnsi" w:cstheme="minorHAnsi"/>
          <w:color w:val="000000"/>
          <w:sz w:val="20"/>
          <w:szCs w:val="20"/>
        </w:rPr>
      </w:pPr>
      <w:proofErr w:type="spellStart"/>
      <w:r w:rsidRPr="00FF298B">
        <w:rPr>
          <w:rFonts w:asciiTheme="minorHAnsi" w:hAnsiTheme="minorHAnsi" w:cstheme="minorHAnsi"/>
          <w:color w:val="000000"/>
          <w:sz w:val="20"/>
          <w:szCs w:val="20"/>
          <w:lang w:val="en-US"/>
        </w:rPr>
        <w:t>i</w:t>
      </w:r>
      <w:proofErr w:type="spellEnd"/>
      <w:r w:rsidRPr="00FF298B">
        <w:rPr>
          <w:rFonts w:asciiTheme="minorHAnsi" w:hAnsiTheme="minorHAnsi" w:cstheme="minorHAnsi"/>
          <w:color w:val="000000"/>
          <w:sz w:val="20"/>
          <w:szCs w:val="20"/>
        </w:rPr>
        <w:t>) Πιστοποιητικό αρμόδιας αρχής του κράτους της έδρας, από το οποίο να προκύπτει ότι οι μετοχές τους είναι ονομαστικές</w:t>
      </w:r>
    </w:p>
    <w:p w14:paraId="67EE625D" w14:textId="77777777" w:rsidR="00E352E8" w:rsidRPr="00FF298B" w:rsidRDefault="00E352E8" w:rsidP="00E352E8">
      <w:pPr>
        <w:tabs>
          <w:tab w:val="left" w:pos="1980"/>
        </w:tabs>
        <w:rPr>
          <w:rFonts w:asciiTheme="minorHAnsi" w:hAnsiTheme="minorHAnsi" w:cstheme="minorHAnsi"/>
          <w:color w:val="000000"/>
          <w:sz w:val="20"/>
          <w:szCs w:val="20"/>
        </w:rPr>
      </w:pPr>
      <w:r w:rsidRPr="00FF298B">
        <w:rPr>
          <w:rFonts w:asciiTheme="minorHAnsi" w:hAnsiTheme="minorHAnsi" w:cstheme="minorHAnsi"/>
          <w:color w:val="000000"/>
          <w:sz w:val="20"/>
          <w:szCs w:val="20"/>
          <w:lang w:val="en-US"/>
        </w:rPr>
        <w:t>ii</w:t>
      </w:r>
      <w:r w:rsidRPr="00FF298B">
        <w:rPr>
          <w:rFonts w:asciiTheme="minorHAnsi" w:hAnsiTheme="minorHAnsi" w:cstheme="minorHAnsi"/>
          <w:color w:val="000000"/>
          <w:sz w:val="20"/>
          <w:szCs w:val="20"/>
        </w:rPr>
        <w:t>) Αναλυτική κατάσταση μετόχων, με τον αριθμό των μετοχών του κάθε μετόχου, όπως τα στοιχεία αυτά είναι καταχωρημένα στο βιβλίο μετόχων της εταιρείας, με ημερομηνία το πολύ 30 εργάσιμες ημέρες πριν την υποβολή της προσφοράς.</w:t>
      </w:r>
    </w:p>
    <w:p w14:paraId="3F408B69" w14:textId="77777777" w:rsidR="00E352E8" w:rsidRPr="00FF298B" w:rsidRDefault="00E352E8" w:rsidP="00E352E8">
      <w:pPr>
        <w:tabs>
          <w:tab w:val="left" w:pos="1980"/>
        </w:tabs>
        <w:rPr>
          <w:rFonts w:asciiTheme="minorHAnsi" w:hAnsiTheme="minorHAnsi" w:cstheme="minorHAnsi"/>
          <w:color w:val="000000"/>
          <w:sz w:val="20"/>
          <w:szCs w:val="20"/>
        </w:rPr>
      </w:pPr>
      <w:r w:rsidRPr="00FF298B">
        <w:rPr>
          <w:rFonts w:asciiTheme="minorHAnsi" w:hAnsiTheme="minorHAnsi" w:cstheme="minorHAnsi"/>
          <w:color w:val="000000"/>
          <w:sz w:val="20"/>
          <w:szCs w:val="20"/>
          <w:lang w:val="en-US"/>
        </w:rPr>
        <w:t>iii</w:t>
      </w:r>
      <w:r w:rsidRPr="00FF298B">
        <w:rPr>
          <w:rFonts w:asciiTheme="minorHAnsi" w:hAnsiTheme="minorHAnsi" w:cstheme="minorHAnsi"/>
          <w:color w:val="000000"/>
          <w:sz w:val="20"/>
          <w:szCs w:val="20"/>
        </w:rPr>
        <w:t>) Κάθε άλλο στοιχείο από το οποίο να προκύπτει η ονομαστικοποίηση μέχρι φυσικού προσώπου των μετοχών, που έχει συντελεστεί τις τελευταίες 30 (τριάντα) εργάσιμες ημέρες πριν την υποβολή της προσφοράς.    </w:t>
      </w:r>
    </w:p>
    <w:p w14:paraId="2A311E20" w14:textId="77777777" w:rsidR="00E352E8" w:rsidRPr="00FF298B" w:rsidRDefault="00E352E8" w:rsidP="00E352E8">
      <w:pPr>
        <w:tabs>
          <w:tab w:val="left" w:pos="1980"/>
        </w:tabs>
        <w:rPr>
          <w:rFonts w:asciiTheme="minorHAnsi" w:hAnsiTheme="minorHAnsi" w:cstheme="minorHAnsi"/>
          <w:b/>
          <w:color w:val="000000"/>
          <w:sz w:val="20"/>
          <w:szCs w:val="20"/>
        </w:rPr>
      </w:pPr>
      <w:r w:rsidRPr="00FF298B">
        <w:rPr>
          <w:rFonts w:asciiTheme="minorHAnsi" w:hAnsiTheme="minorHAnsi" w:cstheme="minorHAnsi"/>
          <w:b/>
          <w:color w:val="000000"/>
          <w:sz w:val="20"/>
          <w:szCs w:val="20"/>
        </w:rPr>
        <w:t>Β)  εφόσον δεν έχουν υποχρέωση ονομαστικοποίησης μετοχών ή δεν προβλέπεται η ονομαστικοποίηση των μετοχών, προσκομίζουν:</w:t>
      </w:r>
    </w:p>
    <w:p w14:paraId="395D8971" w14:textId="77777777" w:rsidR="00E352E8" w:rsidRPr="00FF298B" w:rsidRDefault="00E352E8" w:rsidP="00E352E8">
      <w:pPr>
        <w:tabs>
          <w:tab w:val="left" w:pos="1980"/>
        </w:tabs>
        <w:rPr>
          <w:rFonts w:asciiTheme="minorHAnsi" w:hAnsiTheme="minorHAnsi" w:cstheme="minorHAnsi"/>
          <w:color w:val="000000"/>
          <w:sz w:val="20"/>
          <w:szCs w:val="20"/>
        </w:rPr>
      </w:pPr>
      <w:r w:rsidRPr="00FF298B">
        <w:rPr>
          <w:rFonts w:asciiTheme="minorHAnsi" w:hAnsiTheme="minorHAnsi" w:cstheme="minorHAnsi"/>
          <w:color w:val="000000"/>
          <w:sz w:val="20"/>
          <w:szCs w:val="20"/>
        </w:rPr>
        <w:t>i) βεβαίωση περί μη υποχρέωσης ονομαστικοποίησης των μετοχών από αρμόδια αρχή, εφόσον υπάρχει σχετική πρόβλεψη, διαφορετικά προσκομίζεται υπεύθυνη δήλωση του διαγωνιζομένου. Για την περίπτωση μη πρόβλεψης ονομαστικοποίησης προσκομίζεται υπεύθυνη δήλωση του διαγωνιζομένου</w:t>
      </w:r>
    </w:p>
    <w:p w14:paraId="546E8965" w14:textId="77777777" w:rsidR="00E352E8" w:rsidRPr="00FF298B" w:rsidRDefault="00E352E8" w:rsidP="00E352E8">
      <w:pPr>
        <w:tabs>
          <w:tab w:val="left" w:pos="1980"/>
        </w:tabs>
        <w:rPr>
          <w:rFonts w:asciiTheme="minorHAnsi" w:hAnsiTheme="minorHAnsi" w:cstheme="minorHAnsi"/>
          <w:color w:val="000000"/>
          <w:sz w:val="20"/>
          <w:szCs w:val="20"/>
        </w:rPr>
      </w:pPr>
      <w:proofErr w:type="spellStart"/>
      <w:r w:rsidRPr="00FF298B">
        <w:rPr>
          <w:rFonts w:asciiTheme="minorHAnsi" w:hAnsiTheme="minorHAnsi" w:cstheme="minorHAnsi"/>
          <w:color w:val="000000"/>
          <w:sz w:val="20"/>
          <w:szCs w:val="20"/>
        </w:rPr>
        <w:t>ii</w:t>
      </w:r>
      <w:proofErr w:type="spellEnd"/>
      <w:r w:rsidRPr="00FF298B">
        <w:rPr>
          <w:rFonts w:asciiTheme="minorHAnsi" w:hAnsiTheme="minorHAnsi" w:cstheme="minorHAnsi"/>
          <w:color w:val="000000"/>
          <w:sz w:val="20"/>
          <w:szCs w:val="20"/>
        </w:rPr>
        <w:t>) έγκυρη και ενημερωμένη κατάσταση προσώπων που κατέχουν τουλάχιστον 1% των μετοχών ή δικαιωμάτων ψήφου,</w:t>
      </w:r>
    </w:p>
    <w:p w14:paraId="2F99BD43" w14:textId="77777777" w:rsidR="00E352E8" w:rsidRPr="00FF298B" w:rsidRDefault="00E352E8" w:rsidP="00E352E8">
      <w:pPr>
        <w:tabs>
          <w:tab w:val="left" w:pos="1980"/>
        </w:tabs>
        <w:rPr>
          <w:rFonts w:asciiTheme="minorHAnsi" w:hAnsiTheme="minorHAnsi" w:cstheme="minorHAnsi"/>
          <w:color w:val="000000"/>
          <w:sz w:val="20"/>
          <w:szCs w:val="20"/>
        </w:rPr>
      </w:pPr>
      <w:proofErr w:type="spellStart"/>
      <w:r w:rsidRPr="00FF298B">
        <w:rPr>
          <w:rFonts w:asciiTheme="minorHAnsi" w:hAnsiTheme="minorHAnsi" w:cstheme="minorHAnsi"/>
          <w:color w:val="000000"/>
          <w:sz w:val="20"/>
          <w:szCs w:val="20"/>
        </w:rPr>
        <w:t>iii</w:t>
      </w:r>
      <w:proofErr w:type="spellEnd"/>
      <w:r w:rsidRPr="00FF298B">
        <w:rPr>
          <w:rFonts w:asciiTheme="minorHAnsi" w:hAnsiTheme="minorHAnsi" w:cstheme="minorHAnsi"/>
          <w:color w:val="000000"/>
          <w:sz w:val="20"/>
          <w:szCs w:val="20"/>
        </w:rPr>
        <w:t xml:space="preserve">) εάν δεν τηρείται τέτοια κατάσταση, προσκομίζεται σχετική κατάσταση προσώπων, που κατέχουν τουλάχιστον ένα τοις εκατό (1%) των μετοχών ή δικαιωμάτων ψήφου, σύμφωνα με την τελευταία Γενική Συνέλευση, αν τα πρόσωπα αυτά είναι γνωστά στην εταιρεία. Σε αντίθετη περίπτωση, η εταιρεία αιτιολογεί τους λόγους που δεν είναι γνωστά τα ως άνω πρόσωπα, η δε αναθέτουσα αρχή δεν διαθέτει διακριτική ευχέρεια κατά την κρίση της αιτιολογίας αυτής. </w:t>
      </w:r>
    </w:p>
    <w:p w14:paraId="37FE7773" w14:textId="77777777" w:rsidR="00E352E8" w:rsidRPr="00FF298B" w:rsidRDefault="00E352E8" w:rsidP="00E352E8">
      <w:pPr>
        <w:tabs>
          <w:tab w:val="left" w:pos="1980"/>
        </w:tabs>
        <w:rPr>
          <w:rFonts w:asciiTheme="minorHAnsi" w:hAnsiTheme="minorHAnsi" w:cstheme="minorHAnsi"/>
          <w:color w:val="000000"/>
          <w:sz w:val="20"/>
          <w:szCs w:val="20"/>
        </w:rPr>
      </w:pPr>
      <w:r w:rsidRPr="00FF298B">
        <w:rPr>
          <w:rFonts w:asciiTheme="minorHAnsi" w:hAnsiTheme="minorHAnsi" w:cstheme="minorHAnsi"/>
          <w:color w:val="000000"/>
          <w:sz w:val="20"/>
          <w:szCs w:val="20"/>
        </w:rPr>
        <w:t>Όλα τα ανωτέρω έγγραφα πρέπει να είναι επικυρωμένα από την κατά νόμο αρμόδια αρχή του κράτους της έδρας του υποψηφίου και να συνοδεύονται από επίσημη μετάφραση στην ελληνική.</w:t>
      </w:r>
    </w:p>
    <w:p w14:paraId="383954E3" w14:textId="77777777" w:rsidR="00E352E8" w:rsidRPr="00FF298B" w:rsidRDefault="00E352E8" w:rsidP="00E352E8">
      <w:pPr>
        <w:rPr>
          <w:rFonts w:asciiTheme="minorHAnsi" w:hAnsiTheme="minorHAnsi" w:cstheme="minorHAnsi"/>
          <w:b/>
          <w:color w:val="000000"/>
          <w:sz w:val="20"/>
          <w:szCs w:val="20"/>
        </w:rPr>
      </w:pPr>
      <w:r w:rsidRPr="00FF298B">
        <w:rPr>
          <w:rFonts w:asciiTheme="minorHAnsi" w:hAnsiTheme="minorHAnsi" w:cstheme="minorHAnsi"/>
          <w:color w:val="000000"/>
          <w:sz w:val="20"/>
          <w:szCs w:val="20"/>
        </w:rPr>
        <w:t>Ελλείψεις στα δικαιολογητικά ονομαστικοποίησης των μετοχών συμπληρώνονται κατά την παράγραφο 3.1.2 της παρούσας</w:t>
      </w:r>
      <w:r w:rsidRPr="00FF298B">
        <w:rPr>
          <w:rFonts w:asciiTheme="minorHAnsi" w:hAnsiTheme="minorHAnsi" w:cstheme="minorHAnsi"/>
          <w:b/>
          <w:color w:val="000000"/>
          <w:sz w:val="20"/>
          <w:szCs w:val="20"/>
        </w:rPr>
        <w:t>.</w:t>
      </w:r>
    </w:p>
    <w:p w14:paraId="0A7A67B4" w14:textId="77777777" w:rsidR="00E352E8" w:rsidRDefault="00E352E8" w:rsidP="00E352E8">
      <w:pPr>
        <w:rPr>
          <w:rFonts w:asciiTheme="minorHAnsi" w:hAnsiTheme="minorHAnsi" w:cstheme="minorHAnsi"/>
          <w:color w:val="000000"/>
          <w:sz w:val="20"/>
          <w:szCs w:val="20"/>
        </w:rPr>
      </w:pPr>
      <w:r w:rsidRPr="00FF298B">
        <w:rPr>
          <w:rFonts w:asciiTheme="minorHAnsi" w:hAnsiTheme="minorHAnsi" w:cstheme="minorHAnsi"/>
          <w:color w:val="000000"/>
          <w:sz w:val="20"/>
          <w:szCs w:val="20"/>
        </w:rPr>
        <w:t xml:space="preserve">Η αναθέτουσα αρχή ελέγχει επίσης, επί ποινή απαραδέκτου της προσφοράς, εάν στη διαδικασία συμμετέχει </w:t>
      </w:r>
      <w:proofErr w:type="spellStart"/>
      <w:r w:rsidRPr="00FF298B">
        <w:rPr>
          <w:rFonts w:asciiTheme="minorHAnsi" w:hAnsiTheme="minorHAnsi" w:cstheme="minorHAnsi"/>
          <w:color w:val="000000"/>
          <w:sz w:val="20"/>
          <w:szCs w:val="20"/>
        </w:rPr>
        <w:t>εξωχώρια</w:t>
      </w:r>
      <w:proofErr w:type="spellEnd"/>
      <w:r w:rsidRPr="00FF298B">
        <w:rPr>
          <w:rFonts w:asciiTheme="minorHAnsi" w:hAnsiTheme="minorHAnsi" w:cstheme="minorHAnsi"/>
          <w:color w:val="000000"/>
          <w:sz w:val="20"/>
          <w:szCs w:val="20"/>
        </w:rPr>
        <w:t xml:space="preserve"> εταιρεία από «μη συνεργάσιμα κράτη στον φορολογικό τομέα» κατά την έννοια των παρ. 3 και 4 του άρθρου 65 του ν. 4172/2013,  καθώς και από κράτη που έχουν προνομιακό φορολογικό καθεστώς, όπως αυτά ορίζονται στον κατάλογο της απόφασης της παρ. 7 του άρθρου 65 του ως άνω Κώδικα, κατά τα αναφερόμενα στην περίπτωση α` της παραγράφου 4 του άρθρου 4 του ν. 3310/2005.</w:t>
      </w:r>
    </w:p>
    <w:p w14:paraId="14E912B3" w14:textId="77777777" w:rsidR="00E352E8" w:rsidRPr="00C877C9" w:rsidRDefault="00E352E8" w:rsidP="00E352E8">
      <w:pPr>
        <w:rPr>
          <w:rFonts w:asciiTheme="minorHAnsi" w:hAnsiTheme="minorHAnsi" w:cstheme="minorHAnsi"/>
          <w:sz w:val="20"/>
          <w:szCs w:val="20"/>
        </w:rPr>
      </w:pPr>
    </w:p>
    <w:p w14:paraId="4C7F1A3E" w14:textId="77777777" w:rsidR="00E352E8" w:rsidRPr="00C877C9" w:rsidRDefault="00E352E8" w:rsidP="00E352E8">
      <w:pPr>
        <w:rPr>
          <w:rFonts w:asciiTheme="minorHAnsi" w:hAnsiTheme="minorHAnsi" w:cstheme="minorHAnsi"/>
          <w:sz w:val="20"/>
          <w:szCs w:val="20"/>
        </w:rPr>
      </w:pPr>
      <w:r w:rsidRPr="00C877C9">
        <w:rPr>
          <w:rFonts w:asciiTheme="minorHAnsi" w:hAnsiTheme="minorHAnsi" w:cstheme="minorHAnsi"/>
          <w:b/>
          <w:sz w:val="20"/>
          <w:szCs w:val="20"/>
        </w:rPr>
        <w:t>B.2.</w:t>
      </w:r>
      <w:r w:rsidRPr="00C877C9">
        <w:rPr>
          <w:rFonts w:asciiTheme="minorHAnsi" w:hAnsiTheme="minorHAnsi" w:cstheme="minorHAnsi"/>
          <w:sz w:val="20"/>
          <w:szCs w:val="20"/>
        </w:rPr>
        <w:t xml:space="preserve"> Για την απόδειξη της απαίτησης του άρθρου 2.2.4. (απόδειξη </w:t>
      </w:r>
      <w:proofErr w:type="spellStart"/>
      <w:r w:rsidRPr="00C877C9">
        <w:rPr>
          <w:rFonts w:asciiTheme="minorHAnsi" w:hAnsiTheme="minorHAnsi" w:cstheme="minorHAnsi"/>
          <w:sz w:val="20"/>
          <w:szCs w:val="20"/>
        </w:rPr>
        <w:t>καταλληλότητας</w:t>
      </w:r>
      <w:proofErr w:type="spellEnd"/>
      <w:r w:rsidRPr="00C877C9">
        <w:rPr>
          <w:rFonts w:asciiTheme="minorHAnsi" w:hAnsiTheme="minorHAnsi" w:cstheme="minorHAnsi"/>
          <w:sz w:val="20"/>
          <w:szCs w:val="20"/>
        </w:rPr>
        <w:t xml:space="preserve"> για την άσκηση επαγγελματικής δραστηριότητας) προσκομίζουν πιστοποιητικό/βεβαίωση του οικείου επαγγελματικού ή εμπορικού μητρώου του κράτους εγκατάστασης.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w:t>
      </w:r>
      <w:r w:rsidRPr="00C877C9">
        <w:rPr>
          <w:rFonts w:asciiTheme="minorHAnsi" w:hAnsiTheme="minorHAnsi" w:cstheme="minorHAnsi"/>
          <w:sz w:val="20"/>
          <w:szCs w:val="20"/>
        </w:rPr>
        <w:lastRenderedPageBreak/>
        <w:t>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14:paraId="431EA5B9" w14:textId="77777777" w:rsidR="00E352E8" w:rsidRPr="00C877C9" w:rsidRDefault="00E352E8" w:rsidP="00E352E8">
      <w:pPr>
        <w:rPr>
          <w:rFonts w:asciiTheme="minorHAnsi" w:hAnsiTheme="minorHAnsi" w:cstheme="minorHAnsi"/>
          <w:sz w:val="20"/>
          <w:szCs w:val="20"/>
        </w:rPr>
      </w:pPr>
      <w:r w:rsidRPr="00C877C9">
        <w:rPr>
          <w:rFonts w:asciiTheme="minorHAnsi" w:hAnsiTheme="minorHAnsi" w:cstheme="minorHAnsi"/>
          <w:sz w:val="20"/>
          <w:szCs w:val="20"/>
        </w:rPr>
        <w:t xml:space="preserve">Οι  εγκατεστημένοι στην Ελλάδα οικονομικοί φορείς προσκομίζουν βεβαίωση εγγραφής στο Βιοτεχνικό ή Εμπορικό ή Βιομηχανικό Επιμελητήριο ή πιστοποιητικό που εκδίδεται από την οικεία υπηρεσία του Γ.Ε.Μ.Η. των ως άνω Επιμελητηρίων. </w:t>
      </w:r>
    </w:p>
    <w:p w14:paraId="09C884F3" w14:textId="77777777" w:rsidR="00E352E8" w:rsidRPr="00C877C9" w:rsidRDefault="00E352E8" w:rsidP="00E352E8">
      <w:pPr>
        <w:rPr>
          <w:rFonts w:asciiTheme="minorHAnsi" w:hAnsiTheme="minorHAnsi" w:cstheme="minorHAnsi"/>
          <w:sz w:val="20"/>
          <w:szCs w:val="20"/>
        </w:rPr>
      </w:pPr>
      <w:r w:rsidRPr="00C877C9">
        <w:rPr>
          <w:rFonts w:asciiTheme="minorHAnsi" w:hAnsiTheme="minorHAnsi" w:cstheme="minorHAnsi"/>
          <w:sz w:val="20"/>
          <w:szCs w:val="20"/>
        </w:rPr>
        <w:t xml:space="preserve">Επισημαίνεται ότι, τα δικαιολογητικά που αφορούν στην απόδειξη της απαίτησης του άρθρου 2.2.4 (απόδειξη </w:t>
      </w:r>
      <w:proofErr w:type="spellStart"/>
      <w:r w:rsidRPr="00C877C9">
        <w:rPr>
          <w:rFonts w:asciiTheme="minorHAnsi" w:hAnsiTheme="minorHAnsi" w:cstheme="minorHAnsi"/>
          <w:sz w:val="20"/>
          <w:szCs w:val="20"/>
        </w:rPr>
        <w:t>καταλληλότητας</w:t>
      </w:r>
      <w:proofErr w:type="spellEnd"/>
      <w:r w:rsidRPr="00C877C9">
        <w:rPr>
          <w:rFonts w:asciiTheme="minorHAnsi" w:hAnsiTheme="minorHAnsi" w:cstheme="minorHAnsi"/>
          <w:sz w:val="20"/>
          <w:szCs w:val="20"/>
        </w:rPr>
        <w:t xml:space="preserve"> για την άσκηση επαγγελματικής δραστηριότητας) γίνονται αποδεκτά, εφόσον έχουν εκδοθεί έως τριάντα (30) εργάσιμες ημέρες πριν από την υποβολή τους, εκτός εάν, σύμφωνα με τις ειδικότερες διατάξεις αυτών, φέρουν συγκεκριμένο χρόνο ισχύος.</w:t>
      </w:r>
    </w:p>
    <w:p w14:paraId="6CA1107A" w14:textId="77777777" w:rsidR="00E352E8" w:rsidRPr="00C877C9" w:rsidRDefault="00E352E8" w:rsidP="00E352E8">
      <w:pPr>
        <w:rPr>
          <w:rFonts w:asciiTheme="minorHAnsi" w:hAnsiTheme="minorHAnsi" w:cstheme="minorHAnsi"/>
          <w:b/>
          <w:bCs/>
          <w:sz w:val="20"/>
          <w:szCs w:val="20"/>
        </w:rPr>
      </w:pPr>
    </w:p>
    <w:p w14:paraId="7A020CFB" w14:textId="77777777" w:rsidR="00E352E8" w:rsidRPr="00C877C9" w:rsidRDefault="00E352E8" w:rsidP="00E352E8">
      <w:pPr>
        <w:rPr>
          <w:rFonts w:asciiTheme="minorHAnsi" w:hAnsiTheme="minorHAnsi" w:cstheme="minorHAnsi"/>
          <w:sz w:val="20"/>
          <w:szCs w:val="20"/>
        </w:rPr>
      </w:pPr>
      <w:r w:rsidRPr="00C877C9">
        <w:rPr>
          <w:rFonts w:asciiTheme="minorHAnsi" w:hAnsiTheme="minorHAnsi" w:cstheme="minorHAnsi"/>
          <w:b/>
          <w:bCs/>
          <w:sz w:val="20"/>
          <w:szCs w:val="20"/>
        </w:rPr>
        <w:t>Β.3.</w:t>
      </w:r>
      <w:r w:rsidRPr="00C877C9">
        <w:rPr>
          <w:rFonts w:asciiTheme="minorHAnsi" w:hAnsiTheme="minorHAnsi" w:cstheme="minorHAnsi"/>
          <w:sz w:val="20"/>
          <w:szCs w:val="20"/>
        </w:rPr>
        <w:t xml:space="preserve"> Για την απόδειξη της νόμιμης εκπροσώπησης, στις περιπτώσεις που ο οικονομικός φορέας είναι νομικό πρόσωπο και εγγράφεται υποχρεωτικά ή προαιρετικά, κατά την κείμενη νομοθεσία, και δηλώνει την εκπροσώπηση και τις μεταβολές της σε αρμόδια αρχή (πχ ΓΕΜΗ), προσκομίζει σχετικό πιστοποιητικό ισχύουσας εκπροσώπησης, το οποίο πρέπει να έχει εκδοθεί έως τριάντα (30) εργάσιμες ημέρες πριν από την υποβολή του, εκτός αν αυτό φέρει συγκεκριμένο χρόνο ισχύος.</w:t>
      </w:r>
    </w:p>
    <w:p w14:paraId="3BB8F258" w14:textId="77777777" w:rsidR="00E352E8" w:rsidRPr="00C877C9" w:rsidRDefault="00E352E8" w:rsidP="00E352E8">
      <w:pPr>
        <w:rPr>
          <w:rFonts w:asciiTheme="minorHAnsi" w:hAnsiTheme="minorHAnsi" w:cstheme="minorHAnsi"/>
          <w:sz w:val="20"/>
          <w:szCs w:val="20"/>
        </w:rPr>
      </w:pPr>
      <w:r w:rsidRPr="00C877C9">
        <w:rPr>
          <w:rFonts w:asciiTheme="minorHAnsi" w:hAnsiTheme="minorHAnsi" w:cstheme="minorHAnsi"/>
          <w:sz w:val="20"/>
          <w:szCs w:val="20"/>
        </w:rPr>
        <w:t>Ειδικότερα για τους ημεδαπούς οικονομικούς φορείς προσκομίζονται:</w:t>
      </w:r>
    </w:p>
    <w:p w14:paraId="4135E8DE" w14:textId="77777777" w:rsidR="00E352E8" w:rsidRPr="00C877C9" w:rsidRDefault="00E352E8" w:rsidP="00E352E8">
      <w:pPr>
        <w:rPr>
          <w:rFonts w:asciiTheme="minorHAnsi" w:hAnsiTheme="minorHAnsi" w:cstheme="minorHAnsi"/>
          <w:sz w:val="20"/>
          <w:szCs w:val="20"/>
        </w:rPr>
      </w:pPr>
      <w:r w:rsidRPr="00C877C9">
        <w:rPr>
          <w:rFonts w:asciiTheme="minorHAnsi" w:hAnsiTheme="minorHAnsi" w:cstheme="minorHAnsi"/>
          <w:sz w:val="20"/>
          <w:szCs w:val="20"/>
        </w:rPr>
        <w:t xml:space="preserve">i) </w:t>
      </w:r>
      <w:r w:rsidRPr="00C877C9">
        <w:rPr>
          <w:rFonts w:asciiTheme="minorHAnsi" w:hAnsiTheme="minorHAnsi" w:cstheme="minorHAnsi"/>
          <w:b/>
          <w:sz w:val="20"/>
          <w:szCs w:val="20"/>
        </w:rPr>
        <w:t>για την απόδειξη της νόμιμης εκπροσώπησης</w:t>
      </w:r>
      <w:r w:rsidRPr="00C877C9">
        <w:rPr>
          <w:rFonts w:asciiTheme="minorHAnsi" w:hAnsiTheme="minorHAnsi" w:cstheme="minorHAnsi"/>
          <w:sz w:val="20"/>
          <w:szCs w:val="20"/>
        </w:rPr>
        <w:t xml:space="preserve">, 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της στο ΓΕΜΗ, προσκομίζει σχετικό πιστοποιητικό ισχύουσας εκπροσώπησης, το οποίο πρέπει να έχει εκδοθεί έως τριάντα (30) εργάσιμες ημέρες πριν από την υποβολή του.  </w:t>
      </w:r>
    </w:p>
    <w:p w14:paraId="4C3370C1" w14:textId="77777777" w:rsidR="00E352E8" w:rsidRPr="00C877C9" w:rsidRDefault="00E352E8" w:rsidP="00E352E8">
      <w:pPr>
        <w:rPr>
          <w:rFonts w:asciiTheme="minorHAnsi" w:hAnsiTheme="minorHAnsi" w:cstheme="minorHAnsi"/>
          <w:sz w:val="20"/>
          <w:szCs w:val="20"/>
        </w:rPr>
      </w:pPr>
      <w:r w:rsidRPr="00C877C9">
        <w:rPr>
          <w:rFonts w:asciiTheme="minorHAnsi" w:hAnsiTheme="minorHAnsi" w:cstheme="minorHAnsi"/>
          <w:sz w:val="20"/>
          <w:szCs w:val="20"/>
        </w:rPr>
        <w:t xml:space="preserve"> </w:t>
      </w:r>
      <w:proofErr w:type="spellStart"/>
      <w:r w:rsidRPr="00C877C9">
        <w:rPr>
          <w:rFonts w:asciiTheme="minorHAnsi" w:hAnsiTheme="minorHAnsi" w:cstheme="minorHAnsi"/>
          <w:sz w:val="20"/>
          <w:szCs w:val="20"/>
        </w:rPr>
        <w:t>ii</w:t>
      </w:r>
      <w:proofErr w:type="spellEnd"/>
      <w:r w:rsidRPr="00C877C9">
        <w:rPr>
          <w:rFonts w:asciiTheme="minorHAnsi" w:hAnsiTheme="minorHAnsi" w:cstheme="minorHAnsi"/>
          <w:sz w:val="20"/>
          <w:szCs w:val="20"/>
        </w:rPr>
        <w:t xml:space="preserve">) Για την </w:t>
      </w:r>
      <w:r w:rsidRPr="00C877C9">
        <w:rPr>
          <w:rFonts w:asciiTheme="minorHAnsi" w:hAnsiTheme="minorHAnsi" w:cstheme="minorHAnsi"/>
          <w:b/>
          <w:sz w:val="20"/>
          <w:szCs w:val="20"/>
        </w:rPr>
        <w:t>απόδειξη της νόμιμης σύστασης και των μεταβολών</w:t>
      </w:r>
      <w:r w:rsidRPr="00C877C9">
        <w:rPr>
          <w:rFonts w:asciiTheme="minorHAnsi" w:hAnsiTheme="minorHAnsi" w:cstheme="minorHAnsi"/>
          <w:sz w:val="20"/>
          <w:szCs w:val="20"/>
        </w:rPr>
        <w:t xml:space="preserve"> του νομικού προσώπου γενικό πιστοποιητικό μεταβολών του ΓΕΜΗ, εφόσον έχει εκδοθεί έως τρεις (3) μήνες πριν από την υποβολή του.</w:t>
      </w:r>
    </w:p>
    <w:p w14:paraId="6C79695D" w14:textId="77777777" w:rsidR="00E352E8" w:rsidRPr="00C877C9" w:rsidRDefault="00E352E8" w:rsidP="00E352E8">
      <w:pPr>
        <w:rPr>
          <w:rFonts w:asciiTheme="minorHAnsi" w:hAnsiTheme="minorHAnsi" w:cstheme="minorHAnsi"/>
          <w:color w:val="000000"/>
          <w:sz w:val="20"/>
          <w:szCs w:val="20"/>
        </w:rPr>
      </w:pPr>
      <w:r w:rsidRPr="00C877C9">
        <w:rPr>
          <w:rFonts w:asciiTheme="minorHAnsi" w:hAnsiTheme="minorHAnsi" w:cstheme="minorHAnsi"/>
          <w:sz w:val="20"/>
          <w:szCs w:val="20"/>
        </w:rPr>
        <w:t xml:space="preserve"> Στις λοιπές περιπτώσεις τα κατά περίπτωση νομιμοποιητικά έγγραφα σύστασης και νόμιμης εκπροσώπησης (όπως καταστατικά, πιστοποιητικά μεταβολών, αντίστοιχα ΦΕΚ, αποφάσεις συγκρότησης οργάνων διοίκησης σε σώμα,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14:paraId="08CBF90B" w14:textId="77777777" w:rsidR="00E352E8" w:rsidRPr="00C877C9" w:rsidRDefault="00E352E8" w:rsidP="00E352E8">
      <w:pPr>
        <w:rPr>
          <w:rFonts w:asciiTheme="minorHAnsi" w:hAnsiTheme="minorHAnsi" w:cstheme="minorHAnsi"/>
          <w:sz w:val="20"/>
          <w:szCs w:val="20"/>
        </w:rPr>
      </w:pPr>
      <w:r w:rsidRPr="00C877C9">
        <w:rPr>
          <w:rFonts w:asciiTheme="minorHAnsi" w:hAnsiTheme="minorHAnsi" w:cstheme="minorHAnsi"/>
          <w:color w:val="000000"/>
          <w:sz w:val="20"/>
          <w:szCs w:val="20"/>
        </w:rPr>
        <w:t>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απόφαση- πρακτικό του αρμοδίου καταστατικού οργάνου διοίκησης του νομικού προσώπου με την οποία χορηγήθηκαν οι σχετικές εξουσίες. Όσον αφορά τα φυσικά πρόσωπα, εφόσον έχουν χορηγηθεί εξουσίες σε τρίτα πρόσωπα, προσκομίζεται εξουσιοδότηση του οικονομικού φορέα.</w:t>
      </w:r>
    </w:p>
    <w:p w14:paraId="141DCFF9" w14:textId="77777777" w:rsidR="00E352E8" w:rsidRPr="00C877C9" w:rsidRDefault="00E352E8" w:rsidP="00E352E8">
      <w:pPr>
        <w:rPr>
          <w:rFonts w:asciiTheme="minorHAnsi" w:hAnsiTheme="minorHAnsi" w:cstheme="minorHAnsi"/>
          <w:bCs/>
          <w:sz w:val="20"/>
          <w:szCs w:val="20"/>
        </w:rPr>
      </w:pPr>
      <w:r w:rsidRPr="00C877C9">
        <w:rPr>
          <w:rFonts w:asciiTheme="minorHAnsi" w:hAnsiTheme="minorHAnsi" w:cstheme="minorHAnsi"/>
          <w:bCs/>
          <w:sz w:val="20"/>
          <w:szCs w:val="20"/>
        </w:rPr>
        <w:t>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14:paraId="56C0470B" w14:textId="77777777" w:rsidR="00E352E8" w:rsidRPr="00C877C9" w:rsidRDefault="00E352E8" w:rsidP="00E352E8">
      <w:pPr>
        <w:rPr>
          <w:rFonts w:asciiTheme="minorHAnsi" w:hAnsiTheme="minorHAnsi" w:cstheme="minorHAnsi"/>
          <w:sz w:val="20"/>
          <w:szCs w:val="20"/>
        </w:rPr>
      </w:pPr>
      <w:r w:rsidRPr="00C877C9">
        <w:rPr>
          <w:rFonts w:asciiTheme="minorHAnsi" w:hAnsiTheme="minorHAnsi" w:cstheme="minorHAnsi"/>
          <w:bCs/>
          <w:sz w:val="20"/>
          <w:szCs w:val="20"/>
        </w:rPr>
        <w:t>Οι ως άνω υπεύθυνες δηλώσεις γίνονται αποδεκτές, εφόσον έχουν συνταχθεί μετά την κοινοποίηση της πρόσκλησης για την υποβολή των δικαιολογητικών.</w:t>
      </w:r>
    </w:p>
    <w:p w14:paraId="297244B1" w14:textId="77777777" w:rsidR="00E352E8" w:rsidRPr="00C877C9" w:rsidRDefault="00E352E8" w:rsidP="00E352E8">
      <w:pPr>
        <w:rPr>
          <w:rFonts w:asciiTheme="minorHAnsi" w:hAnsiTheme="minorHAnsi" w:cstheme="minorHAnsi"/>
          <w:b/>
          <w:bCs/>
          <w:sz w:val="20"/>
          <w:szCs w:val="20"/>
        </w:rPr>
      </w:pPr>
      <w:r w:rsidRPr="00C877C9">
        <w:rPr>
          <w:rFonts w:asciiTheme="minorHAnsi" w:hAnsiTheme="minorHAnsi" w:cstheme="minorHAnsi"/>
          <w:sz w:val="20"/>
          <w:szCs w:val="20"/>
        </w:rPr>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w:t>
      </w:r>
      <w:proofErr w:type="spellStart"/>
      <w:r w:rsidRPr="00C877C9">
        <w:rPr>
          <w:rFonts w:asciiTheme="minorHAnsi" w:hAnsiTheme="minorHAnsi" w:cstheme="minorHAnsi"/>
          <w:sz w:val="20"/>
          <w:szCs w:val="20"/>
        </w:rPr>
        <w:t>ουν</w:t>
      </w:r>
      <w:proofErr w:type="spellEnd"/>
      <w:r w:rsidRPr="00C877C9">
        <w:rPr>
          <w:rFonts w:asciiTheme="minorHAnsi" w:hAnsiTheme="minorHAnsi" w:cstheme="minorHAnsi"/>
          <w:sz w:val="20"/>
          <w:szCs w:val="20"/>
        </w:rPr>
        <w:t xml:space="preserve">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14:paraId="1FC21005" w14:textId="77777777" w:rsidR="00E352E8" w:rsidRPr="00C877C9" w:rsidRDefault="00E352E8" w:rsidP="00E352E8">
      <w:pPr>
        <w:rPr>
          <w:rFonts w:asciiTheme="minorHAnsi" w:hAnsiTheme="minorHAnsi" w:cstheme="minorHAnsi"/>
          <w:b/>
          <w:bCs/>
          <w:sz w:val="20"/>
          <w:szCs w:val="20"/>
        </w:rPr>
      </w:pPr>
    </w:p>
    <w:p w14:paraId="72ED61DC" w14:textId="77777777" w:rsidR="00E352E8" w:rsidRPr="00C877C9" w:rsidRDefault="00E352E8" w:rsidP="00E352E8">
      <w:pPr>
        <w:rPr>
          <w:rFonts w:asciiTheme="minorHAnsi" w:hAnsiTheme="minorHAnsi" w:cstheme="minorHAnsi"/>
          <w:sz w:val="20"/>
          <w:szCs w:val="20"/>
        </w:rPr>
      </w:pPr>
      <w:r w:rsidRPr="00C877C9">
        <w:rPr>
          <w:rFonts w:asciiTheme="minorHAnsi" w:hAnsiTheme="minorHAnsi" w:cstheme="minorHAnsi"/>
          <w:b/>
          <w:bCs/>
          <w:sz w:val="20"/>
          <w:szCs w:val="20"/>
        </w:rPr>
        <w:t>Β.4.</w:t>
      </w:r>
      <w:r w:rsidRPr="00C877C9">
        <w:rPr>
          <w:rFonts w:asciiTheme="minorHAnsi" w:hAnsiTheme="minorHAnsi" w:cstheme="minorHAnsi"/>
          <w:sz w:val="20"/>
          <w:szCs w:val="20"/>
        </w:rPr>
        <w:t xml:space="preserve">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p>
    <w:p w14:paraId="17D03128" w14:textId="77777777" w:rsidR="00E352E8" w:rsidRPr="00C877C9" w:rsidRDefault="00E352E8" w:rsidP="00E352E8">
      <w:pPr>
        <w:rPr>
          <w:rFonts w:asciiTheme="minorHAnsi" w:hAnsiTheme="minorHAnsi" w:cstheme="minorHAnsi"/>
          <w:b/>
          <w:bCs/>
          <w:sz w:val="20"/>
          <w:szCs w:val="20"/>
        </w:rPr>
      </w:pPr>
    </w:p>
    <w:p w14:paraId="28FA854D" w14:textId="77777777" w:rsidR="00E352E8" w:rsidRPr="00C877C9" w:rsidRDefault="00E352E8" w:rsidP="00E352E8">
      <w:pPr>
        <w:rPr>
          <w:rFonts w:asciiTheme="minorHAnsi" w:hAnsiTheme="minorHAnsi" w:cstheme="minorHAnsi"/>
          <w:sz w:val="20"/>
          <w:szCs w:val="20"/>
        </w:rPr>
      </w:pPr>
      <w:r w:rsidRPr="00C877C9">
        <w:rPr>
          <w:rFonts w:asciiTheme="minorHAnsi" w:hAnsiTheme="minorHAnsi" w:cstheme="minorHAnsi"/>
          <w:b/>
          <w:bCs/>
          <w:sz w:val="20"/>
          <w:szCs w:val="20"/>
        </w:rPr>
        <w:t xml:space="preserve">Β.5. </w:t>
      </w:r>
      <w:r w:rsidRPr="00C877C9">
        <w:rPr>
          <w:rFonts w:asciiTheme="minorHAnsi" w:hAnsiTheme="minorHAnsi" w:cstheme="minorHAnsi"/>
          <w:sz w:val="20"/>
          <w:szCs w:val="20"/>
        </w:rPr>
        <w:t>Στην περίπτωση που ο οικονομικός φορέας δηλώνει στην προσφορά του ότι θα κάνει χρήση υπεργολάβων, στις ικανότητες των οποίων δεν στηρίζεται, προσκομίζεται υπεύθυνη δήλωση του προσφέροντος με αναφορά του τμήματος της σύμβασης το οποίο προτίθεται να αναθέσει σε τρίτους υπό μορφή υπεργολαβίας και υπεύθυνη δήλωση των υπεργολάβων ότι αποδέχονται την εκτέλεση των εργασιών.</w:t>
      </w:r>
    </w:p>
    <w:p w14:paraId="2DD8B689" w14:textId="77777777" w:rsidR="00E352E8" w:rsidRPr="00C877C9" w:rsidRDefault="00E352E8" w:rsidP="00E352E8">
      <w:pPr>
        <w:rPr>
          <w:rFonts w:asciiTheme="minorHAnsi" w:hAnsiTheme="minorHAnsi" w:cstheme="minorHAnsi"/>
          <w:sz w:val="20"/>
          <w:szCs w:val="20"/>
        </w:rPr>
      </w:pPr>
      <w:r w:rsidRPr="00C877C9">
        <w:rPr>
          <w:rFonts w:asciiTheme="minorHAnsi" w:hAnsiTheme="minorHAnsi" w:cstheme="minorHAnsi"/>
          <w:sz w:val="20"/>
          <w:szCs w:val="20"/>
        </w:rPr>
        <w:t xml:space="preserve"> </w:t>
      </w:r>
    </w:p>
    <w:p w14:paraId="6DDF7E42" w14:textId="77777777" w:rsidR="00E352E8" w:rsidRPr="00C877C9" w:rsidRDefault="00E352E8" w:rsidP="00E352E8">
      <w:pPr>
        <w:rPr>
          <w:rFonts w:asciiTheme="minorHAnsi" w:hAnsiTheme="minorHAnsi" w:cstheme="minorHAnsi"/>
          <w:bCs/>
          <w:sz w:val="20"/>
          <w:szCs w:val="20"/>
        </w:rPr>
      </w:pPr>
      <w:r w:rsidRPr="00C877C9">
        <w:rPr>
          <w:rFonts w:asciiTheme="minorHAnsi" w:hAnsiTheme="minorHAnsi" w:cstheme="minorHAnsi"/>
          <w:b/>
          <w:bCs/>
          <w:sz w:val="20"/>
          <w:szCs w:val="20"/>
        </w:rPr>
        <w:lastRenderedPageBreak/>
        <w:t>Β.6.</w:t>
      </w:r>
      <w:r w:rsidRPr="00C877C9">
        <w:rPr>
          <w:rFonts w:asciiTheme="minorHAnsi" w:hAnsiTheme="minorHAnsi" w:cstheme="minorHAnsi"/>
          <w:bCs/>
          <w:sz w:val="20"/>
          <w:szCs w:val="20"/>
        </w:rPr>
        <w:t xml:space="preserve"> Επισημαίνεται ότι γίνονται αποδεκτές:</w:t>
      </w:r>
    </w:p>
    <w:p w14:paraId="31FB97AC" w14:textId="77777777" w:rsidR="00E352E8" w:rsidRPr="00C877C9" w:rsidRDefault="00E352E8" w:rsidP="00E352E8">
      <w:pPr>
        <w:numPr>
          <w:ilvl w:val="0"/>
          <w:numId w:val="10"/>
        </w:numPr>
        <w:spacing w:after="120"/>
        <w:rPr>
          <w:rFonts w:asciiTheme="minorHAnsi" w:hAnsiTheme="minorHAnsi" w:cstheme="minorHAnsi"/>
          <w:bCs/>
          <w:sz w:val="20"/>
          <w:szCs w:val="20"/>
        </w:rPr>
      </w:pPr>
      <w:r w:rsidRPr="00C877C9">
        <w:rPr>
          <w:rFonts w:asciiTheme="minorHAnsi" w:hAnsiTheme="minorHAnsi" w:cstheme="minorHAnsi"/>
          <w:bCs/>
          <w:sz w:val="20"/>
          <w:szCs w:val="20"/>
        </w:rPr>
        <w:t xml:space="preserve">οι ένορκες βεβαιώσεις που αναφέρονται στην παρούσα Διακήρυξη, εφόσον έχουν συνταχθεί έως τρεις (3) μήνες πριν από την υποβολή τους, </w:t>
      </w:r>
    </w:p>
    <w:p w14:paraId="1BF67854" w14:textId="77777777" w:rsidR="00E352E8" w:rsidRPr="00C877C9" w:rsidRDefault="00E352E8" w:rsidP="00E352E8">
      <w:pPr>
        <w:numPr>
          <w:ilvl w:val="0"/>
          <w:numId w:val="10"/>
        </w:numPr>
        <w:spacing w:after="120"/>
        <w:rPr>
          <w:rFonts w:asciiTheme="minorHAnsi" w:hAnsiTheme="minorHAnsi" w:cstheme="minorHAnsi"/>
          <w:bCs/>
          <w:sz w:val="20"/>
          <w:szCs w:val="20"/>
        </w:rPr>
      </w:pPr>
      <w:r w:rsidRPr="00C877C9">
        <w:rPr>
          <w:rFonts w:asciiTheme="minorHAnsi" w:hAnsiTheme="minorHAnsi" w:cstheme="minorHAnsi"/>
          <w:bCs/>
          <w:sz w:val="20"/>
          <w:szCs w:val="20"/>
        </w:rPr>
        <w:t>οι υπεύθυνες δηλώσεις, εφόσον έχουν συνταχθεί μετά την κοινοποίηση της πρόσκλησης για την υποβολή των δικαιολογητικών. Σημειώνεται ότι δεν απαιτείται θεώρηση του γνησίου της υπογραφής τους.</w:t>
      </w:r>
    </w:p>
    <w:p w14:paraId="3334D8A2" w14:textId="77777777" w:rsidR="00E352E8" w:rsidRPr="00606215" w:rsidRDefault="00E352E8" w:rsidP="005B5E09">
      <w:pPr>
        <w:rPr>
          <w:rFonts w:asciiTheme="minorHAnsi" w:hAnsiTheme="minorHAnsi" w:cstheme="minorHAnsi"/>
          <w:sz w:val="20"/>
          <w:szCs w:val="20"/>
        </w:rPr>
      </w:pPr>
    </w:p>
    <w:p w14:paraId="556788FA" w14:textId="77777777" w:rsidR="00534AFE" w:rsidRPr="00606215" w:rsidRDefault="00534AFE" w:rsidP="005B5E09">
      <w:pPr>
        <w:rPr>
          <w:rFonts w:asciiTheme="minorHAnsi" w:hAnsiTheme="minorHAnsi" w:cstheme="minorHAnsi"/>
          <w:bCs/>
          <w:sz w:val="20"/>
          <w:szCs w:val="20"/>
        </w:rPr>
      </w:pPr>
    </w:p>
    <w:p w14:paraId="05AFF079" w14:textId="77777777" w:rsidR="003C6086" w:rsidRPr="00606215" w:rsidRDefault="003C6086" w:rsidP="00B827A2">
      <w:pPr>
        <w:pStyle w:val="2"/>
        <w:rPr>
          <w:rFonts w:asciiTheme="minorHAnsi" w:hAnsiTheme="minorHAnsi" w:cstheme="minorHAnsi"/>
          <w:sz w:val="20"/>
          <w:szCs w:val="20"/>
          <w:u w:val="single"/>
        </w:rPr>
      </w:pPr>
      <w:bookmarkStart w:id="66" w:name="_Toc183954442"/>
      <w:r w:rsidRPr="00606215">
        <w:rPr>
          <w:rFonts w:asciiTheme="minorHAnsi" w:hAnsiTheme="minorHAnsi" w:cstheme="minorHAnsi"/>
          <w:sz w:val="20"/>
          <w:szCs w:val="20"/>
          <w:u w:val="single"/>
        </w:rPr>
        <w:t>2.3 Κριτήριο Ανάθεσης</w:t>
      </w:r>
      <w:bookmarkEnd w:id="66"/>
    </w:p>
    <w:p w14:paraId="49A91518" w14:textId="53CDC5F2" w:rsidR="00626BA7" w:rsidRPr="00606215" w:rsidRDefault="00626BA7" w:rsidP="00626BA7">
      <w:pPr>
        <w:pStyle w:val="para-1"/>
        <w:tabs>
          <w:tab w:val="clear" w:pos="1021"/>
          <w:tab w:val="clear" w:pos="1588"/>
          <w:tab w:val="left" w:pos="1600"/>
        </w:tabs>
        <w:ind w:left="0" w:firstLine="0"/>
        <w:rPr>
          <w:rFonts w:asciiTheme="minorHAnsi" w:hAnsiTheme="minorHAnsi" w:cstheme="minorHAnsi"/>
          <w:strike/>
          <w:sz w:val="20"/>
        </w:rPr>
      </w:pPr>
      <w:r w:rsidRPr="00606215">
        <w:rPr>
          <w:rFonts w:asciiTheme="minorHAnsi" w:hAnsiTheme="minorHAnsi" w:cstheme="minorHAnsi"/>
          <w:sz w:val="20"/>
        </w:rPr>
        <w:t xml:space="preserve">Κριτήριο για την ανάθεση της σύμβασης είναι η πλέον συμφέρουσα από οικονομική άποψη προσφορά βάσει τιμής (χαμηλότερη τιμή), στο γενικό σύνολο </w:t>
      </w:r>
      <w:r w:rsidR="00F0062C" w:rsidRPr="00606215">
        <w:rPr>
          <w:rFonts w:asciiTheme="minorHAnsi" w:hAnsiTheme="minorHAnsi" w:cstheme="minorHAnsi"/>
          <w:sz w:val="20"/>
        </w:rPr>
        <w:t xml:space="preserve">του </w:t>
      </w:r>
      <w:r w:rsidRPr="00606215">
        <w:rPr>
          <w:rFonts w:asciiTheme="minorHAnsi" w:hAnsiTheme="minorHAnsi" w:cstheme="minorHAnsi"/>
          <w:sz w:val="20"/>
        </w:rPr>
        <w:t>είδους, δηλαδή η χαμηλότερη τιμή του αθροίσματος που αφορά στην προμήθεια και στις υπηρεσίες πενταετούς εγγύησης καλής λειτουργίας.</w:t>
      </w:r>
    </w:p>
    <w:p w14:paraId="769B09F7" w14:textId="77777777" w:rsidR="00626BA7" w:rsidRPr="00606215" w:rsidRDefault="00626BA7" w:rsidP="003C6086">
      <w:pPr>
        <w:pStyle w:val="para-1"/>
        <w:tabs>
          <w:tab w:val="clear" w:pos="1021"/>
          <w:tab w:val="clear" w:pos="1588"/>
          <w:tab w:val="left" w:pos="1600"/>
        </w:tabs>
        <w:ind w:left="0" w:firstLine="0"/>
        <w:rPr>
          <w:rFonts w:asciiTheme="minorHAnsi" w:hAnsiTheme="minorHAnsi" w:cstheme="minorHAnsi"/>
          <w:sz w:val="20"/>
        </w:rPr>
      </w:pPr>
    </w:p>
    <w:p w14:paraId="34DA372D" w14:textId="77777777" w:rsidR="003C6086" w:rsidRPr="00606215" w:rsidRDefault="003C6086" w:rsidP="003C6086">
      <w:pPr>
        <w:pStyle w:val="Default"/>
        <w:rPr>
          <w:rFonts w:asciiTheme="minorHAnsi" w:hAnsiTheme="minorHAnsi" w:cstheme="minorHAnsi"/>
          <w:sz w:val="20"/>
          <w:szCs w:val="20"/>
          <w:lang w:eastAsia="en-US"/>
        </w:rPr>
      </w:pPr>
    </w:p>
    <w:p w14:paraId="3283894C" w14:textId="77777777" w:rsidR="001F06CF" w:rsidRPr="00606215" w:rsidRDefault="001F06CF" w:rsidP="001F06CF">
      <w:pPr>
        <w:pStyle w:val="2"/>
        <w:rPr>
          <w:rFonts w:asciiTheme="minorHAnsi" w:hAnsiTheme="minorHAnsi" w:cstheme="minorHAnsi"/>
          <w:sz w:val="20"/>
          <w:szCs w:val="20"/>
          <w:u w:val="single"/>
        </w:rPr>
      </w:pPr>
      <w:bookmarkStart w:id="67" w:name="_Toc535577375"/>
      <w:bookmarkStart w:id="68" w:name="_Toc183954443"/>
      <w:r w:rsidRPr="00606215">
        <w:rPr>
          <w:rFonts w:asciiTheme="minorHAnsi" w:hAnsiTheme="minorHAnsi" w:cstheme="minorHAnsi"/>
          <w:sz w:val="20"/>
          <w:szCs w:val="20"/>
          <w:u w:val="single"/>
        </w:rPr>
        <w:t>2.4 Κατάρτιση - Περιεχόμενο Προσφορών</w:t>
      </w:r>
      <w:bookmarkEnd w:id="67"/>
      <w:bookmarkEnd w:id="68"/>
    </w:p>
    <w:p w14:paraId="7B36FB2D" w14:textId="77777777" w:rsidR="001F06CF" w:rsidRPr="00606215" w:rsidRDefault="001F06CF" w:rsidP="001F06CF">
      <w:pPr>
        <w:pStyle w:val="3"/>
        <w:rPr>
          <w:rFonts w:asciiTheme="minorHAnsi" w:hAnsiTheme="minorHAnsi" w:cstheme="minorHAnsi"/>
        </w:rPr>
      </w:pPr>
      <w:bookmarkStart w:id="69" w:name="__RefHeading___Toc470009803"/>
      <w:bookmarkStart w:id="70" w:name="_Toc535577376"/>
      <w:bookmarkStart w:id="71" w:name="_Toc183954444"/>
      <w:bookmarkEnd w:id="69"/>
      <w:r w:rsidRPr="00606215">
        <w:rPr>
          <w:rFonts w:asciiTheme="minorHAnsi" w:hAnsiTheme="minorHAnsi" w:cstheme="minorHAnsi"/>
        </w:rPr>
        <w:t>2.4.1</w:t>
      </w:r>
      <w:r w:rsidRPr="00606215">
        <w:rPr>
          <w:rFonts w:asciiTheme="minorHAnsi" w:hAnsiTheme="minorHAnsi" w:cstheme="minorHAnsi"/>
        </w:rPr>
        <w:tab/>
        <w:t>Γενικοί όροι υποβολής προσφορών</w:t>
      </w:r>
      <w:bookmarkEnd w:id="70"/>
      <w:bookmarkEnd w:id="71"/>
    </w:p>
    <w:p w14:paraId="074EF3FF" w14:textId="77777777" w:rsidR="001F06CF" w:rsidRPr="00606215" w:rsidRDefault="001F06CF" w:rsidP="001F06CF">
      <w:pPr>
        <w:rPr>
          <w:rFonts w:asciiTheme="minorHAnsi" w:hAnsiTheme="minorHAnsi" w:cstheme="minorHAnsi"/>
          <w:sz w:val="20"/>
          <w:szCs w:val="20"/>
        </w:rPr>
      </w:pPr>
      <w:r w:rsidRPr="00606215">
        <w:rPr>
          <w:rFonts w:asciiTheme="minorHAnsi" w:hAnsiTheme="minorHAnsi" w:cstheme="minorHAnsi"/>
          <w:sz w:val="20"/>
          <w:szCs w:val="20"/>
        </w:rPr>
        <w:t xml:space="preserve">Οι προσφορές υποβάλλονται με βάση τις απαιτήσεις που ορίζονται στο Παράρτημα Α΄ της Διακήρυξης, για το σύνολο της προκηρυχθείσας ποσότητας της προμήθειας </w:t>
      </w:r>
      <w:r w:rsidR="00ED29FA" w:rsidRPr="00606215">
        <w:rPr>
          <w:rFonts w:asciiTheme="minorHAnsi" w:hAnsiTheme="minorHAnsi" w:cstheme="minorHAnsi"/>
          <w:sz w:val="20"/>
          <w:szCs w:val="20"/>
        </w:rPr>
        <w:t>του</w:t>
      </w:r>
      <w:r w:rsidRPr="00606215">
        <w:rPr>
          <w:rFonts w:asciiTheme="minorHAnsi" w:hAnsiTheme="minorHAnsi" w:cstheme="minorHAnsi"/>
          <w:sz w:val="20"/>
          <w:szCs w:val="20"/>
        </w:rPr>
        <w:t xml:space="preserve"> είδο</w:t>
      </w:r>
      <w:r w:rsidR="00ED29FA" w:rsidRPr="00606215">
        <w:rPr>
          <w:rFonts w:asciiTheme="minorHAnsi" w:hAnsiTheme="minorHAnsi" w:cstheme="minorHAnsi"/>
          <w:sz w:val="20"/>
          <w:szCs w:val="20"/>
        </w:rPr>
        <w:t>υ</w:t>
      </w:r>
      <w:r w:rsidRPr="00606215">
        <w:rPr>
          <w:rFonts w:asciiTheme="minorHAnsi" w:hAnsiTheme="minorHAnsi" w:cstheme="minorHAnsi"/>
          <w:sz w:val="20"/>
          <w:szCs w:val="20"/>
        </w:rPr>
        <w:t xml:space="preserve">ς. </w:t>
      </w:r>
    </w:p>
    <w:p w14:paraId="7AF340D8" w14:textId="77777777" w:rsidR="001F06CF" w:rsidRPr="00606215" w:rsidRDefault="001F06CF" w:rsidP="001F06CF">
      <w:pPr>
        <w:rPr>
          <w:rFonts w:asciiTheme="minorHAnsi" w:hAnsiTheme="minorHAnsi" w:cstheme="minorHAnsi"/>
          <w:color w:val="000000"/>
          <w:sz w:val="20"/>
          <w:szCs w:val="20"/>
          <w:lang w:eastAsia="el-GR"/>
        </w:rPr>
      </w:pPr>
      <w:r w:rsidRPr="00606215">
        <w:rPr>
          <w:rFonts w:asciiTheme="minorHAnsi" w:hAnsiTheme="minorHAnsi" w:cstheme="minorHAnsi"/>
          <w:sz w:val="20"/>
          <w:szCs w:val="20"/>
        </w:rPr>
        <w:t>Δεν επιτρέπονται εναλλακτικές προσφορές</w:t>
      </w:r>
      <w:r w:rsidRPr="00606215">
        <w:rPr>
          <w:rFonts w:asciiTheme="minorHAnsi" w:hAnsiTheme="minorHAnsi" w:cstheme="minorHAnsi"/>
          <w:i/>
          <w:iCs/>
          <w:color w:val="5B9BD5"/>
          <w:sz w:val="20"/>
          <w:szCs w:val="20"/>
        </w:rPr>
        <w:t>.</w:t>
      </w:r>
    </w:p>
    <w:p w14:paraId="610B9C0C" w14:textId="1C506F17" w:rsidR="00AD352A" w:rsidRPr="00606215" w:rsidRDefault="00A97939" w:rsidP="00AD352A">
      <w:pPr>
        <w:rPr>
          <w:rFonts w:asciiTheme="minorHAnsi" w:hAnsiTheme="minorHAnsi" w:cstheme="minorHAnsi"/>
          <w:color w:val="000000"/>
          <w:sz w:val="20"/>
          <w:szCs w:val="20"/>
          <w:lang w:eastAsia="el-GR"/>
        </w:rPr>
      </w:pPr>
      <w:r w:rsidRPr="00606215">
        <w:rPr>
          <w:rFonts w:asciiTheme="minorHAnsi" w:hAnsiTheme="minorHAnsi" w:cstheme="minorHAnsi"/>
          <w:color w:val="000000"/>
          <w:sz w:val="20"/>
          <w:szCs w:val="20"/>
          <w:lang w:eastAsia="el-GR"/>
        </w:rPr>
        <w:t>Η ένωση Οικονομικών Φ</w:t>
      </w:r>
      <w:r w:rsidR="001F06CF" w:rsidRPr="00606215">
        <w:rPr>
          <w:rFonts w:asciiTheme="minorHAnsi" w:hAnsiTheme="minorHAnsi" w:cstheme="minorHAnsi"/>
          <w:color w:val="000000"/>
          <w:sz w:val="20"/>
          <w:szCs w:val="20"/>
          <w:lang w:eastAsia="el-GR"/>
        </w:rPr>
        <w:t>ορέων υποβάλλει κοινή προσφορά, η οποία υπογράφεται υποχρεωτικά ηλεκτρονικά  είτε από όλους τους οικονομικούς φορείς που αποτελούν την ένωση, είτε από εκπρόσωπό τους νομίμως εξουσιοδοτημένο</w:t>
      </w:r>
      <w:r w:rsidR="00DC5903" w:rsidRPr="00606215">
        <w:rPr>
          <w:rFonts w:asciiTheme="minorHAnsi" w:hAnsiTheme="minorHAnsi" w:cstheme="minorHAnsi"/>
          <w:color w:val="000000"/>
          <w:sz w:val="20"/>
          <w:szCs w:val="20"/>
          <w:lang w:eastAsia="el-GR"/>
        </w:rPr>
        <w:t>.</w:t>
      </w:r>
      <w:r w:rsidR="00AD352A" w:rsidRPr="00606215">
        <w:rPr>
          <w:rFonts w:asciiTheme="minorHAnsi" w:hAnsiTheme="minorHAnsi" w:cstheme="minorHAnsi"/>
          <w:sz w:val="20"/>
          <w:szCs w:val="20"/>
        </w:rPr>
        <w:t xml:space="preserve"> </w:t>
      </w:r>
      <w:r w:rsidR="00AD352A" w:rsidRPr="00606215">
        <w:rPr>
          <w:rFonts w:asciiTheme="minorHAnsi" w:hAnsiTheme="minorHAnsi" w:cstheme="minorHAnsi"/>
          <w:color w:val="000000"/>
          <w:sz w:val="20"/>
          <w:szCs w:val="20"/>
          <w:lang w:eastAsia="el-GR"/>
        </w:rPr>
        <w:t xml:space="preserve">Στην προσφορά </w:t>
      </w:r>
      <w:r w:rsidR="00F0062C" w:rsidRPr="00606215">
        <w:rPr>
          <w:rFonts w:asciiTheme="minorHAnsi" w:hAnsiTheme="minorHAnsi" w:cstheme="minorHAnsi"/>
          <w:color w:val="000000"/>
          <w:sz w:val="20"/>
          <w:szCs w:val="20"/>
          <w:lang w:eastAsia="el-GR"/>
        </w:rPr>
        <w:t xml:space="preserve">απαραιτήτως πρέπει να προσδιορίζεται </w:t>
      </w:r>
      <w:r w:rsidR="00AD352A" w:rsidRPr="00606215">
        <w:rPr>
          <w:rFonts w:asciiTheme="minorHAnsi" w:hAnsiTheme="minorHAnsi" w:cstheme="minorHAnsi"/>
          <w:color w:val="000000"/>
          <w:sz w:val="20"/>
          <w:szCs w:val="20"/>
          <w:lang w:eastAsia="el-GR"/>
        </w:rPr>
        <w:t>η έκταση και το είδος της συμμετοχής του κάθε μέλους της ένωσης, συμπεριλαμβανομένης της κατανομής αμοιβής μεταξύ τους,  καθώς και ο εκπρόσωπος/συντονιστής αυτής. Η εν λόγω δήλωση περιλαμβάνεται είτε στο ΕΕΕΣ (Μέρος ΙΙ. Ενότητα Α) είτε στη συνοδευτική αυτού υπεύθυνη δήλωση που δύναται να υποβάλλουν τα μέλη της ένωσης. Για την υπογραφή της προδικαστικής προσφυγής από τον εκπρόσωπο / συντονιστή της ένωσης απαιτείται ρητή εξουσιοδότηση. Η εν λόγω εξουσιοδότηση μπορεί να περιλαμβάνεται είτε στο ΕΕΕΣ (Μέρος ΙΙ. Ενότητα Α), είτε στη συνοδευτική αυτού υπεύθυνη δήλωση, είτε στα έγγραφα συμφωνίας των οικονομικών φορέων για συμμετοχή στο διαγωνισμό ως ένωση, είτε στα πρακτικά των αρμοδίων οργάνων διοίκησης των μελών της ένωσης.</w:t>
      </w:r>
      <w:hyperlink r:id="rId19" w:history="1"/>
      <w:hyperlink r:id="rId20" w:history="1"/>
    </w:p>
    <w:p w14:paraId="156E62AF" w14:textId="77777777" w:rsidR="005F432B" w:rsidRPr="00606215" w:rsidRDefault="005F432B" w:rsidP="005F432B">
      <w:pPr>
        <w:rPr>
          <w:rFonts w:asciiTheme="minorHAnsi" w:hAnsiTheme="minorHAnsi" w:cstheme="minorHAnsi"/>
          <w:color w:val="000000"/>
          <w:sz w:val="20"/>
          <w:szCs w:val="20"/>
          <w:lang w:eastAsia="el-GR"/>
        </w:rPr>
      </w:pPr>
      <w:r w:rsidRPr="00606215">
        <w:rPr>
          <w:rFonts w:asciiTheme="minorHAnsi" w:hAnsiTheme="minorHAnsi" w:cstheme="minorHAnsi"/>
          <w:color w:val="000000"/>
          <w:sz w:val="20"/>
          <w:szCs w:val="20"/>
          <w:lang w:eastAsia="el-GR"/>
        </w:rPr>
        <w:t>Οι οικονομικοί φορείς μπορούν να αποσύρουν την προσφορά τους, πριν την καταληκτική ημερομηνία υποβολής προσφοράς, χωρίς να απαιτείται έγκριση εκ μέρους του αποφαινόμενου οργάνου της αναθέτουσας αρχής.</w:t>
      </w:r>
    </w:p>
    <w:p w14:paraId="46CCA3BF" w14:textId="77777777" w:rsidR="00A97939" w:rsidRPr="00606215" w:rsidRDefault="00A97939" w:rsidP="00A97939">
      <w:pPr>
        <w:rPr>
          <w:rFonts w:asciiTheme="minorHAnsi" w:hAnsiTheme="minorHAnsi" w:cstheme="minorHAnsi"/>
          <w:color w:val="000000"/>
          <w:sz w:val="20"/>
          <w:szCs w:val="20"/>
          <w:lang w:eastAsia="el-GR"/>
        </w:rPr>
      </w:pPr>
    </w:p>
    <w:p w14:paraId="33B2BDDD" w14:textId="77777777" w:rsidR="001F06CF" w:rsidRPr="00606215" w:rsidRDefault="001F06CF" w:rsidP="001F06CF">
      <w:pPr>
        <w:rPr>
          <w:rFonts w:asciiTheme="minorHAnsi" w:hAnsiTheme="minorHAnsi" w:cstheme="minorHAnsi"/>
          <w:sz w:val="20"/>
          <w:szCs w:val="20"/>
        </w:rPr>
      </w:pPr>
    </w:p>
    <w:p w14:paraId="6B2A9B34" w14:textId="77777777" w:rsidR="001F06CF" w:rsidRPr="00606215" w:rsidRDefault="001F06CF" w:rsidP="001F06CF">
      <w:pPr>
        <w:pStyle w:val="3"/>
        <w:rPr>
          <w:rFonts w:asciiTheme="minorHAnsi" w:hAnsiTheme="minorHAnsi" w:cstheme="minorHAnsi"/>
        </w:rPr>
      </w:pPr>
      <w:bookmarkStart w:id="72" w:name="__RefHeading___Toc470009804"/>
      <w:bookmarkStart w:id="73" w:name="_Toc535577377"/>
      <w:bookmarkStart w:id="74" w:name="_Toc183954445"/>
      <w:r w:rsidRPr="00606215">
        <w:rPr>
          <w:rFonts w:asciiTheme="minorHAnsi" w:hAnsiTheme="minorHAnsi" w:cstheme="minorHAnsi"/>
        </w:rPr>
        <w:t>2.4.2</w:t>
      </w:r>
      <w:r w:rsidRPr="00606215">
        <w:rPr>
          <w:rFonts w:asciiTheme="minorHAnsi" w:hAnsiTheme="minorHAnsi" w:cstheme="minorHAnsi"/>
        </w:rPr>
        <w:tab/>
        <w:t>Χρόνος και Τρόπος υποβολής προσφορών</w:t>
      </w:r>
      <w:bookmarkEnd w:id="72"/>
      <w:bookmarkEnd w:id="73"/>
      <w:bookmarkEnd w:id="74"/>
      <w:r w:rsidRPr="00606215">
        <w:rPr>
          <w:rFonts w:asciiTheme="minorHAnsi" w:hAnsiTheme="minorHAnsi" w:cstheme="minorHAnsi"/>
        </w:rPr>
        <w:t xml:space="preserve"> </w:t>
      </w:r>
    </w:p>
    <w:p w14:paraId="5C910483" w14:textId="77777777" w:rsidR="001F06CF" w:rsidRPr="00606215" w:rsidRDefault="001F06CF" w:rsidP="001F06CF">
      <w:pPr>
        <w:rPr>
          <w:rFonts w:asciiTheme="minorHAnsi" w:hAnsiTheme="minorHAnsi" w:cstheme="minorHAnsi"/>
          <w:sz w:val="20"/>
          <w:szCs w:val="20"/>
        </w:rPr>
      </w:pPr>
    </w:p>
    <w:p w14:paraId="426701B6" w14:textId="77777777" w:rsidR="00001E9D" w:rsidRPr="00606215" w:rsidRDefault="00001E9D" w:rsidP="00001E9D">
      <w:pPr>
        <w:rPr>
          <w:rFonts w:asciiTheme="minorHAnsi" w:hAnsiTheme="minorHAnsi" w:cstheme="minorHAnsi"/>
          <w:i/>
          <w:iCs/>
          <w:color w:val="5B9BD5"/>
          <w:sz w:val="20"/>
          <w:szCs w:val="20"/>
        </w:rPr>
      </w:pPr>
      <w:r w:rsidRPr="00606215">
        <w:rPr>
          <w:rFonts w:asciiTheme="minorHAnsi" w:hAnsiTheme="minorHAnsi" w:cstheme="minorHAnsi"/>
          <w:b/>
          <w:bCs/>
          <w:sz w:val="20"/>
          <w:szCs w:val="20"/>
        </w:rPr>
        <w:t xml:space="preserve">2.4.2.1. </w:t>
      </w:r>
      <w:r w:rsidRPr="00606215">
        <w:rPr>
          <w:rFonts w:asciiTheme="minorHAnsi" w:hAnsiTheme="minorHAnsi" w:cstheme="minorHAnsi"/>
          <w:sz w:val="20"/>
          <w:szCs w:val="20"/>
        </w:rPr>
        <w:t>Οι προσφορές υποβάλλονται από τους ενδιαφερόμενους ηλεκτρονικά, μέσω του ΕΣΗΔΗΣ, μέχρι την καταληκτική ημερομηνία και ώρα που ορίζει η παρούσα διακήρυξη, στην Ελληνική Γλώσσα, σε ηλεκτρονικό φάκελο, σύμφωνα με τα αναφερόμενα στον ν.4412/2016, ιδίως στα άρθρα 36 και 37 και στην κατ’ εξουσιοδότηση της παρ. 5 του άρθρου 36 του ν.4412/2016 εκδοθείσα υπ</w:t>
      </w:r>
      <w:r w:rsidR="00EF78F0" w:rsidRPr="00606215">
        <w:rPr>
          <w:rFonts w:asciiTheme="minorHAnsi" w:hAnsiTheme="minorHAnsi" w:cstheme="minorHAnsi"/>
          <w:sz w:val="20"/>
          <w:szCs w:val="20"/>
        </w:rPr>
        <w:t xml:space="preserve">’ </w:t>
      </w:r>
      <w:r w:rsidRPr="00606215">
        <w:rPr>
          <w:rFonts w:asciiTheme="minorHAnsi" w:hAnsiTheme="minorHAnsi" w:cstheme="minorHAnsi"/>
          <w:sz w:val="20"/>
          <w:szCs w:val="20"/>
        </w:rPr>
        <w:t>αριθμ</w:t>
      </w:r>
      <w:r w:rsidR="00EF78F0" w:rsidRPr="00606215">
        <w:rPr>
          <w:rFonts w:asciiTheme="minorHAnsi" w:hAnsiTheme="minorHAnsi" w:cstheme="minorHAnsi"/>
          <w:sz w:val="20"/>
          <w:szCs w:val="20"/>
        </w:rPr>
        <w:t>ό</w:t>
      </w:r>
      <w:r w:rsidRPr="00606215">
        <w:rPr>
          <w:rFonts w:asciiTheme="minorHAnsi" w:hAnsiTheme="minorHAnsi" w:cstheme="minorHAnsi"/>
          <w:sz w:val="20"/>
          <w:szCs w:val="20"/>
        </w:rPr>
        <w:t xml:space="preserve"> 64233/08.06.2021 </w:t>
      </w:r>
      <w:r w:rsidRPr="00803D9D">
        <w:rPr>
          <w:rFonts w:asciiTheme="minorHAnsi" w:hAnsiTheme="minorHAnsi" w:cstheme="minorHAnsi"/>
          <w:sz w:val="20"/>
          <w:szCs w:val="20"/>
        </w:rPr>
        <w:t>(Β΄2453/ 09.06.2021) Κοινή Απόφαση των Υπουργών Ανάπτυξης και Επενδύσεων και Ψηφιακής Διακυβέρνησης με θέμα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 (εφεξής Κ.Υ.Α. ΕΣΗΔΗΣ Προμήθειες και Υπηρεσίες).</w:t>
      </w:r>
      <w:r w:rsidRPr="00606215">
        <w:rPr>
          <w:rFonts w:asciiTheme="minorHAnsi" w:hAnsiTheme="minorHAnsi" w:cstheme="minorHAnsi"/>
          <w:sz w:val="20"/>
          <w:szCs w:val="20"/>
        </w:rPr>
        <w:t xml:space="preserve"> </w:t>
      </w:r>
    </w:p>
    <w:p w14:paraId="04B98115" w14:textId="77777777" w:rsidR="00001E9D" w:rsidRPr="00606215" w:rsidRDefault="00001E9D" w:rsidP="00001E9D">
      <w:pPr>
        <w:suppressAutoHyphens w:val="0"/>
        <w:autoSpaceDE w:val="0"/>
        <w:rPr>
          <w:rFonts w:asciiTheme="minorHAnsi" w:hAnsiTheme="minorHAnsi" w:cstheme="minorHAnsi"/>
          <w:sz w:val="20"/>
          <w:szCs w:val="20"/>
        </w:rPr>
      </w:pPr>
      <w:r w:rsidRPr="00606215">
        <w:rPr>
          <w:rFonts w:asciiTheme="minorHAnsi" w:hAnsiTheme="minorHAnsi" w:cstheme="minorHAnsi"/>
          <w:color w:val="000000"/>
          <w:sz w:val="20"/>
          <w:szCs w:val="20"/>
        </w:rPr>
        <w:t xml:space="preserve">Για τη συμμετοχή στο διαγωνισμό οι ενδιαφερόμενοι οικονομικοί φορείς απαιτείται να διαθέτουν προηγμένη ηλεκτρονική υπογραφή που υποστηρίζεται τουλάχιστον από αναγνωρισμένο (εγκεκριμένο) πιστοποιητικό, το οποίο χορηγήθηκε από πάροχο υπηρεσιών πιστοποίησης, ο οποίος περιλαμβάνεται στον κατάλογο </w:t>
      </w:r>
      <w:proofErr w:type="spellStart"/>
      <w:r w:rsidRPr="00606215">
        <w:rPr>
          <w:rFonts w:asciiTheme="minorHAnsi" w:hAnsiTheme="minorHAnsi" w:cstheme="minorHAnsi"/>
          <w:color w:val="000000"/>
          <w:sz w:val="20"/>
          <w:szCs w:val="20"/>
        </w:rPr>
        <w:t>εμπίστευσης</w:t>
      </w:r>
      <w:proofErr w:type="spellEnd"/>
      <w:r w:rsidRPr="00606215">
        <w:rPr>
          <w:rFonts w:asciiTheme="minorHAnsi" w:hAnsiTheme="minorHAnsi" w:cstheme="minorHAnsi"/>
          <w:color w:val="000000"/>
          <w:sz w:val="20"/>
          <w:szCs w:val="20"/>
        </w:rPr>
        <w:t xml:space="preserve"> που προβλέπεται στην απόφαση 2009/767/ΕΚ και σύμφωνα με τα οριζόμενα στο Κανονισμό (ΕΕ) 910/2014 και να εγγραφούν στο ΕΣΗΔΗΣ, σύμφωνα με την περ. β της παρ. 2 του άρθρου 37 του ν. 4412/2016 και τις διατάξεις του άρθρου 6 της Κ.Υ.Α. ΕΣΗΔΗΣ Προμήθειες και Υπηρεσίες. </w:t>
      </w:r>
    </w:p>
    <w:p w14:paraId="5B99AD90" w14:textId="77777777" w:rsidR="00001E9D" w:rsidRPr="00606215" w:rsidRDefault="00001E9D" w:rsidP="00001E9D">
      <w:pPr>
        <w:rPr>
          <w:rFonts w:asciiTheme="minorHAnsi" w:hAnsiTheme="minorHAnsi" w:cstheme="minorHAnsi"/>
          <w:b/>
          <w:bCs/>
          <w:sz w:val="20"/>
          <w:szCs w:val="20"/>
        </w:rPr>
      </w:pPr>
    </w:p>
    <w:p w14:paraId="31A44A3A" w14:textId="77777777" w:rsidR="00001E9D" w:rsidRPr="00606215" w:rsidRDefault="00001E9D" w:rsidP="00001E9D">
      <w:pPr>
        <w:rPr>
          <w:rFonts w:asciiTheme="minorHAnsi" w:hAnsiTheme="minorHAnsi" w:cstheme="minorHAnsi"/>
          <w:sz w:val="20"/>
          <w:szCs w:val="20"/>
        </w:rPr>
      </w:pPr>
      <w:r w:rsidRPr="00606215">
        <w:rPr>
          <w:rFonts w:asciiTheme="minorHAnsi" w:hAnsiTheme="minorHAnsi" w:cstheme="minorHAnsi"/>
          <w:b/>
          <w:bCs/>
          <w:sz w:val="20"/>
          <w:szCs w:val="20"/>
        </w:rPr>
        <w:lastRenderedPageBreak/>
        <w:t>2.4.2.2.</w:t>
      </w:r>
      <w:r w:rsidRPr="00606215">
        <w:rPr>
          <w:rFonts w:asciiTheme="minorHAnsi" w:hAnsiTheme="minorHAnsi" w:cstheme="minorHAnsi"/>
          <w:sz w:val="20"/>
          <w:szCs w:val="20"/>
        </w:rPr>
        <w:t xml:space="preserve"> Ο χρόνος υποβολής της προσφοράς μέσω του ΕΣΗΔΗΣ βεβαιώνεται αυτόματα από το ΕΣΗΔΗΣ με υπηρεσίες χρονοσήμανσης, σύμφωνα με τα οριζόμενα στο άρθρο 37 του ν. 4412/2016 και τις διατάξεις του άρθρου 10 της ως άνω κοινής υπουργικής απόφασης.</w:t>
      </w:r>
    </w:p>
    <w:p w14:paraId="06C04F8B" w14:textId="77777777" w:rsidR="00001E9D" w:rsidRPr="00606215" w:rsidRDefault="00001E9D" w:rsidP="00001E9D">
      <w:pPr>
        <w:rPr>
          <w:rFonts w:asciiTheme="minorHAnsi" w:hAnsiTheme="minorHAnsi" w:cstheme="minorHAnsi"/>
          <w:sz w:val="20"/>
          <w:szCs w:val="20"/>
        </w:rPr>
      </w:pPr>
      <w:r w:rsidRPr="00606215">
        <w:rPr>
          <w:rFonts w:asciiTheme="minorHAnsi" w:hAnsiTheme="minorHAnsi" w:cstheme="minorHAnsi"/>
          <w:sz w:val="20"/>
          <w:szCs w:val="20"/>
        </w:rPr>
        <w:t xml:space="preserve">Μετά την παρέλευση της καταληκτικής ημερομηνίας και ώρας, δεν υπάρχει η δυνατότητα υποβολής προσφοράς στο ΕΣΗΔΗΣ. </w:t>
      </w:r>
      <w:r w:rsidRPr="00606215">
        <w:rPr>
          <w:rFonts w:asciiTheme="minorHAnsi" w:hAnsiTheme="minorHAnsi" w:cstheme="minorHAnsi"/>
          <w:color w:val="000000"/>
          <w:sz w:val="20"/>
          <w:szCs w:val="20"/>
        </w:rPr>
        <w:t>Σε περιπτώσεις τεχνικής αδυναμίας λειτουργίας του ΕΣΗΔΗΣ, η αναθέτουσα αρχή ρυθμίζει τα της συνέχειας του διαγωνισμού με αιτιολογημένη απόφασή της.</w:t>
      </w:r>
    </w:p>
    <w:p w14:paraId="1AB82B04" w14:textId="77777777" w:rsidR="00001E9D" w:rsidRPr="00606215" w:rsidRDefault="00001E9D" w:rsidP="00001E9D">
      <w:pPr>
        <w:rPr>
          <w:rFonts w:asciiTheme="minorHAnsi" w:hAnsiTheme="minorHAnsi" w:cstheme="minorHAnsi"/>
          <w:sz w:val="20"/>
          <w:szCs w:val="20"/>
        </w:rPr>
      </w:pPr>
    </w:p>
    <w:p w14:paraId="2656EFAD" w14:textId="77777777" w:rsidR="00001E9D" w:rsidRPr="00606215" w:rsidRDefault="00001E9D" w:rsidP="00001E9D">
      <w:pPr>
        <w:rPr>
          <w:rFonts w:asciiTheme="minorHAnsi" w:hAnsiTheme="minorHAnsi" w:cstheme="minorHAnsi"/>
          <w:sz w:val="20"/>
          <w:szCs w:val="20"/>
        </w:rPr>
      </w:pPr>
      <w:r w:rsidRPr="00606215">
        <w:rPr>
          <w:rFonts w:asciiTheme="minorHAnsi" w:hAnsiTheme="minorHAnsi" w:cstheme="minorHAnsi"/>
          <w:b/>
          <w:bCs/>
          <w:sz w:val="20"/>
          <w:szCs w:val="20"/>
        </w:rPr>
        <w:t>2.4.2.3.</w:t>
      </w:r>
      <w:r w:rsidRPr="00606215">
        <w:rPr>
          <w:rFonts w:asciiTheme="minorHAnsi" w:hAnsiTheme="minorHAnsi" w:cstheme="minorHAnsi"/>
          <w:sz w:val="20"/>
          <w:szCs w:val="20"/>
        </w:rPr>
        <w:t xml:space="preserve"> Οι οικονομικοί φορείς υποβάλλουν με την προσφορά τους τα ακόλουθα σύμφωνα με τις διατάξεις του άρθρου 13 της Κ.Υ.Α. ΕΣΗΔΗΣ Προμήθειες και Υπηρεσίες: </w:t>
      </w:r>
    </w:p>
    <w:p w14:paraId="703594AA" w14:textId="77777777" w:rsidR="00001E9D" w:rsidRPr="00606215" w:rsidRDefault="00001E9D" w:rsidP="00001E9D">
      <w:pPr>
        <w:rPr>
          <w:rFonts w:asciiTheme="minorHAnsi" w:hAnsiTheme="minorHAnsi" w:cstheme="minorHAnsi"/>
          <w:sz w:val="20"/>
          <w:szCs w:val="20"/>
        </w:rPr>
      </w:pPr>
      <w:r w:rsidRPr="00606215">
        <w:rPr>
          <w:rFonts w:asciiTheme="minorHAnsi" w:hAnsiTheme="minorHAnsi" w:cstheme="minorHAnsi"/>
          <w:sz w:val="20"/>
          <w:szCs w:val="20"/>
        </w:rPr>
        <w:t>(α) έναν ηλεκτρονικό (</w:t>
      </w:r>
      <w:proofErr w:type="spellStart"/>
      <w:r w:rsidRPr="00606215">
        <w:rPr>
          <w:rFonts w:asciiTheme="minorHAnsi" w:hAnsiTheme="minorHAnsi" w:cstheme="minorHAnsi"/>
          <w:sz w:val="20"/>
          <w:szCs w:val="20"/>
        </w:rPr>
        <w:t>υπο</w:t>
      </w:r>
      <w:proofErr w:type="spellEnd"/>
      <w:r w:rsidRPr="00606215">
        <w:rPr>
          <w:rFonts w:asciiTheme="minorHAnsi" w:hAnsiTheme="minorHAnsi" w:cstheme="minorHAnsi"/>
          <w:sz w:val="20"/>
          <w:szCs w:val="20"/>
        </w:rPr>
        <w:t>)φάκελο με την ένδειξη «Δικαιολογητικά Συμμετοχής–Τεχνική Προσφορά», στον οποίο περιλαμβάνεται το σύνολο των κατά περίπτωση απαιτούμενων δικαιολογητικών και η τεχνική προσφορά,  σύμφωνα με τις διατάξεις της κείμενης νομοθεσίας και την παρούσα.</w:t>
      </w:r>
    </w:p>
    <w:p w14:paraId="52952F46" w14:textId="59446344" w:rsidR="000F7BC8" w:rsidRPr="00265E4C" w:rsidRDefault="00001E9D" w:rsidP="00001E9D">
      <w:pPr>
        <w:rPr>
          <w:rFonts w:asciiTheme="minorHAnsi" w:hAnsiTheme="minorHAnsi" w:cstheme="minorHAnsi"/>
          <w:sz w:val="20"/>
          <w:szCs w:val="20"/>
        </w:rPr>
      </w:pPr>
      <w:r w:rsidRPr="00606215">
        <w:rPr>
          <w:rFonts w:asciiTheme="minorHAnsi" w:hAnsiTheme="minorHAnsi" w:cstheme="minorHAnsi"/>
          <w:sz w:val="20"/>
          <w:szCs w:val="20"/>
        </w:rPr>
        <w:t>(β) έναν ηλεκτρονικό (</w:t>
      </w:r>
      <w:proofErr w:type="spellStart"/>
      <w:r w:rsidRPr="00606215">
        <w:rPr>
          <w:rFonts w:asciiTheme="minorHAnsi" w:hAnsiTheme="minorHAnsi" w:cstheme="minorHAnsi"/>
          <w:sz w:val="20"/>
          <w:szCs w:val="20"/>
        </w:rPr>
        <w:t>υπο</w:t>
      </w:r>
      <w:proofErr w:type="spellEnd"/>
      <w:r w:rsidRPr="00606215">
        <w:rPr>
          <w:rFonts w:asciiTheme="minorHAnsi" w:hAnsiTheme="minorHAnsi" w:cstheme="minorHAnsi"/>
          <w:sz w:val="20"/>
          <w:szCs w:val="20"/>
        </w:rPr>
        <w:t>)φάκελο με την ένδειξη «Οικονομική Προσφορά», στον οποίο περιλαμβάνεται η οικονομική προσφορά του οικονομικού φορέα και το σύνολο των κατά περίπτωση απαιτούμενων δικαιολογητικών</w:t>
      </w:r>
      <w:r w:rsidR="00265E4C" w:rsidRPr="00265E4C">
        <w:rPr>
          <w:rFonts w:asciiTheme="minorHAnsi" w:hAnsiTheme="minorHAnsi" w:cstheme="minorHAnsi"/>
          <w:sz w:val="20"/>
          <w:szCs w:val="20"/>
        </w:rPr>
        <w:t>.</w:t>
      </w:r>
    </w:p>
    <w:p w14:paraId="40437176" w14:textId="77777777" w:rsidR="00001E9D" w:rsidRPr="00606215" w:rsidRDefault="00001E9D" w:rsidP="00001E9D">
      <w:pPr>
        <w:rPr>
          <w:rFonts w:asciiTheme="minorHAnsi" w:hAnsiTheme="minorHAnsi" w:cstheme="minorHAnsi"/>
          <w:sz w:val="20"/>
          <w:szCs w:val="20"/>
        </w:rPr>
      </w:pPr>
      <w:r w:rsidRPr="00606215">
        <w:rPr>
          <w:rFonts w:asciiTheme="minorHAnsi" w:hAnsiTheme="minorHAnsi" w:cstheme="minorHAnsi"/>
          <w:sz w:val="20"/>
          <w:szCs w:val="20"/>
        </w:rPr>
        <w:t>Από τον Οικονομικό Φορέα σημαίνονται, με χρήση της  σχετικής λειτουργικότητας του ΕΣΗΔΗΣ, τα στοιχεία εκείνα της προσφοράς του που έχουν εμπιστευτικό χαρακτήρα σύμφωνα με τα οριζόμενα στο άρθρο 21 του ν. 4412/2016. Εφόσον ένας οικονομικός φορέας χαρακτηρίζει πληροφορίες ως εμπιστευτικές,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w:t>
      </w:r>
    </w:p>
    <w:p w14:paraId="76649E52" w14:textId="77777777" w:rsidR="00001E9D" w:rsidRPr="00606215" w:rsidRDefault="00001E9D" w:rsidP="00001E9D">
      <w:pPr>
        <w:rPr>
          <w:rFonts w:asciiTheme="minorHAnsi" w:hAnsiTheme="minorHAnsi" w:cstheme="minorHAnsi"/>
          <w:sz w:val="20"/>
          <w:szCs w:val="20"/>
        </w:rPr>
      </w:pPr>
      <w:r w:rsidRPr="00606215">
        <w:rPr>
          <w:rFonts w:asciiTheme="minorHAnsi" w:hAnsiTheme="minorHAnsi" w:cstheme="minorHAnsi"/>
          <w:sz w:val="20"/>
          <w:szCs w:val="20"/>
        </w:rPr>
        <w:t>Δεν χαρακτηρίζονται ως εμπιστευτικές, πληροφορίες σχετικά με τις τιμές μονάδας, τις προσφερόμενες ποσότητες, την οικονομική προσφορά και τα στοιχεία της τεχνικής προσφοράς που χρησιμοποιούνται για την αξιολόγησή της.</w:t>
      </w:r>
    </w:p>
    <w:p w14:paraId="0D1AA38F" w14:textId="77777777" w:rsidR="00BD1254" w:rsidRPr="00606215" w:rsidRDefault="00BD1254" w:rsidP="00001E9D">
      <w:pPr>
        <w:rPr>
          <w:rFonts w:asciiTheme="minorHAnsi" w:hAnsiTheme="minorHAnsi" w:cstheme="minorHAnsi"/>
          <w:b/>
          <w:bCs/>
          <w:sz w:val="20"/>
          <w:szCs w:val="20"/>
        </w:rPr>
      </w:pPr>
    </w:p>
    <w:p w14:paraId="52014A7D" w14:textId="77777777" w:rsidR="00001E9D" w:rsidRPr="00606215" w:rsidRDefault="00001E9D" w:rsidP="00001E9D">
      <w:pPr>
        <w:rPr>
          <w:rFonts w:asciiTheme="minorHAnsi" w:hAnsiTheme="minorHAnsi" w:cstheme="minorHAnsi"/>
          <w:strike/>
          <w:sz w:val="20"/>
          <w:szCs w:val="20"/>
        </w:rPr>
      </w:pPr>
      <w:r w:rsidRPr="00606215">
        <w:rPr>
          <w:rFonts w:asciiTheme="minorHAnsi" w:hAnsiTheme="minorHAnsi" w:cstheme="minorHAnsi"/>
          <w:b/>
          <w:bCs/>
          <w:sz w:val="20"/>
          <w:szCs w:val="20"/>
        </w:rPr>
        <w:t>2.4.2.4.</w:t>
      </w:r>
      <w:r w:rsidRPr="00606215">
        <w:rPr>
          <w:rFonts w:asciiTheme="minorHAnsi" w:hAnsiTheme="minorHAnsi" w:cstheme="minorHAnsi"/>
          <w:sz w:val="20"/>
          <w:szCs w:val="20"/>
        </w:rPr>
        <w:t xml:space="preserve"> Εφόσον οι Οικονομικοί Φορείς καταχωρίσουν τα στοιχεία, με</w:t>
      </w:r>
      <w:r w:rsidR="0057791D" w:rsidRPr="00606215">
        <w:rPr>
          <w:rFonts w:asciiTheme="minorHAnsi" w:hAnsiTheme="minorHAnsi" w:cstheme="minorHAnsi"/>
          <w:sz w:val="20"/>
          <w:szCs w:val="20"/>
        </w:rPr>
        <w:t xml:space="preserve"> </w:t>
      </w:r>
      <w:r w:rsidRPr="00606215">
        <w:rPr>
          <w:rFonts w:asciiTheme="minorHAnsi" w:hAnsiTheme="minorHAnsi" w:cstheme="minorHAnsi"/>
          <w:sz w:val="20"/>
          <w:szCs w:val="20"/>
        </w:rPr>
        <w:t>τα</w:t>
      </w:r>
      <w:r w:rsidR="0057791D" w:rsidRPr="00606215">
        <w:rPr>
          <w:rFonts w:asciiTheme="minorHAnsi" w:hAnsiTheme="minorHAnsi" w:cstheme="minorHAnsi"/>
          <w:sz w:val="20"/>
          <w:szCs w:val="20"/>
        </w:rPr>
        <w:t xml:space="preserve"> </w:t>
      </w:r>
      <w:r w:rsidRPr="00606215">
        <w:rPr>
          <w:rFonts w:asciiTheme="minorHAnsi" w:hAnsiTheme="minorHAnsi" w:cstheme="minorHAnsi"/>
          <w:sz w:val="20"/>
          <w:szCs w:val="20"/>
        </w:rPr>
        <w:t xml:space="preserve">δεδομένα και συνημμένα ηλεκτρονικά αρχεία, που αφορούν δικαιολογητικά συμμετοχής-τεχνικής προσφοράς και οικονομικής προσφοράς τους στις αντίστοιχες ειδικές ηλεκτρονικές φόρμες του ΕΣΗΔΗΣ, στην συνέχεια, μέσω σχετικής λειτουργικότητας,  εξάγουν αναφορές (εκτυπώσεις) σε μορφή ηλεκτρονικών αρχείων με μορφότυπο PDF, τα οποία  αποτελούν συνοπτική αποτύπωση των καταχωρισμένων στοιχείων. Τα ηλεκτρονικά αρχεία των εν λόγω αναφορών (εκτυπώσεων) υπογράφονται ψηφιακά, σύμφωνα με τις προβλεπόμενες διατάξεις (περ. β της παρ. 2 του άρθρου 37) και επισυνάπτονται από τον Οικονομικό Φορέα στους αντίστοιχους υποφακέλους. Επισημαίνεται ότι η εξαγωγή και η επισύναψη των προαναφερθέντων αναφορών (εκτυπώσεων) δύναται να πραγματοποιείται για κάθε </w:t>
      </w:r>
      <w:r w:rsidR="00B85347" w:rsidRPr="00606215">
        <w:rPr>
          <w:rFonts w:asciiTheme="minorHAnsi" w:hAnsiTheme="minorHAnsi" w:cstheme="minorHAnsi"/>
          <w:sz w:val="20"/>
          <w:szCs w:val="20"/>
        </w:rPr>
        <w:t>υποφάκε</w:t>
      </w:r>
      <w:r w:rsidRPr="00606215">
        <w:rPr>
          <w:rFonts w:asciiTheme="minorHAnsi" w:hAnsiTheme="minorHAnsi" w:cstheme="minorHAnsi"/>
          <w:sz w:val="20"/>
          <w:szCs w:val="20"/>
        </w:rPr>
        <w:t xml:space="preserve">λο  ξεχωριστά, από τη στιγμή που έχει ολοκληρωθεί η καταχώριση των στοιχείων σε αυτόν.  </w:t>
      </w:r>
    </w:p>
    <w:p w14:paraId="16937754" w14:textId="77777777" w:rsidR="00001E9D" w:rsidRPr="00606215" w:rsidRDefault="00001E9D" w:rsidP="00001E9D">
      <w:pPr>
        <w:rPr>
          <w:rFonts w:asciiTheme="minorHAnsi" w:hAnsiTheme="minorHAnsi" w:cstheme="minorHAnsi"/>
          <w:strike/>
          <w:sz w:val="20"/>
          <w:szCs w:val="20"/>
        </w:rPr>
      </w:pPr>
    </w:p>
    <w:p w14:paraId="325583CB" w14:textId="77777777" w:rsidR="00001E9D" w:rsidRPr="00606215" w:rsidRDefault="00001E9D" w:rsidP="00001E9D">
      <w:pPr>
        <w:rPr>
          <w:rFonts w:asciiTheme="minorHAnsi" w:hAnsiTheme="minorHAnsi" w:cstheme="minorHAnsi"/>
          <w:color w:val="000000"/>
          <w:sz w:val="20"/>
          <w:szCs w:val="20"/>
        </w:rPr>
      </w:pPr>
      <w:r w:rsidRPr="00606215">
        <w:rPr>
          <w:rFonts w:asciiTheme="minorHAnsi" w:hAnsiTheme="minorHAnsi" w:cstheme="minorHAnsi"/>
          <w:b/>
          <w:sz w:val="20"/>
          <w:szCs w:val="20"/>
        </w:rPr>
        <w:t>2.4.2.5.</w:t>
      </w:r>
      <w:r w:rsidRPr="00606215">
        <w:rPr>
          <w:rFonts w:asciiTheme="minorHAnsi" w:hAnsiTheme="minorHAnsi" w:cstheme="minorHAnsi"/>
          <w:sz w:val="20"/>
          <w:szCs w:val="20"/>
        </w:rPr>
        <w:t xml:space="preserve"> Ειδικότερα, όσον αφορά τα συνημμένα ηλεκτρονικά αρχεία της προσφοράς, οι Οικονομικοί Φορείς τα καταχωρίζουν στους ανωτέρω (</w:t>
      </w:r>
      <w:proofErr w:type="spellStart"/>
      <w:r w:rsidRPr="00606215">
        <w:rPr>
          <w:rFonts w:asciiTheme="minorHAnsi" w:hAnsiTheme="minorHAnsi" w:cstheme="minorHAnsi"/>
          <w:sz w:val="20"/>
          <w:szCs w:val="20"/>
        </w:rPr>
        <w:t>υπο</w:t>
      </w:r>
      <w:proofErr w:type="spellEnd"/>
      <w:r w:rsidRPr="00606215">
        <w:rPr>
          <w:rFonts w:asciiTheme="minorHAnsi" w:hAnsiTheme="minorHAnsi" w:cstheme="minorHAnsi"/>
          <w:sz w:val="20"/>
          <w:szCs w:val="20"/>
        </w:rPr>
        <w:t>)φακέλους μέσω του Υποσυστήματος, ως εξής :</w:t>
      </w:r>
    </w:p>
    <w:p w14:paraId="15ADD804" w14:textId="77777777" w:rsidR="00001E9D" w:rsidRPr="00606215" w:rsidRDefault="00001E9D" w:rsidP="00001E9D">
      <w:pPr>
        <w:rPr>
          <w:rFonts w:asciiTheme="minorHAnsi" w:hAnsiTheme="minorHAnsi" w:cstheme="minorHAnsi"/>
          <w:color w:val="000000"/>
          <w:sz w:val="20"/>
          <w:szCs w:val="20"/>
        </w:rPr>
      </w:pPr>
      <w:bookmarkStart w:id="75" w:name="_Hlk71366084"/>
      <w:r w:rsidRPr="00606215">
        <w:rPr>
          <w:rFonts w:asciiTheme="minorHAnsi" w:hAnsiTheme="minorHAnsi" w:cstheme="minorHAnsi"/>
          <w:color w:val="000000"/>
          <w:sz w:val="20"/>
          <w:szCs w:val="20"/>
        </w:rPr>
        <w:t xml:space="preserve">Τα έγγραφα που καταχωρίζονται στην ηλεκτρονική προσφορά, και δεν απαιτείται να προσκομισθούν και σε έντυπη μορφή, γίνονται αποδεκτά κατά περίπτωση, σύμφωνα με τα προβλεπόμενα στις διατάξεις: </w:t>
      </w:r>
    </w:p>
    <w:p w14:paraId="4944E00D" w14:textId="77777777" w:rsidR="00001E9D" w:rsidRPr="00606215" w:rsidRDefault="00001E9D" w:rsidP="00001E9D">
      <w:pPr>
        <w:rPr>
          <w:rFonts w:asciiTheme="minorHAnsi" w:hAnsiTheme="minorHAnsi" w:cstheme="minorHAnsi"/>
          <w:color w:val="000000"/>
          <w:sz w:val="20"/>
          <w:szCs w:val="20"/>
        </w:rPr>
      </w:pPr>
      <w:r w:rsidRPr="00606215">
        <w:rPr>
          <w:rFonts w:asciiTheme="minorHAnsi" w:hAnsiTheme="minorHAnsi" w:cstheme="minorHAnsi"/>
          <w:color w:val="000000"/>
          <w:sz w:val="20"/>
          <w:szCs w:val="20"/>
        </w:rPr>
        <w:t xml:space="preserve">α) είτε των άρθρων 13, 14 και 28 του ν. 4727/2020 (Α΄ 184) περί ηλεκτρονικών δημοσίων εγγράφων που φέρουν ηλεκτρονική υπογραφή ή σφραγίδα και, εφόσον πρόκειται για αλλοδαπά δημόσια ηλεκτρονικά έγγραφα, εάν φέρουν επισημείωση </w:t>
      </w:r>
      <w:r w:rsidRPr="00606215">
        <w:rPr>
          <w:rFonts w:asciiTheme="minorHAnsi" w:hAnsiTheme="minorHAnsi" w:cstheme="minorHAnsi"/>
          <w:color w:val="000000"/>
          <w:sz w:val="20"/>
          <w:szCs w:val="20"/>
          <w:lang w:val="en-US"/>
        </w:rPr>
        <w:t>e</w:t>
      </w:r>
      <w:r w:rsidRPr="00606215">
        <w:rPr>
          <w:rFonts w:asciiTheme="minorHAnsi" w:hAnsiTheme="minorHAnsi" w:cstheme="minorHAnsi"/>
          <w:color w:val="000000"/>
          <w:sz w:val="20"/>
          <w:szCs w:val="20"/>
        </w:rPr>
        <w:t>-</w:t>
      </w:r>
      <w:r w:rsidRPr="00606215">
        <w:rPr>
          <w:rFonts w:asciiTheme="minorHAnsi" w:hAnsiTheme="minorHAnsi" w:cstheme="minorHAnsi"/>
          <w:color w:val="000000"/>
          <w:sz w:val="20"/>
          <w:szCs w:val="20"/>
          <w:lang w:val="en-US"/>
        </w:rPr>
        <w:t>Apostille</w:t>
      </w:r>
      <w:r w:rsidRPr="00606215">
        <w:rPr>
          <w:rFonts w:asciiTheme="minorHAnsi" w:hAnsiTheme="minorHAnsi" w:cstheme="minorHAnsi"/>
          <w:color w:val="000000"/>
          <w:sz w:val="20"/>
          <w:szCs w:val="20"/>
        </w:rPr>
        <w:t xml:space="preserve"> </w:t>
      </w:r>
    </w:p>
    <w:p w14:paraId="72544150" w14:textId="77777777" w:rsidR="00001E9D" w:rsidRPr="00606215" w:rsidRDefault="00001E9D" w:rsidP="00001E9D">
      <w:pPr>
        <w:rPr>
          <w:rFonts w:asciiTheme="minorHAnsi" w:hAnsiTheme="minorHAnsi" w:cstheme="minorHAnsi"/>
          <w:color w:val="000000"/>
          <w:sz w:val="20"/>
          <w:szCs w:val="20"/>
        </w:rPr>
      </w:pPr>
      <w:r w:rsidRPr="00606215">
        <w:rPr>
          <w:rFonts w:asciiTheme="minorHAnsi" w:hAnsiTheme="minorHAnsi" w:cstheme="minorHAnsi"/>
          <w:color w:val="000000"/>
          <w:sz w:val="20"/>
          <w:szCs w:val="20"/>
        </w:rPr>
        <w:t xml:space="preserve">β) είτε των άρθρων 15 και 27 του ν. 4727/2020 (Α΄ 184) περί ηλεκτρονικών ιδιωτικών εγγράφων που φέρουν ηλεκτρονική υπογραφή ή σφραγίδα </w:t>
      </w:r>
    </w:p>
    <w:p w14:paraId="255A9E2A" w14:textId="77777777" w:rsidR="00001E9D" w:rsidRPr="00606215" w:rsidRDefault="00001E9D" w:rsidP="00001E9D">
      <w:pPr>
        <w:rPr>
          <w:rFonts w:asciiTheme="minorHAnsi" w:hAnsiTheme="minorHAnsi" w:cstheme="minorHAnsi"/>
          <w:color w:val="000000"/>
          <w:sz w:val="20"/>
          <w:szCs w:val="20"/>
        </w:rPr>
      </w:pPr>
      <w:r w:rsidRPr="00606215">
        <w:rPr>
          <w:rFonts w:asciiTheme="minorHAnsi" w:hAnsiTheme="minorHAnsi" w:cstheme="minorHAnsi"/>
          <w:color w:val="000000"/>
          <w:sz w:val="20"/>
          <w:szCs w:val="20"/>
        </w:rPr>
        <w:t>γ) είτε του άρθρου 11 του ν. 2690/1999 (Α΄ 45),</w:t>
      </w:r>
    </w:p>
    <w:p w14:paraId="20726DBA" w14:textId="77777777" w:rsidR="00001E9D" w:rsidRPr="00606215" w:rsidRDefault="00001E9D" w:rsidP="00001E9D">
      <w:pPr>
        <w:rPr>
          <w:rFonts w:asciiTheme="minorHAnsi" w:hAnsiTheme="minorHAnsi" w:cstheme="minorHAnsi"/>
          <w:color w:val="000000"/>
          <w:sz w:val="20"/>
          <w:szCs w:val="20"/>
        </w:rPr>
      </w:pPr>
      <w:r w:rsidRPr="00606215">
        <w:rPr>
          <w:rFonts w:asciiTheme="minorHAnsi" w:hAnsiTheme="minorHAnsi" w:cstheme="minorHAnsi"/>
          <w:color w:val="000000"/>
          <w:sz w:val="20"/>
          <w:szCs w:val="20"/>
        </w:rPr>
        <w:t xml:space="preserve">δ) είτε της παρ. 2 του άρθρου 37 του ν. 4412/2016, περί χρήσης ηλεκτρονικών υπογραφών σε ηλεκτρονικές διαδικασίες δημοσίων συμβάσεων,  </w:t>
      </w:r>
    </w:p>
    <w:p w14:paraId="60E84273" w14:textId="77777777" w:rsidR="00001E9D" w:rsidRPr="00606215" w:rsidRDefault="00001E9D" w:rsidP="00001E9D">
      <w:pPr>
        <w:rPr>
          <w:rFonts w:asciiTheme="minorHAnsi" w:hAnsiTheme="minorHAnsi" w:cstheme="minorHAnsi"/>
          <w:color w:val="000000"/>
          <w:sz w:val="20"/>
          <w:szCs w:val="20"/>
        </w:rPr>
      </w:pPr>
      <w:r w:rsidRPr="00606215">
        <w:rPr>
          <w:rFonts w:asciiTheme="minorHAnsi" w:hAnsiTheme="minorHAnsi" w:cstheme="minorHAnsi"/>
          <w:color w:val="000000"/>
          <w:sz w:val="20"/>
          <w:szCs w:val="20"/>
        </w:rPr>
        <w:t>ε) είτε της παρ. 8 του άρθρου 92 του ν. 4412/2016, περί συν</w:t>
      </w:r>
      <w:r w:rsidR="007201C4" w:rsidRPr="00606215">
        <w:rPr>
          <w:rFonts w:asciiTheme="minorHAnsi" w:hAnsiTheme="minorHAnsi" w:cstheme="minorHAnsi"/>
          <w:color w:val="000000"/>
          <w:sz w:val="20"/>
          <w:szCs w:val="20"/>
        </w:rPr>
        <w:t xml:space="preserve"> </w:t>
      </w:r>
      <w:r w:rsidRPr="00606215">
        <w:rPr>
          <w:rFonts w:asciiTheme="minorHAnsi" w:hAnsiTheme="minorHAnsi" w:cstheme="minorHAnsi"/>
          <w:color w:val="000000"/>
          <w:sz w:val="20"/>
          <w:szCs w:val="20"/>
        </w:rPr>
        <w:t xml:space="preserve">υποβολής υπεύθυνης δήλωσης στην περίπτωση απλής φωτοτυπίας ιδιωτικών εγγράφων. </w:t>
      </w:r>
    </w:p>
    <w:p w14:paraId="494A135D" w14:textId="77777777" w:rsidR="00001E9D" w:rsidRPr="00606215" w:rsidRDefault="00001E9D" w:rsidP="00001E9D">
      <w:pPr>
        <w:rPr>
          <w:rFonts w:asciiTheme="minorHAnsi" w:hAnsiTheme="minorHAnsi" w:cstheme="minorHAnsi"/>
          <w:color w:val="000000"/>
          <w:sz w:val="20"/>
          <w:szCs w:val="20"/>
        </w:rPr>
      </w:pPr>
      <w:r w:rsidRPr="00606215">
        <w:rPr>
          <w:rFonts w:asciiTheme="minorHAnsi" w:hAnsiTheme="minorHAnsi" w:cstheme="minorHAnsi"/>
          <w:color w:val="000000"/>
          <w:sz w:val="20"/>
          <w:szCs w:val="20"/>
        </w:rPr>
        <w:t>Επιπλέον, δεν προσκομίζονται σε έντυπη μορφή τα ΦΕΚ και 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w:t>
      </w:r>
    </w:p>
    <w:p w14:paraId="39D5AB9B" w14:textId="77777777" w:rsidR="00001E9D" w:rsidRPr="00606215" w:rsidRDefault="00001E9D" w:rsidP="00001E9D">
      <w:pPr>
        <w:spacing w:after="144"/>
        <w:rPr>
          <w:rFonts w:asciiTheme="minorHAnsi" w:hAnsiTheme="minorHAnsi" w:cstheme="minorHAnsi"/>
          <w:b/>
          <w:strike/>
          <w:color w:val="000000"/>
          <w:sz w:val="20"/>
          <w:szCs w:val="20"/>
        </w:rPr>
      </w:pPr>
      <w:r w:rsidRPr="00606215">
        <w:rPr>
          <w:rFonts w:asciiTheme="minorHAnsi" w:hAnsiTheme="minorHAnsi" w:cstheme="minorHAnsi"/>
          <w:color w:val="000000"/>
          <w:sz w:val="20"/>
          <w:szCs w:val="20"/>
        </w:rPr>
        <w:t>Ειδικότερα, τα στοιχεία και δικαιολογητικά για τη συμμετοχή του Οικονομικού Φορέα στη διαδικασία καταχωρίζονται από αυτόν σε μορφή ηλεκτρονικών αρχείων με μορφότυπο PDF</w:t>
      </w:r>
      <w:r w:rsidRPr="00606215">
        <w:rPr>
          <w:rFonts w:asciiTheme="minorHAnsi" w:hAnsiTheme="minorHAnsi" w:cstheme="minorHAnsi"/>
          <w:b/>
          <w:color w:val="000000"/>
          <w:sz w:val="20"/>
          <w:szCs w:val="20"/>
        </w:rPr>
        <w:t xml:space="preserve">. </w:t>
      </w:r>
      <w:bookmarkEnd w:id="75"/>
    </w:p>
    <w:p w14:paraId="55252476" w14:textId="77777777" w:rsidR="00001E9D" w:rsidRPr="00606215" w:rsidRDefault="00001E9D" w:rsidP="00001E9D">
      <w:pPr>
        <w:rPr>
          <w:rFonts w:asciiTheme="minorHAnsi" w:hAnsiTheme="minorHAnsi" w:cstheme="minorHAnsi"/>
          <w:sz w:val="20"/>
          <w:szCs w:val="20"/>
        </w:rPr>
      </w:pPr>
      <w:r w:rsidRPr="00606215">
        <w:rPr>
          <w:rFonts w:asciiTheme="minorHAnsi" w:hAnsiTheme="minorHAnsi" w:cstheme="minorHAnsi"/>
          <w:sz w:val="20"/>
          <w:szCs w:val="20"/>
        </w:rPr>
        <w:t>Έως την ημέρα και ώρα αποσφράγισης των προσφορών προσκομίζονται με ευθύνη του οικονομικού φορέα στην αναθέτουσα αρχή, σε έντυπη μορφή και σε κλειστό-</w:t>
      </w:r>
      <w:proofErr w:type="spellStart"/>
      <w:r w:rsidRPr="00606215">
        <w:rPr>
          <w:rFonts w:asciiTheme="minorHAnsi" w:hAnsiTheme="minorHAnsi" w:cstheme="minorHAnsi"/>
          <w:sz w:val="20"/>
          <w:szCs w:val="20"/>
        </w:rPr>
        <w:t>ούς</w:t>
      </w:r>
      <w:proofErr w:type="spellEnd"/>
      <w:r w:rsidRPr="00606215">
        <w:rPr>
          <w:rFonts w:asciiTheme="minorHAnsi" w:hAnsiTheme="minorHAnsi" w:cstheme="minorHAnsi"/>
          <w:sz w:val="20"/>
          <w:szCs w:val="20"/>
        </w:rPr>
        <w:t xml:space="preserve"> φάκελο-</w:t>
      </w:r>
      <w:proofErr w:type="spellStart"/>
      <w:r w:rsidRPr="00606215">
        <w:rPr>
          <w:rFonts w:asciiTheme="minorHAnsi" w:hAnsiTheme="minorHAnsi" w:cstheme="minorHAnsi"/>
          <w:sz w:val="20"/>
          <w:szCs w:val="20"/>
        </w:rPr>
        <w:t>ους</w:t>
      </w:r>
      <w:proofErr w:type="spellEnd"/>
      <w:r w:rsidRPr="00606215">
        <w:rPr>
          <w:rFonts w:asciiTheme="minorHAnsi" w:hAnsiTheme="minorHAnsi" w:cstheme="minorHAnsi"/>
          <w:sz w:val="20"/>
          <w:szCs w:val="20"/>
        </w:rPr>
        <w:t xml:space="preserve">, στον οποίο αναγράφεται ο αποστολέας και ως </w:t>
      </w:r>
      <w:r w:rsidRPr="00606215">
        <w:rPr>
          <w:rFonts w:asciiTheme="minorHAnsi" w:hAnsiTheme="minorHAnsi" w:cstheme="minorHAnsi"/>
          <w:sz w:val="20"/>
          <w:szCs w:val="20"/>
        </w:rPr>
        <w:lastRenderedPageBreak/>
        <w:t>παραλήπτης η Επιτροπή Διαγωνισμού του παρόντος διαγωνισμού, τα στοιχεία της ηλεκτρονικής προσφοράς του, τα οποία απαιτείται να προσκομισθούν σε πρωτότυπη μορφή.</w:t>
      </w:r>
      <w:r w:rsidRPr="00606215">
        <w:rPr>
          <w:rFonts w:asciiTheme="minorHAnsi" w:eastAsia="Calibri" w:hAnsiTheme="minorHAnsi" w:cstheme="minorHAnsi"/>
          <w:sz w:val="20"/>
          <w:szCs w:val="20"/>
          <w:lang w:eastAsia="el-GR"/>
        </w:rPr>
        <w:t xml:space="preserve"> </w:t>
      </w:r>
      <w:r w:rsidRPr="00606215">
        <w:rPr>
          <w:rFonts w:asciiTheme="minorHAnsi" w:hAnsiTheme="minorHAnsi" w:cstheme="minorHAnsi"/>
          <w:sz w:val="20"/>
          <w:szCs w:val="20"/>
        </w:rPr>
        <w:t>Τέτοια στοιχεία και δικαιολογητικά ενδεικτικά είναι :</w:t>
      </w:r>
    </w:p>
    <w:p w14:paraId="0CF4A3D4" w14:textId="77777777" w:rsidR="00001E9D" w:rsidRPr="00606215" w:rsidRDefault="00001E9D" w:rsidP="00001E9D">
      <w:pPr>
        <w:rPr>
          <w:rFonts w:asciiTheme="minorHAnsi" w:hAnsiTheme="minorHAnsi" w:cstheme="minorHAnsi"/>
          <w:sz w:val="20"/>
          <w:szCs w:val="20"/>
        </w:rPr>
      </w:pPr>
      <w:r w:rsidRPr="00606215">
        <w:rPr>
          <w:rFonts w:asciiTheme="minorHAnsi" w:hAnsiTheme="minorHAnsi" w:cstheme="minorHAnsi"/>
          <w:sz w:val="20"/>
          <w:szCs w:val="20"/>
        </w:rPr>
        <w:t>α) η πρωτότυπη εγγυητική επιστολή συμμετοχής, πλην των περιπτώσεων που αυτή εκδίδεται ηλεκτρονικά, άλλως η προσφορά απορρίπτεται ως απαράδεκτη,</w:t>
      </w:r>
    </w:p>
    <w:p w14:paraId="203DB124" w14:textId="77777777" w:rsidR="00001E9D" w:rsidRPr="00606215" w:rsidRDefault="00001E9D" w:rsidP="00001E9D">
      <w:pPr>
        <w:rPr>
          <w:rFonts w:asciiTheme="minorHAnsi" w:hAnsiTheme="minorHAnsi" w:cstheme="minorHAnsi"/>
          <w:sz w:val="20"/>
          <w:szCs w:val="20"/>
        </w:rPr>
      </w:pPr>
      <w:r w:rsidRPr="00606215">
        <w:rPr>
          <w:rFonts w:asciiTheme="minorHAnsi" w:hAnsiTheme="minorHAnsi" w:cstheme="minorHAnsi"/>
          <w:sz w:val="20"/>
          <w:szCs w:val="20"/>
        </w:rPr>
        <w:t>β) αυτά που δεν υπάγονται στις διατάξεις του άρθρου 11 παρ. 2 του ν. 2690/1999</w:t>
      </w:r>
      <w:r w:rsidR="002664D6" w:rsidRPr="00606215">
        <w:rPr>
          <w:rFonts w:asciiTheme="minorHAnsi" w:hAnsiTheme="minorHAnsi" w:cstheme="minorHAnsi"/>
          <w:sz w:val="20"/>
          <w:szCs w:val="20"/>
        </w:rPr>
        <w:t xml:space="preserve"> (Ενδεικτικά συμβολαιογραφικές ένορκες βεβαιώσεις ή λοιπά συμβολαιογραφικά έγγραφα (ενδεικτικά συμβολαιογραφικές ένορκες βεβαιώσεις ή λοιπά συμβολαιογραφικά έγγραφα)</w:t>
      </w:r>
      <w:r w:rsidRPr="00606215">
        <w:rPr>
          <w:rFonts w:asciiTheme="minorHAnsi" w:hAnsiTheme="minorHAnsi" w:cstheme="minorHAnsi"/>
          <w:sz w:val="20"/>
          <w:szCs w:val="20"/>
        </w:rPr>
        <w:t xml:space="preserve">, </w:t>
      </w:r>
    </w:p>
    <w:p w14:paraId="79C18399" w14:textId="77777777" w:rsidR="00001E9D" w:rsidRPr="00606215" w:rsidRDefault="00001E9D" w:rsidP="00001E9D">
      <w:pPr>
        <w:rPr>
          <w:rFonts w:asciiTheme="minorHAnsi" w:hAnsiTheme="minorHAnsi" w:cstheme="minorHAnsi"/>
          <w:sz w:val="20"/>
          <w:szCs w:val="20"/>
        </w:rPr>
      </w:pPr>
      <w:r w:rsidRPr="00606215">
        <w:rPr>
          <w:rFonts w:asciiTheme="minorHAnsi" w:hAnsiTheme="minorHAnsi" w:cstheme="minorHAnsi"/>
          <w:sz w:val="20"/>
          <w:szCs w:val="20"/>
        </w:rPr>
        <w:t>γ) ιδιωτικά έγγραφα τα οποία δεν  έχουν επικυρωθεί από δικηγόρο ή δεν φέρουν θεώρηση από υπηρεσίες και φορείς της περίπτωσης α της παρ. 2 του άρθρου 11 του ν. 2690/1999 ή δεν συνοδεύονται από υπεύθυνη δήλωση για την ακρίβειά τους, καθώς και</w:t>
      </w:r>
    </w:p>
    <w:p w14:paraId="0FE27667" w14:textId="77777777" w:rsidR="00001E9D" w:rsidRPr="00606215" w:rsidRDefault="00001E9D" w:rsidP="00001E9D">
      <w:pPr>
        <w:rPr>
          <w:rFonts w:asciiTheme="minorHAnsi" w:hAnsiTheme="minorHAnsi" w:cstheme="minorHAnsi"/>
          <w:sz w:val="20"/>
          <w:szCs w:val="20"/>
        </w:rPr>
      </w:pPr>
      <w:r w:rsidRPr="00606215">
        <w:rPr>
          <w:rFonts w:asciiTheme="minorHAnsi" w:hAnsiTheme="minorHAnsi" w:cstheme="minorHAnsi"/>
          <w:sz w:val="20"/>
          <w:szCs w:val="20"/>
        </w:rPr>
        <w:t>δ) τα αλλοδαπά δημόσια έντυπα έγγραφα που φέρουν την επισημείωση της Χάγης (</w:t>
      </w:r>
      <w:proofErr w:type="spellStart"/>
      <w:r w:rsidRPr="00606215">
        <w:rPr>
          <w:rFonts w:asciiTheme="minorHAnsi" w:hAnsiTheme="minorHAnsi" w:cstheme="minorHAnsi"/>
          <w:sz w:val="20"/>
          <w:szCs w:val="20"/>
        </w:rPr>
        <w:t>Apostille</w:t>
      </w:r>
      <w:proofErr w:type="spellEnd"/>
      <w:r w:rsidRPr="00606215">
        <w:rPr>
          <w:rFonts w:asciiTheme="minorHAnsi" w:hAnsiTheme="minorHAnsi" w:cstheme="minorHAnsi"/>
          <w:sz w:val="20"/>
          <w:szCs w:val="20"/>
        </w:rPr>
        <w:t xml:space="preserve">), ή προξενική θεώρηση και δεν έχουν επικυρωθεί  από δικηγόρο. </w:t>
      </w:r>
    </w:p>
    <w:p w14:paraId="7DE4FD98" w14:textId="77777777" w:rsidR="00001E9D" w:rsidRPr="00606215" w:rsidRDefault="00001E9D" w:rsidP="00001E9D">
      <w:pPr>
        <w:rPr>
          <w:rFonts w:asciiTheme="minorHAnsi" w:hAnsiTheme="minorHAnsi" w:cstheme="minorHAnsi"/>
          <w:sz w:val="20"/>
          <w:szCs w:val="20"/>
        </w:rPr>
      </w:pPr>
      <w:r w:rsidRPr="00606215">
        <w:rPr>
          <w:rFonts w:asciiTheme="minorHAnsi" w:hAnsiTheme="minorHAnsi" w:cstheme="minorHAnsi"/>
          <w:sz w:val="20"/>
          <w:szCs w:val="20"/>
        </w:rPr>
        <w:t>Σε περίπτωση μη υποβολής ενός ή περισσότερων από τα ως άνω στοιχεία και δικαιολογητικά που υποβάλλονται σε έντυπη μορφή, πλην της πρωτότυπης εγγύησης συμμετοχής, η αναθέτουσα αρχή δύναται να ζητήσει τη συμπλήρωση και υποβολή τους, σύμφωνα με το άρθρο 102 του ν. 4412/2016.</w:t>
      </w:r>
    </w:p>
    <w:p w14:paraId="54E1A88D" w14:textId="77777777" w:rsidR="00001E9D" w:rsidRPr="00606215" w:rsidRDefault="00001E9D" w:rsidP="00001E9D">
      <w:pPr>
        <w:rPr>
          <w:rFonts w:asciiTheme="minorHAnsi" w:hAnsiTheme="minorHAnsi" w:cstheme="minorHAnsi"/>
          <w:sz w:val="20"/>
          <w:szCs w:val="20"/>
        </w:rPr>
      </w:pPr>
      <w:r w:rsidRPr="00606215">
        <w:rPr>
          <w:rFonts w:asciiTheme="minorHAnsi" w:hAnsiTheme="minorHAnsi" w:cstheme="minorHAnsi"/>
          <w:sz w:val="20"/>
          <w:szCs w:val="20"/>
        </w:rPr>
        <w:t xml:space="preserve">Στα αλλοδαπά δημόσια έγγραφα και δικαιολογητικά εφαρμόζεται η Συνθήκη της Χάγης της 5ης.10.1961, που κυρώθηκε με το ν. 1497/1984 (Α΄188) , εφόσον συντάσσονται σε κράτη που έχουν προσχωρήσει στην ως άνω Συνθήκη, άλλως φέρουν προξενική θεώρηση. Απαλλάσσονται από την απαίτηση επικύρωσης (με </w:t>
      </w:r>
      <w:proofErr w:type="spellStart"/>
      <w:r w:rsidRPr="00606215">
        <w:rPr>
          <w:rFonts w:asciiTheme="minorHAnsi" w:hAnsiTheme="minorHAnsi" w:cstheme="minorHAnsi"/>
          <w:sz w:val="20"/>
          <w:szCs w:val="20"/>
        </w:rPr>
        <w:t>Apostille</w:t>
      </w:r>
      <w:proofErr w:type="spellEnd"/>
      <w:r w:rsidRPr="00606215">
        <w:rPr>
          <w:rFonts w:asciiTheme="minorHAnsi" w:hAnsiTheme="minorHAnsi" w:cstheme="minorHAnsi"/>
          <w:sz w:val="20"/>
          <w:szCs w:val="20"/>
        </w:rPr>
        <w:t xml:space="preserve"> ή Προξενική Θεώρηση) αλλοδαπά δημόσια έγγραφα όταν καλύπτονται από διμερείς ή πολυμερείς συμφωνίες που έχει συνάψει η Ελλάδα (ενδεικτικά «Σύμβαση νομικής συνεργασίας μεταξύ Ελλάδας και Κύπρου – 05.03.1984» (κυρωτικός ν.1548/1985, «Σύμβαση περί απαλλαγής από την επικύρωση ορισμένων πράξεων και εγγράφων – 15.09.1977» (κυρωτικός ν.4231/2014)). Επίσης απαλλάσσονται από την απαίτηση επικύρωσης ή παρόμοιας διατύπωσης δημόσια έγγραφα που εκδίδονται από τις αρχές κράτους μέλους που υπάγονται στον Καν ΕΕ 2016/1191 για την απλούστευση των απαιτήσεων για την υποβολή ορισμένων δημοσίων εγγράφων στην ΕΕ, όπως, ενδεικτικά,  το λευκό ποινικό μητρώο, υπό τον όρο ότι τα σχετικά με το γεγονός αυτό δημόσια έγγραφα εκδίδονται για πολίτη της Ένωσης από τις αρχές του κράτους μέλους της ιθαγένειάς του.</w:t>
      </w:r>
    </w:p>
    <w:p w14:paraId="700C1EA2" w14:textId="77777777" w:rsidR="00001E9D" w:rsidRPr="00606215" w:rsidRDefault="00001E9D" w:rsidP="00001E9D">
      <w:pPr>
        <w:rPr>
          <w:rFonts w:asciiTheme="minorHAnsi" w:hAnsiTheme="minorHAnsi" w:cstheme="minorHAnsi"/>
          <w:sz w:val="20"/>
          <w:szCs w:val="20"/>
        </w:rPr>
      </w:pPr>
      <w:r w:rsidRPr="00606215">
        <w:rPr>
          <w:rFonts w:asciiTheme="minorHAnsi" w:hAnsiTheme="minorHAnsi" w:cstheme="minorHAnsi"/>
          <w:sz w:val="20"/>
          <w:szCs w:val="20"/>
        </w:rPr>
        <w:t>Επίσης, γίνονται υποχρεωτικά αποδεκτά ευκρινή φωτοαντίγραφα εγγράφων που έχουν εκδοθεί από αλλοδαπές αρχές και έχουν επικυρωθεί από δικηγόρο, σύμφωνα με τα προβλεπόμενα στην παρ. 2 περ. β του άρθρου 11 του ν. 2690/1999 “Κώδικας Διοικητικής Διαδικασίας”, όπως αντικαταστάθηκε ως άνω με το άρθρο 1 παρ.2 του ν.4250/2014.</w:t>
      </w:r>
    </w:p>
    <w:p w14:paraId="1C001EE5" w14:textId="77777777" w:rsidR="00001E9D" w:rsidRPr="00606215" w:rsidRDefault="00001E9D" w:rsidP="00001E9D">
      <w:pPr>
        <w:rPr>
          <w:rFonts w:asciiTheme="minorHAnsi" w:hAnsiTheme="minorHAnsi" w:cstheme="minorHAnsi"/>
          <w:sz w:val="20"/>
          <w:szCs w:val="20"/>
        </w:rPr>
      </w:pPr>
      <w:r w:rsidRPr="00606215">
        <w:rPr>
          <w:rFonts w:asciiTheme="minorHAnsi" w:hAnsiTheme="minorHAnsi" w:cstheme="minorHAnsi"/>
          <w:sz w:val="20"/>
          <w:szCs w:val="20"/>
        </w:rPr>
        <w:t xml:space="preserve">Οι πρωτότυπες εγγυήσεις συμμετοχής, πλην των εγγυήσεων που εκδίδονται ηλεκτρονικά, προσκομίζονται, με ευθύνη του οικονομικού φορέα, σε κλειστό φάκελο, στον οποίο αναγράφεται ο αποστολέας, τα στοιχεία του παρόντος διαγωνισμού και ως παραλήπτης η Επιτροπή Διαγωνισμού, το αργότερο πριν την ημερομηνία και ώρα αποσφράγισης των προσφορών που ορίζεται στην παρ. 3.1 της παρούσας, άλλως η προσφορά απορρίπτεται ως απαράδεκτη, μετά από γνώμη της Επιτροπής Διαγωνισμού.  </w:t>
      </w:r>
    </w:p>
    <w:p w14:paraId="4BADFC5A" w14:textId="77777777" w:rsidR="00001E9D" w:rsidRPr="00606215" w:rsidRDefault="00001E9D" w:rsidP="00001E9D">
      <w:pPr>
        <w:rPr>
          <w:rFonts w:asciiTheme="minorHAnsi" w:hAnsiTheme="minorHAnsi" w:cstheme="minorHAnsi"/>
          <w:sz w:val="20"/>
          <w:szCs w:val="20"/>
        </w:rPr>
      </w:pPr>
      <w:r w:rsidRPr="00606215">
        <w:rPr>
          <w:rFonts w:asciiTheme="minorHAnsi" w:hAnsiTheme="minorHAnsi" w:cstheme="minorHAnsi"/>
          <w:sz w:val="20"/>
          <w:szCs w:val="20"/>
        </w:rPr>
        <w:t>Η προσκόμιση των εγγυήσεων συμμετοχής πραγματοποιείται είτε με κατάθεση του ως άνω φακέλου στην υπηρεσία πρωτοκόλλου της αναθέτουσας αρχής, είτε με την αποστολή του ταχυδρομικώς, επί αποδείξει. Το βάρος απόδειξης της έγκαιρης προσκόμισης φέρει ο οικονομικός φορέας. Το εμπρόθεσμο αποδεικνύεται με την επίκληση του αριθμού πρωτοκόλλου ή την προσκόμιση του σχετικού αποδεικτικού αποστολής κατά περίπτωση.</w:t>
      </w:r>
    </w:p>
    <w:p w14:paraId="6CB6D545" w14:textId="77777777" w:rsidR="00001E9D" w:rsidRPr="00606215" w:rsidRDefault="00001E9D" w:rsidP="00001E9D">
      <w:pPr>
        <w:rPr>
          <w:rFonts w:asciiTheme="minorHAnsi" w:hAnsiTheme="minorHAnsi" w:cstheme="minorHAnsi"/>
          <w:color w:val="00B050"/>
          <w:sz w:val="20"/>
          <w:szCs w:val="20"/>
        </w:rPr>
      </w:pPr>
      <w:r w:rsidRPr="00606215">
        <w:rPr>
          <w:rFonts w:asciiTheme="minorHAnsi" w:hAnsiTheme="minorHAnsi" w:cstheme="minorHAnsi"/>
          <w:sz w:val="20"/>
          <w:szCs w:val="20"/>
        </w:rPr>
        <w:t xml:space="preserve"> Στην περίπτωση που επιλεγεί η αποστολή του φακέλου της εγγύησης συμμετοχής ταχυδρομικώς,  ο οικονομικός φορέας αναρτά, εφόσον δεν διαθέτει αριθμό έγκαιρης εισαγωγής του φακέλου του στο πρωτόκολλο της αναθέτουσας αρχής, το αργότερο έως την ημερομηνία και ώρα αποσφράγισης των προσφορών, μέσω της λειτουργικότητας «Επικοινωνία», τα σχετικό αποδεικτικό στοιχείο προσκόμισης (αποδεικτικό κατάθεσης σε υπηρεσίες ταχυδρομείου- ταχυμεταφορών),  προκειμένου να ενημερώσει την αναθέτουσα αρχή περί της τήρησης της υποχρέωσής του σχετικά με την (εμπρόθεσμη) προσκόμιση της εγγύησης συμμετοχής του στον παρόντα διαγωνισμό.</w:t>
      </w:r>
    </w:p>
    <w:p w14:paraId="3D20AA55" w14:textId="77777777" w:rsidR="00001E9D" w:rsidRPr="00606215" w:rsidRDefault="00001E9D" w:rsidP="001F06CF">
      <w:pPr>
        <w:rPr>
          <w:rFonts w:asciiTheme="minorHAnsi" w:hAnsiTheme="minorHAnsi" w:cstheme="minorHAnsi"/>
          <w:b/>
          <w:sz w:val="20"/>
          <w:szCs w:val="20"/>
        </w:rPr>
      </w:pPr>
    </w:p>
    <w:p w14:paraId="293358DF" w14:textId="77777777" w:rsidR="001F06CF" w:rsidRPr="00606215" w:rsidRDefault="001F06CF" w:rsidP="001F06CF">
      <w:pPr>
        <w:pStyle w:val="3"/>
        <w:rPr>
          <w:rFonts w:asciiTheme="minorHAnsi" w:hAnsiTheme="minorHAnsi" w:cstheme="minorHAnsi"/>
          <w:i/>
          <w:iCs/>
          <w:color w:val="5B9BD5"/>
        </w:rPr>
      </w:pPr>
      <w:bookmarkStart w:id="76" w:name="__RefHeading___Toc470009805"/>
      <w:bookmarkStart w:id="77" w:name="_Toc535577378"/>
      <w:bookmarkStart w:id="78" w:name="_Toc183954446"/>
      <w:r w:rsidRPr="00606215">
        <w:rPr>
          <w:rFonts w:asciiTheme="minorHAnsi" w:hAnsiTheme="minorHAnsi" w:cstheme="minorHAnsi"/>
        </w:rPr>
        <w:t>2.4.3</w:t>
      </w:r>
      <w:r w:rsidRPr="00606215">
        <w:rPr>
          <w:rFonts w:asciiTheme="minorHAnsi" w:hAnsiTheme="minorHAnsi" w:cstheme="minorHAnsi"/>
        </w:rPr>
        <w:tab/>
        <w:t>Περιεχόμενα Φακέλου «Δικαιολογητικά Συμμετοχής- Τεχνική Προσφορά»</w:t>
      </w:r>
      <w:bookmarkEnd w:id="76"/>
      <w:bookmarkEnd w:id="77"/>
      <w:bookmarkEnd w:id="78"/>
      <w:r w:rsidRPr="00606215">
        <w:rPr>
          <w:rFonts w:asciiTheme="minorHAnsi" w:hAnsiTheme="minorHAnsi" w:cstheme="minorHAnsi"/>
        </w:rPr>
        <w:t xml:space="preserve"> </w:t>
      </w:r>
    </w:p>
    <w:p w14:paraId="31E51C42" w14:textId="77777777" w:rsidR="00F258D9" w:rsidRPr="00606215" w:rsidRDefault="00F258D9" w:rsidP="001F06CF">
      <w:pPr>
        <w:pStyle w:val="Default"/>
        <w:rPr>
          <w:rFonts w:asciiTheme="minorHAnsi" w:hAnsiTheme="minorHAnsi" w:cstheme="minorHAnsi"/>
          <w:b/>
          <w:bCs/>
          <w:sz w:val="20"/>
          <w:szCs w:val="20"/>
        </w:rPr>
      </w:pPr>
    </w:p>
    <w:p w14:paraId="3D79E120" w14:textId="77777777" w:rsidR="001F06CF" w:rsidRPr="00606215" w:rsidRDefault="001F06CF" w:rsidP="001F06CF">
      <w:pPr>
        <w:pStyle w:val="Default"/>
        <w:rPr>
          <w:rFonts w:asciiTheme="minorHAnsi" w:hAnsiTheme="minorHAnsi" w:cstheme="minorHAnsi"/>
          <w:b/>
          <w:bCs/>
          <w:color w:val="auto"/>
          <w:sz w:val="20"/>
          <w:szCs w:val="20"/>
        </w:rPr>
      </w:pPr>
      <w:r w:rsidRPr="00606215">
        <w:rPr>
          <w:rFonts w:asciiTheme="minorHAnsi" w:hAnsiTheme="minorHAnsi" w:cstheme="minorHAnsi"/>
          <w:b/>
          <w:bCs/>
          <w:sz w:val="20"/>
          <w:szCs w:val="20"/>
        </w:rPr>
        <w:t xml:space="preserve">2.4.3.1 </w:t>
      </w:r>
      <w:r w:rsidRPr="00606215">
        <w:rPr>
          <w:rFonts w:asciiTheme="minorHAnsi" w:hAnsiTheme="minorHAnsi" w:cstheme="minorHAnsi"/>
          <w:sz w:val="20"/>
          <w:szCs w:val="20"/>
        </w:rPr>
        <w:t xml:space="preserve"> </w:t>
      </w:r>
      <w:r w:rsidRPr="00606215">
        <w:rPr>
          <w:rFonts w:asciiTheme="minorHAnsi" w:hAnsiTheme="minorHAnsi" w:cstheme="minorHAnsi"/>
          <w:b/>
          <w:bCs/>
          <w:color w:val="auto"/>
          <w:sz w:val="20"/>
          <w:szCs w:val="20"/>
        </w:rPr>
        <w:t xml:space="preserve">Δικαιολογητικά συμμετοχής </w:t>
      </w:r>
    </w:p>
    <w:p w14:paraId="07BE579A" w14:textId="77777777" w:rsidR="00871EBC" w:rsidRPr="00606215" w:rsidRDefault="00C15893" w:rsidP="00120D65">
      <w:pPr>
        <w:spacing w:after="120" w:line="264" w:lineRule="auto"/>
        <w:rPr>
          <w:rFonts w:asciiTheme="minorHAnsi" w:hAnsiTheme="minorHAnsi" w:cstheme="minorHAnsi"/>
          <w:sz w:val="20"/>
          <w:szCs w:val="20"/>
        </w:rPr>
      </w:pPr>
      <w:r w:rsidRPr="00606215">
        <w:rPr>
          <w:rFonts w:asciiTheme="minorHAnsi" w:hAnsiTheme="minorHAnsi" w:cstheme="minorHAnsi"/>
          <w:sz w:val="20"/>
          <w:szCs w:val="20"/>
        </w:rPr>
        <w:t>Τα στοιχεία και δικαιολογητικά για την συμμετοχή των προσφερόντων στη διαγωνιστική διαδικασία περιλαμβάνουν τα ακόλουθα α</w:t>
      </w:r>
      <w:r w:rsidR="0091247C" w:rsidRPr="00606215">
        <w:rPr>
          <w:rFonts w:asciiTheme="minorHAnsi" w:hAnsiTheme="minorHAnsi" w:cstheme="minorHAnsi"/>
          <w:sz w:val="20"/>
          <w:szCs w:val="20"/>
        </w:rPr>
        <w:t>, β</w:t>
      </w:r>
      <w:r w:rsidR="00120D65" w:rsidRPr="00606215">
        <w:rPr>
          <w:rFonts w:asciiTheme="minorHAnsi" w:hAnsiTheme="minorHAnsi" w:cstheme="minorHAnsi"/>
          <w:sz w:val="20"/>
          <w:szCs w:val="20"/>
        </w:rPr>
        <w:t>, γ κα</w:t>
      </w:r>
      <w:r w:rsidR="00871EBC" w:rsidRPr="00606215">
        <w:rPr>
          <w:rFonts w:asciiTheme="minorHAnsi" w:hAnsiTheme="minorHAnsi" w:cstheme="minorHAnsi"/>
          <w:sz w:val="20"/>
          <w:szCs w:val="20"/>
        </w:rPr>
        <w:t>ι</w:t>
      </w:r>
      <w:r w:rsidR="00120D65" w:rsidRPr="00606215">
        <w:rPr>
          <w:rFonts w:asciiTheme="minorHAnsi" w:hAnsiTheme="minorHAnsi" w:cstheme="minorHAnsi"/>
          <w:sz w:val="20"/>
          <w:szCs w:val="20"/>
        </w:rPr>
        <w:t xml:space="preserve"> δ</w:t>
      </w:r>
      <w:r w:rsidRPr="00606215">
        <w:rPr>
          <w:rFonts w:asciiTheme="minorHAnsi" w:hAnsiTheme="minorHAnsi" w:cstheme="minorHAnsi"/>
          <w:sz w:val="20"/>
          <w:szCs w:val="20"/>
        </w:rPr>
        <w:t xml:space="preserve">  στοιχεία</w:t>
      </w:r>
      <w:r w:rsidR="00120D65" w:rsidRPr="00606215">
        <w:rPr>
          <w:rFonts w:asciiTheme="minorHAnsi" w:hAnsiTheme="minorHAnsi" w:cstheme="minorHAnsi"/>
          <w:sz w:val="20"/>
          <w:szCs w:val="20"/>
        </w:rPr>
        <w:t xml:space="preserve"> (με ποινή αποκλεισμού τα στοιχεία α και β) </w:t>
      </w:r>
      <w:r w:rsidRPr="00606215">
        <w:rPr>
          <w:rFonts w:asciiTheme="minorHAnsi" w:hAnsiTheme="minorHAnsi" w:cstheme="minorHAnsi"/>
          <w:sz w:val="20"/>
          <w:szCs w:val="20"/>
        </w:rPr>
        <w:t xml:space="preserve">: </w:t>
      </w:r>
    </w:p>
    <w:p w14:paraId="2C3373A8" w14:textId="77777777" w:rsidR="00871EBC" w:rsidRPr="00606215" w:rsidRDefault="00C15893" w:rsidP="00120D65">
      <w:pPr>
        <w:spacing w:after="120" w:line="264" w:lineRule="auto"/>
        <w:rPr>
          <w:rFonts w:asciiTheme="minorHAnsi" w:hAnsiTheme="minorHAnsi" w:cstheme="minorHAnsi"/>
          <w:sz w:val="20"/>
          <w:szCs w:val="20"/>
        </w:rPr>
      </w:pPr>
      <w:r w:rsidRPr="00606215">
        <w:rPr>
          <w:rFonts w:asciiTheme="minorHAnsi" w:hAnsiTheme="minorHAnsi" w:cstheme="minorHAnsi"/>
          <w:sz w:val="20"/>
          <w:szCs w:val="20"/>
        </w:rPr>
        <w:t xml:space="preserve">α) το Ευρωπαϊκό Ενιαίο Έγγραφο Σύμβασης (ΕΕΕΣ), όπως προβλέπεται στις παρ. 1 και 3 του άρθρου 79 του ν. 4412/2016 και τη συνοδευτική υπεύθυνη δήλωση με την οποία ο οικονομικός φορέας </w:t>
      </w:r>
      <w:r w:rsidRPr="00606215">
        <w:rPr>
          <w:rFonts w:asciiTheme="minorHAnsi" w:hAnsiTheme="minorHAnsi" w:cstheme="minorHAnsi"/>
          <w:sz w:val="20"/>
          <w:szCs w:val="20"/>
          <w:u w:val="single"/>
        </w:rPr>
        <w:t>δύναται</w:t>
      </w:r>
      <w:r w:rsidRPr="00606215">
        <w:rPr>
          <w:rFonts w:asciiTheme="minorHAnsi" w:hAnsiTheme="minorHAnsi" w:cstheme="minorHAnsi"/>
          <w:sz w:val="20"/>
          <w:szCs w:val="20"/>
        </w:rPr>
        <w:t xml:space="preserve"> να διευκρινίζει τις πληροφορίες που παρέχει με το ΕΕΕΣ σύμφωνα με την παρ. 9 του ίδιου άρθρου, </w:t>
      </w:r>
    </w:p>
    <w:p w14:paraId="4CE8BD29" w14:textId="77777777" w:rsidR="00871EBC" w:rsidRPr="00606215" w:rsidRDefault="00C15893" w:rsidP="00120D65">
      <w:pPr>
        <w:spacing w:after="120" w:line="264" w:lineRule="auto"/>
        <w:rPr>
          <w:rFonts w:asciiTheme="minorHAnsi" w:hAnsiTheme="minorHAnsi" w:cstheme="minorHAnsi"/>
          <w:sz w:val="20"/>
          <w:szCs w:val="20"/>
        </w:rPr>
      </w:pPr>
      <w:r w:rsidRPr="00606215">
        <w:rPr>
          <w:rFonts w:asciiTheme="minorHAnsi" w:hAnsiTheme="minorHAnsi" w:cstheme="minorHAnsi"/>
          <w:sz w:val="20"/>
          <w:szCs w:val="20"/>
        </w:rPr>
        <w:lastRenderedPageBreak/>
        <w:t>β) την εγγύηση συμμετοχής, όπως προβλέπεται στο άρθρο 72 του Ν.4412/2016 και τις παραγράφους 2.1.5 και 2.2.2 αντί</w:t>
      </w:r>
      <w:r w:rsidR="001865AB" w:rsidRPr="00606215">
        <w:rPr>
          <w:rFonts w:asciiTheme="minorHAnsi" w:hAnsiTheme="minorHAnsi" w:cstheme="minorHAnsi"/>
          <w:sz w:val="20"/>
          <w:szCs w:val="20"/>
        </w:rPr>
        <w:t xml:space="preserve">στοιχα της παρούσας διακήρυξης, </w:t>
      </w:r>
    </w:p>
    <w:p w14:paraId="17ADB287" w14:textId="77777777" w:rsidR="00871EBC" w:rsidRPr="00606215" w:rsidRDefault="001865AB" w:rsidP="00120D65">
      <w:pPr>
        <w:spacing w:after="120" w:line="264" w:lineRule="auto"/>
        <w:rPr>
          <w:rFonts w:asciiTheme="minorHAnsi" w:hAnsiTheme="minorHAnsi" w:cstheme="minorHAnsi"/>
          <w:bCs/>
          <w:sz w:val="20"/>
          <w:szCs w:val="20"/>
        </w:rPr>
      </w:pPr>
      <w:r w:rsidRPr="00606215">
        <w:rPr>
          <w:rFonts w:asciiTheme="minorHAnsi" w:hAnsiTheme="minorHAnsi" w:cstheme="minorHAnsi"/>
          <w:sz w:val="20"/>
          <w:szCs w:val="20"/>
        </w:rPr>
        <w:t>γ)</w:t>
      </w:r>
      <w:r w:rsidRPr="00606215">
        <w:rPr>
          <w:rFonts w:asciiTheme="minorHAnsi" w:hAnsiTheme="minorHAnsi" w:cstheme="minorHAnsi"/>
          <w:bCs/>
          <w:sz w:val="20"/>
          <w:szCs w:val="20"/>
        </w:rPr>
        <w:t xml:space="preserve"> υπεύθυνη δήλωση του ενδιαφερόμενου οικονομικού φορέα για τη μη συνδρομή των περιπτώσεων της </w:t>
      </w:r>
      <w:proofErr w:type="spellStart"/>
      <w:r w:rsidRPr="00606215">
        <w:rPr>
          <w:rFonts w:asciiTheme="minorHAnsi" w:hAnsiTheme="minorHAnsi" w:cstheme="minorHAnsi"/>
          <w:bCs/>
          <w:sz w:val="20"/>
          <w:szCs w:val="20"/>
        </w:rPr>
        <w:t>υποπαρ</w:t>
      </w:r>
      <w:proofErr w:type="spellEnd"/>
      <w:r w:rsidRPr="00606215">
        <w:rPr>
          <w:rFonts w:asciiTheme="minorHAnsi" w:hAnsiTheme="minorHAnsi" w:cstheme="minorHAnsi"/>
          <w:bCs/>
          <w:sz w:val="20"/>
          <w:szCs w:val="20"/>
        </w:rPr>
        <w:t xml:space="preserve">. </w:t>
      </w:r>
      <w:r w:rsidR="00056F19" w:rsidRPr="00606215">
        <w:rPr>
          <w:rFonts w:asciiTheme="minorHAnsi" w:hAnsiTheme="minorHAnsi" w:cstheme="minorHAnsi"/>
          <w:bCs/>
          <w:sz w:val="20"/>
          <w:szCs w:val="20"/>
        </w:rPr>
        <w:t xml:space="preserve">2.2.2.3 </w:t>
      </w:r>
      <w:r w:rsidRPr="00606215">
        <w:rPr>
          <w:rFonts w:asciiTheme="minorHAnsi" w:hAnsiTheme="minorHAnsi" w:cstheme="minorHAnsi"/>
          <w:bCs/>
          <w:sz w:val="20"/>
          <w:szCs w:val="20"/>
        </w:rPr>
        <w:t xml:space="preserve">της παρούσας αναφορικά με τα περιοριστικά μέτρα των κρατών – μελών της Ευρωπαϊκής ένωσης λόγω ενεργειών της Ρωσίας που αποσταθεροποιούν την κατάσταση στην Ουκρανία, σύμφωνα με το υπόδειγμα του </w:t>
      </w:r>
      <w:r w:rsidRPr="00A51FC4">
        <w:rPr>
          <w:rFonts w:asciiTheme="minorHAnsi" w:hAnsiTheme="minorHAnsi" w:cstheme="minorHAnsi"/>
          <w:bCs/>
          <w:sz w:val="20"/>
          <w:szCs w:val="20"/>
        </w:rPr>
        <w:t>Παραρτήματος ΣΤ’ της</w:t>
      </w:r>
      <w:r w:rsidRPr="00606215">
        <w:rPr>
          <w:rFonts w:asciiTheme="minorHAnsi" w:hAnsiTheme="minorHAnsi" w:cstheme="minorHAnsi"/>
          <w:bCs/>
          <w:sz w:val="20"/>
          <w:szCs w:val="20"/>
        </w:rPr>
        <w:t xml:space="preserve"> παρούσας</w:t>
      </w:r>
      <w:r w:rsidR="00120D65" w:rsidRPr="00606215">
        <w:rPr>
          <w:rFonts w:asciiTheme="minorHAnsi" w:hAnsiTheme="minorHAnsi" w:cstheme="minorHAnsi"/>
          <w:bCs/>
          <w:sz w:val="20"/>
          <w:szCs w:val="20"/>
        </w:rPr>
        <w:t xml:space="preserve"> </w:t>
      </w:r>
    </w:p>
    <w:p w14:paraId="7DA69658" w14:textId="77777777" w:rsidR="00B30A60" w:rsidRPr="00606215" w:rsidRDefault="00120D65" w:rsidP="00AC262A">
      <w:pPr>
        <w:spacing w:after="120" w:line="264" w:lineRule="auto"/>
        <w:rPr>
          <w:rFonts w:asciiTheme="minorHAnsi" w:hAnsiTheme="minorHAnsi" w:cstheme="minorHAnsi"/>
          <w:sz w:val="20"/>
          <w:szCs w:val="20"/>
        </w:rPr>
      </w:pPr>
      <w:r w:rsidRPr="00606215">
        <w:rPr>
          <w:rFonts w:asciiTheme="minorHAnsi" w:hAnsiTheme="minorHAnsi" w:cstheme="minorHAnsi"/>
          <w:bCs/>
          <w:sz w:val="20"/>
          <w:szCs w:val="20"/>
        </w:rPr>
        <w:t>δ)</w:t>
      </w:r>
      <w:r w:rsidR="00B30A60" w:rsidRPr="00606215">
        <w:rPr>
          <w:rFonts w:asciiTheme="minorHAnsi" w:hAnsiTheme="minorHAnsi" w:cstheme="minorHAnsi"/>
          <w:b/>
          <w:sz w:val="20"/>
          <w:szCs w:val="20"/>
        </w:rPr>
        <w:t xml:space="preserve"> </w:t>
      </w:r>
      <w:r w:rsidR="00B30A60" w:rsidRPr="00606215">
        <w:rPr>
          <w:rFonts w:asciiTheme="minorHAnsi" w:hAnsiTheme="minorHAnsi" w:cstheme="minorHAnsi"/>
          <w:sz w:val="20"/>
          <w:szCs w:val="20"/>
        </w:rPr>
        <w:t>πιστοποιητικά φορολογικής και ασφαλιστικής ενημερότητας</w:t>
      </w:r>
      <w:r w:rsidR="000031AD" w:rsidRPr="00606215">
        <w:rPr>
          <w:rFonts w:asciiTheme="minorHAnsi" w:hAnsiTheme="minorHAnsi" w:cstheme="minorHAnsi"/>
          <w:b/>
          <w:sz w:val="20"/>
          <w:szCs w:val="20"/>
        </w:rPr>
        <w:t xml:space="preserve">, </w:t>
      </w:r>
      <w:r w:rsidR="00B30A60" w:rsidRPr="00606215">
        <w:rPr>
          <w:rFonts w:asciiTheme="minorHAnsi" w:hAnsiTheme="minorHAnsi" w:cstheme="minorHAnsi"/>
          <w:b/>
          <w:sz w:val="20"/>
          <w:szCs w:val="20"/>
        </w:rPr>
        <w:t xml:space="preserve"> </w:t>
      </w:r>
      <w:r w:rsidR="000031AD" w:rsidRPr="00606215">
        <w:rPr>
          <w:rFonts w:asciiTheme="minorHAnsi" w:hAnsiTheme="minorHAnsi" w:cstheme="minorHAnsi"/>
          <w:sz w:val="20"/>
          <w:szCs w:val="20"/>
        </w:rPr>
        <w:t>τα οποία να καλύπτουν τον χρόνο υποβολής της προσφοράς.</w:t>
      </w:r>
    </w:p>
    <w:p w14:paraId="7AE29BBC" w14:textId="77777777" w:rsidR="00C15893" w:rsidRPr="00606215" w:rsidRDefault="00C15893" w:rsidP="00C15893">
      <w:pPr>
        <w:rPr>
          <w:rFonts w:asciiTheme="minorHAnsi" w:hAnsiTheme="minorHAnsi" w:cstheme="minorHAnsi"/>
          <w:sz w:val="20"/>
          <w:szCs w:val="20"/>
        </w:rPr>
      </w:pPr>
      <w:r w:rsidRPr="00606215">
        <w:rPr>
          <w:rFonts w:asciiTheme="minorHAnsi" w:hAnsiTheme="minorHAnsi" w:cstheme="minorHAnsi"/>
          <w:sz w:val="20"/>
          <w:szCs w:val="20"/>
        </w:rPr>
        <w:t xml:space="preserve">Οι προσφέροντες συμπληρώνουν το σχετικό υπόδειγμα ΕΕΕΣ,  το οποίο αποτελεί αναπόσπαστο μέρος της παρούσας διακήρυξης ως Παράρτημα  αυτής. </w:t>
      </w:r>
    </w:p>
    <w:p w14:paraId="627D7F8B" w14:textId="77777777" w:rsidR="00C15893" w:rsidRPr="00606215" w:rsidRDefault="00C15893" w:rsidP="00C15893">
      <w:pPr>
        <w:rPr>
          <w:rFonts w:asciiTheme="minorHAnsi" w:hAnsiTheme="minorHAnsi" w:cstheme="minorHAnsi"/>
          <w:sz w:val="20"/>
          <w:szCs w:val="20"/>
        </w:rPr>
      </w:pPr>
      <w:r w:rsidRPr="00606215">
        <w:rPr>
          <w:rFonts w:asciiTheme="minorHAnsi" w:hAnsiTheme="minorHAnsi" w:cstheme="minorHAnsi"/>
          <w:sz w:val="20"/>
          <w:szCs w:val="20"/>
        </w:rPr>
        <w:t xml:space="preserve">Η συμπλήρωσή του δύναται να πραγματοποιηθεί με χρήση του υποσυστήματος </w:t>
      </w:r>
      <w:proofErr w:type="spellStart"/>
      <w:r w:rsidRPr="00606215">
        <w:rPr>
          <w:rFonts w:asciiTheme="minorHAnsi" w:hAnsiTheme="minorHAnsi" w:cstheme="minorHAnsi"/>
          <w:sz w:val="20"/>
          <w:szCs w:val="20"/>
          <w:lang w:val="en-US"/>
        </w:rPr>
        <w:t>Promitheus</w:t>
      </w:r>
      <w:proofErr w:type="spellEnd"/>
      <w:r w:rsidRPr="00606215">
        <w:rPr>
          <w:rFonts w:asciiTheme="minorHAnsi" w:hAnsiTheme="minorHAnsi" w:cstheme="minorHAnsi"/>
          <w:sz w:val="20"/>
          <w:szCs w:val="20"/>
        </w:rPr>
        <w:t xml:space="preserve"> </w:t>
      </w:r>
      <w:proofErr w:type="spellStart"/>
      <w:r w:rsidRPr="00606215">
        <w:rPr>
          <w:rFonts w:asciiTheme="minorHAnsi" w:hAnsiTheme="minorHAnsi" w:cstheme="minorHAnsi"/>
          <w:sz w:val="20"/>
          <w:szCs w:val="20"/>
          <w:lang w:val="en-US"/>
        </w:rPr>
        <w:t>ESPDint</w:t>
      </w:r>
      <w:proofErr w:type="spellEnd"/>
      <w:r w:rsidRPr="00606215">
        <w:rPr>
          <w:rFonts w:asciiTheme="minorHAnsi" w:hAnsiTheme="minorHAnsi" w:cstheme="minorHAnsi"/>
          <w:sz w:val="20"/>
          <w:szCs w:val="20"/>
        </w:rPr>
        <w:t xml:space="preserve">, </w:t>
      </w:r>
      <w:proofErr w:type="spellStart"/>
      <w:r w:rsidRPr="00606215">
        <w:rPr>
          <w:rFonts w:asciiTheme="minorHAnsi" w:hAnsiTheme="minorHAnsi" w:cstheme="minorHAnsi"/>
          <w:sz w:val="20"/>
          <w:szCs w:val="20"/>
        </w:rPr>
        <w:t>προσβάσιμου</w:t>
      </w:r>
      <w:proofErr w:type="spellEnd"/>
      <w:r w:rsidRPr="00606215">
        <w:rPr>
          <w:rFonts w:asciiTheme="minorHAnsi" w:hAnsiTheme="minorHAnsi" w:cstheme="minorHAnsi"/>
          <w:sz w:val="20"/>
          <w:szCs w:val="20"/>
        </w:rPr>
        <w:t xml:space="preserve"> μέσω της Διαδικτυακής Πύλης (</w:t>
      </w:r>
      <w:hyperlink r:id="rId21" w:history="1">
        <w:r w:rsidRPr="00606215">
          <w:rPr>
            <w:rStyle w:val="-"/>
            <w:rFonts w:asciiTheme="minorHAnsi" w:hAnsiTheme="minorHAnsi" w:cstheme="minorHAnsi"/>
            <w:sz w:val="20"/>
            <w:szCs w:val="20"/>
            <w:lang w:val="en-US"/>
          </w:rPr>
          <w:t>www</w:t>
        </w:r>
        <w:r w:rsidRPr="00606215">
          <w:rPr>
            <w:rStyle w:val="-"/>
            <w:rFonts w:asciiTheme="minorHAnsi" w:hAnsiTheme="minorHAnsi" w:cstheme="minorHAnsi"/>
            <w:sz w:val="20"/>
            <w:szCs w:val="20"/>
          </w:rPr>
          <w:t>.</w:t>
        </w:r>
        <w:proofErr w:type="spellStart"/>
        <w:r w:rsidRPr="00606215">
          <w:rPr>
            <w:rStyle w:val="-"/>
            <w:rFonts w:asciiTheme="minorHAnsi" w:hAnsiTheme="minorHAnsi" w:cstheme="minorHAnsi"/>
            <w:sz w:val="20"/>
            <w:szCs w:val="20"/>
            <w:lang w:val="en-US"/>
          </w:rPr>
          <w:t>promitheus</w:t>
        </w:r>
        <w:proofErr w:type="spellEnd"/>
        <w:r w:rsidRPr="00606215">
          <w:rPr>
            <w:rStyle w:val="-"/>
            <w:rFonts w:asciiTheme="minorHAnsi" w:hAnsiTheme="minorHAnsi" w:cstheme="minorHAnsi"/>
            <w:sz w:val="20"/>
            <w:szCs w:val="20"/>
          </w:rPr>
          <w:t>.</w:t>
        </w:r>
        <w:r w:rsidRPr="00606215">
          <w:rPr>
            <w:rStyle w:val="-"/>
            <w:rFonts w:asciiTheme="minorHAnsi" w:hAnsiTheme="minorHAnsi" w:cstheme="minorHAnsi"/>
            <w:sz w:val="20"/>
            <w:szCs w:val="20"/>
            <w:lang w:val="en-US"/>
          </w:rPr>
          <w:t>gov</w:t>
        </w:r>
        <w:r w:rsidRPr="00606215">
          <w:rPr>
            <w:rStyle w:val="-"/>
            <w:rFonts w:asciiTheme="minorHAnsi" w:hAnsiTheme="minorHAnsi" w:cstheme="minorHAnsi"/>
            <w:sz w:val="20"/>
            <w:szCs w:val="20"/>
          </w:rPr>
          <w:t>.</w:t>
        </w:r>
        <w:r w:rsidRPr="00606215">
          <w:rPr>
            <w:rStyle w:val="-"/>
            <w:rFonts w:asciiTheme="minorHAnsi" w:hAnsiTheme="minorHAnsi" w:cstheme="minorHAnsi"/>
            <w:sz w:val="20"/>
            <w:szCs w:val="20"/>
            <w:lang w:val="en-US"/>
          </w:rPr>
          <w:t>gr</w:t>
        </w:r>
      </w:hyperlink>
      <w:r w:rsidRPr="00606215">
        <w:rPr>
          <w:rFonts w:asciiTheme="minorHAnsi" w:hAnsiTheme="minorHAnsi" w:cstheme="minorHAnsi"/>
          <w:sz w:val="20"/>
          <w:szCs w:val="20"/>
        </w:rPr>
        <w:t>) του ΟΠΣ ΕΣΗΔΗΣ, ή άλλης σχετικής συμβατής πλατφόρμας υπηρεσιών διαχείρισης ηλεκτρονικών ΕΕΕΣ. Οι Οικονομικοί Φορείς δύνανται για αυτό το σκοπό να αξιοποιήσουν το αντίστοιχο ηλεκτρονικό αρχείο με μορφότυπο XML που αποτελεί επικουρικό στοιχείο των εγγράφων της σύμβασης.</w:t>
      </w:r>
    </w:p>
    <w:p w14:paraId="0392E844" w14:textId="77777777" w:rsidR="00C15893" w:rsidRPr="00606215" w:rsidRDefault="00C15893" w:rsidP="00C15893">
      <w:pPr>
        <w:rPr>
          <w:rFonts w:asciiTheme="minorHAnsi" w:hAnsiTheme="minorHAnsi" w:cstheme="minorHAnsi"/>
          <w:i/>
          <w:iCs/>
          <w:color w:val="5B9BD5"/>
          <w:sz w:val="20"/>
          <w:szCs w:val="20"/>
        </w:rPr>
      </w:pPr>
      <w:r w:rsidRPr="00606215">
        <w:rPr>
          <w:rFonts w:asciiTheme="minorHAnsi" w:hAnsiTheme="minorHAnsi" w:cstheme="minorHAnsi"/>
          <w:sz w:val="20"/>
          <w:szCs w:val="20"/>
        </w:rPr>
        <w:t xml:space="preserve">Το συμπληρωμένο από τον Οικονομικό Φορέα ΕΕΕΣ, καθώς και η τυχόν συνοδευτική αυτού υπεύθυνη δήλωση, υποβάλλονται σύμφωνα με την περίπτωση δ της παραγράφου 2.4.2.5 της παρούσας, σε ψηφιακά υπογεγραμμένο ηλεκτρονικό αρχείο με μορφότυπο </w:t>
      </w:r>
      <w:r w:rsidRPr="00606215">
        <w:rPr>
          <w:rFonts w:asciiTheme="minorHAnsi" w:hAnsiTheme="minorHAnsi" w:cstheme="minorHAnsi"/>
          <w:sz w:val="20"/>
          <w:szCs w:val="20"/>
          <w:lang w:val="en-US"/>
        </w:rPr>
        <w:t>PDF</w:t>
      </w:r>
      <w:r w:rsidRPr="00606215">
        <w:rPr>
          <w:rFonts w:asciiTheme="minorHAnsi" w:hAnsiTheme="minorHAnsi" w:cstheme="minorHAnsi"/>
          <w:sz w:val="20"/>
          <w:szCs w:val="20"/>
        </w:rPr>
        <w:t>.</w:t>
      </w:r>
    </w:p>
    <w:p w14:paraId="35E53A57" w14:textId="77777777" w:rsidR="00C15893" w:rsidRPr="00606215" w:rsidRDefault="00996130" w:rsidP="00C15893">
      <w:pPr>
        <w:rPr>
          <w:rFonts w:asciiTheme="minorHAnsi" w:hAnsiTheme="minorHAnsi" w:cstheme="minorHAnsi"/>
          <w:iCs/>
          <w:sz w:val="20"/>
          <w:szCs w:val="20"/>
        </w:rPr>
      </w:pPr>
      <w:r w:rsidRPr="00606215">
        <w:rPr>
          <w:rFonts w:asciiTheme="minorHAnsi" w:hAnsiTheme="minorHAnsi" w:cstheme="minorHAnsi"/>
          <w:iCs/>
          <w:sz w:val="20"/>
          <w:szCs w:val="20"/>
        </w:rPr>
        <w:t>(</w:t>
      </w:r>
      <w:r w:rsidR="00C15893" w:rsidRPr="00606215">
        <w:rPr>
          <w:rFonts w:asciiTheme="minorHAnsi" w:hAnsiTheme="minorHAnsi" w:cstheme="minorHAnsi"/>
          <w:iCs/>
          <w:sz w:val="20"/>
          <w:szCs w:val="20"/>
        </w:rPr>
        <w:t xml:space="preserve">Αναλυτικές οδηγίες και πληροφορίες για το θεσμικό πλαίσιο, τον τρόπο χρήσης και συμπλήρωσης ηλεκτρονικών ΕΕΕΣ και της χρήση του υποσυστήματος </w:t>
      </w:r>
      <w:proofErr w:type="spellStart"/>
      <w:r w:rsidR="00C15893" w:rsidRPr="00606215">
        <w:rPr>
          <w:rFonts w:asciiTheme="minorHAnsi" w:hAnsiTheme="minorHAnsi" w:cstheme="minorHAnsi"/>
          <w:iCs/>
          <w:sz w:val="20"/>
          <w:szCs w:val="20"/>
          <w:lang w:val="en-US"/>
        </w:rPr>
        <w:t>Promitheus</w:t>
      </w:r>
      <w:proofErr w:type="spellEnd"/>
      <w:r w:rsidR="00C15893" w:rsidRPr="00606215">
        <w:rPr>
          <w:rFonts w:asciiTheme="minorHAnsi" w:hAnsiTheme="minorHAnsi" w:cstheme="minorHAnsi"/>
          <w:iCs/>
          <w:sz w:val="20"/>
          <w:szCs w:val="20"/>
        </w:rPr>
        <w:t xml:space="preserve"> </w:t>
      </w:r>
      <w:proofErr w:type="spellStart"/>
      <w:r w:rsidR="00C15893" w:rsidRPr="00606215">
        <w:rPr>
          <w:rFonts w:asciiTheme="minorHAnsi" w:hAnsiTheme="minorHAnsi" w:cstheme="minorHAnsi"/>
          <w:iCs/>
          <w:sz w:val="20"/>
          <w:szCs w:val="20"/>
          <w:lang w:val="en-US"/>
        </w:rPr>
        <w:t>ESPDint</w:t>
      </w:r>
      <w:proofErr w:type="spellEnd"/>
      <w:r w:rsidR="00C15893" w:rsidRPr="00606215">
        <w:rPr>
          <w:rFonts w:asciiTheme="minorHAnsi" w:hAnsiTheme="minorHAnsi" w:cstheme="minorHAnsi"/>
          <w:iCs/>
          <w:sz w:val="20"/>
          <w:szCs w:val="20"/>
        </w:rPr>
        <w:t xml:space="preserve"> είναι αναρτημένες σε σχετική θεματική ενότητα στη Διαδικτυακή Πύλη (</w:t>
      </w:r>
      <w:hyperlink r:id="rId22" w:history="1">
        <w:r w:rsidR="00C15893" w:rsidRPr="00606215">
          <w:rPr>
            <w:rStyle w:val="-"/>
            <w:rFonts w:asciiTheme="minorHAnsi" w:hAnsiTheme="minorHAnsi" w:cstheme="minorHAnsi"/>
            <w:iCs/>
            <w:color w:val="auto"/>
            <w:sz w:val="20"/>
            <w:szCs w:val="20"/>
            <w:lang w:val="en-US"/>
          </w:rPr>
          <w:t>www</w:t>
        </w:r>
        <w:r w:rsidR="00C15893" w:rsidRPr="00606215">
          <w:rPr>
            <w:rStyle w:val="-"/>
            <w:rFonts w:asciiTheme="minorHAnsi" w:hAnsiTheme="minorHAnsi" w:cstheme="minorHAnsi"/>
            <w:color w:val="auto"/>
            <w:sz w:val="20"/>
            <w:szCs w:val="20"/>
          </w:rPr>
          <w:t>.</w:t>
        </w:r>
        <w:proofErr w:type="spellStart"/>
        <w:r w:rsidR="00C15893" w:rsidRPr="00606215">
          <w:rPr>
            <w:rStyle w:val="-"/>
            <w:rFonts w:asciiTheme="minorHAnsi" w:hAnsiTheme="minorHAnsi" w:cstheme="minorHAnsi"/>
            <w:iCs/>
            <w:color w:val="auto"/>
            <w:sz w:val="20"/>
            <w:szCs w:val="20"/>
            <w:lang w:val="en-US"/>
          </w:rPr>
          <w:t>promitheus</w:t>
        </w:r>
        <w:proofErr w:type="spellEnd"/>
        <w:r w:rsidR="00C15893" w:rsidRPr="00606215">
          <w:rPr>
            <w:rStyle w:val="-"/>
            <w:rFonts w:asciiTheme="minorHAnsi" w:hAnsiTheme="minorHAnsi" w:cstheme="minorHAnsi"/>
            <w:color w:val="auto"/>
            <w:sz w:val="20"/>
            <w:szCs w:val="20"/>
          </w:rPr>
          <w:t>.</w:t>
        </w:r>
        <w:r w:rsidR="00C15893" w:rsidRPr="00606215">
          <w:rPr>
            <w:rStyle w:val="-"/>
            <w:rFonts w:asciiTheme="minorHAnsi" w:hAnsiTheme="minorHAnsi" w:cstheme="minorHAnsi"/>
            <w:iCs/>
            <w:color w:val="auto"/>
            <w:sz w:val="20"/>
            <w:szCs w:val="20"/>
            <w:lang w:val="en-US"/>
          </w:rPr>
          <w:t>gov</w:t>
        </w:r>
        <w:r w:rsidR="00C15893" w:rsidRPr="00606215">
          <w:rPr>
            <w:rStyle w:val="-"/>
            <w:rFonts w:asciiTheme="minorHAnsi" w:hAnsiTheme="minorHAnsi" w:cstheme="minorHAnsi"/>
            <w:color w:val="auto"/>
            <w:sz w:val="20"/>
            <w:szCs w:val="20"/>
          </w:rPr>
          <w:t>.</w:t>
        </w:r>
        <w:r w:rsidR="00C15893" w:rsidRPr="00606215">
          <w:rPr>
            <w:rStyle w:val="-"/>
            <w:rFonts w:asciiTheme="minorHAnsi" w:hAnsiTheme="minorHAnsi" w:cstheme="minorHAnsi"/>
            <w:iCs/>
            <w:color w:val="auto"/>
            <w:sz w:val="20"/>
            <w:szCs w:val="20"/>
            <w:lang w:val="en-US"/>
          </w:rPr>
          <w:t>gr</w:t>
        </w:r>
      </w:hyperlink>
      <w:r w:rsidR="00C15893" w:rsidRPr="00606215">
        <w:rPr>
          <w:rFonts w:asciiTheme="minorHAnsi" w:hAnsiTheme="minorHAnsi" w:cstheme="minorHAnsi"/>
          <w:iCs/>
          <w:sz w:val="20"/>
          <w:szCs w:val="20"/>
        </w:rPr>
        <w:t xml:space="preserve">) </w:t>
      </w:r>
      <w:r w:rsidRPr="00606215">
        <w:rPr>
          <w:rFonts w:asciiTheme="minorHAnsi" w:hAnsiTheme="minorHAnsi" w:cstheme="minorHAnsi"/>
          <w:iCs/>
          <w:sz w:val="20"/>
          <w:szCs w:val="20"/>
        </w:rPr>
        <w:t>του ΟΠΣ ΕΣΗΔΗΣ).</w:t>
      </w:r>
    </w:p>
    <w:p w14:paraId="35FBF9F1" w14:textId="77777777" w:rsidR="00F258D9" w:rsidRPr="00606215" w:rsidRDefault="00F258D9" w:rsidP="001F06CF">
      <w:pPr>
        <w:rPr>
          <w:rFonts w:asciiTheme="minorHAnsi" w:hAnsiTheme="minorHAnsi" w:cstheme="minorHAnsi"/>
          <w:b/>
          <w:bCs/>
          <w:sz w:val="20"/>
          <w:szCs w:val="20"/>
        </w:rPr>
      </w:pPr>
    </w:p>
    <w:p w14:paraId="1EB06054" w14:textId="77777777" w:rsidR="001F06CF" w:rsidRPr="00606215" w:rsidRDefault="001F06CF" w:rsidP="001F06CF">
      <w:pPr>
        <w:rPr>
          <w:rFonts w:asciiTheme="minorHAnsi" w:hAnsiTheme="minorHAnsi" w:cstheme="minorHAnsi"/>
          <w:b/>
          <w:sz w:val="20"/>
          <w:szCs w:val="20"/>
        </w:rPr>
      </w:pPr>
      <w:r w:rsidRPr="00606215">
        <w:rPr>
          <w:rFonts w:asciiTheme="minorHAnsi" w:hAnsiTheme="minorHAnsi" w:cstheme="minorHAnsi"/>
          <w:b/>
          <w:bCs/>
          <w:sz w:val="20"/>
          <w:szCs w:val="20"/>
        </w:rPr>
        <w:t>2.4.3.2</w:t>
      </w:r>
      <w:r w:rsidRPr="00606215">
        <w:rPr>
          <w:rFonts w:asciiTheme="minorHAnsi" w:hAnsiTheme="minorHAnsi" w:cstheme="minorHAnsi"/>
          <w:sz w:val="20"/>
          <w:szCs w:val="20"/>
        </w:rPr>
        <w:t xml:space="preserve"> </w:t>
      </w:r>
      <w:r w:rsidRPr="00606215">
        <w:rPr>
          <w:rFonts w:asciiTheme="minorHAnsi" w:hAnsiTheme="minorHAnsi" w:cstheme="minorHAnsi"/>
          <w:b/>
          <w:sz w:val="20"/>
          <w:szCs w:val="20"/>
        </w:rPr>
        <w:t>Τεχνική προσφορά</w:t>
      </w:r>
    </w:p>
    <w:p w14:paraId="6F6C3ED2" w14:textId="77777777" w:rsidR="001F06CF" w:rsidRPr="00606215" w:rsidRDefault="001F06CF" w:rsidP="001F06CF">
      <w:pPr>
        <w:pStyle w:val="CM41"/>
        <w:spacing w:after="262"/>
        <w:contextualSpacing/>
        <w:jc w:val="both"/>
        <w:rPr>
          <w:rFonts w:asciiTheme="minorHAnsi" w:hAnsiTheme="minorHAnsi" w:cstheme="minorHAnsi"/>
          <w:sz w:val="20"/>
          <w:szCs w:val="20"/>
          <w:lang w:val="el-GR"/>
        </w:rPr>
      </w:pPr>
      <w:r w:rsidRPr="00606215">
        <w:rPr>
          <w:rFonts w:asciiTheme="minorHAnsi" w:hAnsiTheme="minorHAnsi" w:cstheme="minorHAnsi"/>
          <w:sz w:val="20"/>
          <w:szCs w:val="20"/>
          <w:lang w:val="el-GR"/>
        </w:rPr>
        <w:t>Η τεχνική προσφορά πρέπει να είναι σύμφωνη με την περιγραφή του Παραρτήματος Α΄ ΤΕΧΝΙΚΕΣ ΠΡΟΔΙΑΓΡΑΦΕΣ και να έχει συνταχθεί σύμφωνα με τον ΠΙΝΑΚΑ ΣΥΜΜΟΡΦΩΣΗΣ του  Παραρτήματος Α΄. Το σχετικό ηλεκτρονικό αρχείο σε μορφή «</w:t>
      </w:r>
      <w:r w:rsidRPr="00606215">
        <w:rPr>
          <w:rFonts w:asciiTheme="minorHAnsi" w:hAnsiTheme="minorHAnsi" w:cstheme="minorHAnsi"/>
          <w:sz w:val="20"/>
          <w:szCs w:val="20"/>
        </w:rPr>
        <w:t>pdf</w:t>
      </w:r>
      <w:r w:rsidRPr="00606215">
        <w:rPr>
          <w:rFonts w:asciiTheme="minorHAnsi" w:hAnsiTheme="minorHAnsi" w:cstheme="minorHAnsi"/>
          <w:sz w:val="20"/>
          <w:szCs w:val="20"/>
          <w:lang w:val="el-GR"/>
        </w:rPr>
        <w:t>», του Πίνακα Συμμόρφωσης του  Παραρτήματος Α΄ υπογράφεται ηλεκτρονικά και υποβάλλεται από τον προσφέροντα.</w:t>
      </w:r>
    </w:p>
    <w:p w14:paraId="26B2E2FF" w14:textId="77777777" w:rsidR="001F06CF" w:rsidRPr="00606215" w:rsidRDefault="001F06CF" w:rsidP="001F06CF">
      <w:pPr>
        <w:pStyle w:val="CM41"/>
        <w:spacing w:after="262"/>
        <w:contextualSpacing/>
        <w:jc w:val="both"/>
        <w:rPr>
          <w:rFonts w:asciiTheme="minorHAnsi" w:hAnsiTheme="minorHAnsi" w:cstheme="minorHAnsi"/>
          <w:sz w:val="20"/>
          <w:szCs w:val="20"/>
          <w:lang w:val="el-GR"/>
        </w:rPr>
      </w:pPr>
      <w:r w:rsidRPr="00606215">
        <w:rPr>
          <w:rFonts w:asciiTheme="minorHAnsi" w:hAnsiTheme="minorHAnsi" w:cstheme="minorHAnsi"/>
          <w:sz w:val="20"/>
          <w:szCs w:val="20"/>
          <w:lang w:val="el-GR"/>
        </w:rPr>
        <w:t>Τα ηλεκτρονικά υποβαλλόμενα τεχνικά φυλλάδια (</w:t>
      </w:r>
      <w:r w:rsidRPr="00606215">
        <w:rPr>
          <w:rFonts w:asciiTheme="minorHAnsi" w:hAnsiTheme="minorHAnsi" w:cstheme="minorHAnsi"/>
          <w:sz w:val="20"/>
          <w:szCs w:val="20"/>
        </w:rPr>
        <w:t>Prospectus</w:t>
      </w:r>
      <w:r w:rsidRPr="00606215">
        <w:rPr>
          <w:rFonts w:asciiTheme="minorHAnsi" w:hAnsiTheme="minorHAnsi" w:cstheme="minorHAnsi"/>
          <w:sz w:val="20"/>
          <w:szCs w:val="20"/>
          <w:lang w:val="el-GR"/>
        </w:rPr>
        <w:t>), θα πρέπει να είναι ηλεκτρονικά υπογεγραμμένα από τον κατασκευαστικό οίκο. Σε αντίθετη περίπτωση θα πρέπει να συνοδεύονται από υπεύθυνη δήλωση ηλεκτρονικά υπογεγραμμένη από τον προσφέροντα, στην οποία θα δηλώνεται ότι τα αναγραφόμενα σε αυτά στοιχεία ταυτίζονται με τα στοιχεία των τεχνικών φυλλαδίων (</w:t>
      </w:r>
      <w:r w:rsidRPr="00606215">
        <w:rPr>
          <w:rFonts w:asciiTheme="minorHAnsi" w:hAnsiTheme="minorHAnsi" w:cstheme="minorHAnsi"/>
          <w:sz w:val="20"/>
          <w:szCs w:val="20"/>
        </w:rPr>
        <w:t>Prospectus</w:t>
      </w:r>
      <w:r w:rsidRPr="00606215">
        <w:rPr>
          <w:rFonts w:asciiTheme="minorHAnsi" w:hAnsiTheme="minorHAnsi" w:cstheme="minorHAnsi"/>
          <w:sz w:val="20"/>
          <w:szCs w:val="20"/>
          <w:lang w:val="el-GR"/>
        </w:rPr>
        <w:t>) του κατασκευαστικού οίκου.</w:t>
      </w:r>
    </w:p>
    <w:p w14:paraId="37BB08E9" w14:textId="77777777" w:rsidR="001F06CF" w:rsidRPr="00606215" w:rsidRDefault="001F06CF" w:rsidP="001F06CF">
      <w:pPr>
        <w:pStyle w:val="3"/>
        <w:rPr>
          <w:rFonts w:asciiTheme="minorHAnsi" w:hAnsiTheme="minorHAnsi" w:cstheme="minorHAnsi"/>
        </w:rPr>
      </w:pPr>
      <w:bookmarkStart w:id="79" w:name="__RefHeading___Toc470009806"/>
      <w:bookmarkStart w:id="80" w:name="_Toc535577379"/>
      <w:bookmarkStart w:id="81" w:name="_Toc183954447"/>
      <w:bookmarkEnd w:id="79"/>
      <w:r w:rsidRPr="00606215">
        <w:rPr>
          <w:rFonts w:asciiTheme="minorHAnsi" w:hAnsiTheme="minorHAnsi" w:cstheme="minorHAnsi"/>
        </w:rPr>
        <w:t>2.4.4</w:t>
      </w:r>
      <w:r w:rsidRPr="00606215">
        <w:rPr>
          <w:rFonts w:asciiTheme="minorHAnsi" w:hAnsiTheme="minorHAnsi" w:cstheme="minorHAnsi"/>
        </w:rPr>
        <w:tab/>
        <w:t>Περιεχόμενα Φακέλου «Οικονομική Προσφορά» / Τρόπος σύνταξης και υποβολής οικονομικών προσφορών</w:t>
      </w:r>
      <w:bookmarkEnd w:id="80"/>
      <w:bookmarkEnd w:id="81"/>
    </w:p>
    <w:p w14:paraId="1D5195EF" w14:textId="77777777" w:rsidR="00D46FEB" w:rsidRPr="00606215" w:rsidRDefault="00D46FEB" w:rsidP="00D46FEB">
      <w:pPr>
        <w:rPr>
          <w:rFonts w:asciiTheme="minorHAnsi" w:hAnsiTheme="minorHAnsi" w:cstheme="minorHAnsi"/>
          <w:sz w:val="20"/>
          <w:szCs w:val="20"/>
        </w:rPr>
      </w:pPr>
    </w:p>
    <w:p w14:paraId="5DF1A9A5" w14:textId="77777777" w:rsidR="00626BA7" w:rsidRPr="00606215" w:rsidRDefault="00626BA7" w:rsidP="00626BA7">
      <w:pPr>
        <w:rPr>
          <w:rFonts w:asciiTheme="minorHAnsi" w:hAnsiTheme="minorHAnsi" w:cstheme="minorHAnsi"/>
          <w:sz w:val="20"/>
          <w:szCs w:val="20"/>
        </w:rPr>
      </w:pPr>
      <w:bookmarkStart w:id="82" w:name="__RefHeading___Toc470009807"/>
      <w:r w:rsidRPr="00606215">
        <w:rPr>
          <w:rFonts w:asciiTheme="minorHAnsi" w:hAnsiTheme="minorHAnsi" w:cstheme="minorHAnsi"/>
          <w:sz w:val="20"/>
          <w:szCs w:val="20"/>
        </w:rPr>
        <w:t>Η Οικονομική Προσφορά συντάσσεται με βάση το αναγραφόμενο κριτήριο ανάθεσης της παραγράφου 2.3 της διακήρυξης.</w:t>
      </w:r>
    </w:p>
    <w:p w14:paraId="1B060525" w14:textId="77777777" w:rsidR="00626BA7" w:rsidRPr="00606215" w:rsidRDefault="00626BA7" w:rsidP="00626BA7">
      <w:pPr>
        <w:rPr>
          <w:rFonts w:asciiTheme="minorHAnsi" w:hAnsiTheme="minorHAnsi" w:cstheme="minorHAnsi"/>
          <w:sz w:val="20"/>
          <w:szCs w:val="20"/>
        </w:rPr>
      </w:pPr>
      <w:r w:rsidRPr="00606215">
        <w:rPr>
          <w:rFonts w:asciiTheme="minorHAnsi" w:hAnsiTheme="minorHAnsi" w:cstheme="minorHAnsi"/>
          <w:sz w:val="20"/>
          <w:szCs w:val="20"/>
        </w:rPr>
        <w:t>Οι τιμές των προς προμήθεια ειδών και των υπηρεσιών, δίνονται σε ΕΥΡΩ.</w:t>
      </w:r>
    </w:p>
    <w:p w14:paraId="51002CFD" w14:textId="77777777" w:rsidR="00626BA7" w:rsidRPr="00606215" w:rsidRDefault="00626BA7" w:rsidP="00626BA7">
      <w:pPr>
        <w:rPr>
          <w:rFonts w:asciiTheme="minorHAnsi" w:hAnsiTheme="minorHAnsi" w:cstheme="minorHAnsi"/>
          <w:sz w:val="20"/>
          <w:szCs w:val="20"/>
        </w:rPr>
      </w:pPr>
      <w:r w:rsidRPr="00606215">
        <w:rPr>
          <w:rFonts w:asciiTheme="minorHAnsi" w:hAnsiTheme="minorHAnsi" w:cstheme="minorHAnsi"/>
          <w:sz w:val="20"/>
          <w:szCs w:val="20"/>
        </w:rPr>
        <w:t xml:space="preserve">Επειδή η οικονομική προσφορά δεν έχει αποτυπωθεί στο σύνολό της στις ειδικές ηλεκτρονικές φόρμες του συστήματος, ο προσφέρων  εκτός από αυτή θα υποβάλλει </w:t>
      </w:r>
      <w:r w:rsidRPr="00606215">
        <w:rPr>
          <w:rFonts w:asciiTheme="minorHAnsi" w:hAnsiTheme="minorHAnsi" w:cstheme="minorHAnsi"/>
          <w:color w:val="000000" w:themeColor="text1"/>
          <w:sz w:val="20"/>
          <w:szCs w:val="20"/>
        </w:rPr>
        <w:t xml:space="preserve">και  οικονομική προσφορά σύμφωνα με </w:t>
      </w:r>
      <w:r w:rsidRPr="006B01AA">
        <w:rPr>
          <w:rFonts w:asciiTheme="minorHAnsi" w:hAnsiTheme="minorHAnsi" w:cstheme="minorHAnsi"/>
          <w:color w:val="000000" w:themeColor="text1"/>
          <w:sz w:val="20"/>
          <w:szCs w:val="20"/>
        </w:rPr>
        <w:t xml:space="preserve">το Παράρτημα Β΄. </w:t>
      </w:r>
      <w:r w:rsidRPr="006B01AA">
        <w:rPr>
          <w:rFonts w:asciiTheme="minorHAnsi" w:hAnsiTheme="minorHAnsi" w:cstheme="minorHAnsi"/>
          <w:sz w:val="20"/>
          <w:szCs w:val="20"/>
        </w:rPr>
        <w:t>Τα σχετικά ηλεκτρονικά αρχεία των  οικονομικών προσφορών, δηλαδή η οικονομική προσφορά που εξάγεται από το σύστημα του ΕΣΗΔΗΣ  και η οικονομική προσφορά που θα συνταχθεί σύμφωνα με το Παράρτημα Β΄, επισυνάπτονται</w:t>
      </w:r>
      <w:r w:rsidRPr="00606215">
        <w:rPr>
          <w:rFonts w:asciiTheme="minorHAnsi" w:hAnsiTheme="minorHAnsi" w:cstheme="minorHAnsi"/>
          <w:sz w:val="20"/>
          <w:szCs w:val="20"/>
        </w:rPr>
        <w:t xml:space="preserve"> ηλεκτρονικά υπογεγραμμένα. </w:t>
      </w:r>
    </w:p>
    <w:p w14:paraId="0ECAC9DE" w14:textId="77777777" w:rsidR="00626BA7" w:rsidRPr="00606215" w:rsidRDefault="00626BA7" w:rsidP="00626BA7">
      <w:pPr>
        <w:rPr>
          <w:rFonts w:asciiTheme="minorHAnsi" w:hAnsiTheme="minorHAnsi" w:cstheme="minorHAnsi"/>
          <w:sz w:val="20"/>
          <w:szCs w:val="20"/>
        </w:rPr>
      </w:pPr>
      <w:r w:rsidRPr="00606215">
        <w:rPr>
          <w:rFonts w:asciiTheme="minorHAnsi" w:hAnsiTheme="minorHAnsi" w:cstheme="minorHAnsi"/>
          <w:sz w:val="20"/>
          <w:szCs w:val="20"/>
        </w:rPr>
        <w:t>Η αναγραφή των τιμών σε ΕΥΡΩ, μπορεί να γίνεται με δύο δεκαδικά ψηφία, εφόσον χρησιμοποιούνται σε ενδιάμεσους υπολογισμούς. Το γενικό σύνολο στρογγυλοποιείται σε δυο δεκαδικά ψηφία, προς τα άνω εάν το τρίτο δεκαδικό ψηφίο είναι ίσο ή μεγαλύτερο του πέντε και προς τα κάτω εάν είναι μικρότερο του πέντε.</w:t>
      </w:r>
    </w:p>
    <w:p w14:paraId="14AF08F7" w14:textId="77777777" w:rsidR="00626BA7" w:rsidRPr="00606215" w:rsidRDefault="00626BA7" w:rsidP="00626BA7">
      <w:pPr>
        <w:rPr>
          <w:rFonts w:asciiTheme="minorHAnsi" w:hAnsiTheme="minorHAnsi" w:cstheme="minorHAnsi"/>
          <w:sz w:val="20"/>
          <w:szCs w:val="20"/>
        </w:rPr>
      </w:pPr>
      <w:r w:rsidRPr="00606215">
        <w:rPr>
          <w:rFonts w:asciiTheme="minorHAnsi" w:hAnsiTheme="minorHAnsi" w:cstheme="minorHAnsi"/>
          <w:sz w:val="20"/>
          <w:szCs w:val="20"/>
        </w:rPr>
        <w:t xml:space="preserve">Οι τιμές  σε ΕΥΡΩ, περιλαμβάνουν τις υπέρ τρίτων κρατήσεις, ως και κάθε άλλη επιβάρυνση, σύμφωνα με την κείμενη νομοθεσία, μη συμπεριλαμβανομένου Φ.Π.Α., για την προμήθεια των ειδών και των υπηρεσιών πενταετούς περιόδου εγγύησης καλής λειτουργίας αυτών. </w:t>
      </w:r>
    </w:p>
    <w:p w14:paraId="19F7B1DE" w14:textId="77777777" w:rsidR="000866D5" w:rsidRPr="00606215" w:rsidRDefault="000866D5" w:rsidP="000866D5">
      <w:pPr>
        <w:rPr>
          <w:rFonts w:asciiTheme="minorHAnsi" w:hAnsiTheme="minorHAnsi" w:cstheme="minorHAnsi"/>
          <w:sz w:val="20"/>
          <w:szCs w:val="20"/>
        </w:rPr>
      </w:pPr>
      <w:r w:rsidRPr="00606215">
        <w:rPr>
          <w:rFonts w:asciiTheme="minorHAnsi" w:hAnsiTheme="minorHAnsi" w:cstheme="minorHAnsi"/>
          <w:sz w:val="20"/>
          <w:szCs w:val="20"/>
        </w:rPr>
        <w:t xml:space="preserve">Επισημαίνεται ότι το εκάστοτε ποσοστό Φ.Π.Α. επί τοις εκατό, της ανωτέρω τιμής θα υπολογίζεται αυτόματα από το σύστημα. Κατά την ηλεκτρονική υποβολή της οικονομικής προσφοράς στο ΕΣΗΔΗΣ οι συμμετέχοντες καλούνται να </w:t>
      </w:r>
      <w:r w:rsidRPr="00606215">
        <w:rPr>
          <w:rFonts w:asciiTheme="minorHAnsi" w:hAnsiTheme="minorHAnsi" w:cstheme="minorHAnsi"/>
          <w:sz w:val="20"/>
          <w:szCs w:val="20"/>
        </w:rPr>
        <w:lastRenderedPageBreak/>
        <w:t xml:space="preserve">συμπληρώσουν μόνο την τιμή μονάδας (χωρίς Φ.Π.Α.). Οι υπόλοιπες πληροφορίες (π.χ. τεμάχια, συνολική αξία, Φ.Π.Α.) προκύπτουν αυτομάτως από το σύστημα του ΕΣΗΔΗΣ και εμφανίζονται στην εκτύπωση. </w:t>
      </w:r>
    </w:p>
    <w:p w14:paraId="4E6F45B9" w14:textId="77777777" w:rsidR="00626BA7" w:rsidRPr="00606215" w:rsidRDefault="00626BA7" w:rsidP="00626BA7">
      <w:pPr>
        <w:rPr>
          <w:rFonts w:asciiTheme="minorHAnsi" w:hAnsiTheme="minorHAnsi" w:cstheme="minorHAnsi"/>
          <w:sz w:val="20"/>
          <w:szCs w:val="20"/>
        </w:rPr>
      </w:pPr>
      <w:r w:rsidRPr="00606215">
        <w:rPr>
          <w:rFonts w:asciiTheme="minorHAnsi" w:hAnsiTheme="minorHAnsi" w:cstheme="minorHAnsi"/>
          <w:sz w:val="20"/>
          <w:szCs w:val="20"/>
        </w:rPr>
        <w:t xml:space="preserve"> Οι τιμές  που προσφέρουν οι υποψήφιοι θα περιλαμβάνουν τις νόμιμες κρατήσεις και την κατά περίπτωση παρακράτηση του φόρου 4% για τιμολόγιο αγαθών και 8% για τιμολόγιο υπηρεσιών. Η σύγκριση των προσφορών θα γίνεται με βάση την συνολική τιμή του είδους, για προμήθεια και παροχή υπηρεσιών τριετούς επέκτασης της εγγύησης καλής λειτουργίας, χωρίς Φ.Π.Α.. </w:t>
      </w:r>
    </w:p>
    <w:p w14:paraId="1DD2AD44" w14:textId="77777777" w:rsidR="00626BA7" w:rsidRPr="00606215" w:rsidRDefault="00626BA7" w:rsidP="00626BA7">
      <w:pPr>
        <w:rPr>
          <w:rFonts w:asciiTheme="minorHAnsi" w:hAnsiTheme="minorHAnsi" w:cstheme="minorHAnsi"/>
          <w:sz w:val="20"/>
          <w:szCs w:val="20"/>
        </w:rPr>
      </w:pPr>
      <w:r w:rsidRPr="00606215">
        <w:rPr>
          <w:rFonts w:asciiTheme="minorHAnsi" w:hAnsiTheme="minorHAnsi" w:cstheme="minorHAnsi"/>
          <w:sz w:val="20"/>
          <w:szCs w:val="20"/>
        </w:rPr>
        <w:t>Ο Φ.Π.Α. βαρύνει το Ελληνικό Δημόσιο.</w:t>
      </w:r>
    </w:p>
    <w:p w14:paraId="601D16D8" w14:textId="77777777" w:rsidR="00626BA7" w:rsidRPr="00606215" w:rsidRDefault="00626BA7" w:rsidP="00BF3D18">
      <w:pPr>
        <w:spacing w:line="264" w:lineRule="auto"/>
        <w:rPr>
          <w:rFonts w:asciiTheme="minorHAnsi" w:hAnsiTheme="minorHAnsi" w:cstheme="minorHAnsi"/>
          <w:sz w:val="20"/>
          <w:szCs w:val="20"/>
        </w:rPr>
      </w:pPr>
      <w:r w:rsidRPr="00606215">
        <w:rPr>
          <w:rFonts w:asciiTheme="minorHAnsi" w:hAnsiTheme="minorHAnsi" w:cstheme="minorHAnsi"/>
          <w:sz w:val="20"/>
          <w:szCs w:val="20"/>
        </w:rPr>
        <w:t xml:space="preserve">Οι προσφερόμενες τιμές είναι σταθερές καθ’ όλη τη διάρκεια της σύμβασης και δεν αναπροσαρμόζονται. </w:t>
      </w:r>
    </w:p>
    <w:p w14:paraId="570258C6" w14:textId="77777777" w:rsidR="00626BA7" w:rsidRPr="00606215" w:rsidRDefault="00626BA7" w:rsidP="00626BA7">
      <w:pPr>
        <w:rPr>
          <w:rFonts w:asciiTheme="minorHAnsi" w:hAnsiTheme="minorHAnsi" w:cstheme="minorHAnsi"/>
          <w:sz w:val="20"/>
          <w:szCs w:val="20"/>
        </w:rPr>
      </w:pPr>
      <w:r w:rsidRPr="00606215">
        <w:rPr>
          <w:rFonts w:asciiTheme="minorHAnsi" w:hAnsiTheme="minorHAnsi" w:cstheme="minorHAnsi"/>
          <w:sz w:val="20"/>
          <w:szCs w:val="20"/>
        </w:rPr>
        <w:t xml:space="preserve">Ως απαράδεκτες θα απορρίπτονται προσφορές στις οποίες: </w:t>
      </w:r>
    </w:p>
    <w:p w14:paraId="10148AE2" w14:textId="77777777" w:rsidR="00626BA7" w:rsidRPr="00606215" w:rsidRDefault="00626BA7" w:rsidP="00BD7F33">
      <w:pPr>
        <w:pStyle w:val="aff0"/>
        <w:numPr>
          <w:ilvl w:val="0"/>
          <w:numId w:val="2"/>
        </w:numPr>
        <w:ind w:left="284" w:hanging="284"/>
        <w:jc w:val="both"/>
        <w:rPr>
          <w:rFonts w:asciiTheme="minorHAnsi" w:hAnsiTheme="minorHAnsi" w:cstheme="minorHAnsi"/>
          <w:sz w:val="20"/>
          <w:szCs w:val="20"/>
        </w:rPr>
      </w:pPr>
      <w:r w:rsidRPr="00606215">
        <w:rPr>
          <w:rFonts w:asciiTheme="minorHAnsi" w:hAnsiTheme="minorHAnsi" w:cstheme="minorHAnsi"/>
          <w:sz w:val="20"/>
          <w:szCs w:val="20"/>
        </w:rPr>
        <w:t xml:space="preserve">δεν δίνεται τιμή σε ΕΥΡΩ ή που καθορίζεται  σχέση ΕΥΡΩ προς ξένο νόμισμα, </w:t>
      </w:r>
    </w:p>
    <w:p w14:paraId="7F20C99A" w14:textId="77777777" w:rsidR="00626BA7" w:rsidRPr="00606215" w:rsidRDefault="00626BA7" w:rsidP="00BD7F33">
      <w:pPr>
        <w:pStyle w:val="aff0"/>
        <w:numPr>
          <w:ilvl w:val="0"/>
          <w:numId w:val="2"/>
        </w:numPr>
        <w:ind w:left="284" w:hanging="284"/>
        <w:jc w:val="both"/>
        <w:rPr>
          <w:rFonts w:asciiTheme="minorHAnsi" w:hAnsiTheme="minorHAnsi" w:cstheme="minorHAnsi"/>
          <w:sz w:val="20"/>
          <w:szCs w:val="20"/>
        </w:rPr>
      </w:pPr>
      <w:r w:rsidRPr="00606215">
        <w:rPr>
          <w:rFonts w:asciiTheme="minorHAnsi" w:hAnsiTheme="minorHAnsi" w:cstheme="minorHAnsi"/>
          <w:sz w:val="20"/>
          <w:szCs w:val="20"/>
        </w:rPr>
        <w:t xml:space="preserve">δεν προκύπτει με σαφήνεια η προσφερόμενη τιμή, με την επιφύλαξη του άρθρου 102 του ν. 4412/2016, </w:t>
      </w:r>
    </w:p>
    <w:p w14:paraId="27E3206B" w14:textId="77777777" w:rsidR="00626BA7" w:rsidRPr="00606215" w:rsidRDefault="00626BA7" w:rsidP="00BD7F33">
      <w:pPr>
        <w:pStyle w:val="aff0"/>
        <w:numPr>
          <w:ilvl w:val="0"/>
          <w:numId w:val="2"/>
        </w:numPr>
        <w:ind w:left="284" w:hanging="284"/>
        <w:jc w:val="both"/>
        <w:rPr>
          <w:rFonts w:asciiTheme="minorHAnsi" w:hAnsiTheme="minorHAnsi" w:cstheme="minorHAnsi"/>
          <w:sz w:val="20"/>
          <w:szCs w:val="20"/>
        </w:rPr>
      </w:pPr>
      <w:r w:rsidRPr="00606215">
        <w:rPr>
          <w:rFonts w:asciiTheme="minorHAnsi" w:hAnsiTheme="minorHAnsi" w:cstheme="minorHAnsi"/>
          <w:sz w:val="20"/>
          <w:szCs w:val="20"/>
        </w:rPr>
        <w:t>η τιμή υπερβαίνει τον συνολικό προϋπολογισμό, που καθορίζεται στην παράγραφο 1.3 της παρούσας διακήρυξης,</w:t>
      </w:r>
    </w:p>
    <w:p w14:paraId="4F5F6BEE" w14:textId="74D495DE" w:rsidR="00626BA7" w:rsidRPr="00606215" w:rsidRDefault="00626BA7" w:rsidP="00BD7F33">
      <w:pPr>
        <w:pStyle w:val="aff0"/>
        <w:numPr>
          <w:ilvl w:val="0"/>
          <w:numId w:val="2"/>
        </w:numPr>
        <w:ind w:left="284" w:hanging="284"/>
        <w:jc w:val="both"/>
        <w:rPr>
          <w:rFonts w:asciiTheme="minorHAnsi" w:hAnsiTheme="minorHAnsi" w:cstheme="minorHAnsi"/>
          <w:sz w:val="20"/>
          <w:szCs w:val="20"/>
        </w:rPr>
      </w:pPr>
      <w:r w:rsidRPr="00606215">
        <w:rPr>
          <w:rFonts w:asciiTheme="minorHAnsi" w:hAnsiTheme="minorHAnsi" w:cstheme="minorHAnsi"/>
          <w:sz w:val="20"/>
          <w:szCs w:val="20"/>
        </w:rPr>
        <w:t>η τιμή υπερβαίνει τον προϋπολογισμό του είδους (</w:t>
      </w:r>
      <w:r w:rsidR="00AB56EC" w:rsidRPr="00606215">
        <w:rPr>
          <w:rFonts w:asciiTheme="minorHAnsi" w:hAnsiTheme="minorHAnsi" w:cstheme="minorHAnsi"/>
          <w:sz w:val="20"/>
          <w:szCs w:val="20"/>
        </w:rPr>
        <w:t xml:space="preserve">ΑΛΕ </w:t>
      </w:r>
      <w:r w:rsidR="00AB56EC" w:rsidRPr="00AB56EC">
        <w:rPr>
          <w:rFonts w:asciiTheme="minorHAnsi" w:hAnsiTheme="minorHAnsi" w:cstheme="minorHAnsi"/>
          <w:sz w:val="20"/>
          <w:szCs w:val="20"/>
        </w:rPr>
        <w:t>312010</w:t>
      </w:r>
      <w:r w:rsidR="00AB56EC" w:rsidRPr="009608FB">
        <w:rPr>
          <w:rFonts w:asciiTheme="minorHAnsi" w:hAnsiTheme="minorHAnsi" w:cstheme="minorHAnsi"/>
          <w:sz w:val="20"/>
          <w:szCs w:val="20"/>
        </w:rPr>
        <w:t>5</w:t>
      </w:r>
      <w:r w:rsidRPr="00606215">
        <w:rPr>
          <w:rFonts w:asciiTheme="minorHAnsi" w:hAnsiTheme="minorHAnsi" w:cstheme="minorHAnsi"/>
          <w:sz w:val="20"/>
          <w:szCs w:val="20"/>
        </w:rPr>
        <w:t xml:space="preserve">), που καθορίζεται στην παράγραφο 1.3 της παρούσας διακήρυξης, </w:t>
      </w:r>
    </w:p>
    <w:p w14:paraId="1ABC791B" w14:textId="0B8EFC35" w:rsidR="00626BA7" w:rsidRPr="00606215" w:rsidRDefault="00626BA7" w:rsidP="00BD7F33">
      <w:pPr>
        <w:pStyle w:val="aff0"/>
        <w:numPr>
          <w:ilvl w:val="0"/>
          <w:numId w:val="2"/>
        </w:numPr>
        <w:ind w:left="284" w:hanging="284"/>
        <w:jc w:val="both"/>
        <w:rPr>
          <w:rFonts w:asciiTheme="minorHAnsi" w:hAnsiTheme="minorHAnsi" w:cstheme="minorHAnsi"/>
          <w:sz w:val="20"/>
          <w:szCs w:val="20"/>
        </w:rPr>
      </w:pPr>
      <w:r w:rsidRPr="00606215">
        <w:rPr>
          <w:rFonts w:asciiTheme="minorHAnsi" w:hAnsiTheme="minorHAnsi" w:cstheme="minorHAnsi"/>
          <w:sz w:val="20"/>
          <w:szCs w:val="20"/>
        </w:rPr>
        <w:t>η τιμή υπερβαίνει τον κατ’ έτος προϋπολογισμό της τριετούς επέκτασης της εγγύησης καλής λειτουργίας (</w:t>
      </w:r>
      <w:r w:rsidR="00AB56EC" w:rsidRPr="00606215">
        <w:rPr>
          <w:rFonts w:asciiTheme="minorHAnsi" w:hAnsiTheme="minorHAnsi" w:cstheme="minorHAnsi"/>
          <w:sz w:val="20"/>
          <w:szCs w:val="20"/>
        </w:rPr>
        <w:t>ΑΛΕ 2420304</w:t>
      </w:r>
      <w:r w:rsidRPr="00606215">
        <w:rPr>
          <w:rFonts w:asciiTheme="minorHAnsi" w:hAnsiTheme="minorHAnsi" w:cstheme="minorHAnsi"/>
          <w:sz w:val="20"/>
          <w:szCs w:val="20"/>
        </w:rPr>
        <w:t>), που καθορίζεται στην παράγραφο 1.3 της παρούσας διακήρυξης.</w:t>
      </w:r>
    </w:p>
    <w:p w14:paraId="4B7ECD03" w14:textId="77777777" w:rsidR="00626BA7" w:rsidRPr="00606215" w:rsidRDefault="00626BA7" w:rsidP="00BD7F33">
      <w:pPr>
        <w:pStyle w:val="aff0"/>
        <w:numPr>
          <w:ilvl w:val="0"/>
          <w:numId w:val="2"/>
        </w:numPr>
        <w:ind w:left="284" w:hanging="284"/>
        <w:jc w:val="both"/>
        <w:rPr>
          <w:rFonts w:asciiTheme="minorHAnsi" w:hAnsiTheme="minorHAnsi" w:cstheme="minorHAnsi"/>
          <w:sz w:val="20"/>
          <w:szCs w:val="20"/>
        </w:rPr>
      </w:pPr>
      <w:r w:rsidRPr="00606215">
        <w:rPr>
          <w:rFonts w:asciiTheme="minorHAnsi" w:hAnsiTheme="minorHAnsi" w:cstheme="minorHAnsi"/>
          <w:sz w:val="20"/>
          <w:szCs w:val="20"/>
        </w:rPr>
        <w:t xml:space="preserve">Η εγγύηση καλής λειτουργίας για τα δύο πρώτα έτη δεν παρέχεται δωρεάν. </w:t>
      </w:r>
    </w:p>
    <w:p w14:paraId="5A8BBB83" w14:textId="77777777" w:rsidR="00626BA7" w:rsidRPr="00606215" w:rsidRDefault="00626BA7" w:rsidP="00626BA7">
      <w:pPr>
        <w:rPr>
          <w:rFonts w:asciiTheme="minorHAnsi" w:hAnsiTheme="minorHAnsi" w:cstheme="minorHAnsi"/>
          <w:sz w:val="20"/>
          <w:szCs w:val="20"/>
        </w:rPr>
      </w:pPr>
      <w:r w:rsidRPr="00606215">
        <w:rPr>
          <w:rFonts w:asciiTheme="minorHAnsi" w:hAnsiTheme="minorHAnsi" w:cstheme="minorHAnsi"/>
          <w:sz w:val="20"/>
          <w:szCs w:val="20"/>
        </w:rPr>
        <w:t>Εάν στο</w:t>
      </w:r>
      <w:r w:rsidR="00850863" w:rsidRPr="00606215">
        <w:rPr>
          <w:rFonts w:asciiTheme="minorHAnsi" w:hAnsiTheme="minorHAnsi" w:cstheme="minorHAnsi"/>
          <w:sz w:val="20"/>
          <w:szCs w:val="20"/>
        </w:rPr>
        <w:t>ν</w:t>
      </w:r>
      <w:r w:rsidRPr="00606215">
        <w:rPr>
          <w:rFonts w:asciiTheme="minorHAnsi" w:hAnsiTheme="minorHAnsi" w:cstheme="minorHAnsi"/>
          <w:sz w:val="20"/>
          <w:szCs w:val="20"/>
        </w:rPr>
        <w:t xml:space="preserve"> διαγωνισμό οι προσφερόμενες τιμές είναι ασυνήθιστα χαμηλές, ισχύουν τα αναφερόμενα στο άρθρο 88 του ν. 4412/2016.</w:t>
      </w:r>
    </w:p>
    <w:p w14:paraId="153BBF15" w14:textId="77777777" w:rsidR="00572210" w:rsidRPr="00606215" w:rsidRDefault="00572210" w:rsidP="00572210">
      <w:pPr>
        <w:rPr>
          <w:rFonts w:asciiTheme="minorHAnsi" w:hAnsiTheme="minorHAnsi" w:cstheme="minorHAnsi"/>
          <w:sz w:val="20"/>
          <w:szCs w:val="20"/>
        </w:rPr>
      </w:pPr>
      <w:r w:rsidRPr="00606215">
        <w:rPr>
          <w:rFonts w:asciiTheme="minorHAnsi" w:hAnsiTheme="minorHAnsi" w:cstheme="minorHAnsi"/>
          <w:sz w:val="20"/>
          <w:szCs w:val="20"/>
        </w:rPr>
        <w:t>Η Υπηρεσία διατηρεί το δικαίωμα να ζητήσει από τους συμμετέχοντες στοιχεία απαραίτητα για την τεκμηρίωση των προσφερόμενων τιμών, οι δε προμηθευτές υποχρεούνται να παρέχουν αυτά.</w:t>
      </w:r>
    </w:p>
    <w:p w14:paraId="301E3D28" w14:textId="77777777" w:rsidR="00572210" w:rsidRPr="00606215" w:rsidRDefault="00572210" w:rsidP="00572210">
      <w:pPr>
        <w:rPr>
          <w:rFonts w:asciiTheme="minorHAnsi" w:hAnsiTheme="minorHAnsi" w:cstheme="minorHAnsi"/>
          <w:sz w:val="20"/>
          <w:szCs w:val="20"/>
        </w:rPr>
      </w:pPr>
    </w:p>
    <w:p w14:paraId="3DA57F1C" w14:textId="77777777" w:rsidR="00626BA7" w:rsidRPr="00606215" w:rsidRDefault="00626BA7" w:rsidP="00626BA7">
      <w:pPr>
        <w:rPr>
          <w:rFonts w:asciiTheme="minorHAnsi" w:hAnsiTheme="minorHAnsi" w:cstheme="minorHAnsi"/>
          <w:sz w:val="20"/>
          <w:szCs w:val="20"/>
        </w:rPr>
      </w:pPr>
    </w:p>
    <w:p w14:paraId="110A2BF1" w14:textId="77777777" w:rsidR="001F06CF" w:rsidRPr="00606215" w:rsidRDefault="001F06CF" w:rsidP="001F06CF">
      <w:pPr>
        <w:pStyle w:val="3"/>
        <w:rPr>
          <w:rFonts w:asciiTheme="minorHAnsi" w:hAnsiTheme="minorHAnsi" w:cstheme="minorHAnsi"/>
        </w:rPr>
      </w:pPr>
      <w:bookmarkStart w:id="83" w:name="_Toc535577380"/>
      <w:bookmarkStart w:id="84" w:name="_Toc183954448"/>
      <w:r w:rsidRPr="00606215">
        <w:rPr>
          <w:rFonts w:asciiTheme="minorHAnsi" w:hAnsiTheme="minorHAnsi" w:cstheme="minorHAnsi"/>
        </w:rPr>
        <w:t>2.4.5</w:t>
      </w:r>
      <w:r w:rsidRPr="00606215">
        <w:rPr>
          <w:rFonts w:asciiTheme="minorHAnsi" w:hAnsiTheme="minorHAnsi" w:cstheme="minorHAnsi"/>
        </w:rPr>
        <w:tab/>
        <w:t>Χρόνος ισχύος των προσφορών</w:t>
      </w:r>
      <w:bookmarkEnd w:id="82"/>
      <w:bookmarkEnd w:id="83"/>
      <w:bookmarkEnd w:id="84"/>
    </w:p>
    <w:p w14:paraId="4E447D10" w14:textId="77777777" w:rsidR="00BD1254" w:rsidRPr="00606215" w:rsidRDefault="00BD1254" w:rsidP="00BD1254">
      <w:pPr>
        <w:rPr>
          <w:rFonts w:asciiTheme="minorHAnsi" w:hAnsiTheme="minorHAnsi" w:cstheme="minorHAnsi"/>
          <w:sz w:val="20"/>
          <w:szCs w:val="20"/>
        </w:rPr>
      </w:pPr>
    </w:p>
    <w:p w14:paraId="347EB7B7" w14:textId="77777777" w:rsidR="001F06CF" w:rsidRPr="00606215" w:rsidRDefault="001F06CF" w:rsidP="00090551">
      <w:pPr>
        <w:rPr>
          <w:rFonts w:asciiTheme="minorHAnsi" w:hAnsiTheme="minorHAnsi" w:cstheme="minorHAnsi"/>
          <w:sz w:val="20"/>
          <w:szCs w:val="20"/>
          <w:lang w:eastAsia="el-GR"/>
        </w:rPr>
      </w:pPr>
      <w:r w:rsidRPr="00606215">
        <w:rPr>
          <w:rFonts w:asciiTheme="minorHAnsi" w:hAnsiTheme="minorHAnsi" w:cstheme="minorHAnsi"/>
          <w:sz w:val="20"/>
          <w:szCs w:val="20"/>
          <w:lang w:eastAsia="el-GR"/>
        </w:rPr>
        <w:t xml:space="preserve">Οι υποβαλλόμενες προσφορές ισχύουν και δεσμεύουν τους οικονομικούς φορείς για τριακόσιες εξήντα (360) ημερολογιακές ημέρες </w:t>
      </w:r>
      <w:proofErr w:type="spellStart"/>
      <w:r w:rsidRPr="00606215">
        <w:rPr>
          <w:rFonts w:asciiTheme="minorHAnsi" w:hAnsiTheme="minorHAnsi" w:cstheme="minorHAnsi"/>
          <w:sz w:val="20"/>
          <w:szCs w:val="20"/>
          <w:lang w:eastAsia="el-GR"/>
        </w:rPr>
        <w:t>προσμετρούμενες</w:t>
      </w:r>
      <w:proofErr w:type="spellEnd"/>
      <w:r w:rsidRPr="00606215">
        <w:rPr>
          <w:rFonts w:asciiTheme="minorHAnsi" w:hAnsiTheme="minorHAnsi" w:cstheme="minorHAnsi"/>
          <w:sz w:val="20"/>
          <w:szCs w:val="20"/>
          <w:lang w:eastAsia="el-GR"/>
        </w:rPr>
        <w:t xml:space="preserve"> από την επόμενη της </w:t>
      </w:r>
      <w:r w:rsidR="00090551" w:rsidRPr="00606215">
        <w:rPr>
          <w:rFonts w:asciiTheme="minorHAnsi" w:hAnsiTheme="minorHAnsi" w:cstheme="minorHAnsi"/>
          <w:sz w:val="20"/>
          <w:szCs w:val="20"/>
          <w:lang w:eastAsia="el-GR"/>
        </w:rPr>
        <w:t>καταληκτικής ημερομηνίας υποβολής προσφορών</w:t>
      </w:r>
      <w:r w:rsidRPr="00606215">
        <w:rPr>
          <w:rFonts w:asciiTheme="minorHAnsi" w:hAnsiTheme="minorHAnsi" w:cstheme="minorHAnsi"/>
          <w:sz w:val="20"/>
          <w:szCs w:val="20"/>
          <w:lang w:eastAsia="el-GR"/>
        </w:rPr>
        <w:t>.</w:t>
      </w:r>
    </w:p>
    <w:p w14:paraId="7C5AA658" w14:textId="77777777" w:rsidR="005B547F" w:rsidRPr="00606215" w:rsidRDefault="001F06CF" w:rsidP="005B547F">
      <w:pPr>
        <w:rPr>
          <w:rFonts w:asciiTheme="minorHAnsi" w:hAnsiTheme="minorHAnsi" w:cstheme="minorHAnsi"/>
          <w:sz w:val="20"/>
          <w:szCs w:val="20"/>
          <w:lang w:eastAsia="el-GR"/>
        </w:rPr>
      </w:pPr>
      <w:r w:rsidRPr="00606215">
        <w:rPr>
          <w:rFonts w:asciiTheme="minorHAnsi" w:hAnsiTheme="minorHAnsi" w:cstheme="minorHAnsi"/>
          <w:sz w:val="20"/>
          <w:szCs w:val="20"/>
          <w:lang w:eastAsia="el-GR"/>
        </w:rPr>
        <w:t>Προσφορά η οποία ορίζει χρόνο ισχύος μικρότερο από τον ανωτέρω προβλεπόμενο απορρίπτεται</w:t>
      </w:r>
      <w:r w:rsidR="00090551" w:rsidRPr="00606215">
        <w:rPr>
          <w:rFonts w:asciiTheme="minorHAnsi" w:hAnsiTheme="minorHAnsi" w:cstheme="minorHAnsi"/>
          <w:sz w:val="20"/>
          <w:szCs w:val="20"/>
          <w:lang w:eastAsia="el-GR"/>
        </w:rPr>
        <w:t xml:space="preserve"> ως μη κανονική.</w:t>
      </w:r>
    </w:p>
    <w:p w14:paraId="3CAC6705" w14:textId="77777777" w:rsidR="004E075E" w:rsidRPr="00606215" w:rsidRDefault="001F06CF" w:rsidP="004E075E">
      <w:pPr>
        <w:rPr>
          <w:rFonts w:asciiTheme="minorHAnsi" w:hAnsiTheme="minorHAnsi" w:cstheme="minorHAnsi"/>
          <w:sz w:val="20"/>
          <w:szCs w:val="20"/>
          <w:lang w:eastAsia="el-GR"/>
        </w:rPr>
      </w:pPr>
      <w:r w:rsidRPr="00606215">
        <w:rPr>
          <w:rFonts w:asciiTheme="minorHAnsi" w:hAnsiTheme="minorHAnsi" w:cstheme="minorHAnsi"/>
          <w:sz w:val="20"/>
          <w:szCs w:val="20"/>
          <w:lang w:eastAsia="el-GR"/>
        </w:rPr>
        <w:t xml:space="preserve">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τα οριζόμενα στο άρθρο 72 παρ. 1 του ν. 4412/2016 και </w:t>
      </w:r>
      <w:r w:rsidRPr="00606215">
        <w:rPr>
          <w:rFonts w:asciiTheme="minorHAnsi" w:hAnsiTheme="minorHAnsi" w:cstheme="minorHAnsi"/>
          <w:sz w:val="20"/>
          <w:szCs w:val="20"/>
        </w:rPr>
        <w:t xml:space="preserve">την </w:t>
      </w:r>
      <w:r w:rsidRPr="00606215">
        <w:rPr>
          <w:rFonts w:asciiTheme="minorHAnsi" w:hAnsiTheme="minorHAnsi" w:cstheme="minorHAnsi"/>
          <w:sz w:val="20"/>
          <w:szCs w:val="20"/>
          <w:lang w:eastAsia="el-GR"/>
        </w:rPr>
        <w:t>παράγραφο 2.2.2. της παρούσας, κατ' ανώτατο όριο για χρονικό διάστημα ίσο με την προβλεπόμενη ως άνω αρχική διάρκεια.</w:t>
      </w:r>
      <w:r w:rsidR="004E075E" w:rsidRPr="00606215">
        <w:rPr>
          <w:rFonts w:asciiTheme="minorHAnsi" w:hAnsiTheme="minorHAnsi" w:cstheme="minorHAnsi"/>
          <w:sz w:val="20"/>
          <w:szCs w:val="20"/>
          <w:lang w:eastAsia="el-GR"/>
        </w:rPr>
        <w:t xml:space="preserve"> Σε περίπτωση αιτήματος της αναθέτουσας αρχής για παράταση της ισχύος της προσφοράς, για τους οικονομικούς φορείς, που αποδέχτηκαν την παράταση, πριν τη λήξη ισχύος των προσφορών τους, οι προσφορές ισχύουν και τους δεσμεύουν  για το επιπλέον αυτό χρονικό διάστημα.</w:t>
      </w:r>
    </w:p>
    <w:p w14:paraId="3CF8F7C5" w14:textId="77777777" w:rsidR="001F06CF" w:rsidRPr="00606215" w:rsidRDefault="001F06CF" w:rsidP="001F06CF">
      <w:pPr>
        <w:rPr>
          <w:rFonts w:asciiTheme="minorHAnsi" w:hAnsiTheme="minorHAnsi" w:cstheme="minorHAnsi"/>
          <w:sz w:val="20"/>
          <w:szCs w:val="20"/>
          <w:lang w:eastAsia="el-GR"/>
        </w:rPr>
      </w:pPr>
      <w:r w:rsidRPr="00606215">
        <w:rPr>
          <w:rFonts w:asciiTheme="minorHAnsi" w:hAnsiTheme="minorHAnsi" w:cstheme="minorHAnsi"/>
          <w:sz w:val="20"/>
          <w:szCs w:val="20"/>
          <w:lang w:eastAsia="el-GR"/>
        </w:rPr>
        <w:t xml:space="preserve">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και την εγγύηση συμμετοχής τους, εφόσον τους ζητηθεί πριν την πάροδο του ανωτέρω ανώτατου ορίου παράτασης της προσφοράς τους είτε όχι. Στην τελευταία περίπτωση, η διαδικασία συνεχίζεται με όσους </w:t>
      </w:r>
      <w:proofErr w:type="spellStart"/>
      <w:r w:rsidRPr="00606215">
        <w:rPr>
          <w:rFonts w:asciiTheme="minorHAnsi" w:hAnsiTheme="minorHAnsi" w:cstheme="minorHAnsi"/>
          <w:sz w:val="20"/>
          <w:szCs w:val="20"/>
          <w:lang w:eastAsia="el-GR"/>
        </w:rPr>
        <w:t>παρέτειναν</w:t>
      </w:r>
      <w:proofErr w:type="spellEnd"/>
      <w:r w:rsidRPr="00606215">
        <w:rPr>
          <w:rFonts w:asciiTheme="minorHAnsi" w:hAnsiTheme="minorHAnsi" w:cstheme="minorHAnsi"/>
          <w:sz w:val="20"/>
          <w:szCs w:val="20"/>
          <w:lang w:eastAsia="el-GR"/>
        </w:rPr>
        <w:t xml:space="preserve"> τις προσφορές τους και αποκλείονται οι λοιποί οικονομικοί φορείς.</w:t>
      </w:r>
    </w:p>
    <w:p w14:paraId="364608F3" w14:textId="77777777" w:rsidR="009328E4" w:rsidRPr="00606215" w:rsidRDefault="009328E4" w:rsidP="009328E4">
      <w:pPr>
        <w:pStyle w:val="af3"/>
        <w:rPr>
          <w:rFonts w:asciiTheme="minorHAnsi" w:hAnsiTheme="minorHAnsi" w:cstheme="minorHAnsi"/>
        </w:rPr>
      </w:pPr>
      <w:r w:rsidRPr="00606215">
        <w:rPr>
          <w:rFonts w:asciiTheme="minorHAnsi" w:hAnsiTheme="minorHAnsi" w:cstheme="minorHAnsi"/>
          <w:bCs/>
        </w:rPr>
        <w:t>Σε περίπτωση που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το δημόσιο συμφέρον, να ζητήσει εκ των υστέρων από τους οικονομικούς φορείς που συμμετέχουν στη διαδικασία ν</w:t>
      </w:r>
      <w:r w:rsidR="00090551" w:rsidRPr="00606215">
        <w:rPr>
          <w:rFonts w:asciiTheme="minorHAnsi" w:hAnsiTheme="minorHAnsi" w:cstheme="minorHAnsi"/>
          <w:bCs/>
        </w:rPr>
        <w:t>α παρατείνουν την προσφορά τους.</w:t>
      </w:r>
    </w:p>
    <w:p w14:paraId="37D21796" w14:textId="77777777" w:rsidR="001F06CF" w:rsidRPr="00606215" w:rsidRDefault="001F06CF" w:rsidP="001F06CF">
      <w:pPr>
        <w:rPr>
          <w:rFonts w:asciiTheme="minorHAnsi" w:hAnsiTheme="minorHAnsi" w:cstheme="minorHAnsi"/>
          <w:sz w:val="20"/>
          <w:szCs w:val="20"/>
        </w:rPr>
      </w:pPr>
    </w:p>
    <w:p w14:paraId="11DFB002" w14:textId="77777777" w:rsidR="001F06CF" w:rsidRPr="00606215" w:rsidRDefault="001F06CF" w:rsidP="001F06CF">
      <w:pPr>
        <w:pStyle w:val="3"/>
        <w:rPr>
          <w:rFonts w:asciiTheme="minorHAnsi" w:hAnsiTheme="minorHAnsi" w:cstheme="minorHAnsi"/>
        </w:rPr>
      </w:pPr>
      <w:bookmarkStart w:id="85" w:name="__RefHeading___Toc470009808"/>
      <w:bookmarkStart w:id="86" w:name="_Toc535577381"/>
      <w:bookmarkStart w:id="87" w:name="_Toc183954449"/>
      <w:bookmarkEnd w:id="85"/>
      <w:r w:rsidRPr="00606215">
        <w:rPr>
          <w:rFonts w:asciiTheme="minorHAnsi" w:hAnsiTheme="minorHAnsi" w:cstheme="minorHAnsi"/>
        </w:rPr>
        <w:t>2.4.6</w:t>
      </w:r>
      <w:r w:rsidRPr="00606215">
        <w:rPr>
          <w:rFonts w:asciiTheme="minorHAnsi" w:hAnsiTheme="minorHAnsi" w:cstheme="minorHAnsi"/>
        </w:rPr>
        <w:tab/>
        <w:t>Λόγοι απόρριψης προσφορών</w:t>
      </w:r>
      <w:bookmarkEnd w:id="86"/>
      <w:bookmarkEnd w:id="87"/>
    </w:p>
    <w:p w14:paraId="4D700063" w14:textId="77777777" w:rsidR="00AE62F4" w:rsidRPr="00606215" w:rsidRDefault="00AE62F4" w:rsidP="00AE62F4">
      <w:pPr>
        <w:rPr>
          <w:rFonts w:asciiTheme="minorHAnsi" w:hAnsiTheme="minorHAnsi" w:cstheme="minorHAnsi"/>
          <w:sz w:val="20"/>
          <w:szCs w:val="20"/>
        </w:rPr>
      </w:pPr>
      <w:r w:rsidRPr="00606215">
        <w:rPr>
          <w:rFonts w:asciiTheme="minorHAnsi" w:hAnsiTheme="minorHAnsi" w:cstheme="minorHAnsi"/>
          <w:sz w:val="20"/>
          <w:szCs w:val="20"/>
          <w:lang w:val="en-US"/>
        </w:rPr>
        <w:t>H</w:t>
      </w:r>
      <w:r w:rsidRPr="00606215">
        <w:rPr>
          <w:rFonts w:asciiTheme="minorHAnsi" w:hAnsiTheme="minorHAnsi" w:cstheme="minorHAnsi"/>
          <w:sz w:val="20"/>
          <w:szCs w:val="20"/>
        </w:rPr>
        <w:t xml:space="preserve"> αναθέτουσα αρχή με βάση τα αποτελέσματα του ελέγχου και της αξιολόγησης των προσφορών, απορρίπτει προσφορά:</w:t>
      </w:r>
    </w:p>
    <w:p w14:paraId="5CCBB0A0" w14:textId="77777777" w:rsidR="00AE62F4" w:rsidRPr="0039324E" w:rsidRDefault="00AE62F4" w:rsidP="00AE62F4">
      <w:pPr>
        <w:rPr>
          <w:rFonts w:asciiTheme="minorHAnsi" w:hAnsiTheme="minorHAnsi" w:cstheme="minorHAnsi"/>
          <w:sz w:val="20"/>
          <w:szCs w:val="20"/>
        </w:rPr>
      </w:pPr>
      <w:r w:rsidRPr="00606215">
        <w:rPr>
          <w:rFonts w:asciiTheme="minorHAnsi" w:hAnsiTheme="minorHAnsi" w:cstheme="minorHAnsi"/>
          <w:sz w:val="20"/>
          <w:szCs w:val="20"/>
        </w:rPr>
        <w:t>α)</w:t>
      </w:r>
      <w:r w:rsidR="00831104" w:rsidRPr="00606215">
        <w:rPr>
          <w:rFonts w:asciiTheme="minorHAnsi" w:hAnsiTheme="minorHAnsi" w:cstheme="minorHAnsi"/>
          <w:sz w:val="20"/>
          <w:szCs w:val="20"/>
        </w:rPr>
        <w:t xml:space="preserve"> η οποία, με την επιφύλαξη του άρθρου 102 του ν. 4412/2016 περί συμπλήρωσης, αποκλίνει από απαράβατους όρους περί σύνταξης και υποβολής της προσφοράς, ή δεν </w:t>
      </w:r>
      <w:r w:rsidR="00831104" w:rsidRPr="00085F78">
        <w:rPr>
          <w:rFonts w:asciiTheme="minorHAnsi" w:hAnsiTheme="minorHAnsi" w:cstheme="minorHAnsi"/>
          <w:sz w:val="20"/>
          <w:szCs w:val="20"/>
        </w:rPr>
        <w:t xml:space="preserve">υποβάλλεται εμπρόθεσμα με τον τρόπο και με το περιεχόμενο που ορίζεται στην παρούσα και συγκεκριμένα στις παραγράφους 2.4.1 (Γενικοί όροι υποβολής προσφορών), 2.4.2. (Χρόνος και τρόπος υποβολής προσφορών), 2.4.3. (Περιεχόμενο φακέλων δικαιολογητικών </w:t>
      </w:r>
      <w:r w:rsidR="00831104" w:rsidRPr="0039324E">
        <w:rPr>
          <w:rFonts w:asciiTheme="minorHAnsi" w:hAnsiTheme="minorHAnsi" w:cstheme="minorHAnsi"/>
          <w:sz w:val="20"/>
          <w:szCs w:val="20"/>
        </w:rPr>
        <w:lastRenderedPageBreak/>
        <w:t>συμμετοχής, τεχνικής προσφοράς, ειδικά ως προς τους όρους, οι οποίοι ρητώς έχουν καθοριστεί, επί ποινή αποκλεισμού, στην παρούσα Διακήρυξη), 2.4.4. (Περιεχόμενο φακέλου οικονομικής προσφοράς, τρόπος σύνταξης και υποβολής οικονομικών προσφορών, ειδικά ως προς τους όρους, οι οποίοι ρητώς έχουν καθοριστεί, επί ποινή αποκλεισμού, στην παρούσα Διακήρυξη), 2.4.5. (Χρόνος ισχύος προσφορών), 3.1. (Αποσφράγιση και αξιολόγηση προσφορών), 3.2 (Πρόσκληση υποβολής δικαιολογητικών προσωρινού αναδόχου) της παρούσας</w:t>
      </w:r>
      <w:r w:rsidRPr="0039324E">
        <w:rPr>
          <w:rFonts w:asciiTheme="minorHAnsi" w:hAnsiTheme="minorHAnsi" w:cstheme="minorHAnsi"/>
          <w:sz w:val="20"/>
          <w:szCs w:val="20"/>
        </w:rPr>
        <w:t xml:space="preserve">, </w:t>
      </w:r>
    </w:p>
    <w:p w14:paraId="0D43E217" w14:textId="77777777" w:rsidR="00AE62F4" w:rsidRPr="00606215" w:rsidRDefault="00AE62F4" w:rsidP="00AE62F4">
      <w:pPr>
        <w:rPr>
          <w:rFonts w:asciiTheme="minorHAnsi" w:hAnsiTheme="minorHAnsi" w:cstheme="minorHAnsi"/>
          <w:sz w:val="20"/>
          <w:szCs w:val="20"/>
        </w:rPr>
      </w:pPr>
      <w:r w:rsidRPr="0039324E">
        <w:rPr>
          <w:rFonts w:asciiTheme="minorHAnsi" w:hAnsiTheme="minorHAnsi" w:cstheme="minorHAnsi"/>
          <w:sz w:val="20"/>
          <w:szCs w:val="20"/>
        </w:rPr>
        <w:t>β) η οποία περιέχει ατελείς, ελλιπείς, ασαφείς ή λανθασμένες πληροφορίες ή τεκμηρίωση, συμπεριλαμβανομένων των πληροφοριών που περιέχονται στο ΕΕΕΣ, εφόσον αυτές δεν επιδέχονται συμπλήρωσης, διόρθωσης, αποσαφήνισης ή</w:t>
      </w:r>
      <w:r w:rsidRPr="00606215">
        <w:rPr>
          <w:rFonts w:asciiTheme="minorHAnsi" w:hAnsiTheme="minorHAnsi" w:cstheme="minorHAnsi"/>
          <w:sz w:val="20"/>
          <w:szCs w:val="20"/>
        </w:rPr>
        <w:t xml:space="preserve"> διευκρίνισης ή, εφόσον επιδέχονται, δεν έχουν αποκατασταθεί από τον προσφέροντα, εντός της προκαθορισμένης προθεσμίας, σύμφωνα το άρθρο 102 του ν. 4412/2016 και την παρ. 3.1.2.1 της παρούσας διακήρυξης,</w:t>
      </w:r>
    </w:p>
    <w:p w14:paraId="0045386B" w14:textId="77777777" w:rsidR="00AE62F4" w:rsidRPr="00606215" w:rsidRDefault="00AE62F4" w:rsidP="00AE62F4">
      <w:pPr>
        <w:rPr>
          <w:rFonts w:asciiTheme="minorHAnsi" w:hAnsiTheme="minorHAnsi" w:cstheme="minorHAnsi"/>
          <w:sz w:val="20"/>
          <w:szCs w:val="20"/>
        </w:rPr>
      </w:pPr>
      <w:r w:rsidRPr="00606215">
        <w:rPr>
          <w:rFonts w:asciiTheme="minorHAnsi" w:hAnsiTheme="minorHAnsi" w:cstheme="minorHAnsi"/>
          <w:sz w:val="20"/>
          <w:szCs w:val="20"/>
        </w:rPr>
        <w:t>γ) για την οποία ο προσφέρων δεν παράσχει τις απαιτούμενες εξηγήσεις, εντός της προκαθορισμένης προθεσμίας ή η εξήγηση δεν είναι αποδεκτή από την αναθέτουσα αρχή σύμφωνα με την παρ. 3.1.2.1 της παρούσας και τα άρθρα 102 και 103 του ν. 4412/2016,</w:t>
      </w:r>
    </w:p>
    <w:p w14:paraId="7A920CDA" w14:textId="77777777" w:rsidR="00AE62F4" w:rsidRPr="00606215" w:rsidRDefault="00AE62F4" w:rsidP="00AE62F4">
      <w:pPr>
        <w:rPr>
          <w:rFonts w:asciiTheme="minorHAnsi" w:hAnsiTheme="minorHAnsi" w:cstheme="minorHAnsi"/>
          <w:sz w:val="20"/>
          <w:szCs w:val="20"/>
        </w:rPr>
      </w:pPr>
      <w:r w:rsidRPr="00606215">
        <w:rPr>
          <w:rFonts w:asciiTheme="minorHAnsi" w:hAnsiTheme="minorHAnsi" w:cstheme="minorHAnsi"/>
          <w:sz w:val="20"/>
          <w:szCs w:val="20"/>
        </w:rPr>
        <w:t>δ) η οποία είναι εναλλακτική προσφορά,</w:t>
      </w:r>
    </w:p>
    <w:p w14:paraId="5003F8F0" w14:textId="77777777" w:rsidR="005B547F" w:rsidRPr="00606215" w:rsidRDefault="00AE62F4" w:rsidP="00AE62F4">
      <w:pPr>
        <w:rPr>
          <w:rFonts w:asciiTheme="minorHAnsi" w:hAnsiTheme="minorHAnsi" w:cstheme="minorHAnsi"/>
          <w:sz w:val="20"/>
          <w:szCs w:val="20"/>
        </w:rPr>
      </w:pPr>
      <w:r w:rsidRPr="00606215">
        <w:rPr>
          <w:rFonts w:asciiTheme="minorHAnsi" w:hAnsiTheme="minorHAnsi" w:cstheme="minorHAnsi"/>
          <w:sz w:val="20"/>
          <w:szCs w:val="20"/>
        </w:rPr>
        <w:t xml:space="preserve">ε) η οποία υποβάλλεται από έναν προσφέροντα που έχει υποβάλλει δύο ή περισσότερες προσφορές </w:t>
      </w:r>
    </w:p>
    <w:p w14:paraId="4371ED13" w14:textId="77777777" w:rsidR="00AE62F4" w:rsidRPr="00606215" w:rsidRDefault="00AE62F4" w:rsidP="00AE62F4">
      <w:pPr>
        <w:rPr>
          <w:rFonts w:asciiTheme="minorHAnsi" w:hAnsiTheme="minorHAnsi" w:cstheme="minorHAnsi"/>
          <w:sz w:val="20"/>
          <w:szCs w:val="20"/>
        </w:rPr>
      </w:pPr>
      <w:proofErr w:type="spellStart"/>
      <w:r w:rsidRPr="00606215">
        <w:rPr>
          <w:rFonts w:asciiTheme="minorHAnsi" w:hAnsiTheme="minorHAnsi" w:cstheme="minorHAnsi"/>
          <w:sz w:val="20"/>
          <w:szCs w:val="20"/>
        </w:rPr>
        <w:t>στ</w:t>
      </w:r>
      <w:proofErr w:type="spellEnd"/>
      <w:r w:rsidRPr="00606215">
        <w:rPr>
          <w:rFonts w:asciiTheme="minorHAnsi" w:hAnsiTheme="minorHAnsi" w:cstheme="minorHAnsi"/>
          <w:sz w:val="20"/>
          <w:szCs w:val="20"/>
        </w:rPr>
        <w:t>) η οποία είναι υπό αίρεση,</w:t>
      </w:r>
    </w:p>
    <w:p w14:paraId="04A0BC3C" w14:textId="77777777" w:rsidR="00AE62F4" w:rsidRPr="00606215" w:rsidRDefault="00AA3FC4" w:rsidP="00AE62F4">
      <w:pPr>
        <w:rPr>
          <w:rFonts w:asciiTheme="minorHAnsi" w:hAnsiTheme="minorHAnsi" w:cstheme="minorHAnsi"/>
          <w:sz w:val="20"/>
          <w:szCs w:val="20"/>
        </w:rPr>
      </w:pPr>
      <w:r w:rsidRPr="00606215">
        <w:rPr>
          <w:rFonts w:asciiTheme="minorHAnsi" w:hAnsiTheme="minorHAnsi" w:cstheme="minorHAnsi"/>
          <w:sz w:val="20"/>
          <w:szCs w:val="20"/>
        </w:rPr>
        <w:t>ζ</w:t>
      </w:r>
      <w:r w:rsidR="00AE62F4" w:rsidRPr="00606215">
        <w:rPr>
          <w:rFonts w:asciiTheme="minorHAnsi" w:hAnsiTheme="minorHAnsi" w:cstheme="minorHAnsi"/>
          <w:sz w:val="20"/>
          <w:szCs w:val="20"/>
        </w:rPr>
        <w:t xml:space="preserve">) η οποία θέτει όρο αναπροσαρμογής, </w:t>
      </w:r>
    </w:p>
    <w:p w14:paraId="25620478" w14:textId="77777777" w:rsidR="00AA3FC4" w:rsidRPr="00606215" w:rsidRDefault="00AA3FC4" w:rsidP="00AA3FC4">
      <w:pPr>
        <w:rPr>
          <w:rFonts w:asciiTheme="minorHAnsi" w:hAnsiTheme="minorHAnsi" w:cstheme="minorHAnsi"/>
          <w:sz w:val="20"/>
          <w:szCs w:val="20"/>
        </w:rPr>
      </w:pPr>
      <w:r w:rsidRPr="00606215">
        <w:rPr>
          <w:rFonts w:asciiTheme="minorHAnsi" w:hAnsiTheme="minorHAnsi" w:cstheme="minorHAnsi"/>
          <w:sz w:val="20"/>
          <w:szCs w:val="20"/>
        </w:rPr>
        <w:t>η) για την οποία ο προσφέρων δεν παράσχει, εντός αποκλειστικής προθεσμίας είκοσι (20) ημερών από την κοινοποίηση σε αυτόν σχετικής πρόσκλησης της αναθέτουσας αρχής, εξηγήσεις αναφορικά με την τιμή ή το κόστος που προτείνει  σε αυτήν, στην περίπτωση που η προσφορά του φαίνεται ασυνήθιστα χαμηλή σε σχέση με τα αγαθά, σύμφωνα με την παρ. 1 του άρθρου 88 του ν.4412/2016,</w:t>
      </w:r>
    </w:p>
    <w:p w14:paraId="3C522BB0" w14:textId="77777777" w:rsidR="00AA3FC4" w:rsidRPr="00606215" w:rsidRDefault="00AA3FC4" w:rsidP="00AE62F4">
      <w:pPr>
        <w:rPr>
          <w:rFonts w:asciiTheme="minorHAnsi" w:hAnsiTheme="minorHAnsi" w:cstheme="minorHAnsi"/>
          <w:sz w:val="20"/>
          <w:szCs w:val="20"/>
        </w:rPr>
      </w:pPr>
      <w:r w:rsidRPr="00606215">
        <w:rPr>
          <w:rFonts w:asciiTheme="minorHAnsi" w:hAnsiTheme="minorHAnsi" w:cstheme="minorHAnsi"/>
          <w:sz w:val="20"/>
          <w:szCs w:val="20"/>
        </w:rPr>
        <w:t>θ) εφόσον διαπιστωθεί ότι είναι ασυνήθιστα χαμηλή διότι δε συμμορφώνεται με τις ισχύουσες  υποχρεώσεις της παρ. 2 του άρθρου 18 του ν.4412/2016,</w:t>
      </w:r>
    </w:p>
    <w:p w14:paraId="3762CC57" w14:textId="77777777" w:rsidR="00AE62F4" w:rsidRPr="00606215" w:rsidRDefault="00AA3FC4" w:rsidP="00AE62F4">
      <w:pPr>
        <w:rPr>
          <w:rFonts w:asciiTheme="minorHAnsi" w:hAnsiTheme="minorHAnsi" w:cstheme="minorHAnsi"/>
          <w:sz w:val="20"/>
          <w:szCs w:val="20"/>
        </w:rPr>
      </w:pPr>
      <w:r w:rsidRPr="00606215">
        <w:rPr>
          <w:rFonts w:asciiTheme="minorHAnsi" w:hAnsiTheme="minorHAnsi" w:cstheme="minorHAnsi"/>
          <w:sz w:val="20"/>
          <w:szCs w:val="20"/>
        </w:rPr>
        <w:t>ι</w:t>
      </w:r>
      <w:r w:rsidR="00AE62F4" w:rsidRPr="00606215">
        <w:rPr>
          <w:rFonts w:asciiTheme="minorHAnsi" w:hAnsiTheme="minorHAnsi" w:cstheme="minorHAnsi"/>
          <w:sz w:val="20"/>
          <w:szCs w:val="20"/>
        </w:rPr>
        <w:t>) η οποία παρουσιάζει αποκλίσεις ως προς τους όρους και τις τεχνικές προδιαγραφές της σύμβασης,</w:t>
      </w:r>
    </w:p>
    <w:p w14:paraId="6445F16E" w14:textId="77777777" w:rsidR="00AE62F4" w:rsidRPr="00606215" w:rsidRDefault="00AE62F4" w:rsidP="00AE62F4">
      <w:pPr>
        <w:rPr>
          <w:rFonts w:asciiTheme="minorHAnsi" w:hAnsiTheme="minorHAnsi" w:cstheme="minorHAnsi"/>
          <w:sz w:val="20"/>
          <w:szCs w:val="20"/>
        </w:rPr>
      </w:pPr>
      <w:proofErr w:type="spellStart"/>
      <w:r w:rsidRPr="00606215">
        <w:rPr>
          <w:rFonts w:asciiTheme="minorHAnsi" w:hAnsiTheme="minorHAnsi" w:cstheme="minorHAnsi"/>
          <w:sz w:val="20"/>
          <w:szCs w:val="20"/>
        </w:rPr>
        <w:t>ια</w:t>
      </w:r>
      <w:proofErr w:type="spellEnd"/>
      <w:r w:rsidRPr="00606215">
        <w:rPr>
          <w:rFonts w:asciiTheme="minorHAnsi" w:hAnsiTheme="minorHAnsi" w:cstheme="minorHAnsi"/>
          <w:sz w:val="20"/>
          <w:szCs w:val="20"/>
        </w:rPr>
        <w:t>) η οποία παρουσιάζει ελλείψεις ως προς τα δικαιολογητικά που ζητούνται από τα έγγραφα της παρούσας διακήρυξης, εφόσον αυτές δεν θεραπευτούν από τον προσφέροντα με την υποβολή ή τη συμπλήρωσή τους, εντός της προκαθορισμένης προθεσμίας, σύμφωνα με τα άρθρα 102 και 103 του ν.4412/2016,</w:t>
      </w:r>
    </w:p>
    <w:p w14:paraId="6A4C0245" w14:textId="77777777" w:rsidR="00AE62F4" w:rsidRPr="00606215" w:rsidRDefault="00AE62F4" w:rsidP="00AE62F4">
      <w:pPr>
        <w:rPr>
          <w:rFonts w:asciiTheme="minorHAnsi" w:hAnsiTheme="minorHAnsi" w:cstheme="minorHAnsi"/>
          <w:sz w:val="20"/>
          <w:szCs w:val="20"/>
          <w:lang w:eastAsia="el-GR"/>
        </w:rPr>
      </w:pPr>
      <w:proofErr w:type="spellStart"/>
      <w:r w:rsidRPr="00606215">
        <w:rPr>
          <w:rFonts w:asciiTheme="minorHAnsi" w:hAnsiTheme="minorHAnsi" w:cstheme="minorHAnsi"/>
          <w:sz w:val="20"/>
          <w:szCs w:val="20"/>
        </w:rPr>
        <w:t>ιβ</w:t>
      </w:r>
      <w:proofErr w:type="spellEnd"/>
      <w:r w:rsidRPr="00606215">
        <w:rPr>
          <w:rFonts w:asciiTheme="minorHAnsi" w:hAnsiTheme="minorHAnsi" w:cstheme="minorHAnsi"/>
          <w:sz w:val="20"/>
          <w:szCs w:val="20"/>
        </w:rPr>
        <w:t xml:space="preserve">) εάν από τα δικαιολογητικά του άρθρου 103 του ν. 4412/2016, που προσκομίζονται από τον προσωρινό ανάδοχο, δεν αποδεικνύεται </w:t>
      </w:r>
      <w:r w:rsidRPr="00606215">
        <w:rPr>
          <w:rFonts w:asciiTheme="minorHAnsi" w:hAnsiTheme="minorHAnsi" w:cstheme="minorHAnsi"/>
          <w:sz w:val="20"/>
          <w:szCs w:val="20"/>
          <w:lang w:eastAsia="el-GR"/>
        </w:rPr>
        <w:t xml:space="preserve">η μη συνδρομή των λόγων αποκλεισμού της παραγράφου 2.2.3 της παρούσας ή η πλήρωση μιας ή περισσότερων από τις απαιτήσεις των κριτηρίων ποιοτικής επιλογής, σύμφωνα με τις παραγράφους 2.2.4. </w:t>
      </w:r>
      <w:proofErr w:type="spellStart"/>
      <w:r w:rsidRPr="00606215">
        <w:rPr>
          <w:rFonts w:asciiTheme="minorHAnsi" w:hAnsiTheme="minorHAnsi" w:cstheme="minorHAnsi"/>
          <w:sz w:val="20"/>
          <w:szCs w:val="20"/>
          <w:lang w:eastAsia="el-GR"/>
        </w:rPr>
        <w:t>επ</w:t>
      </w:r>
      <w:proofErr w:type="spellEnd"/>
      <w:r w:rsidRPr="00606215">
        <w:rPr>
          <w:rFonts w:asciiTheme="minorHAnsi" w:hAnsiTheme="minorHAnsi" w:cstheme="minorHAnsi"/>
          <w:sz w:val="20"/>
          <w:szCs w:val="20"/>
          <w:lang w:eastAsia="el-GR"/>
        </w:rPr>
        <w:t>., περί κριτηρίων επιλογής,</w:t>
      </w:r>
    </w:p>
    <w:p w14:paraId="00FFEDD5" w14:textId="77777777" w:rsidR="00AE62F4" w:rsidRPr="00606215" w:rsidRDefault="00AE62F4" w:rsidP="00AE62F4">
      <w:pPr>
        <w:rPr>
          <w:rFonts w:asciiTheme="minorHAnsi" w:hAnsiTheme="minorHAnsi" w:cstheme="minorHAnsi"/>
          <w:sz w:val="20"/>
          <w:szCs w:val="20"/>
        </w:rPr>
      </w:pPr>
      <w:proofErr w:type="spellStart"/>
      <w:r w:rsidRPr="00606215">
        <w:rPr>
          <w:rFonts w:asciiTheme="minorHAnsi" w:hAnsiTheme="minorHAnsi" w:cstheme="minorHAnsi"/>
          <w:sz w:val="20"/>
          <w:szCs w:val="20"/>
          <w:lang w:eastAsia="el-GR"/>
        </w:rPr>
        <w:t>ιγ</w:t>
      </w:r>
      <w:proofErr w:type="spellEnd"/>
      <w:r w:rsidRPr="00606215">
        <w:rPr>
          <w:rFonts w:asciiTheme="minorHAnsi" w:hAnsiTheme="minorHAnsi" w:cstheme="minorHAnsi"/>
          <w:sz w:val="20"/>
          <w:szCs w:val="20"/>
          <w:lang w:eastAsia="el-GR"/>
        </w:rPr>
        <w:t>) εάν κατά τον έλεγχο των ως άνω δικαιολογητικών του άρθρου 103 του ν.4412/2016, διαπιστωθεί ότι τα στοιχεία που δηλώθηκαν, σύμφωνα με το άρθρο 79 του ν. 4412/2016, είναι εκ προθέσεως απατηλά, ή ότι έχουν υποβληθεί πλαστά αποδεικτικά στοιχεία</w:t>
      </w:r>
      <w:r w:rsidRPr="00606215">
        <w:rPr>
          <w:rFonts w:asciiTheme="minorHAnsi" w:hAnsiTheme="minorHAnsi" w:cstheme="minorHAnsi"/>
          <w:sz w:val="20"/>
          <w:szCs w:val="20"/>
        </w:rPr>
        <w:t>.</w:t>
      </w:r>
    </w:p>
    <w:p w14:paraId="7553B2E8" w14:textId="77777777" w:rsidR="001F06CF" w:rsidRPr="00606215" w:rsidRDefault="001F06CF" w:rsidP="001F06CF">
      <w:pPr>
        <w:suppressAutoHyphens w:val="0"/>
        <w:jc w:val="left"/>
        <w:rPr>
          <w:rFonts w:asciiTheme="minorHAnsi" w:hAnsiTheme="minorHAnsi" w:cstheme="minorHAnsi"/>
          <w:strike/>
          <w:sz w:val="20"/>
          <w:szCs w:val="20"/>
        </w:rPr>
      </w:pPr>
    </w:p>
    <w:p w14:paraId="270366C5" w14:textId="77777777" w:rsidR="00617B46" w:rsidRPr="00606215" w:rsidRDefault="00617B46" w:rsidP="00617B46">
      <w:pPr>
        <w:pStyle w:val="1"/>
        <w:tabs>
          <w:tab w:val="left" w:pos="567"/>
        </w:tabs>
        <w:ind w:left="567" w:hanging="567"/>
        <w:jc w:val="both"/>
        <w:rPr>
          <w:rFonts w:asciiTheme="minorHAnsi" w:hAnsiTheme="minorHAnsi" w:cstheme="minorHAnsi"/>
          <w:sz w:val="20"/>
          <w:szCs w:val="20"/>
          <w:u w:val="single"/>
          <w:lang w:val="el-GR"/>
        </w:rPr>
      </w:pPr>
      <w:bookmarkStart w:id="88" w:name="__RefHeading___Toc470009809"/>
      <w:bookmarkStart w:id="89" w:name="_Toc535577382"/>
      <w:bookmarkStart w:id="90" w:name="_Toc183954450"/>
      <w:r w:rsidRPr="00606215">
        <w:rPr>
          <w:rFonts w:asciiTheme="minorHAnsi" w:hAnsiTheme="minorHAnsi" w:cstheme="minorHAnsi"/>
          <w:sz w:val="20"/>
          <w:szCs w:val="20"/>
          <w:u w:val="single"/>
          <w:lang w:val="el-GR"/>
        </w:rPr>
        <w:t>3. ΔΙΕΝΕΡΓΕΙΑ ΔΙΑΔΙΚΑΣΙΑΣ - ΑΞΙΟΛΟΓΗΣΗ ΠΡΟΣΦΟΡΩΝ</w:t>
      </w:r>
      <w:bookmarkEnd w:id="88"/>
      <w:bookmarkEnd w:id="89"/>
      <w:bookmarkEnd w:id="90"/>
      <w:r w:rsidRPr="00606215">
        <w:rPr>
          <w:rFonts w:asciiTheme="minorHAnsi" w:hAnsiTheme="minorHAnsi" w:cstheme="minorHAnsi"/>
          <w:sz w:val="20"/>
          <w:szCs w:val="20"/>
          <w:u w:val="single"/>
          <w:lang w:val="el-GR"/>
        </w:rPr>
        <w:t xml:space="preserve">  </w:t>
      </w:r>
    </w:p>
    <w:p w14:paraId="488A5594" w14:textId="77777777" w:rsidR="00617B46" w:rsidRPr="00606215" w:rsidRDefault="00617B46" w:rsidP="00617B46">
      <w:pPr>
        <w:rPr>
          <w:rFonts w:asciiTheme="minorHAnsi" w:hAnsiTheme="minorHAnsi" w:cstheme="minorHAnsi"/>
          <w:sz w:val="20"/>
          <w:szCs w:val="20"/>
          <w:u w:val="single"/>
        </w:rPr>
      </w:pPr>
    </w:p>
    <w:p w14:paraId="7E01E993" w14:textId="77777777" w:rsidR="00617B46" w:rsidRPr="00606215" w:rsidRDefault="00617B46" w:rsidP="00617B46">
      <w:pPr>
        <w:pStyle w:val="2"/>
        <w:rPr>
          <w:rFonts w:asciiTheme="minorHAnsi" w:hAnsiTheme="minorHAnsi" w:cstheme="minorHAnsi"/>
          <w:sz w:val="20"/>
          <w:szCs w:val="20"/>
          <w:u w:val="single"/>
        </w:rPr>
      </w:pPr>
      <w:bookmarkStart w:id="91" w:name="__RefHeading___Toc470009810"/>
      <w:bookmarkStart w:id="92" w:name="_Toc535577383"/>
      <w:bookmarkStart w:id="93" w:name="_Toc183954451"/>
      <w:r w:rsidRPr="00606215">
        <w:rPr>
          <w:rFonts w:asciiTheme="minorHAnsi" w:hAnsiTheme="minorHAnsi" w:cstheme="minorHAnsi"/>
          <w:sz w:val="20"/>
          <w:szCs w:val="20"/>
          <w:u w:val="single"/>
        </w:rPr>
        <w:t>3.1</w:t>
      </w:r>
      <w:r w:rsidRPr="00606215">
        <w:rPr>
          <w:rFonts w:asciiTheme="minorHAnsi" w:hAnsiTheme="minorHAnsi" w:cstheme="minorHAnsi"/>
          <w:sz w:val="20"/>
          <w:szCs w:val="20"/>
          <w:u w:val="single"/>
        </w:rPr>
        <w:tab/>
        <w:t>Αποσφράγιση και αξιολόγηση προσφορών</w:t>
      </w:r>
      <w:bookmarkEnd w:id="91"/>
      <w:bookmarkEnd w:id="92"/>
      <w:bookmarkEnd w:id="93"/>
      <w:r w:rsidRPr="00606215">
        <w:rPr>
          <w:rFonts w:asciiTheme="minorHAnsi" w:hAnsiTheme="minorHAnsi" w:cstheme="minorHAnsi"/>
          <w:sz w:val="20"/>
          <w:szCs w:val="20"/>
          <w:u w:val="single"/>
        </w:rPr>
        <w:t xml:space="preserve"> </w:t>
      </w:r>
    </w:p>
    <w:p w14:paraId="2A6AB24D" w14:textId="77777777" w:rsidR="00617B46" w:rsidRPr="00606215" w:rsidRDefault="00617B46" w:rsidP="00617B46">
      <w:pPr>
        <w:pStyle w:val="3"/>
        <w:rPr>
          <w:rFonts w:asciiTheme="minorHAnsi" w:hAnsiTheme="minorHAnsi" w:cstheme="minorHAnsi"/>
        </w:rPr>
      </w:pPr>
      <w:bookmarkStart w:id="94" w:name="__RefHeading___Toc470009811"/>
      <w:bookmarkStart w:id="95" w:name="_Toc535577384"/>
      <w:bookmarkStart w:id="96" w:name="_Toc183954452"/>
      <w:bookmarkEnd w:id="94"/>
      <w:r w:rsidRPr="00606215">
        <w:rPr>
          <w:rFonts w:asciiTheme="minorHAnsi" w:hAnsiTheme="minorHAnsi" w:cstheme="minorHAnsi"/>
        </w:rPr>
        <w:t>3.1.1 Ηλεκτρονική αποσφράγιση προσφορών</w:t>
      </w:r>
      <w:bookmarkEnd w:id="95"/>
      <w:bookmarkEnd w:id="96"/>
    </w:p>
    <w:p w14:paraId="5A46FE3A" w14:textId="77777777" w:rsidR="00BD1254" w:rsidRPr="00606215" w:rsidRDefault="00BD1254" w:rsidP="00BD1254">
      <w:pPr>
        <w:rPr>
          <w:rFonts w:asciiTheme="minorHAnsi" w:hAnsiTheme="minorHAnsi" w:cstheme="minorHAnsi"/>
          <w:sz w:val="20"/>
          <w:szCs w:val="20"/>
        </w:rPr>
      </w:pPr>
    </w:p>
    <w:p w14:paraId="7093D122" w14:textId="77777777" w:rsidR="00AC5590" w:rsidRPr="00606215" w:rsidRDefault="00AC5590" w:rsidP="00AC5590">
      <w:pPr>
        <w:textAlignment w:val="baseline"/>
        <w:rPr>
          <w:rFonts w:asciiTheme="minorHAnsi" w:hAnsiTheme="minorHAnsi" w:cstheme="minorHAnsi"/>
          <w:kern w:val="1"/>
          <w:sz w:val="20"/>
          <w:szCs w:val="20"/>
        </w:rPr>
      </w:pPr>
      <w:bookmarkStart w:id="97" w:name="__RefHeading___Toc187_1659156176"/>
      <w:bookmarkStart w:id="98" w:name="_Toc535577385"/>
      <w:bookmarkEnd w:id="97"/>
      <w:r w:rsidRPr="00606215">
        <w:rPr>
          <w:rFonts w:asciiTheme="minorHAnsi" w:hAnsiTheme="minorHAnsi" w:cstheme="minorHAnsi"/>
          <w:kern w:val="1"/>
          <w:sz w:val="20"/>
          <w:szCs w:val="20"/>
        </w:rPr>
        <w:t xml:space="preserve">Το πιστοποιημένο στο ΕΣΗΔΗΣ, για την αποσφράγιση των  προσφορών αρμόδιο όργανο της Αναθέτουσας Αρχής, ήτοι η επιτροπή διενέργειας/επιτροπή αξιολόγησης, </w:t>
      </w:r>
      <w:r w:rsidRPr="00606215">
        <w:rPr>
          <w:rFonts w:asciiTheme="minorHAnsi" w:hAnsiTheme="minorHAnsi" w:cstheme="minorHAnsi"/>
          <w:b/>
          <w:kern w:val="1"/>
          <w:sz w:val="20"/>
          <w:szCs w:val="20"/>
        </w:rPr>
        <w:t>εφεξής Επιτροπή Διαγωνισμού</w:t>
      </w:r>
      <w:r w:rsidRPr="00606215">
        <w:rPr>
          <w:rFonts w:asciiTheme="minorHAnsi" w:hAnsiTheme="minorHAnsi" w:cstheme="minorHAnsi"/>
          <w:kern w:val="1"/>
          <w:sz w:val="20"/>
          <w:szCs w:val="20"/>
        </w:rPr>
        <w:t>, προβαίνει στην έναρξη της διαδικασίας ηλεκτρονικής αποσφράγισης των φακέλων των προσφορών, κατά το άρθρο 100 του ν. 4412/2016, ακολουθώντας τα εξής στάδια:</w:t>
      </w:r>
    </w:p>
    <w:p w14:paraId="71CAEBED" w14:textId="00401522" w:rsidR="00AC5590" w:rsidRPr="00606215" w:rsidRDefault="00AC5590" w:rsidP="00BD7F33">
      <w:pPr>
        <w:pStyle w:val="aff0"/>
        <w:widowControl w:val="0"/>
        <w:numPr>
          <w:ilvl w:val="0"/>
          <w:numId w:val="11"/>
        </w:numPr>
        <w:spacing w:after="60"/>
        <w:textAlignment w:val="baseline"/>
        <w:rPr>
          <w:rFonts w:asciiTheme="minorHAnsi" w:hAnsiTheme="minorHAnsi" w:cstheme="minorHAnsi"/>
          <w:kern w:val="1"/>
          <w:sz w:val="20"/>
          <w:szCs w:val="20"/>
        </w:rPr>
      </w:pPr>
      <w:r w:rsidRPr="00606215">
        <w:rPr>
          <w:rFonts w:asciiTheme="minorHAnsi" w:hAnsiTheme="minorHAnsi" w:cstheme="minorHAnsi"/>
          <w:kern w:val="1"/>
          <w:sz w:val="20"/>
          <w:szCs w:val="20"/>
        </w:rPr>
        <w:t xml:space="preserve">Ηλεκτρονική Αποσφράγιση του (υπό)φακέλου «Δικαιολογητικά Συμμετοχής-Τεχνική Προσφορά» και του (υπό)φακέλου «Οικονομική Προσφορά», </w:t>
      </w:r>
      <w:r w:rsidRPr="00E47012">
        <w:rPr>
          <w:rFonts w:asciiTheme="minorHAnsi" w:hAnsiTheme="minorHAnsi" w:cstheme="minorHAnsi"/>
          <w:kern w:val="1"/>
          <w:sz w:val="20"/>
          <w:szCs w:val="20"/>
        </w:rPr>
        <w:t>την</w:t>
      </w:r>
      <w:r w:rsidR="00F868A0" w:rsidRPr="00E47012">
        <w:rPr>
          <w:rFonts w:asciiTheme="minorHAnsi" w:hAnsiTheme="minorHAnsi" w:cstheme="minorHAnsi"/>
          <w:kern w:val="1"/>
          <w:sz w:val="20"/>
          <w:szCs w:val="20"/>
        </w:rPr>
        <w:t xml:space="preserve"> </w:t>
      </w:r>
      <w:r w:rsidR="009D4EB2" w:rsidRPr="00E47012">
        <w:rPr>
          <w:rFonts w:asciiTheme="minorHAnsi" w:hAnsiTheme="minorHAnsi" w:cstheme="minorHAnsi"/>
          <w:kern w:val="1"/>
          <w:sz w:val="20"/>
          <w:szCs w:val="20"/>
        </w:rPr>
        <w:t>14/05/2026</w:t>
      </w:r>
      <w:r w:rsidR="00D61501" w:rsidRPr="00606215">
        <w:rPr>
          <w:rFonts w:asciiTheme="minorHAnsi" w:hAnsiTheme="minorHAnsi" w:cstheme="minorHAnsi"/>
          <w:kern w:val="1"/>
          <w:sz w:val="20"/>
          <w:szCs w:val="20"/>
        </w:rPr>
        <w:t xml:space="preserve"> και ώρα 10:00</w:t>
      </w:r>
      <w:r w:rsidRPr="00606215">
        <w:rPr>
          <w:rFonts w:asciiTheme="minorHAnsi" w:hAnsiTheme="minorHAnsi" w:cstheme="minorHAnsi"/>
          <w:kern w:val="1"/>
          <w:sz w:val="20"/>
          <w:szCs w:val="20"/>
        </w:rPr>
        <w:t xml:space="preserve"> </w:t>
      </w:r>
    </w:p>
    <w:p w14:paraId="10C9D691" w14:textId="77777777" w:rsidR="00AC5590" w:rsidRPr="00606215" w:rsidRDefault="00AC5590" w:rsidP="00AC5590">
      <w:pPr>
        <w:textAlignment w:val="baseline"/>
        <w:rPr>
          <w:rFonts w:asciiTheme="minorHAnsi" w:hAnsiTheme="minorHAnsi" w:cstheme="minorHAnsi"/>
          <w:kern w:val="1"/>
          <w:sz w:val="20"/>
          <w:szCs w:val="20"/>
        </w:rPr>
      </w:pPr>
      <w:r w:rsidRPr="00606215">
        <w:rPr>
          <w:rFonts w:asciiTheme="minorHAnsi" w:hAnsiTheme="minorHAnsi" w:cstheme="minorHAnsi"/>
          <w:kern w:val="1"/>
          <w:sz w:val="20"/>
          <w:szCs w:val="20"/>
        </w:rPr>
        <w:t>Στο στάδιο αυτό τα στοιχεία των προσφορών που αποσφραγίζονται είναι προσβάσιμα μόνο στα μέλη της Επιτροπής Διαγωνισμού και την Αναθέτουσα Αρχή.</w:t>
      </w:r>
    </w:p>
    <w:p w14:paraId="2A3928B5" w14:textId="77777777" w:rsidR="00617B46" w:rsidRPr="00606215" w:rsidRDefault="00617B46" w:rsidP="00617B46">
      <w:pPr>
        <w:pStyle w:val="3"/>
        <w:rPr>
          <w:rFonts w:asciiTheme="minorHAnsi" w:hAnsiTheme="minorHAnsi" w:cstheme="minorHAnsi"/>
        </w:rPr>
      </w:pPr>
    </w:p>
    <w:p w14:paraId="6DDB6BC9" w14:textId="77777777" w:rsidR="00617B46" w:rsidRPr="00606215" w:rsidRDefault="00617B46" w:rsidP="00617B46">
      <w:pPr>
        <w:pStyle w:val="3"/>
        <w:rPr>
          <w:rFonts w:asciiTheme="minorHAnsi" w:hAnsiTheme="minorHAnsi" w:cstheme="minorHAnsi"/>
        </w:rPr>
      </w:pPr>
      <w:bookmarkStart w:id="99" w:name="_Toc183954453"/>
      <w:r w:rsidRPr="00606215">
        <w:rPr>
          <w:rFonts w:asciiTheme="minorHAnsi" w:hAnsiTheme="minorHAnsi" w:cstheme="minorHAnsi"/>
        </w:rPr>
        <w:t>3.1.2</w:t>
      </w:r>
      <w:r w:rsidRPr="00606215">
        <w:rPr>
          <w:rFonts w:asciiTheme="minorHAnsi" w:hAnsiTheme="minorHAnsi" w:cstheme="minorHAnsi"/>
        </w:rPr>
        <w:tab/>
        <w:t>Αξιολόγηση προσφορών</w:t>
      </w:r>
      <w:bookmarkEnd w:id="98"/>
      <w:bookmarkEnd w:id="99"/>
    </w:p>
    <w:p w14:paraId="15C2FB87" w14:textId="77777777" w:rsidR="00BD1254" w:rsidRPr="00606215" w:rsidRDefault="00BD1254" w:rsidP="00BD1254">
      <w:pPr>
        <w:rPr>
          <w:rFonts w:asciiTheme="minorHAnsi" w:hAnsiTheme="minorHAnsi" w:cstheme="minorHAnsi"/>
          <w:sz w:val="20"/>
          <w:szCs w:val="20"/>
        </w:rPr>
      </w:pPr>
    </w:p>
    <w:p w14:paraId="7438271B" w14:textId="77777777" w:rsidR="00617B46" w:rsidRPr="00606215" w:rsidRDefault="00537808" w:rsidP="00537808">
      <w:pPr>
        <w:rPr>
          <w:rFonts w:asciiTheme="minorHAnsi" w:hAnsiTheme="minorHAnsi" w:cstheme="minorHAnsi"/>
          <w:kern w:val="1"/>
          <w:sz w:val="20"/>
          <w:szCs w:val="20"/>
        </w:rPr>
      </w:pPr>
      <w:r w:rsidRPr="00606215">
        <w:rPr>
          <w:rFonts w:asciiTheme="minorHAnsi" w:hAnsiTheme="minorHAnsi" w:cstheme="minorHAnsi"/>
          <w:b/>
          <w:sz w:val="20"/>
          <w:szCs w:val="20"/>
        </w:rPr>
        <w:lastRenderedPageBreak/>
        <w:t xml:space="preserve">3.1.2.1. </w:t>
      </w:r>
      <w:r w:rsidR="00617B46" w:rsidRPr="00606215">
        <w:rPr>
          <w:rFonts w:asciiTheme="minorHAnsi" w:hAnsiTheme="minorHAnsi" w:cstheme="minorHAnsi"/>
          <w:kern w:val="1"/>
          <w:sz w:val="20"/>
          <w:szCs w:val="20"/>
        </w:rPr>
        <w:t>Μετά την κατά περίπτωση ηλεκτρονική αποσφράγιση των προσφορών η Αναθέτουσα Αρχή προβαίνει στην αξιολόγηση αυτών μέσω των αρμόδιων πιστοποιημένων στο Σύστημα οργάνων της, εφαρμοζόμενων κατά τα λοιπά των κειμένων διατάξεων.</w:t>
      </w:r>
    </w:p>
    <w:p w14:paraId="29413870" w14:textId="77777777" w:rsidR="00537808" w:rsidRPr="00606215" w:rsidRDefault="00537808" w:rsidP="00537808">
      <w:pPr>
        <w:textAlignment w:val="baseline"/>
        <w:rPr>
          <w:rFonts w:asciiTheme="minorHAnsi" w:hAnsiTheme="minorHAnsi" w:cstheme="minorHAnsi"/>
          <w:kern w:val="1"/>
          <w:sz w:val="20"/>
          <w:szCs w:val="20"/>
        </w:rPr>
      </w:pPr>
      <w:r w:rsidRPr="00606215">
        <w:rPr>
          <w:rFonts w:asciiTheme="minorHAnsi" w:hAnsiTheme="minorHAnsi" w:cstheme="minorHAnsi"/>
          <w:kern w:val="1"/>
          <w:sz w:val="20"/>
          <w:szCs w:val="20"/>
        </w:rPr>
        <w:t>Η αναθέτουσα αρχή, τηρώντας τις αρχές της ίσης μεταχείρισης και της διαφάνειας, ζητά από τους προσφέροντες οικονομικούς φορείς, όταν οι πληροφορίες ή η τεκμηρίωση που πρέπει να υποβάλλονται είναι ή εμφανίζονται ελλιπείς ή λανθασμένες, συμπεριλαμβανομένων εκείνων στο ΕΕΕΣ, ή όταν λείπουν συγκεκριμένα έγγραφα, να υποβάλλουν, να συμπληρώνουν, να αποσαφηνίζουν ή να ολοκληρώνουν τις σχετικές πληροφορίες ή τεκμηρίωση, εντός προθεσμίας όχι μικρότερης των δέκα (10) ημερών και όχι μεγαλύτερης των είκοσι (20) ημερών από την ημερομηνία κοινοποίησης σε αυτούς της σχετικής πρόσκλησης.</w:t>
      </w:r>
      <w:r w:rsidRPr="00606215">
        <w:rPr>
          <w:rFonts w:asciiTheme="minorHAnsi" w:hAnsiTheme="minorHAnsi" w:cstheme="minorHAnsi"/>
          <w:sz w:val="20"/>
          <w:szCs w:val="20"/>
        </w:rPr>
        <w:t xml:space="preserve"> Η συμπλήρωση ή η αποσαφήνιση ζητείται και γίνεται αποδεκτή υπό την προϋπόθεση ότι δεν </w:t>
      </w:r>
      <w:r w:rsidRPr="00606215">
        <w:rPr>
          <w:rFonts w:asciiTheme="minorHAnsi" w:hAnsiTheme="minorHAnsi" w:cstheme="minorHAnsi"/>
          <w:kern w:val="1"/>
          <w:sz w:val="20"/>
          <w:szCs w:val="20"/>
        </w:rPr>
        <w:t xml:space="preserve">τροποποιείται η προσφορά του οικονομικού φορέα και ότι αφορά σε στοιχεία ή δεδομένα, των οποίων είναι αντικειμενικά εξακριβώσιμος ο προγενέστερος χαρακτήρας σε σχέση με το πέρας της καταληκτικής προθεσμίας παραλαβής προσφορών. Τα ανωτέρω ισχύουν </w:t>
      </w:r>
      <w:proofErr w:type="spellStart"/>
      <w:r w:rsidRPr="00606215">
        <w:rPr>
          <w:rFonts w:asciiTheme="minorHAnsi" w:hAnsiTheme="minorHAnsi" w:cstheme="minorHAnsi"/>
          <w:kern w:val="1"/>
          <w:sz w:val="20"/>
          <w:szCs w:val="20"/>
        </w:rPr>
        <w:t>κατ</w:t>
      </w:r>
      <w:proofErr w:type="spellEnd"/>
      <w:r w:rsidRPr="00606215">
        <w:rPr>
          <w:rFonts w:asciiTheme="minorHAnsi" w:hAnsiTheme="minorHAnsi" w:cstheme="minorHAnsi"/>
          <w:kern w:val="1"/>
          <w:sz w:val="20"/>
          <w:szCs w:val="20"/>
        </w:rPr>
        <w:t xml:space="preserve">΄ </w:t>
      </w:r>
      <w:r w:rsidR="00275033" w:rsidRPr="00606215">
        <w:rPr>
          <w:rFonts w:asciiTheme="minorHAnsi" w:hAnsiTheme="minorHAnsi" w:cstheme="minorHAnsi"/>
          <w:kern w:val="1"/>
          <w:sz w:val="20"/>
          <w:szCs w:val="20"/>
        </w:rPr>
        <w:t>αναλογία</w:t>
      </w:r>
      <w:r w:rsidRPr="00606215">
        <w:rPr>
          <w:rFonts w:asciiTheme="minorHAnsi" w:hAnsiTheme="minorHAnsi" w:cstheme="minorHAnsi"/>
          <w:kern w:val="1"/>
          <w:sz w:val="20"/>
          <w:szCs w:val="20"/>
        </w:rPr>
        <w:t xml:space="preserve"> και για τυχόν ελλείπουσες δηλώσεις, υπό την προϋπόθεση ότι βεβαιώνουν γεγονότα αντικειμενικώς εξακριβώσιμα.</w:t>
      </w:r>
    </w:p>
    <w:p w14:paraId="461EDD74" w14:textId="77777777" w:rsidR="000C29EB" w:rsidRPr="00606215" w:rsidRDefault="000C29EB" w:rsidP="00381A55">
      <w:pPr>
        <w:textAlignment w:val="baseline"/>
        <w:rPr>
          <w:rFonts w:asciiTheme="minorHAnsi" w:hAnsiTheme="minorHAnsi" w:cstheme="minorHAnsi"/>
          <w:kern w:val="1"/>
          <w:sz w:val="20"/>
          <w:szCs w:val="20"/>
        </w:rPr>
      </w:pPr>
      <w:r w:rsidRPr="00606215">
        <w:rPr>
          <w:rFonts w:asciiTheme="minorHAnsi" w:hAnsiTheme="minorHAnsi" w:cstheme="minorHAnsi"/>
          <w:kern w:val="1"/>
          <w:sz w:val="20"/>
          <w:szCs w:val="20"/>
        </w:rPr>
        <w:t>Επισημαίνεται ότι οι διευκρινίσεις/ συμπληρώσεις, κατ</w:t>
      </w:r>
      <w:r w:rsidR="000031AD" w:rsidRPr="00606215">
        <w:rPr>
          <w:rFonts w:asciiTheme="minorHAnsi" w:hAnsiTheme="minorHAnsi" w:cstheme="minorHAnsi"/>
          <w:kern w:val="1"/>
          <w:sz w:val="20"/>
          <w:szCs w:val="20"/>
        </w:rPr>
        <w:t xml:space="preserve">’ </w:t>
      </w:r>
      <w:r w:rsidRPr="00606215">
        <w:rPr>
          <w:rFonts w:asciiTheme="minorHAnsi" w:hAnsiTheme="minorHAnsi" w:cstheme="minorHAnsi"/>
          <w:kern w:val="1"/>
          <w:sz w:val="20"/>
          <w:szCs w:val="20"/>
        </w:rPr>
        <w:t>εφαρμογή της παρούσας παραγράφου, σύμφωνα με τα οριζόμενα στις διατάξεις του άρθρου 102 του ν.4412/2016, ζητούνται από την αρμόδια Επιτροπή Αξιολόγησης των Προσφορών (Επιτροπή Διενεργείας Διαγωνισμού), μέσω της λειτουργικότητας «Επικοινωνία»:</w:t>
      </w:r>
    </w:p>
    <w:p w14:paraId="292290E5" w14:textId="77777777" w:rsidR="000C29EB" w:rsidRPr="00606215" w:rsidRDefault="000C29EB" w:rsidP="00381A55">
      <w:pPr>
        <w:textAlignment w:val="baseline"/>
        <w:rPr>
          <w:rFonts w:asciiTheme="minorHAnsi" w:hAnsiTheme="minorHAnsi" w:cstheme="minorHAnsi"/>
          <w:kern w:val="1"/>
          <w:sz w:val="20"/>
          <w:szCs w:val="20"/>
        </w:rPr>
      </w:pPr>
    </w:p>
    <w:p w14:paraId="2E1D6E4B" w14:textId="77777777" w:rsidR="000C29EB" w:rsidRPr="00606215" w:rsidRDefault="000C29EB" w:rsidP="00DC7071">
      <w:pPr>
        <w:pStyle w:val="aff0"/>
        <w:numPr>
          <w:ilvl w:val="0"/>
          <w:numId w:val="15"/>
        </w:numPr>
        <w:ind w:left="426" w:hanging="426"/>
        <w:jc w:val="both"/>
        <w:textAlignment w:val="baseline"/>
        <w:rPr>
          <w:rFonts w:asciiTheme="minorHAnsi" w:hAnsiTheme="minorHAnsi" w:cstheme="minorHAnsi"/>
          <w:kern w:val="1"/>
          <w:sz w:val="20"/>
          <w:szCs w:val="20"/>
        </w:rPr>
      </w:pPr>
      <w:r w:rsidRPr="00606215">
        <w:rPr>
          <w:rFonts w:asciiTheme="minorHAnsi" w:hAnsiTheme="minorHAnsi" w:cstheme="minorHAnsi"/>
          <w:kern w:val="1"/>
          <w:sz w:val="20"/>
          <w:szCs w:val="20"/>
        </w:rPr>
        <w:t xml:space="preserve">είτε από την Επιτροπή, μέσω του </w:t>
      </w:r>
      <w:proofErr w:type="spellStart"/>
      <w:r w:rsidRPr="00606215">
        <w:rPr>
          <w:rFonts w:asciiTheme="minorHAnsi" w:hAnsiTheme="minorHAnsi" w:cstheme="minorHAnsi"/>
          <w:kern w:val="1"/>
          <w:sz w:val="20"/>
          <w:szCs w:val="20"/>
        </w:rPr>
        <w:t>πιστοποποιμένου</w:t>
      </w:r>
      <w:proofErr w:type="spellEnd"/>
      <w:r w:rsidRPr="00606215">
        <w:rPr>
          <w:rFonts w:asciiTheme="minorHAnsi" w:hAnsiTheme="minorHAnsi" w:cstheme="minorHAnsi"/>
          <w:kern w:val="1"/>
          <w:sz w:val="20"/>
          <w:szCs w:val="20"/>
        </w:rPr>
        <w:t xml:space="preserve"> χρήστη της παρούσας ηλεκτρονικής διαδικασίας (χειριστή του διαγωνισμού), χωρίς τη σύνταξη διακριτού εγγράφου</w:t>
      </w:r>
    </w:p>
    <w:p w14:paraId="3A1D0990" w14:textId="77777777" w:rsidR="000C29EB" w:rsidRPr="00606215" w:rsidRDefault="000C29EB" w:rsidP="00381A55">
      <w:pPr>
        <w:ind w:firstLine="45"/>
        <w:textAlignment w:val="baseline"/>
        <w:rPr>
          <w:rFonts w:asciiTheme="minorHAnsi" w:hAnsiTheme="minorHAnsi" w:cstheme="minorHAnsi"/>
          <w:kern w:val="1"/>
          <w:sz w:val="20"/>
          <w:szCs w:val="20"/>
        </w:rPr>
      </w:pPr>
    </w:p>
    <w:p w14:paraId="0704BCBF" w14:textId="2A0B34FD" w:rsidR="000C29EB" w:rsidRPr="00606215" w:rsidRDefault="000C29EB" w:rsidP="00DC7071">
      <w:pPr>
        <w:pStyle w:val="aff0"/>
        <w:numPr>
          <w:ilvl w:val="0"/>
          <w:numId w:val="15"/>
        </w:numPr>
        <w:ind w:left="426" w:hanging="426"/>
        <w:jc w:val="both"/>
        <w:textAlignment w:val="baseline"/>
        <w:rPr>
          <w:rFonts w:asciiTheme="minorHAnsi" w:hAnsiTheme="minorHAnsi" w:cstheme="minorHAnsi"/>
          <w:kern w:val="1"/>
          <w:sz w:val="20"/>
          <w:szCs w:val="20"/>
        </w:rPr>
      </w:pPr>
      <w:r w:rsidRPr="00606215">
        <w:rPr>
          <w:rFonts w:asciiTheme="minorHAnsi" w:hAnsiTheme="minorHAnsi" w:cstheme="minorHAnsi"/>
          <w:kern w:val="1"/>
          <w:sz w:val="20"/>
          <w:szCs w:val="20"/>
        </w:rPr>
        <w:t xml:space="preserve">είτε, με αποστολή διακριτού εγγράφου της Επιτροπής, μέσω του </w:t>
      </w:r>
      <w:proofErr w:type="spellStart"/>
      <w:r w:rsidRPr="00606215">
        <w:rPr>
          <w:rFonts w:asciiTheme="minorHAnsi" w:hAnsiTheme="minorHAnsi" w:cstheme="minorHAnsi"/>
          <w:kern w:val="1"/>
          <w:sz w:val="20"/>
          <w:szCs w:val="20"/>
        </w:rPr>
        <w:t>πιστοποποιμένου</w:t>
      </w:r>
      <w:proofErr w:type="spellEnd"/>
      <w:r w:rsidRPr="00606215">
        <w:rPr>
          <w:rFonts w:asciiTheme="minorHAnsi" w:hAnsiTheme="minorHAnsi" w:cstheme="minorHAnsi"/>
          <w:kern w:val="1"/>
          <w:sz w:val="20"/>
          <w:szCs w:val="20"/>
        </w:rPr>
        <w:t xml:space="preserve"> χρήστη της παρούσας ηλεκτρονικής διαδικασίας (χειριστή του διαγωνισμού), χωρίς, στην περίπτωση αυτή, να απαιτείται περαιτέρω έγκρισή του από το αποφαινόμενο όργανο.</w:t>
      </w:r>
    </w:p>
    <w:p w14:paraId="1491FDEA" w14:textId="77777777" w:rsidR="00A037EA" w:rsidRPr="00606215" w:rsidRDefault="00A037EA" w:rsidP="00A037EA">
      <w:pPr>
        <w:pStyle w:val="aff0"/>
        <w:rPr>
          <w:rFonts w:asciiTheme="minorHAnsi" w:hAnsiTheme="minorHAnsi" w:cstheme="minorHAnsi"/>
          <w:kern w:val="1"/>
          <w:sz w:val="20"/>
          <w:szCs w:val="20"/>
        </w:rPr>
      </w:pPr>
    </w:p>
    <w:p w14:paraId="0AFC8549" w14:textId="77777777" w:rsidR="00A037EA" w:rsidRPr="00606215" w:rsidRDefault="00A037EA" w:rsidP="00A037EA">
      <w:pPr>
        <w:pStyle w:val="aff0"/>
        <w:ind w:left="426"/>
        <w:jc w:val="both"/>
        <w:textAlignment w:val="baseline"/>
        <w:rPr>
          <w:rFonts w:asciiTheme="minorHAnsi" w:hAnsiTheme="minorHAnsi" w:cstheme="minorHAnsi"/>
          <w:kern w:val="1"/>
          <w:sz w:val="20"/>
          <w:szCs w:val="20"/>
        </w:rPr>
      </w:pPr>
    </w:p>
    <w:p w14:paraId="5BC9A049" w14:textId="77777777" w:rsidR="000C29EB" w:rsidRPr="00606215" w:rsidRDefault="000C29EB" w:rsidP="000C29EB">
      <w:pPr>
        <w:textAlignment w:val="baseline"/>
        <w:rPr>
          <w:rFonts w:asciiTheme="minorHAnsi" w:hAnsiTheme="minorHAnsi" w:cstheme="minorHAnsi"/>
          <w:kern w:val="1"/>
          <w:sz w:val="20"/>
          <w:szCs w:val="20"/>
        </w:rPr>
      </w:pPr>
      <w:r w:rsidRPr="00606215">
        <w:rPr>
          <w:rFonts w:asciiTheme="minorHAnsi" w:hAnsiTheme="minorHAnsi" w:cstheme="minorHAnsi"/>
          <w:kern w:val="1"/>
          <w:sz w:val="20"/>
          <w:szCs w:val="20"/>
        </w:rPr>
        <w:t xml:space="preserve">Σημειώνεται ότι, όσο διαρκεί η διαδικασία αξιολόγησης των προσφορών και μέχρι την αποστολή των σχετικών πρακτικών της Επιτροπής στον χειριστή του διαγωνισμού, προς έκδοση των σχετικών αποφάσεων, οι διευκρινίσεις ζητούνται από την Επιτροπή και δεν υπόκεινται σε προηγούμενη έγκριση του </w:t>
      </w:r>
      <w:proofErr w:type="spellStart"/>
      <w:r w:rsidRPr="00606215">
        <w:rPr>
          <w:rFonts w:asciiTheme="minorHAnsi" w:hAnsiTheme="minorHAnsi" w:cstheme="minorHAnsi"/>
          <w:kern w:val="1"/>
          <w:sz w:val="20"/>
          <w:szCs w:val="20"/>
        </w:rPr>
        <w:t>αποφαινομένου</w:t>
      </w:r>
      <w:proofErr w:type="spellEnd"/>
      <w:r w:rsidRPr="00606215">
        <w:rPr>
          <w:rFonts w:asciiTheme="minorHAnsi" w:hAnsiTheme="minorHAnsi" w:cstheme="minorHAnsi"/>
          <w:kern w:val="1"/>
          <w:sz w:val="20"/>
          <w:szCs w:val="20"/>
        </w:rPr>
        <w:t xml:space="preserve"> οργάνου.</w:t>
      </w:r>
    </w:p>
    <w:p w14:paraId="6116F380" w14:textId="77777777" w:rsidR="000C29EB" w:rsidRPr="00606215" w:rsidRDefault="000C29EB" w:rsidP="000C29EB">
      <w:pPr>
        <w:textAlignment w:val="baseline"/>
        <w:rPr>
          <w:rFonts w:asciiTheme="minorHAnsi" w:hAnsiTheme="minorHAnsi" w:cstheme="minorHAnsi"/>
          <w:kern w:val="1"/>
          <w:sz w:val="20"/>
          <w:szCs w:val="20"/>
        </w:rPr>
      </w:pPr>
      <w:r w:rsidRPr="00606215">
        <w:rPr>
          <w:rFonts w:asciiTheme="minorHAnsi" w:hAnsiTheme="minorHAnsi" w:cstheme="minorHAnsi"/>
          <w:kern w:val="1"/>
          <w:sz w:val="20"/>
          <w:szCs w:val="20"/>
        </w:rPr>
        <w:t>Σε κάθε περίπτωση, μετά την ολοκ</w:t>
      </w:r>
      <w:r w:rsidR="000031AD" w:rsidRPr="00606215">
        <w:rPr>
          <w:rFonts w:asciiTheme="minorHAnsi" w:hAnsiTheme="minorHAnsi" w:cstheme="minorHAnsi"/>
          <w:kern w:val="1"/>
          <w:sz w:val="20"/>
          <w:szCs w:val="20"/>
        </w:rPr>
        <w:t>λ</w:t>
      </w:r>
      <w:r w:rsidRPr="00606215">
        <w:rPr>
          <w:rFonts w:asciiTheme="minorHAnsi" w:hAnsiTheme="minorHAnsi" w:cstheme="minorHAnsi"/>
          <w:kern w:val="1"/>
          <w:sz w:val="20"/>
          <w:szCs w:val="20"/>
        </w:rPr>
        <w:t xml:space="preserve">ήρωση της διαδικασίας αξιολόγησης, εκ μέρους της Επιτροπής και τη διαβίβαση των σχετικών πρακτικών προς το αποφαινόμενο όργανο, το τελευταίο, δύναται, κατά την κρίση του, να ζητεί διευκρινίσεις, από τους προσφέροντες, για στοιχεία των προσφορών, για τα οποία δεν ζητήθηκαν, είτε ακόμη και για στοιχεία, για τα </w:t>
      </w:r>
      <w:r w:rsidR="000031AD" w:rsidRPr="00606215">
        <w:rPr>
          <w:rFonts w:asciiTheme="minorHAnsi" w:hAnsiTheme="minorHAnsi" w:cstheme="minorHAnsi"/>
          <w:kern w:val="1"/>
          <w:sz w:val="20"/>
          <w:szCs w:val="20"/>
        </w:rPr>
        <w:t>οποία</w:t>
      </w:r>
      <w:r w:rsidRPr="00606215">
        <w:rPr>
          <w:rFonts w:asciiTheme="minorHAnsi" w:hAnsiTheme="minorHAnsi" w:cstheme="minorHAnsi"/>
          <w:kern w:val="1"/>
          <w:sz w:val="20"/>
          <w:szCs w:val="20"/>
        </w:rPr>
        <w:t xml:space="preserve"> έχει ήδη γνωμοδοτήσει σχετικώς η Επιτροπή. </w:t>
      </w:r>
    </w:p>
    <w:p w14:paraId="48884D51" w14:textId="77777777" w:rsidR="000C29EB" w:rsidRPr="00606215" w:rsidRDefault="000C29EB" w:rsidP="000C29EB">
      <w:pPr>
        <w:textAlignment w:val="baseline"/>
        <w:rPr>
          <w:rFonts w:asciiTheme="minorHAnsi" w:hAnsiTheme="minorHAnsi" w:cstheme="minorHAnsi"/>
          <w:kern w:val="1"/>
          <w:sz w:val="20"/>
          <w:szCs w:val="20"/>
        </w:rPr>
      </w:pPr>
      <w:r w:rsidRPr="00606215">
        <w:rPr>
          <w:rFonts w:asciiTheme="minorHAnsi" w:hAnsiTheme="minorHAnsi" w:cstheme="minorHAnsi"/>
          <w:kern w:val="1"/>
          <w:sz w:val="20"/>
          <w:szCs w:val="20"/>
        </w:rPr>
        <w:t>Το αποφαινόμενο όργανο διατηρεί το δικαίωμα να αναπέμψει στην Επιτροπή προς εξέταση και περαιτέρω διευκρινίσεις οποιοδήποτε ζήτημα, κατά την κρίση της, χρήζει διευκρινίσεων/ συμπληρώσεων.</w:t>
      </w:r>
    </w:p>
    <w:p w14:paraId="300AF1C5" w14:textId="77777777" w:rsidR="000C29EB" w:rsidRPr="00606215" w:rsidRDefault="000C29EB" w:rsidP="00537808">
      <w:pPr>
        <w:textAlignment w:val="baseline"/>
        <w:rPr>
          <w:rFonts w:asciiTheme="minorHAnsi" w:hAnsiTheme="minorHAnsi" w:cstheme="minorHAnsi"/>
          <w:kern w:val="1"/>
          <w:sz w:val="20"/>
          <w:szCs w:val="20"/>
        </w:rPr>
      </w:pPr>
      <w:r w:rsidRPr="00606215">
        <w:rPr>
          <w:rFonts w:asciiTheme="minorHAnsi" w:hAnsiTheme="minorHAnsi" w:cstheme="minorHAnsi"/>
          <w:kern w:val="1"/>
          <w:sz w:val="20"/>
          <w:szCs w:val="20"/>
        </w:rPr>
        <w:t>Τα ανωτέρω ισχύουν και ως προς τα αιτήματα παροχής διευκρινίσεων-συμπληρώσεων, σε περιπτώσεις  ασυνήθιστα χαμηλών προσφορών, καθώς και στο στάδιο της υποβολής των δικαιολογητικών κατακύρωσης του προσωρινού αναδόχου.</w:t>
      </w:r>
    </w:p>
    <w:p w14:paraId="2EE9E823" w14:textId="77777777" w:rsidR="00537808" w:rsidRPr="00606215" w:rsidRDefault="001022A2" w:rsidP="00537808">
      <w:pPr>
        <w:textAlignment w:val="baseline"/>
        <w:rPr>
          <w:rFonts w:asciiTheme="minorHAnsi" w:hAnsiTheme="minorHAnsi" w:cstheme="minorHAnsi"/>
          <w:sz w:val="20"/>
          <w:szCs w:val="20"/>
        </w:rPr>
      </w:pPr>
      <w:r w:rsidRPr="00606215">
        <w:rPr>
          <w:rFonts w:asciiTheme="minorHAnsi" w:hAnsiTheme="minorHAnsi" w:cstheme="minorHAnsi"/>
          <w:kern w:val="1"/>
          <w:sz w:val="20"/>
          <w:szCs w:val="20"/>
        </w:rPr>
        <w:t>Ειδικότερα :</w:t>
      </w:r>
    </w:p>
    <w:p w14:paraId="5E7B4AD3" w14:textId="77777777" w:rsidR="00537808" w:rsidRPr="00606215" w:rsidRDefault="00537808" w:rsidP="00537808">
      <w:pPr>
        <w:suppressAutoHyphens w:val="0"/>
        <w:autoSpaceDE w:val="0"/>
        <w:autoSpaceDN w:val="0"/>
        <w:adjustRightInd w:val="0"/>
        <w:rPr>
          <w:rFonts w:asciiTheme="minorHAnsi" w:hAnsiTheme="minorHAnsi" w:cstheme="minorHAnsi"/>
          <w:strike/>
          <w:kern w:val="1"/>
          <w:sz w:val="20"/>
          <w:szCs w:val="20"/>
        </w:rPr>
      </w:pPr>
      <w:r w:rsidRPr="00606215">
        <w:rPr>
          <w:rFonts w:asciiTheme="minorHAnsi" w:hAnsiTheme="minorHAnsi" w:cstheme="minorHAnsi"/>
          <w:kern w:val="1"/>
          <w:sz w:val="20"/>
          <w:szCs w:val="20"/>
        </w:rPr>
        <w:t xml:space="preserve">α) Η Επιτροπή Διαγωνισμού εξετάζει αρχικά την προσκόμιση της εγγύησης συμμετοχής, σύμφωνα με την παράγραφο 1 του άρθρου 72. Σε περίπτωση παράλειψης προσκόμισης, είτε της  εγγύησης συμμετοχής ηλεκτρονικής έκδοσης, μέχρι την καταληκτική ημερομηνία υποβολής προσφορών, είτε του πρωτοτύπου της έντυπης εγγύησης συμμετοχής, μέχρι την ημερομηνία και ώρα αποσφράγισης, η Επιτροπή Διαγωνισμού συντάσσει πρακτικό στο οποίο εισηγείται την απόρριψη της προσφοράς ως απαράδεκτης.  </w:t>
      </w:r>
    </w:p>
    <w:p w14:paraId="3AF25EC3" w14:textId="77777777" w:rsidR="00537808" w:rsidRPr="00606215" w:rsidRDefault="00537808" w:rsidP="00537808">
      <w:pPr>
        <w:textAlignment w:val="baseline"/>
        <w:rPr>
          <w:rFonts w:asciiTheme="minorHAnsi" w:hAnsiTheme="minorHAnsi" w:cstheme="minorHAnsi"/>
          <w:kern w:val="1"/>
          <w:sz w:val="20"/>
          <w:szCs w:val="20"/>
        </w:rPr>
      </w:pPr>
      <w:r w:rsidRPr="00606215">
        <w:rPr>
          <w:rFonts w:asciiTheme="minorHAnsi" w:hAnsiTheme="minorHAnsi" w:cstheme="minorHAnsi"/>
          <w:kern w:val="1"/>
          <w:sz w:val="20"/>
          <w:szCs w:val="20"/>
        </w:rPr>
        <w:t>Στη συνέχεια εκδίδεται από την αναθέτουσα αρχή απόφαση, με την οποία επικυρώνεται το ανωτέρω πρακτικό. Η απόφαση απόρριψης της προσφοράς του παρόντος εδαφίου εκδίδεται πριν από την έκδοση οποιασδήποτε άλλης απόφασης σχετικά με την αξιολόγηση των προσφορών της οικείας διαδικασίας ανάθεσης σύμβασης και κοινοποιείται σε όλους τους προσφέροντες, μέσω της λειτουργικότητας της «Επικοινωνίας» του ηλεκτρονικού διαγωνισμού στο ΕΣΗΔΗΣ.</w:t>
      </w:r>
    </w:p>
    <w:p w14:paraId="7F2A3E12" w14:textId="77777777" w:rsidR="00537808" w:rsidRPr="00606215" w:rsidRDefault="00537808" w:rsidP="00537808">
      <w:pPr>
        <w:suppressAutoHyphens w:val="0"/>
        <w:autoSpaceDE w:val="0"/>
        <w:autoSpaceDN w:val="0"/>
        <w:adjustRightInd w:val="0"/>
        <w:rPr>
          <w:rFonts w:asciiTheme="minorHAnsi" w:hAnsiTheme="minorHAnsi" w:cstheme="minorHAnsi"/>
          <w:kern w:val="1"/>
          <w:sz w:val="20"/>
          <w:szCs w:val="20"/>
        </w:rPr>
      </w:pPr>
      <w:r w:rsidRPr="00606215">
        <w:rPr>
          <w:rFonts w:asciiTheme="minorHAnsi" w:hAnsiTheme="minorHAnsi" w:cstheme="minorHAnsi"/>
          <w:kern w:val="1"/>
          <w:sz w:val="20"/>
          <w:szCs w:val="20"/>
        </w:rPr>
        <w:t>Κατά της εν λόγω απόφασης χωρεί προδικαστική προσφυγή, σύμφωνα με τα οριζόμενα στην παράγραφο 3.4 της παρούσας.</w:t>
      </w:r>
    </w:p>
    <w:p w14:paraId="129C3393" w14:textId="77777777" w:rsidR="00537808" w:rsidRPr="00606215" w:rsidRDefault="00537808" w:rsidP="00537808">
      <w:pPr>
        <w:suppressAutoHyphens w:val="0"/>
        <w:autoSpaceDE w:val="0"/>
        <w:autoSpaceDN w:val="0"/>
        <w:adjustRightInd w:val="0"/>
        <w:rPr>
          <w:rFonts w:asciiTheme="minorHAnsi" w:hAnsiTheme="minorHAnsi" w:cstheme="minorHAnsi"/>
          <w:kern w:val="1"/>
          <w:sz w:val="20"/>
          <w:szCs w:val="20"/>
        </w:rPr>
      </w:pPr>
      <w:r w:rsidRPr="00606215">
        <w:rPr>
          <w:rFonts w:asciiTheme="minorHAnsi" w:hAnsiTheme="minorHAnsi" w:cstheme="minorHAnsi"/>
          <w:kern w:val="1"/>
          <w:sz w:val="20"/>
          <w:szCs w:val="20"/>
        </w:rPr>
        <w:t>Η αναθέτουσα αρχή επικοινωνεί παράλληλα με τους φορείς που φέρονται να έχουν εκδώσει τις εγγυητικές επιστολές, προκειμένου να διαπιστώσει την εγκυρότητά τους.</w:t>
      </w:r>
    </w:p>
    <w:p w14:paraId="0D734BC6" w14:textId="77777777" w:rsidR="00537808" w:rsidRPr="00606215" w:rsidRDefault="00537808" w:rsidP="00537808">
      <w:pPr>
        <w:suppressAutoHyphens w:val="0"/>
        <w:autoSpaceDE w:val="0"/>
        <w:autoSpaceDN w:val="0"/>
        <w:adjustRightInd w:val="0"/>
        <w:rPr>
          <w:rFonts w:asciiTheme="minorHAnsi" w:hAnsiTheme="minorHAnsi" w:cstheme="minorHAnsi"/>
          <w:kern w:val="1"/>
          <w:sz w:val="20"/>
          <w:szCs w:val="20"/>
        </w:rPr>
      </w:pPr>
      <w:r w:rsidRPr="00606215">
        <w:rPr>
          <w:rFonts w:asciiTheme="minorHAnsi" w:hAnsiTheme="minorHAnsi" w:cstheme="minorHAnsi"/>
          <w:kern w:val="1"/>
          <w:sz w:val="20"/>
          <w:szCs w:val="20"/>
        </w:rPr>
        <w:t xml:space="preserve">β) Μετά την έκδοση της ανωτέρω απόφασης η Επιτροπή Διαγωνισμού προβαίνει αρχικά στον έλεγχο των δικαιολογητικών συμμετοχής και εν συνεχεία στην αξιολόγηση των τεχνικών προσφορών των προσφερόντων  των </w:t>
      </w:r>
      <w:r w:rsidRPr="00606215">
        <w:rPr>
          <w:rFonts w:asciiTheme="minorHAnsi" w:hAnsiTheme="minorHAnsi" w:cstheme="minorHAnsi"/>
          <w:kern w:val="1"/>
          <w:sz w:val="20"/>
          <w:szCs w:val="20"/>
        </w:rPr>
        <w:lastRenderedPageBreak/>
        <w:t>οποίων τα δικαιολογητικά συμμετοχής έκρινε πλήρη. Η αξιολόγηση γίνεται σύμφωνα με τους όρους της παρούσας και η διαδικασία αξιολόγησης ολοκληρώνεται με την καταχώριση σε πρακτικό των προσφερόντων, των αποτελεσμάτων του ελέγχου και της αξιολόγησης των δικαιολογητικών συμμετοχής και των τεχνικών προσφορών.</w:t>
      </w:r>
    </w:p>
    <w:p w14:paraId="1B2E9557" w14:textId="77777777" w:rsidR="00537808" w:rsidRPr="00606215" w:rsidRDefault="00537808" w:rsidP="00537808">
      <w:pPr>
        <w:textAlignment w:val="baseline"/>
        <w:rPr>
          <w:rFonts w:asciiTheme="minorHAnsi" w:hAnsiTheme="minorHAnsi" w:cstheme="minorHAnsi"/>
          <w:kern w:val="1"/>
          <w:sz w:val="20"/>
          <w:szCs w:val="20"/>
        </w:rPr>
      </w:pPr>
      <w:r w:rsidRPr="00606215">
        <w:rPr>
          <w:rFonts w:asciiTheme="minorHAnsi" w:hAnsiTheme="minorHAnsi" w:cstheme="minorHAnsi"/>
          <w:kern w:val="1"/>
          <w:sz w:val="20"/>
          <w:szCs w:val="20"/>
        </w:rPr>
        <w:t xml:space="preserve">γ) Στη συνέχεια η Επιτροπή Διαγωνισμού προβαίνει στην αξιολόγηση των οικονομικών προσφορών των προσφερόντων, των οποίων τα δικαιολογητικά συμμετοχής και η τεχνική προσφορά κρίθηκαν αποδεκτά, συντάσσει πρακτικό στο οποίο καταχωρίζονται οι οικονομικές προσφορές κατά σειρά μειοδοσίας και εισηγείται αιτιολογημένα την αποδοχή ή απόρριψή τους, την κατάταξη των προσφορών και την ανάδειξη του προσωρινού αναδόχου. </w:t>
      </w:r>
    </w:p>
    <w:p w14:paraId="6523FD19" w14:textId="77777777" w:rsidR="00537808" w:rsidRPr="00606215" w:rsidRDefault="00537808" w:rsidP="00537808">
      <w:pPr>
        <w:textAlignment w:val="baseline"/>
        <w:rPr>
          <w:rFonts w:asciiTheme="minorHAnsi" w:hAnsiTheme="minorHAnsi" w:cstheme="minorHAnsi"/>
          <w:kern w:val="1"/>
          <w:sz w:val="20"/>
          <w:szCs w:val="20"/>
          <w:lang w:eastAsia="el-GR"/>
        </w:rPr>
      </w:pPr>
      <w:r w:rsidRPr="00606215">
        <w:rPr>
          <w:rFonts w:asciiTheme="minorHAnsi" w:hAnsiTheme="minorHAnsi" w:cstheme="minorHAnsi"/>
          <w:kern w:val="1"/>
          <w:sz w:val="20"/>
          <w:szCs w:val="20"/>
        </w:rPr>
        <w:t>Εάν οι προσφορές φαίνονται ασυνήθιστα χαμηλές σε σχέση με το αντικείμενο της σύμβασης, η αναθέτουσα αρχή απαιτεί από τους οικονομικούς φορείς,</w:t>
      </w:r>
      <w:r w:rsidRPr="00606215">
        <w:rPr>
          <w:rFonts w:asciiTheme="minorHAnsi" w:hAnsiTheme="minorHAnsi" w:cstheme="minorHAnsi"/>
          <w:sz w:val="20"/>
          <w:szCs w:val="20"/>
        </w:rPr>
        <w:t xml:space="preserve"> </w:t>
      </w:r>
      <w:r w:rsidRPr="00606215">
        <w:rPr>
          <w:rFonts w:asciiTheme="minorHAnsi" w:hAnsiTheme="minorHAnsi" w:cstheme="minorHAnsi"/>
          <w:kern w:val="1"/>
          <w:sz w:val="20"/>
          <w:szCs w:val="20"/>
        </w:rPr>
        <w:t xml:space="preserve">μέσω της λειτουργικότητας της «Επικοινωνίας» του ηλεκτρονικού διαγωνισμού στο ΕΣΗΔΗΣ, να εξηγήσουν την τιμή ή το κόστος που προτείνουν στην προσφορά τους, εντός αποκλειστικής προθεσμίας, κατά ανώτατο όριο είκοσι (20) ημερών από την κοινοποίηση της σχετικής πρόσκλησης. Στην περίπτωση αυτή εφαρμόζονται τα άρθρα 88 και 89 ν. 4412/2016. Εάν τα παρεχόμενα στοιχεία δεν εξηγούν κατά τρόπο ικανοποιητικό το χαμηλό επίπεδο της τιμής ή του κόστους που προτείνεται, η προσφορά απορρίπτεται ως μη κανονική. </w:t>
      </w:r>
      <w:r w:rsidR="00727C91" w:rsidRPr="00606215">
        <w:rPr>
          <w:rFonts w:asciiTheme="minorHAnsi" w:hAnsiTheme="minorHAnsi" w:cstheme="minorHAnsi"/>
          <w:kern w:val="1"/>
          <w:sz w:val="20"/>
          <w:szCs w:val="20"/>
        </w:rPr>
        <w:t>(</w:t>
      </w:r>
      <w:r w:rsidRPr="00606215">
        <w:rPr>
          <w:rFonts w:asciiTheme="minorHAnsi" w:hAnsiTheme="minorHAnsi" w:cstheme="minorHAnsi"/>
          <w:iCs/>
          <w:kern w:val="1"/>
          <w:sz w:val="20"/>
          <w:szCs w:val="20"/>
          <w:lang w:eastAsia="el-GR"/>
        </w:rPr>
        <w:t>Σε κάθε περίπτωση η κρίση της Α.Α. σχετικά με τις ασυνήθιστα χαμηλές προσφορές και την αποδοχή ή όχι των σχετικών εξηγήσεων εκ μέρους των προσφερόντων ενσωματώνεται στην κατωτέρω ενιαία απόφαση</w:t>
      </w:r>
      <w:r w:rsidR="00727C91" w:rsidRPr="00606215">
        <w:rPr>
          <w:rFonts w:asciiTheme="minorHAnsi" w:hAnsiTheme="minorHAnsi" w:cstheme="minorHAnsi"/>
          <w:iCs/>
          <w:kern w:val="1"/>
          <w:sz w:val="20"/>
          <w:szCs w:val="20"/>
          <w:lang w:eastAsia="el-GR"/>
        </w:rPr>
        <w:t>).</w:t>
      </w:r>
    </w:p>
    <w:p w14:paraId="30B1A7C3" w14:textId="77777777" w:rsidR="00537808" w:rsidRPr="00606215" w:rsidRDefault="00537808" w:rsidP="00537808">
      <w:pPr>
        <w:textAlignment w:val="baseline"/>
        <w:rPr>
          <w:rFonts w:asciiTheme="minorHAnsi" w:hAnsiTheme="minorHAnsi" w:cstheme="minorHAnsi"/>
          <w:iCs/>
          <w:kern w:val="1"/>
          <w:sz w:val="20"/>
          <w:szCs w:val="20"/>
          <w:lang w:eastAsia="el-GR"/>
        </w:rPr>
      </w:pPr>
      <w:r w:rsidRPr="00606215">
        <w:rPr>
          <w:rFonts w:asciiTheme="minorHAnsi" w:hAnsiTheme="minorHAnsi" w:cstheme="minorHAnsi"/>
          <w:kern w:val="1"/>
          <w:sz w:val="20"/>
          <w:szCs w:val="20"/>
          <w:lang w:eastAsia="el-GR"/>
        </w:rPr>
        <w:t xml:space="preserve">Στην περίπτωση ισότιμων προσφορών η αναθέτουσα αρχή επιλέγει τον ανάδοχο με κλήρωση μεταξύ των οικονομικών φορέων που υπέβαλαν ισότιμες προσφορές. Η κλήρωση γίνεται ενώπιον της Επιτροπής του Διαγωνισμού και παρουσία των οικονομικών φορέων που υπέβαλαν τις ισότιμες προσφορές.  </w:t>
      </w:r>
      <w:r w:rsidR="00727C91" w:rsidRPr="00606215">
        <w:rPr>
          <w:rFonts w:asciiTheme="minorHAnsi" w:hAnsiTheme="minorHAnsi" w:cstheme="minorHAnsi"/>
          <w:iCs/>
          <w:kern w:val="1"/>
          <w:sz w:val="20"/>
          <w:szCs w:val="20"/>
          <w:lang w:eastAsia="el-GR"/>
        </w:rPr>
        <w:t>(</w:t>
      </w:r>
      <w:r w:rsidRPr="00606215">
        <w:rPr>
          <w:rFonts w:asciiTheme="minorHAnsi" w:hAnsiTheme="minorHAnsi" w:cstheme="minorHAnsi"/>
          <w:iCs/>
          <w:kern w:val="1"/>
          <w:sz w:val="20"/>
          <w:szCs w:val="20"/>
          <w:lang w:eastAsia="el-GR"/>
        </w:rPr>
        <w:t xml:space="preserve">Επισημαίνεται ότι τα αποτελέσματα της κλήρωσης ενσωματώνονται ομοίως </w:t>
      </w:r>
      <w:r w:rsidR="00727C91" w:rsidRPr="00606215">
        <w:rPr>
          <w:rFonts w:asciiTheme="minorHAnsi" w:hAnsiTheme="minorHAnsi" w:cstheme="minorHAnsi"/>
          <w:iCs/>
          <w:kern w:val="1"/>
          <w:sz w:val="20"/>
          <w:szCs w:val="20"/>
          <w:lang w:eastAsia="el-GR"/>
        </w:rPr>
        <w:t>στην ως κατωτέρω ενιαία απόφαση).</w:t>
      </w:r>
    </w:p>
    <w:p w14:paraId="2A7DAB19" w14:textId="77777777" w:rsidR="005B547F" w:rsidRPr="00606215" w:rsidRDefault="00537808" w:rsidP="005B547F">
      <w:pPr>
        <w:textAlignment w:val="baseline"/>
        <w:rPr>
          <w:rFonts w:asciiTheme="minorHAnsi" w:hAnsiTheme="minorHAnsi" w:cstheme="minorHAnsi"/>
          <w:kern w:val="1"/>
          <w:sz w:val="20"/>
          <w:szCs w:val="20"/>
          <w:lang w:eastAsia="el-GR"/>
        </w:rPr>
      </w:pPr>
      <w:r w:rsidRPr="00606215">
        <w:rPr>
          <w:rFonts w:asciiTheme="minorHAnsi" w:hAnsiTheme="minorHAnsi" w:cstheme="minorHAnsi"/>
          <w:kern w:val="1"/>
          <w:sz w:val="20"/>
          <w:szCs w:val="20"/>
          <w:lang w:eastAsia="el-GR"/>
        </w:rPr>
        <w:t>Στη συνέχεια, εφόσον το αποφαινόμενο όργανο της αναθέτουσας αρχής εγκρίνει τα ανωτέρω πρακτικά εκδίδεται απόφαση για τα  αποτελέσματα  όλων των ανωτέρω σταδίων («Δικαιολογητικά Συμμετοχής», «Τεχνική Προσφορά» και «Οικονομική Προσφορά») και η αναθέτουσα αρχή προσκαλεί εγγράφως, μέσω της λειτουργικότητας της «Επικοινωνίας» του ηλεκτρονικού διαγωνισμού στο ΕΣΗΔΗΣ, τον πρώτο σε κατάταξη μειοδότη στον οποίον πρόκειται να γίνει η κατακύρωση («προσωρινός ανάδοχος») να υποβάλει τα δικαιολογητικά κατακύρωσης, σύμφωνα  με όσα ορίζονται στο άρθρο 103 και την παράγραφο 3.2 της παρούσας, περί πρόσκλησης για υποβολή δικαιολογητικών. Η απόφαση έγκρισης των πρακτικών δεν κοινοποιείται στους προσφέροντες</w:t>
      </w:r>
      <w:r w:rsidR="006C0F97" w:rsidRPr="00606215">
        <w:rPr>
          <w:rFonts w:asciiTheme="minorHAnsi" w:hAnsiTheme="minorHAnsi" w:cstheme="minorHAnsi"/>
          <w:kern w:val="1"/>
          <w:sz w:val="20"/>
          <w:szCs w:val="20"/>
          <w:lang w:eastAsia="el-GR"/>
        </w:rPr>
        <w:t xml:space="preserve">, δεν αναρτάται στο ΚΗΜΔΗΣ και στη «ΔΙΑΥΓΕΙΑ» </w:t>
      </w:r>
      <w:r w:rsidRPr="00606215">
        <w:rPr>
          <w:rFonts w:asciiTheme="minorHAnsi" w:hAnsiTheme="minorHAnsi" w:cstheme="minorHAnsi"/>
          <w:kern w:val="1"/>
          <w:sz w:val="20"/>
          <w:szCs w:val="20"/>
          <w:lang w:eastAsia="el-GR"/>
        </w:rPr>
        <w:t>και ενσωματώνεται στην απόφαση κατακύρωσης.</w:t>
      </w:r>
      <w:bookmarkStart w:id="100" w:name="__RefHeading___Toc470009813"/>
      <w:bookmarkStart w:id="101" w:name="_Toc535577386"/>
      <w:bookmarkEnd w:id="100"/>
    </w:p>
    <w:p w14:paraId="3219ADF5" w14:textId="77777777" w:rsidR="00F258D9" w:rsidRPr="00606215" w:rsidRDefault="00F258D9" w:rsidP="005B547F">
      <w:pPr>
        <w:textAlignment w:val="baseline"/>
        <w:rPr>
          <w:rFonts w:asciiTheme="minorHAnsi" w:hAnsiTheme="minorHAnsi" w:cstheme="minorHAnsi"/>
          <w:kern w:val="1"/>
          <w:sz w:val="20"/>
          <w:szCs w:val="20"/>
          <w:lang w:eastAsia="el-GR"/>
        </w:rPr>
      </w:pPr>
    </w:p>
    <w:p w14:paraId="1E335B9C" w14:textId="77777777" w:rsidR="00617B46" w:rsidRPr="00606215" w:rsidRDefault="00617B46" w:rsidP="00CA3134">
      <w:pPr>
        <w:pStyle w:val="2"/>
        <w:spacing w:after="0"/>
        <w:rPr>
          <w:rFonts w:asciiTheme="minorHAnsi" w:hAnsiTheme="minorHAnsi" w:cstheme="minorHAnsi"/>
          <w:sz w:val="20"/>
          <w:szCs w:val="20"/>
          <w:u w:val="single"/>
        </w:rPr>
      </w:pPr>
      <w:bookmarkStart w:id="102" w:name="_Toc183954454"/>
      <w:r w:rsidRPr="00606215">
        <w:rPr>
          <w:rFonts w:asciiTheme="minorHAnsi" w:hAnsiTheme="minorHAnsi" w:cstheme="minorHAnsi"/>
          <w:sz w:val="20"/>
          <w:szCs w:val="20"/>
          <w:u w:val="single"/>
        </w:rPr>
        <w:t>3.2 Πρόσκληση υποβολής δικαιολογητικών προσωρινού αναδό</w:t>
      </w:r>
      <w:r w:rsidR="005B547F" w:rsidRPr="00606215">
        <w:rPr>
          <w:rFonts w:asciiTheme="minorHAnsi" w:hAnsiTheme="minorHAnsi" w:cstheme="minorHAnsi"/>
          <w:sz w:val="20"/>
          <w:szCs w:val="20"/>
          <w:u w:val="single"/>
        </w:rPr>
        <w:t xml:space="preserve">χου - Δικαιολογητικά προσωρινού </w:t>
      </w:r>
      <w:r w:rsidRPr="00606215">
        <w:rPr>
          <w:rFonts w:asciiTheme="minorHAnsi" w:hAnsiTheme="minorHAnsi" w:cstheme="minorHAnsi"/>
          <w:sz w:val="20"/>
          <w:szCs w:val="20"/>
          <w:u w:val="single"/>
        </w:rPr>
        <w:t>αναδόχου</w:t>
      </w:r>
      <w:bookmarkEnd w:id="101"/>
      <w:bookmarkEnd w:id="102"/>
    </w:p>
    <w:p w14:paraId="334E2DB7" w14:textId="77777777" w:rsidR="00BD1254" w:rsidRPr="00606215" w:rsidRDefault="00BD1254" w:rsidP="00BD1254">
      <w:pPr>
        <w:rPr>
          <w:rFonts w:asciiTheme="minorHAnsi" w:hAnsiTheme="minorHAnsi" w:cstheme="minorHAnsi"/>
          <w:sz w:val="20"/>
          <w:szCs w:val="20"/>
        </w:rPr>
      </w:pPr>
    </w:p>
    <w:p w14:paraId="593C883E" w14:textId="77777777" w:rsidR="00A460F1" w:rsidRPr="00606215" w:rsidRDefault="00A460F1" w:rsidP="00CA3134">
      <w:pPr>
        <w:rPr>
          <w:rFonts w:asciiTheme="minorHAnsi" w:hAnsiTheme="minorHAnsi" w:cstheme="minorHAnsi"/>
          <w:sz w:val="20"/>
          <w:szCs w:val="20"/>
        </w:rPr>
      </w:pPr>
      <w:r w:rsidRPr="00606215">
        <w:rPr>
          <w:rFonts w:asciiTheme="minorHAnsi" w:hAnsiTheme="minorHAnsi" w:cstheme="minorHAnsi"/>
          <w:sz w:val="20"/>
          <w:szCs w:val="20"/>
        </w:rPr>
        <w:t>Μετά την αξιολόγηση των προσφορών, η αναθέτουσα αρχή αποστέλλει σχετική ηλεκτρονική  πρόσκληση στον προσφέροντα, στον οποίο πρόκειται να γίνει η κατακύρωση («προσωρινό ανάδοχο»), μέσω της λειτουργικότητας της «Επικοινωνίας» του ηλεκτρονικού διαγωνισμού στο ΕΣΗΔΗΣ, και τον καλεί να υποβάλει εντός προθεσμίας δέκα (10) ημερών από την κοινοποίηση της σχετικής  έγγραφης ειδοποίησης σε αυτόν, τα αποδεικτικά έγγραφα νομιμοποίησης και τα πρωτότυπα ή αντίγραφα όλων των δικαιολογητικών που περιγράφονται στην παράγραφο 2.2.</w:t>
      </w:r>
      <w:r w:rsidR="00F907AF" w:rsidRPr="00606215">
        <w:rPr>
          <w:rFonts w:asciiTheme="minorHAnsi" w:hAnsiTheme="minorHAnsi" w:cstheme="minorHAnsi"/>
          <w:sz w:val="20"/>
          <w:szCs w:val="20"/>
        </w:rPr>
        <w:t>6</w:t>
      </w:r>
      <w:r w:rsidRPr="00606215">
        <w:rPr>
          <w:rFonts w:asciiTheme="minorHAnsi" w:hAnsiTheme="minorHAnsi" w:cstheme="minorHAnsi"/>
          <w:sz w:val="20"/>
          <w:szCs w:val="20"/>
        </w:rPr>
        <w:t>.2. της παρούσας διακήρυξης, ως αποδεικτικά στοιχεία για τη μη συνδρομή των λόγων αποκλεισμού της παραγράφου 2.2.3 της διακήρυξ</w:t>
      </w:r>
      <w:r w:rsidR="00F907AF" w:rsidRPr="00606215">
        <w:rPr>
          <w:rFonts w:asciiTheme="minorHAnsi" w:hAnsiTheme="minorHAnsi" w:cstheme="minorHAnsi"/>
          <w:sz w:val="20"/>
          <w:szCs w:val="20"/>
        </w:rPr>
        <w:t>ης, καθώς και για την πλήρωση του κριτηρίου ποιοτικής επιλογής της</w:t>
      </w:r>
      <w:r w:rsidRPr="00606215">
        <w:rPr>
          <w:rFonts w:asciiTheme="minorHAnsi" w:hAnsiTheme="minorHAnsi" w:cstheme="minorHAnsi"/>
          <w:sz w:val="20"/>
          <w:szCs w:val="20"/>
        </w:rPr>
        <w:t xml:space="preserve"> παραγράφ</w:t>
      </w:r>
      <w:r w:rsidR="00F907AF" w:rsidRPr="00606215">
        <w:rPr>
          <w:rFonts w:asciiTheme="minorHAnsi" w:hAnsiTheme="minorHAnsi" w:cstheme="minorHAnsi"/>
          <w:sz w:val="20"/>
          <w:szCs w:val="20"/>
        </w:rPr>
        <w:t>ου</w:t>
      </w:r>
      <w:r w:rsidRPr="00606215">
        <w:rPr>
          <w:rFonts w:asciiTheme="minorHAnsi" w:hAnsiTheme="minorHAnsi" w:cstheme="minorHAnsi"/>
          <w:sz w:val="20"/>
          <w:szCs w:val="20"/>
        </w:rPr>
        <w:t xml:space="preserve"> 2.2.4 αυτής. </w:t>
      </w:r>
    </w:p>
    <w:p w14:paraId="0243864C" w14:textId="77777777" w:rsidR="00A460F1" w:rsidRPr="00606215" w:rsidRDefault="00A460F1" w:rsidP="00A460F1">
      <w:pPr>
        <w:rPr>
          <w:rFonts w:asciiTheme="minorHAnsi" w:hAnsiTheme="minorHAnsi" w:cstheme="minorHAnsi"/>
          <w:color w:val="000000"/>
          <w:sz w:val="20"/>
          <w:szCs w:val="20"/>
        </w:rPr>
      </w:pPr>
      <w:r w:rsidRPr="00606215">
        <w:rPr>
          <w:rFonts w:asciiTheme="minorHAnsi" w:hAnsiTheme="minorHAnsi" w:cstheme="minorHAnsi"/>
          <w:color w:val="000000"/>
          <w:sz w:val="20"/>
          <w:szCs w:val="20"/>
        </w:rPr>
        <w:t>Ειδικότερα, το σύνολο των στοιχείων και δικαιολογητικών της ως άνω παραγράφου αποστέλλονται από αυτόν σε μορφή ηλεκτρονικών αρχείων με μορφότυπο PDF, σύμφωνα με τα ειδικώς οριζόμενα στην παράγραφο 2.4.2.5 της παρούσας.</w:t>
      </w:r>
    </w:p>
    <w:p w14:paraId="7383C7EE" w14:textId="77777777" w:rsidR="00A460F1" w:rsidRPr="00606215" w:rsidRDefault="00A460F1" w:rsidP="00A460F1">
      <w:pPr>
        <w:rPr>
          <w:rFonts w:asciiTheme="minorHAnsi" w:hAnsiTheme="minorHAnsi" w:cstheme="minorHAnsi"/>
          <w:strike/>
          <w:sz w:val="20"/>
          <w:szCs w:val="20"/>
        </w:rPr>
      </w:pPr>
      <w:r w:rsidRPr="00606215">
        <w:rPr>
          <w:rFonts w:asciiTheme="minorHAnsi" w:hAnsiTheme="minorHAnsi" w:cstheme="minorHAnsi"/>
          <w:sz w:val="20"/>
          <w:szCs w:val="20"/>
        </w:rPr>
        <w:t>Εντός της προθεσμίας υποβολής των δικαιολογητικών κατακύρωσης και το αργότερο έως την τρίτη εργάσιμη ημέρα από την καταληκτική ημερομηνία ηλεκτρονικής υποβολής των δικαιολογητικών κατακύρωσης, προσκομίζονται με ευθύνη του οικονομικού φορέα, στην αναθέτουσα αρχή, σε έντυπη μορφή και σε κλειστό φάκελο, στον οποίο αναγράφεται ο αποστολέας, τα στοιχεία του Διαγωνισμού και ως παραλήπτης η Επιτροπή Διαγωνισμού, τα στοιχεία και δικαιολογητικά, τα οποία απαιτείται να προσκομισθούν σε έντυπη μορφή (ως πρωτότυπα ή ακριβή αντίγραφα)</w:t>
      </w:r>
      <w:r w:rsidRPr="00606215">
        <w:rPr>
          <w:rFonts w:asciiTheme="minorHAnsi" w:hAnsiTheme="minorHAnsi" w:cstheme="minorHAnsi"/>
          <w:color w:val="000000"/>
          <w:sz w:val="20"/>
          <w:szCs w:val="20"/>
        </w:rPr>
        <w:t>, σύμφωνα με τα προβλεπόμενα στις διατάξεις της ως άνω παραγράφου 2.4.2.5</w:t>
      </w:r>
      <w:r w:rsidRPr="00606215">
        <w:rPr>
          <w:rFonts w:asciiTheme="minorHAnsi" w:hAnsiTheme="minorHAnsi" w:cstheme="minorHAnsi"/>
          <w:sz w:val="20"/>
          <w:szCs w:val="20"/>
        </w:rPr>
        <w:t xml:space="preserve">. </w:t>
      </w:r>
    </w:p>
    <w:p w14:paraId="2199E9C1" w14:textId="77777777" w:rsidR="00A460F1" w:rsidRPr="00606215" w:rsidRDefault="00A460F1" w:rsidP="00A460F1">
      <w:pPr>
        <w:rPr>
          <w:rFonts w:asciiTheme="minorHAnsi" w:hAnsiTheme="minorHAnsi" w:cstheme="minorHAnsi"/>
          <w:sz w:val="20"/>
          <w:szCs w:val="20"/>
        </w:rPr>
      </w:pPr>
      <w:r w:rsidRPr="00606215">
        <w:rPr>
          <w:rFonts w:asciiTheme="minorHAnsi" w:hAnsiTheme="minorHAnsi" w:cstheme="minorHAnsi"/>
          <w:sz w:val="20"/>
          <w:szCs w:val="20"/>
        </w:rPr>
        <w:t xml:space="preserve">Αν δεν προσκομισθούν τα παραπάνω δικαιολογητικά ή υπάρχουν ελλείψεις σε αυτά που </w:t>
      </w:r>
      <w:proofErr w:type="spellStart"/>
      <w:r w:rsidRPr="00606215">
        <w:rPr>
          <w:rFonts w:asciiTheme="minorHAnsi" w:hAnsiTheme="minorHAnsi" w:cstheme="minorHAnsi"/>
          <w:sz w:val="20"/>
          <w:szCs w:val="20"/>
        </w:rPr>
        <w:t>υπoβλήθηκαν</w:t>
      </w:r>
      <w:proofErr w:type="spellEnd"/>
      <w:r w:rsidRPr="00606215">
        <w:rPr>
          <w:rFonts w:asciiTheme="minorHAnsi" w:hAnsiTheme="minorHAnsi" w:cstheme="minorHAnsi"/>
          <w:sz w:val="20"/>
          <w:szCs w:val="20"/>
        </w:rPr>
        <w:t>, η αναθέτουσα αρχή καλεί τον προσωρινό ανάδοχο να προσκομίσει τα ελλείποντα δικαιολογητικά ή να συμπληρώσει τα ήδη υποβληθέντα ή να παράσχει διευκρινήσεις με την έννοια του άρθρου 102 του ν. 4412/2016, εντός δέκα (10) ημερών από την κοινοποίηση της σχετικής πρόσκλησης σε αυτόν.</w:t>
      </w:r>
    </w:p>
    <w:p w14:paraId="28A95812" w14:textId="77777777" w:rsidR="00A460F1" w:rsidRPr="00606215" w:rsidRDefault="00A460F1" w:rsidP="00A460F1">
      <w:pPr>
        <w:rPr>
          <w:rFonts w:asciiTheme="minorHAnsi" w:hAnsiTheme="minorHAnsi" w:cstheme="minorHAnsi"/>
          <w:sz w:val="20"/>
          <w:szCs w:val="20"/>
        </w:rPr>
      </w:pPr>
      <w:r w:rsidRPr="00606215">
        <w:rPr>
          <w:rFonts w:asciiTheme="minorHAnsi" w:hAnsiTheme="minorHAnsi" w:cstheme="minorHAnsi"/>
          <w:sz w:val="20"/>
          <w:szCs w:val="20"/>
        </w:rPr>
        <w:t xml:space="preserve">Ο προσωρινός ανάδοχος δύναται να υποβάλει αίτημα, μέσω της λειτουργικότητας της «Επικοινωνίας» του ηλεκτρονικού διαγωνισμού στο ΕΣΗΔΗΣ, προς την αναθέτουσα αρχή, για παράταση της ως άνω προθεσμίας, συνοδευόμενο από αποδεικτικά έγγραφα περί αίτησης χορήγησης δικαιολογητικών προσωρινού αναδόχου. Στην περίπτωση αυτή η αναθέτουσα αρχή παρατείνει την προθεσμία υποβολής αυτών, για όσο χρόνο απαιτηθεί για τη </w:t>
      </w:r>
      <w:r w:rsidRPr="00606215">
        <w:rPr>
          <w:rFonts w:asciiTheme="minorHAnsi" w:hAnsiTheme="minorHAnsi" w:cstheme="minorHAnsi"/>
          <w:sz w:val="20"/>
          <w:szCs w:val="20"/>
        </w:rPr>
        <w:lastRenderedPageBreak/>
        <w:t xml:space="preserve">χορήγησή τους από τις αρμόδιες δημόσιες αρχές. Ο προσωρινός ανάδοχος μπορεί να αξιοποιεί τη δυνατότητα αυτή τόσο εντός της  αρχικής προθεσμίας για την υποβολή δικαιολογητικών όσο και εντός της προθεσμίας για την προσκόμιση ελλειπόντων ή τη συμπλήρωση ήδη υποβληθέντων δικαιολογητικών, κατά την έννοια του άρθρου 102 του ν. 4412/2016, ως ανωτέρω προβλέπεται. Η παρούσα ρύθμιση εφαρμόζεται αναλόγως και όταν η αναθέτουσα αρχή ζητήσει την προσκόμιση των δικαιολογητικών κατά τη διαδικασία αξιολόγησης των προσφορών ή αιτήσεων συμμετοχής και πριν από το στάδιο κατακύρωσης, </w:t>
      </w:r>
      <w:proofErr w:type="spellStart"/>
      <w:r w:rsidRPr="00606215">
        <w:rPr>
          <w:rFonts w:asciiTheme="minorHAnsi" w:hAnsiTheme="minorHAnsi" w:cstheme="minorHAnsi"/>
          <w:sz w:val="20"/>
          <w:szCs w:val="20"/>
        </w:rPr>
        <w:t>κατ</w:t>
      </w:r>
      <w:proofErr w:type="spellEnd"/>
      <w:r w:rsidRPr="00606215">
        <w:rPr>
          <w:rFonts w:asciiTheme="minorHAnsi" w:hAnsiTheme="minorHAnsi" w:cstheme="minorHAnsi"/>
          <w:sz w:val="20"/>
          <w:szCs w:val="20"/>
        </w:rPr>
        <w:t>΄ εφαρμογή της διάταξης του πρώτου εδαφίου της παρ. 5 του άρθρου 79  του ν. 4412/2016, τηρουμένων των αρχών της ίσης μεταχείρισης και της διαφάνειας.</w:t>
      </w:r>
    </w:p>
    <w:p w14:paraId="03A484E8" w14:textId="77777777" w:rsidR="00A460F1" w:rsidRPr="00606215" w:rsidRDefault="00A460F1" w:rsidP="00A460F1">
      <w:pPr>
        <w:rPr>
          <w:rFonts w:asciiTheme="minorHAnsi" w:hAnsiTheme="minorHAnsi" w:cstheme="minorHAnsi"/>
          <w:sz w:val="20"/>
          <w:szCs w:val="20"/>
        </w:rPr>
      </w:pPr>
      <w:r w:rsidRPr="00606215">
        <w:rPr>
          <w:rFonts w:asciiTheme="minorHAnsi" w:hAnsiTheme="minorHAnsi" w:cstheme="minorHAnsi"/>
          <w:sz w:val="20"/>
          <w:szCs w:val="20"/>
        </w:rPr>
        <w:t>Απορρίπτεται η προσφορά του προσωρινού αναδόχου,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14:paraId="598B6E01" w14:textId="77777777" w:rsidR="00A460F1" w:rsidRPr="00606215" w:rsidRDefault="00A460F1" w:rsidP="00A460F1">
      <w:pPr>
        <w:rPr>
          <w:rFonts w:asciiTheme="minorHAnsi" w:hAnsiTheme="minorHAnsi" w:cstheme="minorHAnsi"/>
          <w:sz w:val="20"/>
          <w:szCs w:val="20"/>
        </w:rPr>
      </w:pPr>
      <w:r w:rsidRPr="00606215">
        <w:rPr>
          <w:rFonts w:asciiTheme="minorHAnsi" w:hAnsiTheme="minorHAnsi" w:cstheme="minorHAnsi"/>
          <w:sz w:val="20"/>
          <w:szCs w:val="20"/>
        </w:rPr>
        <w:t xml:space="preserve">i) κατά τον έλεγχο των παραπάνω δικαιολογητικών διαπιστωθεί ότι τα στοιχεία που δηλώθηκαν με  το Ευρωπαϊκό Ενιαίο Έγγραφο Σύμβασης (ΕΕΕΣ)  είναι εκ προθέσεως απατηλά, ή έχουν υποβληθεί πλαστά αποδεικτικά στοιχεία , ή </w:t>
      </w:r>
    </w:p>
    <w:p w14:paraId="5507FF45" w14:textId="77777777" w:rsidR="00A460F1" w:rsidRPr="00606215" w:rsidRDefault="00A460F1" w:rsidP="00A460F1">
      <w:pPr>
        <w:rPr>
          <w:rFonts w:asciiTheme="minorHAnsi" w:hAnsiTheme="minorHAnsi" w:cstheme="minorHAnsi"/>
          <w:sz w:val="20"/>
          <w:szCs w:val="20"/>
        </w:rPr>
      </w:pPr>
      <w:proofErr w:type="spellStart"/>
      <w:r w:rsidRPr="00606215">
        <w:rPr>
          <w:rFonts w:asciiTheme="minorHAnsi" w:hAnsiTheme="minorHAnsi" w:cstheme="minorHAnsi"/>
          <w:sz w:val="20"/>
          <w:szCs w:val="20"/>
        </w:rPr>
        <w:t>ii</w:t>
      </w:r>
      <w:proofErr w:type="spellEnd"/>
      <w:r w:rsidRPr="00606215">
        <w:rPr>
          <w:rFonts w:asciiTheme="minorHAnsi" w:hAnsiTheme="minorHAnsi" w:cstheme="minorHAnsi"/>
          <w:sz w:val="20"/>
          <w:szCs w:val="20"/>
        </w:rPr>
        <w:t xml:space="preserve">)  δεν υποβληθούν στο προκαθορισμένο χρονικό διάστημα τα απαιτούμενα πρωτότυπα ή αντίγραφα των παραπάνω δικαιολογητικών, ή </w:t>
      </w:r>
    </w:p>
    <w:p w14:paraId="2ED8CAEA" w14:textId="77777777" w:rsidR="00A460F1" w:rsidRPr="00606215" w:rsidRDefault="00A460F1" w:rsidP="00A460F1">
      <w:pPr>
        <w:rPr>
          <w:rFonts w:asciiTheme="minorHAnsi" w:hAnsiTheme="minorHAnsi" w:cstheme="minorHAnsi"/>
          <w:sz w:val="20"/>
          <w:szCs w:val="20"/>
        </w:rPr>
      </w:pPr>
      <w:proofErr w:type="spellStart"/>
      <w:r w:rsidRPr="00606215">
        <w:rPr>
          <w:rFonts w:asciiTheme="minorHAnsi" w:hAnsiTheme="minorHAnsi" w:cstheme="minorHAnsi"/>
          <w:sz w:val="20"/>
          <w:szCs w:val="20"/>
        </w:rPr>
        <w:t>iii</w:t>
      </w:r>
      <w:proofErr w:type="spellEnd"/>
      <w:r w:rsidRPr="00606215">
        <w:rPr>
          <w:rFonts w:asciiTheme="minorHAnsi" w:hAnsiTheme="minorHAnsi" w:cstheme="minorHAnsi"/>
          <w:sz w:val="20"/>
          <w:szCs w:val="20"/>
        </w:rPr>
        <w:t xml:space="preserve">) από τα δικαιολογητικά που προσκομίσθηκαν νομίμως και εμπροθέσμως, δεν αποδεικνύεται η μη συνδρομή των λόγων αποκλεισμού σύμφωνα με την </w:t>
      </w:r>
      <w:r w:rsidRPr="00085F78">
        <w:rPr>
          <w:rFonts w:asciiTheme="minorHAnsi" w:hAnsiTheme="minorHAnsi" w:cstheme="minorHAnsi"/>
          <w:sz w:val="20"/>
          <w:szCs w:val="20"/>
        </w:rPr>
        <w:t xml:space="preserve">παράγραφο 2.2.3 (λόγοι αποκλεισμού) ή η πλήρωση </w:t>
      </w:r>
      <w:r w:rsidR="00F907AF" w:rsidRPr="00085F78">
        <w:rPr>
          <w:rFonts w:asciiTheme="minorHAnsi" w:hAnsiTheme="minorHAnsi" w:cstheme="minorHAnsi"/>
          <w:sz w:val="20"/>
          <w:szCs w:val="20"/>
        </w:rPr>
        <w:t>της απαίτησης του</w:t>
      </w:r>
      <w:r w:rsidRPr="00085F78">
        <w:rPr>
          <w:rFonts w:asciiTheme="minorHAnsi" w:hAnsiTheme="minorHAnsi" w:cstheme="minorHAnsi"/>
          <w:sz w:val="20"/>
          <w:szCs w:val="20"/>
        </w:rPr>
        <w:t xml:space="preserve"> κριτηρί</w:t>
      </w:r>
      <w:r w:rsidR="00F907AF" w:rsidRPr="00085F78">
        <w:rPr>
          <w:rFonts w:asciiTheme="minorHAnsi" w:hAnsiTheme="minorHAnsi" w:cstheme="minorHAnsi"/>
          <w:sz w:val="20"/>
          <w:szCs w:val="20"/>
        </w:rPr>
        <w:t>ου</w:t>
      </w:r>
      <w:r w:rsidRPr="00085F78">
        <w:rPr>
          <w:rFonts w:asciiTheme="minorHAnsi" w:hAnsiTheme="minorHAnsi" w:cstheme="minorHAnsi"/>
          <w:sz w:val="20"/>
          <w:szCs w:val="20"/>
        </w:rPr>
        <w:t xml:space="preserve"> ποιοτικής επιλογής σύμφωνα με </w:t>
      </w:r>
      <w:r w:rsidR="00F907AF" w:rsidRPr="00085F78">
        <w:rPr>
          <w:rFonts w:asciiTheme="minorHAnsi" w:hAnsiTheme="minorHAnsi" w:cstheme="minorHAnsi"/>
          <w:sz w:val="20"/>
          <w:szCs w:val="20"/>
        </w:rPr>
        <w:t>την παρά</w:t>
      </w:r>
      <w:r w:rsidRPr="00085F78">
        <w:rPr>
          <w:rFonts w:asciiTheme="minorHAnsi" w:hAnsiTheme="minorHAnsi" w:cstheme="minorHAnsi"/>
          <w:sz w:val="20"/>
          <w:szCs w:val="20"/>
        </w:rPr>
        <w:t>γρ</w:t>
      </w:r>
      <w:r w:rsidR="00F907AF" w:rsidRPr="00085F78">
        <w:rPr>
          <w:rFonts w:asciiTheme="minorHAnsi" w:hAnsiTheme="minorHAnsi" w:cstheme="minorHAnsi"/>
          <w:sz w:val="20"/>
          <w:szCs w:val="20"/>
        </w:rPr>
        <w:t>αφο</w:t>
      </w:r>
      <w:r w:rsidRPr="00085F78">
        <w:rPr>
          <w:rFonts w:asciiTheme="minorHAnsi" w:hAnsiTheme="minorHAnsi" w:cstheme="minorHAnsi"/>
          <w:sz w:val="20"/>
          <w:szCs w:val="20"/>
        </w:rPr>
        <w:t xml:space="preserve"> 2.2.4 της παρούσας.</w:t>
      </w:r>
      <w:r w:rsidRPr="00606215">
        <w:rPr>
          <w:rFonts w:asciiTheme="minorHAnsi" w:hAnsiTheme="minorHAnsi" w:cstheme="minorHAnsi"/>
          <w:sz w:val="20"/>
          <w:szCs w:val="20"/>
        </w:rPr>
        <w:t xml:space="preserve"> </w:t>
      </w:r>
    </w:p>
    <w:p w14:paraId="4DED4C79" w14:textId="77777777" w:rsidR="00A460F1" w:rsidRPr="00606215" w:rsidRDefault="00A460F1" w:rsidP="00A460F1">
      <w:pPr>
        <w:rPr>
          <w:rFonts w:asciiTheme="minorHAnsi" w:hAnsiTheme="minorHAnsi" w:cstheme="minorHAnsi"/>
          <w:sz w:val="20"/>
          <w:szCs w:val="20"/>
        </w:rPr>
      </w:pPr>
      <w:r w:rsidRPr="00606215">
        <w:rPr>
          <w:rFonts w:asciiTheme="minorHAnsi" w:hAnsiTheme="minorHAnsi" w:cstheme="minorHAnsi"/>
          <w:sz w:val="20"/>
          <w:szCs w:val="20"/>
        </w:rPr>
        <w:t>Σε περίπτωση έγκαιρης και προσήκουσας ενημέρωσης της αναθέτουσας αρχής για μεταβολές στις προϋποθέσεις, τις οποίες ο προσωρινός ανάδοχος είχε δηλώσει με</w:t>
      </w:r>
      <w:r w:rsidRPr="00606215">
        <w:rPr>
          <w:rFonts w:asciiTheme="minorHAnsi" w:hAnsiTheme="minorHAnsi" w:cstheme="minorHAnsi"/>
          <w:i/>
          <w:color w:val="5B9BD5"/>
          <w:sz w:val="20"/>
          <w:szCs w:val="20"/>
          <w:lang w:eastAsia="el-GR"/>
        </w:rPr>
        <w:t xml:space="preserve"> </w:t>
      </w:r>
      <w:r w:rsidRPr="00606215">
        <w:rPr>
          <w:rFonts w:asciiTheme="minorHAnsi" w:hAnsiTheme="minorHAnsi" w:cstheme="minorHAnsi"/>
          <w:sz w:val="20"/>
          <w:szCs w:val="20"/>
        </w:rPr>
        <w:t xml:space="preserve">το Ευρωπαϊκό Ενιαίο Έγγραφο Σύμβασης (ΕΕΕΣ) ότι πληροί,  οι οποίες μεταβολές επήλθαν ή για τις οποίες μεταβολές έλαβε γνώση μετά την δήλωση και μέχρι την ημέρα της σύναψης της σύμβασης (οψιγενείς μεταβολές), δεν καταπίπτει υπέρ της Αναθέτουσας Αρχής η εγγύηση συμμετοχής του. </w:t>
      </w:r>
    </w:p>
    <w:p w14:paraId="239B9327" w14:textId="77777777" w:rsidR="00A460F1" w:rsidRPr="00606215" w:rsidRDefault="00A460F1" w:rsidP="00A460F1">
      <w:pPr>
        <w:rPr>
          <w:rFonts w:asciiTheme="minorHAnsi" w:hAnsiTheme="minorHAnsi" w:cstheme="minorHAnsi"/>
          <w:sz w:val="20"/>
          <w:szCs w:val="20"/>
        </w:rPr>
      </w:pPr>
      <w:r w:rsidRPr="00606215">
        <w:rPr>
          <w:rFonts w:asciiTheme="minorHAnsi" w:hAnsiTheme="minorHAnsi" w:cstheme="minorHAnsi"/>
          <w:sz w:val="20"/>
          <w:szCs w:val="20"/>
        </w:rPr>
        <w:t xml:space="preserve">Αν κανένας από τους προσφέροντες δεν υποβάλλει αληθή ή ακριβή δήλωση </w:t>
      </w:r>
      <w:r w:rsidRPr="00606215">
        <w:rPr>
          <w:rFonts w:asciiTheme="minorHAnsi" w:hAnsiTheme="minorHAnsi" w:cstheme="minorHAnsi"/>
          <w:b/>
          <w:sz w:val="20"/>
          <w:szCs w:val="20"/>
        </w:rPr>
        <w:t>ή</w:t>
      </w:r>
      <w:r w:rsidRPr="00606215">
        <w:rPr>
          <w:rFonts w:asciiTheme="minorHAnsi" w:hAnsiTheme="minorHAnsi" w:cstheme="minorHAnsi"/>
          <w:sz w:val="20"/>
          <w:szCs w:val="20"/>
        </w:rPr>
        <w:t xml:space="preserve"> δεν προσκομίσει ένα ή περισσότερα από τα απαιτούμενα έγγραφα και δικαιολογητικά </w:t>
      </w:r>
      <w:r w:rsidRPr="00606215">
        <w:rPr>
          <w:rFonts w:asciiTheme="minorHAnsi" w:hAnsiTheme="minorHAnsi" w:cstheme="minorHAnsi"/>
          <w:b/>
          <w:sz w:val="20"/>
          <w:szCs w:val="20"/>
        </w:rPr>
        <w:t>ή</w:t>
      </w:r>
      <w:r w:rsidRPr="00606215">
        <w:rPr>
          <w:rFonts w:asciiTheme="minorHAnsi" w:hAnsiTheme="minorHAnsi" w:cstheme="minorHAnsi"/>
          <w:sz w:val="20"/>
          <w:szCs w:val="20"/>
        </w:rPr>
        <w:t xml:space="preserve"> δεν αποδείξει ότι: α) δεν βρίσκεται σε μία από τις καταστάσεις της παραγράφου 2.2.3 της παρούσας διακήρυξης και β) πληροί τ</w:t>
      </w:r>
      <w:r w:rsidR="00F907AF" w:rsidRPr="00606215">
        <w:rPr>
          <w:rFonts w:asciiTheme="minorHAnsi" w:hAnsiTheme="minorHAnsi" w:cstheme="minorHAnsi"/>
          <w:sz w:val="20"/>
          <w:szCs w:val="20"/>
        </w:rPr>
        <w:t>ο σχετικό</w:t>
      </w:r>
      <w:r w:rsidRPr="00606215">
        <w:rPr>
          <w:rFonts w:asciiTheme="minorHAnsi" w:hAnsiTheme="minorHAnsi" w:cstheme="minorHAnsi"/>
          <w:sz w:val="20"/>
          <w:szCs w:val="20"/>
        </w:rPr>
        <w:t xml:space="preserve"> κριτήρι</w:t>
      </w:r>
      <w:r w:rsidR="00F907AF" w:rsidRPr="00606215">
        <w:rPr>
          <w:rFonts w:asciiTheme="minorHAnsi" w:hAnsiTheme="minorHAnsi" w:cstheme="minorHAnsi"/>
          <w:sz w:val="20"/>
          <w:szCs w:val="20"/>
        </w:rPr>
        <w:t>ο</w:t>
      </w:r>
      <w:r w:rsidRPr="00606215">
        <w:rPr>
          <w:rFonts w:asciiTheme="minorHAnsi" w:hAnsiTheme="minorHAnsi" w:cstheme="minorHAnsi"/>
          <w:sz w:val="20"/>
          <w:szCs w:val="20"/>
        </w:rPr>
        <w:t xml:space="preserve"> ποιοτικής επιλογής τ</w:t>
      </w:r>
      <w:r w:rsidR="00F907AF" w:rsidRPr="00606215">
        <w:rPr>
          <w:rFonts w:asciiTheme="minorHAnsi" w:hAnsiTheme="minorHAnsi" w:cstheme="minorHAnsi"/>
          <w:sz w:val="20"/>
          <w:szCs w:val="20"/>
        </w:rPr>
        <w:t>ο οποίο έχει καθοριστεί</w:t>
      </w:r>
      <w:r w:rsidRPr="00606215">
        <w:rPr>
          <w:rFonts w:asciiTheme="minorHAnsi" w:hAnsiTheme="minorHAnsi" w:cstheme="minorHAnsi"/>
          <w:sz w:val="20"/>
          <w:szCs w:val="20"/>
        </w:rPr>
        <w:t xml:space="preserve"> σύμφωνα με τ</w:t>
      </w:r>
      <w:r w:rsidR="00F907AF" w:rsidRPr="00606215">
        <w:rPr>
          <w:rFonts w:asciiTheme="minorHAnsi" w:hAnsiTheme="minorHAnsi" w:cstheme="minorHAnsi"/>
          <w:sz w:val="20"/>
          <w:szCs w:val="20"/>
        </w:rPr>
        <w:t>ην</w:t>
      </w:r>
      <w:r w:rsidRPr="00606215">
        <w:rPr>
          <w:rFonts w:asciiTheme="minorHAnsi" w:hAnsiTheme="minorHAnsi" w:cstheme="minorHAnsi"/>
          <w:sz w:val="20"/>
          <w:szCs w:val="20"/>
        </w:rPr>
        <w:t xml:space="preserve"> παρ</w:t>
      </w:r>
      <w:r w:rsidR="00F907AF" w:rsidRPr="00606215">
        <w:rPr>
          <w:rFonts w:asciiTheme="minorHAnsi" w:hAnsiTheme="minorHAnsi" w:cstheme="minorHAnsi"/>
          <w:sz w:val="20"/>
          <w:szCs w:val="20"/>
        </w:rPr>
        <w:t>άγραφο</w:t>
      </w:r>
      <w:r w:rsidRPr="00606215">
        <w:rPr>
          <w:rFonts w:asciiTheme="minorHAnsi" w:hAnsiTheme="minorHAnsi" w:cstheme="minorHAnsi"/>
          <w:sz w:val="20"/>
          <w:szCs w:val="20"/>
        </w:rPr>
        <w:t xml:space="preserve"> 2.2.4 της παρούσας διακήρυξης, η διαδικασία ματαιώνεται. </w:t>
      </w:r>
    </w:p>
    <w:p w14:paraId="226906CD" w14:textId="77777777" w:rsidR="00A460F1" w:rsidRPr="00606215" w:rsidRDefault="00A460F1" w:rsidP="00A460F1">
      <w:pPr>
        <w:rPr>
          <w:rFonts w:asciiTheme="minorHAnsi" w:hAnsiTheme="minorHAnsi" w:cstheme="minorHAnsi"/>
          <w:sz w:val="20"/>
          <w:szCs w:val="20"/>
        </w:rPr>
      </w:pPr>
      <w:r w:rsidRPr="00606215">
        <w:rPr>
          <w:rFonts w:asciiTheme="minorHAnsi" w:hAnsiTheme="minorHAnsi" w:cstheme="minorHAnsi"/>
          <w:sz w:val="20"/>
          <w:szCs w:val="20"/>
        </w:rPr>
        <w:t xml:space="preserve">Η διαδικασία ελέγχου των παραπάνω δικαιολογητικών ολοκληρώνεται με τη σύνταξη πρακτικού από την Επιτροπή του Διαγωνισμού, στο οποίο αναγράφεται η τυχόν συμπλήρωση δικαιολογητικών σύμφωνα με όσα ορίζονται ανωτέρω (παράγραφος 3.1.2.1.) και τη διαβίβασή του στο αποφαινόμενο όργανο της αναθέτουσας αρχής για τη λήψη απόφασης είτε για την κατακύρωση της σύμβασης είτε για τη ματαίωση της διαδικασίας. </w:t>
      </w:r>
    </w:p>
    <w:p w14:paraId="3236B2D3" w14:textId="77777777" w:rsidR="00D41976" w:rsidRPr="00606215" w:rsidRDefault="00D41976" w:rsidP="00617B46">
      <w:pPr>
        <w:pStyle w:val="2"/>
        <w:rPr>
          <w:rFonts w:asciiTheme="minorHAnsi" w:hAnsiTheme="minorHAnsi" w:cstheme="minorHAnsi"/>
          <w:sz w:val="20"/>
          <w:szCs w:val="20"/>
          <w:u w:val="single"/>
        </w:rPr>
      </w:pPr>
      <w:bookmarkStart w:id="103" w:name="__RefHeading___Toc470009814"/>
      <w:bookmarkStart w:id="104" w:name="_Toc535577387"/>
    </w:p>
    <w:p w14:paraId="77772603" w14:textId="77777777" w:rsidR="00617B46" w:rsidRPr="00606215" w:rsidRDefault="00617B46" w:rsidP="00617B46">
      <w:pPr>
        <w:pStyle w:val="2"/>
        <w:rPr>
          <w:rFonts w:asciiTheme="minorHAnsi" w:hAnsiTheme="minorHAnsi" w:cstheme="minorHAnsi"/>
          <w:sz w:val="20"/>
          <w:szCs w:val="20"/>
          <w:u w:val="single"/>
        </w:rPr>
      </w:pPr>
      <w:bookmarkStart w:id="105" w:name="_Toc183954455"/>
      <w:r w:rsidRPr="00606215">
        <w:rPr>
          <w:rFonts w:asciiTheme="minorHAnsi" w:hAnsiTheme="minorHAnsi" w:cstheme="minorHAnsi"/>
          <w:sz w:val="20"/>
          <w:szCs w:val="20"/>
          <w:u w:val="single"/>
        </w:rPr>
        <w:t>3.3 Κατακύρωση - σύναψη σύμβασης</w:t>
      </w:r>
      <w:bookmarkEnd w:id="103"/>
      <w:bookmarkEnd w:id="104"/>
      <w:bookmarkEnd w:id="105"/>
      <w:r w:rsidRPr="00606215">
        <w:rPr>
          <w:rFonts w:asciiTheme="minorHAnsi" w:hAnsiTheme="minorHAnsi" w:cstheme="minorHAnsi"/>
          <w:sz w:val="20"/>
          <w:szCs w:val="20"/>
          <w:u w:val="single"/>
        </w:rPr>
        <w:t xml:space="preserve"> </w:t>
      </w:r>
    </w:p>
    <w:p w14:paraId="30FA275E" w14:textId="77777777" w:rsidR="002F2133" w:rsidRPr="00606215" w:rsidRDefault="002F2133" w:rsidP="002F2133">
      <w:pPr>
        <w:rPr>
          <w:rFonts w:asciiTheme="minorHAnsi" w:hAnsiTheme="minorHAnsi" w:cstheme="minorHAnsi"/>
          <w:sz w:val="20"/>
          <w:szCs w:val="20"/>
        </w:rPr>
      </w:pPr>
      <w:r w:rsidRPr="00606215">
        <w:rPr>
          <w:rFonts w:asciiTheme="minorHAnsi" w:hAnsiTheme="minorHAnsi" w:cstheme="minorHAnsi"/>
          <w:b/>
          <w:sz w:val="20"/>
          <w:szCs w:val="20"/>
        </w:rPr>
        <w:t>3.3.1.</w:t>
      </w:r>
      <w:r w:rsidRPr="00606215">
        <w:rPr>
          <w:rFonts w:asciiTheme="minorHAnsi" w:hAnsiTheme="minorHAnsi" w:cstheme="minorHAnsi"/>
          <w:sz w:val="20"/>
          <w:szCs w:val="20"/>
        </w:rPr>
        <w:t xml:space="preserve"> Τα αποτελέσματα του ελέγχου των παραπάνω δικαιολογητικών και της εισήγησης της Επιτροπής επικυρώνονται με την απόφαση κατακύρωσης, στην οποία ενσωματώνεται η απόφαση έγκρισης των πρακτικών των περ. α &amp; β της παρ. 2 του άρθρου 100 του ν. 4412/2016 (περί αξιολόγησης των δικαιολογητικών συμμετοχής, της τεχνικής και της οικονομικής προσφοράς).   </w:t>
      </w:r>
    </w:p>
    <w:p w14:paraId="07C518BE" w14:textId="77777777" w:rsidR="002F2133" w:rsidRPr="00606215" w:rsidRDefault="002F2133" w:rsidP="002F2133">
      <w:pPr>
        <w:rPr>
          <w:rFonts w:asciiTheme="minorHAnsi" w:hAnsiTheme="minorHAnsi" w:cstheme="minorHAnsi"/>
          <w:sz w:val="20"/>
          <w:szCs w:val="20"/>
        </w:rPr>
      </w:pPr>
      <w:r w:rsidRPr="00606215">
        <w:rPr>
          <w:rFonts w:asciiTheme="minorHAnsi" w:hAnsiTheme="minorHAnsi" w:cstheme="minorHAnsi"/>
          <w:color w:val="000000"/>
          <w:sz w:val="20"/>
          <w:szCs w:val="20"/>
          <w:shd w:val="clear" w:color="auto" w:fill="FFFFFF"/>
        </w:rPr>
        <w:t>Η αναθέτουσα αρχή κοινοποιεί, μέσω της λειτουργικότητας της «Επικοινωνίας»</w:t>
      </w:r>
      <w:r w:rsidR="00F14F44" w:rsidRPr="00606215">
        <w:rPr>
          <w:rFonts w:asciiTheme="minorHAnsi" w:hAnsiTheme="minorHAnsi" w:cstheme="minorHAnsi"/>
          <w:color w:val="000000"/>
          <w:sz w:val="20"/>
          <w:szCs w:val="20"/>
          <w:shd w:val="clear" w:color="auto" w:fill="FFFFFF"/>
        </w:rPr>
        <w:t xml:space="preserve"> του διαγωνισμού  στο  ΕΣΗΔΗΣ </w:t>
      </w:r>
      <w:r w:rsidRPr="00606215">
        <w:rPr>
          <w:rFonts w:asciiTheme="minorHAnsi" w:hAnsiTheme="minorHAnsi" w:cstheme="minorHAnsi"/>
          <w:color w:val="000000"/>
          <w:sz w:val="20"/>
          <w:szCs w:val="20"/>
          <w:shd w:val="clear" w:color="auto" w:fill="FFFFFF"/>
        </w:rPr>
        <w:t xml:space="preserve">σε όλους τους οικονομικούς φορείς που έλαβαν μέρος στη διαδικασία ανάθεσης, εκτός από όσους αποκλείστηκαν οριστικά δυνάμει της παρ. 1 του άρθρου 72 του ν. 4412/2016, την απόφαση κατακύρωσης, στην οποία αναφέρονται υποχρεωτικά οι προθεσμίες για την αναστολή της σύναψης σύμβασης, σύμφωνα με τα άρθρα 360 έως 372 του ν. 4412/2016, μαζί με αντίγραφο όλων των πρακτικών της διαδικασίας ελέγχου και αξιολόγησης των προσφορών, και, επιπλέον, αναρτά τα δικαιολογητικά του προσωρινού αναδόχου στα «Συνημμένα Ηλεκτρονικού Διαγωνισμού». </w:t>
      </w:r>
      <w:r w:rsidRPr="00606215">
        <w:rPr>
          <w:rFonts w:asciiTheme="minorHAnsi" w:hAnsiTheme="minorHAnsi" w:cstheme="minorHAnsi"/>
          <w:sz w:val="20"/>
          <w:szCs w:val="20"/>
        </w:rPr>
        <w:t xml:space="preserve">Μετά την έκδοση και κοινοποίηση της απόφασης κατακύρωσης οι προσφέροντες λαμβάνουν γνώση των λοιπών συμμετεχόντων στη διαδικασία και των στοιχείων που υποβλήθηκαν από αυτούς, με ενέργειες της αναθέτουσας αρχής. Κατά της απόφασης κατακύρωσης χωρεί προδικαστική προσφυγή ενώπιον της </w:t>
      </w:r>
      <w:r w:rsidR="00AE5D78" w:rsidRPr="00606215">
        <w:rPr>
          <w:rFonts w:asciiTheme="minorHAnsi" w:hAnsiTheme="minorHAnsi" w:cstheme="minorHAnsi"/>
          <w:color w:val="000000"/>
          <w:sz w:val="20"/>
          <w:szCs w:val="20"/>
        </w:rPr>
        <w:t>Ε</w:t>
      </w:r>
      <w:r w:rsidR="00F14F44" w:rsidRPr="00606215">
        <w:rPr>
          <w:rFonts w:asciiTheme="minorHAnsi" w:hAnsiTheme="minorHAnsi" w:cstheme="minorHAnsi"/>
          <w:color w:val="000000"/>
          <w:sz w:val="20"/>
          <w:szCs w:val="20"/>
        </w:rPr>
        <w:t>.</w:t>
      </w:r>
      <w:r w:rsidR="00AE5D78" w:rsidRPr="00606215">
        <w:rPr>
          <w:rFonts w:asciiTheme="minorHAnsi" w:hAnsiTheme="minorHAnsi" w:cstheme="minorHAnsi"/>
          <w:color w:val="000000"/>
          <w:sz w:val="20"/>
          <w:szCs w:val="20"/>
        </w:rPr>
        <w:t>Α</w:t>
      </w:r>
      <w:r w:rsidR="00F14F44" w:rsidRPr="00606215">
        <w:rPr>
          <w:rFonts w:asciiTheme="minorHAnsi" w:hAnsiTheme="minorHAnsi" w:cstheme="minorHAnsi"/>
          <w:color w:val="000000"/>
          <w:sz w:val="20"/>
          <w:szCs w:val="20"/>
        </w:rPr>
        <w:t>.</w:t>
      </w:r>
      <w:r w:rsidR="00AE5D78" w:rsidRPr="00606215">
        <w:rPr>
          <w:rFonts w:asciiTheme="minorHAnsi" w:hAnsiTheme="minorHAnsi" w:cstheme="minorHAnsi"/>
          <w:color w:val="000000"/>
          <w:sz w:val="20"/>
          <w:szCs w:val="20"/>
        </w:rPr>
        <w:t>ΔΗ</w:t>
      </w:r>
      <w:r w:rsidR="00F14F44" w:rsidRPr="00606215">
        <w:rPr>
          <w:rFonts w:asciiTheme="minorHAnsi" w:hAnsiTheme="minorHAnsi" w:cstheme="minorHAnsi"/>
          <w:color w:val="000000"/>
          <w:sz w:val="20"/>
          <w:szCs w:val="20"/>
        </w:rPr>
        <w:t>.</w:t>
      </w:r>
      <w:r w:rsidR="00AE5D78" w:rsidRPr="00606215">
        <w:rPr>
          <w:rFonts w:asciiTheme="minorHAnsi" w:hAnsiTheme="minorHAnsi" w:cstheme="minorHAnsi"/>
          <w:color w:val="000000"/>
          <w:sz w:val="20"/>
          <w:szCs w:val="20"/>
        </w:rPr>
        <w:t>ΣΥ</w:t>
      </w:r>
      <w:r w:rsidR="00F14F44" w:rsidRPr="00606215">
        <w:rPr>
          <w:rFonts w:asciiTheme="minorHAnsi" w:hAnsiTheme="minorHAnsi" w:cstheme="minorHAnsi"/>
          <w:color w:val="000000"/>
          <w:sz w:val="20"/>
          <w:szCs w:val="20"/>
        </w:rPr>
        <w:t>.</w:t>
      </w:r>
      <w:r w:rsidRPr="00606215">
        <w:rPr>
          <w:rFonts w:asciiTheme="minorHAnsi" w:hAnsiTheme="minorHAnsi" w:cstheme="minorHAnsi"/>
          <w:sz w:val="20"/>
          <w:szCs w:val="20"/>
        </w:rPr>
        <w:t>, σύμφωνα με την παράγραφο 3.4 της παρούσας. Δεν επιτρέπεται η άσκηση άλλης διοικητικής προσφυγής κατά της ανωτέρω απόφασης.</w:t>
      </w:r>
    </w:p>
    <w:p w14:paraId="2F52F177" w14:textId="77777777" w:rsidR="002F2133" w:rsidRPr="00606215" w:rsidRDefault="002F2133" w:rsidP="002F2133">
      <w:pPr>
        <w:rPr>
          <w:rFonts w:asciiTheme="minorHAnsi" w:hAnsiTheme="minorHAnsi" w:cstheme="minorHAnsi"/>
          <w:sz w:val="20"/>
          <w:szCs w:val="20"/>
        </w:rPr>
      </w:pPr>
    </w:p>
    <w:p w14:paraId="1C061DCD" w14:textId="77777777" w:rsidR="00DA6B52" w:rsidRPr="00606215" w:rsidRDefault="00DA6B52" w:rsidP="00DA6B52">
      <w:pPr>
        <w:rPr>
          <w:rFonts w:asciiTheme="minorHAnsi" w:hAnsiTheme="minorHAnsi" w:cstheme="minorHAnsi"/>
          <w:sz w:val="20"/>
          <w:szCs w:val="20"/>
        </w:rPr>
      </w:pPr>
      <w:r w:rsidRPr="00606215">
        <w:rPr>
          <w:rFonts w:asciiTheme="minorHAnsi" w:hAnsiTheme="minorHAnsi" w:cstheme="minorHAnsi"/>
          <w:b/>
          <w:sz w:val="20"/>
          <w:szCs w:val="20"/>
        </w:rPr>
        <w:t xml:space="preserve">3.3.2. </w:t>
      </w:r>
      <w:r w:rsidRPr="00606215">
        <w:rPr>
          <w:rFonts w:asciiTheme="minorHAnsi" w:hAnsiTheme="minorHAnsi" w:cstheme="minorHAnsi"/>
          <w:sz w:val="20"/>
          <w:szCs w:val="20"/>
        </w:rPr>
        <w:t>Η απόφαση κατακύρωσης καθίσταται οριστική, εφόσον συντρέξουν οι ακόλουθες προϋποθέσεις σωρευτικά:</w:t>
      </w:r>
    </w:p>
    <w:p w14:paraId="31B20476" w14:textId="77777777" w:rsidR="00DA6B52" w:rsidRPr="00606215" w:rsidRDefault="00DA6B52" w:rsidP="00DA6B52">
      <w:pPr>
        <w:pStyle w:val="-HTML2"/>
        <w:jc w:val="both"/>
        <w:rPr>
          <w:rFonts w:asciiTheme="minorHAnsi" w:hAnsiTheme="minorHAnsi" w:cstheme="minorHAnsi"/>
        </w:rPr>
      </w:pPr>
      <w:r w:rsidRPr="00606215">
        <w:rPr>
          <w:rFonts w:asciiTheme="minorHAnsi" w:hAnsiTheme="minorHAnsi" w:cstheme="minorHAnsi"/>
        </w:rPr>
        <w:t xml:space="preserve">α) κοινοποιηθεί η απόφαση κατακύρωσης σε όλους τους οικονομικούς φορείς που δεν έχουν αποκλειστεί οριστικά, </w:t>
      </w:r>
    </w:p>
    <w:p w14:paraId="1561E52F" w14:textId="77777777" w:rsidR="00DA6B52" w:rsidRPr="00606215" w:rsidRDefault="00DA6B52" w:rsidP="00DA6B52">
      <w:pPr>
        <w:pStyle w:val="-HTML2"/>
        <w:jc w:val="both"/>
        <w:rPr>
          <w:rFonts w:asciiTheme="minorHAnsi" w:hAnsiTheme="minorHAnsi" w:cstheme="minorHAnsi"/>
        </w:rPr>
      </w:pPr>
      <w:r w:rsidRPr="00606215">
        <w:rPr>
          <w:rFonts w:asciiTheme="minorHAnsi" w:hAnsiTheme="minorHAnsi" w:cstheme="minorHAnsi"/>
        </w:rPr>
        <w:t xml:space="preserve">β) παρέλθει άπρακτη η προθεσμία άσκησης προδικαστικής προσφυγής ή σε περίπτωση άσκησης, παρέλθει άπρακτη η προθεσμία άσκησης αίτησης αναστολής κατά της απόφασης της </w:t>
      </w:r>
      <w:r w:rsidR="00854AAF" w:rsidRPr="00606215">
        <w:rPr>
          <w:rFonts w:asciiTheme="minorHAnsi" w:hAnsiTheme="minorHAnsi" w:cstheme="minorHAnsi"/>
          <w:color w:val="000000"/>
        </w:rPr>
        <w:t>Ε.Α.ΔΗ.ΣΥ.</w:t>
      </w:r>
      <w:r w:rsidRPr="00606215">
        <w:rPr>
          <w:rFonts w:asciiTheme="minorHAnsi" w:hAnsiTheme="minorHAnsi" w:cstheme="minorHAnsi"/>
        </w:rPr>
        <w:t xml:space="preserve"> και σε περίπτωση άσκησης αίτησης </w:t>
      </w:r>
      <w:r w:rsidRPr="00606215">
        <w:rPr>
          <w:rFonts w:asciiTheme="minorHAnsi" w:hAnsiTheme="minorHAnsi" w:cstheme="minorHAnsi"/>
        </w:rPr>
        <w:lastRenderedPageBreak/>
        <w:t xml:space="preserve">αναστολής κατά της απόφασης της </w:t>
      </w:r>
      <w:r w:rsidR="00854AAF" w:rsidRPr="00606215">
        <w:rPr>
          <w:rFonts w:asciiTheme="minorHAnsi" w:hAnsiTheme="minorHAnsi" w:cstheme="minorHAnsi"/>
          <w:color w:val="000000"/>
        </w:rPr>
        <w:t>Ε.Α.ΔΗ.ΣΥ.</w:t>
      </w:r>
      <w:r w:rsidRPr="00606215">
        <w:rPr>
          <w:rFonts w:asciiTheme="minorHAnsi" w:hAnsiTheme="minorHAnsi" w:cstheme="minorHAnsi"/>
        </w:rPr>
        <w:t>, εκδοθεί απόφαση επί της αίτησης, με την επιφύλαξη της χορήγησης προσωρινής διαταγής, σύμφωνα με όσα ορίζονται  στο τελευταίο εδάφιο της </w:t>
      </w:r>
      <w:hyperlink r:id="rId23" w:anchor="art372_4" w:history="1">
        <w:r w:rsidRPr="00606215">
          <w:rPr>
            <w:rFonts w:asciiTheme="minorHAnsi" w:hAnsiTheme="minorHAnsi" w:cstheme="minorHAnsi"/>
          </w:rPr>
          <w:t>παρ.</w:t>
        </w:r>
      </w:hyperlink>
      <w:hyperlink r:id="rId24" w:anchor="art372_4" w:history="1"/>
      <w:hyperlink r:id="rId25" w:anchor="art372_4" w:history="1">
        <w:r w:rsidRPr="00606215">
          <w:rPr>
            <w:rFonts w:asciiTheme="minorHAnsi" w:hAnsiTheme="minorHAnsi" w:cstheme="minorHAnsi"/>
          </w:rPr>
          <w:t xml:space="preserve"> 4 του άρθρου 372</w:t>
        </w:r>
      </w:hyperlink>
      <w:r w:rsidRPr="00606215">
        <w:rPr>
          <w:rFonts w:asciiTheme="minorHAnsi" w:hAnsiTheme="minorHAnsi" w:cstheme="minorHAnsi"/>
        </w:rPr>
        <w:t xml:space="preserve"> του ν. 4412/2016,</w:t>
      </w:r>
    </w:p>
    <w:p w14:paraId="67A1E608" w14:textId="77777777" w:rsidR="00DA6B52" w:rsidRPr="00606215" w:rsidRDefault="00DA6B52" w:rsidP="00DA6B52">
      <w:pPr>
        <w:pStyle w:val="-HTML2"/>
        <w:jc w:val="both"/>
        <w:rPr>
          <w:rFonts w:asciiTheme="minorHAnsi" w:hAnsiTheme="minorHAnsi" w:cstheme="minorHAnsi"/>
        </w:rPr>
      </w:pPr>
      <w:r w:rsidRPr="00606215">
        <w:rPr>
          <w:rFonts w:asciiTheme="minorHAnsi" w:hAnsiTheme="minorHAnsi" w:cstheme="minorHAnsi"/>
        </w:rPr>
        <w:t>γ) ολοκληρωθεί επιτυχώς ο προσυμβατικός έλεγχος από το Ελεγκτικό Συνέδριο, σύμφωνα με τα άρθρα 324 έως 327 του ν. 4700/2020, εφόσον απαιτείται,</w:t>
      </w:r>
    </w:p>
    <w:p w14:paraId="4902B652" w14:textId="77777777" w:rsidR="00DA6B52" w:rsidRPr="00606215" w:rsidRDefault="00DA6B52" w:rsidP="00DA6B52">
      <w:pPr>
        <w:pStyle w:val="-HTML2"/>
        <w:jc w:val="both"/>
        <w:rPr>
          <w:rFonts w:asciiTheme="minorHAnsi" w:hAnsiTheme="minorHAnsi" w:cstheme="minorHAnsi"/>
        </w:rPr>
      </w:pPr>
      <w:r w:rsidRPr="00606215">
        <w:rPr>
          <w:rFonts w:asciiTheme="minorHAnsi" w:hAnsiTheme="minorHAnsi" w:cstheme="minorHAnsi"/>
        </w:rPr>
        <w:t>και </w:t>
      </w:r>
      <w:r w:rsidRPr="00606215">
        <w:rPr>
          <w:rFonts w:asciiTheme="minorHAnsi" w:hAnsiTheme="minorHAnsi" w:cstheme="minorHAnsi"/>
        </w:rPr>
        <w:br/>
        <w:t>δ) ο  προσωρινός ανάδοχος, υποβάλλει, στην περίπτωση που απαιτείται και έπειτα από σχετική πρόσκληση, υπεύθυνη δήλωση, που υπογράφεται σύμφωνα με όσα ορίζονται στο </w:t>
      </w:r>
      <w:hyperlink r:id="rId26" w:history="1">
        <w:r w:rsidRPr="00606215">
          <w:rPr>
            <w:rFonts w:asciiTheme="minorHAnsi" w:hAnsiTheme="minorHAnsi" w:cstheme="minorHAnsi"/>
          </w:rPr>
          <w:t>άρθρο 79Α</w:t>
        </w:r>
      </w:hyperlink>
      <w:r w:rsidRPr="00606215">
        <w:rPr>
          <w:rFonts w:asciiTheme="minorHAnsi" w:hAnsiTheme="minorHAnsi" w:cstheme="minorHAnsi"/>
        </w:rPr>
        <w:t xml:space="preserve"> του ν. 4412/2016, στην οποία δηλώνεται ότι, δεν έχουν επέλθει στο πρόσωπό του οψιγενείς μεταβολές κατά την έννοια του </w:t>
      </w:r>
      <w:hyperlink r:id="rId27" w:anchor="art104" w:history="1">
        <w:r w:rsidRPr="00606215">
          <w:rPr>
            <w:rFonts w:asciiTheme="minorHAnsi" w:hAnsiTheme="minorHAnsi" w:cstheme="minorHAnsi"/>
          </w:rPr>
          <w:t>άρθρου 104</w:t>
        </w:r>
      </w:hyperlink>
      <w:r w:rsidRPr="00606215">
        <w:rPr>
          <w:rFonts w:asciiTheme="minorHAnsi" w:hAnsiTheme="minorHAnsi" w:cstheme="minorHAnsi"/>
        </w:rPr>
        <w:t xml:space="preserve"> του ν. 4412/2016 και μόνον στην περίπτωση του προσυμβατικού ελέγχου ή της άσκησης προδικαστικής προσφυγής κατά της απόφασης κατακύρωσης. Η υπεύθυνη δήλωση ελέγχεται από την αναθέτουσα αρχή και μνημονεύεται στο συμφωνητικό. Εφόσον δηλωθούν οψιγενείς μεταβολές, η δήλωση ελέγχεται από την Επιτροπή Διαγωνισμού, η οποία εισηγείται προς το αρμόδιο αποφαινόμενο όργανο.</w:t>
      </w:r>
    </w:p>
    <w:p w14:paraId="08193378" w14:textId="7885C44C" w:rsidR="00DA6B52" w:rsidRDefault="00DA6B52" w:rsidP="00DA6B52">
      <w:pPr>
        <w:rPr>
          <w:rFonts w:asciiTheme="minorHAnsi" w:hAnsiTheme="minorHAnsi" w:cstheme="minorHAnsi"/>
          <w:sz w:val="20"/>
          <w:szCs w:val="20"/>
        </w:rPr>
      </w:pPr>
      <w:r w:rsidRPr="00606215">
        <w:rPr>
          <w:rFonts w:asciiTheme="minorHAnsi" w:hAnsiTheme="minorHAnsi" w:cstheme="minorHAnsi"/>
          <w:sz w:val="20"/>
          <w:szCs w:val="20"/>
        </w:rPr>
        <w:t xml:space="preserve">Μετά από την οριστικοποίηση της απόφασης κατακύρωσης η αναθέτουσα αρχή προσκαλεί τον ανάδοχο, μέσω της λειτουργικότητας της «Επικοινωνίας» του ηλεκτρονικού διαγωνισμού στο ΕΣΗΔΗΣ, να προσέλθει για υπογραφή του συμφωνητικού, θέτοντάς του προθεσμία  δεκαπέντε (15) ημερών από την κοινοποίηση της σχετικής ειδικής πρόσκλησης. Η σύμβαση θεωρείται συναφθείσα με την κοινοποίηση της πρόσκλησης του προηγούμενου εδαφίου στον ανάδοχο. </w:t>
      </w:r>
    </w:p>
    <w:p w14:paraId="3EC89484" w14:textId="1980FBDF" w:rsidR="004228F3" w:rsidRPr="00606215" w:rsidRDefault="004228F3" w:rsidP="00DA6B52">
      <w:pPr>
        <w:rPr>
          <w:rFonts w:asciiTheme="minorHAnsi" w:hAnsiTheme="minorHAnsi" w:cstheme="minorHAnsi"/>
          <w:sz w:val="20"/>
          <w:szCs w:val="20"/>
        </w:rPr>
      </w:pPr>
      <w:r w:rsidRPr="00FF298B">
        <w:rPr>
          <w:rFonts w:asciiTheme="minorHAnsi" w:hAnsiTheme="minorHAnsi" w:cstheme="minorHAnsi"/>
          <w:sz w:val="20"/>
          <w:szCs w:val="20"/>
        </w:rPr>
        <w:t xml:space="preserve">Πριν την υπογραφή της σύμβασης υποβάλλεται η υπεύθυνη δήλωση της </w:t>
      </w:r>
      <w:proofErr w:type="spellStart"/>
      <w:r w:rsidRPr="00FF298B">
        <w:rPr>
          <w:rFonts w:asciiTheme="minorHAnsi" w:hAnsiTheme="minorHAnsi" w:cstheme="minorHAnsi"/>
          <w:sz w:val="20"/>
          <w:szCs w:val="20"/>
        </w:rPr>
        <w:t>κοινης</w:t>
      </w:r>
      <w:proofErr w:type="spellEnd"/>
      <w:r w:rsidRPr="00FF298B">
        <w:rPr>
          <w:rFonts w:asciiTheme="minorHAnsi" w:hAnsiTheme="minorHAnsi" w:cstheme="minorHAnsi"/>
          <w:sz w:val="20"/>
          <w:szCs w:val="20"/>
        </w:rPr>
        <w:t xml:space="preserve"> απόφασης των Υπουργών Ανάπτυξης και Επικρατείας 20977/23-08-2007 (Β΄1673) «Δικαιολογητικά για την τήρηση των μητρώων του ν. 3310/2005 όπως τροποποιήθηκε με τον ν. 3414/2005».</w:t>
      </w:r>
    </w:p>
    <w:p w14:paraId="093FC3F4" w14:textId="77777777" w:rsidR="008C42F5" w:rsidRPr="00606215" w:rsidRDefault="008C42F5" w:rsidP="008C42F5">
      <w:pPr>
        <w:rPr>
          <w:rFonts w:asciiTheme="minorHAnsi" w:hAnsiTheme="minorHAnsi" w:cstheme="minorHAnsi"/>
          <w:sz w:val="20"/>
          <w:szCs w:val="20"/>
        </w:rPr>
      </w:pPr>
      <w:r w:rsidRPr="00606215">
        <w:rPr>
          <w:rFonts w:asciiTheme="minorHAnsi" w:hAnsiTheme="minorHAnsi" w:cstheme="minorHAnsi"/>
          <w:sz w:val="20"/>
          <w:szCs w:val="20"/>
        </w:rPr>
        <w:t>Στην περίπτωση που ο ανάδοχος δεν προσέλθει να υπογράψει το ως άνω συμφωνητικό μέσα στην τ</w:t>
      </w:r>
      <w:r w:rsidR="00CF4A33" w:rsidRPr="00606215">
        <w:rPr>
          <w:rFonts w:asciiTheme="minorHAnsi" w:hAnsiTheme="minorHAnsi" w:cstheme="minorHAnsi"/>
          <w:sz w:val="20"/>
          <w:szCs w:val="20"/>
        </w:rPr>
        <w:t>αχ</w:t>
      </w:r>
      <w:r w:rsidRPr="00606215">
        <w:rPr>
          <w:rFonts w:asciiTheme="minorHAnsi" w:hAnsiTheme="minorHAnsi" w:cstheme="minorHAnsi"/>
          <w:sz w:val="20"/>
          <w:szCs w:val="20"/>
        </w:rPr>
        <w:t>θείσα προθεσμία, με την επιφύλαξη αντικειμενικών λόγων ανωτέρας βίας, κηρύσσεται έκπτωτος, καταπίπτει υπέρ της αναθέτουσας αρχής η εγγυητική επιστολή συμμετοχής του και ακολουθείται η ίδια, ως άνω διαδικασία, για τον προσφέροντα που υπέβαλε την  αμέσως επόμενη πλέον συμφέρουσα από οικονομική άποψη προσφορά. Αν κανένας από τους προσφέροντες δεν προσέλθει για την υπογραφή του συμφωνητικού, η διαδικασία ανάθεσης ματαιώνεται σύμφωνα με την παράγραφο 3.5 της παρούσας διακήρυξης. Στην περίπτωση αυτή,  η αναθέτουσα αρχή μπορεί να αναζητήσει αποζημίωση, πέρα από την καταπίπτουσα εγγυητική επιστολή, ιδίως δυνάμει των άρθρων 197 και 198 ΑΚ.</w:t>
      </w:r>
    </w:p>
    <w:p w14:paraId="6E4D156B" w14:textId="77777777" w:rsidR="008C42F5" w:rsidRPr="00606215" w:rsidRDefault="008C42F5" w:rsidP="008C42F5">
      <w:pPr>
        <w:rPr>
          <w:rFonts w:asciiTheme="minorHAnsi" w:hAnsiTheme="minorHAnsi" w:cstheme="minorHAnsi"/>
          <w:sz w:val="20"/>
          <w:szCs w:val="20"/>
        </w:rPr>
      </w:pPr>
      <w:r w:rsidRPr="00606215">
        <w:rPr>
          <w:rFonts w:asciiTheme="minorHAnsi" w:hAnsiTheme="minorHAnsi" w:cstheme="minorHAnsi"/>
          <w:sz w:val="20"/>
          <w:szCs w:val="20"/>
        </w:rPr>
        <w:t>Εάν η αναθέτουσα αρχή δεν απευθύνει την ειδική πρόσκληση για την υπογραφή του συμφωνητικού εντός χρονικού διαστήματος εξήντα (60) ημερών από την οριστικοποίηση της απόφασης κατακύρωσης, με την επιφύλαξη της ύπαρξης επιτακτικού λόγου δημόσιου συμφέροντος ή αντικειμενικών λόγων ανωτέρας βίας, ο ανάδοχος δικαιούται να απέχει από την υπογραφή του συμφωνητικού, χωρίς να εκπέσει η εγγύηση συμμετοχής του, καθώς και να αναζητήσει αποζημίωση ιδίως δυνάμει των άρθρων 197 και 198 ΑΚ.</w:t>
      </w:r>
    </w:p>
    <w:p w14:paraId="1E3BA967" w14:textId="6C99511F" w:rsidR="008C42F5" w:rsidRPr="00606215" w:rsidRDefault="008C42F5" w:rsidP="00DA6B52">
      <w:pPr>
        <w:rPr>
          <w:rFonts w:asciiTheme="minorHAnsi" w:hAnsiTheme="minorHAnsi" w:cstheme="minorHAnsi"/>
          <w:sz w:val="20"/>
          <w:szCs w:val="20"/>
        </w:rPr>
      </w:pPr>
    </w:p>
    <w:p w14:paraId="50C9F697" w14:textId="6F05E115" w:rsidR="00D80E1D" w:rsidRPr="00606215" w:rsidRDefault="00D80E1D" w:rsidP="00DA6B52">
      <w:pPr>
        <w:rPr>
          <w:rFonts w:asciiTheme="minorHAnsi" w:hAnsiTheme="minorHAnsi" w:cstheme="minorHAnsi"/>
          <w:sz w:val="20"/>
          <w:szCs w:val="20"/>
        </w:rPr>
      </w:pPr>
    </w:p>
    <w:p w14:paraId="4F98E7DA" w14:textId="77777777" w:rsidR="00D80E1D" w:rsidRPr="00606215" w:rsidRDefault="00D80E1D" w:rsidP="00DA6B52">
      <w:pPr>
        <w:rPr>
          <w:rFonts w:asciiTheme="minorHAnsi" w:hAnsiTheme="minorHAnsi" w:cstheme="minorHAnsi"/>
          <w:sz w:val="20"/>
          <w:szCs w:val="20"/>
        </w:rPr>
      </w:pPr>
    </w:p>
    <w:p w14:paraId="71DE8DE3" w14:textId="0074E322" w:rsidR="00617B46" w:rsidRPr="00606215" w:rsidRDefault="00617B46" w:rsidP="00617B46">
      <w:pPr>
        <w:pStyle w:val="2"/>
        <w:spacing w:after="120"/>
        <w:rPr>
          <w:rFonts w:asciiTheme="minorHAnsi" w:hAnsiTheme="minorHAnsi" w:cstheme="minorHAnsi"/>
          <w:sz w:val="20"/>
          <w:szCs w:val="20"/>
          <w:u w:val="single"/>
        </w:rPr>
      </w:pPr>
      <w:bookmarkStart w:id="106" w:name="_Toc535577388"/>
      <w:bookmarkStart w:id="107" w:name="_Toc183954456"/>
      <w:r w:rsidRPr="00606215">
        <w:rPr>
          <w:rFonts w:asciiTheme="minorHAnsi" w:hAnsiTheme="minorHAnsi" w:cstheme="minorHAnsi"/>
          <w:sz w:val="20"/>
          <w:szCs w:val="20"/>
          <w:u w:val="single"/>
        </w:rPr>
        <w:t>3.4 Προδικαστικές Προσφυγές - Προσωρινή Δικαστική Προστασία</w:t>
      </w:r>
      <w:bookmarkEnd w:id="106"/>
      <w:bookmarkEnd w:id="107"/>
      <w:r w:rsidRPr="00606215">
        <w:rPr>
          <w:rFonts w:asciiTheme="minorHAnsi" w:hAnsiTheme="minorHAnsi" w:cstheme="minorHAnsi"/>
          <w:sz w:val="20"/>
          <w:szCs w:val="20"/>
          <w:u w:val="single"/>
        </w:rPr>
        <w:t xml:space="preserve"> </w:t>
      </w:r>
    </w:p>
    <w:p w14:paraId="1F3A2FCC" w14:textId="77777777" w:rsidR="00D80E1D" w:rsidRPr="00606215" w:rsidRDefault="00D80E1D" w:rsidP="00D80E1D">
      <w:pPr>
        <w:rPr>
          <w:rFonts w:asciiTheme="minorHAnsi" w:hAnsiTheme="minorHAnsi" w:cstheme="minorHAnsi"/>
          <w:sz w:val="20"/>
          <w:szCs w:val="20"/>
        </w:rPr>
      </w:pPr>
    </w:p>
    <w:p w14:paraId="0A28036E" w14:textId="77777777" w:rsidR="006468AD" w:rsidRPr="00606215" w:rsidRDefault="006468AD" w:rsidP="006468AD">
      <w:pPr>
        <w:rPr>
          <w:rFonts w:asciiTheme="minorHAnsi" w:hAnsiTheme="minorHAnsi" w:cstheme="minorHAnsi"/>
          <w:color w:val="000000"/>
          <w:sz w:val="20"/>
          <w:szCs w:val="20"/>
        </w:rPr>
      </w:pPr>
      <w:bookmarkStart w:id="108" w:name="__RefHeading___Toc470009817"/>
      <w:bookmarkStart w:id="109" w:name="_Toc535577389"/>
      <w:bookmarkStart w:id="110" w:name="_Toc183954457"/>
      <w:bookmarkEnd w:id="108"/>
      <w:r w:rsidRPr="00606215">
        <w:rPr>
          <w:rFonts w:asciiTheme="minorHAnsi" w:hAnsiTheme="minorHAnsi" w:cstheme="minorHAnsi"/>
          <w:b/>
          <w:color w:val="000000"/>
          <w:sz w:val="20"/>
          <w:szCs w:val="20"/>
        </w:rPr>
        <w:t>Α.</w:t>
      </w:r>
      <w:r w:rsidRPr="00606215">
        <w:rPr>
          <w:rFonts w:asciiTheme="minorHAnsi" w:hAnsiTheme="minorHAnsi" w:cstheme="minorHAnsi"/>
          <w:color w:val="000000"/>
          <w:sz w:val="20"/>
          <w:szCs w:val="20"/>
        </w:rPr>
        <w:t xml:space="preserve"> Κάθε ενδιαφερόμενος, ο οποίος έχει ή είχε συμφέρον να του ανατεθεί η συγκεκριμένη δημόσια σύμβαση και έχει υποστεί ή ενδέχεται να υποστεί ζημία από εκτελεστή πράξη ή παράλειψη της αναθέτουσας αρχής κατά παράβαση της ευρωπαϊκής </w:t>
      </w:r>
      <w:proofErr w:type="spellStart"/>
      <w:r w:rsidRPr="00606215">
        <w:rPr>
          <w:rFonts w:asciiTheme="minorHAnsi" w:hAnsiTheme="minorHAnsi" w:cstheme="minorHAnsi"/>
          <w:color w:val="000000"/>
          <w:sz w:val="20"/>
          <w:szCs w:val="20"/>
        </w:rPr>
        <w:t>ενωσιακής</w:t>
      </w:r>
      <w:proofErr w:type="spellEnd"/>
      <w:r w:rsidRPr="00606215">
        <w:rPr>
          <w:rFonts w:asciiTheme="minorHAnsi" w:hAnsiTheme="minorHAnsi" w:cstheme="minorHAnsi"/>
          <w:color w:val="000000"/>
          <w:sz w:val="20"/>
          <w:szCs w:val="20"/>
        </w:rPr>
        <w:t xml:space="preserve"> ή εσωτερικής νομοθεσίας στον τομέα των δημοσίων συμβάσεων, έχει δικαίωμα να προσφύγει στην Ενιαία Αρχή Δημοσίων Συμβάσεων (ΕΑΔΗΣΥ), σύμφωνα με τα ειδικότερα οριζόμενα στα άρθρα 345 </w:t>
      </w:r>
      <w:proofErr w:type="spellStart"/>
      <w:r w:rsidRPr="00606215">
        <w:rPr>
          <w:rFonts w:asciiTheme="minorHAnsi" w:hAnsiTheme="minorHAnsi" w:cstheme="minorHAnsi"/>
          <w:color w:val="000000"/>
          <w:sz w:val="20"/>
          <w:szCs w:val="20"/>
        </w:rPr>
        <w:t>επ</w:t>
      </w:r>
      <w:proofErr w:type="spellEnd"/>
      <w:r w:rsidRPr="00606215">
        <w:rPr>
          <w:rFonts w:asciiTheme="minorHAnsi" w:hAnsiTheme="minorHAnsi" w:cstheme="minorHAnsi"/>
          <w:color w:val="000000"/>
          <w:sz w:val="20"/>
          <w:szCs w:val="20"/>
        </w:rPr>
        <w:t xml:space="preserve">. ν. 4412/2016 και 1 </w:t>
      </w:r>
      <w:proofErr w:type="spellStart"/>
      <w:r w:rsidRPr="00606215">
        <w:rPr>
          <w:rFonts w:asciiTheme="minorHAnsi" w:hAnsiTheme="minorHAnsi" w:cstheme="minorHAnsi"/>
          <w:color w:val="000000"/>
          <w:sz w:val="20"/>
          <w:szCs w:val="20"/>
        </w:rPr>
        <w:t>επ</w:t>
      </w:r>
      <w:proofErr w:type="spellEnd"/>
      <w:r w:rsidRPr="00606215">
        <w:rPr>
          <w:rFonts w:asciiTheme="minorHAnsi" w:hAnsiTheme="minorHAnsi" w:cstheme="minorHAnsi"/>
          <w:color w:val="000000"/>
          <w:sz w:val="20"/>
          <w:szCs w:val="20"/>
        </w:rPr>
        <w:t xml:space="preserve">. </w:t>
      </w:r>
      <w:proofErr w:type="spellStart"/>
      <w:r w:rsidRPr="00606215">
        <w:rPr>
          <w:rFonts w:asciiTheme="minorHAnsi" w:hAnsiTheme="minorHAnsi" w:cstheme="minorHAnsi"/>
          <w:color w:val="000000"/>
          <w:sz w:val="20"/>
          <w:szCs w:val="20"/>
        </w:rPr>
        <w:t>π.δ.</w:t>
      </w:r>
      <w:proofErr w:type="spellEnd"/>
      <w:r w:rsidRPr="00606215">
        <w:rPr>
          <w:rFonts w:asciiTheme="minorHAnsi" w:hAnsiTheme="minorHAnsi" w:cstheme="minorHAnsi"/>
          <w:color w:val="000000"/>
          <w:sz w:val="20"/>
          <w:szCs w:val="20"/>
        </w:rPr>
        <w:t xml:space="preserve"> 39/2017, στρεφόμενος με προδικαστική προσφυγή, κατά πράξης ή παράλειψης της αναθέτουσας αρχής, προσδιορίζοντας ειδικώς τις νομικές και πραγματικές αιτιάσεις που δικαιολογούν το αίτημά του .</w:t>
      </w:r>
    </w:p>
    <w:p w14:paraId="3C1852F3" w14:textId="77777777" w:rsidR="006468AD" w:rsidRPr="00606215" w:rsidRDefault="006468AD" w:rsidP="006468AD">
      <w:pPr>
        <w:rPr>
          <w:rFonts w:asciiTheme="minorHAnsi" w:hAnsiTheme="minorHAnsi" w:cstheme="minorHAnsi"/>
          <w:color w:val="000000"/>
          <w:sz w:val="20"/>
          <w:szCs w:val="20"/>
        </w:rPr>
      </w:pPr>
      <w:r w:rsidRPr="00606215">
        <w:rPr>
          <w:rFonts w:asciiTheme="minorHAnsi" w:hAnsiTheme="minorHAnsi" w:cstheme="minorHAnsi"/>
          <w:color w:val="000000"/>
          <w:sz w:val="20"/>
          <w:szCs w:val="20"/>
        </w:rPr>
        <w:t>Σε περίπτωση προσφυγής κατά πράξης της αναθέτουσας αρχής, η προθεσμία για την άσκηση της προδικαστικής προσφυγής είναι:</w:t>
      </w:r>
    </w:p>
    <w:p w14:paraId="0C3312C4" w14:textId="77777777" w:rsidR="006468AD" w:rsidRPr="00606215" w:rsidRDefault="006468AD" w:rsidP="006468AD">
      <w:pPr>
        <w:rPr>
          <w:rFonts w:asciiTheme="minorHAnsi" w:hAnsiTheme="minorHAnsi" w:cstheme="minorHAnsi"/>
          <w:color w:val="000000"/>
          <w:sz w:val="20"/>
          <w:szCs w:val="20"/>
        </w:rPr>
      </w:pPr>
      <w:r w:rsidRPr="00606215">
        <w:rPr>
          <w:rFonts w:asciiTheme="minorHAnsi" w:hAnsiTheme="minorHAnsi" w:cstheme="minorHAnsi"/>
          <w:color w:val="000000"/>
          <w:sz w:val="20"/>
          <w:szCs w:val="20"/>
        </w:rPr>
        <w:t xml:space="preserve">(α) δέκα (10) ημέρες από την κοινοποίηση της προσβαλλόμενης πράξης στον ενδιαφερόμενο οικονομικό φορέα αν η πράξη κοινοποιήθηκε με ηλεκτρονικά μέσα </w:t>
      </w:r>
    </w:p>
    <w:p w14:paraId="1E639E8E" w14:textId="77777777" w:rsidR="006468AD" w:rsidRPr="00606215" w:rsidRDefault="006468AD" w:rsidP="006468AD">
      <w:pPr>
        <w:rPr>
          <w:rFonts w:asciiTheme="minorHAnsi" w:hAnsiTheme="minorHAnsi" w:cstheme="minorHAnsi"/>
          <w:color w:val="000000"/>
          <w:sz w:val="20"/>
          <w:szCs w:val="20"/>
        </w:rPr>
      </w:pPr>
      <w:r w:rsidRPr="00606215">
        <w:rPr>
          <w:rFonts w:asciiTheme="minorHAnsi" w:hAnsiTheme="minorHAnsi" w:cstheme="minorHAnsi"/>
          <w:color w:val="000000"/>
          <w:sz w:val="20"/>
          <w:szCs w:val="20"/>
        </w:rPr>
        <w:t>(β) δεκαπέντε (15) ημέρες από την κοινοποίηση της προσβαλλόμενης πράξης σε αυτόν αν χρησιμοποιήθηκαν άλλα μέσα επικοινωνίας, ή</w:t>
      </w:r>
      <w:r w:rsidRPr="00606215">
        <w:rPr>
          <w:rFonts w:asciiTheme="minorHAnsi" w:hAnsiTheme="minorHAnsi" w:cstheme="minorHAnsi"/>
          <w:color w:val="000000"/>
          <w:sz w:val="20"/>
          <w:szCs w:val="20"/>
          <w:highlight w:val="yellow"/>
        </w:rPr>
        <w:t xml:space="preserve">  </w:t>
      </w:r>
    </w:p>
    <w:p w14:paraId="6EC66DA6" w14:textId="77777777" w:rsidR="006468AD" w:rsidRPr="00606215" w:rsidRDefault="006468AD" w:rsidP="006468AD">
      <w:pPr>
        <w:rPr>
          <w:rFonts w:asciiTheme="minorHAnsi" w:hAnsiTheme="minorHAnsi" w:cstheme="minorHAnsi"/>
          <w:color w:val="000000"/>
          <w:sz w:val="20"/>
          <w:szCs w:val="20"/>
        </w:rPr>
      </w:pPr>
      <w:r w:rsidRPr="00606215">
        <w:rPr>
          <w:rFonts w:asciiTheme="minorHAnsi" w:hAnsiTheme="minorHAnsi" w:cstheme="minorHAnsi"/>
          <w:color w:val="000000"/>
          <w:sz w:val="20"/>
          <w:szCs w:val="20"/>
        </w:rPr>
        <w:t xml:space="preserve">(γ) δέκα (10) ημέρες από την πλήρη, πραγματική ή </w:t>
      </w:r>
      <w:proofErr w:type="spellStart"/>
      <w:r w:rsidRPr="00606215">
        <w:rPr>
          <w:rFonts w:asciiTheme="minorHAnsi" w:hAnsiTheme="minorHAnsi" w:cstheme="minorHAnsi"/>
          <w:color w:val="000000"/>
          <w:sz w:val="20"/>
          <w:szCs w:val="20"/>
        </w:rPr>
        <w:t>τεκμαιρόμενη</w:t>
      </w:r>
      <w:proofErr w:type="spellEnd"/>
      <w:r w:rsidRPr="00606215">
        <w:rPr>
          <w:rFonts w:asciiTheme="minorHAnsi" w:hAnsiTheme="minorHAnsi" w:cstheme="minorHAnsi"/>
          <w:color w:val="000000"/>
          <w:sz w:val="20"/>
          <w:szCs w:val="20"/>
        </w:rPr>
        <w:t xml:space="preserve">, γνώση της πράξης που βλάπτει τα συμφέροντα του ενδιαφερόμενου οικονομικού φορέα. </w:t>
      </w:r>
    </w:p>
    <w:p w14:paraId="4D695EC2" w14:textId="77777777" w:rsidR="006468AD" w:rsidRPr="00606215" w:rsidRDefault="006468AD" w:rsidP="006468AD">
      <w:pPr>
        <w:rPr>
          <w:rFonts w:asciiTheme="minorHAnsi" w:hAnsiTheme="minorHAnsi" w:cstheme="minorHAnsi"/>
          <w:color w:val="000000"/>
          <w:sz w:val="20"/>
          <w:szCs w:val="20"/>
        </w:rPr>
      </w:pPr>
      <w:r w:rsidRPr="00606215">
        <w:rPr>
          <w:rFonts w:asciiTheme="minorHAnsi" w:hAnsiTheme="minorHAnsi" w:cstheme="minorHAnsi"/>
          <w:color w:val="000000"/>
          <w:sz w:val="20"/>
          <w:szCs w:val="20"/>
        </w:rPr>
        <w:t>Η άσκηση προδικαστικής προσφυγής κατά διακήρυξης διαγωνισμού επιτρέπεται μέχρι και δεκαπέντε (15) ημέρες από τη δημοσίευσή της στο ΚΗΜΔΗΣ. Η ως άνω προθεσμία ισχύει και για κάθε τροποποίηση της διακήρυξης διαγωνισμού.</w:t>
      </w:r>
    </w:p>
    <w:p w14:paraId="5E651037" w14:textId="77777777" w:rsidR="006468AD" w:rsidRPr="00606215" w:rsidRDefault="006468AD" w:rsidP="006468AD">
      <w:pPr>
        <w:rPr>
          <w:rFonts w:asciiTheme="minorHAnsi" w:hAnsiTheme="minorHAnsi" w:cstheme="minorHAnsi"/>
          <w:color w:val="000000"/>
          <w:sz w:val="20"/>
          <w:szCs w:val="20"/>
        </w:rPr>
      </w:pPr>
      <w:r w:rsidRPr="00606215">
        <w:rPr>
          <w:rFonts w:asciiTheme="minorHAnsi" w:hAnsiTheme="minorHAnsi" w:cstheme="minorHAnsi"/>
          <w:color w:val="000000"/>
          <w:sz w:val="20"/>
          <w:szCs w:val="20"/>
        </w:rPr>
        <w:lastRenderedPageBreak/>
        <w:t>Σε περίπτωση παράλειψης, η προθεσμία για την άσκηση της προδικαστικής προσφυγής είναι δεκαπέντε (15) ημέρες από την επομένη της συντέλεσης της προσβαλλόμενης παράλειψης.</w:t>
      </w:r>
    </w:p>
    <w:p w14:paraId="662C02B7" w14:textId="77777777" w:rsidR="006468AD" w:rsidRPr="00606215" w:rsidRDefault="006468AD" w:rsidP="006468AD">
      <w:pPr>
        <w:rPr>
          <w:rFonts w:asciiTheme="minorHAnsi" w:hAnsiTheme="minorHAnsi" w:cstheme="minorHAnsi"/>
          <w:color w:val="000000"/>
          <w:sz w:val="20"/>
          <w:szCs w:val="20"/>
        </w:rPr>
      </w:pPr>
      <w:r w:rsidRPr="00606215">
        <w:rPr>
          <w:rFonts w:asciiTheme="minorHAnsi" w:hAnsiTheme="minorHAnsi" w:cstheme="minorHAnsi"/>
          <w:color w:val="000000"/>
          <w:sz w:val="20"/>
          <w:szCs w:val="20"/>
        </w:rPr>
        <w:t>Οι προθεσμίες ως προς την υποβολή των προδικαστικών προσφυγών και των παρεμβάσεων αρχίζουν την επομένη της ημέρας της προαναφερθείσας κατά περίπτωση κοινοποίησης ή γνώσης και λήγουν όταν περάσει ολόκληρη η τελευταία ημέρα και ώρα 23:59:59 και, αν αυτή είναι εξαιρετέα ή Σάββατο, όταν περάσει ολόκληρη η επομένη εργάσιμη ημέρα και ώρα 23:59:59.</w:t>
      </w:r>
    </w:p>
    <w:p w14:paraId="41712688" w14:textId="77777777" w:rsidR="006468AD" w:rsidRPr="00606215" w:rsidRDefault="006468AD" w:rsidP="006468AD">
      <w:pPr>
        <w:rPr>
          <w:rFonts w:asciiTheme="minorHAnsi" w:hAnsiTheme="minorHAnsi" w:cstheme="minorHAnsi"/>
          <w:color w:val="000000"/>
          <w:sz w:val="20"/>
          <w:szCs w:val="20"/>
        </w:rPr>
      </w:pPr>
      <w:r w:rsidRPr="00606215">
        <w:rPr>
          <w:rFonts w:asciiTheme="minorHAnsi" w:hAnsiTheme="minorHAnsi" w:cstheme="minorHAnsi"/>
          <w:color w:val="000000"/>
          <w:sz w:val="20"/>
          <w:szCs w:val="20"/>
        </w:rPr>
        <w:t xml:space="preserve">Η προδικαστική προσφυγή συντάσσεται υποχρεωτικά με τη χρήση του τυποποιημένου εντύπου του Παραρτήματος Ι του </w:t>
      </w:r>
      <w:proofErr w:type="spellStart"/>
      <w:r w:rsidRPr="00606215">
        <w:rPr>
          <w:rFonts w:asciiTheme="minorHAnsi" w:hAnsiTheme="minorHAnsi" w:cstheme="minorHAnsi"/>
          <w:color w:val="000000"/>
          <w:sz w:val="20"/>
          <w:szCs w:val="20"/>
        </w:rPr>
        <w:t>π.δ</w:t>
      </w:r>
      <w:proofErr w:type="spellEnd"/>
      <w:r w:rsidRPr="00606215">
        <w:rPr>
          <w:rFonts w:asciiTheme="minorHAnsi" w:hAnsiTheme="minorHAnsi" w:cstheme="minorHAnsi"/>
          <w:color w:val="000000"/>
          <w:sz w:val="20"/>
          <w:szCs w:val="20"/>
        </w:rPr>
        <w:t>/τος 39/2017 και κατατίθεται ηλεκτρονικά μέσω της λειτουργικότητας «Επικοινωνία» στην ηλεκτρονική περιοχή του συγκεκριμένου διαγωνισμού, επιλέγοντας την ένδειξη «Προδικαστική Προσφυγή»</w:t>
      </w:r>
      <w:r w:rsidRPr="00606215">
        <w:rPr>
          <w:rFonts w:asciiTheme="minorHAnsi" w:hAnsiTheme="minorHAnsi" w:cstheme="minorHAnsi"/>
          <w:sz w:val="20"/>
          <w:szCs w:val="20"/>
        </w:rPr>
        <w:t xml:space="preserve"> </w:t>
      </w:r>
      <w:r w:rsidRPr="00606215">
        <w:rPr>
          <w:rFonts w:asciiTheme="minorHAnsi" w:hAnsiTheme="minorHAnsi" w:cstheme="minorHAnsi"/>
          <w:color w:val="000000"/>
          <w:sz w:val="20"/>
          <w:szCs w:val="20"/>
        </w:rPr>
        <w:t>σύμφωνα με το άρθρο 18 της Κ.Υ.Α. Προμήθειες και Υπηρεσίες.</w:t>
      </w:r>
    </w:p>
    <w:p w14:paraId="2C3F4B7F" w14:textId="79076560" w:rsidR="006468AD" w:rsidRPr="00606215" w:rsidRDefault="006468AD" w:rsidP="006468AD">
      <w:pPr>
        <w:rPr>
          <w:rFonts w:asciiTheme="minorHAnsi" w:hAnsiTheme="minorHAnsi" w:cstheme="minorHAnsi"/>
          <w:color w:val="000000"/>
          <w:sz w:val="20"/>
          <w:szCs w:val="20"/>
        </w:rPr>
      </w:pPr>
      <w:r w:rsidRPr="00606215">
        <w:rPr>
          <w:rFonts w:asciiTheme="minorHAnsi" w:hAnsiTheme="minorHAnsi" w:cstheme="minorHAnsi"/>
          <w:color w:val="000000"/>
          <w:sz w:val="20"/>
          <w:szCs w:val="20"/>
        </w:rPr>
        <w:t xml:space="preserve">Η προδικαστική προσφυγή κατατίθεται ηλεκτρονικά στον ηλεκτρονικό τόπο του διαγωνισμού. Σε περίπτωση που η διαγωνιστική διαδικασία δεν διενεργείται μέσω του ΕΣΗΔΗΣ, η προδικαστική προσφυγή κατατίθεται στην ΕΑΔΗΣΥ. Σε περίπτωση τεχνικής αδυναμίας λειτουργίας του ΕΣΗΔΗΣ, η οποία ανακοινώνεται και πιστοποιείται εκ των προτέρων, για τις δημόσιες συμβάσεις προμηθειών και υπηρεσιών από τη Διεύθυνση Διαχείρισης, Ανάπτυξης και Υποστήριξης του ΕΣΗΔΗΣ του Υπουργείου Ψηφιακής Διακυβέρνησης και για τις δημόσιες συμβάσεις έργων, μελετών και παροχής τεχνικών και λοιπών συναφών επιστημονικών υπηρεσιών, από τη Γενική Γραμματεία Υποδομών του Υπουργείου Υποδομών και Μεταφορών, αναστέλλονται για το αντίστοιχο διάστημα οι σχετικές προθεσμίες. Σε περίπτωση αιφνίδιας τεχνικής αδυναμίας του ΕΣΗΔΗΣ, το προηγούμενο εδάφιο δεν εφαρμόζεται και η προσφυγή κατατίθεται στην ΕΑΔΗΣΥ με μήνυμα ηλεκτρονικού ταχυδρομείου, η δε τεχνική αδυναμία πιστοποιείται σύμφωνα με τη διαδικασία του τρίτου εδαφίου, εκ των υστέρων. Η προδικαστική προσφυγή περιέχει τις νομικές και πραγματικές αιτιάσεις που δικαιολογούν το αίτημά της. Η έκταση της προσφυγής δεν υπερβαίνει το όριο των είκοσι πέντε (25) σελίδων. Υπέρβαση του ορίου των σελίδων δικαιολογείται μόνο σε εξαιρετικές περιστάσεις, όπως ιδίως, αν με την προσφυγή αμφισβητείται η πλήρωση πλήθους τεχνικών προδιαγραφών. Το Κλιμάκιο εξέτασης της προσφυγής μπορεί να ζητήσει, με πράξη του Προέδρου του, τον περιορισμό της αδικαιολόγητης έκτασής της. Αν ο προσφεύγων δεν συμμορφωθεί με την πράξη του προηγούμενου εδαφίου, καταβάλλει παράβολο ίσο προς το διπλάσιο του </w:t>
      </w:r>
      <w:proofErr w:type="spellStart"/>
      <w:r w:rsidRPr="00606215">
        <w:rPr>
          <w:rFonts w:asciiTheme="minorHAnsi" w:hAnsiTheme="minorHAnsi" w:cstheme="minorHAnsi"/>
          <w:color w:val="000000"/>
          <w:sz w:val="20"/>
          <w:szCs w:val="20"/>
        </w:rPr>
        <w:t>παραβόλου</w:t>
      </w:r>
      <w:proofErr w:type="spellEnd"/>
      <w:r w:rsidRPr="00606215">
        <w:rPr>
          <w:rFonts w:asciiTheme="minorHAnsi" w:hAnsiTheme="minorHAnsi" w:cstheme="minorHAnsi"/>
          <w:color w:val="000000"/>
          <w:sz w:val="20"/>
          <w:szCs w:val="20"/>
        </w:rPr>
        <w:t xml:space="preserve"> που προβλέπεται για την άσκηση της προσφυγής. </w:t>
      </w:r>
    </w:p>
    <w:p w14:paraId="1340149E" w14:textId="77777777" w:rsidR="006468AD" w:rsidRPr="00606215" w:rsidRDefault="006468AD" w:rsidP="006468AD">
      <w:pPr>
        <w:rPr>
          <w:rFonts w:asciiTheme="minorHAnsi" w:hAnsiTheme="minorHAnsi" w:cstheme="minorHAnsi"/>
          <w:color w:val="000000"/>
          <w:sz w:val="20"/>
          <w:szCs w:val="20"/>
        </w:rPr>
      </w:pPr>
      <w:r w:rsidRPr="00606215">
        <w:rPr>
          <w:rFonts w:asciiTheme="minorHAnsi" w:hAnsiTheme="minorHAnsi" w:cstheme="minorHAnsi"/>
          <w:color w:val="000000"/>
          <w:sz w:val="20"/>
          <w:szCs w:val="20"/>
        </w:rPr>
        <w:t xml:space="preserve">Για το παραδεκτό της άσκησης της προδικαστικής προσφυγής κατατίθεται παράβολο από τον προσφεύγοντα υπέρ του Ελληνικού Δημοσίου, σύμφωνα με όσα ορίζονται στο άρθρο 363 Ν. 4412/2016 . </w:t>
      </w:r>
    </w:p>
    <w:p w14:paraId="1C639DD5" w14:textId="77777777" w:rsidR="006468AD" w:rsidRPr="00606215" w:rsidRDefault="006468AD" w:rsidP="006468AD">
      <w:pPr>
        <w:rPr>
          <w:rFonts w:asciiTheme="minorHAnsi" w:hAnsiTheme="minorHAnsi" w:cstheme="minorHAnsi"/>
          <w:color w:val="000000"/>
          <w:sz w:val="20"/>
          <w:szCs w:val="20"/>
        </w:rPr>
      </w:pPr>
      <w:r w:rsidRPr="00606215">
        <w:rPr>
          <w:rFonts w:asciiTheme="minorHAnsi" w:hAnsiTheme="minorHAnsi" w:cstheme="minorHAnsi"/>
          <w:color w:val="000000"/>
          <w:sz w:val="20"/>
          <w:szCs w:val="20"/>
        </w:rPr>
        <w:t xml:space="preserve">Η επιστροφή του </w:t>
      </w:r>
      <w:proofErr w:type="spellStart"/>
      <w:r w:rsidRPr="00606215">
        <w:rPr>
          <w:rFonts w:asciiTheme="minorHAnsi" w:hAnsiTheme="minorHAnsi" w:cstheme="minorHAnsi"/>
          <w:color w:val="000000"/>
          <w:sz w:val="20"/>
          <w:szCs w:val="20"/>
        </w:rPr>
        <w:t>παραβόλου</w:t>
      </w:r>
      <w:proofErr w:type="spellEnd"/>
      <w:r w:rsidRPr="00606215">
        <w:rPr>
          <w:rFonts w:asciiTheme="minorHAnsi" w:hAnsiTheme="minorHAnsi" w:cstheme="minorHAnsi"/>
          <w:color w:val="000000"/>
          <w:sz w:val="20"/>
          <w:szCs w:val="20"/>
        </w:rPr>
        <w:t xml:space="preserve"> στον προσφεύγοντα γίνεται: </w:t>
      </w:r>
    </w:p>
    <w:p w14:paraId="34AAC334" w14:textId="77777777" w:rsidR="006468AD" w:rsidRPr="00606215" w:rsidRDefault="006468AD" w:rsidP="006468AD">
      <w:pPr>
        <w:rPr>
          <w:rFonts w:asciiTheme="minorHAnsi" w:hAnsiTheme="minorHAnsi" w:cstheme="minorHAnsi"/>
          <w:color w:val="000000"/>
          <w:sz w:val="20"/>
          <w:szCs w:val="20"/>
        </w:rPr>
      </w:pPr>
      <w:r w:rsidRPr="00606215">
        <w:rPr>
          <w:rFonts w:asciiTheme="minorHAnsi" w:hAnsiTheme="minorHAnsi" w:cstheme="minorHAnsi"/>
          <w:color w:val="000000"/>
          <w:sz w:val="20"/>
          <w:szCs w:val="20"/>
        </w:rPr>
        <w:t xml:space="preserve">α) σε περίπτωση ολικής ή μερικής αποδοχής της προσφυγής του, </w:t>
      </w:r>
    </w:p>
    <w:p w14:paraId="160F7F08" w14:textId="77777777" w:rsidR="006468AD" w:rsidRPr="00606215" w:rsidRDefault="006468AD" w:rsidP="006468AD">
      <w:pPr>
        <w:rPr>
          <w:rFonts w:asciiTheme="minorHAnsi" w:hAnsiTheme="minorHAnsi" w:cstheme="minorHAnsi"/>
          <w:color w:val="000000"/>
          <w:sz w:val="20"/>
          <w:szCs w:val="20"/>
        </w:rPr>
      </w:pPr>
      <w:r w:rsidRPr="00606215">
        <w:rPr>
          <w:rFonts w:asciiTheme="minorHAnsi" w:hAnsiTheme="minorHAnsi" w:cstheme="minorHAnsi"/>
          <w:color w:val="000000"/>
          <w:sz w:val="20"/>
          <w:szCs w:val="20"/>
        </w:rPr>
        <w:t xml:space="preserve">β) όταν η αναθέτουσα αρχή ανακαλεί την προσβαλλόμενη πράξη ή προβαίνει στην οφειλόμενη ενέργεια πριν από την έκδοση της απόφασης της ΕΑΔΗΣΥ επί της προσφυγής, </w:t>
      </w:r>
    </w:p>
    <w:p w14:paraId="6B8900EA" w14:textId="77777777" w:rsidR="006468AD" w:rsidRPr="00606215" w:rsidRDefault="006468AD" w:rsidP="006468AD">
      <w:pPr>
        <w:rPr>
          <w:rFonts w:asciiTheme="minorHAnsi" w:hAnsiTheme="minorHAnsi" w:cstheme="minorHAnsi"/>
          <w:color w:val="000000"/>
          <w:sz w:val="20"/>
          <w:szCs w:val="20"/>
        </w:rPr>
      </w:pPr>
      <w:r w:rsidRPr="00606215">
        <w:rPr>
          <w:rFonts w:asciiTheme="minorHAnsi" w:hAnsiTheme="minorHAnsi" w:cstheme="minorHAnsi"/>
          <w:color w:val="000000"/>
          <w:sz w:val="20"/>
          <w:szCs w:val="20"/>
        </w:rPr>
        <w:t xml:space="preserve">γ) σε περίπτωση παραίτησης του προσφεύγοντα από την προσφυγή του έως και δέκα (10) ημέρες από την κατάθεση της προσφυγής. </w:t>
      </w:r>
    </w:p>
    <w:p w14:paraId="01F4F4E4" w14:textId="77777777" w:rsidR="006468AD" w:rsidRPr="00606215" w:rsidRDefault="006468AD" w:rsidP="006468AD">
      <w:pPr>
        <w:rPr>
          <w:rFonts w:asciiTheme="minorHAnsi" w:hAnsiTheme="minorHAnsi" w:cstheme="minorHAnsi"/>
          <w:color w:val="000000"/>
          <w:sz w:val="20"/>
          <w:szCs w:val="20"/>
        </w:rPr>
      </w:pPr>
      <w:r w:rsidRPr="00606215">
        <w:rPr>
          <w:rFonts w:asciiTheme="minorHAnsi" w:hAnsiTheme="minorHAnsi" w:cstheme="minorHAnsi"/>
          <w:color w:val="000000"/>
          <w:sz w:val="20"/>
          <w:szCs w:val="20"/>
        </w:rPr>
        <w:t xml:space="preserve">Αν το δικαστήριο ακυρώσει απόφαση της ΕΑΔΗΣΥ και αναπέμψει την υπόθεση σε αυτήν για νέα κρίση, αν το παράβολο είχε επιστραφεί, κατατίθεται νέο ισόποσο παράβολο εντός τριών (3) ημερών από την κοινοποίηση στον προσφεύγοντα της πράξης περί ορισμού ημέρας εξέτασης της προδικαστικής προσφυγής και Εισηγητή. Αν το δικαστήριο ακυρώσει απόφαση της ΕΑΔΗΣΥ χωρίς να αναπέμψει την υπόθεση στην Αρχή για νέα κρίση, αποφαίνεται το ίδιο και για την τύχη του καταβληθέντος για την προδικαστική προσφυγή και μη επιστραφέντος </w:t>
      </w:r>
      <w:proofErr w:type="spellStart"/>
      <w:r w:rsidRPr="00606215">
        <w:rPr>
          <w:rFonts w:asciiTheme="minorHAnsi" w:hAnsiTheme="minorHAnsi" w:cstheme="minorHAnsi"/>
          <w:color w:val="000000"/>
          <w:sz w:val="20"/>
          <w:szCs w:val="20"/>
        </w:rPr>
        <w:t>παραβόλου</w:t>
      </w:r>
      <w:proofErr w:type="spellEnd"/>
      <w:r w:rsidRPr="00606215">
        <w:rPr>
          <w:rFonts w:asciiTheme="minorHAnsi" w:hAnsiTheme="minorHAnsi" w:cstheme="minorHAnsi"/>
          <w:color w:val="000000"/>
          <w:sz w:val="20"/>
          <w:szCs w:val="20"/>
        </w:rPr>
        <w:t xml:space="preserve">. Στην περίπτωση αυτή, αν το δικαστήριο παραλείψει να περιλάβει στην απόφασή του διάταξη για την τύχη του </w:t>
      </w:r>
      <w:proofErr w:type="spellStart"/>
      <w:r w:rsidRPr="00606215">
        <w:rPr>
          <w:rFonts w:asciiTheme="minorHAnsi" w:hAnsiTheme="minorHAnsi" w:cstheme="minorHAnsi"/>
          <w:color w:val="000000"/>
          <w:sz w:val="20"/>
          <w:szCs w:val="20"/>
        </w:rPr>
        <w:t>παραβόλου</w:t>
      </w:r>
      <w:proofErr w:type="spellEnd"/>
      <w:r w:rsidRPr="00606215">
        <w:rPr>
          <w:rFonts w:asciiTheme="minorHAnsi" w:hAnsiTheme="minorHAnsi" w:cstheme="minorHAnsi"/>
          <w:color w:val="000000"/>
          <w:sz w:val="20"/>
          <w:szCs w:val="20"/>
        </w:rPr>
        <w:t xml:space="preserve"> της προδικαστικής προσφυγής, του οποίου είχε διαταχθεί η κατάπτωση, αυτό επιστρέφεται από την ΕΑΔΗΣΥ, μετά από αίτηση του ενδιαφερομένου. </w:t>
      </w:r>
    </w:p>
    <w:p w14:paraId="2D638740" w14:textId="77777777" w:rsidR="006468AD" w:rsidRPr="00606215" w:rsidRDefault="006468AD" w:rsidP="006468AD">
      <w:pPr>
        <w:rPr>
          <w:rFonts w:asciiTheme="minorHAnsi" w:hAnsiTheme="minorHAnsi" w:cstheme="minorHAnsi"/>
          <w:color w:val="000000"/>
          <w:sz w:val="20"/>
          <w:szCs w:val="20"/>
        </w:rPr>
      </w:pPr>
      <w:r w:rsidRPr="00606215">
        <w:rPr>
          <w:rFonts w:asciiTheme="minorHAnsi" w:hAnsiTheme="minorHAnsi" w:cstheme="minorHAnsi"/>
          <w:color w:val="000000"/>
          <w:sz w:val="20"/>
          <w:szCs w:val="20"/>
        </w:rPr>
        <w:t>Η προθεσμία για την άσκηση της προδικαστικής προσφυγής και η άσκησή της κωλύουν τη σύναψη της σύμβασης επί ποινή ακυρότητας, η οποία διαπιστώνεται με απόφαση του οικείου Κλιμακίου της ΕΑΔΗΣΥ, μετά από άσκηση προσφυγής σύμφωνα με το Μέρος Β’, περί προδικαστικής προσφυγής για την κήρυξη ακυρότητας της σύμβασης, εκτός εάν η ΕΑΔΗΣΥ, κατά τη διαδικασία χορήγησης προσωρινών μέτρων, σύμφωνα με το άρθρο 366, αποφανθεί διαφορετικά. Κατά τα λοιπά η άσκηση της προδικαστικής προσφυγής δεν κωλύει την πρόοδο της διαγωνιστικής διαδικασίας, με την επιφύλαξη του άρθρου 366.</w:t>
      </w:r>
    </w:p>
    <w:p w14:paraId="5E487379" w14:textId="77777777" w:rsidR="006468AD" w:rsidRPr="00606215" w:rsidRDefault="006468AD" w:rsidP="006468AD">
      <w:pPr>
        <w:rPr>
          <w:rFonts w:asciiTheme="minorHAnsi" w:hAnsiTheme="minorHAnsi" w:cstheme="minorHAnsi"/>
          <w:color w:val="000000"/>
          <w:sz w:val="20"/>
          <w:szCs w:val="20"/>
        </w:rPr>
      </w:pPr>
      <w:r w:rsidRPr="00606215">
        <w:rPr>
          <w:rFonts w:asciiTheme="minorHAnsi" w:hAnsiTheme="minorHAnsi" w:cstheme="minorHAnsi"/>
          <w:color w:val="000000"/>
          <w:sz w:val="20"/>
          <w:szCs w:val="20"/>
        </w:rPr>
        <w:t>Η προηγούμενη παράγραφος δεν εφαρμόζεται στην περίπτωση που, κατά τη διαδικασία σύναψης της παρούσας σύμβασης, υποβληθεί μόνο μία (1) προσφορά.</w:t>
      </w:r>
    </w:p>
    <w:p w14:paraId="1C82D5E8" w14:textId="77777777" w:rsidR="006468AD" w:rsidRPr="00606215" w:rsidRDefault="006468AD" w:rsidP="006468AD">
      <w:pPr>
        <w:rPr>
          <w:rFonts w:asciiTheme="minorHAnsi" w:hAnsiTheme="minorHAnsi" w:cstheme="minorHAnsi"/>
          <w:color w:val="000000"/>
          <w:sz w:val="20"/>
          <w:szCs w:val="20"/>
        </w:rPr>
      </w:pPr>
      <w:r w:rsidRPr="00606215">
        <w:rPr>
          <w:rFonts w:asciiTheme="minorHAnsi" w:hAnsiTheme="minorHAnsi" w:cstheme="minorHAnsi"/>
          <w:color w:val="000000"/>
          <w:sz w:val="20"/>
          <w:szCs w:val="20"/>
        </w:rPr>
        <w:t>Μετά την, κατά τα ως άνω, ηλεκτρονική κατάθεση της προδικαστικής προσφυγής η αναθέτουσα αρχή,</w:t>
      </w:r>
      <w:r w:rsidRPr="00606215">
        <w:rPr>
          <w:rFonts w:asciiTheme="minorHAnsi" w:hAnsiTheme="minorHAnsi" w:cstheme="minorHAnsi"/>
          <w:sz w:val="20"/>
          <w:szCs w:val="20"/>
        </w:rPr>
        <w:t xml:space="preserve"> </w:t>
      </w:r>
      <w:r w:rsidRPr="00606215">
        <w:rPr>
          <w:rFonts w:asciiTheme="minorHAnsi" w:hAnsiTheme="minorHAnsi" w:cstheme="minorHAnsi"/>
          <w:color w:val="000000"/>
          <w:sz w:val="20"/>
          <w:szCs w:val="20"/>
        </w:rPr>
        <w:t xml:space="preserve"> μέσω της λειτουργίας «Επικοινωνία»: </w:t>
      </w:r>
    </w:p>
    <w:p w14:paraId="6254DCCD" w14:textId="77777777" w:rsidR="006468AD" w:rsidRPr="00606215" w:rsidRDefault="006468AD" w:rsidP="006468AD">
      <w:pPr>
        <w:rPr>
          <w:rFonts w:asciiTheme="minorHAnsi" w:hAnsiTheme="minorHAnsi" w:cstheme="minorHAnsi"/>
          <w:color w:val="000000"/>
          <w:sz w:val="20"/>
          <w:szCs w:val="20"/>
        </w:rPr>
      </w:pPr>
      <w:r w:rsidRPr="00606215">
        <w:rPr>
          <w:rFonts w:asciiTheme="minorHAnsi" w:hAnsiTheme="minorHAnsi" w:cstheme="minorHAnsi"/>
          <w:color w:val="000000"/>
          <w:sz w:val="20"/>
          <w:szCs w:val="20"/>
        </w:rPr>
        <w:t xml:space="preserve">α) Κοινοποιεί την προσφυγή το αργότερο έως την επομένη εργάσιμη ημέρα από την κατάθεσή της σε κάθε ενδιαφερόμενο τρίτο, ο οποίος μπορεί να θίγεται από την αποδοχή της προσφυγής, προκειμένου να ασκήσει το, </w:t>
      </w:r>
      <w:r w:rsidRPr="00606215">
        <w:rPr>
          <w:rFonts w:asciiTheme="minorHAnsi" w:hAnsiTheme="minorHAnsi" w:cstheme="minorHAnsi"/>
          <w:color w:val="000000"/>
          <w:sz w:val="20"/>
          <w:szCs w:val="20"/>
        </w:rPr>
        <w:lastRenderedPageBreak/>
        <w:t xml:space="preserve">προβλεπόμενο από τα άρθρα 362 παρ. 3 και 7 </w:t>
      </w:r>
      <w:proofErr w:type="spellStart"/>
      <w:r w:rsidRPr="00606215">
        <w:rPr>
          <w:rFonts w:asciiTheme="minorHAnsi" w:hAnsiTheme="minorHAnsi" w:cstheme="minorHAnsi"/>
          <w:color w:val="000000"/>
          <w:sz w:val="20"/>
          <w:szCs w:val="20"/>
        </w:rPr>
        <w:t>π.δ.</w:t>
      </w:r>
      <w:proofErr w:type="spellEnd"/>
      <w:r w:rsidRPr="00606215">
        <w:rPr>
          <w:rFonts w:asciiTheme="minorHAnsi" w:hAnsiTheme="minorHAnsi" w:cstheme="minorHAnsi"/>
          <w:color w:val="000000"/>
          <w:sz w:val="20"/>
          <w:szCs w:val="20"/>
        </w:rPr>
        <w:t xml:space="preserve"> 39/2017, δικαίωμα παρέμβασής του στη διαδικασία εξέτασης της προσφυγής, για τη διατήρηση της ισχύος της προσβαλλόμενης πράξης, προσκομίζοντας όλα τα κρίσιμα έγγραφα που έχει στη διάθεσή του.</w:t>
      </w:r>
    </w:p>
    <w:p w14:paraId="6CA7952A" w14:textId="77777777" w:rsidR="006468AD" w:rsidRPr="00606215" w:rsidRDefault="006468AD" w:rsidP="006468AD">
      <w:pPr>
        <w:rPr>
          <w:rFonts w:asciiTheme="minorHAnsi" w:hAnsiTheme="minorHAnsi" w:cstheme="minorHAnsi"/>
          <w:color w:val="000000"/>
          <w:sz w:val="20"/>
          <w:szCs w:val="20"/>
        </w:rPr>
      </w:pPr>
      <w:r w:rsidRPr="00606215">
        <w:rPr>
          <w:rFonts w:asciiTheme="minorHAnsi" w:hAnsiTheme="minorHAnsi" w:cstheme="minorHAnsi"/>
          <w:color w:val="000000"/>
          <w:sz w:val="20"/>
          <w:szCs w:val="20"/>
        </w:rPr>
        <w:t>β) Διαβιβάζει στην ΕΑΔΗΣΥ, το αργότερο εντός δεκαπέντε (15) ημερών από την ημέρα κατάθεσης, τον πλήρη φάκελο της υπόθεσης, τα αποδεικτικά κοινοποίησης στους ενδιαφερόμενους τρίτους αλλά και την Έκθεση Απόψεών της επί της προσφυγής. Στην Έκθεση Απόψεων η αναθέτουσα αρχή μπορεί να παραθέσει αρχική ή συμπληρωματική αιτιολογία για την υποστήριξη της προσβαλλόμενης με την προδικαστική προσφυγή πράξης.</w:t>
      </w:r>
    </w:p>
    <w:p w14:paraId="74124D49" w14:textId="77777777" w:rsidR="006468AD" w:rsidRPr="00606215" w:rsidRDefault="006468AD" w:rsidP="006468AD">
      <w:pPr>
        <w:rPr>
          <w:rFonts w:asciiTheme="minorHAnsi" w:hAnsiTheme="minorHAnsi" w:cstheme="minorHAnsi"/>
          <w:color w:val="000000"/>
          <w:sz w:val="20"/>
          <w:szCs w:val="20"/>
        </w:rPr>
      </w:pPr>
      <w:r w:rsidRPr="00606215">
        <w:rPr>
          <w:rFonts w:asciiTheme="minorHAnsi" w:hAnsiTheme="minorHAnsi" w:cstheme="minorHAnsi"/>
          <w:color w:val="000000"/>
          <w:sz w:val="20"/>
          <w:szCs w:val="20"/>
        </w:rPr>
        <w:t>γ) Κοινοποιεί σε όλα τα μέρη την Έκθεση Απόψεων, τις Παρεμβάσεις και τα σχετικά έγγραφα που τυχόν τη συνοδεύουν, μέσω του ηλεκτρονικού τόπου του διαγωνισμού το αργότερο έως την επομένη εργάσιμη ημέρα από την κατάθεσή τους.</w:t>
      </w:r>
    </w:p>
    <w:p w14:paraId="7D2BF269" w14:textId="77777777" w:rsidR="006468AD" w:rsidRPr="00606215" w:rsidRDefault="006468AD" w:rsidP="006468AD">
      <w:pPr>
        <w:rPr>
          <w:rFonts w:asciiTheme="minorHAnsi" w:hAnsiTheme="minorHAnsi" w:cstheme="minorHAnsi"/>
          <w:color w:val="000000"/>
          <w:sz w:val="20"/>
          <w:szCs w:val="20"/>
        </w:rPr>
      </w:pPr>
      <w:r w:rsidRPr="00606215">
        <w:rPr>
          <w:rFonts w:asciiTheme="minorHAnsi" w:hAnsiTheme="minorHAnsi" w:cstheme="minorHAnsi"/>
          <w:color w:val="000000"/>
          <w:sz w:val="20"/>
          <w:szCs w:val="20"/>
        </w:rPr>
        <w:t>δ)Συμπληρωματικά υπομνήματα κατατίθενται από οποιοδήποτε από τα μέρη μέσω της πλατφόρμας του ΕΣΗΔΗΣ το αργότερο εντός πέντε (5) ημερών από την κοινοποίηση των απόψεων της αναθέτουσας αρχής .</w:t>
      </w:r>
    </w:p>
    <w:p w14:paraId="19FFA0F4" w14:textId="77777777" w:rsidR="006468AD" w:rsidRPr="00606215" w:rsidRDefault="006468AD" w:rsidP="006468AD">
      <w:pPr>
        <w:rPr>
          <w:rFonts w:asciiTheme="minorHAnsi" w:hAnsiTheme="minorHAnsi" w:cstheme="minorHAnsi"/>
          <w:color w:val="000000"/>
          <w:sz w:val="20"/>
          <w:szCs w:val="20"/>
        </w:rPr>
      </w:pPr>
      <w:bookmarkStart w:id="111" w:name="art366_1"/>
      <w:r w:rsidRPr="00606215">
        <w:rPr>
          <w:rFonts w:asciiTheme="minorHAnsi" w:hAnsiTheme="minorHAnsi" w:cstheme="minorHAnsi"/>
          <w:color w:val="000000"/>
          <w:sz w:val="20"/>
          <w:szCs w:val="20"/>
        </w:rPr>
        <w:t xml:space="preserve">Το Κλιμάκιο της ΕΑΔΗΣΥ, ενώπιον του οποίου εκκρεμεί η εξέταση της προσφυγής, ύστερα από αίτημα του προσφεύγοντος που περιλαμβάνεται στην προσφυγή ή και αυτεπαγγέλτως και μετά από κλήση της αναθέτουσας αρχής προ τριών (3) ημερών τουλάχιστον, εκδίδει συνοπτικά αιτιολογημένη απόφαση αναστολής εκτέλεσης της προσβαλλόμενης πράξης, μόνον εφόσον συντρέχουν εξαιρετικά επείγουσες περιστάσεις. </w:t>
      </w:r>
    </w:p>
    <w:p w14:paraId="7ECE7F63" w14:textId="77777777" w:rsidR="006468AD" w:rsidRPr="00606215" w:rsidRDefault="006468AD" w:rsidP="006468AD">
      <w:pPr>
        <w:rPr>
          <w:rFonts w:asciiTheme="minorHAnsi" w:hAnsiTheme="minorHAnsi" w:cstheme="minorHAnsi"/>
          <w:color w:val="000000"/>
          <w:sz w:val="20"/>
          <w:szCs w:val="20"/>
        </w:rPr>
      </w:pPr>
      <w:r w:rsidRPr="00606215">
        <w:rPr>
          <w:rFonts w:asciiTheme="minorHAnsi" w:hAnsiTheme="minorHAnsi" w:cstheme="minorHAnsi"/>
          <w:color w:val="000000"/>
          <w:sz w:val="20"/>
          <w:szCs w:val="20"/>
        </w:rPr>
        <w:t>Με την απόφαση αναστολής η ΕΑΔΗΣΥ μπορεί να ορίσει και τα κατάλληλα μέτρα, έως ότου αποφανθεί για την προσφυγή και, πάντως, εντός της αποκλειστικής προθεσμίας που ορίζεται στην παρ. 1 του άρθρου 367 για την έκδοση της απόφασής της.</w:t>
      </w:r>
      <w:bookmarkEnd w:id="111"/>
    </w:p>
    <w:p w14:paraId="52F9F57F" w14:textId="77777777" w:rsidR="006468AD" w:rsidRPr="00606215" w:rsidRDefault="006468AD" w:rsidP="006468AD">
      <w:pPr>
        <w:rPr>
          <w:rFonts w:asciiTheme="minorHAnsi" w:hAnsiTheme="minorHAnsi" w:cstheme="minorHAnsi"/>
          <w:color w:val="000000"/>
          <w:sz w:val="20"/>
          <w:szCs w:val="20"/>
        </w:rPr>
      </w:pPr>
      <w:r w:rsidRPr="00606215">
        <w:rPr>
          <w:rFonts w:asciiTheme="minorHAnsi" w:hAnsiTheme="minorHAnsi" w:cstheme="minorHAnsi"/>
          <w:color w:val="000000"/>
          <w:sz w:val="20"/>
          <w:szCs w:val="20"/>
        </w:rPr>
        <w:t>Με την απόφαση της παρ. 1 μπορεί να διατάσσεται και η άρση της απαγόρευσης σύναψης της σύμβασης. Λόγο άρσης της απαγόρευσης αυτής συνιστά ιδίως το προδήλως απαράδεκτο ή το προδήλως αβάσιμο της προδικαστικής προσφυγής, περί του οποίου αρκεί απλή μνεία.</w:t>
      </w:r>
    </w:p>
    <w:p w14:paraId="5A4BDEC7" w14:textId="77777777" w:rsidR="006468AD" w:rsidRPr="00606215" w:rsidRDefault="006468AD" w:rsidP="006468AD">
      <w:pPr>
        <w:rPr>
          <w:rFonts w:asciiTheme="minorHAnsi" w:hAnsiTheme="minorHAnsi" w:cstheme="minorHAnsi"/>
          <w:color w:val="000000"/>
          <w:sz w:val="20"/>
          <w:szCs w:val="20"/>
        </w:rPr>
      </w:pPr>
      <w:r w:rsidRPr="00606215">
        <w:rPr>
          <w:rFonts w:asciiTheme="minorHAnsi" w:hAnsiTheme="minorHAnsi" w:cstheme="minorHAnsi"/>
          <w:color w:val="000000"/>
          <w:sz w:val="20"/>
          <w:szCs w:val="20"/>
        </w:rPr>
        <w:t>Η άσκηση της προδικαστικής προσφυγής αποτελεί προϋπόθεση για την άσκηση των ένδικων βοηθημάτων της αίτησης αναστολής και της αίτησης ακύρωσης του άρθρου 372 ν. 4412/2016 κατά των εκτελεστών πράξεων ή παραλείψεων της αναθέτουσας αρχής .</w:t>
      </w:r>
    </w:p>
    <w:p w14:paraId="2BAE69BC" w14:textId="77777777" w:rsidR="006468AD" w:rsidRPr="00606215" w:rsidRDefault="006468AD" w:rsidP="006468AD">
      <w:pPr>
        <w:widowControl w:val="0"/>
        <w:suppressAutoHyphens w:val="0"/>
        <w:spacing w:before="120" w:line="240" w:lineRule="atLeast"/>
        <w:textAlignment w:val="baseline"/>
        <w:rPr>
          <w:rFonts w:asciiTheme="minorHAnsi" w:hAnsiTheme="minorHAnsi" w:cstheme="minorHAnsi"/>
          <w:color w:val="000000"/>
          <w:sz w:val="20"/>
          <w:szCs w:val="20"/>
        </w:rPr>
      </w:pPr>
      <w:r w:rsidRPr="00606215">
        <w:rPr>
          <w:rFonts w:asciiTheme="minorHAnsi" w:hAnsiTheme="minorHAnsi" w:cstheme="minorHAnsi"/>
          <w:b/>
          <w:color w:val="000000"/>
          <w:sz w:val="20"/>
          <w:szCs w:val="20"/>
        </w:rPr>
        <w:t>Β.</w:t>
      </w:r>
      <w:r w:rsidRPr="00606215">
        <w:rPr>
          <w:rFonts w:asciiTheme="minorHAnsi" w:hAnsiTheme="minorHAnsi" w:cstheme="minorHAnsi"/>
          <w:color w:val="000000"/>
          <w:sz w:val="20"/>
          <w:szCs w:val="20"/>
        </w:rPr>
        <w:t xml:space="preserve"> Όποιος έχει έννομο συμφέρον μπορεί να ζητήσει, με το ίδιο δικόγραφο εφαρμοζόμενων αναλογικά των διατάξεων του </w:t>
      </w:r>
      <w:proofErr w:type="spellStart"/>
      <w:r w:rsidRPr="00606215">
        <w:rPr>
          <w:rFonts w:asciiTheme="minorHAnsi" w:hAnsiTheme="minorHAnsi" w:cstheme="minorHAnsi"/>
          <w:color w:val="000000"/>
          <w:sz w:val="20"/>
          <w:szCs w:val="20"/>
        </w:rPr>
        <w:t>π.δ.</w:t>
      </w:r>
      <w:proofErr w:type="spellEnd"/>
      <w:r w:rsidRPr="00606215">
        <w:rPr>
          <w:rFonts w:asciiTheme="minorHAnsi" w:hAnsiTheme="minorHAnsi" w:cstheme="minorHAnsi"/>
          <w:color w:val="000000"/>
          <w:sz w:val="20"/>
          <w:szCs w:val="20"/>
        </w:rPr>
        <w:t xml:space="preserve"> 18/1989, την αναστολή εκτέλεσης της απόφασης της ΕΑΔΗΣΥ και την ακύρωσή της ενώπιον του αρμοδίου Διοικητικού Δικαστηρίου</w:t>
      </w:r>
      <w:r w:rsidRPr="00606215">
        <w:rPr>
          <w:rFonts w:asciiTheme="minorHAnsi" w:hAnsiTheme="minorHAnsi" w:cstheme="minorHAnsi"/>
          <w:sz w:val="20"/>
          <w:szCs w:val="20"/>
        </w:rPr>
        <w:t>.</w:t>
      </w:r>
      <w:r w:rsidRPr="00606215">
        <w:rPr>
          <w:rFonts w:asciiTheme="minorHAnsi" w:hAnsiTheme="minorHAnsi" w:cstheme="minorHAnsi"/>
          <w:color w:val="000000"/>
          <w:sz w:val="20"/>
          <w:szCs w:val="20"/>
        </w:rPr>
        <w:t xml:space="preserve"> Το αυτό ισχύει και σε περίπτωση σιωπηρής απόρριψης της προδικαστικής προσφυγής από την Α.Ε.Π.Π. Δικαίωμα άσκησης του ως άνω ένδικου βοηθήματος έχει και η αναθέτουσα αρχή, αν η ΕΑΔΗΣΥ κάνει δεκτή την προδικαστική προσφυγή, αλλά και αυτός του οποίου έχει γίνει εν μέρει δεκτή η προδικαστική προσφυγή.</w:t>
      </w:r>
    </w:p>
    <w:p w14:paraId="5D1B2B49" w14:textId="77777777" w:rsidR="006468AD" w:rsidRPr="00606215" w:rsidRDefault="006468AD" w:rsidP="006468AD">
      <w:pPr>
        <w:widowControl w:val="0"/>
        <w:spacing w:before="120" w:line="240" w:lineRule="atLeast"/>
        <w:textAlignment w:val="baseline"/>
        <w:rPr>
          <w:rFonts w:asciiTheme="minorHAnsi" w:hAnsiTheme="minorHAnsi" w:cstheme="minorHAnsi"/>
          <w:color w:val="000000"/>
          <w:sz w:val="20"/>
          <w:szCs w:val="20"/>
        </w:rPr>
      </w:pPr>
      <w:r w:rsidRPr="00606215">
        <w:rPr>
          <w:rFonts w:asciiTheme="minorHAnsi" w:hAnsiTheme="minorHAnsi" w:cstheme="minorHAnsi"/>
          <w:color w:val="000000"/>
          <w:sz w:val="20"/>
          <w:szCs w:val="20"/>
        </w:rPr>
        <w:t xml:space="preserve">Με την απόφαση της ΕΑΔΗΣΥ λογίζονται ως </w:t>
      </w:r>
      <w:proofErr w:type="spellStart"/>
      <w:r w:rsidRPr="00606215">
        <w:rPr>
          <w:rFonts w:asciiTheme="minorHAnsi" w:hAnsiTheme="minorHAnsi" w:cstheme="minorHAnsi"/>
          <w:color w:val="000000"/>
          <w:sz w:val="20"/>
          <w:szCs w:val="20"/>
        </w:rPr>
        <w:t>συμπροσβαλλόμενες</w:t>
      </w:r>
      <w:proofErr w:type="spellEnd"/>
      <w:r w:rsidRPr="00606215">
        <w:rPr>
          <w:rFonts w:asciiTheme="minorHAnsi" w:hAnsiTheme="minorHAnsi" w:cstheme="minorHAnsi"/>
          <w:color w:val="000000"/>
          <w:sz w:val="20"/>
          <w:szCs w:val="20"/>
        </w:rPr>
        <w:t xml:space="preserve"> και όλες οι συναφείς προς την ανωτέρω απόφαση πράξεις ή παραλείψεις της αναθέτουσας αρχής, εφόσον έχουν εκδοθεί ή συντελεστεί αντιστοίχως έως τη συζήτηση της ως άνω αίτησης στο Δικαστήριο.</w:t>
      </w:r>
    </w:p>
    <w:p w14:paraId="76586F20" w14:textId="77777777" w:rsidR="006468AD" w:rsidRPr="00606215" w:rsidRDefault="006468AD" w:rsidP="006468AD">
      <w:pPr>
        <w:widowControl w:val="0"/>
        <w:spacing w:before="120" w:line="240" w:lineRule="atLeast"/>
        <w:textAlignment w:val="baseline"/>
        <w:rPr>
          <w:rFonts w:asciiTheme="minorHAnsi" w:hAnsiTheme="minorHAnsi" w:cstheme="minorHAnsi"/>
          <w:color w:val="000000"/>
          <w:sz w:val="20"/>
          <w:szCs w:val="20"/>
        </w:rPr>
      </w:pPr>
      <w:r w:rsidRPr="00606215">
        <w:rPr>
          <w:rFonts w:asciiTheme="minorHAnsi" w:hAnsiTheme="minorHAnsi" w:cstheme="minorHAnsi"/>
          <w:color w:val="000000"/>
          <w:sz w:val="20"/>
          <w:szCs w:val="20"/>
        </w:rPr>
        <w:t>Η αίτηση αναστολής και ακύρωσης περιλαμβάνει μόνο αιτιάσεις που είχαν προταθεί με την προδικαστική προσφυγή ή αφορούν στη διαδικασία ενώπιον της ΕΑΔΗΣΥ ή το περιεχόμενο των αποφάσεών της. Η αναθέτουσα αρχή, εφόσον ασκήσει την αίτηση της παρ. 1 του άρθρου 372 του ν. 4412/2016, μπορεί να προβάλει και οψιγενείς ισχυρισμούς αναφορικά με τους επιτακτικούς λόγους δημοσίου συμφέροντος, οι οποίοι καθιστούν αναγκαία την άμεση ανάθεση της σύμβασης.</w:t>
      </w:r>
    </w:p>
    <w:p w14:paraId="39AC1623" w14:textId="77777777" w:rsidR="006468AD" w:rsidRPr="00606215" w:rsidRDefault="006468AD" w:rsidP="006468AD">
      <w:pPr>
        <w:widowControl w:val="0"/>
        <w:tabs>
          <w:tab w:val="num" w:pos="720"/>
        </w:tabs>
        <w:spacing w:line="240" w:lineRule="atLeast"/>
        <w:textAlignment w:val="baseline"/>
        <w:rPr>
          <w:rFonts w:asciiTheme="minorHAnsi" w:hAnsiTheme="minorHAnsi" w:cstheme="minorHAnsi"/>
          <w:color w:val="000000"/>
          <w:sz w:val="20"/>
          <w:szCs w:val="20"/>
        </w:rPr>
      </w:pPr>
      <w:r w:rsidRPr="00606215">
        <w:rPr>
          <w:rFonts w:asciiTheme="minorHAnsi" w:hAnsiTheme="minorHAnsi" w:cstheme="minorHAnsi"/>
          <w:color w:val="000000"/>
          <w:sz w:val="20"/>
          <w:szCs w:val="20"/>
        </w:rPr>
        <w:t xml:space="preserve">Η αίτηση ασκείται εντός δέκα (10) ημερών από την κοινοποίηση ή την πλήρη γνώση της απόφασης της ΕΑΔΗΣΥ ή από την παρέλευση της προθεσμίας για την έκδοση απόφασης, σύμφωνα με όσα ορίζονται στην παρ. 1 του άρθρου 367 περί διαδικασίας λήψης απόφασης και συνεπειών των αποφάσεων της ΕΑΔΗΣΥ. Η δικάσιμος για την εκδίκαση της αίτησης ακύρωσης δεν πρέπει να απέχει πέραν των εξήντα (60) ημερών από την κατάθεση του δικογράφου. Ο Πρόεδρος του αρμοδίου Τμήματος ορίζει με πράξη του τον εισηγητή, καθώς και την ημέρα και την ώρα εκδίκασης της αίτησης. Αντίγραφο της αίτησης με κλήση κοινοποιείται με τη φροντίδα του αιτούντος προς την ΕΑΔΗΣΥ, προς την αναθέτουσα αρχή, αν δεν έχει ασκήσει αυτή την αίτηση, για να προσκομίσει τον φάκελο της υπόθεσης και τις απόψεις της, καθώς και προς κάθε τρίτο ενδιαφερόμενο, την κλήτευση του οποίου διατάσσει με πράξη του ο Πρόεδρος ή ο </w:t>
      </w:r>
      <w:proofErr w:type="spellStart"/>
      <w:r w:rsidRPr="00606215">
        <w:rPr>
          <w:rFonts w:asciiTheme="minorHAnsi" w:hAnsiTheme="minorHAnsi" w:cstheme="minorHAnsi"/>
          <w:color w:val="000000"/>
          <w:sz w:val="20"/>
          <w:szCs w:val="20"/>
        </w:rPr>
        <w:t>προεδρεύων</w:t>
      </w:r>
      <w:proofErr w:type="spellEnd"/>
      <w:r w:rsidRPr="00606215">
        <w:rPr>
          <w:rFonts w:asciiTheme="minorHAnsi" w:hAnsiTheme="minorHAnsi" w:cstheme="minorHAnsi"/>
          <w:color w:val="000000"/>
          <w:sz w:val="20"/>
          <w:szCs w:val="20"/>
        </w:rPr>
        <w:t xml:space="preserve"> του αρμοδίου Δικαστηρίου ή Τμήματος, έως την επόμενη ημέρα από την κατάθεση της αίτησης. Σε περίπτωση άσκησης της αίτησης από την αναθέτουσα αρχή, αυτή διαβιβάζει στο αρμόδιο δικαστήριο τον φάκελο, η δε αιτιολογία της προσβαλλόμενης απόφασης της ΕΑΔΗΣΥ επέχει θέση απόψεων αυτής επί των λόγων ακύρωσης, οι οποίες μπορούν να συμπληρωθούν με υπόμνημα. Ο αιτών υποχρεούται επί ποινή απαραδέκτου του ενδίκου βοηθήματος να προβεί στις παραπάνω κοινοποιήσεις εντός αποκλειστικής προθεσμίας δύο (2) ημερών από την έκδοση και την παραλαβή της ως άνω πράξης του Δικαστηρίου. Εντός αποκλειστικής προθεσμίας δέκα (10) ημερών </w:t>
      </w:r>
      <w:r w:rsidRPr="00606215">
        <w:rPr>
          <w:rFonts w:asciiTheme="minorHAnsi" w:hAnsiTheme="minorHAnsi" w:cstheme="minorHAnsi"/>
          <w:color w:val="000000"/>
          <w:sz w:val="20"/>
          <w:szCs w:val="20"/>
        </w:rPr>
        <w:lastRenderedPageBreak/>
        <w:t xml:space="preserve">από την ως άνω κοινοποίηση της αίτησης κατατίθεται η παρέμβαση και διαβιβάζονται ο φάκελος και οι απόψεις της αναθέτουσας αρχής. Εντός της ίδιας προθεσμίας κατατίθενται στο Δικαστήριο και τα στοιχεία που υποστηρίζουν τους ισχυρισμούς των διαδίκων. Επιπρόσθετα, η παρέμβαση κοινοποιείται με επιμέλεια του </w:t>
      </w:r>
      <w:proofErr w:type="spellStart"/>
      <w:r w:rsidRPr="00606215">
        <w:rPr>
          <w:rFonts w:asciiTheme="minorHAnsi" w:hAnsiTheme="minorHAnsi" w:cstheme="minorHAnsi"/>
          <w:color w:val="000000"/>
          <w:sz w:val="20"/>
          <w:szCs w:val="20"/>
        </w:rPr>
        <w:t>παρεμβαίνοντος</w:t>
      </w:r>
      <w:proofErr w:type="spellEnd"/>
      <w:r w:rsidRPr="00606215">
        <w:rPr>
          <w:rFonts w:asciiTheme="minorHAnsi" w:hAnsiTheme="minorHAnsi" w:cstheme="minorHAnsi"/>
          <w:color w:val="000000"/>
          <w:sz w:val="20"/>
          <w:szCs w:val="20"/>
        </w:rPr>
        <w:t xml:space="preserve"> στα λοιπά μέρη της δίκης εντός δύο (2) ημερών από την κατάθεσή της, αλλιώς λογίζεται ως απαράδεκτη. Το διατακτικό της δικαστικής απόφασης εκδίδεται εντός δεκαπέντε (15) ημερών από τη συζήτηση της αίτησης της παρ. 1 ή από την προθεσμία για την υποβολή υπομνημάτων.</w:t>
      </w:r>
    </w:p>
    <w:p w14:paraId="19DA0BC4" w14:textId="77777777" w:rsidR="006468AD" w:rsidRPr="00606215" w:rsidRDefault="006468AD" w:rsidP="006468AD">
      <w:pPr>
        <w:widowControl w:val="0"/>
        <w:tabs>
          <w:tab w:val="num" w:pos="720"/>
        </w:tabs>
        <w:spacing w:before="120" w:line="240" w:lineRule="atLeast"/>
        <w:textAlignment w:val="baseline"/>
        <w:rPr>
          <w:rFonts w:asciiTheme="minorHAnsi" w:hAnsiTheme="minorHAnsi" w:cstheme="minorHAnsi"/>
          <w:color w:val="000000"/>
          <w:sz w:val="20"/>
          <w:szCs w:val="20"/>
        </w:rPr>
      </w:pPr>
      <w:r w:rsidRPr="00606215">
        <w:rPr>
          <w:rFonts w:asciiTheme="minorHAnsi" w:hAnsiTheme="minorHAnsi" w:cstheme="minorHAnsi"/>
          <w:color w:val="000000"/>
          <w:sz w:val="20"/>
          <w:szCs w:val="20"/>
        </w:rPr>
        <w:t xml:space="preserve">Η προθεσμία για την άσκηση και η άσκηση της αίτησης ενώπιον του αρμοδίου δικαστηρίου κωλύουν τη σύναψη της σύμβασης μέχρι την έκδοση της οριστικής δικαστικής απόφασης, εκτός εάν με προσωρινή διαταγή ο αρμόδιος δικαστής αποφανθεί διαφορετικά. Επίσης, η προθεσμία για την άσκηση και η άσκησή της αίτησης κωλύουν την πρόοδο της διαδικασίας ανάθεσης για χρονικό διάστημα δεκαπέντε (15) ημερών από την άσκηση της αίτησης, εκτός εάν με την προσωρινή διαταγή ο αρμόδιος δικαστής αποφανθεί διαφορετικά. Για την άσκηση της αιτήσεως κατατίθεται παράβολο, σύμφωνα με τα ειδικότερα οριζόμενα στο άρθρο 372 παρ. 5 του Ν. 4412/2016.  </w:t>
      </w:r>
    </w:p>
    <w:p w14:paraId="5D0229E1" w14:textId="77777777" w:rsidR="006468AD" w:rsidRPr="00606215" w:rsidRDefault="006468AD" w:rsidP="006468AD">
      <w:pPr>
        <w:widowControl w:val="0"/>
        <w:spacing w:before="120" w:line="240" w:lineRule="atLeast"/>
        <w:textAlignment w:val="baseline"/>
        <w:rPr>
          <w:rFonts w:asciiTheme="minorHAnsi" w:hAnsiTheme="minorHAnsi" w:cstheme="minorHAnsi"/>
          <w:color w:val="000000"/>
          <w:sz w:val="20"/>
          <w:szCs w:val="20"/>
        </w:rPr>
      </w:pPr>
      <w:r w:rsidRPr="00606215">
        <w:rPr>
          <w:rFonts w:asciiTheme="minorHAnsi" w:hAnsiTheme="minorHAnsi" w:cstheme="minorHAnsi"/>
          <w:color w:val="000000"/>
          <w:sz w:val="20"/>
          <w:szCs w:val="20"/>
        </w:rPr>
        <w:t xml:space="preserve">Αν ο ενδιαφερόμενος δεν αιτήθηκε ή αιτήθηκε ανεπιτυχώς την αναστολή και η σύμβαση υπογράφηκε και η εκτέλεσή της ολοκληρώθηκε πριν από τη συζήτηση της αίτησης, εφαρμόζεται αναλόγως η παρ. 2 του άρθρου 32 του </w:t>
      </w:r>
      <w:proofErr w:type="spellStart"/>
      <w:r w:rsidRPr="00606215">
        <w:rPr>
          <w:rFonts w:asciiTheme="minorHAnsi" w:hAnsiTheme="minorHAnsi" w:cstheme="minorHAnsi"/>
          <w:color w:val="000000"/>
          <w:sz w:val="20"/>
          <w:szCs w:val="20"/>
        </w:rPr>
        <w:t>π.δ.</w:t>
      </w:r>
      <w:proofErr w:type="spellEnd"/>
      <w:r w:rsidRPr="00606215">
        <w:rPr>
          <w:rFonts w:asciiTheme="minorHAnsi" w:hAnsiTheme="minorHAnsi" w:cstheme="minorHAnsi"/>
          <w:color w:val="000000"/>
          <w:sz w:val="20"/>
          <w:szCs w:val="20"/>
        </w:rPr>
        <w:t xml:space="preserve"> 18/1989. </w:t>
      </w:r>
    </w:p>
    <w:p w14:paraId="370D881D" w14:textId="77777777" w:rsidR="006468AD" w:rsidRPr="00606215" w:rsidRDefault="006468AD" w:rsidP="006468AD">
      <w:pPr>
        <w:widowControl w:val="0"/>
        <w:spacing w:before="120" w:line="240" w:lineRule="atLeast"/>
        <w:textAlignment w:val="baseline"/>
        <w:rPr>
          <w:rFonts w:asciiTheme="minorHAnsi" w:hAnsiTheme="minorHAnsi" w:cstheme="minorHAnsi"/>
          <w:color w:val="000000"/>
          <w:sz w:val="20"/>
          <w:szCs w:val="20"/>
        </w:rPr>
      </w:pPr>
      <w:r w:rsidRPr="00606215">
        <w:rPr>
          <w:rFonts w:asciiTheme="minorHAnsi" w:hAnsiTheme="minorHAnsi" w:cstheme="minorHAnsi"/>
          <w:color w:val="000000"/>
          <w:sz w:val="20"/>
          <w:szCs w:val="20"/>
        </w:rPr>
        <w:t>Αν το Δικαστήριο ακυρώσει πράξη ή παράλειψη της αναθέτουσας αρχής μετά τη σύναψη της σύμβασης, το κύρος της τελευταίας δεν θίγεται, εκτός αν πριν από τη σύναψη αυτής είχε ανασταλεί η διαδικασία σύναψης της σύμβασης. Στην περίπτωση που η σύμβαση δεν είναι άκυρη, ο ενδιαφερόμενος δικαιούται να αξιώσει αποζημίωση, σύμφωνα με τα αναφερόμενα στο άρθρο 373 του ν. 4412/2016.</w:t>
      </w:r>
    </w:p>
    <w:p w14:paraId="1D2B7F2D" w14:textId="77777777" w:rsidR="006468AD" w:rsidRPr="00606215" w:rsidRDefault="006468AD" w:rsidP="006468AD">
      <w:pPr>
        <w:widowControl w:val="0"/>
        <w:tabs>
          <w:tab w:val="left" w:pos="1021"/>
          <w:tab w:val="left" w:pos="1276"/>
          <w:tab w:val="left" w:pos="1588"/>
          <w:tab w:val="left" w:pos="2155"/>
          <w:tab w:val="left" w:pos="2722"/>
          <w:tab w:val="left" w:pos="3289"/>
        </w:tabs>
        <w:rPr>
          <w:rFonts w:asciiTheme="minorHAnsi" w:hAnsiTheme="minorHAnsi" w:cstheme="minorHAnsi"/>
          <w:color w:val="000000"/>
          <w:sz w:val="20"/>
          <w:szCs w:val="20"/>
        </w:rPr>
      </w:pPr>
      <w:r w:rsidRPr="00606215">
        <w:rPr>
          <w:rFonts w:asciiTheme="minorHAnsi" w:hAnsiTheme="minorHAnsi" w:cstheme="minorHAnsi"/>
          <w:color w:val="000000"/>
          <w:sz w:val="20"/>
          <w:szCs w:val="20"/>
        </w:rPr>
        <w:t xml:space="preserve">Με την επιφύλαξη των διατάξεων του ν. 4412/2016, για την εκδίκαση των διαφορών του παρόντος άρθρου εφαρμόζονται οι διατάξεις του </w:t>
      </w:r>
      <w:proofErr w:type="spellStart"/>
      <w:r w:rsidRPr="00606215">
        <w:rPr>
          <w:rFonts w:asciiTheme="minorHAnsi" w:hAnsiTheme="minorHAnsi" w:cstheme="minorHAnsi"/>
          <w:color w:val="000000"/>
          <w:sz w:val="20"/>
          <w:szCs w:val="20"/>
        </w:rPr>
        <w:t>π.δ.</w:t>
      </w:r>
      <w:proofErr w:type="spellEnd"/>
      <w:r w:rsidRPr="00606215">
        <w:rPr>
          <w:rFonts w:asciiTheme="minorHAnsi" w:hAnsiTheme="minorHAnsi" w:cstheme="minorHAnsi"/>
          <w:color w:val="000000"/>
          <w:sz w:val="20"/>
          <w:szCs w:val="20"/>
        </w:rPr>
        <w:t xml:space="preserve"> 18/1989.</w:t>
      </w:r>
    </w:p>
    <w:p w14:paraId="28BAB57E" w14:textId="77777777" w:rsidR="006468AD" w:rsidRPr="00606215" w:rsidRDefault="006468AD" w:rsidP="006468AD">
      <w:pPr>
        <w:widowControl w:val="0"/>
        <w:tabs>
          <w:tab w:val="left" w:pos="1021"/>
          <w:tab w:val="left" w:pos="1276"/>
          <w:tab w:val="left" w:pos="1588"/>
          <w:tab w:val="left" w:pos="2155"/>
          <w:tab w:val="left" w:pos="2722"/>
          <w:tab w:val="left" w:pos="3289"/>
        </w:tabs>
        <w:rPr>
          <w:rFonts w:asciiTheme="minorHAnsi" w:hAnsiTheme="minorHAnsi" w:cstheme="minorHAnsi"/>
          <w:color w:val="000000"/>
          <w:sz w:val="20"/>
          <w:szCs w:val="20"/>
        </w:rPr>
      </w:pPr>
    </w:p>
    <w:p w14:paraId="1DD17BF1" w14:textId="77777777" w:rsidR="006468AD" w:rsidRPr="00606215" w:rsidRDefault="006468AD" w:rsidP="006468AD">
      <w:pPr>
        <w:widowControl w:val="0"/>
        <w:spacing w:before="120" w:line="240" w:lineRule="atLeast"/>
        <w:textAlignment w:val="baseline"/>
        <w:rPr>
          <w:rFonts w:asciiTheme="minorHAnsi" w:hAnsiTheme="minorHAnsi" w:cstheme="minorHAnsi"/>
          <w:color w:val="000000"/>
          <w:sz w:val="20"/>
          <w:szCs w:val="20"/>
        </w:rPr>
      </w:pPr>
      <w:bookmarkStart w:id="112" w:name="_Hlk144293683"/>
      <w:r w:rsidRPr="00606215">
        <w:rPr>
          <w:rFonts w:asciiTheme="minorHAnsi" w:hAnsiTheme="minorHAnsi" w:cstheme="minorHAnsi"/>
          <w:b/>
          <w:color w:val="000000"/>
          <w:sz w:val="20"/>
          <w:szCs w:val="20"/>
        </w:rPr>
        <w:t>Γ</w:t>
      </w:r>
      <w:bookmarkEnd w:id="112"/>
      <w:r w:rsidRPr="00606215">
        <w:rPr>
          <w:rFonts w:asciiTheme="minorHAnsi" w:hAnsiTheme="minorHAnsi" w:cstheme="minorHAnsi"/>
          <w:b/>
          <w:color w:val="000000"/>
          <w:sz w:val="20"/>
          <w:szCs w:val="20"/>
        </w:rPr>
        <w:t xml:space="preserve">. </w:t>
      </w:r>
      <w:r w:rsidRPr="00606215">
        <w:rPr>
          <w:rFonts w:asciiTheme="minorHAnsi" w:hAnsiTheme="minorHAnsi" w:cstheme="minorHAnsi"/>
          <w:color w:val="000000"/>
          <w:sz w:val="20"/>
          <w:szCs w:val="20"/>
        </w:rPr>
        <w:t>Οι προθεσμίες των άρθρων 365, 366 και 367 για την εξέταση των προδικαστικών προσφυγών και την έκδοση της απόφασης της ΕΑΔΗΣΥ, αναστέλλονται κατά το διάστημα από τις 5 μέχρι και τις 20 Αυγούστου.</w:t>
      </w:r>
      <w:r w:rsidRPr="00606215">
        <w:rPr>
          <w:rFonts w:asciiTheme="minorHAnsi" w:hAnsiTheme="minorHAnsi" w:cstheme="minorHAnsi"/>
          <w:color w:val="000000"/>
          <w:sz w:val="20"/>
          <w:szCs w:val="20"/>
        </w:rPr>
        <w:br/>
        <w:t xml:space="preserve">Κατά το χρονικό διάστημα της αναστολής του πρώτου εδαφίου, οι προδικαστικές προσφυγές, τα αιτήματα αναστολής της διαγωνιστικής διαδικασίας και τα αιτήματα λήψης προσωρινών μέτρων που αφορούν κατεπείγουσες περιπτώσεις διαγωνιστικών διαδικασιών για λόγους δημοσίου συμφέροντος ή διαγωνιστικές διαδικασίες </w:t>
      </w:r>
      <w:proofErr w:type="spellStart"/>
      <w:r w:rsidRPr="00606215">
        <w:rPr>
          <w:rFonts w:asciiTheme="minorHAnsi" w:hAnsiTheme="minorHAnsi" w:cstheme="minorHAnsi"/>
          <w:color w:val="000000"/>
          <w:sz w:val="20"/>
          <w:szCs w:val="20"/>
        </w:rPr>
        <w:t>συναπτόμενες</w:t>
      </w:r>
      <w:proofErr w:type="spellEnd"/>
      <w:r w:rsidRPr="00606215">
        <w:rPr>
          <w:rFonts w:asciiTheme="minorHAnsi" w:hAnsiTheme="minorHAnsi" w:cstheme="minorHAnsi"/>
          <w:color w:val="000000"/>
          <w:sz w:val="20"/>
          <w:szCs w:val="20"/>
        </w:rPr>
        <w:t xml:space="preserve"> με έργα, υπηρεσίες ή προμήθειες, τα οποία χρηματοδοτούνται, εν </w:t>
      </w:r>
      <w:proofErr w:type="spellStart"/>
      <w:r w:rsidRPr="00606215">
        <w:rPr>
          <w:rFonts w:asciiTheme="minorHAnsi" w:hAnsiTheme="minorHAnsi" w:cstheme="minorHAnsi"/>
          <w:color w:val="000000"/>
          <w:sz w:val="20"/>
          <w:szCs w:val="20"/>
        </w:rPr>
        <w:t>όλω</w:t>
      </w:r>
      <w:proofErr w:type="spellEnd"/>
      <w:r w:rsidRPr="00606215">
        <w:rPr>
          <w:rFonts w:asciiTheme="minorHAnsi" w:hAnsiTheme="minorHAnsi" w:cstheme="minorHAnsi"/>
          <w:color w:val="000000"/>
          <w:sz w:val="20"/>
          <w:szCs w:val="20"/>
        </w:rPr>
        <w:t xml:space="preserve"> ή εν μέρει, από το Ταμείο Ανάκαμψης και Ανθεκτικότητας, εξετάζονται από Κλιμάκια Διακοπών της ΕΑΔΗΣΥ, τα οποία ορίζονται με απόφαση του Εκτελεστικού Συμβουλίου της, εντός των προθεσμιών των άρθρων 365, 366 και 367.</w:t>
      </w:r>
    </w:p>
    <w:p w14:paraId="58D43B7A" w14:textId="77777777" w:rsidR="004228F3" w:rsidRDefault="004228F3" w:rsidP="008C42F5">
      <w:pPr>
        <w:pStyle w:val="2"/>
        <w:spacing w:after="0"/>
        <w:rPr>
          <w:rFonts w:asciiTheme="minorHAnsi" w:hAnsiTheme="minorHAnsi" w:cstheme="minorHAnsi"/>
          <w:sz w:val="20"/>
          <w:szCs w:val="20"/>
          <w:u w:val="single"/>
        </w:rPr>
      </w:pPr>
    </w:p>
    <w:p w14:paraId="6933EE07" w14:textId="044B53A3" w:rsidR="00617B46" w:rsidRPr="00606215" w:rsidRDefault="00617B46" w:rsidP="008C42F5">
      <w:pPr>
        <w:pStyle w:val="2"/>
        <w:spacing w:after="0"/>
        <w:rPr>
          <w:rFonts w:asciiTheme="minorHAnsi" w:hAnsiTheme="minorHAnsi" w:cstheme="minorHAnsi"/>
          <w:sz w:val="20"/>
          <w:szCs w:val="20"/>
          <w:u w:val="single"/>
        </w:rPr>
      </w:pPr>
      <w:r w:rsidRPr="00606215">
        <w:rPr>
          <w:rFonts w:asciiTheme="minorHAnsi" w:hAnsiTheme="minorHAnsi" w:cstheme="minorHAnsi"/>
          <w:sz w:val="20"/>
          <w:szCs w:val="20"/>
          <w:u w:val="single"/>
        </w:rPr>
        <w:t>3.5 Ματαίωση Διαδικασίας</w:t>
      </w:r>
      <w:bookmarkEnd w:id="109"/>
      <w:bookmarkEnd w:id="110"/>
    </w:p>
    <w:p w14:paraId="083F65E7" w14:textId="77777777" w:rsidR="00BD1254" w:rsidRPr="00606215" w:rsidRDefault="00BD1254" w:rsidP="00BD1254">
      <w:pPr>
        <w:rPr>
          <w:rFonts w:asciiTheme="minorHAnsi" w:hAnsiTheme="minorHAnsi" w:cstheme="minorHAnsi"/>
          <w:sz w:val="20"/>
          <w:szCs w:val="20"/>
        </w:rPr>
      </w:pPr>
    </w:p>
    <w:p w14:paraId="0334FCDA" w14:textId="77777777" w:rsidR="0082747B" w:rsidRPr="00606215" w:rsidRDefault="0082747B" w:rsidP="008C42F5">
      <w:pPr>
        <w:rPr>
          <w:rFonts w:asciiTheme="minorHAnsi" w:hAnsiTheme="minorHAnsi" w:cstheme="minorHAnsi"/>
          <w:sz w:val="20"/>
          <w:szCs w:val="20"/>
        </w:rPr>
      </w:pPr>
      <w:r w:rsidRPr="00606215">
        <w:rPr>
          <w:rFonts w:asciiTheme="minorHAnsi" w:hAnsiTheme="minorHAnsi" w:cstheme="minorHAnsi"/>
          <w:sz w:val="20"/>
          <w:szCs w:val="20"/>
        </w:rPr>
        <w:t xml:space="preserve">Η αναθέτουσα αρχή ματαιώνει ή δύναται να ματαιώσει εν </w:t>
      </w:r>
      <w:proofErr w:type="spellStart"/>
      <w:r w:rsidRPr="00606215">
        <w:rPr>
          <w:rFonts w:asciiTheme="minorHAnsi" w:hAnsiTheme="minorHAnsi" w:cstheme="minorHAnsi"/>
          <w:sz w:val="20"/>
          <w:szCs w:val="20"/>
        </w:rPr>
        <w:t>όλω</w:t>
      </w:r>
      <w:proofErr w:type="spellEnd"/>
      <w:r w:rsidRPr="00606215">
        <w:rPr>
          <w:rFonts w:asciiTheme="minorHAnsi" w:hAnsiTheme="minorHAnsi" w:cstheme="minorHAnsi"/>
          <w:sz w:val="20"/>
          <w:szCs w:val="20"/>
        </w:rPr>
        <w:t xml:space="preserve"> ή εν μέρει, αιτιολογημένα, τη διαδικασία ανάθεσης, για τους λόγους και υπό τους όρους του άρθρου 106 του ν. 4412/2016, μετά από γνώμη της αρμόδιας Επιτροπής του Διαγωνισμού. Επίσης, αν διαπιστωθούν σφάλματα ή παραλείψεις σε οποιοδήποτε στάδιο της διαδικασίας ανάθεσης, μπορεί, μετά από γνώμη της ως άνω Επιτροπής,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14:paraId="22D4F7EF" w14:textId="77777777" w:rsidR="0082747B" w:rsidRPr="00606215" w:rsidRDefault="0082747B" w:rsidP="0082747B">
      <w:pPr>
        <w:rPr>
          <w:rFonts w:asciiTheme="minorHAnsi" w:hAnsiTheme="minorHAnsi" w:cstheme="minorHAnsi"/>
          <w:sz w:val="20"/>
          <w:szCs w:val="20"/>
        </w:rPr>
      </w:pPr>
      <w:r w:rsidRPr="00606215">
        <w:rPr>
          <w:rFonts w:asciiTheme="minorHAnsi" w:hAnsiTheme="minorHAnsi" w:cstheme="minorHAnsi"/>
          <w:sz w:val="20"/>
          <w:szCs w:val="20"/>
        </w:rPr>
        <w:t>Ειδικότερα, η αναθέτουσα αρχή ματαιώνει τη διαδικασία σύναψης όταν αυτή αποβεί άγονη είτε λόγω μη υποβολής προσφοράς είτε λόγω απόρριψης όλων των προσφορών, καθώς και στην περίπτωση του δευτέρου εδαφίου της παρ. 7 του άρθρου 105, περί κατακύρωσης και σύναψης σύμβασης.</w:t>
      </w:r>
    </w:p>
    <w:p w14:paraId="5F386344" w14:textId="77777777" w:rsidR="0082747B" w:rsidRPr="00606215" w:rsidRDefault="0082747B" w:rsidP="0082747B">
      <w:pPr>
        <w:rPr>
          <w:rFonts w:asciiTheme="minorHAnsi" w:hAnsiTheme="minorHAnsi" w:cstheme="minorHAnsi"/>
          <w:sz w:val="20"/>
          <w:szCs w:val="20"/>
        </w:rPr>
      </w:pPr>
      <w:r w:rsidRPr="00606215">
        <w:rPr>
          <w:rFonts w:asciiTheme="minorHAnsi" w:hAnsiTheme="minorHAnsi" w:cstheme="minorHAnsi"/>
          <w:sz w:val="20"/>
          <w:szCs w:val="20"/>
        </w:rPr>
        <w:t xml:space="preserve">Επίσης μπορεί να ματαιώσει τη διαδικασία:  α) λόγω παράτυπης διεξαγωγής της διαδικασίας ανάθεσης, εκτός εάν μπορεί να θεραπεύσει το σφάλμα ή την παράλειψη σύμφωνα με την παρ. 3 του άρθρου 106 , β) αν οι οικονομικές και τεχνικές παράμετροι που σχετίζονται με τη διαδικασία ανάθεσης άλλαξαν ουσιωδώς και η εκτέλεση του συμβατικού αντικειμένου δεν ενδιαφέρει πλέον την αναθέτουσα αρχή ή τον φορέα για τον οποίο προορίζεται το υπό ανάθεση αντικείμενο, γ) αν λόγω ανωτέρας βίας, δεν είναι δυνατή η κανονική εκτέλεση της σύμβασης, δ) αν η επιλεγείσα προσφορά κριθεί ως μη συμφέρουσα από οικονομική άποψη, ε) στην περίπτωση των παρ. 3 και 4 του άρθρου 97, περί χρόνου ισχύος προσφορών, </w:t>
      </w:r>
      <w:proofErr w:type="spellStart"/>
      <w:r w:rsidRPr="00606215">
        <w:rPr>
          <w:rFonts w:asciiTheme="minorHAnsi" w:hAnsiTheme="minorHAnsi" w:cstheme="minorHAnsi"/>
          <w:sz w:val="20"/>
          <w:szCs w:val="20"/>
        </w:rPr>
        <w:t>στ</w:t>
      </w:r>
      <w:proofErr w:type="spellEnd"/>
      <w:r w:rsidRPr="00606215">
        <w:rPr>
          <w:rFonts w:asciiTheme="minorHAnsi" w:hAnsiTheme="minorHAnsi" w:cstheme="minorHAnsi"/>
          <w:sz w:val="20"/>
          <w:szCs w:val="20"/>
        </w:rPr>
        <w:t>) για άλλους επιτακτικούς λόγους δημοσίου συμφέροντος, όπως ιδίως, δημόσιας υγείας ή προστασίας του περιβάλλοντος.</w:t>
      </w:r>
    </w:p>
    <w:p w14:paraId="11451793" w14:textId="77777777" w:rsidR="00022009" w:rsidRPr="00606215" w:rsidRDefault="00022009" w:rsidP="0082747B">
      <w:pPr>
        <w:rPr>
          <w:rFonts w:asciiTheme="minorHAnsi" w:hAnsiTheme="minorHAnsi" w:cstheme="minorHAnsi"/>
          <w:sz w:val="20"/>
          <w:szCs w:val="20"/>
        </w:rPr>
      </w:pPr>
    </w:p>
    <w:p w14:paraId="22A61D26" w14:textId="77777777" w:rsidR="00617B46" w:rsidRPr="00606215" w:rsidRDefault="00617B46" w:rsidP="00617B46">
      <w:pPr>
        <w:pStyle w:val="1"/>
        <w:jc w:val="both"/>
        <w:rPr>
          <w:rFonts w:asciiTheme="minorHAnsi" w:hAnsiTheme="minorHAnsi" w:cstheme="minorHAnsi"/>
          <w:sz w:val="20"/>
          <w:szCs w:val="20"/>
          <w:u w:val="single"/>
          <w:lang w:val="el-GR"/>
        </w:rPr>
      </w:pPr>
      <w:bookmarkStart w:id="113" w:name="__RefHeading___Toc470009818"/>
      <w:bookmarkStart w:id="114" w:name="_Toc535577390"/>
      <w:bookmarkStart w:id="115" w:name="_Toc183954458"/>
      <w:r w:rsidRPr="00606215">
        <w:rPr>
          <w:rFonts w:asciiTheme="minorHAnsi" w:hAnsiTheme="minorHAnsi" w:cstheme="minorHAnsi"/>
          <w:sz w:val="20"/>
          <w:szCs w:val="20"/>
          <w:u w:val="single"/>
          <w:lang w:val="el-GR"/>
        </w:rPr>
        <w:lastRenderedPageBreak/>
        <w:t>4. ΟΡΟΙ ΕΚΤΕΛΕΣΗΣ ΤΗΣ ΣΥΜΒΑΣΗΣ</w:t>
      </w:r>
      <w:bookmarkEnd w:id="113"/>
      <w:bookmarkEnd w:id="114"/>
      <w:bookmarkEnd w:id="115"/>
    </w:p>
    <w:p w14:paraId="59B8FDDD" w14:textId="77777777" w:rsidR="008C42F5" w:rsidRPr="00606215" w:rsidRDefault="008C42F5" w:rsidP="00161DB7">
      <w:pPr>
        <w:pStyle w:val="2"/>
        <w:spacing w:after="0"/>
        <w:rPr>
          <w:rFonts w:asciiTheme="minorHAnsi" w:hAnsiTheme="minorHAnsi" w:cstheme="minorHAnsi"/>
          <w:sz w:val="20"/>
          <w:szCs w:val="20"/>
          <w:u w:val="single"/>
        </w:rPr>
      </w:pPr>
      <w:bookmarkStart w:id="116" w:name="_Toc70320765"/>
    </w:p>
    <w:p w14:paraId="28EFF6EE" w14:textId="77777777" w:rsidR="00677647" w:rsidRPr="00606215" w:rsidRDefault="00161DB7" w:rsidP="00677647">
      <w:pPr>
        <w:pStyle w:val="2"/>
        <w:rPr>
          <w:rFonts w:asciiTheme="minorHAnsi" w:hAnsiTheme="minorHAnsi" w:cstheme="minorHAnsi"/>
          <w:sz w:val="20"/>
          <w:szCs w:val="20"/>
          <w:u w:val="single"/>
        </w:rPr>
      </w:pPr>
      <w:bookmarkStart w:id="117" w:name="_Toc183954459"/>
      <w:r w:rsidRPr="00606215">
        <w:rPr>
          <w:rFonts w:asciiTheme="minorHAnsi" w:hAnsiTheme="minorHAnsi" w:cstheme="minorHAnsi"/>
          <w:sz w:val="20"/>
          <w:szCs w:val="20"/>
          <w:u w:val="single"/>
        </w:rPr>
        <w:t xml:space="preserve">4.1 </w:t>
      </w:r>
      <w:bookmarkEnd w:id="116"/>
      <w:r w:rsidR="00677647" w:rsidRPr="00606215">
        <w:rPr>
          <w:rFonts w:asciiTheme="minorHAnsi" w:hAnsiTheme="minorHAnsi" w:cstheme="minorHAnsi"/>
          <w:sz w:val="20"/>
          <w:szCs w:val="20"/>
          <w:u w:val="single"/>
        </w:rPr>
        <w:t>Εγγύηση καλής εκτέλεσης της σύμβασης.</w:t>
      </w:r>
      <w:bookmarkEnd w:id="117"/>
    </w:p>
    <w:p w14:paraId="18E0D4AA" w14:textId="220E9F6F" w:rsidR="00677647" w:rsidRPr="00606215" w:rsidRDefault="00161DB7" w:rsidP="00677647">
      <w:pPr>
        <w:rPr>
          <w:rFonts w:asciiTheme="minorHAnsi" w:hAnsiTheme="minorHAnsi" w:cstheme="minorHAnsi"/>
          <w:sz w:val="20"/>
          <w:szCs w:val="20"/>
        </w:rPr>
      </w:pPr>
      <w:r w:rsidRPr="00606215">
        <w:rPr>
          <w:rFonts w:asciiTheme="minorHAnsi" w:hAnsiTheme="minorHAnsi" w:cstheme="minorHAnsi"/>
          <w:sz w:val="20"/>
          <w:szCs w:val="20"/>
        </w:rPr>
        <w:t xml:space="preserve">Για την υπογραφή της σύμβασης απαιτείται η παροχή εγγύησης καλής εκτέλεσης, σύμφωνα με το άρθρο 72 παρ. 4 του ν. 4412/2016, το ύψος της οποίας ανέρχεται σε ποσοστό 4% επί της εκτιμώμενης </w:t>
      </w:r>
      <w:r w:rsidR="00677647" w:rsidRPr="00606215">
        <w:rPr>
          <w:rFonts w:asciiTheme="minorHAnsi" w:hAnsiTheme="minorHAnsi" w:cstheme="minorHAnsi"/>
          <w:sz w:val="20"/>
          <w:szCs w:val="20"/>
        </w:rPr>
        <w:t xml:space="preserve">συνολικής αξίας του αντικειμένου της σύμβασης (ήτοι της αξίας της προμήθειας και της παροχής υπηρεσιών πενταετούς διάρκειας εγγύησης καλής λειτουργίας), εκτός Φ.Π.Α., χρονικής διάρκειας  πέντε (5) ετών και </w:t>
      </w:r>
      <w:r w:rsidR="0020277E" w:rsidRPr="00606215">
        <w:rPr>
          <w:rFonts w:asciiTheme="minorHAnsi" w:hAnsiTheme="minorHAnsi" w:cstheme="minorHAnsi"/>
          <w:sz w:val="20"/>
          <w:szCs w:val="20"/>
        </w:rPr>
        <w:t>επτά</w:t>
      </w:r>
      <w:r w:rsidR="00677647" w:rsidRPr="00606215">
        <w:rPr>
          <w:rFonts w:asciiTheme="minorHAnsi" w:hAnsiTheme="minorHAnsi" w:cstheme="minorHAnsi"/>
          <w:sz w:val="20"/>
          <w:szCs w:val="20"/>
        </w:rPr>
        <w:t xml:space="preserve"> (</w:t>
      </w:r>
      <w:r w:rsidR="0020277E" w:rsidRPr="00606215">
        <w:rPr>
          <w:rFonts w:asciiTheme="minorHAnsi" w:hAnsiTheme="minorHAnsi" w:cstheme="minorHAnsi"/>
          <w:sz w:val="20"/>
          <w:szCs w:val="20"/>
        </w:rPr>
        <w:t>7</w:t>
      </w:r>
      <w:r w:rsidR="00677647" w:rsidRPr="00606215">
        <w:rPr>
          <w:rFonts w:asciiTheme="minorHAnsi" w:hAnsiTheme="minorHAnsi" w:cstheme="minorHAnsi"/>
          <w:sz w:val="20"/>
          <w:szCs w:val="20"/>
        </w:rPr>
        <w:t xml:space="preserve">) μηνών, και κατατίθεται πριν ή κατά την υπογραφή της σύμβασης. </w:t>
      </w:r>
      <w:r w:rsidR="0048364B" w:rsidRPr="00606215">
        <w:rPr>
          <w:rFonts w:asciiTheme="minorHAnsi" w:hAnsiTheme="minorHAnsi" w:cstheme="minorHAnsi"/>
          <w:sz w:val="20"/>
          <w:szCs w:val="20"/>
        </w:rPr>
        <w:t>Αναλυτικά:</w:t>
      </w:r>
    </w:p>
    <w:p w14:paraId="044B4D30" w14:textId="77777777" w:rsidR="00873661" w:rsidRPr="00606215" w:rsidRDefault="00873661" w:rsidP="00677647">
      <w:pPr>
        <w:rPr>
          <w:rFonts w:asciiTheme="minorHAnsi" w:hAnsiTheme="minorHAnsi" w:cstheme="minorHAnsi"/>
          <w:sz w:val="20"/>
          <w:szCs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410"/>
        <w:gridCol w:w="992"/>
        <w:gridCol w:w="2126"/>
        <w:gridCol w:w="567"/>
        <w:gridCol w:w="2268"/>
      </w:tblGrid>
      <w:tr w:rsidR="00B452A7" w:rsidRPr="00606215" w14:paraId="4348057E" w14:textId="77777777" w:rsidTr="00B452A7">
        <w:tc>
          <w:tcPr>
            <w:tcW w:w="1276" w:type="dxa"/>
            <w:tcBorders>
              <w:top w:val="single" w:sz="4" w:space="0" w:color="auto"/>
              <w:left w:val="single" w:sz="4" w:space="0" w:color="auto"/>
              <w:right w:val="single" w:sz="4" w:space="0" w:color="auto"/>
            </w:tcBorders>
          </w:tcPr>
          <w:p w14:paraId="57DCCC3B" w14:textId="77777777" w:rsidR="00B452A7" w:rsidRPr="00606215" w:rsidRDefault="00B452A7" w:rsidP="006935E7">
            <w:pPr>
              <w:autoSpaceDE w:val="0"/>
              <w:autoSpaceDN w:val="0"/>
              <w:adjustRightInd w:val="0"/>
              <w:jc w:val="center"/>
              <w:rPr>
                <w:rFonts w:asciiTheme="minorHAnsi" w:hAnsiTheme="minorHAnsi" w:cstheme="minorHAnsi"/>
                <w:b/>
                <w:sz w:val="20"/>
                <w:szCs w:val="20"/>
              </w:rPr>
            </w:pPr>
            <w:r w:rsidRPr="00606215">
              <w:rPr>
                <w:rFonts w:asciiTheme="minorHAnsi" w:hAnsiTheme="minorHAnsi" w:cstheme="minorHAnsi"/>
                <w:b/>
                <w:sz w:val="20"/>
                <w:szCs w:val="20"/>
              </w:rPr>
              <w:t>ΕΙΔΟΣ</w:t>
            </w:r>
          </w:p>
        </w:tc>
        <w:tc>
          <w:tcPr>
            <w:tcW w:w="2410" w:type="dxa"/>
            <w:tcBorders>
              <w:top w:val="single" w:sz="4" w:space="0" w:color="auto"/>
              <w:left w:val="single" w:sz="4" w:space="0" w:color="auto"/>
              <w:right w:val="single" w:sz="4" w:space="0" w:color="auto"/>
            </w:tcBorders>
          </w:tcPr>
          <w:p w14:paraId="4C93CA33" w14:textId="77777777" w:rsidR="00B452A7" w:rsidRPr="00606215" w:rsidRDefault="00B452A7" w:rsidP="006935E7">
            <w:pPr>
              <w:autoSpaceDE w:val="0"/>
              <w:autoSpaceDN w:val="0"/>
              <w:adjustRightInd w:val="0"/>
              <w:jc w:val="center"/>
              <w:rPr>
                <w:rFonts w:asciiTheme="minorHAnsi" w:hAnsiTheme="minorHAnsi" w:cstheme="minorHAnsi"/>
                <w:b/>
                <w:sz w:val="20"/>
                <w:szCs w:val="20"/>
              </w:rPr>
            </w:pPr>
            <w:r w:rsidRPr="00606215">
              <w:rPr>
                <w:rFonts w:asciiTheme="minorHAnsi" w:hAnsiTheme="minorHAnsi" w:cstheme="minorHAnsi"/>
                <w:b/>
                <w:sz w:val="20"/>
                <w:szCs w:val="20"/>
              </w:rPr>
              <w:t>ΠΡΟΫΠΟΛΟΓΙΣΘΕΙΣΑ</w:t>
            </w:r>
          </w:p>
          <w:p w14:paraId="5CC0ED67" w14:textId="77777777" w:rsidR="00B452A7" w:rsidRPr="00606215" w:rsidRDefault="00B452A7" w:rsidP="00BD7F33">
            <w:pPr>
              <w:pStyle w:val="a9"/>
              <w:widowControl w:val="0"/>
              <w:numPr>
                <w:ilvl w:val="2"/>
                <w:numId w:val="13"/>
              </w:numPr>
              <w:tabs>
                <w:tab w:val="left" w:pos="709"/>
              </w:tabs>
              <w:suppressAutoHyphens w:val="0"/>
              <w:spacing w:line="239" w:lineRule="auto"/>
              <w:ind w:right="112"/>
              <w:jc w:val="center"/>
              <w:rPr>
                <w:rFonts w:asciiTheme="minorHAnsi" w:hAnsiTheme="minorHAnsi" w:cstheme="minorHAnsi"/>
                <w:sz w:val="20"/>
                <w:szCs w:val="20"/>
              </w:rPr>
            </w:pPr>
            <w:r w:rsidRPr="00606215">
              <w:rPr>
                <w:rFonts w:asciiTheme="minorHAnsi" w:hAnsiTheme="minorHAnsi" w:cstheme="minorHAnsi"/>
                <w:b/>
                <w:sz w:val="20"/>
                <w:szCs w:val="20"/>
              </w:rPr>
              <w:t>ΔΑΠΑΝΗ ΧΩΡΙΣ Φ.Π.Α.</w:t>
            </w:r>
          </w:p>
        </w:tc>
        <w:tc>
          <w:tcPr>
            <w:tcW w:w="992" w:type="dxa"/>
            <w:tcBorders>
              <w:top w:val="nil"/>
              <w:left w:val="single" w:sz="4" w:space="0" w:color="auto"/>
              <w:bottom w:val="nil"/>
              <w:right w:val="single" w:sz="4" w:space="0" w:color="auto"/>
            </w:tcBorders>
          </w:tcPr>
          <w:p w14:paraId="70607151" w14:textId="77777777" w:rsidR="00B452A7" w:rsidRPr="00606215" w:rsidRDefault="00B452A7" w:rsidP="00BD7F33">
            <w:pPr>
              <w:pStyle w:val="a9"/>
              <w:widowControl w:val="0"/>
              <w:numPr>
                <w:ilvl w:val="2"/>
                <w:numId w:val="13"/>
              </w:numPr>
              <w:tabs>
                <w:tab w:val="left" w:pos="709"/>
              </w:tabs>
              <w:suppressAutoHyphens w:val="0"/>
              <w:spacing w:line="239" w:lineRule="auto"/>
              <w:ind w:right="112"/>
              <w:jc w:val="center"/>
              <w:rPr>
                <w:rFonts w:asciiTheme="minorHAnsi" w:hAnsiTheme="minorHAnsi" w:cstheme="minorHAnsi"/>
                <w:b/>
                <w:sz w:val="20"/>
                <w:szCs w:val="20"/>
              </w:rPr>
            </w:pPr>
          </w:p>
        </w:tc>
        <w:tc>
          <w:tcPr>
            <w:tcW w:w="2126" w:type="dxa"/>
            <w:tcBorders>
              <w:top w:val="single" w:sz="4" w:space="0" w:color="auto"/>
              <w:left w:val="single" w:sz="4" w:space="0" w:color="auto"/>
              <w:right w:val="single" w:sz="4" w:space="0" w:color="auto"/>
            </w:tcBorders>
            <w:vAlign w:val="center"/>
          </w:tcPr>
          <w:p w14:paraId="3EE815A8" w14:textId="77777777" w:rsidR="00B452A7" w:rsidRPr="00606215" w:rsidRDefault="00B452A7" w:rsidP="00355E79">
            <w:pPr>
              <w:pStyle w:val="a9"/>
              <w:widowControl w:val="0"/>
              <w:tabs>
                <w:tab w:val="left" w:pos="709"/>
              </w:tabs>
              <w:spacing w:line="239" w:lineRule="auto"/>
              <w:ind w:right="112"/>
              <w:jc w:val="center"/>
              <w:rPr>
                <w:rFonts w:asciiTheme="minorHAnsi" w:hAnsiTheme="minorHAnsi" w:cstheme="minorHAnsi"/>
                <w:sz w:val="20"/>
                <w:szCs w:val="20"/>
              </w:rPr>
            </w:pPr>
            <w:r w:rsidRPr="00606215">
              <w:rPr>
                <w:rFonts w:asciiTheme="minorHAnsi" w:hAnsiTheme="minorHAnsi" w:cstheme="minorHAnsi"/>
                <w:b/>
                <w:sz w:val="20"/>
                <w:szCs w:val="20"/>
              </w:rPr>
              <w:t>ΠΟΣΟΣΤΟ 4%</w:t>
            </w:r>
          </w:p>
        </w:tc>
        <w:tc>
          <w:tcPr>
            <w:tcW w:w="567" w:type="dxa"/>
            <w:vMerge w:val="restart"/>
            <w:tcBorders>
              <w:top w:val="single" w:sz="4" w:space="0" w:color="auto"/>
              <w:left w:val="single" w:sz="4" w:space="0" w:color="auto"/>
              <w:bottom w:val="single" w:sz="4" w:space="0" w:color="auto"/>
              <w:right w:val="single" w:sz="4" w:space="0" w:color="auto"/>
            </w:tcBorders>
          </w:tcPr>
          <w:p w14:paraId="689390CA" w14:textId="77777777" w:rsidR="00B452A7" w:rsidRPr="00606215" w:rsidRDefault="00B452A7" w:rsidP="0087262F">
            <w:pPr>
              <w:pStyle w:val="a9"/>
              <w:widowControl w:val="0"/>
              <w:tabs>
                <w:tab w:val="left" w:pos="709"/>
              </w:tabs>
              <w:suppressAutoHyphens w:val="0"/>
              <w:spacing w:line="239" w:lineRule="auto"/>
              <w:ind w:right="112"/>
              <w:jc w:val="right"/>
              <w:rPr>
                <w:rFonts w:asciiTheme="minorHAnsi" w:hAnsiTheme="minorHAnsi" w:cstheme="minorHAnsi"/>
                <w:b/>
                <w:sz w:val="20"/>
                <w:szCs w:val="20"/>
              </w:rPr>
            </w:pPr>
          </w:p>
          <w:p w14:paraId="00268F85" w14:textId="77777777" w:rsidR="00B452A7" w:rsidRPr="00606215" w:rsidRDefault="00B452A7" w:rsidP="0087262F">
            <w:pPr>
              <w:pStyle w:val="a9"/>
              <w:widowControl w:val="0"/>
              <w:tabs>
                <w:tab w:val="left" w:pos="709"/>
              </w:tabs>
              <w:suppressAutoHyphens w:val="0"/>
              <w:spacing w:line="239" w:lineRule="auto"/>
              <w:ind w:right="112"/>
              <w:jc w:val="right"/>
              <w:rPr>
                <w:rFonts w:asciiTheme="minorHAnsi" w:hAnsiTheme="minorHAnsi" w:cstheme="minorHAnsi"/>
                <w:b/>
                <w:sz w:val="20"/>
                <w:szCs w:val="20"/>
              </w:rPr>
            </w:pPr>
          </w:p>
          <w:p w14:paraId="625C97A3" w14:textId="77777777" w:rsidR="00B452A7" w:rsidRPr="00606215" w:rsidRDefault="00B452A7" w:rsidP="0087262F">
            <w:pPr>
              <w:pStyle w:val="a9"/>
              <w:widowControl w:val="0"/>
              <w:tabs>
                <w:tab w:val="left" w:pos="709"/>
              </w:tabs>
              <w:suppressAutoHyphens w:val="0"/>
              <w:spacing w:line="239" w:lineRule="auto"/>
              <w:ind w:right="112"/>
              <w:jc w:val="right"/>
              <w:rPr>
                <w:rFonts w:asciiTheme="minorHAnsi" w:hAnsiTheme="minorHAnsi" w:cstheme="minorHAnsi"/>
                <w:b/>
                <w:sz w:val="20"/>
                <w:szCs w:val="20"/>
              </w:rPr>
            </w:pPr>
            <w:r w:rsidRPr="00606215">
              <w:rPr>
                <w:rFonts w:asciiTheme="minorHAnsi" w:hAnsiTheme="minorHAnsi" w:cstheme="minorHAnsi"/>
                <w:b/>
                <w:sz w:val="20"/>
                <w:szCs w:val="20"/>
              </w:rPr>
              <w:t>=</w:t>
            </w:r>
          </w:p>
        </w:tc>
        <w:tc>
          <w:tcPr>
            <w:tcW w:w="2268" w:type="dxa"/>
            <w:tcBorders>
              <w:left w:val="single" w:sz="4" w:space="0" w:color="auto"/>
            </w:tcBorders>
            <w:vAlign w:val="center"/>
          </w:tcPr>
          <w:p w14:paraId="15323C82" w14:textId="77777777" w:rsidR="00B452A7" w:rsidRPr="00606215" w:rsidRDefault="00B452A7" w:rsidP="006935E7">
            <w:pPr>
              <w:pStyle w:val="a9"/>
              <w:widowControl w:val="0"/>
              <w:tabs>
                <w:tab w:val="left" w:pos="709"/>
              </w:tabs>
              <w:spacing w:line="239" w:lineRule="auto"/>
              <w:ind w:right="112"/>
              <w:jc w:val="center"/>
              <w:rPr>
                <w:rFonts w:asciiTheme="minorHAnsi" w:hAnsiTheme="minorHAnsi" w:cstheme="minorHAnsi"/>
                <w:b/>
                <w:sz w:val="20"/>
                <w:szCs w:val="20"/>
              </w:rPr>
            </w:pPr>
            <w:r w:rsidRPr="00606215">
              <w:rPr>
                <w:rFonts w:asciiTheme="minorHAnsi" w:hAnsiTheme="minorHAnsi" w:cstheme="minorHAnsi"/>
                <w:b/>
                <w:sz w:val="20"/>
                <w:szCs w:val="20"/>
              </w:rPr>
              <w:t>ΑΡΙΘΜΗΤΙΚΩΣ</w:t>
            </w:r>
          </w:p>
        </w:tc>
      </w:tr>
      <w:tr w:rsidR="004228F3" w:rsidRPr="00606215" w14:paraId="44A7CBF0" w14:textId="77777777" w:rsidTr="004A69A6">
        <w:tc>
          <w:tcPr>
            <w:tcW w:w="1276" w:type="dxa"/>
            <w:tcBorders>
              <w:top w:val="single" w:sz="4" w:space="0" w:color="auto"/>
              <w:left w:val="single" w:sz="4" w:space="0" w:color="auto"/>
              <w:right w:val="single" w:sz="4" w:space="0" w:color="auto"/>
            </w:tcBorders>
          </w:tcPr>
          <w:p w14:paraId="0BFE9377" w14:textId="2AD21816" w:rsidR="004228F3" w:rsidRPr="004228F3" w:rsidRDefault="004228F3" w:rsidP="004228F3">
            <w:pPr>
              <w:rPr>
                <w:rFonts w:asciiTheme="minorHAnsi" w:hAnsiTheme="minorHAnsi" w:cstheme="minorHAnsi"/>
                <w:b/>
                <w:sz w:val="20"/>
                <w:szCs w:val="20"/>
                <w:lang w:val="en-US"/>
              </w:rPr>
            </w:pPr>
            <w:r w:rsidRPr="00606215">
              <w:rPr>
                <w:rFonts w:asciiTheme="minorHAnsi" w:hAnsiTheme="minorHAnsi" w:cstheme="minorHAnsi"/>
                <w:b/>
                <w:sz w:val="20"/>
                <w:szCs w:val="20"/>
              </w:rPr>
              <w:t xml:space="preserve">ΕΙΔΟΣ </w:t>
            </w:r>
            <w:r>
              <w:rPr>
                <w:rFonts w:asciiTheme="minorHAnsi" w:hAnsiTheme="minorHAnsi" w:cstheme="minorHAnsi"/>
                <w:b/>
                <w:sz w:val="20"/>
                <w:szCs w:val="20"/>
                <w:lang w:val="en-US"/>
              </w:rPr>
              <w:t>1</w:t>
            </w:r>
          </w:p>
        </w:tc>
        <w:tc>
          <w:tcPr>
            <w:tcW w:w="2410" w:type="dxa"/>
            <w:tcBorders>
              <w:top w:val="single" w:sz="4" w:space="0" w:color="auto"/>
              <w:left w:val="single" w:sz="4" w:space="0" w:color="auto"/>
              <w:right w:val="single" w:sz="4" w:space="0" w:color="auto"/>
            </w:tcBorders>
          </w:tcPr>
          <w:p w14:paraId="406BE1B2" w14:textId="219ADD8C" w:rsidR="004228F3" w:rsidRPr="00606215" w:rsidRDefault="00BA1ED2" w:rsidP="004228F3">
            <w:pPr>
              <w:autoSpaceDE w:val="0"/>
              <w:autoSpaceDN w:val="0"/>
              <w:adjustRightInd w:val="0"/>
              <w:jc w:val="center"/>
              <w:rPr>
                <w:rFonts w:asciiTheme="minorHAnsi" w:hAnsiTheme="minorHAnsi" w:cstheme="minorHAnsi"/>
                <w:b/>
                <w:sz w:val="20"/>
                <w:szCs w:val="20"/>
              </w:rPr>
            </w:pPr>
            <w:r>
              <w:rPr>
                <w:rFonts w:asciiTheme="minorHAnsi" w:hAnsiTheme="minorHAnsi" w:cstheme="minorHAnsi"/>
                <w:sz w:val="20"/>
                <w:szCs w:val="20"/>
                <w:lang w:val="en-US"/>
              </w:rPr>
              <w:t>669</w:t>
            </w:r>
            <w:r w:rsidR="004228F3" w:rsidRPr="00606215">
              <w:rPr>
                <w:rFonts w:asciiTheme="minorHAnsi" w:hAnsiTheme="minorHAnsi" w:cstheme="minorHAnsi"/>
                <w:sz w:val="20"/>
                <w:szCs w:val="20"/>
              </w:rPr>
              <w:t>.000,00€</w:t>
            </w:r>
          </w:p>
        </w:tc>
        <w:tc>
          <w:tcPr>
            <w:tcW w:w="992" w:type="dxa"/>
            <w:tcBorders>
              <w:top w:val="nil"/>
              <w:left w:val="single" w:sz="4" w:space="0" w:color="auto"/>
              <w:bottom w:val="nil"/>
              <w:right w:val="single" w:sz="4" w:space="0" w:color="auto"/>
            </w:tcBorders>
          </w:tcPr>
          <w:p w14:paraId="05BE3C9D" w14:textId="34FDB1C3" w:rsidR="004228F3" w:rsidRPr="00606215" w:rsidRDefault="004228F3" w:rsidP="004228F3">
            <w:pPr>
              <w:pStyle w:val="a9"/>
              <w:widowControl w:val="0"/>
              <w:numPr>
                <w:ilvl w:val="2"/>
                <w:numId w:val="13"/>
              </w:numPr>
              <w:tabs>
                <w:tab w:val="left" w:pos="709"/>
              </w:tabs>
              <w:suppressAutoHyphens w:val="0"/>
              <w:spacing w:line="239" w:lineRule="auto"/>
              <w:ind w:right="112"/>
              <w:jc w:val="center"/>
              <w:rPr>
                <w:rFonts w:asciiTheme="minorHAnsi" w:hAnsiTheme="minorHAnsi" w:cstheme="minorHAnsi"/>
                <w:b/>
                <w:sz w:val="20"/>
                <w:szCs w:val="20"/>
              </w:rPr>
            </w:pPr>
            <w:r w:rsidRPr="00606215">
              <w:rPr>
                <w:rFonts w:asciiTheme="minorHAnsi" w:hAnsiTheme="minorHAnsi" w:cstheme="minorHAnsi"/>
                <w:sz w:val="20"/>
                <w:szCs w:val="20"/>
                <w:lang w:val="en-US"/>
              </w:rPr>
              <w:t>x</w:t>
            </w:r>
          </w:p>
        </w:tc>
        <w:tc>
          <w:tcPr>
            <w:tcW w:w="2126" w:type="dxa"/>
            <w:tcBorders>
              <w:top w:val="single" w:sz="4" w:space="0" w:color="auto"/>
              <w:left w:val="single" w:sz="4" w:space="0" w:color="auto"/>
              <w:right w:val="single" w:sz="4" w:space="0" w:color="auto"/>
            </w:tcBorders>
          </w:tcPr>
          <w:p w14:paraId="6E28096E" w14:textId="039957D1" w:rsidR="004228F3" w:rsidRPr="00606215" w:rsidRDefault="004228F3" w:rsidP="004228F3">
            <w:pPr>
              <w:pStyle w:val="a9"/>
              <w:widowControl w:val="0"/>
              <w:tabs>
                <w:tab w:val="left" w:pos="709"/>
              </w:tabs>
              <w:spacing w:line="239" w:lineRule="auto"/>
              <w:ind w:right="112"/>
              <w:jc w:val="center"/>
              <w:rPr>
                <w:rFonts w:asciiTheme="minorHAnsi" w:hAnsiTheme="minorHAnsi" w:cstheme="minorHAnsi"/>
                <w:b/>
                <w:sz w:val="20"/>
                <w:szCs w:val="20"/>
              </w:rPr>
            </w:pPr>
            <w:r w:rsidRPr="00606215">
              <w:rPr>
                <w:rFonts w:asciiTheme="minorHAnsi" w:hAnsiTheme="minorHAnsi" w:cstheme="minorHAnsi"/>
                <w:sz w:val="20"/>
                <w:szCs w:val="20"/>
              </w:rPr>
              <w:t>0,04</w:t>
            </w:r>
          </w:p>
        </w:tc>
        <w:tc>
          <w:tcPr>
            <w:tcW w:w="567" w:type="dxa"/>
            <w:vMerge/>
            <w:tcBorders>
              <w:top w:val="single" w:sz="4" w:space="0" w:color="auto"/>
              <w:left w:val="single" w:sz="4" w:space="0" w:color="auto"/>
              <w:bottom w:val="single" w:sz="4" w:space="0" w:color="auto"/>
              <w:right w:val="single" w:sz="4" w:space="0" w:color="auto"/>
            </w:tcBorders>
          </w:tcPr>
          <w:p w14:paraId="10FEBC39" w14:textId="77777777" w:rsidR="004228F3" w:rsidRPr="00606215" w:rsidRDefault="004228F3" w:rsidP="004228F3">
            <w:pPr>
              <w:pStyle w:val="a9"/>
              <w:widowControl w:val="0"/>
              <w:tabs>
                <w:tab w:val="left" w:pos="709"/>
              </w:tabs>
              <w:suppressAutoHyphens w:val="0"/>
              <w:spacing w:line="239" w:lineRule="auto"/>
              <w:ind w:right="112"/>
              <w:jc w:val="right"/>
              <w:rPr>
                <w:rFonts w:asciiTheme="minorHAnsi" w:hAnsiTheme="minorHAnsi" w:cstheme="minorHAnsi"/>
                <w:b/>
                <w:sz w:val="20"/>
                <w:szCs w:val="20"/>
              </w:rPr>
            </w:pPr>
          </w:p>
        </w:tc>
        <w:tc>
          <w:tcPr>
            <w:tcW w:w="2268" w:type="dxa"/>
            <w:tcBorders>
              <w:left w:val="single" w:sz="4" w:space="0" w:color="auto"/>
            </w:tcBorders>
          </w:tcPr>
          <w:p w14:paraId="1787828B" w14:textId="1C70570A" w:rsidR="004228F3" w:rsidRPr="00606215" w:rsidRDefault="00BA1ED2" w:rsidP="004228F3">
            <w:pPr>
              <w:pStyle w:val="a9"/>
              <w:widowControl w:val="0"/>
              <w:tabs>
                <w:tab w:val="left" w:pos="709"/>
              </w:tabs>
              <w:spacing w:line="239" w:lineRule="auto"/>
              <w:ind w:right="112"/>
              <w:jc w:val="center"/>
              <w:rPr>
                <w:rFonts w:asciiTheme="minorHAnsi" w:hAnsiTheme="minorHAnsi" w:cstheme="minorHAnsi"/>
                <w:b/>
                <w:sz w:val="20"/>
                <w:szCs w:val="20"/>
              </w:rPr>
            </w:pPr>
            <w:r>
              <w:rPr>
                <w:rFonts w:asciiTheme="minorHAnsi" w:hAnsiTheme="minorHAnsi" w:cstheme="minorHAnsi"/>
                <w:sz w:val="20"/>
                <w:szCs w:val="20"/>
                <w:lang w:val="en-US"/>
              </w:rPr>
              <w:t>26.760,00</w:t>
            </w:r>
            <w:r w:rsidR="004228F3" w:rsidRPr="00606215">
              <w:rPr>
                <w:rFonts w:asciiTheme="minorHAnsi" w:hAnsiTheme="minorHAnsi" w:cstheme="minorHAnsi"/>
                <w:sz w:val="20"/>
                <w:szCs w:val="20"/>
              </w:rPr>
              <w:t>€</w:t>
            </w:r>
          </w:p>
        </w:tc>
      </w:tr>
      <w:tr w:rsidR="00101BB1" w:rsidRPr="00606215" w14:paraId="7C068F18" w14:textId="77777777" w:rsidTr="00B452A7">
        <w:trPr>
          <w:trHeight w:val="392"/>
        </w:trPr>
        <w:tc>
          <w:tcPr>
            <w:tcW w:w="1276" w:type="dxa"/>
            <w:tcBorders>
              <w:right w:val="single" w:sz="4" w:space="0" w:color="auto"/>
            </w:tcBorders>
          </w:tcPr>
          <w:p w14:paraId="3D078A71" w14:textId="58F2BFC9" w:rsidR="00101BB1" w:rsidRPr="004228F3" w:rsidRDefault="00101BB1" w:rsidP="00101BB1">
            <w:pPr>
              <w:rPr>
                <w:rFonts w:asciiTheme="minorHAnsi" w:hAnsiTheme="minorHAnsi" w:cstheme="minorHAnsi"/>
                <w:b/>
                <w:sz w:val="20"/>
                <w:szCs w:val="20"/>
                <w:lang w:val="en-US"/>
              </w:rPr>
            </w:pPr>
            <w:r w:rsidRPr="00606215">
              <w:rPr>
                <w:rFonts w:asciiTheme="minorHAnsi" w:hAnsiTheme="minorHAnsi" w:cstheme="minorHAnsi"/>
                <w:b/>
                <w:sz w:val="20"/>
                <w:szCs w:val="20"/>
              </w:rPr>
              <w:t xml:space="preserve">ΕΙΔΟΣ </w:t>
            </w:r>
            <w:r w:rsidR="004228F3">
              <w:rPr>
                <w:rFonts w:asciiTheme="minorHAnsi" w:hAnsiTheme="minorHAnsi" w:cstheme="minorHAnsi"/>
                <w:b/>
                <w:sz w:val="20"/>
                <w:szCs w:val="20"/>
                <w:lang w:val="en-US"/>
              </w:rPr>
              <w:t>2</w:t>
            </w:r>
          </w:p>
        </w:tc>
        <w:tc>
          <w:tcPr>
            <w:tcW w:w="2410" w:type="dxa"/>
            <w:tcBorders>
              <w:right w:val="single" w:sz="4" w:space="0" w:color="auto"/>
            </w:tcBorders>
          </w:tcPr>
          <w:p w14:paraId="6556D875" w14:textId="6F70C657" w:rsidR="00101BB1" w:rsidRPr="00606215" w:rsidRDefault="00BA1ED2" w:rsidP="00101BB1">
            <w:pPr>
              <w:jc w:val="center"/>
              <w:rPr>
                <w:rFonts w:asciiTheme="minorHAnsi" w:hAnsiTheme="minorHAnsi" w:cstheme="minorHAnsi"/>
                <w:sz w:val="20"/>
                <w:szCs w:val="20"/>
              </w:rPr>
            </w:pPr>
            <w:r>
              <w:rPr>
                <w:rFonts w:asciiTheme="minorHAnsi" w:hAnsiTheme="minorHAnsi" w:cstheme="minorHAnsi"/>
                <w:sz w:val="20"/>
                <w:szCs w:val="20"/>
                <w:lang w:val="en-US"/>
              </w:rPr>
              <w:t>529</w:t>
            </w:r>
            <w:r w:rsidR="008B278E" w:rsidRPr="00606215">
              <w:rPr>
                <w:rFonts w:asciiTheme="minorHAnsi" w:hAnsiTheme="minorHAnsi" w:cstheme="minorHAnsi"/>
                <w:sz w:val="20"/>
                <w:szCs w:val="20"/>
              </w:rPr>
              <w:t>.000,00</w:t>
            </w:r>
            <w:r w:rsidR="00101BB1" w:rsidRPr="00606215">
              <w:rPr>
                <w:rFonts w:asciiTheme="minorHAnsi" w:hAnsiTheme="minorHAnsi" w:cstheme="minorHAnsi"/>
                <w:sz w:val="20"/>
                <w:szCs w:val="20"/>
              </w:rPr>
              <w:t>€</w:t>
            </w:r>
          </w:p>
        </w:tc>
        <w:tc>
          <w:tcPr>
            <w:tcW w:w="992" w:type="dxa"/>
            <w:tcBorders>
              <w:top w:val="nil"/>
              <w:left w:val="single" w:sz="4" w:space="0" w:color="auto"/>
              <w:bottom w:val="nil"/>
              <w:right w:val="single" w:sz="4" w:space="0" w:color="auto"/>
            </w:tcBorders>
          </w:tcPr>
          <w:p w14:paraId="4FBADE50" w14:textId="77777777" w:rsidR="00101BB1" w:rsidRPr="00606215" w:rsidRDefault="00101BB1" w:rsidP="00101BB1">
            <w:pPr>
              <w:pStyle w:val="a9"/>
              <w:widowControl w:val="0"/>
              <w:tabs>
                <w:tab w:val="left" w:pos="709"/>
              </w:tabs>
              <w:spacing w:line="239" w:lineRule="auto"/>
              <w:ind w:right="112"/>
              <w:jc w:val="center"/>
              <w:rPr>
                <w:rFonts w:asciiTheme="minorHAnsi" w:hAnsiTheme="minorHAnsi" w:cstheme="minorHAnsi"/>
                <w:sz w:val="20"/>
                <w:szCs w:val="20"/>
              </w:rPr>
            </w:pPr>
            <w:r w:rsidRPr="00606215">
              <w:rPr>
                <w:rFonts w:asciiTheme="minorHAnsi" w:hAnsiTheme="minorHAnsi" w:cstheme="minorHAnsi"/>
                <w:sz w:val="20"/>
                <w:szCs w:val="20"/>
                <w:lang w:val="en-US"/>
              </w:rPr>
              <w:t>x</w:t>
            </w:r>
          </w:p>
        </w:tc>
        <w:tc>
          <w:tcPr>
            <w:tcW w:w="2126" w:type="dxa"/>
            <w:tcBorders>
              <w:left w:val="single" w:sz="4" w:space="0" w:color="auto"/>
              <w:right w:val="single" w:sz="4" w:space="0" w:color="auto"/>
            </w:tcBorders>
          </w:tcPr>
          <w:p w14:paraId="4EEF8CC9" w14:textId="77777777" w:rsidR="00101BB1" w:rsidRPr="00606215" w:rsidRDefault="00101BB1" w:rsidP="00101BB1">
            <w:pPr>
              <w:pStyle w:val="a9"/>
              <w:widowControl w:val="0"/>
              <w:tabs>
                <w:tab w:val="left" w:pos="709"/>
              </w:tabs>
              <w:spacing w:line="239" w:lineRule="auto"/>
              <w:ind w:right="112"/>
              <w:jc w:val="center"/>
              <w:rPr>
                <w:rFonts w:asciiTheme="minorHAnsi" w:hAnsiTheme="minorHAnsi" w:cstheme="minorHAnsi"/>
                <w:sz w:val="20"/>
                <w:szCs w:val="20"/>
              </w:rPr>
            </w:pPr>
            <w:r w:rsidRPr="00606215">
              <w:rPr>
                <w:rFonts w:asciiTheme="minorHAnsi" w:hAnsiTheme="minorHAnsi" w:cstheme="minorHAnsi"/>
                <w:sz w:val="20"/>
                <w:szCs w:val="20"/>
              </w:rPr>
              <w:t>0,04</w:t>
            </w:r>
          </w:p>
        </w:tc>
        <w:tc>
          <w:tcPr>
            <w:tcW w:w="567" w:type="dxa"/>
            <w:vMerge/>
            <w:tcBorders>
              <w:top w:val="single" w:sz="4" w:space="0" w:color="auto"/>
              <w:left w:val="single" w:sz="4" w:space="0" w:color="auto"/>
              <w:bottom w:val="single" w:sz="4" w:space="0" w:color="auto"/>
              <w:right w:val="single" w:sz="4" w:space="0" w:color="auto"/>
            </w:tcBorders>
          </w:tcPr>
          <w:p w14:paraId="56F8E02C" w14:textId="77777777" w:rsidR="00101BB1" w:rsidRPr="00606215" w:rsidRDefault="00101BB1" w:rsidP="00101BB1">
            <w:pPr>
              <w:pStyle w:val="a9"/>
              <w:widowControl w:val="0"/>
              <w:tabs>
                <w:tab w:val="left" w:pos="709"/>
              </w:tabs>
              <w:spacing w:line="239" w:lineRule="auto"/>
              <w:ind w:right="112"/>
              <w:jc w:val="right"/>
              <w:rPr>
                <w:rFonts w:asciiTheme="minorHAnsi" w:hAnsiTheme="minorHAnsi" w:cstheme="minorHAnsi"/>
                <w:b/>
                <w:sz w:val="20"/>
                <w:szCs w:val="20"/>
              </w:rPr>
            </w:pPr>
          </w:p>
        </w:tc>
        <w:tc>
          <w:tcPr>
            <w:tcW w:w="2268" w:type="dxa"/>
            <w:tcBorders>
              <w:left w:val="single" w:sz="4" w:space="0" w:color="auto"/>
            </w:tcBorders>
          </w:tcPr>
          <w:p w14:paraId="24BCDA11" w14:textId="0C26D29B" w:rsidR="00101BB1" w:rsidRPr="00606215" w:rsidRDefault="00BA1ED2" w:rsidP="00101BB1">
            <w:pPr>
              <w:pStyle w:val="a9"/>
              <w:widowControl w:val="0"/>
              <w:tabs>
                <w:tab w:val="left" w:pos="709"/>
              </w:tabs>
              <w:spacing w:line="239" w:lineRule="auto"/>
              <w:ind w:right="112"/>
              <w:jc w:val="center"/>
              <w:rPr>
                <w:rFonts w:asciiTheme="minorHAnsi" w:hAnsiTheme="minorHAnsi" w:cstheme="minorHAnsi"/>
                <w:sz w:val="20"/>
                <w:szCs w:val="20"/>
              </w:rPr>
            </w:pPr>
            <w:r>
              <w:rPr>
                <w:rFonts w:asciiTheme="minorHAnsi" w:hAnsiTheme="minorHAnsi" w:cstheme="minorHAnsi"/>
                <w:sz w:val="20"/>
                <w:szCs w:val="20"/>
                <w:lang w:val="en-US"/>
              </w:rPr>
              <w:t>21.160</w:t>
            </w:r>
            <w:r w:rsidR="00101BB1" w:rsidRPr="00606215">
              <w:rPr>
                <w:rFonts w:asciiTheme="minorHAnsi" w:hAnsiTheme="minorHAnsi" w:cstheme="minorHAnsi"/>
                <w:sz w:val="20"/>
                <w:szCs w:val="20"/>
              </w:rPr>
              <w:t>,00€</w:t>
            </w:r>
          </w:p>
        </w:tc>
      </w:tr>
    </w:tbl>
    <w:p w14:paraId="452E63C6" w14:textId="77777777" w:rsidR="0087262F" w:rsidRPr="00606215" w:rsidRDefault="0087262F" w:rsidP="00677647">
      <w:pPr>
        <w:rPr>
          <w:rFonts w:asciiTheme="minorHAnsi" w:hAnsiTheme="minorHAnsi" w:cstheme="minorHAnsi"/>
          <w:sz w:val="20"/>
          <w:szCs w:val="20"/>
        </w:rPr>
      </w:pPr>
    </w:p>
    <w:p w14:paraId="1FB68D84" w14:textId="77777777" w:rsidR="00677647" w:rsidRPr="00606215" w:rsidRDefault="00677647" w:rsidP="00677647">
      <w:pPr>
        <w:rPr>
          <w:rFonts w:asciiTheme="minorHAnsi" w:hAnsiTheme="minorHAnsi" w:cstheme="minorHAnsi"/>
          <w:sz w:val="20"/>
          <w:szCs w:val="20"/>
        </w:rPr>
      </w:pPr>
      <w:r w:rsidRPr="00606215">
        <w:rPr>
          <w:rFonts w:asciiTheme="minorHAnsi" w:hAnsiTheme="minorHAnsi" w:cstheme="minorHAnsi"/>
          <w:sz w:val="20"/>
          <w:szCs w:val="20"/>
        </w:rPr>
        <w:t>Η εγγύηση καλής εκτέλεσης, προκειμένου να γίνει αποδεκτή, πρέπει να περιλαμβάνει κατ' ελάχιστον τα αναφερόμενα στην παράγραφο 2.1.5. στοιχεία της παρούσας και επιπλέον  τον τίτλο της σχετικής σύμβασης. Το περιεχόμενό της είναι σύμφωνο με τα οριζόμενα στο άρθρο 72 του ν. 4412/2016.</w:t>
      </w:r>
    </w:p>
    <w:p w14:paraId="395FD65F" w14:textId="41E348EF" w:rsidR="00677647" w:rsidRPr="00606215" w:rsidRDefault="00677647" w:rsidP="00677647">
      <w:pPr>
        <w:rPr>
          <w:rFonts w:asciiTheme="minorHAnsi" w:hAnsiTheme="minorHAnsi" w:cstheme="minorHAnsi"/>
          <w:sz w:val="20"/>
          <w:szCs w:val="20"/>
        </w:rPr>
      </w:pPr>
      <w:r w:rsidRPr="00606215">
        <w:rPr>
          <w:rFonts w:asciiTheme="minorHAnsi" w:hAnsiTheme="minorHAnsi" w:cstheme="minorHAnsi"/>
          <w:sz w:val="20"/>
          <w:szCs w:val="20"/>
        </w:rPr>
        <w:t xml:space="preserve">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 Συγκεκριμένα κατά το ένα μέρος αφορά στην υλοποίηση της προμήθειας </w:t>
      </w:r>
      <w:r w:rsidR="008B278E" w:rsidRPr="00606215">
        <w:rPr>
          <w:rFonts w:asciiTheme="minorHAnsi" w:hAnsiTheme="minorHAnsi" w:cstheme="minorHAnsi"/>
          <w:sz w:val="20"/>
          <w:szCs w:val="20"/>
        </w:rPr>
        <w:t>του είδους</w:t>
      </w:r>
      <w:r w:rsidRPr="00606215">
        <w:rPr>
          <w:rFonts w:asciiTheme="minorHAnsi" w:hAnsiTheme="minorHAnsi" w:cstheme="minorHAnsi"/>
          <w:sz w:val="20"/>
          <w:szCs w:val="20"/>
        </w:rPr>
        <w:t xml:space="preserve"> σύμφωνα με τη σύμβαση και κατά το άλλο μέρος αφορά στην πενταετή περίοδο εγγυημένης  καλής λειτουργίας (προληπτική  συντήρηση και αποκατάσταση βλαβών και ελαττωμάτων που ανακύπτουν ή των ζημιών που προκαλούνται από δυσλειτουργία των ειδών) σύμφωνα με τη σύμβαση. </w:t>
      </w:r>
    </w:p>
    <w:p w14:paraId="2CAFD70D" w14:textId="77777777" w:rsidR="00F235AC" w:rsidRPr="00606215" w:rsidRDefault="00F235AC" w:rsidP="00F235AC">
      <w:pPr>
        <w:rPr>
          <w:rFonts w:asciiTheme="minorHAnsi" w:hAnsiTheme="minorHAnsi" w:cstheme="minorHAnsi"/>
          <w:sz w:val="20"/>
          <w:szCs w:val="20"/>
        </w:rPr>
      </w:pPr>
      <w:r w:rsidRPr="00606215">
        <w:rPr>
          <w:rFonts w:asciiTheme="minorHAnsi" w:hAnsiTheme="minorHAnsi" w:cstheme="minorHAnsi"/>
          <w:sz w:val="20"/>
          <w:szCs w:val="20"/>
        </w:rPr>
        <w:t>Σε περίπτωση τροποποίησης της σύμβασης κατά την παράγραφο 4.5, η οποία συνεπάγεται αύξηση της συμβατικής αξίας, ο ανάδοχος οφείλει να καταθέσει μέχρι την υπογραφή της τροποποιημένης σύμβασης, συμπληρωματική εγγύηση καλής εκτέλεσης, το ύψος της οποίας ανέρχεται σε ποσοστό 4% επί του ποσού της αύξησης της αξίας της σύμβασης, εκτός Φ.Π.Α..</w:t>
      </w:r>
    </w:p>
    <w:p w14:paraId="70D9CDB5" w14:textId="24B8CF95" w:rsidR="00AD2E3F" w:rsidRPr="00606215" w:rsidRDefault="00F235AC" w:rsidP="00AD2E3F">
      <w:pPr>
        <w:rPr>
          <w:rFonts w:asciiTheme="minorHAnsi" w:hAnsiTheme="minorHAnsi" w:cstheme="minorHAnsi"/>
          <w:sz w:val="20"/>
          <w:szCs w:val="20"/>
        </w:rPr>
      </w:pPr>
      <w:r w:rsidRPr="00606215">
        <w:rPr>
          <w:rFonts w:asciiTheme="minorHAnsi" w:hAnsiTheme="minorHAnsi" w:cstheme="minorHAnsi"/>
          <w:sz w:val="20"/>
          <w:szCs w:val="20"/>
        </w:rPr>
        <w:t xml:space="preserve">Η εγγύηση καλής εκτέλεσης καταπίπτει υπέρ της αναθέτουσας αρχής στην περίπτωση παραβίασης, από τον ανάδοχο, των όρων της σύμβασης, όπως αυτή ειδικότερα ορίζει. </w:t>
      </w:r>
    </w:p>
    <w:p w14:paraId="6EB59D99" w14:textId="20ACEACF" w:rsidR="00677647" w:rsidRPr="00606215" w:rsidRDefault="00677647" w:rsidP="00677647">
      <w:pPr>
        <w:rPr>
          <w:rFonts w:asciiTheme="minorHAnsi" w:hAnsiTheme="minorHAnsi" w:cstheme="minorHAnsi"/>
          <w:sz w:val="20"/>
          <w:szCs w:val="20"/>
        </w:rPr>
      </w:pPr>
      <w:r w:rsidRPr="00606215">
        <w:rPr>
          <w:rFonts w:asciiTheme="minorHAnsi" w:hAnsiTheme="minorHAnsi" w:cstheme="minorHAnsi"/>
          <w:sz w:val="20"/>
          <w:szCs w:val="20"/>
        </w:rPr>
        <w:t xml:space="preserve">Η εγγύηση καλής εκτέλεσης επιστρέφεται στο σύνολό της ή αποδεσμεύεται τμηματικά, κατά το ποσό που αναλογεί στην αξία </w:t>
      </w:r>
      <w:r w:rsidR="008B278E" w:rsidRPr="00606215">
        <w:rPr>
          <w:rFonts w:asciiTheme="minorHAnsi" w:hAnsiTheme="minorHAnsi" w:cstheme="minorHAnsi"/>
          <w:sz w:val="20"/>
          <w:szCs w:val="20"/>
        </w:rPr>
        <w:t xml:space="preserve">του είδους </w:t>
      </w:r>
      <w:r w:rsidRPr="00606215">
        <w:rPr>
          <w:rFonts w:asciiTheme="minorHAnsi" w:hAnsiTheme="minorHAnsi" w:cstheme="minorHAnsi"/>
          <w:sz w:val="20"/>
          <w:szCs w:val="20"/>
        </w:rPr>
        <w:t xml:space="preserve">που παραλήφθηκε οριστικά. Κατά την τμηματική αποδέσμευση,  μετά την οριστική ποιοτική και ποσοτική παραλαβή </w:t>
      </w:r>
      <w:r w:rsidR="008B278E" w:rsidRPr="00606215">
        <w:rPr>
          <w:rFonts w:asciiTheme="minorHAnsi" w:hAnsiTheme="minorHAnsi" w:cstheme="minorHAnsi"/>
          <w:sz w:val="20"/>
          <w:szCs w:val="20"/>
        </w:rPr>
        <w:t>του είδους</w:t>
      </w:r>
      <w:r w:rsidRPr="00606215">
        <w:rPr>
          <w:rFonts w:asciiTheme="minorHAnsi" w:hAnsiTheme="minorHAnsi" w:cstheme="minorHAnsi"/>
          <w:sz w:val="20"/>
          <w:szCs w:val="20"/>
        </w:rPr>
        <w:t xml:space="preserve"> αποδεσμεύεται το αντίστοιχο ποσό που αφορά στην καλή εκτέλεση της προμήθειας αυτών. Το ποσό που αφορά στην καλή εκτέλεση της πενταετούς παροχής υπηρεσιών εγγύησης καλής λειτουργίας αποδεσμεύεται μετά τη λήξη της εγγυητικής περιόδου του εξοπλισμού, ύστερα από την οριστική παραλαβή των </w:t>
      </w:r>
      <w:proofErr w:type="spellStart"/>
      <w:r w:rsidRPr="00606215">
        <w:rPr>
          <w:rFonts w:asciiTheme="minorHAnsi" w:hAnsiTheme="minorHAnsi" w:cstheme="minorHAnsi"/>
          <w:sz w:val="20"/>
          <w:szCs w:val="20"/>
        </w:rPr>
        <w:t>παρασχεθεισών</w:t>
      </w:r>
      <w:proofErr w:type="spellEnd"/>
      <w:r w:rsidRPr="00606215">
        <w:rPr>
          <w:rFonts w:asciiTheme="minorHAnsi" w:hAnsiTheme="minorHAnsi" w:cstheme="minorHAnsi"/>
          <w:sz w:val="20"/>
          <w:szCs w:val="20"/>
        </w:rPr>
        <w:t xml:space="preserve"> υπηρεσιών και την εκκαθάριση των τυχόν απαιτήσεων μεταξύ των συμβαλλόμενων. Εάν στο πρωτόκολλο οριστικής ποιοτικής και ποσοτικής παραλαβής αναφέρονται παρατηρήσεις ή υπάρχει εκπρόθεσμη παράδοση, η επιστροφή της ως άνω εγγύησης γίνεται μετά την αντιμετώπιση των παρατηρήσεων και του εκπροθέσμου.</w:t>
      </w:r>
    </w:p>
    <w:p w14:paraId="486BF8BB" w14:textId="77777777" w:rsidR="00C73F6B" w:rsidRPr="00606215" w:rsidRDefault="00C73F6B" w:rsidP="00F235AC">
      <w:pPr>
        <w:rPr>
          <w:rFonts w:asciiTheme="minorHAnsi" w:hAnsiTheme="minorHAnsi" w:cstheme="minorHAnsi"/>
          <w:sz w:val="20"/>
          <w:szCs w:val="20"/>
        </w:rPr>
      </w:pPr>
    </w:p>
    <w:p w14:paraId="71320B67" w14:textId="77777777" w:rsidR="00617B46" w:rsidRPr="00606215" w:rsidRDefault="00617B46" w:rsidP="00617B46">
      <w:pPr>
        <w:pStyle w:val="2"/>
        <w:rPr>
          <w:rFonts w:asciiTheme="minorHAnsi" w:hAnsiTheme="minorHAnsi" w:cstheme="minorHAnsi"/>
          <w:sz w:val="20"/>
          <w:szCs w:val="20"/>
          <w:u w:val="single"/>
        </w:rPr>
      </w:pPr>
      <w:bookmarkStart w:id="118" w:name="__RefHeading___Toc470009819"/>
      <w:bookmarkStart w:id="119" w:name="__RefHeading___Toc470009820"/>
      <w:bookmarkStart w:id="120" w:name="_Toc535577392"/>
      <w:bookmarkStart w:id="121" w:name="_Toc183954460"/>
      <w:bookmarkEnd w:id="118"/>
      <w:r w:rsidRPr="00606215">
        <w:rPr>
          <w:rFonts w:asciiTheme="minorHAnsi" w:hAnsiTheme="minorHAnsi" w:cstheme="minorHAnsi"/>
          <w:sz w:val="20"/>
          <w:szCs w:val="20"/>
          <w:u w:val="single"/>
        </w:rPr>
        <w:t>4.2  Συμβατικό Πλαίσιο - Εφαρμοστέα Νομοθεσία</w:t>
      </w:r>
      <w:bookmarkEnd w:id="119"/>
      <w:bookmarkEnd w:id="120"/>
      <w:bookmarkEnd w:id="121"/>
      <w:r w:rsidRPr="00606215">
        <w:rPr>
          <w:rFonts w:asciiTheme="minorHAnsi" w:hAnsiTheme="minorHAnsi" w:cstheme="minorHAnsi"/>
          <w:sz w:val="20"/>
          <w:szCs w:val="20"/>
          <w:u w:val="single"/>
        </w:rPr>
        <w:t xml:space="preserve"> </w:t>
      </w:r>
    </w:p>
    <w:p w14:paraId="27EC56B8" w14:textId="77777777" w:rsidR="00617B46" w:rsidRPr="00606215" w:rsidRDefault="00617B46" w:rsidP="00617B46">
      <w:pPr>
        <w:rPr>
          <w:rFonts w:asciiTheme="minorHAnsi" w:hAnsiTheme="minorHAnsi" w:cstheme="minorHAnsi"/>
          <w:sz w:val="20"/>
          <w:szCs w:val="20"/>
        </w:rPr>
      </w:pPr>
      <w:r w:rsidRPr="00606215">
        <w:rPr>
          <w:rFonts w:asciiTheme="minorHAnsi" w:hAnsiTheme="minorHAnsi" w:cstheme="minorHAnsi"/>
          <w:sz w:val="20"/>
          <w:szCs w:val="20"/>
        </w:rPr>
        <w:t xml:space="preserve">Κατά την εκτέλεση της σύμβασης εφαρμόζονται οι διατάξεις του ν. 4412/2016, οι όροι της παρούσας διακήρυξης και συμπληρωματικά ο Αστικός Κώδικας. </w:t>
      </w:r>
    </w:p>
    <w:p w14:paraId="30C7A4B1" w14:textId="77777777" w:rsidR="00617B46" w:rsidRPr="00606215" w:rsidRDefault="00617B46" w:rsidP="00617B46">
      <w:pPr>
        <w:rPr>
          <w:rFonts w:asciiTheme="minorHAnsi" w:hAnsiTheme="minorHAnsi" w:cstheme="minorHAnsi"/>
          <w:sz w:val="20"/>
          <w:szCs w:val="20"/>
        </w:rPr>
      </w:pPr>
    </w:p>
    <w:p w14:paraId="7605D797" w14:textId="77777777" w:rsidR="00617B46" w:rsidRPr="00606215" w:rsidRDefault="00617B46" w:rsidP="00617B46">
      <w:pPr>
        <w:pStyle w:val="2"/>
        <w:rPr>
          <w:rFonts w:asciiTheme="minorHAnsi" w:hAnsiTheme="minorHAnsi" w:cstheme="minorHAnsi"/>
          <w:sz w:val="20"/>
          <w:szCs w:val="20"/>
          <w:u w:val="single"/>
        </w:rPr>
      </w:pPr>
      <w:bookmarkStart w:id="122" w:name="__RefHeading___Toc470009821"/>
      <w:bookmarkStart w:id="123" w:name="_Toc535577393"/>
      <w:bookmarkStart w:id="124" w:name="_Toc183954461"/>
      <w:bookmarkEnd w:id="122"/>
      <w:r w:rsidRPr="00606215">
        <w:rPr>
          <w:rFonts w:asciiTheme="minorHAnsi" w:hAnsiTheme="minorHAnsi" w:cstheme="minorHAnsi"/>
          <w:sz w:val="20"/>
          <w:szCs w:val="20"/>
          <w:u w:val="single"/>
        </w:rPr>
        <w:t>4.3 Όροι εκτέλεσης της σύμβασης</w:t>
      </w:r>
      <w:bookmarkEnd w:id="123"/>
      <w:bookmarkEnd w:id="124"/>
    </w:p>
    <w:p w14:paraId="592CAC06" w14:textId="77777777" w:rsidR="00617B46" w:rsidRPr="00606215" w:rsidRDefault="006F54A2" w:rsidP="00617B46">
      <w:pPr>
        <w:rPr>
          <w:rFonts w:asciiTheme="minorHAnsi" w:hAnsiTheme="minorHAnsi" w:cstheme="minorHAnsi"/>
          <w:sz w:val="20"/>
          <w:szCs w:val="20"/>
        </w:rPr>
      </w:pPr>
      <w:r w:rsidRPr="00606215">
        <w:rPr>
          <w:rFonts w:asciiTheme="minorHAnsi" w:hAnsiTheme="minorHAnsi" w:cstheme="minorHAnsi"/>
          <w:b/>
          <w:sz w:val="20"/>
          <w:szCs w:val="20"/>
        </w:rPr>
        <w:t>4.3.1</w:t>
      </w:r>
      <w:r w:rsidRPr="00606215">
        <w:rPr>
          <w:rFonts w:asciiTheme="minorHAnsi" w:hAnsiTheme="minorHAnsi" w:cstheme="minorHAnsi"/>
          <w:sz w:val="20"/>
          <w:szCs w:val="20"/>
        </w:rPr>
        <w:t xml:space="preserve">. </w:t>
      </w:r>
      <w:r w:rsidR="00617B46" w:rsidRPr="00606215">
        <w:rPr>
          <w:rFonts w:asciiTheme="minorHAnsi" w:hAnsiTheme="minorHAnsi" w:cstheme="minorHAnsi"/>
          <w:sz w:val="20"/>
          <w:szCs w:val="20"/>
        </w:rPr>
        <w:t xml:space="preserve">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θεσπιστεί με το δίκαιο της Ένωσης, το εθνικό δίκαιο, συλλογικές συμβάσεις ή διεθνείς διατάξεις περιβαλλοντικού, κοινωνικοασφαλιστικού και εργατικού δίκαιο, οι οποίες απαριθμούνται στο Παράρτημα Χ του Προσαρτήματος Α του ν. 4412/2016. </w:t>
      </w:r>
    </w:p>
    <w:p w14:paraId="21D038E0" w14:textId="77777777" w:rsidR="00617B46" w:rsidRPr="00606215" w:rsidRDefault="00617B46" w:rsidP="00617B46">
      <w:pPr>
        <w:rPr>
          <w:rFonts w:asciiTheme="minorHAnsi" w:hAnsiTheme="minorHAnsi" w:cstheme="minorHAnsi"/>
          <w:sz w:val="20"/>
          <w:szCs w:val="20"/>
        </w:rPr>
      </w:pPr>
      <w:r w:rsidRPr="00606215">
        <w:rPr>
          <w:rFonts w:asciiTheme="minorHAnsi" w:hAnsiTheme="minorHAnsi" w:cstheme="minorHAnsi"/>
          <w:sz w:val="20"/>
          <w:szCs w:val="20"/>
        </w:rPr>
        <w:lastRenderedPageBreak/>
        <w:t xml:space="preserve">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w:t>
      </w:r>
      <w:r w:rsidR="006F24D3" w:rsidRPr="00606215">
        <w:rPr>
          <w:rFonts w:asciiTheme="minorHAnsi" w:hAnsiTheme="minorHAnsi" w:cstheme="minorHAnsi"/>
          <w:sz w:val="20"/>
          <w:szCs w:val="20"/>
        </w:rPr>
        <w:t>τους</w:t>
      </w:r>
    </w:p>
    <w:p w14:paraId="4C22A2EB" w14:textId="77777777" w:rsidR="006F24D3" w:rsidRPr="00606215" w:rsidRDefault="006F24D3" w:rsidP="00617B46">
      <w:pPr>
        <w:rPr>
          <w:rFonts w:asciiTheme="minorHAnsi" w:hAnsiTheme="minorHAnsi" w:cstheme="minorHAnsi"/>
          <w:sz w:val="20"/>
          <w:szCs w:val="20"/>
        </w:rPr>
      </w:pPr>
    </w:p>
    <w:p w14:paraId="67D0FE64" w14:textId="77777777" w:rsidR="006F24D3" w:rsidRPr="00606215" w:rsidRDefault="006F24D3" w:rsidP="006F24D3">
      <w:pPr>
        <w:rPr>
          <w:rFonts w:asciiTheme="minorHAnsi" w:hAnsiTheme="minorHAnsi" w:cstheme="minorHAnsi"/>
          <w:sz w:val="20"/>
          <w:szCs w:val="20"/>
        </w:rPr>
      </w:pPr>
      <w:r w:rsidRPr="00606215">
        <w:rPr>
          <w:rFonts w:asciiTheme="minorHAnsi" w:hAnsiTheme="minorHAnsi" w:cstheme="minorHAnsi"/>
          <w:b/>
          <w:sz w:val="20"/>
          <w:szCs w:val="20"/>
        </w:rPr>
        <w:t>4.3.2.</w:t>
      </w:r>
      <w:r w:rsidRPr="00606215">
        <w:rPr>
          <w:rFonts w:asciiTheme="minorHAnsi" w:hAnsiTheme="minorHAnsi" w:cstheme="minorHAnsi"/>
          <w:sz w:val="20"/>
          <w:szCs w:val="20"/>
        </w:rPr>
        <w:t xml:space="preserve"> Στις συμβάσεις προμηθειών προϊόντων που εμπίπτουν στο πεδίο εφαρμογής του ν. </w:t>
      </w:r>
      <w:r w:rsidR="00ED6218" w:rsidRPr="00606215">
        <w:rPr>
          <w:rFonts w:asciiTheme="minorHAnsi" w:hAnsiTheme="minorHAnsi" w:cstheme="minorHAnsi"/>
          <w:sz w:val="20"/>
          <w:szCs w:val="20"/>
        </w:rPr>
        <w:t>4819</w:t>
      </w:r>
      <w:r w:rsidR="00AD3631" w:rsidRPr="00606215">
        <w:rPr>
          <w:rFonts w:asciiTheme="minorHAnsi" w:hAnsiTheme="minorHAnsi" w:cstheme="minorHAnsi"/>
          <w:sz w:val="20"/>
          <w:szCs w:val="20"/>
        </w:rPr>
        <w:t>/2021</w:t>
      </w:r>
      <w:r w:rsidRPr="00606215">
        <w:rPr>
          <w:rFonts w:asciiTheme="minorHAnsi" w:hAnsiTheme="minorHAnsi" w:cstheme="minorHAnsi"/>
          <w:sz w:val="20"/>
          <w:szCs w:val="20"/>
        </w:rPr>
        <w:t xml:space="preserve">, </w:t>
      </w:r>
      <w:r w:rsidR="00AD3631" w:rsidRPr="00606215">
        <w:rPr>
          <w:rFonts w:asciiTheme="minorHAnsi" w:hAnsiTheme="minorHAnsi" w:cstheme="minorHAnsi"/>
          <w:sz w:val="20"/>
          <w:szCs w:val="20"/>
        </w:rPr>
        <w:t>επιπλέον του όρου της παρ. 4.3.1 περιλαμβάνεται ο όρος ότι ο ανάδοχος υποχρεούται κατά την υπογραφή της σύμβασης και καθ’ όλη τη διάρκεια εκτέλεσης να τηρεί τις υποχρεώσεις των παραγράφων 1, 4 και 5 του άρθρου 11 του ν. 4819/2021.</w:t>
      </w:r>
      <w:r w:rsidR="005C789D" w:rsidRPr="00606215">
        <w:rPr>
          <w:rFonts w:asciiTheme="minorHAnsi" w:hAnsiTheme="minorHAnsi" w:cstheme="minorHAnsi"/>
          <w:sz w:val="20"/>
          <w:szCs w:val="20"/>
        </w:rPr>
        <w:t xml:space="preserve"> </w:t>
      </w:r>
      <w:r w:rsidRPr="00606215">
        <w:rPr>
          <w:rFonts w:asciiTheme="minorHAnsi" w:hAnsiTheme="minorHAnsi" w:cstheme="minorHAnsi"/>
          <w:sz w:val="20"/>
          <w:szCs w:val="20"/>
        </w:rPr>
        <w:t xml:space="preserve"> Η τήρηση των υποχρεώσεων ελέγχεται από την αναθέτουσα αρχή μέσω του αρχείου δημοσιοποίησης εγγεγραμμένων παραγωγών στο Εθνικό Μητρώο Παραγωγών (ΕΜΠΑ) που τηρείται στην ηλεκτρονική σελίδα του Ε.Ο.ΑΝ. εντός της προθεσμίας της παραγράφου 4 του άρθρου 105 του ν. 4412/2016 και αποτελεί προϋπόθεση για την υπογραφή του συμφωνητικού, στο οποίο γίνεται υποχρεωτικά μνεία του αριθμού ΕΜΠΑ του υπόχρεου παραγωγού. Η μη τήρηση των υποχρεώσεων της παρούσας παραγράφου έχει τις συνέπειες της παραγράφου 7 του άρθρου 105 του ν. 4412/2016.</w:t>
      </w:r>
    </w:p>
    <w:p w14:paraId="57BC272E" w14:textId="77777777" w:rsidR="006F24D3" w:rsidRPr="00606215" w:rsidRDefault="006F24D3" w:rsidP="00617B46">
      <w:pPr>
        <w:rPr>
          <w:rFonts w:asciiTheme="minorHAnsi" w:hAnsiTheme="minorHAnsi" w:cstheme="minorHAnsi"/>
          <w:sz w:val="20"/>
          <w:szCs w:val="20"/>
        </w:rPr>
      </w:pPr>
    </w:p>
    <w:p w14:paraId="6837FC48" w14:textId="77777777" w:rsidR="006F54A2" w:rsidRPr="00606215" w:rsidRDefault="006F54A2" w:rsidP="006F5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Style w:val="-"/>
          <w:rFonts w:asciiTheme="minorHAnsi" w:hAnsiTheme="minorHAnsi" w:cstheme="minorHAnsi"/>
          <w:sz w:val="20"/>
          <w:szCs w:val="20"/>
          <w:u w:val="none"/>
        </w:rPr>
      </w:pPr>
      <w:r w:rsidRPr="00606215">
        <w:rPr>
          <w:rStyle w:val="-"/>
          <w:rFonts w:asciiTheme="minorHAnsi" w:hAnsiTheme="minorHAnsi" w:cstheme="minorHAnsi"/>
          <w:b/>
          <w:color w:val="auto"/>
          <w:sz w:val="20"/>
          <w:szCs w:val="20"/>
          <w:u w:val="none"/>
        </w:rPr>
        <w:t>4.3.</w:t>
      </w:r>
      <w:r w:rsidR="006F24D3" w:rsidRPr="00606215">
        <w:rPr>
          <w:rStyle w:val="-"/>
          <w:rFonts w:asciiTheme="minorHAnsi" w:hAnsiTheme="minorHAnsi" w:cstheme="minorHAnsi"/>
          <w:b/>
          <w:color w:val="auto"/>
          <w:sz w:val="20"/>
          <w:szCs w:val="20"/>
          <w:u w:val="none"/>
        </w:rPr>
        <w:t>3</w:t>
      </w:r>
      <w:r w:rsidRPr="00606215">
        <w:rPr>
          <w:rStyle w:val="-"/>
          <w:rFonts w:asciiTheme="minorHAnsi" w:hAnsiTheme="minorHAnsi" w:cstheme="minorHAnsi"/>
          <w:b/>
          <w:color w:val="auto"/>
          <w:sz w:val="20"/>
          <w:szCs w:val="20"/>
          <w:u w:val="none"/>
        </w:rPr>
        <w:t>.</w:t>
      </w:r>
      <w:r w:rsidRPr="00606215">
        <w:rPr>
          <w:rStyle w:val="-"/>
          <w:rFonts w:asciiTheme="minorHAnsi" w:hAnsiTheme="minorHAnsi" w:cstheme="minorHAnsi"/>
          <w:color w:val="auto"/>
          <w:sz w:val="20"/>
          <w:szCs w:val="20"/>
          <w:u w:val="none"/>
        </w:rPr>
        <w:t xml:space="preserve"> Ο ανάδοχος δεσμεύεται ότι : </w:t>
      </w:r>
    </w:p>
    <w:p w14:paraId="46D63790" w14:textId="77777777" w:rsidR="006F54A2" w:rsidRPr="00606215" w:rsidRDefault="006F54A2" w:rsidP="006F54A2">
      <w:pPr>
        <w:rPr>
          <w:rStyle w:val="-"/>
          <w:rFonts w:asciiTheme="minorHAnsi" w:hAnsiTheme="minorHAnsi" w:cstheme="minorHAnsi"/>
          <w:sz w:val="20"/>
          <w:szCs w:val="20"/>
          <w:u w:val="none"/>
        </w:rPr>
      </w:pPr>
      <w:r w:rsidRPr="00606215">
        <w:rPr>
          <w:rStyle w:val="-"/>
          <w:rFonts w:asciiTheme="minorHAnsi" w:hAnsiTheme="minorHAnsi" w:cstheme="minorHAnsi"/>
          <w:color w:val="auto"/>
          <w:sz w:val="20"/>
          <w:szCs w:val="20"/>
          <w:u w:val="none"/>
        </w:rPr>
        <w:t xml:space="preserve">α) σε όλα τα στάδια που προηγήθηκαν της σύμβασης δεν ενήργησε αθέμιτα, παράνομα ή καταχρηστικά και ότι θα εξακολουθήσει να μην ενεργεί κατ` αυτόν τον τρόπο κατά το στάδιο εκτέλεσης της σύμβασης, </w:t>
      </w:r>
    </w:p>
    <w:p w14:paraId="231E6E40" w14:textId="77777777" w:rsidR="006F54A2" w:rsidRPr="00606215" w:rsidRDefault="006F54A2" w:rsidP="006F54A2">
      <w:pPr>
        <w:rPr>
          <w:rStyle w:val="-"/>
          <w:rFonts w:asciiTheme="minorHAnsi" w:hAnsiTheme="minorHAnsi" w:cstheme="minorHAnsi"/>
          <w:sz w:val="20"/>
          <w:szCs w:val="20"/>
          <w:u w:val="none"/>
        </w:rPr>
      </w:pPr>
      <w:r w:rsidRPr="00606215">
        <w:rPr>
          <w:rStyle w:val="-"/>
          <w:rFonts w:asciiTheme="minorHAnsi" w:hAnsiTheme="minorHAnsi" w:cstheme="minorHAnsi"/>
          <w:color w:val="auto"/>
          <w:sz w:val="20"/>
          <w:szCs w:val="20"/>
          <w:u w:val="none"/>
        </w:rPr>
        <w:t xml:space="preserve">β) ότι θα δηλώσει αμελλητί στην αναθέτουσα αρχή, από τη στιγμή που λάβει γνώση, 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w:t>
      </w:r>
      <w:proofErr w:type="spellStart"/>
      <w:r w:rsidRPr="00606215">
        <w:rPr>
          <w:rStyle w:val="-"/>
          <w:rFonts w:asciiTheme="minorHAnsi" w:hAnsiTheme="minorHAnsi" w:cstheme="minorHAnsi"/>
          <w:color w:val="auto"/>
          <w:sz w:val="20"/>
          <w:szCs w:val="20"/>
          <w:u w:val="none"/>
        </w:rPr>
        <w:t>νομίμων</w:t>
      </w:r>
      <w:proofErr w:type="spellEnd"/>
      <w:r w:rsidRPr="00606215">
        <w:rPr>
          <w:rStyle w:val="-"/>
          <w:rFonts w:asciiTheme="minorHAnsi" w:hAnsiTheme="minorHAnsi" w:cstheme="minorHAnsi"/>
          <w:color w:val="auto"/>
          <w:sz w:val="20"/>
          <w:szCs w:val="20"/>
          <w:u w:val="none"/>
        </w:rPr>
        <w:t xml:space="preserve"> ή εξουσιοδοτημένων εκπροσώπων του καθώς και υπαλλήλων ή συνεργατών τους οποίους απασχολεί στην εκτέλεση της σύμβασης (π.χ. με σύμβαση υπεργολαβίας) και μελών του προσωπικού της αναθέτουσας αρχής που εμπλέκονται καθ’ οιονδήποτε τρόπο στη διαδικασία εκτέλεσης της σύμβασης ή/και μπορούν να επηρεάσουν την έκβαση και τις αποφάσεις της αναθέτουσας αρχής περί την εκτέλεσή της, οποτεδήποτε και εάν η κατάσταση αυτή προκύψει κατά τη διάρκεια εκτέλεσης της σύμβασης. </w:t>
      </w:r>
    </w:p>
    <w:p w14:paraId="6178460B" w14:textId="77777777" w:rsidR="006F54A2" w:rsidRPr="00606215" w:rsidRDefault="006F54A2" w:rsidP="006F54A2">
      <w:pPr>
        <w:rPr>
          <w:rStyle w:val="-"/>
          <w:rFonts w:asciiTheme="minorHAnsi" w:hAnsiTheme="minorHAnsi" w:cstheme="minorHAnsi"/>
          <w:sz w:val="20"/>
          <w:szCs w:val="20"/>
          <w:u w:val="none"/>
        </w:rPr>
      </w:pPr>
      <w:r w:rsidRPr="00606215">
        <w:rPr>
          <w:rStyle w:val="-"/>
          <w:rFonts w:asciiTheme="minorHAnsi" w:hAnsiTheme="minorHAnsi" w:cstheme="minorHAnsi"/>
          <w:color w:val="auto"/>
          <w:sz w:val="20"/>
          <w:szCs w:val="20"/>
          <w:u w:val="none"/>
        </w:rPr>
        <w:t xml:space="preserve">Οι υποχρεώσεις και οι απαγορεύσεις της ρήτρας αυτής ισχύουν, αν ο ανάδοχος είναι ένωση, για όλα τα μέλη της ένωσης, καθώς και για τους υπεργολάβους που χρησιμοποιεί. Στο συμφωνητικό περιλαμβάνεται σχετική δεσμευτική δήλωση τόσο του αναδόχου όσο και των υπεργολάβων του. </w:t>
      </w:r>
    </w:p>
    <w:p w14:paraId="5E24080F" w14:textId="77777777" w:rsidR="00F258D9" w:rsidRPr="00606215" w:rsidRDefault="00F258D9" w:rsidP="00617B46">
      <w:pPr>
        <w:rPr>
          <w:rFonts w:asciiTheme="minorHAnsi" w:hAnsiTheme="minorHAnsi" w:cstheme="minorHAnsi"/>
          <w:b/>
          <w:sz w:val="20"/>
          <w:szCs w:val="20"/>
          <w:u w:val="single"/>
        </w:rPr>
      </w:pPr>
    </w:p>
    <w:p w14:paraId="27560F27" w14:textId="77777777" w:rsidR="00617B46" w:rsidRPr="00606215" w:rsidRDefault="00617B46" w:rsidP="00EB1A3E">
      <w:pPr>
        <w:pStyle w:val="2"/>
        <w:rPr>
          <w:rFonts w:asciiTheme="minorHAnsi" w:hAnsiTheme="minorHAnsi" w:cstheme="minorHAnsi"/>
          <w:sz w:val="20"/>
          <w:szCs w:val="20"/>
          <w:u w:val="single"/>
        </w:rPr>
      </w:pPr>
      <w:bookmarkStart w:id="125" w:name="_Toc183954462"/>
      <w:r w:rsidRPr="00606215">
        <w:rPr>
          <w:rFonts w:asciiTheme="minorHAnsi" w:hAnsiTheme="minorHAnsi" w:cstheme="minorHAnsi"/>
          <w:sz w:val="20"/>
          <w:szCs w:val="20"/>
          <w:u w:val="single"/>
        </w:rPr>
        <w:t>4.4 Υπεργολαβία</w:t>
      </w:r>
      <w:bookmarkEnd w:id="125"/>
    </w:p>
    <w:p w14:paraId="2B900DA2" w14:textId="77777777" w:rsidR="00617B46" w:rsidRPr="00606215" w:rsidRDefault="00617B46" w:rsidP="00617B46">
      <w:pPr>
        <w:rPr>
          <w:rFonts w:asciiTheme="minorHAnsi" w:hAnsiTheme="minorHAnsi" w:cstheme="minorHAnsi"/>
          <w:sz w:val="20"/>
          <w:szCs w:val="20"/>
        </w:rPr>
      </w:pPr>
      <w:r w:rsidRPr="00606215">
        <w:rPr>
          <w:rFonts w:asciiTheme="minorHAnsi" w:hAnsiTheme="minorHAnsi" w:cstheme="minorHAnsi"/>
          <w:b/>
          <w:sz w:val="20"/>
          <w:szCs w:val="20"/>
        </w:rPr>
        <w:t>4.4.1.</w:t>
      </w:r>
      <w:r w:rsidRPr="00606215">
        <w:rPr>
          <w:rFonts w:asciiTheme="minorHAnsi" w:hAnsiTheme="minorHAnsi" w:cstheme="minorHAnsi"/>
          <w:sz w:val="20"/>
          <w:szCs w:val="20"/>
        </w:rPr>
        <w:t xml:space="preserve"> Ο Ανάδοχος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 </w:t>
      </w:r>
    </w:p>
    <w:p w14:paraId="5067B7BF" w14:textId="77777777" w:rsidR="00617B46" w:rsidRPr="00606215" w:rsidRDefault="00617B46" w:rsidP="00617B46">
      <w:pPr>
        <w:rPr>
          <w:rFonts w:asciiTheme="minorHAnsi" w:hAnsiTheme="minorHAnsi" w:cstheme="minorHAnsi"/>
          <w:sz w:val="20"/>
          <w:szCs w:val="20"/>
        </w:rPr>
      </w:pPr>
      <w:r w:rsidRPr="00606215">
        <w:rPr>
          <w:rFonts w:asciiTheme="minorHAnsi" w:hAnsiTheme="minorHAnsi" w:cstheme="minorHAnsi"/>
          <w:b/>
          <w:sz w:val="20"/>
          <w:szCs w:val="20"/>
        </w:rPr>
        <w:t>4.4.2.</w:t>
      </w:r>
      <w:r w:rsidRPr="00606215">
        <w:rPr>
          <w:rFonts w:asciiTheme="minorHAnsi" w:hAnsiTheme="minorHAnsi" w:cstheme="minorHAnsi"/>
          <w:sz w:val="20"/>
          <w:szCs w:val="20"/>
        </w:rPr>
        <w:t xml:space="preserve"> 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προσκομίζοντας τα σχετικά συμφωνητικά/δηλώσεις συνεργασίας. Σε περίπτωση διακοπής της συνεργασίας του Αναδόχου με υπεργολάβο/ υπεργολάβους της σύμβασης, αυτός υποχρεούται σε άμεση γνωστοποίηση της διακοπής αυτής στην Αναθέτουσα Αρχή, οφείλει δε να διασφαλίσει την ομαλή εκτέλεση του τμήματος/ των τμημάτων της σύμβασης είτε από τον ίδιο, είτε από νέο υπεργολάβο τον οποίο θα γνωστοποιήσει στην αναθέτουσα αρχή κατά την ως άνω διαδικασία. </w:t>
      </w:r>
    </w:p>
    <w:p w14:paraId="3601078F" w14:textId="77777777" w:rsidR="00617B46" w:rsidRPr="00606215" w:rsidRDefault="00617B46" w:rsidP="00617B46">
      <w:pPr>
        <w:rPr>
          <w:rFonts w:asciiTheme="minorHAnsi" w:hAnsiTheme="minorHAnsi" w:cstheme="minorHAnsi"/>
          <w:sz w:val="20"/>
          <w:szCs w:val="20"/>
        </w:rPr>
      </w:pPr>
      <w:r w:rsidRPr="00606215">
        <w:rPr>
          <w:rFonts w:asciiTheme="minorHAnsi" w:hAnsiTheme="minorHAnsi" w:cstheme="minorHAnsi"/>
          <w:b/>
          <w:sz w:val="20"/>
          <w:szCs w:val="20"/>
        </w:rPr>
        <w:t>4.4.3.</w:t>
      </w:r>
      <w:r w:rsidRPr="00606215">
        <w:rPr>
          <w:rFonts w:asciiTheme="minorHAnsi" w:hAnsiTheme="minorHAnsi" w:cstheme="minorHAnsi"/>
          <w:sz w:val="20"/>
          <w:szCs w:val="20"/>
        </w:rPr>
        <w:t xml:space="preserve"> Η αναθέτουσα αρχή επαληθεύει τη συνδρομή των λόγων αποκλεισμού για τους υπεργολάβους, όπως αυτοί περιγράφονται στην </w:t>
      </w:r>
      <w:r w:rsidRPr="00085F78">
        <w:rPr>
          <w:rFonts w:asciiTheme="minorHAnsi" w:hAnsiTheme="minorHAnsi" w:cstheme="minorHAnsi"/>
          <w:sz w:val="20"/>
          <w:szCs w:val="20"/>
        </w:rPr>
        <w:t>παράγραφο 2.2.3 και με τα αποδεικτικά μέσα της παραγράφου 2.2.</w:t>
      </w:r>
      <w:r w:rsidR="006F54A2" w:rsidRPr="00085F78">
        <w:rPr>
          <w:rFonts w:asciiTheme="minorHAnsi" w:hAnsiTheme="minorHAnsi" w:cstheme="minorHAnsi"/>
          <w:sz w:val="20"/>
          <w:szCs w:val="20"/>
        </w:rPr>
        <w:t>6</w:t>
      </w:r>
      <w:r w:rsidRPr="00085F78">
        <w:rPr>
          <w:rFonts w:asciiTheme="minorHAnsi" w:hAnsiTheme="minorHAnsi" w:cstheme="minorHAnsi"/>
          <w:sz w:val="20"/>
          <w:szCs w:val="20"/>
        </w:rPr>
        <w:t>.2 της παρούσας, εφόσον το(α) τμήμα(τα) της σύμβασης, το(α) οποίο(α) ο ανάδοχος προτίθεται να αναθέσει υπό μορφή υπεργολαβίας σε τρίτους, υπερβαίνουν σωρευτικά  το ποσοστό του τριάντα τοις εκατό (30%) της συνολικής αξίας της σύμβασης. Επιπλέον,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ως άνω ποσοστού</w:t>
      </w:r>
      <w:r w:rsidRPr="00606215">
        <w:rPr>
          <w:rFonts w:asciiTheme="minorHAnsi" w:hAnsiTheme="minorHAnsi" w:cstheme="minorHAnsi"/>
          <w:sz w:val="20"/>
          <w:szCs w:val="20"/>
        </w:rPr>
        <w:t xml:space="preserve">. </w:t>
      </w:r>
    </w:p>
    <w:p w14:paraId="608BC560" w14:textId="77777777" w:rsidR="00617B46" w:rsidRPr="00606215" w:rsidRDefault="00617B46" w:rsidP="00617B46">
      <w:pPr>
        <w:rPr>
          <w:rFonts w:asciiTheme="minorHAnsi" w:hAnsiTheme="minorHAnsi" w:cstheme="minorHAnsi"/>
          <w:sz w:val="20"/>
          <w:szCs w:val="20"/>
        </w:rPr>
      </w:pPr>
      <w:r w:rsidRPr="00606215">
        <w:rPr>
          <w:rFonts w:asciiTheme="minorHAnsi" w:hAnsiTheme="minorHAnsi" w:cstheme="minorHAnsi"/>
          <w:sz w:val="20"/>
          <w:szCs w:val="20"/>
        </w:rPr>
        <w:t xml:space="preserve">Όταν από την ως άνω επαλήθευση προκύπτει ότι συντρέχουν λόγοι αποκλεισμού απαιτεί ή δύναται να απαιτήσει την αντικατάστασή του, κατά τα ειδικότερα αναφερόμενα στις παρ. 5 και 6 του άρθρου 131 του ν. 4412/2016. </w:t>
      </w:r>
    </w:p>
    <w:p w14:paraId="6D1FD834" w14:textId="77777777" w:rsidR="0087262F" w:rsidRPr="00606215" w:rsidRDefault="0087262F" w:rsidP="00617B46">
      <w:pPr>
        <w:rPr>
          <w:rFonts w:asciiTheme="minorHAnsi" w:hAnsiTheme="minorHAnsi" w:cstheme="minorHAnsi"/>
          <w:sz w:val="20"/>
          <w:szCs w:val="20"/>
        </w:rPr>
      </w:pPr>
    </w:p>
    <w:p w14:paraId="79B6250B" w14:textId="77777777" w:rsidR="00617B46" w:rsidRPr="00606215" w:rsidRDefault="00617B46" w:rsidP="009D18A5">
      <w:pPr>
        <w:pStyle w:val="2"/>
        <w:ind w:left="0" w:firstLine="0"/>
        <w:rPr>
          <w:rFonts w:asciiTheme="minorHAnsi" w:hAnsiTheme="minorHAnsi" w:cstheme="minorHAnsi"/>
          <w:sz w:val="20"/>
          <w:szCs w:val="20"/>
          <w:u w:val="single"/>
        </w:rPr>
      </w:pPr>
      <w:bookmarkStart w:id="126" w:name="__RefHeading___Toc470009823"/>
      <w:bookmarkStart w:id="127" w:name="_Toc535577394"/>
      <w:bookmarkStart w:id="128" w:name="_Toc183954463"/>
      <w:r w:rsidRPr="00606215">
        <w:rPr>
          <w:rFonts w:asciiTheme="minorHAnsi" w:hAnsiTheme="minorHAnsi" w:cstheme="minorHAnsi"/>
          <w:sz w:val="20"/>
          <w:szCs w:val="20"/>
          <w:u w:val="single"/>
        </w:rPr>
        <w:lastRenderedPageBreak/>
        <w:t>4.5 Τροποποίηση σύμβασης κατά τη διάρκειά της</w:t>
      </w:r>
      <w:bookmarkEnd w:id="126"/>
      <w:bookmarkEnd w:id="127"/>
      <w:bookmarkEnd w:id="128"/>
      <w:r w:rsidRPr="00606215">
        <w:rPr>
          <w:rFonts w:asciiTheme="minorHAnsi" w:hAnsiTheme="minorHAnsi" w:cstheme="minorHAnsi"/>
          <w:sz w:val="20"/>
          <w:szCs w:val="20"/>
          <w:u w:val="single"/>
        </w:rPr>
        <w:t xml:space="preserve"> </w:t>
      </w:r>
    </w:p>
    <w:p w14:paraId="5BB81566" w14:textId="77777777" w:rsidR="00144545" w:rsidRPr="00606215" w:rsidRDefault="00617B46" w:rsidP="00617B46">
      <w:pPr>
        <w:rPr>
          <w:rFonts w:asciiTheme="minorHAnsi" w:hAnsiTheme="minorHAnsi" w:cstheme="minorHAnsi"/>
          <w:sz w:val="20"/>
          <w:szCs w:val="20"/>
        </w:rPr>
      </w:pPr>
      <w:r w:rsidRPr="00606215">
        <w:rPr>
          <w:rFonts w:asciiTheme="minorHAnsi" w:hAnsiTheme="minorHAnsi" w:cstheme="minorHAnsi"/>
          <w:sz w:val="20"/>
          <w:szCs w:val="20"/>
        </w:rPr>
        <w:t>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της Επιτροπής της περ. β  της παρ. 11 του άρθρου 221 του ν. 4412.</w:t>
      </w:r>
    </w:p>
    <w:p w14:paraId="4019D461" w14:textId="77777777" w:rsidR="00144545" w:rsidRPr="00606215" w:rsidRDefault="00144545" w:rsidP="00144545">
      <w:pPr>
        <w:rPr>
          <w:rFonts w:asciiTheme="minorHAnsi" w:hAnsiTheme="minorHAnsi" w:cstheme="minorHAnsi"/>
          <w:sz w:val="20"/>
          <w:szCs w:val="20"/>
        </w:rPr>
      </w:pPr>
      <w:r w:rsidRPr="00606215">
        <w:rPr>
          <w:rFonts w:asciiTheme="minorHAnsi" w:hAnsiTheme="minorHAnsi" w:cstheme="minorHAnsi"/>
          <w:sz w:val="20"/>
          <w:szCs w:val="20"/>
        </w:rPr>
        <w:t xml:space="preserve">Μετά τη λύση της σύμβασης λόγω της έκπτωσης του αναδόχου, σύμφωνα με το άρθρο 203 του ν. 4412/2016 και την παράγραφο 5.2. της παρούσας, όπως και σε περίπτωση καταγγελίας για όλους λόγους της παραγράφου 4.6, πλην αυτού της περ. (α),  η αναθέτουσα αρχή δύναται να προσκαλέσει τον επόμενο, κατά σειρά κατάταξης οικονομικό φορέα που συμμετέχει στην παρούσα διαδικασία ανάθεσης της συγκεκριμένης σύμβασης και να του προτείνει να αναλάβει το ανεκτέλεστο αντικείμενο της σύμβασης, με τους ίδιους όρους και προϋποθέσεις και σε τίμημα που δεν θα υπερβαίνει την προσφορά που αυτός είχε υποβάλει (ρήτρα υποκατάστασης). Η σύμβαση συνάπτεται εφόσον εντός της τεθείσας προθεσμίας περιέλθει στην αναθέτουσα αρχή έγγραφη και ανεπιφύλακτη αποδοχή της. Η άπρακτη πάροδος της προθεσμίας θεωρείται ως απόρριψη της πρότασης. </w:t>
      </w:r>
    </w:p>
    <w:p w14:paraId="39F55D6A" w14:textId="77777777" w:rsidR="00D94B20" w:rsidRPr="00606215" w:rsidRDefault="00D94B20" w:rsidP="00144545">
      <w:pPr>
        <w:rPr>
          <w:rFonts w:asciiTheme="minorHAnsi" w:hAnsiTheme="minorHAnsi" w:cstheme="minorHAnsi"/>
          <w:sz w:val="20"/>
          <w:szCs w:val="20"/>
        </w:rPr>
      </w:pPr>
    </w:p>
    <w:p w14:paraId="150D6CA0" w14:textId="77777777" w:rsidR="00617B46" w:rsidRPr="00606215" w:rsidRDefault="00617B46" w:rsidP="00617B46">
      <w:pPr>
        <w:pStyle w:val="2"/>
        <w:rPr>
          <w:rFonts w:asciiTheme="minorHAnsi" w:hAnsiTheme="minorHAnsi" w:cstheme="minorHAnsi"/>
          <w:bCs/>
          <w:sz w:val="20"/>
          <w:szCs w:val="20"/>
          <w:u w:val="single"/>
        </w:rPr>
      </w:pPr>
      <w:bookmarkStart w:id="129" w:name="__RefHeading___Toc470009824"/>
      <w:bookmarkStart w:id="130" w:name="_Toc535577395"/>
      <w:bookmarkStart w:id="131" w:name="_Toc183954464"/>
      <w:r w:rsidRPr="00606215">
        <w:rPr>
          <w:rFonts w:asciiTheme="minorHAnsi" w:hAnsiTheme="minorHAnsi" w:cstheme="minorHAnsi"/>
          <w:sz w:val="20"/>
          <w:szCs w:val="20"/>
          <w:u w:val="single"/>
        </w:rPr>
        <w:t>4.6 Δικαίωμα μονομερούς λύσης της σύμβασης</w:t>
      </w:r>
      <w:bookmarkEnd w:id="129"/>
      <w:bookmarkEnd w:id="130"/>
      <w:bookmarkEnd w:id="131"/>
    </w:p>
    <w:p w14:paraId="3F0CE3AF" w14:textId="77777777" w:rsidR="00617B46" w:rsidRPr="00606215" w:rsidRDefault="00617B46" w:rsidP="00617B46">
      <w:pPr>
        <w:rPr>
          <w:rFonts w:asciiTheme="minorHAnsi" w:hAnsiTheme="minorHAnsi" w:cstheme="minorHAnsi"/>
          <w:sz w:val="20"/>
          <w:szCs w:val="20"/>
        </w:rPr>
      </w:pPr>
      <w:r w:rsidRPr="00606215">
        <w:rPr>
          <w:rFonts w:asciiTheme="minorHAnsi" w:hAnsiTheme="minorHAnsi" w:cstheme="minorHAnsi"/>
          <w:sz w:val="20"/>
          <w:szCs w:val="20"/>
        </w:rPr>
        <w:t>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14:paraId="6C8774D5" w14:textId="77777777" w:rsidR="00617B46" w:rsidRPr="00606215" w:rsidRDefault="00617B46" w:rsidP="00BD7F33">
      <w:pPr>
        <w:pStyle w:val="aff0"/>
        <w:numPr>
          <w:ilvl w:val="0"/>
          <w:numId w:val="4"/>
        </w:numPr>
        <w:ind w:left="284" w:hanging="284"/>
        <w:jc w:val="both"/>
        <w:rPr>
          <w:rFonts w:asciiTheme="minorHAnsi" w:hAnsiTheme="minorHAnsi" w:cstheme="minorHAnsi"/>
          <w:sz w:val="20"/>
          <w:szCs w:val="20"/>
        </w:rPr>
      </w:pPr>
      <w:r w:rsidRPr="00606215">
        <w:rPr>
          <w:rFonts w:asciiTheme="minorHAnsi" w:hAnsiTheme="minorHAnsi" w:cstheme="minorHAnsi"/>
          <w:sz w:val="20"/>
          <w:szCs w:val="20"/>
        </w:rPr>
        <w:t xml:space="preserve">η σύμβαση έχει υποστεί ουσιώδη τροποποίηση, κατά την έννοια της παρ. 4 του άρθρου 132 του ν. 4412/2016, που θα απαιτούσε νέα διαδικασία σύναψης σύμβασης, </w:t>
      </w:r>
    </w:p>
    <w:p w14:paraId="2399FB6D" w14:textId="77777777" w:rsidR="00617B46" w:rsidRPr="00606215" w:rsidRDefault="00617B46" w:rsidP="00BD7F33">
      <w:pPr>
        <w:pStyle w:val="aff0"/>
        <w:numPr>
          <w:ilvl w:val="0"/>
          <w:numId w:val="4"/>
        </w:numPr>
        <w:ind w:left="284" w:hanging="284"/>
        <w:jc w:val="both"/>
        <w:rPr>
          <w:rFonts w:asciiTheme="minorHAnsi" w:hAnsiTheme="minorHAnsi" w:cstheme="minorHAnsi"/>
          <w:sz w:val="20"/>
          <w:szCs w:val="20"/>
        </w:rPr>
      </w:pPr>
      <w:r w:rsidRPr="00606215">
        <w:rPr>
          <w:rFonts w:asciiTheme="minorHAnsi" w:hAnsiTheme="minorHAnsi" w:cstheme="minorHAnsi"/>
          <w:sz w:val="20"/>
          <w:szCs w:val="20"/>
        </w:rPr>
        <w:t>ο ανάδοχος, κατά το χρόνο της ανάθεσης της σύμβασης, τελούσε σε μια από τις καταστάσεις που αναφέρονται στην παράγραφο 2.2.3.1 και, ως εκ τούτου, θα έπρεπε να έχει αποκλειστεί από τη διαδικασία σύναψης της σύμβασης,</w:t>
      </w:r>
    </w:p>
    <w:p w14:paraId="654F5BBD" w14:textId="77777777" w:rsidR="00617B46" w:rsidRPr="00606215" w:rsidRDefault="00617B46" w:rsidP="00BD7F33">
      <w:pPr>
        <w:pStyle w:val="aff0"/>
        <w:numPr>
          <w:ilvl w:val="0"/>
          <w:numId w:val="4"/>
        </w:numPr>
        <w:ind w:left="284" w:hanging="284"/>
        <w:jc w:val="both"/>
        <w:rPr>
          <w:rFonts w:asciiTheme="minorHAnsi" w:hAnsiTheme="minorHAnsi" w:cstheme="minorHAnsi"/>
          <w:sz w:val="20"/>
          <w:szCs w:val="20"/>
        </w:rPr>
      </w:pPr>
      <w:r w:rsidRPr="00606215">
        <w:rPr>
          <w:rFonts w:asciiTheme="minorHAnsi" w:hAnsiTheme="minorHAnsi" w:cstheme="minorHAnsi"/>
          <w:sz w:val="20"/>
          <w:szCs w:val="20"/>
        </w:rPr>
        <w:t>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14:paraId="307F4504" w14:textId="77777777" w:rsidR="0087262F" w:rsidRPr="00606215" w:rsidRDefault="0087262F" w:rsidP="0087262F">
      <w:pPr>
        <w:pStyle w:val="aff0"/>
        <w:ind w:left="284"/>
        <w:jc w:val="both"/>
        <w:rPr>
          <w:rFonts w:asciiTheme="minorHAnsi" w:hAnsiTheme="minorHAnsi" w:cstheme="minorHAnsi"/>
          <w:sz w:val="20"/>
          <w:szCs w:val="20"/>
        </w:rPr>
      </w:pPr>
    </w:p>
    <w:p w14:paraId="1D877EC0" w14:textId="77777777" w:rsidR="0087262F" w:rsidRPr="00606215" w:rsidRDefault="0087262F" w:rsidP="0087262F">
      <w:pPr>
        <w:pStyle w:val="aff0"/>
        <w:ind w:left="284"/>
        <w:jc w:val="both"/>
        <w:rPr>
          <w:rFonts w:asciiTheme="minorHAnsi" w:hAnsiTheme="minorHAnsi" w:cstheme="minorHAnsi"/>
          <w:sz w:val="20"/>
          <w:szCs w:val="20"/>
        </w:rPr>
      </w:pPr>
    </w:p>
    <w:p w14:paraId="72164C7C" w14:textId="77777777" w:rsidR="00347E30" w:rsidRPr="00606215" w:rsidRDefault="00347E30" w:rsidP="00617B46">
      <w:pPr>
        <w:pStyle w:val="1"/>
        <w:jc w:val="both"/>
        <w:rPr>
          <w:rFonts w:asciiTheme="minorHAnsi" w:hAnsiTheme="minorHAnsi" w:cstheme="minorHAnsi"/>
          <w:sz w:val="20"/>
          <w:szCs w:val="20"/>
          <w:u w:val="single"/>
          <w:lang w:val="el-GR"/>
        </w:rPr>
      </w:pPr>
      <w:bookmarkStart w:id="132" w:name="_Toc535577396"/>
    </w:p>
    <w:p w14:paraId="5C812EDA" w14:textId="77777777" w:rsidR="00617B46" w:rsidRPr="00606215" w:rsidRDefault="00617B46" w:rsidP="00617B46">
      <w:pPr>
        <w:pStyle w:val="1"/>
        <w:jc w:val="both"/>
        <w:rPr>
          <w:rFonts w:asciiTheme="minorHAnsi" w:hAnsiTheme="minorHAnsi" w:cstheme="minorHAnsi"/>
          <w:sz w:val="20"/>
          <w:szCs w:val="20"/>
          <w:u w:val="single"/>
          <w:lang w:val="el-GR"/>
        </w:rPr>
      </w:pPr>
      <w:bookmarkStart w:id="133" w:name="_Toc183954465"/>
      <w:r w:rsidRPr="00606215">
        <w:rPr>
          <w:rFonts w:asciiTheme="minorHAnsi" w:hAnsiTheme="minorHAnsi" w:cstheme="minorHAnsi"/>
          <w:sz w:val="20"/>
          <w:szCs w:val="20"/>
          <w:u w:val="single"/>
          <w:lang w:val="el-GR"/>
        </w:rPr>
        <w:t>5. ΕΙΔΙΚΟΙ ΟΡΟΙ ΕΚΤΕΛΕΣΗΣ ΤΗΣ ΣΥΜΒΑΣΗΣ</w:t>
      </w:r>
      <w:bookmarkEnd w:id="132"/>
      <w:bookmarkEnd w:id="133"/>
    </w:p>
    <w:p w14:paraId="62EF3A22" w14:textId="77777777" w:rsidR="00617B46" w:rsidRPr="00606215" w:rsidRDefault="00617B46" w:rsidP="00617B46">
      <w:pPr>
        <w:rPr>
          <w:rFonts w:asciiTheme="minorHAnsi" w:hAnsiTheme="minorHAnsi" w:cstheme="minorHAnsi"/>
          <w:b/>
          <w:sz w:val="20"/>
          <w:szCs w:val="20"/>
          <w:u w:val="single"/>
        </w:rPr>
      </w:pPr>
    </w:p>
    <w:p w14:paraId="0E961B7F" w14:textId="77777777" w:rsidR="00A43F26" w:rsidRPr="00606215" w:rsidRDefault="00A43F26" w:rsidP="00A43F26">
      <w:pPr>
        <w:pStyle w:val="2"/>
        <w:rPr>
          <w:rFonts w:asciiTheme="minorHAnsi" w:hAnsiTheme="minorHAnsi" w:cstheme="minorHAnsi"/>
          <w:bCs/>
          <w:sz w:val="20"/>
          <w:szCs w:val="20"/>
          <w:u w:val="single"/>
        </w:rPr>
      </w:pPr>
      <w:bookmarkStart w:id="134" w:name="_Toc65066447"/>
      <w:bookmarkStart w:id="135" w:name="_Toc183954466"/>
      <w:r w:rsidRPr="00606215">
        <w:rPr>
          <w:rFonts w:asciiTheme="minorHAnsi" w:hAnsiTheme="minorHAnsi" w:cstheme="minorHAnsi"/>
          <w:sz w:val="20"/>
          <w:szCs w:val="20"/>
          <w:u w:val="single"/>
        </w:rPr>
        <w:t>5.1 Τρόπος πληρωμής</w:t>
      </w:r>
      <w:bookmarkEnd w:id="134"/>
      <w:bookmarkEnd w:id="135"/>
      <w:r w:rsidRPr="00606215">
        <w:rPr>
          <w:rFonts w:asciiTheme="minorHAnsi" w:hAnsiTheme="minorHAnsi" w:cstheme="minorHAnsi"/>
          <w:sz w:val="20"/>
          <w:szCs w:val="20"/>
          <w:u w:val="single"/>
        </w:rPr>
        <w:t xml:space="preserve"> </w:t>
      </w:r>
    </w:p>
    <w:p w14:paraId="2FA99541" w14:textId="77777777" w:rsidR="00A43F26" w:rsidRPr="00606215" w:rsidRDefault="00A43F26" w:rsidP="00A43F26">
      <w:pPr>
        <w:rPr>
          <w:rFonts w:asciiTheme="minorHAnsi" w:hAnsiTheme="minorHAnsi" w:cstheme="minorHAnsi"/>
          <w:b/>
          <w:bCs/>
          <w:sz w:val="20"/>
          <w:szCs w:val="20"/>
        </w:rPr>
      </w:pPr>
      <w:r w:rsidRPr="00606215">
        <w:rPr>
          <w:rFonts w:asciiTheme="minorHAnsi" w:hAnsiTheme="minorHAnsi" w:cstheme="minorHAnsi"/>
          <w:b/>
          <w:bCs/>
          <w:sz w:val="20"/>
          <w:szCs w:val="20"/>
        </w:rPr>
        <w:t>5.1.1.</w:t>
      </w:r>
    </w:p>
    <w:p w14:paraId="17CFA858" w14:textId="77777777" w:rsidR="00A43F26" w:rsidRPr="00606215" w:rsidRDefault="00A43F26" w:rsidP="00A43F26">
      <w:pPr>
        <w:rPr>
          <w:rFonts w:asciiTheme="minorHAnsi" w:hAnsiTheme="minorHAnsi" w:cstheme="minorHAnsi"/>
          <w:sz w:val="20"/>
          <w:szCs w:val="20"/>
        </w:rPr>
      </w:pPr>
      <w:r w:rsidRPr="00606215">
        <w:rPr>
          <w:rFonts w:asciiTheme="minorHAnsi" w:hAnsiTheme="minorHAnsi" w:cstheme="minorHAnsi"/>
          <w:sz w:val="20"/>
          <w:szCs w:val="20"/>
        </w:rPr>
        <w:t>Η πληρωμή του αναδόχ</w:t>
      </w:r>
      <w:r w:rsidR="007E70A6" w:rsidRPr="00606215">
        <w:rPr>
          <w:rFonts w:asciiTheme="minorHAnsi" w:hAnsiTheme="minorHAnsi" w:cstheme="minorHAnsi"/>
          <w:sz w:val="20"/>
          <w:szCs w:val="20"/>
        </w:rPr>
        <w:t>ου</w:t>
      </w:r>
      <w:r w:rsidRPr="00606215">
        <w:rPr>
          <w:rFonts w:asciiTheme="minorHAnsi" w:hAnsiTheme="minorHAnsi" w:cstheme="minorHAnsi"/>
          <w:sz w:val="20"/>
          <w:szCs w:val="20"/>
        </w:rPr>
        <w:t xml:space="preserve">  θα γίνει ως εξής:</w:t>
      </w:r>
    </w:p>
    <w:p w14:paraId="147A079F" w14:textId="77777777" w:rsidR="00A43F26" w:rsidRPr="00606215" w:rsidRDefault="00A43F26" w:rsidP="00A43F26">
      <w:pPr>
        <w:rPr>
          <w:rFonts w:asciiTheme="minorHAnsi" w:hAnsiTheme="minorHAnsi" w:cstheme="minorHAnsi"/>
          <w:sz w:val="20"/>
          <w:szCs w:val="20"/>
        </w:rPr>
      </w:pPr>
      <w:r w:rsidRPr="00606215">
        <w:rPr>
          <w:rFonts w:asciiTheme="minorHAnsi" w:hAnsiTheme="minorHAnsi" w:cstheme="minorHAnsi"/>
          <w:sz w:val="20"/>
          <w:szCs w:val="20"/>
        </w:rPr>
        <w:t>α) Για την  προμήθεια των ειδών, μετά τη σύνταξη του σχετικού πρωτοκόλλου παραλαβής από τις αρμόδιες Επιτροπές Παραλαβής των Χημικών Υπηρεσιών, το οποίο θα βεβαιώνει:</w:t>
      </w:r>
    </w:p>
    <w:p w14:paraId="28831576" w14:textId="77777777" w:rsidR="00A43F26" w:rsidRPr="00606215" w:rsidRDefault="00A43F26" w:rsidP="00BD7F33">
      <w:pPr>
        <w:pStyle w:val="aff0"/>
        <w:numPr>
          <w:ilvl w:val="0"/>
          <w:numId w:val="6"/>
        </w:numPr>
        <w:ind w:left="284" w:firstLine="0"/>
        <w:jc w:val="both"/>
        <w:rPr>
          <w:rFonts w:asciiTheme="minorHAnsi" w:hAnsiTheme="minorHAnsi" w:cstheme="minorHAnsi"/>
          <w:sz w:val="20"/>
          <w:szCs w:val="20"/>
        </w:rPr>
      </w:pPr>
      <w:r w:rsidRPr="00606215">
        <w:rPr>
          <w:rFonts w:asciiTheme="minorHAnsi" w:hAnsiTheme="minorHAnsi" w:cstheme="minorHAnsi"/>
          <w:sz w:val="20"/>
          <w:szCs w:val="20"/>
        </w:rPr>
        <w:t xml:space="preserve">την εμπρόθεσμη παράδοση/εγκατάσταση  του είδους και </w:t>
      </w:r>
    </w:p>
    <w:p w14:paraId="47DB1A45" w14:textId="77777777" w:rsidR="00A43F26" w:rsidRPr="00606215" w:rsidRDefault="00A43F26" w:rsidP="00BD7F33">
      <w:pPr>
        <w:pStyle w:val="aff0"/>
        <w:numPr>
          <w:ilvl w:val="0"/>
          <w:numId w:val="6"/>
        </w:numPr>
        <w:ind w:left="709" w:hanging="425"/>
        <w:jc w:val="both"/>
        <w:rPr>
          <w:rFonts w:asciiTheme="minorHAnsi" w:hAnsiTheme="minorHAnsi" w:cstheme="minorHAnsi"/>
          <w:sz w:val="20"/>
          <w:szCs w:val="20"/>
        </w:rPr>
      </w:pPr>
      <w:r w:rsidRPr="00606215">
        <w:rPr>
          <w:rFonts w:asciiTheme="minorHAnsi" w:hAnsiTheme="minorHAnsi" w:cstheme="minorHAnsi"/>
          <w:sz w:val="20"/>
          <w:szCs w:val="20"/>
        </w:rPr>
        <w:t>την επιτυχή υλοποίηση και ολοκλήρωση της προμήθειας σύμφωνα με τους όρους της διακήρυξης και της σύμβασης.</w:t>
      </w:r>
    </w:p>
    <w:p w14:paraId="3B8BB111" w14:textId="51147128" w:rsidR="00824235" w:rsidRPr="00606215" w:rsidRDefault="00A43F26" w:rsidP="00CF2172">
      <w:pPr>
        <w:rPr>
          <w:rFonts w:asciiTheme="minorHAnsi" w:hAnsiTheme="minorHAnsi" w:cstheme="minorHAnsi"/>
          <w:sz w:val="20"/>
          <w:szCs w:val="20"/>
        </w:rPr>
      </w:pPr>
      <w:r w:rsidRPr="00606215">
        <w:rPr>
          <w:rFonts w:asciiTheme="minorHAnsi" w:hAnsiTheme="minorHAnsi" w:cstheme="minorHAnsi"/>
          <w:sz w:val="20"/>
          <w:szCs w:val="20"/>
        </w:rPr>
        <w:t xml:space="preserve">θα πληρωθεί το 100% της συμβατικής αξίας </w:t>
      </w:r>
      <w:r w:rsidR="008B278E" w:rsidRPr="00606215">
        <w:rPr>
          <w:rFonts w:asciiTheme="minorHAnsi" w:hAnsiTheme="minorHAnsi" w:cstheme="minorHAnsi"/>
          <w:sz w:val="20"/>
          <w:szCs w:val="20"/>
        </w:rPr>
        <w:t>του είδους</w:t>
      </w:r>
      <w:r w:rsidRPr="00606215">
        <w:rPr>
          <w:rFonts w:asciiTheme="minorHAnsi" w:hAnsiTheme="minorHAnsi" w:cstheme="minorHAnsi"/>
          <w:sz w:val="20"/>
          <w:szCs w:val="20"/>
        </w:rPr>
        <w:t xml:space="preserve">, μετά την προσκόμιση των νόμιμων παραστατικών και δικαιολογητικών που προβλέπονται από τις διατάξεις του άρθρου 200 παρ. 4 του ν. 4412/2016, καθώς και κάθε άλλου δικαιολογητικού που τυχόν ήθελε ζητηθεί από τις αρμόδιες υπηρεσίες που διενεργούν τον έλεγχο και την πληρωμή, </w:t>
      </w:r>
      <w:bookmarkStart w:id="136" w:name="_Hlk139536404"/>
      <w:r w:rsidRPr="00606215">
        <w:rPr>
          <w:rFonts w:asciiTheme="minorHAnsi" w:hAnsiTheme="minorHAnsi" w:cstheme="minorHAnsi"/>
          <w:sz w:val="20"/>
          <w:szCs w:val="20"/>
        </w:rPr>
        <w:t xml:space="preserve">με </w:t>
      </w:r>
      <w:r w:rsidR="00CF2172" w:rsidRPr="00606215">
        <w:rPr>
          <w:rFonts w:asciiTheme="minorHAnsi" w:hAnsiTheme="minorHAnsi" w:cstheme="minorHAnsi"/>
          <w:sz w:val="20"/>
          <w:szCs w:val="20"/>
        </w:rPr>
        <w:t>έμβασμα στον τραπεζικό λογαριασμό του δικαιούχου</w:t>
      </w:r>
      <w:r w:rsidRPr="00606215">
        <w:rPr>
          <w:rFonts w:asciiTheme="minorHAnsi" w:hAnsiTheme="minorHAnsi" w:cstheme="minorHAnsi"/>
          <w:sz w:val="20"/>
          <w:szCs w:val="20"/>
        </w:rPr>
        <w:t xml:space="preserve">, σε βάρος της πίστωσης του προϋπολογισμού εξόδων του Ε.Τ.Ε.Π.Π.Α.Α. </w:t>
      </w:r>
      <w:r w:rsidR="002228B5">
        <w:rPr>
          <w:rFonts w:asciiTheme="minorHAnsi" w:hAnsiTheme="minorHAnsi" w:cstheme="minorHAnsi"/>
          <w:sz w:val="20"/>
          <w:szCs w:val="20"/>
        </w:rPr>
        <w:t>–</w:t>
      </w:r>
      <w:r w:rsidRPr="00606215">
        <w:rPr>
          <w:rFonts w:asciiTheme="minorHAnsi" w:hAnsiTheme="minorHAnsi" w:cstheme="minorHAnsi"/>
          <w:sz w:val="20"/>
          <w:szCs w:val="20"/>
        </w:rPr>
        <w:t xml:space="preserve"> </w:t>
      </w:r>
      <w:r w:rsidR="002228B5">
        <w:rPr>
          <w:rFonts w:asciiTheme="minorHAnsi" w:hAnsiTheme="minorHAnsi" w:cstheme="minorHAnsi"/>
          <w:sz w:val="20"/>
          <w:szCs w:val="20"/>
        </w:rPr>
        <w:t xml:space="preserve">ΑΛΕ </w:t>
      </w:r>
      <w:r w:rsidR="002228B5" w:rsidRPr="002228B5">
        <w:rPr>
          <w:rFonts w:asciiTheme="minorHAnsi" w:hAnsiTheme="minorHAnsi" w:cstheme="minorHAnsi"/>
          <w:sz w:val="20"/>
          <w:szCs w:val="20"/>
        </w:rPr>
        <w:t>3120105</w:t>
      </w:r>
      <w:r w:rsidRPr="00606215">
        <w:rPr>
          <w:rFonts w:asciiTheme="minorHAnsi" w:hAnsiTheme="minorHAnsi" w:cstheme="minorHAnsi"/>
          <w:sz w:val="20"/>
          <w:szCs w:val="20"/>
        </w:rPr>
        <w:t>.</w:t>
      </w:r>
      <w:r w:rsidR="00CF2172" w:rsidRPr="00606215">
        <w:rPr>
          <w:rFonts w:asciiTheme="minorHAnsi" w:hAnsiTheme="minorHAnsi" w:cstheme="minorHAnsi"/>
          <w:sz w:val="20"/>
          <w:szCs w:val="20"/>
        </w:rPr>
        <w:t xml:space="preserve">  </w:t>
      </w:r>
      <w:bookmarkEnd w:id="136"/>
      <w:r w:rsidR="00824235" w:rsidRPr="00606215">
        <w:rPr>
          <w:rFonts w:asciiTheme="minorHAnsi" w:hAnsiTheme="minorHAnsi" w:cstheme="minorHAnsi"/>
          <w:sz w:val="20"/>
          <w:szCs w:val="20"/>
        </w:rPr>
        <w:t>Η πληρωμή θα γίνει εντός εξήντα (60) ημερών από την ημερομηνία παραλαβής  του τιμολογίου</w:t>
      </w:r>
      <w:r w:rsidR="00387F86" w:rsidRPr="00606215">
        <w:rPr>
          <w:rFonts w:asciiTheme="minorHAnsi" w:hAnsiTheme="minorHAnsi" w:cstheme="minorHAnsi"/>
          <w:sz w:val="20"/>
          <w:szCs w:val="20"/>
        </w:rPr>
        <w:t>,</w:t>
      </w:r>
      <w:r w:rsidR="0046506D" w:rsidRPr="00606215">
        <w:rPr>
          <w:rFonts w:asciiTheme="minorHAnsi" w:hAnsiTheme="minorHAnsi" w:cstheme="minorHAnsi"/>
          <w:sz w:val="20"/>
          <w:szCs w:val="20"/>
        </w:rPr>
        <w:t xml:space="preserve"> μετά την οριστική ποσοτική και ποιοτική παραλαβή </w:t>
      </w:r>
      <w:r w:rsidR="00387F86" w:rsidRPr="00606215">
        <w:rPr>
          <w:rFonts w:asciiTheme="minorHAnsi" w:hAnsiTheme="minorHAnsi" w:cstheme="minorHAnsi"/>
          <w:sz w:val="20"/>
          <w:szCs w:val="20"/>
        </w:rPr>
        <w:t>του είδους</w:t>
      </w:r>
      <w:r w:rsidR="0046506D" w:rsidRPr="00606215">
        <w:rPr>
          <w:rFonts w:asciiTheme="minorHAnsi" w:hAnsiTheme="minorHAnsi" w:cstheme="minorHAnsi"/>
          <w:sz w:val="20"/>
          <w:szCs w:val="20"/>
        </w:rPr>
        <w:t xml:space="preserve"> από την αρμόδια Επιτροπή Παραλαβής</w:t>
      </w:r>
      <w:r w:rsidR="00824235" w:rsidRPr="00606215">
        <w:rPr>
          <w:rFonts w:asciiTheme="minorHAnsi" w:hAnsiTheme="minorHAnsi" w:cstheme="minorHAnsi"/>
          <w:sz w:val="20"/>
          <w:szCs w:val="20"/>
        </w:rPr>
        <w:t xml:space="preserve"> και κατόπιν της  υποβολής των νόμιμων δικαιολογητικών από τον Ανάδοχο. </w:t>
      </w:r>
    </w:p>
    <w:p w14:paraId="5C041E18" w14:textId="63B834D7" w:rsidR="00387F86" w:rsidRPr="00606215" w:rsidRDefault="00387F86" w:rsidP="00387F86">
      <w:pPr>
        <w:spacing w:after="120"/>
        <w:rPr>
          <w:rFonts w:asciiTheme="minorHAnsi" w:hAnsiTheme="minorHAnsi" w:cstheme="minorHAnsi"/>
          <w:sz w:val="20"/>
          <w:szCs w:val="20"/>
        </w:rPr>
      </w:pPr>
      <w:r w:rsidRPr="00606215">
        <w:rPr>
          <w:rFonts w:asciiTheme="minorHAnsi" w:hAnsiTheme="minorHAnsi" w:cstheme="minorHAnsi"/>
          <w:sz w:val="20"/>
          <w:szCs w:val="20"/>
        </w:rPr>
        <w:t>Οι ανάδοχοι υποχρεούνται να εκδώσουν ηλεκτρονικά τιμολόγια, που είναι σύμφωνα με το ευρωπαϊκό πρότυπο έκδοσης ηλεκτρονικών τιμολογίων.</w:t>
      </w:r>
    </w:p>
    <w:p w14:paraId="28626E0C" w14:textId="77777777" w:rsidR="00387F86" w:rsidRPr="00606215" w:rsidRDefault="00387F86" w:rsidP="00387F86">
      <w:pPr>
        <w:rPr>
          <w:rFonts w:asciiTheme="minorHAnsi" w:hAnsiTheme="minorHAnsi" w:cstheme="minorHAnsi"/>
          <w:sz w:val="20"/>
          <w:szCs w:val="20"/>
        </w:rPr>
      </w:pPr>
      <w:r w:rsidRPr="00606215">
        <w:rPr>
          <w:rFonts w:asciiTheme="minorHAnsi" w:hAnsiTheme="minorHAnsi" w:cstheme="minorHAnsi"/>
          <w:sz w:val="20"/>
          <w:szCs w:val="20"/>
        </w:rPr>
        <w:t>Η ηλεκτρονική τιμολόγηση γίνεται στα στοιχεία:</w:t>
      </w:r>
    </w:p>
    <w:p w14:paraId="63249933" w14:textId="77777777" w:rsidR="00387F86" w:rsidRPr="00606215" w:rsidRDefault="00387F86" w:rsidP="00512F8D">
      <w:pPr>
        <w:pStyle w:val="aff0"/>
        <w:numPr>
          <w:ilvl w:val="0"/>
          <w:numId w:val="18"/>
        </w:numPr>
        <w:ind w:left="567" w:hanging="283"/>
        <w:rPr>
          <w:rFonts w:asciiTheme="minorHAnsi" w:hAnsiTheme="minorHAnsi" w:cstheme="minorHAnsi"/>
          <w:sz w:val="20"/>
          <w:szCs w:val="20"/>
        </w:rPr>
      </w:pPr>
      <w:r w:rsidRPr="00606215">
        <w:rPr>
          <w:rFonts w:asciiTheme="minorHAnsi" w:hAnsiTheme="minorHAnsi" w:cstheme="minorHAnsi"/>
          <w:sz w:val="20"/>
          <w:szCs w:val="20"/>
        </w:rPr>
        <w:t>ΑΑΔΕ – ΓΕΝΙΚΟ ΧΗΜΕΙΟ ΤΟΥ ΚΡΑΤΟΥΣ, Δ/</w:t>
      </w:r>
      <w:proofErr w:type="spellStart"/>
      <w:r w:rsidRPr="00606215">
        <w:rPr>
          <w:rFonts w:asciiTheme="minorHAnsi" w:hAnsiTheme="minorHAnsi" w:cstheme="minorHAnsi"/>
          <w:sz w:val="20"/>
          <w:szCs w:val="20"/>
        </w:rPr>
        <w:t>νση</w:t>
      </w:r>
      <w:proofErr w:type="spellEnd"/>
      <w:r w:rsidRPr="00606215">
        <w:rPr>
          <w:rFonts w:asciiTheme="minorHAnsi" w:hAnsiTheme="minorHAnsi" w:cstheme="minorHAnsi"/>
          <w:sz w:val="20"/>
          <w:szCs w:val="20"/>
        </w:rPr>
        <w:t xml:space="preserve"> Αν. Τσόχα 16, ΤΚ 115 21, Αθήνα, </w:t>
      </w:r>
    </w:p>
    <w:p w14:paraId="0E162760" w14:textId="77777777" w:rsidR="00387F86" w:rsidRPr="00606215" w:rsidRDefault="00387F86" w:rsidP="00512F8D">
      <w:pPr>
        <w:pStyle w:val="aff0"/>
        <w:numPr>
          <w:ilvl w:val="0"/>
          <w:numId w:val="18"/>
        </w:numPr>
        <w:ind w:left="567" w:hanging="283"/>
        <w:rPr>
          <w:rFonts w:asciiTheme="minorHAnsi" w:hAnsiTheme="minorHAnsi" w:cstheme="minorHAnsi"/>
          <w:sz w:val="20"/>
          <w:szCs w:val="20"/>
        </w:rPr>
      </w:pPr>
      <w:r w:rsidRPr="00606215">
        <w:rPr>
          <w:rFonts w:asciiTheme="minorHAnsi" w:hAnsiTheme="minorHAnsi" w:cstheme="minorHAnsi"/>
          <w:sz w:val="20"/>
          <w:szCs w:val="20"/>
        </w:rPr>
        <w:t>Αριθμός Φορολογικού Μητρώου (Α.Φ.Μ.): 997073525</w:t>
      </w:r>
    </w:p>
    <w:p w14:paraId="02F14C4B" w14:textId="77777777" w:rsidR="00387F86" w:rsidRPr="00606215" w:rsidRDefault="00387F86" w:rsidP="00512F8D">
      <w:pPr>
        <w:pStyle w:val="aff0"/>
        <w:numPr>
          <w:ilvl w:val="0"/>
          <w:numId w:val="18"/>
        </w:numPr>
        <w:ind w:left="567" w:hanging="283"/>
        <w:rPr>
          <w:rFonts w:asciiTheme="minorHAnsi" w:hAnsiTheme="minorHAnsi" w:cstheme="minorHAnsi"/>
          <w:sz w:val="20"/>
          <w:szCs w:val="20"/>
        </w:rPr>
      </w:pPr>
      <w:r w:rsidRPr="00606215">
        <w:rPr>
          <w:rFonts w:asciiTheme="minorHAnsi" w:hAnsiTheme="minorHAnsi" w:cstheme="minorHAnsi"/>
          <w:sz w:val="20"/>
          <w:szCs w:val="20"/>
        </w:rPr>
        <w:t>Κωδικός ηλεκτρονικής τιμολόγησης ΑΑΗΤ: 1024.8010000000.0005</w:t>
      </w:r>
    </w:p>
    <w:p w14:paraId="7E08987B" w14:textId="77777777" w:rsidR="00387F86" w:rsidRPr="00606215" w:rsidRDefault="00387F86" w:rsidP="00387F86">
      <w:pPr>
        <w:rPr>
          <w:rFonts w:asciiTheme="minorHAnsi" w:hAnsiTheme="minorHAnsi" w:cstheme="minorHAnsi"/>
          <w:sz w:val="20"/>
          <w:szCs w:val="20"/>
        </w:rPr>
      </w:pPr>
      <w:r w:rsidRPr="00606215">
        <w:rPr>
          <w:rFonts w:asciiTheme="minorHAnsi" w:hAnsiTheme="minorHAnsi" w:cstheme="minorHAnsi"/>
          <w:sz w:val="20"/>
          <w:szCs w:val="20"/>
        </w:rPr>
        <w:lastRenderedPageBreak/>
        <w:t>Στο τιμολόγιο θα δίνεται η περιγραφή των ειδών και θα αναγράφονται:</w:t>
      </w:r>
    </w:p>
    <w:p w14:paraId="2ACEB294" w14:textId="16514FC9" w:rsidR="00387F86" w:rsidRPr="00606215" w:rsidRDefault="00387F86" w:rsidP="00512F8D">
      <w:pPr>
        <w:pStyle w:val="aff0"/>
        <w:numPr>
          <w:ilvl w:val="0"/>
          <w:numId w:val="18"/>
        </w:numPr>
        <w:ind w:left="567" w:hanging="283"/>
        <w:rPr>
          <w:rFonts w:asciiTheme="minorHAnsi" w:hAnsiTheme="minorHAnsi" w:cstheme="minorHAnsi"/>
          <w:sz w:val="20"/>
          <w:szCs w:val="20"/>
        </w:rPr>
      </w:pPr>
      <w:r w:rsidRPr="00606215">
        <w:rPr>
          <w:rFonts w:asciiTheme="minorHAnsi" w:hAnsiTheme="minorHAnsi" w:cstheme="minorHAnsi"/>
          <w:sz w:val="20"/>
          <w:szCs w:val="20"/>
        </w:rPr>
        <w:t xml:space="preserve">ο αριθμός ΑΔΑ της Έγκρισης δαπάνης </w:t>
      </w:r>
    </w:p>
    <w:p w14:paraId="56A5A6F7" w14:textId="3F29ADE5" w:rsidR="00387F86" w:rsidRPr="00606215" w:rsidRDefault="00387F86" w:rsidP="00512F8D">
      <w:pPr>
        <w:pStyle w:val="aff0"/>
        <w:numPr>
          <w:ilvl w:val="0"/>
          <w:numId w:val="18"/>
        </w:numPr>
        <w:ind w:left="567" w:hanging="283"/>
        <w:rPr>
          <w:rFonts w:asciiTheme="minorHAnsi" w:hAnsiTheme="minorHAnsi" w:cstheme="minorHAnsi"/>
          <w:sz w:val="20"/>
          <w:szCs w:val="20"/>
        </w:rPr>
      </w:pPr>
      <w:r w:rsidRPr="00606215">
        <w:rPr>
          <w:rFonts w:asciiTheme="minorHAnsi" w:hAnsiTheme="minorHAnsi" w:cstheme="minorHAnsi"/>
          <w:sz w:val="20"/>
          <w:szCs w:val="20"/>
        </w:rPr>
        <w:t>ο αριθμός πρωτοκόλλου της Διακήρυξης</w:t>
      </w:r>
    </w:p>
    <w:p w14:paraId="52AB1D32" w14:textId="77777777" w:rsidR="002228B5" w:rsidRPr="002228B5" w:rsidRDefault="00387F86" w:rsidP="002228B5">
      <w:pPr>
        <w:pStyle w:val="aff0"/>
        <w:numPr>
          <w:ilvl w:val="0"/>
          <w:numId w:val="18"/>
        </w:numPr>
        <w:spacing w:line="276" w:lineRule="auto"/>
        <w:ind w:left="567" w:hanging="283"/>
        <w:rPr>
          <w:rFonts w:asciiTheme="minorHAnsi" w:eastAsiaTheme="minorHAnsi" w:hAnsiTheme="minorHAnsi" w:cstheme="minorHAnsi"/>
          <w:sz w:val="20"/>
          <w:szCs w:val="20"/>
        </w:rPr>
      </w:pPr>
      <w:r w:rsidRPr="00606215">
        <w:rPr>
          <w:rFonts w:asciiTheme="minorHAnsi" w:hAnsiTheme="minorHAnsi" w:cstheme="minorHAnsi"/>
          <w:sz w:val="20"/>
          <w:szCs w:val="20"/>
        </w:rPr>
        <w:t xml:space="preserve">ο </w:t>
      </w:r>
      <w:r w:rsidR="002228B5">
        <w:rPr>
          <w:rFonts w:asciiTheme="minorHAnsi" w:hAnsiTheme="minorHAnsi" w:cstheme="minorHAnsi"/>
          <w:sz w:val="20"/>
          <w:szCs w:val="20"/>
        </w:rPr>
        <w:t>ΑΛΕ 3120105</w:t>
      </w:r>
    </w:p>
    <w:p w14:paraId="10A2B21A" w14:textId="3473CE38" w:rsidR="00387F86" w:rsidRPr="002228B5" w:rsidRDefault="00387F86" w:rsidP="002228B5">
      <w:pPr>
        <w:pStyle w:val="aff0"/>
        <w:numPr>
          <w:ilvl w:val="0"/>
          <w:numId w:val="18"/>
        </w:numPr>
        <w:spacing w:line="276" w:lineRule="auto"/>
        <w:ind w:left="567" w:hanging="283"/>
        <w:rPr>
          <w:rFonts w:asciiTheme="minorHAnsi" w:eastAsiaTheme="minorHAnsi" w:hAnsiTheme="minorHAnsi" w:cstheme="minorHAnsi"/>
          <w:sz w:val="20"/>
          <w:szCs w:val="20"/>
        </w:rPr>
      </w:pPr>
      <w:r w:rsidRPr="002228B5">
        <w:rPr>
          <w:rFonts w:asciiTheme="minorHAnsi" w:hAnsiTheme="minorHAnsi" w:cstheme="minorHAnsi"/>
          <w:sz w:val="20"/>
          <w:szCs w:val="20"/>
        </w:rPr>
        <w:t xml:space="preserve">ο κωδικός CPV: </w:t>
      </w:r>
      <w:r w:rsidR="002228B5" w:rsidRPr="002228B5">
        <w:rPr>
          <w:rFonts w:asciiTheme="minorHAnsi" w:hAnsiTheme="minorHAnsi" w:cstheme="minorHAnsi"/>
          <w:color w:val="000000" w:themeColor="text1"/>
          <w:sz w:val="20"/>
          <w:szCs w:val="20"/>
        </w:rPr>
        <w:t>38432210-7</w:t>
      </w:r>
      <w:r w:rsidR="002228B5" w:rsidRPr="002228B5">
        <w:rPr>
          <w:rFonts w:asciiTheme="minorHAnsi" w:eastAsiaTheme="minorHAnsi" w:hAnsiTheme="minorHAnsi" w:cstheme="minorHAnsi"/>
          <w:sz w:val="20"/>
          <w:szCs w:val="20"/>
        </w:rPr>
        <w:t xml:space="preserve"> «ΧΡΩΜΑΤΟΓΡΑΦΟΙ ΑΕΡΙΟΥ» (Είδος 1), </w:t>
      </w:r>
      <w:r w:rsidR="002228B5" w:rsidRPr="002228B5">
        <w:rPr>
          <w:rFonts w:asciiTheme="minorHAnsi" w:hAnsiTheme="minorHAnsi" w:cstheme="minorHAnsi"/>
          <w:color w:val="000000" w:themeColor="text1"/>
          <w:sz w:val="20"/>
          <w:szCs w:val="20"/>
        </w:rPr>
        <w:t>38432200-4</w:t>
      </w:r>
      <w:r w:rsidR="002228B5" w:rsidRPr="002228B5">
        <w:rPr>
          <w:rFonts w:asciiTheme="minorHAnsi" w:eastAsiaTheme="minorHAnsi" w:hAnsiTheme="minorHAnsi" w:cstheme="minorHAnsi"/>
          <w:sz w:val="20"/>
          <w:szCs w:val="20"/>
        </w:rPr>
        <w:t xml:space="preserve"> «ΧΡΩΜΑΤΟΓΡΑΦΟΙ» (Είδος 2)</w:t>
      </w:r>
    </w:p>
    <w:p w14:paraId="71297082" w14:textId="77777777" w:rsidR="002228B5" w:rsidRDefault="00387F86" w:rsidP="002228B5">
      <w:pPr>
        <w:pStyle w:val="aff0"/>
        <w:numPr>
          <w:ilvl w:val="0"/>
          <w:numId w:val="18"/>
        </w:numPr>
        <w:ind w:left="567" w:hanging="283"/>
        <w:rPr>
          <w:rFonts w:asciiTheme="minorHAnsi" w:hAnsiTheme="minorHAnsi" w:cstheme="minorHAnsi"/>
          <w:sz w:val="20"/>
          <w:szCs w:val="20"/>
        </w:rPr>
      </w:pPr>
      <w:r w:rsidRPr="00606215">
        <w:rPr>
          <w:rFonts w:asciiTheme="minorHAnsi" w:hAnsiTheme="minorHAnsi" w:cstheme="minorHAnsi"/>
          <w:sz w:val="20"/>
          <w:szCs w:val="20"/>
        </w:rPr>
        <w:t>ο αριθμός ΑΔΑΜ της Σύμβασης ή ο αριθμός ΑΔΑΜ της Απόφασης Ανάθεσης (αν δεν έχει υπογραφεί σύμβαση).</w:t>
      </w:r>
    </w:p>
    <w:p w14:paraId="28EFC9AB" w14:textId="77777777" w:rsidR="002228B5" w:rsidRPr="00606215" w:rsidRDefault="002228B5" w:rsidP="00CF2172">
      <w:pPr>
        <w:rPr>
          <w:rFonts w:asciiTheme="minorHAnsi" w:hAnsiTheme="minorHAnsi" w:cstheme="minorHAnsi"/>
          <w:sz w:val="20"/>
          <w:szCs w:val="20"/>
        </w:rPr>
      </w:pPr>
    </w:p>
    <w:p w14:paraId="2BBBE09B" w14:textId="6EBB56AE" w:rsidR="00CF2172" w:rsidRPr="00606215" w:rsidRDefault="00A43F26" w:rsidP="00CF2172">
      <w:pPr>
        <w:rPr>
          <w:rFonts w:asciiTheme="minorHAnsi" w:hAnsiTheme="minorHAnsi" w:cstheme="minorHAnsi"/>
          <w:sz w:val="20"/>
          <w:szCs w:val="20"/>
        </w:rPr>
      </w:pPr>
      <w:r w:rsidRPr="00606215">
        <w:rPr>
          <w:rFonts w:asciiTheme="minorHAnsi" w:hAnsiTheme="minorHAnsi" w:cstheme="minorHAnsi"/>
          <w:sz w:val="20"/>
          <w:szCs w:val="20"/>
        </w:rPr>
        <w:t xml:space="preserve">β) Για την παροχή υπηρεσιών πενταετούς περιόδου εγγύησης καλής λειτουργίας, η περίοδος των δύο ετών (24 μηνών) αμέσως μετά την παραλαβή </w:t>
      </w:r>
      <w:r w:rsidR="00387F86" w:rsidRPr="00606215">
        <w:rPr>
          <w:rFonts w:asciiTheme="minorHAnsi" w:hAnsiTheme="minorHAnsi" w:cstheme="minorHAnsi"/>
          <w:sz w:val="20"/>
          <w:szCs w:val="20"/>
        </w:rPr>
        <w:t>του είδους</w:t>
      </w:r>
      <w:r w:rsidRPr="00606215">
        <w:rPr>
          <w:rFonts w:asciiTheme="minorHAnsi" w:hAnsiTheme="minorHAnsi" w:cstheme="minorHAnsi"/>
          <w:sz w:val="20"/>
          <w:szCs w:val="20"/>
        </w:rPr>
        <w:t xml:space="preserve"> δεν περιλαμβάνει πληρωμή διότι η εγγύηση καλής λειτουργίας παρέχεται δωρεάν για αυτή την περίοδο.  Για την περίοδο των επόμενων τριών ετών (36 μηνών) η πληρωμή θα γίνεται ανά έτος, με καταβολή της ετήσιας συμβατικής αξίας των υπηρεσιών, μετά την οριστική παραλαβή των σχετικών υπηρεσιών προληπτικής και τυχόν υπηρεσιών </w:t>
      </w:r>
      <w:r w:rsidRPr="00606215">
        <w:rPr>
          <w:rFonts w:asciiTheme="minorHAnsi" w:eastAsia="SimSun" w:hAnsiTheme="minorHAnsi" w:cstheme="minorHAnsi"/>
          <w:sz w:val="20"/>
          <w:szCs w:val="20"/>
        </w:rPr>
        <w:t xml:space="preserve">επανορθωτικής </w:t>
      </w:r>
      <w:r w:rsidRPr="00606215">
        <w:rPr>
          <w:rFonts w:asciiTheme="minorHAnsi" w:hAnsiTheme="minorHAnsi" w:cstheme="minorHAnsi"/>
          <w:sz w:val="20"/>
          <w:szCs w:val="20"/>
        </w:rPr>
        <w:t xml:space="preserve">συντήρησης κατά το διάστημα εκείνο, από τις αρμόδιες Επιτροπές παραλαβής, μετά την προσκόμιση των νόμιμων παραστατικών και δικαιολογητικών που προβλέπονται από τις διατάξεις του άρθρου 200 παρ. 4 του ν. 4412/2016, καθώς και κάθε άλλου δικαιολογητικού που τυχόν ήθελε ζητηθεί από τις αρμόδιες υπηρεσίες που διενεργούν τον έλεγχο και την πληρωμή, </w:t>
      </w:r>
      <w:r w:rsidR="00CF2172" w:rsidRPr="00606215">
        <w:rPr>
          <w:rFonts w:asciiTheme="minorHAnsi" w:hAnsiTheme="minorHAnsi" w:cstheme="minorHAnsi"/>
          <w:sz w:val="20"/>
          <w:szCs w:val="20"/>
        </w:rPr>
        <w:t xml:space="preserve">με έμβασμα στον τραπεζικό λογαριασμό του δικαιούχου, </w:t>
      </w:r>
      <w:r w:rsidRPr="00606215">
        <w:rPr>
          <w:rFonts w:asciiTheme="minorHAnsi" w:hAnsiTheme="minorHAnsi" w:cstheme="minorHAnsi"/>
          <w:sz w:val="20"/>
          <w:szCs w:val="20"/>
        </w:rPr>
        <w:t xml:space="preserve">σε βάρος της πίστωσης του προϋπολογισμού εξόδων του Ε.Τ.Ε.Π.Π.Α.Α. - </w:t>
      </w:r>
      <w:r w:rsidR="002228B5">
        <w:rPr>
          <w:rFonts w:asciiTheme="minorHAnsi" w:hAnsiTheme="minorHAnsi" w:cstheme="minorHAnsi"/>
          <w:sz w:val="20"/>
          <w:szCs w:val="20"/>
        </w:rPr>
        <w:t>ΑΛΕ</w:t>
      </w:r>
      <w:r w:rsidRPr="00606215">
        <w:rPr>
          <w:rFonts w:asciiTheme="minorHAnsi" w:hAnsiTheme="minorHAnsi" w:cstheme="minorHAnsi"/>
          <w:sz w:val="20"/>
          <w:szCs w:val="20"/>
        </w:rPr>
        <w:t xml:space="preserve"> </w:t>
      </w:r>
      <w:r w:rsidR="002228B5">
        <w:rPr>
          <w:rFonts w:asciiTheme="minorHAnsi" w:hAnsiTheme="minorHAnsi" w:cstheme="minorHAnsi"/>
          <w:sz w:val="20"/>
          <w:szCs w:val="20"/>
        </w:rPr>
        <w:t>2420304</w:t>
      </w:r>
      <w:r w:rsidRPr="00606215">
        <w:rPr>
          <w:rFonts w:asciiTheme="minorHAnsi" w:hAnsiTheme="minorHAnsi" w:cstheme="minorHAnsi"/>
          <w:sz w:val="20"/>
          <w:szCs w:val="20"/>
        </w:rPr>
        <w:t>.</w:t>
      </w:r>
      <w:r w:rsidR="00CF2172" w:rsidRPr="00606215">
        <w:rPr>
          <w:rFonts w:asciiTheme="minorHAnsi" w:hAnsiTheme="minorHAnsi" w:cstheme="minorHAnsi"/>
          <w:sz w:val="20"/>
          <w:szCs w:val="20"/>
        </w:rPr>
        <w:t xml:space="preserve"> Η πληρωμή θα γίνει εντός εξήντα (60) ημερών από την ημερομηνία παραλαβής  του τιμολογίου και κατόπιν της  υποβολής των νόμιμων δικαιολογητικών από τον Ανάδοχο. </w:t>
      </w:r>
    </w:p>
    <w:p w14:paraId="5F54363C" w14:textId="77777777" w:rsidR="00BC1FED" w:rsidRPr="00606215" w:rsidRDefault="00BC1FED" w:rsidP="00BC1FED">
      <w:pPr>
        <w:spacing w:after="120"/>
        <w:rPr>
          <w:rFonts w:asciiTheme="minorHAnsi" w:hAnsiTheme="minorHAnsi" w:cstheme="minorHAnsi"/>
          <w:sz w:val="20"/>
          <w:szCs w:val="20"/>
        </w:rPr>
      </w:pPr>
      <w:r w:rsidRPr="00606215">
        <w:rPr>
          <w:rFonts w:asciiTheme="minorHAnsi" w:hAnsiTheme="minorHAnsi" w:cstheme="minorHAnsi"/>
          <w:sz w:val="20"/>
          <w:szCs w:val="20"/>
        </w:rPr>
        <w:t>Οι ανάδοχοι υποχρεούνται να εκδώσουν ηλεκτρονικά τιμολόγια, που είναι σύμφωνα με το ευρωπαϊκό πρότυπο έκδοσης ηλεκτρονικών τιμολογίων.</w:t>
      </w:r>
    </w:p>
    <w:p w14:paraId="3CB1720A" w14:textId="77777777" w:rsidR="00BC1FED" w:rsidRPr="00606215" w:rsidRDefault="00BC1FED" w:rsidP="00BC1FED">
      <w:pPr>
        <w:rPr>
          <w:rFonts w:asciiTheme="minorHAnsi" w:hAnsiTheme="minorHAnsi" w:cstheme="minorHAnsi"/>
          <w:sz w:val="20"/>
          <w:szCs w:val="20"/>
        </w:rPr>
      </w:pPr>
      <w:r w:rsidRPr="00606215">
        <w:rPr>
          <w:rFonts w:asciiTheme="minorHAnsi" w:hAnsiTheme="minorHAnsi" w:cstheme="minorHAnsi"/>
          <w:sz w:val="20"/>
          <w:szCs w:val="20"/>
        </w:rPr>
        <w:t>Η ηλεκτρονική τιμολόγηση γίνεται στα στοιχεία:</w:t>
      </w:r>
    </w:p>
    <w:p w14:paraId="7E70C617" w14:textId="77777777" w:rsidR="00BC1FED" w:rsidRPr="00606215" w:rsidRDefault="00BC1FED" w:rsidP="00512F8D">
      <w:pPr>
        <w:pStyle w:val="aff0"/>
        <w:numPr>
          <w:ilvl w:val="0"/>
          <w:numId w:val="18"/>
        </w:numPr>
        <w:ind w:left="567" w:hanging="283"/>
        <w:rPr>
          <w:rFonts w:asciiTheme="minorHAnsi" w:hAnsiTheme="minorHAnsi" w:cstheme="minorHAnsi"/>
          <w:sz w:val="20"/>
          <w:szCs w:val="20"/>
        </w:rPr>
      </w:pPr>
      <w:r w:rsidRPr="00606215">
        <w:rPr>
          <w:rFonts w:asciiTheme="minorHAnsi" w:hAnsiTheme="minorHAnsi" w:cstheme="minorHAnsi"/>
          <w:sz w:val="20"/>
          <w:szCs w:val="20"/>
        </w:rPr>
        <w:t>ΑΑΔΕ – ΓΕΝΙΚΟ ΧΗΜΕΙΟ ΤΟΥ ΚΡΑΤΟΥΣ, Δ/</w:t>
      </w:r>
      <w:proofErr w:type="spellStart"/>
      <w:r w:rsidRPr="00606215">
        <w:rPr>
          <w:rFonts w:asciiTheme="minorHAnsi" w:hAnsiTheme="minorHAnsi" w:cstheme="minorHAnsi"/>
          <w:sz w:val="20"/>
          <w:szCs w:val="20"/>
        </w:rPr>
        <w:t>νση</w:t>
      </w:r>
      <w:proofErr w:type="spellEnd"/>
      <w:r w:rsidRPr="00606215">
        <w:rPr>
          <w:rFonts w:asciiTheme="minorHAnsi" w:hAnsiTheme="minorHAnsi" w:cstheme="minorHAnsi"/>
          <w:sz w:val="20"/>
          <w:szCs w:val="20"/>
        </w:rPr>
        <w:t xml:space="preserve"> Αν. Τσόχα 16, ΤΚ 115 21, Αθήνα, </w:t>
      </w:r>
    </w:p>
    <w:p w14:paraId="476C661A" w14:textId="77777777" w:rsidR="00BC1FED" w:rsidRPr="00606215" w:rsidRDefault="00BC1FED" w:rsidP="00512F8D">
      <w:pPr>
        <w:pStyle w:val="aff0"/>
        <w:numPr>
          <w:ilvl w:val="0"/>
          <w:numId w:val="18"/>
        </w:numPr>
        <w:ind w:left="567" w:hanging="283"/>
        <w:rPr>
          <w:rFonts w:asciiTheme="minorHAnsi" w:hAnsiTheme="minorHAnsi" w:cstheme="minorHAnsi"/>
          <w:sz w:val="20"/>
          <w:szCs w:val="20"/>
        </w:rPr>
      </w:pPr>
      <w:r w:rsidRPr="00606215">
        <w:rPr>
          <w:rFonts w:asciiTheme="minorHAnsi" w:hAnsiTheme="minorHAnsi" w:cstheme="minorHAnsi"/>
          <w:sz w:val="20"/>
          <w:szCs w:val="20"/>
        </w:rPr>
        <w:t>Αριθμός Φορολογικού Μητρώου (Α.Φ.Μ.): 997073525</w:t>
      </w:r>
    </w:p>
    <w:p w14:paraId="2495D621" w14:textId="77777777" w:rsidR="00BC1FED" w:rsidRPr="00606215" w:rsidRDefault="00BC1FED" w:rsidP="00512F8D">
      <w:pPr>
        <w:pStyle w:val="aff0"/>
        <w:numPr>
          <w:ilvl w:val="0"/>
          <w:numId w:val="18"/>
        </w:numPr>
        <w:ind w:left="567" w:hanging="283"/>
        <w:rPr>
          <w:rFonts w:asciiTheme="minorHAnsi" w:hAnsiTheme="minorHAnsi" w:cstheme="minorHAnsi"/>
          <w:sz w:val="20"/>
          <w:szCs w:val="20"/>
        </w:rPr>
      </w:pPr>
      <w:r w:rsidRPr="00606215">
        <w:rPr>
          <w:rFonts w:asciiTheme="minorHAnsi" w:hAnsiTheme="minorHAnsi" w:cstheme="minorHAnsi"/>
          <w:sz w:val="20"/>
          <w:szCs w:val="20"/>
        </w:rPr>
        <w:t>Κωδικός ηλεκτρονικής τιμολόγησης ΑΑΗΤ: 1024.8010000000.0005</w:t>
      </w:r>
    </w:p>
    <w:p w14:paraId="23446BEF" w14:textId="77777777" w:rsidR="00BC1FED" w:rsidRPr="00606215" w:rsidRDefault="00BC1FED" w:rsidP="00BC1FED">
      <w:pPr>
        <w:rPr>
          <w:rFonts w:asciiTheme="minorHAnsi" w:hAnsiTheme="minorHAnsi" w:cstheme="minorHAnsi"/>
          <w:sz w:val="20"/>
          <w:szCs w:val="20"/>
        </w:rPr>
      </w:pPr>
      <w:r w:rsidRPr="00606215">
        <w:rPr>
          <w:rFonts w:asciiTheme="minorHAnsi" w:hAnsiTheme="minorHAnsi" w:cstheme="minorHAnsi"/>
          <w:sz w:val="20"/>
          <w:szCs w:val="20"/>
        </w:rPr>
        <w:t>Στο τιμολόγιο θα δίνεται η περιγραφή των ειδών και θα αναγράφονται:</w:t>
      </w:r>
    </w:p>
    <w:p w14:paraId="12ED6F4B" w14:textId="02E73430" w:rsidR="00BC1FED" w:rsidRPr="00606215" w:rsidRDefault="00BC1FED" w:rsidP="00512F8D">
      <w:pPr>
        <w:pStyle w:val="aff0"/>
        <w:numPr>
          <w:ilvl w:val="0"/>
          <w:numId w:val="18"/>
        </w:numPr>
        <w:ind w:left="567" w:hanging="283"/>
        <w:rPr>
          <w:rFonts w:asciiTheme="minorHAnsi" w:hAnsiTheme="minorHAnsi" w:cstheme="minorHAnsi"/>
          <w:sz w:val="20"/>
          <w:szCs w:val="20"/>
        </w:rPr>
      </w:pPr>
      <w:r w:rsidRPr="00606215">
        <w:rPr>
          <w:rFonts w:asciiTheme="minorHAnsi" w:hAnsiTheme="minorHAnsi" w:cstheme="minorHAnsi"/>
          <w:sz w:val="20"/>
          <w:szCs w:val="20"/>
        </w:rPr>
        <w:t xml:space="preserve">ο αριθμός ΑΔΑ της Έγκρισης δαπάνης </w:t>
      </w:r>
    </w:p>
    <w:p w14:paraId="39D33DF4" w14:textId="7C890D5E" w:rsidR="00BC1FED" w:rsidRPr="00606215" w:rsidRDefault="00BC1FED" w:rsidP="00512F8D">
      <w:pPr>
        <w:pStyle w:val="aff0"/>
        <w:numPr>
          <w:ilvl w:val="0"/>
          <w:numId w:val="18"/>
        </w:numPr>
        <w:ind w:left="567" w:hanging="283"/>
        <w:rPr>
          <w:rFonts w:asciiTheme="minorHAnsi" w:hAnsiTheme="minorHAnsi" w:cstheme="minorHAnsi"/>
          <w:sz w:val="20"/>
          <w:szCs w:val="20"/>
        </w:rPr>
      </w:pPr>
      <w:r w:rsidRPr="00606215">
        <w:rPr>
          <w:rFonts w:asciiTheme="minorHAnsi" w:hAnsiTheme="minorHAnsi" w:cstheme="minorHAnsi"/>
          <w:sz w:val="20"/>
          <w:szCs w:val="20"/>
        </w:rPr>
        <w:t>ο αριθμός πρωτοκόλλου της Διακήρυξης</w:t>
      </w:r>
    </w:p>
    <w:p w14:paraId="0A7444EF" w14:textId="59A0C931" w:rsidR="00BC1FED" w:rsidRPr="00606215" w:rsidRDefault="00BC1FED" w:rsidP="00512F8D">
      <w:pPr>
        <w:pStyle w:val="aff0"/>
        <w:numPr>
          <w:ilvl w:val="0"/>
          <w:numId w:val="18"/>
        </w:numPr>
        <w:spacing w:line="276" w:lineRule="auto"/>
        <w:ind w:left="567" w:hanging="283"/>
        <w:rPr>
          <w:rFonts w:asciiTheme="minorHAnsi" w:eastAsiaTheme="minorHAnsi" w:hAnsiTheme="minorHAnsi" w:cstheme="minorHAnsi"/>
          <w:sz w:val="20"/>
          <w:szCs w:val="20"/>
        </w:rPr>
      </w:pPr>
      <w:r w:rsidRPr="00606215">
        <w:rPr>
          <w:rFonts w:asciiTheme="minorHAnsi" w:hAnsiTheme="minorHAnsi" w:cstheme="minorHAnsi"/>
          <w:sz w:val="20"/>
          <w:szCs w:val="20"/>
        </w:rPr>
        <w:t xml:space="preserve">ο </w:t>
      </w:r>
      <w:r w:rsidR="002228B5">
        <w:rPr>
          <w:rFonts w:asciiTheme="minorHAnsi" w:hAnsiTheme="minorHAnsi" w:cstheme="minorHAnsi"/>
          <w:sz w:val="20"/>
          <w:szCs w:val="20"/>
        </w:rPr>
        <w:t>ΑΛΕ 2420304</w:t>
      </w:r>
    </w:p>
    <w:p w14:paraId="2E8D748C" w14:textId="23ABA20B" w:rsidR="00BC1FED" w:rsidRPr="00606215" w:rsidRDefault="00BC1FED" w:rsidP="00512F8D">
      <w:pPr>
        <w:pStyle w:val="aff0"/>
        <w:numPr>
          <w:ilvl w:val="0"/>
          <w:numId w:val="18"/>
        </w:numPr>
        <w:spacing w:line="276" w:lineRule="auto"/>
        <w:ind w:left="567" w:hanging="283"/>
        <w:rPr>
          <w:rFonts w:asciiTheme="minorHAnsi" w:eastAsiaTheme="minorHAnsi" w:hAnsiTheme="minorHAnsi" w:cstheme="minorHAnsi"/>
          <w:sz w:val="20"/>
          <w:szCs w:val="20"/>
        </w:rPr>
      </w:pPr>
      <w:r w:rsidRPr="00606215">
        <w:rPr>
          <w:rFonts w:asciiTheme="minorHAnsi" w:hAnsiTheme="minorHAnsi" w:cstheme="minorHAnsi"/>
          <w:sz w:val="20"/>
          <w:szCs w:val="20"/>
        </w:rPr>
        <w:t xml:space="preserve">ο κωδικός CPV: 50324200-4 </w:t>
      </w:r>
      <w:r w:rsidRPr="00606215">
        <w:rPr>
          <w:rFonts w:asciiTheme="minorHAnsi" w:hAnsiTheme="minorHAnsi" w:cstheme="minorHAnsi"/>
          <w:color w:val="000000"/>
          <w:sz w:val="20"/>
          <w:szCs w:val="20"/>
        </w:rPr>
        <w:t>«ΥΠΗΡΕΣΙΕΣ ΠΡΟΛΗΠΤΙΚΗΣ ΣΥΝΤΗΡΗΣΗΣ»</w:t>
      </w:r>
    </w:p>
    <w:p w14:paraId="7B005EE2" w14:textId="77B911B8" w:rsidR="00A43F26" w:rsidRPr="002228B5" w:rsidRDefault="00BC1FED" w:rsidP="00A43F26">
      <w:pPr>
        <w:pStyle w:val="aff0"/>
        <w:numPr>
          <w:ilvl w:val="0"/>
          <w:numId w:val="18"/>
        </w:numPr>
        <w:ind w:left="567" w:hanging="283"/>
        <w:rPr>
          <w:rFonts w:asciiTheme="minorHAnsi" w:hAnsiTheme="minorHAnsi" w:cstheme="minorHAnsi"/>
          <w:sz w:val="20"/>
          <w:szCs w:val="20"/>
        </w:rPr>
      </w:pPr>
      <w:r w:rsidRPr="00606215">
        <w:rPr>
          <w:rFonts w:asciiTheme="minorHAnsi" w:hAnsiTheme="minorHAnsi" w:cstheme="minorHAnsi"/>
          <w:sz w:val="20"/>
          <w:szCs w:val="20"/>
        </w:rPr>
        <w:t>ο αριθμός ΑΔΑΜ της Σύμβασης ή ο αριθμός ΑΔΑΜ της Απόφασης Ανάθεσης (αν δεν έχει υπογραφεί σύμβαση).</w:t>
      </w:r>
    </w:p>
    <w:p w14:paraId="5844EE80" w14:textId="77777777" w:rsidR="00347E30" w:rsidRPr="00606215" w:rsidRDefault="00347E30" w:rsidP="00617B46">
      <w:pPr>
        <w:rPr>
          <w:rFonts w:asciiTheme="minorHAnsi" w:hAnsiTheme="minorHAnsi" w:cstheme="minorHAnsi"/>
          <w:b/>
          <w:bCs/>
          <w:sz w:val="20"/>
          <w:szCs w:val="20"/>
        </w:rPr>
      </w:pPr>
    </w:p>
    <w:p w14:paraId="677E7BA4" w14:textId="77777777" w:rsidR="00617B46" w:rsidRPr="00606215" w:rsidRDefault="00617B46" w:rsidP="00617B46">
      <w:pPr>
        <w:rPr>
          <w:rFonts w:asciiTheme="minorHAnsi" w:hAnsiTheme="minorHAnsi" w:cstheme="minorHAnsi"/>
          <w:sz w:val="20"/>
          <w:szCs w:val="20"/>
        </w:rPr>
      </w:pPr>
      <w:r w:rsidRPr="00606215">
        <w:rPr>
          <w:rFonts w:asciiTheme="minorHAnsi" w:hAnsiTheme="minorHAnsi" w:cstheme="minorHAnsi"/>
          <w:b/>
          <w:bCs/>
          <w:sz w:val="20"/>
          <w:szCs w:val="20"/>
        </w:rPr>
        <w:t>5.1.2.</w:t>
      </w:r>
      <w:r w:rsidRPr="00606215">
        <w:rPr>
          <w:rFonts w:asciiTheme="minorHAnsi" w:hAnsiTheme="minorHAnsi" w:cstheme="minorHAnsi"/>
          <w:sz w:val="20"/>
          <w:szCs w:val="20"/>
        </w:rPr>
        <w:t xml:space="preserve"> </w:t>
      </w:r>
      <w:proofErr w:type="spellStart"/>
      <w:r w:rsidRPr="00606215">
        <w:rPr>
          <w:rFonts w:asciiTheme="minorHAnsi" w:hAnsiTheme="minorHAnsi" w:cstheme="minorHAnsi"/>
          <w:sz w:val="20"/>
          <w:szCs w:val="20"/>
        </w:rPr>
        <w:t>Toν</w:t>
      </w:r>
      <w:proofErr w:type="spellEnd"/>
      <w:r w:rsidRPr="00606215">
        <w:rPr>
          <w:rFonts w:asciiTheme="minorHAnsi" w:hAnsiTheme="minorHAnsi" w:cstheme="minorHAnsi"/>
          <w:sz w:val="20"/>
          <w:szCs w:val="20"/>
        </w:rPr>
        <w:t xml:space="preserve"> Ανάδοχο βαρύνουν οι υπέρ τρίτων κρατήσεις, ως και κάθε άλλη επιβάρυνση, σύμφωνα με την κείμενη νομοθεσία, μη συμπεριλαμβανομένου Φ.Π.Α., για την παράδοση του </w:t>
      </w:r>
      <w:r w:rsidR="0023792B" w:rsidRPr="00606215">
        <w:rPr>
          <w:rFonts w:asciiTheme="minorHAnsi" w:hAnsiTheme="minorHAnsi" w:cstheme="minorHAnsi"/>
          <w:sz w:val="20"/>
          <w:szCs w:val="20"/>
        </w:rPr>
        <w:t>είδους</w:t>
      </w:r>
      <w:r w:rsidRPr="00606215">
        <w:rPr>
          <w:rFonts w:asciiTheme="minorHAnsi" w:hAnsiTheme="minorHAnsi" w:cstheme="minorHAnsi"/>
          <w:sz w:val="20"/>
          <w:szCs w:val="20"/>
        </w:rPr>
        <w:t xml:space="preserve"> στον τόπο και με τον τρόπο που προβλέπεται στα έγγραφα της σύμβασης. Ιδίως βαρύνεται με τις ακόλουθες κρατήσεις: </w:t>
      </w:r>
    </w:p>
    <w:p w14:paraId="7A5A25EE" w14:textId="77777777" w:rsidR="00617B46" w:rsidRPr="00606215" w:rsidRDefault="00617B46" w:rsidP="00A90D4E">
      <w:pPr>
        <w:spacing w:line="276" w:lineRule="auto"/>
        <w:contextualSpacing/>
        <w:rPr>
          <w:rFonts w:asciiTheme="minorHAnsi" w:hAnsiTheme="minorHAnsi" w:cstheme="minorHAnsi"/>
          <w:sz w:val="20"/>
          <w:szCs w:val="20"/>
        </w:rPr>
      </w:pPr>
      <w:r w:rsidRPr="00606215">
        <w:rPr>
          <w:rFonts w:asciiTheme="minorHAnsi" w:hAnsiTheme="minorHAnsi" w:cstheme="minorHAnsi"/>
          <w:sz w:val="20"/>
          <w:szCs w:val="20"/>
        </w:rPr>
        <w:t xml:space="preserve">α) Κράτηση </w:t>
      </w:r>
      <w:r w:rsidR="00A90D4E" w:rsidRPr="00606215">
        <w:rPr>
          <w:rFonts w:asciiTheme="minorHAnsi" w:hAnsiTheme="minorHAnsi" w:cstheme="minorHAnsi"/>
          <w:sz w:val="20"/>
          <w:szCs w:val="20"/>
        </w:rPr>
        <w:t>0,1% η οποία υπολογίζεται επί της αξίας κάθε πληρωμής προ φόρων και κρατήσεων της αρχικής, καθώς και κάθε συμπληρωματικής σύμβασης Υπέρ της Ενιαίας Αρχής Δημοσίων Συμβάσεων (άρθρο 350 παρ. 3 του ν. 4412/2016).</w:t>
      </w:r>
    </w:p>
    <w:p w14:paraId="6F6E161E" w14:textId="77777777" w:rsidR="00617B46" w:rsidRPr="00606215" w:rsidRDefault="00617B46" w:rsidP="00617B46">
      <w:pPr>
        <w:rPr>
          <w:rFonts w:asciiTheme="minorHAnsi" w:hAnsiTheme="minorHAnsi" w:cstheme="minorHAnsi"/>
          <w:sz w:val="20"/>
          <w:szCs w:val="20"/>
        </w:rPr>
      </w:pPr>
      <w:r w:rsidRPr="00606215">
        <w:rPr>
          <w:rFonts w:asciiTheme="minorHAnsi" w:hAnsiTheme="minorHAnsi" w:cstheme="minorHAnsi"/>
          <w:sz w:val="20"/>
          <w:szCs w:val="20"/>
        </w:rPr>
        <w:t xml:space="preserve">β) </w:t>
      </w:r>
      <w:r w:rsidR="0023792B" w:rsidRPr="00606215">
        <w:rPr>
          <w:rFonts w:asciiTheme="minorHAnsi" w:hAnsiTheme="minorHAnsi" w:cstheme="minorHAnsi"/>
          <w:sz w:val="20"/>
          <w:szCs w:val="20"/>
        </w:rPr>
        <w:t xml:space="preserve">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w:t>
      </w:r>
      <w:proofErr w:type="spellStart"/>
      <w:r w:rsidR="0023792B" w:rsidRPr="00606215">
        <w:rPr>
          <w:rFonts w:asciiTheme="minorHAnsi" w:hAnsiTheme="minorHAnsi" w:cstheme="minorHAnsi"/>
          <w:sz w:val="20"/>
          <w:szCs w:val="20"/>
        </w:rPr>
        <w:t>παρακρατείται</w:t>
      </w:r>
      <w:proofErr w:type="spellEnd"/>
      <w:r w:rsidR="0023792B" w:rsidRPr="00606215">
        <w:rPr>
          <w:rFonts w:asciiTheme="minorHAnsi" w:hAnsiTheme="minorHAnsi" w:cstheme="minorHAnsi"/>
          <w:sz w:val="20"/>
          <w:szCs w:val="20"/>
        </w:rPr>
        <w:t xml:space="preserve"> σε κάθε πληρωμή από την αναθέτουσα αρχή στο όνομα και για λογαριασμό  του Υπουργείου Ψηφιακής Διακυβέρνησης σύμφωνα με την παρ. 6 του άρθρου 36 του ν. 4412/2016.</w:t>
      </w:r>
      <w:r w:rsidR="00CF2172" w:rsidRPr="00606215">
        <w:rPr>
          <w:rFonts w:asciiTheme="minorHAnsi" w:hAnsiTheme="minorHAnsi" w:cstheme="minorHAnsi"/>
          <w:sz w:val="20"/>
          <w:szCs w:val="20"/>
        </w:rPr>
        <w:t xml:space="preserve">  Σύμφωνα με την παρ. 1 του άρθρου 25 του ν. 5039/2023 (Α’ 83), μέχρι την έκδοση της ΚΥΑ της παρ. 6 του άρθρου 36 του ν. 4412/2016, η ως άνω κράτηση δεν επιβάλλεται.</w:t>
      </w:r>
    </w:p>
    <w:p w14:paraId="33330B63" w14:textId="77777777" w:rsidR="00941E72" w:rsidRPr="00606215" w:rsidRDefault="00941E72" w:rsidP="00941E72">
      <w:pPr>
        <w:rPr>
          <w:rFonts w:asciiTheme="minorHAnsi" w:hAnsiTheme="minorHAnsi" w:cstheme="minorHAnsi"/>
          <w:sz w:val="20"/>
          <w:szCs w:val="20"/>
        </w:rPr>
      </w:pPr>
      <w:r w:rsidRPr="00606215">
        <w:rPr>
          <w:rFonts w:asciiTheme="minorHAnsi" w:hAnsiTheme="minorHAnsi" w:cstheme="minorHAnsi"/>
          <w:sz w:val="20"/>
          <w:szCs w:val="20"/>
        </w:rPr>
        <w:t>Με κάθε πληρωμή θα γίνεται η προβλεπόμενη από την κείμενη νομοθεσία παρακράτηση φόρου εισοδήματος αξίας 4% επί του καθαρού ποσού για την προμήθεια και 8% επί του καθαρού ποσού για τις υπηρεσίες.</w:t>
      </w:r>
    </w:p>
    <w:p w14:paraId="4848B0C0" w14:textId="77777777" w:rsidR="00355E79" w:rsidRPr="00606215" w:rsidRDefault="00617B46" w:rsidP="00A90D4E">
      <w:pPr>
        <w:rPr>
          <w:rFonts w:asciiTheme="minorHAnsi" w:hAnsiTheme="minorHAnsi" w:cstheme="minorHAnsi"/>
          <w:sz w:val="20"/>
          <w:szCs w:val="20"/>
        </w:rPr>
      </w:pPr>
      <w:r w:rsidRPr="00606215">
        <w:rPr>
          <w:rFonts w:asciiTheme="minorHAnsi" w:hAnsiTheme="minorHAnsi" w:cstheme="minorHAnsi"/>
          <w:sz w:val="20"/>
          <w:szCs w:val="20"/>
        </w:rPr>
        <w:t>Ο Φ.Π.Α. βαρύνει το Ελληνικό Δημόσιο.</w:t>
      </w:r>
      <w:bookmarkStart w:id="137" w:name="__RefHeading___Toc470009827"/>
      <w:bookmarkStart w:id="138" w:name="_Toc535577398"/>
    </w:p>
    <w:p w14:paraId="27B1A326" w14:textId="77777777" w:rsidR="00C57834" w:rsidRPr="00606215" w:rsidRDefault="00C57834" w:rsidP="00A90D4E">
      <w:pPr>
        <w:rPr>
          <w:rFonts w:asciiTheme="minorHAnsi" w:hAnsiTheme="minorHAnsi" w:cstheme="minorHAnsi"/>
          <w:sz w:val="20"/>
          <w:szCs w:val="20"/>
        </w:rPr>
      </w:pPr>
    </w:p>
    <w:p w14:paraId="64CCA3C5" w14:textId="77777777" w:rsidR="00303E8A" w:rsidRPr="00606215" w:rsidRDefault="00303E8A" w:rsidP="00303E8A">
      <w:pPr>
        <w:rPr>
          <w:rFonts w:asciiTheme="minorHAnsi" w:hAnsiTheme="minorHAnsi" w:cstheme="minorHAnsi"/>
          <w:sz w:val="20"/>
          <w:szCs w:val="20"/>
        </w:rPr>
      </w:pPr>
      <w:r w:rsidRPr="00606215">
        <w:rPr>
          <w:rFonts w:asciiTheme="minorHAnsi" w:hAnsiTheme="minorHAnsi" w:cstheme="minorHAnsi"/>
          <w:b/>
          <w:sz w:val="20"/>
          <w:szCs w:val="20"/>
        </w:rPr>
        <w:t>5.1.3.</w:t>
      </w:r>
      <w:r w:rsidRPr="00606215">
        <w:rPr>
          <w:rFonts w:asciiTheme="minorHAnsi" w:hAnsiTheme="minorHAnsi" w:cstheme="minorHAnsi"/>
          <w:sz w:val="20"/>
          <w:szCs w:val="20"/>
        </w:rPr>
        <w:t xml:space="preserve"> Κατά την υποβολή του ηλεκτρονικού τιμολογίου, ο ανάδοχος συμπληρώνει στο πεδίο BT-11:Στοιχείο αναφοράς αγαθού του Εθνικού Μορφότυπου Ηλεκτρονικού Τιμολογίου, την «ΑΔΑ Ανάληψης».</w:t>
      </w:r>
    </w:p>
    <w:p w14:paraId="19B3BAE6" w14:textId="77777777" w:rsidR="00303E8A" w:rsidRPr="00606215" w:rsidRDefault="00303E8A" w:rsidP="00A90D4E">
      <w:pPr>
        <w:rPr>
          <w:rFonts w:asciiTheme="minorHAnsi" w:hAnsiTheme="minorHAnsi" w:cstheme="minorHAnsi"/>
          <w:sz w:val="20"/>
          <w:szCs w:val="20"/>
        </w:rPr>
      </w:pPr>
    </w:p>
    <w:p w14:paraId="1F15C679" w14:textId="77777777" w:rsidR="00303E8A" w:rsidRPr="00606215" w:rsidRDefault="00303E8A" w:rsidP="00A90D4E">
      <w:pPr>
        <w:rPr>
          <w:rFonts w:asciiTheme="minorHAnsi" w:hAnsiTheme="minorHAnsi" w:cstheme="minorHAnsi"/>
          <w:sz w:val="20"/>
          <w:szCs w:val="20"/>
        </w:rPr>
      </w:pPr>
    </w:p>
    <w:p w14:paraId="216BDD49" w14:textId="2EF8FB4E" w:rsidR="00A90D4E" w:rsidRPr="00606215" w:rsidRDefault="00A90D4E" w:rsidP="00A90D4E">
      <w:pPr>
        <w:rPr>
          <w:rFonts w:asciiTheme="minorHAnsi" w:hAnsiTheme="minorHAnsi" w:cstheme="minorHAnsi"/>
          <w:sz w:val="20"/>
          <w:szCs w:val="20"/>
        </w:rPr>
      </w:pPr>
    </w:p>
    <w:p w14:paraId="20CDA446" w14:textId="77777777" w:rsidR="00143A8D" w:rsidRPr="00606215" w:rsidRDefault="00143A8D" w:rsidP="00A90D4E">
      <w:pPr>
        <w:rPr>
          <w:rFonts w:asciiTheme="minorHAnsi" w:hAnsiTheme="minorHAnsi" w:cstheme="minorHAnsi"/>
          <w:sz w:val="20"/>
          <w:szCs w:val="20"/>
        </w:rPr>
      </w:pPr>
    </w:p>
    <w:p w14:paraId="4214FE61" w14:textId="77777777" w:rsidR="00617B46" w:rsidRPr="00606215" w:rsidRDefault="00617B46" w:rsidP="00617B46">
      <w:pPr>
        <w:pStyle w:val="2"/>
        <w:rPr>
          <w:rFonts w:asciiTheme="minorHAnsi" w:hAnsiTheme="minorHAnsi" w:cstheme="minorHAnsi"/>
          <w:sz w:val="20"/>
          <w:szCs w:val="20"/>
          <w:u w:val="single"/>
        </w:rPr>
      </w:pPr>
      <w:bookmarkStart w:id="139" w:name="_Toc183954467"/>
      <w:r w:rsidRPr="00606215">
        <w:rPr>
          <w:rFonts w:asciiTheme="minorHAnsi" w:hAnsiTheme="minorHAnsi" w:cstheme="minorHAnsi"/>
          <w:sz w:val="20"/>
          <w:szCs w:val="20"/>
          <w:u w:val="single"/>
        </w:rPr>
        <w:t>5.2 Κήρυξη οικονομικού φορέα εκπτώτου - Κυρώσεις</w:t>
      </w:r>
      <w:bookmarkEnd w:id="137"/>
      <w:bookmarkEnd w:id="138"/>
      <w:bookmarkEnd w:id="139"/>
      <w:r w:rsidRPr="00606215">
        <w:rPr>
          <w:rFonts w:asciiTheme="minorHAnsi" w:hAnsiTheme="minorHAnsi" w:cstheme="minorHAnsi"/>
          <w:sz w:val="20"/>
          <w:szCs w:val="20"/>
          <w:u w:val="single"/>
        </w:rPr>
        <w:t xml:space="preserve"> </w:t>
      </w:r>
    </w:p>
    <w:p w14:paraId="3A6FA64E" w14:textId="77777777" w:rsidR="001F01CF" w:rsidRPr="00606215" w:rsidRDefault="001F01CF" w:rsidP="001F01CF">
      <w:pPr>
        <w:suppressAutoHyphens w:val="0"/>
        <w:autoSpaceDE w:val="0"/>
        <w:rPr>
          <w:rFonts w:asciiTheme="minorHAnsi" w:hAnsiTheme="minorHAnsi" w:cstheme="minorHAnsi"/>
          <w:sz w:val="20"/>
          <w:szCs w:val="20"/>
        </w:rPr>
      </w:pPr>
      <w:r w:rsidRPr="00606215">
        <w:rPr>
          <w:rFonts w:asciiTheme="minorHAnsi" w:hAnsiTheme="minorHAnsi" w:cstheme="minorHAnsi"/>
          <w:b/>
          <w:bCs/>
          <w:sz w:val="20"/>
          <w:szCs w:val="20"/>
        </w:rPr>
        <w:t>5.2.1.</w:t>
      </w:r>
      <w:r w:rsidRPr="00606215">
        <w:rPr>
          <w:rFonts w:asciiTheme="minorHAnsi" w:hAnsiTheme="minorHAnsi" w:cstheme="minorHAnsi"/>
          <w:sz w:val="20"/>
          <w:szCs w:val="20"/>
        </w:rPr>
        <w:t xml:space="preserve"> Ο ανάδοχος κηρύσσεται υποχρεωτικά έκπτωτος από τη σύμβαση και από κάθε δικαίωμα που απορρέει από αυτήν, με απόφαση της αναθέτουσας αρχής, ύστερα από γνωμοδότηση του αρμόδιου συλλογικού οργάνου (Επιτροπή Παρακολούθησης και Παραλαβής):</w:t>
      </w:r>
    </w:p>
    <w:p w14:paraId="684BDAB8" w14:textId="77777777" w:rsidR="001F01CF" w:rsidRPr="00606215" w:rsidRDefault="001F01CF" w:rsidP="001F01CF">
      <w:pPr>
        <w:suppressAutoHyphens w:val="0"/>
        <w:autoSpaceDE w:val="0"/>
        <w:rPr>
          <w:rFonts w:asciiTheme="minorHAnsi" w:hAnsiTheme="minorHAnsi" w:cstheme="minorHAnsi"/>
          <w:sz w:val="20"/>
          <w:szCs w:val="20"/>
        </w:rPr>
      </w:pPr>
      <w:r w:rsidRPr="00606215">
        <w:rPr>
          <w:rFonts w:asciiTheme="minorHAnsi" w:hAnsiTheme="minorHAnsi" w:cstheme="minorHAnsi"/>
          <w:sz w:val="20"/>
          <w:szCs w:val="20"/>
        </w:rPr>
        <w:t>α) στην περίπτωση της παρ. 7 του άρθρου 105 περί κατακύρωσης και σύναψης σύμβασης,</w:t>
      </w:r>
    </w:p>
    <w:p w14:paraId="4112C39F" w14:textId="77777777" w:rsidR="001F01CF" w:rsidRPr="00606215" w:rsidRDefault="001F01CF" w:rsidP="001F01CF">
      <w:pPr>
        <w:suppressAutoHyphens w:val="0"/>
        <w:autoSpaceDE w:val="0"/>
        <w:rPr>
          <w:rFonts w:asciiTheme="minorHAnsi" w:hAnsiTheme="minorHAnsi" w:cstheme="minorHAnsi"/>
          <w:sz w:val="20"/>
          <w:szCs w:val="20"/>
        </w:rPr>
      </w:pPr>
      <w:r w:rsidRPr="00606215">
        <w:rPr>
          <w:rFonts w:asciiTheme="minorHAnsi" w:hAnsiTheme="minorHAnsi" w:cstheme="minorHAnsi"/>
          <w:sz w:val="20"/>
          <w:szCs w:val="20"/>
        </w:rPr>
        <w:t>β) στην περίπτωση που δεν εκπληρώσει τις υποχρεώσεις του που απορρέουν από τη σύμβαση ή/και δεν συμμορφωθεί με τις σχετικές γραπτές εντολές της υπηρεσίας, που είναι σύμφωνες με τη σύμβαση ή τις κείμενες διατάξεις, εντός του συμφωνημένου χρόνου εκτέλεσης της σύμβασης,</w:t>
      </w:r>
    </w:p>
    <w:p w14:paraId="07E7917E" w14:textId="77777777" w:rsidR="001F01CF" w:rsidRPr="00606215" w:rsidRDefault="001F01CF" w:rsidP="001F01CF">
      <w:pPr>
        <w:suppressAutoHyphens w:val="0"/>
        <w:autoSpaceDE w:val="0"/>
        <w:rPr>
          <w:rFonts w:asciiTheme="minorHAnsi" w:hAnsiTheme="minorHAnsi" w:cstheme="minorHAnsi"/>
          <w:sz w:val="20"/>
          <w:szCs w:val="20"/>
        </w:rPr>
      </w:pPr>
      <w:r w:rsidRPr="00606215">
        <w:rPr>
          <w:rFonts w:asciiTheme="minorHAnsi" w:hAnsiTheme="minorHAnsi" w:cstheme="minorHAnsi"/>
          <w:sz w:val="20"/>
          <w:szCs w:val="20"/>
        </w:rPr>
        <w:t>γ) εφόσον δεν παραδώσει ή δεν αντικαταστήσει το συμβατικό είδος μέσα στον συμβατικό χρόνο ή στον χρόνο παράτασης που του δόθηκε, σύμφωνα με όσα προβλέπονται στο άρθρο 206 του ν. 4412/2016 και την παράγραφο 6.1 της παρούσας με την επιφύλαξη της επόμενης παραγράφου.</w:t>
      </w:r>
    </w:p>
    <w:p w14:paraId="59C5435F" w14:textId="77777777" w:rsidR="001F01CF" w:rsidRPr="00606215" w:rsidRDefault="001F01CF" w:rsidP="001F01CF">
      <w:pPr>
        <w:suppressAutoHyphens w:val="0"/>
        <w:autoSpaceDE w:val="0"/>
        <w:rPr>
          <w:rFonts w:asciiTheme="minorHAnsi" w:hAnsiTheme="minorHAnsi" w:cstheme="minorHAnsi"/>
          <w:sz w:val="20"/>
          <w:szCs w:val="20"/>
        </w:rPr>
      </w:pPr>
      <w:r w:rsidRPr="00606215">
        <w:rPr>
          <w:rFonts w:asciiTheme="minorHAnsi" w:hAnsiTheme="minorHAnsi" w:cstheme="minorHAnsi"/>
          <w:sz w:val="20"/>
          <w:szCs w:val="20"/>
        </w:rPr>
        <w:t xml:space="preserve">Στην περίπτωση συνδρομής λόγου έκπτωσης του αναδόχου από σύμβαση κατά την ως άνω περίπτωση γ, η αναθέτουσα αρχή κοινοποιεί στον ανάδοχο ειδική όχληση, η οποία μνημονεύει τις διατάξεις του άρθρου 203 του ν. 4412/2016 και περιλαμβάνει συγκεκριμένη περιγραφή των ενεργειών στις οποίες οφείλει να προβεί ο ανάδοχος, προκειμένου να συμμορφωθεί, μέσα σε προθεσμία που θα οριστεί κατά την κοινοποίηση της ανωτέρω όχλησης. </w:t>
      </w:r>
      <w:r w:rsidRPr="00606215">
        <w:rPr>
          <w:rFonts w:asciiTheme="minorHAnsi" w:hAnsiTheme="minorHAnsi" w:cstheme="minorHAnsi"/>
          <w:iCs/>
          <w:spacing w:val="5"/>
          <w:kern w:val="1"/>
          <w:sz w:val="20"/>
          <w:szCs w:val="20"/>
        </w:rPr>
        <w:t>Η τασσόμενη προθεσμία δεν θα είναι μικρότερη των δεκαπέντε (15) ημερών.</w:t>
      </w:r>
      <w:r w:rsidRPr="00606215">
        <w:rPr>
          <w:rFonts w:asciiTheme="minorHAnsi" w:hAnsiTheme="minorHAnsi" w:cstheme="minorHAnsi"/>
          <w:sz w:val="20"/>
          <w:szCs w:val="20"/>
        </w:rPr>
        <w:t xml:space="preserve"> Αν η προθεσμία που τεθεί με την ειδική όχληση, παρέλθει, χωρίς ο ανάδοχος να συμμορφωθεί, κηρύσσεται έκπτωτος μέσα σε προθεσμία τριάντα (30) ημερών από την άπρακτη πάροδο της προθεσμίας συμμόρφωσης, με απόφαση της αναθέτουσας αρχής.</w:t>
      </w:r>
    </w:p>
    <w:p w14:paraId="7FB680FA" w14:textId="77777777" w:rsidR="001F01CF" w:rsidRPr="00606215" w:rsidRDefault="001F01CF" w:rsidP="001F01CF">
      <w:pPr>
        <w:suppressAutoHyphens w:val="0"/>
        <w:autoSpaceDE w:val="0"/>
        <w:rPr>
          <w:rFonts w:asciiTheme="minorHAnsi" w:hAnsiTheme="minorHAnsi" w:cstheme="minorHAnsi"/>
          <w:sz w:val="20"/>
          <w:szCs w:val="20"/>
        </w:rPr>
      </w:pPr>
      <w:r w:rsidRPr="00606215">
        <w:rPr>
          <w:rFonts w:asciiTheme="minorHAnsi" w:hAnsiTheme="minorHAnsi" w:cstheme="minorHAnsi"/>
          <w:sz w:val="20"/>
          <w:szCs w:val="20"/>
        </w:rPr>
        <w:t>Ο ανάδοχος δεν κηρύσσεται έκπτωτος για λόγους που αφορούν σε υπαιτιότητα του φορέα εκτέλεσης της σύμβασης ή αν συντρέχουν λόγοι ανωτέρας βίας.</w:t>
      </w:r>
    </w:p>
    <w:p w14:paraId="177F057D" w14:textId="77777777" w:rsidR="001F01CF" w:rsidRPr="00606215" w:rsidRDefault="001F01CF" w:rsidP="001F01CF">
      <w:pPr>
        <w:suppressAutoHyphens w:val="0"/>
        <w:autoSpaceDE w:val="0"/>
        <w:rPr>
          <w:rFonts w:asciiTheme="minorHAnsi" w:hAnsiTheme="minorHAnsi" w:cstheme="minorHAnsi"/>
          <w:sz w:val="20"/>
          <w:szCs w:val="20"/>
        </w:rPr>
      </w:pPr>
      <w:r w:rsidRPr="00606215">
        <w:rPr>
          <w:rFonts w:asciiTheme="minorHAnsi" w:hAnsiTheme="minorHAnsi" w:cstheme="minorHAnsi"/>
          <w:sz w:val="20"/>
          <w:szCs w:val="20"/>
        </w:rPr>
        <w:t>Στον οικονομικό φορέα, που κηρύσσεται έκπτωτος από τη σύμβαση, επιβάλλονται, με απόφαση του αποφαινόμενου οργάνου, ύστερα από γνωμοδότηση του αρμόδιου οργάνου, το οποίο υποχρεωτικά καλεί τον ενδιαφερόμενο προς παροχή εξηγήσεων, αθροιστικά οι παρακάτω κυρώσεις:</w:t>
      </w:r>
    </w:p>
    <w:p w14:paraId="7F0239E3" w14:textId="77777777" w:rsidR="001F01CF" w:rsidRPr="00606215" w:rsidRDefault="001F01CF" w:rsidP="001F01CF">
      <w:pPr>
        <w:suppressAutoHyphens w:val="0"/>
        <w:autoSpaceDE w:val="0"/>
        <w:rPr>
          <w:rFonts w:asciiTheme="minorHAnsi" w:hAnsiTheme="minorHAnsi" w:cstheme="minorHAnsi"/>
          <w:sz w:val="20"/>
          <w:szCs w:val="20"/>
        </w:rPr>
      </w:pPr>
      <w:r w:rsidRPr="00606215">
        <w:rPr>
          <w:rFonts w:asciiTheme="minorHAnsi" w:hAnsiTheme="minorHAnsi" w:cstheme="minorHAnsi"/>
          <w:sz w:val="20"/>
          <w:szCs w:val="20"/>
        </w:rPr>
        <w:t>α) ολική κατάπτωση της εγγύησης συμμετοχής ή καλής εκτέλεσης της σύμβασης κατά περίπτωση,</w:t>
      </w:r>
    </w:p>
    <w:p w14:paraId="1373C37C" w14:textId="77777777" w:rsidR="00224373" w:rsidRPr="00606215" w:rsidRDefault="00224373" w:rsidP="001F01CF">
      <w:pPr>
        <w:suppressAutoHyphens w:val="0"/>
        <w:autoSpaceDE w:val="0"/>
        <w:rPr>
          <w:rFonts w:asciiTheme="minorHAnsi" w:hAnsiTheme="minorHAnsi" w:cstheme="minorHAnsi"/>
          <w:sz w:val="20"/>
          <w:szCs w:val="20"/>
        </w:rPr>
      </w:pPr>
      <w:r w:rsidRPr="00606215">
        <w:rPr>
          <w:rFonts w:asciiTheme="minorHAnsi" w:hAnsiTheme="minorHAnsi" w:cstheme="minorHAnsi"/>
          <w:sz w:val="20"/>
          <w:szCs w:val="20"/>
        </w:rPr>
        <w:t>β) είσπραξη εντόκως της προκαταβολής που χορηγήθηκε στον έκπτωτο από τη σύμβαση ανάδοχο είτε από ποσόν που δικαιούται να λάβει είτε με κατάθεση του ποσού από τον ίδιο είτε με κατάπτωση της εγγύησης προκαταβολής. Ο υπολογισμός των τόκων γίνεται από την ημερομηνία λήψης της προκαταβολής από τον ανάδοχο μέχρι την ημερομηνία έκδοσης της απόφασης κήρυξής του ως εκπτώτου, με το ισχύον κάθε φορά ανώτατο όριο επιτοκίου για τόκο από δικαιοπραξία, από την ημερομηνία δε αυτή και μέχρι της επιστροφής της, με το ισχύον κάθε φορά επιτόκιο για τόκο υπερημερίας</w:t>
      </w:r>
    </w:p>
    <w:p w14:paraId="5B1F3600" w14:textId="77777777" w:rsidR="001F01CF" w:rsidRPr="00606215" w:rsidRDefault="00224373" w:rsidP="001F01CF">
      <w:pPr>
        <w:suppressAutoHyphens w:val="0"/>
        <w:autoSpaceDE w:val="0"/>
        <w:rPr>
          <w:rFonts w:asciiTheme="minorHAnsi" w:hAnsiTheme="minorHAnsi" w:cstheme="minorHAnsi"/>
          <w:sz w:val="20"/>
          <w:szCs w:val="20"/>
        </w:rPr>
      </w:pPr>
      <w:r w:rsidRPr="00606215">
        <w:rPr>
          <w:rFonts w:asciiTheme="minorHAnsi" w:hAnsiTheme="minorHAnsi" w:cstheme="minorHAnsi"/>
          <w:sz w:val="20"/>
          <w:szCs w:val="20"/>
        </w:rPr>
        <w:t>γ</w:t>
      </w:r>
      <w:r w:rsidR="001F01CF" w:rsidRPr="00606215">
        <w:rPr>
          <w:rFonts w:asciiTheme="minorHAnsi" w:hAnsiTheme="minorHAnsi" w:cstheme="minorHAnsi"/>
          <w:sz w:val="20"/>
          <w:szCs w:val="20"/>
        </w:rPr>
        <w:t>) Καταλογισμός του διαφέροντος, που προκύπτει εις βάρος της αναθέτουσας αρχής, εφόσον αυτή προμηθευτεί τα αγαθά, που δεν προσκομίστηκαν προσηκόντως από τον έκπτωτο οικονομικό φορέα, αναθέτοντας το ανεκτέλεστο αντικείμενο της σύμβασης στον επόμενο κατά σειρά κατάταξης οικονομικό φορέα που είχε λάβει μέρος στη διαδικασία ανάθεσης της σύμβασης. Αν ο οικονομικός φορέας του προηγούμενου εδαφίου δεν αποδεχθεί την ανάθεση της σύμβασης, η αναθέτουσα αρχή μπορεί να προμηθευτεί τα αγαθά, που δεν προσκομίστηκαν προσηκόντως από τον έκπτωτο οικονομικό φορέα, από τρίτο οικονομικό φορέα είτε με διενέργεια νέας διαδικασίας ανάθεσης σύμβασης είτε με προσφυγή στη διαδικασία διαπραγμάτευσης, χωρίς προηγούμενη δημοσίευση, εφόσον συντρέχουν οι προϋποθέσεις του άρθρου 32 του ν. 4412/2016. Το διαφέρον υπολογίζεται με τον ακόλουθο τύπο:</w:t>
      </w:r>
    </w:p>
    <w:p w14:paraId="5767828D" w14:textId="77777777" w:rsidR="008A670A" w:rsidRPr="00606215" w:rsidRDefault="001F01CF" w:rsidP="00BF54AF">
      <w:pPr>
        <w:suppressAutoHyphens w:val="0"/>
        <w:autoSpaceDE w:val="0"/>
        <w:jc w:val="center"/>
        <w:rPr>
          <w:rFonts w:asciiTheme="minorHAnsi" w:hAnsiTheme="minorHAnsi" w:cstheme="minorHAnsi"/>
          <w:color w:val="000000" w:themeColor="text1"/>
          <w:sz w:val="20"/>
          <w:szCs w:val="20"/>
        </w:rPr>
      </w:pPr>
      <w:r w:rsidRPr="00606215">
        <w:rPr>
          <w:rFonts w:asciiTheme="minorHAnsi" w:hAnsiTheme="minorHAnsi" w:cstheme="minorHAnsi"/>
          <w:color w:val="000000" w:themeColor="text1"/>
          <w:sz w:val="20"/>
          <w:szCs w:val="20"/>
        </w:rPr>
        <w:t xml:space="preserve">Δ = (ΤΚΤ </w:t>
      </w:r>
      <w:r w:rsidR="008A670A" w:rsidRPr="00606215">
        <w:rPr>
          <w:rFonts w:asciiTheme="minorHAnsi" w:hAnsiTheme="minorHAnsi" w:cstheme="minorHAnsi"/>
          <w:color w:val="000000" w:themeColor="text1"/>
          <w:sz w:val="20"/>
          <w:szCs w:val="20"/>
        </w:rPr>
        <w:t xml:space="preserve">- </w:t>
      </w:r>
      <w:r w:rsidRPr="00606215">
        <w:rPr>
          <w:rFonts w:asciiTheme="minorHAnsi" w:hAnsiTheme="minorHAnsi" w:cstheme="minorHAnsi"/>
          <w:color w:val="000000" w:themeColor="text1"/>
          <w:sz w:val="20"/>
          <w:szCs w:val="20"/>
        </w:rPr>
        <w:t>ΤΚΕ) x Π</w:t>
      </w:r>
    </w:p>
    <w:p w14:paraId="39085249" w14:textId="77777777" w:rsidR="001F01CF" w:rsidRPr="00606215" w:rsidRDefault="001F01CF" w:rsidP="001F01CF">
      <w:pPr>
        <w:suppressAutoHyphens w:val="0"/>
        <w:autoSpaceDE w:val="0"/>
        <w:rPr>
          <w:rFonts w:asciiTheme="minorHAnsi" w:hAnsiTheme="minorHAnsi" w:cstheme="minorHAnsi"/>
          <w:sz w:val="20"/>
          <w:szCs w:val="20"/>
        </w:rPr>
      </w:pPr>
      <w:r w:rsidRPr="00606215">
        <w:rPr>
          <w:rFonts w:asciiTheme="minorHAnsi" w:hAnsiTheme="minorHAnsi" w:cstheme="minorHAnsi"/>
          <w:sz w:val="20"/>
          <w:szCs w:val="20"/>
        </w:rPr>
        <w:t>Όπου: Δ = Διαφέρον που θα προκύψει εις βάρος της αναθέτουσας αρχής, εφόσον αυτή προμηθευτεί τα αγαθά που δεν προσκομίστηκαν προσηκόντως από τον έκπτωτο οικονομικό φορέα, σύμφωνα με τα ανωτέρω αναφερόμενα. Το διαφέρον λαμβάνει θετικές τιμές, αλλιώς θεωρείται ίσο με μηδέν.</w:t>
      </w:r>
    </w:p>
    <w:p w14:paraId="0F49860D" w14:textId="77777777" w:rsidR="001F01CF" w:rsidRPr="00606215" w:rsidRDefault="001F01CF" w:rsidP="001F01CF">
      <w:pPr>
        <w:suppressAutoHyphens w:val="0"/>
        <w:autoSpaceDE w:val="0"/>
        <w:rPr>
          <w:rFonts w:asciiTheme="minorHAnsi" w:hAnsiTheme="minorHAnsi" w:cstheme="minorHAnsi"/>
          <w:sz w:val="20"/>
          <w:szCs w:val="20"/>
        </w:rPr>
      </w:pPr>
      <w:r w:rsidRPr="00606215">
        <w:rPr>
          <w:rFonts w:asciiTheme="minorHAnsi" w:hAnsiTheme="minorHAnsi" w:cstheme="minorHAnsi"/>
          <w:sz w:val="20"/>
          <w:szCs w:val="20"/>
        </w:rPr>
        <w:t>ΤΚΤ = Τιμή κατακύρωσης της προμήθειας των αγαθών, που δεν προσκομίστηκαν προσηκόντως από τον έκπτωτο οικονομικό φορέα στον νέο ανάδοχο.</w:t>
      </w:r>
    </w:p>
    <w:p w14:paraId="12A857CC" w14:textId="77777777" w:rsidR="001F01CF" w:rsidRPr="00606215" w:rsidRDefault="001F01CF" w:rsidP="001F01CF">
      <w:pPr>
        <w:suppressAutoHyphens w:val="0"/>
        <w:autoSpaceDE w:val="0"/>
        <w:rPr>
          <w:rFonts w:asciiTheme="minorHAnsi" w:hAnsiTheme="minorHAnsi" w:cstheme="minorHAnsi"/>
          <w:sz w:val="20"/>
          <w:szCs w:val="20"/>
        </w:rPr>
      </w:pPr>
      <w:r w:rsidRPr="00606215">
        <w:rPr>
          <w:rFonts w:asciiTheme="minorHAnsi" w:hAnsiTheme="minorHAnsi" w:cstheme="minorHAnsi"/>
          <w:sz w:val="20"/>
          <w:szCs w:val="20"/>
        </w:rPr>
        <w:t>ΤΚΕ = Τιμή κατακύρωσης της προμήθειας των αγαθών, που δεν προσκομίστηκαν προσηκόντως από τον έκπτωτο οικονομικό φορέα, σύμφωνα με τη σύμβαση από την οποία κηρύχθηκε έκπτωτος ο οικονομικός φορέας.</w:t>
      </w:r>
    </w:p>
    <w:p w14:paraId="5F3CF3FD" w14:textId="77777777" w:rsidR="001F01CF" w:rsidRPr="00606215" w:rsidRDefault="001F01CF" w:rsidP="001F01CF">
      <w:pPr>
        <w:suppressAutoHyphens w:val="0"/>
        <w:autoSpaceDE w:val="0"/>
        <w:rPr>
          <w:rFonts w:asciiTheme="minorHAnsi" w:hAnsiTheme="minorHAnsi" w:cstheme="minorHAnsi"/>
          <w:i/>
          <w:color w:val="4F81BD"/>
          <w:sz w:val="20"/>
          <w:szCs w:val="20"/>
        </w:rPr>
      </w:pPr>
      <w:r w:rsidRPr="00606215">
        <w:rPr>
          <w:rFonts w:asciiTheme="minorHAnsi" w:hAnsiTheme="minorHAnsi" w:cstheme="minorHAnsi"/>
          <w:sz w:val="20"/>
          <w:szCs w:val="20"/>
        </w:rPr>
        <w:t xml:space="preserve">Π = Συντελεστής προσαύξησης προσδιορισμού της έμμεσης ζημίας που προκαλείται στην αναθέτουσα αρχή από την έκπτωση του αναδόχου ο οποίος λαμβάνει την τιμή </w:t>
      </w:r>
      <w:r w:rsidR="00CC2579" w:rsidRPr="00606215">
        <w:rPr>
          <w:rFonts w:asciiTheme="minorHAnsi" w:hAnsiTheme="minorHAnsi" w:cstheme="minorHAnsi"/>
          <w:sz w:val="20"/>
          <w:szCs w:val="20"/>
        </w:rPr>
        <w:t>1,05.</w:t>
      </w:r>
    </w:p>
    <w:p w14:paraId="40692AAB" w14:textId="77777777" w:rsidR="001F01CF" w:rsidRPr="00606215" w:rsidRDefault="001F01CF" w:rsidP="001F01CF">
      <w:pPr>
        <w:suppressAutoHyphens w:val="0"/>
        <w:autoSpaceDE w:val="0"/>
        <w:rPr>
          <w:rFonts w:asciiTheme="minorHAnsi" w:hAnsiTheme="minorHAnsi" w:cstheme="minorHAnsi"/>
          <w:sz w:val="20"/>
          <w:szCs w:val="20"/>
        </w:rPr>
      </w:pPr>
      <w:r w:rsidRPr="00606215">
        <w:rPr>
          <w:rFonts w:asciiTheme="minorHAnsi" w:hAnsiTheme="minorHAnsi" w:cstheme="minorHAnsi"/>
          <w:sz w:val="20"/>
          <w:szCs w:val="20"/>
        </w:rPr>
        <w:t xml:space="preserve">Ο καταλογισμός του διαφέροντος επιβάλλεται στον έκπτωτο οικονομικό φορέα με απόφαση της αναθέτουσας αρχής, που εκδίδεται σε αποκλειστική προθεσμία δεκαοκτώ (18) μηνών μετά την έκδοση και την κοινοποίηση της απόφασης </w:t>
      </w:r>
      <w:r w:rsidRPr="00606215">
        <w:rPr>
          <w:rFonts w:asciiTheme="minorHAnsi" w:hAnsiTheme="minorHAnsi" w:cstheme="minorHAnsi"/>
          <w:sz w:val="20"/>
          <w:szCs w:val="20"/>
        </w:rPr>
        <w:lastRenderedPageBreak/>
        <w:t>κήρυξης εκπτώτου, και εφόσον κατακυρωθεί η προμήθεια των αγαθών που δεν προσκομίστηκαν προσηκόντως από τον έκπτωτο οικονομικό φορέα σε τρίτο οικονομικό φορέα. Για την είσπραξη του διαφέροντος από τον έκπτωτο οικονομικό φορέα μπορεί να εφαρμόζεται η διαδικασία του Κώδικα Είσπραξης Δημόσιων Εσόδων. Το διαφέρον εισπράττεται υπέρ της αναθέτουσας αρχής.</w:t>
      </w:r>
    </w:p>
    <w:p w14:paraId="1D96C255" w14:textId="77777777" w:rsidR="001F01CF" w:rsidRPr="00606215" w:rsidRDefault="00224373" w:rsidP="001F01CF">
      <w:pPr>
        <w:suppressAutoHyphens w:val="0"/>
        <w:autoSpaceDE w:val="0"/>
        <w:rPr>
          <w:rFonts w:asciiTheme="minorHAnsi" w:hAnsiTheme="minorHAnsi" w:cstheme="minorHAnsi"/>
          <w:sz w:val="20"/>
          <w:szCs w:val="20"/>
        </w:rPr>
      </w:pPr>
      <w:r w:rsidRPr="00606215">
        <w:rPr>
          <w:rFonts w:asciiTheme="minorHAnsi" w:hAnsiTheme="minorHAnsi" w:cstheme="minorHAnsi"/>
          <w:sz w:val="20"/>
          <w:szCs w:val="20"/>
        </w:rPr>
        <w:t>δ</w:t>
      </w:r>
      <w:r w:rsidR="001F01CF" w:rsidRPr="00606215">
        <w:rPr>
          <w:rFonts w:asciiTheme="minorHAnsi" w:hAnsiTheme="minorHAnsi" w:cstheme="minorHAnsi"/>
          <w:sz w:val="20"/>
          <w:szCs w:val="20"/>
        </w:rPr>
        <w:t>) Επιπλέον, μπορεί να επιβληθεί προσωρινός αποκλεισμός του αναδόχου από το σύνολο των συμβάσεων προμηθειών ή υπηρεσιών των φορέων που εμπίπτουν στις διατάξεις του ν. 4412/2016 κατά τα ειδικότερα προβλεπόμενα στο άρθρο 74 του ως άνω νόμου, περί αποκλεισμού οικονομικού φορέα από δημόσιες συμβάσεις</w:t>
      </w:r>
      <w:r w:rsidR="00CC2579" w:rsidRPr="00606215">
        <w:rPr>
          <w:rFonts w:asciiTheme="minorHAnsi" w:hAnsiTheme="minorHAnsi" w:cstheme="minorHAnsi"/>
          <w:sz w:val="20"/>
          <w:szCs w:val="20"/>
        </w:rPr>
        <w:t>.</w:t>
      </w:r>
    </w:p>
    <w:p w14:paraId="3BA9F30C" w14:textId="77777777" w:rsidR="001F01CF" w:rsidRPr="00606215" w:rsidRDefault="001F01CF" w:rsidP="001F01CF">
      <w:pPr>
        <w:suppressAutoHyphens w:val="0"/>
        <w:autoSpaceDE w:val="0"/>
        <w:rPr>
          <w:rFonts w:asciiTheme="minorHAnsi" w:hAnsiTheme="minorHAnsi" w:cstheme="minorHAnsi"/>
          <w:sz w:val="20"/>
          <w:szCs w:val="20"/>
        </w:rPr>
      </w:pPr>
      <w:r w:rsidRPr="00606215">
        <w:rPr>
          <w:rFonts w:asciiTheme="minorHAnsi" w:hAnsiTheme="minorHAnsi" w:cstheme="minorHAnsi"/>
          <w:b/>
          <w:bCs/>
          <w:sz w:val="20"/>
          <w:szCs w:val="20"/>
        </w:rPr>
        <w:t>5.2.2.</w:t>
      </w:r>
      <w:r w:rsidRPr="00606215">
        <w:rPr>
          <w:rFonts w:asciiTheme="minorHAnsi" w:hAnsiTheme="minorHAnsi" w:cstheme="minorHAnsi"/>
          <w:sz w:val="20"/>
          <w:szCs w:val="20"/>
        </w:rPr>
        <w:t xml:space="preserve">  Αν το υλικό φορτωθεί - παραδοθεί ή αντικατασταθεί μετά τη λήξη του συμβατικού χρόνου και μέχρι λήξης του χρόνου της παράτασης που χορηγήθηκε, σύμφωνα με το άρθρο 206 του Ν.4412/16, επιβάλλεται πρόστιμο πέντε τοις εκατό (5%) επί της συμβατικής αξίας της ποσότητας που παραδόθηκε εκπρόθεσμα.</w:t>
      </w:r>
    </w:p>
    <w:p w14:paraId="01DDE7BC" w14:textId="77777777" w:rsidR="001F01CF" w:rsidRPr="00606215" w:rsidRDefault="001F01CF" w:rsidP="001F01CF">
      <w:pPr>
        <w:suppressAutoHyphens w:val="0"/>
        <w:autoSpaceDE w:val="0"/>
        <w:rPr>
          <w:rFonts w:asciiTheme="minorHAnsi" w:hAnsiTheme="minorHAnsi" w:cstheme="minorHAnsi"/>
          <w:sz w:val="20"/>
          <w:szCs w:val="20"/>
        </w:rPr>
      </w:pPr>
      <w:r w:rsidRPr="00606215">
        <w:rPr>
          <w:rFonts w:asciiTheme="minorHAnsi" w:hAnsiTheme="minorHAnsi" w:cstheme="minorHAnsi"/>
          <w:sz w:val="20"/>
          <w:szCs w:val="20"/>
        </w:rPr>
        <w:t xml:space="preserve">Το παραπάνω πρόστιμο υπολογίζεται επί της συμβατικής αξίας των εκπρόθεσμα </w:t>
      </w:r>
      <w:proofErr w:type="spellStart"/>
      <w:r w:rsidRPr="00606215">
        <w:rPr>
          <w:rFonts w:asciiTheme="minorHAnsi" w:hAnsiTheme="minorHAnsi" w:cstheme="minorHAnsi"/>
          <w:sz w:val="20"/>
          <w:szCs w:val="20"/>
        </w:rPr>
        <w:t>παραδοθέντων</w:t>
      </w:r>
      <w:proofErr w:type="spellEnd"/>
      <w:r w:rsidRPr="00606215">
        <w:rPr>
          <w:rFonts w:asciiTheme="minorHAnsi" w:hAnsiTheme="minorHAnsi" w:cstheme="minorHAnsi"/>
          <w:sz w:val="20"/>
          <w:szCs w:val="20"/>
        </w:rPr>
        <w:t xml:space="preserve"> υλικών, χωρίς ΦΠΑ. Εάν τα υλικά που παραδόθηκαν εκπρόθεσμα επηρεάζουν τη χρησιμοποίηση των υλικών που παραδόθηκαν εμπρόθεσμα, το πρόστιμο υπολογίζεται επί της συμβατικής αξίας της συνολικής ποσότητας αυτών.</w:t>
      </w:r>
    </w:p>
    <w:p w14:paraId="390FB8A4" w14:textId="77777777" w:rsidR="001F01CF" w:rsidRPr="00606215" w:rsidRDefault="001F01CF" w:rsidP="001F01CF">
      <w:pPr>
        <w:suppressAutoHyphens w:val="0"/>
        <w:autoSpaceDE w:val="0"/>
        <w:rPr>
          <w:rFonts w:asciiTheme="minorHAnsi" w:hAnsiTheme="minorHAnsi" w:cstheme="minorHAnsi"/>
          <w:sz w:val="20"/>
          <w:szCs w:val="20"/>
        </w:rPr>
      </w:pPr>
      <w:r w:rsidRPr="00606215">
        <w:rPr>
          <w:rFonts w:asciiTheme="minorHAnsi" w:hAnsiTheme="minorHAnsi" w:cstheme="minorHAnsi"/>
          <w:sz w:val="20"/>
          <w:szCs w:val="20"/>
        </w:rPr>
        <w:t xml:space="preserve">Κατά τον υπολογισμό του χρονικού διαστήματος της καθυστέρησης για φόρτωση- παράδοση ή αντικατάσταση των υλικών, με απόφαση του </w:t>
      </w:r>
      <w:proofErr w:type="spellStart"/>
      <w:r w:rsidRPr="00606215">
        <w:rPr>
          <w:rFonts w:asciiTheme="minorHAnsi" w:hAnsiTheme="minorHAnsi" w:cstheme="minorHAnsi"/>
          <w:sz w:val="20"/>
          <w:szCs w:val="20"/>
        </w:rPr>
        <w:t>αποφαινομένου</w:t>
      </w:r>
      <w:proofErr w:type="spellEnd"/>
      <w:r w:rsidRPr="00606215">
        <w:rPr>
          <w:rFonts w:asciiTheme="minorHAnsi" w:hAnsiTheme="minorHAnsi" w:cstheme="minorHAnsi"/>
          <w:sz w:val="20"/>
          <w:szCs w:val="20"/>
        </w:rPr>
        <w:t xml:space="preserve"> οργάνου, ύστερα από γνωμοδότηση του αρμοδίου οργάνου, δεν λαμβάνεται υπόψη ο χρόνος που παρήλθε πέραν του εύλογου, κατά τα διάφορα στάδια των διαδικασιών, για το οποίο δεν ευθύνεται ο ανάδοχος και παρατείνεται, αντίστοιχα, ο χρόνος φόρτωσης - παράδοσης.</w:t>
      </w:r>
    </w:p>
    <w:p w14:paraId="2B2B3EE7" w14:textId="77777777" w:rsidR="001F01CF" w:rsidRPr="00606215" w:rsidRDefault="001F01CF" w:rsidP="001F01CF">
      <w:pPr>
        <w:suppressAutoHyphens w:val="0"/>
        <w:autoSpaceDE w:val="0"/>
        <w:rPr>
          <w:rFonts w:asciiTheme="minorHAnsi" w:hAnsiTheme="minorHAnsi" w:cstheme="minorHAnsi"/>
          <w:sz w:val="20"/>
          <w:szCs w:val="20"/>
        </w:rPr>
      </w:pPr>
      <w:r w:rsidRPr="00606215">
        <w:rPr>
          <w:rFonts w:asciiTheme="minorHAnsi" w:hAnsiTheme="minorHAnsi" w:cstheme="minorHAnsi"/>
          <w:sz w:val="20"/>
          <w:szCs w:val="20"/>
        </w:rPr>
        <w:t>Η είσπραξη του προστίμου γίνεται με παρακράτηση από το ποσό πληρωμής του αναδόχου ή, σε περίπτωση ανεπάρκειας ή έλλειψης αυτού, με ισόποση κατάπτωση της εγγύησης καλής εκτέλεσης, εφόσον ο ανάδοχος δεν καταθέσει το απαιτούμενο ποσό.</w:t>
      </w:r>
    </w:p>
    <w:p w14:paraId="3518EDCC" w14:textId="77777777" w:rsidR="001F01CF" w:rsidRPr="00606215" w:rsidRDefault="001F01CF" w:rsidP="001F01CF">
      <w:pPr>
        <w:suppressAutoHyphens w:val="0"/>
        <w:autoSpaceDE w:val="0"/>
        <w:rPr>
          <w:rFonts w:asciiTheme="minorHAnsi" w:hAnsiTheme="minorHAnsi" w:cstheme="minorHAnsi"/>
          <w:sz w:val="20"/>
          <w:szCs w:val="20"/>
        </w:rPr>
      </w:pPr>
      <w:r w:rsidRPr="00606215">
        <w:rPr>
          <w:rFonts w:asciiTheme="minorHAnsi" w:hAnsiTheme="minorHAnsi" w:cstheme="minorHAnsi"/>
          <w:sz w:val="20"/>
          <w:szCs w:val="20"/>
        </w:rPr>
        <w:t>Σε περίπτωση ένωσης οικονομικών φορέων, το πρόστιμο και οι τόκοι επιβάλλονται αναλόγως σε όλα τα μέλη της ένωσης.</w:t>
      </w:r>
    </w:p>
    <w:p w14:paraId="186788B3" w14:textId="77777777" w:rsidR="001B6E9F" w:rsidRPr="00606215" w:rsidRDefault="001B6E9F" w:rsidP="001B6E9F">
      <w:pPr>
        <w:suppressAutoHyphens w:val="0"/>
        <w:autoSpaceDE w:val="0"/>
        <w:rPr>
          <w:rFonts w:asciiTheme="minorHAnsi" w:hAnsiTheme="minorHAnsi" w:cstheme="minorHAnsi"/>
          <w:sz w:val="20"/>
          <w:szCs w:val="20"/>
        </w:rPr>
      </w:pPr>
      <w:r w:rsidRPr="00606215">
        <w:rPr>
          <w:rFonts w:asciiTheme="minorHAnsi" w:hAnsiTheme="minorHAnsi" w:cstheme="minorHAnsi"/>
          <w:b/>
          <w:sz w:val="20"/>
          <w:szCs w:val="20"/>
        </w:rPr>
        <w:t>5.2.3.</w:t>
      </w:r>
      <w:r w:rsidRPr="00606215">
        <w:rPr>
          <w:rFonts w:asciiTheme="minorHAnsi" w:hAnsiTheme="minorHAnsi" w:cstheme="minorHAnsi"/>
          <w:sz w:val="20"/>
          <w:szCs w:val="20"/>
        </w:rPr>
        <w:t xml:space="preserve"> Για πλημμελή εκτέλεση των υπηρεσιών που αφορούν στην πενταετούς (60 μηνών) διάρκειας εγγύηση καλής λειτουργίας επιβάλλονται ποινικές ρήτρες ως εξής:</w:t>
      </w:r>
    </w:p>
    <w:p w14:paraId="56F3E97B" w14:textId="77777777" w:rsidR="001B6E9F" w:rsidRPr="00606215" w:rsidRDefault="001B6E9F" w:rsidP="001B6E9F">
      <w:pPr>
        <w:contextualSpacing/>
        <w:rPr>
          <w:rFonts w:asciiTheme="minorHAnsi" w:hAnsiTheme="minorHAnsi" w:cstheme="minorHAnsi"/>
          <w:sz w:val="20"/>
          <w:szCs w:val="20"/>
        </w:rPr>
      </w:pPr>
      <w:r w:rsidRPr="00606215">
        <w:rPr>
          <w:rFonts w:asciiTheme="minorHAnsi" w:hAnsiTheme="minorHAnsi" w:cstheme="minorHAnsi"/>
          <w:sz w:val="20"/>
          <w:szCs w:val="20"/>
        </w:rPr>
        <w:t>Για καθυστέρηση μεγαλύτερη των τριών (3) εργάσιμων ημερών στην ανταπόκριση του αναδόχου  μετά από ειδοποίηση ή αναγγελία για βλάβη, ρητά αναγνωρίζεται το δικαίωμα της Αναθέτουσας Αρχής να επιβάλλει σε αυτόν ρήτρα για κάθε ημέρα καθυστέρησης ίση με το 2,5% του «ετήσιου κόστους εγγύησης καλής λειτουργίας» ανά συντηρούμενο σύστημα/συσκευή, εφόσον δεν συντρέχουν λόγοι ανωτέρας βίας.  Η ως άνω καθυστέρηση ανταπόκρισης θα πιστοποιείται από την αρμόδια Επιτροπή Παραλαβής της Χημικής Υπηρεσίας και θα σημειώνεται στο σχετικό πρακτικό της Επιτροπής Παραλαβής που θα συντάσσεται για την  παραλαβή των υπηρεσιών προληπτικής συντήρησης.</w:t>
      </w:r>
    </w:p>
    <w:p w14:paraId="66510533" w14:textId="77777777" w:rsidR="001B6E9F" w:rsidRPr="00606215" w:rsidRDefault="001B6E9F" w:rsidP="001B6E9F">
      <w:pPr>
        <w:contextualSpacing/>
        <w:rPr>
          <w:rFonts w:asciiTheme="minorHAnsi" w:hAnsiTheme="minorHAnsi" w:cstheme="minorHAnsi"/>
          <w:sz w:val="20"/>
          <w:szCs w:val="20"/>
        </w:rPr>
      </w:pPr>
      <w:r w:rsidRPr="00606215">
        <w:rPr>
          <w:rFonts w:asciiTheme="minorHAnsi" w:hAnsiTheme="minorHAnsi" w:cstheme="minorHAnsi"/>
          <w:sz w:val="20"/>
          <w:szCs w:val="20"/>
        </w:rPr>
        <w:t xml:space="preserve">Επίσης αν  ο εξοπλισμός παραμείνει στη διάρκεια ενός έτους ανενεργός, λόγω βλάβης, για χρονικό διάστημα συνολικά μεγαλύτερο από το επιτρεπτό διάστημα </w:t>
      </w:r>
      <w:proofErr w:type="spellStart"/>
      <w:r w:rsidRPr="00606215">
        <w:rPr>
          <w:rFonts w:asciiTheme="minorHAnsi" w:hAnsiTheme="minorHAnsi" w:cstheme="minorHAnsi"/>
          <w:sz w:val="20"/>
          <w:szCs w:val="20"/>
        </w:rPr>
        <w:t>downtime</w:t>
      </w:r>
      <w:proofErr w:type="spellEnd"/>
      <w:r w:rsidRPr="00606215">
        <w:rPr>
          <w:rFonts w:asciiTheme="minorHAnsi" w:hAnsiTheme="minorHAnsi" w:cstheme="minorHAnsi"/>
          <w:sz w:val="20"/>
          <w:szCs w:val="20"/>
        </w:rPr>
        <w:t xml:space="preserve"> (ελάχιστη διαθεσιμότητα 90% για λειτουργία 365 ημέρες το έτος σε 24ωρη βάση), ρητά αναγνωρίζεται το δικαίωμα της Υπηρεσίας να επιβάλει ρήτρα για κάθε επιπλέον ημέρα μη διαθεσιμότητας πέραν του επιτρεπτού διαστήματος </w:t>
      </w:r>
      <w:proofErr w:type="spellStart"/>
      <w:r w:rsidRPr="00606215">
        <w:rPr>
          <w:rFonts w:asciiTheme="minorHAnsi" w:hAnsiTheme="minorHAnsi" w:cstheme="minorHAnsi"/>
          <w:sz w:val="20"/>
          <w:szCs w:val="20"/>
        </w:rPr>
        <w:t>downtime</w:t>
      </w:r>
      <w:proofErr w:type="spellEnd"/>
      <w:r w:rsidRPr="00606215">
        <w:rPr>
          <w:rFonts w:asciiTheme="minorHAnsi" w:hAnsiTheme="minorHAnsi" w:cstheme="minorHAnsi"/>
          <w:sz w:val="20"/>
          <w:szCs w:val="20"/>
        </w:rPr>
        <w:t>, ίση με το 2,5% του «ετήσιου κόστους της παροχής υπηρεσιών εγγύησης καλής λειτουργίας» ανά συντηρούμενο σύστημα/συσκευή. Το επίπεδο διαθεσιμότητας (</w:t>
      </w:r>
      <w:proofErr w:type="spellStart"/>
      <w:r w:rsidRPr="00606215">
        <w:rPr>
          <w:rFonts w:asciiTheme="minorHAnsi" w:hAnsiTheme="minorHAnsi" w:cstheme="minorHAnsi"/>
          <w:sz w:val="20"/>
          <w:szCs w:val="20"/>
        </w:rPr>
        <w:t>availability</w:t>
      </w:r>
      <w:proofErr w:type="spellEnd"/>
      <w:r w:rsidRPr="00606215">
        <w:rPr>
          <w:rFonts w:asciiTheme="minorHAnsi" w:hAnsiTheme="minorHAnsi" w:cstheme="minorHAnsi"/>
          <w:sz w:val="20"/>
          <w:szCs w:val="20"/>
        </w:rPr>
        <w:t>) του συστήματος, θα ελέγχεται σε ετήσια βάση από την αρμόδια Επιτροπή Παραλαβής της Χημικής Υπηρεσίας. Μετά τον έλεγχο διαθεσιμότητας (</w:t>
      </w:r>
      <w:proofErr w:type="spellStart"/>
      <w:r w:rsidRPr="00606215">
        <w:rPr>
          <w:rFonts w:asciiTheme="minorHAnsi" w:hAnsiTheme="minorHAnsi" w:cstheme="minorHAnsi"/>
          <w:sz w:val="20"/>
          <w:szCs w:val="20"/>
        </w:rPr>
        <w:t>availability</w:t>
      </w:r>
      <w:proofErr w:type="spellEnd"/>
      <w:r w:rsidRPr="00606215">
        <w:rPr>
          <w:rFonts w:asciiTheme="minorHAnsi" w:hAnsiTheme="minorHAnsi" w:cstheme="minorHAnsi"/>
          <w:sz w:val="20"/>
          <w:szCs w:val="20"/>
        </w:rPr>
        <w:t>) του συστήματος συντάσσεται το σχετικό πρακτικό από την Επιτροπή Παραλαβής.</w:t>
      </w:r>
    </w:p>
    <w:p w14:paraId="4D41567C" w14:textId="77777777" w:rsidR="001B6E9F" w:rsidRPr="00606215" w:rsidRDefault="001B6E9F" w:rsidP="001B6E9F">
      <w:pPr>
        <w:suppressAutoHyphens w:val="0"/>
        <w:autoSpaceDE w:val="0"/>
        <w:rPr>
          <w:rFonts w:asciiTheme="minorHAnsi" w:hAnsiTheme="minorHAnsi" w:cstheme="minorHAnsi"/>
          <w:strike/>
          <w:sz w:val="20"/>
          <w:szCs w:val="20"/>
        </w:rPr>
      </w:pPr>
      <w:r w:rsidRPr="00606215">
        <w:rPr>
          <w:rFonts w:asciiTheme="minorHAnsi" w:hAnsiTheme="minorHAnsi" w:cstheme="minorHAnsi"/>
          <w:sz w:val="20"/>
          <w:szCs w:val="20"/>
        </w:rPr>
        <w:t xml:space="preserve">Για τον υπολογισμό των ως άνω ρητρών λαμβάνεται ως «ετήσιο κόστος παροχής υπηρεσιών εγγύησης καλής λειτουργίας» το ένα τρίτο (⅓) της συνολικής συμβατικής αξίας της τριετούς περιόδου επέκτασης της εγγύησης καλής λειτουργίας. Οι ως άνω ρήτρες ισχύουν τόσο για τη διετή περίοδο δωρεάν παροχής υπηρεσιών εγγύησης καλής λειτουργίας, όσο και για την τριετή περίοδο παροχής υπηρεσιών επέκτασής της. Η Αναθέτουσα Αρχή διατηρεί το δικαίωμα να παρακρατήσει το ποσό των ρητρών από τυχόν οφειλές της προς τον προμηθευτή, ή από την αντίστοιχη μερική κατάπτωση της εγγύησης καλής εκτέλεσης ή ως έκπτωση επί των οφειλών της για την τριετή επέκταση της παροχής υπηρεσιών εγγύησης καλής λειτουργίας. Σημειώνεται ότι, το σύνολο των ρητρών κάθε έτους δεν δύναται να υπερβαίνει το 10% του «ετήσιου κόστους παροχής υπηρεσιών εγγύησης καλής λειτουργίας» του κάθε συστήματος.  </w:t>
      </w:r>
    </w:p>
    <w:p w14:paraId="5E9FAE88" w14:textId="77777777" w:rsidR="00CC2579" w:rsidRPr="00606215" w:rsidRDefault="00CC2579" w:rsidP="00617B46">
      <w:pPr>
        <w:suppressAutoHyphens w:val="0"/>
        <w:autoSpaceDE w:val="0"/>
        <w:rPr>
          <w:rFonts w:asciiTheme="minorHAnsi" w:hAnsiTheme="minorHAnsi" w:cstheme="minorHAnsi"/>
          <w:strike/>
          <w:sz w:val="20"/>
          <w:szCs w:val="20"/>
        </w:rPr>
      </w:pPr>
    </w:p>
    <w:p w14:paraId="2EF78F4B" w14:textId="77777777" w:rsidR="00347E30" w:rsidRPr="00606215" w:rsidRDefault="00347E30" w:rsidP="00CC2579">
      <w:pPr>
        <w:pStyle w:val="2"/>
        <w:suppressAutoHyphens w:val="0"/>
        <w:autoSpaceDE w:val="0"/>
        <w:rPr>
          <w:rFonts w:asciiTheme="minorHAnsi" w:hAnsiTheme="minorHAnsi" w:cstheme="minorHAnsi"/>
          <w:sz w:val="20"/>
          <w:szCs w:val="20"/>
        </w:rPr>
      </w:pPr>
      <w:bookmarkStart w:id="140" w:name="_Toc74084888"/>
    </w:p>
    <w:p w14:paraId="6A40FBB2" w14:textId="77777777" w:rsidR="00CC2579" w:rsidRPr="00606215" w:rsidRDefault="00CC2579" w:rsidP="00CC2579">
      <w:pPr>
        <w:pStyle w:val="2"/>
        <w:suppressAutoHyphens w:val="0"/>
        <w:autoSpaceDE w:val="0"/>
        <w:rPr>
          <w:rFonts w:asciiTheme="minorHAnsi" w:hAnsiTheme="minorHAnsi" w:cstheme="minorHAnsi"/>
          <w:sz w:val="20"/>
          <w:szCs w:val="20"/>
        </w:rPr>
      </w:pPr>
      <w:bookmarkStart w:id="141" w:name="_Toc183954468"/>
      <w:r w:rsidRPr="00606215">
        <w:rPr>
          <w:rFonts w:asciiTheme="minorHAnsi" w:hAnsiTheme="minorHAnsi" w:cstheme="minorHAnsi"/>
          <w:sz w:val="20"/>
          <w:szCs w:val="20"/>
        </w:rPr>
        <w:t>5.3</w:t>
      </w:r>
      <w:r w:rsidRPr="00606215">
        <w:rPr>
          <w:rFonts w:asciiTheme="minorHAnsi" w:hAnsiTheme="minorHAnsi" w:cstheme="minorHAnsi"/>
          <w:sz w:val="20"/>
          <w:szCs w:val="20"/>
        </w:rPr>
        <w:tab/>
        <w:t>Διοικητικές προσφυγές κατά τη διαδικασία εκτέλεσης των συμβάσεων</w:t>
      </w:r>
      <w:bookmarkEnd w:id="140"/>
      <w:bookmarkEnd w:id="141"/>
      <w:r w:rsidRPr="00606215">
        <w:rPr>
          <w:rFonts w:asciiTheme="minorHAnsi" w:hAnsiTheme="minorHAnsi" w:cstheme="minorHAnsi"/>
          <w:sz w:val="20"/>
          <w:szCs w:val="20"/>
        </w:rPr>
        <w:t xml:space="preserve">  </w:t>
      </w:r>
    </w:p>
    <w:p w14:paraId="5A04D87E" w14:textId="77777777" w:rsidR="00CC2579" w:rsidRPr="00606215" w:rsidRDefault="00CC2579" w:rsidP="00CC2579">
      <w:pPr>
        <w:suppressAutoHyphens w:val="0"/>
        <w:autoSpaceDE w:val="0"/>
        <w:rPr>
          <w:rFonts w:asciiTheme="minorHAnsi" w:hAnsiTheme="minorHAnsi" w:cstheme="minorHAnsi"/>
          <w:sz w:val="20"/>
          <w:szCs w:val="20"/>
        </w:rPr>
      </w:pPr>
      <w:r w:rsidRPr="00606215">
        <w:rPr>
          <w:rFonts w:asciiTheme="minorHAnsi" w:hAnsiTheme="minorHAnsi" w:cstheme="minorHAnsi"/>
          <w:sz w:val="20"/>
          <w:szCs w:val="20"/>
        </w:rPr>
        <w:t xml:space="preserve">Ο ανάδοχος μπορεί κατά των αποφάσεων που επιβάλλουν σε βάρος του κυρώσεις, δυνάμει των όρων των άρθρων 5.2 (Κήρυξη οικονομικού φορέα εκπτώτου - Κυρώσεις), 6.1. (Χρόνος παράδοσης υλικών), 6.4. (Απόρριψη συμβατικών </w:t>
      </w:r>
      <w:r w:rsidRPr="00606215">
        <w:rPr>
          <w:rFonts w:asciiTheme="minorHAnsi" w:hAnsiTheme="minorHAnsi" w:cstheme="minorHAnsi"/>
          <w:sz w:val="20"/>
          <w:szCs w:val="20"/>
        </w:rPr>
        <w:lastRenderedPageBreak/>
        <w:t>υλικών – αντικατάσταση), καθώς και κατ’ εφαρμογή των συμβατικών όρων να ασκήσει προσφυγή για λόγους νομιμότητας και ουσίας ενώπιον του φορέα που εκτελεί τη σύμβαση μέσα σε ανατρεπτική προθεσμία (30) ημερών από την ημερομηνία της κοινοποίησης ή της πλήρους γνώσης της σχετικής απόφασης. Η εμπρόθεσμη άσκηση της προσφυγής αναστέλλει τις επιβαλλόμενες κυρώσεις. Επί της προσφυγής αποφασίζει το αρμοδίως αποφαινόμενο όργανο, ύστερα από γνωμοδότηση του προβλεπόμενου στο τελευταίο εδάφιο της περίπτωσης β΄ της παραγράφου 11 του άρθρου 221 του ν.4412/2016 οργάνου, εντός προθεσμίας τριάντα (30) ημερών από την άσκησή της, άλλως θεωρείται ως σιωπηρώς απορριφθείσα. 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Αν ασκηθεί εμπρόθεσμα προσφυγή, αναστέλλονται οι συνέπειες της απόφασης μέχρι αυτή να οριστικοποιηθεί.</w:t>
      </w:r>
    </w:p>
    <w:p w14:paraId="06F24B25" w14:textId="77777777" w:rsidR="0087262F" w:rsidRPr="00606215" w:rsidRDefault="0087262F" w:rsidP="00CC2579">
      <w:pPr>
        <w:suppressAutoHyphens w:val="0"/>
        <w:autoSpaceDE w:val="0"/>
        <w:rPr>
          <w:rFonts w:asciiTheme="minorHAnsi" w:hAnsiTheme="minorHAnsi" w:cstheme="minorHAnsi"/>
          <w:sz w:val="20"/>
          <w:szCs w:val="20"/>
        </w:rPr>
      </w:pPr>
    </w:p>
    <w:p w14:paraId="1839771A" w14:textId="77777777" w:rsidR="00347E30" w:rsidRPr="00606215" w:rsidRDefault="00347E30" w:rsidP="00CC2579">
      <w:pPr>
        <w:pStyle w:val="2"/>
        <w:suppressAutoHyphens w:val="0"/>
        <w:autoSpaceDE w:val="0"/>
        <w:rPr>
          <w:rFonts w:asciiTheme="minorHAnsi" w:hAnsiTheme="minorHAnsi" w:cstheme="minorHAnsi"/>
          <w:sz w:val="20"/>
          <w:szCs w:val="20"/>
        </w:rPr>
      </w:pPr>
      <w:bookmarkStart w:id="142" w:name="_Toc74084889"/>
    </w:p>
    <w:p w14:paraId="6F9ADDCF" w14:textId="77777777" w:rsidR="00CC2579" w:rsidRPr="00606215" w:rsidRDefault="00CC2579" w:rsidP="00CC2579">
      <w:pPr>
        <w:pStyle w:val="2"/>
        <w:suppressAutoHyphens w:val="0"/>
        <w:autoSpaceDE w:val="0"/>
        <w:rPr>
          <w:rFonts w:asciiTheme="minorHAnsi" w:hAnsiTheme="minorHAnsi" w:cstheme="minorHAnsi"/>
          <w:sz w:val="20"/>
          <w:szCs w:val="20"/>
        </w:rPr>
      </w:pPr>
      <w:bookmarkStart w:id="143" w:name="_Toc183954469"/>
      <w:r w:rsidRPr="00606215">
        <w:rPr>
          <w:rFonts w:asciiTheme="minorHAnsi" w:hAnsiTheme="minorHAnsi" w:cstheme="minorHAnsi"/>
          <w:sz w:val="20"/>
          <w:szCs w:val="20"/>
        </w:rPr>
        <w:t>5.4</w:t>
      </w:r>
      <w:r w:rsidRPr="00606215">
        <w:rPr>
          <w:rFonts w:asciiTheme="minorHAnsi" w:hAnsiTheme="minorHAnsi" w:cstheme="minorHAnsi"/>
          <w:sz w:val="20"/>
          <w:szCs w:val="20"/>
        </w:rPr>
        <w:tab/>
        <w:t>Δικαστική επίλυση διαφορών</w:t>
      </w:r>
      <w:bookmarkEnd w:id="142"/>
      <w:bookmarkEnd w:id="143"/>
    </w:p>
    <w:p w14:paraId="233C4556" w14:textId="77777777" w:rsidR="00CC2579" w:rsidRPr="00606215" w:rsidRDefault="00CC2579" w:rsidP="00CC2579">
      <w:pPr>
        <w:rPr>
          <w:rFonts w:asciiTheme="minorHAnsi" w:hAnsiTheme="minorHAnsi" w:cstheme="minorHAnsi"/>
          <w:sz w:val="20"/>
          <w:szCs w:val="20"/>
        </w:rPr>
      </w:pPr>
      <w:r w:rsidRPr="00606215">
        <w:rPr>
          <w:rFonts w:asciiTheme="minorHAnsi" w:hAnsiTheme="minorHAnsi" w:cstheme="minorHAnsi"/>
          <w:sz w:val="20"/>
          <w:szCs w:val="20"/>
        </w:rPr>
        <w:t xml:space="preserve">Κάθε διαφορά μεταξύ των συμβαλλόμενων μερών που προκύπτει από τις συμβάσεις που συνάπτονται στο πλαίσιο της παρούσας διακήρυξης , επιλύεται με την άσκηση προσφυγής ή αγωγής στο Διοικητικό Εφετείο της Περιφέρειας, στην οποία εκτελείται εκάστη σύμβαση, κατά τα ειδικότερα οριζόμενα στις παρ. 1 έως και 6 του άρθρου 205Α του ν. 4412/2016. Πριν από την άσκηση της προσφυγής στο Διοικητικό Εφετείο προηγείται υποχρεωτικά η τήρηση της </w:t>
      </w:r>
      <w:proofErr w:type="spellStart"/>
      <w:r w:rsidRPr="00606215">
        <w:rPr>
          <w:rFonts w:asciiTheme="minorHAnsi" w:hAnsiTheme="minorHAnsi" w:cstheme="minorHAnsi"/>
          <w:sz w:val="20"/>
          <w:szCs w:val="20"/>
        </w:rPr>
        <w:t>ενδικοφανούς</w:t>
      </w:r>
      <w:proofErr w:type="spellEnd"/>
      <w:r w:rsidRPr="00606215">
        <w:rPr>
          <w:rFonts w:asciiTheme="minorHAnsi" w:hAnsiTheme="minorHAnsi" w:cstheme="minorHAnsi"/>
          <w:sz w:val="20"/>
          <w:szCs w:val="20"/>
        </w:rPr>
        <w:t xml:space="preserve"> διαδικασίας που προβλέπεται στο άρθρο 205 του ν. 4412/2016 και την παράγραφο 5.3 της παρούσας, διαφορετικά η προσφυγή απορρίπτεται ως απαράδεκτη. Αν ο ανάδοχος της σύμβασης είναι κοινοπραξία, η προσφυγή ασκείται είτε από την ίδια είτε από όλα τα μέλη της. Δεν απαιτείται η τήρηση </w:t>
      </w:r>
      <w:proofErr w:type="spellStart"/>
      <w:r w:rsidRPr="00606215">
        <w:rPr>
          <w:rFonts w:asciiTheme="minorHAnsi" w:hAnsiTheme="minorHAnsi" w:cstheme="minorHAnsi"/>
          <w:sz w:val="20"/>
          <w:szCs w:val="20"/>
        </w:rPr>
        <w:t>ενδικοφανούς</w:t>
      </w:r>
      <w:proofErr w:type="spellEnd"/>
      <w:r w:rsidRPr="00606215">
        <w:rPr>
          <w:rFonts w:asciiTheme="minorHAnsi" w:hAnsiTheme="minorHAnsi" w:cstheme="minorHAnsi"/>
          <w:sz w:val="20"/>
          <w:szCs w:val="20"/>
        </w:rPr>
        <w:t xml:space="preserve"> διαδικασίας αν ασκείται από τον ενδιαφερόμενο αγωγή, στο δικόγραφο της οποίας δεν σωρεύεται αίτημα ακύρωσης ή τροποποίησης διοικητικής πράξης ή παράλειψης.</w:t>
      </w:r>
    </w:p>
    <w:p w14:paraId="5A3CC6E3" w14:textId="77777777" w:rsidR="00617B46" w:rsidRPr="00606215" w:rsidRDefault="00617B46" w:rsidP="00617B46">
      <w:pPr>
        <w:contextualSpacing/>
        <w:rPr>
          <w:rFonts w:asciiTheme="minorHAnsi" w:hAnsiTheme="minorHAnsi" w:cstheme="minorHAnsi"/>
          <w:strike/>
          <w:sz w:val="20"/>
          <w:szCs w:val="20"/>
        </w:rPr>
      </w:pPr>
    </w:p>
    <w:p w14:paraId="68A6D9B7" w14:textId="77777777" w:rsidR="00DD76F8" w:rsidRPr="00606215" w:rsidRDefault="00DD76F8" w:rsidP="00617B46">
      <w:pPr>
        <w:pStyle w:val="1"/>
        <w:jc w:val="both"/>
        <w:rPr>
          <w:rFonts w:asciiTheme="minorHAnsi" w:hAnsiTheme="minorHAnsi" w:cstheme="minorHAnsi"/>
          <w:sz w:val="20"/>
          <w:szCs w:val="20"/>
          <w:u w:val="single"/>
          <w:lang w:val="el-GR"/>
        </w:rPr>
      </w:pPr>
      <w:bookmarkStart w:id="144" w:name="__RefHeading___Toc470009829"/>
      <w:bookmarkStart w:id="145" w:name="_Toc535577400"/>
    </w:p>
    <w:p w14:paraId="63FB26DB" w14:textId="77777777" w:rsidR="00DD76F8" w:rsidRPr="00606215" w:rsidRDefault="00DD76F8" w:rsidP="00617B46">
      <w:pPr>
        <w:pStyle w:val="1"/>
        <w:jc w:val="both"/>
        <w:rPr>
          <w:rFonts w:asciiTheme="minorHAnsi" w:hAnsiTheme="minorHAnsi" w:cstheme="minorHAnsi"/>
          <w:sz w:val="20"/>
          <w:szCs w:val="20"/>
          <w:u w:val="single"/>
          <w:lang w:val="el-GR"/>
        </w:rPr>
      </w:pPr>
    </w:p>
    <w:p w14:paraId="350E968C" w14:textId="77777777" w:rsidR="00617B46" w:rsidRPr="00606215" w:rsidRDefault="00617B46" w:rsidP="00617B46">
      <w:pPr>
        <w:pStyle w:val="1"/>
        <w:jc w:val="both"/>
        <w:rPr>
          <w:rFonts w:asciiTheme="minorHAnsi" w:hAnsiTheme="minorHAnsi" w:cstheme="minorHAnsi"/>
          <w:sz w:val="20"/>
          <w:szCs w:val="20"/>
          <w:u w:val="single"/>
          <w:lang w:val="el-GR"/>
        </w:rPr>
      </w:pPr>
      <w:bookmarkStart w:id="146" w:name="_Toc183954470"/>
      <w:r w:rsidRPr="00606215">
        <w:rPr>
          <w:rFonts w:asciiTheme="minorHAnsi" w:hAnsiTheme="minorHAnsi" w:cstheme="minorHAnsi"/>
          <w:sz w:val="20"/>
          <w:szCs w:val="20"/>
          <w:u w:val="single"/>
          <w:lang w:val="el-GR"/>
        </w:rPr>
        <w:t xml:space="preserve">6. </w:t>
      </w:r>
      <w:bookmarkEnd w:id="144"/>
      <w:bookmarkEnd w:id="145"/>
      <w:r w:rsidR="00256CF8" w:rsidRPr="00606215">
        <w:rPr>
          <w:rFonts w:asciiTheme="minorHAnsi" w:hAnsiTheme="minorHAnsi" w:cstheme="minorHAnsi"/>
          <w:sz w:val="20"/>
          <w:szCs w:val="20"/>
          <w:u w:val="single"/>
          <w:lang w:val="el-GR"/>
        </w:rPr>
        <w:t>ΧΡΟΝΟΣ ΚΑΙ ΤΡΟΠΟΣ ΕΚΤΕΛΕΣΗΣ</w:t>
      </w:r>
      <w:bookmarkEnd w:id="146"/>
      <w:r w:rsidRPr="00606215">
        <w:rPr>
          <w:rFonts w:asciiTheme="minorHAnsi" w:hAnsiTheme="minorHAnsi" w:cstheme="minorHAnsi"/>
          <w:sz w:val="20"/>
          <w:szCs w:val="20"/>
          <w:u w:val="single"/>
          <w:lang w:val="el-GR"/>
        </w:rPr>
        <w:t xml:space="preserve"> </w:t>
      </w:r>
    </w:p>
    <w:p w14:paraId="0BB23D6C" w14:textId="77777777" w:rsidR="00617B46" w:rsidRPr="00606215" w:rsidRDefault="00617B46" w:rsidP="00617B46">
      <w:pPr>
        <w:rPr>
          <w:rFonts w:asciiTheme="minorHAnsi" w:hAnsiTheme="minorHAnsi" w:cstheme="minorHAnsi"/>
          <w:sz w:val="20"/>
          <w:szCs w:val="20"/>
        </w:rPr>
      </w:pPr>
    </w:p>
    <w:p w14:paraId="4FEB136D" w14:textId="77777777" w:rsidR="00617B46" w:rsidRPr="00606215" w:rsidRDefault="00617B46" w:rsidP="00617B46">
      <w:pPr>
        <w:pStyle w:val="2"/>
        <w:rPr>
          <w:rFonts w:asciiTheme="minorHAnsi" w:hAnsiTheme="minorHAnsi" w:cstheme="minorHAnsi"/>
          <w:sz w:val="20"/>
          <w:szCs w:val="20"/>
          <w:u w:val="single"/>
        </w:rPr>
      </w:pPr>
      <w:bookmarkStart w:id="147" w:name="__RefHeading___Toc470009830"/>
      <w:bookmarkStart w:id="148" w:name="_Toc535577401"/>
      <w:bookmarkStart w:id="149" w:name="_Toc183954471"/>
      <w:bookmarkEnd w:id="147"/>
      <w:r w:rsidRPr="00606215">
        <w:rPr>
          <w:rFonts w:asciiTheme="minorHAnsi" w:hAnsiTheme="minorHAnsi" w:cstheme="minorHAnsi"/>
          <w:sz w:val="20"/>
          <w:szCs w:val="20"/>
          <w:u w:val="single"/>
        </w:rPr>
        <w:t>6.1  Χρόνος παράδοσης ειδών</w:t>
      </w:r>
      <w:bookmarkEnd w:id="148"/>
      <w:r w:rsidR="009039E3" w:rsidRPr="00606215">
        <w:rPr>
          <w:rFonts w:asciiTheme="minorHAnsi" w:hAnsiTheme="minorHAnsi" w:cstheme="minorHAnsi"/>
          <w:sz w:val="20"/>
          <w:szCs w:val="20"/>
          <w:u w:val="single"/>
        </w:rPr>
        <w:t xml:space="preserve"> / υπηρεσιών</w:t>
      </w:r>
      <w:bookmarkEnd w:id="149"/>
    </w:p>
    <w:p w14:paraId="08552979" w14:textId="15149467" w:rsidR="006B01D3" w:rsidRPr="00606215" w:rsidRDefault="00617B46" w:rsidP="006B01D3">
      <w:pPr>
        <w:pStyle w:val="Standard"/>
        <w:widowControl/>
        <w:textAlignment w:val="auto"/>
        <w:rPr>
          <w:rFonts w:asciiTheme="minorHAnsi" w:hAnsiTheme="minorHAnsi" w:cstheme="minorHAnsi"/>
          <w:bCs/>
          <w:sz w:val="20"/>
          <w:szCs w:val="20"/>
          <w:lang w:val="el-GR"/>
        </w:rPr>
      </w:pPr>
      <w:r w:rsidRPr="00606215">
        <w:rPr>
          <w:rFonts w:asciiTheme="minorHAnsi" w:hAnsiTheme="minorHAnsi" w:cstheme="minorHAnsi"/>
          <w:b/>
          <w:bCs/>
          <w:sz w:val="20"/>
          <w:szCs w:val="20"/>
          <w:lang w:val="el-GR" w:eastAsia="el-GR"/>
        </w:rPr>
        <w:t>6.1.1.</w:t>
      </w:r>
      <w:r w:rsidRPr="00606215">
        <w:rPr>
          <w:rFonts w:asciiTheme="minorHAnsi" w:hAnsiTheme="minorHAnsi" w:cstheme="minorHAnsi"/>
          <w:sz w:val="20"/>
          <w:szCs w:val="20"/>
          <w:lang w:val="el-GR" w:eastAsia="el-GR"/>
        </w:rPr>
        <w:t xml:space="preserve"> </w:t>
      </w:r>
      <w:r w:rsidR="006B01D3" w:rsidRPr="00606215">
        <w:rPr>
          <w:rFonts w:asciiTheme="minorHAnsi" w:hAnsiTheme="minorHAnsi" w:cstheme="minorHAnsi"/>
          <w:sz w:val="20"/>
          <w:szCs w:val="20"/>
          <w:lang w:val="el-GR"/>
        </w:rPr>
        <w:t xml:space="preserve">Ο ανάδοχος υποχρεούται να παραδώσει και να εγκαταστήσει τα προς προμήθεια είδη (συμπεριλαμβανομένης της εκπαίδευσης) εντός </w:t>
      </w:r>
      <w:r w:rsidR="00917E45" w:rsidRPr="00606215">
        <w:rPr>
          <w:rFonts w:asciiTheme="minorHAnsi" w:hAnsiTheme="minorHAnsi" w:cstheme="minorHAnsi"/>
          <w:sz w:val="20"/>
          <w:szCs w:val="20"/>
          <w:lang w:val="el-GR"/>
        </w:rPr>
        <w:t>τεσσάρων (4)</w:t>
      </w:r>
      <w:r w:rsidR="00917E45" w:rsidRPr="00606215">
        <w:rPr>
          <w:rFonts w:asciiTheme="minorHAnsi" w:hAnsiTheme="minorHAnsi" w:cstheme="minorHAnsi"/>
          <w:bCs/>
          <w:sz w:val="20"/>
          <w:szCs w:val="20"/>
          <w:lang w:val="el-GR"/>
        </w:rPr>
        <w:t xml:space="preserve"> μηνών </w:t>
      </w:r>
      <w:r w:rsidR="006B01D3" w:rsidRPr="00606215">
        <w:rPr>
          <w:rFonts w:asciiTheme="minorHAnsi" w:hAnsiTheme="minorHAnsi" w:cstheme="minorHAnsi"/>
          <w:bCs/>
          <w:sz w:val="20"/>
          <w:szCs w:val="20"/>
          <w:lang w:val="el-GR"/>
        </w:rPr>
        <w:t>από την</w:t>
      </w:r>
      <w:r w:rsidR="005453D2" w:rsidRPr="00606215">
        <w:rPr>
          <w:rFonts w:asciiTheme="minorHAnsi" w:hAnsiTheme="minorHAnsi" w:cstheme="minorHAnsi"/>
          <w:bCs/>
          <w:sz w:val="20"/>
          <w:szCs w:val="20"/>
          <w:lang w:val="el-GR"/>
        </w:rPr>
        <w:t xml:space="preserve"> </w:t>
      </w:r>
      <w:r w:rsidR="006B01D3" w:rsidRPr="00606215">
        <w:rPr>
          <w:rFonts w:asciiTheme="minorHAnsi" w:hAnsiTheme="minorHAnsi" w:cstheme="minorHAnsi"/>
          <w:bCs/>
          <w:sz w:val="20"/>
          <w:szCs w:val="20"/>
          <w:lang w:val="el-GR"/>
        </w:rPr>
        <w:t xml:space="preserve">ανάρτηση της σύμβασης στο ΚΗΜΔΗΣ. </w:t>
      </w:r>
    </w:p>
    <w:p w14:paraId="4624B783" w14:textId="77777777" w:rsidR="00900F95" w:rsidRPr="00606215" w:rsidRDefault="00900F95" w:rsidP="00941E72">
      <w:pPr>
        <w:rPr>
          <w:rFonts w:asciiTheme="minorHAnsi" w:hAnsiTheme="minorHAnsi" w:cstheme="minorHAnsi"/>
          <w:sz w:val="20"/>
          <w:szCs w:val="20"/>
          <w:lang w:eastAsia="ar-SA"/>
        </w:rPr>
      </w:pPr>
      <w:r w:rsidRPr="00606215">
        <w:rPr>
          <w:rFonts w:asciiTheme="minorHAnsi" w:hAnsiTheme="minorHAnsi" w:cstheme="minorHAnsi"/>
          <w:sz w:val="20"/>
          <w:szCs w:val="20"/>
          <w:lang w:eastAsia="ar-SA"/>
        </w:rPr>
        <w:t>Ο συμβατικός χρόνος παράδοσης των υλικών μπορεί να παρατείνεται, πριν από τη λήξη του αρχικού συμβατικού χρόνου παράδοσης, υπό τις ακόλουθες σωρευτικές προϋποθέσεις: α) τηρούνται οι όροι του άρθρου 132 περί τροποποίησης συμβάσεων κατά τη διάρκειά τους, β) έχει εκδοθεί αιτιολογημένη απόφαση του αρμόδιου αποφαινόμενου οργάνου της αναθέτουσας αρχής μετά από γνωμοδότηση αρμόδιου συλλογικού οργάνου, είτε με πρωτοβουλία της αναθέτουσας αρχής και εφόσον συμφωνεί ο ανάδοχος, είτε ύστερα από σχετικό αίτημα του αναδόχου, το οποίο υποβάλλεται υποχρεωτικά πριν από τη λήξη του συμβατικού χρόνου, γ) το χρονικό διάστημα της παράτασης είναι ίσο ή μικρότερο από τον αρχικό συμβατικό χρόνο παράδοσης.  Στην περίπτωση παράτασης του συμβατικού χρόνου παράδοσης, ο χρόνος παράτασης δεν συνυπολογίζεται στον συμβατικό χρόνο παράδοσης.</w:t>
      </w:r>
    </w:p>
    <w:p w14:paraId="09A0EB0B" w14:textId="77777777" w:rsidR="00900F95" w:rsidRPr="00606215" w:rsidRDefault="00900F95" w:rsidP="00900F95">
      <w:pPr>
        <w:pStyle w:val="Standard"/>
        <w:rPr>
          <w:rFonts w:asciiTheme="minorHAnsi" w:hAnsiTheme="minorHAnsi" w:cstheme="minorHAnsi"/>
          <w:sz w:val="20"/>
          <w:szCs w:val="20"/>
          <w:lang w:val="el-GR" w:eastAsia="ar-SA"/>
        </w:rPr>
      </w:pPr>
      <w:r w:rsidRPr="00606215">
        <w:rPr>
          <w:rFonts w:asciiTheme="minorHAnsi" w:hAnsiTheme="minorHAnsi" w:cstheme="minorHAnsi"/>
          <w:sz w:val="20"/>
          <w:szCs w:val="20"/>
          <w:lang w:val="el-GR" w:eastAsia="ar-SA"/>
        </w:rPr>
        <w:t>Στην περίπτωση παράτασης του συμβατικού χρόνου παράδοσης έπειτα από αίτημα του αναδόχου, επιβάλλονται οι κυρώσεις που προβλέπονται στην παράγραφο 5.2.2 της παρούσης.</w:t>
      </w:r>
    </w:p>
    <w:p w14:paraId="7D65BF49" w14:textId="77777777" w:rsidR="00900F95" w:rsidRPr="00606215" w:rsidRDefault="00900F95" w:rsidP="00900F95">
      <w:pPr>
        <w:pStyle w:val="Standard"/>
        <w:widowControl/>
        <w:spacing w:after="120"/>
        <w:textAlignment w:val="auto"/>
        <w:rPr>
          <w:rFonts w:asciiTheme="minorHAnsi" w:hAnsiTheme="minorHAnsi" w:cstheme="minorHAnsi"/>
          <w:sz w:val="20"/>
          <w:szCs w:val="20"/>
          <w:lang w:val="el-GR" w:eastAsia="ar-SA"/>
        </w:rPr>
      </w:pPr>
      <w:r w:rsidRPr="00606215">
        <w:rPr>
          <w:rFonts w:asciiTheme="minorHAnsi" w:hAnsiTheme="minorHAnsi" w:cstheme="minorHAnsi"/>
          <w:sz w:val="20"/>
          <w:szCs w:val="20"/>
          <w:lang w:val="el-GR" w:eastAsia="ar-SA"/>
        </w:rPr>
        <w:t>Με αιτιολογημένη απόφαση του αρμόδιου αποφαινόμενου οργάνου, η οποία εκδίδεται ύστερα από γνωμοδότηση του οργάνου της περ. β’ της παρ. 11 του άρθρου 221 του ν. 4412/2016, ο συμβατικός χρόνος φόρτωσης παράδοσης των υλικών μπορεί να μετατίθεται. Μετάθεση επιτρέπεται μόνο όταν συντρέχουν λόγοι ανωτέρας βίας ή άλλοι ιδιαιτέρως σοβαροί λόγοι, που καθιστούν αντικειμενικώς αδύνατη την εμπρόθεσμη παράδοση των συμβατικών ειδών. Στις περιπτώσεις μετάθεσης του συμβατικού χρόνου φόρτωσης παράδοσης δεν επιβάλλονται κυρώσεις.</w:t>
      </w:r>
    </w:p>
    <w:p w14:paraId="43685FDC" w14:textId="77777777" w:rsidR="00617B46" w:rsidRPr="00606215" w:rsidRDefault="00617B46" w:rsidP="00617B46">
      <w:pPr>
        <w:pStyle w:val="Standard"/>
        <w:widowControl/>
        <w:spacing w:after="120"/>
        <w:textAlignment w:val="auto"/>
        <w:rPr>
          <w:rFonts w:asciiTheme="minorHAnsi" w:hAnsiTheme="minorHAnsi" w:cstheme="minorHAnsi"/>
          <w:b/>
          <w:bCs/>
          <w:sz w:val="20"/>
          <w:szCs w:val="20"/>
          <w:lang w:val="el-GR" w:eastAsia="el-GR"/>
        </w:rPr>
      </w:pPr>
      <w:r w:rsidRPr="00606215">
        <w:rPr>
          <w:rFonts w:asciiTheme="minorHAnsi" w:hAnsiTheme="minorHAnsi" w:cstheme="minorHAnsi"/>
          <w:b/>
          <w:bCs/>
          <w:sz w:val="20"/>
          <w:szCs w:val="20"/>
          <w:lang w:val="el-GR" w:eastAsia="el-GR"/>
        </w:rPr>
        <w:t xml:space="preserve">6.1.2. </w:t>
      </w:r>
      <w:r w:rsidRPr="00606215">
        <w:rPr>
          <w:rFonts w:asciiTheme="minorHAnsi" w:hAnsiTheme="minorHAnsi" w:cstheme="minorHAnsi"/>
          <w:sz w:val="20"/>
          <w:szCs w:val="20"/>
          <w:lang w:val="el-GR" w:eastAsia="el-GR"/>
        </w:rPr>
        <w:t xml:space="preserve">Εάν λήξει ο συμβατικός χρόνος παράδοσης, χωρίς να υποβληθεί εγκαίρως αίτημα παράτασης ή, εάν λήξει ο παραταθείς, κατά τα ανωτέρω, χρόνος, χωρίς να παραδοθεί το </w:t>
      </w:r>
      <w:r w:rsidRPr="00606215">
        <w:rPr>
          <w:rFonts w:asciiTheme="minorHAnsi" w:hAnsiTheme="minorHAnsi" w:cstheme="minorHAnsi"/>
          <w:sz w:val="20"/>
          <w:szCs w:val="20"/>
          <w:lang w:val="el-GR"/>
        </w:rPr>
        <w:t>είδος</w:t>
      </w:r>
      <w:r w:rsidRPr="00606215">
        <w:rPr>
          <w:rFonts w:asciiTheme="minorHAnsi" w:hAnsiTheme="minorHAnsi" w:cstheme="minorHAnsi"/>
          <w:sz w:val="20"/>
          <w:szCs w:val="20"/>
          <w:lang w:val="el-GR" w:eastAsia="el-GR"/>
        </w:rPr>
        <w:t>, ο ανάδοχος κηρύσσεται έκπτωτος.</w:t>
      </w:r>
    </w:p>
    <w:p w14:paraId="16325D02" w14:textId="77777777" w:rsidR="003B33B4" w:rsidRPr="00606215" w:rsidRDefault="00617B46" w:rsidP="00617B46">
      <w:pPr>
        <w:pStyle w:val="Standard"/>
        <w:widowControl/>
        <w:spacing w:after="120"/>
        <w:textAlignment w:val="auto"/>
        <w:rPr>
          <w:rFonts w:asciiTheme="minorHAnsi" w:hAnsiTheme="minorHAnsi" w:cstheme="minorHAnsi"/>
          <w:sz w:val="20"/>
          <w:szCs w:val="20"/>
          <w:lang w:val="el-GR" w:eastAsia="el-GR"/>
        </w:rPr>
      </w:pPr>
      <w:r w:rsidRPr="00606215">
        <w:rPr>
          <w:rFonts w:asciiTheme="minorHAnsi" w:hAnsiTheme="minorHAnsi" w:cstheme="minorHAnsi"/>
          <w:b/>
          <w:bCs/>
          <w:sz w:val="20"/>
          <w:szCs w:val="20"/>
          <w:lang w:val="el-GR" w:eastAsia="el-GR"/>
        </w:rPr>
        <w:lastRenderedPageBreak/>
        <w:t>6.1.3.</w:t>
      </w:r>
      <w:r w:rsidRPr="00606215">
        <w:rPr>
          <w:rFonts w:asciiTheme="minorHAnsi" w:hAnsiTheme="minorHAnsi" w:cstheme="minorHAnsi"/>
          <w:sz w:val="20"/>
          <w:szCs w:val="20"/>
          <w:lang w:val="el-GR" w:eastAsia="el-GR"/>
        </w:rPr>
        <w:t xml:space="preserve"> Ο ανάδοχος υποχρεούται να ειδοποιεί την υπηρεσία που εκτελεί την προμήθεια, την αποθήκη υποδοχής των </w:t>
      </w:r>
      <w:r w:rsidRPr="00606215">
        <w:rPr>
          <w:rFonts w:asciiTheme="minorHAnsi" w:hAnsiTheme="minorHAnsi" w:cstheme="minorHAnsi"/>
          <w:sz w:val="20"/>
          <w:szCs w:val="20"/>
          <w:lang w:val="el-GR"/>
        </w:rPr>
        <w:t>ειδών</w:t>
      </w:r>
      <w:r w:rsidRPr="00606215">
        <w:rPr>
          <w:rFonts w:asciiTheme="minorHAnsi" w:hAnsiTheme="minorHAnsi" w:cstheme="minorHAnsi"/>
          <w:sz w:val="20"/>
          <w:szCs w:val="20"/>
          <w:lang w:val="el-GR" w:eastAsia="el-GR"/>
        </w:rPr>
        <w:t xml:space="preserve"> και την επιτροπή παραλαβής, για την ημερομηνία που προτίθεται να παραδώσει το </w:t>
      </w:r>
      <w:r w:rsidRPr="00606215">
        <w:rPr>
          <w:rFonts w:asciiTheme="minorHAnsi" w:hAnsiTheme="minorHAnsi" w:cstheme="minorHAnsi"/>
          <w:sz w:val="20"/>
          <w:szCs w:val="20"/>
          <w:lang w:val="el-GR"/>
        </w:rPr>
        <w:t>είδος,</w:t>
      </w:r>
      <w:r w:rsidRPr="00606215">
        <w:rPr>
          <w:rFonts w:asciiTheme="minorHAnsi" w:hAnsiTheme="minorHAnsi" w:cstheme="minorHAnsi"/>
          <w:sz w:val="20"/>
          <w:szCs w:val="20"/>
          <w:lang w:val="el-GR" w:eastAsia="el-GR"/>
        </w:rPr>
        <w:t xml:space="preserve"> τουλάχιστον πέντε (5) εργάσιμες ημέρες νωρίτερα.</w:t>
      </w:r>
    </w:p>
    <w:p w14:paraId="2526C04A" w14:textId="7EFB0F49" w:rsidR="00BE64E9" w:rsidRPr="00606215" w:rsidRDefault="009039E3" w:rsidP="006B01D3">
      <w:pPr>
        <w:pStyle w:val="Standard"/>
        <w:widowControl/>
        <w:textAlignment w:val="auto"/>
        <w:rPr>
          <w:rFonts w:asciiTheme="minorHAnsi" w:hAnsiTheme="minorHAnsi" w:cstheme="minorHAnsi"/>
          <w:sz w:val="20"/>
          <w:szCs w:val="20"/>
          <w:lang w:val="el-GR"/>
        </w:rPr>
      </w:pPr>
      <w:r w:rsidRPr="00606215">
        <w:rPr>
          <w:rFonts w:asciiTheme="minorHAnsi" w:hAnsiTheme="minorHAnsi" w:cstheme="minorHAnsi"/>
          <w:b/>
          <w:sz w:val="20"/>
          <w:szCs w:val="20"/>
          <w:lang w:val="el-GR" w:eastAsia="el-GR"/>
        </w:rPr>
        <w:t xml:space="preserve">6.1.4. </w:t>
      </w:r>
      <w:r w:rsidR="006B01D3" w:rsidRPr="00606215">
        <w:rPr>
          <w:rFonts w:asciiTheme="minorHAnsi" w:hAnsiTheme="minorHAnsi" w:cstheme="minorHAnsi"/>
          <w:sz w:val="20"/>
          <w:szCs w:val="20"/>
          <w:lang w:val="el-GR"/>
        </w:rPr>
        <w:t xml:space="preserve">Κατά τη διάρκεια της </w:t>
      </w:r>
      <w:bookmarkStart w:id="150" w:name="_Hlk183958894"/>
      <w:r w:rsidR="006B01D3" w:rsidRPr="00606215">
        <w:rPr>
          <w:rFonts w:asciiTheme="minorHAnsi" w:hAnsiTheme="minorHAnsi" w:cstheme="minorHAnsi"/>
          <w:sz w:val="20"/>
          <w:szCs w:val="20"/>
          <w:lang w:val="el-GR"/>
        </w:rPr>
        <w:t>πενταετούς εγγύησης καλής λειτουργίας</w:t>
      </w:r>
      <w:bookmarkEnd w:id="150"/>
      <w:r w:rsidR="006B01D3" w:rsidRPr="00606215">
        <w:rPr>
          <w:rFonts w:asciiTheme="minorHAnsi" w:hAnsiTheme="minorHAnsi" w:cstheme="minorHAnsi"/>
          <w:sz w:val="20"/>
          <w:szCs w:val="20"/>
          <w:lang w:val="el-GR"/>
        </w:rPr>
        <w:t>, ο ανάδοχος θα προβαίνει στην προλ</w:t>
      </w:r>
      <w:r w:rsidR="006C479C" w:rsidRPr="00606215">
        <w:rPr>
          <w:rFonts w:asciiTheme="minorHAnsi" w:hAnsiTheme="minorHAnsi" w:cstheme="minorHAnsi"/>
          <w:sz w:val="20"/>
          <w:szCs w:val="20"/>
          <w:lang w:val="el-GR"/>
        </w:rPr>
        <w:t xml:space="preserve">ηπτική συντήρηση </w:t>
      </w:r>
      <w:r w:rsidR="009644A3" w:rsidRPr="00606215">
        <w:rPr>
          <w:rFonts w:asciiTheme="minorHAnsi" w:hAnsiTheme="minorHAnsi" w:cstheme="minorHAnsi"/>
          <w:sz w:val="20"/>
          <w:szCs w:val="20"/>
          <w:lang w:val="el-GR"/>
        </w:rPr>
        <w:t>του είδους</w:t>
      </w:r>
      <w:r w:rsidR="00600AF8" w:rsidRPr="00606215">
        <w:rPr>
          <w:rFonts w:asciiTheme="minorHAnsi" w:hAnsiTheme="minorHAnsi" w:cstheme="minorHAnsi"/>
          <w:sz w:val="20"/>
          <w:szCs w:val="20"/>
          <w:lang w:val="el-GR"/>
        </w:rPr>
        <w:t xml:space="preserve"> </w:t>
      </w:r>
      <w:r w:rsidR="001B1496" w:rsidRPr="00606215">
        <w:rPr>
          <w:rFonts w:asciiTheme="minorHAnsi" w:hAnsiTheme="minorHAnsi" w:cstheme="minorHAnsi"/>
          <w:sz w:val="20"/>
          <w:szCs w:val="20"/>
          <w:lang w:val="el-GR"/>
        </w:rPr>
        <w:t xml:space="preserve">ανά </w:t>
      </w:r>
      <w:r w:rsidR="006C479C" w:rsidRPr="00606215">
        <w:rPr>
          <w:rFonts w:asciiTheme="minorHAnsi" w:hAnsiTheme="minorHAnsi" w:cstheme="minorHAnsi"/>
          <w:sz w:val="20"/>
          <w:szCs w:val="20"/>
          <w:lang w:val="el-GR"/>
        </w:rPr>
        <w:t>έτος</w:t>
      </w:r>
      <w:r w:rsidR="00D62586" w:rsidRPr="00606215">
        <w:rPr>
          <w:rFonts w:asciiTheme="minorHAnsi" w:hAnsiTheme="minorHAnsi" w:cstheme="minorHAnsi"/>
          <w:sz w:val="20"/>
          <w:szCs w:val="20"/>
          <w:lang w:val="el-GR"/>
        </w:rPr>
        <w:t>.</w:t>
      </w:r>
      <w:r w:rsidR="006B01D3" w:rsidRPr="00606215">
        <w:rPr>
          <w:rFonts w:asciiTheme="minorHAnsi" w:hAnsiTheme="minorHAnsi" w:cstheme="minorHAnsi"/>
          <w:sz w:val="20"/>
          <w:szCs w:val="20"/>
          <w:lang w:val="el-GR"/>
        </w:rPr>
        <w:t xml:space="preserve"> Η ακριβής ημερομηνία παράδοσης των υπηρεσιών προληπτικής συντήρησης ορίζεται κατόπιν συνεννόησης με την Χημική Υπηρεσία.</w:t>
      </w:r>
    </w:p>
    <w:p w14:paraId="5AAB90F3" w14:textId="77777777" w:rsidR="006B01D3" w:rsidRPr="00606215" w:rsidRDefault="006B01D3" w:rsidP="006B01D3">
      <w:pPr>
        <w:pStyle w:val="Standard"/>
        <w:widowControl/>
        <w:textAlignment w:val="auto"/>
        <w:rPr>
          <w:rFonts w:asciiTheme="minorHAnsi" w:hAnsiTheme="minorHAnsi" w:cstheme="minorHAnsi"/>
          <w:sz w:val="20"/>
          <w:szCs w:val="20"/>
          <w:lang w:val="el-GR" w:eastAsia="el-GR"/>
        </w:rPr>
      </w:pPr>
    </w:p>
    <w:p w14:paraId="02E4B1B8" w14:textId="37E94B04" w:rsidR="00DD76F8" w:rsidRPr="00606215" w:rsidRDefault="00DD76F8" w:rsidP="001B6E9F">
      <w:pPr>
        <w:pStyle w:val="2"/>
        <w:ind w:left="0" w:firstLine="0"/>
        <w:rPr>
          <w:rFonts w:asciiTheme="minorHAnsi" w:hAnsiTheme="minorHAnsi" w:cstheme="minorHAnsi"/>
          <w:sz w:val="20"/>
          <w:szCs w:val="20"/>
          <w:u w:val="single"/>
        </w:rPr>
      </w:pPr>
      <w:bookmarkStart w:id="151" w:name="_Toc65066453"/>
    </w:p>
    <w:p w14:paraId="0BEF9AEB" w14:textId="77777777" w:rsidR="004D76CC" w:rsidRPr="00606215" w:rsidRDefault="004D76CC" w:rsidP="004D76CC">
      <w:pPr>
        <w:rPr>
          <w:rFonts w:asciiTheme="minorHAnsi" w:hAnsiTheme="minorHAnsi" w:cstheme="minorHAnsi"/>
          <w:sz w:val="20"/>
          <w:szCs w:val="20"/>
        </w:rPr>
      </w:pPr>
    </w:p>
    <w:p w14:paraId="1A82817D" w14:textId="77777777" w:rsidR="001B6E9F" w:rsidRPr="00606215" w:rsidRDefault="001B6E9F" w:rsidP="001B6E9F">
      <w:pPr>
        <w:pStyle w:val="2"/>
        <w:ind w:left="0" w:firstLine="0"/>
        <w:rPr>
          <w:rFonts w:asciiTheme="minorHAnsi" w:hAnsiTheme="minorHAnsi" w:cstheme="minorHAnsi"/>
          <w:sz w:val="20"/>
          <w:szCs w:val="20"/>
          <w:u w:val="single"/>
        </w:rPr>
      </w:pPr>
      <w:bookmarkStart w:id="152" w:name="_Toc183954472"/>
      <w:r w:rsidRPr="00606215">
        <w:rPr>
          <w:rFonts w:asciiTheme="minorHAnsi" w:hAnsiTheme="minorHAnsi" w:cstheme="minorHAnsi"/>
          <w:sz w:val="20"/>
          <w:szCs w:val="20"/>
          <w:u w:val="single"/>
        </w:rPr>
        <w:t>6.2 Παραλαβή ειδών/ υπηρεσιών  - Χρόνος και τρόπος παραλαβής ειδών</w:t>
      </w:r>
      <w:bookmarkEnd w:id="151"/>
      <w:bookmarkEnd w:id="152"/>
    </w:p>
    <w:p w14:paraId="1BAE613F" w14:textId="663C2241" w:rsidR="001B6E9F" w:rsidRPr="00606215" w:rsidRDefault="001B6E9F" w:rsidP="001B6E9F">
      <w:pPr>
        <w:contextualSpacing/>
        <w:rPr>
          <w:rFonts w:asciiTheme="minorHAnsi" w:hAnsiTheme="minorHAnsi" w:cstheme="minorHAnsi"/>
          <w:sz w:val="20"/>
          <w:szCs w:val="20"/>
        </w:rPr>
      </w:pPr>
      <w:r w:rsidRPr="00606215">
        <w:rPr>
          <w:rFonts w:asciiTheme="minorHAnsi" w:hAnsiTheme="minorHAnsi" w:cstheme="minorHAnsi"/>
          <w:b/>
          <w:sz w:val="20"/>
          <w:szCs w:val="20"/>
        </w:rPr>
        <w:t>6.2.1.</w:t>
      </w:r>
      <w:r w:rsidRPr="00606215">
        <w:rPr>
          <w:rFonts w:asciiTheme="minorHAnsi" w:hAnsiTheme="minorHAnsi" w:cstheme="minorHAnsi"/>
          <w:sz w:val="20"/>
          <w:szCs w:val="20"/>
        </w:rPr>
        <w:t xml:space="preserve"> Η παραλαβή </w:t>
      </w:r>
      <w:r w:rsidR="00401824" w:rsidRPr="00606215">
        <w:rPr>
          <w:rFonts w:asciiTheme="minorHAnsi" w:hAnsiTheme="minorHAnsi" w:cstheme="minorHAnsi"/>
          <w:sz w:val="20"/>
          <w:szCs w:val="20"/>
        </w:rPr>
        <w:t>τ</w:t>
      </w:r>
      <w:r w:rsidR="00835036">
        <w:rPr>
          <w:rFonts w:asciiTheme="minorHAnsi" w:hAnsiTheme="minorHAnsi" w:cstheme="minorHAnsi"/>
          <w:sz w:val="20"/>
          <w:szCs w:val="20"/>
        </w:rPr>
        <w:t xml:space="preserve">ων ειδών </w:t>
      </w:r>
      <w:r w:rsidRPr="00606215">
        <w:rPr>
          <w:rFonts w:asciiTheme="minorHAnsi" w:hAnsiTheme="minorHAnsi" w:cstheme="minorHAnsi"/>
          <w:sz w:val="20"/>
          <w:szCs w:val="20"/>
        </w:rPr>
        <w:t xml:space="preserve">και υπηρεσιών πενταετούς περιόδου εγγύησης καλής λειτουργίας θα γίνει από </w:t>
      </w:r>
      <w:r w:rsidR="00835036" w:rsidRPr="00C877C9">
        <w:rPr>
          <w:rFonts w:asciiTheme="minorHAnsi" w:hAnsiTheme="minorHAnsi" w:cstheme="minorHAnsi"/>
          <w:sz w:val="20"/>
          <w:szCs w:val="20"/>
        </w:rPr>
        <w:t>τις Επιτροπές Παραλαβής  των Χημικών Υπηρεσιών</w:t>
      </w:r>
      <w:r w:rsidRPr="00606215">
        <w:rPr>
          <w:rFonts w:asciiTheme="minorHAnsi" w:hAnsiTheme="minorHAnsi" w:cstheme="minorHAnsi"/>
          <w:sz w:val="20"/>
          <w:szCs w:val="20"/>
        </w:rPr>
        <w:t xml:space="preserve">, σύμφωνα με τα οριζόμενα στα άρθρα 208  και 219 του ν 4412/2016. Κατά την διαδικασία παραλαβής </w:t>
      </w:r>
      <w:r w:rsidR="00332CF8" w:rsidRPr="00606215">
        <w:rPr>
          <w:rFonts w:asciiTheme="minorHAnsi" w:hAnsiTheme="minorHAnsi" w:cstheme="minorHAnsi"/>
          <w:sz w:val="20"/>
          <w:szCs w:val="20"/>
        </w:rPr>
        <w:t>του είδους</w:t>
      </w:r>
      <w:r w:rsidRPr="00606215">
        <w:rPr>
          <w:rFonts w:asciiTheme="minorHAnsi" w:hAnsiTheme="minorHAnsi" w:cstheme="minorHAnsi"/>
          <w:sz w:val="20"/>
          <w:szCs w:val="20"/>
        </w:rPr>
        <w:t xml:space="preserve"> και της παροχής </w:t>
      </w:r>
      <w:r w:rsidRPr="00606215">
        <w:rPr>
          <w:rFonts w:asciiTheme="minorHAnsi" w:hAnsiTheme="minorHAnsi" w:cstheme="minorHAnsi"/>
          <w:sz w:val="20"/>
          <w:szCs w:val="20"/>
          <w:lang w:eastAsia="el-GR"/>
        </w:rPr>
        <w:t xml:space="preserve">των υπηρεσιών </w:t>
      </w:r>
      <w:r w:rsidRPr="00606215">
        <w:rPr>
          <w:rFonts w:asciiTheme="minorHAnsi" w:hAnsiTheme="minorHAnsi" w:cstheme="minorHAnsi"/>
          <w:sz w:val="20"/>
          <w:szCs w:val="20"/>
        </w:rPr>
        <w:t xml:space="preserve">προληπτικής και τυχόν </w:t>
      </w:r>
      <w:r w:rsidRPr="00606215">
        <w:rPr>
          <w:rFonts w:asciiTheme="minorHAnsi" w:eastAsia="SimSun" w:hAnsiTheme="minorHAnsi" w:cstheme="minorHAnsi"/>
          <w:sz w:val="20"/>
          <w:szCs w:val="20"/>
        </w:rPr>
        <w:t xml:space="preserve">επανορθωτικής </w:t>
      </w:r>
      <w:r w:rsidRPr="00606215">
        <w:rPr>
          <w:rFonts w:asciiTheme="minorHAnsi" w:hAnsiTheme="minorHAnsi" w:cstheme="minorHAnsi"/>
          <w:sz w:val="20"/>
          <w:szCs w:val="20"/>
        </w:rPr>
        <w:t xml:space="preserve">συντήρησης διενεργείται ποσοτικός, ποιοτικός έλεγχος και πιστοποίηση της καλής λειτουργίας αυτών, όπου εφόσον το επιθυμεί μπορεί να παραστεί και ο ανάδοχος.  </w:t>
      </w:r>
      <w:r w:rsidR="00332CF8" w:rsidRPr="00606215">
        <w:rPr>
          <w:rFonts w:asciiTheme="minorHAnsi" w:hAnsiTheme="minorHAnsi" w:cstheme="minorHAnsi"/>
          <w:sz w:val="20"/>
          <w:szCs w:val="20"/>
        </w:rPr>
        <w:t xml:space="preserve">Η </w:t>
      </w:r>
      <w:r w:rsidRPr="00606215">
        <w:rPr>
          <w:rFonts w:asciiTheme="minorHAnsi" w:hAnsiTheme="minorHAnsi" w:cstheme="minorHAnsi"/>
          <w:sz w:val="20"/>
          <w:szCs w:val="20"/>
        </w:rPr>
        <w:t>αρμόδι</w:t>
      </w:r>
      <w:r w:rsidR="00332CF8" w:rsidRPr="00606215">
        <w:rPr>
          <w:rFonts w:asciiTheme="minorHAnsi" w:hAnsiTheme="minorHAnsi" w:cstheme="minorHAnsi"/>
          <w:sz w:val="20"/>
          <w:szCs w:val="20"/>
        </w:rPr>
        <w:t>α</w:t>
      </w:r>
      <w:r w:rsidRPr="00606215">
        <w:rPr>
          <w:rFonts w:asciiTheme="minorHAnsi" w:hAnsiTheme="minorHAnsi" w:cstheme="minorHAnsi"/>
          <w:sz w:val="20"/>
          <w:szCs w:val="20"/>
        </w:rPr>
        <w:t xml:space="preserve"> Επιτροπ</w:t>
      </w:r>
      <w:r w:rsidR="00332CF8" w:rsidRPr="00606215">
        <w:rPr>
          <w:rFonts w:asciiTheme="minorHAnsi" w:hAnsiTheme="minorHAnsi" w:cstheme="minorHAnsi"/>
          <w:sz w:val="20"/>
          <w:szCs w:val="20"/>
        </w:rPr>
        <w:t>ή</w:t>
      </w:r>
      <w:r w:rsidRPr="00606215">
        <w:rPr>
          <w:rFonts w:asciiTheme="minorHAnsi" w:hAnsiTheme="minorHAnsi" w:cstheme="minorHAnsi"/>
          <w:sz w:val="20"/>
          <w:szCs w:val="20"/>
        </w:rPr>
        <w:t xml:space="preserve"> Παραλαβής εντός 30 ημερών από την ποσοτική παράδοση </w:t>
      </w:r>
      <w:r w:rsidR="00332CF8" w:rsidRPr="00606215">
        <w:rPr>
          <w:rFonts w:asciiTheme="minorHAnsi" w:hAnsiTheme="minorHAnsi" w:cstheme="minorHAnsi"/>
          <w:sz w:val="20"/>
          <w:szCs w:val="20"/>
        </w:rPr>
        <w:t>του</w:t>
      </w:r>
      <w:r w:rsidRPr="00606215">
        <w:rPr>
          <w:rFonts w:asciiTheme="minorHAnsi" w:hAnsiTheme="minorHAnsi" w:cstheme="minorHAnsi"/>
          <w:sz w:val="20"/>
          <w:szCs w:val="20"/>
        </w:rPr>
        <w:t xml:space="preserve"> υπό προμήθεια </w:t>
      </w:r>
      <w:r w:rsidR="00332CF8" w:rsidRPr="00606215">
        <w:rPr>
          <w:rFonts w:asciiTheme="minorHAnsi" w:hAnsiTheme="minorHAnsi" w:cstheme="minorHAnsi"/>
          <w:sz w:val="20"/>
          <w:szCs w:val="20"/>
        </w:rPr>
        <w:t xml:space="preserve">είδους </w:t>
      </w:r>
      <w:r w:rsidRPr="00606215">
        <w:rPr>
          <w:rFonts w:asciiTheme="minorHAnsi" w:hAnsiTheme="minorHAnsi" w:cstheme="minorHAnsi"/>
          <w:sz w:val="20"/>
          <w:szCs w:val="20"/>
        </w:rPr>
        <w:t xml:space="preserve">και την παροχή των υπηρεσιών προληπτικής και τυχόν </w:t>
      </w:r>
      <w:r w:rsidRPr="00606215">
        <w:rPr>
          <w:rFonts w:asciiTheme="minorHAnsi" w:eastAsia="SimSun" w:hAnsiTheme="minorHAnsi" w:cstheme="minorHAnsi"/>
          <w:sz w:val="20"/>
          <w:szCs w:val="20"/>
        </w:rPr>
        <w:t xml:space="preserve">επανορθωτικής </w:t>
      </w:r>
      <w:r w:rsidRPr="00606215">
        <w:rPr>
          <w:rFonts w:asciiTheme="minorHAnsi" w:hAnsiTheme="minorHAnsi" w:cstheme="minorHAnsi"/>
          <w:sz w:val="20"/>
          <w:szCs w:val="20"/>
        </w:rPr>
        <w:t xml:space="preserve">συντήρησης κατά το διάστημα εκείνο, θα συντάξουν σχετικό πρακτικό παραλαβής, σύμφωνα με τα προβλεπόμενα   στην παρ.3 του άρθρου 208  και του άρθρου 219 του ν. 4412/16, το οποίο  θα το κοινοποιήσουν </w:t>
      </w:r>
      <w:r w:rsidR="00447940" w:rsidRPr="00606215">
        <w:rPr>
          <w:rFonts w:asciiTheme="minorHAnsi" w:hAnsiTheme="minorHAnsi" w:cstheme="minorHAnsi"/>
          <w:sz w:val="20"/>
          <w:szCs w:val="20"/>
        </w:rPr>
        <w:t>στον ανάδοχο.</w:t>
      </w:r>
      <w:r w:rsidRPr="00606215">
        <w:rPr>
          <w:rFonts w:asciiTheme="minorHAnsi" w:hAnsiTheme="minorHAnsi" w:cstheme="minorHAnsi"/>
          <w:sz w:val="20"/>
          <w:szCs w:val="20"/>
        </w:rPr>
        <w:t xml:space="preserve"> Μετά την κοινοποίηση του πρωτοκόλλου παραλαβής της αρμόδιας Επιτροπής στον ανάδοχο, εκδίδονται τα σχετικά  τιμολόγια, με βάση τα οποία θα πληρωθεί ο ανάδοχος. </w:t>
      </w:r>
    </w:p>
    <w:p w14:paraId="0BD56749" w14:textId="77777777" w:rsidR="001B6E9F" w:rsidRPr="00606215" w:rsidRDefault="001B6E9F" w:rsidP="001B6E9F">
      <w:pPr>
        <w:rPr>
          <w:rFonts w:asciiTheme="minorHAnsi" w:hAnsiTheme="minorHAnsi" w:cstheme="minorHAnsi"/>
          <w:sz w:val="20"/>
          <w:szCs w:val="20"/>
        </w:rPr>
      </w:pPr>
      <w:r w:rsidRPr="00606215">
        <w:rPr>
          <w:rFonts w:asciiTheme="minorHAnsi" w:hAnsiTheme="minorHAnsi" w:cstheme="minorHAnsi"/>
          <w:b/>
          <w:sz w:val="20"/>
          <w:szCs w:val="20"/>
        </w:rPr>
        <w:t>6.2.2.</w:t>
      </w:r>
      <w:r w:rsidRPr="00606215">
        <w:rPr>
          <w:rFonts w:asciiTheme="minorHAnsi" w:hAnsiTheme="minorHAnsi" w:cstheme="minorHAnsi"/>
          <w:sz w:val="20"/>
          <w:szCs w:val="20"/>
        </w:rPr>
        <w:t xml:space="preserve"> Αν η παραλαβή των ειδών και υπηρεσιών καθώς και η σύνταξη του σχετικού πρωτοκόλλου δεν πραγματοποιηθεί από την επιτροπή παραλαβής μέσα στον οριζόμενο κατά την παράγραφο 6.2.1 χρόνο, ισχύουν τα αναφερόμενα στις παραγράφους 3 και 4 του άρθρου 209 και στις παραγράφους 5 και 6 του άρθρου 219 του ν 4412/2016.</w:t>
      </w:r>
    </w:p>
    <w:p w14:paraId="14E8143E" w14:textId="77777777" w:rsidR="00617B46" w:rsidRPr="00606215" w:rsidRDefault="00617B46" w:rsidP="00617B46">
      <w:pPr>
        <w:pStyle w:val="Default"/>
        <w:rPr>
          <w:rFonts w:asciiTheme="minorHAnsi" w:hAnsiTheme="minorHAnsi" w:cstheme="minorHAnsi"/>
          <w:sz w:val="20"/>
          <w:szCs w:val="20"/>
          <w:lang w:eastAsia="en-US"/>
        </w:rPr>
      </w:pPr>
    </w:p>
    <w:p w14:paraId="265D5542" w14:textId="77777777" w:rsidR="00617B46" w:rsidRPr="00606215" w:rsidRDefault="00617B46" w:rsidP="00617B46">
      <w:pPr>
        <w:pStyle w:val="2"/>
        <w:rPr>
          <w:rFonts w:asciiTheme="minorHAnsi" w:hAnsiTheme="minorHAnsi" w:cstheme="minorHAnsi"/>
          <w:sz w:val="20"/>
          <w:szCs w:val="20"/>
          <w:u w:val="single"/>
        </w:rPr>
      </w:pPr>
      <w:bookmarkStart w:id="153" w:name="_Toc535577403"/>
      <w:bookmarkStart w:id="154" w:name="_Toc183954473"/>
      <w:r w:rsidRPr="00606215">
        <w:rPr>
          <w:rFonts w:asciiTheme="minorHAnsi" w:hAnsiTheme="minorHAnsi" w:cstheme="minorHAnsi"/>
          <w:sz w:val="20"/>
          <w:szCs w:val="20"/>
          <w:u w:val="single"/>
        </w:rPr>
        <w:t>6.3 Απόρριψη συμβατικών ειδών – Αντικατάσταση</w:t>
      </w:r>
      <w:bookmarkEnd w:id="153"/>
      <w:bookmarkEnd w:id="154"/>
    </w:p>
    <w:p w14:paraId="659C8A6F" w14:textId="77777777" w:rsidR="00617B46" w:rsidRPr="00606215" w:rsidRDefault="00617B46" w:rsidP="00617B46">
      <w:pPr>
        <w:rPr>
          <w:rFonts w:asciiTheme="minorHAnsi" w:eastAsia="SimSun" w:hAnsiTheme="minorHAnsi" w:cstheme="minorHAnsi"/>
          <w:b/>
          <w:bCs/>
          <w:sz w:val="20"/>
          <w:szCs w:val="20"/>
        </w:rPr>
      </w:pPr>
      <w:r w:rsidRPr="00606215">
        <w:rPr>
          <w:rFonts w:asciiTheme="minorHAnsi" w:eastAsia="SimSun" w:hAnsiTheme="minorHAnsi" w:cstheme="minorHAnsi"/>
          <w:b/>
          <w:bCs/>
          <w:sz w:val="20"/>
          <w:szCs w:val="20"/>
        </w:rPr>
        <w:t>6.3.1.</w:t>
      </w:r>
      <w:r w:rsidRPr="00606215">
        <w:rPr>
          <w:rFonts w:asciiTheme="minorHAnsi" w:eastAsia="SimSun" w:hAnsiTheme="minorHAnsi" w:cstheme="minorHAnsi"/>
          <w:sz w:val="20"/>
          <w:szCs w:val="20"/>
        </w:rPr>
        <w:t xml:space="preserve"> Σε περίπτωση οριστικής απόρριψης ολόκληρης ή μέρους της συμβατικής ποσότητας </w:t>
      </w:r>
      <w:r w:rsidR="002568FA" w:rsidRPr="00606215">
        <w:rPr>
          <w:rFonts w:asciiTheme="minorHAnsi" w:eastAsia="SimSun" w:hAnsiTheme="minorHAnsi" w:cstheme="minorHAnsi"/>
          <w:sz w:val="20"/>
          <w:szCs w:val="20"/>
        </w:rPr>
        <w:t>του είδους</w:t>
      </w:r>
      <w:r w:rsidRPr="00606215">
        <w:rPr>
          <w:rFonts w:asciiTheme="minorHAnsi" w:eastAsia="SimSun" w:hAnsiTheme="minorHAnsi" w:cstheme="minorHAnsi"/>
          <w:sz w:val="20"/>
          <w:szCs w:val="20"/>
        </w:rPr>
        <w:t>, με απόφαση του αποφαινόμενου οργάνου ύστερα από γνωμοδότηση του αρμόδιου οργάνου, μπορεί να εγκρίνεται αντικατάστασή της με άλλη, που να είναι σύμφωνη με τους όρους της σύμβασης, μέσα σε τακτή προθεσμία που ορίζεται από την απόφαση αυτή.</w:t>
      </w:r>
    </w:p>
    <w:p w14:paraId="4177ACC6" w14:textId="77777777" w:rsidR="00600AF8" w:rsidRPr="00606215" w:rsidRDefault="001B6E9F" w:rsidP="00600AF8">
      <w:pPr>
        <w:rPr>
          <w:rFonts w:asciiTheme="minorHAnsi" w:eastAsia="SimSun" w:hAnsiTheme="minorHAnsi" w:cstheme="minorHAnsi"/>
          <w:sz w:val="20"/>
          <w:szCs w:val="20"/>
        </w:rPr>
      </w:pPr>
      <w:bookmarkStart w:id="155" w:name="_Toc499644065"/>
      <w:bookmarkStart w:id="156" w:name="_Toc535577404"/>
      <w:r w:rsidRPr="00606215">
        <w:rPr>
          <w:rFonts w:asciiTheme="minorHAnsi" w:eastAsia="SimSun" w:hAnsiTheme="minorHAnsi" w:cstheme="minorHAnsi"/>
          <w:b/>
          <w:bCs/>
          <w:sz w:val="20"/>
          <w:szCs w:val="20"/>
        </w:rPr>
        <w:t>6.3.2.</w:t>
      </w:r>
      <w:r w:rsidRPr="00606215">
        <w:rPr>
          <w:rFonts w:asciiTheme="minorHAnsi" w:eastAsia="SimSun" w:hAnsiTheme="minorHAnsi" w:cstheme="minorHAnsi"/>
          <w:sz w:val="20"/>
          <w:szCs w:val="20"/>
        </w:rPr>
        <w:t xml:space="preserve"> Η απόρριψη και αντικατάσταση  των υπό προμήθεια ειδών  και των υπηρεσιών γίνονται σύμφωνα με τα άρθρα 213 και 220 του ν. 4412/2016 αντίστοιχα.</w:t>
      </w:r>
      <w:bookmarkStart w:id="157" w:name="_Toc74084896"/>
    </w:p>
    <w:p w14:paraId="272C09B7" w14:textId="77777777" w:rsidR="00600AF8" w:rsidRPr="00606215" w:rsidRDefault="00600AF8" w:rsidP="00600AF8">
      <w:pPr>
        <w:rPr>
          <w:rFonts w:asciiTheme="minorHAnsi" w:hAnsiTheme="minorHAnsi" w:cstheme="minorHAnsi"/>
          <w:sz w:val="20"/>
          <w:szCs w:val="20"/>
        </w:rPr>
      </w:pPr>
    </w:p>
    <w:p w14:paraId="5F7D6687" w14:textId="2D3D972E" w:rsidR="006107FD" w:rsidRPr="00606215" w:rsidRDefault="006107FD" w:rsidP="00BE64E9">
      <w:pPr>
        <w:pStyle w:val="2"/>
        <w:rPr>
          <w:rFonts w:asciiTheme="minorHAnsi" w:hAnsiTheme="minorHAnsi" w:cstheme="minorHAnsi"/>
          <w:i/>
          <w:iCs/>
          <w:color w:val="5B9BD5"/>
          <w:spacing w:val="5"/>
          <w:kern w:val="1"/>
          <w:sz w:val="20"/>
          <w:szCs w:val="20"/>
        </w:rPr>
      </w:pPr>
      <w:bookmarkStart w:id="158" w:name="_Toc183954474"/>
      <w:r w:rsidRPr="00606215">
        <w:rPr>
          <w:rFonts w:asciiTheme="minorHAnsi" w:hAnsiTheme="minorHAnsi" w:cstheme="minorHAnsi"/>
          <w:sz w:val="20"/>
          <w:szCs w:val="20"/>
          <w:u w:val="single"/>
        </w:rPr>
        <w:t>6.4 Εγγυημένη λειτουργία προμήθειας</w:t>
      </w:r>
      <w:bookmarkEnd w:id="157"/>
      <w:bookmarkEnd w:id="158"/>
      <w:r w:rsidRPr="00606215">
        <w:rPr>
          <w:rFonts w:asciiTheme="minorHAnsi" w:hAnsiTheme="minorHAnsi" w:cstheme="minorHAnsi"/>
          <w:sz w:val="20"/>
          <w:szCs w:val="20"/>
        </w:rPr>
        <w:t xml:space="preserve"> </w:t>
      </w:r>
    </w:p>
    <w:p w14:paraId="68D339F5" w14:textId="134E7043" w:rsidR="009763AA" w:rsidRPr="00606215" w:rsidRDefault="009763AA" w:rsidP="00BE64E9">
      <w:pPr>
        <w:rPr>
          <w:rFonts w:asciiTheme="minorHAnsi" w:eastAsia="SimSun" w:hAnsiTheme="minorHAnsi" w:cstheme="minorHAnsi"/>
          <w:sz w:val="20"/>
          <w:szCs w:val="20"/>
        </w:rPr>
      </w:pPr>
      <w:r w:rsidRPr="00606215">
        <w:rPr>
          <w:rFonts w:asciiTheme="minorHAnsi" w:eastAsia="SimSun" w:hAnsiTheme="minorHAnsi" w:cstheme="minorHAnsi"/>
          <w:sz w:val="20"/>
          <w:szCs w:val="20"/>
        </w:rPr>
        <w:t xml:space="preserve">Οι ανάδοχοι εγγυώνται την </w:t>
      </w:r>
      <w:r w:rsidRPr="00606215">
        <w:rPr>
          <w:rFonts w:asciiTheme="minorHAnsi" w:hAnsiTheme="minorHAnsi" w:cstheme="minorHAnsi"/>
          <w:sz w:val="20"/>
          <w:szCs w:val="20"/>
        </w:rPr>
        <w:t xml:space="preserve">πενταετούς διάρκειας </w:t>
      </w:r>
      <w:r w:rsidR="00DB18F0" w:rsidRPr="00606215">
        <w:rPr>
          <w:rFonts w:asciiTheme="minorHAnsi" w:hAnsiTheme="minorHAnsi" w:cstheme="minorHAnsi"/>
          <w:sz w:val="20"/>
          <w:szCs w:val="20"/>
        </w:rPr>
        <w:t xml:space="preserve">(60 μηνών) </w:t>
      </w:r>
      <w:r w:rsidRPr="00606215">
        <w:rPr>
          <w:rFonts w:asciiTheme="minorHAnsi" w:hAnsiTheme="minorHAnsi" w:cstheme="minorHAnsi"/>
          <w:sz w:val="20"/>
          <w:szCs w:val="20"/>
        </w:rPr>
        <w:t xml:space="preserve">καλή λειτουργία των υπό προμήθεια ειδών, </w:t>
      </w:r>
      <w:r w:rsidRPr="00606215">
        <w:rPr>
          <w:rFonts w:asciiTheme="minorHAnsi" w:eastAsia="SimSun" w:hAnsiTheme="minorHAnsi" w:cstheme="minorHAnsi"/>
          <w:sz w:val="20"/>
          <w:szCs w:val="20"/>
        </w:rPr>
        <w:t xml:space="preserve">η οποία θα </w:t>
      </w:r>
      <w:proofErr w:type="spellStart"/>
      <w:r w:rsidRPr="00606215">
        <w:rPr>
          <w:rFonts w:asciiTheme="minorHAnsi" w:eastAsia="SimSun" w:hAnsiTheme="minorHAnsi" w:cstheme="minorHAnsi"/>
          <w:sz w:val="20"/>
          <w:szCs w:val="20"/>
        </w:rPr>
        <w:t>άρχεται</w:t>
      </w:r>
      <w:proofErr w:type="spellEnd"/>
      <w:r w:rsidRPr="00606215">
        <w:rPr>
          <w:rFonts w:asciiTheme="minorHAnsi" w:eastAsia="SimSun" w:hAnsiTheme="minorHAnsi" w:cstheme="minorHAnsi"/>
          <w:sz w:val="20"/>
          <w:szCs w:val="20"/>
        </w:rPr>
        <w:t xml:space="preserve"> από την ημερομηνία οριστικής παραλαβής αυτών. Κατά την περίοδο της εγγυημένης λειτουργίας, οι ανάδοχοι ευθύνονται για την καλή λειτουργία του αντικειμένου της προμήθειας. Επίσης, οφείλουν κατά το χρόνο της εγγυημένης λειτουργίας να προβαίνουν στην προβλεπόμενη προληπτική αλλά και επανορθωτική συντήρηση των υπό προμήθεια ειδών, αποκαθιστώντας  οποιαδήποτε βλάβη με τρόπο και σε χρόνο που περιγράφεται στις τεχνικές προδιαγραφές του Παραρτήματος Α΄</w:t>
      </w:r>
      <w:r w:rsidR="002C0124" w:rsidRPr="00606215">
        <w:rPr>
          <w:rFonts w:asciiTheme="minorHAnsi" w:eastAsia="SimSun" w:hAnsiTheme="minorHAnsi" w:cstheme="minorHAnsi"/>
          <w:sz w:val="20"/>
          <w:szCs w:val="20"/>
        </w:rPr>
        <w:t xml:space="preserve"> </w:t>
      </w:r>
      <w:r w:rsidRPr="00606215">
        <w:rPr>
          <w:rFonts w:asciiTheme="minorHAnsi" w:eastAsia="SimSun" w:hAnsiTheme="minorHAnsi" w:cstheme="minorHAnsi"/>
          <w:sz w:val="20"/>
          <w:szCs w:val="20"/>
        </w:rPr>
        <w:t>της παρούσης και στα λοιπά τεύχη της σύμβασης.</w:t>
      </w:r>
    </w:p>
    <w:p w14:paraId="0A6361F2" w14:textId="77777777" w:rsidR="009763AA" w:rsidRPr="00606215" w:rsidRDefault="009763AA" w:rsidP="009763AA">
      <w:pPr>
        <w:rPr>
          <w:rFonts w:asciiTheme="minorHAnsi" w:eastAsia="SimSun" w:hAnsiTheme="minorHAnsi" w:cstheme="minorHAnsi"/>
          <w:sz w:val="20"/>
          <w:szCs w:val="20"/>
        </w:rPr>
      </w:pPr>
      <w:r w:rsidRPr="00606215">
        <w:rPr>
          <w:rFonts w:asciiTheme="minorHAnsi" w:eastAsia="SimSun" w:hAnsiTheme="minorHAnsi" w:cstheme="minorHAnsi"/>
          <w:sz w:val="20"/>
          <w:szCs w:val="20"/>
        </w:rPr>
        <w:t>Ειδικότερα</w:t>
      </w:r>
      <w:r w:rsidR="00F978AE" w:rsidRPr="00606215">
        <w:rPr>
          <w:rFonts w:asciiTheme="minorHAnsi" w:eastAsia="SimSun" w:hAnsiTheme="minorHAnsi" w:cstheme="minorHAnsi"/>
          <w:sz w:val="20"/>
          <w:szCs w:val="20"/>
        </w:rPr>
        <w:t xml:space="preserve"> οι </w:t>
      </w:r>
      <w:r w:rsidRPr="00606215">
        <w:rPr>
          <w:rFonts w:asciiTheme="minorHAnsi" w:eastAsia="SimSun" w:hAnsiTheme="minorHAnsi" w:cstheme="minorHAnsi"/>
          <w:sz w:val="20"/>
          <w:szCs w:val="20"/>
        </w:rPr>
        <w:t>ελάχιστες προδιαγραφές της εγγυημένης καλής λειτουργίας του εξοπλισμού και της σχετικής παροχής υπηρεσιών είναι:</w:t>
      </w:r>
    </w:p>
    <w:p w14:paraId="056921AD" w14:textId="77777777" w:rsidR="000B4A13" w:rsidRPr="00606215" w:rsidRDefault="009763AA" w:rsidP="009763AA">
      <w:pPr>
        <w:rPr>
          <w:rFonts w:asciiTheme="minorHAnsi" w:eastAsia="SimSun" w:hAnsiTheme="minorHAnsi" w:cstheme="minorHAnsi"/>
          <w:sz w:val="20"/>
          <w:szCs w:val="20"/>
        </w:rPr>
      </w:pPr>
      <w:r w:rsidRPr="00606215">
        <w:rPr>
          <w:rFonts w:asciiTheme="minorHAnsi" w:eastAsia="SimSun" w:hAnsiTheme="minorHAnsi" w:cstheme="minorHAnsi"/>
          <w:sz w:val="20"/>
          <w:szCs w:val="20"/>
        </w:rPr>
        <w:t xml:space="preserve">Επιδιόρθωση/Αντικατάσταση δωρεάν, οποιουδήποτε υλικού παρουσιάσει προβλήματα λειτουργίας, εκτός των αναλωσίμων, που χρησιμοποιούνται για τις αναλύσεις, οι οποίες διενεργούνται με τον εν λόγω εξοπλισμό όπως ενδεικτικά διαλύτες, φιαλίδια, αέρια, στήλες, σύριγγες. </w:t>
      </w:r>
      <w:r w:rsidR="00632174" w:rsidRPr="00606215">
        <w:rPr>
          <w:rFonts w:asciiTheme="minorHAnsi" w:hAnsiTheme="minorHAnsi" w:cstheme="minorHAnsi"/>
          <w:sz w:val="20"/>
          <w:szCs w:val="20"/>
        </w:rPr>
        <w:t xml:space="preserve"> </w:t>
      </w:r>
      <w:r w:rsidRPr="00606215">
        <w:rPr>
          <w:rFonts w:asciiTheme="minorHAnsi" w:eastAsia="SimSun" w:hAnsiTheme="minorHAnsi" w:cstheme="minorHAnsi"/>
          <w:sz w:val="20"/>
          <w:szCs w:val="20"/>
        </w:rPr>
        <w:t>Δεν καλύπτονται περιπτώσεις κακής χρήσης του εξοπλισμού, εφ’ όσον μπορεί να τεκμηριωθεί η κακή χρήση με πραγματικά ευρήματα, που να αποδεικνύουν την μη εφαρμογή της προτεινόμενης από τον κατασκευαστή διαδικασίας ορθής λειτουργίας.</w:t>
      </w:r>
    </w:p>
    <w:p w14:paraId="21B130A5" w14:textId="5AF5090D" w:rsidR="009763AA" w:rsidRPr="00606215" w:rsidRDefault="00B41499" w:rsidP="009763AA">
      <w:pPr>
        <w:rPr>
          <w:rFonts w:asciiTheme="minorHAnsi" w:eastAsia="SimSun" w:hAnsiTheme="minorHAnsi" w:cstheme="minorHAnsi"/>
          <w:sz w:val="20"/>
          <w:szCs w:val="20"/>
        </w:rPr>
      </w:pPr>
      <w:r w:rsidRPr="00606215">
        <w:rPr>
          <w:rFonts w:asciiTheme="minorHAnsi" w:eastAsia="SimSun" w:hAnsiTheme="minorHAnsi" w:cstheme="minorHAnsi"/>
          <w:sz w:val="20"/>
          <w:szCs w:val="20"/>
        </w:rPr>
        <w:t xml:space="preserve"> </w:t>
      </w:r>
      <w:r w:rsidR="009763AA" w:rsidRPr="00606215">
        <w:rPr>
          <w:rFonts w:asciiTheme="minorHAnsi" w:eastAsia="SimSun" w:hAnsiTheme="minorHAnsi" w:cstheme="minorHAnsi"/>
          <w:sz w:val="20"/>
          <w:szCs w:val="20"/>
        </w:rPr>
        <w:t>Αποκατάσταση οποιασδήποτε δυσλειτουργίας, που οφείλεται σε σφάλματα λογισμικού (όπου ισχύει).</w:t>
      </w:r>
    </w:p>
    <w:p w14:paraId="25A3F878" w14:textId="77777777" w:rsidR="009763AA" w:rsidRPr="00606215" w:rsidRDefault="009763AA" w:rsidP="009763AA">
      <w:pPr>
        <w:rPr>
          <w:rFonts w:asciiTheme="minorHAnsi" w:eastAsia="SimSun" w:hAnsiTheme="minorHAnsi" w:cstheme="minorHAnsi"/>
          <w:sz w:val="20"/>
          <w:szCs w:val="20"/>
        </w:rPr>
      </w:pPr>
      <w:r w:rsidRPr="00606215">
        <w:rPr>
          <w:rFonts w:asciiTheme="minorHAnsi" w:eastAsia="SimSun" w:hAnsiTheme="minorHAnsi" w:cstheme="minorHAnsi"/>
          <w:sz w:val="20"/>
          <w:szCs w:val="20"/>
        </w:rPr>
        <w:lastRenderedPageBreak/>
        <w:t>Αποστολή στον τόπο εγκατάστασης και λειτουργίας του εξοπλισμού, εξειδικευμένου προσωπικού από την ειδοποίησή του για βλάβη/ δυσλειτουργία/αστοχία του συστήματος. Σε περίπτωση που η αποκατάσταση της βλάβης απαιτεί την επισκευή/αντικατάσταση οποιουδήποτε μέρους του συστήματος, τότε η εργασία επισκευής και τα έξοδα προμήθειας και αποστολής των αναγκαίων ανταλλακτικών  θα βαρύνουν τον Ανάδοχο. Ο Ανάδοχος υποχρεούται να παρέχει καθ’ όλη την διάρκεια της περιόδου εγγύησης όλες τις νέες εκδόσεις του λογισμικού (αν χρειάζεται). Στην εγγύηση του εξοπλισμού περιλαμβάνονται οι εργασίες ελέγχου, επισκευής, καθώς και τα απαιτούμενα ανταλλακτικά.</w:t>
      </w:r>
    </w:p>
    <w:p w14:paraId="1E7FD4DC" w14:textId="77777777" w:rsidR="009763AA" w:rsidRPr="00606215" w:rsidRDefault="009763AA" w:rsidP="009763AA">
      <w:pPr>
        <w:rPr>
          <w:rFonts w:asciiTheme="minorHAnsi" w:eastAsia="SimSun" w:hAnsiTheme="minorHAnsi" w:cstheme="minorHAnsi"/>
          <w:sz w:val="20"/>
          <w:szCs w:val="20"/>
        </w:rPr>
      </w:pPr>
      <w:r w:rsidRPr="00606215">
        <w:rPr>
          <w:rFonts w:asciiTheme="minorHAnsi" w:eastAsia="SimSun" w:hAnsiTheme="minorHAnsi" w:cstheme="minorHAnsi"/>
          <w:sz w:val="20"/>
          <w:szCs w:val="20"/>
        </w:rPr>
        <w:t>Η παρακολούθηση του έργου του Αναδόχου από την Επιτροπή Παραλαβής, δεν απαλλάσσει τον Ανάδοχο από την ευθύνη του για σφάλματα, ανακρίβειες ή παραλείψεις που θα διαπιστωθούν μετά την οριστική παραλαβή της προμήθειας και τα οποία ο Ανάδοχος υποχρεούται να αναμορφώσει σύμφωνα με τα οριζόμενα στο παρόν άρθρο, έστω κι αν αυτά δεν διαπιστώθηκαν κατά την διαδικασία παραλαβής της προμήθειας. Για την παρακολούθηση της εκπλήρωσης των συμβατικών υποχρεώσεων του αναδόχου η επιτροπή παραλαβής, προβαίνει στον απαιτούμενο έλεγχο της συμμόρφωσης του αναδόχου στα προβλεπόμενα στη σύμβαση για την εγγυημένη λειτουργία καθ’ όλον το χρόνο ισχύος της τηρώντας σχετικά πρακτικά. Σε περίπτωση μη συμμόρφωσης του αναδόχου προς τις συμβατικές του υποχρεώσεις, η επιτροπή εισηγείται στο αποφαινόμενο όργανο της σύμβασης την έκπτωση του αναδόχου.</w:t>
      </w:r>
    </w:p>
    <w:p w14:paraId="2915B76B" w14:textId="77777777" w:rsidR="009763AA" w:rsidRPr="00606215" w:rsidRDefault="009763AA" w:rsidP="009763AA">
      <w:pPr>
        <w:rPr>
          <w:rFonts w:asciiTheme="minorHAnsi" w:eastAsia="SimSun" w:hAnsiTheme="minorHAnsi" w:cstheme="minorHAnsi"/>
          <w:sz w:val="20"/>
          <w:szCs w:val="20"/>
        </w:rPr>
      </w:pPr>
      <w:r w:rsidRPr="00606215">
        <w:rPr>
          <w:rFonts w:asciiTheme="minorHAnsi" w:eastAsia="SimSun" w:hAnsiTheme="minorHAnsi" w:cstheme="minorHAnsi"/>
          <w:sz w:val="20"/>
          <w:szCs w:val="20"/>
        </w:rPr>
        <w:t xml:space="preserve">Μέσα σε ένα (1) μήνα από τη λήξη του προβλεπόμενου χρόνου της πενταετούς εγγυημένης λειτουργίας η ως άνω επιτροπή συντάσσει σχετικό πρωτόκολλο παραλαβής της εγγυημένης λειτουργίας, στο οποίο αποφαίνεται για τη συμμόρφωση του αναδόχου στις απαιτήσεις της σύμβασης. Σε περίπτωση μη συμμόρφωσης, ολικής ή μερικής, του αναδόχου, το συλλογικό όργανο μπορεί να προτείνει την ολική ή μερική κατάπτωση της εγγυήσεως καλής εκτέλεσης που προβλέπεται </w:t>
      </w:r>
      <w:proofErr w:type="spellStart"/>
      <w:r w:rsidRPr="00085F78">
        <w:rPr>
          <w:rFonts w:asciiTheme="minorHAnsi" w:eastAsia="SimSun" w:hAnsiTheme="minorHAnsi" w:cstheme="minorHAnsi"/>
          <w:sz w:val="20"/>
          <w:szCs w:val="20"/>
        </w:rPr>
        <w:t>στ</w:t>
      </w:r>
      <w:proofErr w:type="spellEnd"/>
      <w:r w:rsidRPr="00085F78">
        <w:rPr>
          <w:rFonts w:asciiTheme="minorHAnsi" w:eastAsia="SimSun" w:hAnsiTheme="minorHAnsi" w:cstheme="minorHAnsi"/>
          <w:sz w:val="20"/>
          <w:szCs w:val="20"/>
          <w:lang w:val="en-US"/>
        </w:rPr>
        <w:t>o</w:t>
      </w:r>
      <w:r w:rsidRPr="00085F78">
        <w:rPr>
          <w:rFonts w:asciiTheme="minorHAnsi" w:eastAsia="SimSun" w:hAnsiTheme="minorHAnsi" w:cstheme="minorHAnsi"/>
          <w:sz w:val="20"/>
          <w:szCs w:val="20"/>
        </w:rPr>
        <w:t xml:space="preserve"> </w:t>
      </w:r>
      <w:proofErr w:type="spellStart"/>
      <w:r w:rsidRPr="00085F78">
        <w:rPr>
          <w:rFonts w:asciiTheme="minorHAnsi" w:eastAsia="SimSun" w:hAnsiTheme="minorHAnsi" w:cstheme="minorHAnsi"/>
          <w:sz w:val="20"/>
          <w:szCs w:val="20"/>
        </w:rPr>
        <w:t>άρθρ</w:t>
      </w:r>
      <w:proofErr w:type="spellEnd"/>
      <w:r w:rsidRPr="00085F78">
        <w:rPr>
          <w:rFonts w:asciiTheme="minorHAnsi" w:eastAsia="SimSun" w:hAnsiTheme="minorHAnsi" w:cstheme="minorHAnsi"/>
          <w:sz w:val="20"/>
          <w:szCs w:val="20"/>
          <w:lang w:val="en-US"/>
        </w:rPr>
        <w:t>o</w:t>
      </w:r>
      <w:r w:rsidRPr="00085F78">
        <w:rPr>
          <w:rFonts w:asciiTheme="minorHAnsi" w:eastAsia="SimSun" w:hAnsiTheme="minorHAnsi" w:cstheme="minorHAnsi"/>
          <w:sz w:val="20"/>
          <w:szCs w:val="20"/>
        </w:rPr>
        <w:t xml:space="preserve"> 4.1.,</w:t>
      </w:r>
      <w:r w:rsidRPr="00606215">
        <w:rPr>
          <w:rFonts w:asciiTheme="minorHAnsi" w:eastAsia="SimSun" w:hAnsiTheme="minorHAnsi" w:cstheme="minorHAnsi"/>
          <w:sz w:val="20"/>
          <w:szCs w:val="20"/>
        </w:rPr>
        <w:t xml:space="preserve"> η οποία εγκρίνεται από το αρμόδιο αποφαινόμενο όργανο.</w:t>
      </w:r>
    </w:p>
    <w:p w14:paraId="412A3FE4" w14:textId="77777777" w:rsidR="0065369F" w:rsidRPr="00606215" w:rsidRDefault="0065369F" w:rsidP="009763AA">
      <w:pPr>
        <w:rPr>
          <w:rFonts w:asciiTheme="minorHAnsi" w:eastAsia="SimSun" w:hAnsiTheme="minorHAnsi" w:cstheme="minorHAnsi"/>
          <w:sz w:val="20"/>
          <w:szCs w:val="20"/>
        </w:rPr>
      </w:pPr>
    </w:p>
    <w:p w14:paraId="0CE1D444" w14:textId="47F58FCE" w:rsidR="0065369F" w:rsidRPr="00606215" w:rsidRDefault="0065369F" w:rsidP="0065369F">
      <w:pPr>
        <w:pStyle w:val="2"/>
        <w:rPr>
          <w:rFonts w:asciiTheme="minorHAnsi" w:hAnsiTheme="minorHAnsi" w:cstheme="minorHAnsi"/>
          <w:sz w:val="20"/>
          <w:szCs w:val="20"/>
          <w:u w:val="single"/>
        </w:rPr>
      </w:pPr>
      <w:bookmarkStart w:id="159" w:name="_Toc183954475"/>
      <w:r w:rsidRPr="00606215">
        <w:rPr>
          <w:rFonts w:asciiTheme="minorHAnsi" w:hAnsiTheme="minorHAnsi" w:cstheme="minorHAnsi"/>
          <w:sz w:val="20"/>
          <w:szCs w:val="20"/>
          <w:u w:val="single"/>
        </w:rPr>
        <w:t>6.</w:t>
      </w:r>
      <w:r w:rsidR="00D62586" w:rsidRPr="00606215">
        <w:rPr>
          <w:rFonts w:asciiTheme="minorHAnsi" w:hAnsiTheme="minorHAnsi" w:cstheme="minorHAnsi"/>
          <w:sz w:val="20"/>
          <w:szCs w:val="20"/>
          <w:u w:val="single"/>
        </w:rPr>
        <w:t>5</w:t>
      </w:r>
      <w:r w:rsidRPr="00606215">
        <w:rPr>
          <w:rFonts w:asciiTheme="minorHAnsi" w:hAnsiTheme="minorHAnsi" w:cstheme="minorHAnsi"/>
          <w:sz w:val="20"/>
          <w:szCs w:val="20"/>
          <w:u w:val="single"/>
        </w:rPr>
        <w:t xml:space="preserve"> </w:t>
      </w:r>
      <w:r w:rsidRPr="00606215">
        <w:rPr>
          <w:rFonts w:asciiTheme="minorHAnsi" w:hAnsiTheme="minorHAnsi" w:cstheme="minorHAnsi"/>
          <w:sz w:val="20"/>
          <w:szCs w:val="20"/>
          <w:u w:val="single"/>
        </w:rPr>
        <w:tab/>
      </w:r>
      <w:proofErr w:type="spellStart"/>
      <w:r w:rsidRPr="00606215">
        <w:rPr>
          <w:rFonts w:asciiTheme="minorHAnsi" w:hAnsiTheme="minorHAnsi" w:cstheme="minorHAnsi"/>
          <w:sz w:val="20"/>
          <w:szCs w:val="20"/>
          <w:u w:val="single"/>
        </w:rPr>
        <w:t>Επικαιροποίηση</w:t>
      </w:r>
      <w:proofErr w:type="spellEnd"/>
      <w:r w:rsidRPr="00606215">
        <w:rPr>
          <w:rFonts w:asciiTheme="minorHAnsi" w:hAnsiTheme="minorHAnsi" w:cstheme="minorHAnsi"/>
          <w:sz w:val="20"/>
          <w:szCs w:val="20"/>
          <w:u w:val="single"/>
        </w:rPr>
        <w:t xml:space="preserve"> τεχνικών προδιαγραφών κατά την εκτέλεση της σύμβασης</w:t>
      </w:r>
      <w:bookmarkEnd w:id="159"/>
      <w:r w:rsidRPr="00606215">
        <w:rPr>
          <w:rFonts w:asciiTheme="minorHAnsi" w:hAnsiTheme="minorHAnsi" w:cstheme="minorHAnsi"/>
          <w:sz w:val="20"/>
          <w:szCs w:val="20"/>
          <w:u w:val="single"/>
        </w:rPr>
        <w:t xml:space="preserve"> </w:t>
      </w:r>
    </w:p>
    <w:p w14:paraId="4E98DE4A" w14:textId="77777777" w:rsidR="0065369F" w:rsidRPr="00606215" w:rsidRDefault="0065369F" w:rsidP="0065369F">
      <w:pPr>
        <w:rPr>
          <w:rFonts w:asciiTheme="minorHAnsi" w:eastAsia="SimSun" w:hAnsiTheme="minorHAnsi" w:cstheme="minorHAnsi"/>
          <w:sz w:val="20"/>
          <w:szCs w:val="20"/>
        </w:rPr>
      </w:pPr>
      <w:r w:rsidRPr="00606215">
        <w:rPr>
          <w:rFonts w:asciiTheme="minorHAnsi" w:eastAsia="SimSun" w:hAnsiTheme="minorHAnsi" w:cstheme="minorHAnsi"/>
          <w:sz w:val="20"/>
          <w:szCs w:val="20"/>
        </w:rPr>
        <w:t xml:space="preserve">Εφόσον, μετά τη σύναψη της σύμβασης έχουν αντικατασταθεί, από τον κατασκευαστή, κάποια εκ των προσφερόμενων αγαθών  με νεότερα είδη/ μοντέλα / εκδόσεις, ο ανάδοχος υποβάλλει στην αναθέτουσα αρχή πρόταση </w:t>
      </w:r>
      <w:proofErr w:type="spellStart"/>
      <w:r w:rsidRPr="00606215">
        <w:rPr>
          <w:rFonts w:asciiTheme="minorHAnsi" w:eastAsia="SimSun" w:hAnsiTheme="minorHAnsi" w:cstheme="minorHAnsi"/>
          <w:sz w:val="20"/>
          <w:szCs w:val="20"/>
        </w:rPr>
        <w:t>επικαιροποίησης</w:t>
      </w:r>
      <w:proofErr w:type="spellEnd"/>
      <w:r w:rsidRPr="00606215">
        <w:rPr>
          <w:rFonts w:asciiTheme="minorHAnsi" w:eastAsia="SimSun" w:hAnsiTheme="minorHAnsi" w:cstheme="minorHAnsi"/>
          <w:sz w:val="20"/>
          <w:szCs w:val="20"/>
        </w:rPr>
        <w:t xml:space="preserve">, η οποία υπόκειται στην έγκριση της αναθέτουσας αρχής, κατόπιν γνωμοδότησης της Επιτροπής Παρακολούθησης- Παραλαβής. Στο πλαίσιο της πρότασης </w:t>
      </w:r>
      <w:proofErr w:type="spellStart"/>
      <w:r w:rsidRPr="00606215">
        <w:rPr>
          <w:rFonts w:asciiTheme="minorHAnsi" w:eastAsia="SimSun" w:hAnsiTheme="minorHAnsi" w:cstheme="minorHAnsi"/>
          <w:sz w:val="20"/>
          <w:szCs w:val="20"/>
        </w:rPr>
        <w:t>επικαιροποίησης</w:t>
      </w:r>
      <w:proofErr w:type="spellEnd"/>
      <w:r w:rsidRPr="00606215">
        <w:rPr>
          <w:rFonts w:asciiTheme="minorHAnsi" w:eastAsia="SimSun" w:hAnsiTheme="minorHAnsi" w:cstheme="minorHAnsi"/>
          <w:sz w:val="20"/>
          <w:szCs w:val="20"/>
        </w:rPr>
        <w:t xml:space="preserve">, τα αγαθά που θα αντικαταστήσουν εκείνα που προσφέρθηκαν και αξιολογήθηκαν πρέπει είναι τουλάχιστον ισοδύναμα με τα </w:t>
      </w:r>
      <w:proofErr w:type="spellStart"/>
      <w:r w:rsidRPr="00606215">
        <w:rPr>
          <w:rFonts w:asciiTheme="minorHAnsi" w:eastAsia="SimSun" w:hAnsiTheme="minorHAnsi" w:cstheme="minorHAnsi"/>
          <w:sz w:val="20"/>
          <w:szCs w:val="20"/>
        </w:rPr>
        <w:t>προσφερθέντα</w:t>
      </w:r>
      <w:proofErr w:type="spellEnd"/>
      <w:r w:rsidRPr="00606215">
        <w:rPr>
          <w:rFonts w:asciiTheme="minorHAnsi" w:eastAsia="SimSun" w:hAnsiTheme="minorHAnsi" w:cstheme="minorHAnsi"/>
          <w:sz w:val="20"/>
          <w:szCs w:val="20"/>
        </w:rPr>
        <w:t xml:space="preserve">. Εφόσον εγκριθεί η πρόταση, ο ανάδοχος υποχρεούται να προμηθεύσει τα </w:t>
      </w:r>
      <w:proofErr w:type="spellStart"/>
      <w:r w:rsidRPr="00606215">
        <w:rPr>
          <w:rFonts w:asciiTheme="minorHAnsi" w:eastAsia="SimSun" w:hAnsiTheme="minorHAnsi" w:cstheme="minorHAnsi"/>
          <w:sz w:val="20"/>
          <w:szCs w:val="20"/>
        </w:rPr>
        <w:t>επικαιροποιημένα</w:t>
      </w:r>
      <w:proofErr w:type="spellEnd"/>
      <w:r w:rsidRPr="00606215">
        <w:rPr>
          <w:rFonts w:asciiTheme="minorHAnsi" w:eastAsia="SimSun" w:hAnsiTheme="minorHAnsi" w:cstheme="minorHAnsi"/>
          <w:sz w:val="20"/>
          <w:szCs w:val="20"/>
        </w:rPr>
        <w:t xml:space="preserve"> αγαθά αντί των αρχικά </w:t>
      </w:r>
      <w:proofErr w:type="spellStart"/>
      <w:r w:rsidRPr="00606215">
        <w:rPr>
          <w:rFonts w:asciiTheme="minorHAnsi" w:eastAsia="SimSun" w:hAnsiTheme="minorHAnsi" w:cstheme="minorHAnsi"/>
          <w:sz w:val="20"/>
          <w:szCs w:val="20"/>
        </w:rPr>
        <w:t>προσφερθέντων</w:t>
      </w:r>
      <w:proofErr w:type="spellEnd"/>
      <w:r w:rsidRPr="00606215">
        <w:rPr>
          <w:rFonts w:asciiTheme="minorHAnsi" w:eastAsia="SimSun" w:hAnsiTheme="minorHAnsi" w:cstheme="minorHAnsi"/>
          <w:sz w:val="20"/>
          <w:szCs w:val="20"/>
        </w:rPr>
        <w:t xml:space="preserve">, χωρίς πρόσθετη οικονομική επιβάρυνση της αναθέτουσας αρχής και χωρίς μεταβολή των όρων πληρωμής. Ο χρόνος παράδοσης των </w:t>
      </w:r>
      <w:proofErr w:type="spellStart"/>
      <w:r w:rsidRPr="00606215">
        <w:rPr>
          <w:rFonts w:asciiTheme="minorHAnsi" w:eastAsia="SimSun" w:hAnsiTheme="minorHAnsi" w:cstheme="minorHAnsi"/>
          <w:sz w:val="20"/>
          <w:szCs w:val="20"/>
        </w:rPr>
        <w:t>επικαιροποιημένων</w:t>
      </w:r>
      <w:proofErr w:type="spellEnd"/>
      <w:r w:rsidRPr="00606215">
        <w:rPr>
          <w:rFonts w:asciiTheme="minorHAnsi" w:eastAsia="SimSun" w:hAnsiTheme="minorHAnsi" w:cstheme="minorHAnsi"/>
          <w:sz w:val="20"/>
          <w:szCs w:val="20"/>
        </w:rPr>
        <w:t xml:space="preserve"> αγαθών, όπως έχει οριστεί στην παρ. 6.1.1. της παρούσας, εκκινεί από την κοινοποίηση της εγκριτικής απόφασης της αναθέτουσας αρχής στον ανάδοχο. </w:t>
      </w:r>
    </w:p>
    <w:p w14:paraId="59948F74" w14:textId="1E6EF2DD" w:rsidR="0065369F" w:rsidRDefault="0065369F" w:rsidP="009763AA">
      <w:pPr>
        <w:rPr>
          <w:rFonts w:asciiTheme="minorHAnsi" w:eastAsia="SimSun" w:hAnsiTheme="minorHAnsi" w:cstheme="minorHAnsi"/>
          <w:sz w:val="20"/>
          <w:szCs w:val="20"/>
        </w:rPr>
      </w:pPr>
    </w:p>
    <w:p w14:paraId="2167BD43" w14:textId="23D476ED" w:rsidR="00DA02EC" w:rsidRDefault="00DA02EC" w:rsidP="009763AA">
      <w:pPr>
        <w:rPr>
          <w:rFonts w:asciiTheme="minorHAnsi" w:eastAsia="SimSun" w:hAnsiTheme="minorHAnsi" w:cstheme="minorHAnsi"/>
          <w:sz w:val="20"/>
          <w:szCs w:val="20"/>
        </w:rPr>
      </w:pPr>
    </w:p>
    <w:tbl>
      <w:tblPr>
        <w:tblW w:w="10910" w:type="dxa"/>
        <w:jc w:val="center"/>
        <w:tblLayout w:type="fixed"/>
        <w:tblLook w:val="04A0" w:firstRow="1" w:lastRow="0" w:firstColumn="1" w:lastColumn="0" w:noHBand="0" w:noVBand="1"/>
      </w:tblPr>
      <w:tblGrid>
        <w:gridCol w:w="1129"/>
        <w:gridCol w:w="1843"/>
        <w:gridCol w:w="3260"/>
        <w:gridCol w:w="1843"/>
        <w:gridCol w:w="2835"/>
      </w:tblGrid>
      <w:tr w:rsidR="00DA02EC" w:rsidRPr="00B040DF" w14:paraId="7FD7CAEB" w14:textId="77777777" w:rsidTr="00461781">
        <w:trPr>
          <w:jc w:val="center"/>
        </w:trPr>
        <w:tc>
          <w:tcPr>
            <w:tcW w:w="1129" w:type="dxa"/>
          </w:tcPr>
          <w:p w14:paraId="181D3642" w14:textId="23EF41A3" w:rsidR="00DA02EC" w:rsidRPr="00B040DF" w:rsidRDefault="00DA02EC" w:rsidP="00DA02EC">
            <w:pPr>
              <w:rPr>
                <w:rFonts w:asciiTheme="minorHAnsi" w:hAnsiTheme="minorHAnsi"/>
                <w:b/>
                <w:sz w:val="20"/>
                <w:szCs w:val="20"/>
              </w:rPr>
            </w:pPr>
          </w:p>
        </w:tc>
        <w:tc>
          <w:tcPr>
            <w:tcW w:w="1843" w:type="dxa"/>
          </w:tcPr>
          <w:p w14:paraId="174B0C27" w14:textId="25A772E3" w:rsidR="00DA02EC" w:rsidRPr="00B040DF" w:rsidRDefault="00DA02EC" w:rsidP="00DA02EC">
            <w:pPr>
              <w:rPr>
                <w:rFonts w:asciiTheme="minorHAnsi" w:hAnsiTheme="minorHAnsi"/>
                <w:b/>
                <w:sz w:val="20"/>
                <w:szCs w:val="20"/>
              </w:rPr>
            </w:pPr>
          </w:p>
        </w:tc>
        <w:tc>
          <w:tcPr>
            <w:tcW w:w="3260" w:type="dxa"/>
          </w:tcPr>
          <w:p w14:paraId="351DDFA1" w14:textId="42E6A728" w:rsidR="00DA02EC" w:rsidRPr="00B040DF" w:rsidRDefault="00DA02EC" w:rsidP="00DA02EC">
            <w:pPr>
              <w:jc w:val="center"/>
              <w:rPr>
                <w:rFonts w:asciiTheme="minorHAnsi" w:hAnsiTheme="minorHAnsi"/>
                <w:b/>
                <w:sz w:val="20"/>
                <w:szCs w:val="20"/>
              </w:rPr>
            </w:pPr>
          </w:p>
        </w:tc>
        <w:tc>
          <w:tcPr>
            <w:tcW w:w="1843" w:type="dxa"/>
          </w:tcPr>
          <w:p w14:paraId="5618E473" w14:textId="7E8802F7" w:rsidR="00DA02EC" w:rsidRPr="00B040DF" w:rsidRDefault="00DA02EC" w:rsidP="00DA02EC">
            <w:pPr>
              <w:jc w:val="center"/>
              <w:rPr>
                <w:rFonts w:asciiTheme="minorHAnsi" w:hAnsiTheme="minorHAnsi"/>
                <w:b/>
                <w:sz w:val="20"/>
                <w:szCs w:val="20"/>
              </w:rPr>
            </w:pPr>
          </w:p>
        </w:tc>
        <w:tc>
          <w:tcPr>
            <w:tcW w:w="2835" w:type="dxa"/>
          </w:tcPr>
          <w:p w14:paraId="1400FC20" w14:textId="77777777" w:rsidR="00DA02EC" w:rsidRPr="00B040DF" w:rsidRDefault="00DA02EC" w:rsidP="00DA02EC">
            <w:pPr>
              <w:jc w:val="center"/>
              <w:rPr>
                <w:rFonts w:asciiTheme="minorHAnsi" w:hAnsiTheme="minorHAnsi"/>
                <w:b/>
                <w:sz w:val="20"/>
                <w:szCs w:val="20"/>
              </w:rPr>
            </w:pPr>
            <w:r w:rsidRPr="00B040DF">
              <w:rPr>
                <w:rFonts w:asciiTheme="minorHAnsi" w:hAnsiTheme="minorHAnsi"/>
                <w:b/>
                <w:sz w:val="20"/>
                <w:szCs w:val="20"/>
              </w:rPr>
              <w:t xml:space="preserve">Ο ΔΙΟΙΚΗΤΗΣ ΤΗΣ ΑΝΕΞΑΡΤΗΤΗΣ ΑΡΧΗΣ </w:t>
            </w:r>
          </w:p>
          <w:p w14:paraId="04D52421" w14:textId="77777777" w:rsidR="00DA02EC" w:rsidRPr="00B040DF" w:rsidRDefault="00DA02EC" w:rsidP="00DA02EC">
            <w:pPr>
              <w:jc w:val="center"/>
              <w:rPr>
                <w:rFonts w:asciiTheme="minorHAnsi" w:hAnsiTheme="minorHAnsi"/>
                <w:b/>
                <w:sz w:val="20"/>
                <w:szCs w:val="20"/>
              </w:rPr>
            </w:pPr>
            <w:r w:rsidRPr="00B040DF">
              <w:rPr>
                <w:rFonts w:asciiTheme="minorHAnsi" w:hAnsiTheme="minorHAnsi"/>
                <w:b/>
                <w:sz w:val="20"/>
                <w:szCs w:val="20"/>
              </w:rPr>
              <w:t>ΔΗΜΟΣΙΩΝ ΕΣΟΔΩΝ</w:t>
            </w:r>
          </w:p>
        </w:tc>
      </w:tr>
      <w:tr w:rsidR="00DA02EC" w:rsidRPr="00B040DF" w14:paraId="3A11B3FA" w14:textId="77777777" w:rsidTr="00461781">
        <w:trPr>
          <w:trHeight w:val="3460"/>
          <w:jc w:val="center"/>
        </w:trPr>
        <w:tc>
          <w:tcPr>
            <w:tcW w:w="1129" w:type="dxa"/>
          </w:tcPr>
          <w:p w14:paraId="0B0166E9" w14:textId="77777777" w:rsidR="00DA02EC" w:rsidRPr="00B040DF" w:rsidRDefault="00DA02EC" w:rsidP="00DA02EC">
            <w:pPr>
              <w:rPr>
                <w:rFonts w:asciiTheme="minorHAnsi" w:hAnsiTheme="minorHAnsi"/>
                <w:b/>
                <w:sz w:val="20"/>
                <w:szCs w:val="20"/>
              </w:rPr>
            </w:pPr>
          </w:p>
        </w:tc>
        <w:tc>
          <w:tcPr>
            <w:tcW w:w="1843" w:type="dxa"/>
          </w:tcPr>
          <w:p w14:paraId="4FD5B20A" w14:textId="77777777" w:rsidR="00DA02EC" w:rsidRPr="00B040DF" w:rsidRDefault="00DA02EC" w:rsidP="00DA02EC">
            <w:pPr>
              <w:rPr>
                <w:rFonts w:asciiTheme="minorHAnsi" w:hAnsiTheme="minorHAnsi"/>
                <w:b/>
                <w:sz w:val="20"/>
                <w:szCs w:val="20"/>
              </w:rPr>
            </w:pPr>
          </w:p>
        </w:tc>
        <w:tc>
          <w:tcPr>
            <w:tcW w:w="3260" w:type="dxa"/>
          </w:tcPr>
          <w:p w14:paraId="2F0C537A" w14:textId="77777777" w:rsidR="00DA02EC" w:rsidRPr="00B040DF" w:rsidRDefault="00DA02EC" w:rsidP="00DA02EC">
            <w:pPr>
              <w:rPr>
                <w:rFonts w:asciiTheme="minorHAnsi" w:hAnsiTheme="minorHAnsi"/>
                <w:b/>
                <w:sz w:val="20"/>
                <w:szCs w:val="20"/>
              </w:rPr>
            </w:pPr>
          </w:p>
        </w:tc>
        <w:tc>
          <w:tcPr>
            <w:tcW w:w="1843" w:type="dxa"/>
          </w:tcPr>
          <w:p w14:paraId="06EB39E1" w14:textId="77777777" w:rsidR="00DA02EC" w:rsidRPr="00B040DF" w:rsidRDefault="00DA02EC" w:rsidP="00DA02EC">
            <w:pPr>
              <w:rPr>
                <w:rFonts w:asciiTheme="minorHAnsi" w:hAnsiTheme="minorHAnsi"/>
                <w:b/>
                <w:sz w:val="20"/>
                <w:szCs w:val="20"/>
              </w:rPr>
            </w:pPr>
          </w:p>
        </w:tc>
        <w:tc>
          <w:tcPr>
            <w:tcW w:w="2835" w:type="dxa"/>
          </w:tcPr>
          <w:p w14:paraId="091815F4" w14:textId="77777777" w:rsidR="00DA02EC" w:rsidRPr="00B040DF" w:rsidRDefault="00DA02EC" w:rsidP="00DA02EC">
            <w:pPr>
              <w:jc w:val="center"/>
              <w:rPr>
                <w:rFonts w:asciiTheme="minorHAnsi" w:hAnsiTheme="minorHAnsi"/>
                <w:b/>
                <w:sz w:val="20"/>
                <w:szCs w:val="20"/>
              </w:rPr>
            </w:pPr>
          </w:p>
          <w:p w14:paraId="7C0EE15E" w14:textId="77777777" w:rsidR="00DA02EC" w:rsidRPr="00B040DF" w:rsidRDefault="00DA02EC" w:rsidP="00DA02EC">
            <w:pPr>
              <w:jc w:val="center"/>
              <w:rPr>
                <w:rFonts w:asciiTheme="minorHAnsi" w:hAnsiTheme="minorHAnsi"/>
                <w:b/>
                <w:sz w:val="20"/>
                <w:szCs w:val="20"/>
              </w:rPr>
            </w:pPr>
          </w:p>
          <w:p w14:paraId="61E8C809" w14:textId="77777777" w:rsidR="00DA02EC" w:rsidRPr="00B040DF" w:rsidRDefault="00DA02EC" w:rsidP="00DA02EC">
            <w:pPr>
              <w:jc w:val="center"/>
              <w:rPr>
                <w:rFonts w:asciiTheme="minorHAnsi" w:hAnsiTheme="minorHAnsi"/>
                <w:b/>
                <w:sz w:val="20"/>
                <w:szCs w:val="20"/>
              </w:rPr>
            </w:pPr>
          </w:p>
          <w:p w14:paraId="3A4EE8E5" w14:textId="77777777" w:rsidR="00DA02EC" w:rsidRPr="00B040DF" w:rsidRDefault="00DA02EC" w:rsidP="00DA02EC">
            <w:pPr>
              <w:jc w:val="center"/>
              <w:rPr>
                <w:rFonts w:asciiTheme="minorHAnsi" w:hAnsiTheme="minorHAnsi"/>
                <w:b/>
                <w:sz w:val="20"/>
                <w:szCs w:val="20"/>
              </w:rPr>
            </w:pPr>
          </w:p>
          <w:p w14:paraId="00497B0D" w14:textId="77777777" w:rsidR="00DA02EC" w:rsidRPr="00B040DF" w:rsidRDefault="00DA02EC" w:rsidP="00DA02EC">
            <w:pPr>
              <w:jc w:val="center"/>
              <w:rPr>
                <w:rFonts w:asciiTheme="minorHAnsi" w:hAnsiTheme="minorHAnsi"/>
                <w:b/>
                <w:sz w:val="20"/>
                <w:szCs w:val="20"/>
              </w:rPr>
            </w:pPr>
          </w:p>
          <w:p w14:paraId="1E025DBE" w14:textId="77777777" w:rsidR="00DA02EC" w:rsidRPr="00B040DF" w:rsidRDefault="00DA02EC" w:rsidP="00DA02EC">
            <w:pPr>
              <w:jc w:val="center"/>
              <w:rPr>
                <w:rFonts w:asciiTheme="minorHAnsi" w:hAnsiTheme="minorHAnsi"/>
                <w:b/>
                <w:sz w:val="20"/>
                <w:szCs w:val="20"/>
              </w:rPr>
            </w:pPr>
          </w:p>
          <w:p w14:paraId="5BD30875" w14:textId="77777777" w:rsidR="00DA02EC" w:rsidRPr="00B040DF" w:rsidRDefault="00DA02EC" w:rsidP="00DA02EC">
            <w:pPr>
              <w:jc w:val="center"/>
              <w:rPr>
                <w:rFonts w:asciiTheme="minorHAnsi" w:hAnsiTheme="minorHAnsi"/>
                <w:b/>
                <w:sz w:val="20"/>
                <w:szCs w:val="20"/>
              </w:rPr>
            </w:pPr>
          </w:p>
          <w:p w14:paraId="49F84ED7" w14:textId="77777777" w:rsidR="00DA02EC" w:rsidRPr="00B040DF" w:rsidRDefault="00DA02EC" w:rsidP="00DA02EC">
            <w:pPr>
              <w:rPr>
                <w:rFonts w:asciiTheme="minorHAnsi" w:hAnsiTheme="minorHAnsi"/>
                <w:b/>
                <w:sz w:val="20"/>
                <w:szCs w:val="20"/>
              </w:rPr>
            </w:pPr>
          </w:p>
          <w:p w14:paraId="55F55BE1" w14:textId="77777777" w:rsidR="00DA02EC" w:rsidRPr="00B040DF" w:rsidRDefault="00DA02EC" w:rsidP="00DA02EC">
            <w:pPr>
              <w:rPr>
                <w:rFonts w:asciiTheme="minorHAnsi" w:hAnsiTheme="minorHAnsi"/>
                <w:b/>
                <w:sz w:val="20"/>
                <w:szCs w:val="20"/>
              </w:rPr>
            </w:pPr>
          </w:p>
          <w:p w14:paraId="40D2B568" w14:textId="77777777" w:rsidR="00DA02EC" w:rsidRPr="00B040DF" w:rsidRDefault="00DA02EC" w:rsidP="00DA02EC">
            <w:pPr>
              <w:rPr>
                <w:rFonts w:asciiTheme="minorHAnsi" w:hAnsiTheme="minorHAnsi"/>
                <w:b/>
                <w:sz w:val="20"/>
                <w:szCs w:val="20"/>
              </w:rPr>
            </w:pPr>
          </w:p>
          <w:p w14:paraId="6E863B7B" w14:textId="77777777" w:rsidR="00DA02EC" w:rsidRPr="00B040DF" w:rsidRDefault="00DA02EC" w:rsidP="00DA02EC">
            <w:pPr>
              <w:rPr>
                <w:rFonts w:asciiTheme="minorHAnsi" w:hAnsiTheme="minorHAnsi"/>
                <w:b/>
                <w:sz w:val="20"/>
                <w:szCs w:val="20"/>
              </w:rPr>
            </w:pPr>
          </w:p>
          <w:p w14:paraId="2EA4E2AF" w14:textId="77777777" w:rsidR="00DA02EC" w:rsidRPr="00B040DF" w:rsidRDefault="00DA02EC" w:rsidP="00DA02EC">
            <w:pPr>
              <w:rPr>
                <w:rFonts w:asciiTheme="minorHAnsi" w:hAnsiTheme="minorHAnsi"/>
                <w:b/>
                <w:sz w:val="20"/>
                <w:szCs w:val="20"/>
              </w:rPr>
            </w:pPr>
          </w:p>
          <w:p w14:paraId="069916F0" w14:textId="77777777" w:rsidR="00DA02EC" w:rsidRPr="00B040DF" w:rsidRDefault="00DA02EC" w:rsidP="00DA02EC">
            <w:pPr>
              <w:jc w:val="center"/>
              <w:rPr>
                <w:rFonts w:asciiTheme="minorHAnsi" w:hAnsiTheme="minorHAnsi"/>
                <w:b/>
                <w:sz w:val="20"/>
                <w:szCs w:val="20"/>
              </w:rPr>
            </w:pPr>
            <w:r w:rsidRPr="00B040DF">
              <w:rPr>
                <w:rFonts w:asciiTheme="minorHAnsi" w:hAnsiTheme="minorHAnsi"/>
                <w:b/>
                <w:sz w:val="20"/>
                <w:szCs w:val="20"/>
              </w:rPr>
              <w:t>ΓΕΩΡΓΙΟΣ ΠΙΤΣΙΛΗΣ</w:t>
            </w:r>
          </w:p>
        </w:tc>
      </w:tr>
    </w:tbl>
    <w:p w14:paraId="28E335CB" w14:textId="13F3C142" w:rsidR="00DA02EC" w:rsidRDefault="00DA02EC" w:rsidP="009763AA">
      <w:pPr>
        <w:rPr>
          <w:rFonts w:asciiTheme="minorHAnsi" w:eastAsia="SimSun" w:hAnsiTheme="minorHAnsi" w:cstheme="minorHAnsi"/>
          <w:sz w:val="20"/>
          <w:szCs w:val="20"/>
        </w:rPr>
      </w:pPr>
    </w:p>
    <w:p w14:paraId="0949C7CA" w14:textId="6E823672" w:rsidR="00DA02EC" w:rsidRDefault="00DA02EC" w:rsidP="009763AA">
      <w:pPr>
        <w:rPr>
          <w:rFonts w:asciiTheme="minorHAnsi" w:eastAsia="SimSun" w:hAnsiTheme="minorHAnsi" w:cstheme="minorHAnsi"/>
          <w:sz w:val="20"/>
          <w:szCs w:val="20"/>
        </w:rPr>
      </w:pPr>
    </w:p>
    <w:bookmarkEnd w:id="155"/>
    <w:bookmarkEnd w:id="156"/>
    <w:p w14:paraId="7F654DBA" w14:textId="77777777" w:rsidR="00D62586" w:rsidRPr="00606215" w:rsidRDefault="00D62586" w:rsidP="00D62586">
      <w:pPr>
        <w:tabs>
          <w:tab w:val="left" w:pos="5040"/>
        </w:tabs>
        <w:ind w:right="-108"/>
        <w:rPr>
          <w:rFonts w:asciiTheme="minorHAnsi" w:hAnsiTheme="minorHAnsi" w:cstheme="minorHAnsi"/>
          <w:b/>
          <w:sz w:val="20"/>
          <w:szCs w:val="20"/>
          <w:u w:val="single"/>
        </w:rPr>
      </w:pPr>
    </w:p>
    <w:p w14:paraId="6C63CCDB" w14:textId="77777777" w:rsidR="00D62586" w:rsidRPr="00606215" w:rsidRDefault="00D62586" w:rsidP="00617B46">
      <w:pPr>
        <w:tabs>
          <w:tab w:val="left" w:pos="5040"/>
        </w:tabs>
        <w:ind w:right="-108"/>
        <w:rPr>
          <w:rFonts w:asciiTheme="minorHAnsi" w:hAnsiTheme="minorHAnsi" w:cstheme="minorHAnsi"/>
          <w:b/>
          <w:sz w:val="20"/>
          <w:szCs w:val="20"/>
          <w:u w:val="single"/>
        </w:rPr>
      </w:pPr>
    </w:p>
    <w:p w14:paraId="4BB6EA2A" w14:textId="77777777" w:rsidR="00D62586" w:rsidRPr="00606215" w:rsidRDefault="00D62586" w:rsidP="00617B46">
      <w:pPr>
        <w:tabs>
          <w:tab w:val="left" w:pos="5040"/>
        </w:tabs>
        <w:ind w:right="-108"/>
        <w:rPr>
          <w:rFonts w:asciiTheme="minorHAnsi" w:hAnsiTheme="minorHAnsi" w:cstheme="minorHAnsi"/>
          <w:b/>
          <w:sz w:val="20"/>
          <w:szCs w:val="20"/>
          <w:u w:val="single"/>
        </w:rPr>
      </w:pPr>
    </w:p>
    <w:p w14:paraId="434229CB" w14:textId="77777777" w:rsidR="00617B46" w:rsidRPr="00606215" w:rsidRDefault="00617B46" w:rsidP="00617B46">
      <w:pPr>
        <w:tabs>
          <w:tab w:val="left" w:pos="5040"/>
        </w:tabs>
        <w:ind w:right="-108"/>
        <w:rPr>
          <w:rFonts w:asciiTheme="minorHAnsi" w:hAnsiTheme="minorHAnsi" w:cstheme="minorHAnsi"/>
          <w:b/>
          <w:sz w:val="20"/>
          <w:szCs w:val="20"/>
          <w:u w:val="single"/>
        </w:rPr>
      </w:pPr>
      <w:r w:rsidRPr="00606215">
        <w:rPr>
          <w:rFonts w:asciiTheme="minorHAnsi" w:hAnsiTheme="minorHAnsi" w:cstheme="minorHAnsi"/>
          <w:b/>
          <w:sz w:val="20"/>
          <w:szCs w:val="20"/>
          <w:u w:val="single"/>
        </w:rPr>
        <w:t>Κοινοποίηση:</w:t>
      </w:r>
    </w:p>
    <w:p w14:paraId="5C4A3719" w14:textId="77777777" w:rsidR="00981AFF" w:rsidRPr="00606215" w:rsidRDefault="00617B46" w:rsidP="00BD7F33">
      <w:pPr>
        <w:pStyle w:val="aff0"/>
        <w:numPr>
          <w:ilvl w:val="0"/>
          <w:numId w:val="7"/>
        </w:numPr>
        <w:tabs>
          <w:tab w:val="left" w:pos="5040"/>
        </w:tabs>
        <w:ind w:left="351" w:right="-108" w:hanging="284"/>
        <w:rPr>
          <w:rFonts w:asciiTheme="minorHAnsi" w:hAnsiTheme="minorHAnsi" w:cstheme="minorHAnsi"/>
          <w:sz w:val="20"/>
          <w:szCs w:val="20"/>
        </w:rPr>
      </w:pPr>
      <w:r w:rsidRPr="00606215">
        <w:rPr>
          <w:rFonts w:asciiTheme="minorHAnsi" w:hAnsiTheme="minorHAnsi" w:cstheme="minorHAnsi"/>
          <w:sz w:val="20"/>
          <w:szCs w:val="20"/>
        </w:rPr>
        <w:t>Διεύθυνση Προϋπολογισμού και Δημοσιονομικών Αναφορών (e-</w:t>
      </w:r>
      <w:proofErr w:type="spellStart"/>
      <w:r w:rsidRPr="00606215">
        <w:rPr>
          <w:rFonts w:asciiTheme="minorHAnsi" w:hAnsiTheme="minorHAnsi" w:cstheme="minorHAnsi"/>
          <w:sz w:val="20"/>
          <w:szCs w:val="20"/>
        </w:rPr>
        <w:t>mail</w:t>
      </w:r>
      <w:proofErr w:type="spellEnd"/>
      <w:r w:rsidRPr="00606215">
        <w:rPr>
          <w:rFonts w:asciiTheme="minorHAnsi" w:hAnsiTheme="minorHAnsi" w:cstheme="minorHAnsi"/>
          <w:sz w:val="20"/>
          <w:szCs w:val="20"/>
        </w:rPr>
        <w:t xml:space="preserve">: </w:t>
      </w:r>
      <w:hyperlink r:id="rId28" w:history="1">
        <w:r w:rsidR="00FD410C" w:rsidRPr="00606215">
          <w:rPr>
            <w:rFonts w:asciiTheme="minorHAnsi" w:hAnsiTheme="minorHAnsi" w:cstheme="minorHAnsi"/>
            <w:sz w:val="20"/>
            <w:szCs w:val="20"/>
          </w:rPr>
          <w:t>dpdad2@aade.g</w:t>
        </w:r>
        <w:r w:rsidRPr="00606215">
          <w:rPr>
            <w:rFonts w:asciiTheme="minorHAnsi" w:hAnsiTheme="minorHAnsi" w:cstheme="minorHAnsi"/>
            <w:sz w:val="20"/>
            <w:szCs w:val="20"/>
          </w:rPr>
          <w:t>r</w:t>
        </w:r>
      </w:hyperlink>
      <w:r w:rsidRPr="00606215">
        <w:rPr>
          <w:rFonts w:asciiTheme="minorHAnsi" w:hAnsiTheme="minorHAnsi" w:cstheme="minorHAnsi"/>
          <w:sz w:val="20"/>
          <w:szCs w:val="20"/>
        </w:rPr>
        <w:t>)</w:t>
      </w:r>
    </w:p>
    <w:p w14:paraId="26309892" w14:textId="77777777" w:rsidR="00617B46" w:rsidRPr="00606215" w:rsidRDefault="00617B46" w:rsidP="00BD7F33">
      <w:pPr>
        <w:pStyle w:val="aff0"/>
        <w:numPr>
          <w:ilvl w:val="0"/>
          <w:numId w:val="7"/>
        </w:numPr>
        <w:tabs>
          <w:tab w:val="left" w:pos="5040"/>
        </w:tabs>
        <w:ind w:left="351" w:right="-108" w:hanging="284"/>
        <w:rPr>
          <w:rFonts w:asciiTheme="minorHAnsi" w:hAnsiTheme="minorHAnsi" w:cstheme="minorHAnsi"/>
          <w:sz w:val="20"/>
          <w:szCs w:val="20"/>
        </w:rPr>
      </w:pPr>
      <w:r w:rsidRPr="00606215">
        <w:rPr>
          <w:rFonts w:asciiTheme="minorHAnsi" w:hAnsiTheme="minorHAnsi" w:cstheme="minorHAnsi"/>
          <w:sz w:val="20"/>
          <w:szCs w:val="20"/>
        </w:rPr>
        <w:t>Διεύθυνση Υποστήριξης Ηλεκτρονικών Υπηρεσιών ΑΑΔΕ (</w:t>
      </w:r>
      <w:r w:rsidRPr="00606215">
        <w:rPr>
          <w:rFonts w:asciiTheme="minorHAnsi" w:hAnsiTheme="minorHAnsi" w:cstheme="minorHAnsi"/>
          <w:sz w:val="20"/>
          <w:szCs w:val="20"/>
          <w:lang w:val="en-US"/>
        </w:rPr>
        <w:t>e</w:t>
      </w:r>
      <w:r w:rsidRPr="00606215">
        <w:rPr>
          <w:rFonts w:asciiTheme="minorHAnsi" w:hAnsiTheme="minorHAnsi" w:cstheme="minorHAnsi"/>
          <w:sz w:val="20"/>
          <w:szCs w:val="20"/>
        </w:rPr>
        <w:t>-</w:t>
      </w:r>
      <w:r w:rsidRPr="00606215">
        <w:rPr>
          <w:rFonts w:asciiTheme="minorHAnsi" w:hAnsiTheme="minorHAnsi" w:cstheme="minorHAnsi"/>
          <w:sz w:val="20"/>
          <w:szCs w:val="20"/>
          <w:lang w:val="en-US"/>
        </w:rPr>
        <w:t>mail</w:t>
      </w:r>
      <w:r w:rsidRPr="00606215">
        <w:rPr>
          <w:rFonts w:asciiTheme="minorHAnsi" w:hAnsiTheme="minorHAnsi" w:cstheme="minorHAnsi"/>
          <w:sz w:val="20"/>
          <w:szCs w:val="20"/>
        </w:rPr>
        <w:t xml:space="preserve">: </w:t>
      </w:r>
      <w:hyperlink r:id="rId29" w:history="1">
        <w:r w:rsidRPr="00606215">
          <w:rPr>
            <w:rStyle w:val="-"/>
            <w:rFonts w:asciiTheme="minorHAnsi" w:hAnsiTheme="minorHAnsi" w:cstheme="minorHAnsi"/>
            <w:sz w:val="20"/>
            <w:szCs w:val="20"/>
            <w:lang w:val="en-US"/>
          </w:rPr>
          <w:t>siteadmin</w:t>
        </w:r>
        <w:r w:rsidRPr="00606215">
          <w:rPr>
            <w:rStyle w:val="-"/>
            <w:rFonts w:asciiTheme="minorHAnsi" w:hAnsiTheme="minorHAnsi" w:cstheme="minorHAnsi"/>
            <w:sz w:val="20"/>
            <w:szCs w:val="20"/>
          </w:rPr>
          <w:t>@</w:t>
        </w:r>
        <w:r w:rsidRPr="00606215">
          <w:rPr>
            <w:rStyle w:val="-"/>
            <w:rFonts w:asciiTheme="minorHAnsi" w:hAnsiTheme="minorHAnsi" w:cstheme="minorHAnsi"/>
            <w:sz w:val="20"/>
            <w:szCs w:val="20"/>
            <w:lang w:val="en-US"/>
          </w:rPr>
          <w:t>aade</w:t>
        </w:r>
        <w:r w:rsidRPr="00606215">
          <w:rPr>
            <w:rStyle w:val="-"/>
            <w:rFonts w:asciiTheme="minorHAnsi" w:hAnsiTheme="minorHAnsi" w:cstheme="minorHAnsi"/>
            <w:sz w:val="20"/>
            <w:szCs w:val="20"/>
          </w:rPr>
          <w:t>.</w:t>
        </w:r>
        <w:r w:rsidRPr="00606215">
          <w:rPr>
            <w:rStyle w:val="-"/>
            <w:rFonts w:asciiTheme="minorHAnsi" w:hAnsiTheme="minorHAnsi" w:cstheme="minorHAnsi"/>
            <w:sz w:val="20"/>
            <w:szCs w:val="20"/>
            <w:lang w:val="en-US"/>
          </w:rPr>
          <w:t>gr</w:t>
        </w:r>
      </w:hyperlink>
      <w:r w:rsidRPr="00606215">
        <w:rPr>
          <w:rFonts w:asciiTheme="minorHAnsi" w:hAnsiTheme="minorHAnsi" w:cstheme="minorHAnsi"/>
          <w:sz w:val="20"/>
          <w:szCs w:val="20"/>
        </w:rPr>
        <w:t>)</w:t>
      </w:r>
    </w:p>
    <w:p w14:paraId="3159CE64" w14:textId="77777777" w:rsidR="0087262F" w:rsidRPr="00606215" w:rsidRDefault="0087262F" w:rsidP="00617B46">
      <w:pPr>
        <w:tabs>
          <w:tab w:val="left" w:pos="5040"/>
        </w:tabs>
        <w:ind w:right="-108"/>
        <w:rPr>
          <w:rFonts w:asciiTheme="minorHAnsi" w:hAnsiTheme="minorHAnsi" w:cstheme="minorHAnsi"/>
          <w:sz w:val="20"/>
          <w:szCs w:val="20"/>
        </w:rPr>
      </w:pPr>
    </w:p>
    <w:p w14:paraId="5D4F9264" w14:textId="77777777" w:rsidR="00617B46" w:rsidRPr="00606215" w:rsidRDefault="00617B46" w:rsidP="00617B46">
      <w:pPr>
        <w:tabs>
          <w:tab w:val="left" w:pos="5040"/>
        </w:tabs>
        <w:ind w:right="-108"/>
        <w:rPr>
          <w:rFonts w:asciiTheme="minorHAnsi" w:hAnsiTheme="minorHAnsi" w:cstheme="minorHAnsi"/>
          <w:b/>
          <w:sz w:val="20"/>
          <w:szCs w:val="20"/>
          <w:u w:val="single"/>
        </w:rPr>
      </w:pPr>
      <w:r w:rsidRPr="00606215">
        <w:rPr>
          <w:rFonts w:asciiTheme="minorHAnsi" w:hAnsiTheme="minorHAnsi" w:cstheme="minorHAnsi"/>
          <w:sz w:val="20"/>
          <w:szCs w:val="20"/>
        </w:rPr>
        <w:t xml:space="preserve"> </w:t>
      </w:r>
      <w:r w:rsidRPr="00606215">
        <w:rPr>
          <w:rFonts w:asciiTheme="minorHAnsi" w:hAnsiTheme="minorHAnsi" w:cstheme="minorHAnsi"/>
          <w:b/>
          <w:sz w:val="20"/>
          <w:szCs w:val="20"/>
          <w:u w:val="single"/>
        </w:rPr>
        <w:t>Εσωτερική Διανομή:</w:t>
      </w:r>
    </w:p>
    <w:p w14:paraId="50AFEBC8" w14:textId="77777777" w:rsidR="00617B46" w:rsidRPr="00606215" w:rsidRDefault="00617B46" w:rsidP="00BD7F33">
      <w:pPr>
        <w:pStyle w:val="aff0"/>
        <w:numPr>
          <w:ilvl w:val="0"/>
          <w:numId w:val="7"/>
        </w:numPr>
        <w:tabs>
          <w:tab w:val="left" w:pos="5040"/>
        </w:tabs>
        <w:ind w:left="351" w:right="-108" w:hanging="284"/>
        <w:rPr>
          <w:rFonts w:asciiTheme="minorHAnsi" w:hAnsiTheme="minorHAnsi" w:cstheme="minorHAnsi"/>
          <w:sz w:val="20"/>
          <w:szCs w:val="20"/>
        </w:rPr>
      </w:pPr>
      <w:r w:rsidRPr="00606215">
        <w:rPr>
          <w:rFonts w:asciiTheme="minorHAnsi" w:hAnsiTheme="minorHAnsi" w:cstheme="minorHAnsi"/>
          <w:sz w:val="20"/>
          <w:szCs w:val="20"/>
        </w:rPr>
        <w:t xml:space="preserve">Γραφείο Διοικητή της ΑΑΔΕ </w:t>
      </w:r>
    </w:p>
    <w:p w14:paraId="07F52F40" w14:textId="77777777" w:rsidR="00617B46" w:rsidRPr="00606215" w:rsidRDefault="00617B46" w:rsidP="00BD7F33">
      <w:pPr>
        <w:pStyle w:val="aff0"/>
        <w:numPr>
          <w:ilvl w:val="0"/>
          <w:numId w:val="7"/>
        </w:numPr>
        <w:tabs>
          <w:tab w:val="left" w:pos="5040"/>
        </w:tabs>
        <w:ind w:left="351" w:right="-108" w:hanging="284"/>
        <w:rPr>
          <w:rFonts w:asciiTheme="minorHAnsi" w:hAnsiTheme="minorHAnsi" w:cstheme="minorHAnsi"/>
          <w:sz w:val="20"/>
          <w:szCs w:val="20"/>
        </w:rPr>
      </w:pPr>
      <w:r w:rsidRPr="00606215">
        <w:rPr>
          <w:rFonts w:asciiTheme="minorHAnsi" w:hAnsiTheme="minorHAnsi" w:cstheme="minorHAnsi"/>
          <w:sz w:val="20"/>
          <w:szCs w:val="20"/>
        </w:rPr>
        <w:t>Γραφείο Προϊσταμένης Γενικής Διεύθυνσης Γ.Χ.Κ.</w:t>
      </w:r>
    </w:p>
    <w:p w14:paraId="64226AB0" w14:textId="77777777" w:rsidR="00617B46" w:rsidRPr="00606215" w:rsidRDefault="00617B46" w:rsidP="00BD7F33">
      <w:pPr>
        <w:pStyle w:val="aff0"/>
        <w:numPr>
          <w:ilvl w:val="0"/>
          <w:numId w:val="7"/>
        </w:numPr>
        <w:tabs>
          <w:tab w:val="left" w:pos="5040"/>
        </w:tabs>
        <w:ind w:left="351" w:right="-108" w:hanging="284"/>
        <w:rPr>
          <w:rFonts w:asciiTheme="minorHAnsi" w:hAnsiTheme="minorHAnsi" w:cstheme="minorHAnsi"/>
          <w:bCs/>
          <w:sz w:val="20"/>
          <w:szCs w:val="20"/>
        </w:rPr>
      </w:pPr>
      <w:r w:rsidRPr="00606215">
        <w:rPr>
          <w:rFonts w:asciiTheme="minorHAnsi" w:hAnsiTheme="minorHAnsi" w:cstheme="minorHAnsi"/>
          <w:sz w:val="20"/>
          <w:szCs w:val="20"/>
        </w:rPr>
        <w:t>Διεύθυνση Σχεδιασμ</w:t>
      </w:r>
      <w:r w:rsidR="0087262F" w:rsidRPr="00606215">
        <w:rPr>
          <w:rFonts w:asciiTheme="minorHAnsi" w:hAnsiTheme="minorHAnsi" w:cstheme="minorHAnsi"/>
          <w:sz w:val="20"/>
          <w:szCs w:val="20"/>
        </w:rPr>
        <w:t>ού και Υποστήριξης Εργαστηρίων</w:t>
      </w:r>
    </w:p>
    <w:p w14:paraId="1763C3DF" w14:textId="77777777" w:rsidR="006D0B5F" w:rsidRPr="00606215" w:rsidRDefault="006D0B5F" w:rsidP="000F006B">
      <w:pPr>
        <w:ind w:firstLine="284"/>
        <w:rPr>
          <w:rFonts w:asciiTheme="minorHAnsi" w:hAnsiTheme="minorHAnsi" w:cstheme="minorHAnsi"/>
          <w:sz w:val="20"/>
          <w:szCs w:val="20"/>
        </w:rPr>
      </w:pPr>
      <w:r w:rsidRPr="00606215">
        <w:rPr>
          <w:rFonts w:asciiTheme="minorHAnsi" w:hAnsiTheme="minorHAnsi" w:cstheme="minorHAnsi"/>
          <w:b/>
          <w:bCs/>
          <w:sz w:val="20"/>
          <w:szCs w:val="20"/>
        </w:rPr>
        <w:br w:type="page"/>
      </w:r>
    </w:p>
    <w:p w14:paraId="695E04FF" w14:textId="77777777" w:rsidR="006E431B" w:rsidRPr="00606215" w:rsidRDefault="006E431B" w:rsidP="00A65C3D">
      <w:pPr>
        <w:pStyle w:val="1"/>
        <w:rPr>
          <w:rFonts w:asciiTheme="minorHAnsi" w:hAnsiTheme="minorHAnsi" w:cstheme="minorHAnsi"/>
          <w:b w:val="0"/>
          <w:bCs w:val="0"/>
          <w:sz w:val="20"/>
          <w:szCs w:val="20"/>
          <w:lang w:val="el-GR"/>
        </w:rPr>
        <w:sectPr w:rsidR="006E431B" w:rsidRPr="00606215">
          <w:footerReference w:type="default" r:id="rId30"/>
          <w:pgSz w:w="11906" w:h="16838" w:code="9"/>
          <w:pgMar w:top="1134" w:right="1134" w:bottom="1134" w:left="1134" w:header="709" w:footer="709" w:gutter="0"/>
          <w:cols w:space="708"/>
          <w:docGrid w:linePitch="360"/>
        </w:sectPr>
      </w:pPr>
    </w:p>
    <w:p w14:paraId="56F2934F" w14:textId="77777777" w:rsidR="00FF298B" w:rsidRPr="00606215" w:rsidRDefault="00FF298B" w:rsidP="00FF298B">
      <w:pPr>
        <w:pStyle w:val="1"/>
        <w:rPr>
          <w:rFonts w:asciiTheme="minorHAnsi" w:hAnsiTheme="minorHAnsi" w:cstheme="minorHAnsi"/>
          <w:sz w:val="20"/>
          <w:szCs w:val="20"/>
          <w:u w:val="single"/>
          <w:lang w:val="el-GR"/>
        </w:rPr>
      </w:pPr>
      <w:bookmarkStart w:id="160" w:name="_Toc183954476"/>
      <w:r w:rsidRPr="00606215">
        <w:rPr>
          <w:rFonts w:asciiTheme="minorHAnsi" w:hAnsiTheme="minorHAnsi" w:cstheme="minorHAnsi"/>
          <w:sz w:val="20"/>
          <w:szCs w:val="20"/>
          <w:u w:val="single"/>
          <w:lang w:val="el-GR"/>
        </w:rPr>
        <w:lastRenderedPageBreak/>
        <w:t>ΠΑΡΑΡΤΗΜΑΤΑ</w:t>
      </w:r>
      <w:bookmarkEnd w:id="160"/>
    </w:p>
    <w:p w14:paraId="330A3463" w14:textId="77777777" w:rsidR="00FF298B" w:rsidRPr="00606215" w:rsidRDefault="00FF298B" w:rsidP="00FF298B">
      <w:pPr>
        <w:pStyle w:val="2"/>
        <w:jc w:val="center"/>
        <w:rPr>
          <w:rFonts w:asciiTheme="minorHAnsi" w:hAnsiTheme="minorHAnsi" w:cstheme="minorHAnsi"/>
          <w:sz w:val="20"/>
          <w:szCs w:val="20"/>
          <w:u w:val="single"/>
        </w:rPr>
      </w:pPr>
      <w:bookmarkStart w:id="161" w:name="_Toc183954477"/>
      <w:r w:rsidRPr="00606215">
        <w:rPr>
          <w:rFonts w:asciiTheme="minorHAnsi" w:hAnsiTheme="minorHAnsi" w:cstheme="minorHAnsi"/>
          <w:sz w:val="20"/>
          <w:szCs w:val="20"/>
          <w:u w:val="single"/>
        </w:rPr>
        <w:t>ΠΑΡΑΡΤΗΜΑ Α΄: ΤΕΧΝΙΚΕΣ ΠΡΟΔΙΑΓΡΑΦΕΣ- ΠΙΝΑΚΑΣ  ΣΥΜΜΟΡΦΩΣΗΣ</w:t>
      </w:r>
      <w:bookmarkEnd w:id="161"/>
    </w:p>
    <w:p w14:paraId="29888904" w14:textId="43AD316F" w:rsidR="00FF298B" w:rsidRPr="00606215" w:rsidRDefault="00FF298B" w:rsidP="00A65C3D">
      <w:pPr>
        <w:pStyle w:val="1"/>
        <w:rPr>
          <w:rFonts w:asciiTheme="minorHAnsi" w:hAnsiTheme="minorHAnsi" w:cstheme="minorHAnsi"/>
          <w:b w:val="0"/>
          <w:bCs w:val="0"/>
          <w:sz w:val="20"/>
          <w:szCs w:val="20"/>
          <w:lang w:val="el-GR"/>
        </w:rPr>
      </w:pPr>
    </w:p>
    <w:p w14:paraId="7A1F3862" w14:textId="77777777" w:rsidR="00606215" w:rsidRPr="00606215" w:rsidRDefault="00606215" w:rsidP="00606215">
      <w:pPr>
        <w:ind w:left="857" w:right="862"/>
        <w:jc w:val="center"/>
        <w:rPr>
          <w:rFonts w:asciiTheme="minorHAnsi" w:hAnsiTheme="minorHAnsi" w:cstheme="minorHAnsi"/>
          <w:b/>
          <w:color w:val="000000" w:themeColor="text1"/>
          <w:sz w:val="20"/>
          <w:szCs w:val="20"/>
          <w:u w:val="single"/>
        </w:rPr>
      </w:pPr>
      <w:r w:rsidRPr="00606215">
        <w:rPr>
          <w:rFonts w:asciiTheme="minorHAnsi" w:hAnsiTheme="minorHAnsi" w:cstheme="minorHAnsi"/>
          <w:b/>
          <w:color w:val="000000" w:themeColor="text1"/>
          <w:sz w:val="20"/>
          <w:szCs w:val="20"/>
          <w:u w:val="single"/>
        </w:rPr>
        <w:t>ΕΙΔΟΣ 1</w:t>
      </w:r>
    </w:p>
    <w:p w14:paraId="1AC2F24D" w14:textId="77777777" w:rsidR="00606215" w:rsidRPr="00606215" w:rsidRDefault="00606215" w:rsidP="00606215">
      <w:pPr>
        <w:ind w:left="857" w:right="862"/>
        <w:jc w:val="center"/>
        <w:rPr>
          <w:rFonts w:asciiTheme="minorHAnsi" w:hAnsiTheme="minorHAnsi" w:cstheme="minorHAnsi"/>
          <w:b/>
          <w:color w:val="000000" w:themeColor="text1"/>
          <w:sz w:val="20"/>
          <w:szCs w:val="20"/>
        </w:rPr>
      </w:pPr>
      <w:r w:rsidRPr="00606215">
        <w:rPr>
          <w:rFonts w:asciiTheme="minorHAnsi" w:hAnsiTheme="minorHAnsi" w:cstheme="minorHAnsi"/>
          <w:b/>
          <w:color w:val="000000" w:themeColor="text1"/>
          <w:sz w:val="20"/>
          <w:szCs w:val="20"/>
        </w:rPr>
        <w:t xml:space="preserve">Σύστημα προσδιορισμού MOSH/MOAH με τεχνική δισδιάστατης αέριας χρωματογραφίας – </w:t>
      </w:r>
      <w:proofErr w:type="spellStart"/>
      <w:r w:rsidRPr="00606215">
        <w:rPr>
          <w:rFonts w:asciiTheme="minorHAnsi" w:hAnsiTheme="minorHAnsi" w:cstheme="minorHAnsi"/>
          <w:b/>
          <w:color w:val="000000" w:themeColor="text1"/>
          <w:sz w:val="20"/>
          <w:szCs w:val="20"/>
        </w:rPr>
        <w:t>φασματομετρίας</w:t>
      </w:r>
      <w:proofErr w:type="spellEnd"/>
      <w:r w:rsidRPr="00606215">
        <w:rPr>
          <w:rFonts w:asciiTheme="minorHAnsi" w:hAnsiTheme="minorHAnsi" w:cstheme="minorHAnsi"/>
          <w:b/>
          <w:color w:val="000000" w:themeColor="text1"/>
          <w:sz w:val="20"/>
          <w:szCs w:val="20"/>
        </w:rPr>
        <w:t xml:space="preserve"> μάζας τύπου χρόνου πτήσης  (</w:t>
      </w:r>
      <w:proofErr w:type="spellStart"/>
      <w:r w:rsidRPr="00606215">
        <w:rPr>
          <w:rFonts w:asciiTheme="minorHAnsi" w:hAnsiTheme="minorHAnsi" w:cstheme="minorHAnsi"/>
          <w:b/>
          <w:color w:val="000000" w:themeColor="text1"/>
          <w:sz w:val="20"/>
          <w:szCs w:val="20"/>
        </w:rPr>
        <w:t>GCxGC</w:t>
      </w:r>
      <w:proofErr w:type="spellEnd"/>
      <w:r w:rsidRPr="00606215">
        <w:rPr>
          <w:rFonts w:asciiTheme="minorHAnsi" w:hAnsiTheme="minorHAnsi" w:cstheme="minorHAnsi"/>
          <w:b/>
          <w:color w:val="000000" w:themeColor="text1"/>
          <w:sz w:val="20"/>
          <w:szCs w:val="20"/>
        </w:rPr>
        <w:t>-TOFMS) &amp; παροχή υπηρεσιών πενταετούς διάρκειας εγγύησης καλής λειτουργίας.</w:t>
      </w:r>
    </w:p>
    <w:p w14:paraId="43D640A0" w14:textId="77777777" w:rsidR="00606215" w:rsidRPr="00606215" w:rsidRDefault="00606215" w:rsidP="00606215">
      <w:pPr>
        <w:ind w:left="857" w:right="862"/>
        <w:jc w:val="center"/>
        <w:rPr>
          <w:rFonts w:asciiTheme="minorHAnsi" w:hAnsiTheme="minorHAnsi" w:cstheme="minorHAnsi"/>
          <w:b/>
          <w:color w:val="000000" w:themeColor="text1"/>
          <w:sz w:val="20"/>
          <w:szCs w:val="20"/>
        </w:rPr>
      </w:pPr>
      <w:r w:rsidRPr="00606215">
        <w:rPr>
          <w:rFonts w:asciiTheme="minorHAnsi" w:hAnsiTheme="minorHAnsi" w:cstheme="minorHAnsi"/>
          <w:b/>
          <w:color w:val="000000" w:themeColor="text1"/>
          <w:sz w:val="20"/>
          <w:szCs w:val="20"/>
        </w:rPr>
        <w:t>1 τεμάχιο</w:t>
      </w:r>
    </w:p>
    <w:p w14:paraId="0D7A0D00" w14:textId="77777777" w:rsidR="00606215" w:rsidRPr="00606215" w:rsidRDefault="00606215" w:rsidP="00606215">
      <w:pPr>
        <w:shd w:val="clear" w:color="auto" w:fill="FFFFFF"/>
        <w:jc w:val="center"/>
        <w:rPr>
          <w:rFonts w:asciiTheme="minorHAnsi" w:hAnsiTheme="minorHAnsi" w:cstheme="minorHAnsi"/>
          <w:b/>
          <w:bCs/>
          <w:color w:val="000000"/>
          <w:sz w:val="20"/>
          <w:szCs w:val="20"/>
          <w:shd w:val="clear" w:color="auto" w:fill="FFFFFF"/>
        </w:rPr>
      </w:pPr>
      <w:r w:rsidRPr="00606215">
        <w:rPr>
          <w:rFonts w:asciiTheme="minorHAnsi" w:hAnsiTheme="minorHAnsi" w:cstheme="minorHAnsi"/>
          <w:b/>
          <w:bCs/>
          <w:color w:val="000000"/>
          <w:sz w:val="20"/>
          <w:szCs w:val="20"/>
          <w:lang w:eastAsia="el-GR"/>
        </w:rPr>
        <w:t xml:space="preserve">Προορίζεται για την </w:t>
      </w:r>
      <w:r w:rsidRPr="00606215">
        <w:rPr>
          <w:rFonts w:asciiTheme="minorHAnsi" w:hAnsiTheme="minorHAnsi" w:cstheme="minorHAnsi"/>
          <w:b/>
          <w:bCs/>
          <w:color w:val="000000"/>
          <w:sz w:val="20"/>
          <w:szCs w:val="20"/>
          <w:shd w:val="clear" w:color="auto" w:fill="FFFFFF"/>
        </w:rPr>
        <w:t>Α' ΧΥ ΑΘΗΝΩΝ</w:t>
      </w:r>
    </w:p>
    <w:p w14:paraId="34201CFA" w14:textId="77777777" w:rsidR="00606215" w:rsidRPr="00606215" w:rsidRDefault="00606215" w:rsidP="00606215">
      <w:pPr>
        <w:rPr>
          <w:rFonts w:asciiTheme="minorHAnsi" w:hAnsiTheme="minorHAnsi" w:cstheme="minorHAnsi"/>
          <w:sz w:val="20"/>
          <w:szCs w:val="20"/>
        </w:rPr>
      </w:pPr>
      <w:r w:rsidRPr="00606215">
        <w:rPr>
          <w:rFonts w:asciiTheme="minorHAnsi" w:hAnsiTheme="minorHAnsi" w:cstheme="minorHAnsi"/>
          <w:bCs/>
          <w:sz w:val="20"/>
          <w:szCs w:val="20"/>
        </w:rPr>
        <w:t xml:space="preserve">Να προσφερθεί σύστημα με πλήρη λειτουργικότητα για μέτρηση ρυπαντών </w:t>
      </w:r>
      <w:bookmarkStart w:id="162" w:name="_Hlk168474037"/>
      <w:r w:rsidRPr="00606215">
        <w:rPr>
          <w:rFonts w:asciiTheme="minorHAnsi" w:hAnsiTheme="minorHAnsi" w:cstheme="minorHAnsi"/>
          <w:sz w:val="20"/>
          <w:szCs w:val="20"/>
        </w:rPr>
        <w:t>MOSH/MOAH</w:t>
      </w:r>
      <w:bookmarkEnd w:id="162"/>
      <w:r w:rsidRPr="00606215">
        <w:rPr>
          <w:rFonts w:asciiTheme="minorHAnsi" w:hAnsiTheme="minorHAnsi" w:cstheme="minorHAnsi"/>
          <w:sz w:val="20"/>
          <w:szCs w:val="20"/>
        </w:rPr>
        <w:t xml:space="preserve"> με τις ακόλουθες ελάχιστες τεχνικές προδιαγραφές:</w:t>
      </w:r>
    </w:p>
    <w:p w14:paraId="4F047491" w14:textId="77777777" w:rsidR="00606215" w:rsidRPr="00606215" w:rsidRDefault="00606215" w:rsidP="00606215">
      <w:pPr>
        <w:rPr>
          <w:rFonts w:asciiTheme="minorHAnsi" w:hAnsiTheme="minorHAnsi" w:cstheme="minorHAnsi"/>
          <w:sz w:val="20"/>
          <w:szCs w:val="20"/>
        </w:rPr>
      </w:pPr>
    </w:p>
    <w:p w14:paraId="78F8BF08" w14:textId="77777777" w:rsidR="00606215" w:rsidRPr="00606215" w:rsidRDefault="00606215" w:rsidP="00606215">
      <w:pPr>
        <w:rPr>
          <w:rFonts w:asciiTheme="minorHAnsi" w:hAnsiTheme="minorHAnsi" w:cstheme="minorHAnsi"/>
          <w:b/>
          <w:bCs/>
          <w:color w:val="000000"/>
          <w:sz w:val="20"/>
          <w:szCs w:val="20"/>
          <w:lang w:val="en-US"/>
        </w:rPr>
      </w:pPr>
      <w:r w:rsidRPr="00606215">
        <w:rPr>
          <w:rFonts w:asciiTheme="minorHAnsi" w:hAnsiTheme="minorHAnsi" w:cstheme="minorHAnsi"/>
          <w:b/>
          <w:bCs/>
          <w:color w:val="000000"/>
          <w:sz w:val="20"/>
          <w:szCs w:val="20"/>
        </w:rPr>
        <w:t>Α. ΑΥΤΟΜΑΤΟΣ ΔΕΙΓΜΑΤΟΛΗΠΤΗΣ</w:t>
      </w:r>
    </w:p>
    <w:p w14:paraId="79C5865F" w14:textId="77777777" w:rsidR="00606215" w:rsidRPr="00606215" w:rsidRDefault="00606215" w:rsidP="00512F8D">
      <w:pPr>
        <w:pStyle w:val="aff0"/>
        <w:numPr>
          <w:ilvl w:val="0"/>
          <w:numId w:val="26"/>
        </w:numPr>
        <w:contextualSpacing/>
        <w:rPr>
          <w:rFonts w:asciiTheme="minorHAnsi" w:hAnsiTheme="minorHAnsi" w:cstheme="minorHAnsi"/>
          <w:color w:val="000000"/>
          <w:sz w:val="20"/>
          <w:szCs w:val="20"/>
        </w:rPr>
      </w:pPr>
      <w:r w:rsidRPr="00606215">
        <w:rPr>
          <w:rFonts w:asciiTheme="minorHAnsi" w:hAnsiTheme="minorHAnsi" w:cstheme="minorHAnsi"/>
          <w:color w:val="000000"/>
          <w:sz w:val="20"/>
          <w:szCs w:val="20"/>
        </w:rPr>
        <w:t xml:space="preserve">Αυτόματη μονάδα δειγματοληψίας σε τρεις διαστάσεις </w:t>
      </w:r>
      <w:r w:rsidRPr="00606215">
        <w:rPr>
          <w:rFonts w:asciiTheme="minorHAnsi" w:hAnsiTheme="minorHAnsi" w:cstheme="minorHAnsi"/>
          <w:color w:val="000000"/>
          <w:sz w:val="20"/>
          <w:szCs w:val="20"/>
          <w:lang w:val="en-US"/>
        </w:rPr>
        <w:t>XYZ</w:t>
      </w:r>
    </w:p>
    <w:p w14:paraId="29C0DD14" w14:textId="77777777" w:rsidR="00606215" w:rsidRPr="00606215" w:rsidRDefault="00606215" w:rsidP="00512F8D">
      <w:pPr>
        <w:pStyle w:val="aff0"/>
        <w:numPr>
          <w:ilvl w:val="0"/>
          <w:numId w:val="26"/>
        </w:numPr>
        <w:contextualSpacing/>
        <w:rPr>
          <w:rFonts w:asciiTheme="minorHAnsi" w:hAnsiTheme="minorHAnsi" w:cstheme="minorHAnsi"/>
          <w:color w:val="000000"/>
          <w:sz w:val="20"/>
          <w:szCs w:val="20"/>
        </w:rPr>
      </w:pPr>
      <w:r w:rsidRPr="00606215">
        <w:rPr>
          <w:rFonts w:asciiTheme="minorHAnsi" w:hAnsiTheme="minorHAnsi" w:cstheme="minorHAnsi"/>
          <w:color w:val="000000"/>
          <w:sz w:val="20"/>
          <w:szCs w:val="20"/>
        </w:rPr>
        <w:t xml:space="preserve">Ικανότητα υποδοχής τουλάχιστον 40 δειγμάτων </w:t>
      </w:r>
    </w:p>
    <w:p w14:paraId="66EE17C3" w14:textId="77777777" w:rsidR="00606215" w:rsidRPr="00606215" w:rsidRDefault="00606215" w:rsidP="00512F8D">
      <w:pPr>
        <w:pStyle w:val="aff0"/>
        <w:numPr>
          <w:ilvl w:val="0"/>
          <w:numId w:val="26"/>
        </w:numPr>
        <w:contextualSpacing/>
        <w:rPr>
          <w:rFonts w:asciiTheme="minorHAnsi" w:hAnsiTheme="minorHAnsi" w:cstheme="minorHAnsi"/>
          <w:color w:val="000000"/>
          <w:sz w:val="20"/>
          <w:szCs w:val="20"/>
        </w:rPr>
      </w:pPr>
      <w:r w:rsidRPr="00606215">
        <w:rPr>
          <w:rFonts w:asciiTheme="minorHAnsi" w:hAnsiTheme="minorHAnsi" w:cstheme="minorHAnsi"/>
          <w:color w:val="000000"/>
          <w:sz w:val="20"/>
          <w:szCs w:val="20"/>
        </w:rPr>
        <w:t>Όγκος εισαγωγής δείγματος 0.2-500 µ</w:t>
      </w:r>
      <w:r w:rsidRPr="00606215">
        <w:rPr>
          <w:rFonts w:asciiTheme="minorHAnsi" w:hAnsiTheme="minorHAnsi" w:cstheme="minorHAnsi"/>
          <w:color w:val="000000"/>
          <w:sz w:val="20"/>
          <w:szCs w:val="20"/>
          <w:lang w:val="en-US"/>
        </w:rPr>
        <w:t>L</w:t>
      </w:r>
      <w:r w:rsidRPr="00606215">
        <w:rPr>
          <w:rFonts w:asciiTheme="minorHAnsi" w:hAnsiTheme="minorHAnsi" w:cstheme="minorHAnsi"/>
          <w:color w:val="000000"/>
          <w:sz w:val="20"/>
          <w:szCs w:val="20"/>
        </w:rPr>
        <w:t>ή περισσότερο</w:t>
      </w:r>
    </w:p>
    <w:p w14:paraId="57128954" w14:textId="77777777" w:rsidR="00606215" w:rsidRPr="00606215" w:rsidRDefault="00606215" w:rsidP="00512F8D">
      <w:pPr>
        <w:pStyle w:val="aff0"/>
        <w:numPr>
          <w:ilvl w:val="0"/>
          <w:numId w:val="26"/>
        </w:numPr>
        <w:contextualSpacing/>
        <w:rPr>
          <w:rFonts w:asciiTheme="minorHAnsi" w:hAnsiTheme="minorHAnsi" w:cstheme="minorHAnsi"/>
          <w:color w:val="000000"/>
          <w:sz w:val="20"/>
          <w:szCs w:val="20"/>
        </w:rPr>
      </w:pPr>
      <w:r w:rsidRPr="00606215">
        <w:rPr>
          <w:rFonts w:asciiTheme="minorHAnsi" w:hAnsiTheme="minorHAnsi" w:cstheme="minorHAnsi"/>
          <w:color w:val="000000"/>
          <w:sz w:val="20"/>
          <w:szCs w:val="20"/>
        </w:rPr>
        <w:t>Συμβατός με τους δύο εισαγωγής του αερίου χρωματογράφου και έτοιμος για παράλληλη εισαγωγή στους δύο εισαγωγείς.</w:t>
      </w:r>
    </w:p>
    <w:p w14:paraId="7D2B2E28" w14:textId="77777777" w:rsidR="00606215" w:rsidRPr="00606215" w:rsidRDefault="00606215" w:rsidP="00512F8D">
      <w:pPr>
        <w:pStyle w:val="aff0"/>
        <w:numPr>
          <w:ilvl w:val="0"/>
          <w:numId w:val="26"/>
        </w:numPr>
        <w:contextualSpacing/>
        <w:rPr>
          <w:rFonts w:asciiTheme="minorHAnsi" w:hAnsiTheme="minorHAnsi" w:cstheme="minorHAnsi"/>
          <w:color w:val="000000"/>
          <w:sz w:val="20"/>
          <w:szCs w:val="20"/>
        </w:rPr>
      </w:pPr>
      <w:r w:rsidRPr="00606215">
        <w:rPr>
          <w:rFonts w:asciiTheme="minorHAnsi" w:hAnsiTheme="minorHAnsi" w:cstheme="minorHAnsi"/>
          <w:color w:val="000000"/>
          <w:sz w:val="20"/>
          <w:szCs w:val="20"/>
        </w:rPr>
        <w:t>Ικανότητα έγχυσης υγρών δειγμάτων</w:t>
      </w:r>
    </w:p>
    <w:p w14:paraId="7C96C224" w14:textId="77777777" w:rsidR="00606215" w:rsidRPr="00606215" w:rsidRDefault="00606215" w:rsidP="00512F8D">
      <w:pPr>
        <w:pStyle w:val="aff0"/>
        <w:numPr>
          <w:ilvl w:val="0"/>
          <w:numId w:val="26"/>
        </w:numPr>
        <w:tabs>
          <w:tab w:val="left" w:pos="360"/>
        </w:tabs>
        <w:contextualSpacing/>
        <w:rPr>
          <w:rFonts w:asciiTheme="minorHAnsi" w:hAnsiTheme="minorHAnsi" w:cstheme="minorHAnsi"/>
          <w:color w:val="000000"/>
          <w:sz w:val="20"/>
          <w:szCs w:val="20"/>
        </w:rPr>
      </w:pPr>
      <w:r w:rsidRPr="00606215">
        <w:rPr>
          <w:rFonts w:asciiTheme="minorHAnsi" w:hAnsiTheme="minorHAnsi" w:cstheme="minorHAnsi"/>
          <w:color w:val="000000"/>
          <w:sz w:val="20"/>
          <w:szCs w:val="20"/>
        </w:rPr>
        <w:t>Αυτόματη εισαγωγή μεγάλου όγκου δείγματος (</w:t>
      </w:r>
      <w:proofErr w:type="spellStart"/>
      <w:r w:rsidRPr="00606215">
        <w:rPr>
          <w:rFonts w:asciiTheme="minorHAnsi" w:hAnsiTheme="minorHAnsi" w:cstheme="minorHAnsi"/>
          <w:color w:val="000000"/>
          <w:sz w:val="20"/>
          <w:szCs w:val="20"/>
          <w:lang w:val="en-US"/>
        </w:rPr>
        <w:t>AutomatedLVI</w:t>
      </w:r>
      <w:proofErr w:type="spellEnd"/>
      <w:r w:rsidRPr="00606215">
        <w:rPr>
          <w:rFonts w:asciiTheme="minorHAnsi" w:hAnsiTheme="minorHAnsi" w:cstheme="minorHAnsi"/>
          <w:color w:val="000000"/>
          <w:sz w:val="20"/>
          <w:szCs w:val="20"/>
        </w:rPr>
        <w:t xml:space="preserve"> – </w:t>
      </w:r>
      <w:r w:rsidRPr="00606215">
        <w:rPr>
          <w:rFonts w:asciiTheme="minorHAnsi" w:hAnsiTheme="minorHAnsi" w:cstheme="minorHAnsi"/>
          <w:color w:val="000000"/>
          <w:sz w:val="20"/>
          <w:szCs w:val="20"/>
          <w:lang w:val="en-US"/>
        </w:rPr>
        <w:t>Large</w:t>
      </w:r>
      <w:r w:rsidRPr="00606215">
        <w:rPr>
          <w:rFonts w:asciiTheme="minorHAnsi" w:hAnsiTheme="minorHAnsi" w:cstheme="minorHAnsi"/>
          <w:color w:val="000000"/>
          <w:sz w:val="20"/>
          <w:szCs w:val="20"/>
        </w:rPr>
        <w:t xml:space="preserve"> </w:t>
      </w:r>
      <w:r w:rsidRPr="00606215">
        <w:rPr>
          <w:rFonts w:asciiTheme="minorHAnsi" w:hAnsiTheme="minorHAnsi" w:cstheme="minorHAnsi"/>
          <w:color w:val="000000"/>
          <w:sz w:val="20"/>
          <w:szCs w:val="20"/>
          <w:lang w:val="en-US"/>
        </w:rPr>
        <w:t>Volume</w:t>
      </w:r>
      <w:r w:rsidRPr="00606215">
        <w:rPr>
          <w:rFonts w:asciiTheme="minorHAnsi" w:hAnsiTheme="minorHAnsi" w:cstheme="minorHAnsi"/>
          <w:color w:val="000000"/>
          <w:sz w:val="20"/>
          <w:szCs w:val="20"/>
        </w:rPr>
        <w:t xml:space="preserve"> </w:t>
      </w:r>
      <w:r w:rsidRPr="00606215">
        <w:rPr>
          <w:rFonts w:asciiTheme="minorHAnsi" w:hAnsiTheme="minorHAnsi" w:cstheme="minorHAnsi"/>
          <w:color w:val="000000"/>
          <w:sz w:val="20"/>
          <w:szCs w:val="20"/>
          <w:lang w:val="en-US"/>
        </w:rPr>
        <w:t>Injection</w:t>
      </w:r>
      <w:r w:rsidRPr="00606215">
        <w:rPr>
          <w:rFonts w:asciiTheme="minorHAnsi" w:hAnsiTheme="minorHAnsi" w:cstheme="minorHAnsi"/>
          <w:color w:val="000000"/>
          <w:sz w:val="20"/>
          <w:szCs w:val="20"/>
        </w:rPr>
        <w:t>)</w:t>
      </w:r>
    </w:p>
    <w:p w14:paraId="3EA2EAF8" w14:textId="77777777" w:rsidR="00606215" w:rsidRPr="00606215" w:rsidRDefault="00606215" w:rsidP="00606215">
      <w:pPr>
        <w:rPr>
          <w:rFonts w:asciiTheme="minorHAnsi" w:hAnsiTheme="minorHAnsi" w:cstheme="minorHAnsi"/>
          <w:color w:val="000000"/>
          <w:sz w:val="20"/>
          <w:szCs w:val="20"/>
        </w:rPr>
      </w:pPr>
    </w:p>
    <w:p w14:paraId="0B1D0ABB" w14:textId="77777777" w:rsidR="00606215" w:rsidRPr="00606215" w:rsidRDefault="00606215" w:rsidP="00606215">
      <w:pPr>
        <w:rPr>
          <w:rFonts w:asciiTheme="minorHAnsi" w:hAnsiTheme="minorHAnsi" w:cstheme="minorHAnsi"/>
          <w:b/>
          <w:bCs/>
          <w:color w:val="000000"/>
          <w:sz w:val="20"/>
          <w:szCs w:val="20"/>
          <w:lang w:val="en-US"/>
        </w:rPr>
      </w:pPr>
      <w:r w:rsidRPr="00606215">
        <w:rPr>
          <w:rFonts w:asciiTheme="minorHAnsi" w:hAnsiTheme="minorHAnsi" w:cstheme="minorHAnsi"/>
          <w:b/>
          <w:color w:val="000000"/>
          <w:sz w:val="20"/>
          <w:szCs w:val="20"/>
        </w:rPr>
        <w:t>Β.</w:t>
      </w:r>
      <w:r w:rsidRPr="00606215">
        <w:rPr>
          <w:rFonts w:asciiTheme="minorHAnsi" w:hAnsiTheme="minorHAnsi" w:cstheme="minorHAnsi"/>
          <w:b/>
          <w:bCs/>
          <w:color w:val="000000"/>
          <w:sz w:val="20"/>
          <w:szCs w:val="20"/>
        </w:rPr>
        <w:t>ΑΕΡΙΟΣ ΧΡΩΜΑΤΟΓΡΑΦΟΣ</w:t>
      </w:r>
      <w:r w:rsidRPr="00606215">
        <w:rPr>
          <w:rFonts w:asciiTheme="minorHAnsi" w:hAnsiTheme="minorHAnsi" w:cstheme="minorHAnsi"/>
          <w:b/>
          <w:bCs/>
          <w:color w:val="000000"/>
          <w:sz w:val="20"/>
          <w:szCs w:val="20"/>
          <w:lang w:val="en-US"/>
        </w:rPr>
        <w:t xml:space="preserve"> (GC)</w:t>
      </w:r>
    </w:p>
    <w:p w14:paraId="26EB2188" w14:textId="2A176532" w:rsidR="00606215" w:rsidRPr="00F52565" w:rsidRDefault="00606215" w:rsidP="00F52565">
      <w:pPr>
        <w:pStyle w:val="aff0"/>
        <w:numPr>
          <w:ilvl w:val="0"/>
          <w:numId w:val="23"/>
        </w:numPr>
        <w:contextualSpacing/>
        <w:jc w:val="both"/>
        <w:rPr>
          <w:rFonts w:asciiTheme="minorHAnsi" w:hAnsiTheme="minorHAnsi" w:cstheme="minorHAnsi"/>
          <w:color w:val="000000"/>
          <w:sz w:val="20"/>
          <w:szCs w:val="20"/>
        </w:rPr>
      </w:pPr>
      <w:r w:rsidRPr="00606215">
        <w:rPr>
          <w:rFonts w:asciiTheme="minorHAnsi" w:hAnsiTheme="minorHAnsi" w:cstheme="minorHAnsi"/>
          <w:color w:val="000000"/>
          <w:sz w:val="20"/>
          <w:szCs w:val="20"/>
        </w:rPr>
        <w:t xml:space="preserve">Δύο (2) εισαγωγείς </w:t>
      </w:r>
      <w:r w:rsidR="00F52565">
        <w:rPr>
          <w:rFonts w:asciiTheme="minorHAnsi" w:hAnsiTheme="minorHAnsi" w:cstheme="minorHAnsi"/>
          <w:color w:val="000000"/>
          <w:sz w:val="20"/>
          <w:szCs w:val="20"/>
        </w:rPr>
        <w:t>για εισαγωγή μεγάλου όγκου δείγματος  και εξάτμιση διαλύτη</w:t>
      </w:r>
    </w:p>
    <w:p w14:paraId="2602074F" w14:textId="77777777" w:rsidR="00606215" w:rsidRPr="00606215" w:rsidRDefault="00606215" w:rsidP="00512F8D">
      <w:pPr>
        <w:pStyle w:val="aff0"/>
        <w:numPr>
          <w:ilvl w:val="0"/>
          <w:numId w:val="23"/>
        </w:numPr>
        <w:contextualSpacing/>
        <w:jc w:val="both"/>
        <w:rPr>
          <w:rFonts w:asciiTheme="minorHAnsi" w:hAnsiTheme="minorHAnsi" w:cstheme="minorHAnsi"/>
          <w:color w:val="000000"/>
          <w:sz w:val="20"/>
          <w:szCs w:val="20"/>
        </w:rPr>
      </w:pPr>
      <w:r w:rsidRPr="00606215">
        <w:rPr>
          <w:rFonts w:asciiTheme="minorHAnsi" w:hAnsiTheme="minorHAnsi" w:cstheme="minorHAnsi"/>
          <w:color w:val="000000"/>
          <w:sz w:val="20"/>
          <w:szCs w:val="20"/>
        </w:rPr>
        <w:t xml:space="preserve">Δύο τουλάχιστον κατάλληλες τριχοειδείς </w:t>
      </w:r>
      <w:proofErr w:type="spellStart"/>
      <w:r w:rsidRPr="00606215">
        <w:rPr>
          <w:rFonts w:asciiTheme="minorHAnsi" w:hAnsiTheme="minorHAnsi" w:cstheme="minorHAnsi"/>
          <w:color w:val="000000"/>
          <w:sz w:val="20"/>
          <w:szCs w:val="20"/>
        </w:rPr>
        <w:t>χρωματογραφικές</w:t>
      </w:r>
      <w:proofErr w:type="spellEnd"/>
      <w:r w:rsidRPr="00606215">
        <w:rPr>
          <w:rFonts w:asciiTheme="minorHAnsi" w:hAnsiTheme="minorHAnsi" w:cstheme="minorHAnsi"/>
          <w:color w:val="000000"/>
          <w:sz w:val="20"/>
          <w:szCs w:val="20"/>
        </w:rPr>
        <w:t xml:space="preserve"> στήλες</w:t>
      </w:r>
    </w:p>
    <w:p w14:paraId="36DF1B2C" w14:textId="77777777" w:rsidR="00606215" w:rsidRPr="00606215" w:rsidRDefault="00606215" w:rsidP="00512F8D">
      <w:pPr>
        <w:pStyle w:val="aff0"/>
        <w:numPr>
          <w:ilvl w:val="0"/>
          <w:numId w:val="23"/>
        </w:numPr>
        <w:contextualSpacing/>
        <w:jc w:val="both"/>
        <w:rPr>
          <w:rFonts w:asciiTheme="minorHAnsi" w:hAnsiTheme="minorHAnsi" w:cstheme="minorHAnsi"/>
          <w:color w:val="000000"/>
          <w:sz w:val="20"/>
          <w:szCs w:val="20"/>
        </w:rPr>
      </w:pPr>
      <w:r w:rsidRPr="00606215">
        <w:rPr>
          <w:rFonts w:asciiTheme="minorHAnsi" w:hAnsiTheme="minorHAnsi" w:cstheme="minorHAnsi"/>
          <w:color w:val="000000"/>
          <w:sz w:val="20"/>
          <w:szCs w:val="20"/>
        </w:rPr>
        <w:t xml:space="preserve">Ικανότητα χρήσης ηλίου, υδρογόνου ή αργού ως φέρον </w:t>
      </w:r>
      <w:proofErr w:type="spellStart"/>
      <w:r w:rsidRPr="00606215">
        <w:rPr>
          <w:rFonts w:asciiTheme="minorHAnsi" w:hAnsiTheme="minorHAnsi" w:cstheme="minorHAnsi"/>
          <w:color w:val="000000"/>
          <w:sz w:val="20"/>
          <w:szCs w:val="20"/>
        </w:rPr>
        <w:t>άεριο</w:t>
      </w:r>
      <w:proofErr w:type="spellEnd"/>
      <w:r w:rsidRPr="00606215">
        <w:rPr>
          <w:rFonts w:asciiTheme="minorHAnsi" w:hAnsiTheme="minorHAnsi" w:cstheme="minorHAnsi"/>
          <w:color w:val="000000"/>
          <w:sz w:val="20"/>
          <w:szCs w:val="20"/>
        </w:rPr>
        <w:t>.</w:t>
      </w:r>
    </w:p>
    <w:p w14:paraId="282226AD" w14:textId="77777777" w:rsidR="00606215" w:rsidRPr="00606215" w:rsidRDefault="00606215" w:rsidP="00512F8D">
      <w:pPr>
        <w:pStyle w:val="aff0"/>
        <w:numPr>
          <w:ilvl w:val="0"/>
          <w:numId w:val="23"/>
        </w:numPr>
        <w:contextualSpacing/>
        <w:jc w:val="both"/>
        <w:rPr>
          <w:rFonts w:asciiTheme="minorHAnsi" w:hAnsiTheme="minorHAnsi" w:cstheme="minorHAnsi"/>
          <w:color w:val="000000"/>
          <w:sz w:val="20"/>
          <w:szCs w:val="20"/>
        </w:rPr>
      </w:pPr>
      <w:r w:rsidRPr="00606215">
        <w:rPr>
          <w:rFonts w:asciiTheme="minorHAnsi" w:hAnsiTheme="minorHAnsi" w:cstheme="minorHAnsi"/>
          <w:color w:val="000000" w:themeColor="text1"/>
          <w:sz w:val="20"/>
          <w:szCs w:val="20"/>
        </w:rPr>
        <w:t>Ακρίβεια (</w:t>
      </w:r>
      <w:r w:rsidRPr="00606215">
        <w:rPr>
          <w:rFonts w:asciiTheme="minorHAnsi" w:hAnsiTheme="minorHAnsi" w:cstheme="minorHAnsi"/>
          <w:color w:val="000000" w:themeColor="text1"/>
          <w:sz w:val="20"/>
          <w:szCs w:val="20"/>
          <w:lang w:val="en-US"/>
        </w:rPr>
        <w:t>precision</w:t>
      </w:r>
      <w:r w:rsidRPr="00606215">
        <w:rPr>
          <w:rFonts w:asciiTheme="minorHAnsi" w:hAnsiTheme="minorHAnsi" w:cstheme="minorHAnsi"/>
          <w:color w:val="000000" w:themeColor="text1"/>
          <w:sz w:val="20"/>
          <w:szCs w:val="20"/>
        </w:rPr>
        <w:t>) ρύθμισης θερμοκρασίας ίση ή καλύτερη από 0.2⁰</w:t>
      </w:r>
      <w:r w:rsidRPr="00606215">
        <w:rPr>
          <w:rFonts w:asciiTheme="minorHAnsi" w:hAnsiTheme="minorHAnsi" w:cstheme="minorHAnsi"/>
          <w:color w:val="000000" w:themeColor="text1"/>
          <w:sz w:val="20"/>
          <w:szCs w:val="20"/>
          <w:lang w:val="en-US"/>
        </w:rPr>
        <w:t>C</w:t>
      </w:r>
    </w:p>
    <w:p w14:paraId="41327D76" w14:textId="77777777" w:rsidR="00606215" w:rsidRPr="00606215" w:rsidRDefault="00606215" w:rsidP="00512F8D">
      <w:pPr>
        <w:pStyle w:val="aff0"/>
        <w:numPr>
          <w:ilvl w:val="0"/>
          <w:numId w:val="23"/>
        </w:numPr>
        <w:contextualSpacing/>
        <w:jc w:val="both"/>
        <w:rPr>
          <w:rFonts w:asciiTheme="minorHAnsi" w:hAnsiTheme="minorHAnsi" w:cstheme="minorHAnsi"/>
          <w:color w:val="000000"/>
          <w:sz w:val="20"/>
          <w:szCs w:val="20"/>
        </w:rPr>
      </w:pPr>
      <w:r w:rsidRPr="00606215">
        <w:rPr>
          <w:rFonts w:asciiTheme="minorHAnsi" w:hAnsiTheme="minorHAnsi" w:cstheme="minorHAnsi"/>
          <w:color w:val="000000" w:themeColor="text1"/>
          <w:sz w:val="20"/>
          <w:szCs w:val="20"/>
        </w:rPr>
        <w:t xml:space="preserve">Κλίβανος στηλών με ικανότητα προγραμματισμού τουλάχιστον 20 βαθμίδων ανόδου θερμοκρασίας σε μία </w:t>
      </w:r>
      <w:proofErr w:type="spellStart"/>
      <w:r w:rsidRPr="00606215">
        <w:rPr>
          <w:rFonts w:asciiTheme="minorHAnsi" w:hAnsiTheme="minorHAnsi" w:cstheme="minorHAnsi"/>
          <w:color w:val="000000" w:themeColor="text1"/>
          <w:sz w:val="20"/>
          <w:szCs w:val="20"/>
        </w:rPr>
        <w:t>χρωματογραφική</w:t>
      </w:r>
      <w:proofErr w:type="spellEnd"/>
      <w:r w:rsidRPr="00606215">
        <w:rPr>
          <w:rFonts w:asciiTheme="minorHAnsi" w:hAnsiTheme="minorHAnsi" w:cstheme="minorHAnsi"/>
          <w:color w:val="000000" w:themeColor="text1"/>
          <w:sz w:val="20"/>
          <w:szCs w:val="20"/>
        </w:rPr>
        <w:t xml:space="preserve"> μέθοδο</w:t>
      </w:r>
    </w:p>
    <w:p w14:paraId="4903DDB3" w14:textId="77777777" w:rsidR="00606215" w:rsidRPr="00606215" w:rsidRDefault="00606215" w:rsidP="00512F8D">
      <w:pPr>
        <w:pStyle w:val="aff0"/>
        <w:numPr>
          <w:ilvl w:val="0"/>
          <w:numId w:val="23"/>
        </w:numPr>
        <w:contextualSpacing/>
        <w:jc w:val="both"/>
        <w:rPr>
          <w:rFonts w:asciiTheme="minorHAnsi" w:hAnsiTheme="minorHAnsi" w:cstheme="minorHAnsi"/>
          <w:color w:val="000000"/>
          <w:sz w:val="20"/>
          <w:szCs w:val="20"/>
        </w:rPr>
      </w:pPr>
      <w:r w:rsidRPr="00606215">
        <w:rPr>
          <w:rFonts w:asciiTheme="minorHAnsi" w:hAnsiTheme="minorHAnsi" w:cstheme="minorHAnsi"/>
          <w:color w:val="000000"/>
          <w:sz w:val="20"/>
          <w:szCs w:val="20"/>
        </w:rPr>
        <w:t>Ο αέριος χρωματογράφος να είναι έτοιμος για δισδιάστατο διαχωρισμό (</w:t>
      </w:r>
      <w:bookmarkStart w:id="163" w:name="_Hlk171597492"/>
      <w:proofErr w:type="spellStart"/>
      <w:r w:rsidRPr="00606215">
        <w:rPr>
          <w:rFonts w:asciiTheme="minorHAnsi" w:hAnsiTheme="minorHAnsi" w:cstheme="minorHAnsi"/>
          <w:color w:val="000000"/>
          <w:sz w:val="20"/>
          <w:szCs w:val="20"/>
          <w:lang w:val="en-US"/>
        </w:rPr>
        <w:t>GCxGC</w:t>
      </w:r>
      <w:bookmarkEnd w:id="163"/>
      <w:proofErr w:type="spellEnd"/>
      <w:r w:rsidRPr="00606215">
        <w:rPr>
          <w:rFonts w:asciiTheme="minorHAnsi" w:hAnsiTheme="minorHAnsi" w:cstheme="minorHAnsi"/>
          <w:color w:val="000000"/>
          <w:sz w:val="20"/>
          <w:szCs w:val="20"/>
        </w:rPr>
        <w:t>) χωρίς ανάγκη πρόσθετης αναβάθμισης</w:t>
      </w:r>
    </w:p>
    <w:p w14:paraId="345D00F5" w14:textId="77777777" w:rsidR="00606215" w:rsidRPr="00606215" w:rsidRDefault="00606215" w:rsidP="00512F8D">
      <w:pPr>
        <w:pStyle w:val="aff0"/>
        <w:numPr>
          <w:ilvl w:val="0"/>
          <w:numId w:val="23"/>
        </w:numPr>
        <w:contextualSpacing/>
        <w:jc w:val="both"/>
        <w:rPr>
          <w:rFonts w:asciiTheme="minorHAnsi" w:hAnsiTheme="minorHAnsi" w:cstheme="minorHAnsi"/>
          <w:color w:val="000000"/>
          <w:sz w:val="20"/>
          <w:szCs w:val="20"/>
        </w:rPr>
      </w:pPr>
      <w:r w:rsidRPr="00606215">
        <w:rPr>
          <w:rFonts w:asciiTheme="minorHAnsi" w:hAnsiTheme="minorHAnsi" w:cstheme="minorHAnsi"/>
          <w:color w:val="000000"/>
          <w:sz w:val="20"/>
          <w:szCs w:val="20"/>
          <w:lang w:val="en-US"/>
        </w:rPr>
        <w:t>K</w:t>
      </w:r>
      <w:proofErr w:type="spellStart"/>
      <w:r w:rsidRPr="00606215">
        <w:rPr>
          <w:rFonts w:asciiTheme="minorHAnsi" w:hAnsiTheme="minorHAnsi" w:cstheme="minorHAnsi"/>
          <w:color w:val="000000"/>
          <w:sz w:val="20"/>
          <w:szCs w:val="20"/>
        </w:rPr>
        <w:t>ρυογενική</w:t>
      </w:r>
      <w:proofErr w:type="spellEnd"/>
      <w:r w:rsidRPr="00606215">
        <w:rPr>
          <w:rFonts w:asciiTheme="minorHAnsi" w:hAnsiTheme="minorHAnsi" w:cstheme="minorHAnsi"/>
          <w:color w:val="000000"/>
          <w:sz w:val="20"/>
          <w:szCs w:val="20"/>
        </w:rPr>
        <w:t xml:space="preserve"> διαμόρφωση (</w:t>
      </w:r>
      <w:r w:rsidRPr="00606215">
        <w:rPr>
          <w:rFonts w:asciiTheme="minorHAnsi" w:hAnsiTheme="minorHAnsi" w:cstheme="minorHAnsi"/>
          <w:color w:val="000000"/>
          <w:sz w:val="20"/>
          <w:szCs w:val="20"/>
          <w:lang w:val="en-US"/>
        </w:rPr>
        <w:t>modulation</w:t>
      </w:r>
      <w:r w:rsidRPr="00606215">
        <w:rPr>
          <w:rFonts w:asciiTheme="minorHAnsi" w:hAnsiTheme="minorHAnsi" w:cstheme="minorHAnsi"/>
          <w:color w:val="000000"/>
          <w:sz w:val="20"/>
          <w:szCs w:val="20"/>
        </w:rPr>
        <w:t>)</w:t>
      </w:r>
      <w:proofErr w:type="spellStart"/>
      <w:r w:rsidRPr="00606215">
        <w:rPr>
          <w:rFonts w:asciiTheme="minorHAnsi" w:hAnsiTheme="minorHAnsi" w:cstheme="minorHAnsi"/>
          <w:color w:val="000000"/>
          <w:sz w:val="20"/>
          <w:szCs w:val="20"/>
          <w:lang w:val="en-US"/>
        </w:rPr>
        <w:t>GCxGC</w:t>
      </w:r>
      <w:proofErr w:type="spellEnd"/>
      <w:r w:rsidRPr="00606215">
        <w:rPr>
          <w:rFonts w:asciiTheme="minorHAnsi" w:hAnsiTheme="minorHAnsi" w:cstheme="minorHAnsi"/>
          <w:color w:val="000000"/>
          <w:sz w:val="20"/>
          <w:szCs w:val="20"/>
        </w:rPr>
        <w:t xml:space="preserve"> με επιλογή του χρόνου διαμόρφωσης. Ο χρόνος διαμόρφωσης </w:t>
      </w:r>
      <w:proofErr w:type="spellStart"/>
      <w:r w:rsidRPr="00606215">
        <w:rPr>
          <w:rFonts w:asciiTheme="minorHAnsi" w:hAnsiTheme="minorHAnsi" w:cstheme="minorHAnsi"/>
          <w:color w:val="000000"/>
          <w:sz w:val="20"/>
          <w:szCs w:val="20"/>
          <w:lang w:val="en-US"/>
        </w:rPr>
        <w:t>GCxGC</w:t>
      </w:r>
      <w:proofErr w:type="spellEnd"/>
      <w:r w:rsidRPr="00606215">
        <w:rPr>
          <w:rFonts w:asciiTheme="minorHAnsi" w:hAnsiTheme="minorHAnsi" w:cstheme="minorHAnsi"/>
          <w:color w:val="000000"/>
          <w:sz w:val="20"/>
          <w:szCs w:val="20"/>
        </w:rPr>
        <w:t xml:space="preserve"> να μπορεί να αλλάξει επίσης κατά τη διάρκεια της ανάλυσης. </w:t>
      </w:r>
    </w:p>
    <w:p w14:paraId="6EFA842D" w14:textId="77777777" w:rsidR="00606215" w:rsidRPr="00606215" w:rsidRDefault="00606215" w:rsidP="00512F8D">
      <w:pPr>
        <w:pStyle w:val="aff0"/>
        <w:numPr>
          <w:ilvl w:val="0"/>
          <w:numId w:val="23"/>
        </w:numPr>
        <w:overflowPunct w:val="0"/>
        <w:autoSpaceDE w:val="0"/>
        <w:autoSpaceDN w:val="0"/>
        <w:adjustRightInd w:val="0"/>
        <w:contextualSpacing/>
        <w:jc w:val="both"/>
        <w:textAlignment w:val="baseline"/>
        <w:rPr>
          <w:rFonts w:asciiTheme="minorHAnsi" w:hAnsiTheme="minorHAnsi" w:cstheme="minorHAnsi"/>
          <w:color w:val="000000"/>
          <w:sz w:val="20"/>
          <w:szCs w:val="20"/>
        </w:rPr>
      </w:pPr>
      <w:r w:rsidRPr="00606215">
        <w:rPr>
          <w:rFonts w:asciiTheme="minorHAnsi" w:hAnsiTheme="minorHAnsi" w:cstheme="minorHAnsi"/>
          <w:color w:val="000000"/>
          <w:sz w:val="20"/>
          <w:szCs w:val="20"/>
        </w:rPr>
        <w:t>Θερμικός διαμορφωτής (</w:t>
      </w:r>
      <w:proofErr w:type="spellStart"/>
      <w:r w:rsidRPr="00606215">
        <w:rPr>
          <w:rFonts w:asciiTheme="minorHAnsi" w:hAnsiTheme="minorHAnsi" w:cstheme="minorHAnsi"/>
          <w:color w:val="000000"/>
          <w:sz w:val="20"/>
          <w:szCs w:val="20"/>
          <w:lang w:val="en-US"/>
        </w:rPr>
        <w:t>thermalmodulator</w:t>
      </w:r>
      <w:proofErr w:type="spellEnd"/>
      <w:r w:rsidRPr="00606215">
        <w:rPr>
          <w:rFonts w:asciiTheme="minorHAnsi" w:hAnsiTheme="minorHAnsi" w:cstheme="minorHAnsi"/>
          <w:color w:val="000000"/>
          <w:sz w:val="20"/>
          <w:szCs w:val="20"/>
        </w:rPr>
        <w:t>) τεσσάρων (4) τουλάχιστον πιδάκων (4-</w:t>
      </w:r>
      <w:proofErr w:type="spellStart"/>
      <w:r w:rsidRPr="00606215">
        <w:rPr>
          <w:rFonts w:asciiTheme="minorHAnsi" w:hAnsiTheme="minorHAnsi" w:cstheme="minorHAnsi"/>
          <w:color w:val="000000"/>
          <w:sz w:val="20"/>
          <w:szCs w:val="20"/>
          <w:lang w:val="en-US"/>
        </w:rPr>
        <w:t>jetmodulator</w:t>
      </w:r>
      <w:proofErr w:type="spellEnd"/>
      <w:r w:rsidRPr="00606215">
        <w:rPr>
          <w:rFonts w:asciiTheme="minorHAnsi" w:hAnsiTheme="minorHAnsi" w:cstheme="minorHAnsi"/>
          <w:color w:val="000000"/>
          <w:sz w:val="20"/>
          <w:szCs w:val="20"/>
        </w:rPr>
        <w:t>) ψυχόμενος με κατάλληλη συσκευή ψύξης (</w:t>
      </w:r>
      <w:r w:rsidRPr="00606215">
        <w:rPr>
          <w:rFonts w:asciiTheme="minorHAnsi" w:hAnsiTheme="minorHAnsi" w:cstheme="minorHAnsi"/>
          <w:color w:val="000000"/>
          <w:sz w:val="20"/>
          <w:szCs w:val="20"/>
          <w:lang w:val="en-US"/>
        </w:rPr>
        <w:t>Chiller</w:t>
      </w:r>
      <w:r w:rsidRPr="00606215">
        <w:rPr>
          <w:rFonts w:asciiTheme="minorHAnsi" w:hAnsiTheme="minorHAnsi" w:cstheme="minorHAnsi"/>
          <w:color w:val="000000"/>
          <w:sz w:val="20"/>
          <w:szCs w:val="20"/>
        </w:rPr>
        <w:t xml:space="preserve">) ο οποίος να επιτρέπει διαχωρισμό συστατικών τουλάχιστον από </w:t>
      </w:r>
      <w:r w:rsidRPr="00606215">
        <w:rPr>
          <w:rFonts w:asciiTheme="minorHAnsi" w:hAnsiTheme="minorHAnsi" w:cstheme="minorHAnsi"/>
          <w:color w:val="000000"/>
          <w:sz w:val="20"/>
          <w:szCs w:val="20"/>
          <w:lang w:val="en-US"/>
        </w:rPr>
        <w:t>C</w:t>
      </w:r>
      <w:r w:rsidRPr="00606215">
        <w:rPr>
          <w:rFonts w:asciiTheme="minorHAnsi" w:hAnsiTheme="minorHAnsi" w:cstheme="minorHAnsi"/>
          <w:color w:val="000000"/>
          <w:sz w:val="20"/>
          <w:szCs w:val="20"/>
        </w:rPr>
        <w:t xml:space="preserve">8 έως τουλάχιστον </w:t>
      </w:r>
      <w:r w:rsidRPr="00606215">
        <w:rPr>
          <w:rFonts w:asciiTheme="minorHAnsi" w:hAnsiTheme="minorHAnsi" w:cstheme="minorHAnsi"/>
          <w:color w:val="000000"/>
          <w:sz w:val="20"/>
          <w:szCs w:val="20"/>
          <w:lang w:val="en-US"/>
        </w:rPr>
        <w:t>C</w:t>
      </w:r>
      <w:r w:rsidRPr="00606215">
        <w:rPr>
          <w:rFonts w:asciiTheme="minorHAnsi" w:hAnsiTheme="minorHAnsi" w:cstheme="minorHAnsi"/>
          <w:color w:val="000000"/>
          <w:sz w:val="20"/>
          <w:szCs w:val="20"/>
        </w:rPr>
        <w:t>50.</w:t>
      </w:r>
    </w:p>
    <w:p w14:paraId="1BADB600" w14:textId="77777777" w:rsidR="00606215" w:rsidRPr="00606215" w:rsidRDefault="00606215" w:rsidP="00512F8D">
      <w:pPr>
        <w:pStyle w:val="aff0"/>
        <w:numPr>
          <w:ilvl w:val="0"/>
          <w:numId w:val="23"/>
        </w:numPr>
        <w:contextualSpacing/>
        <w:jc w:val="both"/>
        <w:rPr>
          <w:rFonts w:asciiTheme="minorHAnsi" w:hAnsiTheme="minorHAnsi" w:cstheme="minorHAnsi"/>
          <w:color w:val="000000"/>
          <w:sz w:val="20"/>
          <w:szCs w:val="20"/>
        </w:rPr>
      </w:pPr>
      <w:r w:rsidRPr="00606215">
        <w:rPr>
          <w:rFonts w:asciiTheme="minorHAnsi" w:hAnsiTheme="minorHAnsi" w:cstheme="minorHAnsi"/>
          <w:color w:val="000000"/>
          <w:sz w:val="20"/>
          <w:szCs w:val="20"/>
        </w:rPr>
        <w:t xml:space="preserve">Το σύστημα </w:t>
      </w:r>
      <w:proofErr w:type="spellStart"/>
      <w:r w:rsidRPr="00606215">
        <w:rPr>
          <w:rFonts w:asciiTheme="minorHAnsi" w:hAnsiTheme="minorHAnsi" w:cstheme="minorHAnsi"/>
          <w:color w:val="000000"/>
          <w:sz w:val="20"/>
          <w:szCs w:val="20"/>
          <w:lang w:val="en-US"/>
        </w:rPr>
        <w:t>GCxGC</w:t>
      </w:r>
      <w:proofErr w:type="spellEnd"/>
      <w:r w:rsidRPr="00606215">
        <w:rPr>
          <w:rFonts w:asciiTheme="minorHAnsi" w:hAnsiTheme="minorHAnsi" w:cstheme="minorHAnsi"/>
          <w:color w:val="000000"/>
          <w:sz w:val="20"/>
          <w:szCs w:val="20"/>
        </w:rPr>
        <w:t xml:space="preserve"> να διαθέτει έναν απομονωμένο δεύτερο κλίβανο </w:t>
      </w:r>
      <w:proofErr w:type="spellStart"/>
      <w:r w:rsidRPr="00606215">
        <w:rPr>
          <w:rFonts w:asciiTheme="minorHAnsi" w:hAnsiTheme="minorHAnsi" w:cstheme="minorHAnsi"/>
          <w:color w:val="000000"/>
          <w:sz w:val="20"/>
          <w:szCs w:val="20"/>
        </w:rPr>
        <w:t>χρωματογραφικών</w:t>
      </w:r>
      <w:proofErr w:type="spellEnd"/>
      <w:r w:rsidRPr="00606215">
        <w:rPr>
          <w:rFonts w:asciiTheme="minorHAnsi" w:hAnsiTheme="minorHAnsi" w:cstheme="minorHAnsi"/>
          <w:color w:val="000000"/>
          <w:sz w:val="20"/>
          <w:szCs w:val="20"/>
        </w:rPr>
        <w:t xml:space="preserve"> στηλών ο οποίος να ελέγχεται και προγραμματίζεται ανεξάρτητα από τον κύριο κλίβανο του αερίου χρωματογράφου μέσω του λογισμικού ελέγχου του συστήματος. </w:t>
      </w:r>
    </w:p>
    <w:p w14:paraId="722BD705" w14:textId="77777777" w:rsidR="00606215" w:rsidRPr="00606215" w:rsidRDefault="00606215" w:rsidP="00606215">
      <w:pPr>
        <w:rPr>
          <w:rFonts w:asciiTheme="minorHAnsi" w:hAnsiTheme="minorHAnsi" w:cstheme="minorHAnsi"/>
          <w:color w:val="000000"/>
          <w:sz w:val="20"/>
          <w:szCs w:val="20"/>
        </w:rPr>
      </w:pPr>
    </w:p>
    <w:p w14:paraId="16E4BD6D" w14:textId="77777777" w:rsidR="00606215" w:rsidRPr="00606215" w:rsidRDefault="00606215" w:rsidP="00606215">
      <w:pPr>
        <w:rPr>
          <w:rFonts w:asciiTheme="minorHAnsi" w:hAnsiTheme="minorHAnsi" w:cstheme="minorHAnsi"/>
          <w:color w:val="000000"/>
          <w:sz w:val="20"/>
          <w:szCs w:val="20"/>
        </w:rPr>
      </w:pPr>
      <w:r w:rsidRPr="00606215">
        <w:rPr>
          <w:rFonts w:asciiTheme="minorHAnsi" w:hAnsiTheme="minorHAnsi" w:cstheme="minorHAnsi"/>
          <w:b/>
          <w:bCs/>
          <w:color w:val="000000"/>
          <w:sz w:val="20"/>
          <w:szCs w:val="20"/>
        </w:rPr>
        <w:t>Γ.  ΑΝΙΧΝΕΥΤΕΣ: ΦΑΣΜΑΤΟΜΕΤΡΟ ΜΑΖΑΣ ΤΥΠΟΥ ΧΡΟΝΟΥ ΠΤΗΣΗΣ(</w:t>
      </w:r>
      <w:r w:rsidRPr="00606215">
        <w:rPr>
          <w:rFonts w:asciiTheme="minorHAnsi" w:hAnsiTheme="minorHAnsi" w:cstheme="minorHAnsi"/>
          <w:b/>
          <w:bCs/>
          <w:color w:val="000000"/>
          <w:sz w:val="20"/>
          <w:szCs w:val="20"/>
          <w:lang w:val="en-US"/>
        </w:rPr>
        <w:t>TOFMS</w:t>
      </w:r>
      <w:r w:rsidRPr="00606215">
        <w:rPr>
          <w:rFonts w:asciiTheme="minorHAnsi" w:hAnsiTheme="minorHAnsi" w:cstheme="minorHAnsi"/>
          <w:b/>
          <w:bCs/>
          <w:color w:val="000000"/>
          <w:sz w:val="20"/>
          <w:szCs w:val="20"/>
        </w:rPr>
        <w:t xml:space="preserve">, </w:t>
      </w:r>
      <w:r w:rsidRPr="00606215">
        <w:rPr>
          <w:rFonts w:asciiTheme="minorHAnsi" w:hAnsiTheme="minorHAnsi" w:cstheme="minorHAnsi"/>
          <w:b/>
          <w:bCs/>
          <w:color w:val="000000"/>
          <w:sz w:val="20"/>
          <w:szCs w:val="20"/>
          <w:lang w:val="en-US"/>
        </w:rPr>
        <w:t>TIME</w:t>
      </w:r>
      <w:r w:rsidRPr="00606215">
        <w:rPr>
          <w:rFonts w:asciiTheme="minorHAnsi" w:hAnsiTheme="minorHAnsi" w:cstheme="minorHAnsi"/>
          <w:b/>
          <w:bCs/>
          <w:color w:val="000000"/>
          <w:sz w:val="20"/>
          <w:szCs w:val="20"/>
        </w:rPr>
        <w:t xml:space="preserve"> </w:t>
      </w:r>
      <w:r w:rsidRPr="00606215">
        <w:rPr>
          <w:rFonts w:asciiTheme="minorHAnsi" w:hAnsiTheme="minorHAnsi" w:cstheme="minorHAnsi"/>
          <w:b/>
          <w:bCs/>
          <w:color w:val="000000"/>
          <w:sz w:val="20"/>
          <w:szCs w:val="20"/>
          <w:lang w:val="en-US"/>
        </w:rPr>
        <w:t>OF</w:t>
      </w:r>
      <w:r w:rsidRPr="00606215">
        <w:rPr>
          <w:rFonts w:asciiTheme="minorHAnsi" w:hAnsiTheme="minorHAnsi" w:cstheme="minorHAnsi"/>
          <w:b/>
          <w:bCs/>
          <w:color w:val="000000"/>
          <w:sz w:val="20"/>
          <w:szCs w:val="20"/>
        </w:rPr>
        <w:t xml:space="preserve"> </w:t>
      </w:r>
      <w:r w:rsidRPr="00606215">
        <w:rPr>
          <w:rFonts w:asciiTheme="minorHAnsi" w:hAnsiTheme="minorHAnsi" w:cstheme="minorHAnsi"/>
          <w:b/>
          <w:bCs/>
          <w:color w:val="000000"/>
          <w:sz w:val="20"/>
          <w:szCs w:val="20"/>
          <w:lang w:val="en-US"/>
        </w:rPr>
        <w:t>FLIGHT</w:t>
      </w:r>
      <w:r w:rsidRPr="00606215">
        <w:rPr>
          <w:rFonts w:asciiTheme="minorHAnsi" w:hAnsiTheme="minorHAnsi" w:cstheme="minorHAnsi"/>
          <w:b/>
          <w:bCs/>
          <w:color w:val="000000"/>
          <w:sz w:val="20"/>
          <w:szCs w:val="20"/>
        </w:rPr>
        <w:t xml:space="preserve"> </w:t>
      </w:r>
      <w:r w:rsidRPr="00606215">
        <w:rPr>
          <w:rFonts w:asciiTheme="minorHAnsi" w:hAnsiTheme="minorHAnsi" w:cstheme="minorHAnsi"/>
          <w:b/>
          <w:bCs/>
          <w:color w:val="000000"/>
          <w:sz w:val="20"/>
          <w:szCs w:val="20"/>
          <w:lang w:val="en-US"/>
        </w:rPr>
        <w:t>MASS</w:t>
      </w:r>
      <w:r w:rsidRPr="00606215">
        <w:rPr>
          <w:rFonts w:asciiTheme="minorHAnsi" w:hAnsiTheme="minorHAnsi" w:cstheme="minorHAnsi"/>
          <w:b/>
          <w:bCs/>
          <w:color w:val="000000"/>
          <w:sz w:val="20"/>
          <w:szCs w:val="20"/>
        </w:rPr>
        <w:t xml:space="preserve"> </w:t>
      </w:r>
      <w:r w:rsidRPr="00606215">
        <w:rPr>
          <w:rFonts w:asciiTheme="minorHAnsi" w:hAnsiTheme="minorHAnsi" w:cstheme="minorHAnsi"/>
          <w:b/>
          <w:bCs/>
          <w:color w:val="000000"/>
          <w:sz w:val="20"/>
          <w:szCs w:val="20"/>
          <w:lang w:val="en-US"/>
        </w:rPr>
        <w:t>SPECTROMETER</w:t>
      </w:r>
      <w:r w:rsidRPr="00606215">
        <w:rPr>
          <w:rFonts w:asciiTheme="minorHAnsi" w:hAnsiTheme="minorHAnsi" w:cstheme="minorHAnsi"/>
          <w:b/>
          <w:bCs/>
          <w:color w:val="000000"/>
          <w:sz w:val="20"/>
          <w:szCs w:val="20"/>
        </w:rPr>
        <w:t>) ΚΑΙ ΑΝΙΧΝΕΥΤΗΣ ΤΥΠΟΥ ΙΟΝΙΣΜΟΥ ΦΛΟΓΑΣ (</w:t>
      </w:r>
      <w:r w:rsidRPr="00606215">
        <w:rPr>
          <w:rFonts w:asciiTheme="minorHAnsi" w:hAnsiTheme="minorHAnsi" w:cstheme="minorHAnsi"/>
          <w:b/>
          <w:bCs/>
          <w:color w:val="000000"/>
          <w:sz w:val="20"/>
          <w:szCs w:val="20"/>
          <w:lang w:val="en-US"/>
        </w:rPr>
        <w:t>FID</w:t>
      </w:r>
      <w:r w:rsidRPr="00606215">
        <w:rPr>
          <w:rFonts w:asciiTheme="minorHAnsi" w:hAnsiTheme="minorHAnsi" w:cstheme="minorHAnsi"/>
          <w:b/>
          <w:bCs/>
          <w:color w:val="000000"/>
          <w:sz w:val="20"/>
          <w:szCs w:val="20"/>
        </w:rPr>
        <w:t>)</w:t>
      </w:r>
    </w:p>
    <w:p w14:paraId="6043B392" w14:textId="77777777" w:rsidR="00606215" w:rsidRPr="00606215" w:rsidRDefault="00606215" w:rsidP="00512F8D">
      <w:pPr>
        <w:pStyle w:val="aff0"/>
        <w:numPr>
          <w:ilvl w:val="0"/>
          <w:numId w:val="25"/>
        </w:numPr>
        <w:contextualSpacing/>
        <w:rPr>
          <w:rFonts w:asciiTheme="minorHAnsi" w:hAnsiTheme="minorHAnsi" w:cstheme="minorHAnsi"/>
          <w:color w:val="000000"/>
          <w:sz w:val="20"/>
          <w:szCs w:val="20"/>
        </w:rPr>
      </w:pPr>
      <w:r w:rsidRPr="00606215">
        <w:rPr>
          <w:rFonts w:asciiTheme="minorHAnsi" w:hAnsiTheme="minorHAnsi" w:cstheme="minorHAnsi"/>
          <w:color w:val="000000"/>
          <w:sz w:val="20"/>
          <w:szCs w:val="20"/>
        </w:rPr>
        <w:t xml:space="preserve">Φασματόμετρο Μάζας για ταυτοποίηση και ποσοτικό προσδιορισμό. </w:t>
      </w:r>
    </w:p>
    <w:p w14:paraId="204CD1FD" w14:textId="77777777" w:rsidR="00606215" w:rsidRPr="00606215" w:rsidRDefault="00606215" w:rsidP="00512F8D">
      <w:pPr>
        <w:pStyle w:val="aff0"/>
        <w:numPr>
          <w:ilvl w:val="0"/>
          <w:numId w:val="25"/>
        </w:numPr>
        <w:contextualSpacing/>
        <w:rPr>
          <w:rFonts w:asciiTheme="minorHAnsi" w:hAnsiTheme="minorHAnsi" w:cstheme="minorHAnsi"/>
          <w:color w:val="000000"/>
          <w:sz w:val="20"/>
          <w:szCs w:val="20"/>
        </w:rPr>
      </w:pPr>
      <w:r w:rsidRPr="00606215">
        <w:rPr>
          <w:rFonts w:asciiTheme="minorHAnsi" w:hAnsiTheme="minorHAnsi" w:cstheme="minorHAnsi"/>
          <w:color w:val="000000"/>
          <w:sz w:val="20"/>
          <w:szCs w:val="20"/>
        </w:rPr>
        <w:t>Αναλυτής τύπου Χρόνου Πτήσης(</w:t>
      </w:r>
      <w:r w:rsidRPr="00606215">
        <w:rPr>
          <w:rFonts w:asciiTheme="minorHAnsi" w:hAnsiTheme="minorHAnsi" w:cstheme="minorHAnsi"/>
          <w:color w:val="000000"/>
          <w:sz w:val="20"/>
          <w:szCs w:val="20"/>
          <w:lang w:val="en-US"/>
        </w:rPr>
        <w:t>TOF</w:t>
      </w:r>
      <w:r w:rsidRPr="00606215">
        <w:rPr>
          <w:rFonts w:asciiTheme="minorHAnsi" w:hAnsiTheme="minorHAnsi" w:cstheme="minorHAnsi"/>
          <w:color w:val="000000"/>
          <w:sz w:val="20"/>
          <w:szCs w:val="20"/>
        </w:rPr>
        <w:t xml:space="preserve">, </w:t>
      </w:r>
      <w:proofErr w:type="spellStart"/>
      <w:r w:rsidRPr="00606215">
        <w:rPr>
          <w:rFonts w:asciiTheme="minorHAnsi" w:hAnsiTheme="minorHAnsi" w:cstheme="minorHAnsi"/>
          <w:color w:val="000000"/>
          <w:sz w:val="20"/>
          <w:szCs w:val="20"/>
          <w:lang w:val="en-US"/>
        </w:rPr>
        <w:t>TimeofFlight</w:t>
      </w:r>
      <w:proofErr w:type="spellEnd"/>
      <w:r w:rsidRPr="00606215">
        <w:rPr>
          <w:rFonts w:asciiTheme="minorHAnsi" w:hAnsiTheme="minorHAnsi" w:cstheme="minorHAnsi"/>
          <w:color w:val="000000"/>
          <w:sz w:val="20"/>
          <w:szCs w:val="20"/>
        </w:rPr>
        <w:t>)</w:t>
      </w:r>
    </w:p>
    <w:p w14:paraId="3E20AA9B" w14:textId="77777777" w:rsidR="00606215" w:rsidRPr="00606215" w:rsidRDefault="00606215" w:rsidP="00512F8D">
      <w:pPr>
        <w:pStyle w:val="aff0"/>
        <w:numPr>
          <w:ilvl w:val="0"/>
          <w:numId w:val="25"/>
        </w:numPr>
        <w:contextualSpacing/>
        <w:rPr>
          <w:rFonts w:asciiTheme="minorHAnsi" w:hAnsiTheme="minorHAnsi" w:cstheme="minorHAnsi"/>
          <w:color w:val="000000"/>
          <w:sz w:val="20"/>
          <w:szCs w:val="20"/>
        </w:rPr>
      </w:pPr>
      <w:r w:rsidRPr="00606215">
        <w:rPr>
          <w:rFonts w:asciiTheme="minorHAnsi" w:hAnsiTheme="minorHAnsi" w:cstheme="minorHAnsi"/>
          <w:color w:val="000000" w:themeColor="text1"/>
          <w:sz w:val="20"/>
          <w:szCs w:val="20"/>
        </w:rPr>
        <w:t>Πηγή ιονισμού τύπου ΕΙ χωρίς ανάγκη καθαρισμού.</w:t>
      </w:r>
    </w:p>
    <w:p w14:paraId="063DD208" w14:textId="77777777" w:rsidR="00606215" w:rsidRPr="00606215" w:rsidRDefault="00606215" w:rsidP="00512F8D">
      <w:pPr>
        <w:pStyle w:val="aff0"/>
        <w:numPr>
          <w:ilvl w:val="0"/>
          <w:numId w:val="25"/>
        </w:numPr>
        <w:contextualSpacing/>
        <w:rPr>
          <w:rFonts w:asciiTheme="minorHAnsi" w:hAnsiTheme="minorHAnsi" w:cstheme="minorHAnsi"/>
          <w:color w:val="000000"/>
          <w:sz w:val="20"/>
          <w:szCs w:val="20"/>
        </w:rPr>
      </w:pPr>
      <w:r w:rsidRPr="00606215">
        <w:rPr>
          <w:rFonts w:asciiTheme="minorHAnsi" w:hAnsiTheme="minorHAnsi" w:cstheme="minorHAnsi"/>
          <w:color w:val="000000"/>
          <w:sz w:val="20"/>
          <w:szCs w:val="20"/>
        </w:rPr>
        <w:t>Πηγή με δύο νήματα.</w:t>
      </w:r>
    </w:p>
    <w:p w14:paraId="0CAF2898" w14:textId="77777777" w:rsidR="00606215" w:rsidRPr="00606215" w:rsidRDefault="00606215" w:rsidP="00512F8D">
      <w:pPr>
        <w:pStyle w:val="aff0"/>
        <w:numPr>
          <w:ilvl w:val="0"/>
          <w:numId w:val="25"/>
        </w:numPr>
        <w:contextualSpacing/>
        <w:rPr>
          <w:rFonts w:asciiTheme="minorHAnsi" w:hAnsiTheme="minorHAnsi" w:cstheme="minorHAnsi"/>
          <w:color w:val="000000"/>
          <w:sz w:val="20"/>
          <w:szCs w:val="20"/>
        </w:rPr>
      </w:pPr>
      <w:r w:rsidRPr="00606215">
        <w:rPr>
          <w:rFonts w:asciiTheme="minorHAnsi" w:hAnsiTheme="minorHAnsi" w:cstheme="minorHAnsi"/>
          <w:color w:val="000000"/>
          <w:sz w:val="20"/>
          <w:szCs w:val="20"/>
        </w:rPr>
        <w:t xml:space="preserve">Η πηγή ΕΙ να έχει ικανότητα χειρισμού φέροντος αερίου με ροές έως 4,5 </w:t>
      </w:r>
      <w:r w:rsidRPr="00606215">
        <w:rPr>
          <w:rFonts w:asciiTheme="minorHAnsi" w:hAnsiTheme="minorHAnsi" w:cstheme="minorHAnsi"/>
          <w:color w:val="000000"/>
          <w:sz w:val="20"/>
          <w:szCs w:val="20"/>
          <w:lang w:val="en-US"/>
        </w:rPr>
        <w:t>mL</w:t>
      </w:r>
      <w:r w:rsidRPr="00606215">
        <w:rPr>
          <w:rFonts w:asciiTheme="minorHAnsi" w:hAnsiTheme="minorHAnsi" w:cstheme="minorHAnsi"/>
          <w:color w:val="000000"/>
          <w:sz w:val="20"/>
          <w:szCs w:val="20"/>
        </w:rPr>
        <w:t>/</w:t>
      </w:r>
      <w:r w:rsidRPr="00606215">
        <w:rPr>
          <w:rFonts w:asciiTheme="minorHAnsi" w:hAnsiTheme="minorHAnsi" w:cstheme="minorHAnsi"/>
          <w:color w:val="000000"/>
          <w:sz w:val="20"/>
          <w:szCs w:val="20"/>
          <w:lang w:val="en-US"/>
        </w:rPr>
        <w:t>min</w:t>
      </w:r>
      <w:r w:rsidRPr="00606215">
        <w:rPr>
          <w:rFonts w:asciiTheme="minorHAnsi" w:hAnsiTheme="minorHAnsi" w:cstheme="minorHAnsi"/>
          <w:color w:val="000000"/>
          <w:sz w:val="20"/>
          <w:szCs w:val="20"/>
        </w:rPr>
        <w:t>.</w:t>
      </w:r>
    </w:p>
    <w:p w14:paraId="36B4FEB9" w14:textId="77777777" w:rsidR="00606215" w:rsidRPr="00606215" w:rsidRDefault="00606215" w:rsidP="00512F8D">
      <w:pPr>
        <w:pStyle w:val="aff0"/>
        <w:numPr>
          <w:ilvl w:val="0"/>
          <w:numId w:val="25"/>
        </w:numPr>
        <w:contextualSpacing/>
        <w:rPr>
          <w:rFonts w:asciiTheme="minorHAnsi" w:hAnsiTheme="minorHAnsi" w:cstheme="minorHAnsi"/>
          <w:color w:val="000000"/>
          <w:sz w:val="20"/>
          <w:szCs w:val="20"/>
        </w:rPr>
      </w:pPr>
      <w:r w:rsidRPr="00606215">
        <w:rPr>
          <w:rFonts w:asciiTheme="minorHAnsi" w:hAnsiTheme="minorHAnsi" w:cstheme="minorHAnsi"/>
          <w:color w:val="000000"/>
          <w:sz w:val="20"/>
          <w:szCs w:val="20"/>
        </w:rPr>
        <w:t xml:space="preserve">Περιοχή μαζών τουλάχιστον </w:t>
      </w:r>
      <w:r w:rsidRPr="00606215">
        <w:rPr>
          <w:rFonts w:asciiTheme="minorHAnsi" w:hAnsiTheme="minorHAnsi" w:cstheme="minorHAnsi"/>
          <w:color w:val="000000"/>
          <w:sz w:val="20"/>
          <w:szCs w:val="20"/>
          <w:lang w:val="en-US"/>
        </w:rPr>
        <w:t>10-1300 Dalton</w:t>
      </w:r>
    </w:p>
    <w:p w14:paraId="589CDF30" w14:textId="77777777" w:rsidR="00606215" w:rsidRPr="00606215" w:rsidRDefault="00606215" w:rsidP="00512F8D">
      <w:pPr>
        <w:pStyle w:val="aff0"/>
        <w:numPr>
          <w:ilvl w:val="0"/>
          <w:numId w:val="25"/>
        </w:numPr>
        <w:contextualSpacing/>
        <w:rPr>
          <w:rFonts w:asciiTheme="minorHAnsi" w:hAnsiTheme="minorHAnsi" w:cstheme="minorHAnsi"/>
          <w:color w:val="000000"/>
          <w:sz w:val="20"/>
          <w:szCs w:val="20"/>
        </w:rPr>
      </w:pPr>
      <w:r w:rsidRPr="00606215">
        <w:rPr>
          <w:rFonts w:asciiTheme="minorHAnsi" w:hAnsiTheme="minorHAnsi" w:cstheme="minorHAnsi"/>
          <w:color w:val="000000"/>
          <w:sz w:val="20"/>
          <w:szCs w:val="20"/>
        </w:rPr>
        <w:t>Ακρίβεια (</w:t>
      </w:r>
      <w:r w:rsidRPr="00606215">
        <w:rPr>
          <w:rFonts w:asciiTheme="minorHAnsi" w:hAnsiTheme="minorHAnsi" w:cstheme="minorHAnsi"/>
          <w:color w:val="000000"/>
          <w:sz w:val="20"/>
          <w:szCs w:val="20"/>
          <w:lang w:val="en-US"/>
        </w:rPr>
        <w:t>precision</w:t>
      </w:r>
      <w:r w:rsidRPr="00606215">
        <w:rPr>
          <w:rFonts w:asciiTheme="minorHAnsi" w:hAnsiTheme="minorHAnsi" w:cstheme="minorHAnsi"/>
          <w:color w:val="000000"/>
          <w:sz w:val="20"/>
          <w:szCs w:val="20"/>
        </w:rPr>
        <w:t xml:space="preserve">) μετρούμενων μαζών σε μέτρηση ρουτίνας καλύτερη από 0,1 </w:t>
      </w:r>
      <w:r w:rsidRPr="00606215">
        <w:rPr>
          <w:rFonts w:asciiTheme="minorHAnsi" w:hAnsiTheme="minorHAnsi" w:cstheme="minorHAnsi"/>
          <w:color w:val="000000"/>
          <w:sz w:val="20"/>
          <w:szCs w:val="20"/>
          <w:lang w:val="en-US"/>
        </w:rPr>
        <w:t>Da</w:t>
      </w:r>
      <w:r w:rsidRPr="00606215">
        <w:rPr>
          <w:rFonts w:asciiTheme="minorHAnsi" w:hAnsiTheme="minorHAnsi" w:cstheme="minorHAnsi"/>
          <w:color w:val="000000"/>
          <w:sz w:val="20"/>
          <w:szCs w:val="20"/>
        </w:rPr>
        <w:t xml:space="preserve"> σε πλήρες εύρος μαζών και χωρίς επιρροή με την ταχύτητα λήψης. Αυτό να ισχύει για συγκεντρώσεις εντός του εύρους γραμμικής ποσοτικοποίησης.</w:t>
      </w:r>
    </w:p>
    <w:p w14:paraId="152B286E" w14:textId="2921A508" w:rsidR="00606215" w:rsidRPr="00606215" w:rsidRDefault="00606215" w:rsidP="00512F8D">
      <w:pPr>
        <w:pStyle w:val="aff0"/>
        <w:numPr>
          <w:ilvl w:val="0"/>
          <w:numId w:val="25"/>
        </w:numPr>
        <w:contextualSpacing/>
        <w:rPr>
          <w:rFonts w:asciiTheme="minorHAnsi" w:hAnsiTheme="minorHAnsi" w:cstheme="minorHAnsi"/>
          <w:color w:val="000000"/>
          <w:sz w:val="20"/>
          <w:szCs w:val="20"/>
        </w:rPr>
      </w:pPr>
      <w:r w:rsidRPr="00606215">
        <w:rPr>
          <w:rFonts w:asciiTheme="minorHAnsi" w:hAnsiTheme="minorHAnsi" w:cstheme="minorHAnsi"/>
          <w:color w:val="000000"/>
          <w:sz w:val="20"/>
          <w:szCs w:val="20"/>
        </w:rPr>
        <w:t xml:space="preserve">Διακριτική ικανότητα </w:t>
      </w:r>
      <w:r w:rsidR="007678C3">
        <w:rPr>
          <w:rFonts w:asciiTheme="minorHAnsi" w:hAnsiTheme="minorHAnsi" w:cstheme="minorHAnsi"/>
          <w:color w:val="000000"/>
          <w:sz w:val="20"/>
          <w:szCs w:val="20"/>
        </w:rPr>
        <w:t xml:space="preserve">ίση ή μεγαλύτερη από </w:t>
      </w:r>
      <w:r w:rsidRPr="00606215">
        <w:rPr>
          <w:rFonts w:asciiTheme="minorHAnsi" w:hAnsiTheme="minorHAnsi" w:cstheme="minorHAnsi"/>
          <w:color w:val="000000"/>
          <w:sz w:val="20"/>
          <w:szCs w:val="20"/>
          <w:lang w:val="en-US"/>
        </w:rPr>
        <w:t>MS</w:t>
      </w:r>
      <w:r w:rsidRPr="00606215">
        <w:rPr>
          <w:rFonts w:asciiTheme="minorHAnsi" w:hAnsiTheme="minorHAnsi" w:cstheme="minorHAnsi"/>
          <w:color w:val="000000"/>
          <w:sz w:val="20"/>
          <w:szCs w:val="20"/>
        </w:rPr>
        <w:t xml:space="preserve"> 1100 (μεθοδολογία </w:t>
      </w:r>
      <w:r w:rsidRPr="00606215">
        <w:rPr>
          <w:rFonts w:asciiTheme="minorHAnsi" w:hAnsiTheme="minorHAnsi" w:cstheme="minorHAnsi"/>
          <w:color w:val="000000"/>
          <w:sz w:val="20"/>
          <w:szCs w:val="20"/>
          <w:lang w:val="en-US"/>
        </w:rPr>
        <w:t>FWHM</w:t>
      </w:r>
      <w:r w:rsidRPr="00606215">
        <w:rPr>
          <w:rFonts w:asciiTheme="minorHAnsi" w:hAnsiTheme="minorHAnsi" w:cstheme="minorHAnsi"/>
          <w:color w:val="000000"/>
          <w:sz w:val="20"/>
          <w:szCs w:val="20"/>
        </w:rPr>
        <w:t>). Η διακριτική ικανότητα να μην επηρεάζεται από τον ρυθμό απόκτησης και το εύρος μάζας.</w:t>
      </w:r>
    </w:p>
    <w:p w14:paraId="33BABE55" w14:textId="77777777" w:rsidR="00606215" w:rsidRPr="00606215" w:rsidRDefault="00606215" w:rsidP="00512F8D">
      <w:pPr>
        <w:pStyle w:val="aff0"/>
        <w:numPr>
          <w:ilvl w:val="0"/>
          <w:numId w:val="25"/>
        </w:numPr>
        <w:contextualSpacing/>
        <w:rPr>
          <w:rFonts w:asciiTheme="minorHAnsi" w:hAnsiTheme="minorHAnsi" w:cstheme="minorHAnsi"/>
          <w:color w:val="000000"/>
          <w:sz w:val="20"/>
          <w:szCs w:val="20"/>
        </w:rPr>
      </w:pPr>
      <w:r w:rsidRPr="00606215">
        <w:rPr>
          <w:rFonts w:asciiTheme="minorHAnsi" w:hAnsiTheme="minorHAnsi" w:cstheme="minorHAnsi"/>
          <w:color w:val="000000"/>
          <w:sz w:val="20"/>
          <w:szCs w:val="20"/>
        </w:rPr>
        <w:lastRenderedPageBreak/>
        <w:t>Ταχύτητα λήψης 1-450 φάσματα/δευτερόλεπτο ή περισσότερο σε πλήρες εύρος μαζών.</w:t>
      </w:r>
    </w:p>
    <w:p w14:paraId="1E248977" w14:textId="77777777" w:rsidR="00606215" w:rsidRPr="00606215" w:rsidRDefault="00606215" w:rsidP="00512F8D">
      <w:pPr>
        <w:pStyle w:val="aff0"/>
        <w:numPr>
          <w:ilvl w:val="0"/>
          <w:numId w:val="25"/>
        </w:numPr>
        <w:contextualSpacing/>
        <w:rPr>
          <w:rFonts w:asciiTheme="minorHAnsi" w:hAnsiTheme="minorHAnsi" w:cstheme="minorHAnsi"/>
          <w:color w:val="000000"/>
          <w:sz w:val="20"/>
          <w:szCs w:val="20"/>
        </w:rPr>
      </w:pPr>
      <w:r w:rsidRPr="00606215">
        <w:rPr>
          <w:rFonts w:asciiTheme="minorHAnsi" w:hAnsiTheme="minorHAnsi" w:cstheme="minorHAnsi"/>
          <w:color w:val="000000"/>
          <w:sz w:val="20"/>
          <w:szCs w:val="20"/>
        </w:rPr>
        <w:t xml:space="preserve">Το σύστημα </w:t>
      </w:r>
      <w:r w:rsidRPr="00606215">
        <w:rPr>
          <w:rFonts w:asciiTheme="minorHAnsi" w:hAnsiTheme="minorHAnsi" w:cstheme="minorHAnsi"/>
          <w:color w:val="000000"/>
          <w:sz w:val="20"/>
          <w:szCs w:val="20"/>
          <w:lang w:val="en-US"/>
        </w:rPr>
        <w:t>GC</w:t>
      </w:r>
      <w:r w:rsidRPr="00606215">
        <w:rPr>
          <w:rFonts w:asciiTheme="minorHAnsi" w:hAnsiTheme="minorHAnsi" w:cstheme="minorHAnsi"/>
          <w:color w:val="000000"/>
          <w:sz w:val="20"/>
          <w:szCs w:val="20"/>
        </w:rPr>
        <w:t>-</w:t>
      </w:r>
      <w:r w:rsidRPr="00606215">
        <w:rPr>
          <w:rFonts w:asciiTheme="minorHAnsi" w:hAnsiTheme="minorHAnsi" w:cstheme="minorHAnsi"/>
          <w:color w:val="000000"/>
          <w:sz w:val="20"/>
          <w:szCs w:val="20"/>
          <w:lang w:val="en-US"/>
        </w:rPr>
        <w:t>MS</w:t>
      </w:r>
      <w:r w:rsidRPr="00606215">
        <w:rPr>
          <w:rFonts w:asciiTheme="minorHAnsi" w:hAnsiTheme="minorHAnsi" w:cstheme="minorHAnsi"/>
          <w:color w:val="000000"/>
          <w:sz w:val="20"/>
          <w:szCs w:val="20"/>
        </w:rPr>
        <w:t xml:space="preserve"> πρέπει να μπορεί να ανιχνεύει 15 </w:t>
      </w:r>
      <w:proofErr w:type="spellStart"/>
      <w:r w:rsidRPr="00606215">
        <w:rPr>
          <w:rFonts w:asciiTheme="minorHAnsi" w:hAnsiTheme="minorHAnsi" w:cstheme="minorHAnsi"/>
          <w:color w:val="000000"/>
          <w:sz w:val="20"/>
          <w:szCs w:val="20"/>
          <w:lang w:val="en-US"/>
        </w:rPr>
        <w:t>fg</w:t>
      </w:r>
      <w:proofErr w:type="spellEnd"/>
      <w:r w:rsidRPr="00606215">
        <w:rPr>
          <w:rFonts w:asciiTheme="minorHAnsi" w:hAnsiTheme="minorHAnsi" w:cstheme="minorHAnsi"/>
          <w:color w:val="000000"/>
          <w:sz w:val="20"/>
          <w:szCs w:val="20"/>
        </w:rPr>
        <w:t xml:space="preserve"> ή λιγότερο </w:t>
      </w:r>
      <w:proofErr w:type="spellStart"/>
      <w:r w:rsidRPr="00606215">
        <w:rPr>
          <w:rFonts w:asciiTheme="minorHAnsi" w:hAnsiTheme="minorHAnsi" w:cstheme="minorHAnsi"/>
          <w:color w:val="000000"/>
          <w:sz w:val="20"/>
          <w:szCs w:val="20"/>
        </w:rPr>
        <w:t>οκταφθοροναφθαλένιο</w:t>
      </w:r>
      <w:proofErr w:type="spellEnd"/>
      <w:r w:rsidRPr="00606215">
        <w:rPr>
          <w:rFonts w:asciiTheme="minorHAnsi" w:hAnsiTheme="minorHAnsi" w:cstheme="minorHAnsi"/>
          <w:color w:val="000000"/>
          <w:sz w:val="20"/>
          <w:szCs w:val="20"/>
        </w:rPr>
        <w:t xml:space="preserve"> (</w:t>
      </w:r>
      <w:r w:rsidRPr="00606215">
        <w:rPr>
          <w:rFonts w:asciiTheme="minorHAnsi" w:hAnsiTheme="minorHAnsi" w:cstheme="minorHAnsi"/>
          <w:color w:val="000000"/>
          <w:sz w:val="20"/>
          <w:szCs w:val="20"/>
          <w:lang w:val="en-US"/>
        </w:rPr>
        <w:t>OFN</w:t>
      </w:r>
      <w:r w:rsidRPr="00606215">
        <w:rPr>
          <w:rFonts w:asciiTheme="minorHAnsi" w:hAnsiTheme="minorHAnsi" w:cstheme="minorHAnsi"/>
          <w:color w:val="000000"/>
          <w:sz w:val="20"/>
          <w:szCs w:val="20"/>
        </w:rPr>
        <w:t>) που να έχει εγχυθεί στη στήλη με λόγο σήματος προς θόρυβο</w:t>
      </w:r>
      <w:r w:rsidRPr="00606215">
        <w:rPr>
          <w:rFonts w:asciiTheme="minorHAnsi" w:hAnsiTheme="minorHAnsi" w:cstheme="minorHAnsi"/>
          <w:color w:val="000000"/>
          <w:sz w:val="20"/>
          <w:szCs w:val="20"/>
          <w:lang w:val="en-US"/>
        </w:rPr>
        <w:t>S</w:t>
      </w:r>
      <w:r w:rsidRPr="00606215">
        <w:rPr>
          <w:rFonts w:asciiTheme="minorHAnsi" w:hAnsiTheme="minorHAnsi" w:cstheme="minorHAnsi"/>
          <w:color w:val="000000"/>
          <w:sz w:val="20"/>
          <w:szCs w:val="20"/>
        </w:rPr>
        <w:t>/</w:t>
      </w:r>
      <w:r w:rsidRPr="00606215">
        <w:rPr>
          <w:rFonts w:asciiTheme="minorHAnsi" w:hAnsiTheme="minorHAnsi" w:cstheme="minorHAnsi"/>
          <w:color w:val="000000"/>
          <w:sz w:val="20"/>
          <w:szCs w:val="20"/>
          <w:lang w:val="en-US"/>
        </w:rPr>
        <w:t>N</w:t>
      </w:r>
      <w:r w:rsidRPr="00606215">
        <w:rPr>
          <w:rFonts w:asciiTheme="minorHAnsi" w:hAnsiTheme="minorHAnsi" w:cstheme="minorHAnsi"/>
          <w:color w:val="000000"/>
          <w:sz w:val="20"/>
          <w:szCs w:val="20"/>
        </w:rPr>
        <w:t xml:space="preserve"> μεγαλύτερο ή ίσο με 10. Αυτό να επιτυγχάνεται σε λειτουργία πλήρους εύρους μαζών.</w:t>
      </w:r>
    </w:p>
    <w:p w14:paraId="7ABA51C0" w14:textId="77777777" w:rsidR="00606215" w:rsidRPr="00606215" w:rsidRDefault="00606215" w:rsidP="00512F8D">
      <w:pPr>
        <w:pStyle w:val="aff0"/>
        <w:numPr>
          <w:ilvl w:val="0"/>
          <w:numId w:val="25"/>
        </w:numPr>
        <w:contextualSpacing/>
        <w:rPr>
          <w:rFonts w:asciiTheme="minorHAnsi" w:hAnsiTheme="minorHAnsi" w:cstheme="minorHAnsi"/>
          <w:color w:val="000000"/>
          <w:sz w:val="20"/>
          <w:szCs w:val="20"/>
        </w:rPr>
      </w:pPr>
      <w:r w:rsidRPr="00606215">
        <w:rPr>
          <w:rFonts w:asciiTheme="minorHAnsi" w:hAnsiTheme="minorHAnsi" w:cstheme="minorHAnsi"/>
          <w:color w:val="000000"/>
          <w:sz w:val="20"/>
          <w:szCs w:val="20"/>
        </w:rPr>
        <w:t>Αυτοματοποιημένος συντονισμός (</w:t>
      </w:r>
      <w:r w:rsidRPr="00606215">
        <w:rPr>
          <w:rFonts w:asciiTheme="minorHAnsi" w:hAnsiTheme="minorHAnsi" w:cstheme="minorHAnsi"/>
          <w:color w:val="000000"/>
          <w:sz w:val="20"/>
          <w:szCs w:val="20"/>
          <w:lang w:val="en-US"/>
        </w:rPr>
        <w:t>tune</w:t>
      </w:r>
      <w:r w:rsidRPr="00606215">
        <w:rPr>
          <w:rFonts w:asciiTheme="minorHAnsi" w:hAnsiTheme="minorHAnsi" w:cstheme="minorHAnsi"/>
          <w:color w:val="000000"/>
          <w:sz w:val="20"/>
          <w:szCs w:val="20"/>
        </w:rPr>
        <w:t>) ολόκληρου του συστήματος. Να μην χρειάζεται καμία εισαγωγή από τον χρήστη.</w:t>
      </w:r>
    </w:p>
    <w:p w14:paraId="58DF2371" w14:textId="3A4F6ED6" w:rsidR="00606215" w:rsidRPr="00606215" w:rsidRDefault="00932420" w:rsidP="00512F8D">
      <w:pPr>
        <w:pStyle w:val="aff0"/>
        <w:numPr>
          <w:ilvl w:val="0"/>
          <w:numId w:val="25"/>
        </w:numPr>
        <w:contextualSpacing/>
        <w:rPr>
          <w:rFonts w:asciiTheme="minorHAnsi" w:hAnsiTheme="minorHAnsi" w:cstheme="minorHAnsi"/>
          <w:color w:val="000000"/>
          <w:sz w:val="20"/>
          <w:szCs w:val="20"/>
        </w:rPr>
      </w:pPr>
      <w:r>
        <w:rPr>
          <w:rFonts w:asciiTheme="minorHAnsi" w:hAnsiTheme="minorHAnsi" w:cstheme="minorHAnsi"/>
          <w:color w:val="000000"/>
          <w:sz w:val="20"/>
          <w:szCs w:val="20"/>
        </w:rPr>
        <w:t>Λογισμικό το οποίο</w:t>
      </w:r>
      <w:r w:rsidR="00606215" w:rsidRPr="00606215">
        <w:rPr>
          <w:rFonts w:asciiTheme="minorHAnsi" w:hAnsiTheme="minorHAnsi" w:cstheme="minorHAnsi"/>
          <w:color w:val="000000"/>
          <w:sz w:val="20"/>
          <w:szCs w:val="20"/>
        </w:rPr>
        <w:t xml:space="preserve"> </w:t>
      </w:r>
      <w:r w:rsidR="004A7429">
        <w:rPr>
          <w:rFonts w:asciiTheme="minorHAnsi" w:hAnsiTheme="minorHAnsi" w:cstheme="minorHAnsi"/>
          <w:color w:val="000000"/>
          <w:sz w:val="20"/>
          <w:szCs w:val="20"/>
        </w:rPr>
        <w:t>ν</w:t>
      </w:r>
      <w:r w:rsidR="00606215" w:rsidRPr="00606215">
        <w:rPr>
          <w:rFonts w:asciiTheme="minorHAnsi" w:hAnsiTheme="minorHAnsi" w:cstheme="minorHAnsi"/>
          <w:color w:val="000000"/>
          <w:sz w:val="20"/>
          <w:szCs w:val="20"/>
        </w:rPr>
        <w:t>α ελέγχει πλήρως το όργανο και να περιλαμβάνονται τουλάχιστον ρυθμίσεις, μέθοδοι, συντονισμός, μέτρηση, απόκτηση δεδομένων και αξιολόγηση δεδομένων.</w:t>
      </w:r>
    </w:p>
    <w:p w14:paraId="035F8716" w14:textId="77777777" w:rsidR="00606215" w:rsidRPr="00606215" w:rsidRDefault="00606215" w:rsidP="00512F8D">
      <w:pPr>
        <w:pStyle w:val="aff0"/>
        <w:numPr>
          <w:ilvl w:val="0"/>
          <w:numId w:val="25"/>
        </w:numPr>
        <w:contextualSpacing/>
        <w:rPr>
          <w:rFonts w:asciiTheme="minorHAnsi" w:hAnsiTheme="minorHAnsi" w:cstheme="minorHAnsi"/>
          <w:color w:val="000000"/>
          <w:sz w:val="20"/>
          <w:szCs w:val="20"/>
        </w:rPr>
      </w:pPr>
      <w:r w:rsidRPr="00606215">
        <w:rPr>
          <w:rFonts w:asciiTheme="minorHAnsi" w:hAnsiTheme="minorHAnsi" w:cstheme="minorHAnsi"/>
          <w:color w:val="000000"/>
          <w:sz w:val="20"/>
          <w:szCs w:val="20"/>
        </w:rPr>
        <w:t xml:space="preserve">Αυτόματη επεξεργασία δεδομένων. </w:t>
      </w:r>
      <w:r w:rsidRPr="00606215">
        <w:rPr>
          <w:rFonts w:asciiTheme="minorHAnsi" w:hAnsiTheme="minorHAnsi" w:cstheme="minorHAnsi"/>
          <w:color w:val="000000"/>
          <w:sz w:val="20"/>
          <w:szCs w:val="20"/>
          <w:lang w:val="en-US"/>
        </w:rPr>
        <w:t>N</w:t>
      </w:r>
      <w:r w:rsidRPr="00606215">
        <w:rPr>
          <w:rFonts w:asciiTheme="minorHAnsi" w:hAnsiTheme="minorHAnsi" w:cstheme="minorHAnsi"/>
          <w:color w:val="000000"/>
          <w:sz w:val="20"/>
          <w:szCs w:val="20"/>
        </w:rPr>
        <w:t xml:space="preserve">α διαθέτει τουλάχιστον αυτοματοποιημένη εύρεση κορυφών, </w:t>
      </w:r>
      <w:proofErr w:type="spellStart"/>
      <w:r w:rsidRPr="00606215">
        <w:rPr>
          <w:rFonts w:asciiTheme="minorHAnsi" w:hAnsiTheme="minorHAnsi" w:cstheme="minorHAnsi"/>
          <w:color w:val="000000"/>
          <w:sz w:val="20"/>
          <w:szCs w:val="20"/>
        </w:rPr>
        <w:t>αποσυνέλιξη</w:t>
      </w:r>
      <w:proofErr w:type="spellEnd"/>
      <w:r w:rsidRPr="00606215">
        <w:rPr>
          <w:rFonts w:asciiTheme="minorHAnsi" w:hAnsiTheme="minorHAnsi" w:cstheme="minorHAnsi"/>
          <w:color w:val="000000"/>
          <w:sz w:val="20"/>
          <w:szCs w:val="20"/>
        </w:rPr>
        <w:t xml:space="preserve"> (</w:t>
      </w:r>
      <w:r w:rsidRPr="00606215">
        <w:rPr>
          <w:rFonts w:asciiTheme="minorHAnsi" w:hAnsiTheme="minorHAnsi" w:cstheme="minorHAnsi"/>
          <w:color w:val="000000"/>
          <w:sz w:val="20"/>
          <w:szCs w:val="20"/>
          <w:lang w:val="en-US"/>
        </w:rPr>
        <w:t>deconvolution</w:t>
      </w:r>
      <w:r w:rsidRPr="00606215">
        <w:rPr>
          <w:rFonts w:asciiTheme="minorHAnsi" w:hAnsiTheme="minorHAnsi" w:cstheme="minorHAnsi"/>
          <w:color w:val="000000"/>
          <w:sz w:val="20"/>
          <w:szCs w:val="20"/>
        </w:rPr>
        <w:t>), ποσοτικό προσδιορισμό</w:t>
      </w:r>
    </w:p>
    <w:p w14:paraId="02CE1317" w14:textId="77777777" w:rsidR="00606215" w:rsidRPr="00606215" w:rsidRDefault="00606215" w:rsidP="00512F8D">
      <w:pPr>
        <w:pStyle w:val="aff0"/>
        <w:numPr>
          <w:ilvl w:val="0"/>
          <w:numId w:val="25"/>
        </w:numPr>
        <w:contextualSpacing/>
        <w:rPr>
          <w:rFonts w:asciiTheme="minorHAnsi" w:hAnsiTheme="minorHAnsi" w:cstheme="minorHAnsi"/>
          <w:color w:val="000000"/>
          <w:sz w:val="20"/>
          <w:szCs w:val="20"/>
        </w:rPr>
      </w:pPr>
      <w:r w:rsidRPr="00606215">
        <w:rPr>
          <w:rFonts w:asciiTheme="minorHAnsi" w:hAnsiTheme="minorHAnsi" w:cstheme="minorHAnsi"/>
          <w:color w:val="000000"/>
          <w:sz w:val="20"/>
          <w:szCs w:val="20"/>
        </w:rPr>
        <w:t xml:space="preserve">Αυτοματοποιημένη ταυτοποίηση με αναζήτηση βιβλιοθήκης. Να περιλαμβάνεται βιβλιοθήκη φασμάτων </w:t>
      </w:r>
      <w:proofErr w:type="spellStart"/>
      <w:r w:rsidRPr="00606215">
        <w:rPr>
          <w:rFonts w:asciiTheme="minorHAnsi" w:hAnsiTheme="minorHAnsi" w:cstheme="minorHAnsi"/>
          <w:color w:val="000000"/>
          <w:sz w:val="20"/>
          <w:szCs w:val="20"/>
          <w:lang w:val="en-US"/>
        </w:rPr>
        <w:t>NISTGCMSLibrary</w:t>
      </w:r>
      <w:proofErr w:type="spellEnd"/>
      <w:r w:rsidRPr="00606215">
        <w:rPr>
          <w:rFonts w:asciiTheme="minorHAnsi" w:hAnsiTheme="minorHAnsi" w:cstheme="minorHAnsi"/>
          <w:color w:val="000000"/>
          <w:sz w:val="20"/>
          <w:szCs w:val="20"/>
        </w:rPr>
        <w:t xml:space="preserve"> 2023 της νεότερης διαθέσιμης έκδοσης.</w:t>
      </w:r>
      <w:bookmarkStart w:id="164" w:name="_Hlk131665619"/>
    </w:p>
    <w:p w14:paraId="36BF0065" w14:textId="77777777" w:rsidR="00606215" w:rsidRPr="00606215" w:rsidRDefault="00606215" w:rsidP="00512F8D">
      <w:pPr>
        <w:pStyle w:val="aff0"/>
        <w:numPr>
          <w:ilvl w:val="0"/>
          <w:numId w:val="25"/>
        </w:numPr>
        <w:contextualSpacing/>
        <w:rPr>
          <w:rFonts w:asciiTheme="minorHAnsi" w:hAnsiTheme="minorHAnsi" w:cstheme="minorHAnsi"/>
          <w:color w:val="000000"/>
          <w:sz w:val="20"/>
          <w:szCs w:val="20"/>
        </w:rPr>
      </w:pPr>
      <w:r w:rsidRPr="00606215">
        <w:rPr>
          <w:rFonts w:asciiTheme="minorHAnsi" w:hAnsiTheme="minorHAnsi" w:cstheme="minorHAnsi"/>
          <w:color w:val="000000" w:themeColor="text1"/>
          <w:sz w:val="20"/>
          <w:szCs w:val="20"/>
        </w:rPr>
        <w:t>Ανιχνευτής Ιονισμού Φλόγας (</w:t>
      </w:r>
      <w:r w:rsidRPr="00606215">
        <w:rPr>
          <w:rFonts w:asciiTheme="minorHAnsi" w:hAnsiTheme="minorHAnsi" w:cstheme="minorHAnsi"/>
          <w:color w:val="000000" w:themeColor="text1"/>
          <w:sz w:val="20"/>
          <w:szCs w:val="20"/>
          <w:lang w:val="en-US"/>
        </w:rPr>
        <w:t>FID</w:t>
      </w:r>
      <w:r w:rsidRPr="00606215">
        <w:rPr>
          <w:rFonts w:asciiTheme="minorHAnsi" w:hAnsiTheme="minorHAnsi" w:cstheme="minorHAnsi"/>
          <w:color w:val="000000" w:themeColor="text1"/>
          <w:sz w:val="20"/>
          <w:szCs w:val="20"/>
        </w:rPr>
        <w:t>)για ποσοτική ανάλυση παράλληλα με την μέτρηση με το φασματόμετρο μάζας.</w:t>
      </w:r>
    </w:p>
    <w:p w14:paraId="587EEE85" w14:textId="77777777" w:rsidR="00606215" w:rsidRPr="00606215" w:rsidRDefault="00606215" w:rsidP="00512F8D">
      <w:pPr>
        <w:pStyle w:val="aff0"/>
        <w:numPr>
          <w:ilvl w:val="0"/>
          <w:numId w:val="25"/>
        </w:numPr>
        <w:contextualSpacing/>
        <w:rPr>
          <w:rFonts w:asciiTheme="minorHAnsi" w:hAnsiTheme="minorHAnsi" w:cstheme="minorHAnsi"/>
          <w:color w:val="000000"/>
          <w:sz w:val="20"/>
          <w:szCs w:val="20"/>
        </w:rPr>
      </w:pPr>
      <w:r w:rsidRPr="00606215">
        <w:rPr>
          <w:rFonts w:asciiTheme="minorHAnsi" w:hAnsiTheme="minorHAnsi" w:cstheme="minorHAnsi"/>
          <w:color w:val="000000" w:themeColor="text1"/>
          <w:sz w:val="20"/>
          <w:szCs w:val="20"/>
        </w:rPr>
        <w:t>Να διαθέτει ταχύτητα λήψης δεδομένων τουλάχιστον 100</w:t>
      </w:r>
      <w:r w:rsidRPr="00606215">
        <w:rPr>
          <w:rFonts w:asciiTheme="minorHAnsi" w:hAnsiTheme="minorHAnsi" w:cstheme="minorHAnsi"/>
          <w:color w:val="000000" w:themeColor="text1"/>
          <w:sz w:val="20"/>
          <w:szCs w:val="20"/>
          <w:lang w:val="en-US"/>
        </w:rPr>
        <w:t>Hz</w:t>
      </w:r>
      <w:r w:rsidRPr="00606215">
        <w:rPr>
          <w:rFonts w:asciiTheme="minorHAnsi" w:hAnsiTheme="minorHAnsi" w:cstheme="minorHAnsi"/>
          <w:color w:val="000000" w:themeColor="text1"/>
          <w:sz w:val="20"/>
          <w:szCs w:val="20"/>
        </w:rPr>
        <w:t xml:space="preserve"> για συμβατότητα με </w:t>
      </w:r>
      <w:proofErr w:type="spellStart"/>
      <w:r w:rsidRPr="00606215">
        <w:rPr>
          <w:rFonts w:asciiTheme="minorHAnsi" w:hAnsiTheme="minorHAnsi" w:cstheme="minorHAnsi"/>
          <w:color w:val="000000" w:themeColor="text1"/>
          <w:sz w:val="20"/>
          <w:szCs w:val="20"/>
          <w:lang w:val="en-US"/>
        </w:rPr>
        <w:t>GCxGC</w:t>
      </w:r>
      <w:proofErr w:type="spellEnd"/>
      <w:r w:rsidRPr="00606215">
        <w:rPr>
          <w:rFonts w:asciiTheme="minorHAnsi" w:hAnsiTheme="minorHAnsi" w:cstheme="minorHAnsi"/>
          <w:color w:val="000000" w:themeColor="text1"/>
          <w:sz w:val="20"/>
          <w:szCs w:val="20"/>
        </w:rPr>
        <w:t>.</w:t>
      </w:r>
      <w:bookmarkEnd w:id="164"/>
    </w:p>
    <w:p w14:paraId="18914E45" w14:textId="77777777" w:rsidR="00606215" w:rsidRPr="00606215" w:rsidRDefault="00606215" w:rsidP="00606215">
      <w:pPr>
        <w:rPr>
          <w:rFonts w:asciiTheme="minorHAnsi" w:hAnsiTheme="minorHAnsi" w:cstheme="minorHAnsi"/>
          <w:color w:val="000000"/>
          <w:sz w:val="20"/>
          <w:szCs w:val="20"/>
        </w:rPr>
      </w:pPr>
    </w:p>
    <w:p w14:paraId="19745A67" w14:textId="77777777" w:rsidR="00606215" w:rsidRPr="00606215" w:rsidRDefault="00606215" w:rsidP="00606215">
      <w:pPr>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t>Δ. ΛΟΓΙΣΜΙΚΟ ΚΑΙ ΗΛΕΚΤΡΟΝΙΚΟΣ ΥΠΟΛΟΓΙΣΤΗΣ</w:t>
      </w:r>
    </w:p>
    <w:p w14:paraId="1FBCD0C6" w14:textId="77777777" w:rsidR="00606215" w:rsidRPr="00606215" w:rsidRDefault="00606215" w:rsidP="00512F8D">
      <w:pPr>
        <w:pStyle w:val="aff0"/>
        <w:numPr>
          <w:ilvl w:val="0"/>
          <w:numId w:val="27"/>
        </w:numPr>
        <w:contextualSpacing/>
        <w:rPr>
          <w:rFonts w:asciiTheme="minorHAnsi" w:hAnsiTheme="minorHAnsi" w:cstheme="minorHAnsi"/>
          <w:color w:val="000000"/>
          <w:sz w:val="20"/>
          <w:szCs w:val="20"/>
        </w:rPr>
      </w:pPr>
      <w:r w:rsidRPr="00606215">
        <w:rPr>
          <w:rFonts w:asciiTheme="minorHAnsi" w:hAnsiTheme="minorHAnsi" w:cstheme="minorHAnsi"/>
          <w:color w:val="000000"/>
          <w:sz w:val="20"/>
          <w:szCs w:val="20"/>
        </w:rPr>
        <w:t>Λογισμικό για τον έλεγχο του συστήματος και επεξεργασία δεδομένων</w:t>
      </w:r>
    </w:p>
    <w:p w14:paraId="29A20DFA" w14:textId="77777777" w:rsidR="00606215" w:rsidRPr="00606215" w:rsidRDefault="00606215" w:rsidP="00512F8D">
      <w:pPr>
        <w:pStyle w:val="aff0"/>
        <w:numPr>
          <w:ilvl w:val="0"/>
          <w:numId w:val="27"/>
        </w:numPr>
        <w:contextualSpacing/>
        <w:rPr>
          <w:rFonts w:asciiTheme="minorHAnsi" w:hAnsiTheme="minorHAnsi" w:cstheme="minorHAnsi"/>
          <w:color w:val="000000"/>
          <w:sz w:val="20"/>
          <w:szCs w:val="20"/>
        </w:rPr>
      </w:pPr>
      <w:r w:rsidRPr="00606215">
        <w:rPr>
          <w:rFonts w:asciiTheme="minorHAnsi" w:hAnsiTheme="minorHAnsi" w:cstheme="minorHAnsi"/>
          <w:color w:val="000000"/>
          <w:sz w:val="20"/>
          <w:szCs w:val="20"/>
        </w:rPr>
        <w:t>Πλήρης έλεγχος του συστήματος και συμβατότητα με τον προσφερόμενο ηλεκτρονικό υπολογιστή</w:t>
      </w:r>
    </w:p>
    <w:p w14:paraId="48FF05B0" w14:textId="77777777" w:rsidR="00606215" w:rsidRPr="00606215" w:rsidRDefault="00606215" w:rsidP="00512F8D">
      <w:pPr>
        <w:pStyle w:val="aff0"/>
        <w:numPr>
          <w:ilvl w:val="0"/>
          <w:numId w:val="27"/>
        </w:numPr>
        <w:contextualSpacing/>
        <w:rPr>
          <w:rFonts w:asciiTheme="minorHAnsi" w:hAnsiTheme="minorHAnsi" w:cstheme="minorHAnsi"/>
          <w:color w:val="000000"/>
          <w:sz w:val="20"/>
          <w:szCs w:val="20"/>
        </w:rPr>
      </w:pPr>
      <w:r w:rsidRPr="00606215">
        <w:rPr>
          <w:rFonts w:asciiTheme="minorHAnsi" w:hAnsiTheme="minorHAnsi" w:cstheme="minorHAnsi"/>
          <w:color w:val="000000"/>
          <w:sz w:val="20"/>
          <w:szCs w:val="20"/>
        </w:rPr>
        <w:t xml:space="preserve">Δύο οθόνες μεγαλύτερες από 22 ίντσες για επεξεργασία δεδομένων </w:t>
      </w:r>
      <w:proofErr w:type="spellStart"/>
      <w:r w:rsidRPr="00606215">
        <w:rPr>
          <w:rFonts w:asciiTheme="minorHAnsi" w:hAnsiTheme="minorHAnsi" w:cstheme="minorHAnsi"/>
          <w:color w:val="000000"/>
          <w:sz w:val="20"/>
          <w:szCs w:val="20"/>
          <w:lang w:val="en-US"/>
        </w:rPr>
        <w:t>GCxGC</w:t>
      </w:r>
      <w:proofErr w:type="spellEnd"/>
    </w:p>
    <w:p w14:paraId="7A8A10EB" w14:textId="77777777" w:rsidR="00606215" w:rsidRPr="00606215" w:rsidRDefault="00606215" w:rsidP="00512F8D">
      <w:pPr>
        <w:pStyle w:val="aff0"/>
        <w:numPr>
          <w:ilvl w:val="0"/>
          <w:numId w:val="27"/>
        </w:numPr>
        <w:contextualSpacing/>
        <w:rPr>
          <w:rFonts w:asciiTheme="minorHAnsi" w:hAnsiTheme="minorHAnsi" w:cstheme="minorHAnsi"/>
          <w:color w:val="000000"/>
          <w:sz w:val="20"/>
          <w:szCs w:val="20"/>
        </w:rPr>
      </w:pPr>
      <w:r w:rsidRPr="00606215">
        <w:rPr>
          <w:rFonts w:asciiTheme="minorHAnsi" w:hAnsiTheme="minorHAnsi" w:cstheme="minorHAnsi"/>
          <w:color w:val="000000"/>
          <w:sz w:val="20"/>
          <w:szCs w:val="20"/>
        </w:rPr>
        <w:t xml:space="preserve">Δύο άδειες βιβλιοθήκης φασμάτων </w:t>
      </w:r>
      <w:proofErr w:type="spellStart"/>
      <w:r w:rsidRPr="00606215">
        <w:rPr>
          <w:rFonts w:asciiTheme="minorHAnsi" w:hAnsiTheme="minorHAnsi" w:cstheme="minorHAnsi"/>
          <w:color w:val="000000"/>
          <w:sz w:val="20"/>
          <w:szCs w:val="20"/>
          <w:lang w:val="en-US"/>
        </w:rPr>
        <w:t>NISTMSLibrary</w:t>
      </w:r>
      <w:proofErr w:type="spellEnd"/>
      <w:r w:rsidRPr="00606215">
        <w:rPr>
          <w:rFonts w:asciiTheme="minorHAnsi" w:hAnsiTheme="minorHAnsi" w:cstheme="minorHAnsi"/>
          <w:color w:val="000000"/>
          <w:sz w:val="20"/>
          <w:szCs w:val="20"/>
        </w:rPr>
        <w:t xml:space="preserve"> 2023 ή νεότερης έκδοσης</w:t>
      </w:r>
    </w:p>
    <w:p w14:paraId="1DB7FB5D" w14:textId="77777777" w:rsidR="00606215" w:rsidRPr="00606215" w:rsidRDefault="00606215" w:rsidP="00512F8D">
      <w:pPr>
        <w:pStyle w:val="aff0"/>
        <w:numPr>
          <w:ilvl w:val="0"/>
          <w:numId w:val="27"/>
        </w:numPr>
        <w:contextualSpacing/>
        <w:rPr>
          <w:rFonts w:asciiTheme="minorHAnsi" w:hAnsiTheme="minorHAnsi" w:cstheme="minorHAnsi"/>
          <w:color w:val="000000"/>
          <w:sz w:val="20"/>
          <w:szCs w:val="20"/>
        </w:rPr>
      </w:pPr>
      <w:r w:rsidRPr="00606215">
        <w:rPr>
          <w:rFonts w:asciiTheme="minorHAnsi" w:hAnsiTheme="minorHAnsi" w:cstheme="minorHAnsi"/>
          <w:color w:val="000000"/>
          <w:sz w:val="20"/>
          <w:szCs w:val="20"/>
        </w:rPr>
        <w:t xml:space="preserve">Το σύστημα να διαθέτει ειδικό πακέτο λογισμικού για παράλληλη επεξεργασία δεδομένων </w:t>
      </w:r>
      <w:proofErr w:type="spellStart"/>
      <w:r w:rsidRPr="00606215">
        <w:rPr>
          <w:rFonts w:asciiTheme="minorHAnsi" w:hAnsiTheme="minorHAnsi" w:cstheme="minorHAnsi"/>
          <w:color w:val="000000"/>
          <w:sz w:val="20"/>
          <w:szCs w:val="20"/>
        </w:rPr>
        <w:t>δεδομένων</w:t>
      </w:r>
      <w:proofErr w:type="spellEnd"/>
      <w:r w:rsidRPr="00606215">
        <w:rPr>
          <w:rFonts w:asciiTheme="minorHAnsi" w:hAnsiTheme="minorHAnsi" w:cstheme="minorHAnsi"/>
          <w:color w:val="000000"/>
          <w:sz w:val="20"/>
          <w:szCs w:val="20"/>
        </w:rPr>
        <w:t xml:space="preserve"> </w:t>
      </w:r>
      <w:proofErr w:type="spellStart"/>
      <w:r w:rsidRPr="00606215">
        <w:rPr>
          <w:rFonts w:asciiTheme="minorHAnsi" w:hAnsiTheme="minorHAnsi" w:cstheme="minorHAnsi"/>
          <w:color w:val="000000"/>
          <w:sz w:val="20"/>
          <w:szCs w:val="20"/>
          <w:lang w:val="en-US"/>
        </w:rPr>
        <w:t>GCxGC</w:t>
      </w:r>
      <w:proofErr w:type="spellEnd"/>
      <w:r w:rsidRPr="00606215">
        <w:rPr>
          <w:rFonts w:asciiTheme="minorHAnsi" w:hAnsiTheme="minorHAnsi" w:cstheme="minorHAnsi"/>
          <w:color w:val="000000"/>
          <w:sz w:val="20"/>
          <w:szCs w:val="20"/>
        </w:rPr>
        <w:t>-</w:t>
      </w:r>
      <w:r w:rsidRPr="00606215">
        <w:rPr>
          <w:rFonts w:asciiTheme="minorHAnsi" w:hAnsiTheme="minorHAnsi" w:cstheme="minorHAnsi"/>
          <w:color w:val="000000"/>
          <w:sz w:val="20"/>
          <w:szCs w:val="20"/>
          <w:lang w:val="en-US"/>
        </w:rPr>
        <w:t>FID</w:t>
      </w:r>
      <w:r w:rsidRPr="00606215">
        <w:rPr>
          <w:rFonts w:asciiTheme="minorHAnsi" w:hAnsiTheme="minorHAnsi" w:cstheme="minorHAnsi"/>
          <w:color w:val="000000"/>
          <w:sz w:val="20"/>
          <w:szCs w:val="20"/>
        </w:rPr>
        <w:t xml:space="preserve"> και </w:t>
      </w:r>
      <w:proofErr w:type="spellStart"/>
      <w:r w:rsidRPr="00606215">
        <w:rPr>
          <w:rFonts w:asciiTheme="minorHAnsi" w:hAnsiTheme="minorHAnsi" w:cstheme="minorHAnsi"/>
          <w:color w:val="000000"/>
          <w:sz w:val="20"/>
          <w:szCs w:val="20"/>
          <w:lang w:val="en-US"/>
        </w:rPr>
        <w:t>GCxGCTOFMS</w:t>
      </w:r>
      <w:proofErr w:type="spellEnd"/>
      <w:r w:rsidRPr="00606215">
        <w:rPr>
          <w:rFonts w:asciiTheme="minorHAnsi" w:hAnsiTheme="minorHAnsi" w:cstheme="minorHAnsi"/>
          <w:color w:val="000000"/>
          <w:sz w:val="20"/>
          <w:szCs w:val="20"/>
        </w:rPr>
        <w:t xml:space="preserve"> για </w:t>
      </w:r>
      <w:r w:rsidRPr="00606215">
        <w:rPr>
          <w:rFonts w:asciiTheme="minorHAnsi" w:hAnsiTheme="minorHAnsi" w:cstheme="minorHAnsi"/>
          <w:color w:val="000000"/>
          <w:sz w:val="20"/>
          <w:szCs w:val="20"/>
          <w:lang w:val="en-US"/>
        </w:rPr>
        <w:t>MOSH</w:t>
      </w:r>
      <w:r w:rsidRPr="00606215">
        <w:rPr>
          <w:rFonts w:asciiTheme="minorHAnsi" w:hAnsiTheme="minorHAnsi" w:cstheme="minorHAnsi"/>
          <w:color w:val="000000"/>
          <w:sz w:val="20"/>
          <w:szCs w:val="20"/>
        </w:rPr>
        <w:t>/</w:t>
      </w:r>
      <w:r w:rsidRPr="00606215">
        <w:rPr>
          <w:rFonts w:asciiTheme="minorHAnsi" w:hAnsiTheme="minorHAnsi" w:cstheme="minorHAnsi"/>
          <w:color w:val="000000"/>
          <w:sz w:val="20"/>
          <w:szCs w:val="20"/>
          <w:lang w:val="en-US"/>
        </w:rPr>
        <w:t>MOAH</w:t>
      </w:r>
      <w:r w:rsidRPr="00606215">
        <w:rPr>
          <w:rFonts w:asciiTheme="minorHAnsi" w:hAnsiTheme="minorHAnsi" w:cstheme="minorHAnsi"/>
          <w:color w:val="000000"/>
          <w:sz w:val="20"/>
          <w:szCs w:val="20"/>
        </w:rPr>
        <w:t>.</w:t>
      </w:r>
    </w:p>
    <w:p w14:paraId="3632D928" w14:textId="77777777" w:rsidR="00606215" w:rsidRPr="00606215" w:rsidRDefault="00606215" w:rsidP="00512F8D">
      <w:pPr>
        <w:pStyle w:val="aff0"/>
        <w:numPr>
          <w:ilvl w:val="0"/>
          <w:numId w:val="27"/>
        </w:numPr>
        <w:contextualSpacing/>
        <w:rPr>
          <w:rFonts w:asciiTheme="minorHAnsi" w:hAnsiTheme="minorHAnsi" w:cstheme="minorHAnsi"/>
          <w:color w:val="000000"/>
          <w:sz w:val="20"/>
          <w:szCs w:val="20"/>
        </w:rPr>
      </w:pPr>
      <w:r w:rsidRPr="00606215">
        <w:rPr>
          <w:rFonts w:asciiTheme="minorHAnsi" w:hAnsiTheme="minorHAnsi" w:cstheme="minorHAnsi"/>
          <w:color w:val="000000"/>
          <w:sz w:val="20"/>
          <w:szCs w:val="20"/>
        </w:rPr>
        <w:t>Ηλεκτρονικός Υπολογιστής με τις ακόλουθες ελάχιστες προδιαγραφές:</w:t>
      </w:r>
    </w:p>
    <w:p w14:paraId="57C19A1D" w14:textId="77777777" w:rsidR="00606215" w:rsidRPr="00606215" w:rsidRDefault="00606215" w:rsidP="00512F8D">
      <w:pPr>
        <w:pStyle w:val="aff0"/>
        <w:numPr>
          <w:ilvl w:val="0"/>
          <w:numId w:val="28"/>
        </w:numPr>
        <w:contextualSpacing/>
        <w:rPr>
          <w:rFonts w:asciiTheme="minorHAnsi" w:hAnsiTheme="minorHAnsi" w:cstheme="minorHAnsi"/>
          <w:color w:val="000000"/>
          <w:sz w:val="20"/>
          <w:szCs w:val="20"/>
        </w:rPr>
      </w:pPr>
      <w:r w:rsidRPr="00606215">
        <w:rPr>
          <w:rFonts w:asciiTheme="minorHAnsi" w:hAnsiTheme="minorHAnsi" w:cstheme="minorHAnsi"/>
          <w:color w:val="000000"/>
          <w:sz w:val="20"/>
          <w:szCs w:val="20"/>
        </w:rPr>
        <w:t xml:space="preserve">Επεξεργαστής </w:t>
      </w:r>
      <w:r w:rsidRPr="00606215">
        <w:rPr>
          <w:rFonts w:asciiTheme="minorHAnsi" w:hAnsiTheme="minorHAnsi" w:cstheme="minorHAnsi"/>
          <w:color w:val="000000"/>
          <w:sz w:val="20"/>
          <w:szCs w:val="20"/>
          <w:lang w:val="en-US"/>
        </w:rPr>
        <w:t>CPU</w:t>
      </w:r>
      <w:r w:rsidRPr="00606215">
        <w:rPr>
          <w:rFonts w:asciiTheme="minorHAnsi" w:hAnsiTheme="minorHAnsi" w:cstheme="minorHAnsi"/>
          <w:color w:val="000000"/>
          <w:sz w:val="20"/>
          <w:szCs w:val="20"/>
        </w:rPr>
        <w:t xml:space="preserve"> 4 πυρήνων, </w:t>
      </w:r>
      <w:r w:rsidRPr="00606215">
        <w:rPr>
          <w:rFonts w:asciiTheme="minorHAnsi" w:hAnsiTheme="minorHAnsi" w:cstheme="minorHAnsi"/>
          <w:color w:val="000000"/>
          <w:sz w:val="20"/>
          <w:szCs w:val="20"/>
          <w:lang w:val="en-US"/>
        </w:rPr>
        <w:t>min</w:t>
      </w:r>
      <w:r w:rsidRPr="00606215">
        <w:rPr>
          <w:rFonts w:asciiTheme="minorHAnsi" w:hAnsiTheme="minorHAnsi" w:cstheme="minorHAnsi"/>
          <w:color w:val="000000"/>
          <w:sz w:val="20"/>
          <w:szCs w:val="20"/>
        </w:rPr>
        <w:t xml:space="preserve"> 3</w:t>
      </w:r>
      <w:r w:rsidRPr="00606215">
        <w:rPr>
          <w:rFonts w:asciiTheme="minorHAnsi" w:hAnsiTheme="minorHAnsi" w:cstheme="minorHAnsi"/>
          <w:color w:val="000000"/>
          <w:sz w:val="20"/>
          <w:szCs w:val="20"/>
          <w:lang w:val="en-US"/>
        </w:rPr>
        <w:t>GHz</w:t>
      </w:r>
    </w:p>
    <w:p w14:paraId="3942286C" w14:textId="77777777" w:rsidR="00606215" w:rsidRPr="00606215" w:rsidRDefault="00606215" w:rsidP="00512F8D">
      <w:pPr>
        <w:pStyle w:val="aff0"/>
        <w:numPr>
          <w:ilvl w:val="0"/>
          <w:numId w:val="28"/>
        </w:numPr>
        <w:contextualSpacing/>
        <w:rPr>
          <w:rFonts w:asciiTheme="minorHAnsi" w:hAnsiTheme="minorHAnsi" w:cstheme="minorHAnsi"/>
          <w:color w:val="000000"/>
          <w:sz w:val="20"/>
          <w:szCs w:val="20"/>
          <w:lang w:val="en-US"/>
        </w:rPr>
      </w:pPr>
      <w:r w:rsidRPr="00606215">
        <w:rPr>
          <w:rFonts w:asciiTheme="minorHAnsi" w:hAnsiTheme="minorHAnsi" w:cstheme="minorHAnsi"/>
          <w:color w:val="000000"/>
          <w:sz w:val="20"/>
          <w:szCs w:val="20"/>
          <w:lang w:val="en-US"/>
        </w:rPr>
        <w:t>Windows Professional (64bit)</w:t>
      </w:r>
    </w:p>
    <w:p w14:paraId="3A158190" w14:textId="77777777" w:rsidR="00606215" w:rsidRPr="00606215" w:rsidRDefault="00606215" w:rsidP="00512F8D">
      <w:pPr>
        <w:pStyle w:val="aff0"/>
        <w:numPr>
          <w:ilvl w:val="0"/>
          <w:numId w:val="28"/>
        </w:numPr>
        <w:contextualSpacing/>
        <w:rPr>
          <w:rFonts w:asciiTheme="minorHAnsi" w:hAnsiTheme="minorHAnsi" w:cstheme="minorHAnsi"/>
          <w:color w:val="000000"/>
          <w:sz w:val="20"/>
          <w:szCs w:val="20"/>
          <w:lang w:val="en-US"/>
        </w:rPr>
      </w:pPr>
      <w:r w:rsidRPr="00606215">
        <w:rPr>
          <w:rFonts w:asciiTheme="minorHAnsi" w:hAnsiTheme="minorHAnsi" w:cstheme="minorHAnsi"/>
          <w:color w:val="000000"/>
          <w:sz w:val="20"/>
          <w:szCs w:val="20"/>
        </w:rPr>
        <w:t xml:space="preserve">Μνήμη </w:t>
      </w:r>
      <w:r w:rsidRPr="00606215">
        <w:rPr>
          <w:rFonts w:asciiTheme="minorHAnsi" w:hAnsiTheme="minorHAnsi" w:cstheme="minorHAnsi"/>
          <w:color w:val="000000"/>
          <w:sz w:val="20"/>
          <w:szCs w:val="20"/>
          <w:lang w:val="en-US"/>
        </w:rPr>
        <w:t xml:space="preserve">DDR 4 8 GB </w:t>
      </w:r>
    </w:p>
    <w:p w14:paraId="66185258" w14:textId="77777777" w:rsidR="00606215" w:rsidRPr="00606215" w:rsidRDefault="00606215" w:rsidP="00512F8D">
      <w:pPr>
        <w:pStyle w:val="aff0"/>
        <w:numPr>
          <w:ilvl w:val="0"/>
          <w:numId w:val="28"/>
        </w:numPr>
        <w:contextualSpacing/>
        <w:rPr>
          <w:rFonts w:asciiTheme="minorHAnsi" w:hAnsiTheme="minorHAnsi" w:cstheme="minorHAnsi"/>
          <w:color w:val="000000"/>
          <w:sz w:val="20"/>
          <w:szCs w:val="20"/>
        </w:rPr>
      </w:pPr>
      <w:r w:rsidRPr="00606215">
        <w:rPr>
          <w:rFonts w:asciiTheme="minorHAnsi" w:hAnsiTheme="minorHAnsi" w:cstheme="minorHAnsi"/>
          <w:color w:val="000000"/>
          <w:sz w:val="20"/>
          <w:szCs w:val="20"/>
        </w:rPr>
        <w:t xml:space="preserve">Σκληρός δίσκος </w:t>
      </w:r>
      <w:r w:rsidRPr="00606215">
        <w:rPr>
          <w:rFonts w:asciiTheme="minorHAnsi" w:hAnsiTheme="minorHAnsi" w:cstheme="minorHAnsi"/>
          <w:color w:val="000000"/>
          <w:sz w:val="20"/>
          <w:szCs w:val="20"/>
          <w:lang w:val="en-US"/>
        </w:rPr>
        <w:t>SSD</w:t>
      </w:r>
      <w:r w:rsidRPr="00606215">
        <w:rPr>
          <w:rFonts w:asciiTheme="minorHAnsi" w:hAnsiTheme="minorHAnsi" w:cstheme="minorHAnsi"/>
          <w:color w:val="000000"/>
          <w:sz w:val="20"/>
          <w:szCs w:val="20"/>
        </w:rPr>
        <w:t>, 1</w:t>
      </w:r>
      <w:r w:rsidRPr="00606215">
        <w:rPr>
          <w:rFonts w:asciiTheme="minorHAnsi" w:hAnsiTheme="minorHAnsi" w:cstheme="minorHAnsi"/>
          <w:color w:val="000000"/>
          <w:sz w:val="20"/>
          <w:szCs w:val="20"/>
          <w:lang w:val="en-US"/>
        </w:rPr>
        <w:t>GB</w:t>
      </w:r>
      <w:r w:rsidRPr="00606215">
        <w:rPr>
          <w:rFonts w:asciiTheme="minorHAnsi" w:hAnsiTheme="minorHAnsi" w:cstheme="minorHAnsi"/>
          <w:color w:val="000000"/>
          <w:sz w:val="20"/>
          <w:szCs w:val="20"/>
        </w:rPr>
        <w:t>ή περισσότερο.</w:t>
      </w:r>
    </w:p>
    <w:p w14:paraId="4E1BDC6D" w14:textId="77777777" w:rsidR="00606215" w:rsidRPr="00606215" w:rsidRDefault="00606215" w:rsidP="00512F8D">
      <w:pPr>
        <w:pStyle w:val="aff0"/>
        <w:numPr>
          <w:ilvl w:val="0"/>
          <w:numId w:val="28"/>
        </w:numPr>
        <w:contextualSpacing/>
        <w:rPr>
          <w:rFonts w:asciiTheme="minorHAnsi" w:hAnsiTheme="minorHAnsi" w:cstheme="minorHAnsi"/>
          <w:color w:val="000000"/>
          <w:sz w:val="20"/>
          <w:szCs w:val="20"/>
        </w:rPr>
      </w:pPr>
      <w:r w:rsidRPr="00606215">
        <w:rPr>
          <w:rFonts w:asciiTheme="minorHAnsi" w:hAnsiTheme="minorHAnsi" w:cstheme="minorHAnsi"/>
          <w:color w:val="000000"/>
          <w:sz w:val="20"/>
          <w:szCs w:val="20"/>
        </w:rPr>
        <w:t xml:space="preserve">Κάρτα γραφικών κατάλληλη για λειτουργία με τρισδιάστατα </w:t>
      </w:r>
      <w:proofErr w:type="spellStart"/>
      <w:r w:rsidRPr="00606215">
        <w:rPr>
          <w:rFonts w:asciiTheme="minorHAnsi" w:hAnsiTheme="minorHAnsi" w:cstheme="minorHAnsi"/>
          <w:color w:val="000000"/>
          <w:sz w:val="20"/>
          <w:szCs w:val="20"/>
        </w:rPr>
        <w:t>χρωματογραφήματα</w:t>
      </w:r>
      <w:proofErr w:type="spellEnd"/>
      <w:r w:rsidRPr="00606215">
        <w:rPr>
          <w:rFonts w:asciiTheme="minorHAnsi" w:hAnsiTheme="minorHAnsi" w:cstheme="minorHAnsi"/>
          <w:color w:val="000000"/>
          <w:sz w:val="20"/>
          <w:szCs w:val="20"/>
        </w:rPr>
        <w:t xml:space="preserve">  (τουλάχιστον μνήμης 2 </w:t>
      </w:r>
      <w:r w:rsidRPr="00606215">
        <w:rPr>
          <w:rFonts w:asciiTheme="minorHAnsi" w:hAnsiTheme="minorHAnsi" w:cstheme="minorHAnsi"/>
          <w:color w:val="000000"/>
          <w:sz w:val="20"/>
          <w:szCs w:val="20"/>
          <w:lang w:val="en-US"/>
        </w:rPr>
        <w:t>GB</w:t>
      </w:r>
      <w:r w:rsidRPr="00606215">
        <w:rPr>
          <w:rFonts w:asciiTheme="minorHAnsi" w:hAnsiTheme="minorHAnsi" w:cstheme="minorHAnsi"/>
          <w:color w:val="000000"/>
          <w:sz w:val="20"/>
          <w:szCs w:val="20"/>
        </w:rPr>
        <w:t>)</w:t>
      </w:r>
    </w:p>
    <w:p w14:paraId="1DE40F00" w14:textId="77777777" w:rsidR="00606215" w:rsidRPr="00606215" w:rsidRDefault="00606215" w:rsidP="00512F8D">
      <w:pPr>
        <w:pStyle w:val="aff0"/>
        <w:numPr>
          <w:ilvl w:val="0"/>
          <w:numId w:val="28"/>
        </w:numPr>
        <w:contextualSpacing/>
        <w:rPr>
          <w:rFonts w:asciiTheme="minorHAnsi" w:hAnsiTheme="minorHAnsi" w:cstheme="minorHAnsi"/>
          <w:color w:val="000000"/>
          <w:sz w:val="20"/>
          <w:szCs w:val="20"/>
        </w:rPr>
      </w:pPr>
      <w:r w:rsidRPr="00606215">
        <w:rPr>
          <w:rFonts w:asciiTheme="minorHAnsi" w:hAnsiTheme="minorHAnsi" w:cstheme="minorHAnsi"/>
          <w:color w:val="000000"/>
          <w:sz w:val="20"/>
          <w:szCs w:val="20"/>
        </w:rPr>
        <w:t>Ποντίκι και πληκτρολόγιο.</w:t>
      </w:r>
    </w:p>
    <w:p w14:paraId="51203ED4" w14:textId="77777777" w:rsidR="00606215" w:rsidRPr="00606215" w:rsidRDefault="00606215" w:rsidP="00606215">
      <w:pPr>
        <w:rPr>
          <w:rFonts w:asciiTheme="minorHAnsi" w:hAnsiTheme="minorHAnsi" w:cstheme="minorHAnsi"/>
          <w:b/>
          <w:bCs/>
          <w:color w:val="000000"/>
          <w:sz w:val="20"/>
          <w:szCs w:val="20"/>
        </w:rPr>
      </w:pPr>
    </w:p>
    <w:p w14:paraId="5D171DF6" w14:textId="77777777" w:rsidR="00606215" w:rsidRPr="00606215" w:rsidRDefault="00606215" w:rsidP="00606215">
      <w:pPr>
        <w:pStyle w:val="aff0"/>
        <w:ind w:left="0"/>
        <w:jc w:val="both"/>
        <w:rPr>
          <w:rFonts w:asciiTheme="minorHAnsi" w:hAnsiTheme="minorHAnsi" w:cstheme="minorHAnsi"/>
          <w:b/>
          <w:sz w:val="20"/>
          <w:szCs w:val="20"/>
        </w:rPr>
      </w:pPr>
      <w:r w:rsidRPr="00606215">
        <w:rPr>
          <w:rFonts w:asciiTheme="minorHAnsi" w:hAnsiTheme="minorHAnsi" w:cstheme="minorHAnsi"/>
          <w:b/>
          <w:sz w:val="20"/>
          <w:szCs w:val="20"/>
        </w:rPr>
        <w:t>Ε. ΕΞΑΡΗΜΑΤΑ ΣΥΝΔΕΣΗΣ</w:t>
      </w:r>
    </w:p>
    <w:p w14:paraId="5AE54321" w14:textId="77777777" w:rsidR="00606215" w:rsidRPr="00606215" w:rsidRDefault="00606215" w:rsidP="00512F8D">
      <w:pPr>
        <w:pStyle w:val="aff0"/>
        <w:widowControl w:val="0"/>
        <w:numPr>
          <w:ilvl w:val="0"/>
          <w:numId w:val="22"/>
        </w:numPr>
        <w:ind w:left="709" w:hanging="425"/>
        <w:contextualSpacing/>
        <w:jc w:val="both"/>
        <w:rPr>
          <w:rFonts w:asciiTheme="minorHAnsi" w:hAnsiTheme="minorHAnsi" w:cstheme="minorHAnsi"/>
          <w:bCs/>
          <w:sz w:val="20"/>
          <w:szCs w:val="20"/>
        </w:rPr>
      </w:pPr>
      <w:r w:rsidRPr="00606215">
        <w:rPr>
          <w:rFonts w:asciiTheme="minorHAnsi" w:hAnsiTheme="minorHAnsi" w:cstheme="minorHAnsi"/>
          <w:bCs/>
          <w:sz w:val="20"/>
          <w:szCs w:val="20"/>
        </w:rPr>
        <w:t xml:space="preserve">Να συνοδεύεται από όλα τα απαραίτητα εξαρτήματα σύνδεσης με το υπάρχον σύστημα. </w:t>
      </w:r>
    </w:p>
    <w:p w14:paraId="284D1DE2" w14:textId="77777777" w:rsidR="00606215" w:rsidRPr="00606215" w:rsidRDefault="00606215" w:rsidP="00512F8D">
      <w:pPr>
        <w:pStyle w:val="aff0"/>
        <w:widowControl w:val="0"/>
        <w:numPr>
          <w:ilvl w:val="0"/>
          <w:numId w:val="22"/>
        </w:numPr>
        <w:ind w:left="709" w:hanging="425"/>
        <w:contextualSpacing/>
        <w:jc w:val="both"/>
        <w:rPr>
          <w:rFonts w:asciiTheme="minorHAnsi" w:hAnsiTheme="minorHAnsi" w:cstheme="minorHAnsi"/>
          <w:bCs/>
          <w:sz w:val="20"/>
          <w:szCs w:val="20"/>
        </w:rPr>
      </w:pPr>
      <w:r w:rsidRPr="00606215">
        <w:rPr>
          <w:rFonts w:asciiTheme="minorHAnsi" w:hAnsiTheme="minorHAnsi" w:cstheme="minorHAnsi"/>
          <w:bCs/>
          <w:sz w:val="20"/>
          <w:szCs w:val="20"/>
        </w:rPr>
        <w:t>Να συνοδεύεται από πλήρη εγχειρίδια χρήσης λειτουργίας και συντήρησης όλων των μερών του  συστήματος σε έντυπη ή ηλεκτρονική μορφή.</w:t>
      </w:r>
    </w:p>
    <w:p w14:paraId="28135F78" w14:textId="77777777" w:rsidR="008E3FF5" w:rsidRDefault="00606215" w:rsidP="008E3FF5">
      <w:pPr>
        <w:pStyle w:val="aff0"/>
        <w:widowControl w:val="0"/>
        <w:numPr>
          <w:ilvl w:val="0"/>
          <w:numId w:val="22"/>
        </w:numPr>
        <w:ind w:left="709" w:hanging="425"/>
        <w:contextualSpacing/>
        <w:jc w:val="both"/>
        <w:rPr>
          <w:rFonts w:asciiTheme="minorHAnsi" w:hAnsiTheme="minorHAnsi" w:cstheme="minorHAnsi"/>
          <w:bCs/>
          <w:sz w:val="20"/>
          <w:szCs w:val="20"/>
        </w:rPr>
      </w:pPr>
      <w:r w:rsidRPr="00606215">
        <w:rPr>
          <w:rFonts w:asciiTheme="minorHAnsi" w:hAnsiTheme="minorHAnsi" w:cstheme="minorHAnsi"/>
          <w:bCs/>
          <w:sz w:val="20"/>
          <w:szCs w:val="20"/>
        </w:rPr>
        <w:t>Να συνοδεύεται από σειρά εργαλείων για την συνήθη συντήρηση του συστήματος.</w:t>
      </w:r>
    </w:p>
    <w:p w14:paraId="1F201C8C" w14:textId="5D0C4092" w:rsidR="00606215" w:rsidRPr="008E3FF5" w:rsidRDefault="00606215" w:rsidP="008E3FF5">
      <w:pPr>
        <w:pStyle w:val="aff0"/>
        <w:widowControl w:val="0"/>
        <w:numPr>
          <w:ilvl w:val="0"/>
          <w:numId w:val="22"/>
        </w:numPr>
        <w:ind w:left="709" w:hanging="425"/>
        <w:contextualSpacing/>
        <w:jc w:val="both"/>
        <w:rPr>
          <w:rFonts w:asciiTheme="minorHAnsi" w:hAnsiTheme="minorHAnsi" w:cstheme="minorHAnsi"/>
          <w:bCs/>
          <w:sz w:val="20"/>
          <w:szCs w:val="20"/>
        </w:rPr>
      </w:pPr>
      <w:r w:rsidRPr="008E3FF5">
        <w:rPr>
          <w:rFonts w:asciiTheme="minorHAnsi" w:hAnsiTheme="minorHAnsi" w:cstheme="minorHAnsi"/>
          <w:bCs/>
          <w:sz w:val="20"/>
          <w:szCs w:val="20"/>
        </w:rPr>
        <w:t xml:space="preserve">Να </w:t>
      </w:r>
      <w:bookmarkStart w:id="165" w:name="_Hlk190425944"/>
      <w:r w:rsidR="00363CB3" w:rsidRPr="008E3FF5">
        <w:rPr>
          <w:rFonts w:asciiTheme="minorHAnsi" w:hAnsiTheme="minorHAnsi" w:cstheme="minorHAnsi"/>
          <w:sz w:val="20"/>
          <w:szCs w:val="20"/>
        </w:rPr>
        <w:t xml:space="preserve">συνοδεύεται από κατάλληλο όργανο αδιάλειπτης παροχής ενέργειας (UPS) κατάλληλης ισχύος με αυτονομία λειτουργίας τουλάχιστον 15 </w:t>
      </w:r>
      <w:proofErr w:type="spellStart"/>
      <w:r w:rsidR="00363CB3" w:rsidRPr="008E3FF5">
        <w:rPr>
          <w:rFonts w:asciiTheme="minorHAnsi" w:hAnsiTheme="minorHAnsi" w:cstheme="minorHAnsi"/>
          <w:sz w:val="20"/>
          <w:szCs w:val="20"/>
        </w:rPr>
        <w:t>min</w:t>
      </w:r>
      <w:proofErr w:type="spellEnd"/>
      <w:r w:rsidR="00363CB3" w:rsidRPr="008E3FF5">
        <w:rPr>
          <w:rFonts w:asciiTheme="minorHAnsi" w:hAnsiTheme="minorHAnsi" w:cstheme="minorHAnsi"/>
          <w:sz w:val="20"/>
          <w:szCs w:val="20"/>
        </w:rPr>
        <w:t>, που να υποστηρίζει όλο το σύστημα και τον υπολογιστή.</w:t>
      </w:r>
    </w:p>
    <w:p w14:paraId="2DF3DC5C" w14:textId="77777777" w:rsidR="00606215" w:rsidRPr="00606215" w:rsidRDefault="00606215" w:rsidP="00512F8D">
      <w:pPr>
        <w:pStyle w:val="aff0"/>
        <w:widowControl w:val="0"/>
        <w:numPr>
          <w:ilvl w:val="0"/>
          <w:numId w:val="22"/>
        </w:numPr>
        <w:ind w:left="709" w:hanging="425"/>
        <w:contextualSpacing/>
        <w:jc w:val="both"/>
        <w:rPr>
          <w:rFonts w:asciiTheme="minorHAnsi" w:hAnsiTheme="minorHAnsi" w:cstheme="minorHAnsi"/>
          <w:bCs/>
          <w:sz w:val="20"/>
          <w:szCs w:val="20"/>
        </w:rPr>
      </w:pPr>
      <w:r w:rsidRPr="00606215">
        <w:rPr>
          <w:rFonts w:asciiTheme="minorHAnsi" w:hAnsiTheme="minorHAnsi" w:cstheme="minorHAnsi"/>
          <w:bCs/>
          <w:sz w:val="20"/>
          <w:szCs w:val="20"/>
        </w:rPr>
        <w:t>Το σύστημα θα συνοδεύεται θα συνοδεύεται από 2 εξωτερικές ηλεκτρονικές βαλβίδες 6 θέσεων.</w:t>
      </w:r>
    </w:p>
    <w:p w14:paraId="7F59836B" w14:textId="77777777" w:rsidR="00606215" w:rsidRPr="00606215" w:rsidRDefault="00606215" w:rsidP="00512F8D">
      <w:pPr>
        <w:pStyle w:val="aff0"/>
        <w:widowControl w:val="0"/>
        <w:numPr>
          <w:ilvl w:val="0"/>
          <w:numId w:val="22"/>
        </w:numPr>
        <w:ind w:left="709" w:hanging="425"/>
        <w:contextualSpacing/>
        <w:jc w:val="both"/>
        <w:rPr>
          <w:rFonts w:asciiTheme="minorHAnsi" w:hAnsiTheme="minorHAnsi" w:cstheme="minorHAnsi"/>
          <w:bCs/>
          <w:sz w:val="20"/>
          <w:szCs w:val="20"/>
        </w:rPr>
      </w:pPr>
      <w:r w:rsidRPr="00606215">
        <w:rPr>
          <w:rFonts w:asciiTheme="minorHAnsi" w:hAnsiTheme="minorHAnsi" w:cstheme="minorHAnsi"/>
          <w:sz w:val="20"/>
          <w:szCs w:val="20"/>
        </w:rPr>
        <w:t xml:space="preserve">Να συνοδεύεται από τουλάχιστον δύο (2) σετ στηλών για ανάλυση </w:t>
      </w:r>
      <w:r w:rsidRPr="00606215">
        <w:rPr>
          <w:rFonts w:asciiTheme="minorHAnsi" w:hAnsiTheme="minorHAnsi" w:cstheme="minorHAnsi"/>
          <w:color w:val="000000"/>
          <w:sz w:val="20"/>
          <w:szCs w:val="20"/>
          <w:lang w:val="en-US"/>
        </w:rPr>
        <w:t>MOSH</w:t>
      </w:r>
      <w:r w:rsidRPr="00606215">
        <w:rPr>
          <w:rFonts w:asciiTheme="minorHAnsi" w:hAnsiTheme="minorHAnsi" w:cstheme="minorHAnsi"/>
          <w:color w:val="000000"/>
          <w:sz w:val="20"/>
          <w:szCs w:val="20"/>
        </w:rPr>
        <w:t>/</w:t>
      </w:r>
      <w:r w:rsidRPr="00606215">
        <w:rPr>
          <w:rFonts w:asciiTheme="minorHAnsi" w:hAnsiTheme="minorHAnsi" w:cstheme="minorHAnsi"/>
          <w:color w:val="000000"/>
          <w:sz w:val="20"/>
          <w:szCs w:val="20"/>
          <w:lang w:val="en-US"/>
        </w:rPr>
        <w:t>MOAH</w:t>
      </w:r>
      <w:r w:rsidRPr="00606215">
        <w:rPr>
          <w:rFonts w:asciiTheme="minorHAnsi" w:hAnsiTheme="minorHAnsi" w:cstheme="minorHAnsi"/>
          <w:color w:val="000000"/>
          <w:sz w:val="20"/>
          <w:szCs w:val="20"/>
        </w:rPr>
        <w:t xml:space="preserve"> και σετ αναλωσίμων.</w:t>
      </w:r>
    </w:p>
    <w:p w14:paraId="2813A372" w14:textId="77777777" w:rsidR="00606215" w:rsidRPr="00606215" w:rsidRDefault="00606215" w:rsidP="00606215">
      <w:pPr>
        <w:pStyle w:val="aff0"/>
        <w:ind w:left="927"/>
        <w:jc w:val="both"/>
        <w:rPr>
          <w:rFonts w:asciiTheme="minorHAnsi" w:hAnsiTheme="minorHAnsi" w:cstheme="minorHAnsi"/>
          <w:sz w:val="20"/>
          <w:szCs w:val="20"/>
        </w:rPr>
      </w:pPr>
    </w:p>
    <w:bookmarkEnd w:id="165"/>
    <w:p w14:paraId="147224C2" w14:textId="77777777" w:rsidR="00606215" w:rsidRPr="00606215" w:rsidRDefault="00606215" w:rsidP="00606215">
      <w:pPr>
        <w:pStyle w:val="paragraph"/>
        <w:spacing w:before="0" w:beforeAutospacing="0" w:after="0" w:afterAutospacing="0"/>
        <w:textAlignment w:val="baseline"/>
        <w:rPr>
          <w:rFonts w:asciiTheme="minorHAnsi" w:hAnsiTheme="minorHAnsi" w:cstheme="minorHAnsi"/>
          <w:b/>
          <w:bCs/>
          <w:sz w:val="20"/>
          <w:szCs w:val="20"/>
        </w:rPr>
      </w:pPr>
      <w:r w:rsidRPr="00606215">
        <w:rPr>
          <w:rStyle w:val="normaltextrun"/>
          <w:rFonts w:asciiTheme="minorHAnsi" w:hAnsiTheme="minorHAnsi" w:cstheme="minorHAnsi"/>
          <w:b/>
          <w:bCs/>
          <w:sz w:val="20"/>
          <w:szCs w:val="20"/>
        </w:rPr>
        <w:t>Ζ.ΓΕΝΙΚΕΣΑΠΑΙΤΗΣΕΙΣ</w:t>
      </w:r>
      <w:r w:rsidRPr="00606215">
        <w:rPr>
          <w:rStyle w:val="eop"/>
          <w:rFonts w:asciiTheme="minorHAnsi" w:hAnsiTheme="minorHAnsi" w:cstheme="minorHAnsi"/>
          <w:bCs/>
          <w:sz w:val="20"/>
          <w:szCs w:val="20"/>
        </w:rPr>
        <w:t> </w:t>
      </w:r>
    </w:p>
    <w:p w14:paraId="79F8DFDE" w14:textId="77777777" w:rsidR="00606215" w:rsidRPr="00606215" w:rsidRDefault="00606215" w:rsidP="00512F8D">
      <w:pPr>
        <w:pStyle w:val="aff0"/>
        <w:numPr>
          <w:ilvl w:val="0"/>
          <w:numId w:val="30"/>
        </w:numPr>
        <w:shd w:val="clear" w:color="auto" w:fill="FFFFFF"/>
        <w:contextualSpacing/>
        <w:rPr>
          <w:rFonts w:asciiTheme="minorHAnsi" w:eastAsia="Calibri" w:hAnsiTheme="minorHAnsi" w:cstheme="minorHAnsi"/>
          <w:color w:val="000000"/>
          <w:sz w:val="20"/>
          <w:szCs w:val="20"/>
        </w:rPr>
      </w:pPr>
      <w:r w:rsidRPr="00606215">
        <w:rPr>
          <w:rFonts w:asciiTheme="minorHAnsi" w:eastAsia="Calibri" w:hAnsiTheme="minorHAnsi" w:cstheme="minorHAnsi"/>
          <w:color w:val="000000"/>
          <w:sz w:val="20"/>
          <w:szCs w:val="20"/>
        </w:rPr>
        <w:t>Τα προς προμήθεια είδη θα είναι καινούργια και αμεταχείριστα</w:t>
      </w:r>
    </w:p>
    <w:p w14:paraId="5BB14D18" w14:textId="77777777" w:rsidR="00606215" w:rsidRPr="00606215" w:rsidRDefault="00606215" w:rsidP="00512F8D">
      <w:pPr>
        <w:pStyle w:val="aff0"/>
        <w:numPr>
          <w:ilvl w:val="0"/>
          <w:numId w:val="30"/>
        </w:numPr>
        <w:shd w:val="clear" w:color="auto" w:fill="FFFFFF"/>
        <w:contextualSpacing/>
        <w:rPr>
          <w:rFonts w:asciiTheme="minorHAnsi" w:eastAsia="Calibri" w:hAnsiTheme="minorHAnsi" w:cstheme="minorHAnsi"/>
          <w:color w:val="000000"/>
          <w:sz w:val="20"/>
          <w:szCs w:val="20"/>
        </w:rPr>
      </w:pPr>
      <w:r w:rsidRPr="00606215">
        <w:rPr>
          <w:rFonts w:asciiTheme="minorHAnsi" w:eastAsia="Calibri" w:hAnsiTheme="minorHAnsi" w:cstheme="minorHAnsi"/>
          <w:color w:val="000000"/>
          <w:sz w:val="20"/>
          <w:szCs w:val="20"/>
        </w:rPr>
        <w:t>Το σύστημα να είναι πρόσφατης τεχνολογίας και να μην έχει σταματήσει η παραγωγή του. </w:t>
      </w:r>
    </w:p>
    <w:p w14:paraId="3BE77EE4" w14:textId="77777777" w:rsidR="00606215" w:rsidRPr="00606215" w:rsidRDefault="00606215" w:rsidP="00512F8D">
      <w:pPr>
        <w:pStyle w:val="aff0"/>
        <w:numPr>
          <w:ilvl w:val="0"/>
          <w:numId w:val="30"/>
        </w:numPr>
        <w:shd w:val="clear" w:color="auto" w:fill="FFFFFF"/>
        <w:contextualSpacing/>
        <w:rPr>
          <w:rFonts w:asciiTheme="minorHAnsi" w:eastAsia="Calibri" w:hAnsiTheme="minorHAnsi" w:cstheme="minorHAnsi"/>
          <w:color w:val="000000"/>
          <w:sz w:val="20"/>
          <w:szCs w:val="20"/>
        </w:rPr>
      </w:pPr>
      <w:r w:rsidRPr="00606215">
        <w:rPr>
          <w:rFonts w:asciiTheme="minorHAnsi" w:eastAsia="Calibri" w:hAnsiTheme="minorHAnsi" w:cstheme="minorHAnsi"/>
          <w:color w:val="000000"/>
          <w:sz w:val="20"/>
          <w:szCs w:val="20"/>
        </w:rPr>
        <w:t>Το σύστημα να διαθέτει CE. </w:t>
      </w:r>
    </w:p>
    <w:p w14:paraId="3AFBBD41" w14:textId="77777777" w:rsidR="00606215" w:rsidRPr="00606215" w:rsidRDefault="00606215" w:rsidP="00512F8D">
      <w:pPr>
        <w:pStyle w:val="aff0"/>
        <w:numPr>
          <w:ilvl w:val="0"/>
          <w:numId w:val="30"/>
        </w:numPr>
        <w:shd w:val="clear" w:color="auto" w:fill="FFFFFF"/>
        <w:contextualSpacing/>
        <w:rPr>
          <w:rFonts w:asciiTheme="minorHAnsi" w:eastAsia="Calibri" w:hAnsiTheme="minorHAnsi" w:cstheme="minorHAnsi"/>
          <w:color w:val="000000"/>
          <w:sz w:val="20"/>
          <w:szCs w:val="20"/>
        </w:rPr>
      </w:pPr>
      <w:r w:rsidRPr="00606215">
        <w:rPr>
          <w:rFonts w:asciiTheme="minorHAnsi" w:eastAsia="Calibri" w:hAnsiTheme="minorHAnsi" w:cstheme="minorHAnsi"/>
          <w:color w:val="000000"/>
          <w:sz w:val="20"/>
          <w:szCs w:val="20"/>
        </w:rPr>
        <w:t>Να παραδοθούν εγχειρίδια χρήσης και εγκατάστασης για όλα τα μέρη του συστήματος. Όλα τα μέρη του συστήματος πρέπει να συνεργάζονται και η ευθύνη λειτουργίας θα είναι ευθύνη του προμηθευτή. Το σύστημα πρέπει να παραδοθεί πλήρες και έτοιμο προς λειτουργία με όλους τους δυνατούς τρόπους λειτουργίας του.</w:t>
      </w:r>
    </w:p>
    <w:p w14:paraId="66984AF1" w14:textId="0F99AB87" w:rsidR="00606215" w:rsidRPr="00606215" w:rsidRDefault="00606215" w:rsidP="00512F8D">
      <w:pPr>
        <w:pStyle w:val="aff0"/>
        <w:numPr>
          <w:ilvl w:val="0"/>
          <w:numId w:val="30"/>
        </w:numPr>
        <w:shd w:val="clear" w:color="auto" w:fill="FFFFFF"/>
        <w:contextualSpacing/>
        <w:rPr>
          <w:rFonts w:asciiTheme="minorHAnsi" w:eastAsia="Calibri" w:hAnsiTheme="minorHAnsi" w:cstheme="minorHAnsi"/>
          <w:color w:val="000000"/>
          <w:sz w:val="20"/>
          <w:szCs w:val="20"/>
        </w:rPr>
      </w:pPr>
      <w:r w:rsidRPr="00606215">
        <w:rPr>
          <w:rFonts w:asciiTheme="minorHAnsi" w:eastAsia="Calibri" w:hAnsiTheme="minorHAnsi" w:cstheme="minorHAnsi"/>
          <w:color w:val="000000"/>
          <w:sz w:val="20"/>
          <w:szCs w:val="20"/>
        </w:rPr>
        <w:t>Ο προμηθευτής και ο  κατασκευαστής να διαθέτει ISO</w:t>
      </w:r>
      <w:r w:rsidR="0097457A">
        <w:rPr>
          <w:rFonts w:asciiTheme="minorHAnsi" w:eastAsia="Calibri" w:hAnsiTheme="minorHAnsi" w:cstheme="minorHAnsi"/>
          <w:color w:val="000000"/>
          <w:sz w:val="20"/>
          <w:szCs w:val="20"/>
        </w:rPr>
        <w:t xml:space="preserve"> </w:t>
      </w:r>
      <w:r w:rsidRPr="00606215">
        <w:rPr>
          <w:rFonts w:asciiTheme="minorHAnsi" w:eastAsia="Calibri" w:hAnsiTheme="minorHAnsi" w:cstheme="minorHAnsi"/>
          <w:color w:val="000000"/>
          <w:sz w:val="20"/>
          <w:szCs w:val="20"/>
        </w:rPr>
        <w:t>9001. </w:t>
      </w:r>
    </w:p>
    <w:p w14:paraId="7B7FE1B4" w14:textId="77777777" w:rsidR="00606215" w:rsidRPr="00606215" w:rsidRDefault="00606215" w:rsidP="00512F8D">
      <w:pPr>
        <w:pStyle w:val="aff0"/>
        <w:numPr>
          <w:ilvl w:val="0"/>
          <w:numId w:val="30"/>
        </w:numPr>
        <w:shd w:val="clear" w:color="auto" w:fill="FFFFFF"/>
        <w:contextualSpacing/>
        <w:rPr>
          <w:rFonts w:asciiTheme="minorHAnsi" w:eastAsia="Calibri" w:hAnsiTheme="minorHAnsi" w:cstheme="minorHAnsi"/>
          <w:color w:val="000000"/>
          <w:sz w:val="20"/>
          <w:szCs w:val="20"/>
        </w:rPr>
      </w:pPr>
      <w:r w:rsidRPr="00606215">
        <w:rPr>
          <w:rFonts w:asciiTheme="minorHAnsi" w:eastAsia="Calibri" w:hAnsiTheme="minorHAnsi" w:cstheme="minorHAnsi"/>
          <w:color w:val="000000"/>
          <w:sz w:val="20"/>
          <w:szCs w:val="20"/>
        </w:rPr>
        <w:lastRenderedPageBreak/>
        <w:t>Ο προμηθευτής να διαθέτει απαραιτήτως δική του τεχνική υπηρεσία εξυπηρέτησης (</w:t>
      </w:r>
      <w:proofErr w:type="spellStart"/>
      <w:r w:rsidRPr="00606215">
        <w:rPr>
          <w:rFonts w:asciiTheme="minorHAnsi" w:eastAsia="Calibri" w:hAnsiTheme="minorHAnsi" w:cstheme="minorHAnsi"/>
          <w:color w:val="000000"/>
          <w:sz w:val="20"/>
          <w:szCs w:val="20"/>
        </w:rPr>
        <w:t>service</w:t>
      </w:r>
      <w:proofErr w:type="spellEnd"/>
      <w:r w:rsidRPr="00606215">
        <w:rPr>
          <w:rFonts w:asciiTheme="minorHAnsi" w:eastAsia="Calibri" w:hAnsiTheme="minorHAnsi" w:cstheme="minorHAnsi"/>
          <w:color w:val="000000"/>
          <w:sz w:val="20"/>
          <w:szCs w:val="20"/>
        </w:rPr>
        <w:t>), με εκπαιδευμένο προσωπικό για την εγκατάσταση, εκπαίδευση, συντήρηση και επισκευή του συστήματος. Να κατατεθούν τα πιστοποιητικά εκπαίδευσης.</w:t>
      </w:r>
    </w:p>
    <w:p w14:paraId="26D8FA54" w14:textId="67B03F7D" w:rsidR="00606215" w:rsidRPr="00606215" w:rsidRDefault="00606215" w:rsidP="00512F8D">
      <w:pPr>
        <w:pStyle w:val="aff0"/>
        <w:numPr>
          <w:ilvl w:val="0"/>
          <w:numId w:val="30"/>
        </w:numPr>
        <w:shd w:val="clear" w:color="auto" w:fill="FFFFFF"/>
        <w:contextualSpacing/>
        <w:rPr>
          <w:rFonts w:asciiTheme="minorHAnsi" w:eastAsia="Calibri" w:hAnsiTheme="minorHAnsi" w:cstheme="minorHAnsi"/>
          <w:color w:val="000000"/>
          <w:sz w:val="20"/>
          <w:szCs w:val="20"/>
        </w:rPr>
      </w:pPr>
      <w:r w:rsidRPr="00606215">
        <w:rPr>
          <w:rFonts w:asciiTheme="minorHAnsi" w:eastAsia="Calibri" w:hAnsiTheme="minorHAnsi" w:cstheme="minorHAnsi"/>
          <w:color w:val="000000"/>
          <w:sz w:val="20"/>
          <w:szCs w:val="20"/>
        </w:rPr>
        <w:t>Ο προμηθευτής θα αναλάβει την υποχρέωση να εγκαταστήσει και να παραδώσει το σύστημα σε πλήρη λειτουργία. Να περιλαμβάνεται εκπαίδευση στη λειτουργία του συστήματος και την εφαρμογή MOSH/MOAH από εκπαιδευτή του προμηθευτή ή του κατασκευαστικού οίκου.</w:t>
      </w:r>
    </w:p>
    <w:p w14:paraId="6D084101" w14:textId="77777777" w:rsidR="00606215" w:rsidRPr="00606215" w:rsidRDefault="00606215" w:rsidP="00512F8D">
      <w:pPr>
        <w:pStyle w:val="aff0"/>
        <w:numPr>
          <w:ilvl w:val="0"/>
          <w:numId w:val="30"/>
        </w:numPr>
        <w:shd w:val="clear" w:color="auto" w:fill="FFFFFF"/>
        <w:contextualSpacing/>
        <w:rPr>
          <w:rFonts w:asciiTheme="minorHAnsi" w:eastAsia="Calibri" w:hAnsiTheme="minorHAnsi" w:cstheme="minorHAnsi"/>
          <w:color w:val="000000"/>
          <w:sz w:val="20"/>
          <w:szCs w:val="20"/>
        </w:rPr>
      </w:pPr>
      <w:r w:rsidRPr="00606215">
        <w:rPr>
          <w:rFonts w:asciiTheme="minorHAnsi" w:eastAsia="Calibri" w:hAnsiTheme="minorHAnsi" w:cstheme="minorHAnsi"/>
          <w:color w:val="000000"/>
          <w:sz w:val="20"/>
          <w:szCs w:val="20"/>
        </w:rPr>
        <w:t xml:space="preserve">Χρόνος παράδοσης και εγκατάστασης (συμπεριλαμβανομένης της εκπαίδευσης) </w:t>
      </w:r>
      <w:r w:rsidRPr="00606215">
        <w:rPr>
          <w:rFonts w:asciiTheme="minorHAnsi" w:hAnsiTheme="minorHAnsi" w:cstheme="minorHAnsi"/>
          <w:sz w:val="20"/>
          <w:szCs w:val="20"/>
        </w:rPr>
        <w:t xml:space="preserve">τέσσερις (4) μήνες </w:t>
      </w:r>
      <w:r w:rsidRPr="00606215">
        <w:rPr>
          <w:rFonts w:asciiTheme="minorHAnsi" w:eastAsia="Calibri" w:hAnsiTheme="minorHAnsi" w:cstheme="minorHAnsi"/>
          <w:color w:val="000000"/>
          <w:sz w:val="20"/>
          <w:szCs w:val="20"/>
        </w:rPr>
        <w:t>από την ανάρτηση της σύμβασης στο ΚΗΜΔΗΣ.</w:t>
      </w:r>
    </w:p>
    <w:p w14:paraId="70B2B10E" w14:textId="77777777" w:rsidR="00606215" w:rsidRPr="00606215" w:rsidRDefault="00606215" w:rsidP="00512F8D">
      <w:pPr>
        <w:pStyle w:val="aff0"/>
        <w:numPr>
          <w:ilvl w:val="0"/>
          <w:numId w:val="30"/>
        </w:numPr>
        <w:shd w:val="clear" w:color="auto" w:fill="FFFFFF"/>
        <w:contextualSpacing/>
        <w:rPr>
          <w:rFonts w:asciiTheme="minorHAnsi" w:eastAsia="Calibri" w:hAnsiTheme="minorHAnsi" w:cstheme="minorHAnsi"/>
          <w:color w:val="000000"/>
          <w:sz w:val="20"/>
          <w:szCs w:val="20"/>
        </w:rPr>
      </w:pPr>
      <w:r w:rsidRPr="00606215">
        <w:rPr>
          <w:rFonts w:asciiTheme="minorHAnsi" w:eastAsia="Calibri" w:hAnsiTheme="minorHAnsi" w:cstheme="minorHAnsi"/>
          <w:color w:val="000000"/>
          <w:sz w:val="20"/>
          <w:szCs w:val="20"/>
        </w:rPr>
        <w:t>Οι αναφερόμενες ανωτέρω προδιαγραφές πρέπει τεκμηριώνονται από τα έντυπα του κατασκευαστικού οίκου. </w:t>
      </w:r>
    </w:p>
    <w:p w14:paraId="123F634B" w14:textId="77777777" w:rsidR="00606215" w:rsidRPr="00606215" w:rsidRDefault="00606215" w:rsidP="00606215">
      <w:pPr>
        <w:shd w:val="clear" w:color="auto" w:fill="FFFFFF"/>
        <w:jc w:val="center"/>
        <w:rPr>
          <w:rFonts w:asciiTheme="minorHAnsi" w:hAnsiTheme="minorHAnsi" w:cstheme="minorHAnsi"/>
          <w:b/>
          <w:sz w:val="20"/>
          <w:szCs w:val="20"/>
        </w:rPr>
      </w:pPr>
    </w:p>
    <w:p w14:paraId="0058D339" w14:textId="77777777" w:rsidR="00606215" w:rsidRPr="00606215" w:rsidRDefault="00606215" w:rsidP="00606215">
      <w:pPr>
        <w:pStyle w:val="paragraph"/>
        <w:spacing w:before="0" w:beforeAutospacing="0" w:after="0" w:afterAutospacing="0"/>
        <w:textAlignment w:val="baseline"/>
        <w:rPr>
          <w:rFonts w:asciiTheme="minorHAnsi" w:hAnsiTheme="minorHAnsi" w:cstheme="minorHAnsi"/>
          <w:b/>
          <w:bCs/>
          <w:sz w:val="20"/>
          <w:szCs w:val="20"/>
        </w:rPr>
      </w:pPr>
      <w:r w:rsidRPr="00606215">
        <w:rPr>
          <w:rStyle w:val="normaltextrun"/>
          <w:rFonts w:asciiTheme="minorHAnsi" w:hAnsiTheme="minorHAnsi" w:cstheme="minorHAnsi"/>
          <w:b/>
          <w:bCs/>
          <w:sz w:val="20"/>
          <w:szCs w:val="20"/>
        </w:rPr>
        <w:t>Η.ΕΓΓΥΗΣΗ ΚΑΛΗΣ ΛΕΙΤΟΥΡΓΙΑΣ ΠΡΟΜΗΘΕΙΑΣ</w:t>
      </w:r>
      <w:r w:rsidRPr="00606215">
        <w:rPr>
          <w:rStyle w:val="eop"/>
          <w:rFonts w:asciiTheme="minorHAnsi" w:hAnsiTheme="minorHAnsi" w:cstheme="minorHAnsi"/>
          <w:bCs/>
          <w:sz w:val="20"/>
          <w:szCs w:val="20"/>
        </w:rPr>
        <w:t> </w:t>
      </w:r>
    </w:p>
    <w:p w14:paraId="6AABECD3" w14:textId="77777777" w:rsidR="00606215" w:rsidRPr="00606215" w:rsidRDefault="00606215" w:rsidP="00512F8D">
      <w:pPr>
        <w:pStyle w:val="paragraph"/>
        <w:numPr>
          <w:ilvl w:val="0"/>
          <w:numId w:val="29"/>
        </w:numPr>
        <w:spacing w:before="0" w:beforeAutospacing="0" w:after="0" w:afterAutospacing="0"/>
        <w:jc w:val="both"/>
        <w:textAlignment w:val="baseline"/>
        <w:rPr>
          <w:rFonts w:asciiTheme="minorHAnsi" w:hAnsiTheme="minorHAnsi" w:cstheme="minorHAnsi"/>
          <w:sz w:val="20"/>
          <w:szCs w:val="20"/>
        </w:rPr>
      </w:pPr>
      <w:r w:rsidRPr="00606215">
        <w:rPr>
          <w:rStyle w:val="normaltextrun"/>
          <w:rFonts w:asciiTheme="minorHAnsi" w:hAnsiTheme="minorHAnsi" w:cstheme="minorHAnsi"/>
          <w:sz w:val="20"/>
          <w:szCs w:val="20"/>
        </w:rPr>
        <w:t>Ο προμηθευτής είναι υπεύθυνος για τη προληπτική και επανορθωτική συντήρηση και καλή λειτουργία του συνόλου του συστήματος, για το χρονικό διάστημα της πενταετούς εγγύησης καλής λειτουργίας (διετής δωρεάν παροχή υπηρεσιών εγγύησης καλής λειτουργίας και τριετής παροχή υπηρεσιών επέκτασης της εγγύησης καλής λειτουργίας).</w:t>
      </w:r>
      <w:r w:rsidRPr="00606215">
        <w:rPr>
          <w:rStyle w:val="eop"/>
          <w:rFonts w:asciiTheme="minorHAnsi" w:hAnsiTheme="minorHAnsi" w:cstheme="minorHAnsi"/>
          <w:sz w:val="20"/>
          <w:szCs w:val="20"/>
        </w:rPr>
        <w:t> </w:t>
      </w:r>
    </w:p>
    <w:p w14:paraId="60A9408E" w14:textId="77777777" w:rsidR="00606215" w:rsidRPr="00606215" w:rsidRDefault="00606215" w:rsidP="00512F8D">
      <w:pPr>
        <w:pStyle w:val="paragraph"/>
        <w:numPr>
          <w:ilvl w:val="0"/>
          <w:numId w:val="29"/>
        </w:numPr>
        <w:spacing w:before="0" w:beforeAutospacing="0" w:after="0" w:afterAutospacing="0"/>
        <w:jc w:val="both"/>
        <w:textAlignment w:val="baseline"/>
        <w:rPr>
          <w:rFonts w:asciiTheme="minorHAnsi" w:hAnsiTheme="minorHAnsi" w:cstheme="minorHAnsi"/>
          <w:sz w:val="20"/>
          <w:szCs w:val="20"/>
        </w:rPr>
      </w:pPr>
      <w:r w:rsidRPr="00606215">
        <w:rPr>
          <w:rStyle w:val="normaltextrun"/>
          <w:rFonts w:asciiTheme="minorHAnsi" w:hAnsiTheme="minorHAnsi" w:cstheme="minorHAnsi"/>
          <w:sz w:val="20"/>
          <w:szCs w:val="20"/>
        </w:rPr>
        <w:t>Η δωρεάν εγγύηση καλής λειτουργίας των δύο (2) ετών (24 μήνες) θα εκκινεί με την οριστική ποιοτική και ποσοτική παραλαβή του είδους, από τη σχετική Επιτροπή Παραλαβής της Χημικής Υπηρεσίας.</w:t>
      </w:r>
      <w:r w:rsidRPr="00606215">
        <w:rPr>
          <w:rStyle w:val="eop"/>
          <w:rFonts w:asciiTheme="minorHAnsi" w:hAnsiTheme="minorHAnsi" w:cstheme="minorHAnsi"/>
          <w:sz w:val="20"/>
          <w:szCs w:val="20"/>
        </w:rPr>
        <w:t> </w:t>
      </w:r>
    </w:p>
    <w:p w14:paraId="581E7102" w14:textId="77777777" w:rsidR="00606215" w:rsidRPr="00606215" w:rsidRDefault="00606215" w:rsidP="00512F8D">
      <w:pPr>
        <w:pStyle w:val="paragraph"/>
        <w:numPr>
          <w:ilvl w:val="0"/>
          <w:numId w:val="29"/>
        </w:numPr>
        <w:spacing w:before="0" w:beforeAutospacing="0" w:after="0" w:afterAutospacing="0"/>
        <w:jc w:val="both"/>
        <w:textAlignment w:val="baseline"/>
        <w:rPr>
          <w:rFonts w:asciiTheme="minorHAnsi" w:hAnsiTheme="minorHAnsi" w:cstheme="minorHAnsi"/>
          <w:sz w:val="20"/>
          <w:szCs w:val="20"/>
        </w:rPr>
      </w:pPr>
      <w:r w:rsidRPr="00606215">
        <w:rPr>
          <w:rStyle w:val="normaltextrun"/>
          <w:rFonts w:asciiTheme="minorHAnsi" w:hAnsiTheme="minorHAnsi" w:cstheme="minorHAnsi"/>
          <w:sz w:val="20"/>
          <w:szCs w:val="20"/>
        </w:rPr>
        <w:t>Η φθορά οποιουδήποτε εξαρτήματος ή ανταλλακτικού οφειλόμενη σε βλάβη, κακή σχεδίαση ή κακή κατασκευή, εντός του προαναφερόμενου χρόνου εγγύησης (5 έτη), να αποκαθίσταται από τον προμηθευτή χωρίς πρόσθετη επιβάρυνση της Υπηρεσίας.</w:t>
      </w:r>
      <w:r w:rsidRPr="00606215">
        <w:rPr>
          <w:rStyle w:val="eop"/>
          <w:rFonts w:asciiTheme="minorHAnsi" w:hAnsiTheme="minorHAnsi" w:cstheme="minorHAnsi"/>
          <w:sz w:val="20"/>
          <w:szCs w:val="20"/>
        </w:rPr>
        <w:t> </w:t>
      </w:r>
    </w:p>
    <w:p w14:paraId="22E2495F" w14:textId="77777777" w:rsidR="00606215" w:rsidRPr="00606215" w:rsidRDefault="00606215" w:rsidP="00512F8D">
      <w:pPr>
        <w:pStyle w:val="paragraph"/>
        <w:numPr>
          <w:ilvl w:val="0"/>
          <w:numId w:val="29"/>
        </w:numPr>
        <w:spacing w:before="0" w:beforeAutospacing="0" w:after="0" w:afterAutospacing="0"/>
        <w:jc w:val="both"/>
        <w:textAlignment w:val="baseline"/>
        <w:rPr>
          <w:rFonts w:asciiTheme="minorHAnsi" w:hAnsiTheme="minorHAnsi" w:cstheme="minorHAnsi"/>
          <w:sz w:val="20"/>
          <w:szCs w:val="20"/>
        </w:rPr>
      </w:pPr>
      <w:r w:rsidRPr="00606215">
        <w:rPr>
          <w:rStyle w:val="normaltextrun"/>
          <w:rFonts w:asciiTheme="minorHAnsi" w:hAnsiTheme="minorHAnsi" w:cstheme="minorHAnsi"/>
          <w:sz w:val="20"/>
          <w:szCs w:val="20"/>
        </w:rPr>
        <w:t>Κατά τη διάρκεια της πενταετούς εγγύησης καλής λειτουργίας θα πραγματοποιείται και η προληπτική συντήρηση ανά έτος.</w:t>
      </w:r>
      <w:r w:rsidRPr="00606215">
        <w:rPr>
          <w:rStyle w:val="eop"/>
          <w:rFonts w:asciiTheme="minorHAnsi" w:hAnsiTheme="minorHAnsi" w:cstheme="minorHAnsi"/>
          <w:sz w:val="20"/>
          <w:szCs w:val="20"/>
        </w:rPr>
        <w:t> </w:t>
      </w:r>
    </w:p>
    <w:p w14:paraId="5E258DB6" w14:textId="77777777" w:rsidR="00606215" w:rsidRPr="00606215" w:rsidRDefault="00606215" w:rsidP="00512F8D">
      <w:pPr>
        <w:pStyle w:val="paragraph"/>
        <w:numPr>
          <w:ilvl w:val="0"/>
          <w:numId w:val="29"/>
        </w:numPr>
        <w:spacing w:before="0" w:beforeAutospacing="0" w:after="0" w:afterAutospacing="0"/>
        <w:jc w:val="both"/>
        <w:textAlignment w:val="baseline"/>
        <w:rPr>
          <w:rFonts w:asciiTheme="minorHAnsi" w:hAnsiTheme="minorHAnsi" w:cstheme="minorHAnsi"/>
          <w:sz w:val="20"/>
          <w:szCs w:val="20"/>
        </w:rPr>
      </w:pPr>
      <w:r w:rsidRPr="00606215">
        <w:rPr>
          <w:rStyle w:val="normaltextrun"/>
          <w:rFonts w:asciiTheme="minorHAnsi" w:hAnsiTheme="minorHAnsi" w:cstheme="minorHAnsi"/>
          <w:sz w:val="20"/>
          <w:szCs w:val="20"/>
        </w:rPr>
        <w:t>Κατά την διάρκεια της προληπτικής συντήρησης θα αποκαθίστανται όλα τα εξαρτήματα που ο κατασκευαστής προδιαγράφει στα εγχειρίδια του συστήματος.</w:t>
      </w:r>
      <w:r w:rsidRPr="00606215">
        <w:rPr>
          <w:rStyle w:val="eop"/>
          <w:rFonts w:asciiTheme="minorHAnsi" w:hAnsiTheme="minorHAnsi" w:cstheme="minorHAnsi"/>
          <w:sz w:val="20"/>
          <w:szCs w:val="20"/>
        </w:rPr>
        <w:t> </w:t>
      </w:r>
    </w:p>
    <w:p w14:paraId="61BA74E7" w14:textId="77777777" w:rsidR="00606215" w:rsidRPr="00606215" w:rsidRDefault="00606215" w:rsidP="00512F8D">
      <w:pPr>
        <w:pStyle w:val="paragraph"/>
        <w:numPr>
          <w:ilvl w:val="0"/>
          <w:numId w:val="29"/>
        </w:numPr>
        <w:spacing w:before="0" w:beforeAutospacing="0" w:after="0" w:afterAutospacing="0"/>
        <w:jc w:val="both"/>
        <w:textAlignment w:val="baseline"/>
        <w:rPr>
          <w:rFonts w:asciiTheme="minorHAnsi" w:hAnsiTheme="minorHAnsi" w:cstheme="minorHAnsi"/>
          <w:sz w:val="20"/>
          <w:szCs w:val="20"/>
        </w:rPr>
      </w:pPr>
      <w:r w:rsidRPr="00606215">
        <w:rPr>
          <w:rStyle w:val="normaltextrun"/>
          <w:rFonts w:asciiTheme="minorHAnsi" w:hAnsiTheme="minorHAnsi" w:cstheme="minorHAnsi"/>
          <w:sz w:val="20"/>
          <w:szCs w:val="20"/>
        </w:rPr>
        <w:t>Κατά την προληπτική και επανορθωτική συντήρηση σε περίπτωση επισκευής βλάβης του συστήματος, τα υλικά, τα εξαρτήματα και τα ανταλλακτικά κ.λπ. που θα χρησιμοποιούνται θα είναι γνήσια, αμεταχείριστα, τα προτεινόμενα από τον κατασκευαστή.</w:t>
      </w:r>
      <w:r w:rsidRPr="00606215">
        <w:rPr>
          <w:rStyle w:val="eop"/>
          <w:rFonts w:asciiTheme="minorHAnsi" w:hAnsiTheme="minorHAnsi" w:cstheme="minorHAnsi"/>
          <w:sz w:val="20"/>
          <w:szCs w:val="20"/>
        </w:rPr>
        <w:t> </w:t>
      </w:r>
    </w:p>
    <w:p w14:paraId="4923B070" w14:textId="77777777" w:rsidR="00606215" w:rsidRPr="00606215" w:rsidRDefault="00606215" w:rsidP="00512F8D">
      <w:pPr>
        <w:pStyle w:val="paragraph"/>
        <w:numPr>
          <w:ilvl w:val="0"/>
          <w:numId w:val="29"/>
        </w:numPr>
        <w:spacing w:before="0" w:beforeAutospacing="0" w:after="0" w:afterAutospacing="0"/>
        <w:jc w:val="both"/>
        <w:textAlignment w:val="baseline"/>
        <w:rPr>
          <w:rFonts w:asciiTheme="minorHAnsi" w:hAnsiTheme="minorHAnsi" w:cstheme="minorHAnsi"/>
          <w:sz w:val="20"/>
          <w:szCs w:val="20"/>
        </w:rPr>
      </w:pPr>
      <w:r w:rsidRPr="00606215">
        <w:rPr>
          <w:rStyle w:val="normaltextrun"/>
          <w:rFonts w:asciiTheme="minorHAnsi" w:hAnsiTheme="minorHAnsi" w:cstheme="minorHAnsi"/>
          <w:sz w:val="20"/>
          <w:szCs w:val="20"/>
        </w:rPr>
        <w:t>Το μέγιστο επιτρεπτό όριο του χρόνου ανταπόκρισης από την ειδοποίηση (τηλεφωνική ή γραπτή) που θα του αποσταλεί για βλάβη στη λειτουργία του συστήματος πρέπει να είναι τρεις (3) ημέρες.</w:t>
      </w:r>
      <w:r w:rsidRPr="00606215">
        <w:rPr>
          <w:rStyle w:val="eop"/>
          <w:rFonts w:asciiTheme="minorHAnsi" w:hAnsiTheme="minorHAnsi" w:cstheme="minorHAnsi"/>
          <w:sz w:val="20"/>
          <w:szCs w:val="20"/>
        </w:rPr>
        <w:t> </w:t>
      </w:r>
    </w:p>
    <w:p w14:paraId="79348F74" w14:textId="77777777" w:rsidR="00606215" w:rsidRPr="00606215" w:rsidRDefault="00606215" w:rsidP="00512F8D">
      <w:pPr>
        <w:pStyle w:val="paragraph"/>
        <w:numPr>
          <w:ilvl w:val="0"/>
          <w:numId w:val="29"/>
        </w:numPr>
        <w:spacing w:before="0" w:beforeAutospacing="0" w:after="0" w:afterAutospacing="0"/>
        <w:jc w:val="both"/>
        <w:textAlignment w:val="baseline"/>
        <w:rPr>
          <w:rFonts w:asciiTheme="minorHAnsi" w:hAnsiTheme="minorHAnsi" w:cstheme="minorHAnsi"/>
          <w:sz w:val="20"/>
          <w:szCs w:val="20"/>
        </w:rPr>
      </w:pPr>
      <w:r w:rsidRPr="00606215">
        <w:rPr>
          <w:rStyle w:val="normaltextrun"/>
          <w:rFonts w:asciiTheme="minorHAnsi" w:hAnsiTheme="minorHAnsi" w:cstheme="minorHAnsi"/>
          <w:sz w:val="20"/>
          <w:szCs w:val="20"/>
        </w:rPr>
        <w:t>Υπό την προϋπόθεση της άμεσης διαθεσιμότητας των απαραίτητων ανταλλακτικών, οποιαδήποτε βλάβη πρέπει να αποκαθίσταται μέσα σε δύο (2) εργάσιμες ημέρες από την ανταπόκρισή του, εφόσον δεν συντρέχουν λόγοι ανωτέρας βίας.</w:t>
      </w:r>
      <w:r w:rsidRPr="00606215">
        <w:rPr>
          <w:rStyle w:val="eop"/>
          <w:rFonts w:asciiTheme="minorHAnsi" w:hAnsiTheme="minorHAnsi" w:cstheme="minorHAnsi"/>
          <w:sz w:val="20"/>
          <w:szCs w:val="20"/>
        </w:rPr>
        <w:t> </w:t>
      </w:r>
    </w:p>
    <w:p w14:paraId="70703C04" w14:textId="77777777" w:rsidR="00606215" w:rsidRPr="00606215" w:rsidRDefault="00606215" w:rsidP="00512F8D">
      <w:pPr>
        <w:pStyle w:val="paragraph"/>
        <w:numPr>
          <w:ilvl w:val="0"/>
          <w:numId w:val="29"/>
        </w:numPr>
        <w:spacing w:before="0" w:beforeAutospacing="0" w:after="0" w:afterAutospacing="0"/>
        <w:jc w:val="both"/>
        <w:textAlignment w:val="baseline"/>
        <w:rPr>
          <w:rFonts w:asciiTheme="minorHAnsi" w:hAnsiTheme="minorHAnsi" w:cstheme="minorHAnsi"/>
          <w:sz w:val="20"/>
          <w:szCs w:val="20"/>
        </w:rPr>
      </w:pPr>
      <w:r w:rsidRPr="00606215">
        <w:rPr>
          <w:rStyle w:val="normaltextrun"/>
          <w:rFonts w:asciiTheme="minorHAnsi" w:hAnsiTheme="minorHAnsi" w:cstheme="minorHAnsi"/>
          <w:sz w:val="20"/>
          <w:szCs w:val="20"/>
        </w:rPr>
        <w:t>Να δοθεί εγγύηση από τον οίκο κατασκευής για ύπαρξη ανταλλακτικών τουλάχιστον για επτά (7) χρόνια μετά τη λήξη της παραγωγής τους.</w:t>
      </w:r>
      <w:r w:rsidRPr="00606215">
        <w:rPr>
          <w:rStyle w:val="eop"/>
          <w:rFonts w:asciiTheme="minorHAnsi" w:hAnsiTheme="minorHAnsi" w:cstheme="minorHAnsi"/>
          <w:sz w:val="20"/>
          <w:szCs w:val="20"/>
        </w:rPr>
        <w:t> </w:t>
      </w:r>
    </w:p>
    <w:p w14:paraId="1CBB4E6E" w14:textId="77777777" w:rsidR="00606215" w:rsidRPr="00606215" w:rsidRDefault="00606215" w:rsidP="00512F8D">
      <w:pPr>
        <w:pStyle w:val="paragraph"/>
        <w:numPr>
          <w:ilvl w:val="0"/>
          <w:numId w:val="29"/>
        </w:numPr>
        <w:spacing w:before="0" w:beforeAutospacing="0" w:after="0" w:afterAutospacing="0"/>
        <w:jc w:val="both"/>
        <w:textAlignment w:val="baseline"/>
        <w:rPr>
          <w:rFonts w:asciiTheme="minorHAnsi" w:hAnsiTheme="minorHAnsi" w:cstheme="minorHAnsi"/>
          <w:sz w:val="20"/>
          <w:szCs w:val="20"/>
        </w:rPr>
      </w:pPr>
      <w:r w:rsidRPr="00606215">
        <w:rPr>
          <w:rStyle w:val="normaltextrun"/>
          <w:rFonts w:asciiTheme="minorHAnsi" w:hAnsiTheme="minorHAnsi" w:cstheme="minorHAnsi"/>
          <w:sz w:val="20"/>
          <w:szCs w:val="20"/>
        </w:rPr>
        <w:t xml:space="preserve">Ο ανάδοχος υποχρεούται να λαμβάνει κάθε πρόσφορο μέτρο ασφάλειας και προστασίας για την αποτροπή ζημιών ή φθορών και είναι υπεύθυνος για κάθε ζημιά ή βλάβη προσώπων, πραγμάτων ή εγκαταστάσεων του ΓΧΚ, του προσωπικού της ή τρίτων και για την αποκατάσταση κάθε τέτοιας βλάβης ή ζημίας που είναι δυνατόν να </w:t>
      </w:r>
      <w:proofErr w:type="spellStart"/>
      <w:r w:rsidRPr="00606215">
        <w:rPr>
          <w:rStyle w:val="normaltextrun"/>
          <w:rFonts w:asciiTheme="minorHAnsi" w:hAnsiTheme="minorHAnsi" w:cstheme="minorHAnsi"/>
          <w:sz w:val="20"/>
          <w:szCs w:val="20"/>
        </w:rPr>
        <w:t>προξενήσεί</w:t>
      </w:r>
      <w:proofErr w:type="spellEnd"/>
      <w:r w:rsidRPr="00606215">
        <w:rPr>
          <w:rStyle w:val="normaltextrun"/>
          <w:rFonts w:asciiTheme="minorHAnsi" w:hAnsiTheme="minorHAnsi" w:cstheme="minorHAnsi"/>
          <w:sz w:val="20"/>
          <w:szCs w:val="20"/>
        </w:rPr>
        <w:t xml:space="preserve"> κατά ή επ’ ευκαιρία της εκτέλεσης του έργου από τον ανάδοχο, εφ’ όσον οφείλεται σε πράξη ή παράλειψη αυτού.</w:t>
      </w:r>
      <w:r w:rsidRPr="00606215">
        <w:rPr>
          <w:rStyle w:val="eop"/>
          <w:rFonts w:asciiTheme="minorHAnsi" w:hAnsiTheme="minorHAnsi" w:cstheme="minorHAnsi"/>
          <w:sz w:val="20"/>
          <w:szCs w:val="20"/>
        </w:rPr>
        <w:t> </w:t>
      </w:r>
    </w:p>
    <w:p w14:paraId="58BC97DE" w14:textId="77777777" w:rsidR="00606215" w:rsidRPr="00606215" w:rsidRDefault="00606215" w:rsidP="00512F8D">
      <w:pPr>
        <w:pStyle w:val="paragraph"/>
        <w:numPr>
          <w:ilvl w:val="0"/>
          <w:numId w:val="29"/>
        </w:numPr>
        <w:spacing w:before="0" w:beforeAutospacing="0" w:after="0" w:afterAutospacing="0"/>
        <w:jc w:val="both"/>
        <w:textAlignment w:val="baseline"/>
        <w:rPr>
          <w:rFonts w:asciiTheme="minorHAnsi" w:hAnsiTheme="minorHAnsi" w:cstheme="minorHAnsi"/>
          <w:sz w:val="20"/>
          <w:szCs w:val="20"/>
        </w:rPr>
      </w:pPr>
      <w:r w:rsidRPr="00606215">
        <w:rPr>
          <w:rStyle w:val="normaltextrun"/>
          <w:rFonts w:asciiTheme="minorHAnsi" w:hAnsiTheme="minorHAnsi" w:cstheme="minorHAnsi"/>
          <w:sz w:val="20"/>
          <w:szCs w:val="20"/>
        </w:rPr>
        <w:t>Καθ’ όλη τη διάρκεια εκτέλεσης των εργασιών, ο ανάδοχος συνεργάζεται στενά με την Αναθέτουσα Αρχή, το ΓΧΚ και την Επιτροπή Παραλαβής, υποχρεούται δε να λαμβάνει υπόψη του οποιεσδήποτε παρατηρήσεις της σχετικά με τις εργασίες.</w:t>
      </w:r>
      <w:r w:rsidRPr="00606215">
        <w:rPr>
          <w:rStyle w:val="eop"/>
          <w:rFonts w:asciiTheme="minorHAnsi" w:hAnsiTheme="minorHAnsi" w:cstheme="minorHAnsi"/>
          <w:sz w:val="20"/>
          <w:szCs w:val="20"/>
        </w:rPr>
        <w:t> </w:t>
      </w:r>
    </w:p>
    <w:p w14:paraId="561B0B8B" w14:textId="77777777" w:rsidR="00606215" w:rsidRPr="00606215" w:rsidRDefault="00606215" w:rsidP="00512F8D">
      <w:pPr>
        <w:pStyle w:val="paragraph"/>
        <w:numPr>
          <w:ilvl w:val="0"/>
          <w:numId w:val="29"/>
        </w:numPr>
        <w:spacing w:before="0" w:beforeAutospacing="0" w:after="0" w:afterAutospacing="0"/>
        <w:jc w:val="both"/>
        <w:textAlignment w:val="baseline"/>
        <w:rPr>
          <w:rFonts w:asciiTheme="minorHAnsi" w:hAnsiTheme="minorHAnsi" w:cstheme="minorHAnsi"/>
          <w:sz w:val="20"/>
          <w:szCs w:val="20"/>
        </w:rPr>
      </w:pPr>
      <w:r w:rsidRPr="00606215">
        <w:rPr>
          <w:rStyle w:val="normaltextrun"/>
          <w:rFonts w:asciiTheme="minorHAnsi" w:hAnsiTheme="minorHAnsi" w:cstheme="minorHAnsi"/>
          <w:sz w:val="20"/>
          <w:szCs w:val="20"/>
        </w:rPr>
        <w:t>Η εκτέλεση των εργασιών θα γίνει από προσωπικό του Αναδόχου, κατάλληλα εκπαιδευμένο και έμπειρο. Ο Ανάδοχος είναι υπεύθυνος για την ποιότητα εργασίας του προσωπικού του.</w:t>
      </w:r>
      <w:r w:rsidRPr="00606215">
        <w:rPr>
          <w:rStyle w:val="eop"/>
          <w:rFonts w:asciiTheme="minorHAnsi" w:hAnsiTheme="minorHAnsi" w:cstheme="minorHAnsi"/>
          <w:sz w:val="20"/>
          <w:szCs w:val="20"/>
        </w:rPr>
        <w:t> </w:t>
      </w:r>
    </w:p>
    <w:p w14:paraId="664E4EEE" w14:textId="6536F7F8" w:rsidR="00BD12BA" w:rsidRPr="00606215" w:rsidRDefault="00BD12BA" w:rsidP="00BD12BA">
      <w:pPr>
        <w:rPr>
          <w:rFonts w:asciiTheme="minorHAnsi" w:hAnsiTheme="minorHAnsi" w:cstheme="minorHAnsi"/>
          <w:sz w:val="20"/>
          <w:szCs w:val="20"/>
        </w:rPr>
      </w:pPr>
    </w:p>
    <w:p w14:paraId="08D3DA6F" w14:textId="426F9909" w:rsidR="00BD12BA" w:rsidRPr="00606215" w:rsidRDefault="00BD12BA" w:rsidP="00BD12BA">
      <w:pPr>
        <w:rPr>
          <w:rFonts w:asciiTheme="minorHAnsi" w:hAnsiTheme="minorHAnsi" w:cstheme="minorHAnsi"/>
          <w:sz w:val="20"/>
          <w:szCs w:val="20"/>
        </w:rPr>
      </w:pPr>
    </w:p>
    <w:p w14:paraId="0D3982F5" w14:textId="77777777" w:rsidR="00606215" w:rsidRPr="00606215" w:rsidRDefault="00606215" w:rsidP="00606215">
      <w:pPr>
        <w:pStyle w:val="aff0"/>
        <w:ind w:left="360"/>
        <w:jc w:val="center"/>
        <w:rPr>
          <w:rFonts w:asciiTheme="minorHAnsi" w:hAnsiTheme="minorHAnsi" w:cstheme="minorHAnsi"/>
          <w:b/>
          <w:bCs/>
          <w:sz w:val="20"/>
          <w:szCs w:val="20"/>
          <w:u w:val="single"/>
        </w:rPr>
      </w:pPr>
      <w:r w:rsidRPr="00606215">
        <w:rPr>
          <w:rFonts w:asciiTheme="minorHAnsi" w:hAnsiTheme="minorHAnsi" w:cstheme="minorHAnsi"/>
          <w:b/>
          <w:bCs/>
          <w:sz w:val="20"/>
          <w:szCs w:val="20"/>
          <w:u w:val="single"/>
        </w:rPr>
        <w:t>ΕΙΔΟΣ 2</w:t>
      </w:r>
    </w:p>
    <w:p w14:paraId="7261B0EA" w14:textId="77777777" w:rsidR="00606215" w:rsidRPr="00606215" w:rsidRDefault="00606215" w:rsidP="00606215">
      <w:pPr>
        <w:jc w:val="center"/>
        <w:rPr>
          <w:rFonts w:asciiTheme="minorHAnsi" w:hAnsiTheme="minorHAnsi" w:cstheme="minorHAnsi"/>
          <w:b/>
          <w:sz w:val="20"/>
          <w:szCs w:val="20"/>
        </w:rPr>
      </w:pPr>
      <w:r w:rsidRPr="00606215">
        <w:rPr>
          <w:rFonts w:asciiTheme="minorHAnsi" w:eastAsiaTheme="majorEastAsia" w:hAnsiTheme="minorHAnsi" w:cstheme="minorHAnsi"/>
          <w:b/>
          <w:bCs/>
          <w:sz w:val="20"/>
          <w:szCs w:val="20"/>
        </w:rPr>
        <w:t xml:space="preserve">Σύστημα υγρής χρωματογραφίας υψηλής απόδοσης – </w:t>
      </w:r>
      <w:proofErr w:type="spellStart"/>
      <w:r w:rsidRPr="00606215">
        <w:rPr>
          <w:rFonts w:asciiTheme="minorHAnsi" w:eastAsiaTheme="majorEastAsia" w:hAnsiTheme="minorHAnsi" w:cstheme="minorHAnsi"/>
          <w:b/>
          <w:bCs/>
          <w:sz w:val="20"/>
          <w:szCs w:val="20"/>
        </w:rPr>
        <w:t>φασματομετρίας</w:t>
      </w:r>
      <w:proofErr w:type="spellEnd"/>
      <w:r w:rsidRPr="00606215">
        <w:rPr>
          <w:rFonts w:asciiTheme="minorHAnsi" w:eastAsiaTheme="majorEastAsia" w:hAnsiTheme="minorHAnsi" w:cstheme="minorHAnsi"/>
          <w:b/>
          <w:bCs/>
          <w:sz w:val="20"/>
          <w:szCs w:val="20"/>
        </w:rPr>
        <w:t xml:space="preserve"> μαζών τριπλού </w:t>
      </w:r>
      <w:proofErr w:type="spellStart"/>
      <w:r w:rsidRPr="00606215">
        <w:rPr>
          <w:rFonts w:asciiTheme="minorHAnsi" w:eastAsiaTheme="majorEastAsia" w:hAnsiTheme="minorHAnsi" w:cstheme="minorHAnsi"/>
          <w:b/>
          <w:bCs/>
          <w:sz w:val="20"/>
          <w:szCs w:val="20"/>
        </w:rPr>
        <w:t>τετραπόλου</w:t>
      </w:r>
      <w:proofErr w:type="spellEnd"/>
      <w:r w:rsidRPr="00606215">
        <w:rPr>
          <w:rFonts w:asciiTheme="minorHAnsi" w:eastAsiaTheme="majorEastAsia" w:hAnsiTheme="minorHAnsi" w:cstheme="minorHAnsi"/>
          <w:b/>
          <w:bCs/>
          <w:sz w:val="20"/>
          <w:szCs w:val="20"/>
        </w:rPr>
        <w:t xml:space="preserve"> συνοδευόμενο από αυτοματοποιημένο σύστημα εκχύλισης στερεής φάσης</w:t>
      </w:r>
      <w:r w:rsidRPr="00606215">
        <w:rPr>
          <w:rFonts w:asciiTheme="minorHAnsi" w:hAnsiTheme="minorHAnsi" w:cstheme="minorHAnsi"/>
          <w:b/>
          <w:sz w:val="20"/>
          <w:szCs w:val="20"/>
        </w:rPr>
        <w:t xml:space="preserve"> UHPLC-MS/MS &amp; παροχή υπηρεσιών πενταετούς διάρκειας εγγύησης καλής λειτουργίας</w:t>
      </w:r>
    </w:p>
    <w:p w14:paraId="28CCFEE4" w14:textId="77777777" w:rsidR="00606215" w:rsidRPr="00606215" w:rsidRDefault="00606215" w:rsidP="00606215">
      <w:pPr>
        <w:jc w:val="center"/>
        <w:rPr>
          <w:rFonts w:asciiTheme="minorHAnsi" w:hAnsiTheme="minorHAnsi" w:cstheme="minorHAnsi"/>
          <w:b/>
          <w:sz w:val="20"/>
          <w:szCs w:val="20"/>
        </w:rPr>
      </w:pPr>
      <w:r w:rsidRPr="00606215">
        <w:rPr>
          <w:rFonts w:asciiTheme="minorHAnsi" w:hAnsiTheme="minorHAnsi" w:cstheme="minorHAnsi"/>
          <w:b/>
          <w:sz w:val="20"/>
          <w:szCs w:val="20"/>
        </w:rPr>
        <w:t xml:space="preserve">1 τεμάχιο </w:t>
      </w:r>
    </w:p>
    <w:p w14:paraId="5B5B2A4C" w14:textId="77777777" w:rsidR="00606215" w:rsidRPr="00606215" w:rsidRDefault="00606215" w:rsidP="00606215">
      <w:pPr>
        <w:ind w:right="6"/>
        <w:jc w:val="center"/>
        <w:rPr>
          <w:rFonts w:asciiTheme="minorHAnsi" w:hAnsiTheme="minorHAnsi" w:cstheme="minorHAnsi"/>
          <w:b/>
          <w:sz w:val="20"/>
          <w:szCs w:val="20"/>
        </w:rPr>
      </w:pPr>
      <w:r w:rsidRPr="00606215">
        <w:rPr>
          <w:rFonts w:asciiTheme="minorHAnsi" w:hAnsiTheme="minorHAnsi" w:cstheme="minorHAnsi"/>
          <w:b/>
          <w:sz w:val="20"/>
          <w:szCs w:val="20"/>
        </w:rPr>
        <w:t>Προορίζεται για τη Β' ΧΥ ΑΘΗΝΩΝ</w:t>
      </w:r>
    </w:p>
    <w:p w14:paraId="6C64BB5E" w14:textId="77777777" w:rsidR="00606215" w:rsidRPr="00606215" w:rsidRDefault="00606215" w:rsidP="00606215">
      <w:pPr>
        <w:rPr>
          <w:rFonts w:asciiTheme="minorHAnsi" w:hAnsiTheme="minorHAnsi" w:cstheme="minorHAnsi"/>
          <w:bCs/>
          <w:sz w:val="20"/>
          <w:szCs w:val="20"/>
        </w:rPr>
      </w:pPr>
      <w:r w:rsidRPr="00606215">
        <w:rPr>
          <w:rFonts w:asciiTheme="minorHAnsi" w:hAnsiTheme="minorHAnsi" w:cstheme="minorHAnsi"/>
          <w:bCs/>
          <w:sz w:val="20"/>
          <w:szCs w:val="20"/>
        </w:rPr>
        <w:lastRenderedPageBreak/>
        <w:t xml:space="preserve">Να προσφερθεί σύστημα υγρής χρωματογραφίας υψηλής απόδοσης – </w:t>
      </w:r>
      <w:proofErr w:type="spellStart"/>
      <w:r w:rsidRPr="00606215">
        <w:rPr>
          <w:rFonts w:asciiTheme="minorHAnsi" w:hAnsiTheme="minorHAnsi" w:cstheme="minorHAnsi"/>
          <w:bCs/>
          <w:sz w:val="20"/>
          <w:szCs w:val="20"/>
        </w:rPr>
        <w:t>φασματομετρίας</w:t>
      </w:r>
      <w:proofErr w:type="spellEnd"/>
      <w:r w:rsidRPr="00606215">
        <w:rPr>
          <w:rFonts w:asciiTheme="minorHAnsi" w:hAnsiTheme="minorHAnsi" w:cstheme="minorHAnsi"/>
          <w:bCs/>
          <w:sz w:val="20"/>
          <w:szCs w:val="20"/>
        </w:rPr>
        <w:t xml:space="preserve"> μαζών </w:t>
      </w:r>
      <w:r w:rsidRPr="00606215">
        <w:rPr>
          <w:rFonts w:asciiTheme="minorHAnsi" w:eastAsiaTheme="majorEastAsia" w:hAnsiTheme="minorHAnsi" w:cstheme="minorHAnsi"/>
          <w:bCs/>
          <w:sz w:val="20"/>
          <w:szCs w:val="20"/>
        </w:rPr>
        <w:t xml:space="preserve">τριπλού </w:t>
      </w:r>
      <w:proofErr w:type="spellStart"/>
      <w:r w:rsidRPr="00606215">
        <w:rPr>
          <w:rFonts w:asciiTheme="minorHAnsi" w:hAnsiTheme="minorHAnsi" w:cstheme="minorHAnsi"/>
          <w:bCs/>
          <w:sz w:val="20"/>
          <w:szCs w:val="20"/>
        </w:rPr>
        <w:t>τετραπόλου</w:t>
      </w:r>
      <w:proofErr w:type="spellEnd"/>
      <w:r w:rsidRPr="00606215">
        <w:rPr>
          <w:rFonts w:asciiTheme="minorHAnsi" w:hAnsiTheme="minorHAnsi" w:cstheme="minorHAnsi"/>
          <w:bCs/>
          <w:sz w:val="20"/>
          <w:szCs w:val="20"/>
        </w:rPr>
        <w:t xml:space="preserve"> συνοδευόμενο από αυτοματοποιημένο σύστημα εκχύλισης στερεής φάσης κατάλληλο για </w:t>
      </w:r>
      <w:proofErr w:type="spellStart"/>
      <w:r w:rsidRPr="00606215">
        <w:rPr>
          <w:rFonts w:asciiTheme="minorHAnsi" w:hAnsiTheme="minorHAnsi" w:cstheme="minorHAnsi"/>
          <w:bCs/>
          <w:sz w:val="20"/>
          <w:szCs w:val="20"/>
        </w:rPr>
        <w:t>προσυγκέντρωση</w:t>
      </w:r>
      <w:proofErr w:type="spellEnd"/>
      <w:r w:rsidRPr="00606215">
        <w:rPr>
          <w:rFonts w:asciiTheme="minorHAnsi" w:hAnsiTheme="minorHAnsi" w:cstheme="minorHAnsi"/>
          <w:bCs/>
          <w:sz w:val="20"/>
          <w:szCs w:val="20"/>
        </w:rPr>
        <w:t xml:space="preserve"> και καθαρισμό δειγμάτων με τα εξής ελάχιστα τεχνικά χαρακτηριστικά:</w:t>
      </w:r>
    </w:p>
    <w:p w14:paraId="6F74F158" w14:textId="77777777" w:rsidR="00606215" w:rsidRPr="00606215" w:rsidRDefault="00606215" w:rsidP="00606215">
      <w:pPr>
        <w:rPr>
          <w:rFonts w:asciiTheme="minorHAnsi" w:hAnsiTheme="minorHAnsi" w:cstheme="minorHAnsi"/>
          <w:b/>
          <w:bCs/>
          <w:sz w:val="20"/>
          <w:szCs w:val="20"/>
        </w:rPr>
      </w:pPr>
    </w:p>
    <w:p w14:paraId="745BA1E5" w14:textId="77777777" w:rsidR="00606215" w:rsidRPr="00606215" w:rsidRDefault="00606215" w:rsidP="00606215">
      <w:pPr>
        <w:ind w:left="714" w:hanging="357"/>
        <w:rPr>
          <w:rFonts w:asciiTheme="minorHAnsi" w:hAnsiTheme="minorHAnsi" w:cstheme="minorHAnsi"/>
          <w:b/>
          <w:bCs/>
          <w:sz w:val="20"/>
          <w:szCs w:val="20"/>
        </w:rPr>
      </w:pPr>
      <w:bookmarkStart w:id="166" w:name="OLE_LINK1"/>
      <w:r w:rsidRPr="00606215">
        <w:rPr>
          <w:rFonts w:asciiTheme="minorHAnsi" w:hAnsiTheme="minorHAnsi" w:cstheme="minorHAnsi"/>
          <w:b/>
          <w:bCs/>
          <w:sz w:val="20"/>
          <w:szCs w:val="20"/>
        </w:rPr>
        <w:t>Α.  ΣΥΣΤΗΜΑ ΑΝΤΛΙΩΝ</w:t>
      </w:r>
    </w:p>
    <w:p w14:paraId="7A5EC1CD" w14:textId="77777777" w:rsidR="00606215" w:rsidRPr="00606215" w:rsidRDefault="00606215" w:rsidP="00512F8D">
      <w:pPr>
        <w:pStyle w:val="aff0"/>
        <w:numPr>
          <w:ilvl w:val="0"/>
          <w:numId w:val="33"/>
        </w:numPr>
        <w:ind w:left="714"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t xml:space="preserve">Σύστημα δύο αντλιών για λειτουργία </w:t>
      </w:r>
      <w:proofErr w:type="spellStart"/>
      <w:r w:rsidRPr="00606215">
        <w:rPr>
          <w:rFonts w:asciiTheme="minorHAnsi" w:hAnsiTheme="minorHAnsi" w:cstheme="minorHAnsi"/>
          <w:sz w:val="20"/>
          <w:szCs w:val="20"/>
        </w:rPr>
        <w:t>βαθμωτής</w:t>
      </w:r>
      <w:proofErr w:type="spellEnd"/>
      <w:r w:rsidRPr="00606215">
        <w:rPr>
          <w:rFonts w:asciiTheme="minorHAnsi" w:hAnsiTheme="minorHAnsi" w:cstheme="minorHAnsi"/>
          <w:sz w:val="20"/>
          <w:szCs w:val="20"/>
        </w:rPr>
        <w:t xml:space="preserve"> </w:t>
      </w:r>
      <w:proofErr w:type="spellStart"/>
      <w:r w:rsidRPr="00606215">
        <w:rPr>
          <w:rFonts w:asciiTheme="minorHAnsi" w:hAnsiTheme="minorHAnsi" w:cstheme="minorHAnsi"/>
          <w:sz w:val="20"/>
          <w:szCs w:val="20"/>
        </w:rPr>
        <w:t>έκλουσης</w:t>
      </w:r>
      <w:proofErr w:type="spellEnd"/>
      <w:r w:rsidRPr="00606215">
        <w:rPr>
          <w:rFonts w:asciiTheme="minorHAnsi" w:hAnsiTheme="minorHAnsi" w:cstheme="minorHAnsi"/>
          <w:sz w:val="20"/>
          <w:szCs w:val="20"/>
        </w:rPr>
        <w:t xml:space="preserve"> δύο (2) διαλυτών.</w:t>
      </w:r>
    </w:p>
    <w:p w14:paraId="203DE02B" w14:textId="77777777" w:rsidR="00606215" w:rsidRPr="00606215" w:rsidRDefault="00606215" w:rsidP="00512F8D">
      <w:pPr>
        <w:pStyle w:val="aff0"/>
        <w:numPr>
          <w:ilvl w:val="0"/>
          <w:numId w:val="33"/>
        </w:numPr>
        <w:ind w:left="714"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t>Να λειτουργεί σε πιέσεις τουλάχιστον έως 1300bar.</w:t>
      </w:r>
    </w:p>
    <w:p w14:paraId="00CD8D7E" w14:textId="77777777" w:rsidR="00606215" w:rsidRPr="00606215" w:rsidRDefault="00606215" w:rsidP="00512F8D">
      <w:pPr>
        <w:pStyle w:val="aff0"/>
        <w:numPr>
          <w:ilvl w:val="0"/>
          <w:numId w:val="33"/>
        </w:numPr>
        <w:ind w:left="714"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t>Η ανάμειξη των διαλυτών να γίνεται σε συνθήκες υψηλής πίεσης.</w:t>
      </w:r>
    </w:p>
    <w:p w14:paraId="68B9D344" w14:textId="77777777" w:rsidR="00606215" w:rsidRPr="00606215" w:rsidRDefault="00606215" w:rsidP="00512F8D">
      <w:pPr>
        <w:pStyle w:val="aff0"/>
        <w:numPr>
          <w:ilvl w:val="0"/>
          <w:numId w:val="33"/>
        </w:numPr>
        <w:ind w:left="714"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t>Να λειτουργεί με βαλβίδα επιλογής δύο καναλιών για κάθε αντλία, δηλαδή να διαθέτει ικανότητα να φέρει δύο διαφορετικές κινητές φάσεις για κάθε αντλία.</w:t>
      </w:r>
    </w:p>
    <w:p w14:paraId="3BEAD642" w14:textId="77777777" w:rsidR="00606215" w:rsidRPr="00606215" w:rsidRDefault="00606215" w:rsidP="00512F8D">
      <w:pPr>
        <w:pStyle w:val="aff0"/>
        <w:numPr>
          <w:ilvl w:val="0"/>
          <w:numId w:val="33"/>
        </w:numPr>
        <w:ind w:left="714"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t xml:space="preserve">Εύρος ροής: 0,001 έως 5,000 </w:t>
      </w:r>
      <w:proofErr w:type="spellStart"/>
      <w:r w:rsidRPr="00606215">
        <w:rPr>
          <w:rFonts w:asciiTheme="minorHAnsi" w:hAnsiTheme="minorHAnsi" w:cstheme="minorHAnsi"/>
          <w:sz w:val="20"/>
          <w:szCs w:val="20"/>
        </w:rPr>
        <w:t>mL</w:t>
      </w:r>
      <w:proofErr w:type="spellEnd"/>
      <w:r w:rsidRPr="00606215">
        <w:rPr>
          <w:rFonts w:asciiTheme="minorHAnsi" w:hAnsiTheme="minorHAnsi" w:cstheme="minorHAnsi"/>
          <w:sz w:val="20"/>
          <w:szCs w:val="20"/>
        </w:rPr>
        <w:t>/</w:t>
      </w:r>
      <w:proofErr w:type="spellStart"/>
      <w:r w:rsidRPr="00606215">
        <w:rPr>
          <w:rFonts w:asciiTheme="minorHAnsi" w:hAnsiTheme="minorHAnsi" w:cstheme="minorHAnsi"/>
          <w:sz w:val="20"/>
          <w:szCs w:val="20"/>
        </w:rPr>
        <w:t>min</w:t>
      </w:r>
      <w:proofErr w:type="spellEnd"/>
      <w:r w:rsidRPr="00606215">
        <w:rPr>
          <w:rFonts w:asciiTheme="minorHAnsi" w:hAnsiTheme="minorHAnsi" w:cstheme="minorHAnsi"/>
          <w:sz w:val="20"/>
          <w:szCs w:val="20"/>
        </w:rPr>
        <w:t xml:space="preserve"> με δυνατότητα ρύθμισης ανά 1 </w:t>
      </w:r>
      <w:proofErr w:type="spellStart"/>
      <w:r w:rsidRPr="00606215">
        <w:rPr>
          <w:rFonts w:asciiTheme="minorHAnsi" w:hAnsiTheme="minorHAnsi" w:cstheme="minorHAnsi"/>
          <w:sz w:val="20"/>
          <w:szCs w:val="20"/>
        </w:rPr>
        <w:t>μL</w:t>
      </w:r>
      <w:proofErr w:type="spellEnd"/>
      <w:r w:rsidRPr="00606215">
        <w:rPr>
          <w:rFonts w:asciiTheme="minorHAnsi" w:hAnsiTheme="minorHAnsi" w:cstheme="minorHAnsi"/>
          <w:sz w:val="20"/>
          <w:szCs w:val="20"/>
        </w:rPr>
        <w:t>/</w:t>
      </w:r>
      <w:proofErr w:type="spellStart"/>
      <w:r w:rsidRPr="00606215">
        <w:rPr>
          <w:rFonts w:asciiTheme="minorHAnsi" w:hAnsiTheme="minorHAnsi" w:cstheme="minorHAnsi"/>
          <w:sz w:val="20"/>
          <w:szCs w:val="20"/>
        </w:rPr>
        <w:t>min</w:t>
      </w:r>
      <w:proofErr w:type="spellEnd"/>
    </w:p>
    <w:p w14:paraId="3B2A7F43" w14:textId="77777777" w:rsidR="00606215" w:rsidRPr="00606215" w:rsidRDefault="00606215" w:rsidP="00512F8D">
      <w:pPr>
        <w:pStyle w:val="aff0"/>
        <w:numPr>
          <w:ilvl w:val="0"/>
          <w:numId w:val="33"/>
        </w:numPr>
        <w:ind w:left="714"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t xml:space="preserve">Η ακρίβεια της ροής να είναι ±1% ή ±10 </w:t>
      </w:r>
      <w:proofErr w:type="spellStart"/>
      <w:r w:rsidRPr="00606215">
        <w:rPr>
          <w:rFonts w:asciiTheme="minorHAnsi" w:hAnsiTheme="minorHAnsi" w:cstheme="minorHAnsi"/>
          <w:sz w:val="20"/>
          <w:szCs w:val="20"/>
        </w:rPr>
        <w:t>μL</w:t>
      </w:r>
      <w:proofErr w:type="spellEnd"/>
      <w:r w:rsidRPr="00606215">
        <w:rPr>
          <w:rFonts w:asciiTheme="minorHAnsi" w:hAnsiTheme="minorHAnsi" w:cstheme="minorHAnsi"/>
          <w:sz w:val="20"/>
          <w:szCs w:val="20"/>
        </w:rPr>
        <w:t>, ανάλογα με ποια τιμή αντιστοιχεί στη μεγαλύτερη επιτρεπτή απόκλιση</w:t>
      </w:r>
    </w:p>
    <w:p w14:paraId="68610CA6" w14:textId="77777777" w:rsidR="00606215" w:rsidRPr="00606215" w:rsidRDefault="00606215" w:rsidP="00512F8D">
      <w:pPr>
        <w:pStyle w:val="aff0"/>
        <w:numPr>
          <w:ilvl w:val="0"/>
          <w:numId w:val="33"/>
        </w:numPr>
        <w:ind w:left="714" w:hanging="357"/>
        <w:contextualSpacing/>
        <w:jc w:val="both"/>
        <w:rPr>
          <w:rFonts w:asciiTheme="minorHAnsi" w:hAnsiTheme="minorHAnsi" w:cstheme="minorHAnsi"/>
          <w:sz w:val="20"/>
          <w:szCs w:val="20"/>
        </w:rPr>
      </w:pPr>
      <w:proofErr w:type="spellStart"/>
      <w:r w:rsidRPr="00606215">
        <w:rPr>
          <w:rFonts w:asciiTheme="minorHAnsi" w:hAnsiTheme="minorHAnsi" w:cstheme="minorHAnsi"/>
          <w:sz w:val="20"/>
          <w:szCs w:val="20"/>
        </w:rPr>
        <w:t>Επαναληψιμότητα</w:t>
      </w:r>
      <w:proofErr w:type="spellEnd"/>
      <w:r w:rsidRPr="00606215">
        <w:rPr>
          <w:rFonts w:asciiTheme="minorHAnsi" w:hAnsiTheme="minorHAnsi" w:cstheme="minorHAnsi"/>
          <w:sz w:val="20"/>
          <w:szCs w:val="20"/>
        </w:rPr>
        <w:t xml:space="preserve"> ροής: RSD &lt; 0,075% ή SD &lt; 0,005 </w:t>
      </w:r>
      <w:proofErr w:type="spellStart"/>
      <w:r w:rsidRPr="00606215">
        <w:rPr>
          <w:rFonts w:asciiTheme="minorHAnsi" w:hAnsiTheme="minorHAnsi" w:cstheme="minorHAnsi"/>
          <w:sz w:val="20"/>
          <w:szCs w:val="20"/>
        </w:rPr>
        <w:t>min</w:t>
      </w:r>
      <w:proofErr w:type="spellEnd"/>
      <w:r w:rsidRPr="00606215">
        <w:rPr>
          <w:rFonts w:asciiTheme="minorHAnsi" w:hAnsiTheme="minorHAnsi" w:cstheme="minorHAnsi"/>
          <w:sz w:val="20"/>
          <w:szCs w:val="20"/>
        </w:rPr>
        <w:t>, εφαρμόζοντας την τιμή που αντιστοιχεί στη μεγαλύτερη απόκλιση</w:t>
      </w:r>
    </w:p>
    <w:p w14:paraId="6E2F17F1" w14:textId="77777777" w:rsidR="00606215" w:rsidRPr="00606215" w:rsidRDefault="00606215" w:rsidP="00512F8D">
      <w:pPr>
        <w:pStyle w:val="aff0"/>
        <w:numPr>
          <w:ilvl w:val="0"/>
          <w:numId w:val="33"/>
        </w:numPr>
        <w:ind w:left="714"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t xml:space="preserve">Να διαθέτει περιοχή συνθέσεως μίγματος από 0% έως 100%, με ακρίβεια σύνθεσης μίγματος </w:t>
      </w:r>
      <w:r w:rsidRPr="00606215">
        <w:rPr>
          <w:rFonts w:asciiTheme="minorHAnsi" w:hAnsiTheme="minorHAnsi" w:cstheme="minorHAnsi"/>
          <w:sz w:val="20"/>
          <w:szCs w:val="20"/>
          <w:u w:val="single"/>
        </w:rPr>
        <w:t>+</w:t>
      </w:r>
      <w:r w:rsidRPr="00606215">
        <w:rPr>
          <w:rFonts w:asciiTheme="minorHAnsi" w:hAnsiTheme="minorHAnsi" w:cstheme="minorHAnsi"/>
          <w:sz w:val="20"/>
          <w:szCs w:val="20"/>
        </w:rPr>
        <w:t xml:space="preserve">0,5% σε σύνθεση μίγματος από 5-95 % και </w:t>
      </w:r>
      <w:proofErr w:type="spellStart"/>
      <w:r w:rsidRPr="00606215">
        <w:rPr>
          <w:rFonts w:asciiTheme="minorHAnsi" w:hAnsiTheme="minorHAnsi" w:cstheme="minorHAnsi"/>
          <w:sz w:val="20"/>
          <w:szCs w:val="20"/>
        </w:rPr>
        <w:t>επαναληψιμότητα</w:t>
      </w:r>
      <w:proofErr w:type="spellEnd"/>
      <w:r w:rsidRPr="00606215">
        <w:rPr>
          <w:rFonts w:asciiTheme="minorHAnsi" w:hAnsiTheme="minorHAnsi" w:cstheme="minorHAnsi"/>
          <w:sz w:val="20"/>
          <w:szCs w:val="20"/>
        </w:rPr>
        <w:t xml:space="preserve"> σύνθεσης μίγματος ίση ή καλύτερη από 0,15% ή 0.01min SD όποιο είναι μεγαλύτερο, σε περιοχή ροών τουλάχιστον 200 – 2000 </w:t>
      </w:r>
      <w:proofErr w:type="spellStart"/>
      <w:r w:rsidRPr="00606215">
        <w:rPr>
          <w:rFonts w:asciiTheme="minorHAnsi" w:hAnsiTheme="minorHAnsi" w:cstheme="minorHAnsi"/>
          <w:sz w:val="20"/>
          <w:szCs w:val="20"/>
        </w:rPr>
        <w:t>μl</w:t>
      </w:r>
      <w:proofErr w:type="spellEnd"/>
      <w:r w:rsidRPr="00606215">
        <w:rPr>
          <w:rFonts w:asciiTheme="minorHAnsi" w:hAnsiTheme="minorHAnsi" w:cstheme="minorHAnsi"/>
          <w:sz w:val="20"/>
          <w:szCs w:val="20"/>
        </w:rPr>
        <w:t>/</w:t>
      </w:r>
      <w:proofErr w:type="spellStart"/>
      <w:r w:rsidRPr="00606215">
        <w:rPr>
          <w:rFonts w:asciiTheme="minorHAnsi" w:hAnsiTheme="minorHAnsi" w:cstheme="minorHAnsi"/>
          <w:sz w:val="20"/>
          <w:szCs w:val="20"/>
        </w:rPr>
        <w:t>min</w:t>
      </w:r>
      <w:proofErr w:type="spellEnd"/>
      <w:r w:rsidRPr="00606215">
        <w:rPr>
          <w:rFonts w:asciiTheme="minorHAnsi" w:hAnsiTheme="minorHAnsi" w:cstheme="minorHAnsi"/>
          <w:sz w:val="20"/>
          <w:szCs w:val="20"/>
        </w:rPr>
        <w:t>.</w:t>
      </w:r>
    </w:p>
    <w:p w14:paraId="1FB65803" w14:textId="77777777" w:rsidR="00606215" w:rsidRPr="00606215" w:rsidRDefault="00606215" w:rsidP="00512F8D">
      <w:pPr>
        <w:pStyle w:val="aff0"/>
        <w:numPr>
          <w:ilvl w:val="0"/>
          <w:numId w:val="33"/>
        </w:numPr>
        <w:ind w:left="714"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t xml:space="preserve">Να διαθέτει </w:t>
      </w:r>
      <w:proofErr w:type="spellStart"/>
      <w:r w:rsidRPr="00606215">
        <w:rPr>
          <w:rFonts w:asciiTheme="minorHAnsi" w:hAnsiTheme="minorHAnsi" w:cstheme="minorHAnsi"/>
          <w:sz w:val="20"/>
          <w:szCs w:val="20"/>
        </w:rPr>
        <w:t>μείκτη</w:t>
      </w:r>
      <w:proofErr w:type="spellEnd"/>
      <w:r w:rsidRPr="00606215">
        <w:rPr>
          <w:rFonts w:asciiTheme="minorHAnsi" w:hAnsiTheme="minorHAnsi" w:cstheme="minorHAnsi"/>
          <w:sz w:val="20"/>
          <w:szCs w:val="20"/>
        </w:rPr>
        <w:t xml:space="preserve"> όγκου τουλάχιστον έως 35μl.</w:t>
      </w:r>
    </w:p>
    <w:p w14:paraId="315B2E74" w14:textId="77777777" w:rsidR="00606215" w:rsidRPr="00606215" w:rsidRDefault="00606215" w:rsidP="00512F8D">
      <w:pPr>
        <w:pStyle w:val="aff0"/>
        <w:numPr>
          <w:ilvl w:val="0"/>
          <w:numId w:val="33"/>
        </w:numPr>
        <w:ind w:left="714"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t xml:space="preserve">Να λειτουργεί σε περιοχή </w:t>
      </w:r>
      <w:proofErr w:type="spellStart"/>
      <w:r w:rsidRPr="00606215">
        <w:rPr>
          <w:rFonts w:asciiTheme="minorHAnsi" w:hAnsiTheme="minorHAnsi" w:cstheme="minorHAnsi"/>
          <w:sz w:val="20"/>
          <w:szCs w:val="20"/>
        </w:rPr>
        <w:t>pH</w:t>
      </w:r>
      <w:proofErr w:type="spellEnd"/>
      <w:r w:rsidRPr="00606215">
        <w:rPr>
          <w:rFonts w:asciiTheme="minorHAnsi" w:hAnsiTheme="minorHAnsi" w:cstheme="minorHAnsi"/>
          <w:sz w:val="20"/>
          <w:szCs w:val="20"/>
        </w:rPr>
        <w:t xml:space="preserve"> τουλάχιστον  1 – 12,5 για τα μέρη των αντλιών και τουλάχιστον 1-10 για τη βαλβίδα </w:t>
      </w:r>
      <w:proofErr w:type="spellStart"/>
      <w:r w:rsidRPr="00606215">
        <w:rPr>
          <w:rFonts w:asciiTheme="minorHAnsi" w:hAnsiTheme="minorHAnsi" w:cstheme="minorHAnsi"/>
          <w:sz w:val="20"/>
          <w:szCs w:val="20"/>
        </w:rPr>
        <w:t>purge</w:t>
      </w:r>
      <w:proofErr w:type="spellEnd"/>
      <w:r w:rsidRPr="00606215">
        <w:rPr>
          <w:rFonts w:asciiTheme="minorHAnsi" w:hAnsiTheme="minorHAnsi" w:cstheme="minorHAnsi"/>
          <w:sz w:val="20"/>
          <w:szCs w:val="20"/>
        </w:rPr>
        <w:t>.</w:t>
      </w:r>
    </w:p>
    <w:p w14:paraId="1211D6EF" w14:textId="77777777" w:rsidR="00606215" w:rsidRPr="00606215" w:rsidRDefault="00606215" w:rsidP="00512F8D">
      <w:pPr>
        <w:pStyle w:val="aff0"/>
        <w:numPr>
          <w:ilvl w:val="0"/>
          <w:numId w:val="33"/>
        </w:numPr>
        <w:ind w:left="714"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t xml:space="preserve">Η κάθε αντλία να διαθέτει ενσωματωμένο σύστημα </w:t>
      </w:r>
      <w:proofErr w:type="spellStart"/>
      <w:r w:rsidRPr="00606215">
        <w:rPr>
          <w:rFonts w:asciiTheme="minorHAnsi" w:hAnsiTheme="minorHAnsi" w:cstheme="minorHAnsi"/>
          <w:sz w:val="20"/>
          <w:szCs w:val="20"/>
        </w:rPr>
        <w:t>απαέρωσης</w:t>
      </w:r>
      <w:proofErr w:type="spellEnd"/>
      <w:r w:rsidRPr="00606215">
        <w:rPr>
          <w:rFonts w:asciiTheme="minorHAnsi" w:hAnsiTheme="minorHAnsi" w:cstheme="minorHAnsi"/>
          <w:sz w:val="20"/>
          <w:szCs w:val="20"/>
        </w:rPr>
        <w:t xml:space="preserve"> με κενό. </w:t>
      </w:r>
    </w:p>
    <w:p w14:paraId="516F4A8B" w14:textId="77777777" w:rsidR="00606215" w:rsidRPr="00606215" w:rsidRDefault="00606215" w:rsidP="00512F8D">
      <w:pPr>
        <w:pStyle w:val="aff0"/>
        <w:numPr>
          <w:ilvl w:val="0"/>
          <w:numId w:val="33"/>
        </w:numPr>
        <w:ind w:left="714"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t>Να διαθέτει σύστημα συνεχούς λειτουργίας και πλήρες αυτοματοποιημένο για αντιστάθμιση της συμπιεστότητας των υγρών.</w:t>
      </w:r>
    </w:p>
    <w:p w14:paraId="358B876B" w14:textId="77777777" w:rsidR="00606215" w:rsidRPr="00606215" w:rsidRDefault="00606215" w:rsidP="00512F8D">
      <w:pPr>
        <w:pStyle w:val="aff0"/>
        <w:numPr>
          <w:ilvl w:val="0"/>
          <w:numId w:val="33"/>
        </w:numPr>
        <w:ind w:left="714"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t xml:space="preserve">Να διαθέτει σύστημα </w:t>
      </w:r>
      <w:proofErr w:type="spellStart"/>
      <w:r w:rsidRPr="00606215">
        <w:rPr>
          <w:rFonts w:asciiTheme="minorHAnsi" w:hAnsiTheme="minorHAnsi" w:cstheme="minorHAnsi"/>
          <w:sz w:val="20"/>
          <w:szCs w:val="20"/>
        </w:rPr>
        <w:t>έκπλυσης</w:t>
      </w:r>
      <w:proofErr w:type="spellEnd"/>
      <w:r w:rsidRPr="00606215">
        <w:rPr>
          <w:rFonts w:asciiTheme="minorHAnsi" w:hAnsiTheme="minorHAnsi" w:cstheme="minorHAnsi"/>
          <w:sz w:val="20"/>
          <w:szCs w:val="20"/>
        </w:rPr>
        <w:t xml:space="preserve"> του εμβόλου.</w:t>
      </w:r>
    </w:p>
    <w:p w14:paraId="44D6F44E" w14:textId="77777777" w:rsidR="00606215" w:rsidRPr="00606215" w:rsidRDefault="00606215" w:rsidP="00512F8D">
      <w:pPr>
        <w:pStyle w:val="aff0"/>
        <w:numPr>
          <w:ilvl w:val="0"/>
          <w:numId w:val="33"/>
        </w:numPr>
        <w:ind w:left="714"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t xml:space="preserve">Να διαθέτει ενσωματωμένο αυτόματο σύστημα εκχύλισης (on-Line </w:t>
      </w:r>
      <w:proofErr w:type="spellStart"/>
      <w:r w:rsidRPr="00606215">
        <w:rPr>
          <w:rFonts w:asciiTheme="minorHAnsi" w:hAnsiTheme="minorHAnsi" w:cstheme="minorHAnsi"/>
          <w:sz w:val="20"/>
          <w:szCs w:val="20"/>
        </w:rPr>
        <w:t>extraction</w:t>
      </w:r>
      <w:proofErr w:type="spellEnd"/>
      <w:r w:rsidRPr="00606215">
        <w:rPr>
          <w:rFonts w:asciiTheme="minorHAnsi" w:hAnsiTheme="minorHAnsi" w:cstheme="minorHAnsi"/>
          <w:sz w:val="20"/>
          <w:szCs w:val="20"/>
        </w:rPr>
        <w:t xml:space="preserve">) για έγχυση και </w:t>
      </w:r>
      <w:proofErr w:type="spellStart"/>
      <w:r w:rsidRPr="00606215">
        <w:rPr>
          <w:rFonts w:asciiTheme="minorHAnsi" w:hAnsiTheme="minorHAnsi" w:cstheme="minorHAnsi"/>
          <w:sz w:val="20"/>
          <w:szCs w:val="20"/>
        </w:rPr>
        <w:t>προσυγκέντρωση</w:t>
      </w:r>
      <w:proofErr w:type="spellEnd"/>
      <w:r w:rsidRPr="00606215">
        <w:rPr>
          <w:rFonts w:asciiTheme="minorHAnsi" w:hAnsiTheme="minorHAnsi" w:cstheme="minorHAnsi"/>
          <w:sz w:val="20"/>
          <w:szCs w:val="20"/>
        </w:rPr>
        <w:t xml:space="preserve"> μεγάλων όγκων δείγματος (</w:t>
      </w:r>
      <w:proofErr w:type="spellStart"/>
      <w:r w:rsidRPr="00606215">
        <w:rPr>
          <w:rFonts w:asciiTheme="minorHAnsi" w:hAnsiTheme="minorHAnsi" w:cstheme="minorHAnsi"/>
          <w:sz w:val="20"/>
          <w:szCs w:val="20"/>
        </w:rPr>
        <w:t>Large</w:t>
      </w:r>
      <w:proofErr w:type="spellEnd"/>
      <w:r w:rsidRPr="00606215">
        <w:rPr>
          <w:rFonts w:asciiTheme="minorHAnsi" w:hAnsiTheme="minorHAnsi" w:cstheme="minorHAnsi"/>
          <w:sz w:val="20"/>
          <w:szCs w:val="20"/>
        </w:rPr>
        <w:t xml:space="preserve"> </w:t>
      </w:r>
      <w:proofErr w:type="spellStart"/>
      <w:r w:rsidRPr="00606215">
        <w:rPr>
          <w:rFonts w:asciiTheme="minorHAnsi" w:hAnsiTheme="minorHAnsi" w:cstheme="minorHAnsi"/>
          <w:sz w:val="20"/>
          <w:szCs w:val="20"/>
        </w:rPr>
        <w:t>Volume</w:t>
      </w:r>
      <w:proofErr w:type="spellEnd"/>
      <w:r w:rsidRPr="00606215">
        <w:rPr>
          <w:rFonts w:asciiTheme="minorHAnsi" w:hAnsiTheme="minorHAnsi" w:cstheme="minorHAnsi"/>
          <w:sz w:val="20"/>
          <w:szCs w:val="20"/>
        </w:rPr>
        <w:t xml:space="preserve">), αντλία παροχής διαλυτών - </w:t>
      </w:r>
      <w:proofErr w:type="spellStart"/>
      <w:r w:rsidRPr="00606215">
        <w:rPr>
          <w:rFonts w:asciiTheme="minorHAnsi" w:hAnsiTheme="minorHAnsi" w:cstheme="minorHAnsi"/>
          <w:sz w:val="20"/>
          <w:szCs w:val="20"/>
        </w:rPr>
        <w:t>high</w:t>
      </w:r>
      <w:proofErr w:type="spellEnd"/>
      <w:r w:rsidRPr="00606215">
        <w:rPr>
          <w:rFonts w:asciiTheme="minorHAnsi" w:hAnsiTheme="minorHAnsi" w:cstheme="minorHAnsi"/>
          <w:sz w:val="20"/>
          <w:szCs w:val="20"/>
        </w:rPr>
        <w:t xml:space="preserve"> </w:t>
      </w:r>
      <w:proofErr w:type="spellStart"/>
      <w:r w:rsidRPr="00606215">
        <w:rPr>
          <w:rFonts w:asciiTheme="minorHAnsi" w:hAnsiTheme="minorHAnsi" w:cstheme="minorHAnsi"/>
          <w:sz w:val="20"/>
          <w:szCs w:val="20"/>
        </w:rPr>
        <w:t>pressure</w:t>
      </w:r>
      <w:proofErr w:type="spellEnd"/>
      <w:r w:rsidRPr="00606215">
        <w:rPr>
          <w:rFonts w:asciiTheme="minorHAnsi" w:hAnsiTheme="minorHAnsi" w:cstheme="minorHAnsi"/>
          <w:sz w:val="20"/>
          <w:szCs w:val="20"/>
        </w:rPr>
        <w:t xml:space="preserve"> </w:t>
      </w:r>
      <w:proofErr w:type="spellStart"/>
      <w:r w:rsidRPr="00606215">
        <w:rPr>
          <w:rFonts w:asciiTheme="minorHAnsi" w:hAnsiTheme="minorHAnsi" w:cstheme="minorHAnsi"/>
          <w:sz w:val="20"/>
          <w:szCs w:val="20"/>
        </w:rPr>
        <w:t>dispenser</w:t>
      </w:r>
      <w:proofErr w:type="spellEnd"/>
      <w:r w:rsidRPr="00606215">
        <w:rPr>
          <w:rFonts w:asciiTheme="minorHAnsi" w:hAnsiTheme="minorHAnsi" w:cstheme="minorHAnsi"/>
          <w:sz w:val="20"/>
          <w:szCs w:val="20"/>
        </w:rPr>
        <w:t xml:space="preserve"> (HPD - 300 </w:t>
      </w:r>
      <w:proofErr w:type="spellStart"/>
      <w:r w:rsidRPr="00606215">
        <w:rPr>
          <w:rFonts w:asciiTheme="minorHAnsi" w:hAnsiTheme="minorHAnsi" w:cstheme="minorHAnsi"/>
          <w:sz w:val="20"/>
          <w:szCs w:val="20"/>
        </w:rPr>
        <w:t>bar</w:t>
      </w:r>
      <w:proofErr w:type="spellEnd"/>
      <w:r w:rsidRPr="00606215">
        <w:rPr>
          <w:rFonts w:asciiTheme="minorHAnsi" w:hAnsiTheme="minorHAnsi" w:cstheme="minorHAnsi"/>
          <w:sz w:val="20"/>
          <w:szCs w:val="20"/>
        </w:rPr>
        <w:t>) μαζί με όλα τα παρελκόμενα εξαρτήματα για τη λειτουργία της (6-πορτη βαλβίδα σύριγγας με δυνατότητα επιλογής από 4 διαλύτες, κατάλληλο φορέα φιαλών διαλυτών).</w:t>
      </w:r>
    </w:p>
    <w:p w14:paraId="0567256A" w14:textId="77777777" w:rsidR="00606215" w:rsidRPr="00606215" w:rsidRDefault="00606215" w:rsidP="00512F8D">
      <w:pPr>
        <w:pStyle w:val="aff0"/>
        <w:numPr>
          <w:ilvl w:val="0"/>
          <w:numId w:val="33"/>
        </w:numPr>
        <w:ind w:left="714"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t xml:space="preserve">Η αντλία παροχής διαλυτών θα πρέπει να διαθέτει σύριγγα με όγκο 2 </w:t>
      </w:r>
      <w:proofErr w:type="spellStart"/>
      <w:r w:rsidRPr="00606215">
        <w:rPr>
          <w:rFonts w:asciiTheme="minorHAnsi" w:hAnsiTheme="minorHAnsi" w:cstheme="minorHAnsi"/>
          <w:sz w:val="20"/>
          <w:szCs w:val="20"/>
        </w:rPr>
        <w:t>mL</w:t>
      </w:r>
      <w:proofErr w:type="spellEnd"/>
      <w:r w:rsidRPr="00606215">
        <w:rPr>
          <w:rFonts w:asciiTheme="minorHAnsi" w:hAnsiTheme="minorHAnsi" w:cstheme="minorHAnsi"/>
          <w:sz w:val="20"/>
          <w:szCs w:val="20"/>
        </w:rPr>
        <w:t xml:space="preserve"> για διοχέτευση των διαλυτών εκχύλισης με ελεγχόμενη ροή από 0.1 έως 10 </w:t>
      </w:r>
      <w:proofErr w:type="spellStart"/>
      <w:r w:rsidRPr="00606215">
        <w:rPr>
          <w:rFonts w:asciiTheme="minorHAnsi" w:hAnsiTheme="minorHAnsi" w:cstheme="minorHAnsi"/>
          <w:sz w:val="20"/>
          <w:szCs w:val="20"/>
        </w:rPr>
        <w:t>mL</w:t>
      </w:r>
      <w:proofErr w:type="spellEnd"/>
      <w:r w:rsidRPr="00606215">
        <w:rPr>
          <w:rFonts w:asciiTheme="minorHAnsi" w:hAnsiTheme="minorHAnsi" w:cstheme="minorHAnsi"/>
          <w:sz w:val="20"/>
          <w:szCs w:val="20"/>
        </w:rPr>
        <w:t>/</w:t>
      </w:r>
      <w:proofErr w:type="spellStart"/>
      <w:r w:rsidRPr="00606215">
        <w:rPr>
          <w:rFonts w:asciiTheme="minorHAnsi" w:hAnsiTheme="minorHAnsi" w:cstheme="minorHAnsi"/>
          <w:sz w:val="20"/>
          <w:szCs w:val="20"/>
        </w:rPr>
        <w:t>min</w:t>
      </w:r>
      <w:proofErr w:type="spellEnd"/>
      <w:r w:rsidRPr="00606215">
        <w:rPr>
          <w:rFonts w:asciiTheme="minorHAnsi" w:hAnsiTheme="minorHAnsi" w:cstheme="minorHAnsi"/>
          <w:sz w:val="20"/>
          <w:szCs w:val="20"/>
        </w:rPr>
        <w:t>)  και σε υψηλή πίεση (έως 300bar).</w:t>
      </w:r>
    </w:p>
    <w:p w14:paraId="6112F526" w14:textId="77777777" w:rsidR="00606215" w:rsidRPr="00606215" w:rsidRDefault="00606215" w:rsidP="00512F8D">
      <w:pPr>
        <w:pStyle w:val="aff0"/>
        <w:numPr>
          <w:ilvl w:val="0"/>
          <w:numId w:val="33"/>
        </w:numPr>
        <w:ind w:left="714"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t xml:space="preserve">Η αντλία παροχής διαλυτών θα πρέπει να διαθέτει ακρίβεια ροής: ≤±1%. </w:t>
      </w:r>
    </w:p>
    <w:p w14:paraId="2F53A200" w14:textId="77777777" w:rsidR="00606215" w:rsidRPr="00606215" w:rsidRDefault="00606215" w:rsidP="00512F8D">
      <w:pPr>
        <w:pStyle w:val="aff0"/>
        <w:numPr>
          <w:ilvl w:val="0"/>
          <w:numId w:val="33"/>
        </w:numPr>
        <w:ind w:left="714"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t>Η αντλία παροχής διαλυτών θα πρέπει να διαθέτει δυνατότητα απευθείας ανάμειξης τουλάχιστον δύο διαλυτών με αναλογία 10 έως 90%</w:t>
      </w:r>
    </w:p>
    <w:p w14:paraId="367AA2C2" w14:textId="77777777" w:rsidR="00606215" w:rsidRPr="00606215" w:rsidRDefault="00606215" w:rsidP="00606215">
      <w:pPr>
        <w:pStyle w:val="aff0"/>
        <w:ind w:left="714" w:hanging="357"/>
        <w:jc w:val="both"/>
        <w:rPr>
          <w:rFonts w:asciiTheme="minorHAnsi" w:hAnsiTheme="minorHAnsi" w:cstheme="minorHAnsi"/>
          <w:sz w:val="20"/>
          <w:szCs w:val="20"/>
        </w:rPr>
      </w:pPr>
    </w:p>
    <w:p w14:paraId="19C2AE44" w14:textId="77777777" w:rsidR="00606215" w:rsidRPr="00606215" w:rsidRDefault="00606215" w:rsidP="00606215">
      <w:pPr>
        <w:ind w:left="714" w:hanging="357"/>
        <w:rPr>
          <w:rFonts w:asciiTheme="minorHAnsi" w:hAnsiTheme="minorHAnsi" w:cstheme="minorHAnsi"/>
          <w:b/>
          <w:bCs/>
          <w:sz w:val="20"/>
          <w:szCs w:val="20"/>
        </w:rPr>
      </w:pPr>
      <w:r w:rsidRPr="00606215">
        <w:rPr>
          <w:rFonts w:asciiTheme="minorHAnsi" w:hAnsiTheme="minorHAnsi" w:cstheme="minorHAnsi"/>
          <w:b/>
          <w:bCs/>
          <w:sz w:val="20"/>
          <w:szCs w:val="20"/>
        </w:rPr>
        <w:t>Β.</w:t>
      </w:r>
      <w:r w:rsidRPr="00606215">
        <w:rPr>
          <w:rFonts w:asciiTheme="minorHAnsi" w:hAnsiTheme="minorHAnsi" w:cstheme="minorHAnsi"/>
          <w:sz w:val="20"/>
          <w:szCs w:val="20"/>
        </w:rPr>
        <w:t xml:space="preserve"> </w:t>
      </w:r>
      <w:r w:rsidRPr="00606215">
        <w:rPr>
          <w:rFonts w:asciiTheme="minorHAnsi" w:hAnsiTheme="minorHAnsi" w:cstheme="minorHAnsi"/>
          <w:b/>
          <w:bCs/>
          <w:sz w:val="20"/>
          <w:szCs w:val="20"/>
        </w:rPr>
        <w:t>ΑΥΤΟΜΑΤΟΣ ΔΕΙΓΜΑΤΟΛΗΠΤΗΣ</w:t>
      </w:r>
    </w:p>
    <w:p w14:paraId="5CA42C9C" w14:textId="77777777" w:rsidR="00606215" w:rsidRPr="00606215" w:rsidRDefault="00606215" w:rsidP="00512F8D">
      <w:pPr>
        <w:pStyle w:val="aff0"/>
        <w:numPr>
          <w:ilvl w:val="0"/>
          <w:numId w:val="34"/>
        </w:numPr>
        <w:ind w:left="714"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t>Να διαθέτει δυνατότητα έγχυσης δείγματος από 1 έως 100μl/</w:t>
      </w:r>
      <w:proofErr w:type="spellStart"/>
      <w:r w:rsidRPr="00606215">
        <w:rPr>
          <w:rFonts w:asciiTheme="minorHAnsi" w:hAnsiTheme="minorHAnsi" w:cstheme="minorHAnsi"/>
          <w:sz w:val="20"/>
          <w:szCs w:val="20"/>
        </w:rPr>
        <w:t>min</w:t>
      </w:r>
      <w:proofErr w:type="spellEnd"/>
      <w:r w:rsidRPr="00606215">
        <w:rPr>
          <w:rFonts w:asciiTheme="minorHAnsi" w:hAnsiTheme="minorHAnsi" w:cstheme="minorHAnsi"/>
          <w:sz w:val="20"/>
          <w:szCs w:val="20"/>
        </w:rPr>
        <w:t xml:space="preserve">. </w:t>
      </w:r>
    </w:p>
    <w:p w14:paraId="21504892" w14:textId="77777777" w:rsidR="00606215" w:rsidRPr="00606215" w:rsidRDefault="00606215" w:rsidP="00512F8D">
      <w:pPr>
        <w:pStyle w:val="aff0"/>
        <w:numPr>
          <w:ilvl w:val="0"/>
          <w:numId w:val="34"/>
        </w:numPr>
        <w:ind w:left="714"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t>Να διαθέτει υποδοχή για χωρητικότητα τουλάχιστον 100 φιαλιδίων όγκου 2ml.</w:t>
      </w:r>
    </w:p>
    <w:p w14:paraId="1FFCD219" w14:textId="77777777" w:rsidR="00606215" w:rsidRPr="00606215" w:rsidRDefault="00606215" w:rsidP="00512F8D">
      <w:pPr>
        <w:pStyle w:val="aff0"/>
        <w:numPr>
          <w:ilvl w:val="0"/>
          <w:numId w:val="34"/>
        </w:numPr>
        <w:ind w:left="714"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t xml:space="preserve">Να διαθέτει 3 τρόπους λειτουργίας, δυνατότητα πλήρους έγχυσης, μερικής έγχυσης και έγχυσης </w:t>
      </w:r>
      <w:proofErr w:type="spellStart"/>
      <w:r w:rsidRPr="00606215">
        <w:rPr>
          <w:rFonts w:asciiTheme="minorHAnsi" w:hAnsiTheme="minorHAnsi" w:cstheme="minorHAnsi"/>
          <w:sz w:val="20"/>
          <w:szCs w:val="20"/>
        </w:rPr>
        <w:t>μL</w:t>
      </w:r>
      <w:proofErr w:type="spellEnd"/>
      <w:r w:rsidRPr="00606215">
        <w:rPr>
          <w:rFonts w:asciiTheme="minorHAnsi" w:hAnsiTheme="minorHAnsi" w:cstheme="minorHAnsi"/>
          <w:sz w:val="20"/>
          <w:szCs w:val="20"/>
        </w:rPr>
        <w:t xml:space="preserve"> </w:t>
      </w:r>
      <w:proofErr w:type="spellStart"/>
      <w:r w:rsidRPr="00606215">
        <w:rPr>
          <w:rFonts w:asciiTheme="minorHAnsi" w:hAnsiTheme="minorHAnsi" w:cstheme="minorHAnsi"/>
          <w:sz w:val="20"/>
          <w:szCs w:val="20"/>
        </w:rPr>
        <w:t>Pickup</w:t>
      </w:r>
      <w:proofErr w:type="spellEnd"/>
    </w:p>
    <w:p w14:paraId="4114C061" w14:textId="77777777" w:rsidR="00606215" w:rsidRPr="00606215" w:rsidRDefault="00606215" w:rsidP="00512F8D">
      <w:pPr>
        <w:pStyle w:val="aff0"/>
        <w:numPr>
          <w:ilvl w:val="0"/>
          <w:numId w:val="34"/>
        </w:numPr>
        <w:ind w:left="714"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t xml:space="preserve">Να διαθέτει </w:t>
      </w:r>
      <w:proofErr w:type="spellStart"/>
      <w:r w:rsidRPr="00606215">
        <w:rPr>
          <w:rFonts w:asciiTheme="minorHAnsi" w:hAnsiTheme="minorHAnsi" w:cstheme="minorHAnsi"/>
          <w:sz w:val="20"/>
          <w:szCs w:val="20"/>
        </w:rPr>
        <w:t>επαναληψιμότητα</w:t>
      </w:r>
      <w:proofErr w:type="spellEnd"/>
      <w:r w:rsidRPr="00606215">
        <w:rPr>
          <w:rFonts w:asciiTheme="minorHAnsi" w:hAnsiTheme="minorHAnsi" w:cstheme="minorHAnsi"/>
          <w:sz w:val="20"/>
          <w:szCs w:val="20"/>
        </w:rPr>
        <w:t xml:space="preserve">  έγχυσης μικρότερη από 0,5% RSD για μερική έγχυση και μικρότερη από 0,3% RSD για πλήρη έγχυση.</w:t>
      </w:r>
    </w:p>
    <w:p w14:paraId="54252506" w14:textId="77777777" w:rsidR="00606215" w:rsidRPr="00606215" w:rsidRDefault="00606215" w:rsidP="00512F8D">
      <w:pPr>
        <w:pStyle w:val="aff0"/>
        <w:numPr>
          <w:ilvl w:val="0"/>
          <w:numId w:val="34"/>
        </w:numPr>
        <w:ind w:left="714"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t>Επιτρεπόμενη επιμόλυνση μεταξύ διαδοχικών δειγμάτων: &lt; 0,001%.</w:t>
      </w:r>
    </w:p>
    <w:p w14:paraId="300A4494" w14:textId="77777777" w:rsidR="00606215" w:rsidRPr="00606215" w:rsidRDefault="00606215" w:rsidP="00512F8D">
      <w:pPr>
        <w:pStyle w:val="aff0"/>
        <w:numPr>
          <w:ilvl w:val="0"/>
          <w:numId w:val="34"/>
        </w:numPr>
        <w:ind w:left="714"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t xml:space="preserve">Να διαθέτει δυνατότητα εσωτερικής και εξωτερικής </w:t>
      </w:r>
      <w:proofErr w:type="spellStart"/>
      <w:r w:rsidRPr="00606215">
        <w:rPr>
          <w:rFonts w:asciiTheme="minorHAnsi" w:hAnsiTheme="minorHAnsi" w:cstheme="minorHAnsi"/>
          <w:sz w:val="20"/>
          <w:szCs w:val="20"/>
        </w:rPr>
        <w:t>έκπλυσης</w:t>
      </w:r>
      <w:proofErr w:type="spellEnd"/>
      <w:r w:rsidRPr="00606215">
        <w:rPr>
          <w:rFonts w:asciiTheme="minorHAnsi" w:hAnsiTheme="minorHAnsi" w:cstheme="minorHAnsi"/>
          <w:sz w:val="20"/>
          <w:szCs w:val="20"/>
        </w:rPr>
        <w:t xml:space="preserve"> της βελόνας καθώς και </w:t>
      </w:r>
      <w:proofErr w:type="spellStart"/>
      <w:r w:rsidRPr="00606215">
        <w:rPr>
          <w:rFonts w:asciiTheme="minorHAnsi" w:hAnsiTheme="minorHAnsi" w:cstheme="minorHAnsi"/>
          <w:sz w:val="20"/>
          <w:szCs w:val="20"/>
        </w:rPr>
        <w:t>και</w:t>
      </w:r>
      <w:proofErr w:type="spellEnd"/>
      <w:r w:rsidRPr="00606215">
        <w:rPr>
          <w:rFonts w:asciiTheme="minorHAnsi" w:hAnsiTheme="minorHAnsi" w:cstheme="minorHAnsi"/>
          <w:sz w:val="20"/>
          <w:szCs w:val="20"/>
        </w:rPr>
        <w:t xml:space="preserve"> δυνατότητα στεγνώματός της.</w:t>
      </w:r>
    </w:p>
    <w:p w14:paraId="14F59CBD" w14:textId="77777777" w:rsidR="00606215" w:rsidRPr="00606215" w:rsidRDefault="00606215" w:rsidP="00512F8D">
      <w:pPr>
        <w:pStyle w:val="aff0"/>
        <w:numPr>
          <w:ilvl w:val="0"/>
          <w:numId w:val="34"/>
        </w:numPr>
        <w:ind w:left="714"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t>Να διαθέτει δίσκο δειγμάτων προς θέρμανση/ψύξη με θερμοκρασιακό εύρος, τουλάχιστον, 4-40°C</w:t>
      </w:r>
    </w:p>
    <w:p w14:paraId="2D8AB044" w14:textId="77777777" w:rsidR="00606215" w:rsidRPr="00606215" w:rsidRDefault="00606215" w:rsidP="00512F8D">
      <w:pPr>
        <w:pStyle w:val="aff0"/>
        <w:numPr>
          <w:ilvl w:val="0"/>
          <w:numId w:val="34"/>
        </w:numPr>
        <w:ind w:left="714"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t xml:space="preserve">Να διαθέτει ικανότητα έγχυσης υγρών με ιξώδες από 0,1 έως 5 </w:t>
      </w:r>
      <w:proofErr w:type="spellStart"/>
      <w:r w:rsidRPr="00606215">
        <w:rPr>
          <w:rFonts w:asciiTheme="minorHAnsi" w:hAnsiTheme="minorHAnsi" w:cstheme="minorHAnsi"/>
          <w:sz w:val="20"/>
          <w:szCs w:val="20"/>
        </w:rPr>
        <w:t>cP</w:t>
      </w:r>
      <w:proofErr w:type="spellEnd"/>
      <w:r w:rsidRPr="00606215">
        <w:rPr>
          <w:rFonts w:asciiTheme="minorHAnsi" w:hAnsiTheme="minorHAnsi" w:cstheme="minorHAnsi"/>
          <w:sz w:val="20"/>
          <w:szCs w:val="20"/>
        </w:rPr>
        <w:t>.</w:t>
      </w:r>
    </w:p>
    <w:p w14:paraId="3C98DD9F" w14:textId="77777777" w:rsidR="00606215" w:rsidRPr="00606215" w:rsidRDefault="00606215" w:rsidP="00512F8D">
      <w:pPr>
        <w:pStyle w:val="aff0"/>
        <w:numPr>
          <w:ilvl w:val="0"/>
          <w:numId w:val="34"/>
        </w:numPr>
        <w:ind w:left="714"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t xml:space="preserve">Να διαθέτει δυνατότητα μελλοντικής επέκτασης για έγχυση δείγματος έως 9999 </w:t>
      </w:r>
      <w:proofErr w:type="spellStart"/>
      <w:r w:rsidRPr="00606215">
        <w:rPr>
          <w:rFonts w:asciiTheme="minorHAnsi" w:hAnsiTheme="minorHAnsi" w:cstheme="minorHAnsi"/>
          <w:sz w:val="20"/>
          <w:szCs w:val="20"/>
        </w:rPr>
        <w:t>μL</w:t>
      </w:r>
      <w:proofErr w:type="spellEnd"/>
    </w:p>
    <w:p w14:paraId="4F7AEA16" w14:textId="77777777" w:rsidR="00606215" w:rsidRPr="00606215" w:rsidRDefault="00606215" w:rsidP="00606215">
      <w:pPr>
        <w:pStyle w:val="aff0"/>
        <w:ind w:left="714" w:hanging="357"/>
        <w:jc w:val="both"/>
        <w:rPr>
          <w:rFonts w:asciiTheme="minorHAnsi" w:hAnsiTheme="minorHAnsi" w:cstheme="minorHAnsi"/>
          <w:sz w:val="20"/>
          <w:szCs w:val="20"/>
        </w:rPr>
      </w:pPr>
    </w:p>
    <w:p w14:paraId="39733937" w14:textId="77777777" w:rsidR="00606215" w:rsidRPr="00606215" w:rsidRDefault="00606215" w:rsidP="00606215">
      <w:pPr>
        <w:ind w:left="714" w:hanging="357"/>
        <w:rPr>
          <w:rFonts w:asciiTheme="minorHAnsi" w:hAnsiTheme="minorHAnsi" w:cstheme="minorHAnsi"/>
          <w:sz w:val="20"/>
          <w:szCs w:val="20"/>
        </w:rPr>
      </w:pPr>
      <w:bookmarkStart w:id="167" w:name="_Hlk154061121"/>
      <w:r w:rsidRPr="00606215">
        <w:rPr>
          <w:rFonts w:asciiTheme="minorHAnsi" w:hAnsiTheme="minorHAnsi" w:cstheme="minorHAnsi"/>
          <w:b/>
          <w:bCs/>
          <w:sz w:val="20"/>
          <w:szCs w:val="20"/>
        </w:rPr>
        <w:t>Γ.</w:t>
      </w:r>
      <w:r w:rsidRPr="00606215">
        <w:rPr>
          <w:rFonts w:asciiTheme="minorHAnsi" w:hAnsiTheme="minorHAnsi" w:cstheme="minorHAnsi"/>
          <w:sz w:val="20"/>
          <w:szCs w:val="20"/>
        </w:rPr>
        <w:t xml:space="preserve"> </w:t>
      </w:r>
      <w:r w:rsidRPr="00606215">
        <w:rPr>
          <w:rFonts w:asciiTheme="minorHAnsi" w:hAnsiTheme="minorHAnsi" w:cstheme="minorHAnsi"/>
          <w:b/>
          <w:bCs/>
          <w:sz w:val="20"/>
          <w:szCs w:val="20"/>
        </w:rPr>
        <w:t>ΚΛΙΒΑΝΟΣ ΘΕΡΜΟΣΤΑΤΗΣΗΣ ΣΤΗΛΩΝ</w:t>
      </w:r>
    </w:p>
    <w:p w14:paraId="1466CA0D" w14:textId="77777777" w:rsidR="00606215" w:rsidRPr="00606215" w:rsidRDefault="00606215" w:rsidP="00512F8D">
      <w:pPr>
        <w:pStyle w:val="aff0"/>
        <w:numPr>
          <w:ilvl w:val="0"/>
          <w:numId w:val="35"/>
        </w:numPr>
        <w:ind w:left="714"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t xml:space="preserve">Να διαθέτει εύρος </w:t>
      </w:r>
      <w:proofErr w:type="spellStart"/>
      <w:r w:rsidRPr="00606215">
        <w:rPr>
          <w:rFonts w:asciiTheme="minorHAnsi" w:hAnsiTheme="minorHAnsi" w:cstheme="minorHAnsi"/>
          <w:sz w:val="20"/>
          <w:szCs w:val="20"/>
        </w:rPr>
        <w:t>θερμοστάτησης</w:t>
      </w:r>
      <w:proofErr w:type="spellEnd"/>
      <w:r w:rsidRPr="00606215">
        <w:rPr>
          <w:rFonts w:asciiTheme="minorHAnsi" w:hAnsiTheme="minorHAnsi" w:cstheme="minorHAnsi"/>
          <w:sz w:val="20"/>
          <w:szCs w:val="20"/>
        </w:rPr>
        <w:t xml:space="preserve"> από θερμοκρασία περιβάλλοντος -15 έως 75°C τουλάχιστον με ρυθμό αύξησης της θερμοκρασίας κατά 1°</w:t>
      </w:r>
      <w:r w:rsidRPr="00606215">
        <w:rPr>
          <w:rFonts w:asciiTheme="minorHAnsi" w:hAnsiTheme="minorHAnsi" w:cstheme="minorHAnsi"/>
          <w:sz w:val="20"/>
          <w:szCs w:val="20"/>
          <w:lang w:val="de-DE"/>
        </w:rPr>
        <w:t>C</w:t>
      </w:r>
      <w:r w:rsidRPr="00606215">
        <w:rPr>
          <w:rFonts w:asciiTheme="minorHAnsi" w:hAnsiTheme="minorHAnsi" w:cstheme="minorHAnsi"/>
          <w:sz w:val="20"/>
          <w:szCs w:val="20"/>
        </w:rPr>
        <w:t xml:space="preserve">. </w:t>
      </w:r>
    </w:p>
    <w:p w14:paraId="46620ABF" w14:textId="1EE0D40C" w:rsidR="00606215" w:rsidRPr="00606215" w:rsidRDefault="00606215" w:rsidP="00512F8D">
      <w:pPr>
        <w:pStyle w:val="aff0"/>
        <w:numPr>
          <w:ilvl w:val="0"/>
          <w:numId w:val="35"/>
        </w:numPr>
        <w:ind w:left="714"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t xml:space="preserve">Να διαθέτει ακρίβεια </w:t>
      </w:r>
      <w:proofErr w:type="spellStart"/>
      <w:r w:rsidRPr="00606215">
        <w:rPr>
          <w:rFonts w:asciiTheme="minorHAnsi" w:hAnsiTheme="minorHAnsi" w:cstheme="minorHAnsi"/>
          <w:sz w:val="20"/>
          <w:szCs w:val="20"/>
        </w:rPr>
        <w:t>θερμοστάτησης</w:t>
      </w:r>
      <w:proofErr w:type="spellEnd"/>
      <w:r w:rsidRPr="00606215">
        <w:rPr>
          <w:rFonts w:asciiTheme="minorHAnsi" w:hAnsiTheme="minorHAnsi" w:cstheme="minorHAnsi"/>
          <w:sz w:val="20"/>
          <w:szCs w:val="20"/>
        </w:rPr>
        <w:t xml:space="preserve"> </w:t>
      </w:r>
      <w:r w:rsidR="00465908">
        <w:rPr>
          <w:rFonts w:asciiTheme="minorHAnsi" w:hAnsiTheme="minorHAnsi" w:cstheme="minorHAnsi"/>
          <w:sz w:val="20"/>
          <w:szCs w:val="20"/>
        </w:rPr>
        <w:t xml:space="preserve">ίση ή μικρότερη </w:t>
      </w:r>
      <w:r w:rsidRPr="00606215">
        <w:rPr>
          <w:rFonts w:asciiTheme="minorHAnsi" w:hAnsiTheme="minorHAnsi" w:cstheme="minorHAnsi"/>
          <w:sz w:val="20"/>
          <w:szCs w:val="20"/>
        </w:rPr>
        <w:t>από 0,1°C.</w:t>
      </w:r>
    </w:p>
    <w:p w14:paraId="3A4319CE" w14:textId="2C2DA88F" w:rsidR="00606215" w:rsidRPr="00606215" w:rsidRDefault="00606215" w:rsidP="00512F8D">
      <w:pPr>
        <w:pStyle w:val="aff0"/>
        <w:numPr>
          <w:ilvl w:val="0"/>
          <w:numId w:val="35"/>
        </w:numPr>
        <w:ind w:left="714"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t xml:space="preserve">Να διαθέτει </w:t>
      </w:r>
      <w:proofErr w:type="spellStart"/>
      <w:r w:rsidRPr="00606215">
        <w:rPr>
          <w:rFonts w:asciiTheme="minorHAnsi" w:hAnsiTheme="minorHAnsi" w:cstheme="minorHAnsi"/>
          <w:sz w:val="20"/>
          <w:szCs w:val="20"/>
        </w:rPr>
        <w:t>επαναληψιμότητα</w:t>
      </w:r>
      <w:proofErr w:type="spellEnd"/>
      <w:r w:rsidRPr="00606215">
        <w:rPr>
          <w:rFonts w:asciiTheme="minorHAnsi" w:hAnsiTheme="minorHAnsi" w:cstheme="minorHAnsi"/>
          <w:sz w:val="20"/>
          <w:szCs w:val="20"/>
        </w:rPr>
        <w:t xml:space="preserve"> </w:t>
      </w:r>
      <w:proofErr w:type="spellStart"/>
      <w:r w:rsidRPr="00606215">
        <w:rPr>
          <w:rFonts w:asciiTheme="minorHAnsi" w:hAnsiTheme="minorHAnsi" w:cstheme="minorHAnsi"/>
          <w:sz w:val="20"/>
          <w:szCs w:val="20"/>
        </w:rPr>
        <w:t>θερμοστάτησης</w:t>
      </w:r>
      <w:proofErr w:type="spellEnd"/>
      <w:r w:rsidRPr="00606215">
        <w:rPr>
          <w:rFonts w:asciiTheme="minorHAnsi" w:hAnsiTheme="minorHAnsi" w:cstheme="minorHAnsi"/>
          <w:sz w:val="20"/>
          <w:szCs w:val="20"/>
        </w:rPr>
        <w:t xml:space="preserve"> </w:t>
      </w:r>
      <w:r w:rsidR="00740757">
        <w:rPr>
          <w:rFonts w:asciiTheme="minorHAnsi" w:hAnsiTheme="minorHAnsi" w:cstheme="minorHAnsi"/>
          <w:sz w:val="20"/>
          <w:szCs w:val="20"/>
        </w:rPr>
        <w:t>ίση ή μικρότερη</w:t>
      </w:r>
      <w:r w:rsidRPr="00606215">
        <w:rPr>
          <w:rFonts w:asciiTheme="minorHAnsi" w:hAnsiTheme="minorHAnsi" w:cstheme="minorHAnsi"/>
          <w:sz w:val="20"/>
          <w:szCs w:val="20"/>
        </w:rPr>
        <w:t xml:space="preserve"> από 0,1°C.</w:t>
      </w:r>
    </w:p>
    <w:p w14:paraId="3B41B433" w14:textId="47100C53" w:rsidR="00606215" w:rsidRPr="00606215" w:rsidRDefault="00606215" w:rsidP="00512F8D">
      <w:pPr>
        <w:pStyle w:val="aff0"/>
        <w:numPr>
          <w:ilvl w:val="0"/>
          <w:numId w:val="35"/>
        </w:numPr>
        <w:ind w:left="714"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t xml:space="preserve">Να διαθέτει σταθερότητα </w:t>
      </w:r>
      <w:proofErr w:type="spellStart"/>
      <w:r w:rsidRPr="00606215">
        <w:rPr>
          <w:rFonts w:asciiTheme="minorHAnsi" w:hAnsiTheme="minorHAnsi" w:cstheme="minorHAnsi"/>
          <w:sz w:val="20"/>
          <w:szCs w:val="20"/>
        </w:rPr>
        <w:t>θερμοστάτησης</w:t>
      </w:r>
      <w:proofErr w:type="spellEnd"/>
      <w:r w:rsidRPr="00606215">
        <w:rPr>
          <w:rFonts w:asciiTheme="minorHAnsi" w:hAnsiTheme="minorHAnsi" w:cstheme="minorHAnsi"/>
          <w:sz w:val="20"/>
          <w:szCs w:val="20"/>
        </w:rPr>
        <w:t xml:space="preserve"> </w:t>
      </w:r>
      <w:r w:rsidR="00740757">
        <w:rPr>
          <w:rFonts w:asciiTheme="minorHAnsi" w:hAnsiTheme="minorHAnsi" w:cstheme="minorHAnsi"/>
          <w:sz w:val="20"/>
          <w:szCs w:val="20"/>
        </w:rPr>
        <w:t>ίση ή μικρότερη</w:t>
      </w:r>
      <w:r w:rsidRPr="00606215">
        <w:rPr>
          <w:rFonts w:asciiTheme="minorHAnsi" w:hAnsiTheme="minorHAnsi" w:cstheme="minorHAnsi"/>
          <w:sz w:val="20"/>
          <w:szCs w:val="20"/>
        </w:rPr>
        <w:t xml:space="preserve"> από 0,1°C. </w:t>
      </w:r>
    </w:p>
    <w:p w14:paraId="62AAE37D" w14:textId="77777777" w:rsidR="00606215" w:rsidRPr="00606215" w:rsidRDefault="00606215" w:rsidP="00512F8D">
      <w:pPr>
        <w:pStyle w:val="aff0"/>
        <w:numPr>
          <w:ilvl w:val="0"/>
          <w:numId w:val="35"/>
        </w:numPr>
        <w:ind w:left="714"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lastRenderedPageBreak/>
        <w:t>Να διαθέτει ρυθμό αύξησης της θερμοκρασίας τουλάχιστον 10°C/</w:t>
      </w:r>
      <w:proofErr w:type="spellStart"/>
      <w:r w:rsidRPr="00606215">
        <w:rPr>
          <w:rFonts w:asciiTheme="minorHAnsi" w:hAnsiTheme="minorHAnsi" w:cstheme="minorHAnsi"/>
          <w:sz w:val="20"/>
          <w:szCs w:val="20"/>
        </w:rPr>
        <w:t>min</w:t>
      </w:r>
      <w:proofErr w:type="spellEnd"/>
      <w:r w:rsidRPr="00606215">
        <w:rPr>
          <w:rFonts w:asciiTheme="minorHAnsi" w:hAnsiTheme="minorHAnsi" w:cstheme="minorHAnsi"/>
          <w:sz w:val="20"/>
          <w:szCs w:val="20"/>
        </w:rPr>
        <w:t xml:space="preserve"> από τους 40 στους 60°C και ρυθμό ψύξης 2°C/</w:t>
      </w:r>
      <w:proofErr w:type="spellStart"/>
      <w:r w:rsidRPr="00606215">
        <w:rPr>
          <w:rFonts w:asciiTheme="minorHAnsi" w:hAnsiTheme="minorHAnsi" w:cstheme="minorHAnsi"/>
          <w:sz w:val="20"/>
          <w:szCs w:val="20"/>
        </w:rPr>
        <w:t>min</w:t>
      </w:r>
      <w:proofErr w:type="spellEnd"/>
      <w:r w:rsidRPr="00606215">
        <w:rPr>
          <w:rFonts w:asciiTheme="minorHAnsi" w:hAnsiTheme="minorHAnsi" w:cstheme="minorHAnsi"/>
          <w:sz w:val="20"/>
          <w:szCs w:val="20"/>
        </w:rPr>
        <w:t xml:space="preserve"> από τους 60 στους 40°C.</w:t>
      </w:r>
    </w:p>
    <w:p w14:paraId="50E61FE1" w14:textId="77777777" w:rsidR="00606215" w:rsidRPr="00606215" w:rsidRDefault="00606215" w:rsidP="00512F8D">
      <w:pPr>
        <w:pStyle w:val="aff0"/>
        <w:numPr>
          <w:ilvl w:val="0"/>
          <w:numId w:val="35"/>
        </w:numPr>
        <w:ind w:left="714"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t>Να διαθέτει ικανότητα υποδοχής μέχρι και 6 στηλών, κάθε μία με μήκος έως 30 </w:t>
      </w:r>
      <w:proofErr w:type="spellStart"/>
      <w:r w:rsidRPr="00606215">
        <w:rPr>
          <w:rFonts w:asciiTheme="minorHAnsi" w:hAnsiTheme="minorHAnsi" w:cstheme="minorHAnsi"/>
          <w:sz w:val="20"/>
          <w:szCs w:val="20"/>
        </w:rPr>
        <w:t>cm</w:t>
      </w:r>
      <w:proofErr w:type="spellEnd"/>
      <w:r w:rsidRPr="00606215">
        <w:rPr>
          <w:rFonts w:asciiTheme="minorHAnsi" w:hAnsiTheme="minorHAnsi" w:cstheme="minorHAnsi"/>
          <w:sz w:val="20"/>
          <w:szCs w:val="20"/>
        </w:rPr>
        <w:t>..</w:t>
      </w:r>
    </w:p>
    <w:p w14:paraId="2761E30A" w14:textId="77777777" w:rsidR="00606215" w:rsidRPr="00606215" w:rsidRDefault="00606215" w:rsidP="00512F8D">
      <w:pPr>
        <w:pStyle w:val="aff0"/>
        <w:numPr>
          <w:ilvl w:val="0"/>
          <w:numId w:val="35"/>
        </w:numPr>
        <w:ind w:left="714"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t>Να διαθέτει βαλβίδα επιλογής  στηλών (τουλάχιστον 1000bar)</w:t>
      </w:r>
    </w:p>
    <w:p w14:paraId="714FCA7A" w14:textId="77777777" w:rsidR="00606215" w:rsidRPr="00606215" w:rsidRDefault="00606215" w:rsidP="00606215">
      <w:pPr>
        <w:pStyle w:val="aff0"/>
        <w:ind w:left="714" w:hanging="357"/>
        <w:jc w:val="both"/>
        <w:rPr>
          <w:rFonts w:asciiTheme="minorHAnsi" w:hAnsiTheme="minorHAnsi" w:cstheme="minorHAnsi"/>
          <w:sz w:val="20"/>
          <w:szCs w:val="20"/>
        </w:rPr>
      </w:pPr>
    </w:p>
    <w:bookmarkEnd w:id="167"/>
    <w:p w14:paraId="1D178DFA" w14:textId="77777777" w:rsidR="00606215" w:rsidRPr="00606215" w:rsidRDefault="00606215" w:rsidP="00606215">
      <w:pPr>
        <w:ind w:left="714" w:hanging="357"/>
        <w:rPr>
          <w:rFonts w:asciiTheme="minorHAnsi" w:hAnsiTheme="minorHAnsi" w:cstheme="minorHAnsi"/>
          <w:b/>
          <w:sz w:val="20"/>
          <w:szCs w:val="20"/>
        </w:rPr>
      </w:pPr>
      <w:r w:rsidRPr="00606215">
        <w:rPr>
          <w:rFonts w:asciiTheme="minorHAnsi" w:hAnsiTheme="minorHAnsi" w:cstheme="minorHAnsi"/>
          <w:b/>
          <w:sz w:val="20"/>
          <w:szCs w:val="20"/>
        </w:rPr>
        <w:t>Δ. ΦΑΣΜΑΤΟΜΕΤΡΟ ΜΑΖΑΣ ΤΕΧΝΟΛΟΓΙΑΣ ΤΡΙΠΛΟΥ ΤΕΤΡΑΠΟΛΟΥ</w:t>
      </w:r>
    </w:p>
    <w:p w14:paraId="2BAE79C7" w14:textId="77777777" w:rsidR="00606215" w:rsidRPr="00606215" w:rsidRDefault="00606215" w:rsidP="00512F8D">
      <w:pPr>
        <w:pStyle w:val="aff0"/>
        <w:numPr>
          <w:ilvl w:val="0"/>
          <w:numId w:val="36"/>
        </w:numPr>
        <w:ind w:left="714" w:hanging="357"/>
        <w:contextualSpacing/>
        <w:jc w:val="both"/>
        <w:rPr>
          <w:rFonts w:asciiTheme="minorHAnsi" w:hAnsiTheme="minorHAnsi" w:cstheme="minorHAnsi"/>
          <w:sz w:val="20"/>
          <w:szCs w:val="20"/>
        </w:rPr>
      </w:pPr>
      <w:r w:rsidRPr="00606215">
        <w:rPr>
          <w:rFonts w:asciiTheme="minorHAnsi" w:hAnsiTheme="minorHAnsi" w:cstheme="minorHAnsi"/>
          <w:bCs/>
          <w:sz w:val="20"/>
          <w:szCs w:val="20"/>
        </w:rPr>
        <w:t xml:space="preserve">Επιτραπέζιο φασματόμετρο μαζών τεχνολογίας τριπλού </w:t>
      </w:r>
      <w:proofErr w:type="spellStart"/>
      <w:r w:rsidRPr="00606215">
        <w:rPr>
          <w:rFonts w:asciiTheme="minorHAnsi" w:hAnsiTheme="minorHAnsi" w:cstheme="minorHAnsi"/>
          <w:bCs/>
          <w:sz w:val="20"/>
          <w:szCs w:val="20"/>
        </w:rPr>
        <w:t>τετραπόλου</w:t>
      </w:r>
      <w:proofErr w:type="spellEnd"/>
      <w:r w:rsidRPr="00606215">
        <w:rPr>
          <w:rFonts w:asciiTheme="minorHAnsi" w:hAnsiTheme="minorHAnsi" w:cstheme="minorHAnsi"/>
          <w:bCs/>
          <w:sz w:val="20"/>
          <w:szCs w:val="20"/>
        </w:rPr>
        <w:t xml:space="preserve"> </w:t>
      </w:r>
    </w:p>
    <w:p w14:paraId="5F82857B" w14:textId="77777777" w:rsidR="00606215" w:rsidRPr="00606215" w:rsidRDefault="00606215" w:rsidP="00512F8D">
      <w:pPr>
        <w:pStyle w:val="aff0"/>
        <w:numPr>
          <w:ilvl w:val="0"/>
          <w:numId w:val="36"/>
        </w:numPr>
        <w:ind w:left="714"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t xml:space="preserve">Να διαθέτει θερμαινόμενη πηγή ιονισμού με </w:t>
      </w:r>
      <w:proofErr w:type="spellStart"/>
      <w:r w:rsidRPr="00606215">
        <w:rPr>
          <w:rFonts w:asciiTheme="minorHAnsi" w:hAnsiTheme="minorHAnsi" w:cstheme="minorHAnsi"/>
          <w:sz w:val="20"/>
          <w:szCs w:val="20"/>
        </w:rPr>
        <w:t>ηλεκτροψεκασμό</w:t>
      </w:r>
      <w:proofErr w:type="spellEnd"/>
      <w:r w:rsidRPr="00606215">
        <w:rPr>
          <w:rFonts w:asciiTheme="minorHAnsi" w:hAnsiTheme="minorHAnsi" w:cstheme="minorHAnsi"/>
          <w:sz w:val="20"/>
          <w:szCs w:val="20"/>
        </w:rPr>
        <w:t xml:space="preserve"> (</w:t>
      </w:r>
      <w:proofErr w:type="spellStart"/>
      <w:r w:rsidRPr="00606215">
        <w:rPr>
          <w:rFonts w:asciiTheme="minorHAnsi" w:hAnsiTheme="minorHAnsi" w:cstheme="minorHAnsi"/>
          <w:sz w:val="20"/>
          <w:szCs w:val="20"/>
        </w:rPr>
        <w:t>Heated</w:t>
      </w:r>
      <w:proofErr w:type="spellEnd"/>
      <w:r w:rsidRPr="00606215">
        <w:rPr>
          <w:rFonts w:asciiTheme="minorHAnsi" w:hAnsiTheme="minorHAnsi" w:cstheme="minorHAnsi"/>
          <w:sz w:val="20"/>
          <w:szCs w:val="20"/>
        </w:rPr>
        <w:t xml:space="preserve"> ESI) </w:t>
      </w:r>
    </w:p>
    <w:p w14:paraId="2D47B6BF" w14:textId="77777777" w:rsidR="00606215" w:rsidRPr="00606215" w:rsidRDefault="00606215" w:rsidP="00512F8D">
      <w:pPr>
        <w:pStyle w:val="aff0"/>
        <w:numPr>
          <w:ilvl w:val="0"/>
          <w:numId w:val="36"/>
        </w:numPr>
        <w:ind w:left="714" w:hanging="357"/>
        <w:contextualSpacing/>
        <w:jc w:val="both"/>
        <w:rPr>
          <w:rFonts w:asciiTheme="minorHAnsi" w:hAnsiTheme="minorHAnsi" w:cstheme="minorHAnsi"/>
          <w:sz w:val="20"/>
          <w:szCs w:val="20"/>
          <w:lang w:eastAsia="zh-CN"/>
        </w:rPr>
      </w:pPr>
      <w:r w:rsidRPr="00606215">
        <w:rPr>
          <w:rFonts w:asciiTheme="minorHAnsi" w:hAnsiTheme="minorHAnsi" w:cstheme="minorHAnsi"/>
          <w:sz w:val="20"/>
          <w:szCs w:val="20"/>
          <w:lang w:eastAsia="zh-CN"/>
        </w:rPr>
        <w:t>Να συνοδεύεται και από πηγή χημικού ιοντισμού (APCI).</w:t>
      </w:r>
    </w:p>
    <w:p w14:paraId="333A88EA" w14:textId="77777777" w:rsidR="00606215" w:rsidRPr="00606215" w:rsidRDefault="00606215" w:rsidP="00512F8D">
      <w:pPr>
        <w:pStyle w:val="aff0"/>
        <w:numPr>
          <w:ilvl w:val="0"/>
          <w:numId w:val="36"/>
        </w:numPr>
        <w:ind w:left="714" w:hanging="357"/>
        <w:contextualSpacing/>
        <w:jc w:val="both"/>
        <w:rPr>
          <w:rFonts w:asciiTheme="minorHAnsi" w:hAnsiTheme="minorHAnsi" w:cstheme="minorHAnsi"/>
          <w:sz w:val="20"/>
          <w:szCs w:val="20"/>
          <w:lang w:eastAsia="zh-CN"/>
        </w:rPr>
      </w:pPr>
      <w:r w:rsidRPr="00606215">
        <w:rPr>
          <w:rFonts w:asciiTheme="minorHAnsi" w:hAnsiTheme="minorHAnsi" w:cstheme="minorHAnsi"/>
          <w:sz w:val="20"/>
          <w:szCs w:val="20"/>
          <w:lang w:eastAsia="zh-CN"/>
        </w:rPr>
        <w:t xml:space="preserve">H πηγή ιονισμού με θερμαινόμενο </w:t>
      </w:r>
      <w:proofErr w:type="spellStart"/>
      <w:r w:rsidRPr="00606215">
        <w:rPr>
          <w:rFonts w:asciiTheme="minorHAnsi" w:hAnsiTheme="minorHAnsi" w:cstheme="minorHAnsi"/>
          <w:sz w:val="20"/>
          <w:szCs w:val="20"/>
          <w:lang w:eastAsia="zh-CN"/>
        </w:rPr>
        <w:t>ηλεκτροψεκασμό</w:t>
      </w:r>
      <w:proofErr w:type="spellEnd"/>
      <w:r w:rsidRPr="00606215">
        <w:rPr>
          <w:rFonts w:asciiTheme="minorHAnsi" w:hAnsiTheme="minorHAnsi" w:cstheme="minorHAnsi"/>
          <w:sz w:val="20"/>
          <w:szCs w:val="20"/>
          <w:lang w:eastAsia="zh-CN"/>
        </w:rPr>
        <w:t xml:space="preserve"> να είναι κατάλληλη για λειτουργία σε εύρος ροών 1- 2000μl/</w:t>
      </w:r>
      <w:proofErr w:type="spellStart"/>
      <w:r w:rsidRPr="00606215">
        <w:rPr>
          <w:rFonts w:asciiTheme="minorHAnsi" w:hAnsiTheme="minorHAnsi" w:cstheme="minorHAnsi"/>
          <w:sz w:val="20"/>
          <w:szCs w:val="20"/>
          <w:lang w:eastAsia="zh-CN"/>
        </w:rPr>
        <w:t>min</w:t>
      </w:r>
      <w:proofErr w:type="spellEnd"/>
      <w:r w:rsidRPr="00606215">
        <w:rPr>
          <w:rFonts w:asciiTheme="minorHAnsi" w:hAnsiTheme="minorHAnsi" w:cstheme="minorHAnsi"/>
          <w:sz w:val="20"/>
          <w:szCs w:val="20"/>
          <w:lang w:eastAsia="zh-CN"/>
        </w:rPr>
        <w:t>.</w:t>
      </w:r>
    </w:p>
    <w:p w14:paraId="67A35671" w14:textId="77777777" w:rsidR="00606215" w:rsidRPr="00606215" w:rsidRDefault="00606215" w:rsidP="00512F8D">
      <w:pPr>
        <w:pStyle w:val="aff0"/>
        <w:numPr>
          <w:ilvl w:val="0"/>
          <w:numId w:val="36"/>
        </w:numPr>
        <w:ind w:left="714" w:hanging="357"/>
        <w:contextualSpacing/>
        <w:jc w:val="both"/>
        <w:rPr>
          <w:rFonts w:asciiTheme="minorHAnsi" w:hAnsiTheme="minorHAnsi" w:cstheme="minorHAnsi"/>
          <w:sz w:val="20"/>
          <w:szCs w:val="20"/>
          <w:lang w:eastAsia="zh-CN"/>
        </w:rPr>
      </w:pPr>
      <w:r w:rsidRPr="00606215">
        <w:rPr>
          <w:rFonts w:asciiTheme="minorHAnsi" w:hAnsiTheme="minorHAnsi" w:cstheme="minorHAnsi"/>
          <w:sz w:val="20"/>
          <w:szCs w:val="20"/>
          <w:lang w:eastAsia="zh-CN"/>
        </w:rPr>
        <w:t xml:space="preserve">Να έχει ενσωματωμένο τον απαραίτητο εξοπλισμό (παροχές αερίων </w:t>
      </w:r>
      <w:proofErr w:type="spellStart"/>
      <w:r w:rsidRPr="00606215">
        <w:rPr>
          <w:rFonts w:asciiTheme="minorHAnsi" w:hAnsiTheme="minorHAnsi" w:cstheme="minorHAnsi"/>
          <w:sz w:val="20"/>
          <w:szCs w:val="20"/>
          <w:lang w:eastAsia="zh-CN"/>
        </w:rPr>
        <w:t>καιρεύματος</w:t>
      </w:r>
      <w:proofErr w:type="spellEnd"/>
      <w:r w:rsidRPr="00606215">
        <w:rPr>
          <w:rFonts w:asciiTheme="minorHAnsi" w:hAnsiTheme="minorHAnsi" w:cstheme="minorHAnsi"/>
          <w:sz w:val="20"/>
          <w:szCs w:val="20"/>
          <w:lang w:eastAsia="zh-CN"/>
        </w:rPr>
        <w:t>) έτσι ώστε να μπορεί να συνδεθεί απευθείας με πηγή DART για απευθείας ανάλυση δειγμάτων χωρίς τη χρήση χρωματογράφου.</w:t>
      </w:r>
    </w:p>
    <w:p w14:paraId="00381A4D" w14:textId="77777777" w:rsidR="00606215" w:rsidRPr="00606215" w:rsidRDefault="00606215" w:rsidP="00512F8D">
      <w:pPr>
        <w:pStyle w:val="aff0"/>
        <w:numPr>
          <w:ilvl w:val="0"/>
          <w:numId w:val="36"/>
        </w:numPr>
        <w:ind w:left="714"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t>Εύρος μαζών τουλάχιστον 10 - 1250 m/z.</w:t>
      </w:r>
    </w:p>
    <w:p w14:paraId="0355A902" w14:textId="77777777" w:rsidR="00606215" w:rsidRPr="00606215" w:rsidRDefault="00606215" w:rsidP="00512F8D">
      <w:pPr>
        <w:pStyle w:val="aff0"/>
        <w:numPr>
          <w:ilvl w:val="0"/>
          <w:numId w:val="36"/>
        </w:numPr>
        <w:ind w:left="714" w:hanging="357"/>
        <w:contextualSpacing/>
        <w:jc w:val="both"/>
        <w:rPr>
          <w:rFonts w:asciiTheme="minorHAnsi" w:hAnsiTheme="minorHAnsi" w:cstheme="minorHAnsi"/>
          <w:sz w:val="20"/>
          <w:szCs w:val="20"/>
        </w:rPr>
      </w:pPr>
      <w:r w:rsidRPr="00606215">
        <w:rPr>
          <w:rFonts w:asciiTheme="minorHAnsi" w:hAnsiTheme="minorHAnsi" w:cstheme="minorHAnsi"/>
          <w:sz w:val="20"/>
          <w:szCs w:val="20"/>
          <w:lang w:eastAsia="zh-CN"/>
        </w:rPr>
        <w:t xml:space="preserve">Ταχύτητα σάρωσης 30.000 </w:t>
      </w:r>
      <w:proofErr w:type="spellStart"/>
      <w:r w:rsidRPr="00606215">
        <w:rPr>
          <w:rFonts w:asciiTheme="minorHAnsi" w:hAnsiTheme="minorHAnsi" w:cstheme="minorHAnsi"/>
          <w:sz w:val="20"/>
          <w:szCs w:val="20"/>
          <w:lang w:eastAsia="zh-CN"/>
        </w:rPr>
        <w:t>Da</w:t>
      </w:r>
      <w:proofErr w:type="spellEnd"/>
      <w:r w:rsidRPr="00606215">
        <w:rPr>
          <w:rFonts w:asciiTheme="minorHAnsi" w:hAnsiTheme="minorHAnsi" w:cstheme="minorHAnsi"/>
          <w:sz w:val="20"/>
          <w:szCs w:val="20"/>
          <w:lang w:eastAsia="zh-CN"/>
        </w:rPr>
        <w:t>/</w:t>
      </w:r>
      <w:proofErr w:type="spellStart"/>
      <w:r w:rsidRPr="00606215">
        <w:rPr>
          <w:rFonts w:asciiTheme="minorHAnsi" w:hAnsiTheme="minorHAnsi" w:cstheme="minorHAnsi"/>
          <w:sz w:val="20"/>
          <w:szCs w:val="20"/>
          <w:lang w:eastAsia="zh-CN"/>
        </w:rPr>
        <w:t>sec</w:t>
      </w:r>
      <w:proofErr w:type="spellEnd"/>
      <w:r w:rsidRPr="00606215">
        <w:rPr>
          <w:rFonts w:asciiTheme="minorHAnsi" w:hAnsiTheme="minorHAnsi" w:cstheme="minorHAnsi"/>
          <w:sz w:val="20"/>
          <w:szCs w:val="20"/>
          <w:lang w:eastAsia="zh-CN"/>
        </w:rPr>
        <w:t xml:space="preserve"> ή μεγαλύτερη</w:t>
      </w:r>
    </w:p>
    <w:p w14:paraId="08416B94" w14:textId="77777777" w:rsidR="00606215" w:rsidRPr="00606215" w:rsidRDefault="00606215" w:rsidP="00512F8D">
      <w:pPr>
        <w:pStyle w:val="aff0"/>
        <w:numPr>
          <w:ilvl w:val="0"/>
          <w:numId w:val="36"/>
        </w:numPr>
        <w:ind w:left="714" w:hanging="357"/>
        <w:contextualSpacing/>
        <w:jc w:val="both"/>
        <w:rPr>
          <w:rFonts w:asciiTheme="minorHAnsi" w:hAnsiTheme="minorHAnsi" w:cstheme="minorHAnsi"/>
          <w:sz w:val="20"/>
          <w:szCs w:val="20"/>
          <w:lang w:eastAsia="zh-CN"/>
        </w:rPr>
      </w:pPr>
      <w:r w:rsidRPr="00606215">
        <w:rPr>
          <w:rFonts w:asciiTheme="minorHAnsi" w:hAnsiTheme="minorHAnsi" w:cstheme="minorHAnsi"/>
          <w:sz w:val="20"/>
          <w:szCs w:val="20"/>
          <w:lang w:eastAsia="zh-CN"/>
        </w:rPr>
        <w:t>Να διαθέτει μέγιστη ταχύτητα συλλογής δεδομένων σε λειτουργία MRM: 1000 MRM/</w:t>
      </w:r>
      <w:proofErr w:type="spellStart"/>
      <w:r w:rsidRPr="00606215">
        <w:rPr>
          <w:rFonts w:asciiTheme="minorHAnsi" w:hAnsiTheme="minorHAnsi" w:cstheme="minorHAnsi"/>
          <w:sz w:val="20"/>
          <w:szCs w:val="20"/>
          <w:lang w:eastAsia="zh-CN"/>
        </w:rPr>
        <w:t>sec</w:t>
      </w:r>
      <w:proofErr w:type="spellEnd"/>
    </w:p>
    <w:p w14:paraId="50C8B0F1" w14:textId="77777777" w:rsidR="00606215" w:rsidRPr="00606215" w:rsidRDefault="00606215" w:rsidP="00512F8D">
      <w:pPr>
        <w:pStyle w:val="aff0"/>
        <w:numPr>
          <w:ilvl w:val="0"/>
          <w:numId w:val="36"/>
        </w:numPr>
        <w:ind w:left="714" w:hanging="357"/>
        <w:contextualSpacing/>
        <w:jc w:val="both"/>
        <w:rPr>
          <w:rFonts w:asciiTheme="minorHAnsi" w:hAnsiTheme="minorHAnsi" w:cstheme="minorHAnsi"/>
          <w:sz w:val="20"/>
          <w:szCs w:val="20"/>
        </w:rPr>
      </w:pPr>
      <w:r w:rsidRPr="00606215">
        <w:rPr>
          <w:rFonts w:asciiTheme="minorHAnsi" w:hAnsiTheme="minorHAnsi" w:cstheme="minorHAnsi"/>
          <w:sz w:val="20"/>
          <w:szCs w:val="20"/>
          <w:lang w:eastAsia="zh-CN"/>
        </w:rPr>
        <w:t xml:space="preserve">Σταθερότητα μάζας + 0.10 </w:t>
      </w:r>
      <w:proofErr w:type="spellStart"/>
      <w:r w:rsidRPr="00606215">
        <w:rPr>
          <w:rFonts w:asciiTheme="minorHAnsi" w:hAnsiTheme="minorHAnsi" w:cstheme="minorHAnsi"/>
          <w:sz w:val="20"/>
          <w:szCs w:val="20"/>
          <w:lang w:eastAsia="zh-CN"/>
        </w:rPr>
        <w:t>Da</w:t>
      </w:r>
      <w:proofErr w:type="spellEnd"/>
      <w:r w:rsidRPr="00606215">
        <w:rPr>
          <w:rFonts w:asciiTheme="minorHAnsi" w:hAnsiTheme="minorHAnsi" w:cstheme="minorHAnsi"/>
          <w:sz w:val="20"/>
          <w:szCs w:val="20"/>
          <w:lang w:eastAsia="zh-CN"/>
        </w:rPr>
        <w:t xml:space="preserve"> για περίοδο 48 ωρών τουλάχιστον, ή καλύτερη</w:t>
      </w:r>
    </w:p>
    <w:p w14:paraId="3E38EC99" w14:textId="77777777" w:rsidR="00606215" w:rsidRPr="00606215" w:rsidRDefault="00606215" w:rsidP="00512F8D">
      <w:pPr>
        <w:pStyle w:val="aff0"/>
        <w:numPr>
          <w:ilvl w:val="0"/>
          <w:numId w:val="36"/>
        </w:numPr>
        <w:ind w:left="714" w:hanging="357"/>
        <w:contextualSpacing/>
        <w:jc w:val="both"/>
        <w:rPr>
          <w:rFonts w:asciiTheme="minorHAnsi" w:hAnsiTheme="minorHAnsi" w:cstheme="minorHAnsi"/>
          <w:sz w:val="20"/>
          <w:szCs w:val="20"/>
          <w:lang w:eastAsia="zh-CN"/>
        </w:rPr>
      </w:pPr>
      <w:r w:rsidRPr="00606215">
        <w:rPr>
          <w:rFonts w:asciiTheme="minorHAnsi" w:hAnsiTheme="minorHAnsi" w:cstheme="minorHAnsi"/>
          <w:sz w:val="20"/>
          <w:szCs w:val="20"/>
          <w:lang w:eastAsia="zh-CN"/>
        </w:rPr>
        <w:t>Ελάχιστος χρόνος κατακράτησης (</w:t>
      </w:r>
      <w:proofErr w:type="spellStart"/>
      <w:r w:rsidRPr="00606215">
        <w:rPr>
          <w:rFonts w:asciiTheme="minorHAnsi" w:hAnsiTheme="minorHAnsi" w:cstheme="minorHAnsi"/>
          <w:sz w:val="20"/>
          <w:szCs w:val="20"/>
          <w:lang w:eastAsia="zh-CN"/>
        </w:rPr>
        <w:t>dwell</w:t>
      </w:r>
      <w:proofErr w:type="spellEnd"/>
      <w:r w:rsidRPr="00606215">
        <w:rPr>
          <w:rFonts w:asciiTheme="minorHAnsi" w:hAnsiTheme="minorHAnsi" w:cstheme="minorHAnsi"/>
          <w:sz w:val="20"/>
          <w:szCs w:val="20"/>
          <w:lang w:eastAsia="zh-CN"/>
        </w:rPr>
        <w:t xml:space="preserve"> </w:t>
      </w:r>
      <w:proofErr w:type="spellStart"/>
      <w:r w:rsidRPr="00606215">
        <w:rPr>
          <w:rFonts w:asciiTheme="minorHAnsi" w:hAnsiTheme="minorHAnsi" w:cstheme="minorHAnsi"/>
          <w:sz w:val="20"/>
          <w:szCs w:val="20"/>
          <w:lang w:eastAsia="zh-CN"/>
        </w:rPr>
        <w:t>time</w:t>
      </w:r>
      <w:proofErr w:type="spellEnd"/>
      <w:r w:rsidRPr="00606215">
        <w:rPr>
          <w:rFonts w:asciiTheme="minorHAnsi" w:hAnsiTheme="minorHAnsi" w:cstheme="minorHAnsi"/>
          <w:sz w:val="20"/>
          <w:szCs w:val="20"/>
          <w:lang w:eastAsia="zh-CN"/>
        </w:rPr>
        <w:t xml:space="preserve">): 0.5 </w:t>
      </w:r>
      <w:proofErr w:type="spellStart"/>
      <w:r w:rsidRPr="00606215">
        <w:rPr>
          <w:rFonts w:asciiTheme="minorHAnsi" w:hAnsiTheme="minorHAnsi" w:cstheme="minorHAnsi"/>
          <w:sz w:val="20"/>
          <w:szCs w:val="20"/>
          <w:lang w:eastAsia="zh-CN"/>
        </w:rPr>
        <w:t>msec</w:t>
      </w:r>
      <w:proofErr w:type="spellEnd"/>
    </w:p>
    <w:p w14:paraId="28D9800D" w14:textId="77777777" w:rsidR="00606215" w:rsidRPr="00606215" w:rsidRDefault="00606215" w:rsidP="00512F8D">
      <w:pPr>
        <w:pStyle w:val="aff0"/>
        <w:numPr>
          <w:ilvl w:val="0"/>
          <w:numId w:val="36"/>
        </w:numPr>
        <w:ind w:left="714" w:hanging="357"/>
        <w:contextualSpacing/>
        <w:jc w:val="both"/>
        <w:rPr>
          <w:rFonts w:asciiTheme="minorHAnsi" w:hAnsiTheme="minorHAnsi" w:cstheme="minorHAnsi"/>
          <w:sz w:val="20"/>
          <w:szCs w:val="20"/>
          <w:lang w:eastAsia="zh-CN"/>
        </w:rPr>
      </w:pPr>
      <w:r w:rsidRPr="00606215">
        <w:rPr>
          <w:rFonts w:asciiTheme="minorHAnsi" w:hAnsiTheme="minorHAnsi" w:cstheme="minorHAnsi"/>
          <w:sz w:val="20"/>
          <w:szCs w:val="20"/>
          <w:lang w:eastAsia="zh-CN"/>
        </w:rPr>
        <w:t xml:space="preserve">Αλλαγή πολικότητας: ≤ 10 </w:t>
      </w:r>
      <w:proofErr w:type="spellStart"/>
      <w:r w:rsidRPr="00606215">
        <w:rPr>
          <w:rFonts w:asciiTheme="minorHAnsi" w:hAnsiTheme="minorHAnsi" w:cstheme="minorHAnsi"/>
          <w:sz w:val="20"/>
          <w:szCs w:val="20"/>
          <w:lang w:eastAsia="zh-CN"/>
        </w:rPr>
        <w:t>msec</w:t>
      </w:r>
      <w:proofErr w:type="spellEnd"/>
    </w:p>
    <w:p w14:paraId="3B123DBA" w14:textId="77777777" w:rsidR="00606215" w:rsidRPr="00606215" w:rsidRDefault="00606215" w:rsidP="00512F8D">
      <w:pPr>
        <w:pStyle w:val="aff0"/>
        <w:numPr>
          <w:ilvl w:val="0"/>
          <w:numId w:val="36"/>
        </w:numPr>
        <w:ind w:left="714" w:hanging="357"/>
        <w:contextualSpacing/>
        <w:jc w:val="both"/>
        <w:rPr>
          <w:rFonts w:asciiTheme="minorHAnsi" w:hAnsiTheme="minorHAnsi" w:cstheme="minorHAnsi"/>
          <w:sz w:val="20"/>
          <w:szCs w:val="20"/>
          <w:lang w:eastAsia="zh-CN"/>
        </w:rPr>
      </w:pPr>
      <w:r w:rsidRPr="00606215">
        <w:rPr>
          <w:rFonts w:asciiTheme="minorHAnsi" w:hAnsiTheme="minorHAnsi" w:cstheme="minorHAnsi"/>
          <w:sz w:val="20"/>
          <w:szCs w:val="20"/>
          <w:lang w:eastAsia="zh-CN"/>
        </w:rPr>
        <w:t>Να έχει γραμμική περιοχή 7 τάξεων μεγέθους.</w:t>
      </w:r>
    </w:p>
    <w:p w14:paraId="45D6DB97" w14:textId="77777777" w:rsidR="00606215" w:rsidRPr="00606215" w:rsidRDefault="00606215" w:rsidP="00512F8D">
      <w:pPr>
        <w:pStyle w:val="aff0"/>
        <w:numPr>
          <w:ilvl w:val="0"/>
          <w:numId w:val="36"/>
        </w:numPr>
        <w:ind w:left="714" w:hanging="357"/>
        <w:contextualSpacing/>
        <w:jc w:val="both"/>
        <w:rPr>
          <w:rFonts w:asciiTheme="minorHAnsi" w:hAnsiTheme="minorHAnsi" w:cstheme="minorHAnsi"/>
          <w:sz w:val="20"/>
          <w:szCs w:val="20"/>
          <w:lang w:eastAsia="zh-CN"/>
        </w:rPr>
      </w:pPr>
      <w:r w:rsidRPr="00606215">
        <w:rPr>
          <w:rFonts w:asciiTheme="minorHAnsi" w:hAnsiTheme="minorHAnsi" w:cstheme="minorHAnsi"/>
          <w:sz w:val="20"/>
          <w:szCs w:val="20"/>
          <w:lang w:eastAsia="zh-CN"/>
        </w:rPr>
        <w:t xml:space="preserve">Το σύστημα να συνοδεύεται από κατάλληλη αερόψυκτη </w:t>
      </w:r>
      <w:proofErr w:type="spellStart"/>
      <w:r w:rsidRPr="00606215">
        <w:rPr>
          <w:rFonts w:asciiTheme="minorHAnsi" w:hAnsiTheme="minorHAnsi" w:cstheme="minorHAnsi"/>
          <w:sz w:val="20"/>
          <w:szCs w:val="20"/>
          <w:lang w:eastAsia="zh-CN"/>
        </w:rPr>
        <w:t>τουρμπομοριακή</w:t>
      </w:r>
      <w:proofErr w:type="spellEnd"/>
      <w:r w:rsidRPr="00606215">
        <w:rPr>
          <w:rFonts w:asciiTheme="minorHAnsi" w:hAnsiTheme="minorHAnsi" w:cstheme="minorHAnsi"/>
          <w:sz w:val="20"/>
          <w:szCs w:val="20"/>
          <w:lang w:eastAsia="zh-CN"/>
        </w:rPr>
        <w:t xml:space="preserve"> αντλία τριπλού σταδίου.</w:t>
      </w:r>
    </w:p>
    <w:p w14:paraId="5EB31395" w14:textId="77777777" w:rsidR="00606215" w:rsidRPr="00606215" w:rsidRDefault="00606215" w:rsidP="00512F8D">
      <w:pPr>
        <w:pStyle w:val="aff0"/>
        <w:numPr>
          <w:ilvl w:val="0"/>
          <w:numId w:val="36"/>
        </w:numPr>
        <w:ind w:left="714" w:hanging="357"/>
        <w:contextualSpacing/>
        <w:jc w:val="both"/>
        <w:rPr>
          <w:rFonts w:asciiTheme="minorHAnsi" w:hAnsiTheme="minorHAnsi" w:cstheme="minorHAnsi"/>
          <w:sz w:val="20"/>
          <w:szCs w:val="20"/>
          <w:lang w:eastAsia="zh-CN"/>
        </w:rPr>
      </w:pPr>
      <w:r w:rsidRPr="00606215">
        <w:rPr>
          <w:rFonts w:asciiTheme="minorHAnsi" w:hAnsiTheme="minorHAnsi" w:cstheme="minorHAnsi"/>
          <w:sz w:val="20"/>
          <w:szCs w:val="20"/>
          <w:lang w:eastAsia="zh-CN"/>
        </w:rPr>
        <w:t>Το σύστημα να συνοδεύεται και από μία μηχανική αντλία κενού (</w:t>
      </w:r>
      <w:proofErr w:type="spellStart"/>
      <w:r w:rsidRPr="00606215">
        <w:rPr>
          <w:rFonts w:asciiTheme="minorHAnsi" w:hAnsiTheme="minorHAnsi" w:cstheme="minorHAnsi"/>
          <w:sz w:val="20"/>
          <w:szCs w:val="20"/>
          <w:lang w:eastAsia="zh-CN"/>
        </w:rPr>
        <w:t>drypump</w:t>
      </w:r>
      <w:proofErr w:type="spellEnd"/>
      <w:r w:rsidRPr="00606215">
        <w:rPr>
          <w:rFonts w:asciiTheme="minorHAnsi" w:hAnsiTheme="minorHAnsi" w:cstheme="minorHAnsi"/>
          <w:sz w:val="20"/>
          <w:szCs w:val="20"/>
          <w:lang w:eastAsia="zh-CN"/>
        </w:rPr>
        <w:t xml:space="preserve">)100 m³/h </w:t>
      </w:r>
    </w:p>
    <w:p w14:paraId="17033245" w14:textId="77777777" w:rsidR="00606215" w:rsidRPr="00606215" w:rsidRDefault="00606215" w:rsidP="00512F8D">
      <w:pPr>
        <w:pStyle w:val="aff0"/>
        <w:numPr>
          <w:ilvl w:val="0"/>
          <w:numId w:val="36"/>
        </w:numPr>
        <w:ind w:left="714" w:hanging="357"/>
        <w:contextualSpacing/>
        <w:jc w:val="both"/>
        <w:rPr>
          <w:rFonts w:asciiTheme="minorHAnsi" w:hAnsiTheme="minorHAnsi" w:cstheme="minorHAnsi"/>
          <w:sz w:val="20"/>
          <w:szCs w:val="20"/>
          <w:lang w:val="en-US"/>
        </w:rPr>
      </w:pPr>
      <w:r w:rsidRPr="00606215">
        <w:rPr>
          <w:rFonts w:asciiTheme="minorHAnsi" w:hAnsiTheme="minorHAnsi" w:cstheme="minorHAnsi"/>
          <w:sz w:val="20"/>
          <w:szCs w:val="20"/>
        </w:rPr>
        <w:t>Να</w:t>
      </w:r>
      <w:r w:rsidRPr="00606215">
        <w:rPr>
          <w:rFonts w:asciiTheme="minorHAnsi" w:hAnsiTheme="minorHAnsi" w:cstheme="minorHAnsi"/>
          <w:sz w:val="20"/>
          <w:szCs w:val="20"/>
          <w:lang w:val="en-US"/>
        </w:rPr>
        <w:t xml:space="preserve"> </w:t>
      </w:r>
      <w:r w:rsidRPr="00606215">
        <w:rPr>
          <w:rFonts w:asciiTheme="minorHAnsi" w:hAnsiTheme="minorHAnsi" w:cstheme="minorHAnsi"/>
          <w:sz w:val="20"/>
          <w:szCs w:val="20"/>
        </w:rPr>
        <w:t>διαθέτει</w:t>
      </w:r>
      <w:r w:rsidRPr="00606215">
        <w:rPr>
          <w:rFonts w:asciiTheme="minorHAnsi" w:hAnsiTheme="minorHAnsi" w:cstheme="minorHAnsi"/>
          <w:sz w:val="20"/>
          <w:szCs w:val="20"/>
          <w:lang w:val="en-US"/>
        </w:rPr>
        <w:t xml:space="preserve"> </w:t>
      </w:r>
      <w:r w:rsidRPr="00606215">
        <w:rPr>
          <w:rFonts w:asciiTheme="minorHAnsi" w:hAnsiTheme="minorHAnsi" w:cstheme="minorHAnsi"/>
          <w:sz w:val="20"/>
          <w:szCs w:val="20"/>
        </w:rPr>
        <w:t>τις</w:t>
      </w:r>
      <w:r w:rsidRPr="00606215">
        <w:rPr>
          <w:rFonts w:asciiTheme="minorHAnsi" w:hAnsiTheme="minorHAnsi" w:cstheme="minorHAnsi"/>
          <w:sz w:val="20"/>
          <w:szCs w:val="20"/>
          <w:lang w:val="en-US"/>
        </w:rPr>
        <w:t xml:space="preserve"> </w:t>
      </w:r>
      <w:r w:rsidRPr="00606215">
        <w:rPr>
          <w:rFonts w:asciiTheme="minorHAnsi" w:hAnsiTheme="minorHAnsi" w:cstheme="minorHAnsi"/>
          <w:sz w:val="20"/>
          <w:szCs w:val="20"/>
        </w:rPr>
        <w:t>ακόλουθες</w:t>
      </w:r>
      <w:r w:rsidRPr="00606215">
        <w:rPr>
          <w:rFonts w:asciiTheme="minorHAnsi" w:hAnsiTheme="minorHAnsi" w:cstheme="minorHAnsi"/>
          <w:sz w:val="20"/>
          <w:szCs w:val="20"/>
          <w:lang w:val="en-US"/>
        </w:rPr>
        <w:t xml:space="preserve"> </w:t>
      </w:r>
      <w:r w:rsidRPr="00606215">
        <w:rPr>
          <w:rFonts w:asciiTheme="minorHAnsi" w:hAnsiTheme="minorHAnsi" w:cstheme="minorHAnsi"/>
          <w:sz w:val="20"/>
          <w:szCs w:val="20"/>
        </w:rPr>
        <w:t>λειτουργίες</w:t>
      </w:r>
      <w:r w:rsidRPr="00606215">
        <w:rPr>
          <w:rFonts w:asciiTheme="minorHAnsi" w:hAnsiTheme="minorHAnsi" w:cstheme="minorHAnsi"/>
          <w:sz w:val="20"/>
          <w:szCs w:val="20"/>
          <w:lang w:val="en-US"/>
        </w:rPr>
        <w:t xml:space="preserve"> </w:t>
      </w:r>
      <w:r w:rsidRPr="00606215">
        <w:rPr>
          <w:rFonts w:asciiTheme="minorHAnsi" w:hAnsiTheme="minorHAnsi" w:cstheme="minorHAnsi"/>
          <w:sz w:val="20"/>
          <w:szCs w:val="20"/>
        </w:rPr>
        <w:t>σάρωσης</w:t>
      </w:r>
      <w:r w:rsidRPr="00606215">
        <w:rPr>
          <w:rFonts w:asciiTheme="minorHAnsi" w:hAnsiTheme="minorHAnsi" w:cstheme="minorHAnsi"/>
          <w:sz w:val="20"/>
          <w:szCs w:val="20"/>
          <w:lang w:val="en-US"/>
        </w:rPr>
        <w:t>: Full Scan with Q1 and Q3, Precursor Ion Scan, Product Ion Scan, Neutral Loss Scan, Selected Ion Monitoring (SIM), Multiple Reaction Monitoring (MRM</w:t>
      </w:r>
    </w:p>
    <w:p w14:paraId="70AC2D32" w14:textId="77777777" w:rsidR="00606215" w:rsidRPr="00606215" w:rsidRDefault="00606215" w:rsidP="00512F8D">
      <w:pPr>
        <w:pStyle w:val="aff0"/>
        <w:numPr>
          <w:ilvl w:val="0"/>
          <w:numId w:val="36"/>
        </w:numPr>
        <w:ind w:left="714"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t>Ευαισθησία σε λειτουργία MRM:</w:t>
      </w:r>
    </w:p>
    <w:p w14:paraId="184ED6D8" w14:textId="77777777" w:rsidR="00606215" w:rsidRPr="00606215" w:rsidRDefault="00606215" w:rsidP="00512F8D">
      <w:pPr>
        <w:pStyle w:val="aff0"/>
        <w:numPr>
          <w:ilvl w:val="1"/>
          <w:numId w:val="38"/>
        </w:numPr>
        <w:contextualSpacing/>
        <w:jc w:val="both"/>
        <w:rPr>
          <w:rFonts w:asciiTheme="minorHAnsi" w:hAnsiTheme="minorHAnsi" w:cstheme="minorHAnsi"/>
          <w:sz w:val="20"/>
          <w:szCs w:val="20"/>
        </w:rPr>
      </w:pPr>
      <w:r w:rsidRPr="00606215">
        <w:rPr>
          <w:rFonts w:asciiTheme="minorHAnsi" w:hAnsiTheme="minorHAnsi" w:cstheme="minorHAnsi"/>
          <w:sz w:val="20"/>
          <w:szCs w:val="20"/>
        </w:rPr>
        <w:t xml:space="preserve">Ίση ή καλύτερη από 5.000.000:1 (S/N) για έγχυση 1pg </w:t>
      </w:r>
      <w:proofErr w:type="spellStart"/>
      <w:r w:rsidRPr="00606215">
        <w:rPr>
          <w:rFonts w:asciiTheme="minorHAnsi" w:hAnsiTheme="minorHAnsi" w:cstheme="minorHAnsi"/>
          <w:sz w:val="20"/>
          <w:szCs w:val="20"/>
        </w:rPr>
        <w:t>ρεζερπίνης</w:t>
      </w:r>
      <w:proofErr w:type="spellEnd"/>
      <w:r w:rsidRPr="00606215">
        <w:rPr>
          <w:rFonts w:asciiTheme="minorHAnsi" w:hAnsiTheme="minorHAnsi" w:cstheme="minorHAnsi"/>
          <w:sz w:val="20"/>
          <w:szCs w:val="20"/>
        </w:rPr>
        <w:t xml:space="preserve"> και ποσοτικό προσδιορισμό της μετάπτωσης m/z 609 σε 195 στην λειτουργία θετικού ιονισμού με </w:t>
      </w:r>
      <w:proofErr w:type="spellStart"/>
      <w:r w:rsidRPr="00606215">
        <w:rPr>
          <w:rFonts w:asciiTheme="minorHAnsi" w:hAnsiTheme="minorHAnsi" w:cstheme="minorHAnsi"/>
          <w:sz w:val="20"/>
          <w:szCs w:val="20"/>
        </w:rPr>
        <w:t>ηλεκτροψεκασμό</w:t>
      </w:r>
      <w:proofErr w:type="spellEnd"/>
      <w:r w:rsidRPr="00606215">
        <w:rPr>
          <w:rFonts w:asciiTheme="minorHAnsi" w:hAnsiTheme="minorHAnsi" w:cstheme="minorHAnsi"/>
          <w:sz w:val="20"/>
          <w:szCs w:val="20"/>
        </w:rPr>
        <w:t>.</w:t>
      </w:r>
    </w:p>
    <w:p w14:paraId="2394E3BA" w14:textId="77777777" w:rsidR="00606215" w:rsidRPr="00606215" w:rsidRDefault="00606215" w:rsidP="00512F8D">
      <w:pPr>
        <w:pStyle w:val="aff0"/>
        <w:numPr>
          <w:ilvl w:val="1"/>
          <w:numId w:val="38"/>
        </w:numPr>
        <w:contextualSpacing/>
        <w:jc w:val="both"/>
        <w:rPr>
          <w:rFonts w:asciiTheme="minorHAnsi" w:hAnsiTheme="minorHAnsi" w:cstheme="minorHAnsi"/>
          <w:sz w:val="20"/>
          <w:szCs w:val="20"/>
        </w:rPr>
      </w:pPr>
      <w:r w:rsidRPr="00606215">
        <w:rPr>
          <w:rFonts w:asciiTheme="minorHAnsi" w:hAnsiTheme="minorHAnsi" w:cstheme="minorHAnsi"/>
          <w:sz w:val="20"/>
          <w:szCs w:val="20"/>
        </w:rPr>
        <w:t xml:space="preserve">Ίση ή καλύτερη από 5.000.000:1 (S/N) για έγχυση 1pg </w:t>
      </w:r>
      <w:proofErr w:type="spellStart"/>
      <w:r w:rsidRPr="00606215">
        <w:rPr>
          <w:rFonts w:asciiTheme="minorHAnsi" w:hAnsiTheme="minorHAnsi" w:cstheme="minorHAnsi"/>
          <w:sz w:val="20"/>
          <w:szCs w:val="20"/>
        </w:rPr>
        <w:t>χλωραμφαινικόλης</w:t>
      </w:r>
      <w:proofErr w:type="spellEnd"/>
      <w:r w:rsidRPr="00606215">
        <w:rPr>
          <w:rFonts w:asciiTheme="minorHAnsi" w:hAnsiTheme="minorHAnsi" w:cstheme="minorHAnsi"/>
          <w:sz w:val="20"/>
          <w:szCs w:val="20"/>
        </w:rPr>
        <w:t xml:space="preserve"> και ποσοτικό προσδιορισμό της  μετάπτωσης m/z 321 σε 152 στην λειτουργία αρνητικού ιονισμού με </w:t>
      </w:r>
      <w:proofErr w:type="spellStart"/>
      <w:r w:rsidRPr="00606215">
        <w:rPr>
          <w:rFonts w:asciiTheme="minorHAnsi" w:hAnsiTheme="minorHAnsi" w:cstheme="minorHAnsi"/>
          <w:sz w:val="20"/>
          <w:szCs w:val="20"/>
        </w:rPr>
        <w:t>ηλεκτροψεκασμό</w:t>
      </w:r>
      <w:proofErr w:type="spellEnd"/>
      <w:r w:rsidRPr="00606215">
        <w:rPr>
          <w:rFonts w:asciiTheme="minorHAnsi" w:hAnsiTheme="minorHAnsi" w:cstheme="minorHAnsi"/>
          <w:sz w:val="20"/>
          <w:szCs w:val="20"/>
        </w:rPr>
        <w:t>.</w:t>
      </w:r>
    </w:p>
    <w:p w14:paraId="21F12672" w14:textId="77777777" w:rsidR="00606215" w:rsidRPr="00606215" w:rsidRDefault="00606215" w:rsidP="00512F8D">
      <w:pPr>
        <w:pStyle w:val="aff0"/>
        <w:numPr>
          <w:ilvl w:val="0"/>
          <w:numId w:val="36"/>
        </w:numPr>
        <w:ind w:left="714"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t>Να διαθέτει εγκατεστημένη μια 6-πορτή βαλβίδα εκτροπής διαλύτη (</w:t>
      </w:r>
      <w:proofErr w:type="spellStart"/>
      <w:r w:rsidRPr="00606215">
        <w:rPr>
          <w:rFonts w:asciiTheme="minorHAnsi" w:hAnsiTheme="minorHAnsi" w:cstheme="minorHAnsi"/>
          <w:sz w:val="20"/>
          <w:szCs w:val="20"/>
        </w:rPr>
        <w:t>divertvalve</w:t>
      </w:r>
      <w:proofErr w:type="spellEnd"/>
      <w:r w:rsidRPr="00606215">
        <w:rPr>
          <w:rFonts w:asciiTheme="minorHAnsi" w:hAnsiTheme="minorHAnsi" w:cstheme="minorHAnsi"/>
          <w:sz w:val="20"/>
          <w:szCs w:val="20"/>
        </w:rPr>
        <w:t>) ελεγχόμενη από το λογισμικό του συστήματος</w:t>
      </w:r>
    </w:p>
    <w:p w14:paraId="3B5CAF04" w14:textId="77777777" w:rsidR="00606215" w:rsidRPr="00606215" w:rsidRDefault="00606215" w:rsidP="00512F8D">
      <w:pPr>
        <w:pStyle w:val="aff0"/>
        <w:numPr>
          <w:ilvl w:val="0"/>
          <w:numId w:val="36"/>
        </w:numPr>
        <w:ind w:left="714"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t xml:space="preserve">Να συνοδεύεται από κατάλληλο Ηλεκτρονικό Υπολογιστή και λογισμικό το οποίο μπορεί να ελέγχει τόσο το φασματόμετρο μάζας όσο και τον υγρό χρωματογράφο. </w:t>
      </w:r>
    </w:p>
    <w:p w14:paraId="6DB310DB" w14:textId="77777777" w:rsidR="00606215" w:rsidRPr="00606215" w:rsidRDefault="00606215" w:rsidP="00512F8D">
      <w:pPr>
        <w:pStyle w:val="aff0"/>
        <w:numPr>
          <w:ilvl w:val="0"/>
          <w:numId w:val="36"/>
        </w:numPr>
        <w:ind w:left="714"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t>Το λογισμικό να συνοδεύεται από βιβλιοθήκη που περιλαμβάνει πληροφορίες χρόνου κράτησης για την αξιόπιστη ταυτοποίηση σχετικών δεικτών.</w:t>
      </w:r>
    </w:p>
    <w:p w14:paraId="099A8AB0" w14:textId="77777777" w:rsidR="00606215" w:rsidRPr="00606215" w:rsidRDefault="00606215" w:rsidP="00512F8D">
      <w:pPr>
        <w:pStyle w:val="aff0"/>
        <w:numPr>
          <w:ilvl w:val="0"/>
          <w:numId w:val="36"/>
        </w:numPr>
        <w:ind w:left="714"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t xml:space="preserve">Το λογισμικό να διαθέτει τις ακόλουθες λειτουργίες: </w:t>
      </w:r>
    </w:p>
    <w:p w14:paraId="08C72F6C" w14:textId="77777777" w:rsidR="00606215" w:rsidRPr="00606215" w:rsidRDefault="00606215" w:rsidP="00512F8D">
      <w:pPr>
        <w:pStyle w:val="aff0"/>
        <w:numPr>
          <w:ilvl w:val="1"/>
          <w:numId w:val="38"/>
        </w:numPr>
        <w:contextualSpacing/>
        <w:jc w:val="both"/>
        <w:rPr>
          <w:rFonts w:asciiTheme="minorHAnsi" w:hAnsiTheme="minorHAnsi" w:cstheme="minorHAnsi"/>
          <w:sz w:val="20"/>
          <w:szCs w:val="20"/>
        </w:rPr>
      </w:pPr>
      <w:r w:rsidRPr="00606215">
        <w:rPr>
          <w:rFonts w:asciiTheme="minorHAnsi" w:hAnsiTheme="minorHAnsi" w:cstheme="minorHAnsi"/>
          <w:sz w:val="20"/>
          <w:szCs w:val="20"/>
        </w:rPr>
        <w:t>Αυτοματοποιημένη ρουτίνα συντονισμού που επιτρέπει την απομακρυσμένη λειτουργία βαθμονόμησης του συστήματος και διασφαλίζει τη βέλτιστη μετάδοση ιόντων σε όλο το εύρος μάζας.</w:t>
      </w:r>
    </w:p>
    <w:p w14:paraId="5C72FF86" w14:textId="77777777" w:rsidR="00606215" w:rsidRPr="00606215" w:rsidRDefault="00606215" w:rsidP="00512F8D">
      <w:pPr>
        <w:pStyle w:val="aff0"/>
        <w:numPr>
          <w:ilvl w:val="1"/>
          <w:numId w:val="38"/>
        </w:numPr>
        <w:contextualSpacing/>
        <w:jc w:val="both"/>
        <w:rPr>
          <w:rFonts w:asciiTheme="minorHAnsi" w:hAnsiTheme="minorHAnsi" w:cstheme="minorHAnsi"/>
          <w:sz w:val="20"/>
          <w:szCs w:val="20"/>
        </w:rPr>
      </w:pPr>
      <w:r w:rsidRPr="00606215">
        <w:rPr>
          <w:rFonts w:asciiTheme="minorHAnsi" w:hAnsiTheme="minorHAnsi" w:cstheme="minorHAnsi"/>
          <w:sz w:val="20"/>
          <w:szCs w:val="20"/>
        </w:rPr>
        <w:t>Διαδικασία προγραμματισμένου ημερήσιου ελέγχου που ελέγχει αυτόματα βασικούς δείκτες απόδοσης του συστήματος σε καθημερινή λειτουργία.</w:t>
      </w:r>
    </w:p>
    <w:p w14:paraId="42C1A7D9" w14:textId="77777777" w:rsidR="00606215" w:rsidRPr="00606215" w:rsidRDefault="00606215" w:rsidP="00512F8D">
      <w:pPr>
        <w:pStyle w:val="aff0"/>
        <w:numPr>
          <w:ilvl w:val="0"/>
          <w:numId w:val="36"/>
        </w:numPr>
        <w:ind w:left="714"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t>Το σύστημα να συνοδεύεται από κατάλληλη γεννήτρια αερίων με ενσωματωμένο αεροσυμπιεστή</w:t>
      </w:r>
    </w:p>
    <w:p w14:paraId="1A510674" w14:textId="77777777" w:rsidR="00606215" w:rsidRPr="00606215" w:rsidRDefault="00606215" w:rsidP="00512F8D">
      <w:pPr>
        <w:pStyle w:val="aff0"/>
        <w:numPr>
          <w:ilvl w:val="0"/>
          <w:numId w:val="36"/>
        </w:numPr>
        <w:ind w:left="714"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t xml:space="preserve">Να συνοδεύεται από κατάλληλο όργανο αδιάλειπτης παροχής ενέργειας (UPS) κατάλληλης ισχύος με αυτονομία λειτουργίας τουλάχιστον 15 </w:t>
      </w:r>
      <w:proofErr w:type="spellStart"/>
      <w:r w:rsidRPr="00606215">
        <w:rPr>
          <w:rFonts w:asciiTheme="minorHAnsi" w:hAnsiTheme="minorHAnsi" w:cstheme="minorHAnsi"/>
          <w:sz w:val="20"/>
          <w:szCs w:val="20"/>
        </w:rPr>
        <w:t>min</w:t>
      </w:r>
      <w:proofErr w:type="spellEnd"/>
      <w:r w:rsidRPr="00606215">
        <w:rPr>
          <w:rFonts w:asciiTheme="minorHAnsi" w:hAnsiTheme="minorHAnsi" w:cstheme="minorHAnsi"/>
          <w:sz w:val="20"/>
          <w:szCs w:val="20"/>
        </w:rPr>
        <w:t>, που να υποστηρίζει όλο το σύστημα και τον υπολογιστή.</w:t>
      </w:r>
    </w:p>
    <w:p w14:paraId="317142B8" w14:textId="77777777" w:rsidR="00606215" w:rsidRPr="00606215" w:rsidRDefault="00606215" w:rsidP="00512F8D">
      <w:pPr>
        <w:pStyle w:val="aff0"/>
        <w:numPr>
          <w:ilvl w:val="0"/>
          <w:numId w:val="36"/>
        </w:numPr>
        <w:ind w:left="714"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t>Το σύστημα να είναι πλήρες και να συνοδεύεται από όλα τα απαραίτητα εξαρτήματα λειτουργίας και   σωληνώσεις.</w:t>
      </w:r>
    </w:p>
    <w:p w14:paraId="6119579F" w14:textId="77777777" w:rsidR="00606215" w:rsidRPr="00606215" w:rsidRDefault="00606215" w:rsidP="00512F8D">
      <w:pPr>
        <w:pStyle w:val="aff0"/>
        <w:numPr>
          <w:ilvl w:val="0"/>
          <w:numId w:val="36"/>
        </w:numPr>
        <w:ind w:left="714"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t xml:space="preserve">Να συνοδεύεται από μια (1) στήλη και αντίστοιχη </w:t>
      </w:r>
      <w:proofErr w:type="spellStart"/>
      <w:r w:rsidRPr="00606215">
        <w:rPr>
          <w:rFonts w:asciiTheme="minorHAnsi" w:hAnsiTheme="minorHAnsi" w:cstheme="minorHAnsi"/>
          <w:sz w:val="20"/>
          <w:szCs w:val="20"/>
        </w:rPr>
        <w:t>προστήλη</w:t>
      </w:r>
      <w:proofErr w:type="spellEnd"/>
      <w:r w:rsidRPr="00606215">
        <w:rPr>
          <w:rFonts w:asciiTheme="minorHAnsi" w:hAnsiTheme="minorHAnsi" w:cstheme="minorHAnsi"/>
          <w:sz w:val="20"/>
          <w:szCs w:val="20"/>
        </w:rPr>
        <w:t>.</w:t>
      </w:r>
    </w:p>
    <w:p w14:paraId="2443533E" w14:textId="77777777" w:rsidR="00606215" w:rsidRPr="00606215" w:rsidRDefault="00606215" w:rsidP="00512F8D">
      <w:pPr>
        <w:pStyle w:val="aff0"/>
        <w:numPr>
          <w:ilvl w:val="0"/>
          <w:numId w:val="40"/>
        </w:numPr>
        <w:contextualSpacing/>
        <w:rPr>
          <w:rFonts w:asciiTheme="minorHAnsi" w:hAnsiTheme="minorHAnsi" w:cstheme="minorHAnsi"/>
          <w:sz w:val="20"/>
          <w:szCs w:val="20"/>
        </w:rPr>
      </w:pPr>
      <w:r w:rsidRPr="00606215">
        <w:rPr>
          <w:rFonts w:asciiTheme="minorHAnsi" w:hAnsiTheme="minorHAnsi" w:cstheme="minorHAnsi"/>
          <w:sz w:val="20"/>
          <w:szCs w:val="20"/>
        </w:rPr>
        <w:t xml:space="preserve">Στήλη υγρής χρωματογραφίας  C18 τεχνολογίας </w:t>
      </w:r>
      <w:proofErr w:type="spellStart"/>
      <w:r w:rsidRPr="00606215">
        <w:rPr>
          <w:rFonts w:asciiTheme="minorHAnsi" w:hAnsiTheme="minorHAnsi" w:cstheme="minorHAnsi"/>
          <w:sz w:val="20"/>
          <w:szCs w:val="20"/>
        </w:rPr>
        <w:t>Core</w:t>
      </w:r>
      <w:proofErr w:type="spellEnd"/>
      <w:r w:rsidRPr="00606215">
        <w:rPr>
          <w:rFonts w:asciiTheme="minorHAnsi" w:hAnsiTheme="minorHAnsi" w:cstheme="minorHAnsi"/>
          <w:sz w:val="20"/>
          <w:szCs w:val="20"/>
        </w:rPr>
        <w:t xml:space="preserve"> </w:t>
      </w:r>
      <w:proofErr w:type="spellStart"/>
      <w:r w:rsidRPr="00606215">
        <w:rPr>
          <w:rFonts w:asciiTheme="minorHAnsi" w:hAnsiTheme="minorHAnsi" w:cstheme="minorHAnsi"/>
          <w:sz w:val="20"/>
          <w:szCs w:val="20"/>
        </w:rPr>
        <w:t>shell</w:t>
      </w:r>
      <w:proofErr w:type="spellEnd"/>
      <w:r w:rsidRPr="00606215">
        <w:rPr>
          <w:rFonts w:asciiTheme="minorHAnsi" w:hAnsiTheme="minorHAnsi" w:cstheme="minorHAnsi"/>
          <w:sz w:val="20"/>
          <w:szCs w:val="20"/>
        </w:rPr>
        <w:t xml:space="preserve">, συμβατή με κινητή φάση υψηλής περιεκτικότητας σε νερό, με μέγεθος σωματιδίων έως 3 µm και μήκος x εσωτερική διάμετρο 100 </w:t>
      </w:r>
      <w:proofErr w:type="spellStart"/>
      <w:r w:rsidRPr="00606215">
        <w:rPr>
          <w:rFonts w:asciiTheme="minorHAnsi" w:hAnsiTheme="minorHAnsi" w:cstheme="minorHAnsi"/>
          <w:sz w:val="20"/>
          <w:szCs w:val="20"/>
        </w:rPr>
        <w:t>mm</w:t>
      </w:r>
      <w:proofErr w:type="spellEnd"/>
      <w:r w:rsidRPr="00606215">
        <w:rPr>
          <w:rFonts w:asciiTheme="minorHAnsi" w:hAnsiTheme="minorHAnsi" w:cstheme="minorHAnsi"/>
          <w:sz w:val="20"/>
          <w:szCs w:val="20"/>
        </w:rPr>
        <w:t xml:space="preserve"> x 2.1.</w:t>
      </w:r>
    </w:p>
    <w:p w14:paraId="45DD3B41" w14:textId="77777777" w:rsidR="00606215" w:rsidRPr="00606215" w:rsidRDefault="00606215" w:rsidP="00512F8D">
      <w:pPr>
        <w:pStyle w:val="aff0"/>
        <w:numPr>
          <w:ilvl w:val="0"/>
          <w:numId w:val="40"/>
        </w:numPr>
        <w:contextualSpacing/>
        <w:rPr>
          <w:rFonts w:asciiTheme="minorHAnsi" w:hAnsiTheme="minorHAnsi" w:cstheme="minorHAnsi"/>
          <w:sz w:val="20"/>
          <w:szCs w:val="20"/>
        </w:rPr>
      </w:pPr>
      <w:r w:rsidRPr="00606215">
        <w:rPr>
          <w:rFonts w:asciiTheme="minorHAnsi" w:hAnsiTheme="minorHAnsi" w:cstheme="minorHAnsi"/>
          <w:sz w:val="20"/>
          <w:szCs w:val="20"/>
        </w:rPr>
        <w:t xml:space="preserve">Αντίστοιχη </w:t>
      </w:r>
      <w:proofErr w:type="spellStart"/>
      <w:r w:rsidRPr="00606215">
        <w:rPr>
          <w:rFonts w:asciiTheme="minorHAnsi" w:hAnsiTheme="minorHAnsi" w:cstheme="minorHAnsi"/>
          <w:sz w:val="20"/>
          <w:szCs w:val="20"/>
        </w:rPr>
        <w:t>προστήλη</w:t>
      </w:r>
      <w:proofErr w:type="spellEnd"/>
      <w:r w:rsidRPr="00606215">
        <w:rPr>
          <w:rFonts w:asciiTheme="minorHAnsi" w:hAnsiTheme="minorHAnsi" w:cstheme="minorHAnsi"/>
          <w:sz w:val="20"/>
          <w:szCs w:val="20"/>
        </w:rPr>
        <w:t xml:space="preserve"> (τουλάχιστον 3 τεμάχια) και υποδοχέα (</w:t>
      </w:r>
      <w:proofErr w:type="spellStart"/>
      <w:r w:rsidRPr="00606215">
        <w:rPr>
          <w:rFonts w:asciiTheme="minorHAnsi" w:hAnsiTheme="minorHAnsi" w:cstheme="minorHAnsi"/>
          <w:sz w:val="20"/>
          <w:szCs w:val="20"/>
        </w:rPr>
        <w:t>holder</w:t>
      </w:r>
      <w:proofErr w:type="spellEnd"/>
      <w:r w:rsidRPr="00606215">
        <w:rPr>
          <w:rFonts w:asciiTheme="minorHAnsi" w:hAnsiTheme="minorHAnsi" w:cstheme="minorHAnsi"/>
          <w:sz w:val="20"/>
          <w:szCs w:val="20"/>
        </w:rPr>
        <w:t>) αν χρειαστεί, συμβατή με την παραπάνω στήλη χρωματογραφίας.</w:t>
      </w:r>
    </w:p>
    <w:p w14:paraId="5336FC43" w14:textId="77777777" w:rsidR="00606215" w:rsidRPr="00606215" w:rsidRDefault="00606215" w:rsidP="00606215">
      <w:pPr>
        <w:rPr>
          <w:rFonts w:asciiTheme="minorHAnsi" w:hAnsiTheme="minorHAnsi" w:cstheme="minorHAnsi"/>
          <w:sz w:val="20"/>
          <w:szCs w:val="20"/>
        </w:rPr>
      </w:pPr>
    </w:p>
    <w:p w14:paraId="7F787366" w14:textId="77777777" w:rsidR="00606215" w:rsidRPr="00606215" w:rsidRDefault="00606215" w:rsidP="00606215">
      <w:pPr>
        <w:ind w:left="714" w:hanging="357"/>
        <w:rPr>
          <w:rFonts w:asciiTheme="minorHAnsi" w:hAnsiTheme="minorHAnsi" w:cstheme="minorHAnsi"/>
          <w:b/>
          <w:sz w:val="20"/>
          <w:szCs w:val="20"/>
        </w:rPr>
      </w:pPr>
      <w:bookmarkStart w:id="168" w:name="_Hlk154081241"/>
      <w:r w:rsidRPr="00606215">
        <w:rPr>
          <w:rFonts w:asciiTheme="minorHAnsi" w:hAnsiTheme="minorHAnsi" w:cstheme="minorHAnsi"/>
          <w:b/>
          <w:sz w:val="20"/>
          <w:szCs w:val="20"/>
        </w:rPr>
        <w:t>Ε. ΑΥΤΟΜΑΤΟΠΟΙΗΜΕΝΟ ΣΥΣΤΗΜΑ ΕΚΧΥΛΙΣΗΣ ΣΤΕΡΕΗΣ ΦΑΣΗΣ ΚΑΤΑΛΛΗΛΟ ΓΙΑ ΠΡΟΣΥΓΚΕΝΤΡΩΣΗ ΚΑΙ ΚΑΘΑΡΙΣΜΟ ΔΕΙΓΜΑΤΩΝ</w:t>
      </w:r>
    </w:p>
    <w:p w14:paraId="4AF000D2" w14:textId="77777777" w:rsidR="00606215" w:rsidRPr="00606215" w:rsidRDefault="00606215" w:rsidP="00512F8D">
      <w:pPr>
        <w:pStyle w:val="aff0"/>
        <w:numPr>
          <w:ilvl w:val="0"/>
          <w:numId w:val="37"/>
        </w:numPr>
        <w:ind w:left="714"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t xml:space="preserve">Το σύστημα θα πρέπει να είναι κατάλληλο για την αυτοματοποιημένη εκχύλιση στερεάς φάσης για την παρακολούθηση ουσιών που σχετίζονται με το περιβάλλον όπως </w:t>
      </w:r>
      <w:proofErr w:type="spellStart"/>
      <w:r w:rsidRPr="00606215">
        <w:rPr>
          <w:rFonts w:asciiTheme="minorHAnsi" w:hAnsiTheme="minorHAnsi" w:cstheme="minorHAnsi"/>
          <w:sz w:val="20"/>
          <w:szCs w:val="20"/>
        </w:rPr>
        <w:t>PFCs</w:t>
      </w:r>
      <w:proofErr w:type="spellEnd"/>
      <w:r w:rsidRPr="00606215">
        <w:rPr>
          <w:rFonts w:asciiTheme="minorHAnsi" w:hAnsiTheme="minorHAnsi" w:cstheme="minorHAnsi"/>
          <w:sz w:val="20"/>
          <w:szCs w:val="20"/>
        </w:rPr>
        <w:t xml:space="preserve">, φυτοφάρμακα, </w:t>
      </w:r>
      <w:proofErr w:type="spellStart"/>
      <w:r w:rsidRPr="00606215">
        <w:rPr>
          <w:rFonts w:asciiTheme="minorHAnsi" w:hAnsiTheme="minorHAnsi" w:cstheme="minorHAnsi"/>
          <w:sz w:val="20"/>
          <w:szCs w:val="20"/>
        </w:rPr>
        <w:t>PCBs</w:t>
      </w:r>
      <w:proofErr w:type="spellEnd"/>
      <w:r w:rsidRPr="00606215">
        <w:rPr>
          <w:rFonts w:asciiTheme="minorHAnsi" w:hAnsiTheme="minorHAnsi" w:cstheme="minorHAnsi"/>
          <w:sz w:val="20"/>
          <w:szCs w:val="20"/>
        </w:rPr>
        <w:t xml:space="preserve">, De-(2-Ethylhexyl) </w:t>
      </w:r>
      <w:proofErr w:type="spellStart"/>
      <w:r w:rsidRPr="00606215">
        <w:rPr>
          <w:rFonts w:asciiTheme="minorHAnsi" w:hAnsiTheme="minorHAnsi" w:cstheme="minorHAnsi"/>
          <w:sz w:val="20"/>
          <w:szCs w:val="20"/>
        </w:rPr>
        <w:t>Phthalate</w:t>
      </w:r>
      <w:proofErr w:type="spellEnd"/>
      <w:r w:rsidRPr="00606215">
        <w:rPr>
          <w:rFonts w:asciiTheme="minorHAnsi" w:hAnsiTheme="minorHAnsi" w:cstheme="minorHAnsi"/>
          <w:sz w:val="20"/>
          <w:szCs w:val="20"/>
        </w:rPr>
        <w:t xml:space="preserve"> σε δείγματα πόσιμου και επιφανειακών νερών (</w:t>
      </w:r>
      <w:proofErr w:type="spellStart"/>
      <w:r w:rsidRPr="00606215">
        <w:rPr>
          <w:rFonts w:asciiTheme="minorHAnsi" w:hAnsiTheme="minorHAnsi" w:cstheme="minorHAnsi"/>
          <w:sz w:val="20"/>
          <w:szCs w:val="20"/>
        </w:rPr>
        <w:t>προσυγκέντρωση</w:t>
      </w:r>
      <w:proofErr w:type="spellEnd"/>
      <w:r w:rsidRPr="00606215">
        <w:rPr>
          <w:rFonts w:asciiTheme="minorHAnsi" w:hAnsiTheme="minorHAnsi" w:cstheme="minorHAnsi"/>
          <w:sz w:val="20"/>
          <w:szCs w:val="20"/>
        </w:rPr>
        <w:t xml:space="preserve"> όγκων 100-500ml). Επιπλέον θα πρέπει να είναι κατάλληλο για </w:t>
      </w:r>
      <w:proofErr w:type="spellStart"/>
      <w:r w:rsidRPr="00606215">
        <w:rPr>
          <w:rFonts w:asciiTheme="minorHAnsi" w:hAnsiTheme="minorHAnsi" w:cstheme="minorHAnsi"/>
          <w:sz w:val="20"/>
          <w:szCs w:val="20"/>
        </w:rPr>
        <w:t>τoν</w:t>
      </w:r>
      <w:proofErr w:type="spellEnd"/>
      <w:r w:rsidRPr="00606215">
        <w:rPr>
          <w:rFonts w:asciiTheme="minorHAnsi" w:hAnsiTheme="minorHAnsi" w:cstheme="minorHAnsi"/>
          <w:sz w:val="20"/>
          <w:szCs w:val="20"/>
        </w:rPr>
        <w:t xml:space="preserve"> καθαρισμό μικρών όγκων εκχυλισμάτων λαδιού από 2 έως 20 </w:t>
      </w:r>
      <w:proofErr w:type="spellStart"/>
      <w:r w:rsidRPr="00606215">
        <w:rPr>
          <w:rFonts w:asciiTheme="minorHAnsi" w:hAnsiTheme="minorHAnsi" w:cstheme="minorHAnsi"/>
          <w:sz w:val="20"/>
          <w:szCs w:val="20"/>
        </w:rPr>
        <w:t>mL</w:t>
      </w:r>
      <w:proofErr w:type="spellEnd"/>
      <w:r w:rsidRPr="00606215">
        <w:rPr>
          <w:rFonts w:asciiTheme="minorHAnsi" w:hAnsiTheme="minorHAnsi" w:cstheme="minorHAnsi"/>
          <w:sz w:val="20"/>
          <w:szCs w:val="20"/>
        </w:rPr>
        <w:t xml:space="preserve"> ή και τροφίμων και θα πρέπει να μπορεί να </w:t>
      </w:r>
      <w:proofErr w:type="spellStart"/>
      <w:r w:rsidRPr="00606215">
        <w:rPr>
          <w:rFonts w:asciiTheme="minorHAnsi" w:hAnsiTheme="minorHAnsi" w:cstheme="minorHAnsi"/>
          <w:sz w:val="20"/>
          <w:szCs w:val="20"/>
        </w:rPr>
        <w:t>προσυγκεντρώνει</w:t>
      </w:r>
      <w:proofErr w:type="spellEnd"/>
      <w:r w:rsidRPr="00606215">
        <w:rPr>
          <w:rFonts w:asciiTheme="minorHAnsi" w:hAnsiTheme="minorHAnsi" w:cstheme="minorHAnsi"/>
          <w:sz w:val="20"/>
          <w:szCs w:val="20"/>
        </w:rPr>
        <w:t xml:space="preserve"> δείγματα (υδατικά ή οργανικά), όγκου από 2 έως 20 </w:t>
      </w:r>
      <w:proofErr w:type="spellStart"/>
      <w:r w:rsidRPr="00606215">
        <w:rPr>
          <w:rFonts w:asciiTheme="minorHAnsi" w:hAnsiTheme="minorHAnsi" w:cstheme="minorHAnsi"/>
          <w:sz w:val="20"/>
          <w:szCs w:val="20"/>
        </w:rPr>
        <w:t>mL</w:t>
      </w:r>
      <w:proofErr w:type="spellEnd"/>
      <w:r w:rsidRPr="00606215">
        <w:rPr>
          <w:rFonts w:asciiTheme="minorHAnsi" w:hAnsiTheme="minorHAnsi" w:cstheme="minorHAnsi"/>
          <w:sz w:val="20"/>
          <w:szCs w:val="20"/>
        </w:rPr>
        <w:t>.</w:t>
      </w:r>
    </w:p>
    <w:p w14:paraId="745C605D" w14:textId="77777777" w:rsidR="00606215" w:rsidRPr="00606215" w:rsidRDefault="00606215" w:rsidP="00512F8D">
      <w:pPr>
        <w:pStyle w:val="aff0"/>
        <w:numPr>
          <w:ilvl w:val="0"/>
          <w:numId w:val="37"/>
        </w:numPr>
        <w:ind w:left="714"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t>Η μέθοδος καθαρισμού θα πρέπει να γίνεται με την τεχνική εκχύλισης στερεής φάσης (</w:t>
      </w:r>
      <w:proofErr w:type="spellStart"/>
      <w:r w:rsidRPr="00606215">
        <w:rPr>
          <w:rFonts w:asciiTheme="minorHAnsi" w:hAnsiTheme="minorHAnsi" w:cstheme="minorHAnsi"/>
          <w:sz w:val="20"/>
          <w:szCs w:val="20"/>
        </w:rPr>
        <w:t>solid</w:t>
      </w:r>
      <w:proofErr w:type="spellEnd"/>
      <w:r w:rsidRPr="00606215">
        <w:rPr>
          <w:rFonts w:asciiTheme="minorHAnsi" w:hAnsiTheme="minorHAnsi" w:cstheme="minorHAnsi"/>
          <w:sz w:val="20"/>
          <w:szCs w:val="20"/>
        </w:rPr>
        <w:t xml:space="preserve"> </w:t>
      </w:r>
      <w:proofErr w:type="spellStart"/>
      <w:r w:rsidRPr="00606215">
        <w:rPr>
          <w:rFonts w:asciiTheme="minorHAnsi" w:hAnsiTheme="minorHAnsi" w:cstheme="minorHAnsi"/>
          <w:sz w:val="20"/>
          <w:szCs w:val="20"/>
        </w:rPr>
        <w:t>phase</w:t>
      </w:r>
      <w:proofErr w:type="spellEnd"/>
      <w:r w:rsidRPr="00606215">
        <w:rPr>
          <w:rFonts w:asciiTheme="minorHAnsi" w:hAnsiTheme="minorHAnsi" w:cstheme="minorHAnsi"/>
          <w:sz w:val="20"/>
          <w:szCs w:val="20"/>
        </w:rPr>
        <w:t xml:space="preserve"> </w:t>
      </w:r>
      <w:proofErr w:type="spellStart"/>
      <w:r w:rsidRPr="00606215">
        <w:rPr>
          <w:rFonts w:asciiTheme="minorHAnsi" w:hAnsiTheme="minorHAnsi" w:cstheme="minorHAnsi"/>
          <w:sz w:val="20"/>
          <w:szCs w:val="20"/>
        </w:rPr>
        <w:t>extraction</w:t>
      </w:r>
      <w:proofErr w:type="spellEnd"/>
      <w:r w:rsidRPr="00606215">
        <w:rPr>
          <w:rFonts w:asciiTheme="minorHAnsi" w:hAnsiTheme="minorHAnsi" w:cstheme="minorHAnsi"/>
          <w:sz w:val="20"/>
          <w:szCs w:val="20"/>
        </w:rPr>
        <w:t>) κάτω από υψηλή πίεση και σταθερή ροή</w:t>
      </w:r>
    </w:p>
    <w:p w14:paraId="16E9B517" w14:textId="77777777" w:rsidR="00606215" w:rsidRPr="00606215" w:rsidRDefault="00606215" w:rsidP="00512F8D">
      <w:pPr>
        <w:pStyle w:val="aff0"/>
        <w:numPr>
          <w:ilvl w:val="0"/>
          <w:numId w:val="37"/>
        </w:numPr>
        <w:ind w:left="714"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t>Το σύστημα θα πρέπει να διαθέτει μία (1) Αντλία Παροχής Διαλυτών κατάλληλη για τη διοχέτευση των διαλυτών εκχύλισης, η οποία λειτουργεί με ελεγχόμενη ροή έως 10ml/</w:t>
      </w:r>
      <w:proofErr w:type="spellStart"/>
      <w:r w:rsidRPr="00606215">
        <w:rPr>
          <w:rFonts w:asciiTheme="minorHAnsi" w:hAnsiTheme="minorHAnsi" w:cstheme="minorHAnsi"/>
          <w:sz w:val="20"/>
          <w:szCs w:val="20"/>
        </w:rPr>
        <w:t>min</w:t>
      </w:r>
      <w:proofErr w:type="spellEnd"/>
      <w:r w:rsidRPr="00606215">
        <w:rPr>
          <w:rFonts w:asciiTheme="minorHAnsi" w:hAnsiTheme="minorHAnsi" w:cstheme="minorHAnsi"/>
          <w:sz w:val="20"/>
          <w:szCs w:val="20"/>
        </w:rPr>
        <w:t xml:space="preserve"> και σε υψηλή πίεση έως 300bar. Να διαθέτει μία 6-πορτη βαλβίδα με δυνατότητα επιλογής από 4 διαλύτες. </w:t>
      </w:r>
    </w:p>
    <w:p w14:paraId="1ED4FD03" w14:textId="77777777" w:rsidR="00606215" w:rsidRPr="00606215" w:rsidRDefault="00606215" w:rsidP="00512F8D">
      <w:pPr>
        <w:pStyle w:val="aff0"/>
        <w:numPr>
          <w:ilvl w:val="0"/>
          <w:numId w:val="37"/>
        </w:numPr>
        <w:ind w:left="714"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t xml:space="preserve">Να διαθέτει δύο (2) επιπλέον 10-πορτες βαλβίδες, τοποθετημένες στην αντλία παροχής διαλυτών (HPD), με δυνατότητα επιλογής 20 δειγμάτων όγκου 100-500 </w:t>
      </w:r>
      <w:proofErr w:type="spellStart"/>
      <w:r w:rsidRPr="00606215">
        <w:rPr>
          <w:rFonts w:asciiTheme="minorHAnsi" w:hAnsiTheme="minorHAnsi" w:cstheme="minorHAnsi"/>
          <w:sz w:val="20"/>
          <w:szCs w:val="20"/>
        </w:rPr>
        <w:t>mL</w:t>
      </w:r>
      <w:proofErr w:type="spellEnd"/>
      <w:r w:rsidRPr="00606215">
        <w:rPr>
          <w:rFonts w:asciiTheme="minorHAnsi" w:hAnsiTheme="minorHAnsi" w:cstheme="minorHAnsi"/>
          <w:sz w:val="20"/>
          <w:szCs w:val="20"/>
        </w:rPr>
        <w:t>.</w:t>
      </w:r>
    </w:p>
    <w:p w14:paraId="6BFB24C5" w14:textId="77777777" w:rsidR="00606215" w:rsidRPr="00606215" w:rsidRDefault="00606215" w:rsidP="00512F8D">
      <w:pPr>
        <w:pStyle w:val="aff0"/>
        <w:numPr>
          <w:ilvl w:val="0"/>
          <w:numId w:val="37"/>
        </w:numPr>
        <w:ind w:left="714"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t xml:space="preserve">Να συνοδεύεται από σύστημα Αυτόματης Εναλλαγής Φυσιγγίων εκχύλισης στερεής φάσης (SPE </w:t>
      </w:r>
      <w:proofErr w:type="spellStart"/>
      <w:r w:rsidRPr="00606215">
        <w:rPr>
          <w:rFonts w:asciiTheme="minorHAnsi" w:hAnsiTheme="minorHAnsi" w:cstheme="minorHAnsi"/>
          <w:sz w:val="20"/>
          <w:szCs w:val="20"/>
        </w:rPr>
        <w:t>Cartridges</w:t>
      </w:r>
      <w:proofErr w:type="spellEnd"/>
      <w:r w:rsidRPr="00606215">
        <w:rPr>
          <w:rFonts w:asciiTheme="minorHAnsi" w:hAnsiTheme="minorHAnsi" w:cstheme="minorHAnsi"/>
          <w:sz w:val="20"/>
          <w:szCs w:val="20"/>
        </w:rPr>
        <w:t xml:space="preserve">).Να διαθέτει χωρητικότητα τουλάχιστον 96 φυσιγγίων. Τα φυσίγγια εκχύλισης και οι υποδοχείς τους θα πρέπει να είναι ανθεκτικά σε πιέσεις τουλάχιστον 250bar. Να υπάρχουν διαθέσιμα φυσίγγια με υλικό πλήρωσης αντίστροφης φάσης, πολικής φάσης, </w:t>
      </w:r>
      <w:proofErr w:type="spellStart"/>
      <w:r w:rsidRPr="00606215">
        <w:rPr>
          <w:rFonts w:asciiTheme="minorHAnsi" w:hAnsiTheme="minorHAnsi" w:cstheme="minorHAnsi"/>
          <w:sz w:val="20"/>
          <w:szCs w:val="20"/>
        </w:rPr>
        <w:t>πολυμερικής</w:t>
      </w:r>
      <w:proofErr w:type="spellEnd"/>
      <w:r w:rsidRPr="00606215">
        <w:rPr>
          <w:rFonts w:asciiTheme="minorHAnsi" w:hAnsiTheme="minorHAnsi" w:cstheme="minorHAnsi"/>
          <w:sz w:val="20"/>
          <w:szCs w:val="20"/>
        </w:rPr>
        <w:t xml:space="preserve"> φάσης και </w:t>
      </w:r>
      <w:proofErr w:type="spellStart"/>
      <w:r w:rsidRPr="00606215">
        <w:rPr>
          <w:rFonts w:asciiTheme="minorHAnsi" w:hAnsiTheme="minorHAnsi" w:cstheme="minorHAnsi"/>
          <w:sz w:val="20"/>
          <w:szCs w:val="20"/>
        </w:rPr>
        <w:t>ιοντοανταλλαγής</w:t>
      </w:r>
      <w:proofErr w:type="spellEnd"/>
      <w:r w:rsidRPr="00606215">
        <w:rPr>
          <w:rFonts w:asciiTheme="minorHAnsi" w:hAnsiTheme="minorHAnsi" w:cstheme="minorHAnsi"/>
          <w:sz w:val="20"/>
          <w:szCs w:val="20"/>
        </w:rPr>
        <w:t xml:space="preserve">. </w:t>
      </w:r>
    </w:p>
    <w:p w14:paraId="1CBE7AC0" w14:textId="77777777" w:rsidR="00606215" w:rsidRPr="00606215" w:rsidRDefault="00606215" w:rsidP="00512F8D">
      <w:pPr>
        <w:pStyle w:val="aff0"/>
        <w:numPr>
          <w:ilvl w:val="0"/>
          <w:numId w:val="37"/>
        </w:numPr>
        <w:ind w:left="714"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t xml:space="preserve">Να διαθέτει συλλέκτη κλασμάτων για τη συλλογή του συμπυκνωμένου δείγματος σε ένα φιαλίδιο των 2 </w:t>
      </w:r>
      <w:proofErr w:type="spellStart"/>
      <w:r w:rsidRPr="00606215">
        <w:rPr>
          <w:rFonts w:asciiTheme="minorHAnsi" w:hAnsiTheme="minorHAnsi" w:cstheme="minorHAnsi"/>
          <w:sz w:val="20"/>
          <w:szCs w:val="20"/>
        </w:rPr>
        <w:t>ml</w:t>
      </w:r>
      <w:proofErr w:type="spellEnd"/>
      <w:r w:rsidRPr="00606215">
        <w:rPr>
          <w:rFonts w:asciiTheme="minorHAnsi" w:hAnsiTheme="minorHAnsi" w:cstheme="minorHAnsi"/>
          <w:sz w:val="20"/>
          <w:szCs w:val="20"/>
        </w:rPr>
        <w:t xml:space="preserve"> για μετέπειτα ανάλυση χρησιμοποιώντας διάφορες τεχνικές (LCMSMS, GCMSMS κ.λπ.).</w:t>
      </w:r>
    </w:p>
    <w:p w14:paraId="5277E1DA" w14:textId="77777777" w:rsidR="00606215" w:rsidRPr="00606215" w:rsidRDefault="00606215" w:rsidP="00512F8D">
      <w:pPr>
        <w:pStyle w:val="aff0"/>
        <w:numPr>
          <w:ilvl w:val="0"/>
          <w:numId w:val="37"/>
        </w:numPr>
        <w:ind w:left="714"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t>Το σύστημα να συνοδεύεται από φορέα φιαλών διαλυτών.</w:t>
      </w:r>
    </w:p>
    <w:p w14:paraId="5C205AAF" w14:textId="77777777" w:rsidR="00606215" w:rsidRPr="00606215" w:rsidRDefault="00606215" w:rsidP="00512F8D">
      <w:pPr>
        <w:pStyle w:val="aff0"/>
        <w:numPr>
          <w:ilvl w:val="0"/>
          <w:numId w:val="37"/>
        </w:numPr>
        <w:ind w:left="714"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t xml:space="preserve">Να συνοδεύεται από ένα σετ φυσιγγίων στερεής εκχύλισης κατάλληλων για ανάπτυξη μεθόδων (SPE </w:t>
      </w:r>
      <w:proofErr w:type="spellStart"/>
      <w:r w:rsidRPr="00606215">
        <w:rPr>
          <w:rFonts w:asciiTheme="minorHAnsi" w:hAnsiTheme="minorHAnsi" w:cstheme="minorHAnsi"/>
          <w:sz w:val="20"/>
          <w:szCs w:val="20"/>
        </w:rPr>
        <w:t>method</w:t>
      </w:r>
      <w:proofErr w:type="spellEnd"/>
      <w:r w:rsidRPr="00606215">
        <w:rPr>
          <w:rFonts w:asciiTheme="minorHAnsi" w:hAnsiTheme="minorHAnsi" w:cstheme="minorHAnsi"/>
          <w:sz w:val="20"/>
          <w:szCs w:val="20"/>
        </w:rPr>
        <w:t xml:space="preserve"> </w:t>
      </w:r>
      <w:proofErr w:type="spellStart"/>
      <w:r w:rsidRPr="00606215">
        <w:rPr>
          <w:rFonts w:asciiTheme="minorHAnsi" w:hAnsiTheme="minorHAnsi" w:cstheme="minorHAnsi"/>
          <w:sz w:val="20"/>
          <w:szCs w:val="20"/>
        </w:rPr>
        <w:t>development</w:t>
      </w:r>
      <w:proofErr w:type="spellEnd"/>
      <w:r w:rsidRPr="00606215">
        <w:rPr>
          <w:rFonts w:asciiTheme="minorHAnsi" w:hAnsiTheme="minorHAnsi" w:cstheme="minorHAnsi"/>
          <w:sz w:val="20"/>
          <w:szCs w:val="20"/>
        </w:rPr>
        <w:t xml:space="preserve"> </w:t>
      </w:r>
      <w:proofErr w:type="spellStart"/>
      <w:r w:rsidRPr="00606215">
        <w:rPr>
          <w:rFonts w:asciiTheme="minorHAnsi" w:hAnsiTheme="minorHAnsi" w:cstheme="minorHAnsi"/>
          <w:sz w:val="20"/>
          <w:szCs w:val="20"/>
        </w:rPr>
        <w:t>kit</w:t>
      </w:r>
      <w:proofErr w:type="spellEnd"/>
      <w:r w:rsidRPr="00606215">
        <w:rPr>
          <w:rFonts w:asciiTheme="minorHAnsi" w:hAnsiTheme="minorHAnsi" w:cstheme="minorHAnsi"/>
          <w:sz w:val="20"/>
          <w:szCs w:val="20"/>
        </w:rPr>
        <w:t xml:space="preserve">).  </w:t>
      </w:r>
    </w:p>
    <w:p w14:paraId="6043DA64" w14:textId="77777777" w:rsidR="00606215" w:rsidRPr="00606215" w:rsidRDefault="00606215" w:rsidP="00512F8D">
      <w:pPr>
        <w:pStyle w:val="aff0"/>
        <w:numPr>
          <w:ilvl w:val="0"/>
          <w:numId w:val="37"/>
        </w:numPr>
        <w:ind w:left="714"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t>Να συνοδεύεται από κατάλληλο Ηλεκτρονικό Υπολογιστή και λογισμικό που να έχει τη δυνατότητα ελέγχου λειτουργίας, συλλογής δεδομένων και την επεξεργασία αποτελεσμάτων.</w:t>
      </w:r>
    </w:p>
    <w:p w14:paraId="261E20F8" w14:textId="77777777" w:rsidR="00606215" w:rsidRPr="00606215" w:rsidRDefault="00606215" w:rsidP="00512F8D">
      <w:pPr>
        <w:pStyle w:val="aff0"/>
        <w:numPr>
          <w:ilvl w:val="0"/>
          <w:numId w:val="37"/>
        </w:numPr>
        <w:ind w:left="714" w:hanging="357"/>
        <w:contextualSpacing/>
        <w:jc w:val="both"/>
        <w:rPr>
          <w:rFonts w:asciiTheme="minorHAnsi" w:hAnsiTheme="minorHAnsi" w:cstheme="minorHAnsi"/>
          <w:sz w:val="20"/>
          <w:szCs w:val="20"/>
        </w:rPr>
      </w:pPr>
      <w:proofErr w:type="spellStart"/>
      <w:r w:rsidRPr="00606215">
        <w:rPr>
          <w:rFonts w:asciiTheme="minorHAnsi" w:hAnsiTheme="minorHAnsi" w:cstheme="minorHAnsi"/>
          <w:sz w:val="20"/>
          <w:szCs w:val="20"/>
        </w:rPr>
        <w:t>Nα</w:t>
      </w:r>
      <w:proofErr w:type="spellEnd"/>
      <w:r w:rsidRPr="00606215">
        <w:rPr>
          <w:rFonts w:asciiTheme="minorHAnsi" w:hAnsiTheme="minorHAnsi" w:cstheme="minorHAnsi"/>
          <w:sz w:val="20"/>
          <w:szCs w:val="20"/>
        </w:rPr>
        <w:t xml:space="preserve"> έχει δυνατότητα μελλοντικής αναβάθμισης ώστε να λειτουργεί ως σύστημα αυτόματης εκχύλισης στερεής φάσης, συνδεδεμένο σε σειρά με σύστημα υγρής χρωματογραφίας – </w:t>
      </w:r>
      <w:proofErr w:type="spellStart"/>
      <w:r w:rsidRPr="00606215">
        <w:rPr>
          <w:rFonts w:asciiTheme="minorHAnsi" w:hAnsiTheme="minorHAnsi" w:cstheme="minorHAnsi"/>
          <w:sz w:val="20"/>
          <w:szCs w:val="20"/>
        </w:rPr>
        <w:t>φασματομετρίας</w:t>
      </w:r>
      <w:proofErr w:type="spellEnd"/>
      <w:r w:rsidRPr="00606215">
        <w:rPr>
          <w:rFonts w:asciiTheme="minorHAnsi" w:hAnsiTheme="minorHAnsi" w:cstheme="minorHAnsi"/>
          <w:sz w:val="20"/>
          <w:szCs w:val="20"/>
        </w:rPr>
        <w:t xml:space="preserve"> μάζας (On-Line SPE LC-MS/MS).</w:t>
      </w:r>
    </w:p>
    <w:p w14:paraId="6CE3A07C" w14:textId="77777777" w:rsidR="00606215" w:rsidRPr="00606215" w:rsidRDefault="00606215" w:rsidP="00606215">
      <w:pPr>
        <w:pStyle w:val="aff0"/>
        <w:ind w:left="714" w:hanging="357"/>
        <w:jc w:val="both"/>
        <w:rPr>
          <w:rFonts w:asciiTheme="minorHAnsi" w:hAnsiTheme="minorHAnsi" w:cstheme="minorHAnsi"/>
          <w:sz w:val="20"/>
          <w:szCs w:val="20"/>
        </w:rPr>
      </w:pPr>
    </w:p>
    <w:bookmarkEnd w:id="168"/>
    <w:p w14:paraId="73909F71" w14:textId="77777777" w:rsidR="00606215" w:rsidRPr="00606215" w:rsidRDefault="00606215" w:rsidP="00606215">
      <w:pPr>
        <w:pStyle w:val="211"/>
        <w:ind w:left="714" w:hanging="357"/>
        <w:jc w:val="both"/>
        <w:rPr>
          <w:rFonts w:asciiTheme="minorHAnsi" w:hAnsiTheme="minorHAnsi" w:cstheme="minorHAnsi"/>
        </w:rPr>
      </w:pPr>
      <w:r w:rsidRPr="00606215">
        <w:rPr>
          <w:rFonts w:asciiTheme="minorHAnsi" w:hAnsiTheme="minorHAnsi" w:cstheme="minorHAnsi"/>
        </w:rPr>
        <w:t xml:space="preserve">ΣΤ.  </w:t>
      </w:r>
      <w:r w:rsidRPr="00606215">
        <w:rPr>
          <w:rFonts w:asciiTheme="minorHAnsi" w:hAnsiTheme="minorHAnsi" w:cstheme="minorHAnsi"/>
          <w:spacing w:val="-2"/>
        </w:rPr>
        <w:t>ΠΑΡΕΛΚΟΜΕΝΑ</w:t>
      </w:r>
    </w:p>
    <w:p w14:paraId="0E41AF8F" w14:textId="77777777" w:rsidR="00606215" w:rsidRPr="00606215" w:rsidRDefault="00606215" w:rsidP="00512F8D">
      <w:pPr>
        <w:pStyle w:val="aff0"/>
        <w:widowControl w:val="0"/>
        <w:numPr>
          <w:ilvl w:val="0"/>
          <w:numId w:val="39"/>
        </w:numPr>
        <w:tabs>
          <w:tab w:val="left" w:pos="1134"/>
        </w:tabs>
        <w:autoSpaceDE w:val="0"/>
        <w:autoSpaceDN w:val="0"/>
        <w:ind w:left="714" w:hanging="357"/>
        <w:jc w:val="both"/>
        <w:rPr>
          <w:rFonts w:asciiTheme="minorHAnsi" w:hAnsiTheme="minorHAnsi" w:cstheme="minorHAnsi"/>
          <w:sz w:val="20"/>
          <w:szCs w:val="20"/>
        </w:rPr>
      </w:pPr>
      <w:r w:rsidRPr="00606215">
        <w:rPr>
          <w:rFonts w:asciiTheme="minorHAnsi" w:hAnsiTheme="minorHAnsi" w:cstheme="minorHAnsi"/>
          <w:sz w:val="20"/>
          <w:szCs w:val="20"/>
        </w:rPr>
        <w:t>Το σύστημα να συνοδεύεται θα συνοδεύεται από 2 εξωτερικές ηλεκτρονικές βαλβίδες 6 θέσεων.</w:t>
      </w:r>
    </w:p>
    <w:p w14:paraId="08F8BE05" w14:textId="77777777" w:rsidR="00606215" w:rsidRPr="00606215" w:rsidRDefault="00606215" w:rsidP="00512F8D">
      <w:pPr>
        <w:pStyle w:val="aff0"/>
        <w:widowControl w:val="0"/>
        <w:numPr>
          <w:ilvl w:val="0"/>
          <w:numId w:val="39"/>
        </w:numPr>
        <w:tabs>
          <w:tab w:val="left" w:pos="1134"/>
        </w:tabs>
        <w:autoSpaceDE w:val="0"/>
        <w:autoSpaceDN w:val="0"/>
        <w:ind w:left="714" w:hanging="357"/>
        <w:jc w:val="both"/>
        <w:rPr>
          <w:rFonts w:asciiTheme="minorHAnsi" w:hAnsiTheme="minorHAnsi" w:cstheme="minorHAnsi"/>
          <w:sz w:val="20"/>
          <w:szCs w:val="20"/>
        </w:rPr>
      </w:pPr>
      <w:r w:rsidRPr="00606215">
        <w:rPr>
          <w:rFonts w:asciiTheme="minorHAnsi" w:hAnsiTheme="minorHAnsi" w:cstheme="minorHAnsi"/>
          <w:sz w:val="20"/>
          <w:szCs w:val="20"/>
        </w:rPr>
        <w:t xml:space="preserve">Να είναι εξοπλισμένο με όλα τα απαραίτητα παρελκόμενα και τα ανταλλακτικά για τη σωστή εγκατάσταση και την κανονική λειτουργία και απόδοση έστω και αν αυτά δεν κατονομάζονται ειδικά σε αυτές τις προδιαγραφές όπως: σωληνώσεις σύνδεσης, </w:t>
      </w:r>
      <w:proofErr w:type="spellStart"/>
      <w:r w:rsidRPr="00606215">
        <w:rPr>
          <w:rFonts w:asciiTheme="minorHAnsi" w:hAnsiTheme="minorHAnsi" w:cstheme="minorHAnsi"/>
          <w:sz w:val="20"/>
          <w:szCs w:val="20"/>
        </w:rPr>
        <w:t>ferrules</w:t>
      </w:r>
      <w:proofErr w:type="spellEnd"/>
      <w:r w:rsidRPr="00606215">
        <w:rPr>
          <w:rFonts w:asciiTheme="minorHAnsi" w:hAnsiTheme="minorHAnsi" w:cstheme="minorHAnsi"/>
          <w:sz w:val="20"/>
          <w:szCs w:val="20"/>
        </w:rPr>
        <w:t xml:space="preserve">, </w:t>
      </w:r>
      <w:proofErr w:type="spellStart"/>
      <w:r w:rsidRPr="00606215">
        <w:rPr>
          <w:rFonts w:asciiTheme="minorHAnsi" w:hAnsiTheme="minorHAnsi" w:cstheme="minorHAnsi"/>
          <w:sz w:val="20"/>
          <w:szCs w:val="20"/>
        </w:rPr>
        <w:t>nuts</w:t>
      </w:r>
      <w:proofErr w:type="spellEnd"/>
      <w:r w:rsidRPr="00606215">
        <w:rPr>
          <w:rFonts w:asciiTheme="minorHAnsi" w:hAnsiTheme="minorHAnsi" w:cstheme="minorHAnsi"/>
          <w:sz w:val="20"/>
          <w:szCs w:val="20"/>
        </w:rPr>
        <w:t xml:space="preserve">, </w:t>
      </w:r>
      <w:proofErr w:type="spellStart"/>
      <w:r w:rsidRPr="00606215">
        <w:rPr>
          <w:rFonts w:asciiTheme="minorHAnsi" w:hAnsiTheme="minorHAnsi" w:cstheme="minorHAnsi"/>
          <w:sz w:val="20"/>
          <w:szCs w:val="20"/>
        </w:rPr>
        <w:t>μικρο</w:t>
      </w:r>
      <w:proofErr w:type="spellEnd"/>
      <w:r w:rsidRPr="00606215">
        <w:rPr>
          <w:rFonts w:asciiTheme="minorHAnsi" w:hAnsiTheme="minorHAnsi" w:cstheme="minorHAnsi"/>
          <w:sz w:val="20"/>
          <w:szCs w:val="20"/>
        </w:rPr>
        <w:t xml:space="preserve">-ανταλλακτικά εγκατάστασης, καθώς και από πλήρη σειρά απαιτούμενων εργαλείων για την συντήρηση. </w:t>
      </w:r>
    </w:p>
    <w:p w14:paraId="499E7AB7" w14:textId="77777777" w:rsidR="00606215" w:rsidRPr="00606215" w:rsidRDefault="00606215" w:rsidP="00512F8D">
      <w:pPr>
        <w:pStyle w:val="aff0"/>
        <w:widowControl w:val="0"/>
        <w:numPr>
          <w:ilvl w:val="0"/>
          <w:numId w:val="39"/>
        </w:numPr>
        <w:tabs>
          <w:tab w:val="left" w:pos="1134"/>
        </w:tabs>
        <w:autoSpaceDE w:val="0"/>
        <w:autoSpaceDN w:val="0"/>
        <w:ind w:left="714" w:hanging="357"/>
        <w:jc w:val="both"/>
        <w:rPr>
          <w:rFonts w:asciiTheme="minorHAnsi" w:hAnsiTheme="minorHAnsi" w:cstheme="minorHAnsi"/>
          <w:sz w:val="20"/>
          <w:szCs w:val="20"/>
        </w:rPr>
      </w:pPr>
      <w:r w:rsidRPr="00606215">
        <w:rPr>
          <w:rFonts w:asciiTheme="minorHAnsi" w:hAnsiTheme="minorHAnsi" w:cstheme="minorHAnsi"/>
          <w:sz w:val="20"/>
          <w:szCs w:val="20"/>
        </w:rPr>
        <w:t>Να συνοδεύεται από σειρά εργαλείων για την συνήθη συντήρηση του συστήματος.</w:t>
      </w:r>
    </w:p>
    <w:p w14:paraId="5FD6A176" w14:textId="77777777" w:rsidR="00606215" w:rsidRPr="00606215" w:rsidRDefault="00606215" w:rsidP="00512F8D">
      <w:pPr>
        <w:pStyle w:val="aff0"/>
        <w:widowControl w:val="0"/>
        <w:numPr>
          <w:ilvl w:val="0"/>
          <w:numId w:val="39"/>
        </w:numPr>
        <w:tabs>
          <w:tab w:val="left" w:pos="1133"/>
          <w:tab w:val="left" w:pos="1135"/>
        </w:tabs>
        <w:autoSpaceDE w:val="0"/>
        <w:autoSpaceDN w:val="0"/>
        <w:ind w:left="714" w:hanging="357"/>
        <w:jc w:val="both"/>
        <w:rPr>
          <w:rFonts w:asciiTheme="minorHAnsi" w:hAnsiTheme="minorHAnsi" w:cstheme="minorHAnsi"/>
          <w:bCs/>
          <w:sz w:val="20"/>
          <w:szCs w:val="20"/>
        </w:rPr>
      </w:pPr>
      <w:r w:rsidRPr="00606215">
        <w:rPr>
          <w:rFonts w:asciiTheme="minorHAnsi" w:hAnsiTheme="minorHAnsi" w:cstheme="minorHAnsi"/>
          <w:sz w:val="20"/>
          <w:szCs w:val="20"/>
        </w:rPr>
        <w:t>Να συνοδεύεται από πλήρη εγχειρίδια χρήσης λειτουργίας και συντήρησης όλων των μερών του συστήματος σε έντυπη και ηλεκτρονική μορφή.</w:t>
      </w:r>
    </w:p>
    <w:p w14:paraId="47FD03AF" w14:textId="77777777" w:rsidR="00606215" w:rsidRPr="00606215" w:rsidRDefault="00606215" w:rsidP="00512F8D">
      <w:pPr>
        <w:pStyle w:val="aff0"/>
        <w:widowControl w:val="0"/>
        <w:numPr>
          <w:ilvl w:val="0"/>
          <w:numId w:val="39"/>
        </w:numPr>
        <w:tabs>
          <w:tab w:val="left" w:pos="1134"/>
        </w:tabs>
        <w:autoSpaceDE w:val="0"/>
        <w:autoSpaceDN w:val="0"/>
        <w:ind w:left="714" w:hanging="357"/>
        <w:jc w:val="both"/>
        <w:rPr>
          <w:rFonts w:asciiTheme="minorHAnsi" w:hAnsiTheme="minorHAnsi" w:cstheme="minorHAnsi"/>
          <w:sz w:val="20"/>
          <w:szCs w:val="20"/>
        </w:rPr>
      </w:pPr>
      <w:proofErr w:type="spellStart"/>
      <w:r w:rsidRPr="00606215">
        <w:rPr>
          <w:rFonts w:asciiTheme="minorHAnsi" w:hAnsiTheme="minorHAnsi" w:cstheme="minorHAnsi"/>
          <w:sz w:val="20"/>
          <w:szCs w:val="20"/>
        </w:rPr>
        <w:t>Nα</w:t>
      </w:r>
      <w:proofErr w:type="spellEnd"/>
      <w:r w:rsidRPr="00606215">
        <w:rPr>
          <w:rFonts w:asciiTheme="minorHAnsi" w:hAnsiTheme="minorHAnsi" w:cstheme="minorHAnsi"/>
          <w:sz w:val="20"/>
          <w:szCs w:val="20"/>
        </w:rPr>
        <w:t xml:space="preserve"> δοθούν τα λογισμικά του οργάνου και του λειτουργικού </w:t>
      </w:r>
      <w:r w:rsidRPr="00606215">
        <w:rPr>
          <w:rFonts w:asciiTheme="minorHAnsi" w:hAnsiTheme="minorHAnsi" w:cstheme="minorHAnsi"/>
          <w:spacing w:val="-2"/>
          <w:sz w:val="20"/>
          <w:szCs w:val="20"/>
        </w:rPr>
        <w:t>συστήματος.</w:t>
      </w:r>
    </w:p>
    <w:bookmarkEnd w:id="166"/>
    <w:p w14:paraId="508325EB" w14:textId="77777777" w:rsidR="00606215" w:rsidRPr="00606215" w:rsidRDefault="00606215" w:rsidP="00606215">
      <w:pPr>
        <w:widowControl w:val="0"/>
        <w:tabs>
          <w:tab w:val="left" w:pos="1134"/>
        </w:tabs>
        <w:rPr>
          <w:rFonts w:asciiTheme="minorHAnsi" w:hAnsiTheme="minorHAnsi" w:cstheme="minorHAnsi"/>
          <w:sz w:val="20"/>
          <w:szCs w:val="20"/>
        </w:rPr>
      </w:pPr>
    </w:p>
    <w:p w14:paraId="52527DF0" w14:textId="77777777" w:rsidR="00606215" w:rsidRPr="00606215" w:rsidRDefault="00606215" w:rsidP="00606215">
      <w:pPr>
        <w:widowControl w:val="0"/>
        <w:tabs>
          <w:tab w:val="left" w:pos="1134"/>
        </w:tabs>
        <w:ind w:left="714" w:hanging="357"/>
        <w:rPr>
          <w:rFonts w:asciiTheme="minorHAnsi" w:hAnsiTheme="minorHAnsi" w:cstheme="minorHAnsi"/>
          <w:sz w:val="20"/>
          <w:szCs w:val="20"/>
        </w:rPr>
      </w:pPr>
      <w:r w:rsidRPr="00606215">
        <w:rPr>
          <w:rFonts w:asciiTheme="minorHAnsi" w:hAnsiTheme="minorHAnsi" w:cstheme="minorHAnsi"/>
          <w:b/>
          <w:sz w:val="20"/>
          <w:szCs w:val="20"/>
        </w:rPr>
        <w:t xml:space="preserve">Ζ. ΓΕΝΙΚΕΣ </w:t>
      </w:r>
      <w:r w:rsidRPr="00606215">
        <w:rPr>
          <w:rFonts w:asciiTheme="minorHAnsi" w:hAnsiTheme="minorHAnsi" w:cstheme="minorHAnsi"/>
          <w:b/>
          <w:spacing w:val="-2"/>
          <w:sz w:val="20"/>
          <w:szCs w:val="20"/>
        </w:rPr>
        <w:t>ΑΠΑΙΤΗΣΕΙΣ</w:t>
      </w:r>
    </w:p>
    <w:p w14:paraId="41B64AA9" w14:textId="77777777" w:rsidR="00606215" w:rsidRPr="00606215" w:rsidRDefault="00606215" w:rsidP="00512F8D">
      <w:pPr>
        <w:pStyle w:val="aff0"/>
        <w:widowControl w:val="0"/>
        <w:numPr>
          <w:ilvl w:val="0"/>
          <w:numId w:val="31"/>
        </w:numPr>
        <w:tabs>
          <w:tab w:val="left" w:pos="1134"/>
        </w:tabs>
        <w:autoSpaceDE w:val="0"/>
        <w:autoSpaceDN w:val="0"/>
        <w:ind w:left="714" w:hanging="357"/>
        <w:jc w:val="both"/>
        <w:rPr>
          <w:rFonts w:asciiTheme="minorHAnsi" w:hAnsiTheme="minorHAnsi" w:cstheme="minorHAnsi"/>
          <w:sz w:val="20"/>
          <w:szCs w:val="20"/>
        </w:rPr>
      </w:pPr>
      <w:r w:rsidRPr="00606215">
        <w:rPr>
          <w:rFonts w:asciiTheme="minorHAnsi" w:hAnsiTheme="minorHAnsi" w:cstheme="minorHAnsi"/>
          <w:sz w:val="20"/>
          <w:szCs w:val="20"/>
        </w:rPr>
        <w:t>Τα προς προμήθεια είδη θα είναι καινούργια και αμεταχείριστα</w:t>
      </w:r>
    </w:p>
    <w:p w14:paraId="095B1382" w14:textId="77777777" w:rsidR="00606215" w:rsidRPr="00606215" w:rsidRDefault="00606215" w:rsidP="00512F8D">
      <w:pPr>
        <w:pStyle w:val="aff0"/>
        <w:widowControl w:val="0"/>
        <w:numPr>
          <w:ilvl w:val="0"/>
          <w:numId w:val="31"/>
        </w:numPr>
        <w:tabs>
          <w:tab w:val="left" w:pos="1134"/>
        </w:tabs>
        <w:autoSpaceDE w:val="0"/>
        <w:autoSpaceDN w:val="0"/>
        <w:ind w:left="714" w:hanging="357"/>
        <w:jc w:val="both"/>
        <w:rPr>
          <w:rFonts w:asciiTheme="minorHAnsi" w:hAnsiTheme="minorHAnsi" w:cstheme="minorHAnsi"/>
          <w:sz w:val="20"/>
          <w:szCs w:val="20"/>
        </w:rPr>
      </w:pPr>
      <w:r w:rsidRPr="00606215">
        <w:rPr>
          <w:rFonts w:asciiTheme="minorHAnsi" w:hAnsiTheme="minorHAnsi" w:cstheme="minorHAnsi"/>
          <w:sz w:val="20"/>
          <w:szCs w:val="20"/>
        </w:rPr>
        <w:t xml:space="preserve">Το σύστημα να είναι πρόσφατης τεχνολογίας και να μην έχει σταματήσει η παραγωγή </w:t>
      </w:r>
      <w:r w:rsidRPr="00606215">
        <w:rPr>
          <w:rFonts w:asciiTheme="minorHAnsi" w:hAnsiTheme="minorHAnsi" w:cstheme="minorHAnsi"/>
          <w:spacing w:val="-4"/>
          <w:sz w:val="20"/>
          <w:szCs w:val="20"/>
        </w:rPr>
        <w:t>του.</w:t>
      </w:r>
    </w:p>
    <w:p w14:paraId="06081B1A" w14:textId="77777777" w:rsidR="00606215" w:rsidRPr="00606215" w:rsidRDefault="00606215" w:rsidP="00512F8D">
      <w:pPr>
        <w:pStyle w:val="aff0"/>
        <w:widowControl w:val="0"/>
        <w:numPr>
          <w:ilvl w:val="0"/>
          <w:numId w:val="31"/>
        </w:numPr>
        <w:tabs>
          <w:tab w:val="left" w:pos="1134"/>
        </w:tabs>
        <w:autoSpaceDE w:val="0"/>
        <w:autoSpaceDN w:val="0"/>
        <w:ind w:left="714" w:hanging="357"/>
        <w:jc w:val="both"/>
        <w:rPr>
          <w:rFonts w:asciiTheme="minorHAnsi" w:hAnsiTheme="minorHAnsi" w:cstheme="minorHAnsi"/>
          <w:sz w:val="20"/>
          <w:szCs w:val="20"/>
        </w:rPr>
      </w:pPr>
      <w:r w:rsidRPr="00606215">
        <w:rPr>
          <w:rFonts w:asciiTheme="minorHAnsi" w:hAnsiTheme="minorHAnsi" w:cstheme="minorHAnsi"/>
          <w:sz w:val="20"/>
          <w:szCs w:val="20"/>
        </w:rPr>
        <w:t xml:space="preserve">Το σύστημα να διαθέτει </w:t>
      </w:r>
      <w:r w:rsidRPr="00606215">
        <w:rPr>
          <w:rFonts w:asciiTheme="minorHAnsi" w:hAnsiTheme="minorHAnsi" w:cstheme="minorHAnsi"/>
          <w:spacing w:val="-5"/>
          <w:sz w:val="20"/>
          <w:szCs w:val="20"/>
        </w:rPr>
        <w:t>CE.</w:t>
      </w:r>
    </w:p>
    <w:p w14:paraId="000462C1" w14:textId="77777777" w:rsidR="00606215" w:rsidRPr="00606215" w:rsidRDefault="00606215" w:rsidP="00512F8D">
      <w:pPr>
        <w:pStyle w:val="aff0"/>
        <w:widowControl w:val="0"/>
        <w:numPr>
          <w:ilvl w:val="0"/>
          <w:numId w:val="31"/>
        </w:numPr>
        <w:tabs>
          <w:tab w:val="left" w:pos="1133"/>
          <w:tab w:val="left" w:pos="1135"/>
        </w:tabs>
        <w:autoSpaceDE w:val="0"/>
        <w:autoSpaceDN w:val="0"/>
        <w:ind w:left="714" w:hanging="357"/>
        <w:jc w:val="both"/>
        <w:rPr>
          <w:rFonts w:asciiTheme="minorHAnsi" w:hAnsiTheme="minorHAnsi" w:cstheme="minorHAnsi"/>
          <w:sz w:val="20"/>
          <w:szCs w:val="20"/>
        </w:rPr>
      </w:pPr>
      <w:r w:rsidRPr="00606215">
        <w:rPr>
          <w:rFonts w:asciiTheme="minorHAnsi" w:hAnsiTheme="minorHAnsi" w:cstheme="minorHAnsi"/>
          <w:sz w:val="20"/>
          <w:szCs w:val="20"/>
        </w:rPr>
        <w:t>Να παραδοθούν εγχειρίδια χρήσης και εγκατάστασης για όλα τα μέρη του συστήματος. Όλα τα μέρη του συστήματος πρέπει να συνεργάζονται και η ευθύνη λειτουργίας θα είναι ευθύνη του προμηθευτή. Το σύστημα πρέπει να παραδοθεί πλήρες και έτοιμο προς λειτουργία με όλους τους δυνατούς τρόπους λειτουργίας του.</w:t>
      </w:r>
    </w:p>
    <w:p w14:paraId="434D4354" w14:textId="203AC152" w:rsidR="00606215" w:rsidRPr="00606215" w:rsidRDefault="00606215" w:rsidP="00512F8D">
      <w:pPr>
        <w:pStyle w:val="aff0"/>
        <w:widowControl w:val="0"/>
        <w:numPr>
          <w:ilvl w:val="0"/>
          <w:numId w:val="31"/>
        </w:numPr>
        <w:tabs>
          <w:tab w:val="left" w:pos="1133"/>
          <w:tab w:val="left" w:pos="1135"/>
        </w:tabs>
        <w:autoSpaceDE w:val="0"/>
        <w:autoSpaceDN w:val="0"/>
        <w:ind w:left="714" w:hanging="357"/>
        <w:jc w:val="both"/>
        <w:rPr>
          <w:rFonts w:asciiTheme="minorHAnsi" w:hAnsiTheme="minorHAnsi" w:cstheme="minorHAnsi"/>
          <w:sz w:val="20"/>
          <w:szCs w:val="20"/>
        </w:rPr>
      </w:pPr>
      <w:r w:rsidRPr="00606215">
        <w:rPr>
          <w:rFonts w:asciiTheme="minorHAnsi" w:hAnsiTheme="minorHAnsi" w:cstheme="minorHAnsi"/>
          <w:sz w:val="20"/>
          <w:szCs w:val="20"/>
        </w:rPr>
        <w:t>Ο προμηθευτής και οι κατασκευαστικός οίκοι των επιμέρους μερών του συστήματος (πλην των Η/Υ και του εκτυπωτή) θα πρέπει να είναι πιστοποιημένοι κατά ISO 9001.</w:t>
      </w:r>
    </w:p>
    <w:p w14:paraId="061CD6B8" w14:textId="77777777" w:rsidR="00606215" w:rsidRPr="00606215" w:rsidRDefault="00606215" w:rsidP="00512F8D">
      <w:pPr>
        <w:pStyle w:val="aff0"/>
        <w:widowControl w:val="0"/>
        <w:numPr>
          <w:ilvl w:val="0"/>
          <w:numId w:val="31"/>
        </w:numPr>
        <w:tabs>
          <w:tab w:val="left" w:pos="1133"/>
          <w:tab w:val="left" w:pos="1135"/>
        </w:tabs>
        <w:autoSpaceDE w:val="0"/>
        <w:autoSpaceDN w:val="0"/>
        <w:ind w:left="714" w:hanging="357"/>
        <w:jc w:val="both"/>
        <w:rPr>
          <w:rFonts w:asciiTheme="minorHAnsi" w:hAnsiTheme="minorHAnsi" w:cstheme="minorHAnsi"/>
          <w:sz w:val="20"/>
          <w:szCs w:val="20"/>
        </w:rPr>
      </w:pPr>
      <w:r w:rsidRPr="00606215">
        <w:rPr>
          <w:rFonts w:asciiTheme="minorHAnsi" w:hAnsiTheme="minorHAnsi" w:cstheme="minorHAnsi"/>
          <w:sz w:val="20"/>
          <w:szCs w:val="20"/>
        </w:rPr>
        <w:t>Ο προμηθευτής να διαθέτει απαραιτήτως δική του τεχνική υπηρεσία εξυπηρέτησης (</w:t>
      </w:r>
      <w:proofErr w:type="spellStart"/>
      <w:r w:rsidRPr="00606215">
        <w:rPr>
          <w:rFonts w:asciiTheme="minorHAnsi" w:hAnsiTheme="minorHAnsi" w:cstheme="minorHAnsi"/>
          <w:sz w:val="20"/>
          <w:szCs w:val="20"/>
        </w:rPr>
        <w:t>service</w:t>
      </w:r>
      <w:proofErr w:type="spellEnd"/>
      <w:r w:rsidRPr="00606215">
        <w:rPr>
          <w:rFonts w:asciiTheme="minorHAnsi" w:hAnsiTheme="minorHAnsi" w:cstheme="minorHAnsi"/>
          <w:sz w:val="20"/>
          <w:szCs w:val="20"/>
        </w:rPr>
        <w:t>), με εκπαιδευμένο προσωπικό για την εγκατάσταση, εκπαίδευση, συντήρηση και επισκευή του συστήματος.</w:t>
      </w:r>
    </w:p>
    <w:p w14:paraId="60031B7C" w14:textId="2A68346E" w:rsidR="00153C0F" w:rsidRPr="00153C0F" w:rsidRDefault="00606215" w:rsidP="00153C0F">
      <w:pPr>
        <w:pStyle w:val="aff0"/>
        <w:widowControl w:val="0"/>
        <w:numPr>
          <w:ilvl w:val="0"/>
          <w:numId w:val="31"/>
        </w:numPr>
        <w:tabs>
          <w:tab w:val="left" w:pos="1133"/>
          <w:tab w:val="left" w:pos="1135"/>
        </w:tabs>
        <w:autoSpaceDE w:val="0"/>
        <w:autoSpaceDN w:val="0"/>
        <w:ind w:left="714" w:hanging="357"/>
        <w:jc w:val="both"/>
        <w:rPr>
          <w:rFonts w:asciiTheme="minorHAnsi" w:hAnsiTheme="minorHAnsi" w:cstheme="minorHAnsi"/>
          <w:sz w:val="20"/>
          <w:szCs w:val="20"/>
        </w:rPr>
      </w:pPr>
      <w:r w:rsidRPr="00153C0F">
        <w:rPr>
          <w:rFonts w:asciiTheme="minorHAnsi" w:hAnsiTheme="minorHAnsi" w:cstheme="minorHAnsi"/>
          <w:sz w:val="20"/>
          <w:szCs w:val="20"/>
        </w:rPr>
        <w:lastRenderedPageBreak/>
        <w:t xml:space="preserve">Ο προμηθευτής </w:t>
      </w:r>
      <w:r w:rsidR="00153C0F" w:rsidRPr="00153C0F">
        <w:rPr>
          <w:rFonts w:asciiTheme="minorHAnsi" w:hAnsiTheme="minorHAnsi" w:cstheme="minorHAnsi"/>
          <w:sz w:val="20"/>
          <w:szCs w:val="20"/>
        </w:rPr>
        <w:t>υποχρεούται στην εγκατάσταση του συστήματος και την πλήρη εκπαίδευση των χειριστών σε όλες τις λειτουργίες του συστήματος στο χώρο εγκατάστασης του οργάνου καθώς και συμπληρωματικής εκπαίδευσης –υποστήριξης στη διάρκεια της εγγύησης, σε περίπτωση που απαιτηθεί από το εργαστήριο.</w:t>
      </w:r>
    </w:p>
    <w:p w14:paraId="597BF7B7" w14:textId="77777777" w:rsidR="00606215" w:rsidRPr="00606215" w:rsidRDefault="00606215" w:rsidP="00512F8D">
      <w:pPr>
        <w:pStyle w:val="aff0"/>
        <w:widowControl w:val="0"/>
        <w:numPr>
          <w:ilvl w:val="0"/>
          <w:numId w:val="31"/>
        </w:numPr>
        <w:tabs>
          <w:tab w:val="left" w:pos="1132"/>
          <w:tab w:val="left" w:pos="1135"/>
        </w:tabs>
        <w:autoSpaceDE w:val="0"/>
        <w:autoSpaceDN w:val="0"/>
        <w:ind w:left="714" w:hanging="357"/>
        <w:jc w:val="both"/>
        <w:rPr>
          <w:rFonts w:asciiTheme="minorHAnsi" w:hAnsiTheme="minorHAnsi" w:cstheme="minorHAnsi"/>
          <w:sz w:val="20"/>
          <w:szCs w:val="20"/>
        </w:rPr>
      </w:pPr>
      <w:r w:rsidRPr="00606215">
        <w:rPr>
          <w:rFonts w:asciiTheme="minorHAnsi" w:hAnsiTheme="minorHAnsi" w:cstheme="minorHAnsi"/>
          <w:sz w:val="20"/>
          <w:szCs w:val="20"/>
        </w:rPr>
        <w:t>Ο ανάδοχος υποχρεούται να παραδώσει,  να εγκαταστήσει πλήρως το σύστημα και  να ολοκληρώσει την εκπαίδευση, σε διάστημα τεσσάρων  (4) μηνών το αργότερο από την ανάρτηση της σύμβασης στο ΚΗΜΔΗΣ.</w:t>
      </w:r>
    </w:p>
    <w:p w14:paraId="03DB1927" w14:textId="77777777" w:rsidR="00606215" w:rsidRPr="00606215" w:rsidRDefault="00606215" w:rsidP="00512F8D">
      <w:pPr>
        <w:pStyle w:val="aff0"/>
        <w:widowControl w:val="0"/>
        <w:numPr>
          <w:ilvl w:val="0"/>
          <w:numId w:val="31"/>
        </w:numPr>
        <w:tabs>
          <w:tab w:val="left" w:pos="1132"/>
          <w:tab w:val="left" w:pos="1135"/>
        </w:tabs>
        <w:autoSpaceDE w:val="0"/>
        <w:autoSpaceDN w:val="0"/>
        <w:ind w:left="714" w:hanging="357"/>
        <w:jc w:val="both"/>
        <w:rPr>
          <w:rFonts w:asciiTheme="minorHAnsi" w:hAnsiTheme="minorHAnsi" w:cstheme="minorHAnsi"/>
          <w:sz w:val="20"/>
          <w:szCs w:val="20"/>
        </w:rPr>
      </w:pPr>
      <w:r w:rsidRPr="00606215">
        <w:rPr>
          <w:rStyle w:val="normaltextrun"/>
          <w:rFonts w:asciiTheme="minorHAnsi" w:hAnsiTheme="minorHAnsi" w:cstheme="minorHAnsi"/>
          <w:color w:val="000000"/>
          <w:sz w:val="20"/>
          <w:szCs w:val="20"/>
          <w:shd w:val="clear" w:color="auto" w:fill="FFFFFF"/>
        </w:rPr>
        <w:t>Οι αναφερόμενες ανωτέρω προδιαγραφές πρέπει τεκμηριώνονται από τα έντυπα του κατασκευαστικού οίκου.</w:t>
      </w:r>
      <w:r w:rsidRPr="00606215">
        <w:rPr>
          <w:rStyle w:val="eop"/>
          <w:rFonts w:asciiTheme="minorHAnsi" w:hAnsiTheme="minorHAnsi" w:cstheme="minorHAnsi"/>
          <w:color w:val="000000"/>
          <w:sz w:val="20"/>
          <w:szCs w:val="20"/>
          <w:shd w:val="clear" w:color="auto" w:fill="FFFFFF"/>
        </w:rPr>
        <w:t> </w:t>
      </w:r>
    </w:p>
    <w:p w14:paraId="07608F57" w14:textId="77777777" w:rsidR="00606215" w:rsidRPr="00606215" w:rsidRDefault="00606215" w:rsidP="00606215">
      <w:pPr>
        <w:pStyle w:val="aff5"/>
        <w:ind w:left="758"/>
        <w:jc w:val="center"/>
        <w:rPr>
          <w:rFonts w:cstheme="minorHAnsi"/>
          <w:b/>
          <w:bCs/>
          <w:sz w:val="20"/>
          <w:szCs w:val="20"/>
          <w:lang w:val="el-GR"/>
        </w:rPr>
      </w:pPr>
    </w:p>
    <w:p w14:paraId="09DDF2AF" w14:textId="77777777" w:rsidR="00606215" w:rsidRPr="00606215" w:rsidRDefault="00606215" w:rsidP="00606215">
      <w:pPr>
        <w:pStyle w:val="110"/>
        <w:ind w:left="714" w:hanging="357"/>
        <w:jc w:val="both"/>
        <w:rPr>
          <w:rFonts w:asciiTheme="minorHAnsi" w:hAnsiTheme="minorHAnsi" w:cstheme="minorHAnsi"/>
        </w:rPr>
      </w:pPr>
      <w:r w:rsidRPr="00606215">
        <w:rPr>
          <w:rFonts w:asciiTheme="minorHAnsi" w:hAnsiTheme="minorHAnsi" w:cstheme="minorHAnsi"/>
        </w:rPr>
        <w:t xml:space="preserve">Η. ΕΓΓΥΗΣΗ ΚΑΛΗΣ ΛΕΙΤΟΥΡΓΙΑΣ </w:t>
      </w:r>
      <w:r w:rsidRPr="00606215">
        <w:rPr>
          <w:rFonts w:asciiTheme="minorHAnsi" w:hAnsiTheme="minorHAnsi" w:cstheme="minorHAnsi"/>
          <w:spacing w:val="-2"/>
        </w:rPr>
        <w:t>ΠΡΟΜΗΘΕΙΑΣ</w:t>
      </w:r>
    </w:p>
    <w:p w14:paraId="22B3E7FC" w14:textId="77777777" w:rsidR="00606215" w:rsidRPr="00606215" w:rsidRDefault="00606215" w:rsidP="00512F8D">
      <w:pPr>
        <w:pStyle w:val="aff0"/>
        <w:widowControl w:val="0"/>
        <w:numPr>
          <w:ilvl w:val="0"/>
          <w:numId w:val="32"/>
        </w:numPr>
        <w:tabs>
          <w:tab w:val="left" w:pos="1066"/>
          <w:tab w:val="left" w:pos="1068"/>
        </w:tabs>
        <w:autoSpaceDE w:val="0"/>
        <w:autoSpaceDN w:val="0"/>
        <w:ind w:left="714"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t xml:space="preserve">Ο προμηθευτής είναι υπεύθυνος για τη προληπτική και επανορθωτική συντήρηση και καλή λειτουργία του συνόλου του συστήματος, για το χρονικό διάστημα της πενταετούς εγγύησης καλής λειτουργίας (διετής δωρεάν παροχή υπηρεσιών εγγύησης καλής λειτουργίας και τριετής παροχή υπηρεσιών επέκτασης της εγγύησης καλής </w:t>
      </w:r>
      <w:r w:rsidRPr="00606215">
        <w:rPr>
          <w:rFonts w:asciiTheme="minorHAnsi" w:hAnsiTheme="minorHAnsi" w:cstheme="minorHAnsi"/>
          <w:spacing w:val="-2"/>
          <w:sz w:val="20"/>
          <w:szCs w:val="20"/>
        </w:rPr>
        <w:t>λειτουργίας).</w:t>
      </w:r>
    </w:p>
    <w:p w14:paraId="6AD7822A" w14:textId="77777777" w:rsidR="00606215" w:rsidRPr="00606215" w:rsidRDefault="00606215" w:rsidP="00512F8D">
      <w:pPr>
        <w:pStyle w:val="aff0"/>
        <w:widowControl w:val="0"/>
        <w:numPr>
          <w:ilvl w:val="0"/>
          <w:numId w:val="32"/>
        </w:numPr>
        <w:tabs>
          <w:tab w:val="left" w:pos="1066"/>
          <w:tab w:val="left" w:pos="1068"/>
        </w:tabs>
        <w:autoSpaceDE w:val="0"/>
        <w:autoSpaceDN w:val="0"/>
        <w:ind w:left="714" w:hanging="357"/>
        <w:contextualSpacing/>
        <w:jc w:val="both"/>
        <w:rPr>
          <w:rFonts w:asciiTheme="minorHAnsi" w:hAnsiTheme="minorHAnsi" w:cstheme="minorHAnsi"/>
          <w:color w:val="000000" w:themeColor="text1"/>
          <w:sz w:val="20"/>
          <w:szCs w:val="20"/>
        </w:rPr>
      </w:pPr>
      <w:r w:rsidRPr="00606215">
        <w:rPr>
          <w:rFonts w:asciiTheme="minorHAnsi" w:hAnsiTheme="minorHAnsi" w:cstheme="minorHAnsi"/>
          <w:color w:val="000000" w:themeColor="text1"/>
          <w:sz w:val="20"/>
          <w:szCs w:val="20"/>
        </w:rPr>
        <w:t>Η δωρεάν εγγύηση καλής λειτουργίας των δύο (2) ετών (24 μήνες) θα εκκινεί με την οριστική ποιοτική και ποσοτική παραλαβή του είδους, από τη σχετική Επιτροπή Παραλαβής της Χημικής Υπηρεσίας.</w:t>
      </w:r>
    </w:p>
    <w:p w14:paraId="68A97A5E" w14:textId="77777777" w:rsidR="00606215" w:rsidRPr="00606215" w:rsidRDefault="00606215" w:rsidP="00512F8D">
      <w:pPr>
        <w:pStyle w:val="aff0"/>
        <w:widowControl w:val="0"/>
        <w:numPr>
          <w:ilvl w:val="0"/>
          <w:numId w:val="32"/>
        </w:numPr>
        <w:tabs>
          <w:tab w:val="left" w:pos="1066"/>
          <w:tab w:val="left" w:pos="1068"/>
        </w:tabs>
        <w:autoSpaceDE w:val="0"/>
        <w:autoSpaceDN w:val="0"/>
        <w:ind w:left="714" w:hanging="357"/>
        <w:contextualSpacing/>
        <w:jc w:val="both"/>
        <w:rPr>
          <w:rFonts w:asciiTheme="minorHAnsi" w:hAnsiTheme="minorHAnsi" w:cstheme="minorHAnsi"/>
          <w:color w:val="000000" w:themeColor="text1"/>
          <w:sz w:val="20"/>
          <w:szCs w:val="20"/>
        </w:rPr>
      </w:pPr>
      <w:r w:rsidRPr="00606215">
        <w:rPr>
          <w:rFonts w:asciiTheme="minorHAnsi" w:hAnsiTheme="minorHAnsi" w:cstheme="minorHAnsi"/>
          <w:color w:val="000000" w:themeColor="text1"/>
          <w:sz w:val="20"/>
          <w:szCs w:val="20"/>
        </w:rPr>
        <w:t>Η φθορά οποιουδήποτε εξαρτήματος ή ανταλλακτικού οφειλόμενη σε βλάβη, κακή σχεδίαση ή κακή κατασκευή, εντός του προαναφερόμενου χρόνου εγγύησης (5 έτη), να αποκαθίσταται από τον προμηθευτή χωρίς πρόσθετη επιβάρυνση της Υπηρεσίας.</w:t>
      </w:r>
    </w:p>
    <w:p w14:paraId="48C864C1" w14:textId="77777777" w:rsidR="00606215" w:rsidRPr="00606215" w:rsidRDefault="00606215" w:rsidP="00512F8D">
      <w:pPr>
        <w:pStyle w:val="aff0"/>
        <w:widowControl w:val="0"/>
        <w:numPr>
          <w:ilvl w:val="0"/>
          <w:numId w:val="32"/>
        </w:numPr>
        <w:tabs>
          <w:tab w:val="left" w:pos="1066"/>
          <w:tab w:val="left" w:pos="1068"/>
        </w:tabs>
        <w:autoSpaceDE w:val="0"/>
        <w:autoSpaceDN w:val="0"/>
        <w:ind w:left="714" w:hanging="357"/>
        <w:contextualSpacing/>
        <w:jc w:val="both"/>
        <w:rPr>
          <w:rFonts w:asciiTheme="minorHAnsi" w:hAnsiTheme="minorHAnsi" w:cstheme="minorHAnsi"/>
          <w:color w:val="000000" w:themeColor="text1"/>
          <w:sz w:val="20"/>
          <w:szCs w:val="20"/>
        </w:rPr>
      </w:pPr>
      <w:r w:rsidRPr="00606215">
        <w:rPr>
          <w:rFonts w:asciiTheme="minorHAnsi" w:hAnsiTheme="minorHAnsi" w:cstheme="minorHAnsi"/>
          <w:color w:val="000000" w:themeColor="text1"/>
          <w:sz w:val="20"/>
          <w:szCs w:val="20"/>
        </w:rPr>
        <w:t>Κατά τη διάρκεια της πενταετούς εγγύησης καλής λειτουργίας θα πραγματοποιείται και η προληπτική συντήρηση ανά έτος.</w:t>
      </w:r>
    </w:p>
    <w:p w14:paraId="4ACE1C93" w14:textId="77777777" w:rsidR="00606215" w:rsidRPr="00606215" w:rsidRDefault="00606215" w:rsidP="00512F8D">
      <w:pPr>
        <w:pStyle w:val="aff0"/>
        <w:widowControl w:val="0"/>
        <w:numPr>
          <w:ilvl w:val="0"/>
          <w:numId w:val="32"/>
        </w:numPr>
        <w:tabs>
          <w:tab w:val="left" w:pos="1066"/>
          <w:tab w:val="left" w:pos="1068"/>
        </w:tabs>
        <w:autoSpaceDE w:val="0"/>
        <w:autoSpaceDN w:val="0"/>
        <w:ind w:left="714"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t>Κατά την διάρκεια της προληπτικής συντήρησης θα αποκαθίστανται όλα τα εξαρτήματα που ο κατασκευαστής προδιαγράφει στα εγχειρίδια του συστήματος.</w:t>
      </w:r>
    </w:p>
    <w:p w14:paraId="602B12C9" w14:textId="77777777" w:rsidR="00606215" w:rsidRPr="00606215" w:rsidRDefault="00606215" w:rsidP="00512F8D">
      <w:pPr>
        <w:pStyle w:val="aff0"/>
        <w:widowControl w:val="0"/>
        <w:numPr>
          <w:ilvl w:val="0"/>
          <w:numId w:val="32"/>
        </w:numPr>
        <w:tabs>
          <w:tab w:val="left" w:pos="1066"/>
          <w:tab w:val="left" w:pos="1068"/>
        </w:tabs>
        <w:autoSpaceDE w:val="0"/>
        <w:autoSpaceDN w:val="0"/>
        <w:ind w:left="714"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t>Κατά την προληπτική και επανορθωτική συντήρηση σε περίπτωση επισκευής βλάβης του συστήματος ,τα υλικά, τα εξαρτήματα και τα ανταλλακτικά κ.λπ. που θα χρησιμοποιούνται θα είναι γνήσια, αμεταχείριστα, τα προτεινόμενα από τον κατασκευαστή.</w:t>
      </w:r>
    </w:p>
    <w:p w14:paraId="6F7C8B9F" w14:textId="77777777" w:rsidR="00606215" w:rsidRPr="00606215" w:rsidRDefault="00606215" w:rsidP="00512F8D">
      <w:pPr>
        <w:pStyle w:val="aff0"/>
        <w:widowControl w:val="0"/>
        <w:numPr>
          <w:ilvl w:val="0"/>
          <w:numId w:val="32"/>
        </w:numPr>
        <w:tabs>
          <w:tab w:val="left" w:pos="1066"/>
          <w:tab w:val="left" w:pos="1068"/>
        </w:tabs>
        <w:autoSpaceDE w:val="0"/>
        <w:autoSpaceDN w:val="0"/>
        <w:ind w:left="714"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t>Το μέγιστο επιτρεπτό όριο του χρόνου ανταπόκρισης από την ειδοποίηση (τηλεφωνική ή γραπτή) που θα του αποσταλεί για βλάβη στη λειτουργία του συστήματος πρέπει να είναι τρεις (3) ημέρες.</w:t>
      </w:r>
    </w:p>
    <w:p w14:paraId="18055477" w14:textId="77777777" w:rsidR="00606215" w:rsidRPr="00606215" w:rsidRDefault="00606215" w:rsidP="00512F8D">
      <w:pPr>
        <w:pStyle w:val="aff0"/>
        <w:widowControl w:val="0"/>
        <w:numPr>
          <w:ilvl w:val="0"/>
          <w:numId w:val="32"/>
        </w:numPr>
        <w:tabs>
          <w:tab w:val="left" w:pos="1066"/>
          <w:tab w:val="left" w:pos="1068"/>
        </w:tabs>
        <w:autoSpaceDE w:val="0"/>
        <w:autoSpaceDN w:val="0"/>
        <w:ind w:left="714"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t>Υπό την προϋπόθεση της άμεσης διαθεσιμότητας των απαραίτητων ανταλλακτικών, οποιαδήποτε βλάβη πρέπει να αποκαθίσταται μέσα σε δύο (2) εργάσιμες ημέρες από την ανταπόκρισή του, εφόσον δεν συντρέχουν λόγοι ανωτέρας βίας.</w:t>
      </w:r>
    </w:p>
    <w:p w14:paraId="1F861CE5" w14:textId="77777777" w:rsidR="00606215" w:rsidRPr="00606215" w:rsidRDefault="00606215" w:rsidP="00512F8D">
      <w:pPr>
        <w:pStyle w:val="aff0"/>
        <w:widowControl w:val="0"/>
        <w:numPr>
          <w:ilvl w:val="0"/>
          <w:numId w:val="32"/>
        </w:numPr>
        <w:tabs>
          <w:tab w:val="left" w:pos="1066"/>
          <w:tab w:val="left" w:pos="1068"/>
        </w:tabs>
        <w:autoSpaceDE w:val="0"/>
        <w:autoSpaceDN w:val="0"/>
        <w:ind w:left="714"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t>Να δοθεί εγγύηση από τον οίκο κατασκευής για ύπαρξη ανταλλακτικών τουλάχιστον για επτά (7) χρόνια μετά τη λήξη της παραγωγής τους.</w:t>
      </w:r>
    </w:p>
    <w:p w14:paraId="770F317D" w14:textId="77777777" w:rsidR="00606215" w:rsidRPr="00606215" w:rsidRDefault="00606215" w:rsidP="00512F8D">
      <w:pPr>
        <w:pStyle w:val="aff0"/>
        <w:widowControl w:val="0"/>
        <w:numPr>
          <w:ilvl w:val="0"/>
          <w:numId w:val="32"/>
        </w:numPr>
        <w:tabs>
          <w:tab w:val="left" w:pos="1065"/>
          <w:tab w:val="left" w:pos="1068"/>
        </w:tabs>
        <w:autoSpaceDE w:val="0"/>
        <w:autoSpaceDN w:val="0"/>
        <w:ind w:left="714"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t xml:space="preserve">Ο ανάδοχος υποχρεούται να λαμβάνει κάθε πρόσφορο μέτρο ασφάλειας και προστασίας για την αποτροπή ζημιών ή φθορών και είναι υπεύθυνος για κάθε ζημιά ή βλάβη προσώπων, πραγμάτων ή εγκαταστάσεων του ΓΧΚ, του προσωπικού της ή τρίτων και για την αποκατάσταση κάθε τέτοιας βλάβης ή ζημίας που είναι δυνατόν να </w:t>
      </w:r>
      <w:proofErr w:type="spellStart"/>
      <w:r w:rsidRPr="00606215">
        <w:rPr>
          <w:rFonts w:asciiTheme="minorHAnsi" w:hAnsiTheme="minorHAnsi" w:cstheme="minorHAnsi"/>
          <w:sz w:val="20"/>
          <w:szCs w:val="20"/>
        </w:rPr>
        <w:t>προξενήσεί</w:t>
      </w:r>
      <w:proofErr w:type="spellEnd"/>
      <w:r w:rsidRPr="00606215">
        <w:rPr>
          <w:rFonts w:asciiTheme="minorHAnsi" w:hAnsiTheme="minorHAnsi" w:cstheme="minorHAnsi"/>
          <w:sz w:val="20"/>
          <w:szCs w:val="20"/>
        </w:rPr>
        <w:t xml:space="preserve"> κατά ή επ’ ευκαιρία της εκτέλεσης του έργου από τον ανάδοχο, εφ’ όσον οφείλεται σε πράξη ή παράλειψη αυτού.</w:t>
      </w:r>
    </w:p>
    <w:p w14:paraId="1CEA805F" w14:textId="77777777" w:rsidR="00606215" w:rsidRPr="00606215" w:rsidRDefault="00606215" w:rsidP="00512F8D">
      <w:pPr>
        <w:pStyle w:val="aff0"/>
        <w:widowControl w:val="0"/>
        <w:numPr>
          <w:ilvl w:val="0"/>
          <w:numId w:val="32"/>
        </w:numPr>
        <w:tabs>
          <w:tab w:val="left" w:pos="1065"/>
          <w:tab w:val="left" w:pos="1068"/>
        </w:tabs>
        <w:autoSpaceDE w:val="0"/>
        <w:autoSpaceDN w:val="0"/>
        <w:ind w:left="714"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t>Καθ’ όλη τη διάρκεια εκτέλεσης των εργασιών, ο ανάδοχος συνεργάζεται στενά με την Αναθέτουσα Αρχή, το ΓΧΚ και την Επιτροπή Παραλαβής, υποχρεούται δε να λαμβάνει υπόψη του οποιεσδήποτε παρατηρήσεις της σχετικά με τις εργασίες.</w:t>
      </w:r>
    </w:p>
    <w:p w14:paraId="6B4B8F01" w14:textId="10897D85" w:rsidR="00606215" w:rsidRDefault="00606215" w:rsidP="00512F8D">
      <w:pPr>
        <w:pStyle w:val="aff0"/>
        <w:widowControl w:val="0"/>
        <w:numPr>
          <w:ilvl w:val="0"/>
          <w:numId w:val="32"/>
        </w:numPr>
        <w:tabs>
          <w:tab w:val="left" w:pos="1065"/>
          <w:tab w:val="left" w:pos="1068"/>
        </w:tabs>
        <w:autoSpaceDE w:val="0"/>
        <w:autoSpaceDN w:val="0"/>
        <w:ind w:left="714"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t>Η εκτέλεση των εργασιών θα γίνει από προσωπικό του Αναδόχου, κατάλληλα εκπαιδευμένο και έμπειρο. Ο Ανάδοχος είναι υπεύθυνος για την ποιότητα εργασίας του προσωπικού του.</w:t>
      </w:r>
    </w:p>
    <w:p w14:paraId="05A1052D" w14:textId="61B4BA7C" w:rsidR="00202733" w:rsidRDefault="00202733" w:rsidP="00202733">
      <w:pPr>
        <w:widowControl w:val="0"/>
        <w:tabs>
          <w:tab w:val="left" w:pos="1065"/>
          <w:tab w:val="left" w:pos="1068"/>
        </w:tabs>
        <w:autoSpaceDE w:val="0"/>
        <w:autoSpaceDN w:val="0"/>
        <w:contextualSpacing/>
        <w:rPr>
          <w:rFonts w:asciiTheme="minorHAnsi" w:hAnsiTheme="minorHAnsi" w:cstheme="minorHAnsi"/>
          <w:sz w:val="20"/>
          <w:szCs w:val="20"/>
        </w:rPr>
      </w:pPr>
    </w:p>
    <w:p w14:paraId="6D630BD3" w14:textId="0BC99A43" w:rsidR="00202733" w:rsidRDefault="00202733" w:rsidP="00202733">
      <w:pPr>
        <w:widowControl w:val="0"/>
        <w:tabs>
          <w:tab w:val="left" w:pos="1065"/>
          <w:tab w:val="left" w:pos="1068"/>
        </w:tabs>
        <w:autoSpaceDE w:val="0"/>
        <w:autoSpaceDN w:val="0"/>
        <w:contextualSpacing/>
        <w:rPr>
          <w:rFonts w:asciiTheme="minorHAnsi" w:hAnsiTheme="minorHAnsi" w:cstheme="minorHAnsi"/>
          <w:sz w:val="20"/>
          <w:szCs w:val="20"/>
        </w:rPr>
      </w:pPr>
    </w:p>
    <w:p w14:paraId="502FB283" w14:textId="50E031F1" w:rsidR="00202733" w:rsidRDefault="00202733" w:rsidP="00202733">
      <w:pPr>
        <w:widowControl w:val="0"/>
        <w:tabs>
          <w:tab w:val="left" w:pos="1065"/>
          <w:tab w:val="left" w:pos="1068"/>
        </w:tabs>
        <w:autoSpaceDE w:val="0"/>
        <w:autoSpaceDN w:val="0"/>
        <w:contextualSpacing/>
        <w:rPr>
          <w:rFonts w:asciiTheme="minorHAnsi" w:hAnsiTheme="minorHAnsi" w:cstheme="minorHAnsi"/>
          <w:sz w:val="20"/>
          <w:szCs w:val="20"/>
        </w:rPr>
      </w:pPr>
    </w:p>
    <w:p w14:paraId="43E8C909" w14:textId="547539FB" w:rsidR="00202733" w:rsidRDefault="00202733" w:rsidP="00202733">
      <w:pPr>
        <w:widowControl w:val="0"/>
        <w:tabs>
          <w:tab w:val="left" w:pos="1065"/>
          <w:tab w:val="left" w:pos="1068"/>
        </w:tabs>
        <w:autoSpaceDE w:val="0"/>
        <w:autoSpaceDN w:val="0"/>
        <w:contextualSpacing/>
        <w:rPr>
          <w:rFonts w:asciiTheme="minorHAnsi" w:hAnsiTheme="minorHAnsi" w:cstheme="minorHAnsi"/>
          <w:sz w:val="20"/>
          <w:szCs w:val="20"/>
        </w:rPr>
      </w:pPr>
    </w:p>
    <w:p w14:paraId="303E389D" w14:textId="5E0E9E20" w:rsidR="00202733" w:rsidRDefault="00202733" w:rsidP="00202733">
      <w:pPr>
        <w:widowControl w:val="0"/>
        <w:tabs>
          <w:tab w:val="left" w:pos="1065"/>
          <w:tab w:val="left" w:pos="1068"/>
        </w:tabs>
        <w:autoSpaceDE w:val="0"/>
        <w:autoSpaceDN w:val="0"/>
        <w:contextualSpacing/>
        <w:rPr>
          <w:rFonts w:asciiTheme="minorHAnsi" w:hAnsiTheme="minorHAnsi" w:cstheme="minorHAnsi"/>
          <w:sz w:val="20"/>
          <w:szCs w:val="20"/>
        </w:rPr>
      </w:pPr>
    </w:p>
    <w:p w14:paraId="71D50937" w14:textId="14CF69C9" w:rsidR="00202733" w:rsidRDefault="00202733" w:rsidP="00202733">
      <w:pPr>
        <w:widowControl w:val="0"/>
        <w:tabs>
          <w:tab w:val="left" w:pos="1065"/>
          <w:tab w:val="left" w:pos="1068"/>
        </w:tabs>
        <w:autoSpaceDE w:val="0"/>
        <w:autoSpaceDN w:val="0"/>
        <w:contextualSpacing/>
        <w:rPr>
          <w:rFonts w:asciiTheme="minorHAnsi" w:hAnsiTheme="minorHAnsi" w:cstheme="minorHAnsi"/>
          <w:sz w:val="20"/>
          <w:szCs w:val="20"/>
        </w:rPr>
      </w:pPr>
    </w:p>
    <w:p w14:paraId="7419FF96" w14:textId="246F06D8" w:rsidR="00202733" w:rsidRDefault="00202733" w:rsidP="00202733">
      <w:pPr>
        <w:widowControl w:val="0"/>
        <w:tabs>
          <w:tab w:val="left" w:pos="1065"/>
          <w:tab w:val="left" w:pos="1068"/>
        </w:tabs>
        <w:autoSpaceDE w:val="0"/>
        <w:autoSpaceDN w:val="0"/>
        <w:contextualSpacing/>
        <w:rPr>
          <w:rFonts w:asciiTheme="minorHAnsi" w:hAnsiTheme="minorHAnsi" w:cstheme="minorHAnsi"/>
          <w:sz w:val="20"/>
          <w:szCs w:val="20"/>
        </w:rPr>
      </w:pPr>
    </w:p>
    <w:p w14:paraId="52664EEE" w14:textId="4DB90DC5" w:rsidR="00202733" w:rsidRDefault="00202733" w:rsidP="00202733">
      <w:pPr>
        <w:widowControl w:val="0"/>
        <w:tabs>
          <w:tab w:val="left" w:pos="1065"/>
          <w:tab w:val="left" w:pos="1068"/>
        </w:tabs>
        <w:autoSpaceDE w:val="0"/>
        <w:autoSpaceDN w:val="0"/>
        <w:contextualSpacing/>
        <w:rPr>
          <w:rFonts w:asciiTheme="minorHAnsi" w:hAnsiTheme="minorHAnsi" w:cstheme="minorHAnsi"/>
          <w:sz w:val="20"/>
          <w:szCs w:val="20"/>
        </w:rPr>
      </w:pPr>
    </w:p>
    <w:p w14:paraId="4F522F7C" w14:textId="77777777" w:rsidR="00223D21" w:rsidRPr="00202733" w:rsidRDefault="00223D21" w:rsidP="00202733">
      <w:pPr>
        <w:widowControl w:val="0"/>
        <w:tabs>
          <w:tab w:val="left" w:pos="1065"/>
          <w:tab w:val="left" w:pos="1068"/>
        </w:tabs>
        <w:autoSpaceDE w:val="0"/>
        <w:autoSpaceDN w:val="0"/>
        <w:contextualSpacing/>
        <w:rPr>
          <w:rFonts w:asciiTheme="minorHAnsi" w:hAnsiTheme="minorHAnsi" w:cstheme="minorHAnsi"/>
          <w:sz w:val="20"/>
          <w:szCs w:val="20"/>
        </w:rPr>
      </w:pPr>
    </w:p>
    <w:p w14:paraId="045EC23E" w14:textId="424E6977" w:rsidR="00A9322C" w:rsidRPr="00606215" w:rsidRDefault="00A9322C" w:rsidP="00A9322C">
      <w:pPr>
        <w:rPr>
          <w:rFonts w:asciiTheme="minorHAnsi" w:hAnsiTheme="minorHAnsi" w:cstheme="minorHAnsi"/>
          <w:sz w:val="20"/>
          <w:szCs w:val="20"/>
        </w:rPr>
      </w:pPr>
    </w:p>
    <w:p w14:paraId="5530C2C3" w14:textId="77777777" w:rsidR="00A9322C" w:rsidRPr="00606215" w:rsidRDefault="00A9322C" w:rsidP="00A9322C">
      <w:pPr>
        <w:rPr>
          <w:rFonts w:asciiTheme="minorHAnsi" w:hAnsiTheme="minorHAnsi" w:cstheme="minorHAnsi"/>
          <w:sz w:val="20"/>
          <w:szCs w:val="20"/>
        </w:rPr>
      </w:pPr>
    </w:p>
    <w:tbl>
      <w:tblPr>
        <w:tblStyle w:val="aff1"/>
        <w:tblW w:w="0" w:type="auto"/>
        <w:jc w:val="center"/>
        <w:tblLook w:val="04A0" w:firstRow="1" w:lastRow="0" w:firstColumn="1" w:lastColumn="0" w:noHBand="0" w:noVBand="1"/>
      </w:tblPr>
      <w:tblGrid>
        <w:gridCol w:w="5405"/>
        <w:gridCol w:w="1129"/>
        <w:gridCol w:w="1207"/>
        <w:gridCol w:w="1887"/>
      </w:tblGrid>
      <w:tr w:rsidR="00606215" w:rsidRPr="00606215" w14:paraId="36A6F2D7" w14:textId="77777777" w:rsidTr="00BA7027">
        <w:trPr>
          <w:jc w:val="center"/>
        </w:trPr>
        <w:tc>
          <w:tcPr>
            <w:tcW w:w="9628" w:type="dxa"/>
            <w:gridSpan w:val="4"/>
            <w:vAlign w:val="bottom"/>
          </w:tcPr>
          <w:p w14:paraId="47E4FC11" w14:textId="24AF5787" w:rsidR="00606215" w:rsidRPr="00606215" w:rsidRDefault="00A63E91" w:rsidP="00887E26">
            <w:pPr>
              <w:jc w:val="center"/>
              <w:rPr>
                <w:rFonts w:asciiTheme="minorHAnsi" w:hAnsiTheme="minorHAnsi" w:cstheme="minorHAnsi"/>
                <w:b/>
                <w:color w:val="000000" w:themeColor="text1"/>
                <w:sz w:val="20"/>
                <w:szCs w:val="20"/>
              </w:rPr>
            </w:pPr>
            <w:bookmarkStart w:id="169" w:name="_Hlk183602493"/>
            <w:r>
              <w:rPr>
                <w:rFonts w:asciiTheme="minorHAnsi" w:hAnsiTheme="minorHAnsi" w:cstheme="minorHAnsi"/>
                <w:sz w:val="20"/>
                <w:szCs w:val="20"/>
              </w:rPr>
              <w:lastRenderedPageBreak/>
              <w:tab/>
            </w:r>
            <w:bookmarkEnd w:id="169"/>
            <w:r w:rsidRPr="00A63E91">
              <w:rPr>
                <w:rFonts w:asciiTheme="minorHAnsi" w:hAnsiTheme="minorHAnsi" w:cstheme="minorHAnsi"/>
                <w:b/>
                <w:bCs/>
                <w:color w:val="000000"/>
                <w:sz w:val="20"/>
                <w:szCs w:val="20"/>
                <w:lang w:eastAsia="el-GR"/>
              </w:rPr>
              <w:t>ΠΙ</w:t>
            </w:r>
            <w:r w:rsidR="00606215" w:rsidRPr="00606215">
              <w:rPr>
                <w:rFonts w:asciiTheme="minorHAnsi" w:hAnsiTheme="minorHAnsi" w:cstheme="minorHAnsi"/>
                <w:b/>
                <w:bCs/>
                <w:color w:val="000000"/>
                <w:sz w:val="20"/>
                <w:szCs w:val="20"/>
                <w:lang w:eastAsia="el-GR"/>
              </w:rPr>
              <w:t>ΝΑΚΑΣ ΣΥΜΜΟΡΦΩΣΗΣ</w:t>
            </w:r>
          </w:p>
        </w:tc>
      </w:tr>
      <w:tr w:rsidR="00606215" w:rsidRPr="00606215" w14:paraId="2EC1D2AE" w14:textId="77777777" w:rsidTr="00BA7027">
        <w:trPr>
          <w:jc w:val="center"/>
        </w:trPr>
        <w:tc>
          <w:tcPr>
            <w:tcW w:w="5405" w:type="dxa"/>
            <w:shd w:val="clear" w:color="auto" w:fill="D9D9D9" w:themeFill="background1" w:themeFillShade="D9"/>
            <w:vAlign w:val="bottom"/>
          </w:tcPr>
          <w:p w14:paraId="3DBEF3B4" w14:textId="7194E308" w:rsidR="00606215" w:rsidRPr="00606215" w:rsidRDefault="00887E26" w:rsidP="00887E26">
            <w:pPr>
              <w:rPr>
                <w:rFonts w:asciiTheme="minorHAnsi" w:hAnsiTheme="minorHAnsi" w:cstheme="minorHAnsi"/>
                <w:b/>
                <w:bCs/>
                <w:color w:val="000000"/>
                <w:sz w:val="20"/>
                <w:szCs w:val="20"/>
                <w:lang w:eastAsia="el-GR"/>
              </w:rPr>
            </w:pPr>
            <w:r w:rsidRPr="00FF298B">
              <w:rPr>
                <w:rFonts w:asciiTheme="minorHAnsi" w:hAnsiTheme="minorHAnsi" w:cstheme="minorHAnsi"/>
                <w:b/>
                <w:bCs/>
                <w:color w:val="000000"/>
                <w:sz w:val="20"/>
                <w:szCs w:val="20"/>
              </w:rPr>
              <w:t>ΧΑΡΑΚΤHΡΙΣΤΙΚΑ</w:t>
            </w:r>
          </w:p>
        </w:tc>
        <w:tc>
          <w:tcPr>
            <w:tcW w:w="1129" w:type="dxa"/>
            <w:shd w:val="clear" w:color="auto" w:fill="D9D9D9" w:themeFill="background1" w:themeFillShade="D9"/>
            <w:vAlign w:val="center"/>
          </w:tcPr>
          <w:p w14:paraId="619812CF" w14:textId="77777777" w:rsidR="00606215" w:rsidRPr="00606215" w:rsidRDefault="00606215" w:rsidP="00887E26">
            <w:pPr>
              <w:jc w:val="left"/>
              <w:rPr>
                <w:rFonts w:asciiTheme="minorHAnsi" w:hAnsiTheme="minorHAnsi" w:cstheme="minorHAnsi"/>
                <w:b/>
                <w:bCs/>
                <w:color w:val="000000"/>
                <w:sz w:val="20"/>
                <w:szCs w:val="20"/>
                <w:lang w:eastAsia="el-GR"/>
              </w:rPr>
            </w:pPr>
            <w:r w:rsidRPr="00606215">
              <w:rPr>
                <w:rFonts w:asciiTheme="minorHAnsi" w:hAnsiTheme="minorHAnsi" w:cstheme="minorHAnsi"/>
                <w:b/>
                <w:bCs/>
                <w:color w:val="000000"/>
                <w:sz w:val="20"/>
                <w:szCs w:val="20"/>
                <w:lang w:eastAsia="el-GR"/>
              </w:rPr>
              <w:t>ΑΠΑΙΤΗΣΗ</w:t>
            </w:r>
            <w:r w:rsidRPr="00606215">
              <w:rPr>
                <w:rFonts w:asciiTheme="minorHAnsi" w:hAnsiTheme="minorHAnsi" w:cstheme="minorHAnsi"/>
                <w:color w:val="000000"/>
                <w:sz w:val="20"/>
                <w:szCs w:val="20"/>
                <w:lang w:eastAsia="el-GR"/>
              </w:rPr>
              <w:t> </w:t>
            </w:r>
          </w:p>
        </w:tc>
        <w:tc>
          <w:tcPr>
            <w:tcW w:w="1207" w:type="dxa"/>
            <w:shd w:val="clear" w:color="auto" w:fill="D9D9D9" w:themeFill="background1" w:themeFillShade="D9"/>
            <w:vAlign w:val="bottom"/>
          </w:tcPr>
          <w:p w14:paraId="221687E9" w14:textId="77777777" w:rsidR="00606215" w:rsidRPr="00606215" w:rsidRDefault="00606215" w:rsidP="00887E26">
            <w:pPr>
              <w:rPr>
                <w:rFonts w:asciiTheme="minorHAnsi" w:hAnsiTheme="minorHAnsi" w:cstheme="minorHAnsi"/>
                <w:b/>
                <w:bCs/>
                <w:color w:val="000000"/>
                <w:sz w:val="20"/>
                <w:szCs w:val="20"/>
                <w:lang w:eastAsia="el-GR"/>
              </w:rPr>
            </w:pPr>
            <w:r w:rsidRPr="00606215">
              <w:rPr>
                <w:rFonts w:asciiTheme="minorHAnsi" w:hAnsiTheme="minorHAnsi" w:cstheme="minorHAnsi"/>
                <w:b/>
                <w:bCs/>
                <w:color w:val="000000"/>
                <w:sz w:val="20"/>
                <w:szCs w:val="20"/>
                <w:lang w:eastAsia="el-GR"/>
              </w:rPr>
              <w:t>ΑΠΑΝΤΗΣΗ</w:t>
            </w:r>
            <w:r w:rsidRPr="00606215">
              <w:rPr>
                <w:rFonts w:asciiTheme="minorHAnsi" w:hAnsiTheme="minorHAnsi" w:cstheme="minorHAnsi"/>
                <w:color w:val="000000"/>
                <w:sz w:val="20"/>
                <w:szCs w:val="20"/>
                <w:lang w:eastAsia="el-GR"/>
              </w:rPr>
              <w:t> </w:t>
            </w:r>
          </w:p>
        </w:tc>
        <w:tc>
          <w:tcPr>
            <w:tcW w:w="1887" w:type="dxa"/>
            <w:shd w:val="clear" w:color="auto" w:fill="D9D9D9" w:themeFill="background1" w:themeFillShade="D9"/>
            <w:vAlign w:val="bottom"/>
          </w:tcPr>
          <w:p w14:paraId="5568C105" w14:textId="77777777" w:rsidR="00606215" w:rsidRPr="00606215" w:rsidRDefault="00606215" w:rsidP="00887E26">
            <w:pPr>
              <w:rPr>
                <w:rFonts w:asciiTheme="minorHAnsi" w:hAnsiTheme="minorHAnsi" w:cstheme="minorHAnsi"/>
                <w:b/>
                <w:bCs/>
                <w:color w:val="000000"/>
                <w:sz w:val="20"/>
                <w:szCs w:val="20"/>
                <w:lang w:eastAsia="el-GR"/>
              </w:rPr>
            </w:pPr>
            <w:r w:rsidRPr="00606215">
              <w:rPr>
                <w:rFonts w:asciiTheme="minorHAnsi" w:hAnsiTheme="minorHAnsi" w:cstheme="minorHAnsi"/>
                <w:b/>
                <w:bCs/>
                <w:color w:val="000000"/>
                <w:sz w:val="20"/>
                <w:szCs w:val="20"/>
                <w:lang w:eastAsia="el-GR"/>
              </w:rPr>
              <w:t>ΠΑΡΑΠΟΜΠΗ</w:t>
            </w:r>
            <w:r w:rsidRPr="00606215">
              <w:rPr>
                <w:rFonts w:asciiTheme="minorHAnsi" w:hAnsiTheme="minorHAnsi" w:cstheme="minorHAnsi"/>
                <w:color w:val="000000"/>
                <w:sz w:val="20"/>
                <w:szCs w:val="20"/>
                <w:lang w:eastAsia="el-GR"/>
              </w:rPr>
              <w:t> </w:t>
            </w:r>
          </w:p>
        </w:tc>
      </w:tr>
      <w:tr w:rsidR="00606215" w:rsidRPr="00606215" w14:paraId="36BF186B" w14:textId="77777777" w:rsidTr="00BA7027">
        <w:trPr>
          <w:jc w:val="center"/>
        </w:trPr>
        <w:tc>
          <w:tcPr>
            <w:tcW w:w="5405" w:type="dxa"/>
          </w:tcPr>
          <w:p w14:paraId="5CBC2C55" w14:textId="77777777" w:rsidR="00606215" w:rsidRPr="00606215" w:rsidRDefault="00606215" w:rsidP="00BA7027">
            <w:pPr>
              <w:jc w:val="center"/>
              <w:rPr>
                <w:rFonts w:asciiTheme="minorHAnsi" w:hAnsiTheme="minorHAnsi" w:cstheme="minorHAnsi"/>
                <w:b/>
                <w:color w:val="000000" w:themeColor="text1"/>
                <w:sz w:val="20"/>
                <w:szCs w:val="20"/>
                <w:u w:val="single"/>
              </w:rPr>
            </w:pPr>
            <w:r w:rsidRPr="00606215">
              <w:rPr>
                <w:rFonts w:asciiTheme="minorHAnsi" w:hAnsiTheme="minorHAnsi" w:cstheme="minorHAnsi"/>
                <w:b/>
                <w:color w:val="000000" w:themeColor="text1"/>
                <w:sz w:val="20"/>
                <w:szCs w:val="20"/>
                <w:u w:val="single"/>
              </w:rPr>
              <w:t>ΕΙΔΟΣ 1</w:t>
            </w:r>
          </w:p>
          <w:p w14:paraId="34AC12A6" w14:textId="77777777" w:rsidR="00BA7027" w:rsidRDefault="00606215" w:rsidP="00BA7027">
            <w:pPr>
              <w:jc w:val="center"/>
              <w:rPr>
                <w:rFonts w:asciiTheme="minorHAnsi" w:hAnsiTheme="minorHAnsi" w:cstheme="minorHAnsi"/>
                <w:b/>
                <w:color w:val="000000" w:themeColor="text1"/>
                <w:sz w:val="20"/>
                <w:szCs w:val="20"/>
              </w:rPr>
            </w:pPr>
            <w:r w:rsidRPr="00606215">
              <w:rPr>
                <w:rFonts w:asciiTheme="minorHAnsi" w:hAnsiTheme="minorHAnsi" w:cstheme="minorHAnsi"/>
                <w:b/>
                <w:color w:val="000000" w:themeColor="text1"/>
                <w:sz w:val="20"/>
                <w:szCs w:val="20"/>
              </w:rPr>
              <w:t xml:space="preserve">Σύστημα προσδιορισμού MOSH/MOAH με τεχνική δισδιάστατης αέριας χρωματογραφίας – </w:t>
            </w:r>
            <w:proofErr w:type="spellStart"/>
            <w:r w:rsidRPr="00606215">
              <w:rPr>
                <w:rFonts w:asciiTheme="minorHAnsi" w:hAnsiTheme="minorHAnsi" w:cstheme="minorHAnsi"/>
                <w:b/>
                <w:color w:val="000000" w:themeColor="text1"/>
                <w:sz w:val="20"/>
                <w:szCs w:val="20"/>
              </w:rPr>
              <w:t>φασματομετρίας</w:t>
            </w:r>
            <w:proofErr w:type="spellEnd"/>
            <w:r w:rsidRPr="00606215">
              <w:rPr>
                <w:rFonts w:asciiTheme="minorHAnsi" w:hAnsiTheme="minorHAnsi" w:cstheme="minorHAnsi"/>
                <w:b/>
                <w:color w:val="000000" w:themeColor="text1"/>
                <w:sz w:val="20"/>
                <w:szCs w:val="20"/>
              </w:rPr>
              <w:t xml:space="preserve"> μάζας τύπου χρόνου πτήσης  (</w:t>
            </w:r>
            <w:proofErr w:type="spellStart"/>
            <w:r w:rsidRPr="00606215">
              <w:rPr>
                <w:rFonts w:asciiTheme="minorHAnsi" w:hAnsiTheme="minorHAnsi" w:cstheme="minorHAnsi"/>
                <w:b/>
                <w:color w:val="000000" w:themeColor="text1"/>
                <w:sz w:val="20"/>
                <w:szCs w:val="20"/>
              </w:rPr>
              <w:t>GCxGC</w:t>
            </w:r>
            <w:proofErr w:type="spellEnd"/>
            <w:r w:rsidRPr="00606215">
              <w:rPr>
                <w:rFonts w:asciiTheme="minorHAnsi" w:hAnsiTheme="minorHAnsi" w:cstheme="minorHAnsi"/>
                <w:b/>
                <w:color w:val="000000" w:themeColor="text1"/>
                <w:sz w:val="20"/>
                <w:szCs w:val="20"/>
              </w:rPr>
              <w:t>-TOFMS) &amp; παροχή υπηρεσιών πενταετούς διάρκειας εγγύησης καλής λειτουργίας</w:t>
            </w:r>
            <w:r w:rsidR="00BA7027">
              <w:rPr>
                <w:rFonts w:asciiTheme="minorHAnsi" w:hAnsiTheme="minorHAnsi" w:cstheme="minorHAnsi"/>
                <w:b/>
                <w:color w:val="000000" w:themeColor="text1"/>
                <w:sz w:val="20"/>
                <w:szCs w:val="20"/>
              </w:rPr>
              <w:t xml:space="preserve"> </w:t>
            </w:r>
          </w:p>
          <w:p w14:paraId="4262FA48" w14:textId="77777777" w:rsidR="00606215" w:rsidRDefault="00BA7027" w:rsidP="00BA7027">
            <w:pPr>
              <w:jc w:val="center"/>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1 τεμάχιο</w:t>
            </w:r>
          </w:p>
          <w:p w14:paraId="39FDB1E4" w14:textId="564A08C7" w:rsidR="00BA7027" w:rsidRPr="00BA7027" w:rsidRDefault="00BA7027" w:rsidP="00BA7027">
            <w:pPr>
              <w:jc w:val="center"/>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Προορίζεται για την Α΄ΧΥ Αθηνών</w:t>
            </w:r>
          </w:p>
        </w:tc>
        <w:tc>
          <w:tcPr>
            <w:tcW w:w="1129" w:type="dxa"/>
          </w:tcPr>
          <w:p w14:paraId="549E38B7" w14:textId="77777777" w:rsidR="00606215" w:rsidRPr="00606215" w:rsidRDefault="00606215" w:rsidP="00887E26">
            <w:pPr>
              <w:rPr>
                <w:rFonts w:asciiTheme="minorHAnsi" w:hAnsiTheme="minorHAnsi" w:cstheme="minorHAnsi"/>
                <w:b/>
                <w:color w:val="000000" w:themeColor="text1"/>
                <w:sz w:val="20"/>
                <w:szCs w:val="20"/>
              </w:rPr>
            </w:pPr>
          </w:p>
        </w:tc>
        <w:tc>
          <w:tcPr>
            <w:tcW w:w="1207" w:type="dxa"/>
          </w:tcPr>
          <w:p w14:paraId="54F2A9DC" w14:textId="77777777" w:rsidR="00606215" w:rsidRPr="00606215" w:rsidRDefault="00606215" w:rsidP="00887E26">
            <w:pPr>
              <w:rPr>
                <w:rFonts w:asciiTheme="minorHAnsi" w:hAnsiTheme="minorHAnsi" w:cstheme="minorHAnsi"/>
                <w:b/>
                <w:color w:val="000000" w:themeColor="text1"/>
                <w:sz w:val="20"/>
                <w:szCs w:val="20"/>
              </w:rPr>
            </w:pPr>
          </w:p>
        </w:tc>
        <w:tc>
          <w:tcPr>
            <w:tcW w:w="1887" w:type="dxa"/>
          </w:tcPr>
          <w:p w14:paraId="7C6B2D8B" w14:textId="77777777" w:rsidR="00606215" w:rsidRPr="00606215" w:rsidRDefault="00606215" w:rsidP="00887E26">
            <w:pPr>
              <w:rPr>
                <w:rFonts w:asciiTheme="minorHAnsi" w:hAnsiTheme="minorHAnsi" w:cstheme="minorHAnsi"/>
                <w:b/>
                <w:color w:val="000000" w:themeColor="text1"/>
                <w:sz w:val="20"/>
                <w:szCs w:val="20"/>
              </w:rPr>
            </w:pPr>
          </w:p>
        </w:tc>
      </w:tr>
      <w:tr w:rsidR="00606215" w:rsidRPr="00606215" w14:paraId="6ED5B352" w14:textId="77777777" w:rsidTr="00BA7027">
        <w:trPr>
          <w:jc w:val="center"/>
        </w:trPr>
        <w:tc>
          <w:tcPr>
            <w:tcW w:w="5405" w:type="dxa"/>
          </w:tcPr>
          <w:p w14:paraId="63CDFA53" w14:textId="77777777" w:rsidR="00606215" w:rsidRPr="00606215" w:rsidRDefault="00606215" w:rsidP="00887E26">
            <w:pPr>
              <w:rPr>
                <w:rFonts w:asciiTheme="minorHAnsi" w:hAnsiTheme="minorHAnsi" w:cstheme="minorHAnsi"/>
                <w:sz w:val="20"/>
                <w:szCs w:val="20"/>
              </w:rPr>
            </w:pPr>
            <w:r w:rsidRPr="00606215">
              <w:rPr>
                <w:rFonts w:asciiTheme="minorHAnsi" w:hAnsiTheme="minorHAnsi" w:cstheme="minorHAnsi"/>
                <w:bCs/>
                <w:sz w:val="20"/>
                <w:szCs w:val="20"/>
              </w:rPr>
              <w:t xml:space="preserve">Να προσφερθεί σύστημα με πλήρη λειτουργικότητα για μέτρηση ρυπαντών </w:t>
            </w:r>
            <w:r w:rsidRPr="00606215">
              <w:rPr>
                <w:rFonts w:asciiTheme="minorHAnsi" w:hAnsiTheme="minorHAnsi" w:cstheme="minorHAnsi"/>
                <w:sz w:val="20"/>
                <w:szCs w:val="20"/>
              </w:rPr>
              <w:t>MOSH/MOAH με τις ακόλουθες ελάχιστες τεχνικές προδιαγραφές:</w:t>
            </w:r>
          </w:p>
        </w:tc>
        <w:tc>
          <w:tcPr>
            <w:tcW w:w="1129" w:type="dxa"/>
          </w:tcPr>
          <w:p w14:paraId="7009322B" w14:textId="77777777" w:rsidR="00606215" w:rsidRPr="00606215" w:rsidRDefault="00606215" w:rsidP="00887E26">
            <w:pPr>
              <w:rPr>
                <w:rFonts w:asciiTheme="minorHAnsi" w:hAnsiTheme="minorHAnsi" w:cstheme="minorHAnsi"/>
                <w:bCs/>
                <w:sz w:val="20"/>
                <w:szCs w:val="20"/>
              </w:rPr>
            </w:pPr>
            <w:r w:rsidRPr="00606215">
              <w:rPr>
                <w:rFonts w:asciiTheme="minorHAnsi" w:hAnsiTheme="minorHAnsi" w:cstheme="minorHAnsi"/>
                <w:bCs/>
                <w:sz w:val="20"/>
                <w:szCs w:val="20"/>
              </w:rPr>
              <w:t>ΝΑΙ</w:t>
            </w:r>
          </w:p>
        </w:tc>
        <w:tc>
          <w:tcPr>
            <w:tcW w:w="1207" w:type="dxa"/>
          </w:tcPr>
          <w:p w14:paraId="2BD68AAB" w14:textId="77777777" w:rsidR="00606215" w:rsidRPr="00606215" w:rsidRDefault="00606215" w:rsidP="00887E26">
            <w:pPr>
              <w:rPr>
                <w:rFonts w:asciiTheme="minorHAnsi" w:hAnsiTheme="minorHAnsi" w:cstheme="minorHAnsi"/>
                <w:bCs/>
                <w:sz w:val="20"/>
                <w:szCs w:val="20"/>
              </w:rPr>
            </w:pPr>
          </w:p>
        </w:tc>
        <w:tc>
          <w:tcPr>
            <w:tcW w:w="1887" w:type="dxa"/>
          </w:tcPr>
          <w:p w14:paraId="60927D17" w14:textId="77777777" w:rsidR="00606215" w:rsidRPr="00606215" w:rsidRDefault="00606215" w:rsidP="00887E26">
            <w:pPr>
              <w:rPr>
                <w:rFonts w:asciiTheme="minorHAnsi" w:hAnsiTheme="minorHAnsi" w:cstheme="minorHAnsi"/>
                <w:bCs/>
                <w:sz w:val="20"/>
                <w:szCs w:val="20"/>
              </w:rPr>
            </w:pPr>
          </w:p>
        </w:tc>
      </w:tr>
      <w:tr w:rsidR="00606215" w:rsidRPr="00606215" w14:paraId="359133D6" w14:textId="77777777" w:rsidTr="00BA7027">
        <w:trPr>
          <w:jc w:val="center"/>
        </w:trPr>
        <w:tc>
          <w:tcPr>
            <w:tcW w:w="5405" w:type="dxa"/>
          </w:tcPr>
          <w:p w14:paraId="174D3412" w14:textId="77777777" w:rsidR="00606215" w:rsidRPr="00606215" w:rsidRDefault="00606215" w:rsidP="00887E26">
            <w:pPr>
              <w:rPr>
                <w:rFonts w:asciiTheme="minorHAnsi" w:hAnsiTheme="minorHAnsi" w:cstheme="minorHAnsi"/>
                <w:b/>
                <w:bCs/>
                <w:color w:val="000000"/>
                <w:sz w:val="20"/>
                <w:szCs w:val="20"/>
                <w:lang w:val="en-US"/>
              </w:rPr>
            </w:pPr>
            <w:r w:rsidRPr="00606215">
              <w:rPr>
                <w:rFonts w:asciiTheme="minorHAnsi" w:hAnsiTheme="minorHAnsi" w:cstheme="minorHAnsi"/>
                <w:b/>
                <w:bCs/>
                <w:color w:val="000000"/>
                <w:sz w:val="20"/>
                <w:szCs w:val="20"/>
              </w:rPr>
              <w:t>Α. ΑΥΤΟΜΑΤΟΣ ΔΕΙΓΜΑΤΟΛΗΠΤΗΣ</w:t>
            </w:r>
          </w:p>
        </w:tc>
        <w:tc>
          <w:tcPr>
            <w:tcW w:w="1129" w:type="dxa"/>
          </w:tcPr>
          <w:p w14:paraId="07D363F2" w14:textId="77777777" w:rsidR="00606215" w:rsidRPr="00606215" w:rsidRDefault="00606215" w:rsidP="00887E26">
            <w:pPr>
              <w:rPr>
                <w:rFonts w:asciiTheme="minorHAnsi" w:hAnsiTheme="minorHAnsi" w:cstheme="minorHAnsi"/>
                <w:b/>
                <w:bCs/>
                <w:color w:val="000000"/>
                <w:sz w:val="20"/>
                <w:szCs w:val="20"/>
              </w:rPr>
            </w:pPr>
            <w:r w:rsidRPr="00606215">
              <w:rPr>
                <w:rFonts w:asciiTheme="minorHAnsi" w:hAnsiTheme="minorHAnsi" w:cstheme="minorHAnsi"/>
                <w:bCs/>
                <w:sz w:val="20"/>
                <w:szCs w:val="20"/>
              </w:rPr>
              <w:t>ΝΑΙ</w:t>
            </w:r>
          </w:p>
        </w:tc>
        <w:tc>
          <w:tcPr>
            <w:tcW w:w="1207" w:type="dxa"/>
          </w:tcPr>
          <w:p w14:paraId="53ADE061" w14:textId="77777777" w:rsidR="00606215" w:rsidRPr="00606215" w:rsidRDefault="00606215" w:rsidP="00887E26">
            <w:pPr>
              <w:rPr>
                <w:rFonts w:asciiTheme="minorHAnsi" w:hAnsiTheme="minorHAnsi" w:cstheme="minorHAnsi"/>
                <w:b/>
                <w:bCs/>
                <w:color w:val="000000"/>
                <w:sz w:val="20"/>
                <w:szCs w:val="20"/>
              </w:rPr>
            </w:pPr>
          </w:p>
        </w:tc>
        <w:tc>
          <w:tcPr>
            <w:tcW w:w="1887" w:type="dxa"/>
          </w:tcPr>
          <w:p w14:paraId="5085BC2F" w14:textId="77777777" w:rsidR="00606215" w:rsidRPr="00606215" w:rsidRDefault="00606215" w:rsidP="00887E26">
            <w:pPr>
              <w:rPr>
                <w:rFonts w:asciiTheme="minorHAnsi" w:hAnsiTheme="minorHAnsi" w:cstheme="minorHAnsi"/>
                <w:b/>
                <w:bCs/>
                <w:color w:val="000000"/>
                <w:sz w:val="20"/>
                <w:szCs w:val="20"/>
              </w:rPr>
            </w:pPr>
          </w:p>
        </w:tc>
      </w:tr>
      <w:tr w:rsidR="00606215" w:rsidRPr="00606215" w14:paraId="455526DC" w14:textId="77777777" w:rsidTr="00BA7027">
        <w:trPr>
          <w:jc w:val="center"/>
        </w:trPr>
        <w:tc>
          <w:tcPr>
            <w:tcW w:w="5405" w:type="dxa"/>
          </w:tcPr>
          <w:p w14:paraId="1E7E6DA3" w14:textId="77777777" w:rsidR="00606215" w:rsidRPr="00606215" w:rsidRDefault="00606215" w:rsidP="00887E26">
            <w:pPr>
              <w:pStyle w:val="aff0"/>
              <w:numPr>
                <w:ilvl w:val="0"/>
                <w:numId w:val="41"/>
              </w:numPr>
              <w:ind w:left="357" w:hanging="357"/>
              <w:contextualSpacing/>
              <w:jc w:val="both"/>
              <w:rPr>
                <w:rFonts w:asciiTheme="minorHAnsi" w:hAnsiTheme="minorHAnsi" w:cstheme="minorHAnsi"/>
                <w:color w:val="000000"/>
                <w:sz w:val="20"/>
                <w:szCs w:val="20"/>
              </w:rPr>
            </w:pPr>
            <w:r w:rsidRPr="00606215">
              <w:rPr>
                <w:rFonts w:asciiTheme="minorHAnsi" w:hAnsiTheme="minorHAnsi" w:cstheme="minorHAnsi"/>
                <w:color w:val="000000"/>
                <w:sz w:val="20"/>
                <w:szCs w:val="20"/>
              </w:rPr>
              <w:t xml:space="preserve">Αυτόματη μονάδα δειγματοληψίας σε τρεις διαστάσεις </w:t>
            </w:r>
            <w:r w:rsidRPr="00606215">
              <w:rPr>
                <w:rFonts w:asciiTheme="minorHAnsi" w:hAnsiTheme="minorHAnsi" w:cstheme="minorHAnsi"/>
                <w:color w:val="000000"/>
                <w:sz w:val="20"/>
                <w:szCs w:val="20"/>
                <w:lang w:val="en-US"/>
              </w:rPr>
              <w:t>XYZ</w:t>
            </w:r>
          </w:p>
        </w:tc>
        <w:tc>
          <w:tcPr>
            <w:tcW w:w="1129" w:type="dxa"/>
          </w:tcPr>
          <w:p w14:paraId="7340D855"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19B83815" w14:textId="77777777" w:rsidR="00606215" w:rsidRPr="00606215" w:rsidRDefault="00606215" w:rsidP="00887E26">
            <w:pPr>
              <w:ind w:left="360"/>
              <w:rPr>
                <w:rFonts w:asciiTheme="minorHAnsi" w:hAnsiTheme="minorHAnsi" w:cstheme="minorHAnsi"/>
                <w:color w:val="000000"/>
                <w:sz w:val="20"/>
                <w:szCs w:val="20"/>
              </w:rPr>
            </w:pPr>
          </w:p>
        </w:tc>
        <w:tc>
          <w:tcPr>
            <w:tcW w:w="1887" w:type="dxa"/>
          </w:tcPr>
          <w:p w14:paraId="4B4C3334" w14:textId="77777777" w:rsidR="00606215" w:rsidRPr="00606215" w:rsidRDefault="00606215" w:rsidP="00887E26">
            <w:pPr>
              <w:ind w:left="360"/>
              <w:rPr>
                <w:rFonts w:asciiTheme="minorHAnsi" w:hAnsiTheme="minorHAnsi" w:cstheme="minorHAnsi"/>
                <w:color w:val="000000"/>
                <w:sz w:val="20"/>
                <w:szCs w:val="20"/>
              </w:rPr>
            </w:pPr>
          </w:p>
        </w:tc>
      </w:tr>
      <w:tr w:rsidR="00606215" w:rsidRPr="00606215" w14:paraId="6B78A813" w14:textId="77777777" w:rsidTr="00BA7027">
        <w:trPr>
          <w:jc w:val="center"/>
        </w:trPr>
        <w:tc>
          <w:tcPr>
            <w:tcW w:w="5405" w:type="dxa"/>
          </w:tcPr>
          <w:p w14:paraId="6EC09F02" w14:textId="77777777" w:rsidR="00606215" w:rsidRPr="00606215" w:rsidRDefault="00606215" w:rsidP="00887E26">
            <w:pPr>
              <w:pStyle w:val="aff0"/>
              <w:numPr>
                <w:ilvl w:val="0"/>
                <w:numId w:val="41"/>
              </w:numPr>
              <w:ind w:left="357" w:hanging="357"/>
              <w:contextualSpacing/>
              <w:jc w:val="both"/>
              <w:rPr>
                <w:rFonts w:asciiTheme="minorHAnsi" w:hAnsiTheme="minorHAnsi" w:cstheme="minorHAnsi"/>
                <w:color w:val="000000"/>
                <w:sz w:val="20"/>
                <w:szCs w:val="20"/>
              </w:rPr>
            </w:pPr>
            <w:r w:rsidRPr="00606215">
              <w:rPr>
                <w:rFonts w:asciiTheme="minorHAnsi" w:hAnsiTheme="minorHAnsi" w:cstheme="minorHAnsi"/>
                <w:color w:val="000000"/>
                <w:sz w:val="20"/>
                <w:szCs w:val="20"/>
              </w:rPr>
              <w:t xml:space="preserve">Ικανότητα υποδοχής τουλάχιστον 40 δειγμάτων </w:t>
            </w:r>
          </w:p>
        </w:tc>
        <w:tc>
          <w:tcPr>
            <w:tcW w:w="1129" w:type="dxa"/>
          </w:tcPr>
          <w:p w14:paraId="6EA10ECD"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33C1D113" w14:textId="77777777" w:rsidR="00606215" w:rsidRPr="00606215" w:rsidRDefault="00606215" w:rsidP="00887E26">
            <w:pPr>
              <w:ind w:left="360"/>
              <w:rPr>
                <w:rFonts w:asciiTheme="minorHAnsi" w:hAnsiTheme="minorHAnsi" w:cstheme="minorHAnsi"/>
                <w:color w:val="000000"/>
                <w:sz w:val="20"/>
                <w:szCs w:val="20"/>
              </w:rPr>
            </w:pPr>
          </w:p>
        </w:tc>
        <w:tc>
          <w:tcPr>
            <w:tcW w:w="1887" w:type="dxa"/>
          </w:tcPr>
          <w:p w14:paraId="2D7E9075" w14:textId="77777777" w:rsidR="00606215" w:rsidRPr="00606215" w:rsidRDefault="00606215" w:rsidP="00887E26">
            <w:pPr>
              <w:ind w:left="360"/>
              <w:rPr>
                <w:rFonts w:asciiTheme="minorHAnsi" w:hAnsiTheme="minorHAnsi" w:cstheme="minorHAnsi"/>
                <w:color w:val="000000"/>
                <w:sz w:val="20"/>
                <w:szCs w:val="20"/>
              </w:rPr>
            </w:pPr>
          </w:p>
        </w:tc>
      </w:tr>
      <w:tr w:rsidR="00606215" w:rsidRPr="00606215" w14:paraId="5374327E" w14:textId="77777777" w:rsidTr="00BA7027">
        <w:trPr>
          <w:jc w:val="center"/>
        </w:trPr>
        <w:tc>
          <w:tcPr>
            <w:tcW w:w="5405" w:type="dxa"/>
          </w:tcPr>
          <w:p w14:paraId="0ED4DD5D" w14:textId="77777777" w:rsidR="00606215" w:rsidRPr="00606215" w:rsidRDefault="00606215" w:rsidP="00887E26">
            <w:pPr>
              <w:pStyle w:val="aff0"/>
              <w:numPr>
                <w:ilvl w:val="0"/>
                <w:numId w:val="41"/>
              </w:numPr>
              <w:ind w:left="357" w:hanging="357"/>
              <w:contextualSpacing/>
              <w:jc w:val="both"/>
              <w:rPr>
                <w:rFonts w:asciiTheme="minorHAnsi" w:hAnsiTheme="minorHAnsi" w:cstheme="minorHAnsi"/>
                <w:color w:val="000000"/>
                <w:sz w:val="20"/>
                <w:szCs w:val="20"/>
              </w:rPr>
            </w:pPr>
            <w:r w:rsidRPr="00606215">
              <w:rPr>
                <w:rFonts w:asciiTheme="minorHAnsi" w:hAnsiTheme="minorHAnsi" w:cstheme="minorHAnsi"/>
                <w:color w:val="000000"/>
                <w:sz w:val="20"/>
                <w:szCs w:val="20"/>
              </w:rPr>
              <w:t>Όγκος εισαγωγής δείγματος 0.2-500 µ</w:t>
            </w:r>
            <w:r w:rsidRPr="00606215">
              <w:rPr>
                <w:rFonts w:asciiTheme="minorHAnsi" w:hAnsiTheme="minorHAnsi" w:cstheme="minorHAnsi"/>
                <w:color w:val="000000"/>
                <w:sz w:val="20"/>
                <w:szCs w:val="20"/>
                <w:lang w:val="en-US"/>
              </w:rPr>
              <w:t>L</w:t>
            </w:r>
            <w:r w:rsidRPr="00606215">
              <w:rPr>
                <w:rFonts w:asciiTheme="minorHAnsi" w:hAnsiTheme="minorHAnsi" w:cstheme="minorHAnsi"/>
                <w:color w:val="000000"/>
                <w:sz w:val="20"/>
                <w:szCs w:val="20"/>
              </w:rPr>
              <w:t>ή περισσότερο</w:t>
            </w:r>
          </w:p>
        </w:tc>
        <w:tc>
          <w:tcPr>
            <w:tcW w:w="1129" w:type="dxa"/>
          </w:tcPr>
          <w:p w14:paraId="173CE106"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15916B6A" w14:textId="77777777" w:rsidR="00606215" w:rsidRPr="00606215" w:rsidRDefault="00606215" w:rsidP="00887E26">
            <w:pPr>
              <w:ind w:left="360"/>
              <w:rPr>
                <w:rFonts w:asciiTheme="minorHAnsi" w:hAnsiTheme="minorHAnsi" w:cstheme="minorHAnsi"/>
                <w:color w:val="000000"/>
                <w:sz w:val="20"/>
                <w:szCs w:val="20"/>
              </w:rPr>
            </w:pPr>
          </w:p>
        </w:tc>
        <w:tc>
          <w:tcPr>
            <w:tcW w:w="1887" w:type="dxa"/>
          </w:tcPr>
          <w:p w14:paraId="06D278E2" w14:textId="77777777" w:rsidR="00606215" w:rsidRPr="00606215" w:rsidRDefault="00606215" w:rsidP="00887E26">
            <w:pPr>
              <w:ind w:left="360"/>
              <w:rPr>
                <w:rFonts w:asciiTheme="minorHAnsi" w:hAnsiTheme="minorHAnsi" w:cstheme="minorHAnsi"/>
                <w:color w:val="000000"/>
                <w:sz w:val="20"/>
                <w:szCs w:val="20"/>
              </w:rPr>
            </w:pPr>
          </w:p>
        </w:tc>
      </w:tr>
      <w:tr w:rsidR="00606215" w:rsidRPr="00606215" w14:paraId="6C903D09" w14:textId="77777777" w:rsidTr="00BA7027">
        <w:trPr>
          <w:jc w:val="center"/>
        </w:trPr>
        <w:tc>
          <w:tcPr>
            <w:tcW w:w="5405" w:type="dxa"/>
          </w:tcPr>
          <w:p w14:paraId="2BC1F50D" w14:textId="77777777" w:rsidR="00606215" w:rsidRPr="00606215" w:rsidRDefault="00606215" w:rsidP="00887E26">
            <w:pPr>
              <w:pStyle w:val="aff0"/>
              <w:numPr>
                <w:ilvl w:val="0"/>
                <w:numId w:val="41"/>
              </w:numPr>
              <w:ind w:left="357" w:hanging="357"/>
              <w:contextualSpacing/>
              <w:jc w:val="both"/>
              <w:rPr>
                <w:rFonts w:asciiTheme="minorHAnsi" w:hAnsiTheme="minorHAnsi" w:cstheme="minorHAnsi"/>
                <w:color w:val="000000"/>
                <w:sz w:val="20"/>
                <w:szCs w:val="20"/>
              </w:rPr>
            </w:pPr>
            <w:r w:rsidRPr="00606215">
              <w:rPr>
                <w:rFonts w:asciiTheme="minorHAnsi" w:hAnsiTheme="minorHAnsi" w:cstheme="minorHAnsi"/>
                <w:color w:val="000000"/>
                <w:sz w:val="20"/>
                <w:szCs w:val="20"/>
              </w:rPr>
              <w:t>Συμβατός με τους δύο εισαγωγής του αερίου χρωματογράφου και έτοιμος για παράλληλη εισαγωγή στους δύο εισαγωγείς.</w:t>
            </w:r>
          </w:p>
        </w:tc>
        <w:tc>
          <w:tcPr>
            <w:tcW w:w="1129" w:type="dxa"/>
          </w:tcPr>
          <w:p w14:paraId="4AE2AF11"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7562F39E" w14:textId="77777777" w:rsidR="00606215" w:rsidRPr="00606215" w:rsidRDefault="00606215" w:rsidP="00887E26">
            <w:pPr>
              <w:ind w:left="360"/>
              <w:rPr>
                <w:rFonts w:asciiTheme="minorHAnsi" w:hAnsiTheme="minorHAnsi" w:cstheme="minorHAnsi"/>
                <w:color w:val="000000"/>
                <w:sz w:val="20"/>
                <w:szCs w:val="20"/>
              </w:rPr>
            </w:pPr>
          </w:p>
        </w:tc>
        <w:tc>
          <w:tcPr>
            <w:tcW w:w="1887" w:type="dxa"/>
          </w:tcPr>
          <w:p w14:paraId="7028E96F" w14:textId="77777777" w:rsidR="00606215" w:rsidRPr="00606215" w:rsidRDefault="00606215" w:rsidP="00887E26">
            <w:pPr>
              <w:ind w:left="360"/>
              <w:rPr>
                <w:rFonts w:asciiTheme="minorHAnsi" w:hAnsiTheme="minorHAnsi" w:cstheme="minorHAnsi"/>
                <w:color w:val="000000"/>
                <w:sz w:val="20"/>
                <w:szCs w:val="20"/>
              </w:rPr>
            </w:pPr>
          </w:p>
        </w:tc>
      </w:tr>
      <w:tr w:rsidR="00606215" w:rsidRPr="00606215" w14:paraId="187E4B8C" w14:textId="77777777" w:rsidTr="00BA7027">
        <w:trPr>
          <w:jc w:val="center"/>
        </w:trPr>
        <w:tc>
          <w:tcPr>
            <w:tcW w:w="5405" w:type="dxa"/>
          </w:tcPr>
          <w:p w14:paraId="748269E4" w14:textId="77777777" w:rsidR="00606215" w:rsidRPr="00606215" w:rsidRDefault="00606215" w:rsidP="00887E26">
            <w:pPr>
              <w:pStyle w:val="aff0"/>
              <w:numPr>
                <w:ilvl w:val="0"/>
                <w:numId w:val="41"/>
              </w:numPr>
              <w:ind w:left="357" w:hanging="357"/>
              <w:contextualSpacing/>
              <w:jc w:val="both"/>
              <w:rPr>
                <w:rFonts w:asciiTheme="minorHAnsi" w:hAnsiTheme="minorHAnsi" w:cstheme="minorHAnsi"/>
                <w:color w:val="000000"/>
                <w:sz w:val="20"/>
                <w:szCs w:val="20"/>
              </w:rPr>
            </w:pPr>
            <w:r w:rsidRPr="00606215">
              <w:rPr>
                <w:rFonts w:asciiTheme="minorHAnsi" w:hAnsiTheme="minorHAnsi" w:cstheme="minorHAnsi"/>
                <w:color w:val="000000"/>
                <w:sz w:val="20"/>
                <w:szCs w:val="20"/>
              </w:rPr>
              <w:t>Ικανότητα έγχυσης υγρών δειγμάτων</w:t>
            </w:r>
          </w:p>
        </w:tc>
        <w:tc>
          <w:tcPr>
            <w:tcW w:w="1129" w:type="dxa"/>
          </w:tcPr>
          <w:p w14:paraId="4A25581F"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15B286B0" w14:textId="77777777" w:rsidR="00606215" w:rsidRPr="00606215" w:rsidRDefault="00606215" w:rsidP="00887E26">
            <w:pPr>
              <w:ind w:left="360"/>
              <w:rPr>
                <w:rFonts w:asciiTheme="minorHAnsi" w:hAnsiTheme="minorHAnsi" w:cstheme="minorHAnsi"/>
                <w:color w:val="000000"/>
                <w:sz w:val="20"/>
                <w:szCs w:val="20"/>
              </w:rPr>
            </w:pPr>
          </w:p>
        </w:tc>
        <w:tc>
          <w:tcPr>
            <w:tcW w:w="1887" w:type="dxa"/>
          </w:tcPr>
          <w:p w14:paraId="7CE5D737" w14:textId="77777777" w:rsidR="00606215" w:rsidRPr="00606215" w:rsidRDefault="00606215" w:rsidP="00887E26">
            <w:pPr>
              <w:ind w:left="360"/>
              <w:rPr>
                <w:rFonts w:asciiTheme="minorHAnsi" w:hAnsiTheme="minorHAnsi" w:cstheme="minorHAnsi"/>
                <w:color w:val="000000"/>
                <w:sz w:val="20"/>
                <w:szCs w:val="20"/>
              </w:rPr>
            </w:pPr>
          </w:p>
        </w:tc>
      </w:tr>
      <w:tr w:rsidR="00606215" w:rsidRPr="00606215" w14:paraId="6EB24FE9" w14:textId="77777777" w:rsidTr="00BA7027">
        <w:trPr>
          <w:jc w:val="center"/>
        </w:trPr>
        <w:tc>
          <w:tcPr>
            <w:tcW w:w="5405" w:type="dxa"/>
          </w:tcPr>
          <w:p w14:paraId="4025095C" w14:textId="77777777" w:rsidR="00606215" w:rsidRPr="00606215" w:rsidRDefault="00606215" w:rsidP="00887E26">
            <w:pPr>
              <w:pStyle w:val="aff0"/>
              <w:numPr>
                <w:ilvl w:val="0"/>
                <w:numId w:val="41"/>
              </w:numPr>
              <w:tabs>
                <w:tab w:val="left" w:pos="360"/>
              </w:tabs>
              <w:ind w:left="357" w:hanging="357"/>
              <w:contextualSpacing/>
              <w:jc w:val="both"/>
              <w:rPr>
                <w:rFonts w:asciiTheme="minorHAnsi" w:hAnsiTheme="minorHAnsi" w:cstheme="minorHAnsi"/>
                <w:color w:val="000000"/>
                <w:sz w:val="20"/>
                <w:szCs w:val="20"/>
              </w:rPr>
            </w:pPr>
            <w:r w:rsidRPr="00606215">
              <w:rPr>
                <w:rFonts w:asciiTheme="minorHAnsi" w:hAnsiTheme="minorHAnsi" w:cstheme="minorHAnsi"/>
                <w:color w:val="000000"/>
                <w:sz w:val="20"/>
                <w:szCs w:val="20"/>
              </w:rPr>
              <w:t>Αυτόματη εισαγωγή μεγάλου όγκου δείγματος (</w:t>
            </w:r>
            <w:proofErr w:type="spellStart"/>
            <w:r w:rsidRPr="00606215">
              <w:rPr>
                <w:rFonts w:asciiTheme="minorHAnsi" w:hAnsiTheme="minorHAnsi" w:cstheme="minorHAnsi"/>
                <w:color w:val="000000"/>
                <w:sz w:val="20"/>
                <w:szCs w:val="20"/>
                <w:lang w:val="en-US"/>
              </w:rPr>
              <w:t>AutomatedLVI</w:t>
            </w:r>
            <w:proofErr w:type="spellEnd"/>
            <w:r w:rsidRPr="00606215">
              <w:rPr>
                <w:rFonts w:asciiTheme="minorHAnsi" w:hAnsiTheme="minorHAnsi" w:cstheme="minorHAnsi"/>
                <w:color w:val="000000"/>
                <w:sz w:val="20"/>
                <w:szCs w:val="20"/>
              </w:rPr>
              <w:t xml:space="preserve"> – </w:t>
            </w:r>
            <w:r w:rsidRPr="00606215">
              <w:rPr>
                <w:rFonts w:asciiTheme="minorHAnsi" w:hAnsiTheme="minorHAnsi" w:cstheme="minorHAnsi"/>
                <w:color w:val="000000"/>
                <w:sz w:val="20"/>
                <w:szCs w:val="20"/>
                <w:lang w:val="en-US"/>
              </w:rPr>
              <w:t>Large</w:t>
            </w:r>
            <w:r w:rsidRPr="00606215">
              <w:rPr>
                <w:rFonts w:asciiTheme="minorHAnsi" w:hAnsiTheme="minorHAnsi" w:cstheme="minorHAnsi"/>
                <w:color w:val="000000"/>
                <w:sz w:val="20"/>
                <w:szCs w:val="20"/>
              </w:rPr>
              <w:t xml:space="preserve"> </w:t>
            </w:r>
            <w:r w:rsidRPr="00606215">
              <w:rPr>
                <w:rFonts w:asciiTheme="minorHAnsi" w:hAnsiTheme="minorHAnsi" w:cstheme="minorHAnsi"/>
                <w:color w:val="000000"/>
                <w:sz w:val="20"/>
                <w:szCs w:val="20"/>
                <w:lang w:val="en-US"/>
              </w:rPr>
              <w:t>Volume</w:t>
            </w:r>
            <w:r w:rsidRPr="00606215">
              <w:rPr>
                <w:rFonts w:asciiTheme="minorHAnsi" w:hAnsiTheme="minorHAnsi" w:cstheme="minorHAnsi"/>
                <w:color w:val="000000"/>
                <w:sz w:val="20"/>
                <w:szCs w:val="20"/>
              </w:rPr>
              <w:t xml:space="preserve"> </w:t>
            </w:r>
            <w:r w:rsidRPr="00606215">
              <w:rPr>
                <w:rFonts w:asciiTheme="minorHAnsi" w:hAnsiTheme="minorHAnsi" w:cstheme="minorHAnsi"/>
                <w:color w:val="000000"/>
                <w:sz w:val="20"/>
                <w:szCs w:val="20"/>
                <w:lang w:val="en-US"/>
              </w:rPr>
              <w:t>Injection</w:t>
            </w:r>
            <w:r w:rsidRPr="00606215">
              <w:rPr>
                <w:rFonts w:asciiTheme="minorHAnsi" w:hAnsiTheme="minorHAnsi" w:cstheme="minorHAnsi"/>
                <w:color w:val="000000"/>
                <w:sz w:val="20"/>
                <w:szCs w:val="20"/>
              </w:rPr>
              <w:t>)</w:t>
            </w:r>
          </w:p>
        </w:tc>
        <w:tc>
          <w:tcPr>
            <w:tcW w:w="1129" w:type="dxa"/>
          </w:tcPr>
          <w:p w14:paraId="67E4DD8B"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52141681" w14:textId="77777777" w:rsidR="00606215" w:rsidRPr="00606215" w:rsidRDefault="00606215" w:rsidP="00887E26">
            <w:pPr>
              <w:tabs>
                <w:tab w:val="left" w:pos="360"/>
              </w:tabs>
              <w:ind w:left="360"/>
              <w:rPr>
                <w:rFonts w:asciiTheme="minorHAnsi" w:hAnsiTheme="minorHAnsi" w:cstheme="minorHAnsi"/>
                <w:color w:val="000000"/>
                <w:sz w:val="20"/>
                <w:szCs w:val="20"/>
              </w:rPr>
            </w:pPr>
          </w:p>
        </w:tc>
        <w:tc>
          <w:tcPr>
            <w:tcW w:w="1887" w:type="dxa"/>
          </w:tcPr>
          <w:p w14:paraId="67B03A1D" w14:textId="77777777" w:rsidR="00606215" w:rsidRPr="00606215" w:rsidRDefault="00606215" w:rsidP="00887E26">
            <w:pPr>
              <w:tabs>
                <w:tab w:val="left" w:pos="360"/>
              </w:tabs>
              <w:ind w:left="360"/>
              <w:rPr>
                <w:rFonts w:asciiTheme="minorHAnsi" w:hAnsiTheme="minorHAnsi" w:cstheme="minorHAnsi"/>
                <w:color w:val="000000"/>
                <w:sz w:val="20"/>
                <w:szCs w:val="20"/>
              </w:rPr>
            </w:pPr>
          </w:p>
        </w:tc>
      </w:tr>
      <w:tr w:rsidR="00606215" w:rsidRPr="00606215" w14:paraId="29600179" w14:textId="77777777" w:rsidTr="00BA7027">
        <w:trPr>
          <w:jc w:val="center"/>
        </w:trPr>
        <w:tc>
          <w:tcPr>
            <w:tcW w:w="5405" w:type="dxa"/>
          </w:tcPr>
          <w:p w14:paraId="49B094A1" w14:textId="77777777" w:rsidR="00606215" w:rsidRPr="00606215" w:rsidRDefault="00606215" w:rsidP="00887E26">
            <w:pPr>
              <w:rPr>
                <w:rFonts w:asciiTheme="minorHAnsi" w:hAnsiTheme="minorHAnsi" w:cstheme="minorHAnsi"/>
                <w:b/>
                <w:bCs/>
                <w:color w:val="000000"/>
                <w:sz w:val="20"/>
                <w:szCs w:val="20"/>
                <w:lang w:val="en-US"/>
              </w:rPr>
            </w:pPr>
            <w:r w:rsidRPr="00606215">
              <w:rPr>
                <w:rFonts w:asciiTheme="minorHAnsi" w:hAnsiTheme="minorHAnsi" w:cstheme="minorHAnsi"/>
                <w:b/>
                <w:color w:val="000000"/>
                <w:sz w:val="20"/>
                <w:szCs w:val="20"/>
              </w:rPr>
              <w:t>Β.</w:t>
            </w:r>
            <w:r w:rsidRPr="00606215">
              <w:rPr>
                <w:rFonts w:asciiTheme="minorHAnsi" w:hAnsiTheme="minorHAnsi" w:cstheme="minorHAnsi"/>
                <w:b/>
                <w:bCs/>
                <w:color w:val="000000"/>
                <w:sz w:val="20"/>
                <w:szCs w:val="20"/>
              </w:rPr>
              <w:t>ΑΕΡΙΟΣ ΧΡΩΜΑΤΟΓΡΑΦΟΣ</w:t>
            </w:r>
            <w:r w:rsidRPr="00606215">
              <w:rPr>
                <w:rFonts w:asciiTheme="minorHAnsi" w:hAnsiTheme="minorHAnsi" w:cstheme="minorHAnsi"/>
                <w:b/>
                <w:bCs/>
                <w:color w:val="000000"/>
                <w:sz w:val="20"/>
                <w:szCs w:val="20"/>
                <w:lang w:val="en-US"/>
              </w:rPr>
              <w:t xml:space="preserve"> (GC)</w:t>
            </w:r>
          </w:p>
        </w:tc>
        <w:tc>
          <w:tcPr>
            <w:tcW w:w="1129" w:type="dxa"/>
          </w:tcPr>
          <w:p w14:paraId="1642CF6A" w14:textId="77777777" w:rsidR="00606215" w:rsidRPr="00606215" w:rsidRDefault="00606215" w:rsidP="00887E26">
            <w:pPr>
              <w:rPr>
                <w:rFonts w:asciiTheme="minorHAnsi" w:hAnsiTheme="minorHAnsi" w:cstheme="minorHAnsi"/>
                <w:b/>
                <w:color w:val="000000"/>
                <w:sz w:val="20"/>
                <w:szCs w:val="20"/>
              </w:rPr>
            </w:pPr>
            <w:r w:rsidRPr="00606215">
              <w:rPr>
                <w:rFonts w:asciiTheme="minorHAnsi" w:hAnsiTheme="minorHAnsi" w:cstheme="minorHAnsi"/>
                <w:bCs/>
                <w:sz w:val="20"/>
                <w:szCs w:val="20"/>
              </w:rPr>
              <w:t>ΝΑΙ</w:t>
            </w:r>
          </w:p>
        </w:tc>
        <w:tc>
          <w:tcPr>
            <w:tcW w:w="1207" w:type="dxa"/>
          </w:tcPr>
          <w:p w14:paraId="1C1BD0B4" w14:textId="77777777" w:rsidR="00606215" w:rsidRPr="00606215" w:rsidRDefault="00606215" w:rsidP="00887E26">
            <w:pPr>
              <w:rPr>
                <w:rFonts w:asciiTheme="minorHAnsi" w:hAnsiTheme="minorHAnsi" w:cstheme="minorHAnsi"/>
                <w:b/>
                <w:color w:val="000000"/>
                <w:sz w:val="20"/>
                <w:szCs w:val="20"/>
              </w:rPr>
            </w:pPr>
          </w:p>
        </w:tc>
        <w:tc>
          <w:tcPr>
            <w:tcW w:w="1887" w:type="dxa"/>
          </w:tcPr>
          <w:p w14:paraId="72224FE5" w14:textId="77777777" w:rsidR="00606215" w:rsidRPr="00606215" w:rsidRDefault="00606215" w:rsidP="00887E26">
            <w:pPr>
              <w:rPr>
                <w:rFonts w:asciiTheme="minorHAnsi" w:hAnsiTheme="minorHAnsi" w:cstheme="minorHAnsi"/>
                <w:b/>
                <w:color w:val="000000"/>
                <w:sz w:val="20"/>
                <w:szCs w:val="20"/>
              </w:rPr>
            </w:pPr>
          </w:p>
        </w:tc>
      </w:tr>
      <w:tr w:rsidR="00606215" w:rsidRPr="00606215" w14:paraId="53BAD4FC" w14:textId="77777777" w:rsidTr="00BA7027">
        <w:trPr>
          <w:jc w:val="center"/>
        </w:trPr>
        <w:tc>
          <w:tcPr>
            <w:tcW w:w="5405" w:type="dxa"/>
          </w:tcPr>
          <w:p w14:paraId="031B01AB" w14:textId="3B471040" w:rsidR="00606215" w:rsidRPr="008F1C8B" w:rsidRDefault="00606215" w:rsidP="008F1C8B">
            <w:pPr>
              <w:pStyle w:val="aff0"/>
              <w:numPr>
                <w:ilvl w:val="0"/>
                <w:numId w:val="43"/>
              </w:numPr>
              <w:ind w:left="357" w:hanging="357"/>
              <w:contextualSpacing/>
              <w:jc w:val="both"/>
              <w:rPr>
                <w:rFonts w:asciiTheme="minorHAnsi" w:hAnsiTheme="minorHAnsi" w:cstheme="minorHAnsi"/>
                <w:color w:val="000000"/>
                <w:sz w:val="20"/>
                <w:szCs w:val="20"/>
              </w:rPr>
            </w:pPr>
            <w:r w:rsidRPr="00606215">
              <w:rPr>
                <w:rFonts w:asciiTheme="minorHAnsi" w:hAnsiTheme="minorHAnsi" w:cstheme="minorHAnsi"/>
                <w:color w:val="000000"/>
                <w:sz w:val="20"/>
                <w:szCs w:val="20"/>
              </w:rPr>
              <w:t>Δύο (2) ανεξάρτητοι εισαγωγείς δείγματος</w:t>
            </w:r>
            <w:r w:rsidR="008F1C8B">
              <w:rPr>
                <w:rFonts w:asciiTheme="minorHAnsi" w:hAnsiTheme="minorHAnsi" w:cstheme="minorHAnsi"/>
                <w:color w:val="000000"/>
                <w:sz w:val="20"/>
                <w:szCs w:val="20"/>
              </w:rPr>
              <w:t xml:space="preserve"> για εισαγωγή μεγάλου όγκου δείγματος και εξάτμιση διαλύτη.</w:t>
            </w:r>
          </w:p>
        </w:tc>
        <w:tc>
          <w:tcPr>
            <w:tcW w:w="1129" w:type="dxa"/>
          </w:tcPr>
          <w:p w14:paraId="3E1BB8C4"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488C0129" w14:textId="77777777" w:rsidR="00606215" w:rsidRPr="00606215" w:rsidRDefault="00606215" w:rsidP="00887E26">
            <w:pPr>
              <w:ind w:left="360"/>
              <w:rPr>
                <w:rFonts w:asciiTheme="minorHAnsi" w:hAnsiTheme="minorHAnsi" w:cstheme="minorHAnsi"/>
                <w:color w:val="000000"/>
                <w:sz w:val="20"/>
                <w:szCs w:val="20"/>
              </w:rPr>
            </w:pPr>
          </w:p>
        </w:tc>
        <w:tc>
          <w:tcPr>
            <w:tcW w:w="1887" w:type="dxa"/>
          </w:tcPr>
          <w:p w14:paraId="3E155717" w14:textId="77777777" w:rsidR="00606215" w:rsidRPr="00606215" w:rsidRDefault="00606215" w:rsidP="00887E26">
            <w:pPr>
              <w:ind w:left="360"/>
              <w:rPr>
                <w:rFonts w:asciiTheme="minorHAnsi" w:hAnsiTheme="minorHAnsi" w:cstheme="minorHAnsi"/>
                <w:color w:val="000000"/>
                <w:sz w:val="20"/>
                <w:szCs w:val="20"/>
              </w:rPr>
            </w:pPr>
          </w:p>
        </w:tc>
      </w:tr>
      <w:tr w:rsidR="00606215" w:rsidRPr="00606215" w14:paraId="40173407" w14:textId="77777777" w:rsidTr="00BA7027">
        <w:trPr>
          <w:jc w:val="center"/>
        </w:trPr>
        <w:tc>
          <w:tcPr>
            <w:tcW w:w="5405" w:type="dxa"/>
          </w:tcPr>
          <w:p w14:paraId="4189BA43" w14:textId="77777777" w:rsidR="00606215" w:rsidRPr="00606215" w:rsidRDefault="00606215" w:rsidP="00887E26">
            <w:pPr>
              <w:pStyle w:val="aff0"/>
              <w:numPr>
                <w:ilvl w:val="0"/>
                <w:numId w:val="43"/>
              </w:numPr>
              <w:ind w:left="357" w:hanging="357"/>
              <w:contextualSpacing/>
              <w:jc w:val="both"/>
              <w:rPr>
                <w:rFonts w:asciiTheme="minorHAnsi" w:hAnsiTheme="minorHAnsi" w:cstheme="minorHAnsi"/>
                <w:color w:val="000000"/>
                <w:sz w:val="20"/>
                <w:szCs w:val="20"/>
              </w:rPr>
            </w:pPr>
            <w:r w:rsidRPr="00606215">
              <w:rPr>
                <w:rFonts w:asciiTheme="minorHAnsi" w:hAnsiTheme="minorHAnsi" w:cstheme="minorHAnsi"/>
                <w:color w:val="000000"/>
                <w:sz w:val="20"/>
                <w:szCs w:val="20"/>
              </w:rPr>
              <w:t xml:space="preserve">Δύο τουλάχιστον κατάλληλες τριχοειδείς </w:t>
            </w:r>
            <w:proofErr w:type="spellStart"/>
            <w:r w:rsidRPr="00606215">
              <w:rPr>
                <w:rFonts w:asciiTheme="minorHAnsi" w:hAnsiTheme="minorHAnsi" w:cstheme="minorHAnsi"/>
                <w:color w:val="000000"/>
                <w:sz w:val="20"/>
                <w:szCs w:val="20"/>
              </w:rPr>
              <w:t>χρωματογραφικές</w:t>
            </w:r>
            <w:proofErr w:type="spellEnd"/>
            <w:r w:rsidRPr="00606215">
              <w:rPr>
                <w:rFonts w:asciiTheme="minorHAnsi" w:hAnsiTheme="minorHAnsi" w:cstheme="minorHAnsi"/>
                <w:color w:val="000000"/>
                <w:sz w:val="20"/>
                <w:szCs w:val="20"/>
              </w:rPr>
              <w:t xml:space="preserve"> στήλες</w:t>
            </w:r>
          </w:p>
        </w:tc>
        <w:tc>
          <w:tcPr>
            <w:tcW w:w="1129" w:type="dxa"/>
          </w:tcPr>
          <w:p w14:paraId="5BBB79B3"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4238AE4E" w14:textId="77777777" w:rsidR="00606215" w:rsidRPr="00606215" w:rsidRDefault="00606215" w:rsidP="00887E26">
            <w:pPr>
              <w:ind w:left="360"/>
              <w:rPr>
                <w:rFonts w:asciiTheme="minorHAnsi" w:hAnsiTheme="minorHAnsi" w:cstheme="minorHAnsi"/>
                <w:color w:val="000000"/>
                <w:sz w:val="20"/>
                <w:szCs w:val="20"/>
              </w:rPr>
            </w:pPr>
          </w:p>
        </w:tc>
        <w:tc>
          <w:tcPr>
            <w:tcW w:w="1887" w:type="dxa"/>
          </w:tcPr>
          <w:p w14:paraId="1383BDDB" w14:textId="77777777" w:rsidR="00606215" w:rsidRPr="00606215" w:rsidRDefault="00606215" w:rsidP="00887E26">
            <w:pPr>
              <w:ind w:left="360"/>
              <w:rPr>
                <w:rFonts w:asciiTheme="minorHAnsi" w:hAnsiTheme="minorHAnsi" w:cstheme="minorHAnsi"/>
                <w:color w:val="000000"/>
                <w:sz w:val="20"/>
                <w:szCs w:val="20"/>
              </w:rPr>
            </w:pPr>
          </w:p>
        </w:tc>
      </w:tr>
      <w:tr w:rsidR="00606215" w:rsidRPr="00606215" w14:paraId="6BB317D9" w14:textId="77777777" w:rsidTr="00BA7027">
        <w:trPr>
          <w:jc w:val="center"/>
        </w:trPr>
        <w:tc>
          <w:tcPr>
            <w:tcW w:w="5405" w:type="dxa"/>
          </w:tcPr>
          <w:p w14:paraId="5533D698" w14:textId="77777777" w:rsidR="00606215" w:rsidRPr="00606215" w:rsidRDefault="00606215" w:rsidP="00887E26">
            <w:pPr>
              <w:pStyle w:val="aff0"/>
              <w:numPr>
                <w:ilvl w:val="0"/>
                <w:numId w:val="43"/>
              </w:numPr>
              <w:ind w:left="357" w:hanging="357"/>
              <w:contextualSpacing/>
              <w:jc w:val="both"/>
              <w:rPr>
                <w:rFonts w:asciiTheme="minorHAnsi" w:hAnsiTheme="minorHAnsi" w:cstheme="minorHAnsi"/>
                <w:color w:val="000000"/>
                <w:sz w:val="20"/>
                <w:szCs w:val="20"/>
              </w:rPr>
            </w:pPr>
            <w:r w:rsidRPr="00606215">
              <w:rPr>
                <w:rFonts w:asciiTheme="minorHAnsi" w:hAnsiTheme="minorHAnsi" w:cstheme="minorHAnsi"/>
                <w:color w:val="000000"/>
                <w:sz w:val="20"/>
                <w:szCs w:val="20"/>
              </w:rPr>
              <w:t xml:space="preserve">Ικανότητα χρήσης ηλίου, υδρογόνου ή αργού ως φέρον </w:t>
            </w:r>
            <w:proofErr w:type="spellStart"/>
            <w:r w:rsidRPr="00606215">
              <w:rPr>
                <w:rFonts w:asciiTheme="minorHAnsi" w:hAnsiTheme="minorHAnsi" w:cstheme="minorHAnsi"/>
                <w:color w:val="000000"/>
                <w:sz w:val="20"/>
                <w:szCs w:val="20"/>
              </w:rPr>
              <w:t>άεριο</w:t>
            </w:r>
            <w:proofErr w:type="spellEnd"/>
            <w:r w:rsidRPr="00606215">
              <w:rPr>
                <w:rFonts w:asciiTheme="minorHAnsi" w:hAnsiTheme="minorHAnsi" w:cstheme="minorHAnsi"/>
                <w:color w:val="000000"/>
                <w:sz w:val="20"/>
                <w:szCs w:val="20"/>
              </w:rPr>
              <w:t>.</w:t>
            </w:r>
          </w:p>
        </w:tc>
        <w:tc>
          <w:tcPr>
            <w:tcW w:w="1129" w:type="dxa"/>
          </w:tcPr>
          <w:p w14:paraId="40BC6E32"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17DC3A00" w14:textId="77777777" w:rsidR="00606215" w:rsidRPr="00606215" w:rsidRDefault="00606215" w:rsidP="00887E26">
            <w:pPr>
              <w:ind w:left="360"/>
              <w:rPr>
                <w:rFonts w:asciiTheme="minorHAnsi" w:hAnsiTheme="minorHAnsi" w:cstheme="minorHAnsi"/>
                <w:color w:val="000000"/>
                <w:sz w:val="20"/>
                <w:szCs w:val="20"/>
              </w:rPr>
            </w:pPr>
          </w:p>
        </w:tc>
        <w:tc>
          <w:tcPr>
            <w:tcW w:w="1887" w:type="dxa"/>
          </w:tcPr>
          <w:p w14:paraId="76A9D090" w14:textId="77777777" w:rsidR="00606215" w:rsidRPr="00606215" w:rsidRDefault="00606215" w:rsidP="00887E26">
            <w:pPr>
              <w:ind w:left="360"/>
              <w:rPr>
                <w:rFonts w:asciiTheme="minorHAnsi" w:hAnsiTheme="minorHAnsi" w:cstheme="minorHAnsi"/>
                <w:color w:val="000000"/>
                <w:sz w:val="20"/>
                <w:szCs w:val="20"/>
              </w:rPr>
            </w:pPr>
          </w:p>
        </w:tc>
      </w:tr>
      <w:tr w:rsidR="00606215" w:rsidRPr="00606215" w14:paraId="3BC986F6" w14:textId="77777777" w:rsidTr="00BA7027">
        <w:trPr>
          <w:jc w:val="center"/>
        </w:trPr>
        <w:tc>
          <w:tcPr>
            <w:tcW w:w="5405" w:type="dxa"/>
          </w:tcPr>
          <w:p w14:paraId="50A6E3A1" w14:textId="77777777" w:rsidR="00606215" w:rsidRPr="00606215" w:rsidRDefault="00606215" w:rsidP="00887E26">
            <w:pPr>
              <w:pStyle w:val="aff0"/>
              <w:numPr>
                <w:ilvl w:val="0"/>
                <w:numId w:val="43"/>
              </w:numPr>
              <w:ind w:left="357" w:hanging="357"/>
              <w:contextualSpacing/>
              <w:jc w:val="both"/>
              <w:rPr>
                <w:rFonts w:asciiTheme="minorHAnsi" w:hAnsiTheme="minorHAnsi" w:cstheme="minorHAnsi"/>
                <w:color w:val="000000"/>
                <w:sz w:val="20"/>
                <w:szCs w:val="20"/>
              </w:rPr>
            </w:pPr>
            <w:r w:rsidRPr="00606215">
              <w:rPr>
                <w:rFonts w:asciiTheme="minorHAnsi" w:hAnsiTheme="minorHAnsi" w:cstheme="minorHAnsi"/>
                <w:color w:val="000000" w:themeColor="text1"/>
                <w:sz w:val="20"/>
                <w:szCs w:val="20"/>
              </w:rPr>
              <w:t>Ακρίβεια (</w:t>
            </w:r>
            <w:r w:rsidRPr="00606215">
              <w:rPr>
                <w:rFonts w:asciiTheme="minorHAnsi" w:hAnsiTheme="minorHAnsi" w:cstheme="minorHAnsi"/>
                <w:color w:val="000000" w:themeColor="text1"/>
                <w:sz w:val="20"/>
                <w:szCs w:val="20"/>
                <w:lang w:val="en-US"/>
              </w:rPr>
              <w:t>precision</w:t>
            </w:r>
            <w:r w:rsidRPr="00606215">
              <w:rPr>
                <w:rFonts w:asciiTheme="minorHAnsi" w:hAnsiTheme="minorHAnsi" w:cstheme="minorHAnsi"/>
                <w:color w:val="000000" w:themeColor="text1"/>
                <w:sz w:val="20"/>
                <w:szCs w:val="20"/>
              </w:rPr>
              <w:t>) ρύθμισης θερμοκρασίας ίση ή καλύτερη από 0.2⁰</w:t>
            </w:r>
            <w:r w:rsidRPr="00606215">
              <w:rPr>
                <w:rFonts w:asciiTheme="minorHAnsi" w:hAnsiTheme="minorHAnsi" w:cstheme="minorHAnsi"/>
                <w:color w:val="000000" w:themeColor="text1"/>
                <w:sz w:val="20"/>
                <w:szCs w:val="20"/>
                <w:lang w:val="en-US"/>
              </w:rPr>
              <w:t>C</w:t>
            </w:r>
          </w:p>
        </w:tc>
        <w:tc>
          <w:tcPr>
            <w:tcW w:w="1129" w:type="dxa"/>
          </w:tcPr>
          <w:p w14:paraId="2D7784CF"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5D2ED390" w14:textId="77777777" w:rsidR="00606215" w:rsidRPr="00606215" w:rsidRDefault="00606215" w:rsidP="00887E26">
            <w:pPr>
              <w:ind w:left="360"/>
              <w:rPr>
                <w:rFonts w:asciiTheme="minorHAnsi" w:hAnsiTheme="minorHAnsi" w:cstheme="minorHAnsi"/>
                <w:color w:val="000000" w:themeColor="text1"/>
                <w:sz w:val="20"/>
                <w:szCs w:val="20"/>
              </w:rPr>
            </w:pPr>
          </w:p>
        </w:tc>
        <w:tc>
          <w:tcPr>
            <w:tcW w:w="1887" w:type="dxa"/>
          </w:tcPr>
          <w:p w14:paraId="68771766" w14:textId="77777777" w:rsidR="00606215" w:rsidRPr="00606215" w:rsidRDefault="00606215" w:rsidP="00887E26">
            <w:pPr>
              <w:ind w:left="360"/>
              <w:rPr>
                <w:rFonts w:asciiTheme="minorHAnsi" w:hAnsiTheme="minorHAnsi" w:cstheme="minorHAnsi"/>
                <w:color w:val="000000" w:themeColor="text1"/>
                <w:sz w:val="20"/>
                <w:szCs w:val="20"/>
              </w:rPr>
            </w:pPr>
          </w:p>
        </w:tc>
      </w:tr>
      <w:tr w:rsidR="00606215" w:rsidRPr="00606215" w14:paraId="1E554DB1" w14:textId="77777777" w:rsidTr="00BA7027">
        <w:trPr>
          <w:jc w:val="center"/>
        </w:trPr>
        <w:tc>
          <w:tcPr>
            <w:tcW w:w="5405" w:type="dxa"/>
          </w:tcPr>
          <w:p w14:paraId="3D4B5C37" w14:textId="77777777" w:rsidR="00606215" w:rsidRPr="00606215" w:rsidRDefault="00606215" w:rsidP="00887E26">
            <w:pPr>
              <w:pStyle w:val="aff0"/>
              <w:numPr>
                <w:ilvl w:val="0"/>
                <w:numId w:val="43"/>
              </w:numPr>
              <w:ind w:left="357" w:hanging="357"/>
              <w:contextualSpacing/>
              <w:jc w:val="both"/>
              <w:rPr>
                <w:rFonts w:asciiTheme="minorHAnsi" w:hAnsiTheme="minorHAnsi" w:cstheme="minorHAnsi"/>
                <w:color w:val="000000"/>
                <w:sz w:val="20"/>
                <w:szCs w:val="20"/>
              </w:rPr>
            </w:pPr>
            <w:r w:rsidRPr="00606215">
              <w:rPr>
                <w:rFonts w:asciiTheme="minorHAnsi" w:hAnsiTheme="minorHAnsi" w:cstheme="minorHAnsi"/>
                <w:color w:val="000000" w:themeColor="text1"/>
                <w:sz w:val="20"/>
                <w:szCs w:val="20"/>
              </w:rPr>
              <w:t xml:space="preserve">Κλίβανος στηλών με ικανότητα προγραμματισμού τουλάχιστον 20 βαθμίδων ανόδου θερμοκρασίας σε μία </w:t>
            </w:r>
            <w:proofErr w:type="spellStart"/>
            <w:r w:rsidRPr="00606215">
              <w:rPr>
                <w:rFonts w:asciiTheme="minorHAnsi" w:hAnsiTheme="minorHAnsi" w:cstheme="minorHAnsi"/>
                <w:color w:val="000000" w:themeColor="text1"/>
                <w:sz w:val="20"/>
                <w:szCs w:val="20"/>
              </w:rPr>
              <w:t>χρωματογραφική</w:t>
            </w:r>
            <w:proofErr w:type="spellEnd"/>
            <w:r w:rsidRPr="00606215">
              <w:rPr>
                <w:rFonts w:asciiTheme="minorHAnsi" w:hAnsiTheme="minorHAnsi" w:cstheme="minorHAnsi"/>
                <w:color w:val="000000" w:themeColor="text1"/>
                <w:sz w:val="20"/>
                <w:szCs w:val="20"/>
              </w:rPr>
              <w:t xml:space="preserve"> μέθοδο</w:t>
            </w:r>
          </w:p>
        </w:tc>
        <w:tc>
          <w:tcPr>
            <w:tcW w:w="1129" w:type="dxa"/>
          </w:tcPr>
          <w:p w14:paraId="0F1D8373"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7A48819B" w14:textId="77777777" w:rsidR="00606215" w:rsidRPr="00606215" w:rsidRDefault="00606215" w:rsidP="00887E26">
            <w:pPr>
              <w:ind w:left="360"/>
              <w:rPr>
                <w:rFonts w:asciiTheme="minorHAnsi" w:hAnsiTheme="minorHAnsi" w:cstheme="minorHAnsi"/>
                <w:color w:val="000000" w:themeColor="text1"/>
                <w:sz w:val="20"/>
                <w:szCs w:val="20"/>
              </w:rPr>
            </w:pPr>
          </w:p>
        </w:tc>
        <w:tc>
          <w:tcPr>
            <w:tcW w:w="1887" w:type="dxa"/>
          </w:tcPr>
          <w:p w14:paraId="4AA1054E" w14:textId="77777777" w:rsidR="00606215" w:rsidRPr="00606215" w:rsidRDefault="00606215" w:rsidP="00887E26">
            <w:pPr>
              <w:ind w:left="360"/>
              <w:rPr>
                <w:rFonts w:asciiTheme="minorHAnsi" w:hAnsiTheme="minorHAnsi" w:cstheme="minorHAnsi"/>
                <w:color w:val="000000" w:themeColor="text1"/>
                <w:sz w:val="20"/>
                <w:szCs w:val="20"/>
              </w:rPr>
            </w:pPr>
          </w:p>
        </w:tc>
      </w:tr>
      <w:tr w:rsidR="00606215" w:rsidRPr="00606215" w14:paraId="1F055E82" w14:textId="77777777" w:rsidTr="00BA7027">
        <w:trPr>
          <w:jc w:val="center"/>
        </w:trPr>
        <w:tc>
          <w:tcPr>
            <w:tcW w:w="5405" w:type="dxa"/>
          </w:tcPr>
          <w:p w14:paraId="4992364C" w14:textId="77777777" w:rsidR="00606215" w:rsidRPr="00606215" w:rsidRDefault="00606215" w:rsidP="00887E26">
            <w:pPr>
              <w:pStyle w:val="aff0"/>
              <w:numPr>
                <w:ilvl w:val="0"/>
                <w:numId w:val="43"/>
              </w:numPr>
              <w:ind w:left="357" w:hanging="357"/>
              <w:contextualSpacing/>
              <w:jc w:val="both"/>
              <w:rPr>
                <w:rFonts w:asciiTheme="minorHAnsi" w:hAnsiTheme="minorHAnsi" w:cstheme="minorHAnsi"/>
                <w:color w:val="000000"/>
                <w:sz w:val="20"/>
                <w:szCs w:val="20"/>
              </w:rPr>
            </w:pPr>
            <w:r w:rsidRPr="00606215">
              <w:rPr>
                <w:rFonts w:asciiTheme="minorHAnsi" w:hAnsiTheme="minorHAnsi" w:cstheme="minorHAnsi"/>
                <w:color w:val="000000"/>
                <w:sz w:val="20"/>
                <w:szCs w:val="20"/>
              </w:rPr>
              <w:t>Ο αέριος χρωματογράφος να είναι έτοιμος για δισδιάστατο διαχωρισμό (</w:t>
            </w:r>
            <w:proofErr w:type="spellStart"/>
            <w:r w:rsidRPr="00606215">
              <w:rPr>
                <w:rFonts w:asciiTheme="minorHAnsi" w:hAnsiTheme="minorHAnsi" w:cstheme="minorHAnsi"/>
                <w:color w:val="000000"/>
                <w:sz w:val="20"/>
                <w:szCs w:val="20"/>
                <w:lang w:val="en-US"/>
              </w:rPr>
              <w:t>GCxGC</w:t>
            </w:r>
            <w:proofErr w:type="spellEnd"/>
            <w:r w:rsidRPr="00606215">
              <w:rPr>
                <w:rFonts w:asciiTheme="minorHAnsi" w:hAnsiTheme="minorHAnsi" w:cstheme="minorHAnsi"/>
                <w:color w:val="000000"/>
                <w:sz w:val="20"/>
                <w:szCs w:val="20"/>
              </w:rPr>
              <w:t>) χωρίς ανάγκη πρόσθετης αναβάθμισης</w:t>
            </w:r>
          </w:p>
        </w:tc>
        <w:tc>
          <w:tcPr>
            <w:tcW w:w="1129" w:type="dxa"/>
          </w:tcPr>
          <w:p w14:paraId="0939E7E4"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0D81C6FC" w14:textId="77777777" w:rsidR="00606215" w:rsidRPr="00606215" w:rsidRDefault="00606215" w:rsidP="00887E26">
            <w:pPr>
              <w:ind w:left="360"/>
              <w:rPr>
                <w:rFonts w:asciiTheme="minorHAnsi" w:hAnsiTheme="minorHAnsi" w:cstheme="minorHAnsi"/>
                <w:color w:val="000000"/>
                <w:sz w:val="20"/>
                <w:szCs w:val="20"/>
              </w:rPr>
            </w:pPr>
          </w:p>
        </w:tc>
        <w:tc>
          <w:tcPr>
            <w:tcW w:w="1887" w:type="dxa"/>
          </w:tcPr>
          <w:p w14:paraId="46BB6B04" w14:textId="77777777" w:rsidR="00606215" w:rsidRPr="00606215" w:rsidRDefault="00606215" w:rsidP="00887E26">
            <w:pPr>
              <w:ind w:left="360"/>
              <w:rPr>
                <w:rFonts w:asciiTheme="minorHAnsi" w:hAnsiTheme="minorHAnsi" w:cstheme="minorHAnsi"/>
                <w:color w:val="000000"/>
                <w:sz w:val="20"/>
                <w:szCs w:val="20"/>
              </w:rPr>
            </w:pPr>
          </w:p>
        </w:tc>
      </w:tr>
      <w:tr w:rsidR="00606215" w:rsidRPr="00606215" w14:paraId="10CED231" w14:textId="77777777" w:rsidTr="00BA7027">
        <w:trPr>
          <w:jc w:val="center"/>
        </w:trPr>
        <w:tc>
          <w:tcPr>
            <w:tcW w:w="5405" w:type="dxa"/>
          </w:tcPr>
          <w:p w14:paraId="2C0763D7" w14:textId="77777777" w:rsidR="00606215" w:rsidRPr="00606215" w:rsidRDefault="00606215" w:rsidP="00887E26">
            <w:pPr>
              <w:pStyle w:val="aff0"/>
              <w:numPr>
                <w:ilvl w:val="0"/>
                <w:numId w:val="43"/>
              </w:numPr>
              <w:ind w:left="357" w:hanging="357"/>
              <w:contextualSpacing/>
              <w:jc w:val="both"/>
              <w:rPr>
                <w:rFonts w:asciiTheme="minorHAnsi" w:hAnsiTheme="minorHAnsi" w:cstheme="minorHAnsi"/>
                <w:color w:val="000000"/>
                <w:sz w:val="20"/>
                <w:szCs w:val="20"/>
              </w:rPr>
            </w:pPr>
            <w:r w:rsidRPr="00606215">
              <w:rPr>
                <w:rFonts w:asciiTheme="minorHAnsi" w:hAnsiTheme="minorHAnsi" w:cstheme="minorHAnsi"/>
                <w:color w:val="000000"/>
                <w:sz w:val="20"/>
                <w:szCs w:val="20"/>
                <w:lang w:val="en-US"/>
              </w:rPr>
              <w:t>K</w:t>
            </w:r>
            <w:proofErr w:type="spellStart"/>
            <w:r w:rsidRPr="00606215">
              <w:rPr>
                <w:rFonts w:asciiTheme="minorHAnsi" w:hAnsiTheme="minorHAnsi" w:cstheme="minorHAnsi"/>
                <w:color w:val="000000"/>
                <w:sz w:val="20"/>
                <w:szCs w:val="20"/>
              </w:rPr>
              <w:t>ρυογενική</w:t>
            </w:r>
            <w:proofErr w:type="spellEnd"/>
            <w:r w:rsidRPr="00606215">
              <w:rPr>
                <w:rFonts w:asciiTheme="minorHAnsi" w:hAnsiTheme="minorHAnsi" w:cstheme="minorHAnsi"/>
                <w:color w:val="000000"/>
                <w:sz w:val="20"/>
                <w:szCs w:val="20"/>
              </w:rPr>
              <w:t xml:space="preserve"> διαμόρφωση (</w:t>
            </w:r>
            <w:r w:rsidRPr="00606215">
              <w:rPr>
                <w:rFonts w:asciiTheme="minorHAnsi" w:hAnsiTheme="minorHAnsi" w:cstheme="minorHAnsi"/>
                <w:color w:val="000000"/>
                <w:sz w:val="20"/>
                <w:szCs w:val="20"/>
                <w:lang w:val="en-US"/>
              </w:rPr>
              <w:t>modulation</w:t>
            </w:r>
            <w:r w:rsidRPr="00606215">
              <w:rPr>
                <w:rFonts w:asciiTheme="minorHAnsi" w:hAnsiTheme="minorHAnsi" w:cstheme="minorHAnsi"/>
                <w:color w:val="000000"/>
                <w:sz w:val="20"/>
                <w:szCs w:val="20"/>
              </w:rPr>
              <w:t>)</w:t>
            </w:r>
            <w:proofErr w:type="spellStart"/>
            <w:r w:rsidRPr="00606215">
              <w:rPr>
                <w:rFonts w:asciiTheme="minorHAnsi" w:hAnsiTheme="minorHAnsi" w:cstheme="minorHAnsi"/>
                <w:color w:val="000000"/>
                <w:sz w:val="20"/>
                <w:szCs w:val="20"/>
                <w:lang w:val="en-US"/>
              </w:rPr>
              <w:t>GCxGC</w:t>
            </w:r>
            <w:proofErr w:type="spellEnd"/>
            <w:r w:rsidRPr="00606215">
              <w:rPr>
                <w:rFonts w:asciiTheme="minorHAnsi" w:hAnsiTheme="minorHAnsi" w:cstheme="minorHAnsi"/>
                <w:color w:val="000000"/>
                <w:sz w:val="20"/>
                <w:szCs w:val="20"/>
              </w:rPr>
              <w:t xml:space="preserve"> με επιλογή του χρόνου διαμόρφωσης. Ο χρόνος διαμόρφωσης </w:t>
            </w:r>
            <w:proofErr w:type="spellStart"/>
            <w:r w:rsidRPr="00606215">
              <w:rPr>
                <w:rFonts w:asciiTheme="minorHAnsi" w:hAnsiTheme="minorHAnsi" w:cstheme="minorHAnsi"/>
                <w:color w:val="000000"/>
                <w:sz w:val="20"/>
                <w:szCs w:val="20"/>
                <w:lang w:val="en-US"/>
              </w:rPr>
              <w:t>GCxGC</w:t>
            </w:r>
            <w:proofErr w:type="spellEnd"/>
            <w:r w:rsidRPr="00606215">
              <w:rPr>
                <w:rFonts w:asciiTheme="minorHAnsi" w:hAnsiTheme="minorHAnsi" w:cstheme="minorHAnsi"/>
                <w:color w:val="000000"/>
                <w:sz w:val="20"/>
                <w:szCs w:val="20"/>
              </w:rPr>
              <w:t xml:space="preserve"> να μπορεί να αλλάξει επίσης κατά τη διάρκεια της ανάλυσης. </w:t>
            </w:r>
          </w:p>
        </w:tc>
        <w:tc>
          <w:tcPr>
            <w:tcW w:w="1129" w:type="dxa"/>
          </w:tcPr>
          <w:p w14:paraId="328DF4F1"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0AFA801F" w14:textId="77777777" w:rsidR="00606215" w:rsidRPr="00606215" w:rsidRDefault="00606215" w:rsidP="00887E26">
            <w:pPr>
              <w:ind w:left="360"/>
              <w:rPr>
                <w:rFonts w:asciiTheme="minorHAnsi" w:hAnsiTheme="minorHAnsi" w:cstheme="minorHAnsi"/>
                <w:color w:val="000000"/>
                <w:sz w:val="20"/>
                <w:szCs w:val="20"/>
                <w:lang w:val="en-US"/>
              </w:rPr>
            </w:pPr>
          </w:p>
        </w:tc>
        <w:tc>
          <w:tcPr>
            <w:tcW w:w="1887" w:type="dxa"/>
          </w:tcPr>
          <w:p w14:paraId="4711CC13" w14:textId="77777777" w:rsidR="00606215" w:rsidRPr="00606215" w:rsidRDefault="00606215" w:rsidP="00887E26">
            <w:pPr>
              <w:ind w:left="360"/>
              <w:rPr>
                <w:rFonts w:asciiTheme="minorHAnsi" w:hAnsiTheme="minorHAnsi" w:cstheme="minorHAnsi"/>
                <w:color w:val="000000"/>
                <w:sz w:val="20"/>
                <w:szCs w:val="20"/>
                <w:lang w:val="en-US"/>
              </w:rPr>
            </w:pPr>
          </w:p>
        </w:tc>
      </w:tr>
      <w:tr w:rsidR="00606215" w:rsidRPr="00606215" w14:paraId="122EA858" w14:textId="77777777" w:rsidTr="00BA7027">
        <w:trPr>
          <w:jc w:val="center"/>
        </w:trPr>
        <w:tc>
          <w:tcPr>
            <w:tcW w:w="5405" w:type="dxa"/>
          </w:tcPr>
          <w:p w14:paraId="69625ABE" w14:textId="77777777" w:rsidR="00606215" w:rsidRPr="00606215" w:rsidRDefault="00606215" w:rsidP="00887E26">
            <w:pPr>
              <w:pStyle w:val="aff0"/>
              <w:numPr>
                <w:ilvl w:val="0"/>
                <w:numId w:val="43"/>
              </w:numPr>
              <w:overflowPunct w:val="0"/>
              <w:autoSpaceDE w:val="0"/>
              <w:autoSpaceDN w:val="0"/>
              <w:adjustRightInd w:val="0"/>
              <w:ind w:left="357" w:hanging="357"/>
              <w:contextualSpacing/>
              <w:jc w:val="both"/>
              <w:textAlignment w:val="baseline"/>
              <w:rPr>
                <w:rFonts w:asciiTheme="minorHAnsi" w:hAnsiTheme="minorHAnsi" w:cstheme="minorHAnsi"/>
                <w:color w:val="000000"/>
                <w:sz w:val="20"/>
                <w:szCs w:val="20"/>
              </w:rPr>
            </w:pPr>
            <w:r w:rsidRPr="00606215">
              <w:rPr>
                <w:rFonts w:asciiTheme="minorHAnsi" w:hAnsiTheme="minorHAnsi" w:cstheme="minorHAnsi"/>
                <w:color w:val="000000"/>
                <w:sz w:val="20"/>
                <w:szCs w:val="20"/>
              </w:rPr>
              <w:t>Θερμικός διαμορφωτής (</w:t>
            </w:r>
            <w:proofErr w:type="spellStart"/>
            <w:r w:rsidRPr="00606215">
              <w:rPr>
                <w:rFonts w:asciiTheme="minorHAnsi" w:hAnsiTheme="minorHAnsi" w:cstheme="minorHAnsi"/>
                <w:color w:val="000000"/>
                <w:sz w:val="20"/>
                <w:szCs w:val="20"/>
                <w:lang w:val="en-US"/>
              </w:rPr>
              <w:t>thermalmodulator</w:t>
            </w:r>
            <w:proofErr w:type="spellEnd"/>
            <w:r w:rsidRPr="00606215">
              <w:rPr>
                <w:rFonts w:asciiTheme="minorHAnsi" w:hAnsiTheme="minorHAnsi" w:cstheme="minorHAnsi"/>
                <w:color w:val="000000"/>
                <w:sz w:val="20"/>
                <w:szCs w:val="20"/>
              </w:rPr>
              <w:t>) τεσσάρων (4) τουλάχιστον πιδάκων (4-</w:t>
            </w:r>
            <w:proofErr w:type="spellStart"/>
            <w:r w:rsidRPr="00606215">
              <w:rPr>
                <w:rFonts w:asciiTheme="minorHAnsi" w:hAnsiTheme="minorHAnsi" w:cstheme="minorHAnsi"/>
                <w:color w:val="000000"/>
                <w:sz w:val="20"/>
                <w:szCs w:val="20"/>
                <w:lang w:val="en-US"/>
              </w:rPr>
              <w:t>jetmodulator</w:t>
            </w:r>
            <w:proofErr w:type="spellEnd"/>
            <w:r w:rsidRPr="00606215">
              <w:rPr>
                <w:rFonts w:asciiTheme="minorHAnsi" w:hAnsiTheme="minorHAnsi" w:cstheme="minorHAnsi"/>
                <w:color w:val="000000"/>
                <w:sz w:val="20"/>
                <w:szCs w:val="20"/>
              </w:rPr>
              <w:t>) ψυχόμενος με κατάλληλη συσκευή ψύξης (</w:t>
            </w:r>
            <w:r w:rsidRPr="00606215">
              <w:rPr>
                <w:rFonts w:asciiTheme="minorHAnsi" w:hAnsiTheme="minorHAnsi" w:cstheme="minorHAnsi"/>
                <w:color w:val="000000"/>
                <w:sz w:val="20"/>
                <w:szCs w:val="20"/>
                <w:lang w:val="en-US"/>
              </w:rPr>
              <w:t>Chiller</w:t>
            </w:r>
            <w:r w:rsidRPr="00606215">
              <w:rPr>
                <w:rFonts w:asciiTheme="minorHAnsi" w:hAnsiTheme="minorHAnsi" w:cstheme="minorHAnsi"/>
                <w:color w:val="000000"/>
                <w:sz w:val="20"/>
                <w:szCs w:val="20"/>
              </w:rPr>
              <w:t xml:space="preserve">) ο οποίος να επιτρέπει διαχωρισμό συστατικών τουλάχιστον από </w:t>
            </w:r>
            <w:r w:rsidRPr="00606215">
              <w:rPr>
                <w:rFonts w:asciiTheme="minorHAnsi" w:hAnsiTheme="minorHAnsi" w:cstheme="minorHAnsi"/>
                <w:color w:val="000000"/>
                <w:sz w:val="20"/>
                <w:szCs w:val="20"/>
                <w:lang w:val="en-US"/>
              </w:rPr>
              <w:t>C</w:t>
            </w:r>
            <w:r w:rsidRPr="00606215">
              <w:rPr>
                <w:rFonts w:asciiTheme="minorHAnsi" w:hAnsiTheme="minorHAnsi" w:cstheme="minorHAnsi"/>
                <w:color w:val="000000"/>
                <w:sz w:val="20"/>
                <w:szCs w:val="20"/>
              </w:rPr>
              <w:t xml:space="preserve">8 έως τουλάχιστον </w:t>
            </w:r>
            <w:r w:rsidRPr="00606215">
              <w:rPr>
                <w:rFonts w:asciiTheme="minorHAnsi" w:hAnsiTheme="minorHAnsi" w:cstheme="minorHAnsi"/>
                <w:color w:val="000000"/>
                <w:sz w:val="20"/>
                <w:szCs w:val="20"/>
                <w:lang w:val="en-US"/>
              </w:rPr>
              <w:t>C</w:t>
            </w:r>
            <w:r w:rsidRPr="00606215">
              <w:rPr>
                <w:rFonts w:asciiTheme="minorHAnsi" w:hAnsiTheme="minorHAnsi" w:cstheme="minorHAnsi"/>
                <w:color w:val="000000"/>
                <w:sz w:val="20"/>
                <w:szCs w:val="20"/>
              </w:rPr>
              <w:t>50.</w:t>
            </w:r>
          </w:p>
        </w:tc>
        <w:tc>
          <w:tcPr>
            <w:tcW w:w="1129" w:type="dxa"/>
          </w:tcPr>
          <w:p w14:paraId="7D402D05"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220C1EA4" w14:textId="77777777" w:rsidR="00606215" w:rsidRPr="00606215" w:rsidRDefault="00606215" w:rsidP="00887E26">
            <w:pPr>
              <w:ind w:left="360"/>
              <w:rPr>
                <w:rFonts w:asciiTheme="minorHAnsi" w:hAnsiTheme="minorHAnsi" w:cstheme="minorHAnsi"/>
                <w:color w:val="000000"/>
                <w:sz w:val="20"/>
                <w:szCs w:val="20"/>
              </w:rPr>
            </w:pPr>
          </w:p>
        </w:tc>
        <w:tc>
          <w:tcPr>
            <w:tcW w:w="1887" w:type="dxa"/>
          </w:tcPr>
          <w:p w14:paraId="46003CF0" w14:textId="77777777" w:rsidR="00606215" w:rsidRPr="00606215" w:rsidRDefault="00606215" w:rsidP="00887E26">
            <w:pPr>
              <w:ind w:left="360"/>
              <w:rPr>
                <w:rFonts w:asciiTheme="minorHAnsi" w:hAnsiTheme="minorHAnsi" w:cstheme="minorHAnsi"/>
                <w:color w:val="000000"/>
                <w:sz w:val="20"/>
                <w:szCs w:val="20"/>
              </w:rPr>
            </w:pPr>
          </w:p>
        </w:tc>
      </w:tr>
      <w:tr w:rsidR="00606215" w:rsidRPr="00606215" w14:paraId="23E7EF5C" w14:textId="77777777" w:rsidTr="00BA7027">
        <w:trPr>
          <w:jc w:val="center"/>
        </w:trPr>
        <w:tc>
          <w:tcPr>
            <w:tcW w:w="5405" w:type="dxa"/>
          </w:tcPr>
          <w:p w14:paraId="22FCF3B0" w14:textId="77777777" w:rsidR="00606215" w:rsidRPr="00606215" w:rsidRDefault="00606215" w:rsidP="00887E26">
            <w:pPr>
              <w:pStyle w:val="aff0"/>
              <w:numPr>
                <w:ilvl w:val="0"/>
                <w:numId w:val="43"/>
              </w:numPr>
              <w:ind w:left="357" w:hanging="357"/>
              <w:contextualSpacing/>
              <w:jc w:val="both"/>
              <w:rPr>
                <w:rFonts w:asciiTheme="minorHAnsi" w:hAnsiTheme="minorHAnsi" w:cstheme="minorHAnsi"/>
                <w:color w:val="000000"/>
                <w:sz w:val="20"/>
                <w:szCs w:val="20"/>
              </w:rPr>
            </w:pPr>
            <w:r w:rsidRPr="00606215">
              <w:rPr>
                <w:rFonts w:asciiTheme="minorHAnsi" w:hAnsiTheme="minorHAnsi" w:cstheme="minorHAnsi"/>
                <w:color w:val="000000"/>
                <w:sz w:val="20"/>
                <w:szCs w:val="20"/>
              </w:rPr>
              <w:t xml:space="preserve">Το σύστημα </w:t>
            </w:r>
            <w:proofErr w:type="spellStart"/>
            <w:r w:rsidRPr="00606215">
              <w:rPr>
                <w:rFonts w:asciiTheme="minorHAnsi" w:hAnsiTheme="minorHAnsi" w:cstheme="minorHAnsi"/>
                <w:color w:val="000000"/>
                <w:sz w:val="20"/>
                <w:szCs w:val="20"/>
                <w:lang w:val="en-US"/>
              </w:rPr>
              <w:t>GCxGC</w:t>
            </w:r>
            <w:proofErr w:type="spellEnd"/>
            <w:r w:rsidRPr="00606215">
              <w:rPr>
                <w:rFonts w:asciiTheme="minorHAnsi" w:hAnsiTheme="minorHAnsi" w:cstheme="minorHAnsi"/>
                <w:color w:val="000000"/>
                <w:sz w:val="20"/>
                <w:szCs w:val="20"/>
              </w:rPr>
              <w:t xml:space="preserve"> να διαθέτει έναν απομονωμένο δεύτερο κλίβανο </w:t>
            </w:r>
            <w:proofErr w:type="spellStart"/>
            <w:r w:rsidRPr="00606215">
              <w:rPr>
                <w:rFonts w:asciiTheme="minorHAnsi" w:hAnsiTheme="minorHAnsi" w:cstheme="minorHAnsi"/>
                <w:color w:val="000000"/>
                <w:sz w:val="20"/>
                <w:szCs w:val="20"/>
              </w:rPr>
              <w:t>χρωματογραφικών</w:t>
            </w:r>
            <w:proofErr w:type="spellEnd"/>
            <w:r w:rsidRPr="00606215">
              <w:rPr>
                <w:rFonts w:asciiTheme="minorHAnsi" w:hAnsiTheme="minorHAnsi" w:cstheme="minorHAnsi"/>
                <w:color w:val="000000"/>
                <w:sz w:val="20"/>
                <w:szCs w:val="20"/>
              </w:rPr>
              <w:t xml:space="preserve"> στηλών ο οποίος να ελέγχεται και προγραμματίζεται ανεξάρτητα από τον κύριο κλίβανο του αερίου χρωματογράφου μέσω του λογισμικού ελέγχου του συστήματος. </w:t>
            </w:r>
          </w:p>
        </w:tc>
        <w:tc>
          <w:tcPr>
            <w:tcW w:w="1129" w:type="dxa"/>
          </w:tcPr>
          <w:p w14:paraId="5D1D77DC"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4E8C135B" w14:textId="77777777" w:rsidR="00606215" w:rsidRPr="00606215" w:rsidRDefault="00606215" w:rsidP="00887E26">
            <w:pPr>
              <w:ind w:left="360"/>
              <w:rPr>
                <w:rFonts w:asciiTheme="minorHAnsi" w:hAnsiTheme="minorHAnsi" w:cstheme="minorHAnsi"/>
                <w:color w:val="000000"/>
                <w:sz w:val="20"/>
                <w:szCs w:val="20"/>
              </w:rPr>
            </w:pPr>
          </w:p>
        </w:tc>
        <w:tc>
          <w:tcPr>
            <w:tcW w:w="1887" w:type="dxa"/>
          </w:tcPr>
          <w:p w14:paraId="6ECF5B21" w14:textId="77777777" w:rsidR="00606215" w:rsidRPr="00606215" w:rsidRDefault="00606215" w:rsidP="00887E26">
            <w:pPr>
              <w:ind w:left="360"/>
              <w:rPr>
                <w:rFonts w:asciiTheme="minorHAnsi" w:hAnsiTheme="minorHAnsi" w:cstheme="minorHAnsi"/>
                <w:color w:val="000000"/>
                <w:sz w:val="20"/>
                <w:szCs w:val="20"/>
              </w:rPr>
            </w:pPr>
          </w:p>
        </w:tc>
      </w:tr>
      <w:tr w:rsidR="00606215" w:rsidRPr="00606215" w14:paraId="73E1AF27" w14:textId="77777777" w:rsidTr="00BA7027">
        <w:trPr>
          <w:jc w:val="center"/>
        </w:trPr>
        <w:tc>
          <w:tcPr>
            <w:tcW w:w="5405" w:type="dxa"/>
          </w:tcPr>
          <w:p w14:paraId="13D66555" w14:textId="77777777" w:rsidR="00606215" w:rsidRPr="00606215" w:rsidRDefault="00606215" w:rsidP="00887E26">
            <w:pPr>
              <w:pStyle w:val="aff0"/>
              <w:ind w:left="357" w:hanging="357"/>
              <w:jc w:val="both"/>
              <w:rPr>
                <w:rFonts w:asciiTheme="minorHAnsi" w:hAnsiTheme="minorHAnsi" w:cstheme="minorHAnsi"/>
                <w:color w:val="000000"/>
                <w:sz w:val="20"/>
                <w:szCs w:val="20"/>
                <w:lang w:val="cs-CZ"/>
              </w:rPr>
            </w:pPr>
            <w:r w:rsidRPr="00606215">
              <w:rPr>
                <w:rFonts w:asciiTheme="minorHAnsi" w:hAnsiTheme="minorHAnsi" w:cstheme="minorHAnsi"/>
                <w:b/>
                <w:bCs/>
                <w:color w:val="000000"/>
                <w:sz w:val="20"/>
                <w:szCs w:val="20"/>
              </w:rPr>
              <w:lastRenderedPageBreak/>
              <w:t>Γ</w:t>
            </w:r>
            <w:r w:rsidRPr="00606215">
              <w:rPr>
                <w:rFonts w:asciiTheme="minorHAnsi" w:hAnsiTheme="minorHAnsi" w:cstheme="minorHAnsi"/>
                <w:b/>
                <w:bCs/>
                <w:color w:val="000000"/>
                <w:sz w:val="20"/>
                <w:szCs w:val="20"/>
                <w:lang w:val="cs-CZ"/>
              </w:rPr>
              <w:t xml:space="preserve">.  </w:t>
            </w:r>
            <w:r w:rsidRPr="00606215">
              <w:rPr>
                <w:rFonts w:asciiTheme="minorHAnsi" w:hAnsiTheme="minorHAnsi" w:cstheme="minorHAnsi"/>
                <w:b/>
                <w:bCs/>
                <w:color w:val="000000"/>
                <w:sz w:val="20"/>
                <w:szCs w:val="20"/>
              </w:rPr>
              <w:t>ΑΝΙΧΝΕΥΤΕΣ</w:t>
            </w:r>
            <w:r w:rsidRPr="00606215">
              <w:rPr>
                <w:rFonts w:asciiTheme="minorHAnsi" w:hAnsiTheme="minorHAnsi" w:cstheme="minorHAnsi"/>
                <w:b/>
                <w:bCs/>
                <w:color w:val="000000"/>
                <w:sz w:val="20"/>
                <w:szCs w:val="20"/>
                <w:lang w:val="cs-CZ"/>
              </w:rPr>
              <w:t xml:space="preserve">: </w:t>
            </w:r>
            <w:r w:rsidRPr="00606215">
              <w:rPr>
                <w:rFonts w:asciiTheme="minorHAnsi" w:hAnsiTheme="minorHAnsi" w:cstheme="minorHAnsi"/>
                <w:b/>
                <w:bCs/>
                <w:color w:val="000000"/>
                <w:sz w:val="20"/>
                <w:szCs w:val="20"/>
              </w:rPr>
              <w:t>ΦΑΣΜΑΤΟΜΕΤΡΟ</w:t>
            </w:r>
            <w:r w:rsidRPr="00606215">
              <w:rPr>
                <w:rFonts w:asciiTheme="minorHAnsi" w:hAnsiTheme="minorHAnsi" w:cstheme="minorHAnsi"/>
                <w:b/>
                <w:bCs/>
                <w:color w:val="000000"/>
                <w:sz w:val="20"/>
                <w:szCs w:val="20"/>
                <w:lang w:val="cs-CZ"/>
              </w:rPr>
              <w:t xml:space="preserve"> </w:t>
            </w:r>
            <w:r w:rsidRPr="00606215">
              <w:rPr>
                <w:rFonts w:asciiTheme="minorHAnsi" w:hAnsiTheme="minorHAnsi" w:cstheme="minorHAnsi"/>
                <w:b/>
                <w:bCs/>
                <w:color w:val="000000"/>
                <w:sz w:val="20"/>
                <w:szCs w:val="20"/>
              </w:rPr>
              <w:t>ΜΑΖΑΣ</w:t>
            </w:r>
            <w:r w:rsidRPr="00606215">
              <w:rPr>
                <w:rFonts w:asciiTheme="minorHAnsi" w:hAnsiTheme="minorHAnsi" w:cstheme="minorHAnsi"/>
                <w:b/>
                <w:bCs/>
                <w:color w:val="000000"/>
                <w:sz w:val="20"/>
                <w:szCs w:val="20"/>
                <w:lang w:val="cs-CZ"/>
              </w:rPr>
              <w:t xml:space="preserve"> </w:t>
            </w:r>
            <w:r w:rsidRPr="00606215">
              <w:rPr>
                <w:rFonts w:asciiTheme="minorHAnsi" w:hAnsiTheme="minorHAnsi" w:cstheme="minorHAnsi"/>
                <w:b/>
                <w:bCs/>
                <w:color w:val="000000"/>
                <w:sz w:val="20"/>
                <w:szCs w:val="20"/>
              </w:rPr>
              <w:t>ΤΥΠΟΥ</w:t>
            </w:r>
            <w:r w:rsidRPr="00606215">
              <w:rPr>
                <w:rFonts w:asciiTheme="minorHAnsi" w:hAnsiTheme="minorHAnsi" w:cstheme="minorHAnsi"/>
                <w:b/>
                <w:bCs/>
                <w:color w:val="000000"/>
                <w:sz w:val="20"/>
                <w:szCs w:val="20"/>
                <w:lang w:val="cs-CZ"/>
              </w:rPr>
              <w:t xml:space="preserve"> </w:t>
            </w:r>
            <w:r w:rsidRPr="00606215">
              <w:rPr>
                <w:rFonts w:asciiTheme="minorHAnsi" w:hAnsiTheme="minorHAnsi" w:cstheme="minorHAnsi"/>
                <w:b/>
                <w:bCs/>
                <w:color w:val="000000"/>
                <w:sz w:val="20"/>
                <w:szCs w:val="20"/>
              </w:rPr>
              <w:t>ΧΡΟΝΟΥ</w:t>
            </w:r>
            <w:r w:rsidRPr="00606215">
              <w:rPr>
                <w:rFonts w:asciiTheme="minorHAnsi" w:hAnsiTheme="minorHAnsi" w:cstheme="minorHAnsi"/>
                <w:b/>
                <w:bCs/>
                <w:color w:val="000000"/>
                <w:sz w:val="20"/>
                <w:szCs w:val="20"/>
                <w:lang w:val="cs-CZ"/>
              </w:rPr>
              <w:t xml:space="preserve"> </w:t>
            </w:r>
            <w:r w:rsidRPr="00606215">
              <w:rPr>
                <w:rFonts w:asciiTheme="minorHAnsi" w:hAnsiTheme="minorHAnsi" w:cstheme="minorHAnsi"/>
                <w:b/>
                <w:bCs/>
                <w:color w:val="000000"/>
                <w:sz w:val="20"/>
                <w:szCs w:val="20"/>
              </w:rPr>
              <w:t>ΠΤΗΣΗΣ</w:t>
            </w:r>
            <w:r w:rsidRPr="00606215">
              <w:rPr>
                <w:rFonts w:asciiTheme="minorHAnsi" w:hAnsiTheme="minorHAnsi" w:cstheme="minorHAnsi"/>
                <w:b/>
                <w:bCs/>
                <w:color w:val="000000"/>
                <w:sz w:val="20"/>
                <w:szCs w:val="20"/>
                <w:lang w:val="cs-CZ"/>
              </w:rPr>
              <w:t xml:space="preserve">(TOFMS, TIME OF FLIGHT MASS SPECTROMETER) </w:t>
            </w:r>
            <w:r w:rsidRPr="00606215">
              <w:rPr>
                <w:rFonts w:asciiTheme="minorHAnsi" w:hAnsiTheme="minorHAnsi" w:cstheme="minorHAnsi"/>
                <w:b/>
                <w:bCs/>
                <w:color w:val="000000"/>
                <w:sz w:val="20"/>
                <w:szCs w:val="20"/>
              </w:rPr>
              <w:t>ΚΑΙ</w:t>
            </w:r>
            <w:r w:rsidRPr="00606215">
              <w:rPr>
                <w:rFonts w:asciiTheme="minorHAnsi" w:hAnsiTheme="minorHAnsi" w:cstheme="minorHAnsi"/>
                <w:b/>
                <w:bCs/>
                <w:color w:val="000000"/>
                <w:sz w:val="20"/>
                <w:szCs w:val="20"/>
                <w:lang w:val="cs-CZ"/>
              </w:rPr>
              <w:t xml:space="preserve"> </w:t>
            </w:r>
            <w:r w:rsidRPr="00606215">
              <w:rPr>
                <w:rFonts w:asciiTheme="minorHAnsi" w:hAnsiTheme="minorHAnsi" w:cstheme="minorHAnsi"/>
                <w:b/>
                <w:bCs/>
                <w:color w:val="000000"/>
                <w:sz w:val="20"/>
                <w:szCs w:val="20"/>
              </w:rPr>
              <w:t>ΑΝΙΧΝΕΥΤΗΣ</w:t>
            </w:r>
            <w:r w:rsidRPr="00606215">
              <w:rPr>
                <w:rFonts w:asciiTheme="minorHAnsi" w:hAnsiTheme="minorHAnsi" w:cstheme="minorHAnsi"/>
                <w:b/>
                <w:bCs/>
                <w:color w:val="000000"/>
                <w:sz w:val="20"/>
                <w:szCs w:val="20"/>
                <w:lang w:val="cs-CZ"/>
              </w:rPr>
              <w:t xml:space="preserve"> </w:t>
            </w:r>
            <w:r w:rsidRPr="00606215">
              <w:rPr>
                <w:rFonts w:asciiTheme="minorHAnsi" w:hAnsiTheme="minorHAnsi" w:cstheme="minorHAnsi"/>
                <w:b/>
                <w:bCs/>
                <w:color w:val="000000"/>
                <w:sz w:val="20"/>
                <w:szCs w:val="20"/>
              </w:rPr>
              <w:t>ΤΥΠΟΥ</w:t>
            </w:r>
            <w:r w:rsidRPr="00606215">
              <w:rPr>
                <w:rFonts w:asciiTheme="minorHAnsi" w:hAnsiTheme="minorHAnsi" w:cstheme="minorHAnsi"/>
                <w:b/>
                <w:bCs/>
                <w:color w:val="000000"/>
                <w:sz w:val="20"/>
                <w:szCs w:val="20"/>
                <w:lang w:val="cs-CZ"/>
              </w:rPr>
              <w:t xml:space="preserve"> </w:t>
            </w:r>
            <w:r w:rsidRPr="00606215">
              <w:rPr>
                <w:rFonts w:asciiTheme="minorHAnsi" w:hAnsiTheme="minorHAnsi" w:cstheme="minorHAnsi"/>
                <w:b/>
                <w:bCs/>
                <w:color w:val="000000"/>
                <w:sz w:val="20"/>
                <w:szCs w:val="20"/>
              </w:rPr>
              <w:t>ΙΟΝΙΣΜΟΥ</w:t>
            </w:r>
            <w:r w:rsidRPr="00606215">
              <w:rPr>
                <w:rFonts w:asciiTheme="minorHAnsi" w:hAnsiTheme="minorHAnsi" w:cstheme="minorHAnsi"/>
                <w:b/>
                <w:bCs/>
                <w:color w:val="000000"/>
                <w:sz w:val="20"/>
                <w:szCs w:val="20"/>
                <w:lang w:val="cs-CZ"/>
              </w:rPr>
              <w:t xml:space="preserve"> </w:t>
            </w:r>
            <w:r w:rsidRPr="00606215">
              <w:rPr>
                <w:rFonts w:asciiTheme="minorHAnsi" w:hAnsiTheme="minorHAnsi" w:cstheme="minorHAnsi"/>
                <w:b/>
                <w:bCs/>
                <w:color w:val="000000"/>
                <w:sz w:val="20"/>
                <w:szCs w:val="20"/>
              </w:rPr>
              <w:t>ΦΛΟΓΑΣ</w:t>
            </w:r>
            <w:r w:rsidRPr="00606215">
              <w:rPr>
                <w:rFonts w:asciiTheme="minorHAnsi" w:hAnsiTheme="minorHAnsi" w:cstheme="minorHAnsi"/>
                <w:b/>
                <w:bCs/>
                <w:color w:val="000000"/>
                <w:sz w:val="20"/>
                <w:szCs w:val="20"/>
                <w:lang w:val="cs-CZ"/>
              </w:rPr>
              <w:t xml:space="preserve"> (FID)</w:t>
            </w:r>
          </w:p>
        </w:tc>
        <w:tc>
          <w:tcPr>
            <w:tcW w:w="1129" w:type="dxa"/>
          </w:tcPr>
          <w:p w14:paraId="22FA173E"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6F5A6330" w14:textId="77777777" w:rsidR="00606215" w:rsidRPr="00606215" w:rsidRDefault="00606215" w:rsidP="00887E26">
            <w:pPr>
              <w:rPr>
                <w:rFonts w:asciiTheme="minorHAnsi" w:hAnsiTheme="minorHAnsi" w:cstheme="minorHAnsi"/>
                <w:b/>
                <w:bCs/>
                <w:color w:val="000000"/>
                <w:sz w:val="20"/>
                <w:szCs w:val="20"/>
              </w:rPr>
            </w:pPr>
          </w:p>
        </w:tc>
        <w:tc>
          <w:tcPr>
            <w:tcW w:w="1887" w:type="dxa"/>
          </w:tcPr>
          <w:p w14:paraId="799C1515" w14:textId="77777777" w:rsidR="00606215" w:rsidRPr="00606215" w:rsidRDefault="00606215" w:rsidP="00887E26">
            <w:pPr>
              <w:rPr>
                <w:rFonts w:asciiTheme="minorHAnsi" w:hAnsiTheme="minorHAnsi" w:cstheme="minorHAnsi"/>
                <w:b/>
                <w:bCs/>
                <w:color w:val="000000"/>
                <w:sz w:val="20"/>
                <w:szCs w:val="20"/>
              </w:rPr>
            </w:pPr>
          </w:p>
        </w:tc>
      </w:tr>
      <w:tr w:rsidR="00606215" w:rsidRPr="00606215" w14:paraId="58DE0555" w14:textId="77777777" w:rsidTr="00BA7027">
        <w:trPr>
          <w:jc w:val="center"/>
        </w:trPr>
        <w:tc>
          <w:tcPr>
            <w:tcW w:w="5405" w:type="dxa"/>
          </w:tcPr>
          <w:p w14:paraId="340953FE" w14:textId="77777777" w:rsidR="00606215" w:rsidRPr="00606215" w:rsidRDefault="00606215" w:rsidP="00887E26">
            <w:pPr>
              <w:pStyle w:val="aff0"/>
              <w:numPr>
                <w:ilvl w:val="0"/>
                <w:numId w:val="42"/>
              </w:numPr>
              <w:ind w:left="357" w:hanging="357"/>
              <w:contextualSpacing/>
              <w:jc w:val="both"/>
              <w:rPr>
                <w:rFonts w:asciiTheme="minorHAnsi" w:hAnsiTheme="minorHAnsi" w:cstheme="minorHAnsi"/>
                <w:color w:val="000000"/>
                <w:sz w:val="20"/>
                <w:szCs w:val="20"/>
              </w:rPr>
            </w:pPr>
            <w:r w:rsidRPr="00606215">
              <w:rPr>
                <w:rFonts w:asciiTheme="minorHAnsi" w:hAnsiTheme="minorHAnsi" w:cstheme="minorHAnsi"/>
                <w:color w:val="000000"/>
                <w:sz w:val="20"/>
                <w:szCs w:val="20"/>
              </w:rPr>
              <w:t xml:space="preserve">Φασματόμετρο Μάζας για ταυτοποίηση και ποσοτικό προσδιορισμό. </w:t>
            </w:r>
          </w:p>
        </w:tc>
        <w:tc>
          <w:tcPr>
            <w:tcW w:w="1129" w:type="dxa"/>
          </w:tcPr>
          <w:p w14:paraId="64E8159B"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3691CF73" w14:textId="77777777" w:rsidR="00606215" w:rsidRPr="00606215" w:rsidRDefault="00606215" w:rsidP="00887E26">
            <w:pPr>
              <w:ind w:left="360"/>
              <w:rPr>
                <w:rFonts w:asciiTheme="minorHAnsi" w:hAnsiTheme="minorHAnsi" w:cstheme="minorHAnsi"/>
                <w:color w:val="000000"/>
                <w:sz w:val="20"/>
                <w:szCs w:val="20"/>
              </w:rPr>
            </w:pPr>
          </w:p>
        </w:tc>
        <w:tc>
          <w:tcPr>
            <w:tcW w:w="1887" w:type="dxa"/>
          </w:tcPr>
          <w:p w14:paraId="12D03716" w14:textId="77777777" w:rsidR="00606215" w:rsidRPr="00606215" w:rsidRDefault="00606215" w:rsidP="00887E26">
            <w:pPr>
              <w:ind w:left="360"/>
              <w:rPr>
                <w:rFonts w:asciiTheme="minorHAnsi" w:hAnsiTheme="minorHAnsi" w:cstheme="minorHAnsi"/>
                <w:color w:val="000000"/>
                <w:sz w:val="20"/>
                <w:szCs w:val="20"/>
              </w:rPr>
            </w:pPr>
          </w:p>
        </w:tc>
      </w:tr>
      <w:tr w:rsidR="00606215" w:rsidRPr="00606215" w14:paraId="5E48DB88" w14:textId="77777777" w:rsidTr="00BA7027">
        <w:trPr>
          <w:jc w:val="center"/>
        </w:trPr>
        <w:tc>
          <w:tcPr>
            <w:tcW w:w="5405" w:type="dxa"/>
          </w:tcPr>
          <w:p w14:paraId="587F6C83" w14:textId="77777777" w:rsidR="00606215" w:rsidRPr="00606215" w:rsidRDefault="00606215" w:rsidP="00887E26">
            <w:pPr>
              <w:pStyle w:val="aff0"/>
              <w:numPr>
                <w:ilvl w:val="0"/>
                <w:numId w:val="42"/>
              </w:numPr>
              <w:ind w:left="357" w:hanging="357"/>
              <w:contextualSpacing/>
              <w:jc w:val="both"/>
              <w:rPr>
                <w:rFonts w:asciiTheme="minorHAnsi" w:hAnsiTheme="minorHAnsi" w:cstheme="minorHAnsi"/>
                <w:color w:val="000000"/>
                <w:sz w:val="20"/>
                <w:szCs w:val="20"/>
              </w:rPr>
            </w:pPr>
            <w:r w:rsidRPr="00606215">
              <w:rPr>
                <w:rFonts w:asciiTheme="minorHAnsi" w:hAnsiTheme="minorHAnsi" w:cstheme="minorHAnsi"/>
                <w:color w:val="000000"/>
                <w:sz w:val="20"/>
                <w:szCs w:val="20"/>
              </w:rPr>
              <w:t>Αναλυτής τύπου Χρόνου Πτήσης(</w:t>
            </w:r>
            <w:r w:rsidRPr="00606215">
              <w:rPr>
                <w:rFonts w:asciiTheme="minorHAnsi" w:hAnsiTheme="minorHAnsi" w:cstheme="minorHAnsi"/>
                <w:color w:val="000000"/>
                <w:sz w:val="20"/>
                <w:szCs w:val="20"/>
                <w:lang w:val="en-US"/>
              </w:rPr>
              <w:t>TOF</w:t>
            </w:r>
            <w:r w:rsidRPr="00606215">
              <w:rPr>
                <w:rFonts w:asciiTheme="minorHAnsi" w:hAnsiTheme="minorHAnsi" w:cstheme="minorHAnsi"/>
                <w:color w:val="000000"/>
                <w:sz w:val="20"/>
                <w:szCs w:val="20"/>
              </w:rPr>
              <w:t xml:space="preserve">, </w:t>
            </w:r>
            <w:proofErr w:type="spellStart"/>
            <w:r w:rsidRPr="00606215">
              <w:rPr>
                <w:rFonts w:asciiTheme="minorHAnsi" w:hAnsiTheme="minorHAnsi" w:cstheme="minorHAnsi"/>
                <w:color w:val="000000"/>
                <w:sz w:val="20"/>
                <w:szCs w:val="20"/>
                <w:lang w:val="en-US"/>
              </w:rPr>
              <w:t>TimeofFlight</w:t>
            </w:r>
            <w:proofErr w:type="spellEnd"/>
            <w:r w:rsidRPr="00606215">
              <w:rPr>
                <w:rFonts w:asciiTheme="minorHAnsi" w:hAnsiTheme="minorHAnsi" w:cstheme="minorHAnsi"/>
                <w:color w:val="000000"/>
                <w:sz w:val="20"/>
                <w:szCs w:val="20"/>
              </w:rPr>
              <w:t>)</w:t>
            </w:r>
          </w:p>
        </w:tc>
        <w:tc>
          <w:tcPr>
            <w:tcW w:w="1129" w:type="dxa"/>
          </w:tcPr>
          <w:p w14:paraId="2B72C73E"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6D524D58" w14:textId="77777777" w:rsidR="00606215" w:rsidRPr="00606215" w:rsidRDefault="00606215" w:rsidP="00887E26">
            <w:pPr>
              <w:ind w:left="360"/>
              <w:rPr>
                <w:rFonts w:asciiTheme="minorHAnsi" w:hAnsiTheme="minorHAnsi" w:cstheme="minorHAnsi"/>
                <w:color w:val="000000"/>
                <w:sz w:val="20"/>
                <w:szCs w:val="20"/>
              </w:rPr>
            </w:pPr>
          </w:p>
        </w:tc>
        <w:tc>
          <w:tcPr>
            <w:tcW w:w="1887" w:type="dxa"/>
          </w:tcPr>
          <w:p w14:paraId="096E0F2D" w14:textId="77777777" w:rsidR="00606215" w:rsidRPr="00606215" w:rsidRDefault="00606215" w:rsidP="00887E26">
            <w:pPr>
              <w:ind w:left="360"/>
              <w:rPr>
                <w:rFonts w:asciiTheme="minorHAnsi" w:hAnsiTheme="minorHAnsi" w:cstheme="minorHAnsi"/>
                <w:color w:val="000000"/>
                <w:sz w:val="20"/>
                <w:szCs w:val="20"/>
              </w:rPr>
            </w:pPr>
          </w:p>
        </w:tc>
      </w:tr>
      <w:tr w:rsidR="00606215" w:rsidRPr="00606215" w14:paraId="37C457F2" w14:textId="77777777" w:rsidTr="00BA7027">
        <w:trPr>
          <w:jc w:val="center"/>
        </w:trPr>
        <w:tc>
          <w:tcPr>
            <w:tcW w:w="5405" w:type="dxa"/>
          </w:tcPr>
          <w:p w14:paraId="2C1AD45D" w14:textId="77777777" w:rsidR="00606215" w:rsidRPr="00606215" w:rsidRDefault="00606215" w:rsidP="00887E26">
            <w:pPr>
              <w:pStyle w:val="aff0"/>
              <w:numPr>
                <w:ilvl w:val="0"/>
                <w:numId w:val="42"/>
              </w:numPr>
              <w:ind w:left="357" w:hanging="357"/>
              <w:contextualSpacing/>
              <w:jc w:val="both"/>
              <w:rPr>
                <w:rFonts w:asciiTheme="minorHAnsi" w:hAnsiTheme="minorHAnsi" w:cstheme="minorHAnsi"/>
                <w:color w:val="000000"/>
                <w:sz w:val="20"/>
                <w:szCs w:val="20"/>
              </w:rPr>
            </w:pPr>
            <w:r w:rsidRPr="00606215">
              <w:rPr>
                <w:rFonts w:asciiTheme="minorHAnsi" w:hAnsiTheme="minorHAnsi" w:cstheme="minorHAnsi"/>
                <w:color w:val="000000" w:themeColor="text1"/>
                <w:sz w:val="20"/>
                <w:szCs w:val="20"/>
              </w:rPr>
              <w:t>Πηγή ιονισμού τύπου ΕΙ χωρίς ανάγκη καθαρισμού.</w:t>
            </w:r>
          </w:p>
        </w:tc>
        <w:tc>
          <w:tcPr>
            <w:tcW w:w="1129" w:type="dxa"/>
          </w:tcPr>
          <w:p w14:paraId="1C51B31A"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0550B295" w14:textId="77777777" w:rsidR="00606215" w:rsidRPr="00606215" w:rsidRDefault="00606215" w:rsidP="00887E26">
            <w:pPr>
              <w:ind w:left="360"/>
              <w:rPr>
                <w:rFonts w:asciiTheme="minorHAnsi" w:hAnsiTheme="minorHAnsi" w:cstheme="minorHAnsi"/>
                <w:color w:val="000000" w:themeColor="text1"/>
                <w:sz w:val="20"/>
                <w:szCs w:val="20"/>
              </w:rPr>
            </w:pPr>
          </w:p>
        </w:tc>
        <w:tc>
          <w:tcPr>
            <w:tcW w:w="1887" w:type="dxa"/>
          </w:tcPr>
          <w:p w14:paraId="03DFB235" w14:textId="77777777" w:rsidR="00606215" w:rsidRPr="00606215" w:rsidRDefault="00606215" w:rsidP="00887E26">
            <w:pPr>
              <w:ind w:left="360"/>
              <w:rPr>
                <w:rFonts w:asciiTheme="minorHAnsi" w:hAnsiTheme="minorHAnsi" w:cstheme="minorHAnsi"/>
                <w:color w:val="000000" w:themeColor="text1"/>
                <w:sz w:val="20"/>
                <w:szCs w:val="20"/>
              </w:rPr>
            </w:pPr>
          </w:p>
        </w:tc>
      </w:tr>
      <w:tr w:rsidR="00606215" w:rsidRPr="00606215" w14:paraId="7298C9EA" w14:textId="77777777" w:rsidTr="00BA7027">
        <w:trPr>
          <w:jc w:val="center"/>
        </w:trPr>
        <w:tc>
          <w:tcPr>
            <w:tcW w:w="5405" w:type="dxa"/>
          </w:tcPr>
          <w:p w14:paraId="026EBDB4" w14:textId="77777777" w:rsidR="00606215" w:rsidRPr="00606215" w:rsidRDefault="00606215" w:rsidP="00887E26">
            <w:pPr>
              <w:pStyle w:val="aff0"/>
              <w:numPr>
                <w:ilvl w:val="0"/>
                <w:numId w:val="42"/>
              </w:numPr>
              <w:ind w:left="357" w:hanging="357"/>
              <w:contextualSpacing/>
              <w:jc w:val="both"/>
              <w:rPr>
                <w:rFonts w:asciiTheme="minorHAnsi" w:hAnsiTheme="minorHAnsi" w:cstheme="minorHAnsi"/>
                <w:color w:val="000000"/>
                <w:sz w:val="20"/>
                <w:szCs w:val="20"/>
              </w:rPr>
            </w:pPr>
            <w:r w:rsidRPr="00606215">
              <w:rPr>
                <w:rFonts w:asciiTheme="minorHAnsi" w:hAnsiTheme="minorHAnsi" w:cstheme="minorHAnsi"/>
                <w:color w:val="000000"/>
                <w:sz w:val="20"/>
                <w:szCs w:val="20"/>
              </w:rPr>
              <w:t>Πηγή με δύο νήματα.</w:t>
            </w:r>
          </w:p>
        </w:tc>
        <w:tc>
          <w:tcPr>
            <w:tcW w:w="1129" w:type="dxa"/>
          </w:tcPr>
          <w:p w14:paraId="6D704D3F"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08506633" w14:textId="77777777" w:rsidR="00606215" w:rsidRPr="00606215" w:rsidRDefault="00606215" w:rsidP="00887E26">
            <w:pPr>
              <w:ind w:left="360"/>
              <w:rPr>
                <w:rFonts w:asciiTheme="minorHAnsi" w:hAnsiTheme="minorHAnsi" w:cstheme="minorHAnsi"/>
                <w:color w:val="000000"/>
                <w:sz w:val="20"/>
                <w:szCs w:val="20"/>
              </w:rPr>
            </w:pPr>
          </w:p>
        </w:tc>
        <w:tc>
          <w:tcPr>
            <w:tcW w:w="1887" w:type="dxa"/>
          </w:tcPr>
          <w:p w14:paraId="0F6D63C2" w14:textId="77777777" w:rsidR="00606215" w:rsidRPr="00606215" w:rsidRDefault="00606215" w:rsidP="00887E26">
            <w:pPr>
              <w:ind w:left="360"/>
              <w:rPr>
                <w:rFonts w:asciiTheme="minorHAnsi" w:hAnsiTheme="minorHAnsi" w:cstheme="minorHAnsi"/>
                <w:color w:val="000000"/>
                <w:sz w:val="20"/>
                <w:szCs w:val="20"/>
              </w:rPr>
            </w:pPr>
          </w:p>
        </w:tc>
      </w:tr>
      <w:tr w:rsidR="00606215" w:rsidRPr="00606215" w14:paraId="71C599E9" w14:textId="77777777" w:rsidTr="00BA7027">
        <w:trPr>
          <w:jc w:val="center"/>
        </w:trPr>
        <w:tc>
          <w:tcPr>
            <w:tcW w:w="5405" w:type="dxa"/>
          </w:tcPr>
          <w:p w14:paraId="6A86F7F0" w14:textId="77777777" w:rsidR="00606215" w:rsidRPr="00606215" w:rsidRDefault="00606215" w:rsidP="00887E26">
            <w:pPr>
              <w:pStyle w:val="aff0"/>
              <w:numPr>
                <w:ilvl w:val="0"/>
                <w:numId w:val="42"/>
              </w:numPr>
              <w:ind w:left="357" w:hanging="357"/>
              <w:contextualSpacing/>
              <w:jc w:val="both"/>
              <w:rPr>
                <w:rFonts w:asciiTheme="minorHAnsi" w:hAnsiTheme="minorHAnsi" w:cstheme="minorHAnsi"/>
                <w:color w:val="000000"/>
                <w:sz w:val="20"/>
                <w:szCs w:val="20"/>
              </w:rPr>
            </w:pPr>
            <w:r w:rsidRPr="00606215">
              <w:rPr>
                <w:rFonts w:asciiTheme="minorHAnsi" w:hAnsiTheme="minorHAnsi" w:cstheme="minorHAnsi"/>
                <w:color w:val="000000"/>
                <w:sz w:val="20"/>
                <w:szCs w:val="20"/>
              </w:rPr>
              <w:t xml:space="preserve">Η πηγή ΕΙ να έχει ικανότητα χειρισμού φέροντος αερίου με ροές έως 4,5 </w:t>
            </w:r>
            <w:r w:rsidRPr="00606215">
              <w:rPr>
                <w:rFonts w:asciiTheme="minorHAnsi" w:hAnsiTheme="minorHAnsi" w:cstheme="minorHAnsi"/>
                <w:color w:val="000000"/>
                <w:sz w:val="20"/>
                <w:szCs w:val="20"/>
                <w:lang w:val="en-US"/>
              </w:rPr>
              <w:t>mL</w:t>
            </w:r>
            <w:r w:rsidRPr="00606215">
              <w:rPr>
                <w:rFonts w:asciiTheme="minorHAnsi" w:hAnsiTheme="minorHAnsi" w:cstheme="minorHAnsi"/>
                <w:color w:val="000000"/>
                <w:sz w:val="20"/>
                <w:szCs w:val="20"/>
              </w:rPr>
              <w:t>/</w:t>
            </w:r>
            <w:r w:rsidRPr="00606215">
              <w:rPr>
                <w:rFonts w:asciiTheme="minorHAnsi" w:hAnsiTheme="minorHAnsi" w:cstheme="minorHAnsi"/>
                <w:color w:val="000000"/>
                <w:sz w:val="20"/>
                <w:szCs w:val="20"/>
                <w:lang w:val="en-US"/>
              </w:rPr>
              <w:t>min</w:t>
            </w:r>
            <w:r w:rsidRPr="00606215">
              <w:rPr>
                <w:rFonts w:asciiTheme="minorHAnsi" w:hAnsiTheme="minorHAnsi" w:cstheme="minorHAnsi"/>
                <w:color w:val="000000"/>
                <w:sz w:val="20"/>
                <w:szCs w:val="20"/>
              </w:rPr>
              <w:t>.</w:t>
            </w:r>
          </w:p>
        </w:tc>
        <w:tc>
          <w:tcPr>
            <w:tcW w:w="1129" w:type="dxa"/>
          </w:tcPr>
          <w:p w14:paraId="56E29B9C"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4E789F51" w14:textId="77777777" w:rsidR="00606215" w:rsidRPr="00606215" w:rsidRDefault="00606215" w:rsidP="00887E26">
            <w:pPr>
              <w:ind w:left="360"/>
              <w:rPr>
                <w:rFonts w:asciiTheme="minorHAnsi" w:hAnsiTheme="minorHAnsi" w:cstheme="minorHAnsi"/>
                <w:color w:val="000000"/>
                <w:sz w:val="20"/>
                <w:szCs w:val="20"/>
              </w:rPr>
            </w:pPr>
          </w:p>
        </w:tc>
        <w:tc>
          <w:tcPr>
            <w:tcW w:w="1887" w:type="dxa"/>
          </w:tcPr>
          <w:p w14:paraId="0484B2A2" w14:textId="77777777" w:rsidR="00606215" w:rsidRPr="00606215" w:rsidRDefault="00606215" w:rsidP="00887E26">
            <w:pPr>
              <w:ind w:left="360"/>
              <w:rPr>
                <w:rFonts w:asciiTheme="minorHAnsi" w:hAnsiTheme="minorHAnsi" w:cstheme="minorHAnsi"/>
                <w:color w:val="000000"/>
                <w:sz w:val="20"/>
                <w:szCs w:val="20"/>
              </w:rPr>
            </w:pPr>
          </w:p>
        </w:tc>
      </w:tr>
      <w:tr w:rsidR="00606215" w:rsidRPr="00606215" w14:paraId="0EE682B9" w14:textId="77777777" w:rsidTr="00BA7027">
        <w:trPr>
          <w:jc w:val="center"/>
        </w:trPr>
        <w:tc>
          <w:tcPr>
            <w:tcW w:w="5405" w:type="dxa"/>
          </w:tcPr>
          <w:p w14:paraId="44AE6E2A" w14:textId="77777777" w:rsidR="00606215" w:rsidRPr="00606215" w:rsidRDefault="00606215" w:rsidP="00887E26">
            <w:pPr>
              <w:pStyle w:val="aff0"/>
              <w:numPr>
                <w:ilvl w:val="0"/>
                <w:numId w:val="42"/>
              </w:numPr>
              <w:ind w:left="357" w:hanging="357"/>
              <w:contextualSpacing/>
              <w:jc w:val="both"/>
              <w:rPr>
                <w:rFonts w:asciiTheme="minorHAnsi" w:hAnsiTheme="minorHAnsi" w:cstheme="minorHAnsi"/>
                <w:color w:val="000000"/>
                <w:sz w:val="20"/>
                <w:szCs w:val="20"/>
              </w:rPr>
            </w:pPr>
            <w:r w:rsidRPr="00606215">
              <w:rPr>
                <w:rFonts w:asciiTheme="minorHAnsi" w:hAnsiTheme="minorHAnsi" w:cstheme="minorHAnsi"/>
                <w:color w:val="000000"/>
                <w:sz w:val="20"/>
                <w:szCs w:val="20"/>
              </w:rPr>
              <w:t xml:space="preserve">Περιοχή μαζών τουλάχιστον </w:t>
            </w:r>
            <w:r w:rsidRPr="00606215">
              <w:rPr>
                <w:rFonts w:asciiTheme="minorHAnsi" w:hAnsiTheme="minorHAnsi" w:cstheme="minorHAnsi"/>
                <w:color w:val="000000"/>
                <w:sz w:val="20"/>
                <w:szCs w:val="20"/>
                <w:lang w:val="en-US"/>
              </w:rPr>
              <w:t>10-1300 Dalton</w:t>
            </w:r>
          </w:p>
        </w:tc>
        <w:tc>
          <w:tcPr>
            <w:tcW w:w="1129" w:type="dxa"/>
          </w:tcPr>
          <w:p w14:paraId="72C51819"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0E3A64EE" w14:textId="77777777" w:rsidR="00606215" w:rsidRPr="00606215" w:rsidRDefault="00606215" w:rsidP="00887E26">
            <w:pPr>
              <w:ind w:left="360"/>
              <w:rPr>
                <w:rFonts w:asciiTheme="minorHAnsi" w:hAnsiTheme="minorHAnsi" w:cstheme="minorHAnsi"/>
                <w:color w:val="000000"/>
                <w:sz w:val="20"/>
                <w:szCs w:val="20"/>
              </w:rPr>
            </w:pPr>
          </w:p>
        </w:tc>
        <w:tc>
          <w:tcPr>
            <w:tcW w:w="1887" w:type="dxa"/>
          </w:tcPr>
          <w:p w14:paraId="713EBD06" w14:textId="77777777" w:rsidR="00606215" w:rsidRPr="00606215" w:rsidRDefault="00606215" w:rsidP="00887E26">
            <w:pPr>
              <w:ind w:left="360"/>
              <w:rPr>
                <w:rFonts w:asciiTheme="minorHAnsi" w:hAnsiTheme="minorHAnsi" w:cstheme="minorHAnsi"/>
                <w:color w:val="000000"/>
                <w:sz w:val="20"/>
                <w:szCs w:val="20"/>
              </w:rPr>
            </w:pPr>
          </w:p>
        </w:tc>
      </w:tr>
      <w:tr w:rsidR="00606215" w:rsidRPr="00606215" w14:paraId="12762E49" w14:textId="77777777" w:rsidTr="00BA7027">
        <w:trPr>
          <w:jc w:val="center"/>
        </w:trPr>
        <w:tc>
          <w:tcPr>
            <w:tcW w:w="5405" w:type="dxa"/>
          </w:tcPr>
          <w:p w14:paraId="3C31AA48" w14:textId="77777777" w:rsidR="00606215" w:rsidRPr="00606215" w:rsidRDefault="00606215" w:rsidP="00887E26">
            <w:pPr>
              <w:pStyle w:val="aff0"/>
              <w:numPr>
                <w:ilvl w:val="0"/>
                <w:numId w:val="42"/>
              </w:numPr>
              <w:ind w:left="357" w:hanging="357"/>
              <w:contextualSpacing/>
              <w:jc w:val="both"/>
              <w:rPr>
                <w:rFonts w:asciiTheme="minorHAnsi" w:hAnsiTheme="minorHAnsi" w:cstheme="minorHAnsi"/>
                <w:color w:val="000000"/>
                <w:sz w:val="20"/>
                <w:szCs w:val="20"/>
              </w:rPr>
            </w:pPr>
            <w:r w:rsidRPr="00606215">
              <w:rPr>
                <w:rFonts w:asciiTheme="minorHAnsi" w:hAnsiTheme="minorHAnsi" w:cstheme="minorHAnsi"/>
                <w:color w:val="000000"/>
                <w:sz w:val="20"/>
                <w:szCs w:val="20"/>
              </w:rPr>
              <w:t>Ακρίβεια (</w:t>
            </w:r>
            <w:r w:rsidRPr="00606215">
              <w:rPr>
                <w:rFonts w:asciiTheme="minorHAnsi" w:hAnsiTheme="minorHAnsi" w:cstheme="minorHAnsi"/>
                <w:color w:val="000000"/>
                <w:sz w:val="20"/>
                <w:szCs w:val="20"/>
                <w:lang w:val="en-US"/>
              </w:rPr>
              <w:t>precision</w:t>
            </w:r>
            <w:r w:rsidRPr="00606215">
              <w:rPr>
                <w:rFonts w:asciiTheme="minorHAnsi" w:hAnsiTheme="minorHAnsi" w:cstheme="minorHAnsi"/>
                <w:color w:val="000000"/>
                <w:sz w:val="20"/>
                <w:szCs w:val="20"/>
              </w:rPr>
              <w:t xml:space="preserve">) μετρούμενων μαζών σε μέτρηση ρουτίνας καλύτερη από 0,1 </w:t>
            </w:r>
            <w:r w:rsidRPr="00606215">
              <w:rPr>
                <w:rFonts w:asciiTheme="minorHAnsi" w:hAnsiTheme="minorHAnsi" w:cstheme="minorHAnsi"/>
                <w:color w:val="000000"/>
                <w:sz w:val="20"/>
                <w:szCs w:val="20"/>
                <w:lang w:val="en-US"/>
              </w:rPr>
              <w:t>Da</w:t>
            </w:r>
            <w:r w:rsidRPr="00606215">
              <w:rPr>
                <w:rFonts w:asciiTheme="minorHAnsi" w:hAnsiTheme="minorHAnsi" w:cstheme="minorHAnsi"/>
                <w:color w:val="000000"/>
                <w:sz w:val="20"/>
                <w:szCs w:val="20"/>
              </w:rPr>
              <w:t xml:space="preserve"> σε πλήρες εύρος μαζών και χωρίς επιρροή με την ταχύτητα λήψης. Αυτό να ισχύει για συγκεντρώσεις εντός του εύρους γραμμικής ποσοτικοποίησης.</w:t>
            </w:r>
          </w:p>
        </w:tc>
        <w:tc>
          <w:tcPr>
            <w:tcW w:w="1129" w:type="dxa"/>
          </w:tcPr>
          <w:p w14:paraId="585E530A"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35A47A07" w14:textId="77777777" w:rsidR="00606215" w:rsidRPr="00606215" w:rsidRDefault="00606215" w:rsidP="00887E26">
            <w:pPr>
              <w:ind w:left="360"/>
              <w:rPr>
                <w:rFonts w:asciiTheme="minorHAnsi" w:hAnsiTheme="minorHAnsi" w:cstheme="minorHAnsi"/>
                <w:color w:val="000000"/>
                <w:sz w:val="20"/>
                <w:szCs w:val="20"/>
              </w:rPr>
            </w:pPr>
          </w:p>
        </w:tc>
        <w:tc>
          <w:tcPr>
            <w:tcW w:w="1887" w:type="dxa"/>
          </w:tcPr>
          <w:p w14:paraId="01EA3EC1" w14:textId="77777777" w:rsidR="00606215" w:rsidRPr="00606215" w:rsidRDefault="00606215" w:rsidP="00887E26">
            <w:pPr>
              <w:ind w:left="360"/>
              <w:rPr>
                <w:rFonts w:asciiTheme="minorHAnsi" w:hAnsiTheme="minorHAnsi" w:cstheme="minorHAnsi"/>
                <w:color w:val="000000"/>
                <w:sz w:val="20"/>
                <w:szCs w:val="20"/>
              </w:rPr>
            </w:pPr>
          </w:p>
        </w:tc>
      </w:tr>
      <w:tr w:rsidR="00606215" w:rsidRPr="00606215" w14:paraId="5ED42531" w14:textId="77777777" w:rsidTr="00BA7027">
        <w:trPr>
          <w:jc w:val="center"/>
        </w:trPr>
        <w:tc>
          <w:tcPr>
            <w:tcW w:w="5405" w:type="dxa"/>
          </w:tcPr>
          <w:p w14:paraId="5ADA5487" w14:textId="196ACF74" w:rsidR="00606215" w:rsidRPr="00606215" w:rsidRDefault="00B977B5" w:rsidP="00887E26">
            <w:pPr>
              <w:pStyle w:val="aff0"/>
              <w:numPr>
                <w:ilvl w:val="0"/>
                <w:numId w:val="42"/>
              </w:numPr>
              <w:ind w:left="357" w:hanging="357"/>
              <w:contextualSpacing/>
              <w:jc w:val="both"/>
              <w:rPr>
                <w:rFonts w:asciiTheme="minorHAnsi" w:hAnsiTheme="minorHAnsi" w:cstheme="minorHAnsi"/>
                <w:color w:val="000000"/>
                <w:sz w:val="20"/>
                <w:szCs w:val="20"/>
              </w:rPr>
            </w:pPr>
            <w:r w:rsidRPr="00F556D9">
              <w:rPr>
                <w:rFonts w:asciiTheme="minorHAnsi" w:hAnsiTheme="minorHAnsi" w:cstheme="minorHAnsi"/>
                <w:color w:val="000000"/>
                <w:sz w:val="20"/>
                <w:szCs w:val="20"/>
              </w:rPr>
              <w:t xml:space="preserve">Διακριτική ικανότητα ίση ή μεγαλύτερη από </w:t>
            </w:r>
            <w:r w:rsidRPr="00F556D9">
              <w:rPr>
                <w:rFonts w:asciiTheme="minorHAnsi" w:hAnsiTheme="minorHAnsi" w:cstheme="minorHAnsi"/>
                <w:color w:val="000000"/>
                <w:sz w:val="20"/>
                <w:szCs w:val="20"/>
                <w:lang w:val="en-US"/>
              </w:rPr>
              <w:t>MS</w:t>
            </w:r>
            <w:r w:rsidRPr="00F556D9">
              <w:rPr>
                <w:rFonts w:asciiTheme="minorHAnsi" w:hAnsiTheme="minorHAnsi" w:cstheme="minorHAnsi"/>
                <w:color w:val="000000"/>
                <w:sz w:val="20"/>
                <w:szCs w:val="20"/>
              </w:rPr>
              <w:t xml:space="preserve"> 1100 (μεθοδολογία </w:t>
            </w:r>
            <w:r w:rsidRPr="00F556D9">
              <w:rPr>
                <w:rFonts w:asciiTheme="minorHAnsi" w:hAnsiTheme="minorHAnsi" w:cstheme="minorHAnsi"/>
                <w:color w:val="000000"/>
                <w:sz w:val="20"/>
                <w:szCs w:val="20"/>
                <w:lang w:val="en-US"/>
              </w:rPr>
              <w:t>FWHM</w:t>
            </w:r>
            <w:r w:rsidRPr="00F556D9">
              <w:rPr>
                <w:rFonts w:asciiTheme="minorHAnsi" w:hAnsiTheme="minorHAnsi" w:cstheme="minorHAnsi"/>
                <w:color w:val="000000"/>
                <w:sz w:val="20"/>
                <w:szCs w:val="20"/>
              </w:rPr>
              <w:t>). Η διακριτική ικανότητα να μην επηρεάζεται από τον ρυθμό απόκτησης και το εύρος μάζας.</w:t>
            </w:r>
          </w:p>
        </w:tc>
        <w:tc>
          <w:tcPr>
            <w:tcW w:w="1129" w:type="dxa"/>
          </w:tcPr>
          <w:p w14:paraId="04E99DC2"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1155BF5F" w14:textId="77777777" w:rsidR="00606215" w:rsidRPr="00606215" w:rsidRDefault="00606215" w:rsidP="00887E26">
            <w:pPr>
              <w:ind w:left="360"/>
              <w:rPr>
                <w:rFonts w:asciiTheme="minorHAnsi" w:hAnsiTheme="minorHAnsi" w:cstheme="minorHAnsi"/>
                <w:color w:val="000000"/>
                <w:sz w:val="20"/>
                <w:szCs w:val="20"/>
              </w:rPr>
            </w:pPr>
          </w:p>
        </w:tc>
        <w:tc>
          <w:tcPr>
            <w:tcW w:w="1887" w:type="dxa"/>
          </w:tcPr>
          <w:p w14:paraId="219B5337" w14:textId="77777777" w:rsidR="00606215" w:rsidRPr="00606215" w:rsidRDefault="00606215" w:rsidP="00887E26">
            <w:pPr>
              <w:ind w:left="360"/>
              <w:rPr>
                <w:rFonts w:asciiTheme="minorHAnsi" w:hAnsiTheme="minorHAnsi" w:cstheme="minorHAnsi"/>
                <w:color w:val="000000"/>
                <w:sz w:val="20"/>
                <w:szCs w:val="20"/>
              </w:rPr>
            </w:pPr>
          </w:p>
        </w:tc>
      </w:tr>
      <w:tr w:rsidR="00606215" w:rsidRPr="00606215" w14:paraId="521AF36A" w14:textId="77777777" w:rsidTr="00BA7027">
        <w:trPr>
          <w:jc w:val="center"/>
        </w:trPr>
        <w:tc>
          <w:tcPr>
            <w:tcW w:w="5405" w:type="dxa"/>
          </w:tcPr>
          <w:p w14:paraId="0BA3BC32" w14:textId="77777777" w:rsidR="00606215" w:rsidRPr="00606215" w:rsidRDefault="00606215" w:rsidP="00887E26">
            <w:pPr>
              <w:pStyle w:val="aff0"/>
              <w:numPr>
                <w:ilvl w:val="0"/>
                <w:numId w:val="42"/>
              </w:numPr>
              <w:ind w:left="357" w:hanging="357"/>
              <w:contextualSpacing/>
              <w:jc w:val="both"/>
              <w:rPr>
                <w:rFonts w:asciiTheme="minorHAnsi" w:hAnsiTheme="minorHAnsi" w:cstheme="minorHAnsi"/>
                <w:color w:val="000000"/>
                <w:sz w:val="20"/>
                <w:szCs w:val="20"/>
              </w:rPr>
            </w:pPr>
            <w:r w:rsidRPr="00606215">
              <w:rPr>
                <w:rFonts w:asciiTheme="minorHAnsi" w:hAnsiTheme="minorHAnsi" w:cstheme="minorHAnsi"/>
                <w:color w:val="000000"/>
                <w:sz w:val="20"/>
                <w:szCs w:val="20"/>
              </w:rPr>
              <w:t>Ταχύτητα λήψης 1-450 φάσματα/δευτερόλεπτο ή περισσότερο σε πλήρες εύρος μαζών.</w:t>
            </w:r>
          </w:p>
        </w:tc>
        <w:tc>
          <w:tcPr>
            <w:tcW w:w="1129" w:type="dxa"/>
          </w:tcPr>
          <w:p w14:paraId="23777327"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3889605B" w14:textId="77777777" w:rsidR="00606215" w:rsidRPr="00606215" w:rsidRDefault="00606215" w:rsidP="00887E26">
            <w:pPr>
              <w:ind w:left="360"/>
              <w:rPr>
                <w:rFonts w:asciiTheme="minorHAnsi" w:hAnsiTheme="minorHAnsi" w:cstheme="minorHAnsi"/>
                <w:color w:val="000000"/>
                <w:sz w:val="20"/>
                <w:szCs w:val="20"/>
              </w:rPr>
            </w:pPr>
          </w:p>
        </w:tc>
        <w:tc>
          <w:tcPr>
            <w:tcW w:w="1887" w:type="dxa"/>
          </w:tcPr>
          <w:p w14:paraId="09425DF3" w14:textId="77777777" w:rsidR="00606215" w:rsidRPr="00606215" w:rsidRDefault="00606215" w:rsidP="00887E26">
            <w:pPr>
              <w:ind w:left="360"/>
              <w:rPr>
                <w:rFonts w:asciiTheme="minorHAnsi" w:hAnsiTheme="minorHAnsi" w:cstheme="minorHAnsi"/>
                <w:color w:val="000000"/>
                <w:sz w:val="20"/>
                <w:szCs w:val="20"/>
              </w:rPr>
            </w:pPr>
          </w:p>
        </w:tc>
      </w:tr>
      <w:tr w:rsidR="00606215" w:rsidRPr="00606215" w14:paraId="21F650A7" w14:textId="77777777" w:rsidTr="00BA7027">
        <w:trPr>
          <w:jc w:val="center"/>
        </w:trPr>
        <w:tc>
          <w:tcPr>
            <w:tcW w:w="5405" w:type="dxa"/>
          </w:tcPr>
          <w:p w14:paraId="6EF915ED" w14:textId="77777777" w:rsidR="00606215" w:rsidRPr="00606215" w:rsidRDefault="00606215" w:rsidP="00887E26">
            <w:pPr>
              <w:pStyle w:val="aff0"/>
              <w:numPr>
                <w:ilvl w:val="0"/>
                <w:numId w:val="42"/>
              </w:numPr>
              <w:ind w:left="357" w:hanging="357"/>
              <w:contextualSpacing/>
              <w:jc w:val="both"/>
              <w:rPr>
                <w:rFonts w:asciiTheme="minorHAnsi" w:hAnsiTheme="minorHAnsi" w:cstheme="minorHAnsi"/>
                <w:color w:val="000000"/>
                <w:sz w:val="20"/>
                <w:szCs w:val="20"/>
              </w:rPr>
            </w:pPr>
            <w:r w:rsidRPr="00606215">
              <w:rPr>
                <w:rFonts w:asciiTheme="minorHAnsi" w:hAnsiTheme="minorHAnsi" w:cstheme="minorHAnsi"/>
                <w:color w:val="000000"/>
                <w:sz w:val="20"/>
                <w:szCs w:val="20"/>
              </w:rPr>
              <w:t xml:space="preserve">Το σύστημα </w:t>
            </w:r>
            <w:r w:rsidRPr="00606215">
              <w:rPr>
                <w:rFonts w:asciiTheme="minorHAnsi" w:hAnsiTheme="minorHAnsi" w:cstheme="minorHAnsi"/>
                <w:color w:val="000000"/>
                <w:sz w:val="20"/>
                <w:szCs w:val="20"/>
                <w:lang w:val="en-US"/>
              </w:rPr>
              <w:t>GC</w:t>
            </w:r>
            <w:r w:rsidRPr="00606215">
              <w:rPr>
                <w:rFonts w:asciiTheme="minorHAnsi" w:hAnsiTheme="minorHAnsi" w:cstheme="minorHAnsi"/>
                <w:color w:val="000000"/>
                <w:sz w:val="20"/>
                <w:szCs w:val="20"/>
              </w:rPr>
              <w:t>-</w:t>
            </w:r>
            <w:r w:rsidRPr="00606215">
              <w:rPr>
                <w:rFonts w:asciiTheme="minorHAnsi" w:hAnsiTheme="minorHAnsi" w:cstheme="minorHAnsi"/>
                <w:color w:val="000000"/>
                <w:sz w:val="20"/>
                <w:szCs w:val="20"/>
                <w:lang w:val="en-US"/>
              </w:rPr>
              <w:t>MS</w:t>
            </w:r>
            <w:r w:rsidRPr="00606215">
              <w:rPr>
                <w:rFonts w:asciiTheme="minorHAnsi" w:hAnsiTheme="minorHAnsi" w:cstheme="minorHAnsi"/>
                <w:color w:val="000000"/>
                <w:sz w:val="20"/>
                <w:szCs w:val="20"/>
              </w:rPr>
              <w:t xml:space="preserve"> πρέπει να μπορεί να ανιχνεύει 15 </w:t>
            </w:r>
            <w:proofErr w:type="spellStart"/>
            <w:r w:rsidRPr="00606215">
              <w:rPr>
                <w:rFonts w:asciiTheme="minorHAnsi" w:hAnsiTheme="minorHAnsi" w:cstheme="minorHAnsi"/>
                <w:color w:val="000000"/>
                <w:sz w:val="20"/>
                <w:szCs w:val="20"/>
                <w:lang w:val="en-US"/>
              </w:rPr>
              <w:t>fg</w:t>
            </w:r>
            <w:proofErr w:type="spellEnd"/>
            <w:r w:rsidRPr="00606215">
              <w:rPr>
                <w:rFonts w:asciiTheme="minorHAnsi" w:hAnsiTheme="minorHAnsi" w:cstheme="minorHAnsi"/>
                <w:color w:val="000000"/>
                <w:sz w:val="20"/>
                <w:szCs w:val="20"/>
              </w:rPr>
              <w:t xml:space="preserve"> ή λιγότερο </w:t>
            </w:r>
            <w:proofErr w:type="spellStart"/>
            <w:r w:rsidRPr="00606215">
              <w:rPr>
                <w:rFonts w:asciiTheme="minorHAnsi" w:hAnsiTheme="minorHAnsi" w:cstheme="minorHAnsi"/>
                <w:color w:val="000000"/>
                <w:sz w:val="20"/>
                <w:szCs w:val="20"/>
              </w:rPr>
              <w:t>οκταφθοροναφθαλένιο</w:t>
            </w:r>
            <w:proofErr w:type="spellEnd"/>
            <w:r w:rsidRPr="00606215">
              <w:rPr>
                <w:rFonts w:asciiTheme="minorHAnsi" w:hAnsiTheme="minorHAnsi" w:cstheme="minorHAnsi"/>
                <w:color w:val="000000"/>
                <w:sz w:val="20"/>
                <w:szCs w:val="20"/>
              </w:rPr>
              <w:t xml:space="preserve"> (</w:t>
            </w:r>
            <w:r w:rsidRPr="00606215">
              <w:rPr>
                <w:rFonts w:asciiTheme="minorHAnsi" w:hAnsiTheme="minorHAnsi" w:cstheme="minorHAnsi"/>
                <w:color w:val="000000"/>
                <w:sz w:val="20"/>
                <w:szCs w:val="20"/>
                <w:lang w:val="en-US"/>
              </w:rPr>
              <w:t>OFN</w:t>
            </w:r>
            <w:r w:rsidRPr="00606215">
              <w:rPr>
                <w:rFonts w:asciiTheme="minorHAnsi" w:hAnsiTheme="minorHAnsi" w:cstheme="minorHAnsi"/>
                <w:color w:val="000000"/>
                <w:sz w:val="20"/>
                <w:szCs w:val="20"/>
              </w:rPr>
              <w:t>) που να έχει εγχυθεί στη στήλη με λόγο σήματος προς θόρυβο</w:t>
            </w:r>
            <w:r w:rsidRPr="00606215">
              <w:rPr>
                <w:rFonts w:asciiTheme="minorHAnsi" w:hAnsiTheme="minorHAnsi" w:cstheme="minorHAnsi"/>
                <w:color w:val="000000"/>
                <w:sz w:val="20"/>
                <w:szCs w:val="20"/>
                <w:lang w:val="en-US"/>
              </w:rPr>
              <w:t>S</w:t>
            </w:r>
            <w:r w:rsidRPr="00606215">
              <w:rPr>
                <w:rFonts w:asciiTheme="minorHAnsi" w:hAnsiTheme="minorHAnsi" w:cstheme="minorHAnsi"/>
                <w:color w:val="000000"/>
                <w:sz w:val="20"/>
                <w:szCs w:val="20"/>
              </w:rPr>
              <w:t>/</w:t>
            </w:r>
            <w:r w:rsidRPr="00606215">
              <w:rPr>
                <w:rFonts w:asciiTheme="minorHAnsi" w:hAnsiTheme="minorHAnsi" w:cstheme="minorHAnsi"/>
                <w:color w:val="000000"/>
                <w:sz w:val="20"/>
                <w:szCs w:val="20"/>
                <w:lang w:val="en-US"/>
              </w:rPr>
              <w:t>N</w:t>
            </w:r>
            <w:r w:rsidRPr="00606215">
              <w:rPr>
                <w:rFonts w:asciiTheme="minorHAnsi" w:hAnsiTheme="minorHAnsi" w:cstheme="minorHAnsi"/>
                <w:color w:val="000000"/>
                <w:sz w:val="20"/>
                <w:szCs w:val="20"/>
              </w:rPr>
              <w:t xml:space="preserve"> μεγαλύτερο ή ίσο με 10. Αυτό να επιτυγχάνεται σε λειτουργία πλήρους εύρους μαζών.</w:t>
            </w:r>
          </w:p>
        </w:tc>
        <w:tc>
          <w:tcPr>
            <w:tcW w:w="1129" w:type="dxa"/>
          </w:tcPr>
          <w:p w14:paraId="64CB1EEE"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5F6E77C9" w14:textId="77777777" w:rsidR="00606215" w:rsidRPr="00606215" w:rsidRDefault="00606215" w:rsidP="00887E26">
            <w:pPr>
              <w:ind w:left="360"/>
              <w:rPr>
                <w:rFonts w:asciiTheme="minorHAnsi" w:hAnsiTheme="minorHAnsi" w:cstheme="minorHAnsi"/>
                <w:color w:val="000000"/>
                <w:sz w:val="20"/>
                <w:szCs w:val="20"/>
              </w:rPr>
            </w:pPr>
          </w:p>
        </w:tc>
        <w:tc>
          <w:tcPr>
            <w:tcW w:w="1887" w:type="dxa"/>
          </w:tcPr>
          <w:p w14:paraId="2BF6465E" w14:textId="77777777" w:rsidR="00606215" w:rsidRPr="00606215" w:rsidRDefault="00606215" w:rsidP="00887E26">
            <w:pPr>
              <w:ind w:left="360"/>
              <w:rPr>
                <w:rFonts w:asciiTheme="minorHAnsi" w:hAnsiTheme="minorHAnsi" w:cstheme="minorHAnsi"/>
                <w:color w:val="000000"/>
                <w:sz w:val="20"/>
                <w:szCs w:val="20"/>
              </w:rPr>
            </w:pPr>
          </w:p>
        </w:tc>
      </w:tr>
      <w:tr w:rsidR="00606215" w:rsidRPr="00606215" w14:paraId="050A0B1A" w14:textId="77777777" w:rsidTr="00BA7027">
        <w:trPr>
          <w:jc w:val="center"/>
        </w:trPr>
        <w:tc>
          <w:tcPr>
            <w:tcW w:w="5405" w:type="dxa"/>
          </w:tcPr>
          <w:p w14:paraId="0180DB9B" w14:textId="77777777" w:rsidR="00606215" w:rsidRPr="00606215" w:rsidRDefault="00606215" w:rsidP="00887E26">
            <w:pPr>
              <w:pStyle w:val="aff0"/>
              <w:numPr>
                <w:ilvl w:val="0"/>
                <w:numId w:val="42"/>
              </w:numPr>
              <w:ind w:left="357" w:hanging="357"/>
              <w:contextualSpacing/>
              <w:jc w:val="both"/>
              <w:rPr>
                <w:rFonts w:asciiTheme="minorHAnsi" w:hAnsiTheme="minorHAnsi" w:cstheme="minorHAnsi"/>
                <w:color w:val="000000"/>
                <w:sz w:val="20"/>
                <w:szCs w:val="20"/>
              </w:rPr>
            </w:pPr>
            <w:r w:rsidRPr="00606215">
              <w:rPr>
                <w:rFonts w:asciiTheme="minorHAnsi" w:hAnsiTheme="minorHAnsi" w:cstheme="minorHAnsi"/>
                <w:color w:val="000000"/>
                <w:sz w:val="20"/>
                <w:szCs w:val="20"/>
              </w:rPr>
              <w:t>Αυτοματοποιημένος συντονισμός (</w:t>
            </w:r>
            <w:r w:rsidRPr="00606215">
              <w:rPr>
                <w:rFonts w:asciiTheme="minorHAnsi" w:hAnsiTheme="minorHAnsi" w:cstheme="minorHAnsi"/>
                <w:color w:val="000000"/>
                <w:sz w:val="20"/>
                <w:szCs w:val="20"/>
                <w:lang w:val="en-US"/>
              </w:rPr>
              <w:t>tune</w:t>
            </w:r>
            <w:r w:rsidRPr="00606215">
              <w:rPr>
                <w:rFonts w:asciiTheme="minorHAnsi" w:hAnsiTheme="minorHAnsi" w:cstheme="minorHAnsi"/>
                <w:color w:val="000000"/>
                <w:sz w:val="20"/>
                <w:szCs w:val="20"/>
              </w:rPr>
              <w:t>) ολόκληρου του συστήματος. Να μην χρειάζεται καμία εισαγωγή από τον χρήστη.</w:t>
            </w:r>
          </w:p>
        </w:tc>
        <w:tc>
          <w:tcPr>
            <w:tcW w:w="1129" w:type="dxa"/>
          </w:tcPr>
          <w:p w14:paraId="477580FB"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01E1F574" w14:textId="77777777" w:rsidR="00606215" w:rsidRPr="00606215" w:rsidRDefault="00606215" w:rsidP="00887E26">
            <w:pPr>
              <w:ind w:left="360"/>
              <w:rPr>
                <w:rFonts w:asciiTheme="minorHAnsi" w:hAnsiTheme="minorHAnsi" w:cstheme="minorHAnsi"/>
                <w:color w:val="000000"/>
                <w:sz w:val="20"/>
                <w:szCs w:val="20"/>
              </w:rPr>
            </w:pPr>
          </w:p>
        </w:tc>
        <w:tc>
          <w:tcPr>
            <w:tcW w:w="1887" w:type="dxa"/>
          </w:tcPr>
          <w:p w14:paraId="54922108" w14:textId="77777777" w:rsidR="00606215" w:rsidRPr="00606215" w:rsidRDefault="00606215" w:rsidP="00887E26">
            <w:pPr>
              <w:ind w:left="360"/>
              <w:rPr>
                <w:rFonts w:asciiTheme="minorHAnsi" w:hAnsiTheme="minorHAnsi" w:cstheme="minorHAnsi"/>
                <w:color w:val="000000"/>
                <w:sz w:val="20"/>
                <w:szCs w:val="20"/>
              </w:rPr>
            </w:pPr>
          </w:p>
        </w:tc>
      </w:tr>
      <w:tr w:rsidR="00606215" w:rsidRPr="00606215" w14:paraId="6C43ED13" w14:textId="77777777" w:rsidTr="00BA7027">
        <w:trPr>
          <w:jc w:val="center"/>
        </w:trPr>
        <w:tc>
          <w:tcPr>
            <w:tcW w:w="5405" w:type="dxa"/>
          </w:tcPr>
          <w:p w14:paraId="6D588ABB" w14:textId="0F5F9F13" w:rsidR="00606215" w:rsidRPr="00606215" w:rsidRDefault="00037655" w:rsidP="00887E26">
            <w:pPr>
              <w:pStyle w:val="aff0"/>
              <w:numPr>
                <w:ilvl w:val="0"/>
                <w:numId w:val="42"/>
              </w:numPr>
              <w:ind w:left="357" w:hanging="357"/>
              <w:contextualSpacing/>
              <w:jc w:val="both"/>
              <w:rPr>
                <w:rFonts w:asciiTheme="minorHAnsi" w:hAnsiTheme="minorHAnsi" w:cstheme="minorHAnsi"/>
                <w:color w:val="000000"/>
                <w:sz w:val="20"/>
                <w:szCs w:val="20"/>
              </w:rPr>
            </w:pPr>
            <w:r>
              <w:rPr>
                <w:rFonts w:asciiTheme="minorHAnsi" w:hAnsiTheme="minorHAnsi" w:cstheme="minorHAnsi"/>
                <w:color w:val="000000"/>
                <w:sz w:val="20"/>
                <w:szCs w:val="20"/>
              </w:rPr>
              <w:t>Λ</w:t>
            </w:r>
            <w:r w:rsidR="00606215" w:rsidRPr="00606215">
              <w:rPr>
                <w:rFonts w:asciiTheme="minorHAnsi" w:hAnsiTheme="minorHAnsi" w:cstheme="minorHAnsi"/>
                <w:color w:val="000000"/>
                <w:sz w:val="20"/>
                <w:szCs w:val="20"/>
              </w:rPr>
              <w:t>ογισμικ</w:t>
            </w:r>
            <w:r>
              <w:rPr>
                <w:rFonts w:asciiTheme="minorHAnsi" w:hAnsiTheme="minorHAnsi" w:cstheme="minorHAnsi"/>
                <w:color w:val="000000"/>
                <w:sz w:val="20"/>
                <w:szCs w:val="20"/>
              </w:rPr>
              <w:t>ό</w:t>
            </w:r>
            <w:r w:rsidR="00606215" w:rsidRPr="00606215">
              <w:rPr>
                <w:rFonts w:asciiTheme="minorHAnsi" w:hAnsiTheme="minorHAnsi" w:cstheme="minorHAnsi"/>
                <w:color w:val="000000"/>
                <w:sz w:val="20"/>
                <w:szCs w:val="20"/>
              </w:rPr>
              <w:t xml:space="preserve"> </w:t>
            </w:r>
            <w:r>
              <w:rPr>
                <w:rFonts w:asciiTheme="minorHAnsi" w:hAnsiTheme="minorHAnsi" w:cstheme="minorHAnsi"/>
                <w:color w:val="000000"/>
                <w:sz w:val="20"/>
                <w:szCs w:val="20"/>
              </w:rPr>
              <w:t>το</w:t>
            </w:r>
            <w:r w:rsidR="00606215" w:rsidRPr="00606215">
              <w:rPr>
                <w:rFonts w:asciiTheme="minorHAnsi" w:hAnsiTheme="minorHAnsi" w:cstheme="minorHAnsi"/>
                <w:color w:val="000000"/>
                <w:sz w:val="20"/>
                <w:szCs w:val="20"/>
              </w:rPr>
              <w:t xml:space="preserve"> οποί</w:t>
            </w:r>
            <w:r>
              <w:rPr>
                <w:rFonts w:asciiTheme="minorHAnsi" w:hAnsiTheme="minorHAnsi" w:cstheme="minorHAnsi"/>
                <w:color w:val="000000"/>
                <w:sz w:val="20"/>
                <w:szCs w:val="20"/>
              </w:rPr>
              <w:t>ο</w:t>
            </w:r>
            <w:r w:rsidR="00606215" w:rsidRPr="00606215">
              <w:rPr>
                <w:rFonts w:asciiTheme="minorHAnsi" w:hAnsiTheme="minorHAnsi" w:cstheme="minorHAnsi"/>
                <w:color w:val="000000"/>
                <w:sz w:val="20"/>
                <w:szCs w:val="20"/>
              </w:rPr>
              <w:t xml:space="preserve"> να ελέγχει πλήρως το όργανο και να περιλαμβάνονται τουλάχιστον ρυθμίσεις, μέθοδοι, συντονισμός, μέτρηση, απόκτηση δεδομένων και αξιολόγηση δεδομένων.</w:t>
            </w:r>
          </w:p>
        </w:tc>
        <w:tc>
          <w:tcPr>
            <w:tcW w:w="1129" w:type="dxa"/>
          </w:tcPr>
          <w:p w14:paraId="78CF212A"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3D384490" w14:textId="77777777" w:rsidR="00606215" w:rsidRPr="00606215" w:rsidRDefault="00606215" w:rsidP="00887E26">
            <w:pPr>
              <w:ind w:left="360"/>
              <w:rPr>
                <w:rFonts w:asciiTheme="minorHAnsi" w:hAnsiTheme="minorHAnsi" w:cstheme="minorHAnsi"/>
                <w:color w:val="000000"/>
                <w:sz w:val="20"/>
                <w:szCs w:val="20"/>
              </w:rPr>
            </w:pPr>
          </w:p>
        </w:tc>
        <w:tc>
          <w:tcPr>
            <w:tcW w:w="1887" w:type="dxa"/>
          </w:tcPr>
          <w:p w14:paraId="32AB2F57" w14:textId="77777777" w:rsidR="00606215" w:rsidRPr="00606215" w:rsidRDefault="00606215" w:rsidP="00887E26">
            <w:pPr>
              <w:ind w:left="360"/>
              <w:rPr>
                <w:rFonts w:asciiTheme="minorHAnsi" w:hAnsiTheme="minorHAnsi" w:cstheme="minorHAnsi"/>
                <w:color w:val="000000"/>
                <w:sz w:val="20"/>
                <w:szCs w:val="20"/>
              </w:rPr>
            </w:pPr>
          </w:p>
        </w:tc>
      </w:tr>
      <w:tr w:rsidR="00606215" w:rsidRPr="00606215" w14:paraId="1E1C7972" w14:textId="77777777" w:rsidTr="00BA7027">
        <w:trPr>
          <w:jc w:val="center"/>
        </w:trPr>
        <w:tc>
          <w:tcPr>
            <w:tcW w:w="5405" w:type="dxa"/>
          </w:tcPr>
          <w:p w14:paraId="04EAF541" w14:textId="77777777" w:rsidR="00606215" w:rsidRPr="00606215" w:rsidRDefault="00606215" w:rsidP="00887E26">
            <w:pPr>
              <w:pStyle w:val="aff0"/>
              <w:numPr>
                <w:ilvl w:val="0"/>
                <w:numId w:val="42"/>
              </w:numPr>
              <w:ind w:left="357" w:hanging="357"/>
              <w:contextualSpacing/>
              <w:jc w:val="both"/>
              <w:rPr>
                <w:rFonts w:asciiTheme="minorHAnsi" w:hAnsiTheme="minorHAnsi" w:cstheme="minorHAnsi"/>
                <w:color w:val="000000"/>
                <w:sz w:val="20"/>
                <w:szCs w:val="20"/>
              </w:rPr>
            </w:pPr>
            <w:r w:rsidRPr="00606215">
              <w:rPr>
                <w:rFonts w:asciiTheme="minorHAnsi" w:hAnsiTheme="minorHAnsi" w:cstheme="minorHAnsi"/>
                <w:color w:val="000000"/>
                <w:sz w:val="20"/>
                <w:szCs w:val="20"/>
              </w:rPr>
              <w:t xml:space="preserve">Αυτόματη επεξεργασία δεδομένων. </w:t>
            </w:r>
            <w:r w:rsidRPr="00606215">
              <w:rPr>
                <w:rFonts w:asciiTheme="minorHAnsi" w:hAnsiTheme="minorHAnsi" w:cstheme="minorHAnsi"/>
                <w:color w:val="000000"/>
                <w:sz w:val="20"/>
                <w:szCs w:val="20"/>
                <w:lang w:val="en-US"/>
              </w:rPr>
              <w:t>N</w:t>
            </w:r>
            <w:r w:rsidRPr="00606215">
              <w:rPr>
                <w:rFonts w:asciiTheme="minorHAnsi" w:hAnsiTheme="minorHAnsi" w:cstheme="minorHAnsi"/>
                <w:color w:val="000000"/>
                <w:sz w:val="20"/>
                <w:szCs w:val="20"/>
              </w:rPr>
              <w:t xml:space="preserve">α διαθέτει  τουλάχιστον αυτοματοποιημένη εύρεση κορυφών, </w:t>
            </w:r>
            <w:proofErr w:type="spellStart"/>
            <w:r w:rsidRPr="00606215">
              <w:rPr>
                <w:rFonts w:asciiTheme="minorHAnsi" w:hAnsiTheme="minorHAnsi" w:cstheme="minorHAnsi"/>
                <w:color w:val="000000"/>
                <w:sz w:val="20"/>
                <w:szCs w:val="20"/>
              </w:rPr>
              <w:t>αποσυνέλιξη</w:t>
            </w:r>
            <w:proofErr w:type="spellEnd"/>
            <w:r w:rsidRPr="00606215">
              <w:rPr>
                <w:rFonts w:asciiTheme="minorHAnsi" w:hAnsiTheme="minorHAnsi" w:cstheme="minorHAnsi"/>
                <w:color w:val="000000"/>
                <w:sz w:val="20"/>
                <w:szCs w:val="20"/>
              </w:rPr>
              <w:t xml:space="preserve"> (</w:t>
            </w:r>
            <w:r w:rsidRPr="00606215">
              <w:rPr>
                <w:rFonts w:asciiTheme="minorHAnsi" w:hAnsiTheme="minorHAnsi" w:cstheme="minorHAnsi"/>
                <w:color w:val="000000"/>
                <w:sz w:val="20"/>
                <w:szCs w:val="20"/>
                <w:lang w:val="en-US"/>
              </w:rPr>
              <w:t>deconvolution</w:t>
            </w:r>
            <w:r w:rsidRPr="00606215">
              <w:rPr>
                <w:rFonts w:asciiTheme="minorHAnsi" w:hAnsiTheme="minorHAnsi" w:cstheme="minorHAnsi"/>
                <w:color w:val="000000"/>
                <w:sz w:val="20"/>
                <w:szCs w:val="20"/>
              </w:rPr>
              <w:t>), ποσοτικό προσδιορισμό</w:t>
            </w:r>
          </w:p>
        </w:tc>
        <w:tc>
          <w:tcPr>
            <w:tcW w:w="1129" w:type="dxa"/>
          </w:tcPr>
          <w:p w14:paraId="44CF8220"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67BFD259" w14:textId="77777777" w:rsidR="00606215" w:rsidRPr="00606215" w:rsidRDefault="00606215" w:rsidP="00887E26">
            <w:pPr>
              <w:ind w:left="360"/>
              <w:rPr>
                <w:rFonts w:asciiTheme="minorHAnsi" w:hAnsiTheme="minorHAnsi" w:cstheme="minorHAnsi"/>
                <w:color w:val="000000"/>
                <w:sz w:val="20"/>
                <w:szCs w:val="20"/>
              </w:rPr>
            </w:pPr>
          </w:p>
        </w:tc>
        <w:tc>
          <w:tcPr>
            <w:tcW w:w="1887" w:type="dxa"/>
          </w:tcPr>
          <w:p w14:paraId="44F5A089" w14:textId="77777777" w:rsidR="00606215" w:rsidRPr="00606215" w:rsidRDefault="00606215" w:rsidP="00887E26">
            <w:pPr>
              <w:ind w:left="360"/>
              <w:rPr>
                <w:rFonts w:asciiTheme="minorHAnsi" w:hAnsiTheme="minorHAnsi" w:cstheme="minorHAnsi"/>
                <w:color w:val="000000"/>
                <w:sz w:val="20"/>
                <w:szCs w:val="20"/>
              </w:rPr>
            </w:pPr>
          </w:p>
        </w:tc>
      </w:tr>
      <w:tr w:rsidR="00606215" w:rsidRPr="00606215" w14:paraId="0D6C05C7" w14:textId="77777777" w:rsidTr="00BA7027">
        <w:trPr>
          <w:jc w:val="center"/>
        </w:trPr>
        <w:tc>
          <w:tcPr>
            <w:tcW w:w="5405" w:type="dxa"/>
          </w:tcPr>
          <w:p w14:paraId="456BBD71" w14:textId="77777777" w:rsidR="00606215" w:rsidRPr="00606215" w:rsidRDefault="00606215" w:rsidP="00887E26">
            <w:pPr>
              <w:pStyle w:val="aff0"/>
              <w:numPr>
                <w:ilvl w:val="0"/>
                <w:numId w:val="42"/>
              </w:numPr>
              <w:ind w:left="357" w:hanging="357"/>
              <w:contextualSpacing/>
              <w:jc w:val="both"/>
              <w:rPr>
                <w:rFonts w:asciiTheme="minorHAnsi" w:hAnsiTheme="minorHAnsi" w:cstheme="minorHAnsi"/>
                <w:color w:val="000000"/>
                <w:sz w:val="20"/>
                <w:szCs w:val="20"/>
              </w:rPr>
            </w:pPr>
            <w:r w:rsidRPr="00606215">
              <w:rPr>
                <w:rFonts w:asciiTheme="minorHAnsi" w:hAnsiTheme="minorHAnsi" w:cstheme="minorHAnsi"/>
                <w:color w:val="000000"/>
                <w:sz w:val="20"/>
                <w:szCs w:val="20"/>
              </w:rPr>
              <w:t xml:space="preserve">Αυτοματοποιημένη ταυτοποίηση με αναζήτηση βιβλιοθήκης. Να περιλαμβάνεται βιβλιοθήκη φασμάτων </w:t>
            </w:r>
            <w:proofErr w:type="spellStart"/>
            <w:r w:rsidRPr="00606215">
              <w:rPr>
                <w:rFonts w:asciiTheme="minorHAnsi" w:hAnsiTheme="minorHAnsi" w:cstheme="minorHAnsi"/>
                <w:color w:val="000000"/>
                <w:sz w:val="20"/>
                <w:szCs w:val="20"/>
                <w:lang w:val="en-US"/>
              </w:rPr>
              <w:t>NISTGCMSLibrary</w:t>
            </w:r>
            <w:proofErr w:type="spellEnd"/>
            <w:r w:rsidRPr="00606215">
              <w:rPr>
                <w:rFonts w:asciiTheme="minorHAnsi" w:hAnsiTheme="minorHAnsi" w:cstheme="minorHAnsi"/>
                <w:color w:val="000000"/>
                <w:sz w:val="20"/>
                <w:szCs w:val="20"/>
              </w:rPr>
              <w:t xml:space="preserve"> 2023 της νεότερης διαθέσιμης έκδοσης.</w:t>
            </w:r>
          </w:p>
        </w:tc>
        <w:tc>
          <w:tcPr>
            <w:tcW w:w="1129" w:type="dxa"/>
          </w:tcPr>
          <w:p w14:paraId="514F6646"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6E137D8B" w14:textId="77777777" w:rsidR="00606215" w:rsidRPr="00606215" w:rsidRDefault="00606215" w:rsidP="00887E26">
            <w:pPr>
              <w:ind w:left="360"/>
              <w:rPr>
                <w:rFonts w:asciiTheme="minorHAnsi" w:hAnsiTheme="minorHAnsi" w:cstheme="minorHAnsi"/>
                <w:color w:val="000000"/>
                <w:sz w:val="20"/>
                <w:szCs w:val="20"/>
              </w:rPr>
            </w:pPr>
          </w:p>
        </w:tc>
        <w:tc>
          <w:tcPr>
            <w:tcW w:w="1887" w:type="dxa"/>
          </w:tcPr>
          <w:p w14:paraId="7CC42FD5" w14:textId="77777777" w:rsidR="00606215" w:rsidRPr="00606215" w:rsidRDefault="00606215" w:rsidP="00887E26">
            <w:pPr>
              <w:ind w:left="360"/>
              <w:rPr>
                <w:rFonts w:asciiTheme="minorHAnsi" w:hAnsiTheme="minorHAnsi" w:cstheme="minorHAnsi"/>
                <w:color w:val="000000"/>
                <w:sz w:val="20"/>
                <w:szCs w:val="20"/>
              </w:rPr>
            </w:pPr>
          </w:p>
        </w:tc>
      </w:tr>
      <w:tr w:rsidR="00606215" w:rsidRPr="00606215" w14:paraId="248BFF56" w14:textId="77777777" w:rsidTr="00BA7027">
        <w:trPr>
          <w:jc w:val="center"/>
        </w:trPr>
        <w:tc>
          <w:tcPr>
            <w:tcW w:w="5405" w:type="dxa"/>
          </w:tcPr>
          <w:p w14:paraId="04265F77" w14:textId="77777777" w:rsidR="00606215" w:rsidRPr="00606215" w:rsidRDefault="00606215" w:rsidP="00887E26">
            <w:pPr>
              <w:pStyle w:val="aff0"/>
              <w:numPr>
                <w:ilvl w:val="0"/>
                <w:numId w:val="42"/>
              </w:numPr>
              <w:ind w:left="357" w:hanging="357"/>
              <w:contextualSpacing/>
              <w:jc w:val="both"/>
              <w:rPr>
                <w:rFonts w:asciiTheme="minorHAnsi" w:hAnsiTheme="minorHAnsi" w:cstheme="minorHAnsi"/>
                <w:color w:val="000000"/>
                <w:sz w:val="20"/>
                <w:szCs w:val="20"/>
              </w:rPr>
            </w:pPr>
            <w:r w:rsidRPr="00606215">
              <w:rPr>
                <w:rFonts w:asciiTheme="minorHAnsi" w:hAnsiTheme="minorHAnsi" w:cstheme="minorHAnsi"/>
                <w:color w:val="000000" w:themeColor="text1"/>
                <w:sz w:val="20"/>
                <w:szCs w:val="20"/>
              </w:rPr>
              <w:t>Ανιχνευτής Ιονισμού Φλόγας (</w:t>
            </w:r>
            <w:r w:rsidRPr="00606215">
              <w:rPr>
                <w:rFonts w:asciiTheme="minorHAnsi" w:hAnsiTheme="minorHAnsi" w:cstheme="minorHAnsi"/>
                <w:color w:val="000000" w:themeColor="text1"/>
                <w:sz w:val="20"/>
                <w:szCs w:val="20"/>
                <w:lang w:val="en-US"/>
              </w:rPr>
              <w:t>FID</w:t>
            </w:r>
            <w:r w:rsidRPr="00606215">
              <w:rPr>
                <w:rFonts w:asciiTheme="minorHAnsi" w:hAnsiTheme="minorHAnsi" w:cstheme="minorHAnsi"/>
                <w:color w:val="000000" w:themeColor="text1"/>
                <w:sz w:val="20"/>
                <w:szCs w:val="20"/>
              </w:rPr>
              <w:t>)για ποσοτική ανάλυση παράλληλα με την μέτρηση με το φασματόμετρο μάζας.</w:t>
            </w:r>
          </w:p>
        </w:tc>
        <w:tc>
          <w:tcPr>
            <w:tcW w:w="1129" w:type="dxa"/>
          </w:tcPr>
          <w:p w14:paraId="4F29063C"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73E119DD" w14:textId="77777777" w:rsidR="00606215" w:rsidRPr="00606215" w:rsidRDefault="00606215" w:rsidP="00887E26">
            <w:pPr>
              <w:ind w:left="360"/>
              <w:rPr>
                <w:rFonts w:asciiTheme="minorHAnsi" w:hAnsiTheme="minorHAnsi" w:cstheme="minorHAnsi"/>
                <w:color w:val="000000" w:themeColor="text1"/>
                <w:sz w:val="20"/>
                <w:szCs w:val="20"/>
              </w:rPr>
            </w:pPr>
          </w:p>
        </w:tc>
        <w:tc>
          <w:tcPr>
            <w:tcW w:w="1887" w:type="dxa"/>
          </w:tcPr>
          <w:p w14:paraId="1DAA2CF9" w14:textId="77777777" w:rsidR="00606215" w:rsidRPr="00606215" w:rsidRDefault="00606215" w:rsidP="00887E26">
            <w:pPr>
              <w:ind w:left="360"/>
              <w:rPr>
                <w:rFonts w:asciiTheme="minorHAnsi" w:hAnsiTheme="minorHAnsi" w:cstheme="minorHAnsi"/>
                <w:color w:val="000000" w:themeColor="text1"/>
                <w:sz w:val="20"/>
                <w:szCs w:val="20"/>
              </w:rPr>
            </w:pPr>
          </w:p>
        </w:tc>
      </w:tr>
      <w:tr w:rsidR="00606215" w:rsidRPr="00606215" w14:paraId="632B5217" w14:textId="77777777" w:rsidTr="00BA7027">
        <w:trPr>
          <w:jc w:val="center"/>
        </w:trPr>
        <w:tc>
          <w:tcPr>
            <w:tcW w:w="5405" w:type="dxa"/>
          </w:tcPr>
          <w:p w14:paraId="29CF4688" w14:textId="77777777" w:rsidR="00606215" w:rsidRPr="00606215" w:rsidRDefault="00606215" w:rsidP="00887E26">
            <w:pPr>
              <w:pStyle w:val="aff0"/>
              <w:numPr>
                <w:ilvl w:val="0"/>
                <w:numId w:val="42"/>
              </w:numPr>
              <w:ind w:left="357" w:hanging="357"/>
              <w:contextualSpacing/>
              <w:jc w:val="both"/>
              <w:rPr>
                <w:rFonts w:asciiTheme="minorHAnsi" w:hAnsiTheme="minorHAnsi" w:cstheme="minorHAnsi"/>
                <w:color w:val="000000"/>
                <w:sz w:val="20"/>
                <w:szCs w:val="20"/>
              </w:rPr>
            </w:pPr>
            <w:r w:rsidRPr="00606215">
              <w:rPr>
                <w:rFonts w:asciiTheme="minorHAnsi" w:hAnsiTheme="minorHAnsi" w:cstheme="minorHAnsi"/>
                <w:color w:val="000000"/>
                <w:sz w:val="20"/>
                <w:szCs w:val="20"/>
              </w:rPr>
              <w:t>Να διαθέτει ταχύτητα λήψης δεδομένων τουλάχιστον 100</w:t>
            </w:r>
            <w:r w:rsidRPr="00606215">
              <w:rPr>
                <w:rFonts w:asciiTheme="minorHAnsi" w:hAnsiTheme="minorHAnsi" w:cstheme="minorHAnsi"/>
                <w:color w:val="000000"/>
                <w:sz w:val="20"/>
                <w:szCs w:val="20"/>
                <w:lang w:val="en-US"/>
              </w:rPr>
              <w:t>Hz</w:t>
            </w:r>
            <w:r w:rsidRPr="00606215">
              <w:rPr>
                <w:rFonts w:asciiTheme="minorHAnsi" w:hAnsiTheme="minorHAnsi" w:cstheme="minorHAnsi"/>
                <w:color w:val="000000"/>
                <w:sz w:val="20"/>
                <w:szCs w:val="20"/>
              </w:rPr>
              <w:t xml:space="preserve"> για συμβατότητα με </w:t>
            </w:r>
            <w:proofErr w:type="spellStart"/>
            <w:r w:rsidRPr="00606215">
              <w:rPr>
                <w:rFonts w:asciiTheme="minorHAnsi" w:hAnsiTheme="minorHAnsi" w:cstheme="minorHAnsi"/>
                <w:color w:val="000000"/>
                <w:sz w:val="20"/>
                <w:szCs w:val="20"/>
                <w:lang w:val="en-US"/>
              </w:rPr>
              <w:t>GCxGC</w:t>
            </w:r>
            <w:proofErr w:type="spellEnd"/>
            <w:r w:rsidRPr="00606215">
              <w:rPr>
                <w:rFonts w:asciiTheme="minorHAnsi" w:hAnsiTheme="minorHAnsi" w:cstheme="minorHAnsi"/>
                <w:color w:val="000000"/>
                <w:sz w:val="20"/>
                <w:szCs w:val="20"/>
              </w:rPr>
              <w:t>.</w:t>
            </w:r>
          </w:p>
        </w:tc>
        <w:tc>
          <w:tcPr>
            <w:tcW w:w="1129" w:type="dxa"/>
          </w:tcPr>
          <w:p w14:paraId="0FD1A367"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787671A5" w14:textId="77777777" w:rsidR="00606215" w:rsidRPr="00606215" w:rsidRDefault="00606215" w:rsidP="00887E26">
            <w:pPr>
              <w:ind w:left="360"/>
              <w:rPr>
                <w:rFonts w:asciiTheme="minorHAnsi" w:hAnsiTheme="minorHAnsi" w:cstheme="minorHAnsi"/>
                <w:color w:val="000000"/>
                <w:sz w:val="20"/>
                <w:szCs w:val="20"/>
              </w:rPr>
            </w:pPr>
          </w:p>
        </w:tc>
        <w:tc>
          <w:tcPr>
            <w:tcW w:w="1887" w:type="dxa"/>
          </w:tcPr>
          <w:p w14:paraId="72F2AEDD" w14:textId="77777777" w:rsidR="00606215" w:rsidRPr="00606215" w:rsidRDefault="00606215" w:rsidP="00887E26">
            <w:pPr>
              <w:ind w:left="360"/>
              <w:rPr>
                <w:rFonts w:asciiTheme="minorHAnsi" w:hAnsiTheme="minorHAnsi" w:cstheme="minorHAnsi"/>
                <w:color w:val="000000"/>
                <w:sz w:val="20"/>
                <w:szCs w:val="20"/>
              </w:rPr>
            </w:pPr>
          </w:p>
        </w:tc>
      </w:tr>
      <w:tr w:rsidR="00606215" w:rsidRPr="00606215" w14:paraId="22537318" w14:textId="77777777" w:rsidTr="00BA7027">
        <w:trPr>
          <w:jc w:val="center"/>
        </w:trPr>
        <w:tc>
          <w:tcPr>
            <w:tcW w:w="5405" w:type="dxa"/>
          </w:tcPr>
          <w:p w14:paraId="0FF9154C" w14:textId="77777777" w:rsidR="00606215" w:rsidRPr="00606215" w:rsidRDefault="00606215" w:rsidP="00887E26">
            <w:pPr>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t>Δ. ΛΟΓΙΣΜΙΚΟ ΚΑΙ ΗΛΕΚΤΡΟΝΙΚΟΣ ΥΠΟΛΟΓΙΣΤΗΣ</w:t>
            </w:r>
          </w:p>
        </w:tc>
        <w:tc>
          <w:tcPr>
            <w:tcW w:w="1129" w:type="dxa"/>
          </w:tcPr>
          <w:p w14:paraId="61B2CF63"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23CAED72" w14:textId="77777777" w:rsidR="00606215" w:rsidRPr="00606215" w:rsidRDefault="00606215" w:rsidP="00887E26">
            <w:pPr>
              <w:rPr>
                <w:rFonts w:asciiTheme="minorHAnsi" w:hAnsiTheme="minorHAnsi" w:cstheme="minorHAnsi"/>
                <w:b/>
                <w:bCs/>
                <w:color w:val="000000"/>
                <w:sz w:val="20"/>
                <w:szCs w:val="20"/>
              </w:rPr>
            </w:pPr>
          </w:p>
        </w:tc>
        <w:tc>
          <w:tcPr>
            <w:tcW w:w="1887" w:type="dxa"/>
          </w:tcPr>
          <w:p w14:paraId="3B03F825" w14:textId="77777777" w:rsidR="00606215" w:rsidRPr="00606215" w:rsidRDefault="00606215" w:rsidP="00887E26">
            <w:pPr>
              <w:rPr>
                <w:rFonts w:asciiTheme="minorHAnsi" w:hAnsiTheme="minorHAnsi" w:cstheme="minorHAnsi"/>
                <w:b/>
                <w:bCs/>
                <w:color w:val="000000"/>
                <w:sz w:val="20"/>
                <w:szCs w:val="20"/>
              </w:rPr>
            </w:pPr>
          </w:p>
        </w:tc>
      </w:tr>
      <w:tr w:rsidR="00606215" w:rsidRPr="00606215" w14:paraId="5B8AAF46" w14:textId="77777777" w:rsidTr="00BA7027">
        <w:trPr>
          <w:jc w:val="center"/>
        </w:trPr>
        <w:tc>
          <w:tcPr>
            <w:tcW w:w="5405" w:type="dxa"/>
          </w:tcPr>
          <w:p w14:paraId="7673166A" w14:textId="77777777" w:rsidR="00606215" w:rsidRPr="00606215" w:rsidRDefault="00606215" w:rsidP="00887E26">
            <w:pPr>
              <w:pStyle w:val="aff0"/>
              <w:numPr>
                <w:ilvl w:val="0"/>
                <w:numId w:val="45"/>
              </w:numPr>
              <w:ind w:left="357" w:hanging="357"/>
              <w:contextualSpacing/>
              <w:jc w:val="both"/>
              <w:rPr>
                <w:rFonts w:asciiTheme="minorHAnsi" w:hAnsiTheme="minorHAnsi" w:cstheme="minorHAnsi"/>
                <w:color w:val="000000"/>
                <w:sz w:val="20"/>
                <w:szCs w:val="20"/>
              </w:rPr>
            </w:pPr>
            <w:r w:rsidRPr="00606215">
              <w:rPr>
                <w:rFonts w:asciiTheme="minorHAnsi" w:hAnsiTheme="minorHAnsi" w:cstheme="minorHAnsi"/>
                <w:color w:val="000000"/>
                <w:sz w:val="20"/>
                <w:szCs w:val="20"/>
              </w:rPr>
              <w:t>Λογισμικό για τον έλεγχο του συστήματος και επεξεργασία δεδομένων</w:t>
            </w:r>
          </w:p>
        </w:tc>
        <w:tc>
          <w:tcPr>
            <w:tcW w:w="1129" w:type="dxa"/>
          </w:tcPr>
          <w:p w14:paraId="382FD147"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1D7C5282" w14:textId="77777777" w:rsidR="00606215" w:rsidRPr="00606215" w:rsidRDefault="00606215" w:rsidP="00887E26">
            <w:pPr>
              <w:ind w:left="360"/>
              <w:rPr>
                <w:rFonts w:asciiTheme="minorHAnsi" w:hAnsiTheme="minorHAnsi" w:cstheme="minorHAnsi"/>
                <w:color w:val="000000"/>
                <w:sz w:val="20"/>
                <w:szCs w:val="20"/>
              </w:rPr>
            </w:pPr>
          </w:p>
        </w:tc>
        <w:tc>
          <w:tcPr>
            <w:tcW w:w="1887" w:type="dxa"/>
          </w:tcPr>
          <w:p w14:paraId="4576042B" w14:textId="77777777" w:rsidR="00606215" w:rsidRPr="00606215" w:rsidRDefault="00606215" w:rsidP="00887E26">
            <w:pPr>
              <w:ind w:left="360"/>
              <w:rPr>
                <w:rFonts w:asciiTheme="minorHAnsi" w:hAnsiTheme="minorHAnsi" w:cstheme="minorHAnsi"/>
                <w:color w:val="000000"/>
                <w:sz w:val="20"/>
                <w:szCs w:val="20"/>
              </w:rPr>
            </w:pPr>
          </w:p>
        </w:tc>
      </w:tr>
      <w:tr w:rsidR="00606215" w:rsidRPr="00606215" w14:paraId="719BD358" w14:textId="77777777" w:rsidTr="00BA7027">
        <w:trPr>
          <w:jc w:val="center"/>
        </w:trPr>
        <w:tc>
          <w:tcPr>
            <w:tcW w:w="5405" w:type="dxa"/>
          </w:tcPr>
          <w:p w14:paraId="7272FF78" w14:textId="77777777" w:rsidR="00606215" w:rsidRPr="00606215" w:rsidRDefault="00606215" w:rsidP="00887E26">
            <w:pPr>
              <w:pStyle w:val="aff0"/>
              <w:numPr>
                <w:ilvl w:val="0"/>
                <w:numId w:val="45"/>
              </w:numPr>
              <w:ind w:left="357" w:hanging="357"/>
              <w:contextualSpacing/>
              <w:jc w:val="both"/>
              <w:rPr>
                <w:rFonts w:asciiTheme="minorHAnsi" w:hAnsiTheme="minorHAnsi" w:cstheme="minorHAnsi"/>
                <w:color w:val="000000"/>
                <w:sz w:val="20"/>
                <w:szCs w:val="20"/>
              </w:rPr>
            </w:pPr>
            <w:r w:rsidRPr="00606215">
              <w:rPr>
                <w:rFonts w:asciiTheme="minorHAnsi" w:hAnsiTheme="minorHAnsi" w:cstheme="minorHAnsi"/>
                <w:color w:val="000000"/>
                <w:sz w:val="20"/>
                <w:szCs w:val="20"/>
              </w:rPr>
              <w:t>Πλήρης έλεγχος του συστήματος και συμβατότητα με τον προσφερόμενο ηλεκτρονικό υπολογιστή</w:t>
            </w:r>
          </w:p>
        </w:tc>
        <w:tc>
          <w:tcPr>
            <w:tcW w:w="1129" w:type="dxa"/>
          </w:tcPr>
          <w:p w14:paraId="40BFA624"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13557D2F" w14:textId="77777777" w:rsidR="00606215" w:rsidRPr="00606215" w:rsidRDefault="00606215" w:rsidP="00887E26">
            <w:pPr>
              <w:ind w:left="360"/>
              <w:rPr>
                <w:rFonts w:asciiTheme="minorHAnsi" w:hAnsiTheme="minorHAnsi" w:cstheme="minorHAnsi"/>
                <w:color w:val="000000"/>
                <w:sz w:val="20"/>
                <w:szCs w:val="20"/>
              </w:rPr>
            </w:pPr>
          </w:p>
        </w:tc>
        <w:tc>
          <w:tcPr>
            <w:tcW w:w="1887" w:type="dxa"/>
          </w:tcPr>
          <w:p w14:paraId="51B04033" w14:textId="77777777" w:rsidR="00606215" w:rsidRPr="00606215" w:rsidRDefault="00606215" w:rsidP="00887E26">
            <w:pPr>
              <w:ind w:left="360"/>
              <w:rPr>
                <w:rFonts w:asciiTheme="minorHAnsi" w:hAnsiTheme="minorHAnsi" w:cstheme="minorHAnsi"/>
                <w:color w:val="000000"/>
                <w:sz w:val="20"/>
                <w:szCs w:val="20"/>
              </w:rPr>
            </w:pPr>
          </w:p>
        </w:tc>
      </w:tr>
      <w:tr w:rsidR="00606215" w:rsidRPr="00606215" w14:paraId="66236067" w14:textId="77777777" w:rsidTr="00BA7027">
        <w:trPr>
          <w:jc w:val="center"/>
        </w:trPr>
        <w:tc>
          <w:tcPr>
            <w:tcW w:w="5405" w:type="dxa"/>
          </w:tcPr>
          <w:p w14:paraId="0207C99D" w14:textId="77777777" w:rsidR="00606215" w:rsidRPr="00606215" w:rsidRDefault="00606215" w:rsidP="00887E26">
            <w:pPr>
              <w:pStyle w:val="aff0"/>
              <w:numPr>
                <w:ilvl w:val="0"/>
                <w:numId w:val="45"/>
              </w:numPr>
              <w:ind w:left="357" w:hanging="357"/>
              <w:contextualSpacing/>
              <w:jc w:val="both"/>
              <w:rPr>
                <w:rFonts w:asciiTheme="minorHAnsi" w:hAnsiTheme="minorHAnsi" w:cstheme="minorHAnsi"/>
                <w:color w:val="000000"/>
                <w:sz w:val="20"/>
                <w:szCs w:val="20"/>
              </w:rPr>
            </w:pPr>
            <w:r w:rsidRPr="00606215">
              <w:rPr>
                <w:rFonts w:asciiTheme="minorHAnsi" w:hAnsiTheme="minorHAnsi" w:cstheme="minorHAnsi"/>
                <w:color w:val="000000"/>
                <w:sz w:val="20"/>
                <w:szCs w:val="20"/>
              </w:rPr>
              <w:t xml:space="preserve">Δύο οθόνες μεγαλύτερες από 22 ίντσες για επεξεργασία δεδομένων </w:t>
            </w:r>
            <w:proofErr w:type="spellStart"/>
            <w:r w:rsidRPr="00606215">
              <w:rPr>
                <w:rFonts w:asciiTheme="minorHAnsi" w:hAnsiTheme="minorHAnsi" w:cstheme="minorHAnsi"/>
                <w:color w:val="000000"/>
                <w:sz w:val="20"/>
                <w:szCs w:val="20"/>
                <w:lang w:val="en-US"/>
              </w:rPr>
              <w:t>GCxGC</w:t>
            </w:r>
            <w:proofErr w:type="spellEnd"/>
          </w:p>
        </w:tc>
        <w:tc>
          <w:tcPr>
            <w:tcW w:w="1129" w:type="dxa"/>
          </w:tcPr>
          <w:p w14:paraId="7FCE3C36"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25E8DBF5" w14:textId="77777777" w:rsidR="00606215" w:rsidRPr="00606215" w:rsidRDefault="00606215" w:rsidP="00887E26">
            <w:pPr>
              <w:ind w:left="360"/>
              <w:rPr>
                <w:rFonts w:asciiTheme="minorHAnsi" w:hAnsiTheme="minorHAnsi" w:cstheme="minorHAnsi"/>
                <w:color w:val="000000"/>
                <w:sz w:val="20"/>
                <w:szCs w:val="20"/>
              </w:rPr>
            </w:pPr>
          </w:p>
        </w:tc>
        <w:tc>
          <w:tcPr>
            <w:tcW w:w="1887" w:type="dxa"/>
          </w:tcPr>
          <w:p w14:paraId="714B059E" w14:textId="77777777" w:rsidR="00606215" w:rsidRPr="00606215" w:rsidRDefault="00606215" w:rsidP="00887E26">
            <w:pPr>
              <w:ind w:left="360"/>
              <w:rPr>
                <w:rFonts w:asciiTheme="minorHAnsi" w:hAnsiTheme="minorHAnsi" w:cstheme="minorHAnsi"/>
                <w:color w:val="000000"/>
                <w:sz w:val="20"/>
                <w:szCs w:val="20"/>
              </w:rPr>
            </w:pPr>
          </w:p>
        </w:tc>
      </w:tr>
      <w:tr w:rsidR="00606215" w:rsidRPr="00606215" w14:paraId="076EC237" w14:textId="77777777" w:rsidTr="00BA7027">
        <w:trPr>
          <w:jc w:val="center"/>
        </w:trPr>
        <w:tc>
          <w:tcPr>
            <w:tcW w:w="5405" w:type="dxa"/>
          </w:tcPr>
          <w:p w14:paraId="76363FBC" w14:textId="77777777" w:rsidR="00606215" w:rsidRPr="00606215" w:rsidRDefault="00606215" w:rsidP="00887E26">
            <w:pPr>
              <w:pStyle w:val="aff0"/>
              <w:numPr>
                <w:ilvl w:val="0"/>
                <w:numId w:val="45"/>
              </w:numPr>
              <w:ind w:left="357" w:hanging="357"/>
              <w:contextualSpacing/>
              <w:jc w:val="both"/>
              <w:rPr>
                <w:rFonts w:asciiTheme="minorHAnsi" w:hAnsiTheme="minorHAnsi" w:cstheme="minorHAnsi"/>
                <w:color w:val="000000"/>
                <w:sz w:val="20"/>
                <w:szCs w:val="20"/>
              </w:rPr>
            </w:pPr>
            <w:r w:rsidRPr="00606215">
              <w:rPr>
                <w:rFonts w:asciiTheme="minorHAnsi" w:hAnsiTheme="minorHAnsi" w:cstheme="minorHAnsi"/>
                <w:color w:val="000000"/>
                <w:sz w:val="20"/>
                <w:szCs w:val="20"/>
              </w:rPr>
              <w:t xml:space="preserve">Δύο άδειες βιβλιοθήκης φασμάτων </w:t>
            </w:r>
            <w:proofErr w:type="spellStart"/>
            <w:r w:rsidRPr="00606215">
              <w:rPr>
                <w:rFonts w:asciiTheme="minorHAnsi" w:hAnsiTheme="minorHAnsi" w:cstheme="minorHAnsi"/>
                <w:color w:val="000000"/>
                <w:sz w:val="20"/>
                <w:szCs w:val="20"/>
                <w:lang w:val="en-US"/>
              </w:rPr>
              <w:t>NISTMSLibrary</w:t>
            </w:r>
            <w:proofErr w:type="spellEnd"/>
            <w:r w:rsidRPr="00606215">
              <w:rPr>
                <w:rFonts w:asciiTheme="minorHAnsi" w:hAnsiTheme="minorHAnsi" w:cstheme="minorHAnsi"/>
                <w:color w:val="000000"/>
                <w:sz w:val="20"/>
                <w:szCs w:val="20"/>
              </w:rPr>
              <w:t xml:space="preserve"> 2023 ή νεότερης έκδοσης</w:t>
            </w:r>
          </w:p>
        </w:tc>
        <w:tc>
          <w:tcPr>
            <w:tcW w:w="1129" w:type="dxa"/>
          </w:tcPr>
          <w:p w14:paraId="1A37F3DA"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6F92C30A" w14:textId="77777777" w:rsidR="00606215" w:rsidRPr="00606215" w:rsidRDefault="00606215" w:rsidP="00887E26">
            <w:pPr>
              <w:ind w:left="360"/>
              <w:rPr>
                <w:rFonts w:asciiTheme="minorHAnsi" w:hAnsiTheme="minorHAnsi" w:cstheme="minorHAnsi"/>
                <w:color w:val="000000"/>
                <w:sz w:val="20"/>
                <w:szCs w:val="20"/>
              </w:rPr>
            </w:pPr>
          </w:p>
        </w:tc>
        <w:tc>
          <w:tcPr>
            <w:tcW w:w="1887" w:type="dxa"/>
          </w:tcPr>
          <w:p w14:paraId="6C515675" w14:textId="77777777" w:rsidR="00606215" w:rsidRPr="00606215" w:rsidRDefault="00606215" w:rsidP="00887E26">
            <w:pPr>
              <w:ind w:left="360"/>
              <w:rPr>
                <w:rFonts w:asciiTheme="minorHAnsi" w:hAnsiTheme="minorHAnsi" w:cstheme="minorHAnsi"/>
                <w:color w:val="000000"/>
                <w:sz w:val="20"/>
                <w:szCs w:val="20"/>
              </w:rPr>
            </w:pPr>
          </w:p>
        </w:tc>
      </w:tr>
      <w:tr w:rsidR="00606215" w:rsidRPr="00606215" w14:paraId="2B85FF8E" w14:textId="77777777" w:rsidTr="00BA7027">
        <w:trPr>
          <w:jc w:val="center"/>
        </w:trPr>
        <w:tc>
          <w:tcPr>
            <w:tcW w:w="5405" w:type="dxa"/>
          </w:tcPr>
          <w:p w14:paraId="3F1D6743" w14:textId="77777777" w:rsidR="00606215" w:rsidRPr="00606215" w:rsidRDefault="00606215" w:rsidP="00887E26">
            <w:pPr>
              <w:pStyle w:val="aff0"/>
              <w:numPr>
                <w:ilvl w:val="0"/>
                <w:numId w:val="45"/>
              </w:numPr>
              <w:ind w:left="357" w:hanging="357"/>
              <w:contextualSpacing/>
              <w:jc w:val="both"/>
              <w:rPr>
                <w:rFonts w:asciiTheme="minorHAnsi" w:hAnsiTheme="minorHAnsi" w:cstheme="minorHAnsi"/>
                <w:color w:val="000000"/>
                <w:sz w:val="20"/>
                <w:szCs w:val="20"/>
              </w:rPr>
            </w:pPr>
            <w:r w:rsidRPr="00606215">
              <w:rPr>
                <w:rFonts w:asciiTheme="minorHAnsi" w:hAnsiTheme="minorHAnsi" w:cstheme="minorHAnsi"/>
                <w:color w:val="000000"/>
                <w:sz w:val="20"/>
                <w:szCs w:val="20"/>
              </w:rPr>
              <w:lastRenderedPageBreak/>
              <w:t xml:space="preserve">Το σύστημα να διαθέτει ειδικό πακέτο λογισμικού για παράλληλη επεξεργασία δεδομένων </w:t>
            </w:r>
            <w:proofErr w:type="spellStart"/>
            <w:r w:rsidRPr="00606215">
              <w:rPr>
                <w:rFonts w:asciiTheme="minorHAnsi" w:hAnsiTheme="minorHAnsi" w:cstheme="minorHAnsi"/>
                <w:color w:val="000000"/>
                <w:sz w:val="20"/>
                <w:szCs w:val="20"/>
              </w:rPr>
              <w:t>δεδομένων</w:t>
            </w:r>
            <w:proofErr w:type="spellEnd"/>
            <w:r w:rsidRPr="00606215">
              <w:rPr>
                <w:rFonts w:asciiTheme="minorHAnsi" w:hAnsiTheme="minorHAnsi" w:cstheme="minorHAnsi"/>
                <w:color w:val="000000"/>
                <w:sz w:val="20"/>
                <w:szCs w:val="20"/>
              </w:rPr>
              <w:t xml:space="preserve"> </w:t>
            </w:r>
            <w:proofErr w:type="spellStart"/>
            <w:r w:rsidRPr="00606215">
              <w:rPr>
                <w:rFonts w:asciiTheme="minorHAnsi" w:hAnsiTheme="minorHAnsi" w:cstheme="minorHAnsi"/>
                <w:color w:val="000000"/>
                <w:sz w:val="20"/>
                <w:szCs w:val="20"/>
                <w:lang w:val="en-US"/>
              </w:rPr>
              <w:t>GCxGC</w:t>
            </w:r>
            <w:proofErr w:type="spellEnd"/>
            <w:r w:rsidRPr="00606215">
              <w:rPr>
                <w:rFonts w:asciiTheme="minorHAnsi" w:hAnsiTheme="minorHAnsi" w:cstheme="minorHAnsi"/>
                <w:color w:val="000000"/>
                <w:sz w:val="20"/>
                <w:szCs w:val="20"/>
              </w:rPr>
              <w:t>-</w:t>
            </w:r>
            <w:r w:rsidRPr="00606215">
              <w:rPr>
                <w:rFonts w:asciiTheme="minorHAnsi" w:hAnsiTheme="minorHAnsi" w:cstheme="minorHAnsi"/>
                <w:color w:val="000000"/>
                <w:sz w:val="20"/>
                <w:szCs w:val="20"/>
                <w:lang w:val="en-US"/>
              </w:rPr>
              <w:t>FID</w:t>
            </w:r>
            <w:r w:rsidRPr="00606215">
              <w:rPr>
                <w:rFonts w:asciiTheme="minorHAnsi" w:hAnsiTheme="minorHAnsi" w:cstheme="minorHAnsi"/>
                <w:color w:val="000000"/>
                <w:sz w:val="20"/>
                <w:szCs w:val="20"/>
              </w:rPr>
              <w:t xml:space="preserve"> και </w:t>
            </w:r>
            <w:proofErr w:type="spellStart"/>
            <w:r w:rsidRPr="00606215">
              <w:rPr>
                <w:rFonts w:asciiTheme="minorHAnsi" w:hAnsiTheme="minorHAnsi" w:cstheme="minorHAnsi"/>
                <w:color w:val="000000"/>
                <w:sz w:val="20"/>
                <w:szCs w:val="20"/>
                <w:lang w:val="en-US"/>
              </w:rPr>
              <w:t>GCxGCTOFMS</w:t>
            </w:r>
            <w:proofErr w:type="spellEnd"/>
            <w:r w:rsidRPr="00606215">
              <w:rPr>
                <w:rFonts w:asciiTheme="minorHAnsi" w:hAnsiTheme="minorHAnsi" w:cstheme="minorHAnsi"/>
                <w:color w:val="000000"/>
                <w:sz w:val="20"/>
                <w:szCs w:val="20"/>
              </w:rPr>
              <w:t xml:space="preserve"> για </w:t>
            </w:r>
            <w:r w:rsidRPr="00606215">
              <w:rPr>
                <w:rFonts w:asciiTheme="minorHAnsi" w:hAnsiTheme="minorHAnsi" w:cstheme="minorHAnsi"/>
                <w:color w:val="000000"/>
                <w:sz w:val="20"/>
                <w:szCs w:val="20"/>
                <w:lang w:val="en-US"/>
              </w:rPr>
              <w:t>MOSH</w:t>
            </w:r>
            <w:r w:rsidRPr="00606215">
              <w:rPr>
                <w:rFonts w:asciiTheme="minorHAnsi" w:hAnsiTheme="minorHAnsi" w:cstheme="minorHAnsi"/>
                <w:color w:val="000000"/>
                <w:sz w:val="20"/>
                <w:szCs w:val="20"/>
              </w:rPr>
              <w:t>/</w:t>
            </w:r>
            <w:r w:rsidRPr="00606215">
              <w:rPr>
                <w:rFonts w:asciiTheme="minorHAnsi" w:hAnsiTheme="minorHAnsi" w:cstheme="minorHAnsi"/>
                <w:color w:val="000000"/>
                <w:sz w:val="20"/>
                <w:szCs w:val="20"/>
                <w:lang w:val="en-US"/>
              </w:rPr>
              <w:t>MOAH</w:t>
            </w:r>
            <w:r w:rsidRPr="00606215">
              <w:rPr>
                <w:rFonts w:asciiTheme="minorHAnsi" w:hAnsiTheme="minorHAnsi" w:cstheme="minorHAnsi"/>
                <w:color w:val="000000"/>
                <w:sz w:val="20"/>
                <w:szCs w:val="20"/>
              </w:rPr>
              <w:t>.</w:t>
            </w:r>
          </w:p>
        </w:tc>
        <w:tc>
          <w:tcPr>
            <w:tcW w:w="1129" w:type="dxa"/>
          </w:tcPr>
          <w:p w14:paraId="660F406A"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722722DB" w14:textId="77777777" w:rsidR="00606215" w:rsidRPr="00606215" w:rsidRDefault="00606215" w:rsidP="00887E26">
            <w:pPr>
              <w:ind w:left="360"/>
              <w:rPr>
                <w:rFonts w:asciiTheme="minorHAnsi" w:hAnsiTheme="minorHAnsi" w:cstheme="minorHAnsi"/>
                <w:color w:val="000000"/>
                <w:sz w:val="20"/>
                <w:szCs w:val="20"/>
              </w:rPr>
            </w:pPr>
          </w:p>
        </w:tc>
        <w:tc>
          <w:tcPr>
            <w:tcW w:w="1887" w:type="dxa"/>
          </w:tcPr>
          <w:p w14:paraId="62713187" w14:textId="77777777" w:rsidR="00606215" w:rsidRPr="00606215" w:rsidRDefault="00606215" w:rsidP="00887E26">
            <w:pPr>
              <w:ind w:left="360"/>
              <w:rPr>
                <w:rFonts w:asciiTheme="minorHAnsi" w:hAnsiTheme="minorHAnsi" w:cstheme="minorHAnsi"/>
                <w:color w:val="000000"/>
                <w:sz w:val="20"/>
                <w:szCs w:val="20"/>
              </w:rPr>
            </w:pPr>
          </w:p>
        </w:tc>
      </w:tr>
      <w:tr w:rsidR="007E275E" w:rsidRPr="00606215" w14:paraId="61FB8A2E" w14:textId="77777777" w:rsidTr="004A69A6">
        <w:trPr>
          <w:trHeight w:val="2505"/>
          <w:jc w:val="center"/>
        </w:trPr>
        <w:tc>
          <w:tcPr>
            <w:tcW w:w="5405" w:type="dxa"/>
          </w:tcPr>
          <w:p w14:paraId="700A6690" w14:textId="77777777" w:rsidR="007E275E" w:rsidRPr="00606215" w:rsidRDefault="007E275E" w:rsidP="00887E26">
            <w:pPr>
              <w:pStyle w:val="aff0"/>
              <w:numPr>
                <w:ilvl w:val="0"/>
                <w:numId w:val="45"/>
              </w:numPr>
              <w:ind w:left="357" w:hanging="357"/>
              <w:contextualSpacing/>
              <w:jc w:val="both"/>
              <w:rPr>
                <w:rFonts w:asciiTheme="minorHAnsi" w:hAnsiTheme="minorHAnsi" w:cstheme="minorHAnsi"/>
                <w:color w:val="000000"/>
                <w:sz w:val="20"/>
                <w:szCs w:val="20"/>
              </w:rPr>
            </w:pPr>
            <w:r w:rsidRPr="00606215">
              <w:rPr>
                <w:rFonts w:asciiTheme="minorHAnsi" w:hAnsiTheme="minorHAnsi" w:cstheme="minorHAnsi"/>
                <w:color w:val="000000"/>
                <w:sz w:val="20"/>
                <w:szCs w:val="20"/>
              </w:rPr>
              <w:t>Ηλεκτρονικός Υπολογιστής με τις ακόλουθες ελάχιστες προδιαγραφές:</w:t>
            </w:r>
          </w:p>
          <w:p w14:paraId="5A0DA5CF" w14:textId="77777777" w:rsidR="007E275E" w:rsidRPr="00606215" w:rsidRDefault="007E275E" w:rsidP="00887E26">
            <w:pPr>
              <w:pStyle w:val="aff0"/>
              <w:numPr>
                <w:ilvl w:val="0"/>
                <w:numId w:val="48"/>
              </w:numPr>
              <w:ind w:left="811" w:hanging="357"/>
              <w:contextualSpacing/>
              <w:jc w:val="both"/>
              <w:rPr>
                <w:rFonts w:asciiTheme="minorHAnsi" w:hAnsiTheme="minorHAnsi" w:cstheme="minorHAnsi"/>
                <w:color w:val="000000"/>
                <w:sz w:val="20"/>
                <w:szCs w:val="20"/>
              </w:rPr>
            </w:pPr>
            <w:r w:rsidRPr="00606215">
              <w:rPr>
                <w:rFonts w:asciiTheme="minorHAnsi" w:hAnsiTheme="minorHAnsi" w:cstheme="minorHAnsi"/>
                <w:color w:val="000000"/>
                <w:sz w:val="20"/>
                <w:szCs w:val="20"/>
              </w:rPr>
              <w:t xml:space="preserve">Επεξεργαστής </w:t>
            </w:r>
            <w:r w:rsidRPr="00606215">
              <w:rPr>
                <w:rFonts w:asciiTheme="minorHAnsi" w:hAnsiTheme="minorHAnsi" w:cstheme="minorHAnsi"/>
                <w:color w:val="000000"/>
                <w:sz w:val="20"/>
                <w:szCs w:val="20"/>
                <w:lang w:val="en-US"/>
              </w:rPr>
              <w:t>CPU</w:t>
            </w:r>
            <w:r w:rsidRPr="00606215">
              <w:rPr>
                <w:rFonts w:asciiTheme="minorHAnsi" w:hAnsiTheme="minorHAnsi" w:cstheme="minorHAnsi"/>
                <w:color w:val="000000"/>
                <w:sz w:val="20"/>
                <w:szCs w:val="20"/>
              </w:rPr>
              <w:t xml:space="preserve"> 4 πυρήνων, </w:t>
            </w:r>
            <w:r w:rsidRPr="00606215">
              <w:rPr>
                <w:rFonts w:asciiTheme="minorHAnsi" w:hAnsiTheme="minorHAnsi" w:cstheme="minorHAnsi"/>
                <w:color w:val="000000"/>
                <w:sz w:val="20"/>
                <w:szCs w:val="20"/>
                <w:lang w:val="en-US"/>
              </w:rPr>
              <w:t>min</w:t>
            </w:r>
            <w:r w:rsidRPr="00606215">
              <w:rPr>
                <w:rFonts w:asciiTheme="minorHAnsi" w:hAnsiTheme="minorHAnsi" w:cstheme="minorHAnsi"/>
                <w:color w:val="000000"/>
                <w:sz w:val="20"/>
                <w:szCs w:val="20"/>
              </w:rPr>
              <w:t xml:space="preserve"> 3</w:t>
            </w:r>
            <w:r w:rsidRPr="00606215">
              <w:rPr>
                <w:rFonts w:asciiTheme="minorHAnsi" w:hAnsiTheme="minorHAnsi" w:cstheme="minorHAnsi"/>
                <w:color w:val="000000"/>
                <w:sz w:val="20"/>
                <w:szCs w:val="20"/>
                <w:lang w:val="en-US"/>
              </w:rPr>
              <w:t>GHz</w:t>
            </w:r>
          </w:p>
          <w:p w14:paraId="589EEE02" w14:textId="77777777" w:rsidR="007E275E" w:rsidRPr="00606215" w:rsidRDefault="007E275E" w:rsidP="00887E26">
            <w:pPr>
              <w:pStyle w:val="aff0"/>
              <w:numPr>
                <w:ilvl w:val="0"/>
                <w:numId w:val="48"/>
              </w:numPr>
              <w:ind w:left="811" w:hanging="357"/>
              <w:contextualSpacing/>
              <w:jc w:val="both"/>
              <w:rPr>
                <w:rFonts w:asciiTheme="minorHAnsi" w:hAnsiTheme="minorHAnsi" w:cstheme="minorHAnsi"/>
                <w:color w:val="000000"/>
                <w:sz w:val="20"/>
                <w:szCs w:val="20"/>
                <w:lang w:val="en-US"/>
              </w:rPr>
            </w:pPr>
            <w:r w:rsidRPr="00606215">
              <w:rPr>
                <w:rFonts w:asciiTheme="minorHAnsi" w:hAnsiTheme="minorHAnsi" w:cstheme="minorHAnsi"/>
                <w:color w:val="000000"/>
                <w:sz w:val="20"/>
                <w:szCs w:val="20"/>
                <w:lang w:val="en-US"/>
              </w:rPr>
              <w:t>Windows Professional (64bit)</w:t>
            </w:r>
          </w:p>
          <w:p w14:paraId="641DAD93" w14:textId="77777777" w:rsidR="007E275E" w:rsidRPr="00606215" w:rsidRDefault="007E275E" w:rsidP="00887E26">
            <w:pPr>
              <w:pStyle w:val="aff0"/>
              <w:numPr>
                <w:ilvl w:val="0"/>
                <w:numId w:val="48"/>
              </w:numPr>
              <w:ind w:left="811" w:hanging="357"/>
              <w:contextualSpacing/>
              <w:jc w:val="both"/>
              <w:rPr>
                <w:rFonts w:asciiTheme="minorHAnsi" w:hAnsiTheme="minorHAnsi" w:cstheme="minorHAnsi"/>
                <w:color w:val="000000"/>
                <w:sz w:val="20"/>
                <w:szCs w:val="20"/>
                <w:lang w:val="en-US"/>
              </w:rPr>
            </w:pPr>
            <w:r w:rsidRPr="00606215">
              <w:rPr>
                <w:rFonts w:asciiTheme="minorHAnsi" w:hAnsiTheme="minorHAnsi" w:cstheme="minorHAnsi"/>
                <w:color w:val="000000"/>
                <w:sz w:val="20"/>
                <w:szCs w:val="20"/>
              </w:rPr>
              <w:t xml:space="preserve">Μνήμη </w:t>
            </w:r>
            <w:r w:rsidRPr="00606215">
              <w:rPr>
                <w:rFonts w:asciiTheme="minorHAnsi" w:hAnsiTheme="minorHAnsi" w:cstheme="minorHAnsi"/>
                <w:color w:val="000000"/>
                <w:sz w:val="20"/>
                <w:szCs w:val="20"/>
                <w:lang w:val="en-US"/>
              </w:rPr>
              <w:t xml:space="preserve">DDR 4 8 GB </w:t>
            </w:r>
          </w:p>
          <w:p w14:paraId="6198BAFD" w14:textId="77777777" w:rsidR="007E275E" w:rsidRPr="00606215" w:rsidRDefault="007E275E" w:rsidP="00887E26">
            <w:pPr>
              <w:pStyle w:val="aff0"/>
              <w:numPr>
                <w:ilvl w:val="0"/>
                <w:numId w:val="48"/>
              </w:numPr>
              <w:ind w:left="811" w:hanging="357"/>
              <w:contextualSpacing/>
              <w:jc w:val="both"/>
              <w:rPr>
                <w:rFonts w:asciiTheme="minorHAnsi" w:hAnsiTheme="minorHAnsi" w:cstheme="minorHAnsi"/>
                <w:color w:val="000000"/>
                <w:sz w:val="20"/>
                <w:szCs w:val="20"/>
              </w:rPr>
            </w:pPr>
            <w:r w:rsidRPr="00606215">
              <w:rPr>
                <w:rFonts w:asciiTheme="minorHAnsi" w:hAnsiTheme="minorHAnsi" w:cstheme="minorHAnsi"/>
                <w:color w:val="000000"/>
                <w:sz w:val="20"/>
                <w:szCs w:val="20"/>
              </w:rPr>
              <w:t xml:space="preserve">Σκληρός δίσκος </w:t>
            </w:r>
            <w:r w:rsidRPr="00606215">
              <w:rPr>
                <w:rFonts w:asciiTheme="minorHAnsi" w:hAnsiTheme="minorHAnsi" w:cstheme="minorHAnsi"/>
                <w:color w:val="000000"/>
                <w:sz w:val="20"/>
                <w:szCs w:val="20"/>
                <w:lang w:val="en-US"/>
              </w:rPr>
              <w:t>SSD</w:t>
            </w:r>
            <w:r w:rsidRPr="00606215">
              <w:rPr>
                <w:rFonts w:asciiTheme="minorHAnsi" w:hAnsiTheme="minorHAnsi" w:cstheme="minorHAnsi"/>
                <w:color w:val="000000"/>
                <w:sz w:val="20"/>
                <w:szCs w:val="20"/>
              </w:rPr>
              <w:t>, 1</w:t>
            </w:r>
            <w:r w:rsidRPr="00606215">
              <w:rPr>
                <w:rFonts w:asciiTheme="minorHAnsi" w:hAnsiTheme="minorHAnsi" w:cstheme="minorHAnsi"/>
                <w:color w:val="000000"/>
                <w:sz w:val="20"/>
                <w:szCs w:val="20"/>
                <w:lang w:val="en-US"/>
              </w:rPr>
              <w:t>GB</w:t>
            </w:r>
            <w:r w:rsidRPr="00606215">
              <w:rPr>
                <w:rFonts w:asciiTheme="minorHAnsi" w:hAnsiTheme="minorHAnsi" w:cstheme="minorHAnsi"/>
                <w:color w:val="000000"/>
                <w:sz w:val="20"/>
                <w:szCs w:val="20"/>
              </w:rPr>
              <w:t>ή περισσότερο.</w:t>
            </w:r>
          </w:p>
          <w:p w14:paraId="3B4A6CE7" w14:textId="77777777" w:rsidR="007E275E" w:rsidRPr="00606215" w:rsidRDefault="007E275E" w:rsidP="00887E26">
            <w:pPr>
              <w:pStyle w:val="aff0"/>
              <w:numPr>
                <w:ilvl w:val="0"/>
                <w:numId w:val="48"/>
              </w:numPr>
              <w:ind w:left="811" w:hanging="357"/>
              <w:contextualSpacing/>
              <w:jc w:val="both"/>
              <w:rPr>
                <w:rFonts w:asciiTheme="minorHAnsi" w:hAnsiTheme="minorHAnsi" w:cstheme="minorHAnsi"/>
                <w:color w:val="000000"/>
                <w:sz w:val="20"/>
                <w:szCs w:val="20"/>
              </w:rPr>
            </w:pPr>
            <w:r w:rsidRPr="00606215">
              <w:rPr>
                <w:rFonts w:asciiTheme="minorHAnsi" w:hAnsiTheme="minorHAnsi" w:cstheme="minorHAnsi"/>
                <w:color w:val="000000"/>
                <w:sz w:val="20"/>
                <w:szCs w:val="20"/>
              </w:rPr>
              <w:t xml:space="preserve">Κάρτα γραφικών κατάλληλη για λειτουργία με τρισδιάστατα </w:t>
            </w:r>
            <w:proofErr w:type="spellStart"/>
            <w:r w:rsidRPr="00606215">
              <w:rPr>
                <w:rFonts w:asciiTheme="minorHAnsi" w:hAnsiTheme="minorHAnsi" w:cstheme="minorHAnsi"/>
                <w:color w:val="000000"/>
                <w:sz w:val="20"/>
                <w:szCs w:val="20"/>
              </w:rPr>
              <w:t>χρωματογραφήματα</w:t>
            </w:r>
            <w:proofErr w:type="spellEnd"/>
            <w:r w:rsidRPr="00606215">
              <w:rPr>
                <w:rFonts w:asciiTheme="minorHAnsi" w:hAnsiTheme="minorHAnsi" w:cstheme="minorHAnsi"/>
                <w:color w:val="000000"/>
                <w:sz w:val="20"/>
                <w:szCs w:val="20"/>
              </w:rPr>
              <w:t xml:space="preserve">  (τουλάχιστον μνήμης 2 </w:t>
            </w:r>
            <w:r w:rsidRPr="00606215">
              <w:rPr>
                <w:rFonts w:asciiTheme="minorHAnsi" w:hAnsiTheme="minorHAnsi" w:cstheme="minorHAnsi"/>
                <w:color w:val="000000"/>
                <w:sz w:val="20"/>
                <w:szCs w:val="20"/>
                <w:lang w:val="en-US"/>
              </w:rPr>
              <w:t>GB</w:t>
            </w:r>
            <w:r w:rsidRPr="00606215">
              <w:rPr>
                <w:rFonts w:asciiTheme="minorHAnsi" w:hAnsiTheme="minorHAnsi" w:cstheme="minorHAnsi"/>
                <w:color w:val="000000"/>
                <w:sz w:val="20"/>
                <w:szCs w:val="20"/>
              </w:rPr>
              <w:t>)</w:t>
            </w:r>
          </w:p>
          <w:p w14:paraId="4EA9B98F" w14:textId="3140B076" w:rsidR="007E275E" w:rsidRPr="00606215" w:rsidRDefault="007E275E" w:rsidP="00887E26">
            <w:pPr>
              <w:pStyle w:val="aff0"/>
              <w:numPr>
                <w:ilvl w:val="0"/>
                <w:numId w:val="48"/>
              </w:numPr>
              <w:contextualSpacing/>
              <w:jc w:val="both"/>
              <w:rPr>
                <w:rFonts w:asciiTheme="minorHAnsi" w:hAnsiTheme="minorHAnsi" w:cstheme="minorHAnsi"/>
                <w:color w:val="000000"/>
                <w:sz w:val="20"/>
                <w:szCs w:val="20"/>
              </w:rPr>
            </w:pPr>
            <w:r w:rsidRPr="00606215">
              <w:rPr>
                <w:rFonts w:asciiTheme="minorHAnsi" w:hAnsiTheme="minorHAnsi" w:cstheme="minorHAnsi"/>
                <w:color w:val="000000"/>
                <w:sz w:val="20"/>
                <w:szCs w:val="20"/>
              </w:rPr>
              <w:t>Ποντίκι και πληκτρολόγιο.</w:t>
            </w:r>
          </w:p>
        </w:tc>
        <w:tc>
          <w:tcPr>
            <w:tcW w:w="1129" w:type="dxa"/>
          </w:tcPr>
          <w:p w14:paraId="60408E05" w14:textId="77777777" w:rsidR="007E275E" w:rsidRPr="00606215" w:rsidRDefault="007E275E"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27954550" w14:textId="77777777" w:rsidR="007E275E" w:rsidRPr="00606215" w:rsidRDefault="007E275E" w:rsidP="00887E26">
            <w:pPr>
              <w:ind w:left="360"/>
              <w:rPr>
                <w:rFonts w:asciiTheme="minorHAnsi" w:hAnsiTheme="minorHAnsi" w:cstheme="minorHAnsi"/>
                <w:color w:val="000000"/>
                <w:sz w:val="20"/>
                <w:szCs w:val="20"/>
              </w:rPr>
            </w:pPr>
          </w:p>
        </w:tc>
        <w:tc>
          <w:tcPr>
            <w:tcW w:w="1887" w:type="dxa"/>
          </w:tcPr>
          <w:p w14:paraId="2490CC54" w14:textId="77777777" w:rsidR="007E275E" w:rsidRPr="00606215" w:rsidRDefault="007E275E" w:rsidP="00887E26">
            <w:pPr>
              <w:ind w:left="360"/>
              <w:rPr>
                <w:rFonts w:asciiTheme="minorHAnsi" w:hAnsiTheme="minorHAnsi" w:cstheme="minorHAnsi"/>
                <w:color w:val="000000"/>
                <w:sz w:val="20"/>
                <w:szCs w:val="20"/>
              </w:rPr>
            </w:pPr>
          </w:p>
        </w:tc>
      </w:tr>
      <w:tr w:rsidR="00606215" w:rsidRPr="00606215" w14:paraId="055F14BE" w14:textId="77777777" w:rsidTr="00BA7027">
        <w:trPr>
          <w:jc w:val="center"/>
        </w:trPr>
        <w:tc>
          <w:tcPr>
            <w:tcW w:w="5405" w:type="dxa"/>
          </w:tcPr>
          <w:p w14:paraId="4C06F7F3" w14:textId="77777777" w:rsidR="00606215" w:rsidRPr="00606215" w:rsidRDefault="00606215" w:rsidP="00887E26">
            <w:pPr>
              <w:rPr>
                <w:rFonts w:asciiTheme="minorHAnsi" w:hAnsiTheme="minorHAnsi" w:cstheme="minorHAnsi"/>
                <w:b/>
                <w:sz w:val="20"/>
                <w:szCs w:val="20"/>
              </w:rPr>
            </w:pPr>
            <w:r w:rsidRPr="00606215">
              <w:rPr>
                <w:rFonts w:asciiTheme="minorHAnsi" w:hAnsiTheme="minorHAnsi" w:cstheme="minorHAnsi"/>
                <w:b/>
                <w:sz w:val="20"/>
                <w:szCs w:val="20"/>
              </w:rPr>
              <w:t>Ε. ΕΞΑΡΗΜΑΤΑ ΣΥΝΔΕΣΗΣ</w:t>
            </w:r>
          </w:p>
        </w:tc>
        <w:tc>
          <w:tcPr>
            <w:tcW w:w="1129" w:type="dxa"/>
          </w:tcPr>
          <w:p w14:paraId="426309FB" w14:textId="77777777" w:rsidR="00606215" w:rsidRPr="00606215" w:rsidRDefault="00606215" w:rsidP="00887E26">
            <w:pPr>
              <w:pStyle w:val="aff0"/>
              <w:ind w:left="0"/>
              <w:rPr>
                <w:rFonts w:asciiTheme="minorHAnsi" w:hAnsiTheme="minorHAnsi" w:cstheme="minorHAnsi"/>
                <w:b/>
                <w:sz w:val="20"/>
                <w:szCs w:val="20"/>
              </w:rPr>
            </w:pPr>
            <w:r w:rsidRPr="00606215">
              <w:rPr>
                <w:rFonts w:asciiTheme="minorHAnsi" w:hAnsiTheme="minorHAnsi" w:cstheme="minorHAnsi"/>
                <w:bCs/>
                <w:sz w:val="20"/>
                <w:szCs w:val="20"/>
              </w:rPr>
              <w:t>ΝΑΙ</w:t>
            </w:r>
          </w:p>
        </w:tc>
        <w:tc>
          <w:tcPr>
            <w:tcW w:w="1207" w:type="dxa"/>
          </w:tcPr>
          <w:p w14:paraId="6C82C0D1" w14:textId="77777777" w:rsidR="00606215" w:rsidRPr="00606215" w:rsidRDefault="00606215" w:rsidP="00887E26">
            <w:pPr>
              <w:pStyle w:val="aff0"/>
              <w:ind w:left="0"/>
              <w:rPr>
                <w:rFonts w:asciiTheme="minorHAnsi" w:hAnsiTheme="minorHAnsi" w:cstheme="minorHAnsi"/>
                <w:b/>
                <w:sz w:val="20"/>
                <w:szCs w:val="20"/>
              </w:rPr>
            </w:pPr>
          </w:p>
        </w:tc>
        <w:tc>
          <w:tcPr>
            <w:tcW w:w="1887" w:type="dxa"/>
          </w:tcPr>
          <w:p w14:paraId="6F2BFB92" w14:textId="77777777" w:rsidR="00606215" w:rsidRPr="00606215" w:rsidRDefault="00606215" w:rsidP="00887E26">
            <w:pPr>
              <w:pStyle w:val="aff0"/>
              <w:ind w:left="0"/>
              <w:rPr>
                <w:rFonts w:asciiTheme="minorHAnsi" w:hAnsiTheme="minorHAnsi" w:cstheme="minorHAnsi"/>
                <w:b/>
                <w:sz w:val="20"/>
                <w:szCs w:val="20"/>
              </w:rPr>
            </w:pPr>
          </w:p>
        </w:tc>
      </w:tr>
      <w:tr w:rsidR="00606215" w:rsidRPr="00606215" w14:paraId="6D080C28" w14:textId="77777777" w:rsidTr="00BA7027">
        <w:trPr>
          <w:jc w:val="center"/>
        </w:trPr>
        <w:tc>
          <w:tcPr>
            <w:tcW w:w="5405" w:type="dxa"/>
          </w:tcPr>
          <w:p w14:paraId="2BAB6483" w14:textId="77777777" w:rsidR="00606215" w:rsidRPr="00606215" w:rsidRDefault="00606215" w:rsidP="00887E26">
            <w:pPr>
              <w:pStyle w:val="aff0"/>
              <w:widowControl w:val="0"/>
              <w:numPr>
                <w:ilvl w:val="0"/>
                <w:numId w:val="46"/>
              </w:numPr>
              <w:ind w:left="357" w:hanging="357"/>
              <w:contextualSpacing/>
              <w:jc w:val="both"/>
              <w:rPr>
                <w:rFonts w:asciiTheme="minorHAnsi" w:hAnsiTheme="minorHAnsi" w:cstheme="minorHAnsi"/>
                <w:bCs/>
                <w:sz w:val="20"/>
                <w:szCs w:val="20"/>
              </w:rPr>
            </w:pPr>
            <w:r w:rsidRPr="00606215">
              <w:rPr>
                <w:rFonts w:asciiTheme="minorHAnsi" w:hAnsiTheme="minorHAnsi" w:cstheme="minorHAnsi"/>
                <w:bCs/>
                <w:sz w:val="20"/>
                <w:szCs w:val="20"/>
              </w:rPr>
              <w:t xml:space="preserve">Να συνοδεύεται από όλα τα απαραίτητα εξαρτήματα σύνδεσης με το υπάρχον σύστημα. </w:t>
            </w:r>
          </w:p>
        </w:tc>
        <w:tc>
          <w:tcPr>
            <w:tcW w:w="1129" w:type="dxa"/>
          </w:tcPr>
          <w:p w14:paraId="693BC4DD"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34FC32DE" w14:textId="77777777" w:rsidR="00606215" w:rsidRPr="00606215" w:rsidRDefault="00606215" w:rsidP="00887E26">
            <w:pPr>
              <w:widowControl w:val="0"/>
              <w:ind w:left="284"/>
              <w:rPr>
                <w:rFonts w:asciiTheme="minorHAnsi" w:hAnsiTheme="minorHAnsi" w:cstheme="minorHAnsi"/>
                <w:bCs/>
                <w:sz w:val="20"/>
                <w:szCs w:val="20"/>
              </w:rPr>
            </w:pPr>
          </w:p>
        </w:tc>
        <w:tc>
          <w:tcPr>
            <w:tcW w:w="1887" w:type="dxa"/>
          </w:tcPr>
          <w:p w14:paraId="4A384DA8" w14:textId="77777777" w:rsidR="00606215" w:rsidRPr="00606215" w:rsidRDefault="00606215" w:rsidP="00887E26">
            <w:pPr>
              <w:widowControl w:val="0"/>
              <w:ind w:left="284"/>
              <w:rPr>
                <w:rFonts w:asciiTheme="minorHAnsi" w:hAnsiTheme="minorHAnsi" w:cstheme="minorHAnsi"/>
                <w:bCs/>
                <w:sz w:val="20"/>
                <w:szCs w:val="20"/>
              </w:rPr>
            </w:pPr>
          </w:p>
        </w:tc>
      </w:tr>
      <w:tr w:rsidR="00606215" w:rsidRPr="00606215" w14:paraId="1E591785" w14:textId="77777777" w:rsidTr="00BA7027">
        <w:trPr>
          <w:jc w:val="center"/>
        </w:trPr>
        <w:tc>
          <w:tcPr>
            <w:tcW w:w="5405" w:type="dxa"/>
          </w:tcPr>
          <w:p w14:paraId="68C74A79" w14:textId="77777777" w:rsidR="00606215" w:rsidRPr="00606215" w:rsidRDefault="00606215" w:rsidP="00887E26">
            <w:pPr>
              <w:pStyle w:val="aff0"/>
              <w:widowControl w:val="0"/>
              <w:numPr>
                <w:ilvl w:val="0"/>
                <w:numId w:val="46"/>
              </w:numPr>
              <w:ind w:left="357" w:hanging="357"/>
              <w:contextualSpacing/>
              <w:jc w:val="both"/>
              <w:rPr>
                <w:rFonts w:asciiTheme="minorHAnsi" w:hAnsiTheme="minorHAnsi" w:cstheme="minorHAnsi"/>
                <w:bCs/>
                <w:sz w:val="20"/>
                <w:szCs w:val="20"/>
              </w:rPr>
            </w:pPr>
            <w:r w:rsidRPr="00606215">
              <w:rPr>
                <w:rFonts w:asciiTheme="minorHAnsi" w:hAnsiTheme="minorHAnsi" w:cstheme="minorHAnsi"/>
                <w:bCs/>
                <w:sz w:val="20"/>
                <w:szCs w:val="20"/>
              </w:rPr>
              <w:t>Να συνοδεύεται από πλήρη εγχειρίδια χρήσης λειτουργίας και συντήρησης όλων των μερών του  συστήματος σε έντυπη ή ηλεκτρονική μορφή.</w:t>
            </w:r>
          </w:p>
        </w:tc>
        <w:tc>
          <w:tcPr>
            <w:tcW w:w="1129" w:type="dxa"/>
          </w:tcPr>
          <w:p w14:paraId="4080EC2F"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2CF193F4" w14:textId="77777777" w:rsidR="00606215" w:rsidRPr="00606215" w:rsidRDefault="00606215" w:rsidP="00887E26">
            <w:pPr>
              <w:widowControl w:val="0"/>
              <w:ind w:left="284"/>
              <w:rPr>
                <w:rFonts w:asciiTheme="minorHAnsi" w:hAnsiTheme="minorHAnsi" w:cstheme="minorHAnsi"/>
                <w:bCs/>
                <w:sz w:val="20"/>
                <w:szCs w:val="20"/>
              </w:rPr>
            </w:pPr>
          </w:p>
        </w:tc>
        <w:tc>
          <w:tcPr>
            <w:tcW w:w="1887" w:type="dxa"/>
          </w:tcPr>
          <w:p w14:paraId="4AC5B90D" w14:textId="77777777" w:rsidR="00606215" w:rsidRPr="00606215" w:rsidRDefault="00606215" w:rsidP="00887E26">
            <w:pPr>
              <w:widowControl w:val="0"/>
              <w:ind w:left="284"/>
              <w:rPr>
                <w:rFonts w:asciiTheme="minorHAnsi" w:hAnsiTheme="minorHAnsi" w:cstheme="minorHAnsi"/>
                <w:bCs/>
                <w:sz w:val="20"/>
                <w:szCs w:val="20"/>
              </w:rPr>
            </w:pPr>
          </w:p>
        </w:tc>
      </w:tr>
      <w:tr w:rsidR="00606215" w:rsidRPr="00606215" w14:paraId="4FD2BAE7" w14:textId="77777777" w:rsidTr="00BA7027">
        <w:trPr>
          <w:jc w:val="center"/>
        </w:trPr>
        <w:tc>
          <w:tcPr>
            <w:tcW w:w="5405" w:type="dxa"/>
          </w:tcPr>
          <w:p w14:paraId="5AE7FD17" w14:textId="77777777" w:rsidR="00606215" w:rsidRPr="00606215" w:rsidRDefault="00606215" w:rsidP="00887E26">
            <w:pPr>
              <w:pStyle w:val="aff0"/>
              <w:widowControl w:val="0"/>
              <w:numPr>
                <w:ilvl w:val="0"/>
                <w:numId w:val="46"/>
              </w:numPr>
              <w:ind w:left="357" w:hanging="357"/>
              <w:contextualSpacing/>
              <w:jc w:val="both"/>
              <w:rPr>
                <w:rFonts w:asciiTheme="minorHAnsi" w:hAnsiTheme="minorHAnsi" w:cstheme="minorHAnsi"/>
                <w:bCs/>
                <w:sz w:val="20"/>
                <w:szCs w:val="20"/>
              </w:rPr>
            </w:pPr>
            <w:r w:rsidRPr="00606215">
              <w:rPr>
                <w:rFonts w:asciiTheme="minorHAnsi" w:hAnsiTheme="minorHAnsi" w:cstheme="minorHAnsi"/>
                <w:bCs/>
                <w:sz w:val="20"/>
                <w:szCs w:val="20"/>
              </w:rPr>
              <w:t>Να συνοδεύεται από σειρά εργαλείων για την συνήθη συντήρηση του συστήματος.</w:t>
            </w:r>
          </w:p>
        </w:tc>
        <w:tc>
          <w:tcPr>
            <w:tcW w:w="1129" w:type="dxa"/>
          </w:tcPr>
          <w:p w14:paraId="10E548E7"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472A8ED3" w14:textId="77777777" w:rsidR="00606215" w:rsidRPr="00606215" w:rsidRDefault="00606215" w:rsidP="00887E26">
            <w:pPr>
              <w:widowControl w:val="0"/>
              <w:ind w:left="284"/>
              <w:rPr>
                <w:rFonts w:asciiTheme="minorHAnsi" w:hAnsiTheme="minorHAnsi" w:cstheme="minorHAnsi"/>
                <w:bCs/>
                <w:sz w:val="20"/>
                <w:szCs w:val="20"/>
              </w:rPr>
            </w:pPr>
          </w:p>
        </w:tc>
        <w:tc>
          <w:tcPr>
            <w:tcW w:w="1887" w:type="dxa"/>
          </w:tcPr>
          <w:p w14:paraId="46B60460" w14:textId="77777777" w:rsidR="00606215" w:rsidRPr="00606215" w:rsidRDefault="00606215" w:rsidP="00887E26">
            <w:pPr>
              <w:widowControl w:val="0"/>
              <w:ind w:left="284"/>
              <w:rPr>
                <w:rFonts w:asciiTheme="minorHAnsi" w:hAnsiTheme="minorHAnsi" w:cstheme="minorHAnsi"/>
                <w:bCs/>
                <w:sz w:val="20"/>
                <w:szCs w:val="20"/>
              </w:rPr>
            </w:pPr>
          </w:p>
        </w:tc>
      </w:tr>
      <w:tr w:rsidR="00606215" w:rsidRPr="00606215" w14:paraId="06E57DC7" w14:textId="77777777" w:rsidTr="00BA7027">
        <w:trPr>
          <w:jc w:val="center"/>
        </w:trPr>
        <w:tc>
          <w:tcPr>
            <w:tcW w:w="5405" w:type="dxa"/>
          </w:tcPr>
          <w:p w14:paraId="62591C90" w14:textId="5B1FC7E9" w:rsidR="00606215" w:rsidRPr="008E3FF5" w:rsidRDefault="006621AC" w:rsidP="006621AC">
            <w:pPr>
              <w:widowControl w:val="0"/>
              <w:ind w:left="22"/>
              <w:contextualSpacing/>
              <w:rPr>
                <w:rFonts w:asciiTheme="minorHAnsi" w:hAnsiTheme="minorHAnsi" w:cstheme="minorHAnsi"/>
                <w:bCs/>
                <w:sz w:val="20"/>
                <w:szCs w:val="20"/>
              </w:rPr>
            </w:pPr>
            <w:r>
              <w:rPr>
                <w:rFonts w:asciiTheme="minorHAnsi" w:hAnsiTheme="minorHAnsi" w:cstheme="minorHAnsi"/>
                <w:bCs/>
                <w:sz w:val="20"/>
                <w:szCs w:val="20"/>
              </w:rPr>
              <w:t xml:space="preserve">4. </w:t>
            </w:r>
            <w:r w:rsidR="00606215" w:rsidRPr="008E3FF5">
              <w:rPr>
                <w:rFonts w:asciiTheme="minorHAnsi" w:hAnsiTheme="minorHAnsi" w:cstheme="minorHAnsi"/>
                <w:bCs/>
                <w:sz w:val="20"/>
                <w:szCs w:val="20"/>
                <w:lang w:eastAsia="el-GR"/>
              </w:rPr>
              <w:t xml:space="preserve">Να συνοδεύεται </w:t>
            </w:r>
            <w:proofErr w:type="spellStart"/>
            <w:r w:rsidR="008E3FF5" w:rsidRPr="008E3FF5">
              <w:rPr>
                <w:rFonts w:asciiTheme="minorHAnsi" w:hAnsiTheme="minorHAnsi" w:cstheme="minorHAnsi"/>
                <w:bCs/>
                <w:sz w:val="20"/>
                <w:szCs w:val="20"/>
                <w:lang w:eastAsia="el-GR"/>
              </w:rPr>
              <w:t>συνοδεύεται</w:t>
            </w:r>
            <w:proofErr w:type="spellEnd"/>
            <w:r w:rsidR="008E3FF5" w:rsidRPr="008E3FF5">
              <w:rPr>
                <w:rFonts w:asciiTheme="minorHAnsi" w:hAnsiTheme="minorHAnsi" w:cstheme="minorHAnsi"/>
                <w:bCs/>
                <w:sz w:val="20"/>
                <w:szCs w:val="20"/>
                <w:lang w:eastAsia="el-GR"/>
              </w:rPr>
              <w:t xml:space="preserve"> από κατάλληλο όργανο αδιάλειπτης παροχής ενέργειας (UPS) κατάλληλης ισχύος με αυτονομία λειτουργίας τουλάχιστον 15 </w:t>
            </w:r>
            <w:proofErr w:type="spellStart"/>
            <w:r w:rsidR="008E3FF5" w:rsidRPr="008E3FF5">
              <w:rPr>
                <w:rFonts w:asciiTheme="minorHAnsi" w:hAnsiTheme="minorHAnsi" w:cstheme="minorHAnsi"/>
                <w:bCs/>
                <w:sz w:val="20"/>
                <w:szCs w:val="20"/>
                <w:lang w:eastAsia="el-GR"/>
              </w:rPr>
              <w:t>min</w:t>
            </w:r>
            <w:proofErr w:type="spellEnd"/>
            <w:r w:rsidR="008E3FF5" w:rsidRPr="008E3FF5">
              <w:rPr>
                <w:rFonts w:asciiTheme="minorHAnsi" w:hAnsiTheme="minorHAnsi" w:cstheme="minorHAnsi"/>
                <w:bCs/>
                <w:sz w:val="20"/>
                <w:szCs w:val="20"/>
                <w:lang w:eastAsia="el-GR"/>
              </w:rPr>
              <w:t>, που να υποστηρίζει όλο το σύστημα και τον υπολογιστή.</w:t>
            </w:r>
          </w:p>
        </w:tc>
        <w:tc>
          <w:tcPr>
            <w:tcW w:w="1129" w:type="dxa"/>
          </w:tcPr>
          <w:p w14:paraId="0FA9A8B1"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7AB942BF" w14:textId="77777777" w:rsidR="00606215" w:rsidRPr="00606215" w:rsidRDefault="00606215" w:rsidP="00887E26">
            <w:pPr>
              <w:widowControl w:val="0"/>
              <w:ind w:left="284"/>
              <w:rPr>
                <w:rFonts w:asciiTheme="minorHAnsi" w:hAnsiTheme="minorHAnsi" w:cstheme="minorHAnsi"/>
                <w:bCs/>
                <w:sz w:val="20"/>
                <w:szCs w:val="20"/>
              </w:rPr>
            </w:pPr>
          </w:p>
        </w:tc>
        <w:tc>
          <w:tcPr>
            <w:tcW w:w="1887" w:type="dxa"/>
          </w:tcPr>
          <w:p w14:paraId="30429F49" w14:textId="77777777" w:rsidR="00606215" w:rsidRPr="00606215" w:rsidRDefault="00606215" w:rsidP="00887E26">
            <w:pPr>
              <w:widowControl w:val="0"/>
              <w:ind w:left="284"/>
              <w:rPr>
                <w:rFonts w:asciiTheme="minorHAnsi" w:hAnsiTheme="minorHAnsi" w:cstheme="minorHAnsi"/>
                <w:bCs/>
                <w:sz w:val="20"/>
                <w:szCs w:val="20"/>
              </w:rPr>
            </w:pPr>
          </w:p>
        </w:tc>
      </w:tr>
      <w:tr w:rsidR="00606215" w:rsidRPr="00606215" w14:paraId="712106B6" w14:textId="77777777" w:rsidTr="00BA7027">
        <w:trPr>
          <w:jc w:val="center"/>
        </w:trPr>
        <w:tc>
          <w:tcPr>
            <w:tcW w:w="5405" w:type="dxa"/>
          </w:tcPr>
          <w:p w14:paraId="2D16EEFF" w14:textId="661248F2" w:rsidR="00606215" w:rsidRPr="00606215" w:rsidRDefault="006621AC" w:rsidP="006621AC">
            <w:pPr>
              <w:pStyle w:val="aff0"/>
              <w:widowControl w:val="0"/>
              <w:ind w:left="357"/>
              <w:contextualSpacing/>
              <w:jc w:val="both"/>
              <w:rPr>
                <w:rFonts w:asciiTheme="minorHAnsi" w:hAnsiTheme="minorHAnsi" w:cstheme="minorHAnsi"/>
                <w:bCs/>
                <w:sz w:val="20"/>
                <w:szCs w:val="20"/>
              </w:rPr>
            </w:pPr>
            <w:r>
              <w:rPr>
                <w:rFonts w:asciiTheme="minorHAnsi" w:hAnsiTheme="minorHAnsi" w:cstheme="minorHAnsi"/>
                <w:bCs/>
                <w:sz w:val="20"/>
                <w:szCs w:val="20"/>
              </w:rPr>
              <w:t xml:space="preserve">5. </w:t>
            </w:r>
            <w:r w:rsidR="00606215" w:rsidRPr="00606215">
              <w:rPr>
                <w:rFonts w:asciiTheme="minorHAnsi" w:hAnsiTheme="minorHAnsi" w:cstheme="minorHAnsi"/>
                <w:bCs/>
                <w:sz w:val="20"/>
                <w:szCs w:val="20"/>
              </w:rPr>
              <w:t>Το σύστημα θα συνοδεύεται θα συνοδεύεται από 2 εξωτερικές ηλεκτρονικές βαλβίδες 6 θέσεων.</w:t>
            </w:r>
          </w:p>
        </w:tc>
        <w:tc>
          <w:tcPr>
            <w:tcW w:w="1129" w:type="dxa"/>
          </w:tcPr>
          <w:p w14:paraId="63DB6CD9"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73EBB438" w14:textId="77777777" w:rsidR="00606215" w:rsidRPr="00606215" w:rsidRDefault="00606215" w:rsidP="00887E26">
            <w:pPr>
              <w:widowControl w:val="0"/>
              <w:ind w:left="284"/>
              <w:rPr>
                <w:rFonts w:asciiTheme="minorHAnsi" w:hAnsiTheme="minorHAnsi" w:cstheme="minorHAnsi"/>
                <w:bCs/>
                <w:sz w:val="20"/>
                <w:szCs w:val="20"/>
              </w:rPr>
            </w:pPr>
          </w:p>
        </w:tc>
        <w:tc>
          <w:tcPr>
            <w:tcW w:w="1887" w:type="dxa"/>
          </w:tcPr>
          <w:p w14:paraId="346DBE0F" w14:textId="77777777" w:rsidR="00606215" w:rsidRPr="00606215" w:rsidRDefault="00606215" w:rsidP="00887E26">
            <w:pPr>
              <w:widowControl w:val="0"/>
              <w:ind w:left="284"/>
              <w:rPr>
                <w:rFonts w:asciiTheme="minorHAnsi" w:hAnsiTheme="minorHAnsi" w:cstheme="minorHAnsi"/>
                <w:bCs/>
                <w:sz w:val="20"/>
                <w:szCs w:val="20"/>
              </w:rPr>
            </w:pPr>
          </w:p>
        </w:tc>
      </w:tr>
      <w:tr w:rsidR="00606215" w:rsidRPr="00606215" w14:paraId="3DDF2BAE" w14:textId="77777777" w:rsidTr="00BA7027">
        <w:trPr>
          <w:jc w:val="center"/>
        </w:trPr>
        <w:tc>
          <w:tcPr>
            <w:tcW w:w="5405" w:type="dxa"/>
          </w:tcPr>
          <w:p w14:paraId="1B0B55FA" w14:textId="2AC621EA" w:rsidR="00606215" w:rsidRPr="00606215" w:rsidRDefault="006621AC" w:rsidP="006621AC">
            <w:pPr>
              <w:pStyle w:val="aff0"/>
              <w:widowControl w:val="0"/>
              <w:ind w:left="357"/>
              <w:contextualSpacing/>
              <w:jc w:val="both"/>
              <w:rPr>
                <w:rFonts w:asciiTheme="minorHAnsi" w:hAnsiTheme="minorHAnsi" w:cstheme="minorHAnsi"/>
                <w:bCs/>
                <w:sz w:val="20"/>
                <w:szCs w:val="20"/>
              </w:rPr>
            </w:pPr>
            <w:r>
              <w:rPr>
                <w:rFonts w:asciiTheme="minorHAnsi" w:hAnsiTheme="minorHAnsi" w:cstheme="minorHAnsi"/>
                <w:sz w:val="20"/>
                <w:szCs w:val="20"/>
              </w:rPr>
              <w:t xml:space="preserve">6. </w:t>
            </w:r>
            <w:r w:rsidR="00606215" w:rsidRPr="00606215">
              <w:rPr>
                <w:rFonts w:asciiTheme="minorHAnsi" w:hAnsiTheme="minorHAnsi" w:cstheme="minorHAnsi"/>
                <w:sz w:val="20"/>
                <w:szCs w:val="20"/>
              </w:rPr>
              <w:t xml:space="preserve">Να συνοδεύεται από τουλάχιστον δύο (2) σετ στηλών για ανάλυση </w:t>
            </w:r>
            <w:r w:rsidR="00606215" w:rsidRPr="00606215">
              <w:rPr>
                <w:rFonts w:asciiTheme="minorHAnsi" w:hAnsiTheme="minorHAnsi" w:cstheme="minorHAnsi"/>
                <w:color w:val="000000"/>
                <w:sz w:val="20"/>
                <w:szCs w:val="20"/>
                <w:lang w:val="en-US"/>
              </w:rPr>
              <w:t>MOSH</w:t>
            </w:r>
            <w:r w:rsidR="00606215" w:rsidRPr="00606215">
              <w:rPr>
                <w:rFonts w:asciiTheme="minorHAnsi" w:hAnsiTheme="minorHAnsi" w:cstheme="minorHAnsi"/>
                <w:color w:val="000000"/>
                <w:sz w:val="20"/>
                <w:szCs w:val="20"/>
              </w:rPr>
              <w:t>/</w:t>
            </w:r>
            <w:r w:rsidR="00606215" w:rsidRPr="00606215">
              <w:rPr>
                <w:rFonts w:asciiTheme="minorHAnsi" w:hAnsiTheme="minorHAnsi" w:cstheme="minorHAnsi"/>
                <w:color w:val="000000"/>
                <w:sz w:val="20"/>
                <w:szCs w:val="20"/>
                <w:lang w:val="en-US"/>
              </w:rPr>
              <w:t>MOAH</w:t>
            </w:r>
            <w:r w:rsidR="00606215" w:rsidRPr="00606215">
              <w:rPr>
                <w:rFonts w:asciiTheme="minorHAnsi" w:hAnsiTheme="minorHAnsi" w:cstheme="minorHAnsi"/>
                <w:color w:val="000000"/>
                <w:sz w:val="20"/>
                <w:szCs w:val="20"/>
              </w:rPr>
              <w:t xml:space="preserve"> και σετ αναλωσίμων.</w:t>
            </w:r>
          </w:p>
        </w:tc>
        <w:tc>
          <w:tcPr>
            <w:tcW w:w="1129" w:type="dxa"/>
          </w:tcPr>
          <w:p w14:paraId="1CEE13FD"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7481A547" w14:textId="77777777" w:rsidR="00606215" w:rsidRPr="00606215" w:rsidRDefault="00606215" w:rsidP="00887E26">
            <w:pPr>
              <w:widowControl w:val="0"/>
              <w:ind w:left="284"/>
              <w:rPr>
                <w:rFonts w:asciiTheme="minorHAnsi" w:hAnsiTheme="minorHAnsi" w:cstheme="minorHAnsi"/>
                <w:sz w:val="20"/>
                <w:szCs w:val="20"/>
              </w:rPr>
            </w:pPr>
          </w:p>
        </w:tc>
        <w:tc>
          <w:tcPr>
            <w:tcW w:w="1887" w:type="dxa"/>
          </w:tcPr>
          <w:p w14:paraId="2CAE82DD" w14:textId="77777777" w:rsidR="00606215" w:rsidRPr="00606215" w:rsidRDefault="00606215" w:rsidP="00887E26">
            <w:pPr>
              <w:widowControl w:val="0"/>
              <w:ind w:left="284"/>
              <w:rPr>
                <w:rFonts w:asciiTheme="minorHAnsi" w:hAnsiTheme="minorHAnsi" w:cstheme="minorHAnsi"/>
                <w:sz w:val="20"/>
                <w:szCs w:val="20"/>
              </w:rPr>
            </w:pPr>
          </w:p>
        </w:tc>
      </w:tr>
      <w:tr w:rsidR="00606215" w:rsidRPr="00606215" w14:paraId="6D3262AC" w14:textId="77777777" w:rsidTr="00BA7027">
        <w:trPr>
          <w:jc w:val="center"/>
        </w:trPr>
        <w:tc>
          <w:tcPr>
            <w:tcW w:w="5405" w:type="dxa"/>
          </w:tcPr>
          <w:p w14:paraId="359B926B" w14:textId="0E0FE12E" w:rsidR="00606215" w:rsidRPr="00606215" w:rsidRDefault="00606215" w:rsidP="00887E26">
            <w:pPr>
              <w:pStyle w:val="paragraph"/>
              <w:spacing w:before="0" w:beforeAutospacing="0" w:after="0" w:afterAutospacing="0"/>
              <w:jc w:val="both"/>
              <w:textAlignment w:val="baseline"/>
              <w:rPr>
                <w:rFonts w:asciiTheme="minorHAnsi" w:hAnsiTheme="minorHAnsi" w:cstheme="minorHAnsi"/>
                <w:b/>
                <w:bCs/>
                <w:sz w:val="20"/>
                <w:szCs w:val="20"/>
              </w:rPr>
            </w:pPr>
            <w:r w:rsidRPr="00606215">
              <w:rPr>
                <w:rStyle w:val="normaltextrun"/>
                <w:rFonts w:asciiTheme="minorHAnsi" w:hAnsiTheme="minorHAnsi" w:cstheme="minorHAnsi"/>
                <w:b/>
                <w:bCs/>
                <w:sz w:val="20"/>
                <w:szCs w:val="20"/>
              </w:rPr>
              <w:t>Ζ.</w:t>
            </w:r>
            <w:r w:rsidR="006621AC">
              <w:rPr>
                <w:rStyle w:val="normaltextrun"/>
                <w:rFonts w:asciiTheme="minorHAnsi" w:hAnsiTheme="minorHAnsi" w:cstheme="minorHAnsi"/>
                <w:b/>
                <w:bCs/>
                <w:sz w:val="20"/>
                <w:szCs w:val="20"/>
              </w:rPr>
              <w:t xml:space="preserve"> </w:t>
            </w:r>
            <w:r w:rsidRPr="00606215">
              <w:rPr>
                <w:rStyle w:val="normaltextrun"/>
                <w:rFonts w:asciiTheme="minorHAnsi" w:hAnsiTheme="minorHAnsi" w:cstheme="minorHAnsi"/>
                <w:b/>
                <w:bCs/>
                <w:sz w:val="20"/>
                <w:szCs w:val="20"/>
              </w:rPr>
              <w:t>ΓΕΝΙΚΕΣΑΠΑΙΤΗΣΕΙΣ</w:t>
            </w:r>
            <w:r w:rsidRPr="00606215">
              <w:rPr>
                <w:rStyle w:val="eop"/>
                <w:rFonts w:asciiTheme="minorHAnsi" w:hAnsiTheme="minorHAnsi" w:cstheme="minorHAnsi"/>
                <w:bCs/>
                <w:sz w:val="20"/>
                <w:szCs w:val="20"/>
              </w:rPr>
              <w:t> </w:t>
            </w:r>
          </w:p>
        </w:tc>
        <w:tc>
          <w:tcPr>
            <w:tcW w:w="1129" w:type="dxa"/>
          </w:tcPr>
          <w:p w14:paraId="2C4CF567" w14:textId="77777777" w:rsidR="00606215" w:rsidRPr="00606215" w:rsidRDefault="00606215" w:rsidP="00887E26">
            <w:pPr>
              <w:pStyle w:val="paragraph"/>
              <w:spacing w:before="0" w:beforeAutospacing="0" w:after="0" w:afterAutospacing="0"/>
              <w:textAlignment w:val="baseline"/>
              <w:rPr>
                <w:rStyle w:val="normaltextrun"/>
                <w:rFonts w:asciiTheme="minorHAnsi" w:hAnsiTheme="minorHAnsi" w:cstheme="minorHAnsi"/>
                <w:b/>
                <w:bCs/>
                <w:sz w:val="20"/>
                <w:szCs w:val="20"/>
              </w:rPr>
            </w:pPr>
          </w:p>
        </w:tc>
        <w:tc>
          <w:tcPr>
            <w:tcW w:w="1207" w:type="dxa"/>
          </w:tcPr>
          <w:p w14:paraId="1F6F44CA" w14:textId="77777777" w:rsidR="00606215" w:rsidRPr="00606215" w:rsidRDefault="00606215" w:rsidP="00887E26">
            <w:pPr>
              <w:pStyle w:val="paragraph"/>
              <w:spacing w:before="0" w:beforeAutospacing="0" w:after="0" w:afterAutospacing="0"/>
              <w:textAlignment w:val="baseline"/>
              <w:rPr>
                <w:rStyle w:val="normaltextrun"/>
                <w:rFonts w:asciiTheme="minorHAnsi" w:hAnsiTheme="minorHAnsi" w:cstheme="minorHAnsi"/>
                <w:b/>
                <w:bCs/>
                <w:sz w:val="20"/>
                <w:szCs w:val="20"/>
              </w:rPr>
            </w:pPr>
          </w:p>
        </w:tc>
        <w:tc>
          <w:tcPr>
            <w:tcW w:w="1887" w:type="dxa"/>
          </w:tcPr>
          <w:p w14:paraId="0AAEC118" w14:textId="77777777" w:rsidR="00606215" w:rsidRPr="00606215" w:rsidRDefault="00606215" w:rsidP="00887E26">
            <w:pPr>
              <w:pStyle w:val="paragraph"/>
              <w:spacing w:before="0" w:beforeAutospacing="0" w:after="0" w:afterAutospacing="0"/>
              <w:textAlignment w:val="baseline"/>
              <w:rPr>
                <w:rStyle w:val="normaltextrun"/>
                <w:rFonts w:asciiTheme="minorHAnsi" w:hAnsiTheme="minorHAnsi" w:cstheme="minorHAnsi"/>
                <w:b/>
                <w:bCs/>
                <w:sz w:val="20"/>
                <w:szCs w:val="20"/>
              </w:rPr>
            </w:pPr>
          </w:p>
        </w:tc>
      </w:tr>
      <w:tr w:rsidR="00606215" w:rsidRPr="00606215" w14:paraId="14CFA3A4" w14:textId="77777777" w:rsidTr="00BA7027">
        <w:trPr>
          <w:jc w:val="center"/>
        </w:trPr>
        <w:tc>
          <w:tcPr>
            <w:tcW w:w="5405" w:type="dxa"/>
          </w:tcPr>
          <w:p w14:paraId="41006016" w14:textId="77777777" w:rsidR="00606215" w:rsidRPr="00606215" w:rsidRDefault="00606215" w:rsidP="00887E26">
            <w:pPr>
              <w:pStyle w:val="paragraph"/>
              <w:numPr>
                <w:ilvl w:val="0"/>
                <w:numId w:val="59"/>
              </w:numPr>
              <w:spacing w:before="0" w:beforeAutospacing="0" w:after="0" w:afterAutospacing="0"/>
              <w:ind w:left="357" w:hanging="357"/>
              <w:jc w:val="both"/>
              <w:textAlignment w:val="baseline"/>
              <w:rPr>
                <w:rFonts w:asciiTheme="minorHAnsi" w:hAnsiTheme="minorHAnsi" w:cstheme="minorHAnsi"/>
                <w:sz w:val="20"/>
                <w:szCs w:val="20"/>
              </w:rPr>
            </w:pPr>
            <w:r w:rsidRPr="00606215">
              <w:rPr>
                <w:rFonts w:asciiTheme="minorHAnsi" w:hAnsiTheme="minorHAnsi" w:cstheme="minorHAnsi"/>
                <w:sz w:val="20"/>
                <w:szCs w:val="20"/>
              </w:rPr>
              <w:t>Τα προς προμήθεια είδη θα είναι καινούργια και αμεταχείριστα</w:t>
            </w:r>
          </w:p>
        </w:tc>
        <w:tc>
          <w:tcPr>
            <w:tcW w:w="1129" w:type="dxa"/>
          </w:tcPr>
          <w:p w14:paraId="467312B8"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47A1F7CE" w14:textId="77777777" w:rsidR="00606215" w:rsidRPr="00606215" w:rsidRDefault="00606215" w:rsidP="00887E26">
            <w:pPr>
              <w:pStyle w:val="paragraph"/>
              <w:spacing w:before="0" w:beforeAutospacing="0" w:after="0" w:afterAutospacing="0"/>
              <w:ind w:left="360"/>
              <w:textAlignment w:val="baseline"/>
              <w:rPr>
                <w:rStyle w:val="normaltextrun"/>
                <w:rFonts w:asciiTheme="minorHAnsi" w:hAnsiTheme="minorHAnsi" w:cstheme="minorHAnsi"/>
                <w:sz w:val="20"/>
                <w:szCs w:val="20"/>
              </w:rPr>
            </w:pPr>
          </w:p>
        </w:tc>
        <w:tc>
          <w:tcPr>
            <w:tcW w:w="1887" w:type="dxa"/>
          </w:tcPr>
          <w:p w14:paraId="2BAC874F" w14:textId="77777777" w:rsidR="00606215" w:rsidRPr="00606215" w:rsidRDefault="00606215" w:rsidP="00887E26">
            <w:pPr>
              <w:pStyle w:val="paragraph"/>
              <w:spacing w:before="0" w:beforeAutospacing="0" w:after="0" w:afterAutospacing="0"/>
              <w:ind w:left="360"/>
              <w:textAlignment w:val="baseline"/>
              <w:rPr>
                <w:rStyle w:val="normaltextrun"/>
                <w:rFonts w:asciiTheme="minorHAnsi" w:hAnsiTheme="minorHAnsi" w:cstheme="minorHAnsi"/>
                <w:sz w:val="20"/>
                <w:szCs w:val="20"/>
              </w:rPr>
            </w:pPr>
          </w:p>
        </w:tc>
      </w:tr>
      <w:tr w:rsidR="00606215" w:rsidRPr="00606215" w14:paraId="5651608A" w14:textId="77777777" w:rsidTr="00BA7027">
        <w:trPr>
          <w:jc w:val="center"/>
        </w:trPr>
        <w:tc>
          <w:tcPr>
            <w:tcW w:w="5405" w:type="dxa"/>
          </w:tcPr>
          <w:p w14:paraId="7CC5780E" w14:textId="77777777" w:rsidR="00606215" w:rsidRPr="00606215" w:rsidRDefault="00606215" w:rsidP="00887E26">
            <w:pPr>
              <w:pStyle w:val="paragraph"/>
              <w:numPr>
                <w:ilvl w:val="0"/>
                <w:numId w:val="59"/>
              </w:numPr>
              <w:spacing w:before="0" w:beforeAutospacing="0" w:after="0" w:afterAutospacing="0"/>
              <w:ind w:left="357" w:hanging="357"/>
              <w:jc w:val="both"/>
              <w:textAlignment w:val="baseline"/>
              <w:rPr>
                <w:rFonts w:asciiTheme="minorHAnsi" w:hAnsiTheme="minorHAnsi" w:cstheme="minorHAnsi"/>
                <w:sz w:val="20"/>
                <w:szCs w:val="20"/>
              </w:rPr>
            </w:pPr>
            <w:r w:rsidRPr="00606215">
              <w:rPr>
                <w:rFonts w:asciiTheme="minorHAnsi" w:hAnsiTheme="minorHAnsi" w:cstheme="minorHAnsi"/>
                <w:sz w:val="20"/>
                <w:szCs w:val="20"/>
              </w:rPr>
              <w:t>Το σύστημα να είναι πρόσφατης τεχνολογίας και να μην έχει σταματήσει η παραγωγή του. </w:t>
            </w:r>
          </w:p>
        </w:tc>
        <w:tc>
          <w:tcPr>
            <w:tcW w:w="1129" w:type="dxa"/>
          </w:tcPr>
          <w:p w14:paraId="3E9BBB1B"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7765C4C2" w14:textId="77777777" w:rsidR="00606215" w:rsidRPr="00606215" w:rsidRDefault="00606215" w:rsidP="00887E26">
            <w:pPr>
              <w:pStyle w:val="paragraph"/>
              <w:spacing w:before="0" w:beforeAutospacing="0" w:after="0" w:afterAutospacing="0"/>
              <w:ind w:left="360"/>
              <w:textAlignment w:val="baseline"/>
              <w:rPr>
                <w:rStyle w:val="normaltextrun"/>
                <w:rFonts w:asciiTheme="minorHAnsi" w:hAnsiTheme="minorHAnsi" w:cstheme="minorHAnsi"/>
                <w:sz w:val="20"/>
                <w:szCs w:val="20"/>
              </w:rPr>
            </w:pPr>
          </w:p>
        </w:tc>
        <w:tc>
          <w:tcPr>
            <w:tcW w:w="1887" w:type="dxa"/>
          </w:tcPr>
          <w:p w14:paraId="163A5166" w14:textId="77777777" w:rsidR="00606215" w:rsidRPr="00606215" w:rsidRDefault="00606215" w:rsidP="00887E26">
            <w:pPr>
              <w:pStyle w:val="paragraph"/>
              <w:spacing w:before="0" w:beforeAutospacing="0" w:after="0" w:afterAutospacing="0"/>
              <w:ind w:left="360"/>
              <w:textAlignment w:val="baseline"/>
              <w:rPr>
                <w:rStyle w:val="normaltextrun"/>
                <w:rFonts w:asciiTheme="minorHAnsi" w:hAnsiTheme="minorHAnsi" w:cstheme="minorHAnsi"/>
                <w:sz w:val="20"/>
                <w:szCs w:val="20"/>
              </w:rPr>
            </w:pPr>
          </w:p>
        </w:tc>
      </w:tr>
      <w:tr w:rsidR="00606215" w:rsidRPr="00606215" w14:paraId="62BB2B36" w14:textId="77777777" w:rsidTr="00BA7027">
        <w:trPr>
          <w:jc w:val="center"/>
        </w:trPr>
        <w:tc>
          <w:tcPr>
            <w:tcW w:w="5405" w:type="dxa"/>
          </w:tcPr>
          <w:p w14:paraId="0AF1679A" w14:textId="77777777" w:rsidR="00606215" w:rsidRPr="00606215" w:rsidRDefault="00606215" w:rsidP="00887E26">
            <w:pPr>
              <w:pStyle w:val="paragraph"/>
              <w:numPr>
                <w:ilvl w:val="0"/>
                <w:numId w:val="59"/>
              </w:numPr>
              <w:spacing w:before="0" w:beforeAutospacing="0" w:after="0" w:afterAutospacing="0"/>
              <w:ind w:left="357" w:hanging="357"/>
              <w:jc w:val="both"/>
              <w:textAlignment w:val="baseline"/>
              <w:rPr>
                <w:rStyle w:val="eop"/>
                <w:rFonts w:asciiTheme="minorHAnsi" w:hAnsiTheme="minorHAnsi" w:cstheme="minorHAnsi"/>
                <w:sz w:val="20"/>
                <w:szCs w:val="20"/>
              </w:rPr>
            </w:pPr>
            <w:r w:rsidRPr="00606215">
              <w:rPr>
                <w:rStyle w:val="eop"/>
                <w:rFonts w:asciiTheme="minorHAnsi" w:hAnsiTheme="minorHAnsi" w:cstheme="minorHAnsi"/>
                <w:sz w:val="20"/>
                <w:szCs w:val="20"/>
              </w:rPr>
              <w:t>Το σύστημα να διαθέτει CE. </w:t>
            </w:r>
          </w:p>
        </w:tc>
        <w:tc>
          <w:tcPr>
            <w:tcW w:w="1129" w:type="dxa"/>
          </w:tcPr>
          <w:p w14:paraId="6A202DC6"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6F88F2EC" w14:textId="77777777" w:rsidR="00606215" w:rsidRPr="00606215" w:rsidRDefault="00606215" w:rsidP="00887E26">
            <w:pPr>
              <w:pStyle w:val="paragraph"/>
              <w:spacing w:before="0" w:beforeAutospacing="0" w:after="0" w:afterAutospacing="0"/>
              <w:ind w:left="360"/>
              <w:textAlignment w:val="baseline"/>
              <w:rPr>
                <w:rStyle w:val="normaltextrun"/>
                <w:rFonts w:asciiTheme="minorHAnsi" w:hAnsiTheme="minorHAnsi" w:cstheme="minorHAnsi"/>
                <w:sz w:val="20"/>
                <w:szCs w:val="20"/>
              </w:rPr>
            </w:pPr>
          </w:p>
        </w:tc>
        <w:tc>
          <w:tcPr>
            <w:tcW w:w="1887" w:type="dxa"/>
          </w:tcPr>
          <w:p w14:paraId="73DC3A72" w14:textId="77777777" w:rsidR="00606215" w:rsidRPr="00606215" w:rsidRDefault="00606215" w:rsidP="00887E26">
            <w:pPr>
              <w:pStyle w:val="paragraph"/>
              <w:spacing w:before="0" w:beforeAutospacing="0" w:after="0" w:afterAutospacing="0"/>
              <w:ind w:left="360"/>
              <w:textAlignment w:val="baseline"/>
              <w:rPr>
                <w:rStyle w:val="normaltextrun"/>
                <w:rFonts w:asciiTheme="minorHAnsi" w:hAnsiTheme="minorHAnsi" w:cstheme="minorHAnsi"/>
                <w:sz w:val="20"/>
                <w:szCs w:val="20"/>
              </w:rPr>
            </w:pPr>
          </w:p>
        </w:tc>
      </w:tr>
      <w:tr w:rsidR="00606215" w:rsidRPr="00606215" w14:paraId="5AE90D28" w14:textId="77777777" w:rsidTr="00BA7027">
        <w:trPr>
          <w:jc w:val="center"/>
        </w:trPr>
        <w:tc>
          <w:tcPr>
            <w:tcW w:w="5405" w:type="dxa"/>
          </w:tcPr>
          <w:p w14:paraId="4175A3F0" w14:textId="77777777" w:rsidR="00606215" w:rsidRPr="00606215" w:rsidRDefault="00606215" w:rsidP="00887E26">
            <w:pPr>
              <w:pStyle w:val="paragraph"/>
              <w:numPr>
                <w:ilvl w:val="0"/>
                <w:numId w:val="59"/>
              </w:numPr>
              <w:spacing w:before="0" w:beforeAutospacing="0" w:after="0" w:afterAutospacing="0"/>
              <w:ind w:left="357" w:hanging="357"/>
              <w:jc w:val="both"/>
              <w:textAlignment w:val="baseline"/>
              <w:rPr>
                <w:rStyle w:val="normaltextrun"/>
                <w:rFonts w:asciiTheme="minorHAnsi" w:hAnsiTheme="minorHAnsi" w:cstheme="minorHAnsi"/>
                <w:sz w:val="20"/>
                <w:szCs w:val="20"/>
              </w:rPr>
            </w:pPr>
            <w:r w:rsidRPr="00606215">
              <w:rPr>
                <w:rStyle w:val="normaltextrun"/>
                <w:rFonts w:asciiTheme="minorHAnsi" w:hAnsiTheme="minorHAnsi" w:cstheme="minorHAnsi"/>
                <w:sz w:val="20"/>
                <w:szCs w:val="20"/>
              </w:rPr>
              <w:t>Να παραδοθούν εγχειρίδια χρήσης και εγκατάστασης για όλα τα μέρη του συστήματος. Όλα τα μέρη του συστήματος πρέπει να συνεργάζονται και η ευθύνη λειτουργίας θα είναι ευθύνη του προμηθευτή. Το σύστημα πρέπει να παραδοθεί πλήρες και έτοιμο προς λειτουργία με όλους τους δυνατούς τρόπους λειτουργίας του. </w:t>
            </w:r>
          </w:p>
        </w:tc>
        <w:tc>
          <w:tcPr>
            <w:tcW w:w="1129" w:type="dxa"/>
          </w:tcPr>
          <w:p w14:paraId="591F088D"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1697E550" w14:textId="77777777" w:rsidR="00606215" w:rsidRPr="00606215" w:rsidRDefault="00606215" w:rsidP="00887E26">
            <w:pPr>
              <w:pStyle w:val="paragraph"/>
              <w:spacing w:before="0" w:beforeAutospacing="0" w:after="0" w:afterAutospacing="0"/>
              <w:ind w:left="360"/>
              <w:textAlignment w:val="baseline"/>
              <w:rPr>
                <w:rStyle w:val="normaltextrun"/>
                <w:rFonts w:asciiTheme="minorHAnsi" w:hAnsiTheme="minorHAnsi" w:cstheme="minorHAnsi"/>
                <w:sz w:val="20"/>
                <w:szCs w:val="20"/>
              </w:rPr>
            </w:pPr>
          </w:p>
        </w:tc>
        <w:tc>
          <w:tcPr>
            <w:tcW w:w="1887" w:type="dxa"/>
          </w:tcPr>
          <w:p w14:paraId="5C44EA9A" w14:textId="77777777" w:rsidR="00606215" w:rsidRPr="00606215" w:rsidRDefault="00606215" w:rsidP="00887E26">
            <w:pPr>
              <w:pStyle w:val="paragraph"/>
              <w:spacing w:before="0" w:beforeAutospacing="0" w:after="0" w:afterAutospacing="0"/>
              <w:ind w:left="360"/>
              <w:textAlignment w:val="baseline"/>
              <w:rPr>
                <w:rStyle w:val="normaltextrun"/>
                <w:rFonts w:asciiTheme="minorHAnsi" w:hAnsiTheme="minorHAnsi" w:cstheme="minorHAnsi"/>
                <w:sz w:val="20"/>
                <w:szCs w:val="20"/>
              </w:rPr>
            </w:pPr>
          </w:p>
        </w:tc>
      </w:tr>
      <w:tr w:rsidR="00606215" w:rsidRPr="00606215" w14:paraId="774E0169" w14:textId="77777777" w:rsidTr="00BA7027">
        <w:trPr>
          <w:jc w:val="center"/>
        </w:trPr>
        <w:tc>
          <w:tcPr>
            <w:tcW w:w="5405" w:type="dxa"/>
          </w:tcPr>
          <w:p w14:paraId="39AA90FF" w14:textId="7EBC1B48" w:rsidR="00606215" w:rsidRPr="00606215" w:rsidRDefault="00606215" w:rsidP="00887E26">
            <w:pPr>
              <w:pStyle w:val="paragraph"/>
              <w:numPr>
                <w:ilvl w:val="0"/>
                <w:numId w:val="59"/>
              </w:numPr>
              <w:spacing w:before="0" w:beforeAutospacing="0" w:after="0" w:afterAutospacing="0"/>
              <w:ind w:left="357" w:hanging="357"/>
              <w:jc w:val="both"/>
              <w:textAlignment w:val="baseline"/>
              <w:rPr>
                <w:rFonts w:asciiTheme="minorHAnsi" w:hAnsiTheme="minorHAnsi" w:cstheme="minorHAnsi"/>
                <w:sz w:val="20"/>
                <w:szCs w:val="20"/>
              </w:rPr>
            </w:pPr>
            <w:r w:rsidRPr="00606215">
              <w:rPr>
                <w:rFonts w:asciiTheme="minorHAnsi" w:hAnsiTheme="minorHAnsi" w:cstheme="minorHAnsi"/>
                <w:sz w:val="20"/>
                <w:szCs w:val="20"/>
              </w:rPr>
              <w:t>Ο προμηθευτής και ο  κατασκευαστής να διαθέτει ISO</w:t>
            </w:r>
            <w:r w:rsidR="0097457A">
              <w:rPr>
                <w:rFonts w:asciiTheme="minorHAnsi" w:hAnsiTheme="minorHAnsi" w:cstheme="minorHAnsi"/>
                <w:sz w:val="20"/>
                <w:szCs w:val="20"/>
              </w:rPr>
              <w:t xml:space="preserve"> </w:t>
            </w:r>
            <w:r w:rsidRPr="00606215">
              <w:rPr>
                <w:rFonts w:asciiTheme="minorHAnsi" w:hAnsiTheme="minorHAnsi" w:cstheme="minorHAnsi"/>
                <w:sz w:val="20"/>
                <w:szCs w:val="20"/>
              </w:rPr>
              <w:t>9001. </w:t>
            </w:r>
          </w:p>
        </w:tc>
        <w:tc>
          <w:tcPr>
            <w:tcW w:w="1129" w:type="dxa"/>
          </w:tcPr>
          <w:p w14:paraId="5F895BD4"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3394C203" w14:textId="77777777" w:rsidR="00606215" w:rsidRPr="00606215" w:rsidRDefault="00606215" w:rsidP="00887E26">
            <w:pPr>
              <w:pStyle w:val="paragraph"/>
              <w:spacing w:before="0" w:beforeAutospacing="0" w:after="0" w:afterAutospacing="0"/>
              <w:ind w:left="360"/>
              <w:textAlignment w:val="baseline"/>
              <w:rPr>
                <w:rStyle w:val="normaltextrun"/>
                <w:rFonts w:asciiTheme="minorHAnsi" w:hAnsiTheme="minorHAnsi" w:cstheme="minorHAnsi"/>
                <w:sz w:val="20"/>
                <w:szCs w:val="20"/>
              </w:rPr>
            </w:pPr>
          </w:p>
        </w:tc>
        <w:tc>
          <w:tcPr>
            <w:tcW w:w="1887" w:type="dxa"/>
          </w:tcPr>
          <w:p w14:paraId="6CE3B970" w14:textId="77777777" w:rsidR="00606215" w:rsidRPr="00606215" w:rsidRDefault="00606215" w:rsidP="00887E26">
            <w:pPr>
              <w:pStyle w:val="paragraph"/>
              <w:spacing w:before="0" w:beforeAutospacing="0" w:after="0" w:afterAutospacing="0"/>
              <w:ind w:left="360"/>
              <w:textAlignment w:val="baseline"/>
              <w:rPr>
                <w:rStyle w:val="normaltextrun"/>
                <w:rFonts w:asciiTheme="minorHAnsi" w:hAnsiTheme="minorHAnsi" w:cstheme="minorHAnsi"/>
                <w:sz w:val="20"/>
                <w:szCs w:val="20"/>
              </w:rPr>
            </w:pPr>
          </w:p>
        </w:tc>
      </w:tr>
      <w:tr w:rsidR="00606215" w:rsidRPr="00606215" w14:paraId="674FB8A0" w14:textId="77777777" w:rsidTr="00BA7027">
        <w:trPr>
          <w:jc w:val="center"/>
        </w:trPr>
        <w:tc>
          <w:tcPr>
            <w:tcW w:w="5405" w:type="dxa"/>
          </w:tcPr>
          <w:p w14:paraId="0698FF93" w14:textId="77777777" w:rsidR="00606215" w:rsidRPr="00606215" w:rsidRDefault="00606215" w:rsidP="00887E26">
            <w:pPr>
              <w:pStyle w:val="paragraph"/>
              <w:numPr>
                <w:ilvl w:val="0"/>
                <w:numId w:val="59"/>
              </w:numPr>
              <w:spacing w:before="0" w:beforeAutospacing="0" w:after="0" w:afterAutospacing="0"/>
              <w:ind w:left="357" w:hanging="357"/>
              <w:jc w:val="both"/>
              <w:textAlignment w:val="baseline"/>
              <w:rPr>
                <w:rStyle w:val="eop"/>
                <w:rFonts w:asciiTheme="minorHAnsi" w:hAnsiTheme="minorHAnsi" w:cstheme="minorHAnsi"/>
                <w:sz w:val="20"/>
                <w:szCs w:val="20"/>
              </w:rPr>
            </w:pPr>
            <w:r w:rsidRPr="00606215">
              <w:rPr>
                <w:rStyle w:val="eop"/>
                <w:rFonts w:asciiTheme="minorHAnsi" w:hAnsiTheme="minorHAnsi" w:cstheme="minorHAnsi"/>
                <w:sz w:val="20"/>
                <w:szCs w:val="20"/>
              </w:rPr>
              <w:t>Ο προμηθευτής να διαθέτει απαραιτήτως δική του τεχνική υπηρεσία εξυπηρέτησης (</w:t>
            </w:r>
            <w:proofErr w:type="spellStart"/>
            <w:r w:rsidRPr="00606215">
              <w:rPr>
                <w:rStyle w:val="eop"/>
                <w:rFonts w:asciiTheme="minorHAnsi" w:hAnsiTheme="minorHAnsi" w:cstheme="minorHAnsi"/>
                <w:sz w:val="20"/>
                <w:szCs w:val="20"/>
              </w:rPr>
              <w:t>service</w:t>
            </w:r>
            <w:proofErr w:type="spellEnd"/>
            <w:r w:rsidRPr="00606215">
              <w:rPr>
                <w:rStyle w:val="eop"/>
                <w:rFonts w:asciiTheme="minorHAnsi" w:hAnsiTheme="minorHAnsi" w:cstheme="minorHAnsi"/>
                <w:sz w:val="20"/>
                <w:szCs w:val="20"/>
              </w:rPr>
              <w:t>), με εκπαιδευμένο προσωπικό για την εγκατάσταση, εκπαίδευση, συντήρηση και επισκευή του συστήματος. Να κατατεθούν τα πιστοποιητικά εκπαίδευσης.</w:t>
            </w:r>
          </w:p>
        </w:tc>
        <w:tc>
          <w:tcPr>
            <w:tcW w:w="1129" w:type="dxa"/>
          </w:tcPr>
          <w:p w14:paraId="36916991"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038BBE3D" w14:textId="77777777" w:rsidR="00606215" w:rsidRPr="00606215" w:rsidRDefault="00606215" w:rsidP="00887E26">
            <w:pPr>
              <w:pStyle w:val="paragraph"/>
              <w:spacing w:before="0" w:beforeAutospacing="0" w:after="0" w:afterAutospacing="0"/>
              <w:ind w:left="360"/>
              <w:textAlignment w:val="baseline"/>
              <w:rPr>
                <w:rStyle w:val="normaltextrun"/>
                <w:rFonts w:asciiTheme="minorHAnsi" w:hAnsiTheme="minorHAnsi" w:cstheme="minorHAnsi"/>
                <w:sz w:val="20"/>
                <w:szCs w:val="20"/>
              </w:rPr>
            </w:pPr>
          </w:p>
        </w:tc>
        <w:tc>
          <w:tcPr>
            <w:tcW w:w="1887" w:type="dxa"/>
          </w:tcPr>
          <w:p w14:paraId="230DE67B" w14:textId="77777777" w:rsidR="00606215" w:rsidRPr="00606215" w:rsidRDefault="00606215" w:rsidP="00887E26">
            <w:pPr>
              <w:pStyle w:val="paragraph"/>
              <w:spacing w:before="0" w:beforeAutospacing="0" w:after="0" w:afterAutospacing="0"/>
              <w:ind w:left="360"/>
              <w:textAlignment w:val="baseline"/>
              <w:rPr>
                <w:rStyle w:val="normaltextrun"/>
                <w:rFonts w:asciiTheme="minorHAnsi" w:hAnsiTheme="minorHAnsi" w:cstheme="minorHAnsi"/>
                <w:sz w:val="20"/>
                <w:szCs w:val="20"/>
              </w:rPr>
            </w:pPr>
          </w:p>
        </w:tc>
      </w:tr>
      <w:tr w:rsidR="00606215" w:rsidRPr="00606215" w14:paraId="2BAB1A32" w14:textId="77777777" w:rsidTr="00BA7027">
        <w:trPr>
          <w:jc w:val="center"/>
        </w:trPr>
        <w:tc>
          <w:tcPr>
            <w:tcW w:w="5405" w:type="dxa"/>
          </w:tcPr>
          <w:p w14:paraId="0DCAFE1D" w14:textId="41B1141B" w:rsidR="00606215" w:rsidRPr="00606215" w:rsidRDefault="00606215" w:rsidP="00887E26">
            <w:pPr>
              <w:pStyle w:val="paragraph"/>
              <w:numPr>
                <w:ilvl w:val="0"/>
                <w:numId w:val="59"/>
              </w:numPr>
              <w:spacing w:before="0" w:beforeAutospacing="0" w:after="0" w:afterAutospacing="0"/>
              <w:ind w:left="357" w:hanging="357"/>
              <w:jc w:val="both"/>
              <w:textAlignment w:val="baseline"/>
              <w:rPr>
                <w:rStyle w:val="eop"/>
                <w:rFonts w:asciiTheme="minorHAnsi" w:hAnsiTheme="minorHAnsi" w:cstheme="minorHAnsi"/>
                <w:sz w:val="20"/>
                <w:szCs w:val="20"/>
              </w:rPr>
            </w:pPr>
            <w:r w:rsidRPr="00606215">
              <w:rPr>
                <w:rStyle w:val="eop"/>
                <w:rFonts w:asciiTheme="minorHAnsi" w:hAnsiTheme="minorHAnsi" w:cstheme="minorHAnsi"/>
                <w:sz w:val="20"/>
                <w:szCs w:val="20"/>
              </w:rPr>
              <w:t xml:space="preserve">Ο προμηθευτής θα αναλάβει την υποχρέωση να εγκαταστήσει και να παραδώσει το σύστημα σε πλήρη λειτουργία. Να περιλαμβάνεται εκπαίδευση στη λειτουργία του συστήματος και την εφαρμογή MOSH/MOAH  από </w:t>
            </w:r>
            <w:r w:rsidRPr="00606215">
              <w:rPr>
                <w:rStyle w:val="eop"/>
                <w:rFonts w:asciiTheme="minorHAnsi" w:hAnsiTheme="minorHAnsi" w:cstheme="minorHAnsi"/>
                <w:sz w:val="20"/>
                <w:szCs w:val="20"/>
              </w:rPr>
              <w:lastRenderedPageBreak/>
              <w:t>εκπαιδευτή του προμηθευτή ή του κατασκευαστικού οίκου.</w:t>
            </w:r>
          </w:p>
        </w:tc>
        <w:tc>
          <w:tcPr>
            <w:tcW w:w="1129" w:type="dxa"/>
          </w:tcPr>
          <w:p w14:paraId="3F834AD1"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lastRenderedPageBreak/>
              <w:t>ΝΑΙ</w:t>
            </w:r>
          </w:p>
        </w:tc>
        <w:tc>
          <w:tcPr>
            <w:tcW w:w="1207" w:type="dxa"/>
          </w:tcPr>
          <w:p w14:paraId="2ADA1B2E" w14:textId="77777777" w:rsidR="00606215" w:rsidRPr="00606215" w:rsidRDefault="00606215" w:rsidP="00887E26">
            <w:pPr>
              <w:pStyle w:val="paragraph"/>
              <w:spacing w:before="0" w:beforeAutospacing="0" w:after="0" w:afterAutospacing="0"/>
              <w:ind w:left="360"/>
              <w:textAlignment w:val="baseline"/>
              <w:rPr>
                <w:rStyle w:val="normaltextrun"/>
                <w:rFonts w:asciiTheme="minorHAnsi" w:hAnsiTheme="minorHAnsi" w:cstheme="minorHAnsi"/>
                <w:sz w:val="20"/>
                <w:szCs w:val="20"/>
              </w:rPr>
            </w:pPr>
          </w:p>
        </w:tc>
        <w:tc>
          <w:tcPr>
            <w:tcW w:w="1887" w:type="dxa"/>
          </w:tcPr>
          <w:p w14:paraId="0C5172BB" w14:textId="77777777" w:rsidR="00606215" w:rsidRPr="00606215" w:rsidRDefault="00606215" w:rsidP="00887E26">
            <w:pPr>
              <w:pStyle w:val="paragraph"/>
              <w:spacing w:before="0" w:beforeAutospacing="0" w:after="0" w:afterAutospacing="0"/>
              <w:ind w:left="360"/>
              <w:textAlignment w:val="baseline"/>
              <w:rPr>
                <w:rStyle w:val="normaltextrun"/>
                <w:rFonts w:asciiTheme="minorHAnsi" w:hAnsiTheme="minorHAnsi" w:cstheme="minorHAnsi"/>
                <w:sz w:val="20"/>
                <w:szCs w:val="20"/>
              </w:rPr>
            </w:pPr>
          </w:p>
        </w:tc>
      </w:tr>
      <w:tr w:rsidR="00606215" w:rsidRPr="00606215" w14:paraId="5929E464" w14:textId="77777777" w:rsidTr="00BA7027">
        <w:trPr>
          <w:jc w:val="center"/>
        </w:trPr>
        <w:tc>
          <w:tcPr>
            <w:tcW w:w="5405" w:type="dxa"/>
          </w:tcPr>
          <w:p w14:paraId="74D9FEC3" w14:textId="66000622" w:rsidR="00606215" w:rsidRPr="009D253E" w:rsidRDefault="00606215" w:rsidP="009D253E">
            <w:pPr>
              <w:pStyle w:val="aff0"/>
              <w:numPr>
                <w:ilvl w:val="0"/>
                <w:numId w:val="59"/>
              </w:numPr>
              <w:shd w:val="clear" w:color="auto" w:fill="FFFFFF"/>
              <w:ind w:left="357" w:hanging="357"/>
              <w:contextualSpacing/>
              <w:jc w:val="both"/>
              <w:rPr>
                <w:rStyle w:val="eop"/>
                <w:rFonts w:asciiTheme="minorHAnsi" w:eastAsia="Calibri" w:hAnsiTheme="minorHAnsi" w:cstheme="minorHAnsi"/>
                <w:color w:val="000000"/>
                <w:sz w:val="20"/>
                <w:szCs w:val="20"/>
              </w:rPr>
            </w:pPr>
            <w:r w:rsidRPr="00606215">
              <w:rPr>
                <w:rFonts w:asciiTheme="minorHAnsi" w:eastAsia="Calibri" w:hAnsiTheme="minorHAnsi" w:cstheme="minorHAnsi"/>
                <w:color w:val="000000"/>
                <w:sz w:val="20"/>
                <w:szCs w:val="20"/>
              </w:rPr>
              <w:t xml:space="preserve">Χρόνος παράδοσης και εγκατάστασης (συμπεριλαμβανομένης της εκπαίδευσης) </w:t>
            </w:r>
            <w:r w:rsidRPr="00606215">
              <w:rPr>
                <w:rFonts w:asciiTheme="minorHAnsi" w:hAnsiTheme="minorHAnsi" w:cstheme="minorHAnsi"/>
                <w:sz w:val="20"/>
                <w:szCs w:val="20"/>
              </w:rPr>
              <w:t xml:space="preserve">τέσσερις (4) μήνες </w:t>
            </w:r>
            <w:r w:rsidRPr="00606215">
              <w:rPr>
                <w:rFonts w:asciiTheme="minorHAnsi" w:eastAsia="Calibri" w:hAnsiTheme="minorHAnsi" w:cstheme="minorHAnsi"/>
                <w:color w:val="000000"/>
                <w:sz w:val="20"/>
                <w:szCs w:val="20"/>
              </w:rPr>
              <w:t>από την ανάρτηση της σύμβασης στο ΚΗΜΔΗΣ.</w:t>
            </w:r>
          </w:p>
        </w:tc>
        <w:tc>
          <w:tcPr>
            <w:tcW w:w="1129" w:type="dxa"/>
          </w:tcPr>
          <w:p w14:paraId="6A0F6BB5"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6CA3FC1B" w14:textId="77777777" w:rsidR="00606215" w:rsidRPr="00606215" w:rsidRDefault="00606215" w:rsidP="00887E26">
            <w:pPr>
              <w:pStyle w:val="paragraph"/>
              <w:spacing w:before="0" w:beforeAutospacing="0" w:after="0" w:afterAutospacing="0"/>
              <w:ind w:left="360"/>
              <w:textAlignment w:val="baseline"/>
              <w:rPr>
                <w:rStyle w:val="normaltextrun"/>
                <w:rFonts w:asciiTheme="minorHAnsi" w:hAnsiTheme="minorHAnsi" w:cstheme="minorHAnsi"/>
                <w:sz w:val="20"/>
                <w:szCs w:val="20"/>
              </w:rPr>
            </w:pPr>
          </w:p>
        </w:tc>
        <w:tc>
          <w:tcPr>
            <w:tcW w:w="1887" w:type="dxa"/>
          </w:tcPr>
          <w:p w14:paraId="6A0B9396" w14:textId="77777777" w:rsidR="00606215" w:rsidRPr="00606215" w:rsidRDefault="00606215" w:rsidP="00887E26">
            <w:pPr>
              <w:pStyle w:val="paragraph"/>
              <w:spacing w:before="0" w:beforeAutospacing="0" w:after="0" w:afterAutospacing="0"/>
              <w:ind w:left="360"/>
              <w:textAlignment w:val="baseline"/>
              <w:rPr>
                <w:rStyle w:val="normaltextrun"/>
                <w:rFonts w:asciiTheme="minorHAnsi" w:hAnsiTheme="minorHAnsi" w:cstheme="minorHAnsi"/>
                <w:sz w:val="20"/>
                <w:szCs w:val="20"/>
              </w:rPr>
            </w:pPr>
          </w:p>
        </w:tc>
      </w:tr>
      <w:tr w:rsidR="00606215" w:rsidRPr="00606215" w14:paraId="723E076C" w14:textId="77777777" w:rsidTr="00BA7027">
        <w:trPr>
          <w:jc w:val="center"/>
        </w:trPr>
        <w:tc>
          <w:tcPr>
            <w:tcW w:w="5405" w:type="dxa"/>
          </w:tcPr>
          <w:p w14:paraId="372BB6AE" w14:textId="77777777" w:rsidR="00606215" w:rsidRPr="00606215" w:rsidRDefault="00606215" w:rsidP="00887E26">
            <w:pPr>
              <w:pStyle w:val="paragraph"/>
              <w:numPr>
                <w:ilvl w:val="0"/>
                <w:numId w:val="59"/>
              </w:numPr>
              <w:spacing w:before="0" w:beforeAutospacing="0" w:after="0" w:afterAutospacing="0"/>
              <w:ind w:left="357" w:hanging="357"/>
              <w:jc w:val="both"/>
              <w:textAlignment w:val="baseline"/>
              <w:rPr>
                <w:rStyle w:val="eop"/>
                <w:rFonts w:asciiTheme="minorHAnsi" w:hAnsiTheme="minorHAnsi" w:cstheme="minorHAnsi"/>
                <w:sz w:val="20"/>
                <w:szCs w:val="20"/>
              </w:rPr>
            </w:pPr>
            <w:r w:rsidRPr="00606215">
              <w:rPr>
                <w:rStyle w:val="eop"/>
                <w:rFonts w:asciiTheme="minorHAnsi" w:hAnsiTheme="minorHAnsi" w:cstheme="minorHAnsi"/>
                <w:sz w:val="20"/>
                <w:szCs w:val="20"/>
              </w:rPr>
              <w:t>Οι αναφερόμενες ανωτέρω προδιαγραφές πρέπει τεκμηριώνονται από τα έντυπα του κατασκευαστικού οίκου. </w:t>
            </w:r>
          </w:p>
        </w:tc>
        <w:tc>
          <w:tcPr>
            <w:tcW w:w="1129" w:type="dxa"/>
          </w:tcPr>
          <w:p w14:paraId="230C0FB3"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20C2FB61" w14:textId="77777777" w:rsidR="00606215" w:rsidRPr="00606215" w:rsidRDefault="00606215" w:rsidP="00887E26">
            <w:pPr>
              <w:pStyle w:val="paragraph"/>
              <w:spacing w:before="0" w:beforeAutospacing="0" w:after="0" w:afterAutospacing="0"/>
              <w:ind w:left="360"/>
              <w:textAlignment w:val="baseline"/>
              <w:rPr>
                <w:rStyle w:val="normaltextrun"/>
                <w:rFonts w:asciiTheme="minorHAnsi" w:hAnsiTheme="minorHAnsi" w:cstheme="minorHAnsi"/>
                <w:sz w:val="20"/>
                <w:szCs w:val="20"/>
              </w:rPr>
            </w:pPr>
          </w:p>
        </w:tc>
        <w:tc>
          <w:tcPr>
            <w:tcW w:w="1887" w:type="dxa"/>
          </w:tcPr>
          <w:p w14:paraId="7332784D" w14:textId="77777777" w:rsidR="00606215" w:rsidRPr="00606215" w:rsidRDefault="00606215" w:rsidP="00887E26">
            <w:pPr>
              <w:pStyle w:val="paragraph"/>
              <w:spacing w:before="0" w:beforeAutospacing="0" w:after="0" w:afterAutospacing="0"/>
              <w:ind w:left="360"/>
              <w:textAlignment w:val="baseline"/>
              <w:rPr>
                <w:rStyle w:val="normaltextrun"/>
                <w:rFonts w:asciiTheme="minorHAnsi" w:hAnsiTheme="minorHAnsi" w:cstheme="minorHAnsi"/>
                <w:sz w:val="20"/>
                <w:szCs w:val="20"/>
              </w:rPr>
            </w:pPr>
          </w:p>
        </w:tc>
      </w:tr>
      <w:tr w:rsidR="00606215" w:rsidRPr="00606215" w14:paraId="03836465" w14:textId="77777777" w:rsidTr="00BA7027">
        <w:trPr>
          <w:jc w:val="center"/>
        </w:trPr>
        <w:tc>
          <w:tcPr>
            <w:tcW w:w="5405" w:type="dxa"/>
          </w:tcPr>
          <w:p w14:paraId="50AFB857" w14:textId="77777777" w:rsidR="00606215" w:rsidRPr="00606215" w:rsidRDefault="00606215" w:rsidP="00887E26">
            <w:pPr>
              <w:pStyle w:val="paragraph"/>
              <w:spacing w:before="0" w:beforeAutospacing="0" w:after="0" w:afterAutospacing="0"/>
              <w:jc w:val="both"/>
              <w:textAlignment w:val="baseline"/>
              <w:rPr>
                <w:rFonts w:asciiTheme="minorHAnsi" w:hAnsiTheme="minorHAnsi" w:cstheme="minorHAnsi"/>
                <w:b/>
                <w:bCs/>
                <w:sz w:val="20"/>
                <w:szCs w:val="20"/>
              </w:rPr>
            </w:pPr>
            <w:r w:rsidRPr="00606215">
              <w:rPr>
                <w:rStyle w:val="normaltextrun"/>
                <w:rFonts w:asciiTheme="minorHAnsi" w:hAnsiTheme="minorHAnsi" w:cstheme="minorHAnsi"/>
                <w:b/>
                <w:bCs/>
                <w:sz w:val="20"/>
                <w:szCs w:val="20"/>
              </w:rPr>
              <w:t>Η.ΕΓΓΥΗΣΗ ΚΑΛΗΣ ΛΕΙΤΟΥΡΓΙΑΣ ΠΡΟΜΗΘΕΙΑΣ</w:t>
            </w:r>
            <w:r w:rsidRPr="00606215">
              <w:rPr>
                <w:rStyle w:val="eop"/>
                <w:rFonts w:asciiTheme="minorHAnsi" w:hAnsiTheme="minorHAnsi" w:cstheme="minorHAnsi"/>
                <w:bCs/>
                <w:sz w:val="20"/>
                <w:szCs w:val="20"/>
              </w:rPr>
              <w:t> </w:t>
            </w:r>
          </w:p>
        </w:tc>
        <w:tc>
          <w:tcPr>
            <w:tcW w:w="1129" w:type="dxa"/>
          </w:tcPr>
          <w:p w14:paraId="003FB00F" w14:textId="77777777" w:rsidR="00606215" w:rsidRPr="00606215" w:rsidRDefault="00606215" w:rsidP="00887E26">
            <w:pPr>
              <w:pStyle w:val="paragraph"/>
              <w:spacing w:before="0" w:beforeAutospacing="0" w:after="0" w:afterAutospacing="0"/>
              <w:textAlignment w:val="baseline"/>
              <w:rPr>
                <w:rStyle w:val="normaltextrun"/>
                <w:rFonts w:asciiTheme="minorHAnsi" w:hAnsiTheme="minorHAnsi" w:cstheme="minorHAnsi"/>
                <w:b/>
                <w:bCs/>
                <w:sz w:val="20"/>
                <w:szCs w:val="20"/>
              </w:rPr>
            </w:pPr>
            <w:r w:rsidRPr="00606215">
              <w:rPr>
                <w:rFonts w:asciiTheme="minorHAnsi" w:hAnsiTheme="minorHAnsi" w:cstheme="minorHAnsi"/>
                <w:bCs/>
                <w:sz w:val="20"/>
                <w:szCs w:val="20"/>
              </w:rPr>
              <w:t>ΝΑΙ</w:t>
            </w:r>
          </w:p>
        </w:tc>
        <w:tc>
          <w:tcPr>
            <w:tcW w:w="1207" w:type="dxa"/>
          </w:tcPr>
          <w:p w14:paraId="2651E9BF" w14:textId="77777777" w:rsidR="00606215" w:rsidRPr="00606215" w:rsidRDefault="00606215" w:rsidP="00887E26">
            <w:pPr>
              <w:pStyle w:val="paragraph"/>
              <w:spacing w:before="0" w:beforeAutospacing="0" w:after="0" w:afterAutospacing="0"/>
              <w:textAlignment w:val="baseline"/>
              <w:rPr>
                <w:rStyle w:val="normaltextrun"/>
                <w:rFonts w:asciiTheme="minorHAnsi" w:hAnsiTheme="minorHAnsi" w:cstheme="minorHAnsi"/>
                <w:b/>
                <w:bCs/>
                <w:sz w:val="20"/>
                <w:szCs w:val="20"/>
              </w:rPr>
            </w:pPr>
          </w:p>
        </w:tc>
        <w:tc>
          <w:tcPr>
            <w:tcW w:w="1887" w:type="dxa"/>
          </w:tcPr>
          <w:p w14:paraId="2F810401" w14:textId="77777777" w:rsidR="00606215" w:rsidRPr="00606215" w:rsidRDefault="00606215" w:rsidP="00887E26">
            <w:pPr>
              <w:pStyle w:val="paragraph"/>
              <w:spacing w:before="0" w:beforeAutospacing="0" w:after="0" w:afterAutospacing="0"/>
              <w:textAlignment w:val="baseline"/>
              <w:rPr>
                <w:rStyle w:val="normaltextrun"/>
                <w:rFonts w:asciiTheme="minorHAnsi" w:hAnsiTheme="minorHAnsi" w:cstheme="minorHAnsi"/>
                <w:b/>
                <w:bCs/>
                <w:sz w:val="20"/>
                <w:szCs w:val="20"/>
              </w:rPr>
            </w:pPr>
          </w:p>
        </w:tc>
      </w:tr>
      <w:tr w:rsidR="00606215" w:rsidRPr="00606215" w14:paraId="2A7673C2" w14:textId="77777777" w:rsidTr="00BA7027">
        <w:trPr>
          <w:jc w:val="center"/>
        </w:trPr>
        <w:tc>
          <w:tcPr>
            <w:tcW w:w="5405" w:type="dxa"/>
          </w:tcPr>
          <w:p w14:paraId="62AF3BD9" w14:textId="77777777" w:rsidR="00606215" w:rsidRPr="00606215" w:rsidRDefault="00606215" w:rsidP="00887E26">
            <w:pPr>
              <w:pStyle w:val="paragraph"/>
              <w:numPr>
                <w:ilvl w:val="0"/>
                <w:numId w:val="47"/>
              </w:numPr>
              <w:spacing w:before="0" w:beforeAutospacing="0" w:after="0" w:afterAutospacing="0"/>
              <w:ind w:left="357" w:hanging="357"/>
              <w:jc w:val="both"/>
              <w:textAlignment w:val="baseline"/>
              <w:rPr>
                <w:rFonts w:asciiTheme="minorHAnsi" w:hAnsiTheme="minorHAnsi" w:cstheme="minorHAnsi"/>
                <w:sz w:val="20"/>
                <w:szCs w:val="20"/>
              </w:rPr>
            </w:pPr>
            <w:r w:rsidRPr="00606215">
              <w:rPr>
                <w:rStyle w:val="normaltextrun"/>
                <w:rFonts w:asciiTheme="minorHAnsi" w:hAnsiTheme="minorHAnsi" w:cstheme="minorHAnsi"/>
                <w:sz w:val="20"/>
                <w:szCs w:val="20"/>
              </w:rPr>
              <w:t>Ο προμηθευτής είναι υπεύθυνος για τη προληπτική και επανορθωτική συντήρηση και καλή λειτουργία του συνόλου του συστήματος, για το χρονικό διάστημα της πενταετούς εγγύησης καλής λειτουργίας (διετής δωρεάν παροχή υπηρεσιών εγγύησης καλής λειτουργίας και τριετής παροχή υπηρεσιών επέκτασης της εγγύησης καλής λειτουργίας).</w:t>
            </w:r>
            <w:r w:rsidRPr="00606215">
              <w:rPr>
                <w:rStyle w:val="eop"/>
                <w:rFonts w:asciiTheme="minorHAnsi" w:hAnsiTheme="minorHAnsi" w:cstheme="minorHAnsi"/>
                <w:sz w:val="20"/>
                <w:szCs w:val="20"/>
              </w:rPr>
              <w:t> </w:t>
            </w:r>
          </w:p>
        </w:tc>
        <w:tc>
          <w:tcPr>
            <w:tcW w:w="1129" w:type="dxa"/>
          </w:tcPr>
          <w:p w14:paraId="7797E6C5"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197D05D6" w14:textId="77777777" w:rsidR="00606215" w:rsidRPr="00606215" w:rsidRDefault="00606215" w:rsidP="00887E26">
            <w:pPr>
              <w:pStyle w:val="paragraph"/>
              <w:spacing w:before="0" w:beforeAutospacing="0" w:after="0" w:afterAutospacing="0"/>
              <w:ind w:left="360"/>
              <w:textAlignment w:val="baseline"/>
              <w:rPr>
                <w:rStyle w:val="normaltextrun"/>
                <w:rFonts w:asciiTheme="minorHAnsi" w:hAnsiTheme="minorHAnsi" w:cstheme="minorHAnsi"/>
                <w:sz w:val="20"/>
                <w:szCs w:val="20"/>
              </w:rPr>
            </w:pPr>
          </w:p>
        </w:tc>
        <w:tc>
          <w:tcPr>
            <w:tcW w:w="1887" w:type="dxa"/>
          </w:tcPr>
          <w:p w14:paraId="6C55965E" w14:textId="77777777" w:rsidR="00606215" w:rsidRPr="00606215" w:rsidRDefault="00606215" w:rsidP="00887E26">
            <w:pPr>
              <w:pStyle w:val="paragraph"/>
              <w:spacing w:before="0" w:beforeAutospacing="0" w:after="0" w:afterAutospacing="0"/>
              <w:ind w:left="360"/>
              <w:textAlignment w:val="baseline"/>
              <w:rPr>
                <w:rStyle w:val="normaltextrun"/>
                <w:rFonts w:asciiTheme="minorHAnsi" w:hAnsiTheme="minorHAnsi" w:cstheme="minorHAnsi"/>
                <w:sz w:val="20"/>
                <w:szCs w:val="20"/>
              </w:rPr>
            </w:pPr>
          </w:p>
        </w:tc>
      </w:tr>
      <w:tr w:rsidR="00606215" w:rsidRPr="00606215" w14:paraId="6B7DB405" w14:textId="77777777" w:rsidTr="00BA7027">
        <w:trPr>
          <w:jc w:val="center"/>
        </w:trPr>
        <w:tc>
          <w:tcPr>
            <w:tcW w:w="5405" w:type="dxa"/>
          </w:tcPr>
          <w:p w14:paraId="1D43AAA0" w14:textId="77777777" w:rsidR="00606215" w:rsidRPr="00606215" w:rsidRDefault="00606215" w:rsidP="00887E26">
            <w:pPr>
              <w:pStyle w:val="paragraph"/>
              <w:numPr>
                <w:ilvl w:val="0"/>
                <w:numId w:val="47"/>
              </w:numPr>
              <w:spacing w:before="0" w:beforeAutospacing="0" w:after="0" w:afterAutospacing="0"/>
              <w:ind w:left="357" w:hanging="357"/>
              <w:jc w:val="both"/>
              <w:textAlignment w:val="baseline"/>
              <w:rPr>
                <w:rFonts w:asciiTheme="minorHAnsi" w:hAnsiTheme="minorHAnsi" w:cstheme="minorHAnsi"/>
                <w:sz w:val="20"/>
                <w:szCs w:val="20"/>
              </w:rPr>
            </w:pPr>
            <w:r w:rsidRPr="00606215">
              <w:rPr>
                <w:rStyle w:val="normaltextrun"/>
                <w:rFonts w:asciiTheme="minorHAnsi" w:hAnsiTheme="minorHAnsi" w:cstheme="minorHAnsi"/>
                <w:sz w:val="20"/>
                <w:szCs w:val="20"/>
              </w:rPr>
              <w:t>Η δωρεάν εγγύηση καλής λειτουργίας των δύο (2) ετών (24 μήνες) θα εκκινεί με την οριστική ποιοτική και ποσοτική παραλαβή του είδους, από τη σχετική Επιτροπή Παραλαβής της Χημικής Υπηρεσίας.</w:t>
            </w:r>
            <w:r w:rsidRPr="00606215">
              <w:rPr>
                <w:rStyle w:val="eop"/>
                <w:rFonts w:asciiTheme="minorHAnsi" w:hAnsiTheme="minorHAnsi" w:cstheme="minorHAnsi"/>
                <w:sz w:val="20"/>
                <w:szCs w:val="20"/>
              </w:rPr>
              <w:t> </w:t>
            </w:r>
          </w:p>
        </w:tc>
        <w:tc>
          <w:tcPr>
            <w:tcW w:w="1129" w:type="dxa"/>
          </w:tcPr>
          <w:p w14:paraId="47F58B19"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31E62928" w14:textId="77777777" w:rsidR="00606215" w:rsidRPr="00606215" w:rsidRDefault="00606215" w:rsidP="00887E26">
            <w:pPr>
              <w:pStyle w:val="paragraph"/>
              <w:spacing w:before="0" w:beforeAutospacing="0" w:after="0" w:afterAutospacing="0"/>
              <w:ind w:left="360"/>
              <w:textAlignment w:val="baseline"/>
              <w:rPr>
                <w:rStyle w:val="normaltextrun"/>
                <w:rFonts w:asciiTheme="minorHAnsi" w:hAnsiTheme="minorHAnsi" w:cstheme="minorHAnsi"/>
                <w:sz w:val="20"/>
                <w:szCs w:val="20"/>
              </w:rPr>
            </w:pPr>
          </w:p>
        </w:tc>
        <w:tc>
          <w:tcPr>
            <w:tcW w:w="1887" w:type="dxa"/>
          </w:tcPr>
          <w:p w14:paraId="65C5ACA9" w14:textId="77777777" w:rsidR="00606215" w:rsidRPr="00606215" w:rsidRDefault="00606215" w:rsidP="00887E26">
            <w:pPr>
              <w:pStyle w:val="paragraph"/>
              <w:spacing w:before="0" w:beforeAutospacing="0" w:after="0" w:afterAutospacing="0"/>
              <w:ind w:left="360"/>
              <w:textAlignment w:val="baseline"/>
              <w:rPr>
                <w:rStyle w:val="normaltextrun"/>
                <w:rFonts w:asciiTheme="minorHAnsi" w:hAnsiTheme="minorHAnsi" w:cstheme="minorHAnsi"/>
                <w:sz w:val="20"/>
                <w:szCs w:val="20"/>
              </w:rPr>
            </w:pPr>
          </w:p>
        </w:tc>
      </w:tr>
      <w:tr w:rsidR="00606215" w:rsidRPr="00606215" w14:paraId="2BE5B43A" w14:textId="77777777" w:rsidTr="00BA7027">
        <w:trPr>
          <w:jc w:val="center"/>
        </w:trPr>
        <w:tc>
          <w:tcPr>
            <w:tcW w:w="5405" w:type="dxa"/>
          </w:tcPr>
          <w:p w14:paraId="507021D8" w14:textId="77777777" w:rsidR="00606215" w:rsidRPr="00606215" w:rsidRDefault="00606215" w:rsidP="00887E26">
            <w:pPr>
              <w:pStyle w:val="paragraph"/>
              <w:numPr>
                <w:ilvl w:val="0"/>
                <w:numId w:val="47"/>
              </w:numPr>
              <w:spacing w:before="0" w:beforeAutospacing="0" w:after="0" w:afterAutospacing="0"/>
              <w:ind w:left="357" w:hanging="357"/>
              <w:jc w:val="both"/>
              <w:textAlignment w:val="baseline"/>
              <w:rPr>
                <w:rFonts w:asciiTheme="minorHAnsi" w:hAnsiTheme="minorHAnsi" w:cstheme="minorHAnsi"/>
                <w:sz w:val="20"/>
                <w:szCs w:val="20"/>
              </w:rPr>
            </w:pPr>
            <w:r w:rsidRPr="00606215">
              <w:rPr>
                <w:rStyle w:val="normaltextrun"/>
                <w:rFonts w:asciiTheme="minorHAnsi" w:hAnsiTheme="minorHAnsi" w:cstheme="minorHAnsi"/>
                <w:sz w:val="20"/>
                <w:szCs w:val="20"/>
              </w:rPr>
              <w:t>Η φθορά οποιουδήποτε εξαρτήματος ή ανταλλακτικού οφειλόμενη σε βλάβη, κακή σχεδίαση ή κακή κατασκευή, εντός του προαναφερόμενου χρόνου εγγύησης (5 έτη), να αποκαθίσταται από τον προμηθευτή χωρίς πρόσθετη επιβάρυνση της Υπηρεσίας.</w:t>
            </w:r>
            <w:r w:rsidRPr="00606215">
              <w:rPr>
                <w:rStyle w:val="eop"/>
                <w:rFonts w:asciiTheme="minorHAnsi" w:hAnsiTheme="minorHAnsi" w:cstheme="minorHAnsi"/>
                <w:sz w:val="20"/>
                <w:szCs w:val="20"/>
              </w:rPr>
              <w:t> </w:t>
            </w:r>
          </w:p>
        </w:tc>
        <w:tc>
          <w:tcPr>
            <w:tcW w:w="1129" w:type="dxa"/>
          </w:tcPr>
          <w:p w14:paraId="78CF4963"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433F46B6" w14:textId="77777777" w:rsidR="00606215" w:rsidRPr="00606215" w:rsidRDefault="00606215" w:rsidP="00887E26">
            <w:pPr>
              <w:pStyle w:val="paragraph"/>
              <w:spacing w:before="0" w:beforeAutospacing="0" w:after="0" w:afterAutospacing="0"/>
              <w:ind w:left="360"/>
              <w:textAlignment w:val="baseline"/>
              <w:rPr>
                <w:rStyle w:val="normaltextrun"/>
                <w:rFonts w:asciiTheme="minorHAnsi" w:hAnsiTheme="minorHAnsi" w:cstheme="minorHAnsi"/>
                <w:sz w:val="20"/>
                <w:szCs w:val="20"/>
              </w:rPr>
            </w:pPr>
          </w:p>
        </w:tc>
        <w:tc>
          <w:tcPr>
            <w:tcW w:w="1887" w:type="dxa"/>
          </w:tcPr>
          <w:p w14:paraId="6D8895BF" w14:textId="77777777" w:rsidR="00606215" w:rsidRPr="00606215" w:rsidRDefault="00606215" w:rsidP="00887E26">
            <w:pPr>
              <w:pStyle w:val="paragraph"/>
              <w:spacing w:before="0" w:beforeAutospacing="0" w:after="0" w:afterAutospacing="0"/>
              <w:ind w:left="360"/>
              <w:textAlignment w:val="baseline"/>
              <w:rPr>
                <w:rStyle w:val="normaltextrun"/>
                <w:rFonts w:asciiTheme="minorHAnsi" w:hAnsiTheme="minorHAnsi" w:cstheme="minorHAnsi"/>
                <w:sz w:val="20"/>
                <w:szCs w:val="20"/>
              </w:rPr>
            </w:pPr>
          </w:p>
        </w:tc>
      </w:tr>
      <w:tr w:rsidR="00606215" w:rsidRPr="00606215" w14:paraId="5B7B93D8" w14:textId="77777777" w:rsidTr="00BA7027">
        <w:trPr>
          <w:jc w:val="center"/>
        </w:trPr>
        <w:tc>
          <w:tcPr>
            <w:tcW w:w="5405" w:type="dxa"/>
          </w:tcPr>
          <w:p w14:paraId="263FE805" w14:textId="77777777" w:rsidR="00606215" w:rsidRPr="00606215" w:rsidRDefault="00606215" w:rsidP="00887E26">
            <w:pPr>
              <w:pStyle w:val="paragraph"/>
              <w:numPr>
                <w:ilvl w:val="0"/>
                <w:numId w:val="47"/>
              </w:numPr>
              <w:spacing w:before="0" w:beforeAutospacing="0" w:after="0" w:afterAutospacing="0"/>
              <w:ind w:left="357" w:hanging="357"/>
              <w:jc w:val="both"/>
              <w:textAlignment w:val="baseline"/>
              <w:rPr>
                <w:rFonts w:asciiTheme="minorHAnsi" w:hAnsiTheme="minorHAnsi" w:cstheme="minorHAnsi"/>
                <w:sz w:val="20"/>
                <w:szCs w:val="20"/>
              </w:rPr>
            </w:pPr>
            <w:r w:rsidRPr="00606215">
              <w:rPr>
                <w:rStyle w:val="normaltextrun"/>
                <w:rFonts w:asciiTheme="minorHAnsi" w:hAnsiTheme="minorHAnsi" w:cstheme="minorHAnsi"/>
                <w:sz w:val="20"/>
                <w:szCs w:val="20"/>
              </w:rPr>
              <w:t>Κατά τη διάρκεια της πενταετούς εγγύησης καλής λειτουργίας θα πραγματοποιείται και η προληπτική συντήρηση ανά έτος.</w:t>
            </w:r>
            <w:r w:rsidRPr="00606215">
              <w:rPr>
                <w:rStyle w:val="eop"/>
                <w:rFonts w:asciiTheme="minorHAnsi" w:hAnsiTheme="minorHAnsi" w:cstheme="minorHAnsi"/>
                <w:sz w:val="20"/>
                <w:szCs w:val="20"/>
              </w:rPr>
              <w:t> </w:t>
            </w:r>
          </w:p>
        </w:tc>
        <w:tc>
          <w:tcPr>
            <w:tcW w:w="1129" w:type="dxa"/>
          </w:tcPr>
          <w:p w14:paraId="7CB4BE36"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3CF218E0" w14:textId="77777777" w:rsidR="00606215" w:rsidRPr="00606215" w:rsidRDefault="00606215" w:rsidP="00887E26">
            <w:pPr>
              <w:pStyle w:val="paragraph"/>
              <w:spacing w:before="0" w:beforeAutospacing="0" w:after="0" w:afterAutospacing="0"/>
              <w:ind w:left="360"/>
              <w:textAlignment w:val="baseline"/>
              <w:rPr>
                <w:rStyle w:val="normaltextrun"/>
                <w:rFonts w:asciiTheme="minorHAnsi" w:hAnsiTheme="minorHAnsi" w:cstheme="minorHAnsi"/>
                <w:sz w:val="20"/>
                <w:szCs w:val="20"/>
              </w:rPr>
            </w:pPr>
          </w:p>
        </w:tc>
        <w:tc>
          <w:tcPr>
            <w:tcW w:w="1887" w:type="dxa"/>
          </w:tcPr>
          <w:p w14:paraId="2EB11B93" w14:textId="77777777" w:rsidR="00606215" w:rsidRPr="00606215" w:rsidRDefault="00606215" w:rsidP="00887E26">
            <w:pPr>
              <w:pStyle w:val="paragraph"/>
              <w:spacing w:before="0" w:beforeAutospacing="0" w:after="0" w:afterAutospacing="0"/>
              <w:ind w:left="360"/>
              <w:textAlignment w:val="baseline"/>
              <w:rPr>
                <w:rStyle w:val="normaltextrun"/>
                <w:rFonts w:asciiTheme="minorHAnsi" w:hAnsiTheme="minorHAnsi" w:cstheme="minorHAnsi"/>
                <w:sz w:val="20"/>
                <w:szCs w:val="20"/>
              </w:rPr>
            </w:pPr>
          </w:p>
        </w:tc>
      </w:tr>
      <w:tr w:rsidR="00606215" w:rsidRPr="00606215" w14:paraId="3D0D78BC" w14:textId="77777777" w:rsidTr="00BA7027">
        <w:trPr>
          <w:jc w:val="center"/>
        </w:trPr>
        <w:tc>
          <w:tcPr>
            <w:tcW w:w="5405" w:type="dxa"/>
          </w:tcPr>
          <w:p w14:paraId="2EE39D36" w14:textId="77777777" w:rsidR="00606215" w:rsidRPr="00606215" w:rsidRDefault="00606215" w:rsidP="00887E26">
            <w:pPr>
              <w:pStyle w:val="paragraph"/>
              <w:numPr>
                <w:ilvl w:val="0"/>
                <w:numId w:val="47"/>
              </w:numPr>
              <w:spacing w:before="0" w:beforeAutospacing="0" w:after="0" w:afterAutospacing="0"/>
              <w:ind w:left="357" w:hanging="357"/>
              <w:jc w:val="both"/>
              <w:textAlignment w:val="baseline"/>
              <w:rPr>
                <w:rFonts w:asciiTheme="minorHAnsi" w:hAnsiTheme="minorHAnsi" w:cstheme="minorHAnsi"/>
                <w:sz w:val="20"/>
                <w:szCs w:val="20"/>
              </w:rPr>
            </w:pPr>
            <w:r w:rsidRPr="00606215">
              <w:rPr>
                <w:rStyle w:val="normaltextrun"/>
                <w:rFonts w:asciiTheme="minorHAnsi" w:hAnsiTheme="minorHAnsi" w:cstheme="minorHAnsi"/>
                <w:sz w:val="20"/>
                <w:szCs w:val="20"/>
              </w:rPr>
              <w:t>Κατά την διάρκεια της προληπτικής συντήρησης θα αποκαθίστανται όλα τα εξαρτήματα που ο κατασκευαστής προδιαγράφει στα εγχειρίδια του συστήματος.</w:t>
            </w:r>
            <w:r w:rsidRPr="00606215">
              <w:rPr>
                <w:rStyle w:val="eop"/>
                <w:rFonts w:asciiTheme="minorHAnsi" w:hAnsiTheme="minorHAnsi" w:cstheme="minorHAnsi"/>
                <w:sz w:val="20"/>
                <w:szCs w:val="20"/>
              </w:rPr>
              <w:t> </w:t>
            </w:r>
          </w:p>
        </w:tc>
        <w:tc>
          <w:tcPr>
            <w:tcW w:w="1129" w:type="dxa"/>
          </w:tcPr>
          <w:p w14:paraId="6D12EEFD"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0A675FF7" w14:textId="77777777" w:rsidR="00606215" w:rsidRPr="00606215" w:rsidRDefault="00606215" w:rsidP="00887E26">
            <w:pPr>
              <w:pStyle w:val="paragraph"/>
              <w:spacing w:before="0" w:beforeAutospacing="0" w:after="0" w:afterAutospacing="0"/>
              <w:ind w:left="360"/>
              <w:textAlignment w:val="baseline"/>
              <w:rPr>
                <w:rStyle w:val="normaltextrun"/>
                <w:rFonts w:asciiTheme="minorHAnsi" w:hAnsiTheme="minorHAnsi" w:cstheme="minorHAnsi"/>
                <w:sz w:val="20"/>
                <w:szCs w:val="20"/>
              </w:rPr>
            </w:pPr>
          </w:p>
        </w:tc>
        <w:tc>
          <w:tcPr>
            <w:tcW w:w="1887" w:type="dxa"/>
          </w:tcPr>
          <w:p w14:paraId="3AD94A8B" w14:textId="77777777" w:rsidR="00606215" w:rsidRPr="00606215" w:rsidRDefault="00606215" w:rsidP="00887E26">
            <w:pPr>
              <w:pStyle w:val="paragraph"/>
              <w:spacing w:before="0" w:beforeAutospacing="0" w:after="0" w:afterAutospacing="0"/>
              <w:ind w:left="360"/>
              <w:textAlignment w:val="baseline"/>
              <w:rPr>
                <w:rStyle w:val="normaltextrun"/>
                <w:rFonts w:asciiTheme="minorHAnsi" w:hAnsiTheme="minorHAnsi" w:cstheme="minorHAnsi"/>
                <w:sz w:val="20"/>
                <w:szCs w:val="20"/>
              </w:rPr>
            </w:pPr>
          </w:p>
        </w:tc>
      </w:tr>
      <w:tr w:rsidR="00606215" w:rsidRPr="00606215" w14:paraId="338C48F7" w14:textId="77777777" w:rsidTr="00BA7027">
        <w:trPr>
          <w:jc w:val="center"/>
        </w:trPr>
        <w:tc>
          <w:tcPr>
            <w:tcW w:w="5405" w:type="dxa"/>
          </w:tcPr>
          <w:p w14:paraId="48DD8DA7" w14:textId="77777777" w:rsidR="00606215" w:rsidRPr="00606215" w:rsidRDefault="00606215" w:rsidP="00887E26">
            <w:pPr>
              <w:pStyle w:val="paragraph"/>
              <w:numPr>
                <w:ilvl w:val="0"/>
                <w:numId w:val="47"/>
              </w:numPr>
              <w:spacing w:before="0" w:beforeAutospacing="0" w:after="0" w:afterAutospacing="0"/>
              <w:ind w:left="357" w:hanging="357"/>
              <w:jc w:val="both"/>
              <w:textAlignment w:val="baseline"/>
              <w:rPr>
                <w:rFonts w:asciiTheme="minorHAnsi" w:hAnsiTheme="minorHAnsi" w:cstheme="minorHAnsi"/>
                <w:sz w:val="20"/>
                <w:szCs w:val="20"/>
              </w:rPr>
            </w:pPr>
            <w:r w:rsidRPr="00606215">
              <w:rPr>
                <w:rStyle w:val="normaltextrun"/>
                <w:rFonts w:asciiTheme="minorHAnsi" w:hAnsiTheme="minorHAnsi" w:cstheme="minorHAnsi"/>
                <w:sz w:val="20"/>
                <w:szCs w:val="20"/>
              </w:rPr>
              <w:t>Κατά την προληπτική και επανορθωτική συντήρηση σε περίπτωση επισκευής βλάβης του συστήματος, τα υλικά, τα εξαρτήματα και τα ανταλλακτικά κ.λπ. που θα χρησιμοποιούνται θα είναι γνήσια, αμεταχείριστα, τα προτεινόμενα από τον κατασκευαστή.</w:t>
            </w:r>
            <w:r w:rsidRPr="00606215">
              <w:rPr>
                <w:rStyle w:val="eop"/>
                <w:rFonts w:asciiTheme="minorHAnsi" w:hAnsiTheme="minorHAnsi" w:cstheme="minorHAnsi"/>
                <w:sz w:val="20"/>
                <w:szCs w:val="20"/>
              </w:rPr>
              <w:t> </w:t>
            </w:r>
          </w:p>
        </w:tc>
        <w:tc>
          <w:tcPr>
            <w:tcW w:w="1129" w:type="dxa"/>
          </w:tcPr>
          <w:p w14:paraId="769012D6"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102F8D69" w14:textId="77777777" w:rsidR="00606215" w:rsidRPr="00606215" w:rsidRDefault="00606215" w:rsidP="00887E26">
            <w:pPr>
              <w:pStyle w:val="paragraph"/>
              <w:spacing w:before="0" w:beforeAutospacing="0" w:after="0" w:afterAutospacing="0"/>
              <w:ind w:left="360"/>
              <w:textAlignment w:val="baseline"/>
              <w:rPr>
                <w:rStyle w:val="normaltextrun"/>
                <w:rFonts w:asciiTheme="minorHAnsi" w:hAnsiTheme="minorHAnsi" w:cstheme="minorHAnsi"/>
                <w:sz w:val="20"/>
                <w:szCs w:val="20"/>
              </w:rPr>
            </w:pPr>
          </w:p>
        </w:tc>
        <w:tc>
          <w:tcPr>
            <w:tcW w:w="1887" w:type="dxa"/>
          </w:tcPr>
          <w:p w14:paraId="0B50BDC1" w14:textId="77777777" w:rsidR="00606215" w:rsidRPr="00606215" w:rsidRDefault="00606215" w:rsidP="00887E26">
            <w:pPr>
              <w:pStyle w:val="paragraph"/>
              <w:spacing w:before="0" w:beforeAutospacing="0" w:after="0" w:afterAutospacing="0"/>
              <w:ind w:left="360"/>
              <w:textAlignment w:val="baseline"/>
              <w:rPr>
                <w:rStyle w:val="normaltextrun"/>
                <w:rFonts w:asciiTheme="minorHAnsi" w:hAnsiTheme="minorHAnsi" w:cstheme="minorHAnsi"/>
                <w:sz w:val="20"/>
                <w:szCs w:val="20"/>
              </w:rPr>
            </w:pPr>
          </w:p>
        </w:tc>
      </w:tr>
      <w:tr w:rsidR="00606215" w:rsidRPr="00606215" w14:paraId="332B5B55" w14:textId="77777777" w:rsidTr="00BA7027">
        <w:trPr>
          <w:jc w:val="center"/>
        </w:trPr>
        <w:tc>
          <w:tcPr>
            <w:tcW w:w="5405" w:type="dxa"/>
          </w:tcPr>
          <w:p w14:paraId="27D7F9E2" w14:textId="77777777" w:rsidR="00606215" w:rsidRPr="00606215" w:rsidRDefault="00606215" w:rsidP="00887E26">
            <w:pPr>
              <w:pStyle w:val="paragraph"/>
              <w:numPr>
                <w:ilvl w:val="0"/>
                <w:numId w:val="47"/>
              </w:numPr>
              <w:spacing w:before="0" w:beforeAutospacing="0" w:after="0" w:afterAutospacing="0"/>
              <w:ind w:left="357" w:hanging="357"/>
              <w:jc w:val="both"/>
              <w:textAlignment w:val="baseline"/>
              <w:rPr>
                <w:rFonts w:asciiTheme="minorHAnsi" w:hAnsiTheme="minorHAnsi" w:cstheme="minorHAnsi"/>
                <w:sz w:val="20"/>
                <w:szCs w:val="20"/>
              </w:rPr>
            </w:pPr>
            <w:r w:rsidRPr="00606215">
              <w:rPr>
                <w:rStyle w:val="normaltextrun"/>
                <w:rFonts w:asciiTheme="minorHAnsi" w:hAnsiTheme="minorHAnsi" w:cstheme="minorHAnsi"/>
                <w:sz w:val="20"/>
                <w:szCs w:val="20"/>
              </w:rPr>
              <w:t>Το μέγιστο επιτρεπτό όριο του χρόνου ανταπόκρισης από την ειδοποίηση (τηλεφωνική ή γραπτή) που θα του αποσταλεί για βλάβη στη λειτουργία του συστήματος πρέπει να είναι τρεις (3) ημέρες.</w:t>
            </w:r>
            <w:r w:rsidRPr="00606215">
              <w:rPr>
                <w:rStyle w:val="eop"/>
                <w:rFonts w:asciiTheme="minorHAnsi" w:hAnsiTheme="minorHAnsi" w:cstheme="minorHAnsi"/>
                <w:sz w:val="20"/>
                <w:szCs w:val="20"/>
              </w:rPr>
              <w:t> </w:t>
            </w:r>
          </w:p>
        </w:tc>
        <w:tc>
          <w:tcPr>
            <w:tcW w:w="1129" w:type="dxa"/>
          </w:tcPr>
          <w:p w14:paraId="239A17E3"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69932F90" w14:textId="77777777" w:rsidR="00606215" w:rsidRPr="00606215" w:rsidRDefault="00606215" w:rsidP="00887E26">
            <w:pPr>
              <w:pStyle w:val="paragraph"/>
              <w:spacing w:before="0" w:beforeAutospacing="0" w:after="0" w:afterAutospacing="0"/>
              <w:ind w:left="360"/>
              <w:textAlignment w:val="baseline"/>
              <w:rPr>
                <w:rStyle w:val="normaltextrun"/>
                <w:rFonts w:asciiTheme="minorHAnsi" w:hAnsiTheme="minorHAnsi" w:cstheme="minorHAnsi"/>
                <w:sz w:val="20"/>
                <w:szCs w:val="20"/>
              </w:rPr>
            </w:pPr>
          </w:p>
        </w:tc>
        <w:tc>
          <w:tcPr>
            <w:tcW w:w="1887" w:type="dxa"/>
          </w:tcPr>
          <w:p w14:paraId="4E9487D2" w14:textId="77777777" w:rsidR="00606215" w:rsidRPr="00606215" w:rsidRDefault="00606215" w:rsidP="00887E26">
            <w:pPr>
              <w:pStyle w:val="paragraph"/>
              <w:spacing w:before="0" w:beforeAutospacing="0" w:after="0" w:afterAutospacing="0"/>
              <w:ind w:left="360"/>
              <w:textAlignment w:val="baseline"/>
              <w:rPr>
                <w:rStyle w:val="normaltextrun"/>
                <w:rFonts w:asciiTheme="minorHAnsi" w:hAnsiTheme="minorHAnsi" w:cstheme="minorHAnsi"/>
                <w:sz w:val="20"/>
                <w:szCs w:val="20"/>
              </w:rPr>
            </w:pPr>
          </w:p>
        </w:tc>
      </w:tr>
      <w:tr w:rsidR="00606215" w:rsidRPr="00606215" w14:paraId="78BD22CC" w14:textId="77777777" w:rsidTr="00BA7027">
        <w:trPr>
          <w:jc w:val="center"/>
        </w:trPr>
        <w:tc>
          <w:tcPr>
            <w:tcW w:w="5405" w:type="dxa"/>
          </w:tcPr>
          <w:p w14:paraId="215B8FC4" w14:textId="77777777" w:rsidR="00606215" w:rsidRPr="00606215" w:rsidRDefault="00606215" w:rsidP="00887E26">
            <w:pPr>
              <w:pStyle w:val="paragraph"/>
              <w:numPr>
                <w:ilvl w:val="0"/>
                <w:numId w:val="47"/>
              </w:numPr>
              <w:spacing w:before="0" w:beforeAutospacing="0" w:after="0" w:afterAutospacing="0"/>
              <w:ind w:left="357" w:hanging="357"/>
              <w:jc w:val="both"/>
              <w:textAlignment w:val="baseline"/>
              <w:rPr>
                <w:rFonts w:asciiTheme="minorHAnsi" w:hAnsiTheme="minorHAnsi" w:cstheme="minorHAnsi"/>
                <w:sz w:val="20"/>
                <w:szCs w:val="20"/>
              </w:rPr>
            </w:pPr>
            <w:r w:rsidRPr="00606215">
              <w:rPr>
                <w:rStyle w:val="normaltextrun"/>
                <w:rFonts w:asciiTheme="minorHAnsi" w:hAnsiTheme="minorHAnsi" w:cstheme="minorHAnsi"/>
                <w:sz w:val="20"/>
                <w:szCs w:val="20"/>
              </w:rPr>
              <w:t>Υπό την προϋπόθεση της άμεσης διαθεσιμότητας των απαραίτητων ανταλλακτικών, οποιαδήποτε βλάβη πρέπει να αποκαθίσταται μέσα σε δύο (2) εργάσιμες ημέρες από την ανταπόκρισή του, εφόσον δεν συντρέχουν λόγοι ανωτέρας βίας.</w:t>
            </w:r>
            <w:r w:rsidRPr="00606215">
              <w:rPr>
                <w:rStyle w:val="eop"/>
                <w:rFonts w:asciiTheme="minorHAnsi" w:hAnsiTheme="minorHAnsi" w:cstheme="minorHAnsi"/>
                <w:sz w:val="20"/>
                <w:szCs w:val="20"/>
              </w:rPr>
              <w:t> </w:t>
            </w:r>
          </w:p>
        </w:tc>
        <w:tc>
          <w:tcPr>
            <w:tcW w:w="1129" w:type="dxa"/>
          </w:tcPr>
          <w:p w14:paraId="50A71B68"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35D35061" w14:textId="77777777" w:rsidR="00606215" w:rsidRPr="00606215" w:rsidRDefault="00606215" w:rsidP="00887E26">
            <w:pPr>
              <w:pStyle w:val="paragraph"/>
              <w:spacing w:before="0" w:beforeAutospacing="0" w:after="0" w:afterAutospacing="0"/>
              <w:ind w:left="360"/>
              <w:textAlignment w:val="baseline"/>
              <w:rPr>
                <w:rStyle w:val="normaltextrun"/>
                <w:rFonts w:asciiTheme="minorHAnsi" w:hAnsiTheme="minorHAnsi" w:cstheme="minorHAnsi"/>
                <w:sz w:val="20"/>
                <w:szCs w:val="20"/>
              </w:rPr>
            </w:pPr>
          </w:p>
        </w:tc>
        <w:tc>
          <w:tcPr>
            <w:tcW w:w="1887" w:type="dxa"/>
          </w:tcPr>
          <w:p w14:paraId="06BF6CCA" w14:textId="77777777" w:rsidR="00606215" w:rsidRPr="00606215" w:rsidRDefault="00606215" w:rsidP="00887E26">
            <w:pPr>
              <w:pStyle w:val="paragraph"/>
              <w:spacing w:before="0" w:beforeAutospacing="0" w:after="0" w:afterAutospacing="0"/>
              <w:ind w:left="360"/>
              <w:textAlignment w:val="baseline"/>
              <w:rPr>
                <w:rStyle w:val="normaltextrun"/>
                <w:rFonts w:asciiTheme="minorHAnsi" w:hAnsiTheme="minorHAnsi" w:cstheme="minorHAnsi"/>
                <w:sz w:val="20"/>
                <w:szCs w:val="20"/>
              </w:rPr>
            </w:pPr>
          </w:p>
        </w:tc>
      </w:tr>
      <w:tr w:rsidR="00606215" w:rsidRPr="00606215" w14:paraId="3BE6C86D" w14:textId="77777777" w:rsidTr="00BA7027">
        <w:trPr>
          <w:jc w:val="center"/>
        </w:trPr>
        <w:tc>
          <w:tcPr>
            <w:tcW w:w="5405" w:type="dxa"/>
          </w:tcPr>
          <w:p w14:paraId="0AECECC4" w14:textId="77777777" w:rsidR="00606215" w:rsidRPr="00606215" w:rsidRDefault="00606215" w:rsidP="00887E26">
            <w:pPr>
              <w:pStyle w:val="paragraph"/>
              <w:numPr>
                <w:ilvl w:val="0"/>
                <w:numId w:val="47"/>
              </w:numPr>
              <w:spacing w:before="0" w:beforeAutospacing="0" w:after="0" w:afterAutospacing="0"/>
              <w:ind w:left="357" w:hanging="357"/>
              <w:jc w:val="both"/>
              <w:textAlignment w:val="baseline"/>
              <w:rPr>
                <w:rFonts w:asciiTheme="minorHAnsi" w:hAnsiTheme="minorHAnsi" w:cstheme="minorHAnsi"/>
                <w:sz w:val="20"/>
                <w:szCs w:val="20"/>
              </w:rPr>
            </w:pPr>
            <w:r w:rsidRPr="00606215">
              <w:rPr>
                <w:rStyle w:val="normaltextrun"/>
                <w:rFonts w:asciiTheme="minorHAnsi" w:hAnsiTheme="minorHAnsi" w:cstheme="minorHAnsi"/>
                <w:sz w:val="20"/>
                <w:szCs w:val="20"/>
              </w:rPr>
              <w:t>Να δοθεί εγγύηση από τον οίκο κατασκευής για ύπαρξη ανταλλακτικών τουλάχιστον για επτά (7) χρόνια μετά τη λήξη της παραγωγής τους.</w:t>
            </w:r>
            <w:r w:rsidRPr="00606215">
              <w:rPr>
                <w:rStyle w:val="eop"/>
                <w:rFonts w:asciiTheme="minorHAnsi" w:hAnsiTheme="minorHAnsi" w:cstheme="minorHAnsi"/>
                <w:sz w:val="20"/>
                <w:szCs w:val="20"/>
              </w:rPr>
              <w:t> </w:t>
            </w:r>
          </w:p>
        </w:tc>
        <w:tc>
          <w:tcPr>
            <w:tcW w:w="1129" w:type="dxa"/>
          </w:tcPr>
          <w:p w14:paraId="3E43CA09"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49AA82E7" w14:textId="77777777" w:rsidR="00606215" w:rsidRPr="00606215" w:rsidRDefault="00606215" w:rsidP="00887E26">
            <w:pPr>
              <w:pStyle w:val="paragraph"/>
              <w:spacing w:before="0" w:beforeAutospacing="0" w:after="0" w:afterAutospacing="0"/>
              <w:ind w:left="360"/>
              <w:textAlignment w:val="baseline"/>
              <w:rPr>
                <w:rStyle w:val="normaltextrun"/>
                <w:rFonts w:asciiTheme="minorHAnsi" w:hAnsiTheme="minorHAnsi" w:cstheme="minorHAnsi"/>
                <w:sz w:val="20"/>
                <w:szCs w:val="20"/>
              </w:rPr>
            </w:pPr>
          </w:p>
        </w:tc>
        <w:tc>
          <w:tcPr>
            <w:tcW w:w="1887" w:type="dxa"/>
          </w:tcPr>
          <w:p w14:paraId="2D6CA445" w14:textId="77777777" w:rsidR="00606215" w:rsidRPr="00606215" w:rsidRDefault="00606215" w:rsidP="00887E26">
            <w:pPr>
              <w:pStyle w:val="paragraph"/>
              <w:spacing w:before="0" w:beforeAutospacing="0" w:after="0" w:afterAutospacing="0"/>
              <w:ind w:left="360"/>
              <w:textAlignment w:val="baseline"/>
              <w:rPr>
                <w:rStyle w:val="normaltextrun"/>
                <w:rFonts w:asciiTheme="minorHAnsi" w:hAnsiTheme="minorHAnsi" w:cstheme="minorHAnsi"/>
                <w:sz w:val="20"/>
                <w:szCs w:val="20"/>
              </w:rPr>
            </w:pPr>
          </w:p>
        </w:tc>
      </w:tr>
      <w:tr w:rsidR="00606215" w:rsidRPr="00606215" w14:paraId="5313C842" w14:textId="77777777" w:rsidTr="00BA7027">
        <w:trPr>
          <w:jc w:val="center"/>
        </w:trPr>
        <w:tc>
          <w:tcPr>
            <w:tcW w:w="5405" w:type="dxa"/>
          </w:tcPr>
          <w:p w14:paraId="1FA3E3E1" w14:textId="77777777" w:rsidR="00606215" w:rsidRPr="00606215" w:rsidRDefault="00606215" w:rsidP="00887E26">
            <w:pPr>
              <w:pStyle w:val="paragraph"/>
              <w:numPr>
                <w:ilvl w:val="0"/>
                <w:numId w:val="47"/>
              </w:numPr>
              <w:spacing w:before="0" w:beforeAutospacing="0" w:after="0" w:afterAutospacing="0"/>
              <w:ind w:left="357" w:hanging="357"/>
              <w:jc w:val="both"/>
              <w:textAlignment w:val="baseline"/>
              <w:rPr>
                <w:rFonts w:asciiTheme="minorHAnsi" w:hAnsiTheme="minorHAnsi" w:cstheme="minorHAnsi"/>
                <w:sz w:val="20"/>
                <w:szCs w:val="20"/>
              </w:rPr>
            </w:pPr>
            <w:r w:rsidRPr="00606215">
              <w:rPr>
                <w:rStyle w:val="normaltextrun"/>
                <w:rFonts w:asciiTheme="minorHAnsi" w:hAnsiTheme="minorHAnsi" w:cstheme="minorHAnsi"/>
                <w:sz w:val="20"/>
                <w:szCs w:val="20"/>
              </w:rPr>
              <w:t xml:space="preserve">Ο ανάδοχος υποχρεούται να λαμβάνει κάθε πρόσφορο μέτρο ασφάλειας και προστασίας για την αποτροπή ζημιών ή φθορών και είναι υπεύθυνος για κάθε ζημιά ή βλάβη προσώπων, πραγμάτων ή εγκαταστάσεων του ΓΧΚ, του προσωπικού της ή τρίτων και για την αποκατάσταση κάθε </w:t>
            </w:r>
            <w:r w:rsidRPr="00606215">
              <w:rPr>
                <w:rStyle w:val="normaltextrun"/>
                <w:rFonts w:asciiTheme="minorHAnsi" w:hAnsiTheme="minorHAnsi" w:cstheme="minorHAnsi"/>
                <w:sz w:val="20"/>
                <w:szCs w:val="20"/>
              </w:rPr>
              <w:lastRenderedPageBreak/>
              <w:t xml:space="preserve">τέτοιας βλάβης ή ζημίας που είναι δυνατόν να </w:t>
            </w:r>
            <w:proofErr w:type="spellStart"/>
            <w:r w:rsidRPr="00606215">
              <w:rPr>
                <w:rStyle w:val="normaltextrun"/>
                <w:rFonts w:asciiTheme="minorHAnsi" w:hAnsiTheme="minorHAnsi" w:cstheme="minorHAnsi"/>
                <w:sz w:val="20"/>
                <w:szCs w:val="20"/>
              </w:rPr>
              <w:t>προξενήσεί</w:t>
            </w:r>
            <w:proofErr w:type="spellEnd"/>
            <w:r w:rsidRPr="00606215">
              <w:rPr>
                <w:rStyle w:val="normaltextrun"/>
                <w:rFonts w:asciiTheme="minorHAnsi" w:hAnsiTheme="minorHAnsi" w:cstheme="minorHAnsi"/>
                <w:sz w:val="20"/>
                <w:szCs w:val="20"/>
              </w:rPr>
              <w:t xml:space="preserve"> κατά ή επ’ ευκαιρία της εκτέλεσης του έργου από τον ανάδοχο, εφ’ όσον οφείλεται σε πράξη ή παράλειψη αυτού.</w:t>
            </w:r>
            <w:r w:rsidRPr="00606215">
              <w:rPr>
                <w:rStyle w:val="eop"/>
                <w:rFonts w:asciiTheme="minorHAnsi" w:hAnsiTheme="minorHAnsi" w:cstheme="minorHAnsi"/>
                <w:sz w:val="20"/>
                <w:szCs w:val="20"/>
              </w:rPr>
              <w:t> </w:t>
            </w:r>
          </w:p>
        </w:tc>
        <w:tc>
          <w:tcPr>
            <w:tcW w:w="1129" w:type="dxa"/>
          </w:tcPr>
          <w:p w14:paraId="6D69DFE4"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lastRenderedPageBreak/>
              <w:t>ΝΑΙ</w:t>
            </w:r>
          </w:p>
        </w:tc>
        <w:tc>
          <w:tcPr>
            <w:tcW w:w="1207" w:type="dxa"/>
          </w:tcPr>
          <w:p w14:paraId="11BF0DAA" w14:textId="77777777" w:rsidR="00606215" w:rsidRPr="00606215" w:rsidRDefault="00606215" w:rsidP="00887E26">
            <w:pPr>
              <w:pStyle w:val="paragraph"/>
              <w:spacing w:before="0" w:beforeAutospacing="0" w:after="0" w:afterAutospacing="0"/>
              <w:ind w:left="360"/>
              <w:textAlignment w:val="baseline"/>
              <w:rPr>
                <w:rStyle w:val="normaltextrun"/>
                <w:rFonts w:asciiTheme="minorHAnsi" w:hAnsiTheme="minorHAnsi" w:cstheme="minorHAnsi"/>
                <w:sz w:val="20"/>
                <w:szCs w:val="20"/>
              </w:rPr>
            </w:pPr>
          </w:p>
        </w:tc>
        <w:tc>
          <w:tcPr>
            <w:tcW w:w="1887" w:type="dxa"/>
          </w:tcPr>
          <w:p w14:paraId="697BF285" w14:textId="77777777" w:rsidR="00606215" w:rsidRPr="00606215" w:rsidRDefault="00606215" w:rsidP="00887E26">
            <w:pPr>
              <w:pStyle w:val="paragraph"/>
              <w:spacing w:before="0" w:beforeAutospacing="0" w:after="0" w:afterAutospacing="0"/>
              <w:ind w:left="360"/>
              <w:textAlignment w:val="baseline"/>
              <w:rPr>
                <w:rStyle w:val="normaltextrun"/>
                <w:rFonts w:asciiTheme="minorHAnsi" w:hAnsiTheme="minorHAnsi" w:cstheme="minorHAnsi"/>
                <w:sz w:val="20"/>
                <w:szCs w:val="20"/>
              </w:rPr>
            </w:pPr>
          </w:p>
        </w:tc>
      </w:tr>
      <w:tr w:rsidR="00606215" w:rsidRPr="00606215" w14:paraId="6A745D6F" w14:textId="77777777" w:rsidTr="00BA7027">
        <w:trPr>
          <w:jc w:val="center"/>
        </w:trPr>
        <w:tc>
          <w:tcPr>
            <w:tcW w:w="5405" w:type="dxa"/>
          </w:tcPr>
          <w:p w14:paraId="38F6740D" w14:textId="77777777" w:rsidR="00606215" w:rsidRPr="00606215" w:rsidRDefault="00606215" w:rsidP="00887E26">
            <w:pPr>
              <w:pStyle w:val="paragraph"/>
              <w:numPr>
                <w:ilvl w:val="0"/>
                <w:numId w:val="47"/>
              </w:numPr>
              <w:spacing w:before="0" w:beforeAutospacing="0" w:after="0" w:afterAutospacing="0"/>
              <w:ind w:left="357" w:hanging="357"/>
              <w:jc w:val="both"/>
              <w:textAlignment w:val="baseline"/>
              <w:rPr>
                <w:rFonts w:asciiTheme="minorHAnsi" w:hAnsiTheme="minorHAnsi" w:cstheme="minorHAnsi"/>
                <w:sz w:val="20"/>
                <w:szCs w:val="20"/>
              </w:rPr>
            </w:pPr>
            <w:r w:rsidRPr="00606215">
              <w:rPr>
                <w:rStyle w:val="normaltextrun"/>
                <w:rFonts w:asciiTheme="minorHAnsi" w:hAnsiTheme="minorHAnsi" w:cstheme="minorHAnsi"/>
                <w:sz w:val="20"/>
                <w:szCs w:val="20"/>
              </w:rPr>
              <w:t>Καθ’ όλη τη διάρκεια εκτέλεσης των εργασιών, ο ανάδοχος συνεργάζεται στενά με την Αναθέτουσα Αρχή, το ΓΧΚ και την Επιτροπή Παραλαβής, υποχρεούται δε να λαμβάνει υπόψη του οποιεσδήποτε παρατηρήσεις της σχετικά με τις εργασίες.</w:t>
            </w:r>
            <w:r w:rsidRPr="00606215">
              <w:rPr>
                <w:rStyle w:val="eop"/>
                <w:rFonts w:asciiTheme="minorHAnsi" w:hAnsiTheme="minorHAnsi" w:cstheme="minorHAnsi"/>
                <w:sz w:val="20"/>
                <w:szCs w:val="20"/>
              </w:rPr>
              <w:t> </w:t>
            </w:r>
          </w:p>
        </w:tc>
        <w:tc>
          <w:tcPr>
            <w:tcW w:w="1129" w:type="dxa"/>
          </w:tcPr>
          <w:p w14:paraId="61CEFC06"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5CA76232" w14:textId="77777777" w:rsidR="00606215" w:rsidRPr="00606215" w:rsidRDefault="00606215" w:rsidP="00887E26">
            <w:pPr>
              <w:pStyle w:val="paragraph"/>
              <w:spacing w:before="0" w:beforeAutospacing="0" w:after="0" w:afterAutospacing="0"/>
              <w:ind w:left="360"/>
              <w:jc w:val="both"/>
              <w:textAlignment w:val="baseline"/>
              <w:rPr>
                <w:rStyle w:val="normaltextrun"/>
                <w:rFonts w:asciiTheme="minorHAnsi" w:hAnsiTheme="minorHAnsi" w:cstheme="minorHAnsi"/>
                <w:sz w:val="20"/>
                <w:szCs w:val="20"/>
              </w:rPr>
            </w:pPr>
          </w:p>
        </w:tc>
        <w:tc>
          <w:tcPr>
            <w:tcW w:w="1887" w:type="dxa"/>
          </w:tcPr>
          <w:p w14:paraId="1C6F0736" w14:textId="77777777" w:rsidR="00606215" w:rsidRPr="00606215" w:rsidRDefault="00606215" w:rsidP="00887E26">
            <w:pPr>
              <w:pStyle w:val="paragraph"/>
              <w:spacing w:before="0" w:beforeAutospacing="0" w:after="0" w:afterAutospacing="0"/>
              <w:ind w:left="360"/>
              <w:jc w:val="both"/>
              <w:textAlignment w:val="baseline"/>
              <w:rPr>
                <w:rStyle w:val="normaltextrun"/>
                <w:rFonts w:asciiTheme="minorHAnsi" w:hAnsiTheme="minorHAnsi" w:cstheme="minorHAnsi"/>
                <w:sz w:val="20"/>
                <w:szCs w:val="20"/>
              </w:rPr>
            </w:pPr>
          </w:p>
        </w:tc>
      </w:tr>
      <w:tr w:rsidR="00606215" w:rsidRPr="00606215" w14:paraId="2DBEE60E" w14:textId="77777777" w:rsidTr="00BA7027">
        <w:trPr>
          <w:jc w:val="center"/>
        </w:trPr>
        <w:tc>
          <w:tcPr>
            <w:tcW w:w="5405" w:type="dxa"/>
          </w:tcPr>
          <w:p w14:paraId="0D315BB8" w14:textId="77777777" w:rsidR="00606215" w:rsidRPr="00606215" w:rsidRDefault="00606215" w:rsidP="00887E26">
            <w:pPr>
              <w:pStyle w:val="paragraph"/>
              <w:numPr>
                <w:ilvl w:val="0"/>
                <w:numId w:val="47"/>
              </w:numPr>
              <w:spacing w:before="0" w:beforeAutospacing="0" w:after="0" w:afterAutospacing="0"/>
              <w:ind w:left="357" w:hanging="357"/>
              <w:jc w:val="both"/>
              <w:textAlignment w:val="baseline"/>
              <w:rPr>
                <w:rFonts w:asciiTheme="minorHAnsi" w:hAnsiTheme="minorHAnsi" w:cstheme="minorHAnsi"/>
                <w:sz w:val="20"/>
                <w:szCs w:val="20"/>
              </w:rPr>
            </w:pPr>
            <w:r w:rsidRPr="00606215">
              <w:rPr>
                <w:rStyle w:val="normaltextrun"/>
                <w:rFonts w:asciiTheme="minorHAnsi" w:hAnsiTheme="minorHAnsi" w:cstheme="minorHAnsi"/>
                <w:sz w:val="20"/>
                <w:szCs w:val="20"/>
              </w:rPr>
              <w:t>Η εκτέλεση των εργασιών θα γίνει από προσωπικό του Αναδόχου, κατάλληλα εκπαιδευμένο και έμπειρο. Ο Ανάδοχος είναι υπεύθυνος για την ποιότητα εργασίας του προσωπικού του.</w:t>
            </w:r>
            <w:r w:rsidRPr="00606215">
              <w:rPr>
                <w:rStyle w:val="eop"/>
                <w:rFonts w:asciiTheme="minorHAnsi" w:hAnsiTheme="minorHAnsi" w:cstheme="minorHAnsi"/>
                <w:sz w:val="20"/>
                <w:szCs w:val="20"/>
              </w:rPr>
              <w:t> </w:t>
            </w:r>
          </w:p>
        </w:tc>
        <w:tc>
          <w:tcPr>
            <w:tcW w:w="1129" w:type="dxa"/>
          </w:tcPr>
          <w:p w14:paraId="39986701"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26B45DF1" w14:textId="77777777" w:rsidR="00606215" w:rsidRPr="00606215" w:rsidRDefault="00606215" w:rsidP="00887E26">
            <w:pPr>
              <w:pStyle w:val="paragraph"/>
              <w:spacing w:before="0" w:beforeAutospacing="0" w:after="0" w:afterAutospacing="0"/>
              <w:ind w:left="360"/>
              <w:jc w:val="both"/>
              <w:textAlignment w:val="baseline"/>
              <w:rPr>
                <w:rStyle w:val="normaltextrun"/>
                <w:rFonts w:asciiTheme="minorHAnsi" w:hAnsiTheme="minorHAnsi" w:cstheme="minorHAnsi"/>
                <w:sz w:val="20"/>
                <w:szCs w:val="20"/>
              </w:rPr>
            </w:pPr>
          </w:p>
        </w:tc>
        <w:tc>
          <w:tcPr>
            <w:tcW w:w="1887" w:type="dxa"/>
          </w:tcPr>
          <w:p w14:paraId="7084B273" w14:textId="77777777" w:rsidR="00606215" w:rsidRPr="00606215" w:rsidRDefault="00606215" w:rsidP="00887E26">
            <w:pPr>
              <w:pStyle w:val="paragraph"/>
              <w:spacing w:before="0" w:beforeAutospacing="0" w:after="0" w:afterAutospacing="0"/>
              <w:ind w:left="360"/>
              <w:jc w:val="both"/>
              <w:textAlignment w:val="baseline"/>
              <w:rPr>
                <w:rStyle w:val="normaltextrun"/>
                <w:rFonts w:asciiTheme="minorHAnsi" w:hAnsiTheme="minorHAnsi" w:cstheme="minorHAnsi"/>
                <w:sz w:val="20"/>
                <w:szCs w:val="20"/>
              </w:rPr>
            </w:pPr>
          </w:p>
        </w:tc>
      </w:tr>
      <w:tr w:rsidR="009D253E" w:rsidRPr="00606215" w14:paraId="3BFB7548" w14:textId="77777777" w:rsidTr="004A69A6">
        <w:tblPrEx>
          <w:jc w:val="left"/>
        </w:tblPrEx>
        <w:trPr>
          <w:trHeight w:val="2183"/>
        </w:trPr>
        <w:tc>
          <w:tcPr>
            <w:tcW w:w="5405" w:type="dxa"/>
          </w:tcPr>
          <w:p w14:paraId="581B45BF" w14:textId="77777777" w:rsidR="009D253E" w:rsidRPr="00606215" w:rsidRDefault="009D253E" w:rsidP="009D253E">
            <w:pPr>
              <w:pStyle w:val="aff5"/>
              <w:jc w:val="center"/>
              <w:rPr>
                <w:rFonts w:eastAsiaTheme="majorEastAsia" w:cstheme="minorHAnsi"/>
                <w:b/>
                <w:bCs/>
                <w:sz w:val="20"/>
                <w:szCs w:val="20"/>
                <w:u w:val="single"/>
                <w:lang w:val="el-GR"/>
              </w:rPr>
            </w:pPr>
            <w:r w:rsidRPr="00606215">
              <w:rPr>
                <w:rFonts w:eastAsiaTheme="majorEastAsia" w:cstheme="minorHAnsi"/>
                <w:b/>
                <w:bCs/>
                <w:sz w:val="20"/>
                <w:szCs w:val="20"/>
                <w:u w:val="single"/>
                <w:lang w:val="el-GR"/>
              </w:rPr>
              <w:t>ΕΙΔΟΣ 2</w:t>
            </w:r>
          </w:p>
          <w:p w14:paraId="294FA55A" w14:textId="559EEFA0" w:rsidR="009D253E" w:rsidRDefault="009D253E" w:rsidP="009D253E">
            <w:pPr>
              <w:jc w:val="center"/>
              <w:rPr>
                <w:rFonts w:asciiTheme="minorHAnsi" w:hAnsiTheme="minorHAnsi" w:cstheme="minorHAnsi"/>
                <w:b/>
                <w:sz w:val="20"/>
                <w:szCs w:val="20"/>
              </w:rPr>
            </w:pPr>
            <w:r w:rsidRPr="00606215">
              <w:rPr>
                <w:rFonts w:asciiTheme="minorHAnsi" w:eastAsiaTheme="majorEastAsia" w:hAnsiTheme="minorHAnsi" w:cstheme="minorHAnsi"/>
                <w:b/>
                <w:bCs/>
                <w:sz w:val="20"/>
                <w:szCs w:val="20"/>
              </w:rPr>
              <w:t xml:space="preserve">Σύστημα υγρής χρωματογραφίας υψηλής απόδοσης – </w:t>
            </w:r>
            <w:proofErr w:type="spellStart"/>
            <w:r w:rsidRPr="00606215">
              <w:rPr>
                <w:rFonts w:asciiTheme="minorHAnsi" w:eastAsiaTheme="majorEastAsia" w:hAnsiTheme="minorHAnsi" w:cstheme="minorHAnsi"/>
                <w:b/>
                <w:bCs/>
                <w:sz w:val="20"/>
                <w:szCs w:val="20"/>
              </w:rPr>
              <w:t>φασματομετρίας</w:t>
            </w:r>
            <w:proofErr w:type="spellEnd"/>
            <w:r w:rsidRPr="00606215">
              <w:rPr>
                <w:rFonts w:asciiTheme="minorHAnsi" w:eastAsiaTheme="majorEastAsia" w:hAnsiTheme="minorHAnsi" w:cstheme="minorHAnsi"/>
                <w:b/>
                <w:bCs/>
                <w:sz w:val="20"/>
                <w:szCs w:val="20"/>
              </w:rPr>
              <w:t xml:space="preserve"> μαζών τριπλού </w:t>
            </w:r>
            <w:proofErr w:type="spellStart"/>
            <w:r w:rsidRPr="00606215">
              <w:rPr>
                <w:rFonts w:asciiTheme="minorHAnsi" w:eastAsiaTheme="majorEastAsia" w:hAnsiTheme="minorHAnsi" w:cstheme="minorHAnsi"/>
                <w:b/>
                <w:bCs/>
                <w:sz w:val="20"/>
                <w:szCs w:val="20"/>
              </w:rPr>
              <w:t>τετραπόλου</w:t>
            </w:r>
            <w:proofErr w:type="spellEnd"/>
            <w:r w:rsidRPr="00606215">
              <w:rPr>
                <w:rFonts w:asciiTheme="minorHAnsi" w:eastAsiaTheme="majorEastAsia" w:hAnsiTheme="minorHAnsi" w:cstheme="minorHAnsi"/>
                <w:b/>
                <w:bCs/>
                <w:sz w:val="20"/>
                <w:szCs w:val="20"/>
              </w:rPr>
              <w:t xml:space="preserve"> συνοδευόμενο από αυτοματοποιημένο σύστημα εκχύλισης στερεής φάσης</w:t>
            </w:r>
            <w:r w:rsidRPr="00606215">
              <w:rPr>
                <w:rFonts w:asciiTheme="minorHAnsi" w:hAnsiTheme="minorHAnsi" w:cstheme="minorHAnsi"/>
                <w:b/>
                <w:sz w:val="20"/>
                <w:szCs w:val="20"/>
              </w:rPr>
              <w:t xml:space="preserve"> UHPLC-MS/MS &amp; παροχή υπηρεσιών πενταετούς διάρκειας εγγύησης καλής λειτουργίας</w:t>
            </w:r>
          </w:p>
          <w:p w14:paraId="4D5B9F8C" w14:textId="4F049034" w:rsidR="009D253E" w:rsidRPr="00606215" w:rsidRDefault="009D253E" w:rsidP="009D253E">
            <w:pPr>
              <w:jc w:val="center"/>
              <w:rPr>
                <w:rFonts w:asciiTheme="minorHAnsi" w:hAnsiTheme="minorHAnsi" w:cstheme="minorHAnsi"/>
                <w:b/>
                <w:sz w:val="20"/>
                <w:szCs w:val="20"/>
              </w:rPr>
            </w:pPr>
            <w:r w:rsidRPr="00606215">
              <w:rPr>
                <w:rFonts w:asciiTheme="minorHAnsi" w:hAnsiTheme="minorHAnsi" w:cstheme="minorHAnsi"/>
                <w:b/>
                <w:sz w:val="20"/>
                <w:szCs w:val="20"/>
              </w:rPr>
              <w:t>1 τεμάχιο</w:t>
            </w:r>
          </w:p>
          <w:p w14:paraId="6F8735EC" w14:textId="77777777" w:rsidR="009D253E" w:rsidRPr="00606215" w:rsidRDefault="009D253E" w:rsidP="009D253E">
            <w:pPr>
              <w:jc w:val="center"/>
              <w:rPr>
                <w:rFonts w:asciiTheme="minorHAnsi" w:hAnsiTheme="minorHAnsi" w:cstheme="minorHAnsi"/>
                <w:b/>
                <w:sz w:val="20"/>
                <w:szCs w:val="20"/>
              </w:rPr>
            </w:pPr>
            <w:r w:rsidRPr="00606215">
              <w:rPr>
                <w:rFonts w:asciiTheme="minorHAnsi" w:hAnsiTheme="minorHAnsi" w:cstheme="minorHAnsi"/>
                <w:b/>
                <w:sz w:val="20"/>
                <w:szCs w:val="20"/>
              </w:rPr>
              <w:t>Προορίζεται για τη Β' ΧΥ ΑΘΗΝΩΝ</w:t>
            </w:r>
          </w:p>
          <w:p w14:paraId="0F8C7FBB" w14:textId="5AE9C7B2" w:rsidR="009D253E" w:rsidRPr="00606215" w:rsidRDefault="009D253E" w:rsidP="009D253E">
            <w:pPr>
              <w:jc w:val="center"/>
              <w:rPr>
                <w:rFonts w:eastAsiaTheme="majorEastAsia" w:cstheme="minorHAnsi"/>
                <w:b/>
                <w:bCs/>
                <w:sz w:val="20"/>
                <w:szCs w:val="20"/>
                <w:u w:val="single"/>
              </w:rPr>
            </w:pPr>
          </w:p>
        </w:tc>
        <w:tc>
          <w:tcPr>
            <w:tcW w:w="1129" w:type="dxa"/>
          </w:tcPr>
          <w:p w14:paraId="1C0CD7D7" w14:textId="77777777" w:rsidR="009D253E" w:rsidRPr="00606215" w:rsidRDefault="009D253E" w:rsidP="00887E26">
            <w:pPr>
              <w:pStyle w:val="aff5"/>
              <w:rPr>
                <w:rFonts w:eastAsiaTheme="majorEastAsia" w:cstheme="minorHAnsi"/>
                <w:b/>
                <w:bCs/>
                <w:sz w:val="20"/>
                <w:szCs w:val="20"/>
                <w:u w:val="single"/>
                <w:lang w:val="el-GR"/>
              </w:rPr>
            </w:pPr>
          </w:p>
        </w:tc>
        <w:tc>
          <w:tcPr>
            <w:tcW w:w="1207" w:type="dxa"/>
          </w:tcPr>
          <w:p w14:paraId="33C121B5" w14:textId="77777777" w:rsidR="009D253E" w:rsidRPr="00606215" w:rsidRDefault="009D253E" w:rsidP="00887E26">
            <w:pPr>
              <w:pStyle w:val="aff5"/>
              <w:rPr>
                <w:rFonts w:eastAsiaTheme="majorEastAsia" w:cstheme="minorHAnsi"/>
                <w:b/>
                <w:bCs/>
                <w:sz w:val="20"/>
                <w:szCs w:val="20"/>
                <w:u w:val="single"/>
                <w:lang w:val="el-GR"/>
              </w:rPr>
            </w:pPr>
          </w:p>
        </w:tc>
        <w:tc>
          <w:tcPr>
            <w:tcW w:w="1887" w:type="dxa"/>
          </w:tcPr>
          <w:p w14:paraId="1336E4FD" w14:textId="77777777" w:rsidR="009D253E" w:rsidRPr="00606215" w:rsidRDefault="009D253E" w:rsidP="00887E26">
            <w:pPr>
              <w:pStyle w:val="aff5"/>
              <w:rPr>
                <w:rFonts w:eastAsiaTheme="majorEastAsia" w:cstheme="minorHAnsi"/>
                <w:b/>
                <w:bCs/>
                <w:sz w:val="20"/>
                <w:szCs w:val="20"/>
                <w:u w:val="single"/>
                <w:lang w:val="el-GR"/>
              </w:rPr>
            </w:pPr>
          </w:p>
        </w:tc>
      </w:tr>
      <w:tr w:rsidR="00606215" w:rsidRPr="00606215" w14:paraId="4CF28A3A" w14:textId="77777777" w:rsidTr="00BA7027">
        <w:tblPrEx>
          <w:jc w:val="left"/>
        </w:tblPrEx>
        <w:tc>
          <w:tcPr>
            <w:tcW w:w="5405" w:type="dxa"/>
          </w:tcPr>
          <w:p w14:paraId="68B542C6" w14:textId="77777777" w:rsidR="00606215" w:rsidRPr="00606215" w:rsidRDefault="00606215" w:rsidP="00887E26">
            <w:pPr>
              <w:rPr>
                <w:rFonts w:asciiTheme="minorHAnsi" w:hAnsiTheme="minorHAnsi" w:cstheme="minorHAnsi"/>
                <w:bCs/>
                <w:sz w:val="20"/>
                <w:szCs w:val="20"/>
              </w:rPr>
            </w:pPr>
            <w:r w:rsidRPr="00606215">
              <w:rPr>
                <w:rFonts w:asciiTheme="minorHAnsi" w:hAnsiTheme="minorHAnsi" w:cstheme="minorHAnsi"/>
                <w:bCs/>
                <w:sz w:val="20"/>
                <w:szCs w:val="20"/>
              </w:rPr>
              <w:t xml:space="preserve">Να προσφερθεί σύστημα υγρής χρωματογραφίας υψηλής απόδοσης – </w:t>
            </w:r>
            <w:proofErr w:type="spellStart"/>
            <w:r w:rsidRPr="00606215">
              <w:rPr>
                <w:rFonts w:asciiTheme="minorHAnsi" w:hAnsiTheme="minorHAnsi" w:cstheme="minorHAnsi"/>
                <w:bCs/>
                <w:sz w:val="20"/>
                <w:szCs w:val="20"/>
              </w:rPr>
              <w:t>φασματομετρίας</w:t>
            </w:r>
            <w:proofErr w:type="spellEnd"/>
            <w:r w:rsidRPr="00606215">
              <w:rPr>
                <w:rFonts w:asciiTheme="minorHAnsi" w:hAnsiTheme="minorHAnsi" w:cstheme="minorHAnsi"/>
                <w:bCs/>
                <w:sz w:val="20"/>
                <w:szCs w:val="20"/>
              </w:rPr>
              <w:t xml:space="preserve"> μαζών </w:t>
            </w:r>
            <w:r w:rsidRPr="00606215">
              <w:rPr>
                <w:rFonts w:asciiTheme="minorHAnsi" w:eastAsiaTheme="majorEastAsia" w:hAnsiTheme="minorHAnsi" w:cstheme="minorHAnsi"/>
                <w:bCs/>
                <w:sz w:val="20"/>
                <w:szCs w:val="20"/>
              </w:rPr>
              <w:t xml:space="preserve">τριπλού </w:t>
            </w:r>
            <w:proofErr w:type="spellStart"/>
            <w:r w:rsidRPr="00606215">
              <w:rPr>
                <w:rFonts w:asciiTheme="minorHAnsi" w:hAnsiTheme="minorHAnsi" w:cstheme="minorHAnsi"/>
                <w:bCs/>
                <w:sz w:val="20"/>
                <w:szCs w:val="20"/>
              </w:rPr>
              <w:t>τετραπόλου</w:t>
            </w:r>
            <w:proofErr w:type="spellEnd"/>
            <w:r w:rsidRPr="00606215">
              <w:rPr>
                <w:rFonts w:asciiTheme="minorHAnsi" w:hAnsiTheme="minorHAnsi" w:cstheme="minorHAnsi"/>
                <w:bCs/>
                <w:sz w:val="20"/>
                <w:szCs w:val="20"/>
              </w:rPr>
              <w:t xml:space="preserve"> συνοδευόμενο από αυτοματοποιημένο σύστημα εκχύλισης στερεής φάσης κατάλληλο για </w:t>
            </w:r>
            <w:proofErr w:type="spellStart"/>
            <w:r w:rsidRPr="00606215">
              <w:rPr>
                <w:rFonts w:asciiTheme="minorHAnsi" w:hAnsiTheme="minorHAnsi" w:cstheme="minorHAnsi"/>
                <w:bCs/>
                <w:sz w:val="20"/>
                <w:szCs w:val="20"/>
              </w:rPr>
              <w:t>προσυγκέντρωση</w:t>
            </w:r>
            <w:proofErr w:type="spellEnd"/>
            <w:r w:rsidRPr="00606215">
              <w:rPr>
                <w:rFonts w:asciiTheme="minorHAnsi" w:hAnsiTheme="minorHAnsi" w:cstheme="minorHAnsi"/>
                <w:bCs/>
                <w:sz w:val="20"/>
                <w:szCs w:val="20"/>
              </w:rPr>
              <w:t xml:space="preserve"> και καθαρισμό δειγμάτων με τα εξής ελάχιστα τεχνικά χαρακτηριστικά:</w:t>
            </w:r>
          </w:p>
        </w:tc>
        <w:tc>
          <w:tcPr>
            <w:tcW w:w="1129" w:type="dxa"/>
          </w:tcPr>
          <w:p w14:paraId="0CCF9A4C"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135F0C76" w14:textId="77777777" w:rsidR="00606215" w:rsidRPr="00606215" w:rsidRDefault="00606215" w:rsidP="00887E26">
            <w:pPr>
              <w:jc w:val="left"/>
              <w:rPr>
                <w:rFonts w:asciiTheme="minorHAnsi" w:hAnsiTheme="minorHAnsi" w:cstheme="minorHAnsi"/>
                <w:bCs/>
                <w:sz w:val="20"/>
                <w:szCs w:val="20"/>
              </w:rPr>
            </w:pPr>
          </w:p>
        </w:tc>
        <w:tc>
          <w:tcPr>
            <w:tcW w:w="1887" w:type="dxa"/>
          </w:tcPr>
          <w:p w14:paraId="406DBCD8" w14:textId="77777777" w:rsidR="00606215" w:rsidRPr="00606215" w:rsidRDefault="00606215" w:rsidP="00887E26">
            <w:pPr>
              <w:jc w:val="left"/>
              <w:rPr>
                <w:rFonts w:asciiTheme="minorHAnsi" w:hAnsiTheme="minorHAnsi" w:cstheme="minorHAnsi"/>
                <w:bCs/>
                <w:sz w:val="20"/>
                <w:szCs w:val="20"/>
              </w:rPr>
            </w:pPr>
          </w:p>
        </w:tc>
      </w:tr>
      <w:tr w:rsidR="00606215" w:rsidRPr="00606215" w14:paraId="074B1BC1" w14:textId="77777777" w:rsidTr="00BA7027">
        <w:tblPrEx>
          <w:jc w:val="left"/>
        </w:tblPrEx>
        <w:tc>
          <w:tcPr>
            <w:tcW w:w="5405" w:type="dxa"/>
          </w:tcPr>
          <w:p w14:paraId="0FADB228" w14:textId="77777777" w:rsidR="00606215" w:rsidRPr="00606215" w:rsidRDefault="00606215" w:rsidP="00887E26">
            <w:pPr>
              <w:rPr>
                <w:rFonts w:asciiTheme="minorHAnsi" w:hAnsiTheme="minorHAnsi" w:cstheme="minorHAnsi"/>
                <w:b/>
                <w:bCs/>
                <w:sz w:val="20"/>
                <w:szCs w:val="20"/>
              </w:rPr>
            </w:pPr>
            <w:r w:rsidRPr="00606215">
              <w:rPr>
                <w:rFonts w:asciiTheme="minorHAnsi" w:hAnsiTheme="minorHAnsi" w:cstheme="minorHAnsi"/>
                <w:b/>
                <w:bCs/>
                <w:sz w:val="20"/>
                <w:szCs w:val="20"/>
              </w:rPr>
              <w:t>Α.  ΣΥΣΤΗΜΑ ΑΝΤΛΙΩΝ</w:t>
            </w:r>
          </w:p>
        </w:tc>
        <w:tc>
          <w:tcPr>
            <w:tcW w:w="1129" w:type="dxa"/>
          </w:tcPr>
          <w:p w14:paraId="15986F44"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13F1492A" w14:textId="77777777" w:rsidR="00606215" w:rsidRPr="00606215" w:rsidRDefault="00606215" w:rsidP="00887E26">
            <w:pPr>
              <w:jc w:val="left"/>
              <w:rPr>
                <w:rFonts w:asciiTheme="minorHAnsi" w:hAnsiTheme="minorHAnsi" w:cstheme="minorHAnsi"/>
                <w:b/>
                <w:bCs/>
                <w:sz w:val="20"/>
                <w:szCs w:val="20"/>
              </w:rPr>
            </w:pPr>
          </w:p>
        </w:tc>
        <w:tc>
          <w:tcPr>
            <w:tcW w:w="1887" w:type="dxa"/>
          </w:tcPr>
          <w:p w14:paraId="2A909259" w14:textId="77777777" w:rsidR="00606215" w:rsidRPr="00606215" w:rsidRDefault="00606215" w:rsidP="00887E26">
            <w:pPr>
              <w:jc w:val="left"/>
              <w:rPr>
                <w:rFonts w:asciiTheme="minorHAnsi" w:hAnsiTheme="minorHAnsi" w:cstheme="minorHAnsi"/>
                <w:b/>
                <w:bCs/>
                <w:sz w:val="20"/>
                <w:szCs w:val="20"/>
              </w:rPr>
            </w:pPr>
          </w:p>
        </w:tc>
      </w:tr>
      <w:tr w:rsidR="00606215" w:rsidRPr="00606215" w14:paraId="4078C377" w14:textId="77777777" w:rsidTr="00BA7027">
        <w:tblPrEx>
          <w:jc w:val="left"/>
        </w:tblPrEx>
        <w:tc>
          <w:tcPr>
            <w:tcW w:w="5405" w:type="dxa"/>
          </w:tcPr>
          <w:p w14:paraId="67747029" w14:textId="77777777" w:rsidR="00606215" w:rsidRPr="00606215" w:rsidRDefault="00606215" w:rsidP="00887E26">
            <w:pPr>
              <w:pStyle w:val="aff0"/>
              <w:numPr>
                <w:ilvl w:val="0"/>
                <w:numId w:val="49"/>
              </w:numPr>
              <w:ind w:left="357"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t xml:space="preserve">Σύστημα δύο αντλιών για λειτουργία </w:t>
            </w:r>
            <w:proofErr w:type="spellStart"/>
            <w:r w:rsidRPr="00606215">
              <w:rPr>
                <w:rFonts w:asciiTheme="minorHAnsi" w:hAnsiTheme="minorHAnsi" w:cstheme="minorHAnsi"/>
                <w:sz w:val="20"/>
                <w:szCs w:val="20"/>
              </w:rPr>
              <w:t>βαθμωτής</w:t>
            </w:r>
            <w:proofErr w:type="spellEnd"/>
            <w:r w:rsidRPr="00606215">
              <w:rPr>
                <w:rFonts w:asciiTheme="minorHAnsi" w:hAnsiTheme="minorHAnsi" w:cstheme="minorHAnsi"/>
                <w:sz w:val="20"/>
                <w:szCs w:val="20"/>
              </w:rPr>
              <w:t xml:space="preserve"> </w:t>
            </w:r>
            <w:proofErr w:type="spellStart"/>
            <w:r w:rsidRPr="00606215">
              <w:rPr>
                <w:rFonts w:asciiTheme="minorHAnsi" w:hAnsiTheme="minorHAnsi" w:cstheme="minorHAnsi"/>
                <w:sz w:val="20"/>
                <w:szCs w:val="20"/>
              </w:rPr>
              <w:t>έκλουσης</w:t>
            </w:r>
            <w:proofErr w:type="spellEnd"/>
            <w:r w:rsidRPr="00606215">
              <w:rPr>
                <w:rFonts w:asciiTheme="minorHAnsi" w:hAnsiTheme="minorHAnsi" w:cstheme="minorHAnsi"/>
                <w:sz w:val="20"/>
                <w:szCs w:val="20"/>
              </w:rPr>
              <w:t xml:space="preserve"> δύο (2) διαλυτών.</w:t>
            </w:r>
          </w:p>
        </w:tc>
        <w:tc>
          <w:tcPr>
            <w:tcW w:w="1129" w:type="dxa"/>
          </w:tcPr>
          <w:p w14:paraId="78FFC5CF"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07548C24" w14:textId="77777777" w:rsidR="00606215" w:rsidRPr="00606215" w:rsidRDefault="00606215" w:rsidP="00887E26">
            <w:pPr>
              <w:jc w:val="left"/>
              <w:rPr>
                <w:rFonts w:asciiTheme="minorHAnsi" w:hAnsiTheme="minorHAnsi" w:cstheme="minorHAnsi"/>
                <w:sz w:val="20"/>
                <w:szCs w:val="20"/>
              </w:rPr>
            </w:pPr>
          </w:p>
        </w:tc>
        <w:tc>
          <w:tcPr>
            <w:tcW w:w="1887" w:type="dxa"/>
          </w:tcPr>
          <w:p w14:paraId="5190F0F5" w14:textId="77777777" w:rsidR="00606215" w:rsidRPr="00606215" w:rsidRDefault="00606215" w:rsidP="00887E26">
            <w:pPr>
              <w:jc w:val="left"/>
              <w:rPr>
                <w:rFonts w:asciiTheme="minorHAnsi" w:hAnsiTheme="minorHAnsi" w:cstheme="minorHAnsi"/>
                <w:sz w:val="20"/>
                <w:szCs w:val="20"/>
              </w:rPr>
            </w:pPr>
          </w:p>
        </w:tc>
      </w:tr>
      <w:tr w:rsidR="00606215" w:rsidRPr="00606215" w14:paraId="0B9042DA" w14:textId="77777777" w:rsidTr="00BA7027">
        <w:tblPrEx>
          <w:jc w:val="left"/>
        </w:tblPrEx>
        <w:tc>
          <w:tcPr>
            <w:tcW w:w="5405" w:type="dxa"/>
          </w:tcPr>
          <w:p w14:paraId="73EF8B9D" w14:textId="77777777" w:rsidR="00606215" w:rsidRPr="00606215" w:rsidRDefault="00606215" w:rsidP="00887E26">
            <w:pPr>
              <w:pStyle w:val="aff0"/>
              <w:numPr>
                <w:ilvl w:val="0"/>
                <w:numId w:val="49"/>
              </w:numPr>
              <w:ind w:left="357"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t>Να λειτουργεί σε πιέσεις τουλάχιστον έως 1300bar.</w:t>
            </w:r>
          </w:p>
        </w:tc>
        <w:tc>
          <w:tcPr>
            <w:tcW w:w="1129" w:type="dxa"/>
          </w:tcPr>
          <w:p w14:paraId="47CBE8A4"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74A8B6EA" w14:textId="77777777" w:rsidR="00606215" w:rsidRPr="00606215" w:rsidRDefault="00606215" w:rsidP="00887E26">
            <w:pPr>
              <w:jc w:val="left"/>
              <w:rPr>
                <w:rFonts w:asciiTheme="minorHAnsi" w:hAnsiTheme="minorHAnsi" w:cstheme="minorHAnsi"/>
                <w:sz w:val="20"/>
                <w:szCs w:val="20"/>
              </w:rPr>
            </w:pPr>
          </w:p>
        </w:tc>
        <w:tc>
          <w:tcPr>
            <w:tcW w:w="1887" w:type="dxa"/>
          </w:tcPr>
          <w:p w14:paraId="077E18F6" w14:textId="77777777" w:rsidR="00606215" w:rsidRPr="00606215" w:rsidRDefault="00606215" w:rsidP="00887E26">
            <w:pPr>
              <w:jc w:val="left"/>
              <w:rPr>
                <w:rFonts w:asciiTheme="minorHAnsi" w:hAnsiTheme="minorHAnsi" w:cstheme="minorHAnsi"/>
                <w:sz w:val="20"/>
                <w:szCs w:val="20"/>
              </w:rPr>
            </w:pPr>
          </w:p>
        </w:tc>
      </w:tr>
      <w:tr w:rsidR="00606215" w:rsidRPr="00606215" w14:paraId="42491C89" w14:textId="77777777" w:rsidTr="00BA7027">
        <w:tblPrEx>
          <w:jc w:val="left"/>
        </w:tblPrEx>
        <w:tc>
          <w:tcPr>
            <w:tcW w:w="5405" w:type="dxa"/>
          </w:tcPr>
          <w:p w14:paraId="3861627D" w14:textId="77777777" w:rsidR="00606215" w:rsidRPr="00606215" w:rsidRDefault="00606215" w:rsidP="00887E26">
            <w:pPr>
              <w:pStyle w:val="aff0"/>
              <w:numPr>
                <w:ilvl w:val="0"/>
                <w:numId w:val="49"/>
              </w:numPr>
              <w:ind w:left="357"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t>Η ανάμειξη των διαλυτών να γίνεται σε συνθήκες υψηλής πίεσης.</w:t>
            </w:r>
          </w:p>
        </w:tc>
        <w:tc>
          <w:tcPr>
            <w:tcW w:w="1129" w:type="dxa"/>
          </w:tcPr>
          <w:p w14:paraId="0B0C1F38"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6B165798" w14:textId="77777777" w:rsidR="00606215" w:rsidRPr="00606215" w:rsidRDefault="00606215" w:rsidP="00887E26">
            <w:pPr>
              <w:jc w:val="left"/>
              <w:rPr>
                <w:rFonts w:asciiTheme="minorHAnsi" w:hAnsiTheme="minorHAnsi" w:cstheme="minorHAnsi"/>
                <w:sz w:val="20"/>
                <w:szCs w:val="20"/>
              </w:rPr>
            </w:pPr>
          </w:p>
        </w:tc>
        <w:tc>
          <w:tcPr>
            <w:tcW w:w="1887" w:type="dxa"/>
          </w:tcPr>
          <w:p w14:paraId="532B6185" w14:textId="77777777" w:rsidR="00606215" w:rsidRPr="00606215" w:rsidRDefault="00606215" w:rsidP="00887E26">
            <w:pPr>
              <w:jc w:val="left"/>
              <w:rPr>
                <w:rFonts w:asciiTheme="minorHAnsi" w:hAnsiTheme="minorHAnsi" w:cstheme="minorHAnsi"/>
                <w:sz w:val="20"/>
                <w:szCs w:val="20"/>
              </w:rPr>
            </w:pPr>
          </w:p>
        </w:tc>
      </w:tr>
      <w:tr w:rsidR="00606215" w:rsidRPr="00606215" w14:paraId="4090A5D8" w14:textId="77777777" w:rsidTr="00BA7027">
        <w:tblPrEx>
          <w:jc w:val="left"/>
        </w:tblPrEx>
        <w:tc>
          <w:tcPr>
            <w:tcW w:w="5405" w:type="dxa"/>
          </w:tcPr>
          <w:p w14:paraId="09D878DB" w14:textId="77777777" w:rsidR="00606215" w:rsidRPr="00606215" w:rsidRDefault="00606215" w:rsidP="00887E26">
            <w:pPr>
              <w:pStyle w:val="aff0"/>
              <w:numPr>
                <w:ilvl w:val="0"/>
                <w:numId w:val="49"/>
              </w:numPr>
              <w:ind w:left="357"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t>Να λειτουργεί με βαλβίδα επιλογής δύο καναλιών για κάθε αντλία, δηλαδή να διαθέτει ικανότητα να φέρει δύο διαφορετικές κινητές φάσεις για κάθε αντλία.</w:t>
            </w:r>
          </w:p>
        </w:tc>
        <w:tc>
          <w:tcPr>
            <w:tcW w:w="1129" w:type="dxa"/>
          </w:tcPr>
          <w:p w14:paraId="50A12F2B"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529B54A5" w14:textId="77777777" w:rsidR="00606215" w:rsidRPr="00606215" w:rsidRDefault="00606215" w:rsidP="00887E26">
            <w:pPr>
              <w:jc w:val="left"/>
              <w:rPr>
                <w:rFonts w:asciiTheme="minorHAnsi" w:hAnsiTheme="minorHAnsi" w:cstheme="minorHAnsi"/>
                <w:sz w:val="20"/>
                <w:szCs w:val="20"/>
              </w:rPr>
            </w:pPr>
          </w:p>
        </w:tc>
        <w:tc>
          <w:tcPr>
            <w:tcW w:w="1887" w:type="dxa"/>
          </w:tcPr>
          <w:p w14:paraId="2C0B177B" w14:textId="77777777" w:rsidR="00606215" w:rsidRPr="00606215" w:rsidRDefault="00606215" w:rsidP="00887E26">
            <w:pPr>
              <w:jc w:val="left"/>
              <w:rPr>
                <w:rFonts w:asciiTheme="minorHAnsi" w:hAnsiTheme="minorHAnsi" w:cstheme="minorHAnsi"/>
                <w:sz w:val="20"/>
                <w:szCs w:val="20"/>
              </w:rPr>
            </w:pPr>
          </w:p>
        </w:tc>
      </w:tr>
      <w:tr w:rsidR="00606215" w:rsidRPr="00606215" w14:paraId="4ACFDA29" w14:textId="77777777" w:rsidTr="00BA7027">
        <w:tblPrEx>
          <w:jc w:val="left"/>
        </w:tblPrEx>
        <w:tc>
          <w:tcPr>
            <w:tcW w:w="5405" w:type="dxa"/>
          </w:tcPr>
          <w:p w14:paraId="08373959" w14:textId="77777777" w:rsidR="00606215" w:rsidRPr="00606215" w:rsidRDefault="00606215" w:rsidP="00887E26">
            <w:pPr>
              <w:pStyle w:val="aff0"/>
              <w:numPr>
                <w:ilvl w:val="0"/>
                <w:numId w:val="49"/>
              </w:numPr>
              <w:ind w:left="357"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t xml:space="preserve">Εύρος ροής: 0,001 έως 5,000 </w:t>
            </w:r>
            <w:proofErr w:type="spellStart"/>
            <w:r w:rsidRPr="00606215">
              <w:rPr>
                <w:rFonts w:asciiTheme="minorHAnsi" w:hAnsiTheme="minorHAnsi" w:cstheme="minorHAnsi"/>
                <w:sz w:val="20"/>
                <w:szCs w:val="20"/>
              </w:rPr>
              <w:t>mL</w:t>
            </w:r>
            <w:proofErr w:type="spellEnd"/>
            <w:r w:rsidRPr="00606215">
              <w:rPr>
                <w:rFonts w:asciiTheme="minorHAnsi" w:hAnsiTheme="minorHAnsi" w:cstheme="minorHAnsi"/>
                <w:sz w:val="20"/>
                <w:szCs w:val="20"/>
              </w:rPr>
              <w:t>/</w:t>
            </w:r>
            <w:proofErr w:type="spellStart"/>
            <w:r w:rsidRPr="00606215">
              <w:rPr>
                <w:rFonts w:asciiTheme="minorHAnsi" w:hAnsiTheme="minorHAnsi" w:cstheme="minorHAnsi"/>
                <w:sz w:val="20"/>
                <w:szCs w:val="20"/>
              </w:rPr>
              <w:t>min</w:t>
            </w:r>
            <w:proofErr w:type="spellEnd"/>
            <w:r w:rsidRPr="00606215">
              <w:rPr>
                <w:rFonts w:asciiTheme="minorHAnsi" w:hAnsiTheme="minorHAnsi" w:cstheme="minorHAnsi"/>
                <w:sz w:val="20"/>
                <w:szCs w:val="20"/>
              </w:rPr>
              <w:t xml:space="preserve"> με δυνατότητα ρύθμισης ανά 1 </w:t>
            </w:r>
            <w:proofErr w:type="spellStart"/>
            <w:r w:rsidRPr="00606215">
              <w:rPr>
                <w:rFonts w:asciiTheme="minorHAnsi" w:hAnsiTheme="minorHAnsi" w:cstheme="minorHAnsi"/>
                <w:sz w:val="20"/>
                <w:szCs w:val="20"/>
              </w:rPr>
              <w:t>μL</w:t>
            </w:r>
            <w:proofErr w:type="spellEnd"/>
            <w:r w:rsidRPr="00606215">
              <w:rPr>
                <w:rFonts w:asciiTheme="minorHAnsi" w:hAnsiTheme="minorHAnsi" w:cstheme="minorHAnsi"/>
                <w:sz w:val="20"/>
                <w:szCs w:val="20"/>
              </w:rPr>
              <w:t>/</w:t>
            </w:r>
            <w:proofErr w:type="spellStart"/>
            <w:r w:rsidRPr="00606215">
              <w:rPr>
                <w:rFonts w:asciiTheme="minorHAnsi" w:hAnsiTheme="minorHAnsi" w:cstheme="minorHAnsi"/>
                <w:sz w:val="20"/>
                <w:szCs w:val="20"/>
              </w:rPr>
              <w:t>min</w:t>
            </w:r>
            <w:proofErr w:type="spellEnd"/>
          </w:p>
        </w:tc>
        <w:tc>
          <w:tcPr>
            <w:tcW w:w="1129" w:type="dxa"/>
          </w:tcPr>
          <w:p w14:paraId="499FB1B2"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0E70D382" w14:textId="77777777" w:rsidR="00606215" w:rsidRPr="00606215" w:rsidRDefault="00606215" w:rsidP="00887E26">
            <w:pPr>
              <w:jc w:val="left"/>
              <w:rPr>
                <w:rFonts w:asciiTheme="minorHAnsi" w:hAnsiTheme="minorHAnsi" w:cstheme="minorHAnsi"/>
                <w:sz w:val="20"/>
                <w:szCs w:val="20"/>
              </w:rPr>
            </w:pPr>
          </w:p>
        </w:tc>
        <w:tc>
          <w:tcPr>
            <w:tcW w:w="1887" w:type="dxa"/>
          </w:tcPr>
          <w:p w14:paraId="196ECD8A" w14:textId="77777777" w:rsidR="00606215" w:rsidRPr="00606215" w:rsidRDefault="00606215" w:rsidP="00887E26">
            <w:pPr>
              <w:jc w:val="left"/>
              <w:rPr>
                <w:rFonts w:asciiTheme="minorHAnsi" w:hAnsiTheme="minorHAnsi" w:cstheme="minorHAnsi"/>
                <w:sz w:val="20"/>
                <w:szCs w:val="20"/>
              </w:rPr>
            </w:pPr>
          </w:p>
        </w:tc>
      </w:tr>
      <w:tr w:rsidR="00606215" w:rsidRPr="00606215" w14:paraId="43F655FD" w14:textId="77777777" w:rsidTr="00BA7027">
        <w:tblPrEx>
          <w:jc w:val="left"/>
        </w:tblPrEx>
        <w:tc>
          <w:tcPr>
            <w:tcW w:w="5405" w:type="dxa"/>
          </w:tcPr>
          <w:p w14:paraId="22F1251F" w14:textId="77777777" w:rsidR="00606215" w:rsidRPr="00606215" w:rsidRDefault="00606215" w:rsidP="00887E26">
            <w:pPr>
              <w:pStyle w:val="aff0"/>
              <w:numPr>
                <w:ilvl w:val="0"/>
                <w:numId w:val="49"/>
              </w:numPr>
              <w:ind w:left="357"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t xml:space="preserve">Η ακρίβεια της ροής να είναι ±1% ή ±10 </w:t>
            </w:r>
            <w:proofErr w:type="spellStart"/>
            <w:r w:rsidRPr="00606215">
              <w:rPr>
                <w:rFonts w:asciiTheme="minorHAnsi" w:hAnsiTheme="minorHAnsi" w:cstheme="minorHAnsi"/>
                <w:sz w:val="20"/>
                <w:szCs w:val="20"/>
              </w:rPr>
              <w:t>μL</w:t>
            </w:r>
            <w:proofErr w:type="spellEnd"/>
            <w:r w:rsidRPr="00606215">
              <w:rPr>
                <w:rFonts w:asciiTheme="minorHAnsi" w:hAnsiTheme="minorHAnsi" w:cstheme="minorHAnsi"/>
                <w:sz w:val="20"/>
                <w:szCs w:val="20"/>
              </w:rPr>
              <w:t>, ανάλογα με ποια τιμή αντιστοιχεί στη μεγαλύτερη επιτρεπτή απόκλιση</w:t>
            </w:r>
          </w:p>
        </w:tc>
        <w:tc>
          <w:tcPr>
            <w:tcW w:w="1129" w:type="dxa"/>
          </w:tcPr>
          <w:p w14:paraId="1829E204"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19D07F6F" w14:textId="77777777" w:rsidR="00606215" w:rsidRPr="00606215" w:rsidRDefault="00606215" w:rsidP="00887E26">
            <w:pPr>
              <w:jc w:val="left"/>
              <w:rPr>
                <w:rFonts w:asciiTheme="minorHAnsi" w:hAnsiTheme="minorHAnsi" w:cstheme="minorHAnsi"/>
                <w:sz w:val="20"/>
                <w:szCs w:val="20"/>
              </w:rPr>
            </w:pPr>
          </w:p>
        </w:tc>
        <w:tc>
          <w:tcPr>
            <w:tcW w:w="1887" w:type="dxa"/>
          </w:tcPr>
          <w:p w14:paraId="6EB57FD7" w14:textId="77777777" w:rsidR="00606215" w:rsidRPr="00606215" w:rsidRDefault="00606215" w:rsidP="00887E26">
            <w:pPr>
              <w:jc w:val="left"/>
              <w:rPr>
                <w:rFonts w:asciiTheme="minorHAnsi" w:hAnsiTheme="minorHAnsi" w:cstheme="minorHAnsi"/>
                <w:sz w:val="20"/>
                <w:szCs w:val="20"/>
              </w:rPr>
            </w:pPr>
          </w:p>
        </w:tc>
      </w:tr>
      <w:tr w:rsidR="00606215" w:rsidRPr="00606215" w14:paraId="3DD1F2C9" w14:textId="77777777" w:rsidTr="00BA7027">
        <w:tblPrEx>
          <w:jc w:val="left"/>
        </w:tblPrEx>
        <w:tc>
          <w:tcPr>
            <w:tcW w:w="5405" w:type="dxa"/>
          </w:tcPr>
          <w:p w14:paraId="5C4DA08D" w14:textId="77777777" w:rsidR="00606215" w:rsidRPr="00606215" w:rsidRDefault="00606215" w:rsidP="00887E26">
            <w:pPr>
              <w:pStyle w:val="aff0"/>
              <w:numPr>
                <w:ilvl w:val="0"/>
                <w:numId w:val="49"/>
              </w:numPr>
              <w:ind w:left="357" w:hanging="357"/>
              <w:contextualSpacing/>
              <w:jc w:val="both"/>
              <w:rPr>
                <w:rFonts w:asciiTheme="minorHAnsi" w:hAnsiTheme="minorHAnsi" w:cstheme="minorHAnsi"/>
                <w:sz w:val="20"/>
                <w:szCs w:val="20"/>
              </w:rPr>
            </w:pPr>
            <w:proofErr w:type="spellStart"/>
            <w:r w:rsidRPr="00606215">
              <w:rPr>
                <w:rFonts w:asciiTheme="minorHAnsi" w:hAnsiTheme="minorHAnsi" w:cstheme="minorHAnsi"/>
                <w:sz w:val="20"/>
                <w:szCs w:val="20"/>
              </w:rPr>
              <w:t>Επαναληψιμότητα</w:t>
            </w:r>
            <w:proofErr w:type="spellEnd"/>
            <w:r w:rsidRPr="00606215">
              <w:rPr>
                <w:rFonts w:asciiTheme="minorHAnsi" w:hAnsiTheme="minorHAnsi" w:cstheme="minorHAnsi"/>
                <w:sz w:val="20"/>
                <w:szCs w:val="20"/>
              </w:rPr>
              <w:t xml:space="preserve"> ροής: RSD &lt; 0,075% ή SD &lt; 0,005 </w:t>
            </w:r>
            <w:proofErr w:type="spellStart"/>
            <w:r w:rsidRPr="00606215">
              <w:rPr>
                <w:rFonts w:asciiTheme="minorHAnsi" w:hAnsiTheme="minorHAnsi" w:cstheme="minorHAnsi"/>
                <w:sz w:val="20"/>
                <w:szCs w:val="20"/>
              </w:rPr>
              <w:t>min</w:t>
            </w:r>
            <w:proofErr w:type="spellEnd"/>
            <w:r w:rsidRPr="00606215">
              <w:rPr>
                <w:rFonts w:asciiTheme="minorHAnsi" w:hAnsiTheme="minorHAnsi" w:cstheme="minorHAnsi"/>
                <w:sz w:val="20"/>
                <w:szCs w:val="20"/>
              </w:rPr>
              <w:t>, εφαρμόζοντας την τιμή που αντιστοιχεί στη μεγαλύτερη απόκλιση</w:t>
            </w:r>
          </w:p>
        </w:tc>
        <w:tc>
          <w:tcPr>
            <w:tcW w:w="1129" w:type="dxa"/>
          </w:tcPr>
          <w:p w14:paraId="291532AA"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2D457DC0" w14:textId="77777777" w:rsidR="00606215" w:rsidRPr="00606215" w:rsidRDefault="00606215" w:rsidP="00887E26">
            <w:pPr>
              <w:jc w:val="left"/>
              <w:rPr>
                <w:rFonts w:asciiTheme="minorHAnsi" w:hAnsiTheme="minorHAnsi" w:cstheme="minorHAnsi"/>
                <w:sz w:val="20"/>
                <w:szCs w:val="20"/>
              </w:rPr>
            </w:pPr>
          </w:p>
        </w:tc>
        <w:tc>
          <w:tcPr>
            <w:tcW w:w="1887" w:type="dxa"/>
          </w:tcPr>
          <w:p w14:paraId="5DF5E7FE" w14:textId="77777777" w:rsidR="00606215" w:rsidRPr="00606215" w:rsidRDefault="00606215" w:rsidP="00887E26">
            <w:pPr>
              <w:jc w:val="left"/>
              <w:rPr>
                <w:rFonts w:asciiTheme="minorHAnsi" w:hAnsiTheme="minorHAnsi" w:cstheme="minorHAnsi"/>
                <w:sz w:val="20"/>
                <w:szCs w:val="20"/>
              </w:rPr>
            </w:pPr>
          </w:p>
        </w:tc>
      </w:tr>
      <w:tr w:rsidR="00606215" w:rsidRPr="00606215" w14:paraId="66050BCD" w14:textId="77777777" w:rsidTr="00BA7027">
        <w:tblPrEx>
          <w:jc w:val="left"/>
        </w:tblPrEx>
        <w:tc>
          <w:tcPr>
            <w:tcW w:w="5405" w:type="dxa"/>
          </w:tcPr>
          <w:p w14:paraId="3A5BD7FF" w14:textId="77777777" w:rsidR="00606215" w:rsidRPr="00606215" w:rsidRDefault="00606215" w:rsidP="00887E26">
            <w:pPr>
              <w:pStyle w:val="aff0"/>
              <w:numPr>
                <w:ilvl w:val="0"/>
                <w:numId w:val="49"/>
              </w:numPr>
              <w:ind w:left="357"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t xml:space="preserve">Να διαθέτει περιοχή συνθέσεως μίγματος από 0% έως 100%, με ακρίβεια σύνθεσης μίγματος </w:t>
            </w:r>
            <w:r w:rsidRPr="00606215">
              <w:rPr>
                <w:rFonts w:asciiTheme="minorHAnsi" w:hAnsiTheme="minorHAnsi" w:cstheme="minorHAnsi"/>
                <w:sz w:val="20"/>
                <w:szCs w:val="20"/>
                <w:u w:val="single"/>
              </w:rPr>
              <w:t>+</w:t>
            </w:r>
            <w:r w:rsidRPr="00606215">
              <w:rPr>
                <w:rFonts w:asciiTheme="minorHAnsi" w:hAnsiTheme="minorHAnsi" w:cstheme="minorHAnsi"/>
                <w:sz w:val="20"/>
                <w:szCs w:val="20"/>
              </w:rPr>
              <w:t xml:space="preserve">0,5% σε σύνθεση μίγματος από 5-95 % και </w:t>
            </w:r>
            <w:proofErr w:type="spellStart"/>
            <w:r w:rsidRPr="00606215">
              <w:rPr>
                <w:rFonts w:asciiTheme="minorHAnsi" w:hAnsiTheme="minorHAnsi" w:cstheme="minorHAnsi"/>
                <w:sz w:val="20"/>
                <w:szCs w:val="20"/>
              </w:rPr>
              <w:t>επαναληψιμότητα</w:t>
            </w:r>
            <w:proofErr w:type="spellEnd"/>
            <w:r w:rsidRPr="00606215">
              <w:rPr>
                <w:rFonts w:asciiTheme="minorHAnsi" w:hAnsiTheme="minorHAnsi" w:cstheme="minorHAnsi"/>
                <w:sz w:val="20"/>
                <w:szCs w:val="20"/>
              </w:rPr>
              <w:t xml:space="preserve"> σύνθεσης μίγματος ίση ή καλύτερη από 0,15% ή 0.01min SD όποιο είναι μεγαλύτερο, σε περιοχή ροών τουλάχιστον 200 – 2000 </w:t>
            </w:r>
            <w:proofErr w:type="spellStart"/>
            <w:r w:rsidRPr="00606215">
              <w:rPr>
                <w:rFonts w:asciiTheme="minorHAnsi" w:hAnsiTheme="minorHAnsi" w:cstheme="minorHAnsi"/>
                <w:sz w:val="20"/>
                <w:szCs w:val="20"/>
              </w:rPr>
              <w:t>μl</w:t>
            </w:r>
            <w:proofErr w:type="spellEnd"/>
            <w:r w:rsidRPr="00606215">
              <w:rPr>
                <w:rFonts w:asciiTheme="minorHAnsi" w:hAnsiTheme="minorHAnsi" w:cstheme="minorHAnsi"/>
                <w:sz w:val="20"/>
                <w:szCs w:val="20"/>
              </w:rPr>
              <w:t>/</w:t>
            </w:r>
            <w:proofErr w:type="spellStart"/>
            <w:r w:rsidRPr="00606215">
              <w:rPr>
                <w:rFonts w:asciiTheme="minorHAnsi" w:hAnsiTheme="minorHAnsi" w:cstheme="minorHAnsi"/>
                <w:sz w:val="20"/>
                <w:szCs w:val="20"/>
              </w:rPr>
              <w:t>min</w:t>
            </w:r>
            <w:proofErr w:type="spellEnd"/>
            <w:r w:rsidRPr="00606215">
              <w:rPr>
                <w:rFonts w:asciiTheme="minorHAnsi" w:hAnsiTheme="minorHAnsi" w:cstheme="minorHAnsi"/>
                <w:sz w:val="20"/>
                <w:szCs w:val="20"/>
              </w:rPr>
              <w:t>.</w:t>
            </w:r>
          </w:p>
        </w:tc>
        <w:tc>
          <w:tcPr>
            <w:tcW w:w="1129" w:type="dxa"/>
          </w:tcPr>
          <w:p w14:paraId="707A1658"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16B81D77" w14:textId="77777777" w:rsidR="00606215" w:rsidRPr="00606215" w:rsidRDefault="00606215" w:rsidP="00887E26">
            <w:pPr>
              <w:jc w:val="left"/>
              <w:rPr>
                <w:rFonts w:asciiTheme="minorHAnsi" w:hAnsiTheme="minorHAnsi" w:cstheme="minorHAnsi"/>
                <w:sz w:val="20"/>
                <w:szCs w:val="20"/>
              </w:rPr>
            </w:pPr>
          </w:p>
        </w:tc>
        <w:tc>
          <w:tcPr>
            <w:tcW w:w="1887" w:type="dxa"/>
          </w:tcPr>
          <w:p w14:paraId="304F1C7F" w14:textId="77777777" w:rsidR="00606215" w:rsidRPr="00606215" w:rsidRDefault="00606215" w:rsidP="00887E26">
            <w:pPr>
              <w:jc w:val="left"/>
              <w:rPr>
                <w:rFonts w:asciiTheme="minorHAnsi" w:hAnsiTheme="minorHAnsi" w:cstheme="minorHAnsi"/>
                <w:sz w:val="20"/>
                <w:szCs w:val="20"/>
              </w:rPr>
            </w:pPr>
          </w:p>
        </w:tc>
      </w:tr>
      <w:tr w:rsidR="00606215" w:rsidRPr="00606215" w14:paraId="4CA6C909" w14:textId="77777777" w:rsidTr="00BA7027">
        <w:tblPrEx>
          <w:jc w:val="left"/>
        </w:tblPrEx>
        <w:tc>
          <w:tcPr>
            <w:tcW w:w="5405" w:type="dxa"/>
          </w:tcPr>
          <w:p w14:paraId="6AA2A53E" w14:textId="77777777" w:rsidR="00606215" w:rsidRPr="00606215" w:rsidRDefault="00606215" w:rsidP="00887E26">
            <w:pPr>
              <w:pStyle w:val="aff0"/>
              <w:numPr>
                <w:ilvl w:val="0"/>
                <w:numId w:val="49"/>
              </w:numPr>
              <w:ind w:left="357"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t xml:space="preserve">Να διαθέτει </w:t>
            </w:r>
            <w:proofErr w:type="spellStart"/>
            <w:r w:rsidRPr="00606215">
              <w:rPr>
                <w:rFonts w:asciiTheme="minorHAnsi" w:hAnsiTheme="minorHAnsi" w:cstheme="minorHAnsi"/>
                <w:sz w:val="20"/>
                <w:szCs w:val="20"/>
              </w:rPr>
              <w:t>μείκτη</w:t>
            </w:r>
            <w:proofErr w:type="spellEnd"/>
            <w:r w:rsidRPr="00606215">
              <w:rPr>
                <w:rFonts w:asciiTheme="minorHAnsi" w:hAnsiTheme="minorHAnsi" w:cstheme="minorHAnsi"/>
                <w:sz w:val="20"/>
                <w:szCs w:val="20"/>
              </w:rPr>
              <w:t xml:space="preserve"> όγκου τουλάχιστον έως 35μl.</w:t>
            </w:r>
          </w:p>
        </w:tc>
        <w:tc>
          <w:tcPr>
            <w:tcW w:w="1129" w:type="dxa"/>
          </w:tcPr>
          <w:p w14:paraId="7CAA1955"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249ABB9B" w14:textId="77777777" w:rsidR="00606215" w:rsidRPr="00606215" w:rsidRDefault="00606215" w:rsidP="00887E26">
            <w:pPr>
              <w:jc w:val="left"/>
              <w:rPr>
                <w:rFonts w:asciiTheme="minorHAnsi" w:hAnsiTheme="minorHAnsi" w:cstheme="minorHAnsi"/>
                <w:sz w:val="20"/>
                <w:szCs w:val="20"/>
              </w:rPr>
            </w:pPr>
          </w:p>
        </w:tc>
        <w:tc>
          <w:tcPr>
            <w:tcW w:w="1887" w:type="dxa"/>
          </w:tcPr>
          <w:p w14:paraId="5F1BE82C" w14:textId="77777777" w:rsidR="00606215" w:rsidRPr="00606215" w:rsidRDefault="00606215" w:rsidP="00887E26">
            <w:pPr>
              <w:jc w:val="left"/>
              <w:rPr>
                <w:rFonts w:asciiTheme="minorHAnsi" w:hAnsiTheme="minorHAnsi" w:cstheme="minorHAnsi"/>
                <w:sz w:val="20"/>
                <w:szCs w:val="20"/>
              </w:rPr>
            </w:pPr>
          </w:p>
        </w:tc>
      </w:tr>
      <w:tr w:rsidR="00606215" w:rsidRPr="00606215" w14:paraId="0DADFF5B" w14:textId="77777777" w:rsidTr="00BA7027">
        <w:tblPrEx>
          <w:jc w:val="left"/>
        </w:tblPrEx>
        <w:tc>
          <w:tcPr>
            <w:tcW w:w="5405" w:type="dxa"/>
          </w:tcPr>
          <w:p w14:paraId="357B2B12" w14:textId="77777777" w:rsidR="00606215" w:rsidRPr="00606215" w:rsidRDefault="00606215" w:rsidP="00887E26">
            <w:pPr>
              <w:pStyle w:val="aff0"/>
              <w:numPr>
                <w:ilvl w:val="0"/>
                <w:numId w:val="49"/>
              </w:numPr>
              <w:ind w:left="357"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t xml:space="preserve">Να λειτουργεί σε περιοχή </w:t>
            </w:r>
            <w:proofErr w:type="spellStart"/>
            <w:r w:rsidRPr="00606215">
              <w:rPr>
                <w:rFonts w:asciiTheme="minorHAnsi" w:hAnsiTheme="minorHAnsi" w:cstheme="minorHAnsi"/>
                <w:sz w:val="20"/>
                <w:szCs w:val="20"/>
              </w:rPr>
              <w:t>pH</w:t>
            </w:r>
            <w:proofErr w:type="spellEnd"/>
            <w:r w:rsidRPr="00606215">
              <w:rPr>
                <w:rFonts w:asciiTheme="minorHAnsi" w:hAnsiTheme="minorHAnsi" w:cstheme="minorHAnsi"/>
                <w:sz w:val="20"/>
                <w:szCs w:val="20"/>
              </w:rPr>
              <w:t xml:space="preserve"> τουλάχιστον  1 – 12,5 για τα μέρη των αντλιών και τουλάχιστον 1-10 για τη βαλβίδα </w:t>
            </w:r>
            <w:proofErr w:type="spellStart"/>
            <w:r w:rsidRPr="00606215">
              <w:rPr>
                <w:rFonts w:asciiTheme="minorHAnsi" w:hAnsiTheme="minorHAnsi" w:cstheme="minorHAnsi"/>
                <w:sz w:val="20"/>
                <w:szCs w:val="20"/>
              </w:rPr>
              <w:t>purge</w:t>
            </w:r>
            <w:proofErr w:type="spellEnd"/>
            <w:r w:rsidRPr="00606215">
              <w:rPr>
                <w:rFonts w:asciiTheme="minorHAnsi" w:hAnsiTheme="minorHAnsi" w:cstheme="minorHAnsi"/>
                <w:sz w:val="20"/>
                <w:szCs w:val="20"/>
              </w:rPr>
              <w:t>.</w:t>
            </w:r>
          </w:p>
        </w:tc>
        <w:tc>
          <w:tcPr>
            <w:tcW w:w="1129" w:type="dxa"/>
          </w:tcPr>
          <w:p w14:paraId="51303258"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41084DE2" w14:textId="77777777" w:rsidR="00606215" w:rsidRPr="00606215" w:rsidRDefault="00606215" w:rsidP="00887E26">
            <w:pPr>
              <w:jc w:val="left"/>
              <w:rPr>
                <w:rFonts w:asciiTheme="minorHAnsi" w:hAnsiTheme="minorHAnsi" w:cstheme="minorHAnsi"/>
                <w:sz w:val="20"/>
                <w:szCs w:val="20"/>
              </w:rPr>
            </w:pPr>
          </w:p>
        </w:tc>
        <w:tc>
          <w:tcPr>
            <w:tcW w:w="1887" w:type="dxa"/>
          </w:tcPr>
          <w:p w14:paraId="76A0B0DD" w14:textId="77777777" w:rsidR="00606215" w:rsidRPr="00606215" w:rsidRDefault="00606215" w:rsidP="00887E26">
            <w:pPr>
              <w:jc w:val="left"/>
              <w:rPr>
                <w:rFonts w:asciiTheme="minorHAnsi" w:hAnsiTheme="minorHAnsi" w:cstheme="minorHAnsi"/>
                <w:sz w:val="20"/>
                <w:szCs w:val="20"/>
              </w:rPr>
            </w:pPr>
          </w:p>
        </w:tc>
      </w:tr>
      <w:tr w:rsidR="00606215" w:rsidRPr="00606215" w14:paraId="560936FF" w14:textId="77777777" w:rsidTr="00BA7027">
        <w:tblPrEx>
          <w:jc w:val="left"/>
        </w:tblPrEx>
        <w:tc>
          <w:tcPr>
            <w:tcW w:w="5405" w:type="dxa"/>
          </w:tcPr>
          <w:p w14:paraId="6729FD47" w14:textId="77777777" w:rsidR="00606215" w:rsidRPr="00606215" w:rsidRDefault="00606215" w:rsidP="00887E26">
            <w:pPr>
              <w:pStyle w:val="aff0"/>
              <w:numPr>
                <w:ilvl w:val="0"/>
                <w:numId w:val="49"/>
              </w:numPr>
              <w:ind w:left="357"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lastRenderedPageBreak/>
              <w:t xml:space="preserve">Η κάθε αντλία να διαθέτει ενσωματωμένο σύστημα </w:t>
            </w:r>
            <w:proofErr w:type="spellStart"/>
            <w:r w:rsidRPr="00606215">
              <w:rPr>
                <w:rFonts w:asciiTheme="minorHAnsi" w:hAnsiTheme="minorHAnsi" w:cstheme="minorHAnsi"/>
                <w:sz w:val="20"/>
                <w:szCs w:val="20"/>
              </w:rPr>
              <w:t>απαέρωσης</w:t>
            </w:r>
            <w:proofErr w:type="spellEnd"/>
            <w:r w:rsidRPr="00606215">
              <w:rPr>
                <w:rFonts w:asciiTheme="minorHAnsi" w:hAnsiTheme="minorHAnsi" w:cstheme="minorHAnsi"/>
                <w:sz w:val="20"/>
                <w:szCs w:val="20"/>
              </w:rPr>
              <w:t xml:space="preserve"> με κενό. </w:t>
            </w:r>
          </w:p>
        </w:tc>
        <w:tc>
          <w:tcPr>
            <w:tcW w:w="1129" w:type="dxa"/>
          </w:tcPr>
          <w:p w14:paraId="50E687F9"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36FB4CF9" w14:textId="77777777" w:rsidR="00606215" w:rsidRPr="00606215" w:rsidRDefault="00606215" w:rsidP="00887E26">
            <w:pPr>
              <w:jc w:val="left"/>
              <w:rPr>
                <w:rFonts w:asciiTheme="minorHAnsi" w:hAnsiTheme="minorHAnsi" w:cstheme="minorHAnsi"/>
                <w:sz w:val="20"/>
                <w:szCs w:val="20"/>
              </w:rPr>
            </w:pPr>
          </w:p>
        </w:tc>
        <w:tc>
          <w:tcPr>
            <w:tcW w:w="1887" w:type="dxa"/>
          </w:tcPr>
          <w:p w14:paraId="61C4CD6A" w14:textId="77777777" w:rsidR="00606215" w:rsidRPr="00606215" w:rsidRDefault="00606215" w:rsidP="00887E26">
            <w:pPr>
              <w:jc w:val="left"/>
              <w:rPr>
                <w:rFonts w:asciiTheme="minorHAnsi" w:hAnsiTheme="minorHAnsi" w:cstheme="minorHAnsi"/>
                <w:sz w:val="20"/>
                <w:szCs w:val="20"/>
              </w:rPr>
            </w:pPr>
          </w:p>
        </w:tc>
      </w:tr>
      <w:tr w:rsidR="00606215" w:rsidRPr="00606215" w14:paraId="5B577457" w14:textId="77777777" w:rsidTr="00BA7027">
        <w:tblPrEx>
          <w:jc w:val="left"/>
        </w:tblPrEx>
        <w:tc>
          <w:tcPr>
            <w:tcW w:w="5405" w:type="dxa"/>
          </w:tcPr>
          <w:p w14:paraId="3A8FA629" w14:textId="77777777" w:rsidR="00606215" w:rsidRPr="00606215" w:rsidRDefault="00606215" w:rsidP="00887E26">
            <w:pPr>
              <w:pStyle w:val="aff0"/>
              <w:numPr>
                <w:ilvl w:val="0"/>
                <w:numId w:val="49"/>
              </w:numPr>
              <w:ind w:left="357"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t>Να διαθέτει σύστημα συνεχούς λειτουργίας και πλήρες αυτοματοποιημένο για αντιστάθμιση της συμπιεστότητας των υγρών.</w:t>
            </w:r>
          </w:p>
        </w:tc>
        <w:tc>
          <w:tcPr>
            <w:tcW w:w="1129" w:type="dxa"/>
          </w:tcPr>
          <w:p w14:paraId="33E63E59"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22F2B2CD" w14:textId="77777777" w:rsidR="00606215" w:rsidRPr="00606215" w:rsidRDefault="00606215" w:rsidP="00887E26">
            <w:pPr>
              <w:jc w:val="left"/>
              <w:rPr>
                <w:rFonts w:asciiTheme="minorHAnsi" w:hAnsiTheme="minorHAnsi" w:cstheme="minorHAnsi"/>
                <w:sz w:val="20"/>
                <w:szCs w:val="20"/>
              </w:rPr>
            </w:pPr>
          </w:p>
        </w:tc>
        <w:tc>
          <w:tcPr>
            <w:tcW w:w="1887" w:type="dxa"/>
          </w:tcPr>
          <w:p w14:paraId="53C22D7A" w14:textId="77777777" w:rsidR="00606215" w:rsidRPr="00606215" w:rsidRDefault="00606215" w:rsidP="00887E26">
            <w:pPr>
              <w:jc w:val="left"/>
              <w:rPr>
                <w:rFonts w:asciiTheme="minorHAnsi" w:hAnsiTheme="minorHAnsi" w:cstheme="minorHAnsi"/>
                <w:sz w:val="20"/>
                <w:szCs w:val="20"/>
              </w:rPr>
            </w:pPr>
          </w:p>
        </w:tc>
      </w:tr>
      <w:tr w:rsidR="00606215" w:rsidRPr="00606215" w14:paraId="0E4F4D7B" w14:textId="77777777" w:rsidTr="00BA7027">
        <w:tblPrEx>
          <w:jc w:val="left"/>
        </w:tblPrEx>
        <w:tc>
          <w:tcPr>
            <w:tcW w:w="5405" w:type="dxa"/>
          </w:tcPr>
          <w:p w14:paraId="45171156" w14:textId="77777777" w:rsidR="00606215" w:rsidRPr="00606215" w:rsidRDefault="00606215" w:rsidP="00887E26">
            <w:pPr>
              <w:pStyle w:val="aff0"/>
              <w:numPr>
                <w:ilvl w:val="0"/>
                <w:numId w:val="49"/>
              </w:numPr>
              <w:ind w:left="357"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t xml:space="preserve">Να διαθέτει σύστημα </w:t>
            </w:r>
            <w:proofErr w:type="spellStart"/>
            <w:r w:rsidRPr="00606215">
              <w:rPr>
                <w:rFonts w:asciiTheme="minorHAnsi" w:hAnsiTheme="minorHAnsi" w:cstheme="minorHAnsi"/>
                <w:sz w:val="20"/>
                <w:szCs w:val="20"/>
              </w:rPr>
              <w:t>έκπλυσης</w:t>
            </w:r>
            <w:proofErr w:type="spellEnd"/>
            <w:r w:rsidRPr="00606215">
              <w:rPr>
                <w:rFonts w:asciiTheme="minorHAnsi" w:hAnsiTheme="minorHAnsi" w:cstheme="minorHAnsi"/>
                <w:sz w:val="20"/>
                <w:szCs w:val="20"/>
              </w:rPr>
              <w:t xml:space="preserve"> του εμβόλου.</w:t>
            </w:r>
          </w:p>
        </w:tc>
        <w:tc>
          <w:tcPr>
            <w:tcW w:w="1129" w:type="dxa"/>
          </w:tcPr>
          <w:p w14:paraId="2100E104"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39C528F3" w14:textId="77777777" w:rsidR="00606215" w:rsidRPr="00606215" w:rsidRDefault="00606215" w:rsidP="00887E26">
            <w:pPr>
              <w:jc w:val="left"/>
              <w:rPr>
                <w:rFonts w:asciiTheme="minorHAnsi" w:hAnsiTheme="minorHAnsi" w:cstheme="minorHAnsi"/>
                <w:sz w:val="20"/>
                <w:szCs w:val="20"/>
              </w:rPr>
            </w:pPr>
          </w:p>
        </w:tc>
        <w:tc>
          <w:tcPr>
            <w:tcW w:w="1887" w:type="dxa"/>
          </w:tcPr>
          <w:p w14:paraId="5BC0CB97" w14:textId="77777777" w:rsidR="00606215" w:rsidRPr="00606215" w:rsidRDefault="00606215" w:rsidP="00887E26">
            <w:pPr>
              <w:jc w:val="left"/>
              <w:rPr>
                <w:rFonts w:asciiTheme="minorHAnsi" w:hAnsiTheme="minorHAnsi" w:cstheme="minorHAnsi"/>
                <w:sz w:val="20"/>
                <w:szCs w:val="20"/>
              </w:rPr>
            </w:pPr>
          </w:p>
        </w:tc>
      </w:tr>
      <w:tr w:rsidR="00606215" w:rsidRPr="00606215" w14:paraId="5D841618" w14:textId="77777777" w:rsidTr="00BA7027">
        <w:tblPrEx>
          <w:jc w:val="left"/>
        </w:tblPrEx>
        <w:tc>
          <w:tcPr>
            <w:tcW w:w="5405" w:type="dxa"/>
          </w:tcPr>
          <w:p w14:paraId="135C1132" w14:textId="77777777" w:rsidR="00606215" w:rsidRPr="00606215" w:rsidRDefault="00606215" w:rsidP="00887E26">
            <w:pPr>
              <w:pStyle w:val="aff0"/>
              <w:numPr>
                <w:ilvl w:val="0"/>
                <w:numId w:val="49"/>
              </w:numPr>
              <w:ind w:left="357"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t xml:space="preserve">Να διαθέτει ενσωματωμένο αυτόματο σύστημα εκχύλισης (on-Line </w:t>
            </w:r>
            <w:proofErr w:type="spellStart"/>
            <w:r w:rsidRPr="00606215">
              <w:rPr>
                <w:rFonts w:asciiTheme="minorHAnsi" w:hAnsiTheme="minorHAnsi" w:cstheme="minorHAnsi"/>
                <w:sz w:val="20"/>
                <w:szCs w:val="20"/>
              </w:rPr>
              <w:t>extraction</w:t>
            </w:r>
            <w:proofErr w:type="spellEnd"/>
            <w:r w:rsidRPr="00606215">
              <w:rPr>
                <w:rFonts w:asciiTheme="minorHAnsi" w:hAnsiTheme="minorHAnsi" w:cstheme="minorHAnsi"/>
                <w:sz w:val="20"/>
                <w:szCs w:val="20"/>
              </w:rPr>
              <w:t xml:space="preserve">) για έγχυση και </w:t>
            </w:r>
            <w:proofErr w:type="spellStart"/>
            <w:r w:rsidRPr="00606215">
              <w:rPr>
                <w:rFonts w:asciiTheme="minorHAnsi" w:hAnsiTheme="minorHAnsi" w:cstheme="minorHAnsi"/>
                <w:sz w:val="20"/>
                <w:szCs w:val="20"/>
              </w:rPr>
              <w:t>προσυγκέντρωση</w:t>
            </w:r>
            <w:proofErr w:type="spellEnd"/>
            <w:r w:rsidRPr="00606215">
              <w:rPr>
                <w:rFonts w:asciiTheme="minorHAnsi" w:hAnsiTheme="minorHAnsi" w:cstheme="minorHAnsi"/>
                <w:sz w:val="20"/>
                <w:szCs w:val="20"/>
              </w:rPr>
              <w:t xml:space="preserve"> μεγάλων όγκων δείγματος (</w:t>
            </w:r>
            <w:proofErr w:type="spellStart"/>
            <w:r w:rsidRPr="00606215">
              <w:rPr>
                <w:rFonts w:asciiTheme="minorHAnsi" w:hAnsiTheme="minorHAnsi" w:cstheme="minorHAnsi"/>
                <w:sz w:val="20"/>
                <w:szCs w:val="20"/>
              </w:rPr>
              <w:t>Large</w:t>
            </w:r>
            <w:proofErr w:type="spellEnd"/>
            <w:r w:rsidRPr="00606215">
              <w:rPr>
                <w:rFonts w:asciiTheme="minorHAnsi" w:hAnsiTheme="minorHAnsi" w:cstheme="minorHAnsi"/>
                <w:sz w:val="20"/>
                <w:szCs w:val="20"/>
              </w:rPr>
              <w:t xml:space="preserve"> </w:t>
            </w:r>
            <w:proofErr w:type="spellStart"/>
            <w:r w:rsidRPr="00606215">
              <w:rPr>
                <w:rFonts w:asciiTheme="minorHAnsi" w:hAnsiTheme="minorHAnsi" w:cstheme="minorHAnsi"/>
                <w:sz w:val="20"/>
                <w:szCs w:val="20"/>
              </w:rPr>
              <w:t>Volume</w:t>
            </w:r>
            <w:proofErr w:type="spellEnd"/>
            <w:r w:rsidRPr="00606215">
              <w:rPr>
                <w:rFonts w:asciiTheme="minorHAnsi" w:hAnsiTheme="minorHAnsi" w:cstheme="minorHAnsi"/>
                <w:sz w:val="20"/>
                <w:szCs w:val="20"/>
              </w:rPr>
              <w:t xml:space="preserve">), αντλία παροχής διαλυτών - </w:t>
            </w:r>
            <w:proofErr w:type="spellStart"/>
            <w:r w:rsidRPr="00606215">
              <w:rPr>
                <w:rFonts w:asciiTheme="minorHAnsi" w:hAnsiTheme="minorHAnsi" w:cstheme="minorHAnsi"/>
                <w:sz w:val="20"/>
                <w:szCs w:val="20"/>
              </w:rPr>
              <w:t>high</w:t>
            </w:r>
            <w:proofErr w:type="spellEnd"/>
            <w:r w:rsidRPr="00606215">
              <w:rPr>
                <w:rFonts w:asciiTheme="minorHAnsi" w:hAnsiTheme="minorHAnsi" w:cstheme="minorHAnsi"/>
                <w:sz w:val="20"/>
                <w:szCs w:val="20"/>
              </w:rPr>
              <w:t xml:space="preserve"> </w:t>
            </w:r>
            <w:proofErr w:type="spellStart"/>
            <w:r w:rsidRPr="00606215">
              <w:rPr>
                <w:rFonts w:asciiTheme="minorHAnsi" w:hAnsiTheme="minorHAnsi" w:cstheme="minorHAnsi"/>
                <w:sz w:val="20"/>
                <w:szCs w:val="20"/>
              </w:rPr>
              <w:t>pressure</w:t>
            </w:r>
            <w:proofErr w:type="spellEnd"/>
            <w:r w:rsidRPr="00606215">
              <w:rPr>
                <w:rFonts w:asciiTheme="minorHAnsi" w:hAnsiTheme="minorHAnsi" w:cstheme="minorHAnsi"/>
                <w:sz w:val="20"/>
                <w:szCs w:val="20"/>
              </w:rPr>
              <w:t xml:space="preserve"> </w:t>
            </w:r>
            <w:proofErr w:type="spellStart"/>
            <w:r w:rsidRPr="00606215">
              <w:rPr>
                <w:rFonts w:asciiTheme="minorHAnsi" w:hAnsiTheme="minorHAnsi" w:cstheme="minorHAnsi"/>
                <w:sz w:val="20"/>
                <w:szCs w:val="20"/>
              </w:rPr>
              <w:t>dispenser</w:t>
            </w:r>
            <w:proofErr w:type="spellEnd"/>
            <w:r w:rsidRPr="00606215">
              <w:rPr>
                <w:rFonts w:asciiTheme="minorHAnsi" w:hAnsiTheme="minorHAnsi" w:cstheme="minorHAnsi"/>
                <w:sz w:val="20"/>
                <w:szCs w:val="20"/>
              </w:rPr>
              <w:t xml:space="preserve"> (HPD - 300 </w:t>
            </w:r>
            <w:proofErr w:type="spellStart"/>
            <w:r w:rsidRPr="00606215">
              <w:rPr>
                <w:rFonts w:asciiTheme="minorHAnsi" w:hAnsiTheme="minorHAnsi" w:cstheme="minorHAnsi"/>
                <w:sz w:val="20"/>
                <w:szCs w:val="20"/>
              </w:rPr>
              <w:t>bar</w:t>
            </w:r>
            <w:proofErr w:type="spellEnd"/>
            <w:r w:rsidRPr="00606215">
              <w:rPr>
                <w:rFonts w:asciiTheme="minorHAnsi" w:hAnsiTheme="minorHAnsi" w:cstheme="minorHAnsi"/>
                <w:sz w:val="20"/>
                <w:szCs w:val="20"/>
              </w:rPr>
              <w:t>) μαζί με όλα τα παρελκόμενα εξαρτήματα για τη λειτουργία της (6-πορτη βαλβίδα σύριγγας με δυνατότητα επιλογής από 4 διαλύτες, κατάλληλο φορέα φιαλών διαλυτών).</w:t>
            </w:r>
          </w:p>
        </w:tc>
        <w:tc>
          <w:tcPr>
            <w:tcW w:w="1129" w:type="dxa"/>
          </w:tcPr>
          <w:p w14:paraId="4E0C76C4"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4F35219B" w14:textId="77777777" w:rsidR="00606215" w:rsidRPr="00606215" w:rsidRDefault="00606215" w:rsidP="00887E26">
            <w:pPr>
              <w:jc w:val="left"/>
              <w:rPr>
                <w:rFonts w:asciiTheme="minorHAnsi" w:hAnsiTheme="minorHAnsi" w:cstheme="minorHAnsi"/>
                <w:sz w:val="20"/>
                <w:szCs w:val="20"/>
              </w:rPr>
            </w:pPr>
          </w:p>
        </w:tc>
        <w:tc>
          <w:tcPr>
            <w:tcW w:w="1887" w:type="dxa"/>
          </w:tcPr>
          <w:p w14:paraId="4457206F" w14:textId="77777777" w:rsidR="00606215" w:rsidRPr="00606215" w:rsidRDefault="00606215" w:rsidP="00887E26">
            <w:pPr>
              <w:jc w:val="left"/>
              <w:rPr>
                <w:rFonts w:asciiTheme="minorHAnsi" w:hAnsiTheme="minorHAnsi" w:cstheme="minorHAnsi"/>
                <w:sz w:val="20"/>
                <w:szCs w:val="20"/>
              </w:rPr>
            </w:pPr>
          </w:p>
        </w:tc>
      </w:tr>
      <w:tr w:rsidR="00606215" w:rsidRPr="00606215" w14:paraId="5B89B477" w14:textId="77777777" w:rsidTr="00BA7027">
        <w:tblPrEx>
          <w:jc w:val="left"/>
        </w:tblPrEx>
        <w:tc>
          <w:tcPr>
            <w:tcW w:w="5405" w:type="dxa"/>
          </w:tcPr>
          <w:p w14:paraId="2F507368" w14:textId="77777777" w:rsidR="00606215" w:rsidRPr="00606215" w:rsidRDefault="00606215" w:rsidP="00887E26">
            <w:pPr>
              <w:pStyle w:val="aff0"/>
              <w:numPr>
                <w:ilvl w:val="0"/>
                <w:numId w:val="49"/>
              </w:numPr>
              <w:ind w:left="357"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t xml:space="preserve">Η αντλία παροχής διαλυτών θα πρέπει να διαθέτει σύριγγα με όγκο 2 </w:t>
            </w:r>
            <w:proofErr w:type="spellStart"/>
            <w:r w:rsidRPr="00606215">
              <w:rPr>
                <w:rFonts w:asciiTheme="minorHAnsi" w:hAnsiTheme="minorHAnsi" w:cstheme="minorHAnsi"/>
                <w:sz w:val="20"/>
                <w:szCs w:val="20"/>
              </w:rPr>
              <w:t>mL</w:t>
            </w:r>
            <w:proofErr w:type="spellEnd"/>
            <w:r w:rsidRPr="00606215">
              <w:rPr>
                <w:rFonts w:asciiTheme="minorHAnsi" w:hAnsiTheme="minorHAnsi" w:cstheme="minorHAnsi"/>
                <w:sz w:val="20"/>
                <w:szCs w:val="20"/>
              </w:rPr>
              <w:t xml:space="preserve"> για διοχέτευση των διαλυτών εκχύλισης με ελεγχόμενη ροή από 0.1 έως 10 </w:t>
            </w:r>
            <w:proofErr w:type="spellStart"/>
            <w:r w:rsidRPr="00606215">
              <w:rPr>
                <w:rFonts w:asciiTheme="minorHAnsi" w:hAnsiTheme="minorHAnsi" w:cstheme="minorHAnsi"/>
                <w:sz w:val="20"/>
                <w:szCs w:val="20"/>
              </w:rPr>
              <w:t>mL</w:t>
            </w:r>
            <w:proofErr w:type="spellEnd"/>
            <w:r w:rsidRPr="00606215">
              <w:rPr>
                <w:rFonts w:asciiTheme="minorHAnsi" w:hAnsiTheme="minorHAnsi" w:cstheme="minorHAnsi"/>
                <w:sz w:val="20"/>
                <w:szCs w:val="20"/>
              </w:rPr>
              <w:t>/</w:t>
            </w:r>
            <w:proofErr w:type="spellStart"/>
            <w:r w:rsidRPr="00606215">
              <w:rPr>
                <w:rFonts w:asciiTheme="minorHAnsi" w:hAnsiTheme="minorHAnsi" w:cstheme="minorHAnsi"/>
                <w:sz w:val="20"/>
                <w:szCs w:val="20"/>
              </w:rPr>
              <w:t>min</w:t>
            </w:r>
            <w:proofErr w:type="spellEnd"/>
            <w:r w:rsidRPr="00606215">
              <w:rPr>
                <w:rFonts w:asciiTheme="minorHAnsi" w:hAnsiTheme="minorHAnsi" w:cstheme="minorHAnsi"/>
                <w:sz w:val="20"/>
                <w:szCs w:val="20"/>
              </w:rPr>
              <w:t>)  και σε υψηλή πίεση (έως 300bar).</w:t>
            </w:r>
          </w:p>
        </w:tc>
        <w:tc>
          <w:tcPr>
            <w:tcW w:w="1129" w:type="dxa"/>
          </w:tcPr>
          <w:p w14:paraId="3C682AB5"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033B3800" w14:textId="77777777" w:rsidR="00606215" w:rsidRPr="00606215" w:rsidRDefault="00606215" w:rsidP="00887E26">
            <w:pPr>
              <w:jc w:val="left"/>
              <w:rPr>
                <w:rFonts w:asciiTheme="minorHAnsi" w:hAnsiTheme="minorHAnsi" w:cstheme="minorHAnsi"/>
                <w:sz w:val="20"/>
                <w:szCs w:val="20"/>
              </w:rPr>
            </w:pPr>
          </w:p>
        </w:tc>
        <w:tc>
          <w:tcPr>
            <w:tcW w:w="1887" w:type="dxa"/>
          </w:tcPr>
          <w:p w14:paraId="11E00E1A" w14:textId="77777777" w:rsidR="00606215" w:rsidRPr="00606215" w:rsidRDefault="00606215" w:rsidP="00887E26">
            <w:pPr>
              <w:jc w:val="left"/>
              <w:rPr>
                <w:rFonts w:asciiTheme="minorHAnsi" w:hAnsiTheme="minorHAnsi" w:cstheme="minorHAnsi"/>
                <w:sz w:val="20"/>
                <w:szCs w:val="20"/>
              </w:rPr>
            </w:pPr>
          </w:p>
        </w:tc>
      </w:tr>
      <w:tr w:rsidR="00606215" w:rsidRPr="00606215" w14:paraId="6921D2D8" w14:textId="77777777" w:rsidTr="00BA7027">
        <w:tblPrEx>
          <w:jc w:val="left"/>
        </w:tblPrEx>
        <w:tc>
          <w:tcPr>
            <w:tcW w:w="5405" w:type="dxa"/>
          </w:tcPr>
          <w:p w14:paraId="4CDD32D7" w14:textId="77777777" w:rsidR="00606215" w:rsidRPr="00606215" w:rsidRDefault="00606215" w:rsidP="00887E26">
            <w:pPr>
              <w:pStyle w:val="aff0"/>
              <w:numPr>
                <w:ilvl w:val="0"/>
                <w:numId w:val="49"/>
              </w:numPr>
              <w:ind w:left="357"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t xml:space="preserve">Η αντλία παροχής διαλυτών θα πρέπει να διαθέτει ακρίβεια ροής: ≤±1%. </w:t>
            </w:r>
          </w:p>
        </w:tc>
        <w:tc>
          <w:tcPr>
            <w:tcW w:w="1129" w:type="dxa"/>
          </w:tcPr>
          <w:p w14:paraId="5CF43460"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1F8A31A6" w14:textId="77777777" w:rsidR="00606215" w:rsidRPr="00606215" w:rsidRDefault="00606215" w:rsidP="00887E26">
            <w:pPr>
              <w:jc w:val="left"/>
              <w:rPr>
                <w:rFonts w:asciiTheme="minorHAnsi" w:hAnsiTheme="minorHAnsi" w:cstheme="minorHAnsi"/>
                <w:sz w:val="20"/>
                <w:szCs w:val="20"/>
              </w:rPr>
            </w:pPr>
          </w:p>
        </w:tc>
        <w:tc>
          <w:tcPr>
            <w:tcW w:w="1887" w:type="dxa"/>
          </w:tcPr>
          <w:p w14:paraId="139F80ED" w14:textId="77777777" w:rsidR="00606215" w:rsidRPr="00606215" w:rsidRDefault="00606215" w:rsidP="00887E26">
            <w:pPr>
              <w:jc w:val="left"/>
              <w:rPr>
                <w:rFonts w:asciiTheme="minorHAnsi" w:hAnsiTheme="minorHAnsi" w:cstheme="minorHAnsi"/>
                <w:sz w:val="20"/>
                <w:szCs w:val="20"/>
              </w:rPr>
            </w:pPr>
          </w:p>
        </w:tc>
      </w:tr>
      <w:tr w:rsidR="00606215" w:rsidRPr="00606215" w14:paraId="7EB3FE09" w14:textId="77777777" w:rsidTr="00BA7027">
        <w:tblPrEx>
          <w:jc w:val="left"/>
        </w:tblPrEx>
        <w:tc>
          <w:tcPr>
            <w:tcW w:w="5405" w:type="dxa"/>
          </w:tcPr>
          <w:p w14:paraId="51A2A500" w14:textId="77777777" w:rsidR="00606215" w:rsidRPr="00606215" w:rsidRDefault="00606215" w:rsidP="00887E26">
            <w:pPr>
              <w:pStyle w:val="aff0"/>
              <w:numPr>
                <w:ilvl w:val="0"/>
                <w:numId w:val="49"/>
              </w:numPr>
              <w:ind w:left="357"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t>Η αντλία παροχής διαλυτών θα πρέπει να διαθέτει δυνατότητα απευθείας ανάμειξης τουλάχιστον δύο διαλυτών με αναλογία 10 έως 90%</w:t>
            </w:r>
          </w:p>
        </w:tc>
        <w:tc>
          <w:tcPr>
            <w:tcW w:w="1129" w:type="dxa"/>
          </w:tcPr>
          <w:p w14:paraId="67A0C67E"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1DEBB348" w14:textId="77777777" w:rsidR="00606215" w:rsidRPr="00606215" w:rsidRDefault="00606215" w:rsidP="00887E26">
            <w:pPr>
              <w:jc w:val="left"/>
              <w:rPr>
                <w:rFonts w:asciiTheme="minorHAnsi" w:hAnsiTheme="minorHAnsi" w:cstheme="minorHAnsi"/>
                <w:sz w:val="20"/>
                <w:szCs w:val="20"/>
              </w:rPr>
            </w:pPr>
          </w:p>
        </w:tc>
        <w:tc>
          <w:tcPr>
            <w:tcW w:w="1887" w:type="dxa"/>
          </w:tcPr>
          <w:p w14:paraId="76498D05" w14:textId="77777777" w:rsidR="00606215" w:rsidRPr="00606215" w:rsidRDefault="00606215" w:rsidP="00887E26">
            <w:pPr>
              <w:jc w:val="left"/>
              <w:rPr>
                <w:rFonts w:asciiTheme="minorHAnsi" w:hAnsiTheme="minorHAnsi" w:cstheme="minorHAnsi"/>
                <w:sz w:val="20"/>
                <w:szCs w:val="20"/>
              </w:rPr>
            </w:pPr>
          </w:p>
        </w:tc>
      </w:tr>
      <w:tr w:rsidR="00606215" w:rsidRPr="00606215" w14:paraId="5E966C0C" w14:textId="77777777" w:rsidTr="00BA7027">
        <w:tblPrEx>
          <w:jc w:val="left"/>
        </w:tblPrEx>
        <w:tc>
          <w:tcPr>
            <w:tcW w:w="5405" w:type="dxa"/>
          </w:tcPr>
          <w:p w14:paraId="5A259DF9" w14:textId="77777777" w:rsidR="00606215" w:rsidRPr="00606215" w:rsidRDefault="00606215" w:rsidP="00887E26">
            <w:pPr>
              <w:rPr>
                <w:rFonts w:asciiTheme="minorHAnsi" w:hAnsiTheme="minorHAnsi" w:cstheme="minorHAnsi"/>
                <w:b/>
                <w:bCs/>
                <w:sz w:val="20"/>
                <w:szCs w:val="20"/>
              </w:rPr>
            </w:pPr>
            <w:r w:rsidRPr="00606215">
              <w:rPr>
                <w:rFonts w:asciiTheme="minorHAnsi" w:hAnsiTheme="minorHAnsi" w:cstheme="minorHAnsi"/>
                <w:b/>
                <w:bCs/>
                <w:sz w:val="20"/>
                <w:szCs w:val="20"/>
              </w:rPr>
              <w:t>Β.</w:t>
            </w:r>
            <w:r w:rsidRPr="00606215">
              <w:rPr>
                <w:rFonts w:asciiTheme="minorHAnsi" w:hAnsiTheme="minorHAnsi" w:cstheme="minorHAnsi"/>
                <w:sz w:val="20"/>
                <w:szCs w:val="20"/>
              </w:rPr>
              <w:t xml:space="preserve"> </w:t>
            </w:r>
            <w:r w:rsidRPr="00606215">
              <w:rPr>
                <w:rFonts w:asciiTheme="minorHAnsi" w:hAnsiTheme="minorHAnsi" w:cstheme="minorHAnsi"/>
                <w:b/>
                <w:bCs/>
                <w:sz w:val="20"/>
                <w:szCs w:val="20"/>
              </w:rPr>
              <w:t>ΑΥΤΟΜΑΤΟΣ ΔΕΙΓΜΑΤΟΛΗΠΤΗΣ</w:t>
            </w:r>
          </w:p>
        </w:tc>
        <w:tc>
          <w:tcPr>
            <w:tcW w:w="1129" w:type="dxa"/>
          </w:tcPr>
          <w:p w14:paraId="702A394A"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1EE4B1F0" w14:textId="77777777" w:rsidR="00606215" w:rsidRPr="00606215" w:rsidRDefault="00606215" w:rsidP="00887E26">
            <w:pPr>
              <w:jc w:val="left"/>
              <w:rPr>
                <w:rFonts w:asciiTheme="minorHAnsi" w:hAnsiTheme="minorHAnsi" w:cstheme="minorHAnsi"/>
                <w:b/>
                <w:bCs/>
                <w:sz w:val="20"/>
                <w:szCs w:val="20"/>
              </w:rPr>
            </w:pPr>
          </w:p>
        </w:tc>
        <w:tc>
          <w:tcPr>
            <w:tcW w:w="1887" w:type="dxa"/>
          </w:tcPr>
          <w:p w14:paraId="468B06F3" w14:textId="77777777" w:rsidR="00606215" w:rsidRPr="00606215" w:rsidRDefault="00606215" w:rsidP="00887E26">
            <w:pPr>
              <w:jc w:val="left"/>
              <w:rPr>
                <w:rFonts w:asciiTheme="minorHAnsi" w:hAnsiTheme="minorHAnsi" w:cstheme="minorHAnsi"/>
                <w:b/>
                <w:bCs/>
                <w:sz w:val="20"/>
                <w:szCs w:val="20"/>
              </w:rPr>
            </w:pPr>
          </w:p>
        </w:tc>
      </w:tr>
      <w:tr w:rsidR="00606215" w:rsidRPr="00606215" w14:paraId="307A8E5C" w14:textId="77777777" w:rsidTr="00BA7027">
        <w:tblPrEx>
          <w:jc w:val="left"/>
        </w:tblPrEx>
        <w:tc>
          <w:tcPr>
            <w:tcW w:w="5405" w:type="dxa"/>
          </w:tcPr>
          <w:p w14:paraId="4BBBE50C" w14:textId="77777777" w:rsidR="00606215" w:rsidRPr="00606215" w:rsidRDefault="00606215" w:rsidP="00887E26">
            <w:pPr>
              <w:pStyle w:val="aff0"/>
              <w:numPr>
                <w:ilvl w:val="0"/>
                <w:numId w:val="50"/>
              </w:numPr>
              <w:ind w:left="357"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t>Να διαθέτει δυνατότητα έγχυσης δείγματος από 1 έως 100μl/</w:t>
            </w:r>
            <w:proofErr w:type="spellStart"/>
            <w:r w:rsidRPr="00606215">
              <w:rPr>
                <w:rFonts w:asciiTheme="minorHAnsi" w:hAnsiTheme="minorHAnsi" w:cstheme="minorHAnsi"/>
                <w:sz w:val="20"/>
                <w:szCs w:val="20"/>
              </w:rPr>
              <w:t>min</w:t>
            </w:r>
            <w:proofErr w:type="spellEnd"/>
            <w:r w:rsidRPr="00606215">
              <w:rPr>
                <w:rFonts w:asciiTheme="minorHAnsi" w:hAnsiTheme="minorHAnsi" w:cstheme="minorHAnsi"/>
                <w:sz w:val="20"/>
                <w:szCs w:val="20"/>
              </w:rPr>
              <w:t xml:space="preserve">. </w:t>
            </w:r>
          </w:p>
        </w:tc>
        <w:tc>
          <w:tcPr>
            <w:tcW w:w="1129" w:type="dxa"/>
          </w:tcPr>
          <w:p w14:paraId="024ECB4A"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23D985C4" w14:textId="77777777" w:rsidR="00606215" w:rsidRPr="00606215" w:rsidRDefault="00606215" w:rsidP="00887E26">
            <w:pPr>
              <w:jc w:val="left"/>
              <w:rPr>
                <w:rFonts w:asciiTheme="minorHAnsi" w:hAnsiTheme="minorHAnsi" w:cstheme="minorHAnsi"/>
                <w:sz w:val="20"/>
                <w:szCs w:val="20"/>
              </w:rPr>
            </w:pPr>
          </w:p>
        </w:tc>
        <w:tc>
          <w:tcPr>
            <w:tcW w:w="1887" w:type="dxa"/>
          </w:tcPr>
          <w:p w14:paraId="6AED664D" w14:textId="77777777" w:rsidR="00606215" w:rsidRPr="00606215" w:rsidRDefault="00606215" w:rsidP="00887E26">
            <w:pPr>
              <w:jc w:val="left"/>
              <w:rPr>
                <w:rFonts w:asciiTheme="minorHAnsi" w:hAnsiTheme="minorHAnsi" w:cstheme="minorHAnsi"/>
                <w:sz w:val="20"/>
                <w:szCs w:val="20"/>
              </w:rPr>
            </w:pPr>
          </w:p>
        </w:tc>
      </w:tr>
      <w:tr w:rsidR="00606215" w:rsidRPr="00606215" w14:paraId="15DDA5ED" w14:textId="77777777" w:rsidTr="00BA7027">
        <w:tblPrEx>
          <w:jc w:val="left"/>
        </w:tblPrEx>
        <w:tc>
          <w:tcPr>
            <w:tcW w:w="5405" w:type="dxa"/>
          </w:tcPr>
          <w:p w14:paraId="68B438F6" w14:textId="77777777" w:rsidR="00606215" w:rsidRPr="00606215" w:rsidRDefault="00606215" w:rsidP="00887E26">
            <w:pPr>
              <w:pStyle w:val="aff0"/>
              <w:numPr>
                <w:ilvl w:val="0"/>
                <w:numId w:val="50"/>
              </w:numPr>
              <w:ind w:left="357"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t>Να διαθέτει υποδοχή για χωρητικότητα τουλάχιστον 100 φιαλιδίων όγκου 2ml.</w:t>
            </w:r>
          </w:p>
        </w:tc>
        <w:tc>
          <w:tcPr>
            <w:tcW w:w="1129" w:type="dxa"/>
          </w:tcPr>
          <w:p w14:paraId="64FA1187"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687F51EA" w14:textId="77777777" w:rsidR="00606215" w:rsidRPr="00606215" w:rsidRDefault="00606215" w:rsidP="00887E26">
            <w:pPr>
              <w:jc w:val="left"/>
              <w:rPr>
                <w:rFonts w:asciiTheme="minorHAnsi" w:hAnsiTheme="minorHAnsi" w:cstheme="minorHAnsi"/>
                <w:sz w:val="20"/>
                <w:szCs w:val="20"/>
              </w:rPr>
            </w:pPr>
          </w:p>
        </w:tc>
        <w:tc>
          <w:tcPr>
            <w:tcW w:w="1887" w:type="dxa"/>
          </w:tcPr>
          <w:p w14:paraId="77767118" w14:textId="77777777" w:rsidR="00606215" w:rsidRPr="00606215" w:rsidRDefault="00606215" w:rsidP="00887E26">
            <w:pPr>
              <w:jc w:val="left"/>
              <w:rPr>
                <w:rFonts w:asciiTheme="minorHAnsi" w:hAnsiTheme="minorHAnsi" w:cstheme="minorHAnsi"/>
                <w:sz w:val="20"/>
                <w:szCs w:val="20"/>
              </w:rPr>
            </w:pPr>
          </w:p>
        </w:tc>
      </w:tr>
      <w:tr w:rsidR="00606215" w:rsidRPr="00606215" w14:paraId="76FD8BA3" w14:textId="77777777" w:rsidTr="00BA7027">
        <w:tblPrEx>
          <w:jc w:val="left"/>
        </w:tblPrEx>
        <w:tc>
          <w:tcPr>
            <w:tcW w:w="5405" w:type="dxa"/>
          </w:tcPr>
          <w:p w14:paraId="7333207A" w14:textId="77777777" w:rsidR="00606215" w:rsidRPr="00606215" w:rsidRDefault="00606215" w:rsidP="00887E26">
            <w:pPr>
              <w:pStyle w:val="aff0"/>
              <w:numPr>
                <w:ilvl w:val="0"/>
                <w:numId w:val="50"/>
              </w:numPr>
              <w:ind w:left="357"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t xml:space="preserve">Να διαθέτει 3 τρόπους λειτουργίας, δυνατότητα πλήρους έγχυσης, μερικής έγχυσης και έγχυσης </w:t>
            </w:r>
            <w:proofErr w:type="spellStart"/>
            <w:r w:rsidRPr="00606215">
              <w:rPr>
                <w:rFonts w:asciiTheme="minorHAnsi" w:hAnsiTheme="minorHAnsi" w:cstheme="minorHAnsi"/>
                <w:sz w:val="20"/>
                <w:szCs w:val="20"/>
              </w:rPr>
              <w:t>μL</w:t>
            </w:r>
            <w:proofErr w:type="spellEnd"/>
            <w:r w:rsidRPr="00606215">
              <w:rPr>
                <w:rFonts w:asciiTheme="minorHAnsi" w:hAnsiTheme="minorHAnsi" w:cstheme="minorHAnsi"/>
                <w:sz w:val="20"/>
                <w:szCs w:val="20"/>
              </w:rPr>
              <w:t xml:space="preserve"> </w:t>
            </w:r>
            <w:proofErr w:type="spellStart"/>
            <w:r w:rsidRPr="00606215">
              <w:rPr>
                <w:rFonts w:asciiTheme="minorHAnsi" w:hAnsiTheme="minorHAnsi" w:cstheme="minorHAnsi"/>
                <w:sz w:val="20"/>
                <w:szCs w:val="20"/>
              </w:rPr>
              <w:t>Pickup</w:t>
            </w:r>
            <w:proofErr w:type="spellEnd"/>
          </w:p>
        </w:tc>
        <w:tc>
          <w:tcPr>
            <w:tcW w:w="1129" w:type="dxa"/>
          </w:tcPr>
          <w:p w14:paraId="0B71EF0C"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2CEC4340" w14:textId="77777777" w:rsidR="00606215" w:rsidRPr="00606215" w:rsidRDefault="00606215" w:rsidP="00887E26">
            <w:pPr>
              <w:jc w:val="left"/>
              <w:rPr>
                <w:rFonts w:asciiTheme="minorHAnsi" w:hAnsiTheme="minorHAnsi" w:cstheme="minorHAnsi"/>
                <w:sz w:val="20"/>
                <w:szCs w:val="20"/>
              </w:rPr>
            </w:pPr>
          </w:p>
        </w:tc>
        <w:tc>
          <w:tcPr>
            <w:tcW w:w="1887" w:type="dxa"/>
          </w:tcPr>
          <w:p w14:paraId="7EDCC84F" w14:textId="77777777" w:rsidR="00606215" w:rsidRPr="00606215" w:rsidRDefault="00606215" w:rsidP="00887E26">
            <w:pPr>
              <w:jc w:val="left"/>
              <w:rPr>
                <w:rFonts w:asciiTheme="minorHAnsi" w:hAnsiTheme="minorHAnsi" w:cstheme="minorHAnsi"/>
                <w:sz w:val="20"/>
                <w:szCs w:val="20"/>
              </w:rPr>
            </w:pPr>
          </w:p>
        </w:tc>
      </w:tr>
      <w:tr w:rsidR="00606215" w:rsidRPr="00606215" w14:paraId="235A146B" w14:textId="77777777" w:rsidTr="00BA7027">
        <w:tblPrEx>
          <w:jc w:val="left"/>
        </w:tblPrEx>
        <w:tc>
          <w:tcPr>
            <w:tcW w:w="5405" w:type="dxa"/>
          </w:tcPr>
          <w:p w14:paraId="77E2DFAD" w14:textId="77777777" w:rsidR="00606215" w:rsidRPr="00606215" w:rsidRDefault="00606215" w:rsidP="00887E26">
            <w:pPr>
              <w:pStyle w:val="aff0"/>
              <w:numPr>
                <w:ilvl w:val="0"/>
                <w:numId w:val="50"/>
              </w:numPr>
              <w:ind w:left="357"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t xml:space="preserve">Να διαθέτει </w:t>
            </w:r>
            <w:proofErr w:type="spellStart"/>
            <w:r w:rsidRPr="00606215">
              <w:rPr>
                <w:rFonts w:asciiTheme="minorHAnsi" w:hAnsiTheme="minorHAnsi" w:cstheme="minorHAnsi"/>
                <w:sz w:val="20"/>
                <w:szCs w:val="20"/>
              </w:rPr>
              <w:t>επαναληψιμότητα</w:t>
            </w:r>
            <w:proofErr w:type="spellEnd"/>
            <w:r w:rsidRPr="00606215">
              <w:rPr>
                <w:rFonts w:asciiTheme="minorHAnsi" w:hAnsiTheme="minorHAnsi" w:cstheme="minorHAnsi"/>
                <w:sz w:val="20"/>
                <w:szCs w:val="20"/>
              </w:rPr>
              <w:t xml:space="preserve">  έγχυσης μικρότερη από 0,5% RSD για μερική έγχυση και μικρότερη από 0,3% RSD για πλήρη έγχυση.</w:t>
            </w:r>
          </w:p>
        </w:tc>
        <w:tc>
          <w:tcPr>
            <w:tcW w:w="1129" w:type="dxa"/>
          </w:tcPr>
          <w:p w14:paraId="55ABEC9A"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3FA0BA6B" w14:textId="77777777" w:rsidR="00606215" w:rsidRPr="00606215" w:rsidRDefault="00606215" w:rsidP="00887E26">
            <w:pPr>
              <w:jc w:val="left"/>
              <w:rPr>
                <w:rFonts w:asciiTheme="minorHAnsi" w:hAnsiTheme="minorHAnsi" w:cstheme="minorHAnsi"/>
                <w:sz w:val="20"/>
                <w:szCs w:val="20"/>
              </w:rPr>
            </w:pPr>
          </w:p>
        </w:tc>
        <w:tc>
          <w:tcPr>
            <w:tcW w:w="1887" w:type="dxa"/>
          </w:tcPr>
          <w:p w14:paraId="141C78FC" w14:textId="77777777" w:rsidR="00606215" w:rsidRPr="00606215" w:rsidRDefault="00606215" w:rsidP="00887E26">
            <w:pPr>
              <w:jc w:val="left"/>
              <w:rPr>
                <w:rFonts w:asciiTheme="minorHAnsi" w:hAnsiTheme="minorHAnsi" w:cstheme="minorHAnsi"/>
                <w:sz w:val="20"/>
                <w:szCs w:val="20"/>
              </w:rPr>
            </w:pPr>
          </w:p>
        </w:tc>
      </w:tr>
      <w:tr w:rsidR="00606215" w:rsidRPr="00606215" w14:paraId="539B16E6" w14:textId="77777777" w:rsidTr="00BA7027">
        <w:tblPrEx>
          <w:jc w:val="left"/>
        </w:tblPrEx>
        <w:tc>
          <w:tcPr>
            <w:tcW w:w="5405" w:type="dxa"/>
          </w:tcPr>
          <w:p w14:paraId="51CE218A" w14:textId="77777777" w:rsidR="00606215" w:rsidRPr="00606215" w:rsidRDefault="00606215" w:rsidP="00887E26">
            <w:pPr>
              <w:pStyle w:val="aff0"/>
              <w:numPr>
                <w:ilvl w:val="0"/>
                <w:numId w:val="50"/>
              </w:numPr>
              <w:ind w:left="357"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t>Επιτρεπόμενη επιμόλυνση μεταξύ διαδοχικών δειγμάτων: &lt; 0,001%.</w:t>
            </w:r>
          </w:p>
        </w:tc>
        <w:tc>
          <w:tcPr>
            <w:tcW w:w="1129" w:type="dxa"/>
          </w:tcPr>
          <w:p w14:paraId="6BE98EB6"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7A14C550" w14:textId="77777777" w:rsidR="00606215" w:rsidRPr="00606215" w:rsidRDefault="00606215" w:rsidP="00887E26">
            <w:pPr>
              <w:jc w:val="left"/>
              <w:rPr>
                <w:rFonts w:asciiTheme="minorHAnsi" w:hAnsiTheme="minorHAnsi" w:cstheme="minorHAnsi"/>
                <w:sz w:val="20"/>
                <w:szCs w:val="20"/>
              </w:rPr>
            </w:pPr>
          </w:p>
        </w:tc>
        <w:tc>
          <w:tcPr>
            <w:tcW w:w="1887" w:type="dxa"/>
          </w:tcPr>
          <w:p w14:paraId="09E28F2B" w14:textId="77777777" w:rsidR="00606215" w:rsidRPr="00606215" w:rsidRDefault="00606215" w:rsidP="00887E26">
            <w:pPr>
              <w:jc w:val="left"/>
              <w:rPr>
                <w:rFonts w:asciiTheme="minorHAnsi" w:hAnsiTheme="minorHAnsi" w:cstheme="minorHAnsi"/>
                <w:sz w:val="20"/>
                <w:szCs w:val="20"/>
              </w:rPr>
            </w:pPr>
          </w:p>
        </w:tc>
      </w:tr>
      <w:tr w:rsidR="00606215" w:rsidRPr="00606215" w14:paraId="4B83DB89" w14:textId="77777777" w:rsidTr="00BA7027">
        <w:tblPrEx>
          <w:jc w:val="left"/>
        </w:tblPrEx>
        <w:tc>
          <w:tcPr>
            <w:tcW w:w="5405" w:type="dxa"/>
          </w:tcPr>
          <w:p w14:paraId="7FCA4AD2" w14:textId="77777777" w:rsidR="00606215" w:rsidRPr="00606215" w:rsidRDefault="00606215" w:rsidP="00887E26">
            <w:pPr>
              <w:pStyle w:val="aff0"/>
              <w:numPr>
                <w:ilvl w:val="0"/>
                <w:numId w:val="50"/>
              </w:numPr>
              <w:ind w:left="357"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t xml:space="preserve">Να διαθέτει δυνατότητα εσωτερικής και εξωτερικής </w:t>
            </w:r>
            <w:proofErr w:type="spellStart"/>
            <w:r w:rsidRPr="00606215">
              <w:rPr>
                <w:rFonts w:asciiTheme="minorHAnsi" w:hAnsiTheme="minorHAnsi" w:cstheme="minorHAnsi"/>
                <w:sz w:val="20"/>
                <w:szCs w:val="20"/>
              </w:rPr>
              <w:t>έκπλυσης</w:t>
            </w:r>
            <w:proofErr w:type="spellEnd"/>
            <w:r w:rsidRPr="00606215">
              <w:rPr>
                <w:rFonts w:asciiTheme="minorHAnsi" w:hAnsiTheme="minorHAnsi" w:cstheme="minorHAnsi"/>
                <w:sz w:val="20"/>
                <w:szCs w:val="20"/>
              </w:rPr>
              <w:t xml:space="preserve"> της βελόνας καθώς και </w:t>
            </w:r>
            <w:proofErr w:type="spellStart"/>
            <w:r w:rsidRPr="00606215">
              <w:rPr>
                <w:rFonts w:asciiTheme="minorHAnsi" w:hAnsiTheme="minorHAnsi" w:cstheme="minorHAnsi"/>
                <w:sz w:val="20"/>
                <w:szCs w:val="20"/>
              </w:rPr>
              <w:t>και</w:t>
            </w:r>
            <w:proofErr w:type="spellEnd"/>
            <w:r w:rsidRPr="00606215">
              <w:rPr>
                <w:rFonts w:asciiTheme="minorHAnsi" w:hAnsiTheme="minorHAnsi" w:cstheme="minorHAnsi"/>
                <w:sz w:val="20"/>
                <w:szCs w:val="20"/>
              </w:rPr>
              <w:t xml:space="preserve"> δυνατότητα στεγνώματός της.</w:t>
            </w:r>
          </w:p>
        </w:tc>
        <w:tc>
          <w:tcPr>
            <w:tcW w:w="1129" w:type="dxa"/>
          </w:tcPr>
          <w:p w14:paraId="0EA54F41"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76DE38EB" w14:textId="77777777" w:rsidR="00606215" w:rsidRPr="00606215" w:rsidRDefault="00606215" w:rsidP="00887E26">
            <w:pPr>
              <w:jc w:val="left"/>
              <w:rPr>
                <w:rFonts w:asciiTheme="minorHAnsi" w:hAnsiTheme="minorHAnsi" w:cstheme="minorHAnsi"/>
                <w:sz w:val="20"/>
                <w:szCs w:val="20"/>
              </w:rPr>
            </w:pPr>
          </w:p>
        </w:tc>
        <w:tc>
          <w:tcPr>
            <w:tcW w:w="1887" w:type="dxa"/>
          </w:tcPr>
          <w:p w14:paraId="463A7413" w14:textId="77777777" w:rsidR="00606215" w:rsidRPr="00606215" w:rsidRDefault="00606215" w:rsidP="00887E26">
            <w:pPr>
              <w:jc w:val="left"/>
              <w:rPr>
                <w:rFonts w:asciiTheme="minorHAnsi" w:hAnsiTheme="minorHAnsi" w:cstheme="minorHAnsi"/>
                <w:sz w:val="20"/>
                <w:szCs w:val="20"/>
              </w:rPr>
            </w:pPr>
          </w:p>
        </w:tc>
      </w:tr>
      <w:tr w:rsidR="00606215" w:rsidRPr="00606215" w14:paraId="64D204EA" w14:textId="77777777" w:rsidTr="00BA7027">
        <w:tblPrEx>
          <w:jc w:val="left"/>
        </w:tblPrEx>
        <w:tc>
          <w:tcPr>
            <w:tcW w:w="5405" w:type="dxa"/>
          </w:tcPr>
          <w:p w14:paraId="1C8A006C" w14:textId="77777777" w:rsidR="00606215" w:rsidRPr="00606215" w:rsidRDefault="00606215" w:rsidP="00887E26">
            <w:pPr>
              <w:pStyle w:val="aff0"/>
              <w:numPr>
                <w:ilvl w:val="0"/>
                <w:numId w:val="50"/>
              </w:numPr>
              <w:ind w:left="357"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t>Να διαθέτει δίσκο δειγμάτων προς θέρμανση/ψύξη με θερμοκρασιακό εύρος, τουλάχιστον, 4-40°C</w:t>
            </w:r>
          </w:p>
        </w:tc>
        <w:tc>
          <w:tcPr>
            <w:tcW w:w="1129" w:type="dxa"/>
          </w:tcPr>
          <w:p w14:paraId="753EE70E"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0932EA4B" w14:textId="77777777" w:rsidR="00606215" w:rsidRPr="00606215" w:rsidRDefault="00606215" w:rsidP="00887E26">
            <w:pPr>
              <w:jc w:val="left"/>
              <w:rPr>
                <w:rFonts w:asciiTheme="minorHAnsi" w:hAnsiTheme="minorHAnsi" w:cstheme="minorHAnsi"/>
                <w:sz w:val="20"/>
                <w:szCs w:val="20"/>
              </w:rPr>
            </w:pPr>
          </w:p>
        </w:tc>
        <w:tc>
          <w:tcPr>
            <w:tcW w:w="1887" w:type="dxa"/>
          </w:tcPr>
          <w:p w14:paraId="0152E96F" w14:textId="77777777" w:rsidR="00606215" w:rsidRPr="00606215" w:rsidRDefault="00606215" w:rsidP="00887E26">
            <w:pPr>
              <w:jc w:val="left"/>
              <w:rPr>
                <w:rFonts w:asciiTheme="minorHAnsi" w:hAnsiTheme="minorHAnsi" w:cstheme="minorHAnsi"/>
                <w:sz w:val="20"/>
                <w:szCs w:val="20"/>
              </w:rPr>
            </w:pPr>
          </w:p>
        </w:tc>
      </w:tr>
      <w:tr w:rsidR="00606215" w:rsidRPr="00606215" w14:paraId="12CEE843" w14:textId="77777777" w:rsidTr="00BA7027">
        <w:tblPrEx>
          <w:jc w:val="left"/>
        </w:tblPrEx>
        <w:tc>
          <w:tcPr>
            <w:tcW w:w="5405" w:type="dxa"/>
          </w:tcPr>
          <w:p w14:paraId="68136AAF" w14:textId="77777777" w:rsidR="00606215" w:rsidRPr="00606215" w:rsidRDefault="00606215" w:rsidP="00887E26">
            <w:pPr>
              <w:pStyle w:val="aff0"/>
              <w:numPr>
                <w:ilvl w:val="0"/>
                <w:numId w:val="50"/>
              </w:numPr>
              <w:ind w:left="357"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t xml:space="preserve">Να διαθέτει ικανότητα έγχυσης υγρών με ιξώδες από 0,1 έως 5 </w:t>
            </w:r>
            <w:proofErr w:type="spellStart"/>
            <w:r w:rsidRPr="00606215">
              <w:rPr>
                <w:rFonts w:asciiTheme="minorHAnsi" w:hAnsiTheme="minorHAnsi" w:cstheme="minorHAnsi"/>
                <w:sz w:val="20"/>
                <w:szCs w:val="20"/>
              </w:rPr>
              <w:t>cP</w:t>
            </w:r>
            <w:proofErr w:type="spellEnd"/>
            <w:r w:rsidRPr="00606215">
              <w:rPr>
                <w:rFonts w:asciiTheme="minorHAnsi" w:hAnsiTheme="minorHAnsi" w:cstheme="minorHAnsi"/>
                <w:sz w:val="20"/>
                <w:szCs w:val="20"/>
              </w:rPr>
              <w:t>.</w:t>
            </w:r>
          </w:p>
        </w:tc>
        <w:tc>
          <w:tcPr>
            <w:tcW w:w="1129" w:type="dxa"/>
          </w:tcPr>
          <w:p w14:paraId="4BF0B389"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6C246130" w14:textId="77777777" w:rsidR="00606215" w:rsidRPr="00606215" w:rsidRDefault="00606215" w:rsidP="00887E26">
            <w:pPr>
              <w:jc w:val="left"/>
              <w:rPr>
                <w:rFonts w:asciiTheme="minorHAnsi" w:hAnsiTheme="minorHAnsi" w:cstheme="minorHAnsi"/>
                <w:sz w:val="20"/>
                <w:szCs w:val="20"/>
              </w:rPr>
            </w:pPr>
          </w:p>
        </w:tc>
        <w:tc>
          <w:tcPr>
            <w:tcW w:w="1887" w:type="dxa"/>
          </w:tcPr>
          <w:p w14:paraId="4AB16726" w14:textId="77777777" w:rsidR="00606215" w:rsidRPr="00606215" w:rsidRDefault="00606215" w:rsidP="00887E26">
            <w:pPr>
              <w:jc w:val="left"/>
              <w:rPr>
                <w:rFonts w:asciiTheme="minorHAnsi" w:hAnsiTheme="minorHAnsi" w:cstheme="minorHAnsi"/>
                <w:sz w:val="20"/>
                <w:szCs w:val="20"/>
              </w:rPr>
            </w:pPr>
          </w:p>
        </w:tc>
      </w:tr>
      <w:tr w:rsidR="00606215" w:rsidRPr="00606215" w14:paraId="008B49CD" w14:textId="77777777" w:rsidTr="00BA7027">
        <w:tblPrEx>
          <w:jc w:val="left"/>
        </w:tblPrEx>
        <w:tc>
          <w:tcPr>
            <w:tcW w:w="5405" w:type="dxa"/>
          </w:tcPr>
          <w:p w14:paraId="26B10272" w14:textId="77777777" w:rsidR="00606215" w:rsidRPr="00606215" w:rsidRDefault="00606215" w:rsidP="00887E26">
            <w:pPr>
              <w:pStyle w:val="aff0"/>
              <w:numPr>
                <w:ilvl w:val="0"/>
                <w:numId w:val="50"/>
              </w:numPr>
              <w:ind w:left="357"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t xml:space="preserve">Να διαθέτει δυνατότητα μελλοντικής επέκτασης για έγχυση δείγματος έως 9999 </w:t>
            </w:r>
            <w:proofErr w:type="spellStart"/>
            <w:r w:rsidRPr="00606215">
              <w:rPr>
                <w:rFonts w:asciiTheme="minorHAnsi" w:hAnsiTheme="minorHAnsi" w:cstheme="minorHAnsi"/>
                <w:sz w:val="20"/>
                <w:szCs w:val="20"/>
              </w:rPr>
              <w:t>μL</w:t>
            </w:r>
            <w:proofErr w:type="spellEnd"/>
          </w:p>
        </w:tc>
        <w:tc>
          <w:tcPr>
            <w:tcW w:w="1129" w:type="dxa"/>
          </w:tcPr>
          <w:p w14:paraId="6FB79A6A"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71ABCDE4" w14:textId="77777777" w:rsidR="00606215" w:rsidRPr="00606215" w:rsidRDefault="00606215" w:rsidP="00887E26">
            <w:pPr>
              <w:jc w:val="left"/>
              <w:rPr>
                <w:rFonts w:asciiTheme="minorHAnsi" w:hAnsiTheme="minorHAnsi" w:cstheme="minorHAnsi"/>
                <w:sz w:val="20"/>
                <w:szCs w:val="20"/>
              </w:rPr>
            </w:pPr>
          </w:p>
        </w:tc>
        <w:tc>
          <w:tcPr>
            <w:tcW w:w="1887" w:type="dxa"/>
          </w:tcPr>
          <w:p w14:paraId="6706878E" w14:textId="77777777" w:rsidR="00606215" w:rsidRPr="00606215" w:rsidRDefault="00606215" w:rsidP="00887E26">
            <w:pPr>
              <w:jc w:val="left"/>
              <w:rPr>
                <w:rFonts w:asciiTheme="minorHAnsi" w:hAnsiTheme="minorHAnsi" w:cstheme="minorHAnsi"/>
                <w:sz w:val="20"/>
                <w:szCs w:val="20"/>
              </w:rPr>
            </w:pPr>
          </w:p>
        </w:tc>
      </w:tr>
      <w:tr w:rsidR="00606215" w:rsidRPr="00606215" w14:paraId="1322B24C" w14:textId="77777777" w:rsidTr="00BA7027">
        <w:tblPrEx>
          <w:jc w:val="left"/>
        </w:tblPrEx>
        <w:tc>
          <w:tcPr>
            <w:tcW w:w="5405" w:type="dxa"/>
          </w:tcPr>
          <w:p w14:paraId="7A9AF092" w14:textId="77777777" w:rsidR="00606215" w:rsidRPr="00606215" w:rsidRDefault="00606215" w:rsidP="00887E26">
            <w:pPr>
              <w:rPr>
                <w:rFonts w:asciiTheme="minorHAnsi" w:hAnsiTheme="minorHAnsi" w:cstheme="minorHAnsi"/>
                <w:sz w:val="20"/>
                <w:szCs w:val="20"/>
              </w:rPr>
            </w:pPr>
            <w:r w:rsidRPr="00606215">
              <w:rPr>
                <w:rFonts w:asciiTheme="minorHAnsi" w:hAnsiTheme="minorHAnsi" w:cstheme="minorHAnsi"/>
                <w:b/>
                <w:bCs/>
                <w:sz w:val="20"/>
                <w:szCs w:val="20"/>
              </w:rPr>
              <w:t>Γ.</w:t>
            </w:r>
            <w:r w:rsidRPr="00606215">
              <w:rPr>
                <w:rFonts w:asciiTheme="minorHAnsi" w:hAnsiTheme="minorHAnsi" w:cstheme="minorHAnsi"/>
                <w:sz w:val="20"/>
                <w:szCs w:val="20"/>
              </w:rPr>
              <w:t xml:space="preserve"> </w:t>
            </w:r>
            <w:r w:rsidRPr="00606215">
              <w:rPr>
                <w:rFonts w:asciiTheme="minorHAnsi" w:hAnsiTheme="minorHAnsi" w:cstheme="minorHAnsi"/>
                <w:b/>
                <w:bCs/>
                <w:sz w:val="20"/>
                <w:szCs w:val="20"/>
              </w:rPr>
              <w:t>ΚΛΙΒΑΝΟΣ ΘΕΡΜΟΣΤΑΤΗΣΗΣ ΣΤΗΛΩΝ</w:t>
            </w:r>
          </w:p>
        </w:tc>
        <w:tc>
          <w:tcPr>
            <w:tcW w:w="1129" w:type="dxa"/>
          </w:tcPr>
          <w:p w14:paraId="250C0C99"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5A4C1CD3" w14:textId="77777777" w:rsidR="00606215" w:rsidRPr="00606215" w:rsidRDefault="00606215" w:rsidP="00887E26">
            <w:pPr>
              <w:jc w:val="left"/>
              <w:rPr>
                <w:rFonts w:asciiTheme="minorHAnsi" w:hAnsiTheme="minorHAnsi" w:cstheme="minorHAnsi"/>
                <w:b/>
                <w:bCs/>
                <w:sz w:val="20"/>
                <w:szCs w:val="20"/>
              </w:rPr>
            </w:pPr>
          </w:p>
        </w:tc>
        <w:tc>
          <w:tcPr>
            <w:tcW w:w="1887" w:type="dxa"/>
          </w:tcPr>
          <w:p w14:paraId="34FAC34A" w14:textId="77777777" w:rsidR="00606215" w:rsidRPr="00606215" w:rsidRDefault="00606215" w:rsidP="00887E26">
            <w:pPr>
              <w:jc w:val="left"/>
              <w:rPr>
                <w:rFonts w:asciiTheme="minorHAnsi" w:hAnsiTheme="minorHAnsi" w:cstheme="minorHAnsi"/>
                <w:b/>
                <w:bCs/>
                <w:sz w:val="20"/>
                <w:szCs w:val="20"/>
              </w:rPr>
            </w:pPr>
          </w:p>
        </w:tc>
      </w:tr>
      <w:tr w:rsidR="00606215" w:rsidRPr="00606215" w14:paraId="75BFB7D8" w14:textId="77777777" w:rsidTr="00BA7027">
        <w:tblPrEx>
          <w:jc w:val="left"/>
        </w:tblPrEx>
        <w:tc>
          <w:tcPr>
            <w:tcW w:w="5405" w:type="dxa"/>
          </w:tcPr>
          <w:p w14:paraId="351EBADE" w14:textId="77777777" w:rsidR="00606215" w:rsidRPr="00606215" w:rsidRDefault="00606215" w:rsidP="00887E26">
            <w:pPr>
              <w:pStyle w:val="aff0"/>
              <w:numPr>
                <w:ilvl w:val="0"/>
                <w:numId w:val="51"/>
              </w:numPr>
              <w:ind w:left="357"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t xml:space="preserve">Να διαθέτει εύρος </w:t>
            </w:r>
            <w:proofErr w:type="spellStart"/>
            <w:r w:rsidRPr="00606215">
              <w:rPr>
                <w:rFonts w:asciiTheme="minorHAnsi" w:hAnsiTheme="minorHAnsi" w:cstheme="minorHAnsi"/>
                <w:sz w:val="20"/>
                <w:szCs w:val="20"/>
              </w:rPr>
              <w:t>θερμοστάτησης</w:t>
            </w:r>
            <w:proofErr w:type="spellEnd"/>
            <w:r w:rsidRPr="00606215">
              <w:rPr>
                <w:rFonts w:asciiTheme="minorHAnsi" w:hAnsiTheme="minorHAnsi" w:cstheme="minorHAnsi"/>
                <w:sz w:val="20"/>
                <w:szCs w:val="20"/>
              </w:rPr>
              <w:t xml:space="preserve"> από θερμοκρασία περιβάλλοντος -15 έως 75°C τουλάχιστον με ρυθμό αύξησης της θερμοκρασίας κατά 1°</w:t>
            </w:r>
            <w:r w:rsidRPr="00606215">
              <w:rPr>
                <w:rFonts w:asciiTheme="minorHAnsi" w:hAnsiTheme="minorHAnsi" w:cstheme="minorHAnsi"/>
                <w:sz w:val="20"/>
                <w:szCs w:val="20"/>
                <w:lang w:val="de-DE"/>
              </w:rPr>
              <w:t>C</w:t>
            </w:r>
            <w:r w:rsidRPr="00606215">
              <w:rPr>
                <w:rFonts w:asciiTheme="minorHAnsi" w:hAnsiTheme="minorHAnsi" w:cstheme="minorHAnsi"/>
                <w:sz w:val="20"/>
                <w:szCs w:val="20"/>
              </w:rPr>
              <w:t xml:space="preserve">. </w:t>
            </w:r>
          </w:p>
        </w:tc>
        <w:tc>
          <w:tcPr>
            <w:tcW w:w="1129" w:type="dxa"/>
          </w:tcPr>
          <w:p w14:paraId="76F3A565"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7C1D1038" w14:textId="77777777" w:rsidR="00606215" w:rsidRPr="00606215" w:rsidRDefault="00606215" w:rsidP="00887E26">
            <w:pPr>
              <w:jc w:val="left"/>
              <w:rPr>
                <w:rFonts w:asciiTheme="minorHAnsi" w:hAnsiTheme="minorHAnsi" w:cstheme="minorHAnsi"/>
                <w:sz w:val="20"/>
                <w:szCs w:val="20"/>
              </w:rPr>
            </w:pPr>
          </w:p>
        </w:tc>
        <w:tc>
          <w:tcPr>
            <w:tcW w:w="1887" w:type="dxa"/>
          </w:tcPr>
          <w:p w14:paraId="0204305B" w14:textId="77777777" w:rsidR="00606215" w:rsidRPr="00606215" w:rsidRDefault="00606215" w:rsidP="00887E26">
            <w:pPr>
              <w:jc w:val="left"/>
              <w:rPr>
                <w:rFonts w:asciiTheme="minorHAnsi" w:hAnsiTheme="minorHAnsi" w:cstheme="minorHAnsi"/>
                <w:sz w:val="20"/>
                <w:szCs w:val="20"/>
              </w:rPr>
            </w:pPr>
          </w:p>
        </w:tc>
      </w:tr>
      <w:tr w:rsidR="00606215" w:rsidRPr="00606215" w14:paraId="7956A2A0" w14:textId="77777777" w:rsidTr="00BA7027">
        <w:tblPrEx>
          <w:jc w:val="left"/>
        </w:tblPrEx>
        <w:tc>
          <w:tcPr>
            <w:tcW w:w="5405" w:type="dxa"/>
          </w:tcPr>
          <w:p w14:paraId="56FCE0CA" w14:textId="2A52FD77" w:rsidR="00606215" w:rsidRPr="00606215" w:rsidRDefault="00606215" w:rsidP="00887E26">
            <w:pPr>
              <w:pStyle w:val="aff0"/>
              <w:numPr>
                <w:ilvl w:val="0"/>
                <w:numId w:val="51"/>
              </w:numPr>
              <w:ind w:left="357"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t xml:space="preserve">Να διαθέτει ακρίβεια </w:t>
            </w:r>
            <w:proofErr w:type="spellStart"/>
            <w:r w:rsidRPr="00606215">
              <w:rPr>
                <w:rFonts w:asciiTheme="minorHAnsi" w:hAnsiTheme="minorHAnsi" w:cstheme="minorHAnsi"/>
                <w:sz w:val="20"/>
                <w:szCs w:val="20"/>
              </w:rPr>
              <w:t>θερμοστάτησης</w:t>
            </w:r>
            <w:proofErr w:type="spellEnd"/>
            <w:r w:rsidRPr="00606215">
              <w:rPr>
                <w:rFonts w:asciiTheme="minorHAnsi" w:hAnsiTheme="minorHAnsi" w:cstheme="minorHAnsi"/>
                <w:sz w:val="20"/>
                <w:szCs w:val="20"/>
              </w:rPr>
              <w:t xml:space="preserve"> </w:t>
            </w:r>
            <w:r w:rsidR="00153C0F">
              <w:rPr>
                <w:rFonts w:asciiTheme="minorHAnsi" w:hAnsiTheme="minorHAnsi" w:cstheme="minorHAnsi"/>
                <w:sz w:val="20"/>
                <w:szCs w:val="20"/>
              </w:rPr>
              <w:t>ίση ή μικρότερη</w:t>
            </w:r>
            <w:r w:rsidRPr="00606215">
              <w:rPr>
                <w:rFonts w:asciiTheme="minorHAnsi" w:hAnsiTheme="minorHAnsi" w:cstheme="minorHAnsi"/>
                <w:sz w:val="20"/>
                <w:szCs w:val="20"/>
              </w:rPr>
              <w:t xml:space="preserve"> από 0,1°C.</w:t>
            </w:r>
          </w:p>
        </w:tc>
        <w:tc>
          <w:tcPr>
            <w:tcW w:w="1129" w:type="dxa"/>
          </w:tcPr>
          <w:p w14:paraId="3E4897F3"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01FA14B5" w14:textId="77777777" w:rsidR="00606215" w:rsidRPr="00606215" w:rsidRDefault="00606215" w:rsidP="00887E26">
            <w:pPr>
              <w:jc w:val="left"/>
              <w:rPr>
                <w:rFonts w:asciiTheme="minorHAnsi" w:hAnsiTheme="minorHAnsi" w:cstheme="minorHAnsi"/>
                <w:sz w:val="20"/>
                <w:szCs w:val="20"/>
              </w:rPr>
            </w:pPr>
          </w:p>
        </w:tc>
        <w:tc>
          <w:tcPr>
            <w:tcW w:w="1887" w:type="dxa"/>
          </w:tcPr>
          <w:p w14:paraId="71F9058B" w14:textId="77777777" w:rsidR="00606215" w:rsidRPr="00606215" w:rsidRDefault="00606215" w:rsidP="00887E26">
            <w:pPr>
              <w:jc w:val="left"/>
              <w:rPr>
                <w:rFonts w:asciiTheme="minorHAnsi" w:hAnsiTheme="minorHAnsi" w:cstheme="minorHAnsi"/>
                <w:sz w:val="20"/>
                <w:szCs w:val="20"/>
              </w:rPr>
            </w:pPr>
          </w:p>
        </w:tc>
      </w:tr>
      <w:tr w:rsidR="00606215" w:rsidRPr="00606215" w14:paraId="4B5B8669" w14:textId="77777777" w:rsidTr="00BA7027">
        <w:tblPrEx>
          <w:jc w:val="left"/>
        </w:tblPrEx>
        <w:tc>
          <w:tcPr>
            <w:tcW w:w="5405" w:type="dxa"/>
          </w:tcPr>
          <w:p w14:paraId="0BA9D215" w14:textId="4232A97A" w:rsidR="00606215" w:rsidRPr="00606215" w:rsidRDefault="00606215" w:rsidP="00887E26">
            <w:pPr>
              <w:pStyle w:val="aff0"/>
              <w:numPr>
                <w:ilvl w:val="0"/>
                <w:numId w:val="51"/>
              </w:numPr>
              <w:ind w:left="357"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t xml:space="preserve">Να διαθέτει </w:t>
            </w:r>
            <w:proofErr w:type="spellStart"/>
            <w:r w:rsidRPr="00606215">
              <w:rPr>
                <w:rFonts w:asciiTheme="minorHAnsi" w:hAnsiTheme="minorHAnsi" w:cstheme="minorHAnsi"/>
                <w:sz w:val="20"/>
                <w:szCs w:val="20"/>
              </w:rPr>
              <w:t>επαναληψιμότητα</w:t>
            </w:r>
            <w:proofErr w:type="spellEnd"/>
            <w:r w:rsidRPr="00606215">
              <w:rPr>
                <w:rFonts w:asciiTheme="minorHAnsi" w:hAnsiTheme="minorHAnsi" w:cstheme="minorHAnsi"/>
                <w:sz w:val="20"/>
                <w:szCs w:val="20"/>
              </w:rPr>
              <w:t xml:space="preserve"> </w:t>
            </w:r>
            <w:proofErr w:type="spellStart"/>
            <w:r w:rsidRPr="00606215">
              <w:rPr>
                <w:rFonts w:asciiTheme="minorHAnsi" w:hAnsiTheme="minorHAnsi" w:cstheme="minorHAnsi"/>
                <w:sz w:val="20"/>
                <w:szCs w:val="20"/>
              </w:rPr>
              <w:t>θερμοστάτησης</w:t>
            </w:r>
            <w:proofErr w:type="spellEnd"/>
            <w:r w:rsidRPr="00606215">
              <w:rPr>
                <w:rFonts w:asciiTheme="minorHAnsi" w:hAnsiTheme="minorHAnsi" w:cstheme="minorHAnsi"/>
                <w:sz w:val="20"/>
                <w:szCs w:val="20"/>
              </w:rPr>
              <w:t xml:space="preserve"> </w:t>
            </w:r>
            <w:r w:rsidR="00153C0F">
              <w:rPr>
                <w:rFonts w:asciiTheme="minorHAnsi" w:hAnsiTheme="minorHAnsi" w:cstheme="minorHAnsi"/>
                <w:sz w:val="20"/>
                <w:szCs w:val="20"/>
              </w:rPr>
              <w:t>ίση ή μικρότερη</w:t>
            </w:r>
            <w:r w:rsidRPr="00606215">
              <w:rPr>
                <w:rFonts w:asciiTheme="minorHAnsi" w:hAnsiTheme="minorHAnsi" w:cstheme="minorHAnsi"/>
                <w:sz w:val="20"/>
                <w:szCs w:val="20"/>
              </w:rPr>
              <w:t xml:space="preserve"> από 0,1°C.</w:t>
            </w:r>
          </w:p>
        </w:tc>
        <w:tc>
          <w:tcPr>
            <w:tcW w:w="1129" w:type="dxa"/>
          </w:tcPr>
          <w:p w14:paraId="0CED3025"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025CBDFB" w14:textId="77777777" w:rsidR="00606215" w:rsidRPr="00606215" w:rsidRDefault="00606215" w:rsidP="00887E26">
            <w:pPr>
              <w:jc w:val="left"/>
              <w:rPr>
                <w:rFonts w:asciiTheme="minorHAnsi" w:hAnsiTheme="minorHAnsi" w:cstheme="minorHAnsi"/>
                <w:sz w:val="20"/>
                <w:szCs w:val="20"/>
              </w:rPr>
            </w:pPr>
          </w:p>
        </w:tc>
        <w:tc>
          <w:tcPr>
            <w:tcW w:w="1887" w:type="dxa"/>
          </w:tcPr>
          <w:p w14:paraId="3AF1050D" w14:textId="77777777" w:rsidR="00606215" w:rsidRPr="00606215" w:rsidRDefault="00606215" w:rsidP="00887E26">
            <w:pPr>
              <w:jc w:val="left"/>
              <w:rPr>
                <w:rFonts w:asciiTheme="minorHAnsi" w:hAnsiTheme="minorHAnsi" w:cstheme="minorHAnsi"/>
                <w:sz w:val="20"/>
                <w:szCs w:val="20"/>
              </w:rPr>
            </w:pPr>
          </w:p>
        </w:tc>
      </w:tr>
      <w:tr w:rsidR="00606215" w:rsidRPr="00606215" w14:paraId="203BD741" w14:textId="77777777" w:rsidTr="00BA7027">
        <w:tblPrEx>
          <w:jc w:val="left"/>
        </w:tblPrEx>
        <w:tc>
          <w:tcPr>
            <w:tcW w:w="5405" w:type="dxa"/>
          </w:tcPr>
          <w:p w14:paraId="11404DF4" w14:textId="09989CFD" w:rsidR="00606215" w:rsidRPr="00606215" w:rsidRDefault="00606215" w:rsidP="00887E26">
            <w:pPr>
              <w:pStyle w:val="aff0"/>
              <w:numPr>
                <w:ilvl w:val="0"/>
                <w:numId w:val="51"/>
              </w:numPr>
              <w:ind w:left="357"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t xml:space="preserve">Να διαθέτει σταθερότητα </w:t>
            </w:r>
            <w:proofErr w:type="spellStart"/>
            <w:r w:rsidRPr="00606215">
              <w:rPr>
                <w:rFonts w:asciiTheme="minorHAnsi" w:hAnsiTheme="minorHAnsi" w:cstheme="minorHAnsi"/>
                <w:sz w:val="20"/>
                <w:szCs w:val="20"/>
              </w:rPr>
              <w:t>θερμοστάτησης</w:t>
            </w:r>
            <w:proofErr w:type="spellEnd"/>
            <w:r w:rsidRPr="00606215">
              <w:rPr>
                <w:rFonts w:asciiTheme="minorHAnsi" w:hAnsiTheme="minorHAnsi" w:cstheme="minorHAnsi"/>
                <w:sz w:val="20"/>
                <w:szCs w:val="20"/>
              </w:rPr>
              <w:t xml:space="preserve"> </w:t>
            </w:r>
            <w:r w:rsidR="00153C0F">
              <w:rPr>
                <w:rFonts w:asciiTheme="minorHAnsi" w:hAnsiTheme="minorHAnsi" w:cstheme="minorHAnsi"/>
                <w:sz w:val="20"/>
                <w:szCs w:val="20"/>
              </w:rPr>
              <w:t>ίση ή μικρότερη</w:t>
            </w:r>
            <w:r w:rsidRPr="00606215">
              <w:rPr>
                <w:rFonts w:asciiTheme="minorHAnsi" w:hAnsiTheme="minorHAnsi" w:cstheme="minorHAnsi"/>
                <w:sz w:val="20"/>
                <w:szCs w:val="20"/>
              </w:rPr>
              <w:t xml:space="preserve"> από 0,1°C. </w:t>
            </w:r>
          </w:p>
        </w:tc>
        <w:tc>
          <w:tcPr>
            <w:tcW w:w="1129" w:type="dxa"/>
          </w:tcPr>
          <w:p w14:paraId="6AFB3B04"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4313FD31" w14:textId="77777777" w:rsidR="00606215" w:rsidRPr="00606215" w:rsidRDefault="00606215" w:rsidP="00887E26">
            <w:pPr>
              <w:jc w:val="left"/>
              <w:rPr>
                <w:rFonts w:asciiTheme="minorHAnsi" w:hAnsiTheme="minorHAnsi" w:cstheme="minorHAnsi"/>
                <w:sz w:val="20"/>
                <w:szCs w:val="20"/>
              </w:rPr>
            </w:pPr>
          </w:p>
        </w:tc>
        <w:tc>
          <w:tcPr>
            <w:tcW w:w="1887" w:type="dxa"/>
          </w:tcPr>
          <w:p w14:paraId="70E51AA3" w14:textId="77777777" w:rsidR="00606215" w:rsidRPr="00606215" w:rsidRDefault="00606215" w:rsidP="00887E26">
            <w:pPr>
              <w:jc w:val="left"/>
              <w:rPr>
                <w:rFonts w:asciiTheme="minorHAnsi" w:hAnsiTheme="minorHAnsi" w:cstheme="minorHAnsi"/>
                <w:sz w:val="20"/>
                <w:szCs w:val="20"/>
              </w:rPr>
            </w:pPr>
          </w:p>
        </w:tc>
      </w:tr>
      <w:tr w:rsidR="00606215" w:rsidRPr="00606215" w14:paraId="6C4D90FF" w14:textId="77777777" w:rsidTr="00BA7027">
        <w:tblPrEx>
          <w:jc w:val="left"/>
        </w:tblPrEx>
        <w:tc>
          <w:tcPr>
            <w:tcW w:w="5405" w:type="dxa"/>
          </w:tcPr>
          <w:p w14:paraId="32BD8BCA" w14:textId="77777777" w:rsidR="00606215" w:rsidRPr="00606215" w:rsidRDefault="00606215" w:rsidP="00887E26">
            <w:pPr>
              <w:pStyle w:val="aff0"/>
              <w:numPr>
                <w:ilvl w:val="0"/>
                <w:numId w:val="51"/>
              </w:numPr>
              <w:ind w:left="357"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lastRenderedPageBreak/>
              <w:t>Να διαθέτει ρυθμό αύξησης της θερμοκρασίας τουλάχιστον 10°C/</w:t>
            </w:r>
            <w:proofErr w:type="spellStart"/>
            <w:r w:rsidRPr="00606215">
              <w:rPr>
                <w:rFonts w:asciiTheme="minorHAnsi" w:hAnsiTheme="minorHAnsi" w:cstheme="minorHAnsi"/>
                <w:sz w:val="20"/>
                <w:szCs w:val="20"/>
              </w:rPr>
              <w:t>min</w:t>
            </w:r>
            <w:proofErr w:type="spellEnd"/>
            <w:r w:rsidRPr="00606215">
              <w:rPr>
                <w:rFonts w:asciiTheme="minorHAnsi" w:hAnsiTheme="minorHAnsi" w:cstheme="minorHAnsi"/>
                <w:sz w:val="20"/>
                <w:szCs w:val="20"/>
              </w:rPr>
              <w:t xml:space="preserve"> από τους 40 στους 60°C και ρυθμό ψύξης 2°C/</w:t>
            </w:r>
            <w:proofErr w:type="spellStart"/>
            <w:r w:rsidRPr="00606215">
              <w:rPr>
                <w:rFonts w:asciiTheme="minorHAnsi" w:hAnsiTheme="minorHAnsi" w:cstheme="minorHAnsi"/>
                <w:sz w:val="20"/>
                <w:szCs w:val="20"/>
              </w:rPr>
              <w:t>min</w:t>
            </w:r>
            <w:proofErr w:type="spellEnd"/>
            <w:r w:rsidRPr="00606215">
              <w:rPr>
                <w:rFonts w:asciiTheme="minorHAnsi" w:hAnsiTheme="minorHAnsi" w:cstheme="minorHAnsi"/>
                <w:sz w:val="20"/>
                <w:szCs w:val="20"/>
              </w:rPr>
              <w:t xml:space="preserve"> από τους 60 στους 40°C.</w:t>
            </w:r>
          </w:p>
        </w:tc>
        <w:tc>
          <w:tcPr>
            <w:tcW w:w="1129" w:type="dxa"/>
          </w:tcPr>
          <w:p w14:paraId="2CA8A08C"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5C23DE5E" w14:textId="77777777" w:rsidR="00606215" w:rsidRPr="00606215" w:rsidRDefault="00606215" w:rsidP="00887E26">
            <w:pPr>
              <w:jc w:val="left"/>
              <w:rPr>
                <w:rFonts w:asciiTheme="minorHAnsi" w:hAnsiTheme="minorHAnsi" w:cstheme="minorHAnsi"/>
                <w:sz w:val="20"/>
                <w:szCs w:val="20"/>
              </w:rPr>
            </w:pPr>
          </w:p>
        </w:tc>
        <w:tc>
          <w:tcPr>
            <w:tcW w:w="1887" w:type="dxa"/>
          </w:tcPr>
          <w:p w14:paraId="6716AF3C" w14:textId="77777777" w:rsidR="00606215" w:rsidRPr="00606215" w:rsidRDefault="00606215" w:rsidP="00887E26">
            <w:pPr>
              <w:jc w:val="left"/>
              <w:rPr>
                <w:rFonts w:asciiTheme="minorHAnsi" w:hAnsiTheme="minorHAnsi" w:cstheme="minorHAnsi"/>
                <w:sz w:val="20"/>
                <w:szCs w:val="20"/>
              </w:rPr>
            </w:pPr>
          </w:p>
        </w:tc>
      </w:tr>
      <w:tr w:rsidR="00606215" w:rsidRPr="00606215" w14:paraId="1A863C4E" w14:textId="77777777" w:rsidTr="00BA7027">
        <w:tblPrEx>
          <w:jc w:val="left"/>
        </w:tblPrEx>
        <w:tc>
          <w:tcPr>
            <w:tcW w:w="5405" w:type="dxa"/>
          </w:tcPr>
          <w:p w14:paraId="76C07EAB" w14:textId="77777777" w:rsidR="00606215" w:rsidRPr="00606215" w:rsidRDefault="00606215" w:rsidP="00887E26">
            <w:pPr>
              <w:pStyle w:val="aff0"/>
              <w:numPr>
                <w:ilvl w:val="0"/>
                <w:numId w:val="51"/>
              </w:numPr>
              <w:ind w:left="357"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t>Να διαθέτει ικανότητα υποδοχής μέχρι και 6 στηλών, κάθε μία με μήκος έως 30 </w:t>
            </w:r>
            <w:proofErr w:type="spellStart"/>
            <w:r w:rsidRPr="00606215">
              <w:rPr>
                <w:rFonts w:asciiTheme="minorHAnsi" w:hAnsiTheme="minorHAnsi" w:cstheme="minorHAnsi"/>
                <w:sz w:val="20"/>
                <w:szCs w:val="20"/>
              </w:rPr>
              <w:t>cm</w:t>
            </w:r>
            <w:proofErr w:type="spellEnd"/>
            <w:r w:rsidRPr="00606215">
              <w:rPr>
                <w:rFonts w:asciiTheme="minorHAnsi" w:hAnsiTheme="minorHAnsi" w:cstheme="minorHAnsi"/>
                <w:sz w:val="20"/>
                <w:szCs w:val="20"/>
              </w:rPr>
              <w:t>..</w:t>
            </w:r>
          </w:p>
        </w:tc>
        <w:tc>
          <w:tcPr>
            <w:tcW w:w="1129" w:type="dxa"/>
          </w:tcPr>
          <w:p w14:paraId="51C86606"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0FFED06B" w14:textId="77777777" w:rsidR="00606215" w:rsidRPr="00606215" w:rsidRDefault="00606215" w:rsidP="00887E26">
            <w:pPr>
              <w:jc w:val="left"/>
              <w:rPr>
                <w:rFonts w:asciiTheme="minorHAnsi" w:hAnsiTheme="minorHAnsi" w:cstheme="minorHAnsi"/>
                <w:sz w:val="20"/>
                <w:szCs w:val="20"/>
              </w:rPr>
            </w:pPr>
          </w:p>
        </w:tc>
        <w:tc>
          <w:tcPr>
            <w:tcW w:w="1887" w:type="dxa"/>
          </w:tcPr>
          <w:p w14:paraId="3D8E635A" w14:textId="77777777" w:rsidR="00606215" w:rsidRPr="00606215" w:rsidRDefault="00606215" w:rsidP="00887E26">
            <w:pPr>
              <w:jc w:val="left"/>
              <w:rPr>
                <w:rFonts w:asciiTheme="minorHAnsi" w:hAnsiTheme="minorHAnsi" w:cstheme="minorHAnsi"/>
                <w:sz w:val="20"/>
                <w:szCs w:val="20"/>
              </w:rPr>
            </w:pPr>
          </w:p>
        </w:tc>
      </w:tr>
      <w:tr w:rsidR="00606215" w:rsidRPr="00606215" w14:paraId="7CE03C5A" w14:textId="77777777" w:rsidTr="00BA7027">
        <w:tblPrEx>
          <w:jc w:val="left"/>
        </w:tblPrEx>
        <w:tc>
          <w:tcPr>
            <w:tcW w:w="5405" w:type="dxa"/>
          </w:tcPr>
          <w:p w14:paraId="2AC43030" w14:textId="77777777" w:rsidR="00606215" w:rsidRPr="00606215" w:rsidRDefault="00606215" w:rsidP="00887E26">
            <w:pPr>
              <w:pStyle w:val="aff0"/>
              <w:numPr>
                <w:ilvl w:val="0"/>
                <w:numId w:val="51"/>
              </w:numPr>
              <w:ind w:left="357"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t>Να διαθέτει βαλβίδα επιλογής  στηλών (τουλάχιστον 1000bar)</w:t>
            </w:r>
          </w:p>
        </w:tc>
        <w:tc>
          <w:tcPr>
            <w:tcW w:w="1129" w:type="dxa"/>
          </w:tcPr>
          <w:p w14:paraId="43796F96"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24BAB8A4" w14:textId="77777777" w:rsidR="00606215" w:rsidRPr="00606215" w:rsidRDefault="00606215" w:rsidP="00887E26">
            <w:pPr>
              <w:jc w:val="left"/>
              <w:rPr>
                <w:rFonts w:asciiTheme="minorHAnsi" w:hAnsiTheme="minorHAnsi" w:cstheme="minorHAnsi"/>
                <w:sz w:val="20"/>
                <w:szCs w:val="20"/>
              </w:rPr>
            </w:pPr>
          </w:p>
        </w:tc>
        <w:tc>
          <w:tcPr>
            <w:tcW w:w="1887" w:type="dxa"/>
          </w:tcPr>
          <w:p w14:paraId="2A4A3BAE" w14:textId="77777777" w:rsidR="00606215" w:rsidRPr="00606215" w:rsidRDefault="00606215" w:rsidP="00887E26">
            <w:pPr>
              <w:jc w:val="left"/>
              <w:rPr>
                <w:rFonts w:asciiTheme="minorHAnsi" w:hAnsiTheme="minorHAnsi" w:cstheme="minorHAnsi"/>
                <w:sz w:val="20"/>
                <w:szCs w:val="20"/>
              </w:rPr>
            </w:pPr>
          </w:p>
        </w:tc>
      </w:tr>
      <w:tr w:rsidR="00606215" w:rsidRPr="00606215" w14:paraId="7CD47BD1" w14:textId="77777777" w:rsidTr="00BA7027">
        <w:tblPrEx>
          <w:jc w:val="left"/>
        </w:tblPrEx>
        <w:tc>
          <w:tcPr>
            <w:tcW w:w="5405" w:type="dxa"/>
          </w:tcPr>
          <w:p w14:paraId="41784719" w14:textId="77777777" w:rsidR="00606215" w:rsidRPr="00606215" w:rsidRDefault="00606215" w:rsidP="00887E26">
            <w:pPr>
              <w:rPr>
                <w:rFonts w:asciiTheme="minorHAnsi" w:hAnsiTheme="minorHAnsi" w:cstheme="minorHAnsi"/>
                <w:b/>
                <w:sz w:val="20"/>
                <w:szCs w:val="20"/>
              </w:rPr>
            </w:pPr>
            <w:r w:rsidRPr="00606215">
              <w:rPr>
                <w:rFonts w:asciiTheme="minorHAnsi" w:hAnsiTheme="minorHAnsi" w:cstheme="minorHAnsi"/>
                <w:b/>
                <w:sz w:val="20"/>
                <w:szCs w:val="20"/>
              </w:rPr>
              <w:t>Δ. ΦΑΣΜΑΤΟΜΕΤΡΟ ΜΑΖΑΣ ΤΕΧΝΟΛΟΓΙΑΣ ΤΡΙΠΛΟΥ ΤΕΤΡΑΠΟΛΟΥ</w:t>
            </w:r>
          </w:p>
        </w:tc>
        <w:tc>
          <w:tcPr>
            <w:tcW w:w="1129" w:type="dxa"/>
          </w:tcPr>
          <w:p w14:paraId="3E4C7468"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161A89F5" w14:textId="77777777" w:rsidR="00606215" w:rsidRPr="00606215" w:rsidRDefault="00606215" w:rsidP="00887E26">
            <w:pPr>
              <w:jc w:val="left"/>
              <w:rPr>
                <w:rFonts w:asciiTheme="minorHAnsi" w:hAnsiTheme="minorHAnsi" w:cstheme="minorHAnsi"/>
                <w:b/>
                <w:sz w:val="20"/>
                <w:szCs w:val="20"/>
              </w:rPr>
            </w:pPr>
          </w:p>
        </w:tc>
        <w:tc>
          <w:tcPr>
            <w:tcW w:w="1887" w:type="dxa"/>
          </w:tcPr>
          <w:p w14:paraId="132B3D1F" w14:textId="77777777" w:rsidR="00606215" w:rsidRPr="00606215" w:rsidRDefault="00606215" w:rsidP="00887E26">
            <w:pPr>
              <w:jc w:val="left"/>
              <w:rPr>
                <w:rFonts w:asciiTheme="minorHAnsi" w:hAnsiTheme="minorHAnsi" w:cstheme="minorHAnsi"/>
                <w:b/>
                <w:sz w:val="20"/>
                <w:szCs w:val="20"/>
              </w:rPr>
            </w:pPr>
          </w:p>
        </w:tc>
      </w:tr>
      <w:tr w:rsidR="00606215" w:rsidRPr="00606215" w14:paraId="42D8F176" w14:textId="77777777" w:rsidTr="00BA7027">
        <w:tblPrEx>
          <w:jc w:val="left"/>
        </w:tblPrEx>
        <w:tc>
          <w:tcPr>
            <w:tcW w:w="5405" w:type="dxa"/>
          </w:tcPr>
          <w:p w14:paraId="7E9EEB8C" w14:textId="77777777" w:rsidR="00606215" w:rsidRPr="00606215" w:rsidRDefault="00606215" w:rsidP="00887E26">
            <w:pPr>
              <w:pStyle w:val="aff0"/>
              <w:numPr>
                <w:ilvl w:val="0"/>
                <w:numId w:val="52"/>
              </w:numPr>
              <w:ind w:left="357" w:hanging="357"/>
              <w:contextualSpacing/>
              <w:jc w:val="both"/>
              <w:rPr>
                <w:rFonts w:asciiTheme="minorHAnsi" w:hAnsiTheme="minorHAnsi" w:cstheme="minorHAnsi"/>
                <w:sz w:val="20"/>
                <w:szCs w:val="20"/>
              </w:rPr>
            </w:pPr>
            <w:r w:rsidRPr="00606215">
              <w:rPr>
                <w:rFonts w:asciiTheme="minorHAnsi" w:hAnsiTheme="minorHAnsi" w:cstheme="minorHAnsi"/>
                <w:bCs/>
                <w:sz w:val="20"/>
                <w:szCs w:val="20"/>
              </w:rPr>
              <w:t xml:space="preserve">Επιτραπέζιο φασματόμετρο μαζών τεχνολογίας τριπλού </w:t>
            </w:r>
            <w:proofErr w:type="spellStart"/>
            <w:r w:rsidRPr="00606215">
              <w:rPr>
                <w:rFonts w:asciiTheme="minorHAnsi" w:hAnsiTheme="minorHAnsi" w:cstheme="minorHAnsi"/>
                <w:bCs/>
                <w:sz w:val="20"/>
                <w:szCs w:val="20"/>
              </w:rPr>
              <w:t>τετραπόλου</w:t>
            </w:r>
            <w:proofErr w:type="spellEnd"/>
            <w:r w:rsidRPr="00606215">
              <w:rPr>
                <w:rFonts w:asciiTheme="minorHAnsi" w:hAnsiTheme="minorHAnsi" w:cstheme="minorHAnsi"/>
                <w:bCs/>
                <w:sz w:val="20"/>
                <w:szCs w:val="20"/>
              </w:rPr>
              <w:t xml:space="preserve"> </w:t>
            </w:r>
          </w:p>
        </w:tc>
        <w:tc>
          <w:tcPr>
            <w:tcW w:w="1129" w:type="dxa"/>
          </w:tcPr>
          <w:p w14:paraId="31BF45FB"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11EC8C39" w14:textId="77777777" w:rsidR="00606215" w:rsidRPr="00606215" w:rsidRDefault="00606215" w:rsidP="00887E26">
            <w:pPr>
              <w:jc w:val="left"/>
              <w:rPr>
                <w:rFonts w:asciiTheme="minorHAnsi" w:hAnsiTheme="minorHAnsi" w:cstheme="minorHAnsi"/>
                <w:bCs/>
                <w:sz w:val="20"/>
                <w:szCs w:val="20"/>
              </w:rPr>
            </w:pPr>
          </w:p>
        </w:tc>
        <w:tc>
          <w:tcPr>
            <w:tcW w:w="1887" w:type="dxa"/>
          </w:tcPr>
          <w:p w14:paraId="3ACC189C" w14:textId="77777777" w:rsidR="00606215" w:rsidRPr="00606215" w:rsidRDefault="00606215" w:rsidP="00887E26">
            <w:pPr>
              <w:jc w:val="left"/>
              <w:rPr>
                <w:rFonts w:asciiTheme="minorHAnsi" w:hAnsiTheme="minorHAnsi" w:cstheme="minorHAnsi"/>
                <w:bCs/>
                <w:sz w:val="20"/>
                <w:szCs w:val="20"/>
              </w:rPr>
            </w:pPr>
          </w:p>
        </w:tc>
      </w:tr>
      <w:tr w:rsidR="00606215" w:rsidRPr="00606215" w14:paraId="34C4C369" w14:textId="77777777" w:rsidTr="00BA7027">
        <w:tblPrEx>
          <w:jc w:val="left"/>
        </w:tblPrEx>
        <w:tc>
          <w:tcPr>
            <w:tcW w:w="5405" w:type="dxa"/>
          </w:tcPr>
          <w:p w14:paraId="17B41F13" w14:textId="77777777" w:rsidR="00606215" w:rsidRPr="00606215" w:rsidRDefault="00606215" w:rsidP="00887E26">
            <w:pPr>
              <w:pStyle w:val="aff0"/>
              <w:numPr>
                <w:ilvl w:val="0"/>
                <w:numId w:val="52"/>
              </w:numPr>
              <w:ind w:left="357"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t xml:space="preserve">Να διαθέτει θερμαινόμενη πηγή ιονισμού με </w:t>
            </w:r>
            <w:proofErr w:type="spellStart"/>
            <w:r w:rsidRPr="00606215">
              <w:rPr>
                <w:rFonts w:asciiTheme="minorHAnsi" w:hAnsiTheme="minorHAnsi" w:cstheme="minorHAnsi"/>
                <w:sz w:val="20"/>
                <w:szCs w:val="20"/>
              </w:rPr>
              <w:t>ηλεκτροψεκασμό</w:t>
            </w:r>
            <w:proofErr w:type="spellEnd"/>
            <w:r w:rsidRPr="00606215">
              <w:rPr>
                <w:rFonts w:asciiTheme="minorHAnsi" w:hAnsiTheme="minorHAnsi" w:cstheme="minorHAnsi"/>
                <w:sz w:val="20"/>
                <w:szCs w:val="20"/>
              </w:rPr>
              <w:t xml:space="preserve"> (</w:t>
            </w:r>
            <w:proofErr w:type="spellStart"/>
            <w:r w:rsidRPr="00606215">
              <w:rPr>
                <w:rFonts w:asciiTheme="minorHAnsi" w:hAnsiTheme="minorHAnsi" w:cstheme="minorHAnsi"/>
                <w:sz w:val="20"/>
                <w:szCs w:val="20"/>
              </w:rPr>
              <w:t>Heated</w:t>
            </w:r>
            <w:proofErr w:type="spellEnd"/>
            <w:r w:rsidRPr="00606215">
              <w:rPr>
                <w:rFonts w:asciiTheme="minorHAnsi" w:hAnsiTheme="minorHAnsi" w:cstheme="minorHAnsi"/>
                <w:sz w:val="20"/>
                <w:szCs w:val="20"/>
              </w:rPr>
              <w:t xml:space="preserve"> ESI) </w:t>
            </w:r>
          </w:p>
        </w:tc>
        <w:tc>
          <w:tcPr>
            <w:tcW w:w="1129" w:type="dxa"/>
          </w:tcPr>
          <w:p w14:paraId="7418E242"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79ACED51" w14:textId="77777777" w:rsidR="00606215" w:rsidRPr="00606215" w:rsidRDefault="00606215" w:rsidP="00887E26">
            <w:pPr>
              <w:jc w:val="left"/>
              <w:rPr>
                <w:rFonts w:asciiTheme="minorHAnsi" w:hAnsiTheme="minorHAnsi" w:cstheme="minorHAnsi"/>
                <w:sz w:val="20"/>
                <w:szCs w:val="20"/>
              </w:rPr>
            </w:pPr>
          </w:p>
        </w:tc>
        <w:tc>
          <w:tcPr>
            <w:tcW w:w="1887" w:type="dxa"/>
          </w:tcPr>
          <w:p w14:paraId="7A1939A1" w14:textId="77777777" w:rsidR="00606215" w:rsidRPr="00606215" w:rsidRDefault="00606215" w:rsidP="00887E26">
            <w:pPr>
              <w:jc w:val="left"/>
              <w:rPr>
                <w:rFonts w:asciiTheme="minorHAnsi" w:hAnsiTheme="minorHAnsi" w:cstheme="minorHAnsi"/>
                <w:sz w:val="20"/>
                <w:szCs w:val="20"/>
              </w:rPr>
            </w:pPr>
          </w:p>
        </w:tc>
      </w:tr>
      <w:tr w:rsidR="00606215" w:rsidRPr="00606215" w14:paraId="5587ABD9" w14:textId="77777777" w:rsidTr="00BA7027">
        <w:tblPrEx>
          <w:jc w:val="left"/>
        </w:tblPrEx>
        <w:tc>
          <w:tcPr>
            <w:tcW w:w="5405" w:type="dxa"/>
          </w:tcPr>
          <w:p w14:paraId="7B89589A" w14:textId="77777777" w:rsidR="00606215" w:rsidRPr="00606215" w:rsidRDefault="00606215" w:rsidP="00887E26">
            <w:pPr>
              <w:pStyle w:val="aff0"/>
              <w:numPr>
                <w:ilvl w:val="0"/>
                <w:numId w:val="52"/>
              </w:numPr>
              <w:ind w:left="357" w:hanging="357"/>
              <w:contextualSpacing/>
              <w:jc w:val="both"/>
              <w:rPr>
                <w:rFonts w:asciiTheme="minorHAnsi" w:hAnsiTheme="minorHAnsi" w:cstheme="minorHAnsi"/>
                <w:sz w:val="20"/>
                <w:szCs w:val="20"/>
                <w:lang w:eastAsia="zh-CN"/>
              </w:rPr>
            </w:pPr>
            <w:r w:rsidRPr="00606215">
              <w:rPr>
                <w:rFonts w:asciiTheme="minorHAnsi" w:hAnsiTheme="minorHAnsi" w:cstheme="minorHAnsi"/>
                <w:sz w:val="20"/>
                <w:szCs w:val="20"/>
                <w:lang w:eastAsia="zh-CN"/>
              </w:rPr>
              <w:t>Να συνοδεύεται και από πηγή χημικού ιοντισμού (APCI).</w:t>
            </w:r>
          </w:p>
        </w:tc>
        <w:tc>
          <w:tcPr>
            <w:tcW w:w="1129" w:type="dxa"/>
          </w:tcPr>
          <w:p w14:paraId="5F18F465"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5B64A89F" w14:textId="77777777" w:rsidR="00606215" w:rsidRPr="00606215" w:rsidRDefault="00606215" w:rsidP="00887E26">
            <w:pPr>
              <w:jc w:val="left"/>
              <w:rPr>
                <w:rFonts w:asciiTheme="minorHAnsi" w:hAnsiTheme="minorHAnsi" w:cstheme="minorHAnsi"/>
                <w:sz w:val="20"/>
                <w:szCs w:val="20"/>
              </w:rPr>
            </w:pPr>
          </w:p>
        </w:tc>
        <w:tc>
          <w:tcPr>
            <w:tcW w:w="1887" w:type="dxa"/>
          </w:tcPr>
          <w:p w14:paraId="3FA5C51C" w14:textId="77777777" w:rsidR="00606215" w:rsidRPr="00606215" w:rsidRDefault="00606215" w:rsidP="00887E26">
            <w:pPr>
              <w:jc w:val="left"/>
              <w:rPr>
                <w:rFonts w:asciiTheme="minorHAnsi" w:hAnsiTheme="minorHAnsi" w:cstheme="minorHAnsi"/>
                <w:sz w:val="20"/>
                <w:szCs w:val="20"/>
              </w:rPr>
            </w:pPr>
          </w:p>
        </w:tc>
      </w:tr>
      <w:tr w:rsidR="00606215" w:rsidRPr="00606215" w14:paraId="1D584442" w14:textId="77777777" w:rsidTr="00BA7027">
        <w:tblPrEx>
          <w:jc w:val="left"/>
        </w:tblPrEx>
        <w:tc>
          <w:tcPr>
            <w:tcW w:w="5405" w:type="dxa"/>
          </w:tcPr>
          <w:p w14:paraId="50D87428" w14:textId="77777777" w:rsidR="00606215" w:rsidRPr="00606215" w:rsidRDefault="00606215" w:rsidP="00887E26">
            <w:pPr>
              <w:pStyle w:val="aff0"/>
              <w:numPr>
                <w:ilvl w:val="0"/>
                <w:numId w:val="52"/>
              </w:numPr>
              <w:ind w:left="357" w:hanging="357"/>
              <w:contextualSpacing/>
              <w:jc w:val="both"/>
              <w:rPr>
                <w:rFonts w:asciiTheme="minorHAnsi" w:hAnsiTheme="minorHAnsi" w:cstheme="minorHAnsi"/>
                <w:sz w:val="20"/>
                <w:szCs w:val="20"/>
                <w:lang w:eastAsia="zh-CN"/>
              </w:rPr>
            </w:pPr>
            <w:r w:rsidRPr="00606215">
              <w:rPr>
                <w:rFonts w:asciiTheme="minorHAnsi" w:hAnsiTheme="minorHAnsi" w:cstheme="minorHAnsi"/>
                <w:sz w:val="20"/>
                <w:szCs w:val="20"/>
                <w:lang w:eastAsia="zh-CN"/>
              </w:rPr>
              <w:t xml:space="preserve">H πηγή ιονισμού με θερμαινόμενο </w:t>
            </w:r>
            <w:proofErr w:type="spellStart"/>
            <w:r w:rsidRPr="00606215">
              <w:rPr>
                <w:rFonts w:asciiTheme="minorHAnsi" w:hAnsiTheme="minorHAnsi" w:cstheme="minorHAnsi"/>
                <w:sz w:val="20"/>
                <w:szCs w:val="20"/>
                <w:lang w:eastAsia="zh-CN"/>
              </w:rPr>
              <w:t>ηλεκτροψεκασμό</w:t>
            </w:r>
            <w:proofErr w:type="spellEnd"/>
            <w:r w:rsidRPr="00606215">
              <w:rPr>
                <w:rFonts w:asciiTheme="minorHAnsi" w:hAnsiTheme="minorHAnsi" w:cstheme="minorHAnsi"/>
                <w:sz w:val="20"/>
                <w:szCs w:val="20"/>
                <w:lang w:eastAsia="zh-CN"/>
              </w:rPr>
              <w:t xml:space="preserve"> να είναι κατάλληλη για λειτουργία σε εύρος ροών 1- 2000μl/</w:t>
            </w:r>
            <w:proofErr w:type="spellStart"/>
            <w:r w:rsidRPr="00606215">
              <w:rPr>
                <w:rFonts w:asciiTheme="minorHAnsi" w:hAnsiTheme="minorHAnsi" w:cstheme="minorHAnsi"/>
                <w:sz w:val="20"/>
                <w:szCs w:val="20"/>
                <w:lang w:eastAsia="zh-CN"/>
              </w:rPr>
              <w:t>min</w:t>
            </w:r>
            <w:proofErr w:type="spellEnd"/>
            <w:r w:rsidRPr="00606215">
              <w:rPr>
                <w:rFonts w:asciiTheme="minorHAnsi" w:hAnsiTheme="minorHAnsi" w:cstheme="minorHAnsi"/>
                <w:sz w:val="20"/>
                <w:szCs w:val="20"/>
                <w:lang w:eastAsia="zh-CN"/>
              </w:rPr>
              <w:t>.</w:t>
            </w:r>
          </w:p>
        </w:tc>
        <w:tc>
          <w:tcPr>
            <w:tcW w:w="1129" w:type="dxa"/>
          </w:tcPr>
          <w:p w14:paraId="1AECF195"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0EFCACCF" w14:textId="77777777" w:rsidR="00606215" w:rsidRPr="00606215" w:rsidRDefault="00606215" w:rsidP="00887E26">
            <w:pPr>
              <w:jc w:val="left"/>
              <w:rPr>
                <w:rFonts w:asciiTheme="minorHAnsi" w:hAnsiTheme="minorHAnsi" w:cstheme="minorHAnsi"/>
                <w:sz w:val="20"/>
                <w:szCs w:val="20"/>
              </w:rPr>
            </w:pPr>
          </w:p>
        </w:tc>
        <w:tc>
          <w:tcPr>
            <w:tcW w:w="1887" w:type="dxa"/>
          </w:tcPr>
          <w:p w14:paraId="0E7E4636" w14:textId="77777777" w:rsidR="00606215" w:rsidRPr="00606215" w:rsidRDefault="00606215" w:rsidP="00887E26">
            <w:pPr>
              <w:jc w:val="left"/>
              <w:rPr>
                <w:rFonts w:asciiTheme="minorHAnsi" w:hAnsiTheme="minorHAnsi" w:cstheme="minorHAnsi"/>
                <w:sz w:val="20"/>
                <w:szCs w:val="20"/>
              </w:rPr>
            </w:pPr>
          </w:p>
        </w:tc>
      </w:tr>
      <w:tr w:rsidR="00606215" w:rsidRPr="00606215" w14:paraId="5BCB6148" w14:textId="77777777" w:rsidTr="00BA7027">
        <w:tblPrEx>
          <w:jc w:val="left"/>
        </w:tblPrEx>
        <w:tc>
          <w:tcPr>
            <w:tcW w:w="5405" w:type="dxa"/>
          </w:tcPr>
          <w:p w14:paraId="5E3F6C1F" w14:textId="77777777" w:rsidR="00606215" w:rsidRPr="00606215" w:rsidRDefault="00606215" w:rsidP="00887E26">
            <w:pPr>
              <w:pStyle w:val="aff0"/>
              <w:numPr>
                <w:ilvl w:val="0"/>
                <w:numId w:val="52"/>
              </w:numPr>
              <w:ind w:left="357" w:hanging="357"/>
              <w:contextualSpacing/>
              <w:jc w:val="both"/>
              <w:rPr>
                <w:rFonts w:asciiTheme="minorHAnsi" w:hAnsiTheme="minorHAnsi" w:cstheme="minorHAnsi"/>
                <w:sz w:val="20"/>
                <w:szCs w:val="20"/>
                <w:lang w:eastAsia="zh-CN"/>
              </w:rPr>
            </w:pPr>
            <w:r w:rsidRPr="00606215">
              <w:rPr>
                <w:rFonts w:asciiTheme="minorHAnsi" w:hAnsiTheme="minorHAnsi" w:cstheme="minorHAnsi"/>
                <w:sz w:val="20"/>
                <w:szCs w:val="20"/>
                <w:lang w:eastAsia="zh-CN"/>
              </w:rPr>
              <w:t xml:space="preserve">Να έχει ενσωματωμένο τον απαραίτητο εξοπλισμό (παροχές αερίων </w:t>
            </w:r>
            <w:proofErr w:type="spellStart"/>
            <w:r w:rsidRPr="00606215">
              <w:rPr>
                <w:rFonts w:asciiTheme="minorHAnsi" w:hAnsiTheme="minorHAnsi" w:cstheme="minorHAnsi"/>
                <w:sz w:val="20"/>
                <w:szCs w:val="20"/>
                <w:lang w:eastAsia="zh-CN"/>
              </w:rPr>
              <w:t>καιρεύματος</w:t>
            </w:r>
            <w:proofErr w:type="spellEnd"/>
            <w:r w:rsidRPr="00606215">
              <w:rPr>
                <w:rFonts w:asciiTheme="minorHAnsi" w:hAnsiTheme="minorHAnsi" w:cstheme="minorHAnsi"/>
                <w:sz w:val="20"/>
                <w:szCs w:val="20"/>
                <w:lang w:eastAsia="zh-CN"/>
              </w:rPr>
              <w:t>) έτσι ώστε να μπορεί να συνδεθεί απευθείας με πηγή DART για απευθείας ανάλυση δειγμάτων χωρίς τη χρήση χρωματογράφου.</w:t>
            </w:r>
          </w:p>
        </w:tc>
        <w:tc>
          <w:tcPr>
            <w:tcW w:w="1129" w:type="dxa"/>
          </w:tcPr>
          <w:p w14:paraId="4223BA6D"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6FB3C747" w14:textId="77777777" w:rsidR="00606215" w:rsidRPr="00606215" w:rsidRDefault="00606215" w:rsidP="00887E26">
            <w:pPr>
              <w:jc w:val="left"/>
              <w:rPr>
                <w:rFonts w:asciiTheme="minorHAnsi" w:hAnsiTheme="minorHAnsi" w:cstheme="minorHAnsi"/>
                <w:sz w:val="20"/>
                <w:szCs w:val="20"/>
              </w:rPr>
            </w:pPr>
          </w:p>
        </w:tc>
        <w:tc>
          <w:tcPr>
            <w:tcW w:w="1887" w:type="dxa"/>
          </w:tcPr>
          <w:p w14:paraId="5EF0ED45" w14:textId="77777777" w:rsidR="00606215" w:rsidRPr="00606215" w:rsidRDefault="00606215" w:rsidP="00887E26">
            <w:pPr>
              <w:jc w:val="left"/>
              <w:rPr>
                <w:rFonts w:asciiTheme="minorHAnsi" w:hAnsiTheme="minorHAnsi" w:cstheme="minorHAnsi"/>
                <w:sz w:val="20"/>
                <w:szCs w:val="20"/>
              </w:rPr>
            </w:pPr>
          </w:p>
        </w:tc>
      </w:tr>
      <w:tr w:rsidR="00606215" w:rsidRPr="00606215" w14:paraId="03274B99" w14:textId="77777777" w:rsidTr="00BA7027">
        <w:tblPrEx>
          <w:jc w:val="left"/>
        </w:tblPrEx>
        <w:tc>
          <w:tcPr>
            <w:tcW w:w="5405" w:type="dxa"/>
          </w:tcPr>
          <w:p w14:paraId="245FF29B" w14:textId="77777777" w:rsidR="00606215" w:rsidRPr="00606215" w:rsidRDefault="00606215" w:rsidP="00887E26">
            <w:pPr>
              <w:pStyle w:val="aff0"/>
              <w:numPr>
                <w:ilvl w:val="0"/>
                <w:numId w:val="52"/>
              </w:numPr>
              <w:ind w:left="357"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t>Εύρος μαζών τουλάχιστον 10 - 1250 m/z.</w:t>
            </w:r>
          </w:p>
        </w:tc>
        <w:tc>
          <w:tcPr>
            <w:tcW w:w="1129" w:type="dxa"/>
          </w:tcPr>
          <w:p w14:paraId="0FEAE9EC"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421CAC65" w14:textId="77777777" w:rsidR="00606215" w:rsidRPr="00606215" w:rsidRDefault="00606215" w:rsidP="00887E26">
            <w:pPr>
              <w:jc w:val="left"/>
              <w:rPr>
                <w:rFonts w:asciiTheme="minorHAnsi" w:hAnsiTheme="minorHAnsi" w:cstheme="minorHAnsi"/>
                <w:sz w:val="20"/>
                <w:szCs w:val="20"/>
              </w:rPr>
            </w:pPr>
          </w:p>
        </w:tc>
        <w:tc>
          <w:tcPr>
            <w:tcW w:w="1887" w:type="dxa"/>
          </w:tcPr>
          <w:p w14:paraId="610E783B" w14:textId="77777777" w:rsidR="00606215" w:rsidRPr="00606215" w:rsidRDefault="00606215" w:rsidP="00887E26">
            <w:pPr>
              <w:jc w:val="left"/>
              <w:rPr>
                <w:rFonts w:asciiTheme="minorHAnsi" w:hAnsiTheme="minorHAnsi" w:cstheme="minorHAnsi"/>
                <w:sz w:val="20"/>
                <w:szCs w:val="20"/>
              </w:rPr>
            </w:pPr>
          </w:p>
        </w:tc>
      </w:tr>
      <w:tr w:rsidR="00606215" w:rsidRPr="00606215" w14:paraId="38F14958" w14:textId="77777777" w:rsidTr="00BA7027">
        <w:tblPrEx>
          <w:jc w:val="left"/>
        </w:tblPrEx>
        <w:tc>
          <w:tcPr>
            <w:tcW w:w="5405" w:type="dxa"/>
          </w:tcPr>
          <w:p w14:paraId="158BF018" w14:textId="77777777" w:rsidR="00606215" w:rsidRPr="00606215" w:rsidRDefault="00606215" w:rsidP="00887E26">
            <w:pPr>
              <w:pStyle w:val="aff0"/>
              <w:numPr>
                <w:ilvl w:val="0"/>
                <w:numId w:val="52"/>
              </w:numPr>
              <w:ind w:left="357" w:hanging="357"/>
              <w:contextualSpacing/>
              <w:jc w:val="both"/>
              <w:rPr>
                <w:rFonts w:asciiTheme="minorHAnsi" w:hAnsiTheme="minorHAnsi" w:cstheme="minorHAnsi"/>
                <w:sz w:val="20"/>
                <w:szCs w:val="20"/>
              </w:rPr>
            </w:pPr>
            <w:r w:rsidRPr="00606215">
              <w:rPr>
                <w:rFonts w:asciiTheme="minorHAnsi" w:hAnsiTheme="minorHAnsi" w:cstheme="minorHAnsi"/>
                <w:sz w:val="20"/>
                <w:szCs w:val="20"/>
                <w:lang w:eastAsia="zh-CN"/>
              </w:rPr>
              <w:t xml:space="preserve">Ταχύτητα σάρωσης 30.000 </w:t>
            </w:r>
            <w:proofErr w:type="spellStart"/>
            <w:r w:rsidRPr="00606215">
              <w:rPr>
                <w:rFonts w:asciiTheme="minorHAnsi" w:hAnsiTheme="minorHAnsi" w:cstheme="minorHAnsi"/>
                <w:sz w:val="20"/>
                <w:szCs w:val="20"/>
                <w:lang w:eastAsia="zh-CN"/>
              </w:rPr>
              <w:t>Da</w:t>
            </w:r>
            <w:proofErr w:type="spellEnd"/>
            <w:r w:rsidRPr="00606215">
              <w:rPr>
                <w:rFonts w:asciiTheme="minorHAnsi" w:hAnsiTheme="minorHAnsi" w:cstheme="minorHAnsi"/>
                <w:sz w:val="20"/>
                <w:szCs w:val="20"/>
                <w:lang w:eastAsia="zh-CN"/>
              </w:rPr>
              <w:t>/</w:t>
            </w:r>
            <w:proofErr w:type="spellStart"/>
            <w:r w:rsidRPr="00606215">
              <w:rPr>
                <w:rFonts w:asciiTheme="minorHAnsi" w:hAnsiTheme="minorHAnsi" w:cstheme="minorHAnsi"/>
                <w:sz w:val="20"/>
                <w:szCs w:val="20"/>
                <w:lang w:eastAsia="zh-CN"/>
              </w:rPr>
              <w:t>sec</w:t>
            </w:r>
            <w:proofErr w:type="spellEnd"/>
            <w:r w:rsidRPr="00606215">
              <w:rPr>
                <w:rFonts w:asciiTheme="minorHAnsi" w:hAnsiTheme="minorHAnsi" w:cstheme="minorHAnsi"/>
                <w:sz w:val="20"/>
                <w:szCs w:val="20"/>
                <w:lang w:eastAsia="zh-CN"/>
              </w:rPr>
              <w:t xml:space="preserve"> ή μεγαλύτερη</w:t>
            </w:r>
          </w:p>
        </w:tc>
        <w:tc>
          <w:tcPr>
            <w:tcW w:w="1129" w:type="dxa"/>
          </w:tcPr>
          <w:p w14:paraId="34869573"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2A202742" w14:textId="77777777" w:rsidR="00606215" w:rsidRPr="00606215" w:rsidRDefault="00606215" w:rsidP="00887E26">
            <w:pPr>
              <w:jc w:val="left"/>
              <w:rPr>
                <w:rFonts w:asciiTheme="minorHAnsi" w:hAnsiTheme="minorHAnsi" w:cstheme="minorHAnsi"/>
                <w:sz w:val="20"/>
                <w:szCs w:val="20"/>
              </w:rPr>
            </w:pPr>
          </w:p>
        </w:tc>
        <w:tc>
          <w:tcPr>
            <w:tcW w:w="1887" w:type="dxa"/>
          </w:tcPr>
          <w:p w14:paraId="2E8ED795" w14:textId="77777777" w:rsidR="00606215" w:rsidRPr="00606215" w:rsidRDefault="00606215" w:rsidP="00887E26">
            <w:pPr>
              <w:jc w:val="left"/>
              <w:rPr>
                <w:rFonts w:asciiTheme="minorHAnsi" w:hAnsiTheme="minorHAnsi" w:cstheme="minorHAnsi"/>
                <w:sz w:val="20"/>
                <w:szCs w:val="20"/>
              </w:rPr>
            </w:pPr>
          </w:p>
        </w:tc>
      </w:tr>
      <w:tr w:rsidR="00606215" w:rsidRPr="00606215" w14:paraId="40E1F121" w14:textId="77777777" w:rsidTr="00BA7027">
        <w:tblPrEx>
          <w:jc w:val="left"/>
        </w:tblPrEx>
        <w:tc>
          <w:tcPr>
            <w:tcW w:w="5405" w:type="dxa"/>
          </w:tcPr>
          <w:p w14:paraId="1B97831F" w14:textId="77777777" w:rsidR="00606215" w:rsidRPr="00606215" w:rsidRDefault="00606215" w:rsidP="00887E26">
            <w:pPr>
              <w:pStyle w:val="aff0"/>
              <w:numPr>
                <w:ilvl w:val="0"/>
                <w:numId w:val="52"/>
              </w:numPr>
              <w:ind w:left="357" w:hanging="357"/>
              <w:contextualSpacing/>
              <w:jc w:val="both"/>
              <w:rPr>
                <w:rFonts w:asciiTheme="minorHAnsi" w:hAnsiTheme="minorHAnsi" w:cstheme="minorHAnsi"/>
                <w:sz w:val="20"/>
                <w:szCs w:val="20"/>
                <w:lang w:eastAsia="zh-CN"/>
              </w:rPr>
            </w:pPr>
            <w:r w:rsidRPr="00606215">
              <w:rPr>
                <w:rFonts w:asciiTheme="minorHAnsi" w:hAnsiTheme="minorHAnsi" w:cstheme="minorHAnsi"/>
                <w:sz w:val="20"/>
                <w:szCs w:val="20"/>
                <w:lang w:eastAsia="zh-CN"/>
              </w:rPr>
              <w:t>Να διαθέτει μέγιστη ταχύτητα συλλογής δεδομένων σε λειτουργία MRM: 1000 MRM/</w:t>
            </w:r>
            <w:proofErr w:type="spellStart"/>
            <w:r w:rsidRPr="00606215">
              <w:rPr>
                <w:rFonts w:asciiTheme="minorHAnsi" w:hAnsiTheme="minorHAnsi" w:cstheme="minorHAnsi"/>
                <w:sz w:val="20"/>
                <w:szCs w:val="20"/>
                <w:lang w:eastAsia="zh-CN"/>
              </w:rPr>
              <w:t>sec</w:t>
            </w:r>
            <w:proofErr w:type="spellEnd"/>
          </w:p>
        </w:tc>
        <w:tc>
          <w:tcPr>
            <w:tcW w:w="1129" w:type="dxa"/>
          </w:tcPr>
          <w:p w14:paraId="1E8E010C"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48CAF975" w14:textId="77777777" w:rsidR="00606215" w:rsidRPr="00606215" w:rsidRDefault="00606215" w:rsidP="00887E26">
            <w:pPr>
              <w:jc w:val="left"/>
              <w:rPr>
                <w:rFonts w:asciiTheme="minorHAnsi" w:hAnsiTheme="minorHAnsi" w:cstheme="minorHAnsi"/>
                <w:sz w:val="20"/>
                <w:szCs w:val="20"/>
              </w:rPr>
            </w:pPr>
          </w:p>
        </w:tc>
        <w:tc>
          <w:tcPr>
            <w:tcW w:w="1887" w:type="dxa"/>
          </w:tcPr>
          <w:p w14:paraId="2DD0DE03" w14:textId="77777777" w:rsidR="00606215" w:rsidRPr="00606215" w:rsidRDefault="00606215" w:rsidP="00887E26">
            <w:pPr>
              <w:jc w:val="left"/>
              <w:rPr>
                <w:rFonts w:asciiTheme="minorHAnsi" w:hAnsiTheme="minorHAnsi" w:cstheme="minorHAnsi"/>
                <w:sz w:val="20"/>
                <w:szCs w:val="20"/>
              </w:rPr>
            </w:pPr>
          </w:p>
        </w:tc>
      </w:tr>
      <w:tr w:rsidR="00606215" w:rsidRPr="00606215" w14:paraId="1F1E5D97" w14:textId="77777777" w:rsidTr="00BA7027">
        <w:tblPrEx>
          <w:jc w:val="left"/>
        </w:tblPrEx>
        <w:tc>
          <w:tcPr>
            <w:tcW w:w="5405" w:type="dxa"/>
          </w:tcPr>
          <w:p w14:paraId="36EC693D" w14:textId="77777777" w:rsidR="00606215" w:rsidRPr="00606215" w:rsidRDefault="00606215" w:rsidP="00887E26">
            <w:pPr>
              <w:pStyle w:val="aff0"/>
              <w:numPr>
                <w:ilvl w:val="0"/>
                <w:numId w:val="52"/>
              </w:numPr>
              <w:ind w:left="357" w:hanging="357"/>
              <w:contextualSpacing/>
              <w:jc w:val="both"/>
              <w:rPr>
                <w:rFonts w:asciiTheme="minorHAnsi" w:hAnsiTheme="minorHAnsi" w:cstheme="minorHAnsi"/>
                <w:sz w:val="20"/>
                <w:szCs w:val="20"/>
              </w:rPr>
            </w:pPr>
            <w:r w:rsidRPr="00606215">
              <w:rPr>
                <w:rFonts w:asciiTheme="minorHAnsi" w:hAnsiTheme="minorHAnsi" w:cstheme="minorHAnsi"/>
                <w:sz w:val="20"/>
                <w:szCs w:val="20"/>
                <w:lang w:eastAsia="zh-CN"/>
              </w:rPr>
              <w:t xml:space="preserve">Σταθερότητα μάζας + 0.10 </w:t>
            </w:r>
            <w:proofErr w:type="spellStart"/>
            <w:r w:rsidRPr="00606215">
              <w:rPr>
                <w:rFonts w:asciiTheme="minorHAnsi" w:hAnsiTheme="minorHAnsi" w:cstheme="minorHAnsi"/>
                <w:sz w:val="20"/>
                <w:szCs w:val="20"/>
                <w:lang w:eastAsia="zh-CN"/>
              </w:rPr>
              <w:t>Da</w:t>
            </w:r>
            <w:proofErr w:type="spellEnd"/>
            <w:r w:rsidRPr="00606215">
              <w:rPr>
                <w:rFonts w:asciiTheme="minorHAnsi" w:hAnsiTheme="minorHAnsi" w:cstheme="minorHAnsi"/>
                <w:sz w:val="20"/>
                <w:szCs w:val="20"/>
                <w:lang w:eastAsia="zh-CN"/>
              </w:rPr>
              <w:t xml:space="preserve"> για περίοδο 48 ωρών τουλάχιστον, ή καλύτερη</w:t>
            </w:r>
          </w:p>
        </w:tc>
        <w:tc>
          <w:tcPr>
            <w:tcW w:w="1129" w:type="dxa"/>
          </w:tcPr>
          <w:p w14:paraId="268E125E"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33636562" w14:textId="77777777" w:rsidR="00606215" w:rsidRPr="00606215" w:rsidRDefault="00606215" w:rsidP="00887E26">
            <w:pPr>
              <w:jc w:val="left"/>
              <w:rPr>
                <w:rFonts w:asciiTheme="minorHAnsi" w:hAnsiTheme="minorHAnsi" w:cstheme="minorHAnsi"/>
                <w:sz w:val="20"/>
                <w:szCs w:val="20"/>
              </w:rPr>
            </w:pPr>
          </w:p>
        </w:tc>
        <w:tc>
          <w:tcPr>
            <w:tcW w:w="1887" w:type="dxa"/>
          </w:tcPr>
          <w:p w14:paraId="07353427" w14:textId="77777777" w:rsidR="00606215" w:rsidRPr="00606215" w:rsidRDefault="00606215" w:rsidP="00887E26">
            <w:pPr>
              <w:jc w:val="left"/>
              <w:rPr>
                <w:rFonts w:asciiTheme="minorHAnsi" w:hAnsiTheme="minorHAnsi" w:cstheme="minorHAnsi"/>
                <w:sz w:val="20"/>
                <w:szCs w:val="20"/>
              </w:rPr>
            </w:pPr>
          </w:p>
        </w:tc>
      </w:tr>
      <w:tr w:rsidR="00606215" w:rsidRPr="00606215" w14:paraId="256A602E" w14:textId="77777777" w:rsidTr="00BA7027">
        <w:tblPrEx>
          <w:jc w:val="left"/>
        </w:tblPrEx>
        <w:tc>
          <w:tcPr>
            <w:tcW w:w="5405" w:type="dxa"/>
          </w:tcPr>
          <w:p w14:paraId="6AF91DC7" w14:textId="77777777" w:rsidR="00606215" w:rsidRPr="00606215" w:rsidRDefault="00606215" w:rsidP="00887E26">
            <w:pPr>
              <w:pStyle w:val="aff0"/>
              <w:numPr>
                <w:ilvl w:val="0"/>
                <w:numId w:val="52"/>
              </w:numPr>
              <w:ind w:left="357" w:hanging="357"/>
              <w:contextualSpacing/>
              <w:jc w:val="both"/>
              <w:rPr>
                <w:rFonts w:asciiTheme="minorHAnsi" w:hAnsiTheme="minorHAnsi" w:cstheme="minorHAnsi"/>
                <w:sz w:val="20"/>
                <w:szCs w:val="20"/>
                <w:lang w:eastAsia="zh-CN"/>
              </w:rPr>
            </w:pPr>
            <w:r w:rsidRPr="00606215">
              <w:rPr>
                <w:rFonts w:asciiTheme="minorHAnsi" w:hAnsiTheme="minorHAnsi" w:cstheme="minorHAnsi"/>
                <w:sz w:val="20"/>
                <w:szCs w:val="20"/>
                <w:lang w:eastAsia="zh-CN"/>
              </w:rPr>
              <w:t>Ελάχιστος χρόνος κατακράτησης (</w:t>
            </w:r>
            <w:proofErr w:type="spellStart"/>
            <w:r w:rsidRPr="00606215">
              <w:rPr>
                <w:rFonts w:asciiTheme="minorHAnsi" w:hAnsiTheme="minorHAnsi" w:cstheme="minorHAnsi"/>
                <w:sz w:val="20"/>
                <w:szCs w:val="20"/>
                <w:lang w:eastAsia="zh-CN"/>
              </w:rPr>
              <w:t>dwell</w:t>
            </w:r>
            <w:proofErr w:type="spellEnd"/>
            <w:r w:rsidRPr="00606215">
              <w:rPr>
                <w:rFonts w:asciiTheme="minorHAnsi" w:hAnsiTheme="minorHAnsi" w:cstheme="minorHAnsi"/>
                <w:sz w:val="20"/>
                <w:szCs w:val="20"/>
                <w:lang w:eastAsia="zh-CN"/>
              </w:rPr>
              <w:t xml:space="preserve"> </w:t>
            </w:r>
            <w:proofErr w:type="spellStart"/>
            <w:r w:rsidRPr="00606215">
              <w:rPr>
                <w:rFonts w:asciiTheme="minorHAnsi" w:hAnsiTheme="minorHAnsi" w:cstheme="minorHAnsi"/>
                <w:sz w:val="20"/>
                <w:szCs w:val="20"/>
                <w:lang w:eastAsia="zh-CN"/>
              </w:rPr>
              <w:t>time</w:t>
            </w:r>
            <w:proofErr w:type="spellEnd"/>
            <w:r w:rsidRPr="00606215">
              <w:rPr>
                <w:rFonts w:asciiTheme="minorHAnsi" w:hAnsiTheme="minorHAnsi" w:cstheme="minorHAnsi"/>
                <w:sz w:val="20"/>
                <w:szCs w:val="20"/>
                <w:lang w:eastAsia="zh-CN"/>
              </w:rPr>
              <w:t xml:space="preserve">): 0.5 </w:t>
            </w:r>
            <w:proofErr w:type="spellStart"/>
            <w:r w:rsidRPr="00606215">
              <w:rPr>
                <w:rFonts w:asciiTheme="minorHAnsi" w:hAnsiTheme="minorHAnsi" w:cstheme="minorHAnsi"/>
                <w:sz w:val="20"/>
                <w:szCs w:val="20"/>
                <w:lang w:eastAsia="zh-CN"/>
              </w:rPr>
              <w:t>msec</w:t>
            </w:r>
            <w:proofErr w:type="spellEnd"/>
          </w:p>
        </w:tc>
        <w:tc>
          <w:tcPr>
            <w:tcW w:w="1129" w:type="dxa"/>
          </w:tcPr>
          <w:p w14:paraId="71F856C6"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5F25D0F4" w14:textId="77777777" w:rsidR="00606215" w:rsidRPr="00606215" w:rsidRDefault="00606215" w:rsidP="00887E26">
            <w:pPr>
              <w:jc w:val="left"/>
              <w:rPr>
                <w:rFonts w:asciiTheme="minorHAnsi" w:hAnsiTheme="minorHAnsi" w:cstheme="minorHAnsi"/>
                <w:sz w:val="20"/>
                <w:szCs w:val="20"/>
              </w:rPr>
            </w:pPr>
          </w:p>
        </w:tc>
        <w:tc>
          <w:tcPr>
            <w:tcW w:w="1887" w:type="dxa"/>
          </w:tcPr>
          <w:p w14:paraId="48CE178D" w14:textId="77777777" w:rsidR="00606215" w:rsidRPr="00606215" w:rsidRDefault="00606215" w:rsidP="00887E26">
            <w:pPr>
              <w:jc w:val="left"/>
              <w:rPr>
                <w:rFonts w:asciiTheme="minorHAnsi" w:hAnsiTheme="minorHAnsi" w:cstheme="minorHAnsi"/>
                <w:sz w:val="20"/>
                <w:szCs w:val="20"/>
              </w:rPr>
            </w:pPr>
          </w:p>
        </w:tc>
      </w:tr>
      <w:tr w:rsidR="00606215" w:rsidRPr="00606215" w14:paraId="54CEAA30" w14:textId="77777777" w:rsidTr="00BA7027">
        <w:tblPrEx>
          <w:jc w:val="left"/>
        </w:tblPrEx>
        <w:tc>
          <w:tcPr>
            <w:tcW w:w="5405" w:type="dxa"/>
          </w:tcPr>
          <w:p w14:paraId="7CF88406" w14:textId="77777777" w:rsidR="00606215" w:rsidRPr="00606215" w:rsidRDefault="00606215" w:rsidP="00887E26">
            <w:pPr>
              <w:pStyle w:val="aff0"/>
              <w:numPr>
                <w:ilvl w:val="0"/>
                <w:numId w:val="52"/>
              </w:numPr>
              <w:ind w:left="357" w:hanging="357"/>
              <w:contextualSpacing/>
              <w:jc w:val="both"/>
              <w:rPr>
                <w:rFonts w:asciiTheme="minorHAnsi" w:hAnsiTheme="minorHAnsi" w:cstheme="minorHAnsi"/>
                <w:sz w:val="20"/>
                <w:szCs w:val="20"/>
                <w:lang w:eastAsia="zh-CN"/>
              </w:rPr>
            </w:pPr>
            <w:r w:rsidRPr="00606215">
              <w:rPr>
                <w:rFonts w:asciiTheme="minorHAnsi" w:hAnsiTheme="minorHAnsi" w:cstheme="minorHAnsi"/>
                <w:sz w:val="20"/>
                <w:szCs w:val="20"/>
                <w:lang w:eastAsia="zh-CN"/>
              </w:rPr>
              <w:t xml:space="preserve">Αλλαγή πολικότητας: ≤ 10 </w:t>
            </w:r>
            <w:proofErr w:type="spellStart"/>
            <w:r w:rsidRPr="00606215">
              <w:rPr>
                <w:rFonts w:asciiTheme="minorHAnsi" w:hAnsiTheme="minorHAnsi" w:cstheme="minorHAnsi"/>
                <w:sz w:val="20"/>
                <w:szCs w:val="20"/>
                <w:lang w:eastAsia="zh-CN"/>
              </w:rPr>
              <w:t>msec</w:t>
            </w:r>
            <w:proofErr w:type="spellEnd"/>
          </w:p>
        </w:tc>
        <w:tc>
          <w:tcPr>
            <w:tcW w:w="1129" w:type="dxa"/>
          </w:tcPr>
          <w:p w14:paraId="64EDC6AD"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10EBB54A" w14:textId="77777777" w:rsidR="00606215" w:rsidRPr="00606215" w:rsidRDefault="00606215" w:rsidP="00887E26">
            <w:pPr>
              <w:jc w:val="left"/>
              <w:rPr>
                <w:rFonts w:asciiTheme="minorHAnsi" w:hAnsiTheme="minorHAnsi" w:cstheme="minorHAnsi"/>
                <w:sz w:val="20"/>
                <w:szCs w:val="20"/>
              </w:rPr>
            </w:pPr>
          </w:p>
        </w:tc>
        <w:tc>
          <w:tcPr>
            <w:tcW w:w="1887" w:type="dxa"/>
          </w:tcPr>
          <w:p w14:paraId="3D969493" w14:textId="77777777" w:rsidR="00606215" w:rsidRPr="00606215" w:rsidRDefault="00606215" w:rsidP="00887E26">
            <w:pPr>
              <w:jc w:val="left"/>
              <w:rPr>
                <w:rFonts w:asciiTheme="minorHAnsi" w:hAnsiTheme="minorHAnsi" w:cstheme="minorHAnsi"/>
                <w:sz w:val="20"/>
                <w:szCs w:val="20"/>
              </w:rPr>
            </w:pPr>
          </w:p>
        </w:tc>
      </w:tr>
      <w:tr w:rsidR="00606215" w:rsidRPr="00606215" w14:paraId="5A85B73A" w14:textId="77777777" w:rsidTr="00BA7027">
        <w:tblPrEx>
          <w:jc w:val="left"/>
        </w:tblPrEx>
        <w:tc>
          <w:tcPr>
            <w:tcW w:w="5405" w:type="dxa"/>
          </w:tcPr>
          <w:p w14:paraId="1763C4AA" w14:textId="77777777" w:rsidR="00606215" w:rsidRPr="00606215" w:rsidRDefault="00606215" w:rsidP="00887E26">
            <w:pPr>
              <w:pStyle w:val="aff0"/>
              <w:numPr>
                <w:ilvl w:val="0"/>
                <w:numId w:val="52"/>
              </w:numPr>
              <w:ind w:left="357" w:hanging="357"/>
              <w:contextualSpacing/>
              <w:jc w:val="both"/>
              <w:rPr>
                <w:rFonts w:asciiTheme="minorHAnsi" w:hAnsiTheme="minorHAnsi" w:cstheme="minorHAnsi"/>
                <w:sz w:val="20"/>
                <w:szCs w:val="20"/>
                <w:lang w:eastAsia="zh-CN"/>
              </w:rPr>
            </w:pPr>
            <w:r w:rsidRPr="00606215">
              <w:rPr>
                <w:rFonts w:asciiTheme="minorHAnsi" w:hAnsiTheme="minorHAnsi" w:cstheme="minorHAnsi"/>
                <w:sz w:val="20"/>
                <w:szCs w:val="20"/>
                <w:lang w:eastAsia="zh-CN"/>
              </w:rPr>
              <w:t>Να έχει γραμμική περιοχή 7 τάξεων μεγέθους.</w:t>
            </w:r>
          </w:p>
        </w:tc>
        <w:tc>
          <w:tcPr>
            <w:tcW w:w="1129" w:type="dxa"/>
          </w:tcPr>
          <w:p w14:paraId="697C5D56"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63159331" w14:textId="77777777" w:rsidR="00606215" w:rsidRPr="00606215" w:rsidRDefault="00606215" w:rsidP="00887E26">
            <w:pPr>
              <w:jc w:val="left"/>
              <w:rPr>
                <w:rFonts w:asciiTheme="minorHAnsi" w:hAnsiTheme="minorHAnsi" w:cstheme="minorHAnsi"/>
                <w:sz w:val="20"/>
                <w:szCs w:val="20"/>
              </w:rPr>
            </w:pPr>
          </w:p>
        </w:tc>
        <w:tc>
          <w:tcPr>
            <w:tcW w:w="1887" w:type="dxa"/>
          </w:tcPr>
          <w:p w14:paraId="4DBCAEAB" w14:textId="77777777" w:rsidR="00606215" w:rsidRPr="00606215" w:rsidRDefault="00606215" w:rsidP="00887E26">
            <w:pPr>
              <w:jc w:val="left"/>
              <w:rPr>
                <w:rFonts w:asciiTheme="minorHAnsi" w:hAnsiTheme="minorHAnsi" w:cstheme="minorHAnsi"/>
                <w:sz w:val="20"/>
                <w:szCs w:val="20"/>
              </w:rPr>
            </w:pPr>
          </w:p>
        </w:tc>
      </w:tr>
      <w:tr w:rsidR="00606215" w:rsidRPr="00606215" w14:paraId="564EBD8B" w14:textId="77777777" w:rsidTr="00BA7027">
        <w:tblPrEx>
          <w:jc w:val="left"/>
        </w:tblPrEx>
        <w:tc>
          <w:tcPr>
            <w:tcW w:w="5405" w:type="dxa"/>
          </w:tcPr>
          <w:p w14:paraId="56D3157E" w14:textId="77777777" w:rsidR="00606215" w:rsidRPr="00606215" w:rsidRDefault="00606215" w:rsidP="00887E26">
            <w:pPr>
              <w:pStyle w:val="aff0"/>
              <w:numPr>
                <w:ilvl w:val="0"/>
                <w:numId w:val="52"/>
              </w:numPr>
              <w:ind w:left="357" w:hanging="357"/>
              <w:contextualSpacing/>
              <w:jc w:val="both"/>
              <w:rPr>
                <w:rFonts w:asciiTheme="minorHAnsi" w:hAnsiTheme="minorHAnsi" w:cstheme="minorHAnsi"/>
                <w:sz w:val="20"/>
                <w:szCs w:val="20"/>
                <w:lang w:eastAsia="zh-CN"/>
              </w:rPr>
            </w:pPr>
            <w:r w:rsidRPr="00606215">
              <w:rPr>
                <w:rFonts w:asciiTheme="minorHAnsi" w:hAnsiTheme="minorHAnsi" w:cstheme="minorHAnsi"/>
                <w:sz w:val="20"/>
                <w:szCs w:val="20"/>
                <w:lang w:eastAsia="zh-CN"/>
              </w:rPr>
              <w:t xml:space="preserve">Το σύστημα να συνοδεύεται από κατάλληλη αερόψυκτη </w:t>
            </w:r>
            <w:proofErr w:type="spellStart"/>
            <w:r w:rsidRPr="00606215">
              <w:rPr>
                <w:rFonts w:asciiTheme="minorHAnsi" w:hAnsiTheme="minorHAnsi" w:cstheme="minorHAnsi"/>
                <w:sz w:val="20"/>
                <w:szCs w:val="20"/>
                <w:lang w:eastAsia="zh-CN"/>
              </w:rPr>
              <w:t>τουρμπομοριακή</w:t>
            </w:r>
            <w:proofErr w:type="spellEnd"/>
            <w:r w:rsidRPr="00606215">
              <w:rPr>
                <w:rFonts w:asciiTheme="minorHAnsi" w:hAnsiTheme="minorHAnsi" w:cstheme="minorHAnsi"/>
                <w:sz w:val="20"/>
                <w:szCs w:val="20"/>
                <w:lang w:eastAsia="zh-CN"/>
              </w:rPr>
              <w:t xml:space="preserve"> αντλία τριπλού σταδίου.</w:t>
            </w:r>
          </w:p>
        </w:tc>
        <w:tc>
          <w:tcPr>
            <w:tcW w:w="1129" w:type="dxa"/>
          </w:tcPr>
          <w:p w14:paraId="7AEC726A"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5BEE3F12" w14:textId="77777777" w:rsidR="00606215" w:rsidRPr="00606215" w:rsidRDefault="00606215" w:rsidP="00887E26">
            <w:pPr>
              <w:jc w:val="left"/>
              <w:rPr>
                <w:rFonts w:asciiTheme="minorHAnsi" w:hAnsiTheme="minorHAnsi" w:cstheme="minorHAnsi"/>
                <w:sz w:val="20"/>
                <w:szCs w:val="20"/>
              </w:rPr>
            </w:pPr>
          </w:p>
        </w:tc>
        <w:tc>
          <w:tcPr>
            <w:tcW w:w="1887" w:type="dxa"/>
          </w:tcPr>
          <w:p w14:paraId="5DF68B66" w14:textId="77777777" w:rsidR="00606215" w:rsidRPr="00606215" w:rsidRDefault="00606215" w:rsidP="00887E26">
            <w:pPr>
              <w:jc w:val="left"/>
              <w:rPr>
                <w:rFonts w:asciiTheme="minorHAnsi" w:hAnsiTheme="minorHAnsi" w:cstheme="minorHAnsi"/>
                <w:sz w:val="20"/>
                <w:szCs w:val="20"/>
              </w:rPr>
            </w:pPr>
          </w:p>
        </w:tc>
      </w:tr>
      <w:tr w:rsidR="00606215" w:rsidRPr="00606215" w14:paraId="0D18727D" w14:textId="77777777" w:rsidTr="00BA7027">
        <w:tblPrEx>
          <w:jc w:val="left"/>
        </w:tblPrEx>
        <w:tc>
          <w:tcPr>
            <w:tcW w:w="5405" w:type="dxa"/>
          </w:tcPr>
          <w:p w14:paraId="25CA5025" w14:textId="77777777" w:rsidR="00606215" w:rsidRPr="00606215" w:rsidRDefault="00606215" w:rsidP="00887E26">
            <w:pPr>
              <w:pStyle w:val="aff0"/>
              <w:numPr>
                <w:ilvl w:val="0"/>
                <w:numId w:val="52"/>
              </w:numPr>
              <w:ind w:left="357" w:hanging="357"/>
              <w:contextualSpacing/>
              <w:jc w:val="both"/>
              <w:rPr>
                <w:rFonts w:asciiTheme="minorHAnsi" w:hAnsiTheme="minorHAnsi" w:cstheme="minorHAnsi"/>
                <w:sz w:val="20"/>
                <w:szCs w:val="20"/>
                <w:lang w:eastAsia="zh-CN"/>
              </w:rPr>
            </w:pPr>
            <w:r w:rsidRPr="00606215">
              <w:rPr>
                <w:rFonts w:asciiTheme="minorHAnsi" w:hAnsiTheme="minorHAnsi" w:cstheme="minorHAnsi"/>
                <w:sz w:val="20"/>
                <w:szCs w:val="20"/>
                <w:lang w:eastAsia="zh-CN"/>
              </w:rPr>
              <w:t>Το σύστημα να συνοδεύεται και από μία μηχανική αντλία κενού (</w:t>
            </w:r>
            <w:proofErr w:type="spellStart"/>
            <w:r w:rsidRPr="00606215">
              <w:rPr>
                <w:rFonts w:asciiTheme="minorHAnsi" w:hAnsiTheme="minorHAnsi" w:cstheme="minorHAnsi"/>
                <w:sz w:val="20"/>
                <w:szCs w:val="20"/>
                <w:lang w:eastAsia="zh-CN"/>
              </w:rPr>
              <w:t>drypump</w:t>
            </w:r>
            <w:proofErr w:type="spellEnd"/>
            <w:r w:rsidRPr="00606215">
              <w:rPr>
                <w:rFonts w:asciiTheme="minorHAnsi" w:hAnsiTheme="minorHAnsi" w:cstheme="minorHAnsi"/>
                <w:sz w:val="20"/>
                <w:szCs w:val="20"/>
                <w:lang w:eastAsia="zh-CN"/>
              </w:rPr>
              <w:t xml:space="preserve">)100 m³/h </w:t>
            </w:r>
          </w:p>
        </w:tc>
        <w:tc>
          <w:tcPr>
            <w:tcW w:w="1129" w:type="dxa"/>
          </w:tcPr>
          <w:p w14:paraId="5D715C54"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60EFE7E4" w14:textId="77777777" w:rsidR="00606215" w:rsidRPr="00606215" w:rsidRDefault="00606215" w:rsidP="00887E26">
            <w:pPr>
              <w:jc w:val="left"/>
              <w:rPr>
                <w:rFonts w:asciiTheme="minorHAnsi" w:hAnsiTheme="minorHAnsi" w:cstheme="minorHAnsi"/>
                <w:sz w:val="20"/>
                <w:szCs w:val="20"/>
              </w:rPr>
            </w:pPr>
          </w:p>
        </w:tc>
        <w:tc>
          <w:tcPr>
            <w:tcW w:w="1887" w:type="dxa"/>
          </w:tcPr>
          <w:p w14:paraId="6EA00CD0" w14:textId="77777777" w:rsidR="00606215" w:rsidRPr="00606215" w:rsidRDefault="00606215" w:rsidP="00887E26">
            <w:pPr>
              <w:jc w:val="left"/>
              <w:rPr>
                <w:rFonts w:asciiTheme="minorHAnsi" w:hAnsiTheme="minorHAnsi" w:cstheme="minorHAnsi"/>
                <w:sz w:val="20"/>
                <w:szCs w:val="20"/>
              </w:rPr>
            </w:pPr>
          </w:p>
        </w:tc>
      </w:tr>
      <w:tr w:rsidR="00606215" w:rsidRPr="00606215" w14:paraId="1DB9072E" w14:textId="77777777" w:rsidTr="00BA7027">
        <w:tblPrEx>
          <w:jc w:val="left"/>
        </w:tblPrEx>
        <w:tc>
          <w:tcPr>
            <w:tcW w:w="5405" w:type="dxa"/>
          </w:tcPr>
          <w:p w14:paraId="7DECE0AD" w14:textId="77777777" w:rsidR="00606215" w:rsidRPr="00606215" w:rsidRDefault="00606215" w:rsidP="00887E26">
            <w:pPr>
              <w:pStyle w:val="aff0"/>
              <w:numPr>
                <w:ilvl w:val="0"/>
                <w:numId w:val="52"/>
              </w:numPr>
              <w:ind w:left="357" w:hanging="357"/>
              <w:contextualSpacing/>
              <w:jc w:val="both"/>
              <w:rPr>
                <w:rFonts w:asciiTheme="minorHAnsi" w:hAnsiTheme="minorHAnsi" w:cstheme="minorHAnsi"/>
                <w:sz w:val="20"/>
                <w:szCs w:val="20"/>
                <w:lang w:val="en-US"/>
              </w:rPr>
            </w:pPr>
            <w:r w:rsidRPr="00606215">
              <w:rPr>
                <w:rFonts w:asciiTheme="minorHAnsi" w:hAnsiTheme="minorHAnsi" w:cstheme="minorHAnsi"/>
                <w:sz w:val="20"/>
                <w:szCs w:val="20"/>
              </w:rPr>
              <w:t>Να</w:t>
            </w:r>
            <w:r w:rsidRPr="00606215">
              <w:rPr>
                <w:rFonts w:asciiTheme="minorHAnsi" w:hAnsiTheme="minorHAnsi" w:cstheme="minorHAnsi"/>
                <w:sz w:val="20"/>
                <w:szCs w:val="20"/>
                <w:lang w:val="en-US"/>
              </w:rPr>
              <w:t xml:space="preserve"> </w:t>
            </w:r>
            <w:r w:rsidRPr="00606215">
              <w:rPr>
                <w:rFonts w:asciiTheme="minorHAnsi" w:hAnsiTheme="minorHAnsi" w:cstheme="minorHAnsi"/>
                <w:sz w:val="20"/>
                <w:szCs w:val="20"/>
              </w:rPr>
              <w:t>διαθέτει</w:t>
            </w:r>
            <w:r w:rsidRPr="00606215">
              <w:rPr>
                <w:rFonts w:asciiTheme="minorHAnsi" w:hAnsiTheme="minorHAnsi" w:cstheme="minorHAnsi"/>
                <w:sz w:val="20"/>
                <w:szCs w:val="20"/>
                <w:lang w:val="en-US"/>
              </w:rPr>
              <w:t xml:space="preserve"> </w:t>
            </w:r>
            <w:r w:rsidRPr="00606215">
              <w:rPr>
                <w:rFonts w:asciiTheme="minorHAnsi" w:hAnsiTheme="minorHAnsi" w:cstheme="minorHAnsi"/>
                <w:sz w:val="20"/>
                <w:szCs w:val="20"/>
              </w:rPr>
              <w:t>τις</w:t>
            </w:r>
            <w:r w:rsidRPr="00606215">
              <w:rPr>
                <w:rFonts w:asciiTheme="minorHAnsi" w:hAnsiTheme="minorHAnsi" w:cstheme="minorHAnsi"/>
                <w:sz w:val="20"/>
                <w:szCs w:val="20"/>
                <w:lang w:val="en-US"/>
              </w:rPr>
              <w:t xml:space="preserve"> </w:t>
            </w:r>
            <w:r w:rsidRPr="00606215">
              <w:rPr>
                <w:rFonts w:asciiTheme="minorHAnsi" w:hAnsiTheme="minorHAnsi" w:cstheme="minorHAnsi"/>
                <w:sz w:val="20"/>
                <w:szCs w:val="20"/>
              </w:rPr>
              <w:t>ακόλουθες</w:t>
            </w:r>
            <w:r w:rsidRPr="00606215">
              <w:rPr>
                <w:rFonts w:asciiTheme="minorHAnsi" w:hAnsiTheme="minorHAnsi" w:cstheme="minorHAnsi"/>
                <w:sz w:val="20"/>
                <w:szCs w:val="20"/>
                <w:lang w:val="en-US"/>
              </w:rPr>
              <w:t xml:space="preserve"> </w:t>
            </w:r>
            <w:r w:rsidRPr="00606215">
              <w:rPr>
                <w:rFonts w:asciiTheme="minorHAnsi" w:hAnsiTheme="minorHAnsi" w:cstheme="minorHAnsi"/>
                <w:sz w:val="20"/>
                <w:szCs w:val="20"/>
              </w:rPr>
              <w:t>λειτουργίες</w:t>
            </w:r>
            <w:r w:rsidRPr="00606215">
              <w:rPr>
                <w:rFonts w:asciiTheme="minorHAnsi" w:hAnsiTheme="minorHAnsi" w:cstheme="minorHAnsi"/>
                <w:sz w:val="20"/>
                <w:szCs w:val="20"/>
                <w:lang w:val="en-US"/>
              </w:rPr>
              <w:t xml:space="preserve"> </w:t>
            </w:r>
            <w:r w:rsidRPr="00606215">
              <w:rPr>
                <w:rFonts w:asciiTheme="minorHAnsi" w:hAnsiTheme="minorHAnsi" w:cstheme="minorHAnsi"/>
                <w:sz w:val="20"/>
                <w:szCs w:val="20"/>
              </w:rPr>
              <w:t>σάρωσης</w:t>
            </w:r>
            <w:r w:rsidRPr="00606215">
              <w:rPr>
                <w:rFonts w:asciiTheme="minorHAnsi" w:hAnsiTheme="minorHAnsi" w:cstheme="minorHAnsi"/>
                <w:sz w:val="20"/>
                <w:szCs w:val="20"/>
                <w:lang w:val="en-US"/>
              </w:rPr>
              <w:t>: Full Scan with Q1 and Q3, Precursor Ion Scan, Product Ion Scan, Neutral Loss Scan, Selected Ion Monitoring (SIM), Multiple Reaction Monitoring (MRM</w:t>
            </w:r>
          </w:p>
        </w:tc>
        <w:tc>
          <w:tcPr>
            <w:tcW w:w="1129" w:type="dxa"/>
          </w:tcPr>
          <w:p w14:paraId="037440B1"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1DE272E3" w14:textId="77777777" w:rsidR="00606215" w:rsidRPr="00606215" w:rsidRDefault="00606215" w:rsidP="00887E26">
            <w:pPr>
              <w:jc w:val="left"/>
              <w:rPr>
                <w:rFonts w:asciiTheme="minorHAnsi" w:hAnsiTheme="minorHAnsi" w:cstheme="minorHAnsi"/>
                <w:sz w:val="20"/>
                <w:szCs w:val="20"/>
                <w:lang w:val="en-US"/>
              </w:rPr>
            </w:pPr>
          </w:p>
        </w:tc>
        <w:tc>
          <w:tcPr>
            <w:tcW w:w="1887" w:type="dxa"/>
          </w:tcPr>
          <w:p w14:paraId="135E24DE" w14:textId="77777777" w:rsidR="00606215" w:rsidRPr="00606215" w:rsidRDefault="00606215" w:rsidP="00887E26">
            <w:pPr>
              <w:jc w:val="left"/>
              <w:rPr>
                <w:rFonts w:asciiTheme="minorHAnsi" w:hAnsiTheme="minorHAnsi" w:cstheme="minorHAnsi"/>
                <w:sz w:val="20"/>
                <w:szCs w:val="20"/>
                <w:lang w:val="en-US"/>
              </w:rPr>
            </w:pPr>
          </w:p>
        </w:tc>
      </w:tr>
      <w:tr w:rsidR="00A331F2" w:rsidRPr="00606215" w14:paraId="79F66ECD" w14:textId="77777777" w:rsidTr="002E362C">
        <w:tblPrEx>
          <w:jc w:val="left"/>
        </w:tblPrEx>
        <w:trPr>
          <w:trHeight w:val="2463"/>
        </w:trPr>
        <w:tc>
          <w:tcPr>
            <w:tcW w:w="5405" w:type="dxa"/>
          </w:tcPr>
          <w:p w14:paraId="1B040527" w14:textId="77777777" w:rsidR="00A331F2" w:rsidRPr="00606215" w:rsidRDefault="00A331F2" w:rsidP="00887E26">
            <w:pPr>
              <w:pStyle w:val="aff0"/>
              <w:numPr>
                <w:ilvl w:val="0"/>
                <w:numId w:val="52"/>
              </w:numPr>
              <w:ind w:left="357"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t>Ευαισθησία σε λειτουργία MRM:</w:t>
            </w:r>
          </w:p>
          <w:p w14:paraId="04466843" w14:textId="77777777" w:rsidR="00A331F2" w:rsidRPr="00606215" w:rsidRDefault="00A331F2" w:rsidP="00887E26">
            <w:pPr>
              <w:pStyle w:val="aff0"/>
              <w:numPr>
                <w:ilvl w:val="0"/>
                <w:numId w:val="48"/>
              </w:numPr>
              <w:ind w:left="1071"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t xml:space="preserve">Ίση ή καλύτερη από 5.000.000:1 (S/N) για έγχυση 1pg </w:t>
            </w:r>
            <w:proofErr w:type="spellStart"/>
            <w:r w:rsidRPr="00606215">
              <w:rPr>
                <w:rFonts w:asciiTheme="minorHAnsi" w:hAnsiTheme="minorHAnsi" w:cstheme="minorHAnsi"/>
                <w:sz w:val="20"/>
                <w:szCs w:val="20"/>
              </w:rPr>
              <w:t>ρεζερπίνης</w:t>
            </w:r>
            <w:proofErr w:type="spellEnd"/>
            <w:r w:rsidRPr="00606215">
              <w:rPr>
                <w:rFonts w:asciiTheme="minorHAnsi" w:hAnsiTheme="minorHAnsi" w:cstheme="minorHAnsi"/>
                <w:sz w:val="20"/>
                <w:szCs w:val="20"/>
              </w:rPr>
              <w:t xml:space="preserve"> και ποσοτικό προσδιορισμό της μετάπτωσης m/z 609 σε 195 στην λειτουργία θετικού ιονισμού με </w:t>
            </w:r>
            <w:proofErr w:type="spellStart"/>
            <w:r w:rsidRPr="00606215">
              <w:rPr>
                <w:rFonts w:asciiTheme="minorHAnsi" w:hAnsiTheme="minorHAnsi" w:cstheme="minorHAnsi"/>
                <w:sz w:val="20"/>
                <w:szCs w:val="20"/>
              </w:rPr>
              <w:t>ηλεκτροψεκασμό</w:t>
            </w:r>
            <w:proofErr w:type="spellEnd"/>
            <w:r w:rsidRPr="00606215">
              <w:rPr>
                <w:rFonts w:asciiTheme="minorHAnsi" w:hAnsiTheme="minorHAnsi" w:cstheme="minorHAnsi"/>
                <w:sz w:val="20"/>
                <w:szCs w:val="20"/>
              </w:rPr>
              <w:t>.</w:t>
            </w:r>
          </w:p>
          <w:p w14:paraId="5E5541D5" w14:textId="1C1A8392" w:rsidR="00A331F2" w:rsidRPr="00606215" w:rsidRDefault="00A331F2" w:rsidP="00887E26">
            <w:pPr>
              <w:pStyle w:val="aff0"/>
              <w:numPr>
                <w:ilvl w:val="0"/>
                <w:numId w:val="48"/>
              </w:numPr>
              <w:ind w:left="1071"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t xml:space="preserve">Ίση ή καλύτερη από 5.000.000:1 (S/N) για έγχυση 1pg </w:t>
            </w:r>
            <w:proofErr w:type="spellStart"/>
            <w:r w:rsidRPr="00606215">
              <w:rPr>
                <w:rFonts w:asciiTheme="minorHAnsi" w:hAnsiTheme="minorHAnsi" w:cstheme="minorHAnsi"/>
                <w:sz w:val="20"/>
                <w:szCs w:val="20"/>
              </w:rPr>
              <w:t>χλωραμφαινικόλης</w:t>
            </w:r>
            <w:proofErr w:type="spellEnd"/>
            <w:r w:rsidRPr="00606215">
              <w:rPr>
                <w:rFonts w:asciiTheme="minorHAnsi" w:hAnsiTheme="minorHAnsi" w:cstheme="minorHAnsi"/>
                <w:sz w:val="20"/>
                <w:szCs w:val="20"/>
              </w:rPr>
              <w:t xml:space="preserve"> και ποσοτικό προσδιορισμό της  μετάπτωσης m/z 321 σε 152 στην λειτουργία αρνητικού ιονισμού με </w:t>
            </w:r>
            <w:proofErr w:type="spellStart"/>
            <w:r w:rsidRPr="00606215">
              <w:rPr>
                <w:rFonts w:asciiTheme="minorHAnsi" w:hAnsiTheme="minorHAnsi" w:cstheme="minorHAnsi"/>
                <w:sz w:val="20"/>
                <w:szCs w:val="20"/>
              </w:rPr>
              <w:t>ηλεκτροψεκασμό</w:t>
            </w:r>
            <w:proofErr w:type="spellEnd"/>
            <w:r w:rsidRPr="00606215">
              <w:rPr>
                <w:rFonts w:asciiTheme="minorHAnsi" w:hAnsiTheme="minorHAnsi" w:cstheme="minorHAnsi"/>
                <w:sz w:val="20"/>
                <w:szCs w:val="20"/>
              </w:rPr>
              <w:t>.</w:t>
            </w:r>
          </w:p>
        </w:tc>
        <w:tc>
          <w:tcPr>
            <w:tcW w:w="1129" w:type="dxa"/>
          </w:tcPr>
          <w:p w14:paraId="07CB6538" w14:textId="77777777" w:rsidR="00A331F2" w:rsidRPr="00606215" w:rsidRDefault="00A331F2"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20F6CAD8" w14:textId="77777777" w:rsidR="00A331F2" w:rsidRPr="00606215" w:rsidRDefault="00A331F2" w:rsidP="00887E26">
            <w:pPr>
              <w:jc w:val="left"/>
              <w:rPr>
                <w:rFonts w:asciiTheme="minorHAnsi" w:hAnsiTheme="minorHAnsi" w:cstheme="minorHAnsi"/>
                <w:sz w:val="20"/>
                <w:szCs w:val="20"/>
              </w:rPr>
            </w:pPr>
          </w:p>
        </w:tc>
        <w:tc>
          <w:tcPr>
            <w:tcW w:w="1887" w:type="dxa"/>
          </w:tcPr>
          <w:p w14:paraId="36D08E78" w14:textId="77777777" w:rsidR="00A331F2" w:rsidRPr="00606215" w:rsidRDefault="00A331F2" w:rsidP="00887E26">
            <w:pPr>
              <w:jc w:val="left"/>
              <w:rPr>
                <w:rFonts w:asciiTheme="minorHAnsi" w:hAnsiTheme="minorHAnsi" w:cstheme="minorHAnsi"/>
                <w:sz w:val="20"/>
                <w:szCs w:val="20"/>
              </w:rPr>
            </w:pPr>
          </w:p>
        </w:tc>
      </w:tr>
      <w:tr w:rsidR="00606215" w:rsidRPr="00606215" w14:paraId="4E2614F4" w14:textId="77777777" w:rsidTr="00BA7027">
        <w:tblPrEx>
          <w:jc w:val="left"/>
        </w:tblPrEx>
        <w:tc>
          <w:tcPr>
            <w:tcW w:w="5405" w:type="dxa"/>
          </w:tcPr>
          <w:p w14:paraId="481A27DA" w14:textId="77777777" w:rsidR="00606215" w:rsidRPr="00606215" w:rsidRDefault="00606215" w:rsidP="00887E26">
            <w:pPr>
              <w:pStyle w:val="aff0"/>
              <w:numPr>
                <w:ilvl w:val="0"/>
                <w:numId w:val="52"/>
              </w:numPr>
              <w:ind w:left="357"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t>Να διαθέτει εγκατεστημένη μια 6-πορτή βαλβίδα εκτροπής διαλύτη (</w:t>
            </w:r>
            <w:proofErr w:type="spellStart"/>
            <w:r w:rsidRPr="00606215">
              <w:rPr>
                <w:rFonts w:asciiTheme="minorHAnsi" w:hAnsiTheme="minorHAnsi" w:cstheme="minorHAnsi"/>
                <w:sz w:val="20"/>
                <w:szCs w:val="20"/>
              </w:rPr>
              <w:t>divertvalve</w:t>
            </w:r>
            <w:proofErr w:type="spellEnd"/>
            <w:r w:rsidRPr="00606215">
              <w:rPr>
                <w:rFonts w:asciiTheme="minorHAnsi" w:hAnsiTheme="minorHAnsi" w:cstheme="minorHAnsi"/>
                <w:sz w:val="20"/>
                <w:szCs w:val="20"/>
              </w:rPr>
              <w:t>) ελεγχόμενη από το λογισμικό του συστήματος</w:t>
            </w:r>
          </w:p>
        </w:tc>
        <w:tc>
          <w:tcPr>
            <w:tcW w:w="1129" w:type="dxa"/>
          </w:tcPr>
          <w:p w14:paraId="2E77A4A6"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3EF42E99" w14:textId="77777777" w:rsidR="00606215" w:rsidRPr="00606215" w:rsidRDefault="00606215" w:rsidP="00887E26">
            <w:pPr>
              <w:jc w:val="left"/>
              <w:rPr>
                <w:rFonts w:asciiTheme="minorHAnsi" w:hAnsiTheme="minorHAnsi" w:cstheme="minorHAnsi"/>
                <w:sz w:val="20"/>
                <w:szCs w:val="20"/>
              </w:rPr>
            </w:pPr>
          </w:p>
        </w:tc>
        <w:tc>
          <w:tcPr>
            <w:tcW w:w="1887" w:type="dxa"/>
          </w:tcPr>
          <w:p w14:paraId="38AC898F" w14:textId="77777777" w:rsidR="00606215" w:rsidRPr="00606215" w:rsidRDefault="00606215" w:rsidP="00887E26">
            <w:pPr>
              <w:jc w:val="left"/>
              <w:rPr>
                <w:rFonts w:asciiTheme="minorHAnsi" w:hAnsiTheme="minorHAnsi" w:cstheme="minorHAnsi"/>
                <w:sz w:val="20"/>
                <w:szCs w:val="20"/>
              </w:rPr>
            </w:pPr>
          </w:p>
        </w:tc>
      </w:tr>
      <w:tr w:rsidR="00606215" w:rsidRPr="00606215" w14:paraId="76D0A0D0" w14:textId="77777777" w:rsidTr="00BA7027">
        <w:tblPrEx>
          <w:jc w:val="left"/>
        </w:tblPrEx>
        <w:tc>
          <w:tcPr>
            <w:tcW w:w="5405" w:type="dxa"/>
          </w:tcPr>
          <w:p w14:paraId="25FEC4F6" w14:textId="77777777" w:rsidR="00606215" w:rsidRPr="00606215" w:rsidRDefault="00606215" w:rsidP="00887E26">
            <w:pPr>
              <w:pStyle w:val="aff0"/>
              <w:numPr>
                <w:ilvl w:val="0"/>
                <w:numId w:val="52"/>
              </w:numPr>
              <w:ind w:left="357"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lastRenderedPageBreak/>
              <w:t xml:space="preserve">Να συνοδεύεται από κατάλληλο Ηλεκτρονικό Υπολογιστή και λογισμικό το οποίο μπορεί να ελέγχει τόσο το φασματόμετρο μάζας όσο και τον υγρό χρωματογράφο. </w:t>
            </w:r>
          </w:p>
        </w:tc>
        <w:tc>
          <w:tcPr>
            <w:tcW w:w="1129" w:type="dxa"/>
          </w:tcPr>
          <w:p w14:paraId="39D6CF8F"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00E571A7" w14:textId="77777777" w:rsidR="00606215" w:rsidRPr="00606215" w:rsidRDefault="00606215" w:rsidP="00887E26">
            <w:pPr>
              <w:jc w:val="left"/>
              <w:rPr>
                <w:rFonts w:asciiTheme="minorHAnsi" w:hAnsiTheme="minorHAnsi" w:cstheme="minorHAnsi"/>
                <w:sz w:val="20"/>
                <w:szCs w:val="20"/>
              </w:rPr>
            </w:pPr>
          </w:p>
        </w:tc>
        <w:tc>
          <w:tcPr>
            <w:tcW w:w="1887" w:type="dxa"/>
          </w:tcPr>
          <w:p w14:paraId="7D45B8D4" w14:textId="77777777" w:rsidR="00606215" w:rsidRPr="00606215" w:rsidRDefault="00606215" w:rsidP="00887E26">
            <w:pPr>
              <w:jc w:val="left"/>
              <w:rPr>
                <w:rFonts w:asciiTheme="minorHAnsi" w:hAnsiTheme="minorHAnsi" w:cstheme="minorHAnsi"/>
                <w:sz w:val="20"/>
                <w:szCs w:val="20"/>
              </w:rPr>
            </w:pPr>
          </w:p>
        </w:tc>
      </w:tr>
      <w:tr w:rsidR="00606215" w:rsidRPr="00606215" w14:paraId="3DDDE3C1" w14:textId="77777777" w:rsidTr="00BA7027">
        <w:tblPrEx>
          <w:jc w:val="left"/>
        </w:tblPrEx>
        <w:tc>
          <w:tcPr>
            <w:tcW w:w="5405" w:type="dxa"/>
          </w:tcPr>
          <w:p w14:paraId="3CB6446C" w14:textId="77777777" w:rsidR="00606215" w:rsidRPr="00606215" w:rsidRDefault="00606215" w:rsidP="00887E26">
            <w:pPr>
              <w:pStyle w:val="aff0"/>
              <w:numPr>
                <w:ilvl w:val="0"/>
                <w:numId w:val="52"/>
              </w:numPr>
              <w:ind w:left="357"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t>Το λογισμικό να συνοδεύεται από βιβλιοθήκη που περιλαμβάνει πληροφορίες χρόνου κράτησης για την αξιόπιστη ταυτοποίηση σχετικών δεικτών.</w:t>
            </w:r>
          </w:p>
        </w:tc>
        <w:tc>
          <w:tcPr>
            <w:tcW w:w="1129" w:type="dxa"/>
          </w:tcPr>
          <w:p w14:paraId="376BBCA0"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3B30145A" w14:textId="77777777" w:rsidR="00606215" w:rsidRPr="00606215" w:rsidRDefault="00606215" w:rsidP="00887E26">
            <w:pPr>
              <w:jc w:val="left"/>
              <w:rPr>
                <w:rFonts w:asciiTheme="minorHAnsi" w:hAnsiTheme="minorHAnsi" w:cstheme="minorHAnsi"/>
                <w:sz w:val="20"/>
                <w:szCs w:val="20"/>
              </w:rPr>
            </w:pPr>
          </w:p>
        </w:tc>
        <w:tc>
          <w:tcPr>
            <w:tcW w:w="1887" w:type="dxa"/>
          </w:tcPr>
          <w:p w14:paraId="3E898C73" w14:textId="77777777" w:rsidR="00606215" w:rsidRPr="00606215" w:rsidRDefault="00606215" w:rsidP="00887E26">
            <w:pPr>
              <w:jc w:val="left"/>
              <w:rPr>
                <w:rFonts w:asciiTheme="minorHAnsi" w:hAnsiTheme="minorHAnsi" w:cstheme="minorHAnsi"/>
                <w:sz w:val="20"/>
                <w:szCs w:val="20"/>
              </w:rPr>
            </w:pPr>
          </w:p>
        </w:tc>
      </w:tr>
      <w:tr w:rsidR="009D253E" w:rsidRPr="00606215" w14:paraId="26C53276" w14:textId="77777777" w:rsidTr="004A69A6">
        <w:tblPrEx>
          <w:jc w:val="left"/>
        </w:tblPrEx>
        <w:trPr>
          <w:trHeight w:val="2463"/>
        </w:trPr>
        <w:tc>
          <w:tcPr>
            <w:tcW w:w="5405" w:type="dxa"/>
          </w:tcPr>
          <w:p w14:paraId="6F66486C" w14:textId="77777777" w:rsidR="009D253E" w:rsidRPr="00606215" w:rsidRDefault="009D253E" w:rsidP="00887E26">
            <w:pPr>
              <w:pStyle w:val="aff0"/>
              <w:numPr>
                <w:ilvl w:val="0"/>
                <w:numId w:val="52"/>
              </w:numPr>
              <w:ind w:left="357"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t xml:space="preserve">Το λογισμικό να διαθέτει τις ακόλουθες λειτουργίες: </w:t>
            </w:r>
          </w:p>
          <w:p w14:paraId="41F54681" w14:textId="77777777" w:rsidR="009D253E" w:rsidRPr="00606215" w:rsidRDefault="009D253E" w:rsidP="00887E26">
            <w:pPr>
              <w:pStyle w:val="aff0"/>
              <w:numPr>
                <w:ilvl w:val="0"/>
                <w:numId w:val="53"/>
              </w:numPr>
              <w:ind w:left="1071"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t>Αυτοματοποιημένη ρουτίνα συντονισμού που επιτρέπει την απομακρυσμένη λειτουργία βαθμονόμησης του συστήματος και διασφαλίζει τη βέλτιστη μετάδοση ιόντων σε όλο το εύρος μάζας.</w:t>
            </w:r>
          </w:p>
          <w:p w14:paraId="04774400" w14:textId="799E92A9" w:rsidR="009D253E" w:rsidRPr="00606215" w:rsidRDefault="009D253E" w:rsidP="00887E26">
            <w:pPr>
              <w:pStyle w:val="aff0"/>
              <w:numPr>
                <w:ilvl w:val="0"/>
                <w:numId w:val="53"/>
              </w:numPr>
              <w:ind w:left="1071"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t>Διαδικασία προγραμματισμένου ημερήσιου ελέγχου που ελέγχει αυτόματα βασικούς δείκτες απόδοσης του συστήματος σε καθημερινή λειτουργία.</w:t>
            </w:r>
          </w:p>
        </w:tc>
        <w:tc>
          <w:tcPr>
            <w:tcW w:w="1129" w:type="dxa"/>
          </w:tcPr>
          <w:p w14:paraId="6E786227" w14:textId="77777777" w:rsidR="009D253E" w:rsidRPr="00606215" w:rsidRDefault="009D253E"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1B5A6E2D" w14:textId="77777777" w:rsidR="009D253E" w:rsidRPr="00606215" w:rsidRDefault="009D253E" w:rsidP="00887E26">
            <w:pPr>
              <w:jc w:val="left"/>
              <w:rPr>
                <w:rFonts w:asciiTheme="minorHAnsi" w:hAnsiTheme="minorHAnsi" w:cstheme="minorHAnsi"/>
                <w:sz w:val="20"/>
                <w:szCs w:val="20"/>
              </w:rPr>
            </w:pPr>
          </w:p>
        </w:tc>
        <w:tc>
          <w:tcPr>
            <w:tcW w:w="1887" w:type="dxa"/>
          </w:tcPr>
          <w:p w14:paraId="77417F7F" w14:textId="77777777" w:rsidR="009D253E" w:rsidRPr="00606215" w:rsidRDefault="009D253E" w:rsidP="00887E26">
            <w:pPr>
              <w:jc w:val="left"/>
              <w:rPr>
                <w:rFonts w:asciiTheme="minorHAnsi" w:hAnsiTheme="minorHAnsi" w:cstheme="minorHAnsi"/>
                <w:sz w:val="20"/>
                <w:szCs w:val="20"/>
              </w:rPr>
            </w:pPr>
          </w:p>
        </w:tc>
      </w:tr>
      <w:tr w:rsidR="00606215" w:rsidRPr="00606215" w14:paraId="0C08B4DC" w14:textId="77777777" w:rsidTr="00BA7027">
        <w:tblPrEx>
          <w:jc w:val="left"/>
        </w:tblPrEx>
        <w:tc>
          <w:tcPr>
            <w:tcW w:w="5405" w:type="dxa"/>
          </w:tcPr>
          <w:p w14:paraId="2B56668C" w14:textId="77777777" w:rsidR="00606215" w:rsidRPr="00606215" w:rsidRDefault="00606215" w:rsidP="00887E26">
            <w:pPr>
              <w:pStyle w:val="aff0"/>
              <w:numPr>
                <w:ilvl w:val="0"/>
                <w:numId w:val="52"/>
              </w:numPr>
              <w:ind w:left="357"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t>Το σύστημα να συνοδεύεται από κατάλληλη γεννήτρια αερίων με ενσωματωμένο αεροσυμπιεστή</w:t>
            </w:r>
          </w:p>
        </w:tc>
        <w:tc>
          <w:tcPr>
            <w:tcW w:w="1129" w:type="dxa"/>
          </w:tcPr>
          <w:p w14:paraId="2CA8C687"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61D4EF53" w14:textId="77777777" w:rsidR="00606215" w:rsidRPr="00606215" w:rsidRDefault="00606215" w:rsidP="00887E26">
            <w:pPr>
              <w:jc w:val="left"/>
              <w:rPr>
                <w:rFonts w:asciiTheme="minorHAnsi" w:hAnsiTheme="minorHAnsi" w:cstheme="minorHAnsi"/>
                <w:sz w:val="20"/>
                <w:szCs w:val="20"/>
              </w:rPr>
            </w:pPr>
          </w:p>
        </w:tc>
        <w:tc>
          <w:tcPr>
            <w:tcW w:w="1887" w:type="dxa"/>
          </w:tcPr>
          <w:p w14:paraId="40EE2B87" w14:textId="77777777" w:rsidR="00606215" w:rsidRPr="00606215" w:rsidRDefault="00606215" w:rsidP="00887E26">
            <w:pPr>
              <w:jc w:val="left"/>
              <w:rPr>
                <w:rFonts w:asciiTheme="minorHAnsi" w:hAnsiTheme="minorHAnsi" w:cstheme="minorHAnsi"/>
                <w:sz w:val="20"/>
                <w:szCs w:val="20"/>
              </w:rPr>
            </w:pPr>
          </w:p>
        </w:tc>
      </w:tr>
      <w:tr w:rsidR="00606215" w:rsidRPr="00606215" w14:paraId="3854BAE3" w14:textId="77777777" w:rsidTr="00BA7027">
        <w:tblPrEx>
          <w:jc w:val="left"/>
        </w:tblPrEx>
        <w:tc>
          <w:tcPr>
            <w:tcW w:w="5405" w:type="dxa"/>
          </w:tcPr>
          <w:p w14:paraId="450F1518" w14:textId="77777777" w:rsidR="00606215" w:rsidRPr="00606215" w:rsidRDefault="00606215" w:rsidP="00887E26">
            <w:pPr>
              <w:pStyle w:val="aff0"/>
              <w:numPr>
                <w:ilvl w:val="0"/>
                <w:numId w:val="52"/>
              </w:numPr>
              <w:ind w:left="357"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t xml:space="preserve">Να συνοδεύεται από κατάλληλο όργανο αδιάλειπτης παροχής ενέργειας (UPS) κατάλληλης ισχύος με αυτονομία λειτουργίας τουλάχιστον 15 </w:t>
            </w:r>
            <w:proofErr w:type="spellStart"/>
            <w:r w:rsidRPr="00606215">
              <w:rPr>
                <w:rFonts w:asciiTheme="minorHAnsi" w:hAnsiTheme="minorHAnsi" w:cstheme="minorHAnsi"/>
                <w:sz w:val="20"/>
                <w:szCs w:val="20"/>
              </w:rPr>
              <w:t>min</w:t>
            </w:r>
            <w:proofErr w:type="spellEnd"/>
            <w:r w:rsidRPr="00606215">
              <w:rPr>
                <w:rFonts w:asciiTheme="minorHAnsi" w:hAnsiTheme="minorHAnsi" w:cstheme="minorHAnsi"/>
                <w:sz w:val="20"/>
                <w:szCs w:val="20"/>
              </w:rPr>
              <w:t>, που να υποστηρίζει όλο το σύστημα και τον υπολογιστή.</w:t>
            </w:r>
          </w:p>
        </w:tc>
        <w:tc>
          <w:tcPr>
            <w:tcW w:w="1129" w:type="dxa"/>
          </w:tcPr>
          <w:p w14:paraId="6EA903E5"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650761A6" w14:textId="77777777" w:rsidR="00606215" w:rsidRPr="00606215" w:rsidRDefault="00606215" w:rsidP="00887E26">
            <w:pPr>
              <w:jc w:val="left"/>
              <w:rPr>
                <w:rFonts w:asciiTheme="minorHAnsi" w:hAnsiTheme="minorHAnsi" w:cstheme="minorHAnsi"/>
                <w:sz w:val="20"/>
                <w:szCs w:val="20"/>
              </w:rPr>
            </w:pPr>
          </w:p>
        </w:tc>
        <w:tc>
          <w:tcPr>
            <w:tcW w:w="1887" w:type="dxa"/>
          </w:tcPr>
          <w:p w14:paraId="673A0813" w14:textId="77777777" w:rsidR="00606215" w:rsidRPr="00606215" w:rsidRDefault="00606215" w:rsidP="00887E26">
            <w:pPr>
              <w:jc w:val="left"/>
              <w:rPr>
                <w:rFonts w:asciiTheme="minorHAnsi" w:hAnsiTheme="minorHAnsi" w:cstheme="minorHAnsi"/>
                <w:sz w:val="20"/>
                <w:szCs w:val="20"/>
              </w:rPr>
            </w:pPr>
          </w:p>
        </w:tc>
      </w:tr>
      <w:tr w:rsidR="00606215" w:rsidRPr="00606215" w14:paraId="63D7BDA3" w14:textId="77777777" w:rsidTr="00BA7027">
        <w:tblPrEx>
          <w:jc w:val="left"/>
        </w:tblPrEx>
        <w:tc>
          <w:tcPr>
            <w:tcW w:w="5405" w:type="dxa"/>
          </w:tcPr>
          <w:p w14:paraId="25926537" w14:textId="77777777" w:rsidR="00606215" w:rsidRPr="00606215" w:rsidRDefault="00606215" w:rsidP="00887E26">
            <w:pPr>
              <w:pStyle w:val="aff0"/>
              <w:numPr>
                <w:ilvl w:val="0"/>
                <w:numId w:val="52"/>
              </w:numPr>
              <w:ind w:left="357"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t>Το σύστημα να είναι πλήρες και να συνοδεύεται από όλα τα απαραίτητα εξαρτήματα λειτουργίας και   σωληνώσεις.</w:t>
            </w:r>
          </w:p>
        </w:tc>
        <w:tc>
          <w:tcPr>
            <w:tcW w:w="1129" w:type="dxa"/>
          </w:tcPr>
          <w:p w14:paraId="7C41C525"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0235184D" w14:textId="77777777" w:rsidR="00606215" w:rsidRPr="00606215" w:rsidRDefault="00606215" w:rsidP="00887E26">
            <w:pPr>
              <w:jc w:val="left"/>
              <w:rPr>
                <w:rFonts w:asciiTheme="minorHAnsi" w:hAnsiTheme="minorHAnsi" w:cstheme="minorHAnsi"/>
                <w:sz w:val="20"/>
                <w:szCs w:val="20"/>
              </w:rPr>
            </w:pPr>
          </w:p>
        </w:tc>
        <w:tc>
          <w:tcPr>
            <w:tcW w:w="1887" w:type="dxa"/>
          </w:tcPr>
          <w:p w14:paraId="49F1FF30" w14:textId="77777777" w:rsidR="00606215" w:rsidRPr="00606215" w:rsidRDefault="00606215" w:rsidP="00887E26">
            <w:pPr>
              <w:jc w:val="left"/>
              <w:rPr>
                <w:rFonts w:asciiTheme="minorHAnsi" w:hAnsiTheme="minorHAnsi" w:cstheme="minorHAnsi"/>
                <w:sz w:val="20"/>
                <w:szCs w:val="20"/>
              </w:rPr>
            </w:pPr>
          </w:p>
        </w:tc>
      </w:tr>
      <w:tr w:rsidR="009D253E" w:rsidRPr="00606215" w14:paraId="180C4AD7" w14:textId="77777777" w:rsidTr="004A69A6">
        <w:tblPrEx>
          <w:jc w:val="left"/>
        </w:tblPrEx>
        <w:trPr>
          <w:trHeight w:val="2463"/>
        </w:trPr>
        <w:tc>
          <w:tcPr>
            <w:tcW w:w="5405" w:type="dxa"/>
          </w:tcPr>
          <w:p w14:paraId="737E2B7D" w14:textId="77777777" w:rsidR="009D253E" w:rsidRPr="00606215" w:rsidRDefault="009D253E" w:rsidP="00887E26">
            <w:pPr>
              <w:pStyle w:val="aff0"/>
              <w:numPr>
                <w:ilvl w:val="0"/>
                <w:numId w:val="52"/>
              </w:numPr>
              <w:ind w:left="357"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t xml:space="preserve">Να συνοδεύεται από μια (1) στήλη και αντίστοιχη </w:t>
            </w:r>
            <w:proofErr w:type="spellStart"/>
            <w:r w:rsidRPr="00606215">
              <w:rPr>
                <w:rFonts w:asciiTheme="minorHAnsi" w:hAnsiTheme="minorHAnsi" w:cstheme="minorHAnsi"/>
                <w:sz w:val="20"/>
                <w:szCs w:val="20"/>
              </w:rPr>
              <w:t>προστήλη</w:t>
            </w:r>
            <w:proofErr w:type="spellEnd"/>
            <w:r w:rsidRPr="00606215">
              <w:rPr>
                <w:rFonts w:asciiTheme="minorHAnsi" w:hAnsiTheme="minorHAnsi" w:cstheme="minorHAnsi"/>
                <w:sz w:val="20"/>
                <w:szCs w:val="20"/>
              </w:rPr>
              <w:t>.</w:t>
            </w:r>
          </w:p>
          <w:p w14:paraId="4A5756D2" w14:textId="77777777" w:rsidR="009D253E" w:rsidRPr="00606215" w:rsidRDefault="009D253E" w:rsidP="00887E26">
            <w:pPr>
              <w:pStyle w:val="aff0"/>
              <w:numPr>
                <w:ilvl w:val="0"/>
                <w:numId w:val="54"/>
              </w:numPr>
              <w:contextualSpacing/>
              <w:jc w:val="both"/>
              <w:rPr>
                <w:rFonts w:asciiTheme="minorHAnsi" w:hAnsiTheme="minorHAnsi" w:cstheme="minorHAnsi"/>
                <w:sz w:val="20"/>
                <w:szCs w:val="20"/>
              </w:rPr>
            </w:pPr>
            <w:r w:rsidRPr="00606215">
              <w:rPr>
                <w:rFonts w:asciiTheme="minorHAnsi" w:hAnsiTheme="minorHAnsi" w:cstheme="minorHAnsi"/>
                <w:sz w:val="20"/>
                <w:szCs w:val="20"/>
              </w:rPr>
              <w:t xml:space="preserve">Στήλη υγρής χρωματογραφίας  C18 τεχνολογίας </w:t>
            </w:r>
            <w:proofErr w:type="spellStart"/>
            <w:r w:rsidRPr="00606215">
              <w:rPr>
                <w:rFonts w:asciiTheme="minorHAnsi" w:hAnsiTheme="minorHAnsi" w:cstheme="minorHAnsi"/>
                <w:sz w:val="20"/>
                <w:szCs w:val="20"/>
              </w:rPr>
              <w:t>Core</w:t>
            </w:r>
            <w:proofErr w:type="spellEnd"/>
            <w:r w:rsidRPr="00606215">
              <w:rPr>
                <w:rFonts w:asciiTheme="minorHAnsi" w:hAnsiTheme="minorHAnsi" w:cstheme="minorHAnsi"/>
                <w:sz w:val="20"/>
                <w:szCs w:val="20"/>
              </w:rPr>
              <w:t xml:space="preserve"> </w:t>
            </w:r>
            <w:proofErr w:type="spellStart"/>
            <w:r w:rsidRPr="00606215">
              <w:rPr>
                <w:rFonts w:asciiTheme="minorHAnsi" w:hAnsiTheme="minorHAnsi" w:cstheme="minorHAnsi"/>
                <w:sz w:val="20"/>
                <w:szCs w:val="20"/>
              </w:rPr>
              <w:t>shell</w:t>
            </w:r>
            <w:proofErr w:type="spellEnd"/>
            <w:r w:rsidRPr="00606215">
              <w:rPr>
                <w:rFonts w:asciiTheme="minorHAnsi" w:hAnsiTheme="minorHAnsi" w:cstheme="minorHAnsi"/>
                <w:sz w:val="20"/>
                <w:szCs w:val="20"/>
              </w:rPr>
              <w:t xml:space="preserve">, συμβατή με κινητή φάση υψηλής περιεκτικότητας σε νερό, με μέγεθος σωματιδίων έως 3 µm και μήκος x εσωτερική διάμετρο 100 </w:t>
            </w:r>
            <w:proofErr w:type="spellStart"/>
            <w:r w:rsidRPr="00606215">
              <w:rPr>
                <w:rFonts w:asciiTheme="minorHAnsi" w:hAnsiTheme="minorHAnsi" w:cstheme="minorHAnsi"/>
                <w:sz w:val="20"/>
                <w:szCs w:val="20"/>
              </w:rPr>
              <w:t>mm</w:t>
            </w:r>
            <w:proofErr w:type="spellEnd"/>
            <w:r w:rsidRPr="00606215">
              <w:rPr>
                <w:rFonts w:asciiTheme="minorHAnsi" w:hAnsiTheme="minorHAnsi" w:cstheme="minorHAnsi"/>
                <w:sz w:val="20"/>
                <w:szCs w:val="20"/>
              </w:rPr>
              <w:t xml:space="preserve"> x 2.1.</w:t>
            </w:r>
          </w:p>
          <w:p w14:paraId="669307F4" w14:textId="13AA8557" w:rsidR="009D253E" w:rsidRPr="00606215" w:rsidRDefault="009D253E" w:rsidP="00887E26">
            <w:pPr>
              <w:pStyle w:val="aff0"/>
              <w:numPr>
                <w:ilvl w:val="0"/>
                <w:numId w:val="54"/>
              </w:numPr>
              <w:contextualSpacing/>
              <w:jc w:val="both"/>
              <w:rPr>
                <w:rFonts w:asciiTheme="minorHAnsi" w:hAnsiTheme="minorHAnsi" w:cstheme="minorHAnsi"/>
                <w:sz w:val="20"/>
                <w:szCs w:val="20"/>
              </w:rPr>
            </w:pPr>
            <w:r w:rsidRPr="00606215">
              <w:rPr>
                <w:rFonts w:asciiTheme="minorHAnsi" w:hAnsiTheme="minorHAnsi" w:cstheme="minorHAnsi"/>
                <w:sz w:val="20"/>
                <w:szCs w:val="20"/>
              </w:rPr>
              <w:t xml:space="preserve">Αντίστοιχη </w:t>
            </w:r>
            <w:proofErr w:type="spellStart"/>
            <w:r w:rsidRPr="00606215">
              <w:rPr>
                <w:rFonts w:asciiTheme="minorHAnsi" w:hAnsiTheme="minorHAnsi" w:cstheme="minorHAnsi"/>
                <w:sz w:val="20"/>
                <w:szCs w:val="20"/>
              </w:rPr>
              <w:t>προστήλη</w:t>
            </w:r>
            <w:proofErr w:type="spellEnd"/>
            <w:r w:rsidRPr="00606215">
              <w:rPr>
                <w:rFonts w:asciiTheme="minorHAnsi" w:hAnsiTheme="minorHAnsi" w:cstheme="minorHAnsi"/>
                <w:sz w:val="20"/>
                <w:szCs w:val="20"/>
              </w:rPr>
              <w:t xml:space="preserve"> (τουλάχιστον 3 τεμάχια) και υποδοχέα (</w:t>
            </w:r>
            <w:proofErr w:type="spellStart"/>
            <w:r w:rsidRPr="00606215">
              <w:rPr>
                <w:rFonts w:asciiTheme="minorHAnsi" w:hAnsiTheme="minorHAnsi" w:cstheme="minorHAnsi"/>
                <w:sz w:val="20"/>
                <w:szCs w:val="20"/>
              </w:rPr>
              <w:t>holder</w:t>
            </w:r>
            <w:proofErr w:type="spellEnd"/>
            <w:r w:rsidRPr="00606215">
              <w:rPr>
                <w:rFonts w:asciiTheme="minorHAnsi" w:hAnsiTheme="minorHAnsi" w:cstheme="minorHAnsi"/>
                <w:sz w:val="20"/>
                <w:szCs w:val="20"/>
              </w:rPr>
              <w:t>) αν χρειαστεί, συμβατή με την παραπάνω στήλη χρωματογραφίας.</w:t>
            </w:r>
          </w:p>
        </w:tc>
        <w:tc>
          <w:tcPr>
            <w:tcW w:w="1129" w:type="dxa"/>
          </w:tcPr>
          <w:p w14:paraId="31A51181" w14:textId="77777777" w:rsidR="009D253E" w:rsidRPr="00606215" w:rsidRDefault="009D253E"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249D50FD" w14:textId="77777777" w:rsidR="009D253E" w:rsidRPr="00606215" w:rsidRDefault="009D253E" w:rsidP="00887E26">
            <w:pPr>
              <w:jc w:val="left"/>
              <w:rPr>
                <w:rFonts w:asciiTheme="minorHAnsi" w:hAnsiTheme="minorHAnsi" w:cstheme="minorHAnsi"/>
                <w:sz w:val="20"/>
                <w:szCs w:val="20"/>
              </w:rPr>
            </w:pPr>
          </w:p>
        </w:tc>
        <w:tc>
          <w:tcPr>
            <w:tcW w:w="1887" w:type="dxa"/>
          </w:tcPr>
          <w:p w14:paraId="4238CC8E" w14:textId="77777777" w:rsidR="009D253E" w:rsidRPr="00606215" w:rsidRDefault="009D253E" w:rsidP="00887E26">
            <w:pPr>
              <w:jc w:val="left"/>
              <w:rPr>
                <w:rFonts w:asciiTheme="minorHAnsi" w:hAnsiTheme="minorHAnsi" w:cstheme="minorHAnsi"/>
                <w:sz w:val="20"/>
                <w:szCs w:val="20"/>
              </w:rPr>
            </w:pPr>
          </w:p>
        </w:tc>
      </w:tr>
      <w:tr w:rsidR="00606215" w:rsidRPr="00606215" w14:paraId="35F4CC1E" w14:textId="77777777" w:rsidTr="00BA7027">
        <w:tblPrEx>
          <w:jc w:val="left"/>
        </w:tblPrEx>
        <w:tc>
          <w:tcPr>
            <w:tcW w:w="5405" w:type="dxa"/>
          </w:tcPr>
          <w:p w14:paraId="7914D9CD" w14:textId="77777777" w:rsidR="00606215" w:rsidRPr="00606215" w:rsidRDefault="00606215" w:rsidP="00887E26">
            <w:pPr>
              <w:rPr>
                <w:rFonts w:asciiTheme="minorHAnsi" w:hAnsiTheme="minorHAnsi" w:cstheme="minorHAnsi"/>
                <w:b/>
                <w:sz w:val="20"/>
                <w:szCs w:val="20"/>
              </w:rPr>
            </w:pPr>
            <w:r w:rsidRPr="00606215">
              <w:rPr>
                <w:rFonts w:asciiTheme="minorHAnsi" w:hAnsiTheme="minorHAnsi" w:cstheme="minorHAnsi"/>
                <w:b/>
                <w:sz w:val="20"/>
                <w:szCs w:val="20"/>
              </w:rPr>
              <w:t>Ε. ΑΥΤΟΜΑΤΟΠΟΙΗΜΕΝΟ ΣΥΣΤΗΜΑ ΕΚΧΥΛΙΣΗΣ ΣΤΕΡΕΗΣ ΦΑΣΗΣ ΚΑΤΑΛΛΗΛΟ ΓΙΑ ΠΡΟΣΥΓΚΕΝΤΡΩΣΗ ΚΑΙ ΚΑΘΑΡΙΣΜΟ ΔΕΙΓΜΑΤΩΝ</w:t>
            </w:r>
          </w:p>
        </w:tc>
        <w:tc>
          <w:tcPr>
            <w:tcW w:w="1129" w:type="dxa"/>
          </w:tcPr>
          <w:p w14:paraId="2FF473E7"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500F2415" w14:textId="77777777" w:rsidR="00606215" w:rsidRPr="00606215" w:rsidRDefault="00606215" w:rsidP="00887E26">
            <w:pPr>
              <w:jc w:val="left"/>
              <w:rPr>
                <w:rFonts w:asciiTheme="minorHAnsi" w:hAnsiTheme="minorHAnsi" w:cstheme="minorHAnsi"/>
                <w:b/>
                <w:sz w:val="20"/>
                <w:szCs w:val="20"/>
              </w:rPr>
            </w:pPr>
          </w:p>
        </w:tc>
        <w:tc>
          <w:tcPr>
            <w:tcW w:w="1887" w:type="dxa"/>
          </w:tcPr>
          <w:p w14:paraId="6FE81830" w14:textId="77777777" w:rsidR="00606215" w:rsidRPr="00606215" w:rsidRDefault="00606215" w:rsidP="00887E26">
            <w:pPr>
              <w:jc w:val="left"/>
              <w:rPr>
                <w:rFonts w:asciiTheme="minorHAnsi" w:hAnsiTheme="minorHAnsi" w:cstheme="minorHAnsi"/>
                <w:b/>
                <w:sz w:val="20"/>
                <w:szCs w:val="20"/>
              </w:rPr>
            </w:pPr>
          </w:p>
        </w:tc>
      </w:tr>
      <w:tr w:rsidR="00606215" w:rsidRPr="00606215" w14:paraId="37629011" w14:textId="77777777" w:rsidTr="00BA7027">
        <w:tblPrEx>
          <w:jc w:val="left"/>
        </w:tblPrEx>
        <w:tc>
          <w:tcPr>
            <w:tcW w:w="5405" w:type="dxa"/>
          </w:tcPr>
          <w:p w14:paraId="0B477D48" w14:textId="77777777" w:rsidR="00606215" w:rsidRPr="00606215" w:rsidRDefault="00606215" w:rsidP="00887E26">
            <w:pPr>
              <w:pStyle w:val="aff0"/>
              <w:numPr>
                <w:ilvl w:val="0"/>
                <w:numId w:val="55"/>
              </w:numPr>
              <w:ind w:left="357"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t xml:space="preserve">Το σύστημα θα πρέπει να είναι κατάλληλο για την αυτοματοποιημένη εκχύλιση στερεάς φάσης για την παρακολούθηση ουσιών που σχετίζονται με το περιβάλλον όπως </w:t>
            </w:r>
            <w:proofErr w:type="spellStart"/>
            <w:r w:rsidRPr="00606215">
              <w:rPr>
                <w:rFonts w:asciiTheme="minorHAnsi" w:hAnsiTheme="minorHAnsi" w:cstheme="minorHAnsi"/>
                <w:sz w:val="20"/>
                <w:szCs w:val="20"/>
              </w:rPr>
              <w:t>PFCs</w:t>
            </w:r>
            <w:proofErr w:type="spellEnd"/>
            <w:r w:rsidRPr="00606215">
              <w:rPr>
                <w:rFonts w:asciiTheme="minorHAnsi" w:hAnsiTheme="minorHAnsi" w:cstheme="minorHAnsi"/>
                <w:sz w:val="20"/>
                <w:szCs w:val="20"/>
              </w:rPr>
              <w:t xml:space="preserve">, φυτοφάρμακα, </w:t>
            </w:r>
            <w:proofErr w:type="spellStart"/>
            <w:r w:rsidRPr="00606215">
              <w:rPr>
                <w:rFonts w:asciiTheme="minorHAnsi" w:hAnsiTheme="minorHAnsi" w:cstheme="minorHAnsi"/>
                <w:sz w:val="20"/>
                <w:szCs w:val="20"/>
              </w:rPr>
              <w:t>PCBs</w:t>
            </w:r>
            <w:proofErr w:type="spellEnd"/>
            <w:r w:rsidRPr="00606215">
              <w:rPr>
                <w:rFonts w:asciiTheme="minorHAnsi" w:hAnsiTheme="minorHAnsi" w:cstheme="minorHAnsi"/>
                <w:sz w:val="20"/>
                <w:szCs w:val="20"/>
              </w:rPr>
              <w:t xml:space="preserve">, De-(2-Ethylhexyl) </w:t>
            </w:r>
            <w:proofErr w:type="spellStart"/>
            <w:r w:rsidRPr="00606215">
              <w:rPr>
                <w:rFonts w:asciiTheme="minorHAnsi" w:hAnsiTheme="minorHAnsi" w:cstheme="minorHAnsi"/>
                <w:sz w:val="20"/>
                <w:szCs w:val="20"/>
              </w:rPr>
              <w:t>Phthalate</w:t>
            </w:r>
            <w:proofErr w:type="spellEnd"/>
            <w:r w:rsidRPr="00606215">
              <w:rPr>
                <w:rFonts w:asciiTheme="minorHAnsi" w:hAnsiTheme="minorHAnsi" w:cstheme="minorHAnsi"/>
                <w:sz w:val="20"/>
                <w:szCs w:val="20"/>
              </w:rPr>
              <w:t xml:space="preserve"> σε δείγματα πόσιμου και επιφανειακών νερών (</w:t>
            </w:r>
            <w:proofErr w:type="spellStart"/>
            <w:r w:rsidRPr="00606215">
              <w:rPr>
                <w:rFonts w:asciiTheme="minorHAnsi" w:hAnsiTheme="minorHAnsi" w:cstheme="minorHAnsi"/>
                <w:sz w:val="20"/>
                <w:szCs w:val="20"/>
              </w:rPr>
              <w:t>προσυγκέντρωση</w:t>
            </w:r>
            <w:proofErr w:type="spellEnd"/>
            <w:r w:rsidRPr="00606215">
              <w:rPr>
                <w:rFonts w:asciiTheme="minorHAnsi" w:hAnsiTheme="minorHAnsi" w:cstheme="minorHAnsi"/>
                <w:sz w:val="20"/>
                <w:szCs w:val="20"/>
              </w:rPr>
              <w:t xml:space="preserve"> όγκων 100-500ml). Επιπλέον θα πρέπει να είναι κατάλληλο για </w:t>
            </w:r>
            <w:proofErr w:type="spellStart"/>
            <w:r w:rsidRPr="00606215">
              <w:rPr>
                <w:rFonts w:asciiTheme="minorHAnsi" w:hAnsiTheme="minorHAnsi" w:cstheme="minorHAnsi"/>
                <w:sz w:val="20"/>
                <w:szCs w:val="20"/>
              </w:rPr>
              <w:t>τoν</w:t>
            </w:r>
            <w:proofErr w:type="spellEnd"/>
            <w:r w:rsidRPr="00606215">
              <w:rPr>
                <w:rFonts w:asciiTheme="minorHAnsi" w:hAnsiTheme="minorHAnsi" w:cstheme="minorHAnsi"/>
                <w:sz w:val="20"/>
                <w:szCs w:val="20"/>
              </w:rPr>
              <w:t xml:space="preserve"> καθαρισμό μικρών όγκων εκχυλισμάτων λαδιού από 2 έως 20 </w:t>
            </w:r>
            <w:proofErr w:type="spellStart"/>
            <w:r w:rsidRPr="00606215">
              <w:rPr>
                <w:rFonts w:asciiTheme="minorHAnsi" w:hAnsiTheme="minorHAnsi" w:cstheme="minorHAnsi"/>
                <w:sz w:val="20"/>
                <w:szCs w:val="20"/>
              </w:rPr>
              <w:t>mL</w:t>
            </w:r>
            <w:proofErr w:type="spellEnd"/>
            <w:r w:rsidRPr="00606215">
              <w:rPr>
                <w:rFonts w:asciiTheme="minorHAnsi" w:hAnsiTheme="minorHAnsi" w:cstheme="minorHAnsi"/>
                <w:sz w:val="20"/>
                <w:szCs w:val="20"/>
              </w:rPr>
              <w:t xml:space="preserve"> ή και τροφίμων και θα πρέπει να μπορεί να </w:t>
            </w:r>
            <w:proofErr w:type="spellStart"/>
            <w:r w:rsidRPr="00606215">
              <w:rPr>
                <w:rFonts w:asciiTheme="minorHAnsi" w:hAnsiTheme="minorHAnsi" w:cstheme="minorHAnsi"/>
                <w:sz w:val="20"/>
                <w:szCs w:val="20"/>
              </w:rPr>
              <w:t>προσυγκεντρώνει</w:t>
            </w:r>
            <w:proofErr w:type="spellEnd"/>
            <w:r w:rsidRPr="00606215">
              <w:rPr>
                <w:rFonts w:asciiTheme="minorHAnsi" w:hAnsiTheme="minorHAnsi" w:cstheme="minorHAnsi"/>
                <w:sz w:val="20"/>
                <w:szCs w:val="20"/>
              </w:rPr>
              <w:t xml:space="preserve"> δείγματα (υδατικά ή οργανικά), όγκου από 2 έως 20 </w:t>
            </w:r>
            <w:proofErr w:type="spellStart"/>
            <w:r w:rsidRPr="00606215">
              <w:rPr>
                <w:rFonts w:asciiTheme="minorHAnsi" w:hAnsiTheme="minorHAnsi" w:cstheme="minorHAnsi"/>
                <w:sz w:val="20"/>
                <w:szCs w:val="20"/>
              </w:rPr>
              <w:t>mL</w:t>
            </w:r>
            <w:proofErr w:type="spellEnd"/>
            <w:r w:rsidRPr="00606215">
              <w:rPr>
                <w:rFonts w:asciiTheme="minorHAnsi" w:hAnsiTheme="minorHAnsi" w:cstheme="minorHAnsi"/>
                <w:sz w:val="20"/>
                <w:szCs w:val="20"/>
              </w:rPr>
              <w:t>.</w:t>
            </w:r>
          </w:p>
        </w:tc>
        <w:tc>
          <w:tcPr>
            <w:tcW w:w="1129" w:type="dxa"/>
          </w:tcPr>
          <w:p w14:paraId="509DF997"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577CE5CE" w14:textId="77777777" w:rsidR="00606215" w:rsidRPr="00606215" w:rsidRDefault="00606215" w:rsidP="00887E26">
            <w:pPr>
              <w:jc w:val="left"/>
              <w:rPr>
                <w:rFonts w:asciiTheme="minorHAnsi" w:hAnsiTheme="minorHAnsi" w:cstheme="minorHAnsi"/>
                <w:sz w:val="20"/>
                <w:szCs w:val="20"/>
              </w:rPr>
            </w:pPr>
          </w:p>
        </w:tc>
        <w:tc>
          <w:tcPr>
            <w:tcW w:w="1887" w:type="dxa"/>
          </w:tcPr>
          <w:p w14:paraId="6D88E268" w14:textId="77777777" w:rsidR="00606215" w:rsidRPr="00606215" w:rsidRDefault="00606215" w:rsidP="00887E26">
            <w:pPr>
              <w:jc w:val="left"/>
              <w:rPr>
                <w:rFonts w:asciiTheme="minorHAnsi" w:hAnsiTheme="minorHAnsi" w:cstheme="minorHAnsi"/>
                <w:sz w:val="20"/>
                <w:szCs w:val="20"/>
              </w:rPr>
            </w:pPr>
          </w:p>
        </w:tc>
      </w:tr>
      <w:tr w:rsidR="00606215" w:rsidRPr="00606215" w14:paraId="42B37287" w14:textId="77777777" w:rsidTr="00BA7027">
        <w:tblPrEx>
          <w:jc w:val="left"/>
        </w:tblPrEx>
        <w:tc>
          <w:tcPr>
            <w:tcW w:w="5405" w:type="dxa"/>
          </w:tcPr>
          <w:p w14:paraId="5B3D9F63" w14:textId="77777777" w:rsidR="00606215" w:rsidRPr="00606215" w:rsidRDefault="00606215" w:rsidP="00887E26">
            <w:pPr>
              <w:pStyle w:val="aff0"/>
              <w:numPr>
                <w:ilvl w:val="0"/>
                <w:numId w:val="55"/>
              </w:numPr>
              <w:ind w:left="357"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t>Η μέθοδος καθαρισμού θα πρέπει να γίνεται με την τεχνική εκχύλισης στερεής φάσης (</w:t>
            </w:r>
            <w:proofErr w:type="spellStart"/>
            <w:r w:rsidRPr="00606215">
              <w:rPr>
                <w:rFonts w:asciiTheme="minorHAnsi" w:hAnsiTheme="minorHAnsi" w:cstheme="minorHAnsi"/>
                <w:sz w:val="20"/>
                <w:szCs w:val="20"/>
              </w:rPr>
              <w:t>solid</w:t>
            </w:r>
            <w:proofErr w:type="spellEnd"/>
            <w:r w:rsidRPr="00606215">
              <w:rPr>
                <w:rFonts w:asciiTheme="minorHAnsi" w:hAnsiTheme="minorHAnsi" w:cstheme="minorHAnsi"/>
                <w:sz w:val="20"/>
                <w:szCs w:val="20"/>
              </w:rPr>
              <w:t xml:space="preserve"> </w:t>
            </w:r>
            <w:proofErr w:type="spellStart"/>
            <w:r w:rsidRPr="00606215">
              <w:rPr>
                <w:rFonts w:asciiTheme="minorHAnsi" w:hAnsiTheme="minorHAnsi" w:cstheme="minorHAnsi"/>
                <w:sz w:val="20"/>
                <w:szCs w:val="20"/>
              </w:rPr>
              <w:t>phase</w:t>
            </w:r>
            <w:proofErr w:type="spellEnd"/>
            <w:r w:rsidRPr="00606215">
              <w:rPr>
                <w:rFonts w:asciiTheme="minorHAnsi" w:hAnsiTheme="minorHAnsi" w:cstheme="minorHAnsi"/>
                <w:sz w:val="20"/>
                <w:szCs w:val="20"/>
              </w:rPr>
              <w:t xml:space="preserve"> </w:t>
            </w:r>
            <w:proofErr w:type="spellStart"/>
            <w:r w:rsidRPr="00606215">
              <w:rPr>
                <w:rFonts w:asciiTheme="minorHAnsi" w:hAnsiTheme="minorHAnsi" w:cstheme="minorHAnsi"/>
                <w:sz w:val="20"/>
                <w:szCs w:val="20"/>
              </w:rPr>
              <w:t>extraction</w:t>
            </w:r>
            <w:proofErr w:type="spellEnd"/>
            <w:r w:rsidRPr="00606215">
              <w:rPr>
                <w:rFonts w:asciiTheme="minorHAnsi" w:hAnsiTheme="minorHAnsi" w:cstheme="minorHAnsi"/>
                <w:sz w:val="20"/>
                <w:szCs w:val="20"/>
              </w:rPr>
              <w:t>) κάτω από υψηλή πίεση και σταθερή ροή</w:t>
            </w:r>
          </w:p>
        </w:tc>
        <w:tc>
          <w:tcPr>
            <w:tcW w:w="1129" w:type="dxa"/>
          </w:tcPr>
          <w:p w14:paraId="6618702E"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52947F09" w14:textId="77777777" w:rsidR="00606215" w:rsidRPr="00606215" w:rsidRDefault="00606215" w:rsidP="00887E26">
            <w:pPr>
              <w:jc w:val="left"/>
              <w:rPr>
                <w:rFonts w:asciiTheme="minorHAnsi" w:hAnsiTheme="minorHAnsi" w:cstheme="minorHAnsi"/>
                <w:sz w:val="20"/>
                <w:szCs w:val="20"/>
              </w:rPr>
            </w:pPr>
          </w:p>
        </w:tc>
        <w:tc>
          <w:tcPr>
            <w:tcW w:w="1887" w:type="dxa"/>
          </w:tcPr>
          <w:p w14:paraId="25DA4C72" w14:textId="77777777" w:rsidR="00606215" w:rsidRPr="00606215" w:rsidRDefault="00606215" w:rsidP="00887E26">
            <w:pPr>
              <w:jc w:val="left"/>
              <w:rPr>
                <w:rFonts w:asciiTheme="minorHAnsi" w:hAnsiTheme="minorHAnsi" w:cstheme="minorHAnsi"/>
                <w:sz w:val="20"/>
                <w:szCs w:val="20"/>
              </w:rPr>
            </w:pPr>
          </w:p>
        </w:tc>
      </w:tr>
      <w:tr w:rsidR="00606215" w:rsidRPr="00606215" w14:paraId="3979C719" w14:textId="77777777" w:rsidTr="00BA7027">
        <w:tblPrEx>
          <w:jc w:val="left"/>
        </w:tblPrEx>
        <w:tc>
          <w:tcPr>
            <w:tcW w:w="5405" w:type="dxa"/>
          </w:tcPr>
          <w:p w14:paraId="793D78F6" w14:textId="77777777" w:rsidR="00606215" w:rsidRPr="00606215" w:rsidRDefault="00606215" w:rsidP="00887E26">
            <w:pPr>
              <w:pStyle w:val="aff0"/>
              <w:numPr>
                <w:ilvl w:val="0"/>
                <w:numId w:val="55"/>
              </w:numPr>
              <w:ind w:left="357"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t xml:space="preserve">Το σύστημα θα πρέπει να διαθέτει μία (1) Αντλία Παροχής Διαλυτών κατάλληλη για τη διοχέτευση των διαλυτών εκχύλισης, η οποία λειτουργεί με ελεγχόμενη ροή έως </w:t>
            </w:r>
            <w:r w:rsidRPr="00606215">
              <w:rPr>
                <w:rFonts w:asciiTheme="minorHAnsi" w:hAnsiTheme="minorHAnsi" w:cstheme="minorHAnsi"/>
                <w:sz w:val="20"/>
                <w:szCs w:val="20"/>
              </w:rPr>
              <w:lastRenderedPageBreak/>
              <w:t>10ml/</w:t>
            </w:r>
            <w:proofErr w:type="spellStart"/>
            <w:r w:rsidRPr="00606215">
              <w:rPr>
                <w:rFonts w:asciiTheme="minorHAnsi" w:hAnsiTheme="minorHAnsi" w:cstheme="minorHAnsi"/>
                <w:sz w:val="20"/>
                <w:szCs w:val="20"/>
              </w:rPr>
              <w:t>min</w:t>
            </w:r>
            <w:proofErr w:type="spellEnd"/>
            <w:r w:rsidRPr="00606215">
              <w:rPr>
                <w:rFonts w:asciiTheme="minorHAnsi" w:hAnsiTheme="minorHAnsi" w:cstheme="minorHAnsi"/>
                <w:sz w:val="20"/>
                <w:szCs w:val="20"/>
              </w:rPr>
              <w:t xml:space="preserve"> και σε υψηλή πίεση έως 300bar. Να διαθέτει μία 6-πορτη βαλβίδα με δυνατότητα επιλογής από 4 διαλύτες. </w:t>
            </w:r>
          </w:p>
        </w:tc>
        <w:tc>
          <w:tcPr>
            <w:tcW w:w="1129" w:type="dxa"/>
          </w:tcPr>
          <w:p w14:paraId="46565FFD"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lastRenderedPageBreak/>
              <w:t>ΝΑΙ</w:t>
            </w:r>
          </w:p>
        </w:tc>
        <w:tc>
          <w:tcPr>
            <w:tcW w:w="1207" w:type="dxa"/>
          </w:tcPr>
          <w:p w14:paraId="7AAD5907" w14:textId="77777777" w:rsidR="00606215" w:rsidRPr="00606215" w:rsidRDefault="00606215" w:rsidP="00887E26">
            <w:pPr>
              <w:jc w:val="left"/>
              <w:rPr>
                <w:rFonts w:asciiTheme="minorHAnsi" w:hAnsiTheme="minorHAnsi" w:cstheme="minorHAnsi"/>
                <w:sz w:val="20"/>
                <w:szCs w:val="20"/>
              </w:rPr>
            </w:pPr>
          </w:p>
        </w:tc>
        <w:tc>
          <w:tcPr>
            <w:tcW w:w="1887" w:type="dxa"/>
          </w:tcPr>
          <w:p w14:paraId="673D65DD" w14:textId="77777777" w:rsidR="00606215" w:rsidRPr="00606215" w:rsidRDefault="00606215" w:rsidP="00887E26">
            <w:pPr>
              <w:jc w:val="left"/>
              <w:rPr>
                <w:rFonts w:asciiTheme="minorHAnsi" w:hAnsiTheme="minorHAnsi" w:cstheme="minorHAnsi"/>
                <w:sz w:val="20"/>
                <w:szCs w:val="20"/>
              </w:rPr>
            </w:pPr>
          </w:p>
        </w:tc>
      </w:tr>
      <w:tr w:rsidR="00606215" w:rsidRPr="00606215" w14:paraId="1EB99235" w14:textId="77777777" w:rsidTr="00BA7027">
        <w:tblPrEx>
          <w:jc w:val="left"/>
        </w:tblPrEx>
        <w:tc>
          <w:tcPr>
            <w:tcW w:w="5405" w:type="dxa"/>
          </w:tcPr>
          <w:p w14:paraId="0FD7CE92" w14:textId="77777777" w:rsidR="00606215" w:rsidRPr="00606215" w:rsidRDefault="00606215" w:rsidP="00887E26">
            <w:pPr>
              <w:pStyle w:val="aff0"/>
              <w:numPr>
                <w:ilvl w:val="0"/>
                <w:numId w:val="55"/>
              </w:numPr>
              <w:ind w:left="357"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t xml:space="preserve">Να διαθέτει δύο (2) επιπλέον 10-πορτες βαλβίδες, τοποθετημένες στην αντλία παροχής διαλυτών (HPD), με δυνατότητα επιλογής 20 δειγμάτων όγκου 100-500 </w:t>
            </w:r>
            <w:proofErr w:type="spellStart"/>
            <w:r w:rsidRPr="00606215">
              <w:rPr>
                <w:rFonts w:asciiTheme="minorHAnsi" w:hAnsiTheme="minorHAnsi" w:cstheme="minorHAnsi"/>
                <w:sz w:val="20"/>
                <w:szCs w:val="20"/>
              </w:rPr>
              <w:t>mL</w:t>
            </w:r>
            <w:proofErr w:type="spellEnd"/>
            <w:r w:rsidRPr="00606215">
              <w:rPr>
                <w:rFonts w:asciiTheme="minorHAnsi" w:hAnsiTheme="minorHAnsi" w:cstheme="minorHAnsi"/>
                <w:sz w:val="20"/>
                <w:szCs w:val="20"/>
              </w:rPr>
              <w:t>.</w:t>
            </w:r>
          </w:p>
        </w:tc>
        <w:tc>
          <w:tcPr>
            <w:tcW w:w="1129" w:type="dxa"/>
          </w:tcPr>
          <w:p w14:paraId="651C6B43"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0E4BDA56" w14:textId="77777777" w:rsidR="00606215" w:rsidRPr="00606215" w:rsidRDefault="00606215" w:rsidP="00887E26">
            <w:pPr>
              <w:jc w:val="left"/>
              <w:rPr>
                <w:rFonts w:asciiTheme="minorHAnsi" w:hAnsiTheme="minorHAnsi" w:cstheme="minorHAnsi"/>
                <w:sz w:val="20"/>
                <w:szCs w:val="20"/>
              </w:rPr>
            </w:pPr>
          </w:p>
        </w:tc>
        <w:tc>
          <w:tcPr>
            <w:tcW w:w="1887" w:type="dxa"/>
          </w:tcPr>
          <w:p w14:paraId="0F03C56D" w14:textId="77777777" w:rsidR="00606215" w:rsidRPr="00606215" w:rsidRDefault="00606215" w:rsidP="00887E26">
            <w:pPr>
              <w:jc w:val="left"/>
              <w:rPr>
                <w:rFonts w:asciiTheme="minorHAnsi" w:hAnsiTheme="minorHAnsi" w:cstheme="minorHAnsi"/>
                <w:sz w:val="20"/>
                <w:szCs w:val="20"/>
              </w:rPr>
            </w:pPr>
          </w:p>
        </w:tc>
      </w:tr>
      <w:tr w:rsidR="00606215" w:rsidRPr="00606215" w14:paraId="764E1B91" w14:textId="77777777" w:rsidTr="00BA7027">
        <w:tblPrEx>
          <w:jc w:val="left"/>
        </w:tblPrEx>
        <w:tc>
          <w:tcPr>
            <w:tcW w:w="5405" w:type="dxa"/>
          </w:tcPr>
          <w:p w14:paraId="502ACA27" w14:textId="77777777" w:rsidR="00606215" w:rsidRPr="00606215" w:rsidRDefault="00606215" w:rsidP="00887E26">
            <w:pPr>
              <w:pStyle w:val="aff0"/>
              <w:numPr>
                <w:ilvl w:val="0"/>
                <w:numId w:val="55"/>
              </w:numPr>
              <w:ind w:left="357"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t xml:space="preserve">Να συνοδεύεται από σύστημα Αυτόματης Εναλλαγής Φυσιγγίων εκχύλισης στερεής φάσης (SPE </w:t>
            </w:r>
            <w:proofErr w:type="spellStart"/>
            <w:r w:rsidRPr="00606215">
              <w:rPr>
                <w:rFonts w:asciiTheme="minorHAnsi" w:hAnsiTheme="minorHAnsi" w:cstheme="minorHAnsi"/>
                <w:sz w:val="20"/>
                <w:szCs w:val="20"/>
              </w:rPr>
              <w:t>Cartridges</w:t>
            </w:r>
            <w:proofErr w:type="spellEnd"/>
            <w:r w:rsidRPr="00606215">
              <w:rPr>
                <w:rFonts w:asciiTheme="minorHAnsi" w:hAnsiTheme="minorHAnsi" w:cstheme="minorHAnsi"/>
                <w:sz w:val="20"/>
                <w:szCs w:val="20"/>
              </w:rPr>
              <w:t xml:space="preserve">).Να διαθέτει χωρητικότητα τουλάχιστον 96 φυσιγγίων. Τα φυσίγγια εκχύλισης και οι υποδοχείς τους θα πρέπει να είναι ανθεκτικά σε πιέσεις τουλάχιστον 250bar. Να υπάρχουν διαθέσιμα φυσίγγια με υλικό πλήρωσης αντίστροφης φάσης, πολικής φάσης, </w:t>
            </w:r>
            <w:proofErr w:type="spellStart"/>
            <w:r w:rsidRPr="00606215">
              <w:rPr>
                <w:rFonts w:asciiTheme="minorHAnsi" w:hAnsiTheme="minorHAnsi" w:cstheme="minorHAnsi"/>
                <w:sz w:val="20"/>
                <w:szCs w:val="20"/>
              </w:rPr>
              <w:t>πολυμερικής</w:t>
            </w:r>
            <w:proofErr w:type="spellEnd"/>
            <w:r w:rsidRPr="00606215">
              <w:rPr>
                <w:rFonts w:asciiTheme="minorHAnsi" w:hAnsiTheme="minorHAnsi" w:cstheme="minorHAnsi"/>
                <w:sz w:val="20"/>
                <w:szCs w:val="20"/>
              </w:rPr>
              <w:t xml:space="preserve"> φάσης και </w:t>
            </w:r>
            <w:proofErr w:type="spellStart"/>
            <w:r w:rsidRPr="00606215">
              <w:rPr>
                <w:rFonts w:asciiTheme="minorHAnsi" w:hAnsiTheme="minorHAnsi" w:cstheme="minorHAnsi"/>
                <w:sz w:val="20"/>
                <w:szCs w:val="20"/>
              </w:rPr>
              <w:t>ιοντοανταλλαγής</w:t>
            </w:r>
            <w:proofErr w:type="spellEnd"/>
            <w:r w:rsidRPr="00606215">
              <w:rPr>
                <w:rFonts w:asciiTheme="minorHAnsi" w:hAnsiTheme="minorHAnsi" w:cstheme="minorHAnsi"/>
                <w:sz w:val="20"/>
                <w:szCs w:val="20"/>
              </w:rPr>
              <w:t xml:space="preserve">. </w:t>
            </w:r>
          </w:p>
        </w:tc>
        <w:tc>
          <w:tcPr>
            <w:tcW w:w="1129" w:type="dxa"/>
          </w:tcPr>
          <w:p w14:paraId="149A1E46"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778830AD" w14:textId="77777777" w:rsidR="00606215" w:rsidRPr="00606215" w:rsidRDefault="00606215" w:rsidP="00887E26">
            <w:pPr>
              <w:jc w:val="left"/>
              <w:rPr>
                <w:rFonts w:asciiTheme="minorHAnsi" w:hAnsiTheme="minorHAnsi" w:cstheme="minorHAnsi"/>
                <w:sz w:val="20"/>
                <w:szCs w:val="20"/>
              </w:rPr>
            </w:pPr>
          </w:p>
        </w:tc>
        <w:tc>
          <w:tcPr>
            <w:tcW w:w="1887" w:type="dxa"/>
          </w:tcPr>
          <w:p w14:paraId="3EC06777" w14:textId="77777777" w:rsidR="00606215" w:rsidRPr="00606215" w:rsidRDefault="00606215" w:rsidP="00887E26">
            <w:pPr>
              <w:jc w:val="left"/>
              <w:rPr>
                <w:rFonts w:asciiTheme="minorHAnsi" w:hAnsiTheme="minorHAnsi" w:cstheme="minorHAnsi"/>
                <w:sz w:val="20"/>
                <w:szCs w:val="20"/>
              </w:rPr>
            </w:pPr>
          </w:p>
        </w:tc>
      </w:tr>
      <w:tr w:rsidR="00606215" w:rsidRPr="00606215" w14:paraId="37A12A34" w14:textId="77777777" w:rsidTr="00BA7027">
        <w:tblPrEx>
          <w:jc w:val="left"/>
        </w:tblPrEx>
        <w:tc>
          <w:tcPr>
            <w:tcW w:w="5405" w:type="dxa"/>
          </w:tcPr>
          <w:p w14:paraId="2D8473A0" w14:textId="77777777" w:rsidR="00606215" w:rsidRPr="00606215" w:rsidRDefault="00606215" w:rsidP="00887E26">
            <w:pPr>
              <w:pStyle w:val="aff0"/>
              <w:numPr>
                <w:ilvl w:val="0"/>
                <w:numId w:val="55"/>
              </w:numPr>
              <w:ind w:left="357"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t xml:space="preserve">Να διαθέτει συλλέκτη κλασμάτων για τη συλλογή του συμπυκνωμένου δείγματος σε ένα φιαλίδιο των 2 </w:t>
            </w:r>
            <w:proofErr w:type="spellStart"/>
            <w:r w:rsidRPr="00606215">
              <w:rPr>
                <w:rFonts w:asciiTheme="minorHAnsi" w:hAnsiTheme="minorHAnsi" w:cstheme="minorHAnsi"/>
                <w:sz w:val="20"/>
                <w:szCs w:val="20"/>
              </w:rPr>
              <w:t>ml</w:t>
            </w:r>
            <w:proofErr w:type="spellEnd"/>
            <w:r w:rsidRPr="00606215">
              <w:rPr>
                <w:rFonts w:asciiTheme="minorHAnsi" w:hAnsiTheme="minorHAnsi" w:cstheme="minorHAnsi"/>
                <w:sz w:val="20"/>
                <w:szCs w:val="20"/>
              </w:rPr>
              <w:t xml:space="preserve"> για μετέπειτα ανάλυση χρησιμοποιώντας διάφορες τεχνικές (LCMSMS, GCMSMS κ.λπ.).</w:t>
            </w:r>
          </w:p>
        </w:tc>
        <w:tc>
          <w:tcPr>
            <w:tcW w:w="1129" w:type="dxa"/>
          </w:tcPr>
          <w:p w14:paraId="4D5494F8"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40E3D1C0" w14:textId="77777777" w:rsidR="00606215" w:rsidRPr="00606215" w:rsidRDefault="00606215" w:rsidP="00887E26">
            <w:pPr>
              <w:jc w:val="left"/>
              <w:rPr>
                <w:rFonts w:asciiTheme="minorHAnsi" w:hAnsiTheme="minorHAnsi" w:cstheme="minorHAnsi"/>
                <w:sz w:val="20"/>
                <w:szCs w:val="20"/>
              </w:rPr>
            </w:pPr>
          </w:p>
        </w:tc>
        <w:tc>
          <w:tcPr>
            <w:tcW w:w="1887" w:type="dxa"/>
          </w:tcPr>
          <w:p w14:paraId="7EF27C8D" w14:textId="77777777" w:rsidR="00606215" w:rsidRPr="00606215" w:rsidRDefault="00606215" w:rsidP="00887E26">
            <w:pPr>
              <w:jc w:val="left"/>
              <w:rPr>
                <w:rFonts w:asciiTheme="minorHAnsi" w:hAnsiTheme="minorHAnsi" w:cstheme="minorHAnsi"/>
                <w:sz w:val="20"/>
                <w:szCs w:val="20"/>
              </w:rPr>
            </w:pPr>
          </w:p>
        </w:tc>
      </w:tr>
      <w:tr w:rsidR="00606215" w:rsidRPr="00606215" w14:paraId="1ED7DD67" w14:textId="77777777" w:rsidTr="00BA7027">
        <w:tblPrEx>
          <w:jc w:val="left"/>
        </w:tblPrEx>
        <w:tc>
          <w:tcPr>
            <w:tcW w:w="5405" w:type="dxa"/>
          </w:tcPr>
          <w:p w14:paraId="3CDCE5D5" w14:textId="77777777" w:rsidR="00606215" w:rsidRPr="00606215" w:rsidRDefault="00606215" w:rsidP="00887E26">
            <w:pPr>
              <w:pStyle w:val="aff0"/>
              <w:numPr>
                <w:ilvl w:val="0"/>
                <w:numId w:val="55"/>
              </w:numPr>
              <w:ind w:left="357"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t>Το σύστημα να συνοδεύεται από φορέα φιαλών διαλυτών.</w:t>
            </w:r>
          </w:p>
        </w:tc>
        <w:tc>
          <w:tcPr>
            <w:tcW w:w="1129" w:type="dxa"/>
          </w:tcPr>
          <w:p w14:paraId="0169E729"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56D5CE02" w14:textId="77777777" w:rsidR="00606215" w:rsidRPr="00606215" w:rsidRDefault="00606215" w:rsidP="00887E26">
            <w:pPr>
              <w:jc w:val="left"/>
              <w:rPr>
                <w:rFonts w:asciiTheme="minorHAnsi" w:hAnsiTheme="minorHAnsi" w:cstheme="minorHAnsi"/>
                <w:sz w:val="20"/>
                <w:szCs w:val="20"/>
              </w:rPr>
            </w:pPr>
          </w:p>
        </w:tc>
        <w:tc>
          <w:tcPr>
            <w:tcW w:w="1887" w:type="dxa"/>
          </w:tcPr>
          <w:p w14:paraId="634D12D2" w14:textId="77777777" w:rsidR="00606215" w:rsidRPr="00606215" w:rsidRDefault="00606215" w:rsidP="00887E26">
            <w:pPr>
              <w:jc w:val="left"/>
              <w:rPr>
                <w:rFonts w:asciiTheme="minorHAnsi" w:hAnsiTheme="minorHAnsi" w:cstheme="minorHAnsi"/>
                <w:sz w:val="20"/>
                <w:szCs w:val="20"/>
              </w:rPr>
            </w:pPr>
          </w:p>
        </w:tc>
      </w:tr>
      <w:tr w:rsidR="00606215" w:rsidRPr="00606215" w14:paraId="3F136CF7" w14:textId="77777777" w:rsidTr="00BA7027">
        <w:tblPrEx>
          <w:jc w:val="left"/>
        </w:tblPrEx>
        <w:tc>
          <w:tcPr>
            <w:tcW w:w="5405" w:type="dxa"/>
          </w:tcPr>
          <w:p w14:paraId="5A558D76" w14:textId="77777777" w:rsidR="00606215" w:rsidRPr="00606215" w:rsidRDefault="00606215" w:rsidP="00887E26">
            <w:pPr>
              <w:pStyle w:val="aff0"/>
              <w:numPr>
                <w:ilvl w:val="0"/>
                <w:numId w:val="55"/>
              </w:numPr>
              <w:ind w:left="357"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t xml:space="preserve">Να συνοδεύεται από ένα σετ φυσιγγίων στερεής εκχύλισης κατάλληλων για ανάπτυξη μεθόδων (SPE </w:t>
            </w:r>
            <w:proofErr w:type="spellStart"/>
            <w:r w:rsidRPr="00606215">
              <w:rPr>
                <w:rFonts w:asciiTheme="minorHAnsi" w:hAnsiTheme="minorHAnsi" w:cstheme="minorHAnsi"/>
                <w:sz w:val="20"/>
                <w:szCs w:val="20"/>
              </w:rPr>
              <w:t>method</w:t>
            </w:r>
            <w:proofErr w:type="spellEnd"/>
            <w:r w:rsidRPr="00606215">
              <w:rPr>
                <w:rFonts w:asciiTheme="minorHAnsi" w:hAnsiTheme="minorHAnsi" w:cstheme="minorHAnsi"/>
                <w:sz w:val="20"/>
                <w:szCs w:val="20"/>
              </w:rPr>
              <w:t xml:space="preserve"> </w:t>
            </w:r>
            <w:proofErr w:type="spellStart"/>
            <w:r w:rsidRPr="00606215">
              <w:rPr>
                <w:rFonts w:asciiTheme="minorHAnsi" w:hAnsiTheme="minorHAnsi" w:cstheme="minorHAnsi"/>
                <w:sz w:val="20"/>
                <w:szCs w:val="20"/>
              </w:rPr>
              <w:t>development</w:t>
            </w:r>
            <w:proofErr w:type="spellEnd"/>
            <w:r w:rsidRPr="00606215">
              <w:rPr>
                <w:rFonts w:asciiTheme="minorHAnsi" w:hAnsiTheme="minorHAnsi" w:cstheme="minorHAnsi"/>
                <w:sz w:val="20"/>
                <w:szCs w:val="20"/>
              </w:rPr>
              <w:t xml:space="preserve"> </w:t>
            </w:r>
            <w:proofErr w:type="spellStart"/>
            <w:r w:rsidRPr="00606215">
              <w:rPr>
                <w:rFonts w:asciiTheme="minorHAnsi" w:hAnsiTheme="minorHAnsi" w:cstheme="minorHAnsi"/>
                <w:sz w:val="20"/>
                <w:szCs w:val="20"/>
              </w:rPr>
              <w:t>kit</w:t>
            </w:r>
            <w:proofErr w:type="spellEnd"/>
            <w:r w:rsidRPr="00606215">
              <w:rPr>
                <w:rFonts w:asciiTheme="minorHAnsi" w:hAnsiTheme="minorHAnsi" w:cstheme="minorHAnsi"/>
                <w:sz w:val="20"/>
                <w:szCs w:val="20"/>
              </w:rPr>
              <w:t xml:space="preserve">).  </w:t>
            </w:r>
          </w:p>
        </w:tc>
        <w:tc>
          <w:tcPr>
            <w:tcW w:w="1129" w:type="dxa"/>
          </w:tcPr>
          <w:p w14:paraId="1F20C7ED"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47A2A3B1" w14:textId="77777777" w:rsidR="00606215" w:rsidRPr="00606215" w:rsidRDefault="00606215" w:rsidP="00887E26">
            <w:pPr>
              <w:jc w:val="left"/>
              <w:rPr>
                <w:rFonts w:asciiTheme="minorHAnsi" w:hAnsiTheme="minorHAnsi" w:cstheme="minorHAnsi"/>
                <w:sz w:val="20"/>
                <w:szCs w:val="20"/>
              </w:rPr>
            </w:pPr>
          </w:p>
        </w:tc>
        <w:tc>
          <w:tcPr>
            <w:tcW w:w="1887" w:type="dxa"/>
          </w:tcPr>
          <w:p w14:paraId="456E99EA" w14:textId="77777777" w:rsidR="00606215" w:rsidRPr="00606215" w:rsidRDefault="00606215" w:rsidP="00887E26">
            <w:pPr>
              <w:jc w:val="left"/>
              <w:rPr>
                <w:rFonts w:asciiTheme="minorHAnsi" w:hAnsiTheme="minorHAnsi" w:cstheme="minorHAnsi"/>
                <w:sz w:val="20"/>
                <w:szCs w:val="20"/>
              </w:rPr>
            </w:pPr>
          </w:p>
        </w:tc>
      </w:tr>
      <w:tr w:rsidR="00606215" w:rsidRPr="00606215" w14:paraId="4E20D07A" w14:textId="77777777" w:rsidTr="00BA7027">
        <w:tblPrEx>
          <w:jc w:val="left"/>
        </w:tblPrEx>
        <w:tc>
          <w:tcPr>
            <w:tcW w:w="5405" w:type="dxa"/>
          </w:tcPr>
          <w:p w14:paraId="67481A18" w14:textId="77777777" w:rsidR="00606215" w:rsidRPr="00606215" w:rsidRDefault="00606215" w:rsidP="00887E26">
            <w:pPr>
              <w:pStyle w:val="aff0"/>
              <w:numPr>
                <w:ilvl w:val="0"/>
                <w:numId w:val="55"/>
              </w:numPr>
              <w:ind w:left="357"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t>Να συνοδεύεται από κατάλληλο Ηλεκτρονικό Υπολογιστή και λογισμικό που να έχει τη δυνατότητα ελέγχου λειτουργίας, συλλογής δεδομένων και την επεξεργασία αποτελεσμάτων.</w:t>
            </w:r>
          </w:p>
        </w:tc>
        <w:tc>
          <w:tcPr>
            <w:tcW w:w="1129" w:type="dxa"/>
          </w:tcPr>
          <w:p w14:paraId="541DE6CE"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1A2C4FBE" w14:textId="77777777" w:rsidR="00606215" w:rsidRPr="00606215" w:rsidRDefault="00606215" w:rsidP="00887E26">
            <w:pPr>
              <w:jc w:val="left"/>
              <w:rPr>
                <w:rFonts w:asciiTheme="minorHAnsi" w:hAnsiTheme="minorHAnsi" w:cstheme="minorHAnsi"/>
                <w:sz w:val="20"/>
                <w:szCs w:val="20"/>
              </w:rPr>
            </w:pPr>
          </w:p>
        </w:tc>
        <w:tc>
          <w:tcPr>
            <w:tcW w:w="1887" w:type="dxa"/>
          </w:tcPr>
          <w:p w14:paraId="30FBFCDF" w14:textId="77777777" w:rsidR="00606215" w:rsidRPr="00606215" w:rsidRDefault="00606215" w:rsidP="00887E26">
            <w:pPr>
              <w:jc w:val="left"/>
              <w:rPr>
                <w:rFonts w:asciiTheme="minorHAnsi" w:hAnsiTheme="minorHAnsi" w:cstheme="minorHAnsi"/>
                <w:sz w:val="20"/>
                <w:szCs w:val="20"/>
              </w:rPr>
            </w:pPr>
          </w:p>
        </w:tc>
      </w:tr>
      <w:tr w:rsidR="00606215" w:rsidRPr="00606215" w14:paraId="2F4A184B" w14:textId="77777777" w:rsidTr="00BA7027">
        <w:tblPrEx>
          <w:jc w:val="left"/>
        </w:tblPrEx>
        <w:tc>
          <w:tcPr>
            <w:tcW w:w="5405" w:type="dxa"/>
          </w:tcPr>
          <w:p w14:paraId="5BEAAD83" w14:textId="77777777" w:rsidR="00606215" w:rsidRPr="00606215" w:rsidRDefault="00606215" w:rsidP="00887E26">
            <w:pPr>
              <w:pStyle w:val="aff0"/>
              <w:numPr>
                <w:ilvl w:val="0"/>
                <w:numId w:val="55"/>
              </w:numPr>
              <w:ind w:left="357" w:hanging="357"/>
              <w:contextualSpacing/>
              <w:jc w:val="both"/>
              <w:rPr>
                <w:rFonts w:asciiTheme="minorHAnsi" w:hAnsiTheme="minorHAnsi" w:cstheme="minorHAnsi"/>
                <w:sz w:val="20"/>
                <w:szCs w:val="20"/>
              </w:rPr>
            </w:pPr>
            <w:proofErr w:type="spellStart"/>
            <w:r w:rsidRPr="00606215">
              <w:rPr>
                <w:rFonts w:asciiTheme="minorHAnsi" w:hAnsiTheme="minorHAnsi" w:cstheme="minorHAnsi"/>
                <w:sz w:val="20"/>
                <w:szCs w:val="20"/>
              </w:rPr>
              <w:t>Nα</w:t>
            </w:r>
            <w:proofErr w:type="spellEnd"/>
            <w:r w:rsidRPr="00606215">
              <w:rPr>
                <w:rFonts w:asciiTheme="minorHAnsi" w:hAnsiTheme="minorHAnsi" w:cstheme="minorHAnsi"/>
                <w:sz w:val="20"/>
                <w:szCs w:val="20"/>
              </w:rPr>
              <w:t xml:space="preserve"> έχει δυνατότητα μελλοντικής αναβάθμισης ώστε να λειτουργεί ως σύστημα αυτόματης εκχύλισης στερεής φάσης, συνδεδεμένο σε σειρά με σύστημα υγρής χρωματογραφίας – </w:t>
            </w:r>
            <w:proofErr w:type="spellStart"/>
            <w:r w:rsidRPr="00606215">
              <w:rPr>
                <w:rFonts w:asciiTheme="minorHAnsi" w:hAnsiTheme="minorHAnsi" w:cstheme="minorHAnsi"/>
                <w:sz w:val="20"/>
                <w:szCs w:val="20"/>
              </w:rPr>
              <w:t>φασματομετρίας</w:t>
            </w:r>
            <w:proofErr w:type="spellEnd"/>
            <w:r w:rsidRPr="00606215">
              <w:rPr>
                <w:rFonts w:asciiTheme="minorHAnsi" w:hAnsiTheme="minorHAnsi" w:cstheme="minorHAnsi"/>
                <w:sz w:val="20"/>
                <w:szCs w:val="20"/>
              </w:rPr>
              <w:t xml:space="preserve"> μάζας (On-Line SPE LC-MS/MS).</w:t>
            </w:r>
          </w:p>
        </w:tc>
        <w:tc>
          <w:tcPr>
            <w:tcW w:w="1129" w:type="dxa"/>
          </w:tcPr>
          <w:p w14:paraId="550F6895"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4B2C0ED8" w14:textId="77777777" w:rsidR="00606215" w:rsidRPr="00606215" w:rsidRDefault="00606215" w:rsidP="00887E26">
            <w:pPr>
              <w:jc w:val="left"/>
              <w:rPr>
                <w:rFonts w:asciiTheme="minorHAnsi" w:hAnsiTheme="minorHAnsi" w:cstheme="minorHAnsi"/>
                <w:sz w:val="20"/>
                <w:szCs w:val="20"/>
              </w:rPr>
            </w:pPr>
          </w:p>
        </w:tc>
        <w:tc>
          <w:tcPr>
            <w:tcW w:w="1887" w:type="dxa"/>
          </w:tcPr>
          <w:p w14:paraId="744251D4" w14:textId="77777777" w:rsidR="00606215" w:rsidRPr="00606215" w:rsidRDefault="00606215" w:rsidP="00887E26">
            <w:pPr>
              <w:jc w:val="left"/>
              <w:rPr>
                <w:rFonts w:asciiTheme="minorHAnsi" w:hAnsiTheme="minorHAnsi" w:cstheme="minorHAnsi"/>
                <w:sz w:val="20"/>
                <w:szCs w:val="20"/>
              </w:rPr>
            </w:pPr>
          </w:p>
        </w:tc>
      </w:tr>
      <w:tr w:rsidR="00606215" w:rsidRPr="00606215" w14:paraId="2867FC97" w14:textId="77777777" w:rsidTr="00BA7027">
        <w:tblPrEx>
          <w:jc w:val="left"/>
        </w:tblPrEx>
        <w:tc>
          <w:tcPr>
            <w:tcW w:w="5405" w:type="dxa"/>
          </w:tcPr>
          <w:p w14:paraId="4892CCD6" w14:textId="77777777" w:rsidR="00606215" w:rsidRPr="00606215" w:rsidRDefault="00606215" w:rsidP="00887E26">
            <w:pPr>
              <w:pStyle w:val="211"/>
              <w:ind w:left="0"/>
              <w:jc w:val="both"/>
              <w:rPr>
                <w:rFonts w:asciiTheme="minorHAnsi" w:hAnsiTheme="minorHAnsi" w:cstheme="minorHAnsi"/>
              </w:rPr>
            </w:pPr>
            <w:r w:rsidRPr="00606215">
              <w:rPr>
                <w:rFonts w:asciiTheme="minorHAnsi" w:hAnsiTheme="minorHAnsi" w:cstheme="minorHAnsi"/>
              </w:rPr>
              <w:t xml:space="preserve">ΣΤ.  </w:t>
            </w:r>
            <w:r w:rsidRPr="00606215">
              <w:rPr>
                <w:rFonts w:asciiTheme="minorHAnsi" w:hAnsiTheme="minorHAnsi" w:cstheme="minorHAnsi"/>
                <w:spacing w:val="-2"/>
              </w:rPr>
              <w:t>ΠΑΡΕΛΚΟΜΕΝΑ</w:t>
            </w:r>
          </w:p>
        </w:tc>
        <w:tc>
          <w:tcPr>
            <w:tcW w:w="1129" w:type="dxa"/>
          </w:tcPr>
          <w:p w14:paraId="42C9148B" w14:textId="77777777" w:rsidR="00606215" w:rsidRPr="00606215" w:rsidRDefault="00606215" w:rsidP="00887E26">
            <w:pPr>
              <w:pStyle w:val="211"/>
              <w:ind w:left="0"/>
              <w:rPr>
                <w:rFonts w:asciiTheme="minorHAnsi" w:hAnsiTheme="minorHAnsi" w:cstheme="minorHAnsi"/>
                <w:b w:val="0"/>
              </w:rPr>
            </w:pPr>
            <w:r w:rsidRPr="00606215">
              <w:rPr>
                <w:rFonts w:asciiTheme="minorHAnsi" w:hAnsiTheme="minorHAnsi" w:cstheme="minorHAnsi"/>
                <w:b w:val="0"/>
                <w:bCs w:val="0"/>
              </w:rPr>
              <w:t>ΝΑΙ</w:t>
            </w:r>
          </w:p>
        </w:tc>
        <w:tc>
          <w:tcPr>
            <w:tcW w:w="1207" w:type="dxa"/>
          </w:tcPr>
          <w:p w14:paraId="3725FA6E" w14:textId="77777777" w:rsidR="00606215" w:rsidRPr="00606215" w:rsidRDefault="00606215" w:rsidP="00887E26">
            <w:pPr>
              <w:pStyle w:val="211"/>
              <w:ind w:left="0"/>
              <w:rPr>
                <w:rFonts w:asciiTheme="minorHAnsi" w:hAnsiTheme="minorHAnsi" w:cstheme="minorHAnsi"/>
              </w:rPr>
            </w:pPr>
          </w:p>
        </w:tc>
        <w:tc>
          <w:tcPr>
            <w:tcW w:w="1887" w:type="dxa"/>
          </w:tcPr>
          <w:p w14:paraId="470510F2" w14:textId="77777777" w:rsidR="00606215" w:rsidRPr="00606215" w:rsidRDefault="00606215" w:rsidP="00887E26">
            <w:pPr>
              <w:pStyle w:val="211"/>
              <w:ind w:left="0"/>
              <w:rPr>
                <w:rFonts w:asciiTheme="minorHAnsi" w:hAnsiTheme="minorHAnsi" w:cstheme="minorHAnsi"/>
              </w:rPr>
            </w:pPr>
          </w:p>
        </w:tc>
      </w:tr>
      <w:tr w:rsidR="00606215" w:rsidRPr="00606215" w14:paraId="31728C28" w14:textId="77777777" w:rsidTr="00BA7027">
        <w:tblPrEx>
          <w:jc w:val="left"/>
        </w:tblPrEx>
        <w:tc>
          <w:tcPr>
            <w:tcW w:w="5405" w:type="dxa"/>
          </w:tcPr>
          <w:p w14:paraId="3851FD2E" w14:textId="77777777" w:rsidR="00606215" w:rsidRPr="00606215" w:rsidRDefault="00606215" w:rsidP="00887E26">
            <w:pPr>
              <w:pStyle w:val="aff0"/>
              <w:widowControl w:val="0"/>
              <w:numPr>
                <w:ilvl w:val="0"/>
                <w:numId w:val="56"/>
              </w:numPr>
              <w:tabs>
                <w:tab w:val="left" w:pos="1134"/>
              </w:tabs>
              <w:autoSpaceDE w:val="0"/>
              <w:autoSpaceDN w:val="0"/>
              <w:ind w:left="357"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t>Το σύστημα να συνοδεύεται θα συνοδεύεται από 2 εξωτερικές ηλεκτρονικές βαλβίδες 6 θέσεων.</w:t>
            </w:r>
          </w:p>
        </w:tc>
        <w:tc>
          <w:tcPr>
            <w:tcW w:w="1129" w:type="dxa"/>
          </w:tcPr>
          <w:p w14:paraId="3C6A9CC3"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610CB084" w14:textId="77777777" w:rsidR="00606215" w:rsidRPr="00606215" w:rsidRDefault="00606215" w:rsidP="00887E26">
            <w:pPr>
              <w:widowControl w:val="0"/>
              <w:tabs>
                <w:tab w:val="left" w:pos="1134"/>
              </w:tabs>
              <w:jc w:val="left"/>
              <w:rPr>
                <w:rFonts w:asciiTheme="minorHAnsi" w:hAnsiTheme="minorHAnsi" w:cstheme="minorHAnsi"/>
                <w:sz w:val="20"/>
                <w:szCs w:val="20"/>
              </w:rPr>
            </w:pPr>
          </w:p>
        </w:tc>
        <w:tc>
          <w:tcPr>
            <w:tcW w:w="1887" w:type="dxa"/>
          </w:tcPr>
          <w:p w14:paraId="3EDCA353" w14:textId="77777777" w:rsidR="00606215" w:rsidRPr="00606215" w:rsidRDefault="00606215" w:rsidP="00887E26">
            <w:pPr>
              <w:widowControl w:val="0"/>
              <w:tabs>
                <w:tab w:val="left" w:pos="1134"/>
              </w:tabs>
              <w:jc w:val="left"/>
              <w:rPr>
                <w:rFonts w:asciiTheme="minorHAnsi" w:hAnsiTheme="minorHAnsi" w:cstheme="minorHAnsi"/>
                <w:sz w:val="20"/>
                <w:szCs w:val="20"/>
              </w:rPr>
            </w:pPr>
          </w:p>
        </w:tc>
      </w:tr>
      <w:tr w:rsidR="00606215" w:rsidRPr="00606215" w14:paraId="0940D937" w14:textId="77777777" w:rsidTr="00BA7027">
        <w:tblPrEx>
          <w:jc w:val="left"/>
        </w:tblPrEx>
        <w:tc>
          <w:tcPr>
            <w:tcW w:w="5405" w:type="dxa"/>
          </w:tcPr>
          <w:p w14:paraId="1277AEAE" w14:textId="77777777" w:rsidR="00606215" w:rsidRPr="00606215" w:rsidRDefault="00606215" w:rsidP="00887E26">
            <w:pPr>
              <w:pStyle w:val="aff0"/>
              <w:widowControl w:val="0"/>
              <w:numPr>
                <w:ilvl w:val="0"/>
                <w:numId w:val="56"/>
              </w:numPr>
              <w:tabs>
                <w:tab w:val="left" w:pos="1134"/>
              </w:tabs>
              <w:autoSpaceDE w:val="0"/>
              <w:autoSpaceDN w:val="0"/>
              <w:ind w:left="357"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t xml:space="preserve">Να είναι εξοπλισμένο με όλα τα απαραίτητα παρελκόμενα και τα ανταλλακτικά για τη σωστή εγκατάσταση και την κανονική λειτουργία και απόδοση έστω και αν αυτά δεν κατονομάζονται ειδικά σε αυτές τις προδιαγραφές όπως: σωληνώσεις σύνδεσης, </w:t>
            </w:r>
            <w:proofErr w:type="spellStart"/>
            <w:r w:rsidRPr="00606215">
              <w:rPr>
                <w:rFonts w:asciiTheme="minorHAnsi" w:hAnsiTheme="minorHAnsi" w:cstheme="minorHAnsi"/>
                <w:sz w:val="20"/>
                <w:szCs w:val="20"/>
              </w:rPr>
              <w:t>ferrules</w:t>
            </w:r>
            <w:proofErr w:type="spellEnd"/>
            <w:r w:rsidRPr="00606215">
              <w:rPr>
                <w:rFonts w:asciiTheme="minorHAnsi" w:hAnsiTheme="minorHAnsi" w:cstheme="minorHAnsi"/>
                <w:sz w:val="20"/>
                <w:szCs w:val="20"/>
              </w:rPr>
              <w:t xml:space="preserve">, </w:t>
            </w:r>
            <w:proofErr w:type="spellStart"/>
            <w:r w:rsidRPr="00606215">
              <w:rPr>
                <w:rFonts w:asciiTheme="minorHAnsi" w:hAnsiTheme="minorHAnsi" w:cstheme="minorHAnsi"/>
                <w:sz w:val="20"/>
                <w:szCs w:val="20"/>
              </w:rPr>
              <w:t>nuts</w:t>
            </w:r>
            <w:proofErr w:type="spellEnd"/>
            <w:r w:rsidRPr="00606215">
              <w:rPr>
                <w:rFonts w:asciiTheme="minorHAnsi" w:hAnsiTheme="minorHAnsi" w:cstheme="minorHAnsi"/>
                <w:sz w:val="20"/>
                <w:szCs w:val="20"/>
              </w:rPr>
              <w:t xml:space="preserve">, </w:t>
            </w:r>
            <w:proofErr w:type="spellStart"/>
            <w:r w:rsidRPr="00606215">
              <w:rPr>
                <w:rFonts w:asciiTheme="minorHAnsi" w:hAnsiTheme="minorHAnsi" w:cstheme="minorHAnsi"/>
                <w:sz w:val="20"/>
                <w:szCs w:val="20"/>
              </w:rPr>
              <w:t>μικρο</w:t>
            </w:r>
            <w:proofErr w:type="spellEnd"/>
            <w:r w:rsidRPr="00606215">
              <w:rPr>
                <w:rFonts w:asciiTheme="minorHAnsi" w:hAnsiTheme="minorHAnsi" w:cstheme="minorHAnsi"/>
                <w:sz w:val="20"/>
                <w:szCs w:val="20"/>
              </w:rPr>
              <w:t xml:space="preserve">-ανταλλακτικά εγκατάστασης, καθώς και από πλήρη σειρά απαιτούμενων εργαλείων για την συντήρηση. </w:t>
            </w:r>
          </w:p>
        </w:tc>
        <w:tc>
          <w:tcPr>
            <w:tcW w:w="1129" w:type="dxa"/>
          </w:tcPr>
          <w:p w14:paraId="1474FC04"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66F4DEC5" w14:textId="77777777" w:rsidR="00606215" w:rsidRPr="00606215" w:rsidRDefault="00606215" w:rsidP="00887E26">
            <w:pPr>
              <w:widowControl w:val="0"/>
              <w:tabs>
                <w:tab w:val="left" w:pos="1134"/>
              </w:tabs>
              <w:jc w:val="left"/>
              <w:rPr>
                <w:rFonts w:asciiTheme="minorHAnsi" w:hAnsiTheme="minorHAnsi" w:cstheme="minorHAnsi"/>
                <w:sz w:val="20"/>
                <w:szCs w:val="20"/>
              </w:rPr>
            </w:pPr>
          </w:p>
        </w:tc>
        <w:tc>
          <w:tcPr>
            <w:tcW w:w="1887" w:type="dxa"/>
          </w:tcPr>
          <w:p w14:paraId="5B132A0B" w14:textId="77777777" w:rsidR="00606215" w:rsidRPr="00606215" w:rsidRDefault="00606215" w:rsidP="00887E26">
            <w:pPr>
              <w:widowControl w:val="0"/>
              <w:tabs>
                <w:tab w:val="left" w:pos="1134"/>
              </w:tabs>
              <w:jc w:val="left"/>
              <w:rPr>
                <w:rFonts w:asciiTheme="minorHAnsi" w:hAnsiTheme="minorHAnsi" w:cstheme="minorHAnsi"/>
                <w:sz w:val="20"/>
                <w:szCs w:val="20"/>
              </w:rPr>
            </w:pPr>
          </w:p>
        </w:tc>
      </w:tr>
      <w:tr w:rsidR="00606215" w:rsidRPr="00606215" w14:paraId="4EBE1B01" w14:textId="77777777" w:rsidTr="00BA7027">
        <w:tblPrEx>
          <w:jc w:val="left"/>
        </w:tblPrEx>
        <w:tc>
          <w:tcPr>
            <w:tcW w:w="5405" w:type="dxa"/>
          </w:tcPr>
          <w:p w14:paraId="17D9D811" w14:textId="77777777" w:rsidR="00606215" w:rsidRPr="00606215" w:rsidRDefault="00606215" w:rsidP="00887E26">
            <w:pPr>
              <w:pStyle w:val="aff0"/>
              <w:widowControl w:val="0"/>
              <w:numPr>
                <w:ilvl w:val="0"/>
                <w:numId w:val="56"/>
              </w:numPr>
              <w:tabs>
                <w:tab w:val="left" w:pos="1134"/>
              </w:tabs>
              <w:autoSpaceDE w:val="0"/>
              <w:autoSpaceDN w:val="0"/>
              <w:ind w:left="357"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t>Να συνοδεύεται από σειρά εργαλείων για την συνήθη συντήρηση του συστήματος.</w:t>
            </w:r>
          </w:p>
        </w:tc>
        <w:tc>
          <w:tcPr>
            <w:tcW w:w="1129" w:type="dxa"/>
          </w:tcPr>
          <w:p w14:paraId="1B42C9C9"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6C43F40A" w14:textId="77777777" w:rsidR="00606215" w:rsidRPr="00606215" w:rsidRDefault="00606215" w:rsidP="00887E26">
            <w:pPr>
              <w:widowControl w:val="0"/>
              <w:tabs>
                <w:tab w:val="left" w:pos="1134"/>
              </w:tabs>
              <w:jc w:val="left"/>
              <w:rPr>
                <w:rFonts w:asciiTheme="minorHAnsi" w:hAnsiTheme="minorHAnsi" w:cstheme="minorHAnsi"/>
                <w:sz w:val="20"/>
                <w:szCs w:val="20"/>
              </w:rPr>
            </w:pPr>
          </w:p>
        </w:tc>
        <w:tc>
          <w:tcPr>
            <w:tcW w:w="1887" w:type="dxa"/>
          </w:tcPr>
          <w:p w14:paraId="05F6238A" w14:textId="77777777" w:rsidR="00606215" w:rsidRPr="00606215" w:rsidRDefault="00606215" w:rsidP="00887E26">
            <w:pPr>
              <w:widowControl w:val="0"/>
              <w:tabs>
                <w:tab w:val="left" w:pos="1134"/>
              </w:tabs>
              <w:jc w:val="left"/>
              <w:rPr>
                <w:rFonts w:asciiTheme="minorHAnsi" w:hAnsiTheme="minorHAnsi" w:cstheme="minorHAnsi"/>
                <w:sz w:val="20"/>
                <w:szCs w:val="20"/>
              </w:rPr>
            </w:pPr>
          </w:p>
        </w:tc>
      </w:tr>
      <w:tr w:rsidR="00606215" w:rsidRPr="00606215" w14:paraId="2E821453" w14:textId="77777777" w:rsidTr="00BA7027">
        <w:tblPrEx>
          <w:jc w:val="left"/>
        </w:tblPrEx>
        <w:tc>
          <w:tcPr>
            <w:tcW w:w="5405" w:type="dxa"/>
          </w:tcPr>
          <w:p w14:paraId="6E1EE634" w14:textId="77777777" w:rsidR="00606215" w:rsidRPr="00606215" w:rsidRDefault="00606215" w:rsidP="00887E26">
            <w:pPr>
              <w:pStyle w:val="aff0"/>
              <w:widowControl w:val="0"/>
              <w:numPr>
                <w:ilvl w:val="0"/>
                <w:numId w:val="56"/>
              </w:numPr>
              <w:tabs>
                <w:tab w:val="left" w:pos="1133"/>
                <w:tab w:val="left" w:pos="1135"/>
              </w:tabs>
              <w:autoSpaceDE w:val="0"/>
              <w:autoSpaceDN w:val="0"/>
              <w:ind w:left="357" w:hanging="357"/>
              <w:contextualSpacing/>
              <w:jc w:val="both"/>
              <w:rPr>
                <w:rFonts w:asciiTheme="minorHAnsi" w:hAnsiTheme="minorHAnsi" w:cstheme="minorHAnsi"/>
                <w:bCs/>
                <w:sz w:val="20"/>
                <w:szCs w:val="20"/>
              </w:rPr>
            </w:pPr>
            <w:r w:rsidRPr="00606215">
              <w:rPr>
                <w:rFonts w:asciiTheme="minorHAnsi" w:hAnsiTheme="minorHAnsi" w:cstheme="minorHAnsi"/>
                <w:sz w:val="20"/>
                <w:szCs w:val="20"/>
              </w:rPr>
              <w:t>Να συνοδεύεται από πλήρη εγχειρίδια χρήσης λειτουργίας και συντήρησης όλων των μερών του συστήματος σε έντυπη και ηλεκτρονική μορφή.</w:t>
            </w:r>
          </w:p>
        </w:tc>
        <w:tc>
          <w:tcPr>
            <w:tcW w:w="1129" w:type="dxa"/>
          </w:tcPr>
          <w:p w14:paraId="327247DC"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653B9D35" w14:textId="77777777" w:rsidR="00606215" w:rsidRPr="00606215" w:rsidRDefault="00606215" w:rsidP="00887E26">
            <w:pPr>
              <w:widowControl w:val="0"/>
              <w:tabs>
                <w:tab w:val="left" w:pos="1133"/>
                <w:tab w:val="left" w:pos="1135"/>
              </w:tabs>
              <w:jc w:val="left"/>
              <w:rPr>
                <w:rFonts w:asciiTheme="minorHAnsi" w:hAnsiTheme="minorHAnsi" w:cstheme="minorHAnsi"/>
                <w:sz w:val="20"/>
                <w:szCs w:val="20"/>
              </w:rPr>
            </w:pPr>
          </w:p>
        </w:tc>
        <w:tc>
          <w:tcPr>
            <w:tcW w:w="1887" w:type="dxa"/>
          </w:tcPr>
          <w:p w14:paraId="3B0AF5BD" w14:textId="77777777" w:rsidR="00606215" w:rsidRPr="00606215" w:rsidRDefault="00606215" w:rsidP="00887E26">
            <w:pPr>
              <w:widowControl w:val="0"/>
              <w:tabs>
                <w:tab w:val="left" w:pos="1133"/>
                <w:tab w:val="left" w:pos="1135"/>
              </w:tabs>
              <w:jc w:val="left"/>
              <w:rPr>
                <w:rFonts w:asciiTheme="minorHAnsi" w:hAnsiTheme="minorHAnsi" w:cstheme="minorHAnsi"/>
                <w:sz w:val="20"/>
                <w:szCs w:val="20"/>
              </w:rPr>
            </w:pPr>
          </w:p>
        </w:tc>
      </w:tr>
      <w:tr w:rsidR="00606215" w:rsidRPr="00606215" w14:paraId="6C1243F0" w14:textId="77777777" w:rsidTr="00BA7027">
        <w:tblPrEx>
          <w:jc w:val="left"/>
        </w:tblPrEx>
        <w:tc>
          <w:tcPr>
            <w:tcW w:w="5405" w:type="dxa"/>
          </w:tcPr>
          <w:p w14:paraId="4F5284A0" w14:textId="77777777" w:rsidR="00606215" w:rsidRPr="00606215" w:rsidRDefault="00606215" w:rsidP="00887E26">
            <w:pPr>
              <w:pStyle w:val="aff0"/>
              <w:widowControl w:val="0"/>
              <w:numPr>
                <w:ilvl w:val="0"/>
                <w:numId w:val="56"/>
              </w:numPr>
              <w:tabs>
                <w:tab w:val="left" w:pos="1134"/>
              </w:tabs>
              <w:autoSpaceDE w:val="0"/>
              <w:autoSpaceDN w:val="0"/>
              <w:ind w:left="357" w:hanging="357"/>
              <w:contextualSpacing/>
              <w:jc w:val="both"/>
              <w:rPr>
                <w:rFonts w:asciiTheme="minorHAnsi" w:hAnsiTheme="minorHAnsi" w:cstheme="minorHAnsi"/>
                <w:sz w:val="20"/>
                <w:szCs w:val="20"/>
              </w:rPr>
            </w:pPr>
            <w:proofErr w:type="spellStart"/>
            <w:r w:rsidRPr="00606215">
              <w:rPr>
                <w:rFonts w:asciiTheme="minorHAnsi" w:hAnsiTheme="minorHAnsi" w:cstheme="minorHAnsi"/>
                <w:sz w:val="20"/>
                <w:szCs w:val="20"/>
              </w:rPr>
              <w:t>Nα</w:t>
            </w:r>
            <w:proofErr w:type="spellEnd"/>
            <w:r w:rsidRPr="00606215">
              <w:rPr>
                <w:rFonts w:asciiTheme="minorHAnsi" w:hAnsiTheme="minorHAnsi" w:cstheme="minorHAnsi"/>
                <w:sz w:val="20"/>
                <w:szCs w:val="20"/>
              </w:rPr>
              <w:t xml:space="preserve"> δοθούν τα λογισμικά του οργάνου και του λειτουργικού </w:t>
            </w:r>
            <w:r w:rsidRPr="00606215">
              <w:rPr>
                <w:rFonts w:asciiTheme="minorHAnsi" w:hAnsiTheme="minorHAnsi" w:cstheme="minorHAnsi"/>
                <w:spacing w:val="-2"/>
                <w:sz w:val="20"/>
                <w:szCs w:val="20"/>
              </w:rPr>
              <w:t>συστήματος.</w:t>
            </w:r>
          </w:p>
        </w:tc>
        <w:tc>
          <w:tcPr>
            <w:tcW w:w="1129" w:type="dxa"/>
          </w:tcPr>
          <w:p w14:paraId="2BB6CB1D"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1E9ADAF9" w14:textId="77777777" w:rsidR="00606215" w:rsidRPr="00606215" w:rsidRDefault="00606215" w:rsidP="00887E26">
            <w:pPr>
              <w:widowControl w:val="0"/>
              <w:tabs>
                <w:tab w:val="left" w:pos="1134"/>
              </w:tabs>
              <w:jc w:val="left"/>
              <w:rPr>
                <w:rFonts w:asciiTheme="minorHAnsi" w:hAnsiTheme="minorHAnsi" w:cstheme="minorHAnsi"/>
                <w:sz w:val="20"/>
                <w:szCs w:val="20"/>
              </w:rPr>
            </w:pPr>
          </w:p>
        </w:tc>
        <w:tc>
          <w:tcPr>
            <w:tcW w:w="1887" w:type="dxa"/>
          </w:tcPr>
          <w:p w14:paraId="35CF4837" w14:textId="77777777" w:rsidR="00606215" w:rsidRPr="00606215" w:rsidRDefault="00606215" w:rsidP="00887E26">
            <w:pPr>
              <w:widowControl w:val="0"/>
              <w:tabs>
                <w:tab w:val="left" w:pos="1134"/>
              </w:tabs>
              <w:jc w:val="left"/>
              <w:rPr>
                <w:rFonts w:asciiTheme="minorHAnsi" w:hAnsiTheme="minorHAnsi" w:cstheme="minorHAnsi"/>
                <w:sz w:val="20"/>
                <w:szCs w:val="20"/>
              </w:rPr>
            </w:pPr>
          </w:p>
        </w:tc>
      </w:tr>
      <w:tr w:rsidR="00606215" w:rsidRPr="00606215" w14:paraId="151FF27B" w14:textId="77777777" w:rsidTr="00BA7027">
        <w:tblPrEx>
          <w:jc w:val="left"/>
        </w:tblPrEx>
        <w:tc>
          <w:tcPr>
            <w:tcW w:w="5405" w:type="dxa"/>
          </w:tcPr>
          <w:p w14:paraId="13C545DA" w14:textId="77777777" w:rsidR="00606215" w:rsidRPr="00606215" w:rsidRDefault="00606215" w:rsidP="00887E26">
            <w:pPr>
              <w:widowControl w:val="0"/>
              <w:tabs>
                <w:tab w:val="left" w:pos="1134"/>
              </w:tabs>
              <w:rPr>
                <w:rFonts w:asciiTheme="minorHAnsi" w:hAnsiTheme="minorHAnsi" w:cstheme="minorHAnsi"/>
                <w:sz w:val="20"/>
                <w:szCs w:val="20"/>
              </w:rPr>
            </w:pPr>
            <w:r w:rsidRPr="00606215">
              <w:rPr>
                <w:rFonts w:asciiTheme="minorHAnsi" w:hAnsiTheme="minorHAnsi" w:cstheme="minorHAnsi"/>
                <w:b/>
                <w:sz w:val="20"/>
                <w:szCs w:val="20"/>
              </w:rPr>
              <w:t xml:space="preserve">Ζ. ΓΕΝΙΚΕΣ </w:t>
            </w:r>
            <w:r w:rsidRPr="00606215">
              <w:rPr>
                <w:rFonts w:asciiTheme="minorHAnsi" w:hAnsiTheme="minorHAnsi" w:cstheme="minorHAnsi"/>
                <w:b/>
                <w:spacing w:val="-2"/>
                <w:sz w:val="20"/>
                <w:szCs w:val="20"/>
              </w:rPr>
              <w:t>ΑΠΑΙΤΗΣΕΙΣ</w:t>
            </w:r>
          </w:p>
        </w:tc>
        <w:tc>
          <w:tcPr>
            <w:tcW w:w="1129" w:type="dxa"/>
          </w:tcPr>
          <w:p w14:paraId="121572D2"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5BE2A5B9" w14:textId="77777777" w:rsidR="00606215" w:rsidRPr="00606215" w:rsidRDefault="00606215" w:rsidP="00887E26">
            <w:pPr>
              <w:widowControl w:val="0"/>
              <w:tabs>
                <w:tab w:val="left" w:pos="1134"/>
              </w:tabs>
              <w:jc w:val="left"/>
              <w:rPr>
                <w:rFonts w:asciiTheme="minorHAnsi" w:hAnsiTheme="minorHAnsi" w:cstheme="minorHAnsi"/>
                <w:b/>
                <w:sz w:val="20"/>
                <w:szCs w:val="20"/>
              </w:rPr>
            </w:pPr>
          </w:p>
        </w:tc>
        <w:tc>
          <w:tcPr>
            <w:tcW w:w="1887" w:type="dxa"/>
          </w:tcPr>
          <w:p w14:paraId="20FC9655" w14:textId="77777777" w:rsidR="00606215" w:rsidRPr="00606215" w:rsidRDefault="00606215" w:rsidP="00887E26">
            <w:pPr>
              <w:widowControl w:val="0"/>
              <w:tabs>
                <w:tab w:val="left" w:pos="1134"/>
              </w:tabs>
              <w:jc w:val="left"/>
              <w:rPr>
                <w:rFonts w:asciiTheme="minorHAnsi" w:hAnsiTheme="minorHAnsi" w:cstheme="minorHAnsi"/>
                <w:b/>
                <w:sz w:val="20"/>
                <w:szCs w:val="20"/>
              </w:rPr>
            </w:pPr>
          </w:p>
        </w:tc>
      </w:tr>
      <w:tr w:rsidR="00606215" w:rsidRPr="00606215" w14:paraId="09C8D31C" w14:textId="77777777" w:rsidTr="00BA7027">
        <w:tblPrEx>
          <w:jc w:val="left"/>
        </w:tblPrEx>
        <w:tc>
          <w:tcPr>
            <w:tcW w:w="5405" w:type="dxa"/>
          </w:tcPr>
          <w:p w14:paraId="05A6039F" w14:textId="77777777" w:rsidR="00606215" w:rsidRPr="00606215" w:rsidRDefault="00606215" w:rsidP="00887E26">
            <w:pPr>
              <w:pStyle w:val="aff0"/>
              <w:widowControl w:val="0"/>
              <w:numPr>
                <w:ilvl w:val="0"/>
                <w:numId w:val="57"/>
              </w:numPr>
              <w:tabs>
                <w:tab w:val="left" w:pos="1134"/>
              </w:tabs>
              <w:autoSpaceDE w:val="0"/>
              <w:autoSpaceDN w:val="0"/>
              <w:ind w:left="357"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t>Τα προς προμήθεια είδη θα είναι καινούργια και αμεταχείριστα</w:t>
            </w:r>
          </w:p>
        </w:tc>
        <w:tc>
          <w:tcPr>
            <w:tcW w:w="1129" w:type="dxa"/>
          </w:tcPr>
          <w:p w14:paraId="4CE5A14F"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206A3688" w14:textId="77777777" w:rsidR="00606215" w:rsidRPr="00606215" w:rsidRDefault="00606215" w:rsidP="00887E26">
            <w:pPr>
              <w:widowControl w:val="0"/>
              <w:tabs>
                <w:tab w:val="left" w:pos="1134"/>
              </w:tabs>
              <w:jc w:val="left"/>
              <w:rPr>
                <w:rFonts w:asciiTheme="minorHAnsi" w:hAnsiTheme="minorHAnsi" w:cstheme="minorHAnsi"/>
                <w:sz w:val="20"/>
                <w:szCs w:val="20"/>
              </w:rPr>
            </w:pPr>
          </w:p>
        </w:tc>
        <w:tc>
          <w:tcPr>
            <w:tcW w:w="1887" w:type="dxa"/>
          </w:tcPr>
          <w:p w14:paraId="25BAC94A" w14:textId="77777777" w:rsidR="00606215" w:rsidRPr="00606215" w:rsidRDefault="00606215" w:rsidP="00887E26">
            <w:pPr>
              <w:widowControl w:val="0"/>
              <w:tabs>
                <w:tab w:val="left" w:pos="1134"/>
              </w:tabs>
              <w:jc w:val="left"/>
              <w:rPr>
                <w:rFonts w:asciiTheme="minorHAnsi" w:hAnsiTheme="minorHAnsi" w:cstheme="minorHAnsi"/>
                <w:sz w:val="20"/>
                <w:szCs w:val="20"/>
              </w:rPr>
            </w:pPr>
          </w:p>
        </w:tc>
      </w:tr>
      <w:tr w:rsidR="00606215" w:rsidRPr="00606215" w14:paraId="4352F864" w14:textId="77777777" w:rsidTr="00BA7027">
        <w:tblPrEx>
          <w:jc w:val="left"/>
        </w:tblPrEx>
        <w:tc>
          <w:tcPr>
            <w:tcW w:w="5405" w:type="dxa"/>
          </w:tcPr>
          <w:p w14:paraId="785787A0" w14:textId="77777777" w:rsidR="00606215" w:rsidRPr="00606215" w:rsidRDefault="00606215" w:rsidP="00887E26">
            <w:pPr>
              <w:pStyle w:val="aff0"/>
              <w:widowControl w:val="0"/>
              <w:numPr>
                <w:ilvl w:val="0"/>
                <w:numId w:val="57"/>
              </w:numPr>
              <w:tabs>
                <w:tab w:val="left" w:pos="1134"/>
              </w:tabs>
              <w:autoSpaceDE w:val="0"/>
              <w:autoSpaceDN w:val="0"/>
              <w:ind w:left="357"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t xml:space="preserve">Το σύστημα να είναι πρόσφατης τεχνολογίας και να μην έχει σταματήσει η παραγωγή </w:t>
            </w:r>
            <w:r w:rsidRPr="00606215">
              <w:rPr>
                <w:rFonts w:asciiTheme="minorHAnsi" w:hAnsiTheme="minorHAnsi" w:cstheme="minorHAnsi"/>
                <w:spacing w:val="-4"/>
                <w:sz w:val="20"/>
                <w:szCs w:val="20"/>
              </w:rPr>
              <w:t>του.</w:t>
            </w:r>
          </w:p>
        </w:tc>
        <w:tc>
          <w:tcPr>
            <w:tcW w:w="1129" w:type="dxa"/>
          </w:tcPr>
          <w:p w14:paraId="50FAF6A4"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46D4D29C" w14:textId="77777777" w:rsidR="00606215" w:rsidRPr="00606215" w:rsidRDefault="00606215" w:rsidP="00887E26">
            <w:pPr>
              <w:widowControl w:val="0"/>
              <w:tabs>
                <w:tab w:val="left" w:pos="1134"/>
              </w:tabs>
              <w:jc w:val="left"/>
              <w:rPr>
                <w:rFonts w:asciiTheme="minorHAnsi" w:hAnsiTheme="minorHAnsi" w:cstheme="minorHAnsi"/>
                <w:sz w:val="20"/>
                <w:szCs w:val="20"/>
              </w:rPr>
            </w:pPr>
          </w:p>
        </w:tc>
        <w:tc>
          <w:tcPr>
            <w:tcW w:w="1887" w:type="dxa"/>
          </w:tcPr>
          <w:p w14:paraId="6DA08D20" w14:textId="77777777" w:rsidR="00606215" w:rsidRPr="00606215" w:rsidRDefault="00606215" w:rsidP="00887E26">
            <w:pPr>
              <w:widowControl w:val="0"/>
              <w:tabs>
                <w:tab w:val="left" w:pos="1134"/>
              </w:tabs>
              <w:jc w:val="left"/>
              <w:rPr>
                <w:rFonts w:asciiTheme="minorHAnsi" w:hAnsiTheme="minorHAnsi" w:cstheme="minorHAnsi"/>
                <w:sz w:val="20"/>
                <w:szCs w:val="20"/>
              </w:rPr>
            </w:pPr>
          </w:p>
        </w:tc>
      </w:tr>
      <w:tr w:rsidR="00606215" w:rsidRPr="00606215" w14:paraId="592C922B" w14:textId="77777777" w:rsidTr="00BA7027">
        <w:tblPrEx>
          <w:jc w:val="left"/>
        </w:tblPrEx>
        <w:tc>
          <w:tcPr>
            <w:tcW w:w="5405" w:type="dxa"/>
          </w:tcPr>
          <w:p w14:paraId="610FE03B" w14:textId="77777777" w:rsidR="00606215" w:rsidRPr="00606215" w:rsidRDefault="00606215" w:rsidP="00887E26">
            <w:pPr>
              <w:pStyle w:val="aff0"/>
              <w:widowControl w:val="0"/>
              <w:numPr>
                <w:ilvl w:val="0"/>
                <w:numId w:val="57"/>
              </w:numPr>
              <w:tabs>
                <w:tab w:val="left" w:pos="1134"/>
              </w:tabs>
              <w:autoSpaceDE w:val="0"/>
              <w:autoSpaceDN w:val="0"/>
              <w:ind w:left="357"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t xml:space="preserve">Το σύστημα να διαθέτει </w:t>
            </w:r>
            <w:r w:rsidRPr="00606215">
              <w:rPr>
                <w:rFonts w:asciiTheme="minorHAnsi" w:hAnsiTheme="minorHAnsi" w:cstheme="minorHAnsi"/>
                <w:spacing w:val="-5"/>
                <w:sz w:val="20"/>
                <w:szCs w:val="20"/>
              </w:rPr>
              <w:t>CE.</w:t>
            </w:r>
          </w:p>
        </w:tc>
        <w:tc>
          <w:tcPr>
            <w:tcW w:w="1129" w:type="dxa"/>
          </w:tcPr>
          <w:p w14:paraId="391A1159"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38185BF9" w14:textId="77777777" w:rsidR="00606215" w:rsidRPr="00606215" w:rsidRDefault="00606215" w:rsidP="00887E26">
            <w:pPr>
              <w:widowControl w:val="0"/>
              <w:tabs>
                <w:tab w:val="left" w:pos="1134"/>
              </w:tabs>
              <w:jc w:val="left"/>
              <w:rPr>
                <w:rFonts w:asciiTheme="minorHAnsi" w:hAnsiTheme="minorHAnsi" w:cstheme="minorHAnsi"/>
                <w:sz w:val="20"/>
                <w:szCs w:val="20"/>
              </w:rPr>
            </w:pPr>
          </w:p>
        </w:tc>
        <w:tc>
          <w:tcPr>
            <w:tcW w:w="1887" w:type="dxa"/>
          </w:tcPr>
          <w:p w14:paraId="198D34BA" w14:textId="77777777" w:rsidR="00606215" w:rsidRPr="00606215" w:rsidRDefault="00606215" w:rsidP="00887E26">
            <w:pPr>
              <w:widowControl w:val="0"/>
              <w:tabs>
                <w:tab w:val="left" w:pos="1134"/>
              </w:tabs>
              <w:jc w:val="left"/>
              <w:rPr>
                <w:rFonts w:asciiTheme="minorHAnsi" w:hAnsiTheme="minorHAnsi" w:cstheme="minorHAnsi"/>
                <w:sz w:val="20"/>
                <w:szCs w:val="20"/>
              </w:rPr>
            </w:pPr>
          </w:p>
        </w:tc>
      </w:tr>
      <w:tr w:rsidR="00606215" w:rsidRPr="00606215" w14:paraId="69B5973E" w14:textId="77777777" w:rsidTr="00BA7027">
        <w:tblPrEx>
          <w:jc w:val="left"/>
        </w:tblPrEx>
        <w:tc>
          <w:tcPr>
            <w:tcW w:w="5405" w:type="dxa"/>
          </w:tcPr>
          <w:p w14:paraId="1DF06A38" w14:textId="77777777" w:rsidR="00606215" w:rsidRPr="00606215" w:rsidRDefault="00606215" w:rsidP="00887E26">
            <w:pPr>
              <w:pStyle w:val="aff0"/>
              <w:widowControl w:val="0"/>
              <w:numPr>
                <w:ilvl w:val="0"/>
                <w:numId w:val="57"/>
              </w:numPr>
              <w:tabs>
                <w:tab w:val="left" w:pos="1133"/>
                <w:tab w:val="left" w:pos="1135"/>
              </w:tabs>
              <w:autoSpaceDE w:val="0"/>
              <w:autoSpaceDN w:val="0"/>
              <w:ind w:left="357"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lastRenderedPageBreak/>
              <w:t>Να παραδοθούν εγχειρίδια χρήσης και εγκατάστασης για όλα τα μέρη του συστήματος. Όλα τα μέρη του συστήματος πρέπει να συνεργάζονται και η ευθύνη λειτουργίας θα είναι ευθύνη του προμηθευτή. Το σύστημα πρέπει να παραδοθεί πλήρες και έτοιμο προς λειτουργία με όλους τους δυνατούς τρόπους λειτουργίας του.</w:t>
            </w:r>
          </w:p>
        </w:tc>
        <w:tc>
          <w:tcPr>
            <w:tcW w:w="1129" w:type="dxa"/>
          </w:tcPr>
          <w:p w14:paraId="2B279DB8"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29DA583D" w14:textId="77777777" w:rsidR="00606215" w:rsidRPr="00606215" w:rsidRDefault="00606215" w:rsidP="00887E26">
            <w:pPr>
              <w:widowControl w:val="0"/>
              <w:tabs>
                <w:tab w:val="left" w:pos="1133"/>
                <w:tab w:val="left" w:pos="1135"/>
              </w:tabs>
              <w:jc w:val="left"/>
              <w:rPr>
                <w:rFonts w:asciiTheme="minorHAnsi" w:hAnsiTheme="minorHAnsi" w:cstheme="minorHAnsi"/>
                <w:sz w:val="20"/>
                <w:szCs w:val="20"/>
              </w:rPr>
            </w:pPr>
          </w:p>
        </w:tc>
        <w:tc>
          <w:tcPr>
            <w:tcW w:w="1887" w:type="dxa"/>
          </w:tcPr>
          <w:p w14:paraId="3877DF12" w14:textId="77777777" w:rsidR="00606215" w:rsidRPr="00606215" w:rsidRDefault="00606215" w:rsidP="00887E26">
            <w:pPr>
              <w:widowControl w:val="0"/>
              <w:tabs>
                <w:tab w:val="left" w:pos="1133"/>
                <w:tab w:val="left" w:pos="1135"/>
              </w:tabs>
              <w:jc w:val="left"/>
              <w:rPr>
                <w:rFonts w:asciiTheme="minorHAnsi" w:hAnsiTheme="minorHAnsi" w:cstheme="minorHAnsi"/>
                <w:sz w:val="20"/>
                <w:szCs w:val="20"/>
              </w:rPr>
            </w:pPr>
          </w:p>
        </w:tc>
      </w:tr>
      <w:tr w:rsidR="00606215" w:rsidRPr="00606215" w14:paraId="332C12A3" w14:textId="77777777" w:rsidTr="00BA7027">
        <w:tblPrEx>
          <w:jc w:val="left"/>
        </w:tblPrEx>
        <w:tc>
          <w:tcPr>
            <w:tcW w:w="5405" w:type="dxa"/>
          </w:tcPr>
          <w:p w14:paraId="76782054" w14:textId="2C0B6A82" w:rsidR="00606215" w:rsidRPr="00606215" w:rsidRDefault="00606215" w:rsidP="00887E26">
            <w:pPr>
              <w:pStyle w:val="aff0"/>
              <w:widowControl w:val="0"/>
              <w:numPr>
                <w:ilvl w:val="0"/>
                <w:numId w:val="57"/>
              </w:numPr>
              <w:tabs>
                <w:tab w:val="left" w:pos="1133"/>
                <w:tab w:val="left" w:pos="1135"/>
              </w:tabs>
              <w:autoSpaceDE w:val="0"/>
              <w:autoSpaceDN w:val="0"/>
              <w:ind w:left="357"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t>Ο προμηθευτής και οι κατασκευαστικοί οίκοι των επιμέρους μερών του συστήματος (πλην των Η/Υ και του εκτυπωτή) θα πρέπει να είναι πιστοποιημένοι κατά ISO 9001.</w:t>
            </w:r>
          </w:p>
        </w:tc>
        <w:tc>
          <w:tcPr>
            <w:tcW w:w="1129" w:type="dxa"/>
          </w:tcPr>
          <w:p w14:paraId="797D2B8D"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51FCB5EF" w14:textId="77777777" w:rsidR="00606215" w:rsidRPr="00606215" w:rsidRDefault="00606215" w:rsidP="00887E26">
            <w:pPr>
              <w:widowControl w:val="0"/>
              <w:tabs>
                <w:tab w:val="left" w:pos="1133"/>
                <w:tab w:val="left" w:pos="1135"/>
              </w:tabs>
              <w:jc w:val="left"/>
              <w:rPr>
                <w:rFonts w:asciiTheme="minorHAnsi" w:hAnsiTheme="minorHAnsi" w:cstheme="minorHAnsi"/>
                <w:sz w:val="20"/>
                <w:szCs w:val="20"/>
              </w:rPr>
            </w:pPr>
          </w:p>
        </w:tc>
        <w:tc>
          <w:tcPr>
            <w:tcW w:w="1887" w:type="dxa"/>
          </w:tcPr>
          <w:p w14:paraId="66DC7973" w14:textId="77777777" w:rsidR="00606215" w:rsidRPr="00606215" w:rsidRDefault="00606215" w:rsidP="00887E26">
            <w:pPr>
              <w:widowControl w:val="0"/>
              <w:tabs>
                <w:tab w:val="left" w:pos="1133"/>
                <w:tab w:val="left" w:pos="1135"/>
              </w:tabs>
              <w:jc w:val="left"/>
              <w:rPr>
                <w:rFonts w:asciiTheme="minorHAnsi" w:hAnsiTheme="minorHAnsi" w:cstheme="minorHAnsi"/>
                <w:sz w:val="20"/>
                <w:szCs w:val="20"/>
              </w:rPr>
            </w:pPr>
          </w:p>
        </w:tc>
      </w:tr>
      <w:tr w:rsidR="00606215" w:rsidRPr="00606215" w14:paraId="2D0FC845" w14:textId="77777777" w:rsidTr="00BA7027">
        <w:tblPrEx>
          <w:jc w:val="left"/>
        </w:tblPrEx>
        <w:tc>
          <w:tcPr>
            <w:tcW w:w="5405" w:type="dxa"/>
          </w:tcPr>
          <w:p w14:paraId="3CD3B33C" w14:textId="77777777" w:rsidR="00606215" w:rsidRPr="00606215" w:rsidRDefault="00606215" w:rsidP="00887E26">
            <w:pPr>
              <w:pStyle w:val="aff0"/>
              <w:widowControl w:val="0"/>
              <w:numPr>
                <w:ilvl w:val="0"/>
                <w:numId w:val="57"/>
              </w:numPr>
              <w:tabs>
                <w:tab w:val="left" w:pos="1133"/>
                <w:tab w:val="left" w:pos="1135"/>
              </w:tabs>
              <w:autoSpaceDE w:val="0"/>
              <w:autoSpaceDN w:val="0"/>
              <w:ind w:left="357"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t>Ο προμηθευτής να διαθέτει απαραιτήτως δική του τεχνική υπηρεσία εξυπηρέτησης (</w:t>
            </w:r>
            <w:proofErr w:type="spellStart"/>
            <w:r w:rsidRPr="00606215">
              <w:rPr>
                <w:rFonts w:asciiTheme="minorHAnsi" w:hAnsiTheme="minorHAnsi" w:cstheme="minorHAnsi"/>
                <w:sz w:val="20"/>
                <w:szCs w:val="20"/>
              </w:rPr>
              <w:t>service</w:t>
            </w:r>
            <w:proofErr w:type="spellEnd"/>
            <w:r w:rsidRPr="00606215">
              <w:rPr>
                <w:rFonts w:asciiTheme="minorHAnsi" w:hAnsiTheme="minorHAnsi" w:cstheme="minorHAnsi"/>
                <w:sz w:val="20"/>
                <w:szCs w:val="20"/>
              </w:rPr>
              <w:t>), με εκπαιδευμένο προσωπικό για την εγκατάσταση, εκπαίδευση, συντήρηση και επισκευή του συστήματος.</w:t>
            </w:r>
          </w:p>
        </w:tc>
        <w:tc>
          <w:tcPr>
            <w:tcW w:w="1129" w:type="dxa"/>
          </w:tcPr>
          <w:p w14:paraId="208FCB3B"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47746662" w14:textId="77777777" w:rsidR="00606215" w:rsidRPr="00606215" w:rsidRDefault="00606215" w:rsidP="00887E26">
            <w:pPr>
              <w:widowControl w:val="0"/>
              <w:tabs>
                <w:tab w:val="left" w:pos="1133"/>
                <w:tab w:val="left" w:pos="1135"/>
              </w:tabs>
              <w:jc w:val="left"/>
              <w:rPr>
                <w:rFonts w:asciiTheme="minorHAnsi" w:hAnsiTheme="minorHAnsi" w:cstheme="minorHAnsi"/>
                <w:sz w:val="20"/>
                <w:szCs w:val="20"/>
              </w:rPr>
            </w:pPr>
          </w:p>
        </w:tc>
        <w:tc>
          <w:tcPr>
            <w:tcW w:w="1887" w:type="dxa"/>
          </w:tcPr>
          <w:p w14:paraId="5788902C" w14:textId="77777777" w:rsidR="00606215" w:rsidRPr="00606215" w:rsidRDefault="00606215" w:rsidP="00887E26">
            <w:pPr>
              <w:widowControl w:val="0"/>
              <w:tabs>
                <w:tab w:val="left" w:pos="1133"/>
                <w:tab w:val="left" w:pos="1135"/>
              </w:tabs>
              <w:jc w:val="left"/>
              <w:rPr>
                <w:rFonts w:asciiTheme="minorHAnsi" w:hAnsiTheme="minorHAnsi" w:cstheme="minorHAnsi"/>
                <w:sz w:val="20"/>
                <w:szCs w:val="20"/>
              </w:rPr>
            </w:pPr>
          </w:p>
        </w:tc>
      </w:tr>
      <w:tr w:rsidR="00606215" w:rsidRPr="00606215" w14:paraId="629CF9E8" w14:textId="77777777" w:rsidTr="00BA7027">
        <w:tblPrEx>
          <w:jc w:val="left"/>
        </w:tblPrEx>
        <w:tc>
          <w:tcPr>
            <w:tcW w:w="5405" w:type="dxa"/>
          </w:tcPr>
          <w:p w14:paraId="0F6FF323" w14:textId="7AB03680" w:rsidR="00606215" w:rsidRPr="00606215" w:rsidRDefault="00606215" w:rsidP="00887E26">
            <w:pPr>
              <w:pStyle w:val="aff0"/>
              <w:widowControl w:val="0"/>
              <w:numPr>
                <w:ilvl w:val="0"/>
                <w:numId w:val="57"/>
              </w:numPr>
              <w:tabs>
                <w:tab w:val="left" w:pos="1133"/>
                <w:tab w:val="left" w:pos="1135"/>
              </w:tabs>
              <w:autoSpaceDE w:val="0"/>
              <w:autoSpaceDN w:val="0"/>
              <w:ind w:left="357"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t xml:space="preserve">Ο προμηθευτής </w:t>
            </w:r>
            <w:bookmarkStart w:id="170" w:name="_Hlk225160528"/>
            <w:r w:rsidRPr="00606215">
              <w:rPr>
                <w:rFonts w:asciiTheme="minorHAnsi" w:hAnsiTheme="minorHAnsi" w:cstheme="minorHAnsi"/>
                <w:sz w:val="20"/>
                <w:szCs w:val="20"/>
              </w:rPr>
              <w:t>υποχρεούται στην εγκατάσταση του συστήματος και την πλήρη εκπαίδευση των χειριστών σε όλες τις λειτουργίες του συστήματος στο χώρο εγκατάστασης του οργάνου</w:t>
            </w:r>
            <w:r w:rsidR="00153C0F">
              <w:rPr>
                <w:rFonts w:asciiTheme="minorHAnsi" w:hAnsiTheme="minorHAnsi" w:cstheme="minorHAnsi"/>
                <w:sz w:val="20"/>
                <w:szCs w:val="20"/>
              </w:rPr>
              <w:t xml:space="preserve"> καθώς</w:t>
            </w:r>
            <w:r w:rsidRPr="00606215">
              <w:rPr>
                <w:rFonts w:asciiTheme="minorHAnsi" w:hAnsiTheme="minorHAnsi" w:cstheme="minorHAnsi"/>
                <w:sz w:val="20"/>
                <w:szCs w:val="20"/>
              </w:rPr>
              <w:t xml:space="preserve"> και συμπληρωματικής εκπαίδευσης –υποστήριξης στη διάρκεια της εγγύησης</w:t>
            </w:r>
            <w:r w:rsidR="00153C0F">
              <w:rPr>
                <w:rFonts w:asciiTheme="minorHAnsi" w:hAnsiTheme="minorHAnsi" w:cstheme="minorHAnsi"/>
                <w:sz w:val="20"/>
                <w:szCs w:val="20"/>
              </w:rPr>
              <w:t>, σε περίπτωση που απαιτηθεί από το εργαστήριο.</w:t>
            </w:r>
            <w:bookmarkEnd w:id="170"/>
          </w:p>
        </w:tc>
        <w:tc>
          <w:tcPr>
            <w:tcW w:w="1129" w:type="dxa"/>
          </w:tcPr>
          <w:p w14:paraId="54CF481A"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2F0DE4BD" w14:textId="77777777" w:rsidR="00606215" w:rsidRPr="00606215" w:rsidRDefault="00606215" w:rsidP="00887E26">
            <w:pPr>
              <w:widowControl w:val="0"/>
              <w:tabs>
                <w:tab w:val="left" w:pos="1133"/>
                <w:tab w:val="left" w:pos="1135"/>
              </w:tabs>
              <w:jc w:val="left"/>
              <w:rPr>
                <w:rFonts w:asciiTheme="minorHAnsi" w:hAnsiTheme="minorHAnsi" w:cstheme="minorHAnsi"/>
                <w:sz w:val="20"/>
                <w:szCs w:val="20"/>
              </w:rPr>
            </w:pPr>
          </w:p>
        </w:tc>
        <w:tc>
          <w:tcPr>
            <w:tcW w:w="1887" w:type="dxa"/>
          </w:tcPr>
          <w:p w14:paraId="430CF197" w14:textId="77777777" w:rsidR="00606215" w:rsidRPr="00606215" w:rsidRDefault="00606215" w:rsidP="00887E26">
            <w:pPr>
              <w:widowControl w:val="0"/>
              <w:tabs>
                <w:tab w:val="left" w:pos="1133"/>
                <w:tab w:val="left" w:pos="1135"/>
              </w:tabs>
              <w:jc w:val="left"/>
              <w:rPr>
                <w:rFonts w:asciiTheme="minorHAnsi" w:hAnsiTheme="minorHAnsi" w:cstheme="minorHAnsi"/>
                <w:sz w:val="20"/>
                <w:szCs w:val="20"/>
              </w:rPr>
            </w:pPr>
          </w:p>
        </w:tc>
      </w:tr>
      <w:tr w:rsidR="00606215" w:rsidRPr="00606215" w14:paraId="5DDEB602" w14:textId="77777777" w:rsidTr="00BA7027">
        <w:tblPrEx>
          <w:jc w:val="left"/>
        </w:tblPrEx>
        <w:tc>
          <w:tcPr>
            <w:tcW w:w="5405" w:type="dxa"/>
          </w:tcPr>
          <w:p w14:paraId="3B2C2122" w14:textId="77777777" w:rsidR="00606215" w:rsidRPr="00606215" w:rsidRDefault="00606215" w:rsidP="00887E26">
            <w:pPr>
              <w:pStyle w:val="aff0"/>
              <w:widowControl w:val="0"/>
              <w:numPr>
                <w:ilvl w:val="0"/>
                <w:numId w:val="57"/>
              </w:numPr>
              <w:tabs>
                <w:tab w:val="left" w:pos="1133"/>
                <w:tab w:val="left" w:pos="1135"/>
              </w:tabs>
              <w:autoSpaceDE w:val="0"/>
              <w:autoSpaceDN w:val="0"/>
              <w:ind w:left="357"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t>Ο ανάδοχος υποχρεούται να παραδώσει,  να εγκαταστήσει πλήρως το σύστημα και  να ολοκληρώσει την εκπαίδευση, σε διάστημα τεσσάρων  (4) μηνών το αργότερο από την ανάρτηση της σύμβασης στο ΚΗΜΔΗΣ.</w:t>
            </w:r>
          </w:p>
        </w:tc>
        <w:tc>
          <w:tcPr>
            <w:tcW w:w="1129" w:type="dxa"/>
          </w:tcPr>
          <w:p w14:paraId="26FFE5C0"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421DCCC5" w14:textId="77777777" w:rsidR="00606215" w:rsidRPr="00606215" w:rsidRDefault="00606215" w:rsidP="00887E26">
            <w:pPr>
              <w:widowControl w:val="0"/>
              <w:tabs>
                <w:tab w:val="left" w:pos="1133"/>
                <w:tab w:val="left" w:pos="1135"/>
              </w:tabs>
              <w:jc w:val="left"/>
              <w:rPr>
                <w:rFonts w:asciiTheme="minorHAnsi" w:hAnsiTheme="minorHAnsi" w:cstheme="minorHAnsi"/>
                <w:sz w:val="20"/>
                <w:szCs w:val="20"/>
              </w:rPr>
            </w:pPr>
          </w:p>
        </w:tc>
        <w:tc>
          <w:tcPr>
            <w:tcW w:w="1887" w:type="dxa"/>
          </w:tcPr>
          <w:p w14:paraId="0C456920" w14:textId="77777777" w:rsidR="00606215" w:rsidRPr="00606215" w:rsidRDefault="00606215" w:rsidP="00887E26">
            <w:pPr>
              <w:widowControl w:val="0"/>
              <w:tabs>
                <w:tab w:val="left" w:pos="1133"/>
                <w:tab w:val="left" w:pos="1135"/>
              </w:tabs>
              <w:jc w:val="left"/>
              <w:rPr>
                <w:rFonts w:asciiTheme="minorHAnsi" w:hAnsiTheme="minorHAnsi" w:cstheme="minorHAnsi"/>
                <w:sz w:val="20"/>
                <w:szCs w:val="20"/>
              </w:rPr>
            </w:pPr>
          </w:p>
        </w:tc>
      </w:tr>
      <w:tr w:rsidR="00606215" w:rsidRPr="00606215" w14:paraId="00216FB8" w14:textId="77777777" w:rsidTr="00BA7027">
        <w:tblPrEx>
          <w:jc w:val="left"/>
        </w:tblPrEx>
        <w:tc>
          <w:tcPr>
            <w:tcW w:w="5405" w:type="dxa"/>
          </w:tcPr>
          <w:p w14:paraId="43F94C35" w14:textId="77777777" w:rsidR="00606215" w:rsidRPr="00606215" w:rsidRDefault="00606215" w:rsidP="00887E26">
            <w:pPr>
              <w:pStyle w:val="aff0"/>
              <w:widowControl w:val="0"/>
              <w:numPr>
                <w:ilvl w:val="0"/>
                <w:numId w:val="57"/>
              </w:numPr>
              <w:tabs>
                <w:tab w:val="left" w:pos="1132"/>
                <w:tab w:val="left" w:pos="1135"/>
              </w:tabs>
              <w:autoSpaceDE w:val="0"/>
              <w:autoSpaceDN w:val="0"/>
              <w:ind w:left="357" w:hanging="357"/>
              <w:contextualSpacing/>
              <w:jc w:val="both"/>
              <w:rPr>
                <w:rFonts w:asciiTheme="minorHAnsi" w:hAnsiTheme="minorHAnsi" w:cstheme="minorHAnsi"/>
                <w:sz w:val="20"/>
                <w:szCs w:val="20"/>
              </w:rPr>
            </w:pPr>
            <w:r w:rsidRPr="00606215">
              <w:rPr>
                <w:rStyle w:val="normaltextrun"/>
                <w:rFonts w:asciiTheme="minorHAnsi" w:hAnsiTheme="minorHAnsi" w:cstheme="minorHAnsi"/>
                <w:color w:val="000000"/>
                <w:sz w:val="20"/>
                <w:szCs w:val="20"/>
                <w:shd w:val="clear" w:color="auto" w:fill="FFFFFF"/>
              </w:rPr>
              <w:t>Οι αναφερόμενες ανωτέρω προδιαγραφές πρέπει τεκμηριώνονται από τα έντυπα του κατασκευαστικού οίκου.</w:t>
            </w:r>
            <w:r w:rsidRPr="00606215">
              <w:rPr>
                <w:rStyle w:val="eop"/>
                <w:rFonts w:asciiTheme="minorHAnsi" w:hAnsiTheme="minorHAnsi" w:cstheme="minorHAnsi"/>
                <w:color w:val="000000"/>
                <w:sz w:val="20"/>
                <w:szCs w:val="20"/>
                <w:shd w:val="clear" w:color="auto" w:fill="FFFFFF"/>
              </w:rPr>
              <w:t> </w:t>
            </w:r>
          </w:p>
        </w:tc>
        <w:tc>
          <w:tcPr>
            <w:tcW w:w="1129" w:type="dxa"/>
          </w:tcPr>
          <w:p w14:paraId="4DED7328"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2967A092" w14:textId="77777777" w:rsidR="00606215" w:rsidRPr="00606215" w:rsidRDefault="00606215" w:rsidP="00887E26">
            <w:pPr>
              <w:widowControl w:val="0"/>
              <w:tabs>
                <w:tab w:val="left" w:pos="1132"/>
                <w:tab w:val="left" w:pos="1135"/>
              </w:tabs>
              <w:jc w:val="left"/>
              <w:rPr>
                <w:rStyle w:val="normaltextrun"/>
                <w:rFonts w:asciiTheme="minorHAnsi" w:hAnsiTheme="minorHAnsi" w:cstheme="minorHAnsi"/>
                <w:color w:val="000000"/>
                <w:sz w:val="20"/>
                <w:szCs w:val="20"/>
                <w:shd w:val="clear" w:color="auto" w:fill="FFFFFF"/>
              </w:rPr>
            </w:pPr>
          </w:p>
        </w:tc>
        <w:tc>
          <w:tcPr>
            <w:tcW w:w="1887" w:type="dxa"/>
          </w:tcPr>
          <w:p w14:paraId="0787CF1E" w14:textId="77777777" w:rsidR="00606215" w:rsidRPr="00606215" w:rsidRDefault="00606215" w:rsidP="00887E26">
            <w:pPr>
              <w:widowControl w:val="0"/>
              <w:tabs>
                <w:tab w:val="left" w:pos="1132"/>
                <w:tab w:val="left" w:pos="1135"/>
              </w:tabs>
              <w:jc w:val="left"/>
              <w:rPr>
                <w:rStyle w:val="normaltextrun"/>
                <w:rFonts w:asciiTheme="minorHAnsi" w:hAnsiTheme="minorHAnsi" w:cstheme="minorHAnsi"/>
                <w:color w:val="000000"/>
                <w:sz w:val="20"/>
                <w:szCs w:val="20"/>
                <w:shd w:val="clear" w:color="auto" w:fill="FFFFFF"/>
              </w:rPr>
            </w:pPr>
          </w:p>
        </w:tc>
      </w:tr>
      <w:tr w:rsidR="00606215" w:rsidRPr="00606215" w14:paraId="05E8CAFB" w14:textId="77777777" w:rsidTr="00BA7027">
        <w:tblPrEx>
          <w:jc w:val="left"/>
        </w:tblPrEx>
        <w:tc>
          <w:tcPr>
            <w:tcW w:w="5405" w:type="dxa"/>
          </w:tcPr>
          <w:p w14:paraId="1DC793B4" w14:textId="77777777" w:rsidR="00606215" w:rsidRPr="00606215" w:rsidRDefault="00606215" w:rsidP="00887E26">
            <w:pPr>
              <w:pStyle w:val="110"/>
              <w:ind w:left="357"/>
              <w:jc w:val="both"/>
              <w:rPr>
                <w:rFonts w:asciiTheme="minorHAnsi" w:hAnsiTheme="minorHAnsi" w:cstheme="minorHAnsi"/>
              </w:rPr>
            </w:pPr>
            <w:r w:rsidRPr="00606215">
              <w:rPr>
                <w:rFonts w:asciiTheme="minorHAnsi" w:hAnsiTheme="minorHAnsi" w:cstheme="minorHAnsi"/>
              </w:rPr>
              <w:t xml:space="preserve">Η. ΕΓΓΥΗΣΗ ΚΑΛΗΣ ΛΕΙΤΟΥΡΓΙΑΣ </w:t>
            </w:r>
            <w:r w:rsidRPr="00606215">
              <w:rPr>
                <w:rFonts w:asciiTheme="minorHAnsi" w:hAnsiTheme="minorHAnsi" w:cstheme="minorHAnsi"/>
                <w:spacing w:val="-2"/>
              </w:rPr>
              <w:t>ΠΡΟΜΗΘΕΙΑΣ</w:t>
            </w:r>
          </w:p>
        </w:tc>
        <w:tc>
          <w:tcPr>
            <w:tcW w:w="1129" w:type="dxa"/>
          </w:tcPr>
          <w:p w14:paraId="0C7A1A2A"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434A80D8" w14:textId="77777777" w:rsidR="00606215" w:rsidRPr="00606215" w:rsidRDefault="00606215" w:rsidP="00887E26">
            <w:pPr>
              <w:pStyle w:val="110"/>
              <w:ind w:left="0"/>
              <w:rPr>
                <w:rFonts w:asciiTheme="minorHAnsi" w:hAnsiTheme="minorHAnsi" w:cstheme="minorHAnsi"/>
              </w:rPr>
            </w:pPr>
          </w:p>
        </w:tc>
        <w:tc>
          <w:tcPr>
            <w:tcW w:w="1887" w:type="dxa"/>
          </w:tcPr>
          <w:p w14:paraId="1C3DB22B" w14:textId="77777777" w:rsidR="00606215" w:rsidRPr="00606215" w:rsidRDefault="00606215" w:rsidP="00887E26">
            <w:pPr>
              <w:pStyle w:val="110"/>
              <w:ind w:left="0"/>
              <w:rPr>
                <w:rFonts w:asciiTheme="minorHAnsi" w:hAnsiTheme="minorHAnsi" w:cstheme="minorHAnsi"/>
              </w:rPr>
            </w:pPr>
          </w:p>
        </w:tc>
      </w:tr>
      <w:tr w:rsidR="00606215" w:rsidRPr="00606215" w14:paraId="5BFFAB4B" w14:textId="77777777" w:rsidTr="00BA7027">
        <w:tblPrEx>
          <w:jc w:val="left"/>
        </w:tblPrEx>
        <w:tc>
          <w:tcPr>
            <w:tcW w:w="5405" w:type="dxa"/>
          </w:tcPr>
          <w:p w14:paraId="4EBFAADE" w14:textId="77777777" w:rsidR="00606215" w:rsidRPr="00606215" w:rsidRDefault="00606215" w:rsidP="00887E26">
            <w:pPr>
              <w:pStyle w:val="aff0"/>
              <w:widowControl w:val="0"/>
              <w:numPr>
                <w:ilvl w:val="0"/>
                <w:numId w:val="58"/>
              </w:numPr>
              <w:tabs>
                <w:tab w:val="left" w:pos="1066"/>
                <w:tab w:val="left" w:pos="1068"/>
              </w:tabs>
              <w:autoSpaceDE w:val="0"/>
              <w:autoSpaceDN w:val="0"/>
              <w:ind w:left="357"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t xml:space="preserve">Ο προμηθευτής είναι υπεύθυνος για τη προληπτική και επανορθωτική συντήρηση και καλή λειτουργία του συνόλου του συστήματος, για το χρονικό διάστημα της πενταετούς εγγύησης καλής λειτουργίας (διετής δωρεάν παροχή υπηρεσιών εγγύησης καλής λειτουργίας και τριετής παροχή υπηρεσιών επέκτασης της εγγύησης καλής </w:t>
            </w:r>
            <w:r w:rsidRPr="00606215">
              <w:rPr>
                <w:rFonts w:asciiTheme="minorHAnsi" w:hAnsiTheme="minorHAnsi" w:cstheme="minorHAnsi"/>
                <w:spacing w:val="-2"/>
                <w:sz w:val="20"/>
                <w:szCs w:val="20"/>
              </w:rPr>
              <w:t>λειτουργίας).</w:t>
            </w:r>
          </w:p>
        </w:tc>
        <w:tc>
          <w:tcPr>
            <w:tcW w:w="1129" w:type="dxa"/>
          </w:tcPr>
          <w:p w14:paraId="2A0ADC85"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7DBA93EF" w14:textId="77777777" w:rsidR="00606215" w:rsidRPr="00606215" w:rsidRDefault="00606215" w:rsidP="00887E26">
            <w:pPr>
              <w:widowControl w:val="0"/>
              <w:tabs>
                <w:tab w:val="left" w:pos="1066"/>
                <w:tab w:val="left" w:pos="1068"/>
              </w:tabs>
              <w:jc w:val="left"/>
              <w:rPr>
                <w:rFonts w:asciiTheme="minorHAnsi" w:hAnsiTheme="minorHAnsi" w:cstheme="minorHAnsi"/>
                <w:sz w:val="20"/>
                <w:szCs w:val="20"/>
              </w:rPr>
            </w:pPr>
          </w:p>
        </w:tc>
        <w:tc>
          <w:tcPr>
            <w:tcW w:w="1887" w:type="dxa"/>
          </w:tcPr>
          <w:p w14:paraId="79CA2BCF" w14:textId="77777777" w:rsidR="00606215" w:rsidRPr="00606215" w:rsidRDefault="00606215" w:rsidP="00887E26">
            <w:pPr>
              <w:widowControl w:val="0"/>
              <w:tabs>
                <w:tab w:val="left" w:pos="1066"/>
                <w:tab w:val="left" w:pos="1068"/>
              </w:tabs>
              <w:jc w:val="left"/>
              <w:rPr>
                <w:rFonts w:asciiTheme="minorHAnsi" w:hAnsiTheme="minorHAnsi" w:cstheme="minorHAnsi"/>
                <w:sz w:val="20"/>
                <w:szCs w:val="20"/>
              </w:rPr>
            </w:pPr>
          </w:p>
        </w:tc>
      </w:tr>
      <w:tr w:rsidR="00606215" w:rsidRPr="00606215" w14:paraId="12B282E8" w14:textId="77777777" w:rsidTr="00BA7027">
        <w:tblPrEx>
          <w:jc w:val="left"/>
        </w:tblPrEx>
        <w:tc>
          <w:tcPr>
            <w:tcW w:w="5405" w:type="dxa"/>
          </w:tcPr>
          <w:p w14:paraId="7A5B4943" w14:textId="77777777" w:rsidR="00606215" w:rsidRPr="00606215" w:rsidRDefault="00606215" w:rsidP="00887E26">
            <w:pPr>
              <w:pStyle w:val="aff0"/>
              <w:widowControl w:val="0"/>
              <w:numPr>
                <w:ilvl w:val="0"/>
                <w:numId w:val="58"/>
              </w:numPr>
              <w:tabs>
                <w:tab w:val="left" w:pos="1066"/>
                <w:tab w:val="left" w:pos="1068"/>
              </w:tabs>
              <w:autoSpaceDE w:val="0"/>
              <w:autoSpaceDN w:val="0"/>
              <w:ind w:left="357" w:hanging="357"/>
              <w:contextualSpacing/>
              <w:jc w:val="both"/>
              <w:rPr>
                <w:rFonts w:asciiTheme="minorHAnsi" w:hAnsiTheme="minorHAnsi" w:cstheme="minorHAnsi"/>
                <w:color w:val="000000" w:themeColor="text1"/>
                <w:sz w:val="20"/>
                <w:szCs w:val="20"/>
              </w:rPr>
            </w:pPr>
            <w:r w:rsidRPr="00606215">
              <w:rPr>
                <w:rFonts w:asciiTheme="minorHAnsi" w:hAnsiTheme="minorHAnsi" w:cstheme="minorHAnsi"/>
                <w:color w:val="000000" w:themeColor="text1"/>
                <w:sz w:val="20"/>
                <w:szCs w:val="20"/>
              </w:rPr>
              <w:t>Η δωρεάν εγγύηση καλής λειτουργίας των δύο (2) ετών (24 μήνες) θα εκκινεί με την οριστική ποιοτική και ποσοτική παραλαβή του είδους, από τη σχετική Επιτροπή Παραλαβής της Χημικής Υπηρεσίας.</w:t>
            </w:r>
          </w:p>
        </w:tc>
        <w:tc>
          <w:tcPr>
            <w:tcW w:w="1129" w:type="dxa"/>
          </w:tcPr>
          <w:p w14:paraId="1B169A8F"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4D34264E" w14:textId="77777777" w:rsidR="00606215" w:rsidRPr="00606215" w:rsidRDefault="00606215" w:rsidP="00887E26">
            <w:pPr>
              <w:widowControl w:val="0"/>
              <w:tabs>
                <w:tab w:val="left" w:pos="1066"/>
                <w:tab w:val="left" w:pos="1068"/>
              </w:tabs>
              <w:jc w:val="left"/>
              <w:rPr>
                <w:rFonts w:asciiTheme="minorHAnsi" w:hAnsiTheme="minorHAnsi" w:cstheme="minorHAnsi"/>
                <w:color w:val="000000" w:themeColor="text1"/>
                <w:sz w:val="20"/>
                <w:szCs w:val="20"/>
              </w:rPr>
            </w:pPr>
          </w:p>
        </w:tc>
        <w:tc>
          <w:tcPr>
            <w:tcW w:w="1887" w:type="dxa"/>
          </w:tcPr>
          <w:p w14:paraId="64AE6DAD" w14:textId="77777777" w:rsidR="00606215" w:rsidRPr="00606215" w:rsidRDefault="00606215" w:rsidP="00887E26">
            <w:pPr>
              <w:widowControl w:val="0"/>
              <w:tabs>
                <w:tab w:val="left" w:pos="1066"/>
                <w:tab w:val="left" w:pos="1068"/>
              </w:tabs>
              <w:jc w:val="left"/>
              <w:rPr>
                <w:rFonts w:asciiTheme="minorHAnsi" w:hAnsiTheme="minorHAnsi" w:cstheme="minorHAnsi"/>
                <w:color w:val="000000" w:themeColor="text1"/>
                <w:sz w:val="20"/>
                <w:szCs w:val="20"/>
              </w:rPr>
            </w:pPr>
          </w:p>
        </w:tc>
      </w:tr>
      <w:tr w:rsidR="00606215" w:rsidRPr="00606215" w14:paraId="502860B6" w14:textId="77777777" w:rsidTr="00BA7027">
        <w:tblPrEx>
          <w:jc w:val="left"/>
        </w:tblPrEx>
        <w:tc>
          <w:tcPr>
            <w:tcW w:w="5405" w:type="dxa"/>
          </w:tcPr>
          <w:p w14:paraId="6554B7D3" w14:textId="77777777" w:rsidR="00606215" w:rsidRPr="00606215" w:rsidRDefault="00606215" w:rsidP="00887E26">
            <w:pPr>
              <w:pStyle w:val="aff0"/>
              <w:widowControl w:val="0"/>
              <w:numPr>
                <w:ilvl w:val="0"/>
                <w:numId w:val="58"/>
              </w:numPr>
              <w:tabs>
                <w:tab w:val="left" w:pos="1066"/>
                <w:tab w:val="left" w:pos="1068"/>
              </w:tabs>
              <w:autoSpaceDE w:val="0"/>
              <w:autoSpaceDN w:val="0"/>
              <w:ind w:left="357" w:hanging="357"/>
              <w:contextualSpacing/>
              <w:jc w:val="both"/>
              <w:rPr>
                <w:rFonts w:asciiTheme="minorHAnsi" w:hAnsiTheme="minorHAnsi" w:cstheme="minorHAnsi"/>
                <w:color w:val="000000" w:themeColor="text1"/>
                <w:sz w:val="20"/>
                <w:szCs w:val="20"/>
              </w:rPr>
            </w:pPr>
            <w:r w:rsidRPr="00606215">
              <w:rPr>
                <w:rFonts w:asciiTheme="minorHAnsi" w:hAnsiTheme="minorHAnsi" w:cstheme="minorHAnsi"/>
                <w:color w:val="000000" w:themeColor="text1"/>
                <w:sz w:val="20"/>
                <w:szCs w:val="20"/>
              </w:rPr>
              <w:t>Η φθορά οποιουδήποτε εξαρτήματος ή ανταλλακτικού οφειλόμενη σε βλάβη, κακή σχεδίαση ή κακή κατασκευή, εντός του προαναφερόμενου χρόνου εγγύησης (5 έτη), να αποκαθίσταται από τον προμηθευτή χωρίς πρόσθετη επιβάρυνση της Υπηρεσίας.</w:t>
            </w:r>
          </w:p>
        </w:tc>
        <w:tc>
          <w:tcPr>
            <w:tcW w:w="1129" w:type="dxa"/>
          </w:tcPr>
          <w:p w14:paraId="7E1D06AB"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3A95D957" w14:textId="77777777" w:rsidR="00606215" w:rsidRPr="00606215" w:rsidRDefault="00606215" w:rsidP="00887E26">
            <w:pPr>
              <w:widowControl w:val="0"/>
              <w:tabs>
                <w:tab w:val="left" w:pos="1066"/>
                <w:tab w:val="left" w:pos="1068"/>
              </w:tabs>
              <w:jc w:val="left"/>
              <w:rPr>
                <w:rFonts w:asciiTheme="minorHAnsi" w:hAnsiTheme="minorHAnsi" w:cstheme="minorHAnsi"/>
                <w:color w:val="000000" w:themeColor="text1"/>
                <w:sz w:val="20"/>
                <w:szCs w:val="20"/>
              </w:rPr>
            </w:pPr>
          </w:p>
        </w:tc>
        <w:tc>
          <w:tcPr>
            <w:tcW w:w="1887" w:type="dxa"/>
          </w:tcPr>
          <w:p w14:paraId="21BFA4F7" w14:textId="77777777" w:rsidR="00606215" w:rsidRPr="00606215" w:rsidRDefault="00606215" w:rsidP="00887E26">
            <w:pPr>
              <w:widowControl w:val="0"/>
              <w:tabs>
                <w:tab w:val="left" w:pos="1066"/>
                <w:tab w:val="left" w:pos="1068"/>
              </w:tabs>
              <w:jc w:val="left"/>
              <w:rPr>
                <w:rFonts w:asciiTheme="minorHAnsi" w:hAnsiTheme="minorHAnsi" w:cstheme="minorHAnsi"/>
                <w:color w:val="000000" w:themeColor="text1"/>
                <w:sz w:val="20"/>
                <w:szCs w:val="20"/>
              </w:rPr>
            </w:pPr>
          </w:p>
        </w:tc>
      </w:tr>
      <w:tr w:rsidR="00606215" w:rsidRPr="00606215" w14:paraId="678F8338" w14:textId="77777777" w:rsidTr="00BA7027">
        <w:tblPrEx>
          <w:jc w:val="left"/>
        </w:tblPrEx>
        <w:tc>
          <w:tcPr>
            <w:tcW w:w="5405" w:type="dxa"/>
          </w:tcPr>
          <w:p w14:paraId="3812FCCF" w14:textId="77777777" w:rsidR="00606215" w:rsidRPr="00606215" w:rsidRDefault="00606215" w:rsidP="00887E26">
            <w:pPr>
              <w:pStyle w:val="aff0"/>
              <w:widowControl w:val="0"/>
              <w:numPr>
                <w:ilvl w:val="0"/>
                <w:numId w:val="58"/>
              </w:numPr>
              <w:tabs>
                <w:tab w:val="left" w:pos="1066"/>
                <w:tab w:val="left" w:pos="1068"/>
              </w:tabs>
              <w:autoSpaceDE w:val="0"/>
              <w:autoSpaceDN w:val="0"/>
              <w:ind w:left="357" w:hanging="357"/>
              <w:contextualSpacing/>
              <w:jc w:val="both"/>
              <w:rPr>
                <w:rFonts w:asciiTheme="minorHAnsi" w:hAnsiTheme="minorHAnsi" w:cstheme="minorHAnsi"/>
                <w:color w:val="000000" w:themeColor="text1"/>
                <w:sz w:val="20"/>
                <w:szCs w:val="20"/>
              </w:rPr>
            </w:pPr>
            <w:r w:rsidRPr="00606215">
              <w:rPr>
                <w:rFonts w:asciiTheme="minorHAnsi" w:hAnsiTheme="minorHAnsi" w:cstheme="minorHAnsi"/>
                <w:color w:val="000000" w:themeColor="text1"/>
                <w:sz w:val="20"/>
                <w:szCs w:val="20"/>
              </w:rPr>
              <w:t>Κατά τη διάρκεια της πενταετούς εγγύησης καλής λειτουργίας θα πραγματοποιείται και η προληπτική συντήρηση ανά έτος.</w:t>
            </w:r>
          </w:p>
        </w:tc>
        <w:tc>
          <w:tcPr>
            <w:tcW w:w="1129" w:type="dxa"/>
          </w:tcPr>
          <w:p w14:paraId="4B79711B"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0CF505D5" w14:textId="77777777" w:rsidR="00606215" w:rsidRPr="00606215" w:rsidRDefault="00606215" w:rsidP="00887E26">
            <w:pPr>
              <w:widowControl w:val="0"/>
              <w:tabs>
                <w:tab w:val="left" w:pos="1066"/>
                <w:tab w:val="left" w:pos="1068"/>
              </w:tabs>
              <w:jc w:val="left"/>
              <w:rPr>
                <w:rFonts w:asciiTheme="minorHAnsi" w:hAnsiTheme="minorHAnsi" w:cstheme="minorHAnsi"/>
                <w:color w:val="000000" w:themeColor="text1"/>
                <w:sz w:val="20"/>
                <w:szCs w:val="20"/>
              </w:rPr>
            </w:pPr>
          </w:p>
        </w:tc>
        <w:tc>
          <w:tcPr>
            <w:tcW w:w="1887" w:type="dxa"/>
          </w:tcPr>
          <w:p w14:paraId="2EED7ADF" w14:textId="77777777" w:rsidR="00606215" w:rsidRPr="00606215" w:rsidRDefault="00606215" w:rsidP="00887E26">
            <w:pPr>
              <w:widowControl w:val="0"/>
              <w:tabs>
                <w:tab w:val="left" w:pos="1066"/>
                <w:tab w:val="left" w:pos="1068"/>
              </w:tabs>
              <w:jc w:val="left"/>
              <w:rPr>
                <w:rFonts w:asciiTheme="minorHAnsi" w:hAnsiTheme="minorHAnsi" w:cstheme="minorHAnsi"/>
                <w:color w:val="000000" w:themeColor="text1"/>
                <w:sz w:val="20"/>
                <w:szCs w:val="20"/>
              </w:rPr>
            </w:pPr>
          </w:p>
        </w:tc>
      </w:tr>
      <w:tr w:rsidR="00606215" w:rsidRPr="00606215" w14:paraId="79963B56" w14:textId="77777777" w:rsidTr="00BA7027">
        <w:tblPrEx>
          <w:jc w:val="left"/>
        </w:tblPrEx>
        <w:tc>
          <w:tcPr>
            <w:tcW w:w="5405" w:type="dxa"/>
          </w:tcPr>
          <w:p w14:paraId="07A9DCC1" w14:textId="77777777" w:rsidR="00606215" w:rsidRPr="00606215" w:rsidRDefault="00606215" w:rsidP="00887E26">
            <w:pPr>
              <w:pStyle w:val="aff0"/>
              <w:widowControl w:val="0"/>
              <w:numPr>
                <w:ilvl w:val="0"/>
                <w:numId w:val="58"/>
              </w:numPr>
              <w:tabs>
                <w:tab w:val="left" w:pos="1066"/>
                <w:tab w:val="left" w:pos="1068"/>
              </w:tabs>
              <w:autoSpaceDE w:val="0"/>
              <w:autoSpaceDN w:val="0"/>
              <w:ind w:left="357"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t>Κατά την διάρκεια της προληπτικής συντήρησης θα αποκαθίστανται όλα τα εξαρτήματα που ο κατασκευαστής προδιαγράφει στα εγχειρίδια του συστήματος.</w:t>
            </w:r>
          </w:p>
        </w:tc>
        <w:tc>
          <w:tcPr>
            <w:tcW w:w="1129" w:type="dxa"/>
          </w:tcPr>
          <w:p w14:paraId="1A8690B0"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376968BC" w14:textId="77777777" w:rsidR="00606215" w:rsidRPr="00606215" w:rsidRDefault="00606215" w:rsidP="00887E26">
            <w:pPr>
              <w:widowControl w:val="0"/>
              <w:tabs>
                <w:tab w:val="left" w:pos="1066"/>
                <w:tab w:val="left" w:pos="1068"/>
              </w:tabs>
              <w:jc w:val="left"/>
              <w:rPr>
                <w:rFonts w:asciiTheme="minorHAnsi" w:hAnsiTheme="minorHAnsi" w:cstheme="minorHAnsi"/>
                <w:sz w:val="20"/>
                <w:szCs w:val="20"/>
              </w:rPr>
            </w:pPr>
          </w:p>
        </w:tc>
        <w:tc>
          <w:tcPr>
            <w:tcW w:w="1887" w:type="dxa"/>
          </w:tcPr>
          <w:p w14:paraId="61E3C1FF" w14:textId="77777777" w:rsidR="00606215" w:rsidRPr="00606215" w:rsidRDefault="00606215" w:rsidP="00887E26">
            <w:pPr>
              <w:widowControl w:val="0"/>
              <w:tabs>
                <w:tab w:val="left" w:pos="1066"/>
                <w:tab w:val="left" w:pos="1068"/>
              </w:tabs>
              <w:jc w:val="left"/>
              <w:rPr>
                <w:rFonts w:asciiTheme="minorHAnsi" w:hAnsiTheme="minorHAnsi" w:cstheme="minorHAnsi"/>
                <w:sz w:val="20"/>
                <w:szCs w:val="20"/>
              </w:rPr>
            </w:pPr>
          </w:p>
        </w:tc>
      </w:tr>
      <w:tr w:rsidR="00606215" w:rsidRPr="00606215" w14:paraId="6EE850D7" w14:textId="77777777" w:rsidTr="00BA7027">
        <w:tblPrEx>
          <w:jc w:val="left"/>
        </w:tblPrEx>
        <w:tc>
          <w:tcPr>
            <w:tcW w:w="5405" w:type="dxa"/>
          </w:tcPr>
          <w:p w14:paraId="136F3B12" w14:textId="77777777" w:rsidR="00606215" w:rsidRPr="00606215" w:rsidRDefault="00606215" w:rsidP="00887E26">
            <w:pPr>
              <w:pStyle w:val="aff0"/>
              <w:widowControl w:val="0"/>
              <w:numPr>
                <w:ilvl w:val="0"/>
                <w:numId w:val="58"/>
              </w:numPr>
              <w:tabs>
                <w:tab w:val="left" w:pos="1066"/>
                <w:tab w:val="left" w:pos="1068"/>
              </w:tabs>
              <w:autoSpaceDE w:val="0"/>
              <w:autoSpaceDN w:val="0"/>
              <w:ind w:left="357"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t xml:space="preserve">Κατά την προληπτική και επανορθωτική συντήρηση σε περίπτωση επισκευής βλάβης του συστήματος ,τα υλικά, τα εξαρτήματα και τα ανταλλακτικά κ.λπ. που θα </w:t>
            </w:r>
            <w:r w:rsidRPr="00606215">
              <w:rPr>
                <w:rFonts w:asciiTheme="minorHAnsi" w:hAnsiTheme="minorHAnsi" w:cstheme="minorHAnsi"/>
                <w:sz w:val="20"/>
                <w:szCs w:val="20"/>
              </w:rPr>
              <w:lastRenderedPageBreak/>
              <w:t>χρησιμοποιούνται θα είναι γνήσια, αμεταχείριστα, τα προτεινόμενα από τον κατασκευαστή.</w:t>
            </w:r>
          </w:p>
        </w:tc>
        <w:tc>
          <w:tcPr>
            <w:tcW w:w="1129" w:type="dxa"/>
          </w:tcPr>
          <w:p w14:paraId="2D39D983"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lastRenderedPageBreak/>
              <w:t>ΝΑΙ</w:t>
            </w:r>
          </w:p>
        </w:tc>
        <w:tc>
          <w:tcPr>
            <w:tcW w:w="1207" w:type="dxa"/>
          </w:tcPr>
          <w:p w14:paraId="1F5A445E" w14:textId="77777777" w:rsidR="00606215" w:rsidRPr="00606215" w:rsidRDefault="00606215" w:rsidP="00887E26">
            <w:pPr>
              <w:widowControl w:val="0"/>
              <w:tabs>
                <w:tab w:val="left" w:pos="1066"/>
                <w:tab w:val="left" w:pos="1068"/>
              </w:tabs>
              <w:jc w:val="left"/>
              <w:rPr>
                <w:rFonts w:asciiTheme="minorHAnsi" w:hAnsiTheme="minorHAnsi" w:cstheme="minorHAnsi"/>
                <w:sz w:val="20"/>
                <w:szCs w:val="20"/>
              </w:rPr>
            </w:pPr>
          </w:p>
        </w:tc>
        <w:tc>
          <w:tcPr>
            <w:tcW w:w="1887" w:type="dxa"/>
          </w:tcPr>
          <w:p w14:paraId="64FD9274" w14:textId="77777777" w:rsidR="00606215" w:rsidRPr="00606215" w:rsidRDefault="00606215" w:rsidP="00887E26">
            <w:pPr>
              <w:widowControl w:val="0"/>
              <w:tabs>
                <w:tab w:val="left" w:pos="1066"/>
                <w:tab w:val="left" w:pos="1068"/>
              </w:tabs>
              <w:jc w:val="left"/>
              <w:rPr>
                <w:rFonts w:asciiTheme="minorHAnsi" w:hAnsiTheme="minorHAnsi" w:cstheme="minorHAnsi"/>
                <w:sz w:val="20"/>
                <w:szCs w:val="20"/>
              </w:rPr>
            </w:pPr>
          </w:p>
        </w:tc>
      </w:tr>
      <w:tr w:rsidR="00606215" w:rsidRPr="00606215" w14:paraId="6EA107C0" w14:textId="77777777" w:rsidTr="00BA7027">
        <w:tblPrEx>
          <w:jc w:val="left"/>
        </w:tblPrEx>
        <w:tc>
          <w:tcPr>
            <w:tcW w:w="5405" w:type="dxa"/>
          </w:tcPr>
          <w:p w14:paraId="61724D1A" w14:textId="77777777" w:rsidR="00606215" w:rsidRPr="00606215" w:rsidRDefault="00606215" w:rsidP="00887E26">
            <w:pPr>
              <w:pStyle w:val="aff0"/>
              <w:widowControl w:val="0"/>
              <w:numPr>
                <w:ilvl w:val="0"/>
                <w:numId w:val="58"/>
              </w:numPr>
              <w:tabs>
                <w:tab w:val="left" w:pos="1066"/>
                <w:tab w:val="left" w:pos="1068"/>
              </w:tabs>
              <w:autoSpaceDE w:val="0"/>
              <w:autoSpaceDN w:val="0"/>
              <w:ind w:left="357"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t>Το μέγιστο επιτρεπτό όριο του χρόνου ανταπόκρισης από την ειδοποίηση (τηλεφωνική ή γραπτή) που θα του αποσταλεί για βλάβη στη λειτουργία του συστήματος πρέπει να είναι τρεις (3) ημέρες.</w:t>
            </w:r>
          </w:p>
        </w:tc>
        <w:tc>
          <w:tcPr>
            <w:tcW w:w="1129" w:type="dxa"/>
          </w:tcPr>
          <w:p w14:paraId="7904C82A"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477FFEC6" w14:textId="77777777" w:rsidR="00606215" w:rsidRPr="00606215" w:rsidRDefault="00606215" w:rsidP="00887E26">
            <w:pPr>
              <w:widowControl w:val="0"/>
              <w:tabs>
                <w:tab w:val="left" w:pos="1066"/>
                <w:tab w:val="left" w:pos="1068"/>
              </w:tabs>
              <w:jc w:val="left"/>
              <w:rPr>
                <w:rFonts w:asciiTheme="minorHAnsi" w:hAnsiTheme="minorHAnsi" w:cstheme="minorHAnsi"/>
                <w:sz w:val="20"/>
                <w:szCs w:val="20"/>
              </w:rPr>
            </w:pPr>
          </w:p>
        </w:tc>
        <w:tc>
          <w:tcPr>
            <w:tcW w:w="1887" w:type="dxa"/>
          </w:tcPr>
          <w:p w14:paraId="145DD42A" w14:textId="77777777" w:rsidR="00606215" w:rsidRPr="00606215" w:rsidRDefault="00606215" w:rsidP="00887E26">
            <w:pPr>
              <w:widowControl w:val="0"/>
              <w:tabs>
                <w:tab w:val="left" w:pos="1066"/>
                <w:tab w:val="left" w:pos="1068"/>
              </w:tabs>
              <w:jc w:val="left"/>
              <w:rPr>
                <w:rFonts w:asciiTheme="minorHAnsi" w:hAnsiTheme="minorHAnsi" w:cstheme="minorHAnsi"/>
                <w:sz w:val="20"/>
                <w:szCs w:val="20"/>
              </w:rPr>
            </w:pPr>
          </w:p>
        </w:tc>
      </w:tr>
      <w:tr w:rsidR="00606215" w:rsidRPr="00606215" w14:paraId="14455FFD" w14:textId="77777777" w:rsidTr="00BA7027">
        <w:tblPrEx>
          <w:jc w:val="left"/>
        </w:tblPrEx>
        <w:tc>
          <w:tcPr>
            <w:tcW w:w="5405" w:type="dxa"/>
          </w:tcPr>
          <w:p w14:paraId="32B34F4E" w14:textId="77777777" w:rsidR="00606215" w:rsidRPr="00606215" w:rsidRDefault="00606215" w:rsidP="00887E26">
            <w:pPr>
              <w:pStyle w:val="aff0"/>
              <w:widowControl w:val="0"/>
              <w:numPr>
                <w:ilvl w:val="0"/>
                <w:numId w:val="58"/>
              </w:numPr>
              <w:tabs>
                <w:tab w:val="left" w:pos="1066"/>
                <w:tab w:val="left" w:pos="1068"/>
              </w:tabs>
              <w:autoSpaceDE w:val="0"/>
              <w:autoSpaceDN w:val="0"/>
              <w:ind w:left="357"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t>Υπό την προϋπόθεση της άμεσης διαθεσιμότητας των απαραίτητων ανταλλακτικών, οποιαδήποτε βλάβη πρέπει να αποκαθίσταται μέσα σε δύο (2) εργάσιμες ημέρες από την ανταπόκρισή του, εφόσον δεν συντρέχουν λόγοι ανωτέρας βίας.</w:t>
            </w:r>
          </w:p>
        </w:tc>
        <w:tc>
          <w:tcPr>
            <w:tcW w:w="1129" w:type="dxa"/>
          </w:tcPr>
          <w:p w14:paraId="23F6353C"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376506BB" w14:textId="77777777" w:rsidR="00606215" w:rsidRPr="00606215" w:rsidRDefault="00606215" w:rsidP="00887E26">
            <w:pPr>
              <w:widowControl w:val="0"/>
              <w:tabs>
                <w:tab w:val="left" w:pos="1066"/>
                <w:tab w:val="left" w:pos="1068"/>
              </w:tabs>
              <w:jc w:val="left"/>
              <w:rPr>
                <w:rFonts w:asciiTheme="minorHAnsi" w:hAnsiTheme="minorHAnsi" w:cstheme="minorHAnsi"/>
                <w:sz w:val="20"/>
                <w:szCs w:val="20"/>
              </w:rPr>
            </w:pPr>
          </w:p>
        </w:tc>
        <w:tc>
          <w:tcPr>
            <w:tcW w:w="1887" w:type="dxa"/>
          </w:tcPr>
          <w:p w14:paraId="39BFF5CC" w14:textId="77777777" w:rsidR="00606215" w:rsidRPr="00606215" w:rsidRDefault="00606215" w:rsidP="00887E26">
            <w:pPr>
              <w:widowControl w:val="0"/>
              <w:tabs>
                <w:tab w:val="left" w:pos="1066"/>
                <w:tab w:val="left" w:pos="1068"/>
              </w:tabs>
              <w:jc w:val="left"/>
              <w:rPr>
                <w:rFonts w:asciiTheme="minorHAnsi" w:hAnsiTheme="minorHAnsi" w:cstheme="minorHAnsi"/>
                <w:sz w:val="20"/>
                <w:szCs w:val="20"/>
              </w:rPr>
            </w:pPr>
          </w:p>
        </w:tc>
      </w:tr>
      <w:tr w:rsidR="00606215" w:rsidRPr="00606215" w14:paraId="70B30F4D" w14:textId="77777777" w:rsidTr="00BA7027">
        <w:tblPrEx>
          <w:jc w:val="left"/>
        </w:tblPrEx>
        <w:tc>
          <w:tcPr>
            <w:tcW w:w="5405" w:type="dxa"/>
          </w:tcPr>
          <w:p w14:paraId="44802E53" w14:textId="77777777" w:rsidR="00606215" w:rsidRPr="00606215" w:rsidRDefault="00606215" w:rsidP="00887E26">
            <w:pPr>
              <w:pStyle w:val="aff0"/>
              <w:widowControl w:val="0"/>
              <w:numPr>
                <w:ilvl w:val="0"/>
                <w:numId w:val="58"/>
              </w:numPr>
              <w:tabs>
                <w:tab w:val="left" w:pos="1066"/>
                <w:tab w:val="left" w:pos="1068"/>
              </w:tabs>
              <w:autoSpaceDE w:val="0"/>
              <w:autoSpaceDN w:val="0"/>
              <w:ind w:left="357"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t>Να δοθεί εγγύηση από τον οίκο κατασκευής για ύπαρξη ανταλλακτικών τουλάχιστον για επτά (7) χρόνια μετά τη λήξη της παραγωγής τους.</w:t>
            </w:r>
          </w:p>
        </w:tc>
        <w:tc>
          <w:tcPr>
            <w:tcW w:w="1129" w:type="dxa"/>
          </w:tcPr>
          <w:p w14:paraId="047DEF96"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6E5D0144" w14:textId="77777777" w:rsidR="00606215" w:rsidRPr="00606215" w:rsidRDefault="00606215" w:rsidP="00887E26">
            <w:pPr>
              <w:widowControl w:val="0"/>
              <w:tabs>
                <w:tab w:val="left" w:pos="1066"/>
                <w:tab w:val="left" w:pos="1068"/>
              </w:tabs>
              <w:jc w:val="left"/>
              <w:rPr>
                <w:rFonts w:asciiTheme="minorHAnsi" w:hAnsiTheme="minorHAnsi" w:cstheme="minorHAnsi"/>
                <w:sz w:val="20"/>
                <w:szCs w:val="20"/>
              </w:rPr>
            </w:pPr>
          </w:p>
        </w:tc>
        <w:tc>
          <w:tcPr>
            <w:tcW w:w="1887" w:type="dxa"/>
          </w:tcPr>
          <w:p w14:paraId="01067B41" w14:textId="77777777" w:rsidR="00606215" w:rsidRPr="00606215" w:rsidRDefault="00606215" w:rsidP="00887E26">
            <w:pPr>
              <w:widowControl w:val="0"/>
              <w:tabs>
                <w:tab w:val="left" w:pos="1066"/>
                <w:tab w:val="left" w:pos="1068"/>
              </w:tabs>
              <w:jc w:val="left"/>
              <w:rPr>
                <w:rFonts w:asciiTheme="minorHAnsi" w:hAnsiTheme="minorHAnsi" w:cstheme="minorHAnsi"/>
                <w:sz w:val="20"/>
                <w:szCs w:val="20"/>
              </w:rPr>
            </w:pPr>
          </w:p>
        </w:tc>
      </w:tr>
      <w:tr w:rsidR="00606215" w:rsidRPr="00606215" w14:paraId="07D7023A" w14:textId="77777777" w:rsidTr="00BA7027">
        <w:tblPrEx>
          <w:jc w:val="left"/>
        </w:tblPrEx>
        <w:tc>
          <w:tcPr>
            <w:tcW w:w="5405" w:type="dxa"/>
          </w:tcPr>
          <w:p w14:paraId="205F0100" w14:textId="77777777" w:rsidR="00606215" w:rsidRPr="00606215" w:rsidRDefault="00606215" w:rsidP="00887E26">
            <w:pPr>
              <w:pStyle w:val="aff0"/>
              <w:widowControl w:val="0"/>
              <w:numPr>
                <w:ilvl w:val="0"/>
                <w:numId w:val="58"/>
              </w:numPr>
              <w:tabs>
                <w:tab w:val="left" w:pos="1065"/>
                <w:tab w:val="left" w:pos="1068"/>
              </w:tabs>
              <w:autoSpaceDE w:val="0"/>
              <w:autoSpaceDN w:val="0"/>
              <w:ind w:left="357"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t xml:space="preserve">Ο ανάδοχος υποχρεούται να λαμβάνει κάθε πρόσφορο μέτρο ασφάλειας και προστασίας για την αποτροπή ζημιών ή φθορών και είναι υπεύθυνος για κάθε ζημιά ή βλάβη προσώπων, πραγμάτων ή εγκαταστάσεων του ΓΧΚ, του προσωπικού της ή τρίτων και για την αποκατάσταση κάθε τέτοιας βλάβης ή ζημίας που είναι δυνατόν να </w:t>
            </w:r>
            <w:proofErr w:type="spellStart"/>
            <w:r w:rsidRPr="00606215">
              <w:rPr>
                <w:rFonts w:asciiTheme="minorHAnsi" w:hAnsiTheme="minorHAnsi" w:cstheme="minorHAnsi"/>
                <w:sz w:val="20"/>
                <w:szCs w:val="20"/>
              </w:rPr>
              <w:t>προξενήσεί</w:t>
            </w:r>
            <w:proofErr w:type="spellEnd"/>
            <w:r w:rsidRPr="00606215">
              <w:rPr>
                <w:rFonts w:asciiTheme="minorHAnsi" w:hAnsiTheme="minorHAnsi" w:cstheme="minorHAnsi"/>
                <w:sz w:val="20"/>
                <w:szCs w:val="20"/>
              </w:rPr>
              <w:t xml:space="preserve"> κατά ή επ’ ευκαιρία της εκτέλεσης του έργου από τον ανάδοχο, εφ’ όσον οφείλεται σε πράξη ή παράλειψη αυτού.</w:t>
            </w:r>
          </w:p>
        </w:tc>
        <w:tc>
          <w:tcPr>
            <w:tcW w:w="1129" w:type="dxa"/>
          </w:tcPr>
          <w:p w14:paraId="77B61DF6"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20A852B7" w14:textId="77777777" w:rsidR="00606215" w:rsidRPr="00606215" w:rsidRDefault="00606215" w:rsidP="00887E26">
            <w:pPr>
              <w:widowControl w:val="0"/>
              <w:tabs>
                <w:tab w:val="left" w:pos="1065"/>
                <w:tab w:val="left" w:pos="1068"/>
              </w:tabs>
              <w:jc w:val="left"/>
              <w:rPr>
                <w:rFonts w:asciiTheme="minorHAnsi" w:hAnsiTheme="minorHAnsi" w:cstheme="minorHAnsi"/>
                <w:sz w:val="20"/>
                <w:szCs w:val="20"/>
              </w:rPr>
            </w:pPr>
          </w:p>
        </w:tc>
        <w:tc>
          <w:tcPr>
            <w:tcW w:w="1887" w:type="dxa"/>
          </w:tcPr>
          <w:p w14:paraId="747A0321" w14:textId="77777777" w:rsidR="00606215" w:rsidRPr="00606215" w:rsidRDefault="00606215" w:rsidP="00887E26">
            <w:pPr>
              <w:widowControl w:val="0"/>
              <w:tabs>
                <w:tab w:val="left" w:pos="1065"/>
                <w:tab w:val="left" w:pos="1068"/>
              </w:tabs>
              <w:jc w:val="left"/>
              <w:rPr>
                <w:rFonts w:asciiTheme="minorHAnsi" w:hAnsiTheme="minorHAnsi" w:cstheme="minorHAnsi"/>
                <w:sz w:val="20"/>
                <w:szCs w:val="20"/>
              </w:rPr>
            </w:pPr>
          </w:p>
        </w:tc>
      </w:tr>
      <w:tr w:rsidR="00606215" w:rsidRPr="00606215" w14:paraId="7A98DF4D" w14:textId="77777777" w:rsidTr="00BA7027">
        <w:tblPrEx>
          <w:jc w:val="left"/>
        </w:tblPrEx>
        <w:tc>
          <w:tcPr>
            <w:tcW w:w="5405" w:type="dxa"/>
          </w:tcPr>
          <w:p w14:paraId="5E7D1AA6" w14:textId="77777777" w:rsidR="00606215" w:rsidRPr="00606215" w:rsidRDefault="00606215" w:rsidP="00887E26">
            <w:pPr>
              <w:pStyle w:val="aff0"/>
              <w:widowControl w:val="0"/>
              <w:numPr>
                <w:ilvl w:val="0"/>
                <w:numId w:val="58"/>
              </w:numPr>
              <w:tabs>
                <w:tab w:val="left" w:pos="1065"/>
                <w:tab w:val="left" w:pos="1068"/>
              </w:tabs>
              <w:autoSpaceDE w:val="0"/>
              <w:autoSpaceDN w:val="0"/>
              <w:ind w:left="357"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t>Καθ’ όλη τη διάρκεια εκτέλεσης των εργασιών, ο ανάδοχος συνεργάζεται στενά με την Αναθέτουσα Αρχή, το ΓΧΚ και την Επιτροπή Παραλαβής, υποχρεούται δε να λαμβάνει υπόψη του οποιεσδήποτε παρατηρήσεις της σχετικά με τις εργασίες.</w:t>
            </w:r>
          </w:p>
        </w:tc>
        <w:tc>
          <w:tcPr>
            <w:tcW w:w="1129" w:type="dxa"/>
          </w:tcPr>
          <w:p w14:paraId="00743943" w14:textId="77777777" w:rsidR="00606215" w:rsidRPr="00606215" w:rsidRDefault="00606215" w:rsidP="00887E26">
            <w:pPr>
              <w:rPr>
                <w:rFonts w:asciiTheme="minorHAnsi" w:hAnsiTheme="minorHAnsi" w:cstheme="minorHAnsi"/>
                <w:color w:val="000000"/>
                <w:sz w:val="20"/>
                <w:szCs w:val="20"/>
              </w:rPr>
            </w:pPr>
            <w:r w:rsidRPr="00606215">
              <w:rPr>
                <w:rFonts w:asciiTheme="minorHAnsi" w:hAnsiTheme="minorHAnsi" w:cstheme="minorHAnsi"/>
                <w:bCs/>
                <w:sz w:val="20"/>
                <w:szCs w:val="20"/>
              </w:rPr>
              <w:t>ΝΑΙ</w:t>
            </w:r>
          </w:p>
        </w:tc>
        <w:tc>
          <w:tcPr>
            <w:tcW w:w="1207" w:type="dxa"/>
          </w:tcPr>
          <w:p w14:paraId="05C5627C" w14:textId="77777777" w:rsidR="00606215" w:rsidRPr="00606215" w:rsidRDefault="00606215" w:rsidP="00887E26">
            <w:pPr>
              <w:widowControl w:val="0"/>
              <w:tabs>
                <w:tab w:val="left" w:pos="1065"/>
                <w:tab w:val="left" w:pos="1068"/>
              </w:tabs>
              <w:jc w:val="left"/>
              <w:rPr>
                <w:rFonts w:asciiTheme="minorHAnsi" w:hAnsiTheme="minorHAnsi" w:cstheme="minorHAnsi"/>
                <w:sz w:val="20"/>
                <w:szCs w:val="20"/>
              </w:rPr>
            </w:pPr>
          </w:p>
        </w:tc>
        <w:tc>
          <w:tcPr>
            <w:tcW w:w="1887" w:type="dxa"/>
          </w:tcPr>
          <w:p w14:paraId="005FE9CC" w14:textId="77777777" w:rsidR="00606215" w:rsidRPr="00606215" w:rsidRDefault="00606215" w:rsidP="00887E26">
            <w:pPr>
              <w:widowControl w:val="0"/>
              <w:tabs>
                <w:tab w:val="left" w:pos="1065"/>
                <w:tab w:val="left" w:pos="1068"/>
              </w:tabs>
              <w:jc w:val="left"/>
              <w:rPr>
                <w:rFonts w:asciiTheme="minorHAnsi" w:hAnsiTheme="minorHAnsi" w:cstheme="minorHAnsi"/>
                <w:sz w:val="20"/>
                <w:szCs w:val="20"/>
              </w:rPr>
            </w:pPr>
          </w:p>
        </w:tc>
      </w:tr>
      <w:tr w:rsidR="00606215" w:rsidRPr="00606215" w14:paraId="313FCC7E" w14:textId="77777777" w:rsidTr="00BA7027">
        <w:tblPrEx>
          <w:jc w:val="left"/>
        </w:tblPrEx>
        <w:tc>
          <w:tcPr>
            <w:tcW w:w="5405" w:type="dxa"/>
          </w:tcPr>
          <w:p w14:paraId="55BB83A3" w14:textId="77777777" w:rsidR="00606215" w:rsidRPr="00606215" w:rsidRDefault="00606215" w:rsidP="00887E26">
            <w:pPr>
              <w:pStyle w:val="aff0"/>
              <w:widowControl w:val="0"/>
              <w:numPr>
                <w:ilvl w:val="0"/>
                <w:numId w:val="58"/>
              </w:numPr>
              <w:tabs>
                <w:tab w:val="left" w:pos="1065"/>
                <w:tab w:val="left" w:pos="1068"/>
              </w:tabs>
              <w:autoSpaceDE w:val="0"/>
              <w:autoSpaceDN w:val="0"/>
              <w:ind w:left="357" w:hanging="357"/>
              <w:contextualSpacing/>
              <w:jc w:val="both"/>
              <w:rPr>
                <w:rFonts w:asciiTheme="minorHAnsi" w:hAnsiTheme="minorHAnsi" w:cstheme="minorHAnsi"/>
                <w:sz w:val="20"/>
                <w:szCs w:val="20"/>
              </w:rPr>
            </w:pPr>
            <w:r w:rsidRPr="00606215">
              <w:rPr>
                <w:rFonts w:asciiTheme="minorHAnsi" w:hAnsiTheme="minorHAnsi" w:cstheme="minorHAnsi"/>
                <w:sz w:val="20"/>
                <w:szCs w:val="20"/>
              </w:rPr>
              <w:t>Η εκτέλεση των εργασιών θα γίνει από προσωπικό του Αναδόχου, κατάλληλα εκπαιδευμένο και έμπειρο. Ο Ανάδοχος είναι υπεύθυνος για την ποιότητα εργασίας του προσωπικού του.</w:t>
            </w:r>
          </w:p>
        </w:tc>
        <w:tc>
          <w:tcPr>
            <w:tcW w:w="1129" w:type="dxa"/>
          </w:tcPr>
          <w:p w14:paraId="15B5E1F4" w14:textId="77777777" w:rsidR="00606215" w:rsidRPr="00606215" w:rsidRDefault="00606215" w:rsidP="00887E26">
            <w:pPr>
              <w:widowControl w:val="0"/>
              <w:tabs>
                <w:tab w:val="left" w:pos="1065"/>
                <w:tab w:val="left" w:pos="1068"/>
              </w:tabs>
              <w:rPr>
                <w:rFonts w:asciiTheme="minorHAnsi" w:hAnsiTheme="minorHAnsi" w:cstheme="minorHAnsi"/>
                <w:sz w:val="20"/>
                <w:szCs w:val="20"/>
              </w:rPr>
            </w:pPr>
            <w:r w:rsidRPr="00606215">
              <w:rPr>
                <w:rFonts w:asciiTheme="minorHAnsi" w:hAnsiTheme="minorHAnsi" w:cstheme="minorHAnsi"/>
                <w:bCs/>
                <w:sz w:val="20"/>
                <w:szCs w:val="20"/>
              </w:rPr>
              <w:t>ΝΑΙ</w:t>
            </w:r>
          </w:p>
        </w:tc>
        <w:tc>
          <w:tcPr>
            <w:tcW w:w="1207" w:type="dxa"/>
          </w:tcPr>
          <w:p w14:paraId="7DAA0A08" w14:textId="77777777" w:rsidR="00606215" w:rsidRPr="00606215" w:rsidRDefault="00606215" w:rsidP="00887E26">
            <w:pPr>
              <w:widowControl w:val="0"/>
              <w:tabs>
                <w:tab w:val="left" w:pos="1065"/>
                <w:tab w:val="left" w:pos="1068"/>
              </w:tabs>
              <w:jc w:val="left"/>
              <w:rPr>
                <w:rFonts w:asciiTheme="minorHAnsi" w:hAnsiTheme="minorHAnsi" w:cstheme="minorHAnsi"/>
                <w:sz w:val="20"/>
                <w:szCs w:val="20"/>
              </w:rPr>
            </w:pPr>
          </w:p>
        </w:tc>
        <w:tc>
          <w:tcPr>
            <w:tcW w:w="1887" w:type="dxa"/>
          </w:tcPr>
          <w:p w14:paraId="7F4FBE2D" w14:textId="77777777" w:rsidR="00606215" w:rsidRPr="00606215" w:rsidRDefault="00606215" w:rsidP="00887E26">
            <w:pPr>
              <w:widowControl w:val="0"/>
              <w:tabs>
                <w:tab w:val="left" w:pos="1065"/>
                <w:tab w:val="left" w:pos="1068"/>
              </w:tabs>
              <w:jc w:val="left"/>
              <w:rPr>
                <w:rFonts w:asciiTheme="minorHAnsi" w:hAnsiTheme="minorHAnsi" w:cstheme="minorHAnsi"/>
                <w:sz w:val="20"/>
                <w:szCs w:val="20"/>
              </w:rPr>
            </w:pPr>
          </w:p>
        </w:tc>
      </w:tr>
    </w:tbl>
    <w:p w14:paraId="4FCBB94F" w14:textId="568A2593" w:rsidR="00FF298B" w:rsidRPr="00606215" w:rsidRDefault="00FF298B" w:rsidP="00FF298B">
      <w:pPr>
        <w:rPr>
          <w:rFonts w:asciiTheme="minorHAnsi" w:hAnsiTheme="minorHAnsi" w:cstheme="minorHAnsi"/>
          <w:sz w:val="20"/>
          <w:szCs w:val="20"/>
        </w:rPr>
      </w:pPr>
    </w:p>
    <w:p w14:paraId="0CD06D25" w14:textId="7CD958ED" w:rsidR="00934630" w:rsidRDefault="00934630" w:rsidP="00FF298B">
      <w:pPr>
        <w:rPr>
          <w:rFonts w:asciiTheme="minorHAnsi" w:hAnsiTheme="minorHAnsi" w:cstheme="minorHAnsi"/>
          <w:sz w:val="20"/>
          <w:szCs w:val="20"/>
        </w:rPr>
      </w:pPr>
    </w:p>
    <w:p w14:paraId="54813259" w14:textId="77777777" w:rsidR="00A63E91" w:rsidRDefault="00A63E91" w:rsidP="00FF298B">
      <w:pPr>
        <w:rPr>
          <w:rFonts w:asciiTheme="minorHAnsi" w:hAnsiTheme="minorHAnsi" w:cstheme="minorHAnsi"/>
          <w:sz w:val="20"/>
          <w:szCs w:val="20"/>
        </w:rPr>
        <w:sectPr w:rsidR="00A63E91" w:rsidSect="00A63E91">
          <w:pgSz w:w="11906" w:h="16838" w:code="9"/>
          <w:pgMar w:top="1134" w:right="1134" w:bottom="1134" w:left="1134" w:header="709" w:footer="709" w:gutter="0"/>
          <w:cols w:space="708"/>
          <w:docGrid w:linePitch="360"/>
        </w:sectPr>
      </w:pPr>
    </w:p>
    <w:p w14:paraId="1B14DE3E" w14:textId="77777777" w:rsidR="00CB6BC4" w:rsidRPr="00606215" w:rsidRDefault="00167F65" w:rsidP="0029498E">
      <w:pPr>
        <w:pStyle w:val="2"/>
        <w:tabs>
          <w:tab w:val="left" w:pos="0"/>
        </w:tabs>
        <w:spacing w:before="57" w:after="57"/>
        <w:ind w:left="0" w:firstLine="0"/>
        <w:rPr>
          <w:rFonts w:asciiTheme="minorHAnsi" w:hAnsiTheme="minorHAnsi" w:cstheme="minorHAnsi"/>
          <w:sz w:val="20"/>
          <w:szCs w:val="20"/>
        </w:rPr>
      </w:pPr>
      <w:bookmarkStart w:id="171" w:name="_Toc183954478"/>
      <w:r w:rsidRPr="00606215">
        <w:rPr>
          <w:rFonts w:asciiTheme="minorHAnsi" w:hAnsiTheme="minorHAnsi" w:cstheme="minorHAnsi"/>
          <w:sz w:val="20"/>
          <w:szCs w:val="20"/>
        </w:rPr>
        <w:lastRenderedPageBreak/>
        <w:t>ΠΑΡΑΡΤΗΜΑ Β – ΥΠΟΔΕΙΓΜΑ ΟΙΚΟΝΟΜΙΚΗΣ ΠΡΟΣΦΟΡΑΣ</w:t>
      </w:r>
      <w:bookmarkEnd w:id="171"/>
    </w:p>
    <w:tbl>
      <w:tblPr>
        <w:tblW w:w="512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9"/>
        <w:gridCol w:w="1273"/>
        <w:gridCol w:w="1172"/>
        <w:gridCol w:w="1736"/>
        <w:gridCol w:w="1736"/>
        <w:gridCol w:w="1736"/>
      </w:tblGrid>
      <w:tr w:rsidR="0029498E" w:rsidRPr="00606215" w14:paraId="4CD16128" w14:textId="77777777" w:rsidTr="001457CD">
        <w:trPr>
          <w:trHeight w:val="20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03682147" w14:textId="3860AA02" w:rsidR="0029498E" w:rsidRPr="00606215" w:rsidRDefault="001457CD" w:rsidP="0029498E">
            <w:pPr>
              <w:spacing w:line="264" w:lineRule="auto"/>
              <w:rPr>
                <w:rFonts w:asciiTheme="minorHAnsi" w:hAnsiTheme="minorHAnsi" w:cstheme="minorHAnsi"/>
                <w:b/>
                <w:sz w:val="20"/>
                <w:szCs w:val="20"/>
              </w:rPr>
            </w:pPr>
            <w:r w:rsidRPr="00F3284E">
              <w:rPr>
                <w:rFonts w:asciiTheme="minorHAnsi" w:hAnsiTheme="minorHAnsi" w:cstheme="minorHAnsi"/>
                <w:b/>
                <w:sz w:val="20"/>
                <w:szCs w:val="20"/>
              </w:rPr>
              <w:t xml:space="preserve">ΕΙΔΟΣ </w:t>
            </w:r>
            <w:r>
              <w:rPr>
                <w:rFonts w:asciiTheme="minorHAnsi" w:hAnsiTheme="minorHAnsi" w:cstheme="minorHAnsi"/>
                <w:b/>
                <w:sz w:val="20"/>
                <w:szCs w:val="20"/>
              </w:rPr>
              <w:t>1</w:t>
            </w:r>
            <w:r w:rsidRPr="00F3284E">
              <w:rPr>
                <w:rFonts w:asciiTheme="minorHAnsi" w:hAnsiTheme="minorHAnsi" w:cstheme="minorHAnsi"/>
                <w:b/>
                <w:sz w:val="20"/>
                <w:szCs w:val="20"/>
              </w:rPr>
              <w:t xml:space="preserve">: </w:t>
            </w:r>
            <w:r w:rsidRPr="00F3284E">
              <w:rPr>
                <w:rFonts w:asciiTheme="minorHAnsi" w:hAnsiTheme="minorHAnsi" w:cstheme="minorHAnsi"/>
                <w:b/>
                <w:color w:val="000000" w:themeColor="text1"/>
                <w:sz w:val="20"/>
                <w:szCs w:val="20"/>
              </w:rPr>
              <w:t>ΣΥΣΤΗΜΑ ΠΡΟΣΔΙΟΡΙΣΜΟΥ MOSH/MOAH ΜΕ ΤΕΧΝΙΚΗ ΔΙΣΔΙΑΣΤΑΤΗΣ ΑΕΡΙΑΣ ΧΡΩΜΑΤΟΓΡΑΦΙΑΣ – ΦΑΣΜΑΤΟΜΕΤΡΙΑΣ ΜΑΖΑΣ ΤΥΠΟΥ ΧΡΟΝΟΥ ΠΤΗΣΗΣ  (GCXGC-TOFMS</w:t>
            </w:r>
            <w:r w:rsidR="00E8636E" w:rsidRPr="00E8636E">
              <w:rPr>
                <w:rFonts w:asciiTheme="minorHAnsi" w:hAnsiTheme="minorHAnsi" w:cstheme="minorHAnsi"/>
                <w:b/>
                <w:color w:val="000000" w:themeColor="text1"/>
                <w:sz w:val="20"/>
                <w:szCs w:val="20"/>
              </w:rPr>
              <w:t>)</w:t>
            </w:r>
            <w:r w:rsidRPr="00F3284E">
              <w:rPr>
                <w:rFonts w:asciiTheme="minorHAnsi" w:hAnsiTheme="minorHAnsi" w:cstheme="minorHAnsi"/>
                <w:b/>
                <w:sz w:val="20"/>
                <w:szCs w:val="20"/>
              </w:rPr>
              <w:t xml:space="preserve"> &amp; ΠΑΡΟΧΗ ΥΠΗΡΕΣΙΩΝ ΠΕΝΤΑΕΤΟΥΣ ΔΙΑΡΚΕΙΑΣ ΕΓΓΥΗΣΗΣ ΚΑΛΗΣ ΛΕΙΤΟΥΡΓΙΑΣ (1 ΤΕΜΑΧΙΟ)</w:t>
            </w:r>
          </w:p>
        </w:tc>
      </w:tr>
      <w:tr w:rsidR="0029498E" w:rsidRPr="00606215" w14:paraId="483EABD3" w14:textId="77777777" w:rsidTr="001457CD">
        <w:tc>
          <w:tcPr>
            <w:tcW w:w="3254" w:type="pct"/>
            <w:gridSpan w:val="3"/>
            <w:shd w:val="clear" w:color="auto" w:fill="auto"/>
            <w:vAlign w:val="center"/>
          </w:tcPr>
          <w:p w14:paraId="1789167F" w14:textId="2B36114F" w:rsidR="0029498E" w:rsidRPr="00606215" w:rsidRDefault="002C0DB3" w:rsidP="0029498E">
            <w:pPr>
              <w:spacing w:line="276" w:lineRule="auto"/>
              <w:rPr>
                <w:rFonts w:asciiTheme="minorHAnsi" w:hAnsiTheme="minorHAnsi" w:cstheme="minorHAnsi"/>
                <w:sz w:val="20"/>
                <w:szCs w:val="20"/>
              </w:rPr>
            </w:pPr>
            <w:r w:rsidRPr="00F3284E">
              <w:rPr>
                <w:rFonts w:asciiTheme="minorHAnsi" w:hAnsiTheme="minorHAnsi" w:cstheme="minorHAnsi"/>
                <w:b/>
                <w:color w:val="000000" w:themeColor="text1"/>
                <w:sz w:val="20"/>
                <w:szCs w:val="20"/>
              </w:rPr>
              <w:t>ΣΥΣΤΗΜΑ ΠΡΟΣΔΙΟΡΙΣΜΟΥ MOSH/MOAH ΜΕ ΤΕΧΝΙΚΗ ΔΙΣΔΙΑΣΤΑΤΗΣ ΑΕΡΙΑΣ ΧΡΩΜΑΤΟΓΡΑΦΙΑΣ – ΦΑΣΜΑΤΟΜΕΤΡΙΑΣ ΜΑΖΑΣ ΤΥΠΟΥ ΧΡΟΝΟΥ ΠΤΗΣΗΣ  (GCXGC-TOFMS</w:t>
            </w:r>
          </w:p>
        </w:tc>
        <w:tc>
          <w:tcPr>
            <w:tcW w:w="1746" w:type="pct"/>
            <w:gridSpan w:val="3"/>
            <w:shd w:val="clear" w:color="auto" w:fill="auto"/>
            <w:vAlign w:val="center"/>
          </w:tcPr>
          <w:p w14:paraId="0130CD3F" w14:textId="77777777" w:rsidR="0029498E" w:rsidRPr="00606215" w:rsidRDefault="0029498E" w:rsidP="0029498E">
            <w:pPr>
              <w:spacing w:line="360" w:lineRule="auto"/>
              <w:rPr>
                <w:rFonts w:asciiTheme="minorHAnsi" w:hAnsiTheme="minorHAnsi" w:cstheme="minorHAnsi"/>
                <w:sz w:val="20"/>
                <w:szCs w:val="20"/>
              </w:rPr>
            </w:pPr>
          </w:p>
        </w:tc>
      </w:tr>
      <w:tr w:rsidR="007B43C0" w:rsidRPr="001457CD" w14:paraId="37E28B98" w14:textId="77777777" w:rsidTr="001457CD">
        <w:tc>
          <w:tcPr>
            <w:tcW w:w="3254" w:type="pct"/>
            <w:gridSpan w:val="3"/>
            <w:shd w:val="clear" w:color="auto" w:fill="auto"/>
            <w:vAlign w:val="center"/>
          </w:tcPr>
          <w:p w14:paraId="463ADA1C" w14:textId="33B754CE" w:rsidR="007B43C0" w:rsidRPr="001457CD" w:rsidRDefault="009D253E" w:rsidP="007B43C0">
            <w:pPr>
              <w:spacing w:line="276" w:lineRule="auto"/>
              <w:rPr>
                <w:rFonts w:asciiTheme="minorHAnsi" w:hAnsiTheme="minorHAnsi" w:cstheme="minorHAnsi"/>
                <w:b/>
                <w:sz w:val="18"/>
                <w:szCs w:val="18"/>
              </w:rPr>
            </w:pPr>
            <w:r w:rsidRPr="009D253E">
              <w:rPr>
                <w:rFonts w:asciiTheme="minorHAnsi" w:hAnsiTheme="minorHAnsi" w:cstheme="minorHAnsi"/>
                <w:b/>
                <w:sz w:val="18"/>
                <w:szCs w:val="18"/>
              </w:rPr>
              <w:t>Α.</w:t>
            </w:r>
            <w:r>
              <w:rPr>
                <w:rFonts w:asciiTheme="minorHAnsi" w:hAnsiTheme="minorHAnsi" w:cstheme="minorHAnsi"/>
                <w:sz w:val="18"/>
                <w:szCs w:val="18"/>
              </w:rPr>
              <w:t xml:space="preserve"> </w:t>
            </w:r>
            <w:r w:rsidR="007B43C0" w:rsidRPr="001457CD">
              <w:rPr>
                <w:rFonts w:asciiTheme="minorHAnsi" w:hAnsiTheme="minorHAnsi" w:cstheme="minorHAnsi"/>
                <w:sz w:val="18"/>
                <w:szCs w:val="18"/>
              </w:rPr>
              <w:t>Τιμή προσφοράς χωρίς Φ.Π.Α. (€)*</w:t>
            </w:r>
          </w:p>
        </w:tc>
        <w:tc>
          <w:tcPr>
            <w:tcW w:w="1746" w:type="pct"/>
            <w:gridSpan w:val="3"/>
            <w:shd w:val="clear" w:color="auto" w:fill="auto"/>
            <w:vAlign w:val="center"/>
          </w:tcPr>
          <w:p w14:paraId="5ACE5011" w14:textId="77777777" w:rsidR="007B43C0" w:rsidRPr="001457CD" w:rsidRDefault="007B43C0" w:rsidP="007B43C0">
            <w:pPr>
              <w:spacing w:line="360" w:lineRule="auto"/>
              <w:rPr>
                <w:rFonts w:asciiTheme="minorHAnsi" w:hAnsiTheme="minorHAnsi" w:cstheme="minorHAnsi"/>
                <w:sz w:val="18"/>
                <w:szCs w:val="18"/>
              </w:rPr>
            </w:pPr>
          </w:p>
        </w:tc>
      </w:tr>
      <w:tr w:rsidR="007B43C0" w:rsidRPr="001457CD" w14:paraId="04F2E414" w14:textId="77777777" w:rsidTr="001457CD">
        <w:tc>
          <w:tcPr>
            <w:tcW w:w="3254" w:type="pct"/>
            <w:gridSpan w:val="3"/>
            <w:shd w:val="clear" w:color="auto" w:fill="auto"/>
            <w:vAlign w:val="center"/>
          </w:tcPr>
          <w:p w14:paraId="091223E2" w14:textId="77777777" w:rsidR="007B43C0" w:rsidRPr="001457CD" w:rsidRDefault="007B43C0" w:rsidP="007B43C0">
            <w:pPr>
              <w:spacing w:line="276" w:lineRule="auto"/>
              <w:rPr>
                <w:rFonts w:asciiTheme="minorHAnsi" w:hAnsiTheme="minorHAnsi" w:cstheme="minorHAnsi"/>
                <w:sz w:val="18"/>
                <w:szCs w:val="18"/>
              </w:rPr>
            </w:pPr>
            <w:r w:rsidRPr="001457CD">
              <w:rPr>
                <w:rFonts w:asciiTheme="minorHAnsi" w:hAnsiTheme="minorHAnsi" w:cstheme="minorHAnsi"/>
                <w:sz w:val="18"/>
                <w:szCs w:val="18"/>
              </w:rPr>
              <w:t>Φ.Π.Α. 24% (€)</w:t>
            </w:r>
          </w:p>
        </w:tc>
        <w:tc>
          <w:tcPr>
            <w:tcW w:w="1746" w:type="pct"/>
            <w:gridSpan w:val="3"/>
            <w:shd w:val="clear" w:color="auto" w:fill="auto"/>
            <w:vAlign w:val="center"/>
          </w:tcPr>
          <w:p w14:paraId="17F74A87" w14:textId="77777777" w:rsidR="007B43C0" w:rsidRPr="001457CD" w:rsidRDefault="007B43C0" w:rsidP="007B43C0">
            <w:pPr>
              <w:spacing w:line="360" w:lineRule="auto"/>
              <w:rPr>
                <w:rFonts w:asciiTheme="minorHAnsi" w:hAnsiTheme="minorHAnsi" w:cstheme="minorHAnsi"/>
                <w:sz w:val="18"/>
                <w:szCs w:val="18"/>
              </w:rPr>
            </w:pPr>
          </w:p>
        </w:tc>
      </w:tr>
      <w:tr w:rsidR="007B43C0" w:rsidRPr="001457CD" w14:paraId="183FFB46" w14:textId="77777777" w:rsidTr="001457CD">
        <w:tc>
          <w:tcPr>
            <w:tcW w:w="3254" w:type="pct"/>
            <w:gridSpan w:val="3"/>
            <w:shd w:val="clear" w:color="auto" w:fill="auto"/>
            <w:vAlign w:val="center"/>
          </w:tcPr>
          <w:p w14:paraId="75248E3B" w14:textId="77777777" w:rsidR="007B43C0" w:rsidRPr="001457CD" w:rsidRDefault="007B43C0" w:rsidP="007B43C0">
            <w:pPr>
              <w:spacing w:line="276" w:lineRule="auto"/>
              <w:rPr>
                <w:rFonts w:asciiTheme="minorHAnsi" w:hAnsiTheme="minorHAnsi" w:cstheme="minorHAnsi"/>
                <w:sz w:val="18"/>
                <w:szCs w:val="18"/>
              </w:rPr>
            </w:pPr>
            <w:r w:rsidRPr="001457CD">
              <w:rPr>
                <w:rFonts w:asciiTheme="minorHAnsi" w:hAnsiTheme="minorHAnsi" w:cstheme="minorHAnsi"/>
                <w:sz w:val="18"/>
                <w:szCs w:val="18"/>
              </w:rPr>
              <w:t>Συνολική τιμή προσφοράς με Φ.Π.Α. (€)*</w:t>
            </w:r>
          </w:p>
        </w:tc>
        <w:tc>
          <w:tcPr>
            <w:tcW w:w="1746" w:type="pct"/>
            <w:gridSpan w:val="3"/>
            <w:shd w:val="clear" w:color="auto" w:fill="auto"/>
            <w:vAlign w:val="center"/>
          </w:tcPr>
          <w:p w14:paraId="16716BC4" w14:textId="77777777" w:rsidR="007B43C0" w:rsidRPr="001457CD" w:rsidRDefault="007B43C0" w:rsidP="007B43C0">
            <w:pPr>
              <w:spacing w:line="360" w:lineRule="auto"/>
              <w:rPr>
                <w:rFonts w:asciiTheme="minorHAnsi" w:hAnsiTheme="minorHAnsi" w:cstheme="minorHAnsi"/>
                <w:sz w:val="18"/>
                <w:szCs w:val="18"/>
              </w:rPr>
            </w:pPr>
          </w:p>
        </w:tc>
      </w:tr>
      <w:tr w:rsidR="007B43C0" w:rsidRPr="001457CD" w14:paraId="44CEFDF4" w14:textId="77777777" w:rsidTr="001457CD">
        <w:tc>
          <w:tcPr>
            <w:tcW w:w="3254" w:type="pct"/>
            <w:gridSpan w:val="3"/>
            <w:shd w:val="clear" w:color="auto" w:fill="auto"/>
            <w:vAlign w:val="center"/>
          </w:tcPr>
          <w:p w14:paraId="69976154" w14:textId="77777777" w:rsidR="007B43C0" w:rsidRPr="001457CD" w:rsidRDefault="007B43C0" w:rsidP="007B43C0">
            <w:pPr>
              <w:spacing w:line="276" w:lineRule="auto"/>
              <w:rPr>
                <w:rFonts w:asciiTheme="minorHAnsi" w:hAnsiTheme="minorHAnsi" w:cstheme="minorHAnsi"/>
                <w:sz w:val="18"/>
                <w:szCs w:val="18"/>
              </w:rPr>
            </w:pPr>
            <w:r w:rsidRPr="001457CD">
              <w:rPr>
                <w:rFonts w:asciiTheme="minorHAnsi" w:hAnsiTheme="minorHAnsi" w:cstheme="minorHAnsi"/>
                <w:sz w:val="18"/>
                <w:szCs w:val="18"/>
              </w:rPr>
              <w:t>Συνολική τιμή προσφοράς με Φ.Π.Α. 24% (ολογράφως)</w:t>
            </w:r>
          </w:p>
        </w:tc>
        <w:tc>
          <w:tcPr>
            <w:tcW w:w="1746" w:type="pct"/>
            <w:gridSpan w:val="3"/>
            <w:shd w:val="clear" w:color="auto" w:fill="auto"/>
            <w:vAlign w:val="center"/>
          </w:tcPr>
          <w:p w14:paraId="6F7DB67E" w14:textId="77777777" w:rsidR="007B43C0" w:rsidRPr="001457CD" w:rsidRDefault="007B43C0" w:rsidP="007B43C0">
            <w:pPr>
              <w:spacing w:line="360" w:lineRule="auto"/>
              <w:rPr>
                <w:rFonts w:asciiTheme="minorHAnsi" w:hAnsiTheme="minorHAnsi" w:cstheme="minorHAnsi"/>
                <w:sz w:val="18"/>
                <w:szCs w:val="18"/>
              </w:rPr>
            </w:pPr>
          </w:p>
        </w:tc>
      </w:tr>
      <w:tr w:rsidR="007B43C0" w:rsidRPr="001457CD" w14:paraId="40351602" w14:textId="77777777" w:rsidTr="001457CD">
        <w:trPr>
          <w:trHeight w:val="343"/>
        </w:trPr>
        <w:tc>
          <w:tcPr>
            <w:tcW w:w="2434" w:type="pct"/>
            <w:vMerge w:val="restart"/>
            <w:shd w:val="clear" w:color="auto" w:fill="auto"/>
            <w:vAlign w:val="center"/>
          </w:tcPr>
          <w:p w14:paraId="53F14EFC" w14:textId="77777777" w:rsidR="007B43C0" w:rsidRPr="001457CD" w:rsidRDefault="007B43C0" w:rsidP="007B43C0">
            <w:pPr>
              <w:jc w:val="left"/>
              <w:rPr>
                <w:rFonts w:asciiTheme="minorHAnsi" w:hAnsiTheme="minorHAnsi" w:cstheme="minorHAnsi"/>
                <w:b/>
                <w:sz w:val="18"/>
                <w:szCs w:val="18"/>
              </w:rPr>
            </w:pPr>
            <w:r w:rsidRPr="001457CD">
              <w:rPr>
                <w:rFonts w:asciiTheme="minorHAnsi" w:hAnsiTheme="minorHAnsi" w:cstheme="minorHAnsi"/>
                <w:b/>
                <w:sz w:val="18"/>
                <w:szCs w:val="18"/>
              </w:rPr>
              <w:t xml:space="preserve">ΥΠΗΡΕΣΙΑ ΠΕΝΤΑΕΤΟΥΣ ΠΕΡΙΟΔΟΥ ΕΓΓΥΗΣΗΣ ΚΑΛΗΣ ΛΕΙΤΟΥΡΓΙΑΣ </w:t>
            </w:r>
          </w:p>
        </w:tc>
        <w:tc>
          <w:tcPr>
            <w:tcW w:w="2566" w:type="pct"/>
            <w:gridSpan w:val="5"/>
          </w:tcPr>
          <w:p w14:paraId="6B6FEF1D" w14:textId="77777777" w:rsidR="007B43C0" w:rsidRPr="001457CD" w:rsidRDefault="007B43C0" w:rsidP="007B43C0">
            <w:pPr>
              <w:spacing w:line="360" w:lineRule="auto"/>
              <w:jc w:val="center"/>
              <w:rPr>
                <w:rFonts w:asciiTheme="minorHAnsi" w:hAnsiTheme="minorHAnsi" w:cstheme="minorHAnsi"/>
                <w:sz w:val="18"/>
                <w:szCs w:val="18"/>
              </w:rPr>
            </w:pPr>
            <w:r w:rsidRPr="001457CD">
              <w:rPr>
                <w:rFonts w:asciiTheme="minorHAnsi" w:hAnsiTheme="minorHAnsi" w:cstheme="minorHAnsi"/>
                <w:sz w:val="18"/>
                <w:szCs w:val="18"/>
              </w:rPr>
              <w:t>Έτος Σύμβασης</w:t>
            </w:r>
          </w:p>
        </w:tc>
      </w:tr>
      <w:tr w:rsidR="001457CD" w:rsidRPr="001457CD" w14:paraId="1DA1D33D" w14:textId="77777777" w:rsidTr="001457CD">
        <w:trPr>
          <w:trHeight w:val="232"/>
        </w:trPr>
        <w:tc>
          <w:tcPr>
            <w:tcW w:w="2434" w:type="pct"/>
            <w:vMerge/>
            <w:shd w:val="clear" w:color="auto" w:fill="auto"/>
            <w:vAlign w:val="center"/>
          </w:tcPr>
          <w:p w14:paraId="4F9A28E9" w14:textId="77777777" w:rsidR="007B43C0" w:rsidRPr="001457CD" w:rsidRDefault="007B43C0" w:rsidP="007B43C0">
            <w:pPr>
              <w:rPr>
                <w:rFonts w:asciiTheme="minorHAnsi" w:hAnsiTheme="minorHAnsi" w:cstheme="minorHAnsi"/>
                <w:sz w:val="18"/>
                <w:szCs w:val="18"/>
              </w:rPr>
            </w:pPr>
          </w:p>
        </w:tc>
        <w:tc>
          <w:tcPr>
            <w:tcW w:w="427" w:type="pct"/>
            <w:vAlign w:val="center"/>
          </w:tcPr>
          <w:p w14:paraId="682058D8" w14:textId="77777777" w:rsidR="007B43C0" w:rsidRPr="001457CD" w:rsidRDefault="007B43C0" w:rsidP="007B43C0">
            <w:pPr>
              <w:spacing w:line="360" w:lineRule="auto"/>
              <w:jc w:val="center"/>
              <w:rPr>
                <w:rFonts w:asciiTheme="minorHAnsi" w:hAnsiTheme="minorHAnsi" w:cstheme="minorHAnsi"/>
                <w:sz w:val="18"/>
                <w:szCs w:val="18"/>
              </w:rPr>
            </w:pPr>
            <w:r w:rsidRPr="001457CD">
              <w:rPr>
                <w:rFonts w:asciiTheme="minorHAnsi" w:hAnsiTheme="minorHAnsi" w:cstheme="minorHAnsi"/>
                <w:sz w:val="18"/>
                <w:szCs w:val="18"/>
              </w:rPr>
              <w:t>1</w:t>
            </w:r>
            <w:r w:rsidRPr="001457CD">
              <w:rPr>
                <w:rFonts w:asciiTheme="minorHAnsi" w:hAnsiTheme="minorHAnsi" w:cstheme="minorHAnsi"/>
                <w:sz w:val="18"/>
                <w:szCs w:val="18"/>
                <w:vertAlign w:val="superscript"/>
              </w:rPr>
              <w:t>ο</w:t>
            </w:r>
          </w:p>
        </w:tc>
        <w:tc>
          <w:tcPr>
            <w:tcW w:w="393" w:type="pct"/>
            <w:vAlign w:val="center"/>
          </w:tcPr>
          <w:p w14:paraId="3BFD4D61" w14:textId="77777777" w:rsidR="007B43C0" w:rsidRPr="001457CD" w:rsidRDefault="007B43C0" w:rsidP="007B43C0">
            <w:pPr>
              <w:spacing w:line="360" w:lineRule="auto"/>
              <w:jc w:val="center"/>
              <w:rPr>
                <w:rFonts w:asciiTheme="minorHAnsi" w:hAnsiTheme="minorHAnsi" w:cstheme="minorHAnsi"/>
                <w:sz w:val="18"/>
                <w:szCs w:val="18"/>
              </w:rPr>
            </w:pPr>
            <w:r w:rsidRPr="001457CD">
              <w:rPr>
                <w:rFonts w:asciiTheme="minorHAnsi" w:hAnsiTheme="minorHAnsi" w:cstheme="minorHAnsi"/>
                <w:sz w:val="18"/>
                <w:szCs w:val="18"/>
              </w:rPr>
              <w:t>2</w:t>
            </w:r>
            <w:r w:rsidRPr="001457CD">
              <w:rPr>
                <w:rFonts w:asciiTheme="minorHAnsi" w:hAnsiTheme="minorHAnsi" w:cstheme="minorHAnsi"/>
                <w:sz w:val="18"/>
                <w:szCs w:val="18"/>
                <w:vertAlign w:val="superscript"/>
              </w:rPr>
              <w:t>ο</w:t>
            </w:r>
          </w:p>
        </w:tc>
        <w:tc>
          <w:tcPr>
            <w:tcW w:w="582" w:type="pct"/>
            <w:shd w:val="clear" w:color="auto" w:fill="auto"/>
            <w:vAlign w:val="center"/>
          </w:tcPr>
          <w:p w14:paraId="7F8E6630" w14:textId="77777777" w:rsidR="007B43C0" w:rsidRPr="001457CD" w:rsidRDefault="007B43C0" w:rsidP="007B43C0">
            <w:pPr>
              <w:spacing w:line="360" w:lineRule="auto"/>
              <w:jc w:val="center"/>
              <w:rPr>
                <w:rFonts w:asciiTheme="minorHAnsi" w:hAnsiTheme="minorHAnsi" w:cstheme="minorHAnsi"/>
                <w:sz w:val="18"/>
                <w:szCs w:val="18"/>
              </w:rPr>
            </w:pPr>
            <w:r w:rsidRPr="001457CD">
              <w:rPr>
                <w:rFonts w:asciiTheme="minorHAnsi" w:hAnsiTheme="minorHAnsi" w:cstheme="minorHAnsi"/>
                <w:sz w:val="18"/>
                <w:szCs w:val="18"/>
              </w:rPr>
              <w:t>3</w:t>
            </w:r>
            <w:r w:rsidRPr="001457CD">
              <w:rPr>
                <w:rFonts w:asciiTheme="minorHAnsi" w:hAnsiTheme="minorHAnsi" w:cstheme="minorHAnsi"/>
                <w:sz w:val="18"/>
                <w:szCs w:val="18"/>
                <w:vertAlign w:val="superscript"/>
              </w:rPr>
              <w:t>ο</w:t>
            </w:r>
          </w:p>
        </w:tc>
        <w:tc>
          <w:tcPr>
            <w:tcW w:w="582" w:type="pct"/>
            <w:vAlign w:val="center"/>
          </w:tcPr>
          <w:p w14:paraId="14F34B7B" w14:textId="77777777" w:rsidR="007B43C0" w:rsidRPr="001457CD" w:rsidRDefault="007B43C0" w:rsidP="007B43C0">
            <w:pPr>
              <w:spacing w:line="360" w:lineRule="auto"/>
              <w:jc w:val="center"/>
              <w:rPr>
                <w:rFonts w:asciiTheme="minorHAnsi" w:hAnsiTheme="minorHAnsi" w:cstheme="minorHAnsi"/>
                <w:sz w:val="18"/>
                <w:szCs w:val="18"/>
              </w:rPr>
            </w:pPr>
            <w:r w:rsidRPr="001457CD">
              <w:rPr>
                <w:rFonts w:asciiTheme="minorHAnsi" w:hAnsiTheme="minorHAnsi" w:cstheme="minorHAnsi"/>
                <w:sz w:val="18"/>
                <w:szCs w:val="18"/>
              </w:rPr>
              <w:t>4</w:t>
            </w:r>
            <w:r w:rsidRPr="001457CD">
              <w:rPr>
                <w:rFonts w:asciiTheme="minorHAnsi" w:hAnsiTheme="minorHAnsi" w:cstheme="minorHAnsi"/>
                <w:sz w:val="18"/>
                <w:szCs w:val="18"/>
                <w:vertAlign w:val="superscript"/>
              </w:rPr>
              <w:t>ο</w:t>
            </w:r>
          </w:p>
        </w:tc>
        <w:tc>
          <w:tcPr>
            <w:tcW w:w="582" w:type="pct"/>
            <w:vAlign w:val="center"/>
          </w:tcPr>
          <w:p w14:paraId="54A373E4" w14:textId="77777777" w:rsidR="007B43C0" w:rsidRPr="001457CD" w:rsidRDefault="007B43C0" w:rsidP="007B43C0">
            <w:pPr>
              <w:spacing w:line="360" w:lineRule="auto"/>
              <w:jc w:val="center"/>
              <w:rPr>
                <w:rFonts w:asciiTheme="minorHAnsi" w:hAnsiTheme="minorHAnsi" w:cstheme="minorHAnsi"/>
                <w:sz w:val="18"/>
                <w:szCs w:val="18"/>
              </w:rPr>
            </w:pPr>
            <w:r w:rsidRPr="001457CD">
              <w:rPr>
                <w:rFonts w:asciiTheme="minorHAnsi" w:hAnsiTheme="minorHAnsi" w:cstheme="minorHAnsi"/>
                <w:sz w:val="18"/>
                <w:szCs w:val="18"/>
              </w:rPr>
              <w:t>5</w:t>
            </w:r>
            <w:r w:rsidRPr="001457CD">
              <w:rPr>
                <w:rFonts w:asciiTheme="minorHAnsi" w:hAnsiTheme="minorHAnsi" w:cstheme="minorHAnsi"/>
                <w:sz w:val="18"/>
                <w:szCs w:val="18"/>
                <w:vertAlign w:val="superscript"/>
              </w:rPr>
              <w:t>ο</w:t>
            </w:r>
          </w:p>
        </w:tc>
      </w:tr>
      <w:tr w:rsidR="001457CD" w:rsidRPr="001457CD" w14:paraId="0D76ACE2" w14:textId="77777777" w:rsidTr="001457CD">
        <w:tc>
          <w:tcPr>
            <w:tcW w:w="2434" w:type="pct"/>
            <w:shd w:val="clear" w:color="auto" w:fill="auto"/>
            <w:vAlign w:val="center"/>
          </w:tcPr>
          <w:p w14:paraId="643183BB" w14:textId="77777777" w:rsidR="007B43C0" w:rsidRPr="001457CD" w:rsidRDefault="007B43C0" w:rsidP="007B43C0">
            <w:pPr>
              <w:rPr>
                <w:rFonts w:asciiTheme="minorHAnsi" w:hAnsiTheme="minorHAnsi" w:cstheme="minorHAnsi"/>
                <w:sz w:val="18"/>
                <w:szCs w:val="18"/>
              </w:rPr>
            </w:pPr>
            <w:r w:rsidRPr="001457CD">
              <w:rPr>
                <w:rFonts w:asciiTheme="minorHAnsi" w:hAnsiTheme="minorHAnsi" w:cstheme="minorHAnsi"/>
                <w:sz w:val="18"/>
                <w:szCs w:val="18"/>
              </w:rPr>
              <w:t>Ετήσια τιμή προσφοράς υπηρεσίας χωρίς Φ.Π.Α. (€)*</w:t>
            </w:r>
          </w:p>
        </w:tc>
        <w:tc>
          <w:tcPr>
            <w:tcW w:w="427" w:type="pct"/>
          </w:tcPr>
          <w:p w14:paraId="5A977C17" w14:textId="77777777" w:rsidR="007B43C0" w:rsidRPr="001457CD" w:rsidRDefault="007B43C0" w:rsidP="007B43C0">
            <w:pPr>
              <w:spacing w:line="360" w:lineRule="auto"/>
              <w:jc w:val="center"/>
              <w:rPr>
                <w:rFonts w:asciiTheme="minorHAnsi" w:hAnsiTheme="minorHAnsi" w:cstheme="minorHAnsi"/>
                <w:sz w:val="18"/>
                <w:szCs w:val="18"/>
              </w:rPr>
            </w:pPr>
            <w:r w:rsidRPr="001457CD">
              <w:rPr>
                <w:rFonts w:asciiTheme="minorHAnsi" w:hAnsiTheme="minorHAnsi" w:cstheme="minorHAnsi"/>
                <w:sz w:val="18"/>
                <w:szCs w:val="18"/>
              </w:rPr>
              <w:t>ΔΩΡΕΑΝ</w:t>
            </w:r>
          </w:p>
        </w:tc>
        <w:tc>
          <w:tcPr>
            <w:tcW w:w="393" w:type="pct"/>
          </w:tcPr>
          <w:p w14:paraId="0080726C" w14:textId="77777777" w:rsidR="007B43C0" w:rsidRPr="001457CD" w:rsidRDefault="007B43C0" w:rsidP="007B43C0">
            <w:pPr>
              <w:jc w:val="center"/>
              <w:rPr>
                <w:rFonts w:asciiTheme="minorHAnsi" w:hAnsiTheme="minorHAnsi" w:cstheme="minorHAnsi"/>
                <w:sz w:val="18"/>
                <w:szCs w:val="18"/>
              </w:rPr>
            </w:pPr>
            <w:r w:rsidRPr="001457CD">
              <w:rPr>
                <w:rFonts w:asciiTheme="minorHAnsi" w:hAnsiTheme="minorHAnsi" w:cstheme="minorHAnsi"/>
                <w:sz w:val="18"/>
                <w:szCs w:val="18"/>
              </w:rPr>
              <w:t>ΔΩΡΕΑΝ</w:t>
            </w:r>
          </w:p>
        </w:tc>
        <w:tc>
          <w:tcPr>
            <w:tcW w:w="582" w:type="pct"/>
            <w:shd w:val="clear" w:color="auto" w:fill="auto"/>
            <w:vAlign w:val="center"/>
          </w:tcPr>
          <w:p w14:paraId="5AB25A92" w14:textId="1C651B82" w:rsidR="007B43C0" w:rsidRPr="001457CD" w:rsidRDefault="007B43C0" w:rsidP="007B43C0">
            <w:pPr>
              <w:spacing w:line="360" w:lineRule="auto"/>
              <w:rPr>
                <w:rFonts w:asciiTheme="minorHAnsi" w:hAnsiTheme="minorHAnsi" w:cstheme="minorHAnsi"/>
                <w:sz w:val="18"/>
                <w:szCs w:val="18"/>
              </w:rPr>
            </w:pPr>
            <w:r w:rsidRPr="001457CD">
              <w:rPr>
                <w:rFonts w:asciiTheme="minorHAnsi" w:hAnsiTheme="minorHAnsi" w:cstheme="minorHAnsi"/>
                <w:sz w:val="18"/>
                <w:szCs w:val="18"/>
              </w:rPr>
              <w:t>…………………………..</w:t>
            </w:r>
          </w:p>
        </w:tc>
        <w:tc>
          <w:tcPr>
            <w:tcW w:w="582" w:type="pct"/>
            <w:vAlign w:val="center"/>
          </w:tcPr>
          <w:p w14:paraId="07497BDE" w14:textId="27F0FBC1" w:rsidR="007B43C0" w:rsidRPr="001457CD" w:rsidRDefault="007B43C0" w:rsidP="007B43C0">
            <w:pPr>
              <w:spacing w:line="360" w:lineRule="auto"/>
              <w:rPr>
                <w:rFonts w:asciiTheme="minorHAnsi" w:hAnsiTheme="minorHAnsi" w:cstheme="minorHAnsi"/>
                <w:sz w:val="18"/>
                <w:szCs w:val="18"/>
              </w:rPr>
            </w:pPr>
            <w:r w:rsidRPr="001457CD">
              <w:rPr>
                <w:rFonts w:asciiTheme="minorHAnsi" w:hAnsiTheme="minorHAnsi" w:cstheme="minorHAnsi"/>
                <w:sz w:val="18"/>
                <w:szCs w:val="18"/>
              </w:rPr>
              <w:t>…………………………..</w:t>
            </w:r>
          </w:p>
        </w:tc>
        <w:tc>
          <w:tcPr>
            <w:tcW w:w="582" w:type="pct"/>
            <w:vAlign w:val="center"/>
          </w:tcPr>
          <w:p w14:paraId="2921B703" w14:textId="26A71A1A" w:rsidR="007B43C0" w:rsidRPr="001457CD" w:rsidRDefault="007B43C0" w:rsidP="007B43C0">
            <w:pPr>
              <w:spacing w:line="360" w:lineRule="auto"/>
              <w:rPr>
                <w:rFonts w:asciiTheme="minorHAnsi" w:hAnsiTheme="minorHAnsi" w:cstheme="minorHAnsi"/>
                <w:sz w:val="18"/>
                <w:szCs w:val="18"/>
              </w:rPr>
            </w:pPr>
            <w:r w:rsidRPr="001457CD">
              <w:rPr>
                <w:rFonts w:asciiTheme="minorHAnsi" w:hAnsiTheme="minorHAnsi" w:cstheme="minorHAnsi"/>
                <w:sz w:val="18"/>
                <w:szCs w:val="18"/>
              </w:rPr>
              <w:t>…………………………..</w:t>
            </w:r>
          </w:p>
        </w:tc>
      </w:tr>
      <w:tr w:rsidR="001457CD" w:rsidRPr="001457CD" w14:paraId="58462CB0" w14:textId="77777777" w:rsidTr="001457CD">
        <w:tc>
          <w:tcPr>
            <w:tcW w:w="2434" w:type="pct"/>
            <w:shd w:val="clear" w:color="auto" w:fill="auto"/>
            <w:vAlign w:val="center"/>
          </w:tcPr>
          <w:p w14:paraId="1CD315D2" w14:textId="77777777" w:rsidR="007B43C0" w:rsidRPr="001457CD" w:rsidRDefault="007B43C0" w:rsidP="007B43C0">
            <w:pPr>
              <w:rPr>
                <w:rFonts w:asciiTheme="minorHAnsi" w:hAnsiTheme="minorHAnsi" w:cstheme="minorHAnsi"/>
                <w:sz w:val="18"/>
                <w:szCs w:val="18"/>
              </w:rPr>
            </w:pPr>
            <w:r w:rsidRPr="001457CD">
              <w:rPr>
                <w:rFonts w:asciiTheme="minorHAnsi" w:hAnsiTheme="minorHAnsi" w:cstheme="minorHAnsi"/>
                <w:sz w:val="18"/>
                <w:szCs w:val="18"/>
              </w:rPr>
              <w:t>Φ.Π.Α. 24% (€)</w:t>
            </w:r>
          </w:p>
        </w:tc>
        <w:tc>
          <w:tcPr>
            <w:tcW w:w="427" w:type="pct"/>
          </w:tcPr>
          <w:p w14:paraId="68F8EA36" w14:textId="77777777" w:rsidR="007B43C0" w:rsidRPr="001457CD" w:rsidRDefault="007B43C0" w:rsidP="007B43C0">
            <w:pPr>
              <w:jc w:val="center"/>
              <w:rPr>
                <w:rFonts w:asciiTheme="minorHAnsi" w:hAnsiTheme="minorHAnsi" w:cstheme="minorHAnsi"/>
                <w:sz w:val="18"/>
                <w:szCs w:val="18"/>
                <w:lang w:val="en-US"/>
              </w:rPr>
            </w:pPr>
            <w:r w:rsidRPr="001457CD">
              <w:rPr>
                <w:rFonts w:asciiTheme="minorHAnsi" w:hAnsiTheme="minorHAnsi" w:cstheme="minorHAnsi"/>
                <w:sz w:val="18"/>
                <w:szCs w:val="18"/>
                <w:lang w:val="en-US"/>
              </w:rPr>
              <w:t>-</w:t>
            </w:r>
          </w:p>
        </w:tc>
        <w:tc>
          <w:tcPr>
            <w:tcW w:w="393" w:type="pct"/>
          </w:tcPr>
          <w:p w14:paraId="303DFA0D" w14:textId="77777777" w:rsidR="007B43C0" w:rsidRPr="001457CD" w:rsidRDefault="007B43C0" w:rsidP="007B43C0">
            <w:pPr>
              <w:jc w:val="center"/>
              <w:rPr>
                <w:rFonts w:asciiTheme="minorHAnsi" w:hAnsiTheme="minorHAnsi" w:cstheme="minorHAnsi"/>
                <w:sz w:val="18"/>
                <w:szCs w:val="18"/>
                <w:lang w:val="en-US"/>
              </w:rPr>
            </w:pPr>
            <w:r w:rsidRPr="001457CD">
              <w:rPr>
                <w:rFonts w:asciiTheme="minorHAnsi" w:hAnsiTheme="minorHAnsi" w:cstheme="minorHAnsi"/>
                <w:sz w:val="18"/>
                <w:szCs w:val="18"/>
                <w:lang w:val="en-US"/>
              </w:rPr>
              <w:t>-</w:t>
            </w:r>
          </w:p>
        </w:tc>
        <w:tc>
          <w:tcPr>
            <w:tcW w:w="582" w:type="pct"/>
            <w:shd w:val="clear" w:color="auto" w:fill="auto"/>
            <w:vAlign w:val="center"/>
          </w:tcPr>
          <w:p w14:paraId="54AE95CB" w14:textId="77777777" w:rsidR="007B43C0" w:rsidRPr="001457CD" w:rsidRDefault="007B43C0" w:rsidP="007B43C0">
            <w:pPr>
              <w:spacing w:line="360" w:lineRule="auto"/>
              <w:rPr>
                <w:rFonts w:asciiTheme="minorHAnsi" w:hAnsiTheme="minorHAnsi" w:cstheme="minorHAnsi"/>
                <w:sz w:val="18"/>
                <w:szCs w:val="18"/>
              </w:rPr>
            </w:pPr>
            <w:r w:rsidRPr="001457CD">
              <w:rPr>
                <w:rFonts w:asciiTheme="minorHAnsi" w:hAnsiTheme="minorHAnsi" w:cstheme="minorHAnsi"/>
                <w:sz w:val="18"/>
                <w:szCs w:val="18"/>
              </w:rPr>
              <w:t>…………………………..</w:t>
            </w:r>
          </w:p>
        </w:tc>
        <w:tc>
          <w:tcPr>
            <w:tcW w:w="582" w:type="pct"/>
            <w:vAlign w:val="center"/>
          </w:tcPr>
          <w:p w14:paraId="48B57B1E" w14:textId="34572663" w:rsidR="007B43C0" w:rsidRPr="001457CD" w:rsidRDefault="007B43C0" w:rsidP="007B43C0">
            <w:pPr>
              <w:spacing w:line="360" w:lineRule="auto"/>
              <w:rPr>
                <w:rFonts w:asciiTheme="minorHAnsi" w:hAnsiTheme="minorHAnsi" w:cstheme="minorHAnsi"/>
                <w:sz w:val="18"/>
                <w:szCs w:val="18"/>
              </w:rPr>
            </w:pPr>
            <w:r w:rsidRPr="001457CD">
              <w:rPr>
                <w:rFonts w:asciiTheme="minorHAnsi" w:hAnsiTheme="minorHAnsi" w:cstheme="minorHAnsi"/>
                <w:sz w:val="18"/>
                <w:szCs w:val="18"/>
              </w:rPr>
              <w:t>…………………………..</w:t>
            </w:r>
          </w:p>
        </w:tc>
        <w:tc>
          <w:tcPr>
            <w:tcW w:w="582" w:type="pct"/>
            <w:vAlign w:val="center"/>
          </w:tcPr>
          <w:p w14:paraId="7540F6BA" w14:textId="049A0C7F" w:rsidR="007B43C0" w:rsidRPr="001457CD" w:rsidRDefault="007B43C0" w:rsidP="007B43C0">
            <w:pPr>
              <w:spacing w:line="360" w:lineRule="auto"/>
              <w:rPr>
                <w:rFonts w:asciiTheme="minorHAnsi" w:hAnsiTheme="minorHAnsi" w:cstheme="minorHAnsi"/>
                <w:sz w:val="18"/>
                <w:szCs w:val="18"/>
              </w:rPr>
            </w:pPr>
            <w:r w:rsidRPr="001457CD">
              <w:rPr>
                <w:rFonts w:asciiTheme="minorHAnsi" w:hAnsiTheme="minorHAnsi" w:cstheme="minorHAnsi"/>
                <w:sz w:val="18"/>
                <w:szCs w:val="18"/>
              </w:rPr>
              <w:t>…………………………..</w:t>
            </w:r>
          </w:p>
        </w:tc>
      </w:tr>
      <w:tr w:rsidR="001457CD" w:rsidRPr="001457CD" w14:paraId="7EE2167B" w14:textId="77777777" w:rsidTr="001457CD">
        <w:tc>
          <w:tcPr>
            <w:tcW w:w="2434" w:type="pct"/>
            <w:shd w:val="clear" w:color="auto" w:fill="auto"/>
            <w:vAlign w:val="center"/>
          </w:tcPr>
          <w:p w14:paraId="172D442A" w14:textId="77777777" w:rsidR="007B43C0" w:rsidRPr="001457CD" w:rsidRDefault="007B43C0" w:rsidP="007B43C0">
            <w:pPr>
              <w:rPr>
                <w:rFonts w:asciiTheme="minorHAnsi" w:hAnsiTheme="minorHAnsi" w:cstheme="minorHAnsi"/>
                <w:sz w:val="18"/>
                <w:szCs w:val="18"/>
              </w:rPr>
            </w:pPr>
            <w:r w:rsidRPr="001457CD">
              <w:rPr>
                <w:rFonts w:asciiTheme="minorHAnsi" w:hAnsiTheme="minorHAnsi" w:cstheme="minorHAnsi"/>
                <w:sz w:val="18"/>
                <w:szCs w:val="18"/>
              </w:rPr>
              <w:t>Ετήσια τιμή προσφοράς υπηρεσίας με Φ.Π.Α. (€)*</w:t>
            </w:r>
          </w:p>
        </w:tc>
        <w:tc>
          <w:tcPr>
            <w:tcW w:w="427" w:type="pct"/>
          </w:tcPr>
          <w:p w14:paraId="3E9CCC22" w14:textId="77777777" w:rsidR="007B43C0" w:rsidRPr="001457CD" w:rsidRDefault="007B43C0" w:rsidP="007B43C0">
            <w:pPr>
              <w:jc w:val="center"/>
              <w:rPr>
                <w:rFonts w:asciiTheme="minorHAnsi" w:hAnsiTheme="minorHAnsi" w:cstheme="minorHAnsi"/>
                <w:sz w:val="18"/>
                <w:szCs w:val="18"/>
              </w:rPr>
            </w:pPr>
            <w:r w:rsidRPr="001457CD">
              <w:rPr>
                <w:rFonts w:asciiTheme="minorHAnsi" w:hAnsiTheme="minorHAnsi" w:cstheme="minorHAnsi"/>
                <w:sz w:val="18"/>
                <w:szCs w:val="18"/>
              </w:rPr>
              <w:t>ΔΩΡΕΑΝ</w:t>
            </w:r>
          </w:p>
        </w:tc>
        <w:tc>
          <w:tcPr>
            <w:tcW w:w="393" w:type="pct"/>
          </w:tcPr>
          <w:p w14:paraId="20501C21" w14:textId="77777777" w:rsidR="007B43C0" w:rsidRPr="001457CD" w:rsidRDefault="007B43C0" w:rsidP="007B43C0">
            <w:pPr>
              <w:jc w:val="center"/>
              <w:rPr>
                <w:rFonts w:asciiTheme="minorHAnsi" w:hAnsiTheme="minorHAnsi" w:cstheme="minorHAnsi"/>
                <w:sz w:val="18"/>
                <w:szCs w:val="18"/>
              </w:rPr>
            </w:pPr>
            <w:r w:rsidRPr="001457CD">
              <w:rPr>
                <w:rFonts w:asciiTheme="minorHAnsi" w:hAnsiTheme="minorHAnsi" w:cstheme="minorHAnsi"/>
                <w:sz w:val="18"/>
                <w:szCs w:val="18"/>
              </w:rPr>
              <w:t>ΔΩΡΕΑΝ</w:t>
            </w:r>
          </w:p>
        </w:tc>
        <w:tc>
          <w:tcPr>
            <w:tcW w:w="582" w:type="pct"/>
            <w:shd w:val="clear" w:color="auto" w:fill="auto"/>
            <w:vAlign w:val="center"/>
          </w:tcPr>
          <w:p w14:paraId="3C53E76B" w14:textId="77777777" w:rsidR="007B43C0" w:rsidRPr="001457CD" w:rsidRDefault="007B43C0" w:rsidP="007B43C0">
            <w:pPr>
              <w:spacing w:line="360" w:lineRule="auto"/>
              <w:rPr>
                <w:rFonts w:asciiTheme="minorHAnsi" w:hAnsiTheme="minorHAnsi" w:cstheme="minorHAnsi"/>
                <w:sz w:val="18"/>
                <w:szCs w:val="18"/>
              </w:rPr>
            </w:pPr>
            <w:r w:rsidRPr="001457CD">
              <w:rPr>
                <w:rFonts w:asciiTheme="minorHAnsi" w:hAnsiTheme="minorHAnsi" w:cstheme="minorHAnsi"/>
                <w:sz w:val="18"/>
                <w:szCs w:val="18"/>
              </w:rPr>
              <w:t>……………………………</w:t>
            </w:r>
          </w:p>
        </w:tc>
        <w:tc>
          <w:tcPr>
            <w:tcW w:w="582" w:type="pct"/>
            <w:vAlign w:val="center"/>
          </w:tcPr>
          <w:p w14:paraId="79E1CE02" w14:textId="578CF214" w:rsidR="007B43C0" w:rsidRPr="001457CD" w:rsidRDefault="007B43C0" w:rsidP="007B43C0">
            <w:pPr>
              <w:spacing w:line="360" w:lineRule="auto"/>
              <w:rPr>
                <w:rFonts w:asciiTheme="minorHAnsi" w:hAnsiTheme="minorHAnsi" w:cstheme="minorHAnsi"/>
                <w:sz w:val="18"/>
                <w:szCs w:val="18"/>
              </w:rPr>
            </w:pPr>
            <w:r w:rsidRPr="001457CD">
              <w:rPr>
                <w:rFonts w:asciiTheme="minorHAnsi" w:hAnsiTheme="minorHAnsi" w:cstheme="minorHAnsi"/>
                <w:sz w:val="18"/>
                <w:szCs w:val="18"/>
              </w:rPr>
              <w:t>……………………………</w:t>
            </w:r>
          </w:p>
        </w:tc>
        <w:tc>
          <w:tcPr>
            <w:tcW w:w="582" w:type="pct"/>
            <w:vAlign w:val="center"/>
          </w:tcPr>
          <w:p w14:paraId="66A91045" w14:textId="76B2B9E9" w:rsidR="007B43C0" w:rsidRPr="001457CD" w:rsidRDefault="007B43C0" w:rsidP="007B43C0">
            <w:pPr>
              <w:spacing w:line="360" w:lineRule="auto"/>
              <w:rPr>
                <w:rFonts w:asciiTheme="minorHAnsi" w:hAnsiTheme="minorHAnsi" w:cstheme="minorHAnsi"/>
                <w:sz w:val="18"/>
                <w:szCs w:val="18"/>
              </w:rPr>
            </w:pPr>
            <w:r w:rsidRPr="001457CD">
              <w:rPr>
                <w:rFonts w:asciiTheme="minorHAnsi" w:hAnsiTheme="minorHAnsi" w:cstheme="minorHAnsi"/>
                <w:sz w:val="18"/>
                <w:szCs w:val="18"/>
              </w:rPr>
              <w:t>……………………………</w:t>
            </w:r>
          </w:p>
        </w:tc>
      </w:tr>
      <w:tr w:rsidR="007B43C0" w:rsidRPr="001457CD" w14:paraId="36647A45" w14:textId="77777777" w:rsidTr="001457CD">
        <w:tc>
          <w:tcPr>
            <w:tcW w:w="2434" w:type="pct"/>
            <w:shd w:val="clear" w:color="auto" w:fill="auto"/>
            <w:vAlign w:val="center"/>
          </w:tcPr>
          <w:p w14:paraId="428570B5" w14:textId="77777777" w:rsidR="007B43C0" w:rsidRPr="001457CD" w:rsidRDefault="007B43C0" w:rsidP="007B43C0">
            <w:pPr>
              <w:jc w:val="left"/>
              <w:rPr>
                <w:rFonts w:asciiTheme="minorHAnsi" w:hAnsiTheme="minorHAnsi" w:cstheme="minorHAnsi"/>
                <w:sz w:val="18"/>
                <w:szCs w:val="18"/>
              </w:rPr>
            </w:pPr>
            <w:r w:rsidRPr="001457CD">
              <w:rPr>
                <w:rFonts w:asciiTheme="minorHAnsi" w:hAnsiTheme="minorHAnsi" w:cstheme="minorHAnsi"/>
                <w:b/>
                <w:sz w:val="18"/>
                <w:szCs w:val="18"/>
              </w:rPr>
              <w:t>Β.</w:t>
            </w:r>
            <w:r w:rsidRPr="001457CD">
              <w:rPr>
                <w:rFonts w:asciiTheme="minorHAnsi" w:hAnsiTheme="minorHAnsi" w:cstheme="minorHAnsi"/>
                <w:sz w:val="18"/>
                <w:szCs w:val="18"/>
              </w:rPr>
              <w:t xml:space="preserve"> Συνολική τιμή προσφοράς υπηρεσιών πενταετούς περιόδου εγγύησης καλής λειτουργίας χωρίς Φ.Π.Α. (€)</w:t>
            </w:r>
          </w:p>
        </w:tc>
        <w:tc>
          <w:tcPr>
            <w:tcW w:w="2566" w:type="pct"/>
            <w:gridSpan w:val="5"/>
          </w:tcPr>
          <w:p w14:paraId="1441ABB2" w14:textId="77777777" w:rsidR="007B43C0" w:rsidRPr="001457CD" w:rsidRDefault="007B43C0" w:rsidP="007B43C0">
            <w:pPr>
              <w:spacing w:line="360" w:lineRule="auto"/>
              <w:rPr>
                <w:rFonts w:asciiTheme="minorHAnsi" w:hAnsiTheme="minorHAnsi" w:cstheme="minorHAnsi"/>
                <w:sz w:val="18"/>
                <w:szCs w:val="18"/>
              </w:rPr>
            </w:pPr>
          </w:p>
        </w:tc>
      </w:tr>
      <w:tr w:rsidR="007B43C0" w:rsidRPr="001457CD" w14:paraId="0DC37A20" w14:textId="77777777" w:rsidTr="001457CD">
        <w:trPr>
          <w:trHeight w:val="204"/>
        </w:trPr>
        <w:tc>
          <w:tcPr>
            <w:tcW w:w="2434" w:type="pct"/>
            <w:shd w:val="clear" w:color="auto" w:fill="auto"/>
            <w:vAlign w:val="center"/>
          </w:tcPr>
          <w:p w14:paraId="47B38228" w14:textId="77777777" w:rsidR="007B43C0" w:rsidRPr="001457CD" w:rsidRDefault="007B43C0" w:rsidP="007B43C0">
            <w:pPr>
              <w:jc w:val="left"/>
              <w:rPr>
                <w:rFonts w:asciiTheme="minorHAnsi" w:hAnsiTheme="minorHAnsi" w:cstheme="minorHAnsi"/>
                <w:sz w:val="18"/>
                <w:szCs w:val="18"/>
              </w:rPr>
            </w:pPr>
            <w:r w:rsidRPr="001457CD">
              <w:rPr>
                <w:rFonts w:asciiTheme="minorHAnsi" w:hAnsiTheme="minorHAnsi" w:cstheme="minorHAnsi"/>
                <w:sz w:val="18"/>
                <w:szCs w:val="18"/>
              </w:rPr>
              <w:t>Φ.Π.Α. 24% (€)</w:t>
            </w:r>
          </w:p>
        </w:tc>
        <w:tc>
          <w:tcPr>
            <w:tcW w:w="2566" w:type="pct"/>
            <w:gridSpan w:val="5"/>
          </w:tcPr>
          <w:p w14:paraId="4C95113F" w14:textId="77777777" w:rsidR="007B43C0" w:rsidRPr="001457CD" w:rsidRDefault="007B43C0" w:rsidP="007B43C0">
            <w:pPr>
              <w:spacing w:line="360" w:lineRule="auto"/>
              <w:rPr>
                <w:rFonts w:asciiTheme="minorHAnsi" w:hAnsiTheme="minorHAnsi" w:cstheme="minorHAnsi"/>
                <w:sz w:val="18"/>
                <w:szCs w:val="18"/>
              </w:rPr>
            </w:pPr>
          </w:p>
        </w:tc>
      </w:tr>
      <w:tr w:rsidR="007B43C0" w:rsidRPr="001457CD" w14:paraId="205FE8B9" w14:textId="77777777" w:rsidTr="001457CD">
        <w:tc>
          <w:tcPr>
            <w:tcW w:w="2434" w:type="pct"/>
            <w:shd w:val="clear" w:color="auto" w:fill="auto"/>
            <w:vAlign w:val="center"/>
          </w:tcPr>
          <w:p w14:paraId="1F30E81B" w14:textId="77777777" w:rsidR="007B43C0" w:rsidRPr="001457CD" w:rsidRDefault="007B43C0" w:rsidP="007B43C0">
            <w:pPr>
              <w:jc w:val="left"/>
              <w:rPr>
                <w:rFonts w:asciiTheme="minorHAnsi" w:hAnsiTheme="minorHAnsi" w:cstheme="minorHAnsi"/>
                <w:sz w:val="18"/>
                <w:szCs w:val="18"/>
              </w:rPr>
            </w:pPr>
            <w:r w:rsidRPr="001457CD">
              <w:rPr>
                <w:rFonts w:asciiTheme="minorHAnsi" w:hAnsiTheme="minorHAnsi" w:cstheme="minorHAnsi"/>
                <w:sz w:val="18"/>
                <w:szCs w:val="18"/>
              </w:rPr>
              <w:t>Συνολική τιμή προσφοράς υπηρεσιών πενταετούς περιόδου εγγύησης καλής λειτουργίας με Φ.Π.Α. 24% (αριθμητικά)</w:t>
            </w:r>
          </w:p>
        </w:tc>
        <w:tc>
          <w:tcPr>
            <w:tcW w:w="2566" w:type="pct"/>
            <w:gridSpan w:val="5"/>
          </w:tcPr>
          <w:p w14:paraId="32451C6A" w14:textId="77777777" w:rsidR="007B43C0" w:rsidRPr="001457CD" w:rsidRDefault="007B43C0" w:rsidP="007B43C0">
            <w:pPr>
              <w:spacing w:line="360" w:lineRule="auto"/>
              <w:rPr>
                <w:rFonts w:asciiTheme="minorHAnsi" w:hAnsiTheme="minorHAnsi" w:cstheme="minorHAnsi"/>
                <w:sz w:val="18"/>
                <w:szCs w:val="18"/>
              </w:rPr>
            </w:pPr>
          </w:p>
        </w:tc>
      </w:tr>
      <w:tr w:rsidR="007B43C0" w:rsidRPr="001457CD" w14:paraId="236ADE5B" w14:textId="77777777" w:rsidTr="001457CD">
        <w:tc>
          <w:tcPr>
            <w:tcW w:w="2434" w:type="pct"/>
            <w:shd w:val="clear" w:color="auto" w:fill="auto"/>
            <w:vAlign w:val="center"/>
          </w:tcPr>
          <w:p w14:paraId="1A6FCF5C" w14:textId="77777777" w:rsidR="007B43C0" w:rsidRPr="001457CD" w:rsidRDefault="007B43C0" w:rsidP="007B43C0">
            <w:pPr>
              <w:jc w:val="left"/>
              <w:rPr>
                <w:rFonts w:asciiTheme="minorHAnsi" w:hAnsiTheme="minorHAnsi" w:cstheme="minorHAnsi"/>
                <w:sz w:val="18"/>
                <w:szCs w:val="18"/>
              </w:rPr>
            </w:pPr>
            <w:r w:rsidRPr="001457CD">
              <w:rPr>
                <w:rFonts w:asciiTheme="minorHAnsi" w:hAnsiTheme="minorHAnsi" w:cstheme="minorHAnsi"/>
                <w:sz w:val="18"/>
                <w:szCs w:val="18"/>
              </w:rPr>
              <w:t>Συνολική τιμή προσφοράς υπηρεσιών πενταετούς περιόδου εγγύησης καλής λειτουργίας με Φ.Π.Α. 24% (ολογράφως)</w:t>
            </w:r>
          </w:p>
        </w:tc>
        <w:tc>
          <w:tcPr>
            <w:tcW w:w="2566" w:type="pct"/>
            <w:gridSpan w:val="5"/>
          </w:tcPr>
          <w:p w14:paraId="4E72C135" w14:textId="77777777" w:rsidR="007B43C0" w:rsidRPr="001457CD" w:rsidRDefault="007B43C0" w:rsidP="007B43C0">
            <w:pPr>
              <w:spacing w:line="360" w:lineRule="auto"/>
              <w:rPr>
                <w:rFonts w:asciiTheme="minorHAnsi" w:hAnsiTheme="minorHAnsi" w:cstheme="minorHAnsi"/>
                <w:sz w:val="18"/>
                <w:szCs w:val="18"/>
              </w:rPr>
            </w:pPr>
          </w:p>
        </w:tc>
      </w:tr>
      <w:tr w:rsidR="007B43C0" w:rsidRPr="001457CD" w14:paraId="4B9DC9B5" w14:textId="77777777" w:rsidTr="001457CD">
        <w:tc>
          <w:tcPr>
            <w:tcW w:w="2434" w:type="pct"/>
            <w:tcBorders>
              <w:top w:val="single" w:sz="4" w:space="0" w:color="auto"/>
              <w:left w:val="single" w:sz="4" w:space="0" w:color="auto"/>
              <w:bottom w:val="single" w:sz="4" w:space="0" w:color="auto"/>
              <w:right w:val="single" w:sz="4" w:space="0" w:color="auto"/>
            </w:tcBorders>
            <w:shd w:val="clear" w:color="auto" w:fill="auto"/>
            <w:vAlign w:val="center"/>
          </w:tcPr>
          <w:p w14:paraId="55E10334" w14:textId="53981895" w:rsidR="007B43C0" w:rsidRPr="001457CD" w:rsidRDefault="007B43C0" w:rsidP="007B43C0">
            <w:pPr>
              <w:rPr>
                <w:rFonts w:asciiTheme="minorHAnsi" w:hAnsiTheme="minorHAnsi" w:cstheme="minorHAnsi"/>
                <w:sz w:val="18"/>
                <w:szCs w:val="18"/>
              </w:rPr>
            </w:pPr>
            <w:r w:rsidRPr="001457CD">
              <w:rPr>
                <w:rFonts w:asciiTheme="minorHAnsi" w:hAnsiTheme="minorHAnsi" w:cstheme="minorHAnsi"/>
                <w:sz w:val="18"/>
                <w:szCs w:val="18"/>
              </w:rPr>
              <w:t>Συνολική τιμή προσφοράς για το ΕΙΔΟΣ</w:t>
            </w:r>
            <w:r w:rsidR="002712C7">
              <w:rPr>
                <w:rFonts w:asciiTheme="minorHAnsi" w:hAnsiTheme="minorHAnsi" w:cstheme="minorHAnsi"/>
                <w:sz w:val="18"/>
                <w:szCs w:val="18"/>
              </w:rPr>
              <w:t xml:space="preserve"> 1</w:t>
            </w:r>
            <w:r w:rsidRPr="001457CD">
              <w:rPr>
                <w:rFonts w:asciiTheme="minorHAnsi" w:hAnsiTheme="minorHAnsi" w:cstheme="minorHAnsi"/>
                <w:sz w:val="18"/>
                <w:szCs w:val="18"/>
              </w:rPr>
              <w:t xml:space="preserve">   χωρίς Φ.Π.Α. (</w:t>
            </w:r>
            <w:r w:rsidRPr="001457CD">
              <w:rPr>
                <w:rFonts w:asciiTheme="minorHAnsi" w:hAnsiTheme="minorHAnsi" w:cstheme="minorHAnsi"/>
                <w:b/>
                <w:sz w:val="18"/>
                <w:szCs w:val="18"/>
              </w:rPr>
              <w:t>Α+Β)</w:t>
            </w:r>
            <w:r w:rsidRPr="001457CD">
              <w:rPr>
                <w:rFonts w:asciiTheme="minorHAnsi" w:hAnsiTheme="minorHAnsi" w:cstheme="minorHAnsi"/>
                <w:sz w:val="18"/>
                <w:szCs w:val="18"/>
              </w:rPr>
              <w:t xml:space="preserve"> *</w:t>
            </w:r>
          </w:p>
        </w:tc>
        <w:tc>
          <w:tcPr>
            <w:tcW w:w="2566"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3444B9EF" w14:textId="77777777" w:rsidR="007B43C0" w:rsidRPr="001457CD" w:rsidRDefault="007B43C0" w:rsidP="007B43C0">
            <w:pPr>
              <w:spacing w:line="360" w:lineRule="auto"/>
              <w:rPr>
                <w:rFonts w:asciiTheme="minorHAnsi" w:hAnsiTheme="minorHAnsi" w:cstheme="minorHAnsi"/>
                <w:sz w:val="18"/>
                <w:szCs w:val="18"/>
              </w:rPr>
            </w:pPr>
          </w:p>
        </w:tc>
      </w:tr>
      <w:tr w:rsidR="007B43C0" w:rsidRPr="001457CD" w14:paraId="31C59E83" w14:textId="77777777" w:rsidTr="001457CD">
        <w:trPr>
          <w:trHeight w:val="70"/>
        </w:trPr>
        <w:tc>
          <w:tcPr>
            <w:tcW w:w="2434" w:type="pct"/>
            <w:tcBorders>
              <w:top w:val="single" w:sz="4" w:space="0" w:color="auto"/>
              <w:left w:val="single" w:sz="4" w:space="0" w:color="auto"/>
              <w:bottom w:val="single" w:sz="4" w:space="0" w:color="auto"/>
              <w:right w:val="single" w:sz="4" w:space="0" w:color="auto"/>
            </w:tcBorders>
            <w:shd w:val="clear" w:color="auto" w:fill="auto"/>
            <w:vAlign w:val="center"/>
          </w:tcPr>
          <w:p w14:paraId="7F501452" w14:textId="77777777" w:rsidR="007B43C0" w:rsidRPr="001457CD" w:rsidRDefault="007B43C0" w:rsidP="007B43C0">
            <w:pPr>
              <w:rPr>
                <w:rFonts w:asciiTheme="minorHAnsi" w:hAnsiTheme="minorHAnsi" w:cstheme="minorHAnsi"/>
                <w:sz w:val="18"/>
                <w:szCs w:val="18"/>
              </w:rPr>
            </w:pPr>
            <w:r w:rsidRPr="001457CD">
              <w:rPr>
                <w:rFonts w:asciiTheme="minorHAnsi" w:hAnsiTheme="minorHAnsi" w:cstheme="minorHAnsi"/>
                <w:sz w:val="18"/>
                <w:szCs w:val="18"/>
              </w:rPr>
              <w:t>Φ.Π.Α. 24% (€)</w:t>
            </w:r>
          </w:p>
        </w:tc>
        <w:tc>
          <w:tcPr>
            <w:tcW w:w="2566"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3E287963" w14:textId="77777777" w:rsidR="007B43C0" w:rsidRPr="001457CD" w:rsidRDefault="007B43C0" w:rsidP="007B43C0">
            <w:pPr>
              <w:spacing w:line="360" w:lineRule="auto"/>
              <w:rPr>
                <w:rFonts w:asciiTheme="minorHAnsi" w:hAnsiTheme="minorHAnsi" w:cstheme="minorHAnsi"/>
                <w:sz w:val="18"/>
                <w:szCs w:val="18"/>
              </w:rPr>
            </w:pPr>
          </w:p>
        </w:tc>
      </w:tr>
      <w:tr w:rsidR="007B43C0" w:rsidRPr="001457CD" w14:paraId="208A1298" w14:textId="77777777" w:rsidTr="001457CD">
        <w:tc>
          <w:tcPr>
            <w:tcW w:w="2434" w:type="pct"/>
            <w:shd w:val="clear" w:color="auto" w:fill="auto"/>
            <w:vAlign w:val="center"/>
          </w:tcPr>
          <w:p w14:paraId="055ECF60" w14:textId="6C931A35" w:rsidR="007B43C0" w:rsidRPr="001457CD" w:rsidRDefault="007B43C0" w:rsidP="007B43C0">
            <w:pPr>
              <w:rPr>
                <w:rFonts w:asciiTheme="minorHAnsi" w:hAnsiTheme="minorHAnsi" w:cstheme="minorHAnsi"/>
                <w:sz w:val="18"/>
                <w:szCs w:val="18"/>
              </w:rPr>
            </w:pPr>
            <w:r w:rsidRPr="001457CD">
              <w:rPr>
                <w:rFonts w:asciiTheme="minorHAnsi" w:hAnsiTheme="minorHAnsi" w:cstheme="minorHAnsi"/>
                <w:sz w:val="18"/>
                <w:szCs w:val="18"/>
              </w:rPr>
              <w:t xml:space="preserve">Συνολική τιμή προσφοράς για το ΕΙΔΟΣ </w:t>
            </w:r>
            <w:r w:rsidR="001457CD">
              <w:rPr>
                <w:rFonts w:asciiTheme="minorHAnsi" w:hAnsiTheme="minorHAnsi" w:cstheme="minorHAnsi"/>
                <w:sz w:val="18"/>
                <w:szCs w:val="18"/>
              </w:rPr>
              <w:t>1</w:t>
            </w:r>
            <w:r w:rsidRPr="001457CD">
              <w:rPr>
                <w:rFonts w:asciiTheme="minorHAnsi" w:hAnsiTheme="minorHAnsi" w:cstheme="minorHAnsi"/>
                <w:sz w:val="18"/>
                <w:szCs w:val="18"/>
              </w:rPr>
              <w:t xml:space="preserve"> με Φ.Π.Α. 24% (αριθμητικά)*</w:t>
            </w:r>
          </w:p>
        </w:tc>
        <w:tc>
          <w:tcPr>
            <w:tcW w:w="2566" w:type="pct"/>
            <w:gridSpan w:val="5"/>
            <w:shd w:val="clear" w:color="auto" w:fill="auto"/>
            <w:vAlign w:val="center"/>
          </w:tcPr>
          <w:p w14:paraId="214649CD" w14:textId="77777777" w:rsidR="007B43C0" w:rsidRPr="001457CD" w:rsidRDefault="007B43C0" w:rsidP="007B43C0">
            <w:pPr>
              <w:spacing w:line="360" w:lineRule="auto"/>
              <w:rPr>
                <w:rFonts w:asciiTheme="minorHAnsi" w:hAnsiTheme="minorHAnsi" w:cstheme="minorHAnsi"/>
                <w:sz w:val="18"/>
                <w:szCs w:val="18"/>
              </w:rPr>
            </w:pPr>
            <w:r w:rsidRPr="001457CD">
              <w:rPr>
                <w:rFonts w:asciiTheme="minorHAnsi" w:hAnsiTheme="minorHAnsi" w:cstheme="minorHAnsi"/>
                <w:sz w:val="18"/>
                <w:szCs w:val="18"/>
              </w:rPr>
              <w:t xml:space="preserve"> </w:t>
            </w:r>
          </w:p>
        </w:tc>
      </w:tr>
      <w:tr w:rsidR="007B43C0" w:rsidRPr="001457CD" w14:paraId="023E738B" w14:textId="77777777" w:rsidTr="001457CD">
        <w:trPr>
          <w:trHeight w:val="70"/>
        </w:trPr>
        <w:tc>
          <w:tcPr>
            <w:tcW w:w="2434" w:type="pct"/>
            <w:tcBorders>
              <w:bottom w:val="single" w:sz="4" w:space="0" w:color="auto"/>
            </w:tcBorders>
            <w:shd w:val="clear" w:color="auto" w:fill="auto"/>
            <w:vAlign w:val="center"/>
          </w:tcPr>
          <w:p w14:paraId="6BF811E1" w14:textId="62616075" w:rsidR="007B43C0" w:rsidRPr="001457CD" w:rsidRDefault="007B43C0" w:rsidP="007B43C0">
            <w:pPr>
              <w:rPr>
                <w:rFonts w:asciiTheme="minorHAnsi" w:hAnsiTheme="minorHAnsi" w:cstheme="minorHAnsi"/>
                <w:sz w:val="18"/>
                <w:szCs w:val="18"/>
              </w:rPr>
            </w:pPr>
            <w:r w:rsidRPr="001457CD">
              <w:rPr>
                <w:rFonts w:asciiTheme="minorHAnsi" w:hAnsiTheme="minorHAnsi" w:cstheme="minorHAnsi"/>
                <w:sz w:val="18"/>
                <w:szCs w:val="18"/>
              </w:rPr>
              <w:t xml:space="preserve">Συνολική τιμή προσφοράς για το ΕΙΔΟΣ </w:t>
            </w:r>
            <w:r w:rsidR="001457CD">
              <w:rPr>
                <w:rFonts w:asciiTheme="minorHAnsi" w:hAnsiTheme="minorHAnsi" w:cstheme="minorHAnsi"/>
                <w:sz w:val="18"/>
                <w:szCs w:val="18"/>
              </w:rPr>
              <w:t>1</w:t>
            </w:r>
            <w:r w:rsidRPr="001457CD">
              <w:rPr>
                <w:rFonts w:asciiTheme="minorHAnsi" w:hAnsiTheme="minorHAnsi" w:cstheme="minorHAnsi"/>
                <w:sz w:val="18"/>
                <w:szCs w:val="18"/>
              </w:rPr>
              <w:t xml:space="preserve">  με Φ.Π.Α. 24%  (ολογράφως)</w:t>
            </w:r>
          </w:p>
        </w:tc>
        <w:tc>
          <w:tcPr>
            <w:tcW w:w="2566" w:type="pct"/>
            <w:gridSpan w:val="5"/>
            <w:tcBorders>
              <w:bottom w:val="single" w:sz="4" w:space="0" w:color="auto"/>
            </w:tcBorders>
            <w:shd w:val="clear" w:color="auto" w:fill="auto"/>
            <w:vAlign w:val="center"/>
          </w:tcPr>
          <w:p w14:paraId="26D2DB94" w14:textId="77777777" w:rsidR="007B43C0" w:rsidRPr="001457CD" w:rsidRDefault="007B43C0" w:rsidP="007B43C0">
            <w:pPr>
              <w:spacing w:line="360" w:lineRule="auto"/>
              <w:rPr>
                <w:rFonts w:asciiTheme="minorHAnsi" w:hAnsiTheme="minorHAnsi" w:cstheme="minorHAnsi"/>
                <w:sz w:val="18"/>
                <w:szCs w:val="18"/>
              </w:rPr>
            </w:pPr>
          </w:p>
        </w:tc>
      </w:tr>
    </w:tbl>
    <w:p w14:paraId="689C68DC" w14:textId="77777777" w:rsidR="001457CD" w:rsidRDefault="000F7BC8" w:rsidP="001C2ECC">
      <w:pPr>
        <w:tabs>
          <w:tab w:val="left" w:pos="0"/>
          <w:tab w:val="right" w:pos="8953"/>
        </w:tabs>
        <w:spacing w:line="240" w:lineRule="atLeast"/>
        <w:rPr>
          <w:rFonts w:asciiTheme="minorHAnsi" w:hAnsiTheme="minorHAnsi" w:cstheme="minorHAnsi"/>
          <w:b/>
          <w:sz w:val="20"/>
          <w:szCs w:val="20"/>
        </w:rPr>
      </w:pPr>
      <w:r w:rsidRPr="00606215">
        <w:rPr>
          <w:rFonts w:asciiTheme="minorHAnsi" w:hAnsiTheme="minorHAnsi" w:cstheme="minorHAnsi"/>
          <w:iCs/>
          <w:sz w:val="20"/>
          <w:szCs w:val="20"/>
        </w:rPr>
        <w:t>(*) Οι προσφερόμενες τιμές δεν δύναται να υπερβού</w:t>
      </w:r>
      <w:r w:rsidR="001C2ECC" w:rsidRPr="00606215">
        <w:rPr>
          <w:rFonts w:asciiTheme="minorHAnsi" w:hAnsiTheme="minorHAnsi" w:cstheme="minorHAnsi"/>
          <w:iCs/>
          <w:sz w:val="20"/>
          <w:szCs w:val="20"/>
        </w:rPr>
        <w:t>ν τον εγκεκριμένο Προϋπολογισμό</w:t>
      </w:r>
      <w:r w:rsidR="001C4699" w:rsidRPr="00606215">
        <w:rPr>
          <w:rFonts w:asciiTheme="minorHAnsi" w:hAnsiTheme="minorHAnsi" w:cstheme="minorHAnsi"/>
          <w:b/>
          <w:sz w:val="20"/>
          <w:szCs w:val="20"/>
        </w:rPr>
        <w:t xml:space="preserve">   </w:t>
      </w:r>
    </w:p>
    <w:p w14:paraId="33447A81" w14:textId="45A5117B" w:rsidR="00A63E91" w:rsidRDefault="001C4699" w:rsidP="001C2ECC">
      <w:pPr>
        <w:tabs>
          <w:tab w:val="left" w:pos="0"/>
          <w:tab w:val="right" w:pos="8953"/>
        </w:tabs>
        <w:spacing w:line="240" w:lineRule="atLeast"/>
        <w:rPr>
          <w:rFonts w:asciiTheme="minorHAnsi" w:hAnsiTheme="minorHAnsi" w:cstheme="minorHAnsi"/>
          <w:b/>
          <w:sz w:val="20"/>
          <w:szCs w:val="20"/>
        </w:rPr>
      </w:pPr>
      <w:r w:rsidRPr="00606215">
        <w:rPr>
          <w:rFonts w:asciiTheme="minorHAnsi" w:hAnsiTheme="minorHAnsi" w:cstheme="minorHAnsi"/>
          <w:b/>
          <w:sz w:val="20"/>
          <w:szCs w:val="20"/>
        </w:rPr>
        <w:t xml:space="preserve">          </w:t>
      </w:r>
    </w:p>
    <w:tbl>
      <w:tblPr>
        <w:tblW w:w="512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9"/>
        <w:gridCol w:w="1133"/>
        <w:gridCol w:w="1193"/>
        <w:gridCol w:w="1736"/>
        <w:gridCol w:w="1855"/>
        <w:gridCol w:w="1736"/>
      </w:tblGrid>
      <w:tr w:rsidR="00A63E91" w:rsidRPr="00606215" w14:paraId="039E9A6B" w14:textId="77777777" w:rsidTr="00AC279B">
        <w:trPr>
          <w:trHeight w:val="20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26897D74" w14:textId="5012235E" w:rsidR="00A63E91" w:rsidRPr="00F3284E" w:rsidRDefault="001C4699" w:rsidP="00AC279B">
            <w:pPr>
              <w:spacing w:line="264" w:lineRule="auto"/>
              <w:rPr>
                <w:rFonts w:asciiTheme="minorHAnsi" w:hAnsiTheme="minorHAnsi" w:cstheme="minorHAnsi"/>
                <w:b/>
                <w:sz w:val="20"/>
                <w:szCs w:val="20"/>
              </w:rPr>
            </w:pPr>
            <w:r w:rsidRPr="00606215">
              <w:rPr>
                <w:rFonts w:asciiTheme="minorHAnsi" w:hAnsiTheme="minorHAnsi" w:cstheme="minorHAnsi"/>
                <w:b/>
                <w:sz w:val="20"/>
                <w:szCs w:val="20"/>
              </w:rPr>
              <w:lastRenderedPageBreak/>
              <w:t xml:space="preserve"> </w:t>
            </w:r>
            <w:r w:rsidR="00F3284E" w:rsidRPr="00F3284E">
              <w:rPr>
                <w:rFonts w:asciiTheme="minorHAnsi" w:hAnsiTheme="minorHAnsi" w:cstheme="minorHAnsi"/>
                <w:b/>
                <w:sz w:val="20"/>
                <w:szCs w:val="20"/>
              </w:rPr>
              <w:t>ΕΙΔΟΣ</w:t>
            </w:r>
            <w:r w:rsidR="001457CD">
              <w:rPr>
                <w:rFonts w:asciiTheme="minorHAnsi" w:hAnsiTheme="minorHAnsi" w:cstheme="minorHAnsi"/>
                <w:b/>
                <w:sz w:val="20"/>
                <w:szCs w:val="20"/>
              </w:rPr>
              <w:t xml:space="preserve"> 2</w:t>
            </w:r>
            <w:r w:rsidR="00F3284E" w:rsidRPr="00F3284E">
              <w:rPr>
                <w:rFonts w:asciiTheme="minorHAnsi" w:hAnsiTheme="minorHAnsi" w:cstheme="minorHAnsi"/>
                <w:b/>
                <w:sz w:val="20"/>
                <w:szCs w:val="20"/>
              </w:rPr>
              <w:t xml:space="preserve"> : </w:t>
            </w:r>
            <w:r w:rsidR="001457CD" w:rsidRPr="001457CD">
              <w:rPr>
                <w:rFonts w:asciiTheme="minorHAnsi" w:eastAsiaTheme="minorHAnsi" w:hAnsiTheme="minorHAnsi" w:cstheme="minorHAnsi"/>
                <w:b/>
                <w:color w:val="000000" w:themeColor="text1"/>
                <w:sz w:val="20"/>
                <w:szCs w:val="20"/>
              </w:rPr>
              <w:t>ΣΥΣΤΗΜΑ ΥΓΡΗΣ ΧΡΩΜΑΤΟΓΡΑΦΙΑΣ ΥΨΗΛΗΣ ΑΠΟΔΟΣΗΣ – ΦΑΣΜΑΤΟΜΕΤΡΙΑΣ ΜΑΖΩΝ ΤΡΙΠΛΟΥ ΤΕΤΡΑΠΟΛΟΥ ΣΥΝΟΔΕΥΟΜΕΝΟ ΑΠΟ ΑΥΤΟΜΑΤΟΠΟΙΗΜΕΝΟ ΣΥΣΤΗΜΑ ΕΚΧΥΛΙΣΗΣ ΣΤΕΡΕΗΣ ΦΑΣΗΣ</w:t>
            </w:r>
            <w:r w:rsidR="001457CD" w:rsidRPr="001457CD">
              <w:rPr>
                <w:rFonts w:asciiTheme="minorHAnsi" w:hAnsiTheme="minorHAnsi" w:cstheme="minorHAnsi"/>
                <w:b/>
                <w:color w:val="000000" w:themeColor="text1"/>
                <w:sz w:val="20"/>
                <w:szCs w:val="20"/>
              </w:rPr>
              <w:t xml:space="preserve"> UHPLC-MS/MS</w:t>
            </w:r>
            <w:r w:rsidR="001457CD" w:rsidRPr="00F3284E">
              <w:rPr>
                <w:rFonts w:asciiTheme="minorHAnsi" w:hAnsiTheme="minorHAnsi" w:cstheme="minorHAnsi"/>
                <w:b/>
                <w:sz w:val="20"/>
                <w:szCs w:val="20"/>
              </w:rPr>
              <w:t xml:space="preserve"> </w:t>
            </w:r>
            <w:r w:rsidR="00F3284E" w:rsidRPr="00F3284E">
              <w:rPr>
                <w:rFonts w:asciiTheme="minorHAnsi" w:hAnsiTheme="minorHAnsi" w:cstheme="minorHAnsi"/>
                <w:b/>
                <w:sz w:val="20"/>
                <w:szCs w:val="20"/>
              </w:rPr>
              <w:t>&amp; ΠΑΡΟΧΗ ΥΠΗΡΕΣΙΩΝ ΠΕΝΤΑΕΤΟΥΣ ΔΙΑΡΚΕΙΑΣ ΕΓΓΥΗΣΗΣ ΚΑΛΗΣ ΛΕΙΤΟΥΡΓΙΑΣ (1 ΤΕΜΑΧΙΟ)</w:t>
            </w:r>
          </w:p>
        </w:tc>
      </w:tr>
      <w:tr w:rsidR="00A63E91" w:rsidRPr="00606215" w14:paraId="47035FEA" w14:textId="77777777" w:rsidTr="001457CD">
        <w:tc>
          <w:tcPr>
            <w:tcW w:w="3214" w:type="pct"/>
            <w:gridSpan w:val="3"/>
            <w:shd w:val="clear" w:color="auto" w:fill="auto"/>
            <w:vAlign w:val="center"/>
          </w:tcPr>
          <w:p w14:paraId="7696B516" w14:textId="784532B4" w:rsidR="00A63E91" w:rsidRPr="00606215" w:rsidRDefault="002C0DB3" w:rsidP="00AC279B">
            <w:pPr>
              <w:spacing w:line="276" w:lineRule="auto"/>
              <w:rPr>
                <w:rFonts w:asciiTheme="minorHAnsi" w:hAnsiTheme="minorHAnsi" w:cstheme="minorHAnsi"/>
                <w:sz w:val="20"/>
                <w:szCs w:val="20"/>
              </w:rPr>
            </w:pPr>
            <w:r w:rsidRPr="001457CD">
              <w:rPr>
                <w:rFonts w:asciiTheme="minorHAnsi" w:eastAsiaTheme="minorHAnsi" w:hAnsiTheme="minorHAnsi" w:cstheme="minorHAnsi"/>
                <w:b/>
                <w:color w:val="000000" w:themeColor="text1"/>
                <w:sz w:val="20"/>
                <w:szCs w:val="20"/>
              </w:rPr>
              <w:t>ΣΥΣΤΗΜΑ ΥΓΡΗΣ ΧΡΩΜΑΤΟΓΡΑΦΙΑΣ ΥΨΗΛΗΣ ΑΠΟΔΟΣΗΣ – ΦΑΣΜΑΤΟΜΕΤΡΙΑΣ ΜΑΖΩΝ ΤΡΙΠΛΟΥ ΤΕΤΡΑΠΟΛΟΥ ΣΥΝΟΔΕΥΟΜΕΝΟ ΑΠΟ ΑΥΤΟΜΑΤΟΠΟΙΗΜΕΝΟ ΣΥΣΤΗΜΑ ΕΚΧΥΛΙΣΗΣ ΣΤΕΡΕΗΣ ΦΑΣΗΣ</w:t>
            </w:r>
            <w:r w:rsidRPr="001457CD">
              <w:rPr>
                <w:rFonts w:asciiTheme="minorHAnsi" w:hAnsiTheme="minorHAnsi" w:cstheme="minorHAnsi"/>
                <w:b/>
                <w:color w:val="000000" w:themeColor="text1"/>
                <w:sz w:val="20"/>
                <w:szCs w:val="20"/>
              </w:rPr>
              <w:t xml:space="preserve"> UHPLC-MS/MS</w:t>
            </w:r>
          </w:p>
        </w:tc>
        <w:tc>
          <w:tcPr>
            <w:tcW w:w="1786" w:type="pct"/>
            <w:gridSpan w:val="3"/>
            <w:shd w:val="clear" w:color="auto" w:fill="auto"/>
            <w:vAlign w:val="center"/>
          </w:tcPr>
          <w:p w14:paraId="0EAE125E" w14:textId="77777777" w:rsidR="00A63E91" w:rsidRPr="00606215" w:rsidRDefault="00A63E91" w:rsidP="00AC279B">
            <w:pPr>
              <w:spacing w:line="360" w:lineRule="auto"/>
              <w:rPr>
                <w:rFonts w:asciiTheme="minorHAnsi" w:hAnsiTheme="minorHAnsi" w:cstheme="minorHAnsi"/>
                <w:sz w:val="20"/>
                <w:szCs w:val="20"/>
              </w:rPr>
            </w:pPr>
          </w:p>
        </w:tc>
      </w:tr>
      <w:tr w:rsidR="00A63E91" w:rsidRPr="001457CD" w14:paraId="5C563EFA" w14:textId="77777777" w:rsidTr="001457CD">
        <w:tc>
          <w:tcPr>
            <w:tcW w:w="3214" w:type="pct"/>
            <w:gridSpan w:val="3"/>
            <w:shd w:val="clear" w:color="auto" w:fill="auto"/>
            <w:vAlign w:val="center"/>
          </w:tcPr>
          <w:p w14:paraId="67835D96" w14:textId="49A4F791" w:rsidR="00A63E91" w:rsidRPr="001457CD" w:rsidRDefault="009D253E" w:rsidP="00AC279B">
            <w:pPr>
              <w:spacing w:line="276" w:lineRule="auto"/>
              <w:rPr>
                <w:rFonts w:asciiTheme="minorHAnsi" w:hAnsiTheme="minorHAnsi" w:cstheme="minorHAnsi"/>
                <w:b/>
                <w:sz w:val="18"/>
                <w:szCs w:val="18"/>
              </w:rPr>
            </w:pPr>
            <w:r w:rsidRPr="009D253E">
              <w:rPr>
                <w:rFonts w:asciiTheme="minorHAnsi" w:hAnsiTheme="minorHAnsi" w:cstheme="minorHAnsi"/>
                <w:b/>
                <w:sz w:val="18"/>
                <w:szCs w:val="18"/>
              </w:rPr>
              <w:t>Α</w:t>
            </w:r>
            <w:r>
              <w:rPr>
                <w:rFonts w:asciiTheme="minorHAnsi" w:hAnsiTheme="minorHAnsi" w:cstheme="minorHAnsi"/>
                <w:sz w:val="18"/>
                <w:szCs w:val="18"/>
              </w:rPr>
              <w:t xml:space="preserve">. </w:t>
            </w:r>
            <w:r w:rsidR="00A63E91" w:rsidRPr="001457CD">
              <w:rPr>
                <w:rFonts w:asciiTheme="minorHAnsi" w:hAnsiTheme="minorHAnsi" w:cstheme="minorHAnsi"/>
                <w:sz w:val="18"/>
                <w:szCs w:val="18"/>
              </w:rPr>
              <w:t>Τιμή προσφοράς χωρίς Φ.Π.Α. (€)*</w:t>
            </w:r>
          </w:p>
        </w:tc>
        <w:tc>
          <w:tcPr>
            <w:tcW w:w="1786" w:type="pct"/>
            <w:gridSpan w:val="3"/>
            <w:shd w:val="clear" w:color="auto" w:fill="auto"/>
            <w:vAlign w:val="center"/>
          </w:tcPr>
          <w:p w14:paraId="35AA2B92" w14:textId="77777777" w:rsidR="00A63E91" w:rsidRPr="001457CD" w:rsidRDefault="00A63E91" w:rsidP="00AC279B">
            <w:pPr>
              <w:spacing w:line="360" w:lineRule="auto"/>
              <w:rPr>
                <w:rFonts w:asciiTheme="minorHAnsi" w:hAnsiTheme="minorHAnsi" w:cstheme="minorHAnsi"/>
                <w:sz w:val="18"/>
                <w:szCs w:val="18"/>
              </w:rPr>
            </w:pPr>
          </w:p>
        </w:tc>
      </w:tr>
      <w:tr w:rsidR="00A63E91" w:rsidRPr="001457CD" w14:paraId="1A834C5B" w14:textId="77777777" w:rsidTr="001457CD">
        <w:tc>
          <w:tcPr>
            <w:tcW w:w="3214" w:type="pct"/>
            <w:gridSpan w:val="3"/>
            <w:shd w:val="clear" w:color="auto" w:fill="auto"/>
            <w:vAlign w:val="center"/>
          </w:tcPr>
          <w:p w14:paraId="73BAECD6" w14:textId="77777777" w:rsidR="00A63E91" w:rsidRPr="001457CD" w:rsidRDefault="00A63E91" w:rsidP="00AC279B">
            <w:pPr>
              <w:spacing w:line="276" w:lineRule="auto"/>
              <w:rPr>
                <w:rFonts w:asciiTheme="minorHAnsi" w:hAnsiTheme="minorHAnsi" w:cstheme="minorHAnsi"/>
                <w:sz w:val="18"/>
                <w:szCs w:val="18"/>
              </w:rPr>
            </w:pPr>
            <w:r w:rsidRPr="001457CD">
              <w:rPr>
                <w:rFonts w:asciiTheme="minorHAnsi" w:hAnsiTheme="minorHAnsi" w:cstheme="minorHAnsi"/>
                <w:sz w:val="18"/>
                <w:szCs w:val="18"/>
              </w:rPr>
              <w:t>Φ.Π.Α. 24% (€)</w:t>
            </w:r>
          </w:p>
        </w:tc>
        <w:tc>
          <w:tcPr>
            <w:tcW w:w="1786" w:type="pct"/>
            <w:gridSpan w:val="3"/>
            <w:shd w:val="clear" w:color="auto" w:fill="auto"/>
            <w:vAlign w:val="center"/>
          </w:tcPr>
          <w:p w14:paraId="651CBCC9" w14:textId="77777777" w:rsidR="00A63E91" w:rsidRPr="001457CD" w:rsidRDefault="00A63E91" w:rsidP="00AC279B">
            <w:pPr>
              <w:spacing w:line="360" w:lineRule="auto"/>
              <w:rPr>
                <w:rFonts w:asciiTheme="minorHAnsi" w:hAnsiTheme="minorHAnsi" w:cstheme="minorHAnsi"/>
                <w:sz w:val="18"/>
                <w:szCs w:val="18"/>
              </w:rPr>
            </w:pPr>
          </w:p>
        </w:tc>
      </w:tr>
      <w:tr w:rsidR="00A63E91" w:rsidRPr="001457CD" w14:paraId="43ACC82C" w14:textId="77777777" w:rsidTr="001457CD">
        <w:tc>
          <w:tcPr>
            <w:tcW w:w="3214" w:type="pct"/>
            <w:gridSpan w:val="3"/>
            <w:shd w:val="clear" w:color="auto" w:fill="auto"/>
            <w:vAlign w:val="center"/>
          </w:tcPr>
          <w:p w14:paraId="3A14F0A9" w14:textId="77777777" w:rsidR="00A63E91" w:rsidRPr="001457CD" w:rsidRDefault="00A63E91" w:rsidP="00AC279B">
            <w:pPr>
              <w:spacing w:line="276" w:lineRule="auto"/>
              <w:rPr>
                <w:rFonts w:asciiTheme="minorHAnsi" w:hAnsiTheme="minorHAnsi" w:cstheme="minorHAnsi"/>
                <w:sz w:val="18"/>
                <w:szCs w:val="18"/>
              </w:rPr>
            </w:pPr>
            <w:r w:rsidRPr="001457CD">
              <w:rPr>
                <w:rFonts w:asciiTheme="minorHAnsi" w:hAnsiTheme="minorHAnsi" w:cstheme="minorHAnsi"/>
                <w:sz w:val="18"/>
                <w:szCs w:val="18"/>
              </w:rPr>
              <w:t>Συνολική τιμή προσφοράς με Φ.Π.Α. (€)*</w:t>
            </w:r>
          </w:p>
        </w:tc>
        <w:tc>
          <w:tcPr>
            <w:tcW w:w="1786" w:type="pct"/>
            <w:gridSpan w:val="3"/>
            <w:shd w:val="clear" w:color="auto" w:fill="auto"/>
            <w:vAlign w:val="center"/>
          </w:tcPr>
          <w:p w14:paraId="506166AD" w14:textId="77777777" w:rsidR="00A63E91" w:rsidRPr="001457CD" w:rsidRDefault="00A63E91" w:rsidP="00AC279B">
            <w:pPr>
              <w:spacing w:line="360" w:lineRule="auto"/>
              <w:rPr>
                <w:rFonts w:asciiTheme="minorHAnsi" w:hAnsiTheme="minorHAnsi" w:cstheme="minorHAnsi"/>
                <w:sz w:val="18"/>
                <w:szCs w:val="18"/>
              </w:rPr>
            </w:pPr>
          </w:p>
        </w:tc>
      </w:tr>
      <w:tr w:rsidR="00A63E91" w:rsidRPr="001457CD" w14:paraId="14FE912E" w14:textId="77777777" w:rsidTr="001457CD">
        <w:tc>
          <w:tcPr>
            <w:tcW w:w="3214" w:type="pct"/>
            <w:gridSpan w:val="3"/>
            <w:shd w:val="clear" w:color="auto" w:fill="auto"/>
            <w:vAlign w:val="center"/>
          </w:tcPr>
          <w:p w14:paraId="56882B35" w14:textId="77777777" w:rsidR="00A63E91" w:rsidRPr="001457CD" w:rsidRDefault="00A63E91" w:rsidP="00AC279B">
            <w:pPr>
              <w:spacing w:line="276" w:lineRule="auto"/>
              <w:rPr>
                <w:rFonts w:asciiTheme="minorHAnsi" w:hAnsiTheme="minorHAnsi" w:cstheme="minorHAnsi"/>
                <w:sz w:val="18"/>
                <w:szCs w:val="18"/>
              </w:rPr>
            </w:pPr>
            <w:r w:rsidRPr="001457CD">
              <w:rPr>
                <w:rFonts w:asciiTheme="minorHAnsi" w:hAnsiTheme="minorHAnsi" w:cstheme="minorHAnsi"/>
                <w:sz w:val="18"/>
                <w:szCs w:val="18"/>
              </w:rPr>
              <w:t>Συνολική τιμή προσφοράς με Φ.Π.Α. 24% (ολογράφως)</w:t>
            </w:r>
          </w:p>
        </w:tc>
        <w:tc>
          <w:tcPr>
            <w:tcW w:w="1786" w:type="pct"/>
            <w:gridSpan w:val="3"/>
            <w:shd w:val="clear" w:color="auto" w:fill="auto"/>
            <w:vAlign w:val="center"/>
          </w:tcPr>
          <w:p w14:paraId="40EE6752" w14:textId="77777777" w:rsidR="00A63E91" w:rsidRPr="001457CD" w:rsidRDefault="00A63E91" w:rsidP="00AC279B">
            <w:pPr>
              <w:spacing w:line="360" w:lineRule="auto"/>
              <w:rPr>
                <w:rFonts w:asciiTheme="minorHAnsi" w:hAnsiTheme="minorHAnsi" w:cstheme="minorHAnsi"/>
                <w:sz w:val="18"/>
                <w:szCs w:val="18"/>
              </w:rPr>
            </w:pPr>
          </w:p>
        </w:tc>
      </w:tr>
      <w:tr w:rsidR="00A63E91" w:rsidRPr="001457CD" w14:paraId="296973A4" w14:textId="77777777" w:rsidTr="001457CD">
        <w:trPr>
          <w:trHeight w:val="343"/>
        </w:trPr>
        <w:tc>
          <w:tcPr>
            <w:tcW w:w="2434" w:type="pct"/>
            <w:vMerge w:val="restart"/>
            <w:shd w:val="clear" w:color="auto" w:fill="auto"/>
            <w:vAlign w:val="center"/>
          </w:tcPr>
          <w:p w14:paraId="051443C4" w14:textId="77777777" w:rsidR="00A63E91" w:rsidRPr="001457CD" w:rsidRDefault="00A63E91" w:rsidP="00AC279B">
            <w:pPr>
              <w:jc w:val="left"/>
              <w:rPr>
                <w:rFonts w:asciiTheme="minorHAnsi" w:hAnsiTheme="minorHAnsi" w:cstheme="minorHAnsi"/>
                <w:b/>
                <w:sz w:val="18"/>
                <w:szCs w:val="18"/>
              </w:rPr>
            </w:pPr>
            <w:r w:rsidRPr="001457CD">
              <w:rPr>
                <w:rFonts w:asciiTheme="minorHAnsi" w:hAnsiTheme="minorHAnsi" w:cstheme="minorHAnsi"/>
                <w:b/>
                <w:sz w:val="18"/>
                <w:szCs w:val="18"/>
              </w:rPr>
              <w:t xml:space="preserve">ΥΠΗΡΕΣΙΑ ΠΕΝΤΑΕΤΟΥΣ ΠΕΡΙΟΔΟΥ ΕΓΓΥΗΣΗΣ ΚΑΛΗΣ ΛΕΙΤΟΥΡΓΙΑΣ </w:t>
            </w:r>
          </w:p>
        </w:tc>
        <w:tc>
          <w:tcPr>
            <w:tcW w:w="2566" w:type="pct"/>
            <w:gridSpan w:val="5"/>
          </w:tcPr>
          <w:p w14:paraId="75787690" w14:textId="77777777" w:rsidR="00A63E91" w:rsidRPr="001457CD" w:rsidRDefault="00A63E91" w:rsidP="00AC279B">
            <w:pPr>
              <w:spacing w:line="360" w:lineRule="auto"/>
              <w:jc w:val="center"/>
              <w:rPr>
                <w:rFonts w:asciiTheme="minorHAnsi" w:hAnsiTheme="minorHAnsi" w:cstheme="minorHAnsi"/>
                <w:sz w:val="18"/>
                <w:szCs w:val="18"/>
              </w:rPr>
            </w:pPr>
            <w:r w:rsidRPr="001457CD">
              <w:rPr>
                <w:rFonts w:asciiTheme="minorHAnsi" w:hAnsiTheme="minorHAnsi" w:cstheme="minorHAnsi"/>
                <w:sz w:val="18"/>
                <w:szCs w:val="18"/>
              </w:rPr>
              <w:t>Έτος Σύμβασης</w:t>
            </w:r>
          </w:p>
        </w:tc>
      </w:tr>
      <w:tr w:rsidR="001457CD" w:rsidRPr="001457CD" w14:paraId="0C01F065" w14:textId="77777777" w:rsidTr="001457CD">
        <w:trPr>
          <w:trHeight w:val="395"/>
        </w:trPr>
        <w:tc>
          <w:tcPr>
            <w:tcW w:w="2434" w:type="pct"/>
            <w:vMerge/>
            <w:shd w:val="clear" w:color="auto" w:fill="auto"/>
            <w:vAlign w:val="center"/>
          </w:tcPr>
          <w:p w14:paraId="4D8621D6" w14:textId="77777777" w:rsidR="00A63E91" w:rsidRPr="001457CD" w:rsidRDefault="00A63E91" w:rsidP="00AC279B">
            <w:pPr>
              <w:rPr>
                <w:rFonts w:asciiTheme="minorHAnsi" w:hAnsiTheme="minorHAnsi" w:cstheme="minorHAnsi"/>
                <w:sz w:val="18"/>
                <w:szCs w:val="18"/>
              </w:rPr>
            </w:pPr>
          </w:p>
        </w:tc>
        <w:tc>
          <w:tcPr>
            <w:tcW w:w="380" w:type="pct"/>
            <w:vAlign w:val="center"/>
          </w:tcPr>
          <w:p w14:paraId="2DCCDE9E" w14:textId="77777777" w:rsidR="00A63E91" w:rsidRPr="001457CD" w:rsidRDefault="00A63E91" w:rsidP="00AC279B">
            <w:pPr>
              <w:spacing w:line="360" w:lineRule="auto"/>
              <w:jc w:val="center"/>
              <w:rPr>
                <w:rFonts w:asciiTheme="minorHAnsi" w:hAnsiTheme="minorHAnsi" w:cstheme="minorHAnsi"/>
                <w:sz w:val="18"/>
                <w:szCs w:val="18"/>
              </w:rPr>
            </w:pPr>
            <w:r w:rsidRPr="001457CD">
              <w:rPr>
                <w:rFonts w:asciiTheme="minorHAnsi" w:hAnsiTheme="minorHAnsi" w:cstheme="minorHAnsi"/>
                <w:sz w:val="18"/>
                <w:szCs w:val="18"/>
              </w:rPr>
              <w:t>1</w:t>
            </w:r>
            <w:r w:rsidRPr="001457CD">
              <w:rPr>
                <w:rFonts w:asciiTheme="minorHAnsi" w:hAnsiTheme="minorHAnsi" w:cstheme="minorHAnsi"/>
                <w:sz w:val="18"/>
                <w:szCs w:val="18"/>
                <w:vertAlign w:val="superscript"/>
              </w:rPr>
              <w:t>ο</w:t>
            </w:r>
          </w:p>
        </w:tc>
        <w:tc>
          <w:tcPr>
            <w:tcW w:w="400" w:type="pct"/>
            <w:vAlign w:val="center"/>
          </w:tcPr>
          <w:p w14:paraId="27851F01" w14:textId="77777777" w:rsidR="00A63E91" w:rsidRPr="001457CD" w:rsidRDefault="00A63E91" w:rsidP="00AC279B">
            <w:pPr>
              <w:spacing w:line="360" w:lineRule="auto"/>
              <w:jc w:val="center"/>
              <w:rPr>
                <w:rFonts w:asciiTheme="minorHAnsi" w:hAnsiTheme="minorHAnsi" w:cstheme="minorHAnsi"/>
                <w:sz w:val="18"/>
                <w:szCs w:val="18"/>
              </w:rPr>
            </w:pPr>
            <w:r w:rsidRPr="001457CD">
              <w:rPr>
                <w:rFonts w:asciiTheme="minorHAnsi" w:hAnsiTheme="minorHAnsi" w:cstheme="minorHAnsi"/>
                <w:sz w:val="18"/>
                <w:szCs w:val="18"/>
              </w:rPr>
              <w:t>2</w:t>
            </w:r>
            <w:r w:rsidRPr="001457CD">
              <w:rPr>
                <w:rFonts w:asciiTheme="minorHAnsi" w:hAnsiTheme="minorHAnsi" w:cstheme="minorHAnsi"/>
                <w:sz w:val="18"/>
                <w:szCs w:val="18"/>
                <w:vertAlign w:val="superscript"/>
              </w:rPr>
              <w:t>ο</w:t>
            </w:r>
          </w:p>
        </w:tc>
        <w:tc>
          <w:tcPr>
            <w:tcW w:w="582" w:type="pct"/>
            <w:shd w:val="clear" w:color="auto" w:fill="auto"/>
            <w:vAlign w:val="center"/>
          </w:tcPr>
          <w:p w14:paraId="39032768" w14:textId="77777777" w:rsidR="00A63E91" w:rsidRPr="001457CD" w:rsidRDefault="00A63E91" w:rsidP="00AC279B">
            <w:pPr>
              <w:spacing w:line="360" w:lineRule="auto"/>
              <w:jc w:val="center"/>
              <w:rPr>
                <w:rFonts w:asciiTheme="minorHAnsi" w:hAnsiTheme="minorHAnsi" w:cstheme="minorHAnsi"/>
                <w:sz w:val="18"/>
                <w:szCs w:val="18"/>
              </w:rPr>
            </w:pPr>
            <w:r w:rsidRPr="001457CD">
              <w:rPr>
                <w:rFonts w:asciiTheme="minorHAnsi" w:hAnsiTheme="minorHAnsi" w:cstheme="minorHAnsi"/>
                <w:sz w:val="18"/>
                <w:szCs w:val="18"/>
              </w:rPr>
              <w:t>3</w:t>
            </w:r>
            <w:r w:rsidRPr="001457CD">
              <w:rPr>
                <w:rFonts w:asciiTheme="minorHAnsi" w:hAnsiTheme="minorHAnsi" w:cstheme="minorHAnsi"/>
                <w:sz w:val="18"/>
                <w:szCs w:val="18"/>
                <w:vertAlign w:val="superscript"/>
              </w:rPr>
              <w:t>ο</w:t>
            </w:r>
          </w:p>
        </w:tc>
        <w:tc>
          <w:tcPr>
            <w:tcW w:w="622" w:type="pct"/>
            <w:vAlign w:val="center"/>
          </w:tcPr>
          <w:p w14:paraId="490B838B" w14:textId="77777777" w:rsidR="00A63E91" w:rsidRPr="001457CD" w:rsidRDefault="00A63E91" w:rsidP="00AC279B">
            <w:pPr>
              <w:spacing w:line="360" w:lineRule="auto"/>
              <w:jc w:val="center"/>
              <w:rPr>
                <w:rFonts w:asciiTheme="minorHAnsi" w:hAnsiTheme="minorHAnsi" w:cstheme="minorHAnsi"/>
                <w:sz w:val="18"/>
                <w:szCs w:val="18"/>
              </w:rPr>
            </w:pPr>
            <w:r w:rsidRPr="001457CD">
              <w:rPr>
                <w:rFonts w:asciiTheme="minorHAnsi" w:hAnsiTheme="minorHAnsi" w:cstheme="minorHAnsi"/>
                <w:sz w:val="18"/>
                <w:szCs w:val="18"/>
              </w:rPr>
              <w:t>4</w:t>
            </w:r>
            <w:r w:rsidRPr="001457CD">
              <w:rPr>
                <w:rFonts w:asciiTheme="minorHAnsi" w:hAnsiTheme="minorHAnsi" w:cstheme="minorHAnsi"/>
                <w:sz w:val="18"/>
                <w:szCs w:val="18"/>
                <w:vertAlign w:val="superscript"/>
              </w:rPr>
              <w:t>ο</w:t>
            </w:r>
          </w:p>
        </w:tc>
        <w:tc>
          <w:tcPr>
            <w:tcW w:w="582" w:type="pct"/>
            <w:vAlign w:val="center"/>
          </w:tcPr>
          <w:p w14:paraId="59C23F44" w14:textId="77777777" w:rsidR="00A63E91" w:rsidRPr="001457CD" w:rsidRDefault="00A63E91" w:rsidP="00AC279B">
            <w:pPr>
              <w:spacing w:line="360" w:lineRule="auto"/>
              <w:jc w:val="center"/>
              <w:rPr>
                <w:rFonts w:asciiTheme="minorHAnsi" w:hAnsiTheme="minorHAnsi" w:cstheme="minorHAnsi"/>
                <w:sz w:val="18"/>
                <w:szCs w:val="18"/>
              </w:rPr>
            </w:pPr>
            <w:r w:rsidRPr="001457CD">
              <w:rPr>
                <w:rFonts w:asciiTheme="minorHAnsi" w:hAnsiTheme="minorHAnsi" w:cstheme="minorHAnsi"/>
                <w:sz w:val="18"/>
                <w:szCs w:val="18"/>
              </w:rPr>
              <w:t>5</w:t>
            </w:r>
            <w:r w:rsidRPr="001457CD">
              <w:rPr>
                <w:rFonts w:asciiTheme="minorHAnsi" w:hAnsiTheme="minorHAnsi" w:cstheme="minorHAnsi"/>
                <w:sz w:val="18"/>
                <w:szCs w:val="18"/>
                <w:vertAlign w:val="superscript"/>
              </w:rPr>
              <w:t>ο</w:t>
            </w:r>
          </w:p>
        </w:tc>
      </w:tr>
      <w:tr w:rsidR="001457CD" w:rsidRPr="001457CD" w14:paraId="21D2DA4B" w14:textId="77777777" w:rsidTr="001457CD">
        <w:tc>
          <w:tcPr>
            <w:tcW w:w="2434" w:type="pct"/>
            <w:shd w:val="clear" w:color="auto" w:fill="auto"/>
            <w:vAlign w:val="center"/>
          </w:tcPr>
          <w:p w14:paraId="416FFA41" w14:textId="77777777" w:rsidR="00A63E91" w:rsidRPr="001457CD" w:rsidRDefault="00A63E91" w:rsidP="00AC279B">
            <w:pPr>
              <w:rPr>
                <w:rFonts w:asciiTheme="minorHAnsi" w:hAnsiTheme="minorHAnsi" w:cstheme="minorHAnsi"/>
                <w:sz w:val="18"/>
                <w:szCs w:val="18"/>
              </w:rPr>
            </w:pPr>
            <w:r w:rsidRPr="001457CD">
              <w:rPr>
                <w:rFonts w:asciiTheme="minorHAnsi" w:hAnsiTheme="minorHAnsi" w:cstheme="minorHAnsi"/>
                <w:sz w:val="18"/>
                <w:szCs w:val="18"/>
              </w:rPr>
              <w:t>Ετήσια τιμή προσφοράς υπηρεσίας χωρίς Φ.Π.Α. (€)*</w:t>
            </w:r>
          </w:p>
        </w:tc>
        <w:tc>
          <w:tcPr>
            <w:tcW w:w="380" w:type="pct"/>
          </w:tcPr>
          <w:p w14:paraId="7FE065DA" w14:textId="77777777" w:rsidR="00A63E91" w:rsidRPr="001457CD" w:rsidRDefault="00A63E91" w:rsidP="00AC279B">
            <w:pPr>
              <w:spacing w:line="360" w:lineRule="auto"/>
              <w:jc w:val="center"/>
              <w:rPr>
                <w:rFonts w:asciiTheme="minorHAnsi" w:hAnsiTheme="minorHAnsi" w:cstheme="minorHAnsi"/>
                <w:sz w:val="18"/>
                <w:szCs w:val="18"/>
              </w:rPr>
            </w:pPr>
            <w:r w:rsidRPr="001457CD">
              <w:rPr>
                <w:rFonts w:asciiTheme="minorHAnsi" w:hAnsiTheme="minorHAnsi" w:cstheme="minorHAnsi"/>
                <w:sz w:val="18"/>
                <w:szCs w:val="18"/>
              </w:rPr>
              <w:t>ΔΩΡΕΑΝ</w:t>
            </w:r>
          </w:p>
        </w:tc>
        <w:tc>
          <w:tcPr>
            <w:tcW w:w="400" w:type="pct"/>
          </w:tcPr>
          <w:p w14:paraId="5EB05F05" w14:textId="77777777" w:rsidR="00A63E91" w:rsidRPr="001457CD" w:rsidRDefault="00A63E91" w:rsidP="00AC279B">
            <w:pPr>
              <w:jc w:val="center"/>
              <w:rPr>
                <w:rFonts w:asciiTheme="minorHAnsi" w:hAnsiTheme="minorHAnsi" w:cstheme="minorHAnsi"/>
                <w:sz w:val="18"/>
                <w:szCs w:val="18"/>
              </w:rPr>
            </w:pPr>
            <w:r w:rsidRPr="001457CD">
              <w:rPr>
                <w:rFonts w:asciiTheme="minorHAnsi" w:hAnsiTheme="minorHAnsi" w:cstheme="minorHAnsi"/>
                <w:sz w:val="18"/>
                <w:szCs w:val="18"/>
              </w:rPr>
              <w:t>ΔΩΡΕΑΝ</w:t>
            </w:r>
          </w:p>
        </w:tc>
        <w:tc>
          <w:tcPr>
            <w:tcW w:w="582" w:type="pct"/>
            <w:shd w:val="clear" w:color="auto" w:fill="auto"/>
            <w:vAlign w:val="center"/>
          </w:tcPr>
          <w:p w14:paraId="2F3A225A" w14:textId="77777777" w:rsidR="00A63E91" w:rsidRPr="001457CD" w:rsidRDefault="00A63E91" w:rsidP="00AC279B">
            <w:pPr>
              <w:spacing w:line="360" w:lineRule="auto"/>
              <w:rPr>
                <w:rFonts w:asciiTheme="minorHAnsi" w:hAnsiTheme="minorHAnsi" w:cstheme="minorHAnsi"/>
                <w:sz w:val="18"/>
                <w:szCs w:val="18"/>
              </w:rPr>
            </w:pPr>
            <w:r w:rsidRPr="001457CD">
              <w:rPr>
                <w:rFonts w:asciiTheme="minorHAnsi" w:hAnsiTheme="minorHAnsi" w:cstheme="minorHAnsi"/>
                <w:sz w:val="18"/>
                <w:szCs w:val="18"/>
              </w:rPr>
              <w:t>…………………………..</w:t>
            </w:r>
          </w:p>
        </w:tc>
        <w:tc>
          <w:tcPr>
            <w:tcW w:w="622" w:type="pct"/>
            <w:vAlign w:val="center"/>
          </w:tcPr>
          <w:p w14:paraId="6444A0DF" w14:textId="77777777" w:rsidR="00A63E91" w:rsidRPr="001457CD" w:rsidRDefault="00A63E91" w:rsidP="00AC279B">
            <w:pPr>
              <w:spacing w:line="360" w:lineRule="auto"/>
              <w:rPr>
                <w:rFonts w:asciiTheme="minorHAnsi" w:hAnsiTheme="minorHAnsi" w:cstheme="minorHAnsi"/>
                <w:sz w:val="18"/>
                <w:szCs w:val="18"/>
              </w:rPr>
            </w:pPr>
            <w:r w:rsidRPr="001457CD">
              <w:rPr>
                <w:rFonts w:asciiTheme="minorHAnsi" w:hAnsiTheme="minorHAnsi" w:cstheme="minorHAnsi"/>
                <w:sz w:val="18"/>
                <w:szCs w:val="18"/>
              </w:rPr>
              <w:t>…………………………..</w:t>
            </w:r>
          </w:p>
        </w:tc>
        <w:tc>
          <w:tcPr>
            <w:tcW w:w="582" w:type="pct"/>
            <w:vAlign w:val="center"/>
          </w:tcPr>
          <w:p w14:paraId="37DC8479" w14:textId="77777777" w:rsidR="00A63E91" w:rsidRPr="001457CD" w:rsidRDefault="00A63E91" w:rsidP="00AC279B">
            <w:pPr>
              <w:spacing w:line="360" w:lineRule="auto"/>
              <w:rPr>
                <w:rFonts w:asciiTheme="minorHAnsi" w:hAnsiTheme="minorHAnsi" w:cstheme="minorHAnsi"/>
                <w:sz w:val="18"/>
                <w:szCs w:val="18"/>
              </w:rPr>
            </w:pPr>
            <w:r w:rsidRPr="001457CD">
              <w:rPr>
                <w:rFonts w:asciiTheme="minorHAnsi" w:hAnsiTheme="minorHAnsi" w:cstheme="minorHAnsi"/>
                <w:sz w:val="18"/>
                <w:szCs w:val="18"/>
              </w:rPr>
              <w:t>…………………………..</w:t>
            </w:r>
          </w:p>
        </w:tc>
      </w:tr>
      <w:tr w:rsidR="001457CD" w:rsidRPr="001457CD" w14:paraId="23AAF036" w14:textId="77777777" w:rsidTr="001457CD">
        <w:tc>
          <w:tcPr>
            <w:tcW w:w="2434" w:type="pct"/>
            <w:shd w:val="clear" w:color="auto" w:fill="auto"/>
            <w:vAlign w:val="center"/>
          </w:tcPr>
          <w:p w14:paraId="310D3BE6" w14:textId="77777777" w:rsidR="00A63E91" w:rsidRPr="001457CD" w:rsidRDefault="00A63E91" w:rsidP="00AC279B">
            <w:pPr>
              <w:rPr>
                <w:rFonts w:asciiTheme="minorHAnsi" w:hAnsiTheme="minorHAnsi" w:cstheme="minorHAnsi"/>
                <w:sz w:val="18"/>
                <w:szCs w:val="18"/>
              </w:rPr>
            </w:pPr>
            <w:r w:rsidRPr="001457CD">
              <w:rPr>
                <w:rFonts w:asciiTheme="minorHAnsi" w:hAnsiTheme="minorHAnsi" w:cstheme="minorHAnsi"/>
                <w:sz w:val="18"/>
                <w:szCs w:val="18"/>
              </w:rPr>
              <w:t>Φ.Π.Α. 24% (€)</w:t>
            </w:r>
          </w:p>
        </w:tc>
        <w:tc>
          <w:tcPr>
            <w:tcW w:w="380" w:type="pct"/>
          </w:tcPr>
          <w:p w14:paraId="63BFB96C" w14:textId="77777777" w:rsidR="00A63E91" w:rsidRPr="001457CD" w:rsidRDefault="00A63E91" w:rsidP="00AC279B">
            <w:pPr>
              <w:jc w:val="center"/>
              <w:rPr>
                <w:rFonts w:asciiTheme="minorHAnsi" w:hAnsiTheme="minorHAnsi" w:cstheme="minorHAnsi"/>
                <w:sz w:val="18"/>
                <w:szCs w:val="18"/>
                <w:lang w:val="en-US"/>
              </w:rPr>
            </w:pPr>
            <w:r w:rsidRPr="001457CD">
              <w:rPr>
                <w:rFonts w:asciiTheme="minorHAnsi" w:hAnsiTheme="minorHAnsi" w:cstheme="minorHAnsi"/>
                <w:sz w:val="18"/>
                <w:szCs w:val="18"/>
                <w:lang w:val="en-US"/>
              </w:rPr>
              <w:t>-</w:t>
            </w:r>
          </w:p>
        </w:tc>
        <w:tc>
          <w:tcPr>
            <w:tcW w:w="400" w:type="pct"/>
          </w:tcPr>
          <w:p w14:paraId="4D396064" w14:textId="77777777" w:rsidR="00A63E91" w:rsidRPr="001457CD" w:rsidRDefault="00A63E91" w:rsidP="00AC279B">
            <w:pPr>
              <w:jc w:val="center"/>
              <w:rPr>
                <w:rFonts w:asciiTheme="minorHAnsi" w:hAnsiTheme="minorHAnsi" w:cstheme="minorHAnsi"/>
                <w:sz w:val="18"/>
                <w:szCs w:val="18"/>
                <w:lang w:val="en-US"/>
              </w:rPr>
            </w:pPr>
            <w:r w:rsidRPr="001457CD">
              <w:rPr>
                <w:rFonts w:asciiTheme="minorHAnsi" w:hAnsiTheme="minorHAnsi" w:cstheme="minorHAnsi"/>
                <w:sz w:val="18"/>
                <w:szCs w:val="18"/>
                <w:lang w:val="en-US"/>
              </w:rPr>
              <w:t>-</w:t>
            </w:r>
          </w:p>
        </w:tc>
        <w:tc>
          <w:tcPr>
            <w:tcW w:w="582" w:type="pct"/>
            <w:shd w:val="clear" w:color="auto" w:fill="auto"/>
            <w:vAlign w:val="center"/>
          </w:tcPr>
          <w:p w14:paraId="2D33B558" w14:textId="77777777" w:rsidR="00A63E91" w:rsidRPr="001457CD" w:rsidRDefault="00A63E91" w:rsidP="00AC279B">
            <w:pPr>
              <w:spacing w:line="360" w:lineRule="auto"/>
              <w:rPr>
                <w:rFonts w:asciiTheme="minorHAnsi" w:hAnsiTheme="minorHAnsi" w:cstheme="minorHAnsi"/>
                <w:sz w:val="18"/>
                <w:szCs w:val="18"/>
              </w:rPr>
            </w:pPr>
            <w:r w:rsidRPr="001457CD">
              <w:rPr>
                <w:rFonts w:asciiTheme="minorHAnsi" w:hAnsiTheme="minorHAnsi" w:cstheme="minorHAnsi"/>
                <w:sz w:val="18"/>
                <w:szCs w:val="18"/>
              </w:rPr>
              <w:t>…………………………..</w:t>
            </w:r>
          </w:p>
        </w:tc>
        <w:tc>
          <w:tcPr>
            <w:tcW w:w="622" w:type="pct"/>
            <w:vAlign w:val="center"/>
          </w:tcPr>
          <w:p w14:paraId="33C0C2B7" w14:textId="77777777" w:rsidR="00A63E91" w:rsidRPr="001457CD" w:rsidRDefault="00A63E91" w:rsidP="00AC279B">
            <w:pPr>
              <w:spacing w:line="360" w:lineRule="auto"/>
              <w:rPr>
                <w:rFonts w:asciiTheme="minorHAnsi" w:hAnsiTheme="minorHAnsi" w:cstheme="minorHAnsi"/>
                <w:sz w:val="18"/>
                <w:szCs w:val="18"/>
              </w:rPr>
            </w:pPr>
            <w:r w:rsidRPr="001457CD">
              <w:rPr>
                <w:rFonts w:asciiTheme="minorHAnsi" w:hAnsiTheme="minorHAnsi" w:cstheme="minorHAnsi"/>
                <w:sz w:val="18"/>
                <w:szCs w:val="18"/>
              </w:rPr>
              <w:t>…………………………..</w:t>
            </w:r>
          </w:p>
        </w:tc>
        <w:tc>
          <w:tcPr>
            <w:tcW w:w="582" w:type="pct"/>
            <w:vAlign w:val="center"/>
          </w:tcPr>
          <w:p w14:paraId="04FAC6D8" w14:textId="77777777" w:rsidR="00A63E91" w:rsidRPr="001457CD" w:rsidRDefault="00A63E91" w:rsidP="00AC279B">
            <w:pPr>
              <w:spacing w:line="360" w:lineRule="auto"/>
              <w:rPr>
                <w:rFonts w:asciiTheme="minorHAnsi" w:hAnsiTheme="minorHAnsi" w:cstheme="minorHAnsi"/>
                <w:sz w:val="18"/>
                <w:szCs w:val="18"/>
              </w:rPr>
            </w:pPr>
            <w:r w:rsidRPr="001457CD">
              <w:rPr>
                <w:rFonts w:asciiTheme="minorHAnsi" w:hAnsiTheme="minorHAnsi" w:cstheme="minorHAnsi"/>
                <w:sz w:val="18"/>
                <w:szCs w:val="18"/>
              </w:rPr>
              <w:t>…………………………..</w:t>
            </w:r>
          </w:p>
        </w:tc>
      </w:tr>
      <w:tr w:rsidR="001457CD" w:rsidRPr="001457CD" w14:paraId="3AB7D7C6" w14:textId="77777777" w:rsidTr="001457CD">
        <w:tc>
          <w:tcPr>
            <w:tcW w:w="2434" w:type="pct"/>
            <w:shd w:val="clear" w:color="auto" w:fill="auto"/>
            <w:vAlign w:val="center"/>
          </w:tcPr>
          <w:p w14:paraId="6FCE13BE" w14:textId="77777777" w:rsidR="00A63E91" w:rsidRPr="001457CD" w:rsidRDefault="00A63E91" w:rsidP="00AC279B">
            <w:pPr>
              <w:rPr>
                <w:rFonts w:asciiTheme="minorHAnsi" w:hAnsiTheme="minorHAnsi" w:cstheme="minorHAnsi"/>
                <w:sz w:val="18"/>
                <w:szCs w:val="18"/>
              </w:rPr>
            </w:pPr>
            <w:r w:rsidRPr="001457CD">
              <w:rPr>
                <w:rFonts w:asciiTheme="minorHAnsi" w:hAnsiTheme="minorHAnsi" w:cstheme="minorHAnsi"/>
                <w:sz w:val="18"/>
                <w:szCs w:val="18"/>
              </w:rPr>
              <w:t>Ετήσια τιμή προσφοράς υπηρεσίας με Φ.Π.Α. (€)*</w:t>
            </w:r>
          </w:p>
        </w:tc>
        <w:tc>
          <w:tcPr>
            <w:tcW w:w="380" w:type="pct"/>
          </w:tcPr>
          <w:p w14:paraId="4FD84ED7" w14:textId="77777777" w:rsidR="00A63E91" w:rsidRPr="001457CD" w:rsidRDefault="00A63E91" w:rsidP="00AC279B">
            <w:pPr>
              <w:jc w:val="center"/>
              <w:rPr>
                <w:rFonts w:asciiTheme="minorHAnsi" w:hAnsiTheme="minorHAnsi" w:cstheme="minorHAnsi"/>
                <w:sz w:val="18"/>
                <w:szCs w:val="18"/>
              </w:rPr>
            </w:pPr>
            <w:r w:rsidRPr="001457CD">
              <w:rPr>
                <w:rFonts w:asciiTheme="minorHAnsi" w:hAnsiTheme="minorHAnsi" w:cstheme="minorHAnsi"/>
                <w:sz w:val="18"/>
                <w:szCs w:val="18"/>
              </w:rPr>
              <w:t>ΔΩΡΕΑΝ</w:t>
            </w:r>
          </w:p>
        </w:tc>
        <w:tc>
          <w:tcPr>
            <w:tcW w:w="400" w:type="pct"/>
          </w:tcPr>
          <w:p w14:paraId="385580D2" w14:textId="77777777" w:rsidR="00A63E91" w:rsidRPr="001457CD" w:rsidRDefault="00A63E91" w:rsidP="00AC279B">
            <w:pPr>
              <w:jc w:val="center"/>
              <w:rPr>
                <w:rFonts w:asciiTheme="minorHAnsi" w:hAnsiTheme="minorHAnsi" w:cstheme="minorHAnsi"/>
                <w:sz w:val="18"/>
                <w:szCs w:val="18"/>
              </w:rPr>
            </w:pPr>
            <w:r w:rsidRPr="001457CD">
              <w:rPr>
                <w:rFonts w:asciiTheme="minorHAnsi" w:hAnsiTheme="minorHAnsi" w:cstheme="minorHAnsi"/>
                <w:sz w:val="18"/>
                <w:szCs w:val="18"/>
              </w:rPr>
              <w:t>ΔΩΡΕΑΝ</w:t>
            </w:r>
          </w:p>
        </w:tc>
        <w:tc>
          <w:tcPr>
            <w:tcW w:w="582" w:type="pct"/>
            <w:shd w:val="clear" w:color="auto" w:fill="auto"/>
            <w:vAlign w:val="center"/>
          </w:tcPr>
          <w:p w14:paraId="433BD5A6" w14:textId="77777777" w:rsidR="00A63E91" w:rsidRPr="001457CD" w:rsidRDefault="00A63E91" w:rsidP="00AC279B">
            <w:pPr>
              <w:spacing w:line="360" w:lineRule="auto"/>
              <w:rPr>
                <w:rFonts w:asciiTheme="minorHAnsi" w:hAnsiTheme="minorHAnsi" w:cstheme="minorHAnsi"/>
                <w:sz w:val="18"/>
                <w:szCs w:val="18"/>
              </w:rPr>
            </w:pPr>
            <w:r w:rsidRPr="001457CD">
              <w:rPr>
                <w:rFonts w:asciiTheme="minorHAnsi" w:hAnsiTheme="minorHAnsi" w:cstheme="minorHAnsi"/>
                <w:sz w:val="18"/>
                <w:szCs w:val="18"/>
              </w:rPr>
              <w:t>……………………………</w:t>
            </w:r>
          </w:p>
        </w:tc>
        <w:tc>
          <w:tcPr>
            <w:tcW w:w="622" w:type="pct"/>
            <w:vAlign w:val="center"/>
          </w:tcPr>
          <w:p w14:paraId="69802794" w14:textId="77777777" w:rsidR="00A63E91" w:rsidRPr="001457CD" w:rsidRDefault="00A63E91" w:rsidP="00AC279B">
            <w:pPr>
              <w:spacing w:line="360" w:lineRule="auto"/>
              <w:rPr>
                <w:rFonts w:asciiTheme="minorHAnsi" w:hAnsiTheme="minorHAnsi" w:cstheme="minorHAnsi"/>
                <w:sz w:val="18"/>
                <w:szCs w:val="18"/>
              </w:rPr>
            </w:pPr>
            <w:r w:rsidRPr="001457CD">
              <w:rPr>
                <w:rFonts w:asciiTheme="minorHAnsi" w:hAnsiTheme="minorHAnsi" w:cstheme="minorHAnsi"/>
                <w:sz w:val="18"/>
                <w:szCs w:val="18"/>
              </w:rPr>
              <w:t>……………………………</w:t>
            </w:r>
          </w:p>
        </w:tc>
        <w:tc>
          <w:tcPr>
            <w:tcW w:w="582" w:type="pct"/>
            <w:vAlign w:val="center"/>
          </w:tcPr>
          <w:p w14:paraId="747B56A4" w14:textId="77777777" w:rsidR="00A63E91" w:rsidRPr="001457CD" w:rsidRDefault="00A63E91" w:rsidP="00AC279B">
            <w:pPr>
              <w:spacing w:line="360" w:lineRule="auto"/>
              <w:rPr>
                <w:rFonts w:asciiTheme="minorHAnsi" w:hAnsiTheme="minorHAnsi" w:cstheme="minorHAnsi"/>
                <w:sz w:val="18"/>
                <w:szCs w:val="18"/>
              </w:rPr>
            </w:pPr>
            <w:r w:rsidRPr="001457CD">
              <w:rPr>
                <w:rFonts w:asciiTheme="minorHAnsi" w:hAnsiTheme="minorHAnsi" w:cstheme="minorHAnsi"/>
                <w:sz w:val="18"/>
                <w:szCs w:val="18"/>
              </w:rPr>
              <w:t>……………………………</w:t>
            </w:r>
          </w:p>
        </w:tc>
      </w:tr>
      <w:tr w:rsidR="00A63E91" w:rsidRPr="001457CD" w14:paraId="55A00E9E" w14:textId="77777777" w:rsidTr="001457CD">
        <w:tc>
          <w:tcPr>
            <w:tcW w:w="2434" w:type="pct"/>
            <w:shd w:val="clear" w:color="auto" w:fill="auto"/>
            <w:vAlign w:val="center"/>
          </w:tcPr>
          <w:p w14:paraId="39DDAD0F" w14:textId="77777777" w:rsidR="00A63E91" w:rsidRPr="001457CD" w:rsidRDefault="00A63E91" w:rsidP="00AC279B">
            <w:pPr>
              <w:jc w:val="left"/>
              <w:rPr>
                <w:rFonts w:asciiTheme="minorHAnsi" w:hAnsiTheme="minorHAnsi" w:cstheme="minorHAnsi"/>
                <w:sz w:val="18"/>
                <w:szCs w:val="18"/>
              </w:rPr>
            </w:pPr>
            <w:r w:rsidRPr="001457CD">
              <w:rPr>
                <w:rFonts w:asciiTheme="minorHAnsi" w:hAnsiTheme="minorHAnsi" w:cstheme="minorHAnsi"/>
                <w:b/>
                <w:sz w:val="18"/>
                <w:szCs w:val="18"/>
              </w:rPr>
              <w:t>Β.</w:t>
            </w:r>
            <w:r w:rsidRPr="001457CD">
              <w:rPr>
                <w:rFonts w:asciiTheme="minorHAnsi" w:hAnsiTheme="minorHAnsi" w:cstheme="minorHAnsi"/>
                <w:sz w:val="18"/>
                <w:szCs w:val="18"/>
              </w:rPr>
              <w:t xml:space="preserve"> Συνολική τιμή προσφοράς υπηρεσιών πενταετούς περιόδου εγγύησης καλής λειτουργίας χωρίς Φ.Π.Α. (€)</w:t>
            </w:r>
          </w:p>
        </w:tc>
        <w:tc>
          <w:tcPr>
            <w:tcW w:w="2566" w:type="pct"/>
            <w:gridSpan w:val="5"/>
          </w:tcPr>
          <w:p w14:paraId="0844E208" w14:textId="77777777" w:rsidR="00A63E91" w:rsidRPr="001457CD" w:rsidRDefault="00A63E91" w:rsidP="00AC279B">
            <w:pPr>
              <w:spacing w:line="360" w:lineRule="auto"/>
              <w:rPr>
                <w:rFonts w:asciiTheme="minorHAnsi" w:hAnsiTheme="minorHAnsi" w:cstheme="minorHAnsi"/>
                <w:sz w:val="18"/>
                <w:szCs w:val="18"/>
              </w:rPr>
            </w:pPr>
          </w:p>
        </w:tc>
      </w:tr>
      <w:tr w:rsidR="00A63E91" w:rsidRPr="001457CD" w14:paraId="5E03541D" w14:textId="77777777" w:rsidTr="001457CD">
        <w:tc>
          <w:tcPr>
            <w:tcW w:w="2434" w:type="pct"/>
            <w:shd w:val="clear" w:color="auto" w:fill="auto"/>
            <w:vAlign w:val="center"/>
          </w:tcPr>
          <w:p w14:paraId="785DA8B3" w14:textId="77777777" w:rsidR="00A63E91" w:rsidRPr="001457CD" w:rsidRDefault="00A63E91" w:rsidP="00AC279B">
            <w:pPr>
              <w:jc w:val="left"/>
              <w:rPr>
                <w:rFonts w:asciiTheme="minorHAnsi" w:hAnsiTheme="minorHAnsi" w:cstheme="minorHAnsi"/>
                <w:sz w:val="18"/>
                <w:szCs w:val="18"/>
              </w:rPr>
            </w:pPr>
            <w:r w:rsidRPr="001457CD">
              <w:rPr>
                <w:rFonts w:asciiTheme="minorHAnsi" w:hAnsiTheme="minorHAnsi" w:cstheme="minorHAnsi"/>
                <w:sz w:val="18"/>
                <w:szCs w:val="18"/>
              </w:rPr>
              <w:t>Φ.Π.Α. 24% (€)</w:t>
            </w:r>
          </w:p>
        </w:tc>
        <w:tc>
          <w:tcPr>
            <w:tcW w:w="2566" w:type="pct"/>
            <w:gridSpan w:val="5"/>
          </w:tcPr>
          <w:p w14:paraId="3C1DCB0C" w14:textId="77777777" w:rsidR="00A63E91" w:rsidRPr="001457CD" w:rsidRDefault="00A63E91" w:rsidP="00AC279B">
            <w:pPr>
              <w:spacing w:line="360" w:lineRule="auto"/>
              <w:rPr>
                <w:rFonts w:asciiTheme="minorHAnsi" w:hAnsiTheme="minorHAnsi" w:cstheme="minorHAnsi"/>
                <w:sz w:val="18"/>
                <w:szCs w:val="18"/>
              </w:rPr>
            </w:pPr>
          </w:p>
        </w:tc>
      </w:tr>
      <w:tr w:rsidR="00A63E91" w:rsidRPr="001457CD" w14:paraId="305F9F5E" w14:textId="77777777" w:rsidTr="001457CD">
        <w:tc>
          <w:tcPr>
            <w:tcW w:w="2434" w:type="pct"/>
            <w:shd w:val="clear" w:color="auto" w:fill="auto"/>
            <w:vAlign w:val="center"/>
          </w:tcPr>
          <w:p w14:paraId="40BEC4B0" w14:textId="77777777" w:rsidR="00A63E91" w:rsidRPr="001457CD" w:rsidRDefault="00A63E91" w:rsidP="00AC279B">
            <w:pPr>
              <w:jc w:val="left"/>
              <w:rPr>
                <w:rFonts w:asciiTheme="minorHAnsi" w:hAnsiTheme="minorHAnsi" w:cstheme="minorHAnsi"/>
                <w:sz w:val="18"/>
                <w:szCs w:val="18"/>
              </w:rPr>
            </w:pPr>
            <w:r w:rsidRPr="001457CD">
              <w:rPr>
                <w:rFonts w:asciiTheme="minorHAnsi" w:hAnsiTheme="minorHAnsi" w:cstheme="minorHAnsi"/>
                <w:sz w:val="18"/>
                <w:szCs w:val="18"/>
              </w:rPr>
              <w:t>Συνολική τιμή προσφοράς υπηρεσιών πενταετούς περιόδου εγγύησης καλής λειτουργίας με Φ.Π.Α. 24% (αριθμητικά)</w:t>
            </w:r>
          </w:p>
        </w:tc>
        <w:tc>
          <w:tcPr>
            <w:tcW w:w="2566" w:type="pct"/>
            <w:gridSpan w:val="5"/>
          </w:tcPr>
          <w:p w14:paraId="718C59D8" w14:textId="77777777" w:rsidR="00A63E91" w:rsidRPr="001457CD" w:rsidRDefault="00A63E91" w:rsidP="00AC279B">
            <w:pPr>
              <w:spacing w:line="360" w:lineRule="auto"/>
              <w:rPr>
                <w:rFonts w:asciiTheme="minorHAnsi" w:hAnsiTheme="minorHAnsi" w:cstheme="minorHAnsi"/>
                <w:sz w:val="18"/>
                <w:szCs w:val="18"/>
              </w:rPr>
            </w:pPr>
          </w:p>
        </w:tc>
      </w:tr>
      <w:tr w:rsidR="00A63E91" w:rsidRPr="001457CD" w14:paraId="35653703" w14:textId="77777777" w:rsidTr="001457CD">
        <w:tc>
          <w:tcPr>
            <w:tcW w:w="2434" w:type="pct"/>
            <w:shd w:val="clear" w:color="auto" w:fill="auto"/>
            <w:vAlign w:val="center"/>
          </w:tcPr>
          <w:p w14:paraId="5F71A234" w14:textId="77777777" w:rsidR="00A63E91" w:rsidRPr="001457CD" w:rsidRDefault="00A63E91" w:rsidP="00AC279B">
            <w:pPr>
              <w:jc w:val="left"/>
              <w:rPr>
                <w:rFonts w:asciiTheme="minorHAnsi" w:hAnsiTheme="minorHAnsi" w:cstheme="minorHAnsi"/>
                <w:sz w:val="18"/>
                <w:szCs w:val="18"/>
              </w:rPr>
            </w:pPr>
            <w:r w:rsidRPr="001457CD">
              <w:rPr>
                <w:rFonts w:asciiTheme="minorHAnsi" w:hAnsiTheme="minorHAnsi" w:cstheme="minorHAnsi"/>
                <w:sz w:val="18"/>
                <w:szCs w:val="18"/>
              </w:rPr>
              <w:t>Συνολική τιμή προσφοράς υπηρεσιών πενταετούς περιόδου εγγύησης καλής λειτουργίας με Φ.Π.Α. 24% (ολογράφως)</w:t>
            </w:r>
          </w:p>
        </w:tc>
        <w:tc>
          <w:tcPr>
            <w:tcW w:w="2566" w:type="pct"/>
            <w:gridSpan w:val="5"/>
          </w:tcPr>
          <w:p w14:paraId="2568828E" w14:textId="77777777" w:rsidR="00A63E91" w:rsidRPr="001457CD" w:rsidRDefault="00A63E91" w:rsidP="00AC279B">
            <w:pPr>
              <w:spacing w:line="360" w:lineRule="auto"/>
              <w:rPr>
                <w:rFonts w:asciiTheme="minorHAnsi" w:hAnsiTheme="minorHAnsi" w:cstheme="minorHAnsi"/>
                <w:sz w:val="18"/>
                <w:szCs w:val="18"/>
              </w:rPr>
            </w:pPr>
          </w:p>
        </w:tc>
      </w:tr>
      <w:tr w:rsidR="00A63E91" w:rsidRPr="001457CD" w14:paraId="448BEA2F" w14:textId="77777777" w:rsidTr="001457CD">
        <w:tc>
          <w:tcPr>
            <w:tcW w:w="2434" w:type="pct"/>
            <w:tcBorders>
              <w:top w:val="single" w:sz="4" w:space="0" w:color="auto"/>
              <w:left w:val="single" w:sz="4" w:space="0" w:color="auto"/>
              <w:bottom w:val="single" w:sz="4" w:space="0" w:color="auto"/>
              <w:right w:val="single" w:sz="4" w:space="0" w:color="auto"/>
            </w:tcBorders>
            <w:shd w:val="clear" w:color="auto" w:fill="auto"/>
            <w:vAlign w:val="center"/>
          </w:tcPr>
          <w:p w14:paraId="06FC3520" w14:textId="096E52C7" w:rsidR="00A63E91" w:rsidRPr="001457CD" w:rsidRDefault="00A63E91" w:rsidP="00AC279B">
            <w:pPr>
              <w:rPr>
                <w:rFonts w:asciiTheme="minorHAnsi" w:hAnsiTheme="minorHAnsi" w:cstheme="minorHAnsi"/>
                <w:sz w:val="18"/>
                <w:szCs w:val="18"/>
              </w:rPr>
            </w:pPr>
            <w:r w:rsidRPr="001457CD">
              <w:rPr>
                <w:rFonts w:asciiTheme="minorHAnsi" w:hAnsiTheme="minorHAnsi" w:cstheme="minorHAnsi"/>
                <w:sz w:val="18"/>
                <w:szCs w:val="18"/>
              </w:rPr>
              <w:t xml:space="preserve">Συνολική τιμή προσφοράς για το ΕΙΔΟΣ </w:t>
            </w:r>
            <w:r w:rsidR="009D253E">
              <w:rPr>
                <w:rFonts w:asciiTheme="minorHAnsi" w:hAnsiTheme="minorHAnsi" w:cstheme="minorHAnsi"/>
                <w:sz w:val="18"/>
                <w:szCs w:val="18"/>
              </w:rPr>
              <w:t>2</w:t>
            </w:r>
            <w:r w:rsidRPr="001457CD">
              <w:rPr>
                <w:rFonts w:asciiTheme="minorHAnsi" w:hAnsiTheme="minorHAnsi" w:cstheme="minorHAnsi"/>
                <w:sz w:val="18"/>
                <w:szCs w:val="18"/>
              </w:rPr>
              <w:t xml:space="preserve"> χωρίς Φ.Π.Α. (</w:t>
            </w:r>
            <w:r w:rsidRPr="001457CD">
              <w:rPr>
                <w:rFonts w:asciiTheme="minorHAnsi" w:hAnsiTheme="minorHAnsi" w:cstheme="minorHAnsi"/>
                <w:b/>
                <w:sz w:val="18"/>
                <w:szCs w:val="18"/>
              </w:rPr>
              <w:t>Α+Β)</w:t>
            </w:r>
            <w:r w:rsidRPr="001457CD">
              <w:rPr>
                <w:rFonts w:asciiTheme="minorHAnsi" w:hAnsiTheme="minorHAnsi" w:cstheme="minorHAnsi"/>
                <w:sz w:val="18"/>
                <w:szCs w:val="18"/>
              </w:rPr>
              <w:t xml:space="preserve"> *</w:t>
            </w:r>
          </w:p>
        </w:tc>
        <w:tc>
          <w:tcPr>
            <w:tcW w:w="2566"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148EC799" w14:textId="77777777" w:rsidR="00A63E91" w:rsidRPr="001457CD" w:rsidRDefault="00A63E91" w:rsidP="00AC279B">
            <w:pPr>
              <w:spacing w:line="360" w:lineRule="auto"/>
              <w:rPr>
                <w:rFonts w:asciiTheme="minorHAnsi" w:hAnsiTheme="minorHAnsi" w:cstheme="minorHAnsi"/>
                <w:sz w:val="18"/>
                <w:szCs w:val="18"/>
              </w:rPr>
            </w:pPr>
          </w:p>
        </w:tc>
      </w:tr>
      <w:tr w:rsidR="00A63E91" w:rsidRPr="001457CD" w14:paraId="6F3DBAD2" w14:textId="77777777" w:rsidTr="001457CD">
        <w:trPr>
          <w:trHeight w:val="70"/>
        </w:trPr>
        <w:tc>
          <w:tcPr>
            <w:tcW w:w="2434" w:type="pct"/>
            <w:tcBorders>
              <w:top w:val="single" w:sz="4" w:space="0" w:color="auto"/>
              <w:left w:val="single" w:sz="4" w:space="0" w:color="auto"/>
              <w:bottom w:val="single" w:sz="4" w:space="0" w:color="auto"/>
              <w:right w:val="single" w:sz="4" w:space="0" w:color="auto"/>
            </w:tcBorders>
            <w:shd w:val="clear" w:color="auto" w:fill="auto"/>
            <w:vAlign w:val="center"/>
          </w:tcPr>
          <w:p w14:paraId="46A3F05B" w14:textId="77777777" w:rsidR="00A63E91" w:rsidRPr="001457CD" w:rsidRDefault="00A63E91" w:rsidP="00AC279B">
            <w:pPr>
              <w:rPr>
                <w:rFonts w:asciiTheme="minorHAnsi" w:hAnsiTheme="minorHAnsi" w:cstheme="minorHAnsi"/>
                <w:sz w:val="18"/>
                <w:szCs w:val="18"/>
              </w:rPr>
            </w:pPr>
            <w:r w:rsidRPr="001457CD">
              <w:rPr>
                <w:rFonts w:asciiTheme="minorHAnsi" w:hAnsiTheme="minorHAnsi" w:cstheme="minorHAnsi"/>
                <w:sz w:val="18"/>
                <w:szCs w:val="18"/>
              </w:rPr>
              <w:t>Φ.Π.Α. 24% (€)</w:t>
            </w:r>
          </w:p>
        </w:tc>
        <w:tc>
          <w:tcPr>
            <w:tcW w:w="2566"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1A48A063" w14:textId="77777777" w:rsidR="00A63E91" w:rsidRPr="001457CD" w:rsidRDefault="00A63E91" w:rsidP="00AC279B">
            <w:pPr>
              <w:spacing w:line="360" w:lineRule="auto"/>
              <w:rPr>
                <w:rFonts w:asciiTheme="minorHAnsi" w:hAnsiTheme="minorHAnsi" w:cstheme="minorHAnsi"/>
                <w:sz w:val="18"/>
                <w:szCs w:val="18"/>
              </w:rPr>
            </w:pPr>
          </w:p>
        </w:tc>
      </w:tr>
      <w:tr w:rsidR="00A63E91" w:rsidRPr="001457CD" w14:paraId="20134198" w14:textId="77777777" w:rsidTr="001457CD">
        <w:tc>
          <w:tcPr>
            <w:tcW w:w="2434" w:type="pct"/>
            <w:shd w:val="clear" w:color="auto" w:fill="auto"/>
            <w:vAlign w:val="center"/>
          </w:tcPr>
          <w:p w14:paraId="2E3507B8" w14:textId="52E8E550" w:rsidR="00A63E91" w:rsidRPr="001457CD" w:rsidRDefault="00A63E91" w:rsidP="00AC279B">
            <w:pPr>
              <w:rPr>
                <w:rFonts w:asciiTheme="minorHAnsi" w:hAnsiTheme="minorHAnsi" w:cstheme="minorHAnsi"/>
                <w:sz w:val="18"/>
                <w:szCs w:val="18"/>
              </w:rPr>
            </w:pPr>
            <w:r w:rsidRPr="001457CD">
              <w:rPr>
                <w:rFonts w:asciiTheme="minorHAnsi" w:hAnsiTheme="minorHAnsi" w:cstheme="minorHAnsi"/>
                <w:sz w:val="18"/>
                <w:szCs w:val="18"/>
              </w:rPr>
              <w:t xml:space="preserve">Συνολική τιμή προσφοράς για το ΕΙΔΟΣ </w:t>
            </w:r>
            <w:r w:rsidR="001457CD">
              <w:rPr>
                <w:rFonts w:asciiTheme="minorHAnsi" w:hAnsiTheme="minorHAnsi" w:cstheme="minorHAnsi"/>
                <w:sz w:val="18"/>
                <w:szCs w:val="18"/>
              </w:rPr>
              <w:t>2</w:t>
            </w:r>
            <w:r w:rsidRPr="001457CD">
              <w:rPr>
                <w:rFonts w:asciiTheme="minorHAnsi" w:hAnsiTheme="minorHAnsi" w:cstheme="minorHAnsi"/>
                <w:sz w:val="18"/>
                <w:szCs w:val="18"/>
              </w:rPr>
              <w:t xml:space="preserve">  με Φ.Π.Α. 24% (αριθμητικά)*</w:t>
            </w:r>
          </w:p>
        </w:tc>
        <w:tc>
          <w:tcPr>
            <w:tcW w:w="2566" w:type="pct"/>
            <w:gridSpan w:val="5"/>
            <w:shd w:val="clear" w:color="auto" w:fill="auto"/>
            <w:vAlign w:val="center"/>
          </w:tcPr>
          <w:p w14:paraId="4375FA61" w14:textId="77777777" w:rsidR="00A63E91" w:rsidRPr="001457CD" w:rsidRDefault="00A63E91" w:rsidP="00AC279B">
            <w:pPr>
              <w:spacing w:line="360" w:lineRule="auto"/>
              <w:rPr>
                <w:rFonts w:asciiTheme="minorHAnsi" w:hAnsiTheme="minorHAnsi" w:cstheme="minorHAnsi"/>
                <w:sz w:val="18"/>
                <w:szCs w:val="18"/>
              </w:rPr>
            </w:pPr>
            <w:r w:rsidRPr="001457CD">
              <w:rPr>
                <w:rFonts w:asciiTheme="minorHAnsi" w:hAnsiTheme="minorHAnsi" w:cstheme="minorHAnsi"/>
                <w:sz w:val="18"/>
                <w:szCs w:val="18"/>
              </w:rPr>
              <w:t xml:space="preserve"> </w:t>
            </w:r>
          </w:p>
        </w:tc>
      </w:tr>
      <w:tr w:rsidR="00A63E91" w:rsidRPr="001457CD" w14:paraId="4E4936DA" w14:textId="77777777" w:rsidTr="001457CD">
        <w:tc>
          <w:tcPr>
            <w:tcW w:w="2434" w:type="pct"/>
            <w:tcBorders>
              <w:bottom w:val="single" w:sz="4" w:space="0" w:color="auto"/>
            </w:tcBorders>
            <w:shd w:val="clear" w:color="auto" w:fill="auto"/>
            <w:vAlign w:val="center"/>
          </w:tcPr>
          <w:p w14:paraId="1DC81C58" w14:textId="0A727D3D" w:rsidR="00A63E91" w:rsidRPr="001457CD" w:rsidRDefault="00A63E91" w:rsidP="00AC279B">
            <w:pPr>
              <w:rPr>
                <w:rFonts w:asciiTheme="minorHAnsi" w:hAnsiTheme="minorHAnsi" w:cstheme="minorHAnsi"/>
                <w:sz w:val="18"/>
                <w:szCs w:val="18"/>
              </w:rPr>
            </w:pPr>
            <w:r w:rsidRPr="001457CD">
              <w:rPr>
                <w:rFonts w:asciiTheme="minorHAnsi" w:hAnsiTheme="minorHAnsi" w:cstheme="minorHAnsi"/>
                <w:sz w:val="18"/>
                <w:szCs w:val="18"/>
              </w:rPr>
              <w:t xml:space="preserve">Συνολική τιμή προσφοράς για το ΕΙΔΟΣ </w:t>
            </w:r>
            <w:r w:rsidR="001457CD">
              <w:rPr>
                <w:rFonts w:asciiTheme="minorHAnsi" w:hAnsiTheme="minorHAnsi" w:cstheme="minorHAnsi"/>
                <w:sz w:val="18"/>
                <w:szCs w:val="18"/>
              </w:rPr>
              <w:t>2</w:t>
            </w:r>
            <w:r w:rsidRPr="001457CD">
              <w:rPr>
                <w:rFonts w:asciiTheme="minorHAnsi" w:hAnsiTheme="minorHAnsi" w:cstheme="minorHAnsi"/>
                <w:sz w:val="18"/>
                <w:szCs w:val="18"/>
              </w:rPr>
              <w:t xml:space="preserve">  με Φ.Π.Α. 24%  (ολογράφως)</w:t>
            </w:r>
          </w:p>
        </w:tc>
        <w:tc>
          <w:tcPr>
            <w:tcW w:w="2566" w:type="pct"/>
            <w:gridSpan w:val="5"/>
            <w:tcBorders>
              <w:bottom w:val="single" w:sz="4" w:space="0" w:color="auto"/>
            </w:tcBorders>
            <w:shd w:val="clear" w:color="auto" w:fill="auto"/>
            <w:vAlign w:val="center"/>
          </w:tcPr>
          <w:p w14:paraId="20F41152" w14:textId="77777777" w:rsidR="00A63E91" w:rsidRPr="001457CD" w:rsidRDefault="00A63E91" w:rsidP="00AC279B">
            <w:pPr>
              <w:spacing w:line="360" w:lineRule="auto"/>
              <w:rPr>
                <w:rFonts w:asciiTheme="minorHAnsi" w:hAnsiTheme="minorHAnsi" w:cstheme="minorHAnsi"/>
                <w:sz w:val="18"/>
                <w:szCs w:val="18"/>
              </w:rPr>
            </w:pPr>
          </w:p>
        </w:tc>
      </w:tr>
    </w:tbl>
    <w:p w14:paraId="531381C2" w14:textId="69CA2EA5" w:rsidR="00FC2AE7" w:rsidRPr="00606215" w:rsidRDefault="00A63E91" w:rsidP="001457CD">
      <w:pPr>
        <w:rPr>
          <w:rFonts w:asciiTheme="minorHAnsi" w:hAnsiTheme="minorHAnsi" w:cstheme="minorHAnsi"/>
          <w:sz w:val="20"/>
          <w:szCs w:val="20"/>
        </w:rPr>
        <w:sectPr w:rsidR="00FC2AE7" w:rsidRPr="00606215" w:rsidSect="00A63E91">
          <w:pgSz w:w="16838" w:h="11906" w:orient="landscape" w:code="9"/>
          <w:pgMar w:top="1134" w:right="1134" w:bottom="1134" w:left="1134" w:header="709" w:footer="709" w:gutter="0"/>
          <w:cols w:space="708"/>
          <w:docGrid w:linePitch="360"/>
        </w:sectPr>
      </w:pPr>
      <w:r w:rsidRPr="001457CD">
        <w:rPr>
          <w:rFonts w:asciiTheme="minorHAnsi" w:hAnsiTheme="minorHAnsi" w:cstheme="minorHAnsi"/>
          <w:iCs/>
          <w:sz w:val="18"/>
          <w:szCs w:val="18"/>
        </w:rPr>
        <w:t>(*) Οι προσφερόμενες τιμές δεν δύναται να υπερβούν τον εγκεκριμένο Προϋπολογισμό</w:t>
      </w:r>
      <w:r w:rsidRPr="00606215">
        <w:rPr>
          <w:rFonts w:asciiTheme="minorHAnsi" w:hAnsiTheme="minorHAnsi" w:cstheme="minorHAnsi"/>
          <w:b/>
          <w:sz w:val="20"/>
          <w:szCs w:val="20"/>
        </w:rPr>
        <w:t xml:space="preserve">          </w:t>
      </w:r>
    </w:p>
    <w:p w14:paraId="37F9C66C" w14:textId="77777777" w:rsidR="00014EDA" w:rsidRPr="00606215" w:rsidRDefault="00A86888" w:rsidP="00656AAD">
      <w:pPr>
        <w:pStyle w:val="2"/>
        <w:jc w:val="center"/>
        <w:rPr>
          <w:rFonts w:asciiTheme="minorHAnsi" w:hAnsiTheme="minorHAnsi" w:cstheme="minorHAnsi"/>
          <w:sz w:val="20"/>
          <w:szCs w:val="20"/>
          <w:u w:val="single"/>
        </w:rPr>
      </w:pPr>
      <w:bookmarkStart w:id="172" w:name="_Toc183954479"/>
      <w:r w:rsidRPr="00606215">
        <w:rPr>
          <w:rFonts w:asciiTheme="minorHAnsi" w:hAnsiTheme="minorHAnsi" w:cstheme="minorHAnsi"/>
          <w:sz w:val="20"/>
          <w:szCs w:val="20"/>
          <w:u w:val="single"/>
        </w:rPr>
        <w:lastRenderedPageBreak/>
        <w:t xml:space="preserve">ΠΑΡΑΡΤΗΜΑ </w:t>
      </w:r>
      <w:r w:rsidR="000F7BC8" w:rsidRPr="00606215">
        <w:rPr>
          <w:rFonts w:asciiTheme="minorHAnsi" w:hAnsiTheme="minorHAnsi" w:cstheme="minorHAnsi"/>
          <w:sz w:val="20"/>
          <w:szCs w:val="20"/>
          <w:u w:val="single"/>
        </w:rPr>
        <w:t>Γ</w:t>
      </w:r>
      <w:r w:rsidR="009F3481" w:rsidRPr="00606215">
        <w:rPr>
          <w:rFonts w:asciiTheme="minorHAnsi" w:hAnsiTheme="minorHAnsi" w:cstheme="minorHAnsi"/>
          <w:sz w:val="20"/>
          <w:szCs w:val="20"/>
          <w:u w:val="single"/>
        </w:rPr>
        <w:t xml:space="preserve">:  </w:t>
      </w:r>
      <w:r w:rsidR="00014EDA" w:rsidRPr="00606215">
        <w:rPr>
          <w:rFonts w:asciiTheme="minorHAnsi" w:hAnsiTheme="minorHAnsi" w:cstheme="minorHAnsi"/>
          <w:sz w:val="20"/>
          <w:szCs w:val="20"/>
          <w:u w:val="single"/>
        </w:rPr>
        <w:t>ΑΠΑΙΤΗΣΕΙΣ ΓΕΝΙΚΟΥ ΚΑΝΟΝΙΣΜΟΥ ΓΙΑ ΤΗΝ ΠΡΟΣΤΑΣΙΑ ΔΕΔΟΜΕΝΩΝ (ΓΚΠΔ)</w:t>
      </w:r>
      <w:bookmarkEnd w:id="172"/>
      <w:r w:rsidR="00014EDA" w:rsidRPr="00606215">
        <w:rPr>
          <w:rFonts w:asciiTheme="minorHAnsi" w:hAnsiTheme="minorHAnsi" w:cstheme="minorHAnsi"/>
          <w:sz w:val="20"/>
          <w:szCs w:val="20"/>
          <w:u w:val="single"/>
        </w:rPr>
        <w:t xml:space="preserve"> </w:t>
      </w:r>
    </w:p>
    <w:p w14:paraId="043DFFB2" w14:textId="77777777" w:rsidR="00014EDA" w:rsidRPr="00606215" w:rsidRDefault="00014EDA" w:rsidP="00014EDA">
      <w:pPr>
        <w:pStyle w:val="Default"/>
        <w:rPr>
          <w:rFonts w:asciiTheme="minorHAnsi" w:hAnsiTheme="minorHAnsi" w:cstheme="minorHAnsi"/>
          <w:b/>
          <w:sz w:val="20"/>
          <w:szCs w:val="20"/>
        </w:rPr>
      </w:pPr>
      <w:r w:rsidRPr="00606215">
        <w:rPr>
          <w:rFonts w:asciiTheme="minorHAnsi" w:hAnsiTheme="minorHAnsi" w:cstheme="minorHAnsi"/>
          <w:b/>
          <w:sz w:val="20"/>
          <w:szCs w:val="20"/>
        </w:rPr>
        <w:t xml:space="preserve">Ι. ΒΑΣΙΚΕΣ ΕΝΝΟΙΕΣ </w:t>
      </w:r>
    </w:p>
    <w:p w14:paraId="5986F6B3" w14:textId="77777777" w:rsidR="00014EDA" w:rsidRPr="00606215" w:rsidRDefault="00014EDA" w:rsidP="00014EDA">
      <w:pPr>
        <w:pStyle w:val="Default"/>
        <w:rPr>
          <w:rFonts w:asciiTheme="minorHAnsi" w:hAnsiTheme="minorHAnsi" w:cstheme="minorHAnsi"/>
          <w:sz w:val="20"/>
          <w:szCs w:val="20"/>
        </w:rPr>
      </w:pPr>
      <w:r w:rsidRPr="00606215">
        <w:rPr>
          <w:rFonts w:asciiTheme="minorHAnsi" w:hAnsiTheme="minorHAnsi" w:cstheme="minorHAnsi"/>
          <w:b/>
          <w:sz w:val="20"/>
          <w:szCs w:val="20"/>
        </w:rPr>
        <w:t>Δεδομένα Προσωπικού Χαρακτήρα:</w:t>
      </w:r>
      <w:r w:rsidRPr="00606215">
        <w:rPr>
          <w:rFonts w:asciiTheme="minorHAnsi" w:hAnsiTheme="minorHAnsi" w:cstheme="minorHAnsi"/>
          <w:sz w:val="20"/>
          <w:szCs w:val="20"/>
        </w:rPr>
        <w:t xml:space="preserve"> κάθε πληροφορία που αφορά σε </w:t>
      </w:r>
      <w:proofErr w:type="spellStart"/>
      <w:r w:rsidRPr="00606215">
        <w:rPr>
          <w:rFonts w:asciiTheme="minorHAnsi" w:hAnsiTheme="minorHAnsi" w:cstheme="minorHAnsi"/>
          <w:sz w:val="20"/>
          <w:szCs w:val="20"/>
        </w:rPr>
        <w:t>ταυτοποιημένο</w:t>
      </w:r>
      <w:proofErr w:type="spellEnd"/>
      <w:r w:rsidRPr="00606215">
        <w:rPr>
          <w:rFonts w:asciiTheme="minorHAnsi" w:hAnsiTheme="minorHAnsi" w:cstheme="minorHAnsi"/>
          <w:sz w:val="20"/>
          <w:szCs w:val="20"/>
        </w:rPr>
        <w:t xml:space="preserve"> ή </w:t>
      </w:r>
      <w:proofErr w:type="spellStart"/>
      <w:r w:rsidRPr="00606215">
        <w:rPr>
          <w:rFonts w:asciiTheme="minorHAnsi" w:hAnsiTheme="minorHAnsi" w:cstheme="minorHAnsi"/>
          <w:sz w:val="20"/>
          <w:szCs w:val="20"/>
        </w:rPr>
        <w:t>ταυτοποιήσιμο</w:t>
      </w:r>
      <w:proofErr w:type="spellEnd"/>
      <w:r w:rsidRPr="00606215">
        <w:rPr>
          <w:rFonts w:asciiTheme="minorHAnsi" w:hAnsiTheme="minorHAnsi" w:cstheme="minorHAnsi"/>
          <w:sz w:val="20"/>
          <w:szCs w:val="20"/>
        </w:rPr>
        <w:t xml:space="preserve"> φυσικό πρόσωπο, το οποίο ονομάζεται «Υποκείμενο των δεδομένων» (άρθρο 4 </w:t>
      </w:r>
      <w:proofErr w:type="spellStart"/>
      <w:r w:rsidRPr="00606215">
        <w:rPr>
          <w:rFonts w:asciiTheme="minorHAnsi" w:hAnsiTheme="minorHAnsi" w:cstheme="minorHAnsi"/>
          <w:sz w:val="20"/>
          <w:szCs w:val="20"/>
        </w:rPr>
        <w:t>στοιχ</w:t>
      </w:r>
      <w:proofErr w:type="spellEnd"/>
      <w:r w:rsidRPr="00606215">
        <w:rPr>
          <w:rFonts w:asciiTheme="minorHAnsi" w:hAnsiTheme="minorHAnsi" w:cstheme="minorHAnsi"/>
          <w:sz w:val="20"/>
          <w:szCs w:val="20"/>
        </w:rPr>
        <w:t xml:space="preserve">. 1 ΓΚΠΔ). Ενδεικτικά παραδείγματα προσωπικών δεδομένων αποτελούν: α) τα στοιχεία αναγνώρισης (ονοματεπώνυμο, πατρώνυμο, ΑΔΤ </w:t>
      </w:r>
      <w:proofErr w:type="spellStart"/>
      <w:r w:rsidRPr="00606215">
        <w:rPr>
          <w:rFonts w:asciiTheme="minorHAnsi" w:hAnsiTheme="minorHAnsi" w:cstheme="minorHAnsi"/>
          <w:sz w:val="20"/>
          <w:szCs w:val="20"/>
        </w:rPr>
        <w:t>κλπ</w:t>
      </w:r>
      <w:proofErr w:type="spellEnd"/>
      <w:r w:rsidRPr="00606215">
        <w:rPr>
          <w:rFonts w:asciiTheme="minorHAnsi" w:hAnsiTheme="minorHAnsi" w:cstheme="minorHAnsi"/>
          <w:sz w:val="20"/>
          <w:szCs w:val="20"/>
        </w:rPr>
        <w:t>), β) τα δεδομένα επικοινωνίας (ταχυδρομική διεύθυνση, e-</w:t>
      </w:r>
      <w:proofErr w:type="spellStart"/>
      <w:r w:rsidRPr="00606215">
        <w:rPr>
          <w:rFonts w:asciiTheme="minorHAnsi" w:hAnsiTheme="minorHAnsi" w:cstheme="minorHAnsi"/>
          <w:sz w:val="20"/>
          <w:szCs w:val="20"/>
        </w:rPr>
        <w:t>mail</w:t>
      </w:r>
      <w:proofErr w:type="spellEnd"/>
      <w:r w:rsidRPr="00606215">
        <w:rPr>
          <w:rFonts w:asciiTheme="minorHAnsi" w:hAnsiTheme="minorHAnsi" w:cstheme="minorHAnsi"/>
          <w:sz w:val="20"/>
          <w:szCs w:val="20"/>
        </w:rPr>
        <w:t xml:space="preserve">, </w:t>
      </w:r>
      <w:proofErr w:type="spellStart"/>
      <w:r w:rsidRPr="00606215">
        <w:rPr>
          <w:rFonts w:asciiTheme="minorHAnsi" w:hAnsiTheme="minorHAnsi" w:cstheme="minorHAnsi"/>
          <w:sz w:val="20"/>
          <w:szCs w:val="20"/>
        </w:rPr>
        <w:t>τηλ</w:t>
      </w:r>
      <w:proofErr w:type="spellEnd"/>
      <w:r w:rsidRPr="00606215">
        <w:rPr>
          <w:rFonts w:asciiTheme="minorHAnsi" w:hAnsiTheme="minorHAnsi" w:cstheme="minorHAnsi"/>
          <w:sz w:val="20"/>
          <w:szCs w:val="20"/>
        </w:rPr>
        <w:t xml:space="preserve">. </w:t>
      </w:r>
      <w:proofErr w:type="spellStart"/>
      <w:r w:rsidRPr="00606215">
        <w:rPr>
          <w:rFonts w:asciiTheme="minorHAnsi" w:hAnsiTheme="minorHAnsi" w:cstheme="minorHAnsi"/>
          <w:sz w:val="20"/>
          <w:szCs w:val="20"/>
        </w:rPr>
        <w:t>κλπ</w:t>
      </w:r>
      <w:proofErr w:type="spellEnd"/>
      <w:r w:rsidRPr="00606215">
        <w:rPr>
          <w:rFonts w:asciiTheme="minorHAnsi" w:hAnsiTheme="minorHAnsi" w:cstheme="minorHAnsi"/>
          <w:sz w:val="20"/>
          <w:szCs w:val="20"/>
        </w:rPr>
        <w:t xml:space="preserve">), γ) τα φορολογικά δεδομένα (ΑΦΜ, εισόδημα, φορολογικές δηλώσεις και πράξεις προσδιορισμού φόρου, χρέη </w:t>
      </w:r>
      <w:proofErr w:type="spellStart"/>
      <w:r w:rsidRPr="00606215">
        <w:rPr>
          <w:rFonts w:asciiTheme="minorHAnsi" w:hAnsiTheme="minorHAnsi" w:cstheme="minorHAnsi"/>
          <w:sz w:val="20"/>
          <w:szCs w:val="20"/>
        </w:rPr>
        <w:t>κλπ</w:t>
      </w:r>
      <w:proofErr w:type="spellEnd"/>
      <w:r w:rsidRPr="00606215">
        <w:rPr>
          <w:rFonts w:asciiTheme="minorHAnsi" w:hAnsiTheme="minorHAnsi" w:cstheme="minorHAnsi"/>
          <w:sz w:val="20"/>
          <w:szCs w:val="20"/>
        </w:rPr>
        <w:t xml:space="preserve">), δ) τα τραπεζικά δεδομένα (αριθμοί και υπόλοιπα τραπεζικών λογαριασμών, δάνεια </w:t>
      </w:r>
      <w:proofErr w:type="spellStart"/>
      <w:r w:rsidRPr="00606215">
        <w:rPr>
          <w:rFonts w:asciiTheme="minorHAnsi" w:hAnsiTheme="minorHAnsi" w:cstheme="minorHAnsi"/>
          <w:sz w:val="20"/>
          <w:szCs w:val="20"/>
        </w:rPr>
        <w:t>κλπ</w:t>
      </w:r>
      <w:proofErr w:type="spellEnd"/>
      <w:r w:rsidRPr="00606215">
        <w:rPr>
          <w:rFonts w:asciiTheme="minorHAnsi" w:hAnsiTheme="minorHAnsi" w:cstheme="minorHAnsi"/>
          <w:sz w:val="20"/>
          <w:szCs w:val="20"/>
        </w:rPr>
        <w:t xml:space="preserve">), ε) τα φυσικά χαρακτηριστικά, η οικογενειακή κατάσταση, τα δεδομένα εκπαίδευσης και κατάρτισης. </w:t>
      </w:r>
    </w:p>
    <w:p w14:paraId="29B32338" w14:textId="77777777" w:rsidR="00014EDA" w:rsidRPr="00606215" w:rsidRDefault="00014EDA" w:rsidP="00014EDA">
      <w:pPr>
        <w:pStyle w:val="Default"/>
        <w:rPr>
          <w:rFonts w:asciiTheme="minorHAnsi" w:hAnsiTheme="minorHAnsi" w:cstheme="minorHAnsi"/>
          <w:sz w:val="20"/>
          <w:szCs w:val="20"/>
        </w:rPr>
      </w:pPr>
      <w:r w:rsidRPr="00606215">
        <w:rPr>
          <w:rFonts w:asciiTheme="minorHAnsi" w:hAnsiTheme="minorHAnsi" w:cstheme="minorHAnsi"/>
          <w:b/>
          <w:sz w:val="20"/>
          <w:szCs w:val="20"/>
        </w:rPr>
        <w:t>Επεξεργασία:</w:t>
      </w:r>
      <w:r w:rsidRPr="00606215">
        <w:rPr>
          <w:rFonts w:asciiTheme="minorHAnsi" w:hAnsiTheme="minorHAnsi" w:cstheme="minorHAnsi"/>
          <w:sz w:val="20"/>
          <w:szCs w:val="20"/>
        </w:rPr>
        <w:t xml:space="preserve"> κάθε πράξη ή σειρά πράξεων που πραγματοποιείται με ή χωρίς τη χρήση αυτοματοποιημένων μέσων σε δεδομένα προσωπικού χαρακτήρα ή σύνολα δεδομένων προσωπικού χαρακτήρα όπως είναι η συλλογή, η καταχώρηση, η οργάνωση, η διάρθρωση, η αποθήκευση, η προσαρμογή ή η μεταβολή, η ανάκτηση, η αναζήτηση πληροφοριών, η χρήση, η κοινολόγηση με διαβίβαση, η διάδοση ή κάθε άλλη μορφή διάθεσης, η συσχέτιση ή ο συνδυασμός, ο περιορισμός, η διαγραφή ή η καταστροφή (άρθρο 4 </w:t>
      </w:r>
      <w:proofErr w:type="spellStart"/>
      <w:r w:rsidRPr="00606215">
        <w:rPr>
          <w:rFonts w:asciiTheme="minorHAnsi" w:hAnsiTheme="minorHAnsi" w:cstheme="minorHAnsi"/>
          <w:sz w:val="20"/>
          <w:szCs w:val="20"/>
        </w:rPr>
        <w:t>στοιχ</w:t>
      </w:r>
      <w:proofErr w:type="spellEnd"/>
      <w:r w:rsidRPr="00606215">
        <w:rPr>
          <w:rFonts w:asciiTheme="minorHAnsi" w:hAnsiTheme="minorHAnsi" w:cstheme="minorHAnsi"/>
          <w:sz w:val="20"/>
          <w:szCs w:val="20"/>
        </w:rPr>
        <w:t xml:space="preserve">. 2 ΓΚΠΔ). </w:t>
      </w:r>
    </w:p>
    <w:p w14:paraId="585AEE4A" w14:textId="77777777" w:rsidR="00014EDA" w:rsidRPr="00606215" w:rsidRDefault="00014EDA" w:rsidP="00014EDA">
      <w:pPr>
        <w:pStyle w:val="Default"/>
        <w:rPr>
          <w:rFonts w:asciiTheme="minorHAnsi" w:hAnsiTheme="minorHAnsi" w:cstheme="minorHAnsi"/>
          <w:sz w:val="20"/>
          <w:szCs w:val="20"/>
        </w:rPr>
      </w:pPr>
      <w:r w:rsidRPr="00606215">
        <w:rPr>
          <w:rFonts w:asciiTheme="minorHAnsi" w:hAnsiTheme="minorHAnsi" w:cstheme="minorHAnsi"/>
          <w:b/>
          <w:sz w:val="20"/>
          <w:szCs w:val="20"/>
        </w:rPr>
        <w:t xml:space="preserve">Υπεύθυνος Επεξεργασίας: </w:t>
      </w:r>
      <w:r w:rsidRPr="00606215">
        <w:rPr>
          <w:rFonts w:asciiTheme="minorHAnsi" w:hAnsiTheme="minorHAnsi" w:cstheme="minorHAnsi"/>
          <w:sz w:val="20"/>
          <w:szCs w:val="20"/>
        </w:rPr>
        <w:t xml:space="preserve">οποιοσδήποτε (φυσικό ή νομικό πρόσωπο, δημόσια αρχή, υπηρεσία ή άλλος φορέας) που, μόνος ή από κοινού με άλλον, καθορίζει τους σκοπούς, τον τρόπο και τα μέσα της επεξεργασίας δεδομένων προσωπικού χαρακτήρα. Εν προκειμένω υπεύθυνος επεξεργασίας είναι η Ανεξάρτητη Αρχή Δημοσίων Εσόδων (άρθρο 4 </w:t>
      </w:r>
      <w:proofErr w:type="spellStart"/>
      <w:r w:rsidRPr="00606215">
        <w:rPr>
          <w:rFonts w:asciiTheme="minorHAnsi" w:hAnsiTheme="minorHAnsi" w:cstheme="minorHAnsi"/>
          <w:sz w:val="20"/>
          <w:szCs w:val="20"/>
        </w:rPr>
        <w:t>στοιχ</w:t>
      </w:r>
      <w:proofErr w:type="spellEnd"/>
      <w:r w:rsidRPr="00606215">
        <w:rPr>
          <w:rFonts w:asciiTheme="minorHAnsi" w:hAnsiTheme="minorHAnsi" w:cstheme="minorHAnsi"/>
          <w:sz w:val="20"/>
          <w:szCs w:val="20"/>
        </w:rPr>
        <w:t xml:space="preserve">. 7 ΓΚΠΔ). </w:t>
      </w:r>
    </w:p>
    <w:p w14:paraId="337469A5" w14:textId="77777777" w:rsidR="00014EDA" w:rsidRPr="00606215" w:rsidRDefault="00014EDA" w:rsidP="00014EDA">
      <w:pPr>
        <w:pStyle w:val="Default"/>
        <w:rPr>
          <w:rFonts w:asciiTheme="minorHAnsi" w:hAnsiTheme="minorHAnsi" w:cstheme="minorHAnsi"/>
          <w:sz w:val="20"/>
          <w:szCs w:val="20"/>
        </w:rPr>
      </w:pPr>
      <w:r w:rsidRPr="00606215">
        <w:rPr>
          <w:rFonts w:asciiTheme="minorHAnsi" w:hAnsiTheme="minorHAnsi" w:cstheme="minorHAnsi"/>
          <w:b/>
          <w:sz w:val="20"/>
          <w:szCs w:val="20"/>
        </w:rPr>
        <w:t>Εκτελών την Επεξεργασία:</w:t>
      </w:r>
      <w:r w:rsidRPr="00606215">
        <w:rPr>
          <w:rFonts w:asciiTheme="minorHAnsi" w:hAnsiTheme="minorHAnsi" w:cstheme="minorHAnsi"/>
          <w:sz w:val="20"/>
          <w:szCs w:val="20"/>
        </w:rPr>
        <w:t xml:space="preserve"> το φυσικό ή νομικό πρόσωπο, η δημόσια αρχή, η υπηρεσία ή άλλος φορέας που επεξεργάζεται δεδομένα προσωπικού χαρακτήρα για λογαριασμό του υπευθύνου της επεξεργασίας (άρθρο 4 </w:t>
      </w:r>
      <w:proofErr w:type="spellStart"/>
      <w:r w:rsidRPr="00606215">
        <w:rPr>
          <w:rFonts w:asciiTheme="minorHAnsi" w:hAnsiTheme="minorHAnsi" w:cstheme="minorHAnsi"/>
          <w:sz w:val="20"/>
          <w:szCs w:val="20"/>
        </w:rPr>
        <w:t>στοιχ</w:t>
      </w:r>
      <w:proofErr w:type="spellEnd"/>
      <w:r w:rsidRPr="00606215">
        <w:rPr>
          <w:rFonts w:asciiTheme="minorHAnsi" w:hAnsiTheme="minorHAnsi" w:cstheme="minorHAnsi"/>
          <w:sz w:val="20"/>
          <w:szCs w:val="20"/>
        </w:rPr>
        <w:t xml:space="preserve">. 8 ΓΚΠΔ). </w:t>
      </w:r>
    </w:p>
    <w:p w14:paraId="1405B3D7" w14:textId="77777777" w:rsidR="00014EDA" w:rsidRPr="00606215" w:rsidRDefault="00014EDA" w:rsidP="00014EDA">
      <w:pPr>
        <w:pStyle w:val="Default"/>
        <w:rPr>
          <w:rFonts w:asciiTheme="minorHAnsi" w:hAnsiTheme="minorHAnsi" w:cstheme="minorHAnsi"/>
          <w:sz w:val="20"/>
          <w:szCs w:val="20"/>
        </w:rPr>
      </w:pPr>
      <w:proofErr w:type="spellStart"/>
      <w:r w:rsidRPr="00606215">
        <w:rPr>
          <w:rFonts w:asciiTheme="minorHAnsi" w:hAnsiTheme="minorHAnsi" w:cstheme="minorHAnsi"/>
          <w:b/>
          <w:sz w:val="20"/>
          <w:szCs w:val="20"/>
        </w:rPr>
        <w:t>Υποεκτελών</w:t>
      </w:r>
      <w:proofErr w:type="spellEnd"/>
      <w:r w:rsidRPr="00606215">
        <w:rPr>
          <w:rFonts w:asciiTheme="minorHAnsi" w:hAnsiTheme="minorHAnsi" w:cstheme="minorHAnsi"/>
          <w:b/>
          <w:sz w:val="20"/>
          <w:szCs w:val="20"/>
        </w:rPr>
        <w:t xml:space="preserve"> την Επεξεργασία:</w:t>
      </w:r>
      <w:r w:rsidRPr="00606215">
        <w:rPr>
          <w:rFonts w:asciiTheme="minorHAnsi" w:hAnsiTheme="minorHAnsi" w:cstheme="minorHAnsi"/>
          <w:sz w:val="20"/>
          <w:szCs w:val="20"/>
        </w:rPr>
        <w:t xml:space="preserve"> το φυσικό ή νομικό πρόσωπο που είναι αντισυμβαλλόμενος - συνεργάτης του Εκτελούντος την Επεξεργασία, ο οποίος αναλαμβάνει την εκτέλεση συγκεκριμένων δραστηριοτήτων Επεξεργασίας για λογαριασμό του Υπεύθυνου Επεξεργασίας κατ’ εντολή του Εκτελούντος την Επεξεργασία. </w:t>
      </w:r>
    </w:p>
    <w:p w14:paraId="39D0EADD" w14:textId="77777777" w:rsidR="00014EDA" w:rsidRPr="00606215" w:rsidRDefault="00014EDA" w:rsidP="00014EDA">
      <w:pPr>
        <w:pStyle w:val="Default"/>
        <w:rPr>
          <w:rFonts w:asciiTheme="minorHAnsi" w:hAnsiTheme="minorHAnsi" w:cstheme="minorHAnsi"/>
          <w:sz w:val="20"/>
          <w:szCs w:val="20"/>
        </w:rPr>
      </w:pPr>
      <w:r w:rsidRPr="00606215">
        <w:rPr>
          <w:rFonts w:asciiTheme="minorHAnsi" w:hAnsiTheme="minorHAnsi" w:cstheme="minorHAnsi"/>
          <w:b/>
          <w:sz w:val="20"/>
          <w:szCs w:val="20"/>
        </w:rPr>
        <w:t>Περιστατικό Παραβίασης Δεδομένων Προσωπικού Χαρακτήρα:</w:t>
      </w:r>
      <w:r w:rsidRPr="00606215">
        <w:rPr>
          <w:rFonts w:asciiTheme="minorHAnsi" w:hAnsiTheme="minorHAnsi" w:cstheme="minorHAnsi"/>
          <w:sz w:val="20"/>
          <w:szCs w:val="20"/>
        </w:rPr>
        <w:t xml:space="preserve"> Η παραβίαση της ασφάλειας που οδηγεί σε τυχαία ή παράνομη καταστροφή, απώλεια, μεταβολή, άνευ άδειας κοινολόγηση ή πρόσβαση δεδομένων προσωπικού χαρακτήρα που διαβιβάστηκαν, αποθηκεύτηκαν ή υποβλήθηκαν κατ' άλλο τρόπο σε επεξεργασία (άρθρο 4 </w:t>
      </w:r>
      <w:proofErr w:type="spellStart"/>
      <w:r w:rsidRPr="00606215">
        <w:rPr>
          <w:rFonts w:asciiTheme="minorHAnsi" w:hAnsiTheme="minorHAnsi" w:cstheme="minorHAnsi"/>
          <w:sz w:val="20"/>
          <w:szCs w:val="20"/>
        </w:rPr>
        <w:t>στοιχ</w:t>
      </w:r>
      <w:proofErr w:type="spellEnd"/>
      <w:r w:rsidRPr="00606215">
        <w:rPr>
          <w:rFonts w:asciiTheme="minorHAnsi" w:hAnsiTheme="minorHAnsi" w:cstheme="minorHAnsi"/>
          <w:sz w:val="20"/>
          <w:szCs w:val="20"/>
        </w:rPr>
        <w:t xml:space="preserve">. 12 ΓΚΠΔ). </w:t>
      </w:r>
    </w:p>
    <w:p w14:paraId="1ECEFD20" w14:textId="77777777" w:rsidR="00014EDA" w:rsidRPr="00606215" w:rsidRDefault="00014EDA" w:rsidP="00014EDA">
      <w:pPr>
        <w:pStyle w:val="Default"/>
        <w:rPr>
          <w:rFonts w:asciiTheme="minorHAnsi" w:hAnsiTheme="minorHAnsi" w:cstheme="minorHAnsi"/>
          <w:b/>
          <w:sz w:val="20"/>
          <w:szCs w:val="20"/>
        </w:rPr>
      </w:pPr>
      <w:r w:rsidRPr="00606215">
        <w:rPr>
          <w:rFonts w:asciiTheme="minorHAnsi" w:hAnsiTheme="minorHAnsi" w:cstheme="minorHAnsi"/>
          <w:b/>
          <w:sz w:val="20"/>
          <w:szCs w:val="20"/>
        </w:rPr>
        <w:t xml:space="preserve">ΙΙ. ΣΥΜΜΟΡΦΩΣΗ ΜΕ ΤΟΝ ΚΑΝΟΝΙΣΜΟ ΕΕ/2016/679 ΚΑΙ ΤΟΝ Ν. 4624/2019 (Α 137) </w:t>
      </w:r>
    </w:p>
    <w:p w14:paraId="05D16A21" w14:textId="77777777" w:rsidR="00014EDA" w:rsidRPr="00606215" w:rsidRDefault="00014EDA" w:rsidP="00014EDA">
      <w:pPr>
        <w:pStyle w:val="Default"/>
        <w:rPr>
          <w:rFonts w:asciiTheme="minorHAnsi" w:hAnsiTheme="minorHAnsi" w:cstheme="minorHAnsi"/>
          <w:sz w:val="20"/>
          <w:szCs w:val="20"/>
        </w:rPr>
      </w:pPr>
      <w:r w:rsidRPr="00606215">
        <w:rPr>
          <w:rFonts w:asciiTheme="minorHAnsi" w:hAnsiTheme="minorHAnsi" w:cstheme="minorHAnsi"/>
          <w:sz w:val="20"/>
          <w:szCs w:val="20"/>
        </w:rPr>
        <w:t xml:space="preserve">Τα αντισυμβαλλόμενα μέρη αναλαμβάνουν να τηρούν τις υποχρεώσεις που απορρέουν από την εφαρμογή του Κανονισμού (ΕΕ) 2016/679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Προστασίας Δεδομένων / General </w:t>
      </w:r>
      <w:proofErr w:type="spellStart"/>
      <w:r w:rsidRPr="00606215">
        <w:rPr>
          <w:rFonts w:asciiTheme="minorHAnsi" w:hAnsiTheme="minorHAnsi" w:cstheme="minorHAnsi"/>
          <w:sz w:val="20"/>
          <w:szCs w:val="20"/>
        </w:rPr>
        <w:t>Data</w:t>
      </w:r>
      <w:proofErr w:type="spellEnd"/>
      <w:r w:rsidRPr="00606215">
        <w:rPr>
          <w:rFonts w:asciiTheme="minorHAnsi" w:hAnsiTheme="minorHAnsi" w:cstheme="minorHAnsi"/>
          <w:sz w:val="20"/>
          <w:szCs w:val="20"/>
        </w:rPr>
        <w:t xml:space="preserve"> Protection </w:t>
      </w:r>
      <w:proofErr w:type="spellStart"/>
      <w:r w:rsidRPr="00606215">
        <w:rPr>
          <w:rFonts w:asciiTheme="minorHAnsi" w:hAnsiTheme="minorHAnsi" w:cstheme="minorHAnsi"/>
          <w:sz w:val="20"/>
          <w:szCs w:val="20"/>
        </w:rPr>
        <w:t>Regulation</w:t>
      </w:r>
      <w:proofErr w:type="spellEnd"/>
      <w:r w:rsidRPr="00606215">
        <w:rPr>
          <w:rFonts w:asciiTheme="minorHAnsi" w:hAnsiTheme="minorHAnsi" w:cstheme="minorHAnsi"/>
          <w:sz w:val="20"/>
          <w:szCs w:val="20"/>
        </w:rPr>
        <w:t xml:space="preserve"> – GDPR, εφεξής ΓΚΠΔ) και του Ν. 4624/2019. </w:t>
      </w:r>
    </w:p>
    <w:p w14:paraId="4DE11BA0" w14:textId="77777777" w:rsidR="00014EDA" w:rsidRPr="00606215" w:rsidRDefault="00014EDA" w:rsidP="00014EDA">
      <w:pPr>
        <w:pStyle w:val="Default"/>
        <w:rPr>
          <w:rFonts w:asciiTheme="minorHAnsi" w:hAnsiTheme="minorHAnsi" w:cstheme="minorHAnsi"/>
          <w:sz w:val="20"/>
          <w:szCs w:val="20"/>
        </w:rPr>
      </w:pPr>
      <w:r w:rsidRPr="00606215">
        <w:rPr>
          <w:rFonts w:asciiTheme="minorHAnsi" w:hAnsiTheme="minorHAnsi" w:cstheme="minorHAnsi"/>
          <w:sz w:val="20"/>
          <w:szCs w:val="20"/>
        </w:rPr>
        <w:t xml:space="preserve">Όπου στο παρόν άρθρο χρησιμοποιούνται όροι που προβλέπονται στον ΓΚΠΔ, οι εν λόγω όροι έχουν την ίδια έννοια με αυτή που έχουν στον ΓΚΠΔ. Ακολούθως τα αντισυμβαλλόμενα μέρη αναγνωρίζουν, συμφωνούν και αποδέχονται αμοιβαία τα ακόλουθα. </w:t>
      </w:r>
    </w:p>
    <w:p w14:paraId="4FEDA656" w14:textId="77777777" w:rsidR="00014EDA" w:rsidRPr="00606215" w:rsidRDefault="00014EDA" w:rsidP="00014EDA">
      <w:pPr>
        <w:pStyle w:val="Default"/>
        <w:rPr>
          <w:rFonts w:asciiTheme="minorHAnsi" w:hAnsiTheme="minorHAnsi" w:cstheme="minorHAnsi"/>
          <w:sz w:val="20"/>
          <w:szCs w:val="20"/>
        </w:rPr>
      </w:pPr>
      <w:r w:rsidRPr="00606215">
        <w:rPr>
          <w:rFonts w:asciiTheme="minorHAnsi" w:hAnsiTheme="minorHAnsi" w:cstheme="minorHAnsi"/>
          <w:sz w:val="20"/>
          <w:szCs w:val="20"/>
        </w:rPr>
        <w:t xml:space="preserve">Ειδικότερα: </w:t>
      </w:r>
    </w:p>
    <w:p w14:paraId="6B130995" w14:textId="77777777" w:rsidR="00014EDA" w:rsidRPr="00606215" w:rsidRDefault="00014EDA" w:rsidP="00014EDA">
      <w:pPr>
        <w:pStyle w:val="Default"/>
        <w:rPr>
          <w:rFonts w:asciiTheme="minorHAnsi" w:hAnsiTheme="minorHAnsi" w:cstheme="minorHAnsi"/>
          <w:sz w:val="20"/>
          <w:szCs w:val="20"/>
        </w:rPr>
      </w:pPr>
      <w:r w:rsidRPr="00606215">
        <w:rPr>
          <w:rFonts w:asciiTheme="minorHAnsi" w:hAnsiTheme="minorHAnsi" w:cstheme="minorHAnsi"/>
          <w:sz w:val="20"/>
          <w:szCs w:val="20"/>
        </w:rPr>
        <w:t xml:space="preserve">Ως προς την επεξεργασία από την Αναθέτουσα Αρχή των προσωπικών δεδομένων του Αναδόχου ως αντισυμβαλλομένου μέρους συμπεριλαμβανομένων των προσωπικών δεδομένων των </w:t>
      </w:r>
      <w:proofErr w:type="spellStart"/>
      <w:r w:rsidRPr="00606215">
        <w:rPr>
          <w:rFonts w:asciiTheme="minorHAnsi" w:hAnsiTheme="minorHAnsi" w:cstheme="minorHAnsi"/>
          <w:sz w:val="20"/>
          <w:szCs w:val="20"/>
        </w:rPr>
        <w:t>προστηθέντων</w:t>
      </w:r>
      <w:proofErr w:type="spellEnd"/>
      <w:r w:rsidRPr="00606215">
        <w:rPr>
          <w:rFonts w:asciiTheme="minorHAnsi" w:hAnsiTheme="minorHAnsi" w:cstheme="minorHAnsi"/>
          <w:sz w:val="20"/>
          <w:szCs w:val="20"/>
        </w:rPr>
        <w:t xml:space="preserve"> / συνεργατών / δανειζόντων εμπειρία / υπεργολάβων του, ισχύουν τα παρακάτω: </w:t>
      </w:r>
    </w:p>
    <w:p w14:paraId="546378E3" w14:textId="77777777" w:rsidR="00014EDA" w:rsidRPr="00606215" w:rsidRDefault="00014EDA" w:rsidP="00014EDA">
      <w:pPr>
        <w:pStyle w:val="Default"/>
        <w:rPr>
          <w:rFonts w:asciiTheme="minorHAnsi" w:hAnsiTheme="minorHAnsi" w:cstheme="minorHAnsi"/>
          <w:sz w:val="20"/>
          <w:szCs w:val="20"/>
        </w:rPr>
      </w:pPr>
      <w:r w:rsidRPr="00606215">
        <w:rPr>
          <w:rFonts w:asciiTheme="minorHAnsi" w:hAnsiTheme="minorHAnsi" w:cstheme="minorHAnsi"/>
          <w:sz w:val="20"/>
          <w:szCs w:val="20"/>
        </w:rPr>
        <w:t xml:space="preserve">Ο Ανάδοχος αποδέχεται ότι η Αναθέτουσα Αρχή έχει δικαίωμα να προβαίνει, σύμφωνα με την ισχύουσα νομοθεσία και όποτε αυτό είναι απαραίτητο στο πλαίσιο της διαδικασίας ανάθεσης ή εκτέλεσης της δημόσιας σύμβασης, σε αναζήτηση-επιβεβαίωση όλων των αναγκαίων δικαιολογητικών και με απευθείας πρόσβαση σε εθνικές βάσεις δεδομένων σε οποιοδήποτε κράτος μέλος της Ένωσης, καθώς και σε κάθε αναγκαία επεξεργασία και διατήρηση των δεδομένων αυτών. </w:t>
      </w:r>
    </w:p>
    <w:p w14:paraId="07217BB4" w14:textId="77777777" w:rsidR="00014EDA" w:rsidRPr="00606215" w:rsidRDefault="00014EDA" w:rsidP="00014EDA">
      <w:pPr>
        <w:pStyle w:val="Default"/>
        <w:rPr>
          <w:rFonts w:asciiTheme="minorHAnsi" w:hAnsiTheme="minorHAnsi" w:cstheme="minorHAnsi"/>
          <w:sz w:val="20"/>
          <w:szCs w:val="20"/>
        </w:rPr>
      </w:pPr>
      <w:r w:rsidRPr="00606215">
        <w:rPr>
          <w:rFonts w:asciiTheme="minorHAnsi" w:hAnsiTheme="minorHAnsi" w:cstheme="minorHAnsi"/>
          <w:sz w:val="20"/>
          <w:szCs w:val="20"/>
        </w:rPr>
        <w:t xml:space="preserve">Η Αναθέτουσα Αρχή αποθηκεύει και επεξεργάζεται τα δεδομένα προσωπικού χαρακτήρα του Αναδόχου που είναι αναγκαία για την εκτέλεση της σύμβασης, την εκπλήρωση των μεταξύ τους συναλλαγών αλλά και για τη συμμόρφωσή της με νόμιμες υποχρεώσεις που απορρέουν από την εθνική και </w:t>
      </w:r>
      <w:proofErr w:type="spellStart"/>
      <w:r w:rsidRPr="00606215">
        <w:rPr>
          <w:rFonts w:asciiTheme="minorHAnsi" w:hAnsiTheme="minorHAnsi" w:cstheme="minorHAnsi"/>
          <w:sz w:val="20"/>
          <w:szCs w:val="20"/>
        </w:rPr>
        <w:t>ενωσιακή</w:t>
      </w:r>
      <w:proofErr w:type="spellEnd"/>
      <w:r w:rsidRPr="00606215">
        <w:rPr>
          <w:rFonts w:asciiTheme="minorHAnsi" w:hAnsiTheme="minorHAnsi" w:cstheme="minorHAnsi"/>
          <w:sz w:val="20"/>
          <w:szCs w:val="20"/>
        </w:rPr>
        <w:t xml:space="preserve"> νομοθεσία, σε </w:t>
      </w:r>
      <w:proofErr w:type="spellStart"/>
      <w:r w:rsidRPr="00606215">
        <w:rPr>
          <w:rFonts w:asciiTheme="minorHAnsi" w:hAnsiTheme="minorHAnsi" w:cstheme="minorHAnsi"/>
          <w:sz w:val="20"/>
          <w:szCs w:val="20"/>
        </w:rPr>
        <w:t>έγχαρτο</w:t>
      </w:r>
      <w:proofErr w:type="spellEnd"/>
      <w:r w:rsidRPr="00606215">
        <w:rPr>
          <w:rFonts w:asciiTheme="minorHAnsi" w:hAnsiTheme="minorHAnsi" w:cstheme="minorHAnsi"/>
          <w:sz w:val="20"/>
          <w:szCs w:val="20"/>
        </w:rPr>
        <w:t xml:space="preserve"> αρχείο και σε ηλεκτρονική βάση με υψηλά χαρακτηριστικά ασφαλείας με πρόσβαση αυστηρώς και μόνο σε εξουσιοδοτημένα πρόσωπα ή </w:t>
      </w:r>
      <w:proofErr w:type="spellStart"/>
      <w:r w:rsidRPr="00606215">
        <w:rPr>
          <w:rFonts w:asciiTheme="minorHAnsi" w:hAnsiTheme="minorHAnsi" w:cstheme="minorHAnsi"/>
          <w:sz w:val="20"/>
          <w:szCs w:val="20"/>
        </w:rPr>
        <w:t>παρόχους</w:t>
      </w:r>
      <w:proofErr w:type="spellEnd"/>
      <w:r w:rsidRPr="00606215">
        <w:rPr>
          <w:rFonts w:asciiTheme="minorHAnsi" w:hAnsiTheme="minorHAnsi" w:cstheme="minorHAnsi"/>
          <w:sz w:val="20"/>
          <w:szCs w:val="20"/>
        </w:rPr>
        <w:t xml:space="preserve"> υπηρεσιών στους οποίους αναθέτει την εκτέλεση συγκεκριμένων εργασιών για λογαριασμό της και οι οποίοι διενεργούν πράξεις επεξεργασίας προσωπικών δεδομένων στο πλαίσιο της εκτέλεσης των εργασιών που τους ανατέθηκαν από την Αναθέτουσα Αρχή. </w:t>
      </w:r>
    </w:p>
    <w:p w14:paraId="2A9356B3" w14:textId="77777777" w:rsidR="00014EDA" w:rsidRPr="00606215" w:rsidRDefault="00014EDA" w:rsidP="00014EDA">
      <w:pPr>
        <w:pStyle w:val="Default"/>
        <w:rPr>
          <w:rFonts w:asciiTheme="minorHAnsi" w:hAnsiTheme="minorHAnsi" w:cstheme="minorHAnsi"/>
          <w:sz w:val="20"/>
          <w:szCs w:val="20"/>
        </w:rPr>
      </w:pPr>
      <w:r w:rsidRPr="00606215">
        <w:rPr>
          <w:rFonts w:asciiTheme="minorHAnsi" w:hAnsiTheme="minorHAnsi" w:cstheme="minorHAnsi"/>
          <w:sz w:val="20"/>
          <w:szCs w:val="20"/>
        </w:rPr>
        <w:lastRenderedPageBreak/>
        <w:t xml:space="preserve">Η Αναθέτουσα Αρχή θα προβεί σε συλλογή και επεξεργασία (π.χ. συλλογή, καταχώριση, οργάνωση, αποθήκευση, μεταβολή, διαγραφή, καταστροφή κ.λπ.), για τους ανωτέρω αναφερόμενους σκοπούς, δεδομένων προσωπικού χαρακτήρα όπως: (α) επίσημων στοιχείων ταυτοποίησης, (β) στοιχείων επικοινωνίας, (γ) δεδομένων και πληροφοριών κοινωνικοασφαλιστικών και φορολογικών απαιτήσεων, (δ) στοιχείων πληρωμής, χρηματοοικονομικών πληροφοριών και λογαριασμών, των οποίων η συλλογή και επεξεργασία είναι απαραίτητη για την επίτευξη των ως άνω σκοπών αλλά και για την αρχειοθέτησης προς το δημόσιο συμφέρον, ή στατιστικούς σκοπούς. </w:t>
      </w:r>
    </w:p>
    <w:p w14:paraId="7171CE3E" w14:textId="77777777" w:rsidR="003474DD" w:rsidRPr="00606215" w:rsidRDefault="003474DD" w:rsidP="003474DD">
      <w:pPr>
        <w:pStyle w:val="Default"/>
        <w:rPr>
          <w:rFonts w:asciiTheme="minorHAnsi" w:hAnsiTheme="minorHAnsi" w:cstheme="minorHAnsi"/>
          <w:sz w:val="20"/>
          <w:szCs w:val="20"/>
        </w:rPr>
      </w:pPr>
      <w:r w:rsidRPr="00606215">
        <w:rPr>
          <w:rFonts w:asciiTheme="minorHAnsi" w:hAnsiTheme="minorHAnsi" w:cstheme="minorHAnsi"/>
          <w:sz w:val="20"/>
          <w:szCs w:val="20"/>
        </w:rPr>
        <w:t xml:space="preserve">Τα προσωπικά δεδομένα του Αναδόχου και των συνεργατών του (συμπεριλαμβανομένων των δανειζόντων εμπειρία/υπεργολάβων) αποθηκεύονται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 - 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 </w:t>
      </w:r>
    </w:p>
    <w:p w14:paraId="360209B9" w14:textId="77777777" w:rsidR="003474DD" w:rsidRPr="00606215" w:rsidRDefault="003474DD" w:rsidP="003474DD">
      <w:pPr>
        <w:pStyle w:val="Default"/>
        <w:rPr>
          <w:rFonts w:asciiTheme="minorHAnsi" w:hAnsiTheme="minorHAnsi" w:cstheme="minorHAnsi"/>
          <w:sz w:val="20"/>
          <w:szCs w:val="20"/>
        </w:rPr>
      </w:pPr>
      <w:r w:rsidRPr="00606215">
        <w:rPr>
          <w:rFonts w:asciiTheme="minorHAnsi" w:hAnsiTheme="minorHAnsi" w:cstheme="minorHAnsi"/>
          <w:sz w:val="20"/>
          <w:szCs w:val="20"/>
        </w:rPr>
        <w:t xml:space="preserve">Καθ’ όλη την διάρκεια που η Αναθέτουσα Αρχή τηρεί και επεξεργάζεται τα προσωπικά δεδομένα το υποκείμενο των δεδομένων έχει δικαίωμα ενημέρωσης, πρόσβασης, διόρθωσης, περιορισμού και διαγραφής υπό τους όρους και τις προϋποθέσεις που προβλέπονται στον Γενικό Κανονισμό για την Προστασία Δεδομένων και το ν. 4624/2019 (ΦΕΚ Α’ 137). </w:t>
      </w:r>
    </w:p>
    <w:p w14:paraId="073BD8F3" w14:textId="77777777" w:rsidR="003474DD" w:rsidRPr="00606215" w:rsidRDefault="003474DD" w:rsidP="003474DD">
      <w:pPr>
        <w:pStyle w:val="Default"/>
        <w:rPr>
          <w:rFonts w:asciiTheme="minorHAnsi" w:hAnsiTheme="minorHAnsi" w:cstheme="minorHAnsi"/>
          <w:sz w:val="20"/>
          <w:szCs w:val="20"/>
        </w:rPr>
      </w:pPr>
      <w:r w:rsidRPr="00606215">
        <w:rPr>
          <w:rFonts w:asciiTheme="minorHAnsi" w:hAnsiTheme="minorHAnsi" w:cstheme="minorHAnsi"/>
          <w:sz w:val="20"/>
          <w:szCs w:val="20"/>
        </w:rPr>
        <w:t xml:space="preserve">Δεν επιτρέπεται η επεξεργασία των δεδομένων προσωπικού χαρακτήρα από την Αναθέτουσα Αρχή για σκοπό διαφορετικό από αυτόν για τον οποίο έχουν συλλεχθεί παρά μόνον υπό τους όρους της παρ. 4 του </w:t>
      </w:r>
      <w:proofErr w:type="spellStart"/>
      <w:r w:rsidRPr="00606215">
        <w:rPr>
          <w:rFonts w:asciiTheme="minorHAnsi" w:hAnsiTheme="minorHAnsi" w:cstheme="minorHAnsi"/>
          <w:sz w:val="20"/>
          <w:szCs w:val="20"/>
        </w:rPr>
        <w:t>αρ</w:t>
      </w:r>
      <w:proofErr w:type="spellEnd"/>
      <w:r w:rsidRPr="00606215">
        <w:rPr>
          <w:rFonts w:asciiTheme="minorHAnsi" w:hAnsiTheme="minorHAnsi" w:cstheme="minorHAnsi"/>
          <w:sz w:val="20"/>
          <w:szCs w:val="20"/>
        </w:rPr>
        <w:t xml:space="preserve">. 6 ΓΚΠΔ. </w:t>
      </w:r>
    </w:p>
    <w:p w14:paraId="1DFE947B" w14:textId="77777777" w:rsidR="00014EDA" w:rsidRPr="00606215" w:rsidRDefault="00014EDA" w:rsidP="00014EDA">
      <w:pPr>
        <w:pStyle w:val="Default"/>
        <w:rPr>
          <w:rFonts w:asciiTheme="minorHAnsi" w:hAnsiTheme="minorHAnsi" w:cstheme="minorHAnsi"/>
          <w:sz w:val="20"/>
          <w:szCs w:val="20"/>
          <w:u w:val="single"/>
        </w:rPr>
      </w:pPr>
    </w:p>
    <w:p w14:paraId="4A9300FC" w14:textId="77777777" w:rsidR="001C2ECC" w:rsidRPr="00606215" w:rsidRDefault="001C2ECC">
      <w:pPr>
        <w:suppressAutoHyphens w:val="0"/>
        <w:jc w:val="left"/>
        <w:rPr>
          <w:rFonts w:asciiTheme="minorHAnsi" w:hAnsiTheme="minorHAnsi" w:cstheme="minorHAnsi"/>
          <w:color w:val="000000"/>
          <w:sz w:val="20"/>
          <w:szCs w:val="20"/>
          <w:u w:val="single"/>
        </w:rPr>
      </w:pPr>
      <w:r w:rsidRPr="00606215">
        <w:rPr>
          <w:rFonts w:asciiTheme="minorHAnsi" w:hAnsiTheme="minorHAnsi" w:cstheme="minorHAnsi"/>
          <w:sz w:val="20"/>
          <w:szCs w:val="20"/>
          <w:u w:val="single"/>
        </w:rPr>
        <w:br w:type="page"/>
      </w:r>
    </w:p>
    <w:p w14:paraId="04999646" w14:textId="77777777" w:rsidR="003474DD" w:rsidRPr="00606215" w:rsidRDefault="003474DD" w:rsidP="00014EDA">
      <w:pPr>
        <w:pStyle w:val="Default"/>
        <w:rPr>
          <w:rFonts w:asciiTheme="minorHAnsi" w:hAnsiTheme="minorHAnsi" w:cstheme="minorHAnsi"/>
          <w:sz w:val="20"/>
          <w:szCs w:val="20"/>
          <w:u w:val="single"/>
        </w:rPr>
      </w:pPr>
    </w:p>
    <w:p w14:paraId="13269CED" w14:textId="77777777" w:rsidR="00014EDA" w:rsidRPr="00606215" w:rsidRDefault="00014EDA" w:rsidP="00014EDA">
      <w:pPr>
        <w:pStyle w:val="Default"/>
        <w:rPr>
          <w:rFonts w:asciiTheme="minorHAnsi" w:hAnsiTheme="minorHAnsi" w:cstheme="minorHAnsi"/>
          <w:sz w:val="20"/>
          <w:szCs w:val="20"/>
          <w:u w:val="single"/>
        </w:rPr>
      </w:pPr>
    </w:p>
    <w:p w14:paraId="4B5EEAFE" w14:textId="77777777" w:rsidR="00014EDA" w:rsidRPr="00606215" w:rsidRDefault="00014EDA" w:rsidP="00014EDA">
      <w:pPr>
        <w:pStyle w:val="2"/>
        <w:jc w:val="center"/>
        <w:rPr>
          <w:rFonts w:asciiTheme="minorHAnsi" w:hAnsiTheme="minorHAnsi" w:cstheme="minorHAnsi"/>
          <w:sz w:val="20"/>
          <w:szCs w:val="20"/>
          <w:u w:val="single"/>
        </w:rPr>
      </w:pPr>
      <w:bookmarkStart w:id="173" w:name="_Toc183954480"/>
      <w:r w:rsidRPr="00606215">
        <w:rPr>
          <w:rFonts w:asciiTheme="minorHAnsi" w:hAnsiTheme="minorHAnsi" w:cstheme="minorHAnsi"/>
          <w:sz w:val="20"/>
          <w:szCs w:val="20"/>
          <w:u w:val="single"/>
        </w:rPr>
        <w:t>ΠΑΡΑΡΤΗΜΑ Δ:  ΥΠΟΔΕΙΓΜΑ  ΣΥΜΒΑΣΗΣ</w:t>
      </w:r>
      <w:bookmarkEnd w:id="173"/>
    </w:p>
    <w:p w14:paraId="1369E346" w14:textId="77777777" w:rsidR="00014EDA" w:rsidRPr="00606215" w:rsidRDefault="00014EDA" w:rsidP="00014EDA">
      <w:pPr>
        <w:pStyle w:val="Default"/>
        <w:rPr>
          <w:rFonts w:asciiTheme="minorHAnsi" w:hAnsiTheme="minorHAnsi" w:cstheme="minorHAnsi"/>
          <w:sz w:val="20"/>
          <w:szCs w:val="20"/>
          <w:u w:val="single"/>
        </w:rPr>
      </w:pPr>
    </w:p>
    <w:p w14:paraId="6040B577" w14:textId="77777777" w:rsidR="00014EDA" w:rsidRPr="00606215" w:rsidRDefault="00014EDA" w:rsidP="00014EDA">
      <w:pPr>
        <w:pStyle w:val="Default"/>
        <w:rPr>
          <w:rFonts w:asciiTheme="minorHAnsi" w:hAnsiTheme="minorHAnsi" w:cstheme="minorHAnsi"/>
          <w:sz w:val="20"/>
          <w:szCs w:val="20"/>
          <w:u w:val="single"/>
        </w:rPr>
      </w:pPr>
    </w:p>
    <w:p w14:paraId="2D7E898C" w14:textId="77777777" w:rsidR="00014EDA" w:rsidRPr="00606215" w:rsidRDefault="00014EDA" w:rsidP="00014EDA">
      <w:pPr>
        <w:pStyle w:val="Default"/>
        <w:rPr>
          <w:rFonts w:asciiTheme="minorHAnsi" w:hAnsiTheme="minorHAnsi" w:cstheme="minorHAnsi"/>
          <w:sz w:val="20"/>
          <w:szCs w:val="20"/>
          <w:u w:val="single"/>
        </w:rPr>
      </w:pPr>
    </w:p>
    <w:p w14:paraId="6A6F883D" w14:textId="77777777" w:rsidR="00B849BE" w:rsidRPr="00606215" w:rsidRDefault="00B849BE" w:rsidP="00014EDA">
      <w:pPr>
        <w:pStyle w:val="Default"/>
        <w:rPr>
          <w:rFonts w:asciiTheme="minorHAnsi" w:hAnsiTheme="minorHAnsi" w:cstheme="minorHAnsi"/>
          <w:sz w:val="20"/>
          <w:szCs w:val="20"/>
          <w:u w:val="single"/>
        </w:rPr>
      </w:pPr>
    </w:p>
    <w:p w14:paraId="53CA77D5" w14:textId="77777777" w:rsidR="00B849BE" w:rsidRPr="00606215" w:rsidRDefault="00B849BE" w:rsidP="00B849BE">
      <w:pPr>
        <w:rPr>
          <w:rFonts w:asciiTheme="minorHAnsi" w:hAnsiTheme="minorHAnsi" w:cstheme="minorHAnsi"/>
          <w:sz w:val="20"/>
          <w:szCs w:val="20"/>
        </w:rPr>
      </w:pPr>
      <w:r w:rsidRPr="00606215">
        <w:rPr>
          <w:rFonts w:asciiTheme="minorHAnsi" w:hAnsiTheme="minorHAnsi" w:cstheme="minorHAnsi"/>
          <w:b/>
          <w:color w:val="323E4F"/>
          <w:sz w:val="20"/>
          <w:szCs w:val="20"/>
        </w:rPr>
        <w:tab/>
      </w:r>
      <w:r w:rsidRPr="00606215">
        <w:rPr>
          <w:rFonts w:asciiTheme="minorHAnsi" w:hAnsiTheme="minorHAnsi" w:cstheme="minorHAnsi"/>
          <w:b/>
          <w:color w:val="323E4F"/>
          <w:sz w:val="20"/>
          <w:szCs w:val="20"/>
        </w:rPr>
        <w:tab/>
      </w:r>
      <w:r w:rsidRPr="00606215">
        <w:rPr>
          <w:rFonts w:asciiTheme="minorHAnsi" w:hAnsiTheme="minorHAnsi" w:cstheme="minorHAnsi"/>
          <w:b/>
          <w:color w:val="323E4F"/>
          <w:sz w:val="20"/>
          <w:szCs w:val="20"/>
        </w:rPr>
        <w:tab/>
      </w:r>
      <w:r w:rsidRPr="00606215">
        <w:rPr>
          <w:rFonts w:asciiTheme="minorHAnsi" w:hAnsiTheme="minorHAnsi" w:cstheme="minorHAnsi"/>
          <w:b/>
          <w:color w:val="323E4F"/>
          <w:sz w:val="20"/>
          <w:szCs w:val="20"/>
        </w:rPr>
        <w:tab/>
      </w:r>
      <w:r w:rsidRPr="00606215">
        <w:rPr>
          <w:rFonts w:asciiTheme="minorHAnsi" w:hAnsiTheme="minorHAnsi" w:cstheme="minorHAnsi"/>
          <w:b/>
          <w:color w:val="323E4F"/>
          <w:sz w:val="20"/>
          <w:szCs w:val="20"/>
        </w:rPr>
        <w:tab/>
      </w:r>
      <w:r w:rsidRPr="00606215">
        <w:rPr>
          <w:rFonts w:asciiTheme="minorHAnsi" w:hAnsiTheme="minorHAnsi" w:cstheme="minorHAnsi"/>
          <w:b/>
          <w:color w:val="323E4F"/>
          <w:sz w:val="20"/>
          <w:szCs w:val="20"/>
        </w:rPr>
        <w:tab/>
      </w:r>
      <w:r w:rsidRPr="00606215">
        <w:rPr>
          <w:rFonts w:asciiTheme="minorHAnsi" w:hAnsiTheme="minorHAnsi" w:cstheme="minorHAnsi"/>
          <w:b/>
          <w:color w:val="323E4F"/>
          <w:sz w:val="20"/>
          <w:szCs w:val="20"/>
        </w:rPr>
        <w:tab/>
      </w:r>
      <w:r w:rsidRPr="00606215">
        <w:rPr>
          <w:rFonts w:asciiTheme="minorHAnsi" w:hAnsiTheme="minorHAnsi" w:cstheme="minorHAnsi"/>
          <w:b/>
          <w:color w:val="323E4F"/>
          <w:sz w:val="20"/>
          <w:szCs w:val="20"/>
        </w:rPr>
        <w:tab/>
        <w:t>ΚΑΤΑΧΩΡΙΣΤΕΑ ΣΤΟ ΚΗΜΔΗΣ</w:t>
      </w:r>
    </w:p>
    <w:p w14:paraId="196400E5" w14:textId="77777777" w:rsidR="00B849BE" w:rsidRPr="00606215" w:rsidRDefault="00B849BE" w:rsidP="00B849BE">
      <w:pPr>
        <w:jc w:val="right"/>
        <w:rPr>
          <w:rFonts w:asciiTheme="minorHAnsi" w:hAnsiTheme="minorHAnsi" w:cstheme="minorHAnsi"/>
          <w:sz w:val="20"/>
          <w:szCs w:val="20"/>
        </w:rPr>
      </w:pPr>
    </w:p>
    <w:p w14:paraId="2C8314DA" w14:textId="77777777" w:rsidR="00B849BE" w:rsidRPr="00606215" w:rsidRDefault="00B849BE" w:rsidP="00B849BE">
      <w:pPr>
        <w:jc w:val="center"/>
        <w:rPr>
          <w:rFonts w:asciiTheme="minorHAnsi" w:hAnsiTheme="minorHAnsi" w:cstheme="minorHAnsi"/>
          <w:sz w:val="20"/>
          <w:szCs w:val="20"/>
        </w:rPr>
      </w:pPr>
    </w:p>
    <w:p w14:paraId="3BC3C9DC" w14:textId="77777777" w:rsidR="00B849BE" w:rsidRPr="00606215" w:rsidRDefault="00B849BE" w:rsidP="00B849BE">
      <w:pPr>
        <w:jc w:val="center"/>
        <w:rPr>
          <w:rFonts w:asciiTheme="minorHAnsi" w:hAnsiTheme="minorHAnsi" w:cstheme="minorHAnsi"/>
          <w:sz w:val="20"/>
          <w:szCs w:val="20"/>
        </w:rPr>
      </w:pPr>
    </w:p>
    <w:p w14:paraId="6123CE84" w14:textId="77777777" w:rsidR="00B849BE" w:rsidRPr="00606215" w:rsidRDefault="00B849BE" w:rsidP="00B849BE">
      <w:pPr>
        <w:jc w:val="center"/>
        <w:rPr>
          <w:rFonts w:asciiTheme="minorHAnsi" w:hAnsiTheme="minorHAnsi" w:cstheme="minorHAnsi"/>
          <w:sz w:val="20"/>
          <w:szCs w:val="20"/>
        </w:rPr>
      </w:pPr>
      <w:r w:rsidRPr="00606215">
        <w:rPr>
          <w:rFonts w:asciiTheme="minorHAnsi" w:hAnsiTheme="minorHAnsi" w:cstheme="minorHAnsi"/>
          <w:noProof/>
          <w:sz w:val="20"/>
          <w:szCs w:val="20"/>
          <w:lang w:val="en-GB" w:eastAsia="en-GB"/>
        </w:rPr>
        <w:drawing>
          <wp:anchor distT="0" distB="0" distL="114300" distR="114300" simplePos="0" relativeHeight="251663360" behindDoc="1" locked="0" layoutInCell="1" allowOverlap="1" wp14:anchorId="034B3339" wp14:editId="76F8D13E">
            <wp:simplePos x="0" y="0"/>
            <wp:positionH relativeFrom="margin">
              <wp:align>center</wp:align>
            </wp:positionH>
            <wp:positionV relativeFrom="paragraph">
              <wp:posOffset>8890</wp:posOffset>
            </wp:positionV>
            <wp:extent cx="2159000" cy="603885"/>
            <wp:effectExtent l="0" t="0" r="0" b="5715"/>
            <wp:wrapThrough wrapText="bothSides">
              <wp:wrapPolygon edited="0">
                <wp:start x="0" y="0"/>
                <wp:lineTo x="0" y="21123"/>
                <wp:lineTo x="21346" y="21123"/>
                <wp:lineTo x="21346" y="0"/>
                <wp:lineTo x="0" y="0"/>
              </wp:wrapPolygon>
            </wp:wrapThrough>
            <wp:docPr id="1026"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9" cstate="print"/>
                    <a:stretch>
                      <a:fillRect/>
                    </a:stretch>
                  </pic:blipFill>
                  <pic:spPr bwMode="auto">
                    <a:xfrm>
                      <a:off x="0" y="0"/>
                      <a:ext cx="2159000" cy="603885"/>
                    </a:xfrm>
                    <a:prstGeom prst="rect">
                      <a:avLst/>
                    </a:prstGeom>
                    <a:noFill/>
                    <a:ln>
                      <a:noFill/>
                    </a:ln>
                  </pic:spPr>
                </pic:pic>
              </a:graphicData>
            </a:graphic>
          </wp:anchor>
        </w:drawing>
      </w:r>
    </w:p>
    <w:p w14:paraId="35B696BD" w14:textId="77777777" w:rsidR="00B849BE" w:rsidRPr="00606215" w:rsidRDefault="00B849BE" w:rsidP="00B849BE">
      <w:pPr>
        <w:jc w:val="center"/>
        <w:rPr>
          <w:rFonts w:asciiTheme="minorHAnsi" w:hAnsiTheme="minorHAnsi" w:cstheme="minorHAnsi"/>
          <w:color w:val="1F4E79"/>
          <w:sz w:val="20"/>
          <w:szCs w:val="20"/>
        </w:rPr>
      </w:pPr>
    </w:p>
    <w:p w14:paraId="38C1A302" w14:textId="77777777" w:rsidR="00B849BE" w:rsidRPr="00606215" w:rsidRDefault="00B849BE" w:rsidP="00B849BE">
      <w:pPr>
        <w:jc w:val="center"/>
        <w:rPr>
          <w:rFonts w:asciiTheme="minorHAnsi" w:hAnsiTheme="minorHAnsi" w:cstheme="minorHAnsi"/>
          <w:color w:val="1F4E79"/>
          <w:sz w:val="20"/>
          <w:szCs w:val="20"/>
        </w:rPr>
      </w:pPr>
    </w:p>
    <w:p w14:paraId="77974F1A" w14:textId="77777777" w:rsidR="00B849BE" w:rsidRPr="00606215" w:rsidRDefault="00B849BE" w:rsidP="00B849BE">
      <w:pPr>
        <w:jc w:val="center"/>
        <w:rPr>
          <w:rFonts w:asciiTheme="minorHAnsi" w:hAnsiTheme="minorHAnsi" w:cstheme="minorHAnsi"/>
          <w:color w:val="1F4E79"/>
          <w:sz w:val="20"/>
          <w:szCs w:val="20"/>
        </w:rPr>
      </w:pPr>
    </w:p>
    <w:p w14:paraId="02C28E50" w14:textId="77777777" w:rsidR="00B849BE" w:rsidRPr="00606215" w:rsidRDefault="00B849BE" w:rsidP="00B849BE">
      <w:pPr>
        <w:jc w:val="center"/>
        <w:rPr>
          <w:rFonts w:asciiTheme="minorHAnsi" w:hAnsiTheme="minorHAnsi" w:cstheme="minorHAnsi"/>
          <w:b/>
          <w:color w:val="1F4E79"/>
          <w:sz w:val="20"/>
          <w:szCs w:val="20"/>
        </w:rPr>
      </w:pPr>
      <w:r w:rsidRPr="00606215">
        <w:rPr>
          <w:rFonts w:asciiTheme="minorHAnsi" w:hAnsiTheme="minorHAnsi" w:cstheme="minorHAnsi"/>
          <w:bCs/>
          <w:color w:val="1F4E79"/>
          <w:sz w:val="20"/>
          <w:szCs w:val="20"/>
        </w:rPr>
        <w:t>ΓΕΝΙΚΗ ΔΙΕΥΘΥΝΣΗ ΓΕΝΙΚΟΥ ΧΗΜΕΙΟΥ ΤΟΥ ΚΡΑΤΟΥΣ</w:t>
      </w:r>
    </w:p>
    <w:p w14:paraId="7CDA3BE5" w14:textId="77777777" w:rsidR="00B849BE" w:rsidRPr="00606215" w:rsidRDefault="00B849BE" w:rsidP="00B849BE">
      <w:pPr>
        <w:jc w:val="center"/>
        <w:rPr>
          <w:rFonts w:asciiTheme="minorHAnsi" w:hAnsiTheme="minorHAnsi" w:cstheme="minorHAnsi"/>
          <w:b/>
          <w:color w:val="1F4E79"/>
          <w:sz w:val="20"/>
          <w:szCs w:val="20"/>
        </w:rPr>
      </w:pPr>
    </w:p>
    <w:p w14:paraId="5B38C02C" w14:textId="77777777" w:rsidR="00B849BE" w:rsidRPr="00606215" w:rsidRDefault="00B849BE" w:rsidP="00B849BE">
      <w:pPr>
        <w:jc w:val="center"/>
        <w:rPr>
          <w:rFonts w:asciiTheme="minorHAnsi" w:hAnsiTheme="minorHAnsi" w:cstheme="minorHAnsi"/>
          <w:b/>
          <w:sz w:val="20"/>
          <w:szCs w:val="20"/>
        </w:rPr>
      </w:pPr>
    </w:p>
    <w:p w14:paraId="2B312BD5" w14:textId="77777777" w:rsidR="00B849BE" w:rsidRPr="00606215" w:rsidRDefault="00B849BE" w:rsidP="00B849BE">
      <w:pPr>
        <w:jc w:val="center"/>
        <w:rPr>
          <w:rFonts w:asciiTheme="minorHAnsi" w:hAnsiTheme="minorHAnsi" w:cstheme="minorHAnsi"/>
          <w:b/>
          <w:sz w:val="20"/>
          <w:szCs w:val="20"/>
        </w:rPr>
      </w:pPr>
    </w:p>
    <w:p w14:paraId="186B47AC" w14:textId="77777777" w:rsidR="00B849BE" w:rsidRPr="00606215" w:rsidRDefault="00B849BE" w:rsidP="00B849BE">
      <w:pPr>
        <w:jc w:val="center"/>
        <w:rPr>
          <w:rFonts w:asciiTheme="minorHAnsi" w:hAnsiTheme="minorHAnsi" w:cstheme="minorHAnsi"/>
          <w:b/>
          <w:sz w:val="20"/>
          <w:szCs w:val="20"/>
        </w:rPr>
      </w:pPr>
    </w:p>
    <w:p w14:paraId="66A95B49" w14:textId="77777777" w:rsidR="00B849BE" w:rsidRPr="00606215" w:rsidRDefault="00B849BE" w:rsidP="00B849BE">
      <w:pPr>
        <w:jc w:val="center"/>
        <w:rPr>
          <w:rFonts w:asciiTheme="minorHAnsi" w:hAnsiTheme="minorHAnsi" w:cstheme="minorHAnsi"/>
          <w:b/>
          <w:sz w:val="20"/>
          <w:szCs w:val="20"/>
        </w:rPr>
      </w:pPr>
    </w:p>
    <w:p w14:paraId="0A1FFC81" w14:textId="77777777" w:rsidR="00B849BE" w:rsidRPr="00606215" w:rsidRDefault="00B849BE" w:rsidP="00B849BE">
      <w:pPr>
        <w:jc w:val="center"/>
        <w:rPr>
          <w:rFonts w:asciiTheme="minorHAnsi" w:hAnsiTheme="minorHAnsi" w:cstheme="minorHAnsi"/>
          <w:b/>
          <w:sz w:val="20"/>
          <w:szCs w:val="20"/>
        </w:rPr>
      </w:pPr>
    </w:p>
    <w:p w14:paraId="08269372" w14:textId="77777777" w:rsidR="00B849BE" w:rsidRPr="00606215" w:rsidRDefault="00B849BE" w:rsidP="00B849BE">
      <w:pPr>
        <w:jc w:val="center"/>
        <w:rPr>
          <w:rFonts w:asciiTheme="minorHAnsi" w:hAnsiTheme="minorHAnsi" w:cstheme="minorHAnsi"/>
          <w:b/>
          <w:sz w:val="20"/>
          <w:szCs w:val="20"/>
        </w:rPr>
      </w:pPr>
      <w:r w:rsidRPr="00606215">
        <w:rPr>
          <w:rFonts w:asciiTheme="minorHAnsi" w:hAnsiTheme="minorHAnsi" w:cstheme="minorHAnsi"/>
          <w:b/>
          <w:sz w:val="20"/>
          <w:szCs w:val="20"/>
        </w:rPr>
        <w:t xml:space="preserve">ΑΡΙΘΜΟΣ ΣΥΜΒΑΣΗΣ: </w:t>
      </w:r>
      <w:r w:rsidR="002C61EC" w:rsidRPr="00606215">
        <w:rPr>
          <w:rFonts w:asciiTheme="minorHAnsi" w:hAnsiTheme="minorHAnsi" w:cstheme="minorHAnsi"/>
          <w:b/>
          <w:sz w:val="20"/>
          <w:szCs w:val="20"/>
        </w:rPr>
        <w:t>….</w:t>
      </w:r>
      <w:r w:rsidR="00A85929" w:rsidRPr="00606215">
        <w:rPr>
          <w:rFonts w:asciiTheme="minorHAnsi" w:hAnsiTheme="minorHAnsi" w:cstheme="minorHAnsi"/>
          <w:b/>
          <w:sz w:val="20"/>
          <w:szCs w:val="20"/>
        </w:rPr>
        <w:t>. /202</w:t>
      </w:r>
    </w:p>
    <w:p w14:paraId="4AF320D4" w14:textId="77777777" w:rsidR="00B849BE" w:rsidRPr="00606215" w:rsidRDefault="00B849BE" w:rsidP="00B849BE">
      <w:pPr>
        <w:jc w:val="center"/>
        <w:rPr>
          <w:rFonts w:asciiTheme="minorHAnsi" w:hAnsiTheme="minorHAnsi" w:cstheme="minorHAnsi"/>
          <w:sz w:val="20"/>
          <w:szCs w:val="20"/>
        </w:rPr>
      </w:pPr>
    </w:p>
    <w:p w14:paraId="6C3F497E" w14:textId="77777777" w:rsidR="00B849BE" w:rsidRPr="00606215" w:rsidRDefault="00B849BE" w:rsidP="00B849BE">
      <w:pPr>
        <w:jc w:val="center"/>
        <w:rPr>
          <w:rFonts w:asciiTheme="minorHAnsi" w:hAnsiTheme="minorHAnsi" w:cstheme="minorHAnsi"/>
          <w:sz w:val="20"/>
          <w:szCs w:val="20"/>
        </w:rPr>
      </w:pPr>
    </w:p>
    <w:p w14:paraId="52F356DE" w14:textId="77777777" w:rsidR="00B849BE" w:rsidRPr="00606215" w:rsidRDefault="00B849BE" w:rsidP="00B849BE">
      <w:pPr>
        <w:jc w:val="center"/>
        <w:rPr>
          <w:rFonts w:asciiTheme="minorHAnsi" w:hAnsiTheme="minorHAnsi" w:cstheme="minorHAnsi"/>
          <w:sz w:val="20"/>
          <w:szCs w:val="20"/>
        </w:rPr>
      </w:pPr>
    </w:p>
    <w:p w14:paraId="5C58524C" w14:textId="77777777" w:rsidR="00B849BE" w:rsidRPr="00606215" w:rsidRDefault="00B849BE" w:rsidP="00B849BE">
      <w:pPr>
        <w:jc w:val="center"/>
        <w:rPr>
          <w:rFonts w:asciiTheme="minorHAnsi" w:hAnsiTheme="minorHAnsi" w:cstheme="minorHAnsi"/>
          <w:sz w:val="20"/>
          <w:szCs w:val="20"/>
        </w:rPr>
      </w:pPr>
    </w:p>
    <w:p w14:paraId="435A0AAC" w14:textId="77777777" w:rsidR="00B849BE" w:rsidRPr="00606215" w:rsidRDefault="00B849BE" w:rsidP="00B849BE">
      <w:pPr>
        <w:jc w:val="center"/>
        <w:rPr>
          <w:rFonts w:asciiTheme="minorHAnsi" w:hAnsiTheme="minorHAnsi" w:cstheme="minorHAnsi"/>
          <w:sz w:val="20"/>
          <w:szCs w:val="20"/>
        </w:rPr>
      </w:pPr>
    </w:p>
    <w:p w14:paraId="705832E3" w14:textId="77777777" w:rsidR="00B849BE" w:rsidRPr="00606215" w:rsidRDefault="00B849BE" w:rsidP="00B849BE">
      <w:pPr>
        <w:jc w:val="center"/>
        <w:rPr>
          <w:rFonts w:asciiTheme="minorHAnsi" w:hAnsiTheme="minorHAnsi" w:cstheme="minorHAnsi"/>
          <w:b/>
          <w:sz w:val="20"/>
          <w:szCs w:val="20"/>
        </w:rPr>
      </w:pPr>
      <w:r w:rsidRPr="00606215">
        <w:rPr>
          <w:rFonts w:asciiTheme="minorHAnsi" w:hAnsiTheme="minorHAnsi" w:cstheme="minorHAnsi"/>
          <w:b/>
          <w:sz w:val="20"/>
          <w:szCs w:val="20"/>
        </w:rPr>
        <w:t>ΣΥΜΒΑΣΗ</w:t>
      </w:r>
    </w:p>
    <w:p w14:paraId="02A51678" w14:textId="77777777" w:rsidR="00B849BE" w:rsidRPr="00606215" w:rsidRDefault="00B849BE" w:rsidP="00B849BE">
      <w:pPr>
        <w:jc w:val="center"/>
        <w:rPr>
          <w:rFonts w:asciiTheme="minorHAnsi" w:hAnsiTheme="minorHAnsi" w:cstheme="minorHAnsi"/>
          <w:b/>
          <w:sz w:val="20"/>
          <w:szCs w:val="20"/>
        </w:rPr>
      </w:pPr>
      <w:r w:rsidRPr="00606215">
        <w:rPr>
          <w:rFonts w:asciiTheme="minorHAnsi" w:hAnsiTheme="minorHAnsi" w:cstheme="minorHAnsi"/>
          <w:b/>
          <w:sz w:val="20"/>
          <w:szCs w:val="20"/>
        </w:rPr>
        <w:t>ΜΕΤΑΞΥ Τ</w:t>
      </w:r>
      <w:r w:rsidRPr="00606215">
        <w:rPr>
          <w:rFonts w:asciiTheme="minorHAnsi" w:hAnsiTheme="minorHAnsi" w:cstheme="minorHAnsi"/>
          <w:b/>
          <w:sz w:val="20"/>
          <w:szCs w:val="20"/>
          <w:lang w:val="en-US"/>
        </w:rPr>
        <w:t>OY</w:t>
      </w:r>
    </w:p>
    <w:p w14:paraId="125BB191" w14:textId="77777777" w:rsidR="00B849BE" w:rsidRPr="00606215" w:rsidRDefault="00B849BE" w:rsidP="00B849BE">
      <w:pPr>
        <w:spacing w:before="120" w:after="120"/>
        <w:jc w:val="center"/>
        <w:rPr>
          <w:rFonts w:asciiTheme="minorHAnsi" w:hAnsiTheme="minorHAnsi" w:cstheme="minorHAnsi"/>
          <w:b/>
          <w:bCs/>
          <w:sz w:val="20"/>
          <w:szCs w:val="20"/>
        </w:rPr>
      </w:pPr>
      <w:r w:rsidRPr="00606215">
        <w:rPr>
          <w:rFonts w:asciiTheme="minorHAnsi" w:hAnsiTheme="minorHAnsi" w:cstheme="minorHAnsi"/>
          <w:b/>
          <w:bCs/>
          <w:sz w:val="20"/>
          <w:szCs w:val="20"/>
        </w:rPr>
        <w:t>ΓΕΝΙΚΟΥ ΧΗΜΕΙΟΥ ΤΟΥ ΚΡΑΤΟΥΣ</w:t>
      </w:r>
    </w:p>
    <w:p w14:paraId="62B7D574" w14:textId="77777777" w:rsidR="00B849BE" w:rsidRPr="00606215" w:rsidRDefault="00B849BE" w:rsidP="00B849BE">
      <w:pPr>
        <w:jc w:val="center"/>
        <w:rPr>
          <w:rFonts w:asciiTheme="minorHAnsi" w:hAnsiTheme="minorHAnsi" w:cstheme="minorHAnsi"/>
          <w:b/>
          <w:sz w:val="20"/>
          <w:szCs w:val="20"/>
        </w:rPr>
      </w:pPr>
      <w:r w:rsidRPr="00606215">
        <w:rPr>
          <w:rFonts w:asciiTheme="minorHAnsi" w:hAnsiTheme="minorHAnsi" w:cstheme="minorHAnsi"/>
          <w:b/>
          <w:sz w:val="20"/>
          <w:szCs w:val="20"/>
        </w:rPr>
        <w:t xml:space="preserve">ΚΑΙ ΤΗΣ </w:t>
      </w:r>
    </w:p>
    <w:p w14:paraId="4184A273" w14:textId="77777777" w:rsidR="00B849BE" w:rsidRPr="00606215" w:rsidRDefault="00B849BE" w:rsidP="00B849BE">
      <w:pPr>
        <w:jc w:val="center"/>
        <w:rPr>
          <w:rFonts w:asciiTheme="minorHAnsi" w:hAnsiTheme="minorHAnsi" w:cstheme="minorHAnsi"/>
          <w:b/>
          <w:sz w:val="20"/>
          <w:szCs w:val="20"/>
        </w:rPr>
      </w:pPr>
      <w:r w:rsidRPr="00606215">
        <w:rPr>
          <w:rFonts w:asciiTheme="minorHAnsi" w:hAnsiTheme="minorHAnsi" w:cstheme="minorHAnsi"/>
          <w:b/>
          <w:sz w:val="20"/>
          <w:szCs w:val="20"/>
        </w:rPr>
        <w:t xml:space="preserve">ΕΤΑΙΡΕΙΑΣ </w:t>
      </w:r>
    </w:p>
    <w:p w14:paraId="1858F16B" w14:textId="77777777" w:rsidR="00B849BE" w:rsidRPr="00606215" w:rsidRDefault="00B849BE" w:rsidP="00B849BE">
      <w:pPr>
        <w:jc w:val="center"/>
        <w:rPr>
          <w:rFonts w:asciiTheme="minorHAnsi" w:hAnsiTheme="minorHAnsi" w:cstheme="minorHAnsi"/>
          <w:b/>
          <w:sz w:val="20"/>
          <w:szCs w:val="20"/>
        </w:rPr>
      </w:pPr>
      <w:r w:rsidRPr="00606215">
        <w:rPr>
          <w:rFonts w:asciiTheme="minorHAnsi" w:hAnsiTheme="minorHAnsi" w:cstheme="minorHAnsi"/>
          <w:b/>
          <w:sz w:val="20"/>
          <w:szCs w:val="20"/>
        </w:rPr>
        <w:t>«…………………………………….»</w:t>
      </w:r>
    </w:p>
    <w:p w14:paraId="27324EF8" w14:textId="77777777" w:rsidR="00B849BE" w:rsidRPr="00606215" w:rsidRDefault="00B849BE" w:rsidP="00B849BE">
      <w:pPr>
        <w:rPr>
          <w:rFonts w:asciiTheme="minorHAnsi" w:hAnsiTheme="minorHAnsi" w:cstheme="minorHAnsi"/>
          <w:b/>
          <w:sz w:val="20"/>
          <w:szCs w:val="20"/>
        </w:rPr>
      </w:pPr>
    </w:p>
    <w:p w14:paraId="500C434E" w14:textId="77777777" w:rsidR="00B849BE" w:rsidRPr="00606215" w:rsidRDefault="00B849BE" w:rsidP="00B849BE">
      <w:pPr>
        <w:rPr>
          <w:rFonts w:asciiTheme="minorHAnsi" w:hAnsiTheme="minorHAnsi" w:cstheme="minorHAnsi"/>
          <w:sz w:val="20"/>
          <w:szCs w:val="20"/>
        </w:rPr>
      </w:pPr>
    </w:p>
    <w:p w14:paraId="017EDE8E" w14:textId="3BB01D3E" w:rsidR="00F27C6D" w:rsidRPr="00606215" w:rsidRDefault="00B849BE" w:rsidP="00F27C6D">
      <w:pPr>
        <w:rPr>
          <w:rFonts w:asciiTheme="minorHAnsi" w:hAnsiTheme="minorHAnsi" w:cstheme="minorHAnsi"/>
          <w:b/>
          <w:sz w:val="20"/>
          <w:szCs w:val="20"/>
        </w:rPr>
      </w:pPr>
      <w:r w:rsidRPr="00606215">
        <w:rPr>
          <w:rFonts w:asciiTheme="minorHAnsi" w:hAnsiTheme="minorHAnsi" w:cstheme="minorHAnsi"/>
          <w:b/>
          <w:sz w:val="20"/>
          <w:szCs w:val="20"/>
        </w:rPr>
        <w:t xml:space="preserve">Προμήθεια </w:t>
      </w:r>
      <w:r w:rsidR="00E26AB9" w:rsidRPr="00606215">
        <w:rPr>
          <w:rFonts w:asciiTheme="minorHAnsi" w:hAnsiTheme="minorHAnsi" w:cstheme="minorHAnsi"/>
          <w:b/>
          <w:sz w:val="20"/>
          <w:szCs w:val="20"/>
        </w:rPr>
        <w:t xml:space="preserve"> </w:t>
      </w:r>
      <w:r w:rsidR="00233C76" w:rsidRPr="00233C76">
        <w:rPr>
          <w:rFonts w:asciiTheme="minorHAnsi" w:hAnsiTheme="minorHAnsi" w:cstheme="minorHAnsi"/>
          <w:b/>
          <w:sz w:val="20"/>
          <w:szCs w:val="20"/>
        </w:rPr>
        <w:t>συστημάτων υγρής και αέριας χρωματογραφίας υψηλής ανάλυσης</w:t>
      </w:r>
      <w:r w:rsidR="00233C76" w:rsidRPr="00606215">
        <w:rPr>
          <w:rFonts w:asciiTheme="minorHAnsi" w:hAnsiTheme="minorHAnsi" w:cstheme="minorHAnsi"/>
          <w:b/>
          <w:sz w:val="20"/>
          <w:szCs w:val="20"/>
        </w:rPr>
        <w:t xml:space="preserve"> </w:t>
      </w:r>
      <w:r w:rsidR="00F27C6D" w:rsidRPr="00606215">
        <w:rPr>
          <w:rFonts w:asciiTheme="minorHAnsi" w:hAnsiTheme="minorHAnsi" w:cstheme="minorHAnsi"/>
          <w:b/>
          <w:sz w:val="20"/>
          <w:szCs w:val="20"/>
        </w:rPr>
        <w:t xml:space="preserve">και </w:t>
      </w:r>
      <w:bookmarkStart w:id="174" w:name="_Hlk183961594"/>
      <w:r w:rsidR="00F27C6D" w:rsidRPr="00606215">
        <w:rPr>
          <w:rFonts w:asciiTheme="minorHAnsi" w:hAnsiTheme="minorHAnsi" w:cstheme="minorHAnsi"/>
          <w:b/>
          <w:sz w:val="20"/>
          <w:szCs w:val="20"/>
        </w:rPr>
        <w:t>την παροχή υπηρεσιών πενταετούς διάρκειας εγγύησης καλής λειτουργίας (διετής δωρεάν παροχή υπηρεσιών εγγύησης καλής λειτουργίας  και τριετής παροχή υπηρεσιών επέκτασης της εγγύησης καλής λειτουργίας)</w:t>
      </w:r>
    </w:p>
    <w:p w14:paraId="7B2CB18B" w14:textId="77777777" w:rsidR="00E85499" w:rsidRPr="00606215" w:rsidRDefault="00E85499" w:rsidP="00E85499">
      <w:pPr>
        <w:rPr>
          <w:rFonts w:asciiTheme="minorHAnsi" w:hAnsiTheme="minorHAnsi" w:cstheme="minorHAnsi"/>
          <w:sz w:val="20"/>
          <w:szCs w:val="20"/>
        </w:rPr>
      </w:pPr>
    </w:p>
    <w:bookmarkEnd w:id="174"/>
    <w:p w14:paraId="7CA41808" w14:textId="77777777" w:rsidR="00B849BE" w:rsidRPr="00606215" w:rsidRDefault="00B849BE" w:rsidP="00E85499">
      <w:pPr>
        <w:jc w:val="center"/>
        <w:rPr>
          <w:rFonts w:asciiTheme="minorHAnsi" w:hAnsiTheme="minorHAnsi" w:cstheme="minorHAnsi"/>
          <w:sz w:val="20"/>
          <w:szCs w:val="20"/>
        </w:rPr>
      </w:pPr>
    </w:p>
    <w:p w14:paraId="3E3ADDEC" w14:textId="77777777" w:rsidR="00B849BE" w:rsidRPr="00606215" w:rsidRDefault="00B849BE" w:rsidP="00B849BE">
      <w:pPr>
        <w:rPr>
          <w:rFonts w:asciiTheme="minorHAnsi" w:hAnsiTheme="minorHAnsi" w:cstheme="minorHAnsi"/>
          <w:sz w:val="20"/>
          <w:szCs w:val="20"/>
        </w:rPr>
      </w:pPr>
    </w:p>
    <w:p w14:paraId="736079AD" w14:textId="77777777" w:rsidR="00B849BE" w:rsidRPr="00606215" w:rsidRDefault="00B849BE" w:rsidP="00B849BE">
      <w:pPr>
        <w:rPr>
          <w:rFonts w:asciiTheme="minorHAnsi" w:hAnsiTheme="minorHAnsi" w:cstheme="minorHAnsi"/>
          <w:sz w:val="20"/>
          <w:szCs w:val="20"/>
        </w:rPr>
      </w:pPr>
    </w:p>
    <w:p w14:paraId="5728E4F9" w14:textId="77777777" w:rsidR="00B849BE" w:rsidRPr="00606215" w:rsidRDefault="00B849BE" w:rsidP="00B849BE">
      <w:pPr>
        <w:suppressAutoHyphens w:val="0"/>
        <w:spacing w:after="160" w:line="259" w:lineRule="auto"/>
        <w:jc w:val="left"/>
        <w:rPr>
          <w:rFonts w:asciiTheme="minorHAnsi" w:hAnsiTheme="minorHAnsi" w:cstheme="minorHAnsi"/>
          <w:b/>
          <w:sz w:val="20"/>
          <w:szCs w:val="20"/>
          <w:u w:val="single"/>
        </w:rPr>
      </w:pPr>
      <w:r w:rsidRPr="00606215">
        <w:rPr>
          <w:rFonts w:asciiTheme="minorHAnsi" w:hAnsiTheme="minorHAnsi" w:cstheme="minorHAnsi"/>
          <w:sz w:val="20"/>
          <w:szCs w:val="20"/>
          <w:u w:val="single"/>
        </w:rPr>
        <w:br w:type="page"/>
      </w:r>
    </w:p>
    <w:p w14:paraId="56E4F980" w14:textId="77777777" w:rsidR="00F27C6D" w:rsidRPr="00606215" w:rsidRDefault="00F27C6D" w:rsidP="00F27C6D">
      <w:pPr>
        <w:spacing w:after="120" w:line="264" w:lineRule="auto"/>
        <w:rPr>
          <w:rFonts w:asciiTheme="minorHAnsi" w:hAnsiTheme="minorHAnsi" w:cstheme="minorHAnsi"/>
          <w:sz w:val="20"/>
          <w:szCs w:val="20"/>
        </w:rPr>
      </w:pPr>
      <w:r w:rsidRPr="00606215">
        <w:rPr>
          <w:rFonts w:asciiTheme="minorHAnsi" w:hAnsiTheme="minorHAnsi" w:cstheme="minorHAnsi"/>
          <w:sz w:val="20"/>
          <w:szCs w:val="20"/>
        </w:rPr>
        <w:lastRenderedPageBreak/>
        <w:t>Οι κάτωθι συμβαλλόμενοι:</w:t>
      </w:r>
    </w:p>
    <w:p w14:paraId="2944838F" w14:textId="77777777" w:rsidR="00B849BE" w:rsidRPr="00606215" w:rsidRDefault="00B849BE" w:rsidP="00B849BE">
      <w:pPr>
        <w:ind w:left="-454"/>
        <w:jc w:val="center"/>
        <w:rPr>
          <w:rFonts w:asciiTheme="minorHAnsi" w:hAnsiTheme="minorHAnsi" w:cstheme="minorHAnsi"/>
          <w:b/>
          <w:sz w:val="20"/>
          <w:szCs w:val="20"/>
        </w:rPr>
      </w:pPr>
      <w:r w:rsidRPr="00606215">
        <w:rPr>
          <w:rFonts w:asciiTheme="minorHAnsi" w:hAnsiTheme="minorHAnsi" w:cstheme="minorHAnsi"/>
          <w:b/>
          <w:sz w:val="20"/>
          <w:szCs w:val="20"/>
        </w:rPr>
        <w:t>Αφενός</w:t>
      </w:r>
    </w:p>
    <w:p w14:paraId="4477D98B" w14:textId="77777777" w:rsidR="00B849BE" w:rsidRPr="00606215" w:rsidRDefault="00B849BE" w:rsidP="00E85499">
      <w:pPr>
        <w:spacing w:before="120" w:after="120"/>
        <w:ind w:left="-284"/>
        <w:rPr>
          <w:rFonts w:asciiTheme="minorHAnsi" w:hAnsiTheme="minorHAnsi" w:cstheme="minorHAnsi"/>
          <w:sz w:val="20"/>
          <w:szCs w:val="20"/>
        </w:rPr>
      </w:pPr>
    </w:p>
    <w:p w14:paraId="44E1861C" w14:textId="0CBB76ED" w:rsidR="00F27C6D" w:rsidRPr="00606215" w:rsidRDefault="00B849BE" w:rsidP="00F27C6D">
      <w:pPr>
        <w:spacing w:before="120" w:after="120"/>
        <w:ind w:left="-284"/>
        <w:rPr>
          <w:rFonts w:asciiTheme="minorHAnsi" w:hAnsiTheme="minorHAnsi" w:cstheme="minorHAnsi"/>
          <w:sz w:val="20"/>
          <w:szCs w:val="20"/>
        </w:rPr>
      </w:pPr>
      <w:r w:rsidRPr="00606215">
        <w:rPr>
          <w:rFonts w:asciiTheme="minorHAnsi" w:hAnsiTheme="minorHAnsi" w:cstheme="minorHAnsi"/>
          <w:sz w:val="20"/>
          <w:szCs w:val="20"/>
        </w:rPr>
        <w:t xml:space="preserve">το Ελληνικό Δημόσιο νομίμως εκπροσωπούμενο από </w:t>
      </w:r>
      <w:proofErr w:type="spellStart"/>
      <w:r w:rsidRPr="00606215">
        <w:rPr>
          <w:rFonts w:asciiTheme="minorHAnsi" w:hAnsiTheme="minorHAnsi" w:cstheme="minorHAnsi"/>
          <w:sz w:val="20"/>
          <w:szCs w:val="20"/>
        </w:rPr>
        <w:t>τ..ν</w:t>
      </w:r>
      <w:proofErr w:type="spellEnd"/>
      <w:r w:rsidRPr="00606215">
        <w:rPr>
          <w:rFonts w:asciiTheme="minorHAnsi" w:hAnsiTheme="minorHAnsi" w:cstheme="minorHAnsi"/>
          <w:sz w:val="20"/>
          <w:szCs w:val="20"/>
        </w:rPr>
        <w:t xml:space="preserve"> κ.……………….……., βάσει της υπ’ </w:t>
      </w:r>
      <w:proofErr w:type="spellStart"/>
      <w:r w:rsidRPr="00606215">
        <w:rPr>
          <w:rFonts w:asciiTheme="minorHAnsi" w:hAnsiTheme="minorHAnsi" w:cstheme="minorHAnsi"/>
          <w:sz w:val="20"/>
          <w:szCs w:val="20"/>
        </w:rPr>
        <w:t>αριθμ</w:t>
      </w:r>
      <w:proofErr w:type="spellEnd"/>
      <w:r w:rsidRPr="00606215">
        <w:rPr>
          <w:rFonts w:asciiTheme="minorHAnsi" w:hAnsiTheme="minorHAnsi" w:cstheme="minorHAnsi"/>
          <w:sz w:val="20"/>
          <w:szCs w:val="20"/>
        </w:rPr>
        <w:t xml:space="preserve">.…………………….(ΦΕΚ ___/_/__-__-201_) απόφασης του…………………………………., με θέμα «………………………………………», </w:t>
      </w:r>
      <w:r w:rsidR="00F27C6D" w:rsidRPr="00606215">
        <w:rPr>
          <w:rFonts w:asciiTheme="minorHAnsi" w:hAnsiTheme="minorHAnsi" w:cstheme="minorHAnsi"/>
          <w:sz w:val="20"/>
          <w:szCs w:val="20"/>
        </w:rPr>
        <w:t xml:space="preserve">με Αριθμό Φορολογικού Μητρώου (Α.Φ.Μ.) 997073525 και κωδικό ηλεκτρονικής τιμολόγησης </w:t>
      </w:r>
      <w:r w:rsidR="00E95712" w:rsidRPr="00606215">
        <w:rPr>
          <w:rFonts w:asciiTheme="minorHAnsi" w:hAnsiTheme="minorHAnsi" w:cstheme="minorHAnsi"/>
          <w:sz w:val="20"/>
          <w:szCs w:val="20"/>
        </w:rPr>
        <w:t>……………..</w:t>
      </w:r>
      <w:r w:rsidR="00F27C6D" w:rsidRPr="00606215">
        <w:rPr>
          <w:rFonts w:asciiTheme="minorHAnsi" w:hAnsiTheme="minorHAnsi" w:cstheme="minorHAnsi"/>
          <w:sz w:val="20"/>
          <w:szCs w:val="20"/>
        </w:rPr>
        <w:t xml:space="preserve">, καλούμενη εφεξής “Αναθέτουσα Αρχή”, για λογαριασμό της οποίας καταρτίζεται η παρούσα Σύμβαση, ύστερα από την υπ’ </w:t>
      </w:r>
      <w:proofErr w:type="spellStart"/>
      <w:r w:rsidR="00F27C6D" w:rsidRPr="00606215">
        <w:rPr>
          <w:rFonts w:asciiTheme="minorHAnsi" w:hAnsiTheme="minorHAnsi" w:cstheme="minorHAnsi"/>
          <w:sz w:val="20"/>
          <w:szCs w:val="20"/>
        </w:rPr>
        <w:t>αρ</w:t>
      </w:r>
      <w:proofErr w:type="spellEnd"/>
      <w:r w:rsidR="00F27C6D" w:rsidRPr="00606215">
        <w:rPr>
          <w:rFonts w:asciiTheme="minorHAnsi" w:hAnsiTheme="minorHAnsi" w:cstheme="minorHAnsi"/>
          <w:sz w:val="20"/>
          <w:szCs w:val="20"/>
        </w:rPr>
        <w:t xml:space="preserve">. </w:t>
      </w:r>
      <w:proofErr w:type="spellStart"/>
      <w:r w:rsidR="00F27C6D" w:rsidRPr="00606215">
        <w:rPr>
          <w:rFonts w:asciiTheme="minorHAnsi" w:hAnsiTheme="minorHAnsi" w:cstheme="minorHAnsi"/>
          <w:sz w:val="20"/>
          <w:szCs w:val="20"/>
        </w:rPr>
        <w:t>πρωτ</w:t>
      </w:r>
      <w:proofErr w:type="spellEnd"/>
      <w:r w:rsidR="00F27C6D" w:rsidRPr="00606215">
        <w:rPr>
          <w:rFonts w:asciiTheme="minorHAnsi" w:hAnsiTheme="minorHAnsi" w:cstheme="minorHAnsi"/>
          <w:sz w:val="20"/>
          <w:szCs w:val="20"/>
        </w:rPr>
        <w:t xml:space="preserve">. </w:t>
      </w:r>
      <w:r w:rsidR="00C26F38">
        <w:rPr>
          <w:rFonts w:asciiTheme="minorHAnsi" w:hAnsiTheme="minorHAnsi" w:cstheme="minorHAnsi"/>
          <w:sz w:val="20"/>
          <w:szCs w:val="20"/>
        </w:rPr>
        <w:t>……….</w:t>
      </w:r>
      <w:r w:rsidR="00F27C6D" w:rsidRPr="00606215">
        <w:rPr>
          <w:rFonts w:asciiTheme="minorHAnsi" w:hAnsiTheme="minorHAnsi" w:cstheme="minorHAnsi"/>
          <w:sz w:val="20"/>
          <w:szCs w:val="20"/>
        </w:rPr>
        <w:t>., (ΑΔΑΜ: …………………..</w:t>
      </w:r>
      <w:r w:rsidR="00C26F38">
        <w:rPr>
          <w:rFonts w:asciiTheme="minorHAnsi" w:hAnsiTheme="minorHAnsi" w:cstheme="minorHAnsi"/>
          <w:sz w:val="20"/>
          <w:szCs w:val="20"/>
        </w:rPr>
        <w:t>, ΑΔΑ</w:t>
      </w:r>
      <w:r w:rsidR="00F27C6D" w:rsidRPr="00606215">
        <w:rPr>
          <w:rFonts w:asciiTheme="minorHAnsi" w:hAnsiTheme="minorHAnsi" w:cstheme="minorHAnsi"/>
          <w:sz w:val="20"/>
          <w:szCs w:val="20"/>
        </w:rPr>
        <w:t xml:space="preserve">) διακήρυξη ανοιχτού ηλεκτρονικού  διαγωνισμού (μέσω ΕΣΗΔΗΣ - </w:t>
      </w:r>
      <w:proofErr w:type="spellStart"/>
      <w:r w:rsidR="00F27C6D" w:rsidRPr="00606215">
        <w:rPr>
          <w:rFonts w:asciiTheme="minorHAnsi" w:hAnsiTheme="minorHAnsi" w:cstheme="minorHAnsi"/>
          <w:sz w:val="20"/>
          <w:szCs w:val="20"/>
        </w:rPr>
        <w:t>αρ</w:t>
      </w:r>
      <w:proofErr w:type="spellEnd"/>
      <w:r w:rsidR="00F27C6D" w:rsidRPr="00606215">
        <w:rPr>
          <w:rFonts w:asciiTheme="minorHAnsi" w:hAnsiTheme="minorHAnsi" w:cstheme="minorHAnsi"/>
          <w:sz w:val="20"/>
          <w:szCs w:val="20"/>
        </w:rPr>
        <w:t xml:space="preserve">. ηλεκτρονικού Διαγωνισμού:…….),  για την προμήθεια </w:t>
      </w:r>
      <w:r w:rsidR="006F2497" w:rsidRPr="006F2497">
        <w:rPr>
          <w:rFonts w:asciiTheme="minorHAnsi" w:hAnsiTheme="minorHAnsi" w:cstheme="minorHAnsi"/>
          <w:sz w:val="20"/>
          <w:szCs w:val="20"/>
        </w:rPr>
        <w:t>συστημάτων υγρής και αέριας χρωματογραφίας υψηλής ανάλυσης</w:t>
      </w:r>
      <w:r w:rsidR="006F2497" w:rsidRPr="00606215">
        <w:rPr>
          <w:rFonts w:asciiTheme="minorHAnsi" w:hAnsiTheme="minorHAnsi" w:cstheme="minorHAnsi"/>
          <w:b/>
          <w:sz w:val="20"/>
          <w:szCs w:val="20"/>
        </w:rPr>
        <w:t xml:space="preserve"> </w:t>
      </w:r>
      <w:r w:rsidR="00F27C6D" w:rsidRPr="00606215">
        <w:rPr>
          <w:rFonts w:asciiTheme="minorHAnsi" w:hAnsiTheme="minorHAnsi" w:cstheme="minorHAnsi"/>
          <w:sz w:val="20"/>
          <w:szCs w:val="20"/>
        </w:rPr>
        <w:t xml:space="preserve">και την παροχή υπηρεσιών πενταετούς διάρκειας εγγύησης καλής λειτουργίας και την υπ’ </w:t>
      </w:r>
      <w:proofErr w:type="spellStart"/>
      <w:r w:rsidR="00F27C6D" w:rsidRPr="00606215">
        <w:rPr>
          <w:rFonts w:asciiTheme="minorHAnsi" w:hAnsiTheme="minorHAnsi" w:cstheme="minorHAnsi"/>
          <w:sz w:val="20"/>
          <w:szCs w:val="20"/>
        </w:rPr>
        <w:t>αρ</w:t>
      </w:r>
      <w:proofErr w:type="spellEnd"/>
      <w:r w:rsidR="00F27C6D" w:rsidRPr="00606215">
        <w:rPr>
          <w:rFonts w:asciiTheme="minorHAnsi" w:hAnsiTheme="minorHAnsi" w:cstheme="minorHAnsi"/>
          <w:sz w:val="20"/>
          <w:szCs w:val="20"/>
        </w:rPr>
        <w:t xml:space="preserve">. </w:t>
      </w:r>
      <w:proofErr w:type="spellStart"/>
      <w:r w:rsidR="00F27C6D" w:rsidRPr="00606215">
        <w:rPr>
          <w:rFonts w:asciiTheme="minorHAnsi" w:hAnsiTheme="minorHAnsi" w:cstheme="minorHAnsi"/>
          <w:sz w:val="20"/>
          <w:szCs w:val="20"/>
        </w:rPr>
        <w:t>πρωτ</w:t>
      </w:r>
      <w:proofErr w:type="spellEnd"/>
      <w:r w:rsidR="00F27C6D" w:rsidRPr="00606215">
        <w:rPr>
          <w:rFonts w:asciiTheme="minorHAnsi" w:hAnsiTheme="minorHAnsi" w:cstheme="minorHAnsi"/>
          <w:sz w:val="20"/>
          <w:szCs w:val="20"/>
        </w:rPr>
        <w:t xml:space="preserve">. </w:t>
      </w:r>
      <w:r w:rsidR="00C26F38">
        <w:rPr>
          <w:rFonts w:asciiTheme="minorHAnsi" w:hAnsiTheme="minorHAnsi" w:cstheme="minorHAnsi"/>
          <w:sz w:val="20"/>
          <w:szCs w:val="20"/>
        </w:rPr>
        <w:t>………………</w:t>
      </w:r>
      <w:r w:rsidR="00F27C6D" w:rsidRPr="00606215">
        <w:rPr>
          <w:rFonts w:asciiTheme="minorHAnsi" w:hAnsiTheme="minorHAnsi" w:cstheme="minorHAnsi"/>
          <w:sz w:val="20"/>
          <w:szCs w:val="20"/>
        </w:rPr>
        <w:t xml:space="preserve">   απόφαση για την κατακύρωση (ΑΔΑ: …………………., ΑΔΑΜ: ………………………. ) των αποτελεσμάτων του ανωτέρω διαγωνισμού, δυνάμει της/των υπ’ </w:t>
      </w:r>
      <w:proofErr w:type="spellStart"/>
      <w:r w:rsidR="00F27C6D" w:rsidRPr="00606215">
        <w:rPr>
          <w:rFonts w:asciiTheme="minorHAnsi" w:hAnsiTheme="minorHAnsi" w:cstheme="minorHAnsi"/>
          <w:sz w:val="20"/>
          <w:szCs w:val="20"/>
        </w:rPr>
        <w:t>αριθμ</w:t>
      </w:r>
      <w:proofErr w:type="spellEnd"/>
      <w:r w:rsidR="00F27C6D" w:rsidRPr="00606215">
        <w:rPr>
          <w:rFonts w:asciiTheme="minorHAnsi" w:hAnsiTheme="minorHAnsi" w:cstheme="minorHAnsi"/>
          <w:sz w:val="20"/>
          <w:szCs w:val="20"/>
        </w:rPr>
        <w:t>. ………………………………….. (ΑΔΑΜ: ………………………………., ΑΔΑ: ………………………, ΕΑΔ: …………..) [και ………………………………………. (ΑΔΑΜ: …………………………………, ΑΔΑ: ………………………….., ΕΑΔ: …………..] Απόφασης/Αποφάσεων του Διοικητή της Ανεξάρτητης Αρχής Δημοσίων Εσόδων, σχετικά με την Έγκριση Ανάληψης (πολυετούς) Υποχρέωσης του Ε.Τ.Ε.Π.Π.Α.Α. για το οικονομικό έτος……………………….</w:t>
      </w:r>
    </w:p>
    <w:p w14:paraId="1AE2A722" w14:textId="77777777" w:rsidR="00B849BE" w:rsidRPr="00606215" w:rsidRDefault="00B849BE" w:rsidP="00E85499">
      <w:pPr>
        <w:spacing w:before="120" w:after="120"/>
        <w:ind w:left="-284"/>
        <w:rPr>
          <w:rFonts w:asciiTheme="minorHAnsi" w:hAnsiTheme="minorHAnsi" w:cstheme="minorHAnsi"/>
          <w:sz w:val="20"/>
          <w:szCs w:val="20"/>
        </w:rPr>
      </w:pPr>
    </w:p>
    <w:p w14:paraId="0432775B" w14:textId="77777777" w:rsidR="00B849BE" w:rsidRPr="00606215" w:rsidRDefault="00B849BE" w:rsidP="00B849BE">
      <w:pPr>
        <w:ind w:hanging="425"/>
        <w:jc w:val="center"/>
        <w:rPr>
          <w:rFonts w:asciiTheme="minorHAnsi" w:hAnsiTheme="minorHAnsi" w:cstheme="minorHAnsi"/>
          <w:b/>
          <w:sz w:val="20"/>
          <w:szCs w:val="20"/>
        </w:rPr>
      </w:pPr>
      <w:r w:rsidRPr="00606215">
        <w:rPr>
          <w:rFonts w:asciiTheme="minorHAnsi" w:hAnsiTheme="minorHAnsi" w:cstheme="minorHAnsi"/>
          <w:b/>
          <w:sz w:val="20"/>
          <w:szCs w:val="20"/>
        </w:rPr>
        <w:t>και αφετέρου</w:t>
      </w:r>
    </w:p>
    <w:p w14:paraId="1F1993C9" w14:textId="77777777" w:rsidR="00B849BE" w:rsidRPr="00606215" w:rsidRDefault="00B849BE" w:rsidP="00B849BE">
      <w:pPr>
        <w:ind w:hanging="425"/>
        <w:jc w:val="center"/>
        <w:rPr>
          <w:rFonts w:asciiTheme="minorHAnsi" w:hAnsiTheme="minorHAnsi" w:cstheme="minorHAnsi"/>
          <w:b/>
          <w:sz w:val="20"/>
          <w:szCs w:val="20"/>
        </w:rPr>
      </w:pPr>
      <w:r w:rsidRPr="00606215">
        <w:rPr>
          <w:rFonts w:asciiTheme="minorHAnsi" w:hAnsiTheme="minorHAnsi" w:cstheme="minorHAnsi"/>
          <w:b/>
          <w:sz w:val="20"/>
          <w:szCs w:val="20"/>
        </w:rPr>
        <w:t>(αναλυτική μνεία των στοιχείων του Αναδόχου και της εκπροσώπησής του)</w:t>
      </w:r>
    </w:p>
    <w:p w14:paraId="33474290" w14:textId="77777777" w:rsidR="00B849BE" w:rsidRPr="00606215" w:rsidRDefault="00B849BE" w:rsidP="00B849BE">
      <w:pPr>
        <w:spacing w:before="120" w:after="120"/>
        <w:ind w:left="-284"/>
        <w:rPr>
          <w:rFonts w:asciiTheme="minorHAnsi" w:hAnsiTheme="minorHAnsi" w:cstheme="minorHAnsi"/>
          <w:sz w:val="20"/>
          <w:szCs w:val="20"/>
        </w:rPr>
      </w:pPr>
      <w:r w:rsidRPr="00606215">
        <w:rPr>
          <w:rFonts w:asciiTheme="minorHAnsi" w:hAnsiTheme="minorHAnsi" w:cstheme="minorHAnsi"/>
          <w:sz w:val="20"/>
          <w:szCs w:val="20"/>
        </w:rPr>
        <w:t xml:space="preserve">ο/η ..... (φυσικό πρόσωπο/ ομόρρυθμη/ ετερόρρυθμη/ αστική εταιρεία/ (μονοπρόσωπη) εταιρεία περιορισμένης ευθύνης/(μονοπρόσωπη)  ιδιωτική  κεφαλαιουχική  εταιρεία/ ανώνυμη  εταιρεία/  συνεταιρισμός  / κοινοπραξία) με την επωνυμία «………………..» και διακριτικό τίτλο «………..» η οποία εδρεύει στο ……………….. επί της οδού ……………, </w:t>
      </w:r>
      <w:proofErr w:type="spellStart"/>
      <w:r w:rsidRPr="00606215">
        <w:rPr>
          <w:rFonts w:asciiTheme="minorHAnsi" w:hAnsiTheme="minorHAnsi" w:cstheme="minorHAnsi"/>
          <w:sz w:val="20"/>
          <w:szCs w:val="20"/>
        </w:rPr>
        <w:t>αρ</w:t>
      </w:r>
      <w:proofErr w:type="spellEnd"/>
      <w:r w:rsidRPr="00606215">
        <w:rPr>
          <w:rFonts w:asciiTheme="minorHAnsi" w:hAnsiTheme="minorHAnsi" w:cstheme="minorHAnsi"/>
          <w:sz w:val="20"/>
          <w:szCs w:val="20"/>
        </w:rPr>
        <w:t xml:space="preserve">. …, ΤΚ ……., </w:t>
      </w:r>
      <w:proofErr w:type="spellStart"/>
      <w:r w:rsidRPr="00606215">
        <w:rPr>
          <w:rFonts w:asciiTheme="minorHAnsi" w:hAnsiTheme="minorHAnsi" w:cstheme="minorHAnsi"/>
          <w:sz w:val="20"/>
          <w:szCs w:val="20"/>
        </w:rPr>
        <w:t>τηλ</w:t>
      </w:r>
      <w:proofErr w:type="spellEnd"/>
      <w:r w:rsidRPr="00606215">
        <w:rPr>
          <w:rFonts w:asciiTheme="minorHAnsi" w:hAnsiTheme="minorHAnsi" w:cstheme="minorHAnsi"/>
          <w:sz w:val="20"/>
          <w:szCs w:val="20"/>
        </w:rPr>
        <w:t>. ………….., φαξ …………. e-</w:t>
      </w:r>
      <w:proofErr w:type="spellStart"/>
      <w:r w:rsidRPr="00606215">
        <w:rPr>
          <w:rFonts w:asciiTheme="minorHAnsi" w:hAnsiTheme="minorHAnsi" w:cstheme="minorHAnsi"/>
          <w:sz w:val="20"/>
          <w:szCs w:val="20"/>
        </w:rPr>
        <w:t>mail</w:t>
      </w:r>
      <w:proofErr w:type="spellEnd"/>
      <w:r w:rsidRPr="00606215">
        <w:rPr>
          <w:rFonts w:asciiTheme="minorHAnsi" w:hAnsiTheme="minorHAnsi" w:cstheme="minorHAnsi"/>
          <w:sz w:val="20"/>
          <w:szCs w:val="20"/>
        </w:rPr>
        <w:t>:…………………………..   και Α.Φ.Μ. …………και ΔΟΥ……. και εκπροσωπείται νόμιμα για την υπογραφή της παρούσας από τον ………… του ……….. (ΑΔΤ: …………….) ως νόμιμο εκπρόσωπο και διαχειριστή της εταιρείας, δυνάμει του από …………… καταστατικού και των από …. τροποποιήσεων αυτού ή του από ….Πρακτικού του Διοικητικού Συμβουλίου που καταχωρήθηκε νόμιμα στο ΓΕ.ΜΗ (με κωδικό αριθμό καταχώρησης ... …., καλούμενη εφεξής «</w:t>
      </w:r>
      <w:r w:rsidRPr="00606215">
        <w:rPr>
          <w:rFonts w:asciiTheme="minorHAnsi" w:hAnsiTheme="minorHAnsi" w:cstheme="minorHAnsi"/>
          <w:b/>
          <w:sz w:val="20"/>
          <w:szCs w:val="20"/>
        </w:rPr>
        <w:t>Ανάδοχος</w:t>
      </w:r>
      <w:r w:rsidRPr="00606215">
        <w:rPr>
          <w:rFonts w:asciiTheme="minorHAnsi" w:hAnsiTheme="minorHAnsi" w:cstheme="minorHAnsi"/>
          <w:sz w:val="20"/>
          <w:szCs w:val="20"/>
        </w:rPr>
        <w:t>».</w:t>
      </w:r>
    </w:p>
    <w:p w14:paraId="4FD15F29" w14:textId="77777777" w:rsidR="00B849BE" w:rsidRPr="00606215" w:rsidRDefault="00B849BE" w:rsidP="00B849BE">
      <w:pPr>
        <w:spacing w:before="120" w:after="120"/>
        <w:ind w:left="-284"/>
        <w:rPr>
          <w:rFonts w:asciiTheme="minorHAnsi" w:hAnsiTheme="minorHAnsi" w:cstheme="minorHAnsi"/>
          <w:sz w:val="20"/>
          <w:szCs w:val="20"/>
        </w:rPr>
      </w:pPr>
    </w:p>
    <w:p w14:paraId="2E3C815C" w14:textId="77777777" w:rsidR="00B849BE" w:rsidRPr="00606215" w:rsidRDefault="00B849BE" w:rsidP="00B849BE">
      <w:pPr>
        <w:tabs>
          <w:tab w:val="left" w:pos="5954"/>
        </w:tabs>
        <w:spacing w:before="120" w:after="120"/>
        <w:jc w:val="center"/>
        <w:rPr>
          <w:rFonts w:asciiTheme="minorHAnsi" w:hAnsiTheme="minorHAnsi" w:cstheme="minorHAnsi"/>
          <w:b/>
          <w:bCs/>
          <w:sz w:val="20"/>
          <w:szCs w:val="20"/>
        </w:rPr>
      </w:pPr>
      <w:r w:rsidRPr="00606215">
        <w:rPr>
          <w:rFonts w:asciiTheme="minorHAnsi" w:hAnsiTheme="minorHAnsi" w:cstheme="minorHAnsi"/>
          <w:b/>
          <w:bCs/>
          <w:sz w:val="20"/>
          <w:szCs w:val="20"/>
        </w:rPr>
        <w:t>συμφώνησαν και έκαναν αμοιβαίως αποδεκτά τα ακόλουθα:</w:t>
      </w:r>
    </w:p>
    <w:p w14:paraId="623B7B9D" w14:textId="77777777" w:rsidR="00A85929" w:rsidRPr="00606215" w:rsidRDefault="00A85929" w:rsidP="00B849BE">
      <w:pPr>
        <w:numPr>
          <w:ilvl w:val="12"/>
          <w:numId w:val="0"/>
        </w:numPr>
        <w:spacing w:before="120" w:after="120"/>
        <w:jc w:val="center"/>
        <w:rPr>
          <w:rFonts w:asciiTheme="minorHAnsi" w:hAnsiTheme="minorHAnsi" w:cstheme="minorHAnsi"/>
          <w:b/>
          <w:sz w:val="20"/>
          <w:szCs w:val="20"/>
          <w:u w:val="single"/>
        </w:rPr>
      </w:pPr>
    </w:p>
    <w:p w14:paraId="1F022408" w14:textId="77777777" w:rsidR="00A85929" w:rsidRPr="00606215" w:rsidRDefault="00A85929" w:rsidP="00A85929">
      <w:pPr>
        <w:numPr>
          <w:ilvl w:val="12"/>
          <w:numId w:val="0"/>
        </w:numPr>
        <w:spacing w:before="120" w:after="120"/>
        <w:jc w:val="center"/>
        <w:rPr>
          <w:rFonts w:asciiTheme="minorHAnsi" w:hAnsiTheme="minorHAnsi" w:cstheme="minorHAnsi"/>
          <w:b/>
          <w:sz w:val="20"/>
          <w:szCs w:val="20"/>
          <w:u w:val="single"/>
        </w:rPr>
      </w:pPr>
      <w:r w:rsidRPr="00606215">
        <w:rPr>
          <w:rFonts w:asciiTheme="minorHAnsi" w:hAnsiTheme="minorHAnsi" w:cstheme="minorHAnsi"/>
          <w:b/>
          <w:sz w:val="20"/>
          <w:szCs w:val="20"/>
          <w:u w:val="single"/>
        </w:rPr>
        <w:t>ΑΡΘΡΟ 1</w:t>
      </w:r>
      <w:r w:rsidRPr="00606215">
        <w:rPr>
          <w:rFonts w:asciiTheme="minorHAnsi" w:hAnsiTheme="minorHAnsi" w:cstheme="minorHAnsi"/>
          <w:b/>
          <w:sz w:val="20"/>
          <w:szCs w:val="20"/>
          <w:u w:val="single"/>
          <w:vertAlign w:val="superscript"/>
        </w:rPr>
        <w:t>ο</w:t>
      </w:r>
      <w:r w:rsidRPr="00606215">
        <w:rPr>
          <w:rFonts w:asciiTheme="minorHAnsi" w:hAnsiTheme="minorHAnsi" w:cstheme="minorHAnsi"/>
          <w:b/>
          <w:sz w:val="20"/>
          <w:szCs w:val="20"/>
          <w:u w:val="single"/>
        </w:rPr>
        <w:t xml:space="preserve"> </w:t>
      </w:r>
    </w:p>
    <w:p w14:paraId="302D1342" w14:textId="77777777" w:rsidR="00A85929" w:rsidRPr="00606215" w:rsidRDefault="00A85929" w:rsidP="00A85929">
      <w:pPr>
        <w:numPr>
          <w:ilvl w:val="12"/>
          <w:numId w:val="0"/>
        </w:numPr>
        <w:spacing w:before="120" w:after="120"/>
        <w:jc w:val="center"/>
        <w:rPr>
          <w:rFonts w:asciiTheme="minorHAnsi" w:hAnsiTheme="minorHAnsi" w:cstheme="minorHAnsi"/>
          <w:b/>
          <w:sz w:val="20"/>
          <w:szCs w:val="20"/>
        </w:rPr>
      </w:pPr>
      <w:r w:rsidRPr="00606215">
        <w:rPr>
          <w:rFonts w:asciiTheme="minorHAnsi" w:hAnsiTheme="minorHAnsi" w:cstheme="minorHAnsi"/>
          <w:b/>
          <w:sz w:val="20"/>
          <w:szCs w:val="20"/>
        </w:rPr>
        <w:t>ΑΝΤΙΚΕΙΜΕΝΟ ΣΥΜΒΑΣΗΣ</w:t>
      </w:r>
    </w:p>
    <w:p w14:paraId="4C48A856" w14:textId="77777777" w:rsidR="00F27C6D" w:rsidRPr="00606215" w:rsidRDefault="00F27C6D" w:rsidP="00F27C6D">
      <w:pPr>
        <w:spacing w:after="120" w:line="264" w:lineRule="auto"/>
        <w:rPr>
          <w:rFonts w:asciiTheme="minorHAnsi" w:hAnsiTheme="minorHAnsi" w:cstheme="minorHAnsi"/>
          <w:sz w:val="20"/>
          <w:szCs w:val="20"/>
        </w:rPr>
      </w:pPr>
      <w:r w:rsidRPr="00606215">
        <w:rPr>
          <w:rFonts w:asciiTheme="minorHAnsi" w:hAnsiTheme="minorHAnsi" w:cstheme="minorHAnsi"/>
          <w:sz w:val="20"/>
          <w:szCs w:val="20"/>
        </w:rPr>
        <w:t>Με την παρούσα σύμβαση το Γενικό Χημείο του Κράτους αναθέτει στον Ανάδοχο την προμήθεια των παρακάτω ειδών και υπηρεσιών αντί της συνολικής τιμής των ……………………….€ πλέον Φ.Π.Α. ………………………€, συνολική δαπάνη ……………….€, όπως αναλυτικά περιγράφονται κατωτέρω:</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276"/>
        <w:gridCol w:w="2268"/>
        <w:gridCol w:w="1559"/>
        <w:gridCol w:w="1564"/>
        <w:gridCol w:w="1134"/>
        <w:gridCol w:w="1413"/>
      </w:tblGrid>
      <w:tr w:rsidR="00926DA6" w:rsidRPr="00606215" w14:paraId="17077638" w14:textId="77777777" w:rsidTr="008A7A04">
        <w:trPr>
          <w:trHeight w:val="741"/>
          <w:jc w:val="center"/>
        </w:trPr>
        <w:tc>
          <w:tcPr>
            <w:tcW w:w="846" w:type="dxa"/>
            <w:tcBorders>
              <w:bottom w:val="single" w:sz="4" w:space="0" w:color="auto"/>
            </w:tcBorders>
            <w:shd w:val="clear" w:color="auto" w:fill="auto"/>
            <w:noWrap/>
            <w:vAlign w:val="center"/>
          </w:tcPr>
          <w:p w14:paraId="1A6ED186" w14:textId="77777777" w:rsidR="00926DA6" w:rsidRPr="00606215" w:rsidRDefault="00926DA6" w:rsidP="008A7A04">
            <w:pPr>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t>ΕΙΔΟΣ</w:t>
            </w:r>
          </w:p>
        </w:tc>
        <w:tc>
          <w:tcPr>
            <w:tcW w:w="1276" w:type="dxa"/>
            <w:tcBorders>
              <w:bottom w:val="single" w:sz="4" w:space="0" w:color="auto"/>
            </w:tcBorders>
            <w:shd w:val="clear" w:color="auto" w:fill="auto"/>
            <w:noWrap/>
            <w:vAlign w:val="center"/>
          </w:tcPr>
          <w:p w14:paraId="2868B2D6" w14:textId="77777777" w:rsidR="00926DA6" w:rsidRPr="00606215" w:rsidRDefault="00926DA6" w:rsidP="008A7A04">
            <w:pPr>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t>ΚΑΤΑΣΚΕΥΑΣΤΙΚΟΣ ΟΙΚΟΣ/ ΜΟΝΤΕΛΟ</w:t>
            </w:r>
          </w:p>
        </w:tc>
        <w:tc>
          <w:tcPr>
            <w:tcW w:w="2268" w:type="dxa"/>
            <w:tcBorders>
              <w:bottom w:val="single" w:sz="4" w:space="0" w:color="auto"/>
            </w:tcBorders>
            <w:shd w:val="clear" w:color="auto" w:fill="auto"/>
            <w:noWrap/>
            <w:vAlign w:val="center"/>
          </w:tcPr>
          <w:p w14:paraId="53A17536" w14:textId="77777777" w:rsidR="00926DA6" w:rsidRPr="00606215" w:rsidRDefault="00926DA6" w:rsidP="008A7A04">
            <w:pPr>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t>ΤΟΠΟΣ ΠΑΡΑΔΟΣΗΣ</w:t>
            </w:r>
          </w:p>
          <w:p w14:paraId="741A7EAB" w14:textId="77777777" w:rsidR="00926DA6" w:rsidRPr="00606215" w:rsidRDefault="00926DA6" w:rsidP="008A7A04">
            <w:pPr>
              <w:rPr>
                <w:rFonts w:asciiTheme="minorHAnsi" w:hAnsiTheme="minorHAnsi" w:cstheme="minorHAnsi"/>
                <w:b/>
                <w:bCs/>
                <w:color w:val="000000"/>
                <w:sz w:val="20"/>
                <w:szCs w:val="20"/>
              </w:rPr>
            </w:pPr>
          </w:p>
        </w:tc>
        <w:tc>
          <w:tcPr>
            <w:tcW w:w="1559" w:type="dxa"/>
            <w:tcBorders>
              <w:bottom w:val="single" w:sz="4" w:space="0" w:color="auto"/>
            </w:tcBorders>
            <w:shd w:val="clear" w:color="auto" w:fill="auto"/>
            <w:vAlign w:val="center"/>
          </w:tcPr>
          <w:p w14:paraId="377A4F19" w14:textId="77777777" w:rsidR="00926DA6" w:rsidRPr="00606215" w:rsidRDefault="00926DA6" w:rsidP="008A7A04">
            <w:pPr>
              <w:rPr>
                <w:rFonts w:asciiTheme="minorHAnsi" w:hAnsiTheme="minorHAnsi" w:cstheme="minorHAnsi"/>
                <w:b/>
                <w:sz w:val="20"/>
                <w:szCs w:val="20"/>
              </w:rPr>
            </w:pPr>
            <w:r w:rsidRPr="00606215">
              <w:rPr>
                <w:rFonts w:asciiTheme="minorHAnsi" w:hAnsiTheme="minorHAnsi" w:cstheme="minorHAnsi"/>
                <w:b/>
                <w:sz w:val="20"/>
                <w:szCs w:val="20"/>
              </w:rPr>
              <w:t>ΤΙΜΗ  ΤΕΜΑΧΙΟΥ ΧΩΡΙΣ Φ.Π.Α.  (€)</w:t>
            </w:r>
          </w:p>
        </w:tc>
        <w:tc>
          <w:tcPr>
            <w:tcW w:w="1564" w:type="dxa"/>
            <w:tcBorders>
              <w:bottom w:val="single" w:sz="4" w:space="0" w:color="auto"/>
            </w:tcBorders>
            <w:shd w:val="clear" w:color="auto" w:fill="auto"/>
            <w:vAlign w:val="center"/>
          </w:tcPr>
          <w:p w14:paraId="6A3937FD" w14:textId="77777777" w:rsidR="00926DA6" w:rsidRPr="00606215" w:rsidRDefault="00926DA6" w:rsidP="008A7A04">
            <w:pPr>
              <w:rPr>
                <w:rFonts w:asciiTheme="minorHAnsi" w:hAnsiTheme="minorHAnsi" w:cstheme="minorHAnsi"/>
                <w:b/>
                <w:sz w:val="20"/>
                <w:szCs w:val="20"/>
              </w:rPr>
            </w:pPr>
            <w:r w:rsidRPr="00606215">
              <w:rPr>
                <w:rFonts w:asciiTheme="minorHAnsi" w:hAnsiTheme="minorHAnsi" w:cstheme="minorHAnsi"/>
                <w:b/>
                <w:sz w:val="20"/>
                <w:szCs w:val="20"/>
              </w:rPr>
              <w:t>ΣΥΝΟΛΙΚΗ ΤΙΜΗ  ΧΩΡΙΣ ΦΠΑ  (€)</w:t>
            </w:r>
          </w:p>
          <w:p w14:paraId="3025D0CF" w14:textId="77777777" w:rsidR="00926DA6" w:rsidRPr="00606215" w:rsidRDefault="00926DA6" w:rsidP="008A7A04">
            <w:pPr>
              <w:rPr>
                <w:rFonts w:asciiTheme="minorHAnsi" w:hAnsiTheme="minorHAnsi" w:cstheme="minorHAnsi"/>
                <w:b/>
                <w:sz w:val="20"/>
                <w:szCs w:val="20"/>
              </w:rPr>
            </w:pPr>
          </w:p>
        </w:tc>
        <w:tc>
          <w:tcPr>
            <w:tcW w:w="1134" w:type="dxa"/>
            <w:tcBorders>
              <w:bottom w:val="single" w:sz="4" w:space="0" w:color="auto"/>
            </w:tcBorders>
            <w:shd w:val="clear" w:color="auto" w:fill="auto"/>
            <w:vAlign w:val="center"/>
          </w:tcPr>
          <w:p w14:paraId="35C85E41" w14:textId="77777777" w:rsidR="00926DA6" w:rsidRPr="00606215" w:rsidRDefault="00926DA6" w:rsidP="008A7A04">
            <w:pPr>
              <w:rPr>
                <w:rFonts w:asciiTheme="minorHAnsi" w:hAnsiTheme="minorHAnsi" w:cstheme="minorHAnsi"/>
                <w:b/>
                <w:sz w:val="20"/>
                <w:szCs w:val="20"/>
              </w:rPr>
            </w:pPr>
            <w:r w:rsidRPr="00606215">
              <w:rPr>
                <w:rFonts w:asciiTheme="minorHAnsi" w:hAnsiTheme="minorHAnsi" w:cstheme="minorHAnsi"/>
                <w:b/>
                <w:sz w:val="20"/>
                <w:szCs w:val="20"/>
              </w:rPr>
              <w:t>Φ.Π.Α. (€)</w:t>
            </w:r>
          </w:p>
        </w:tc>
        <w:tc>
          <w:tcPr>
            <w:tcW w:w="1413" w:type="dxa"/>
            <w:tcBorders>
              <w:bottom w:val="single" w:sz="4" w:space="0" w:color="auto"/>
            </w:tcBorders>
            <w:shd w:val="clear" w:color="auto" w:fill="auto"/>
            <w:vAlign w:val="center"/>
          </w:tcPr>
          <w:p w14:paraId="62D4C146" w14:textId="77777777" w:rsidR="00926DA6" w:rsidRPr="00606215" w:rsidRDefault="00926DA6" w:rsidP="008A7A04">
            <w:pPr>
              <w:rPr>
                <w:rFonts w:asciiTheme="minorHAnsi" w:hAnsiTheme="minorHAnsi" w:cstheme="minorHAnsi"/>
                <w:b/>
                <w:sz w:val="20"/>
                <w:szCs w:val="20"/>
              </w:rPr>
            </w:pPr>
            <w:r w:rsidRPr="00606215">
              <w:rPr>
                <w:rFonts w:asciiTheme="minorHAnsi" w:hAnsiTheme="minorHAnsi" w:cstheme="minorHAnsi"/>
                <w:b/>
                <w:sz w:val="20"/>
                <w:szCs w:val="20"/>
              </w:rPr>
              <w:t>ΣΥΝΟΛΙΚΗ ΤΙΜΗ  ΜΕ Φ.Π.Α. (€)</w:t>
            </w:r>
          </w:p>
        </w:tc>
      </w:tr>
    </w:tbl>
    <w:p w14:paraId="144F0961" w14:textId="77777777" w:rsidR="00926DA6" w:rsidRPr="00606215" w:rsidRDefault="00926DA6" w:rsidP="00F27C6D">
      <w:pPr>
        <w:spacing w:after="120" w:line="264" w:lineRule="auto"/>
        <w:rPr>
          <w:rFonts w:asciiTheme="minorHAnsi" w:hAnsiTheme="minorHAnsi" w:cstheme="minorHAnsi"/>
          <w:sz w:val="20"/>
          <w:szCs w:val="20"/>
        </w:rPr>
      </w:pPr>
    </w:p>
    <w:p w14:paraId="37278935" w14:textId="77777777" w:rsidR="00926DA6" w:rsidRPr="00606215" w:rsidRDefault="00926DA6" w:rsidP="00926DA6">
      <w:pPr>
        <w:spacing w:before="120" w:after="120"/>
        <w:rPr>
          <w:rFonts w:asciiTheme="minorHAnsi" w:hAnsiTheme="minorHAnsi" w:cstheme="minorHAnsi"/>
          <w:sz w:val="20"/>
          <w:szCs w:val="20"/>
        </w:rPr>
      </w:pPr>
      <w:r w:rsidRPr="00606215">
        <w:rPr>
          <w:rFonts w:asciiTheme="minorHAnsi" w:hAnsiTheme="minorHAnsi" w:cstheme="minorHAnsi"/>
          <w:sz w:val="20"/>
          <w:szCs w:val="20"/>
        </w:rPr>
        <w:t xml:space="preserve">- την παροχή υπηρεσιών πενταετούς  διάρκειας εγγύησης καλής λειτουργίας (διετής δωρεάν παροχή υπηρεσιών εγγύησης καλής λειτουργίας  και τριετής παροχή υπηρεσιών επέκτασης της εγγύησης καλής λειτουργίας), αντί της συνολικής τιμής, των ………………€ πλέον Φ.Π.Α. ……………€, συνολική δαπάνη ………………..€. </w:t>
      </w:r>
    </w:p>
    <w:p w14:paraId="3CA7DDA0" w14:textId="77777777" w:rsidR="00F27C6D" w:rsidRPr="00606215" w:rsidRDefault="00F27C6D" w:rsidP="00F27C6D">
      <w:pPr>
        <w:spacing w:after="120" w:line="264" w:lineRule="auto"/>
        <w:rPr>
          <w:rFonts w:asciiTheme="minorHAnsi" w:hAnsiTheme="minorHAnsi" w:cstheme="minorHAnsi"/>
          <w:sz w:val="20"/>
          <w:szCs w:val="20"/>
        </w:rPr>
      </w:pPr>
      <w:r w:rsidRPr="00606215">
        <w:rPr>
          <w:rFonts w:asciiTheme="minorHAnsi" w:hAnsiTheme="minorHAnsi" w:cstheme="minorHAnsi"/>
          <w:sz w:val="20"/>
          <w:szCs w:val="20"/>
        </w:rPr>
        <w:t>…………………………………………………………………………………</w:t>
      </w:r>
    </w:p>
    <w:p w14:paraId="0EEE1075" w14:textId="2F72E6BE" w:rsidR="00F27C6D" w:rsidRPr="00606215" w:rsidRDefault="00F27C6D" w:rsidP="00F27C6D">
      <w:pPr>
        <w:spacing w:after="120" w:line="264" w:lineRule="auto"/>
        <w:rPr>
          <w:rFonts w:asciiTheme="minorHAnsi" w:hAnsiTheme="minorHAnsi" w:cstheme="minorHAnsi"/>
          <w:sz w:val="20"/>
          <w:szCs w:val="20"/>
        </w:rPr>
      </w:pPr>
      <w:r w:rsidRPr="00606215">
        <w:rPr>
          <w:rFonts w:asciiTheme="minorHAnsi" w:hAnsiTheme="minorHAnsi" w:cstheme="minorHAnsi"/>
          <w:sz w:val="20"/>
          <w:szCs w:val="20"/>
        </w:rPr>
        <w:lastRenderedPageBreak/>
        <w:t xml:space="preserve">Η εκτέλεση της προμήθειας θα γίνει σύμφωνα με τις διατάξεις του Ν. 4412/2016, την Προσφορά του Αναδόχου σε συνδυασμό  με την υπ’ </w:t>
      </w:r>
      <w:proofErr w:type="spellStart"/>
      <w:r w:rsidRPr="00606215">
        <w:rPr>
          <w:rFonts w:asciiTheme="minorHAnsi" w:hAnsiTheme="minorHAnsi" w:cstheme="minorHAnsi"/>
          <w:sz w:val="20"/>
          <w:szCs w:val="20"/>
        </w:rPr>
        <w:t>αρ</w:t>
      </w:r>
      <w:proofErr w:type="spellEnd"/>
      <w:r w:rsidRPr="00606215">
        <w:rPr>
          <w:rFonts w:asciiTheme="minorHAnsi" w:hAnsiTheme="minorHAnsi" w:cstheme="minorHAnsi"/>
          <w:sz w:val="20"/>
          <w:szCs w:val="20"/>
        </w:rPr>
        <w:t xml:space="preserve">. </w:t>
      </w:r>
      <w:r w:rsidR="00C26F38">
        <w:rPr>
          <w:rFonts w:asciiTheme="minorHAnsi" w:hAnsiTheme="minorHAnsi" w:cstheme="minorHAnsi"/>
          <w:sz w:val="20"/>
          <w:szCs w:val="20"/>
        </w:rPr>
        <w:t>…….</w:t>
      </w:r>
      <w:r w:rsidRPr="00606215">
        <w:rPr>
          <w:rFonts w:asciiTheme="minorHAnsi" w:hAnsiTheme="minorHAnsi" w:cstheme="minorHAnsi"/>
          <w:sz w:val="20"/>
          <w:szCs w:val="20"/>
        </w:rPr>
        <w:t>/……../20… Απόφαση ανάθεσης/κατακύρωσης (ΑΔΑ: ……………………………., ΑΔΑΜ: ……………………………….) και τους όρους της παρούσας Σύμβασης και (εφόσον απαιτείται) το από …../…../20.... συνημμένο πρακτικό αυτής.</w:t>
      </w:r>
    </w:p>
    <w:p w14:paraId="5DFA0E00" w14:textId="77777777" w:rsidR="00F27C6D" w:rsidRPr="00606215" w:rsidRDefault="00F27C6D" w:rsidP="00A85929">
      <w:pPr>
        <w:spacing w:before="120" w:after="120"/>
        <w:rPr>
          <w:rFonts w:asciiTheme="minorHAnsi" w:hAnsiTheme="minorHAnsi" w:cstheme="minorHAnsi"/>
          <w:bCs/>
          <w:sz w:val="20"/>
          <w:szCs w:val="20"/>
        </w:rPr>
      </w:pPr>
    </w:p>
    <w:p w14:paraId="79CF7666" w14:textId="77777777" w:rsidR="00ED0F01" w:rsidRPr="00606215" w:rsidRDefault="00ED0F01" w:rsidP="00A85929">
      <w:pPr>
        <w:tabs>
          <w:tab w:val="left" w:pos="720"/>
        </w:tabs>
        <w:spacing w:before="120" w:after="120"/>
        <w:jc w:val="center"/>
        <w:rPr>
          <w:rFonts w:asciiTheme="minorHAnsi" w:hAnsiTheme="minorHAnsi" w:cstheme="minorHAnsi"/>
          <w:b/>
          <w:sz w:val="20"/>
          <w:szCs w:val="20"/>
          <w:u w:val="single"/>
        </w:rPr>
      </w:pPr>
    </w:p>
    <w:p w14:paraId="5CF80A5D" w14:textId="43D5BD64" w:rsidR="00A85929" w:rsidRPr="00606215" w:rsidRDefault="00A85929" w:rsidP="00A85929">
      <w:pPr>
        <w:tabs>
          <w:tab w:val="left" w:pos="720"/>
        </w:tabs>
        <w:spacing w:before="120" w:after="120"/>
        <w:jc w:val="center"/>
        <w:rPr>
          <w:rFonts w:asciiTheme="minorHAnsi" w:hAnsiTheme="minorHAnsi" w:cstheme="minorHAnsi"/>
          <w:b/>
          <w:sz w:val="20"/>
          <w:szCs w:val="20"/>
          <w:u w:val="single"/>
        </w:rPr>
      </w:pPr>
      <w:r w:rsidRPr="00606215">
        <w:rPr>
          <w:rFonts w:asciiTheme="minorHAnsi" w:hAnsiTheme="minorHAnsi" w:cstheme="minorHAnsi"/>
          <w:b/>
          <w:sz w:val="20"/>
          <w:szCs w:val="20"/>
          <w:u w:val="single"/>
        </w:rPr>
        <w:t>ΑΡΘΡΟ 2</w:t>
      </w:r>
      <w:r w:rsidRPr="00606215">
        <w:rPr>
          <w:rFonts w:asciiTheme="minorHAnsi" w:hAnsiTheme="minorHAnsi" w:cstheme="minorHAnsi"/>
          <w:b/>
          <w:sz w:val="20"/>
          <w:szCs w:val="20"/>
          <w:u w:val="single"/>
          <w:vertAlign w:val="superscript"/>
        </w:rPr>
        <w:t>ο</w:t>
      </w:r>
    </w:p>
    <w:p w14:paraId="32B26EFF" w14:textId="77777777" w:rsidR="00A85929" w:rsidRPr="00606215" w:rsidRDefault="00A85929" w:rsidP="00A85929">
      <w:pPr>
        <w:tabs>
          <w:tab w:val="left" w:pos="720"/>
        </w:tabs>
        <w:spacing w:before="120" w:after="120"/>
        <w:jc w:val="center"/>
        <w:rPr>
          <w:rFonts w:asciiTheme="minorHAnsi" w:hAnsiTheme="minorHAnsi" w:cstheme="minorHAnsi"/>
          <w:b/>
          <w:sz w:val="20"/>
          <w:szCs w:val="20"/>
        </w:rPr>
      </w:pPr>
      <w:r w:rsidRPr="00606215">
        <w:rPr>
          <w:rFonts w:asciiTheme="minorHAnsi" w:hAnsiTheme="minorHAnsi" w:cstheme="minorHAnsi"/>
          <w:b/>
          <w:sz w:val="20"/>
          <w:szCs w:val="20"/>
        </w:rPr>
        <w:t>ΤΕΧΝΙΚΕΣ ΠΡΟΔΙΑΓΡΑΦΕΣ</w:t>
      </w:r>
    </w:p>
    <w:p w14:paraId="025904FB" w14:textId="77777777" w:rsidR="00A85929" w:rsidRPr="00606215" w:rsidRDefault="00A85929" w:rsidP="00A85929">
      <w:pPr>
        <w:tabs>
          <w:tab w:val="left" w:pos="720"/>
        </w:tabs>
        <w:spacing w:before="120" w:after="120"/>
        <w:rPr>
          <w:rFonts w:asciiTheme="minorHAnsi" w:hAnsiTheme="minorHAnsi" w:cstheme="minorHAnsi"/>
          <w:sz w:val="20"/>
          <w:szCs w:val="20"/>
        </w:rPr>
      </w:pPr>
      <w:r w:rsidRPr="00606215">
        <w:rPr>
          <w:rFonts w:asciiTheme="minorHAnsi" w:hAnsiTheme="minorHAnsi" w:cstheme="minorHAnsi"/>
          <w:sz w:val="20"/>
          <w:szCs w:val="20"/>
        </w:rPr>
        <w:t>Η προμήθεια των ειδών και οι υπηρεσίες πενταετούς εγγύησης καλής λειτουργίας, θα ανταποκρίνεται στις απαιτήσεις των Τεχνικών Προδιαγραφών (Παράρτημα Α της Διακήρυξης) σε συνδυασμό με την τεχνική προσφορά του «Αναδόχου», η οποία αποτελεί αναπόσπαστο μέρος της παρούσας.</w:t>
      </w:r>
    </w:p>
    <w:p w14:paraId="2C20CA95" w14:textId="77777777" w:rsidR="00A85929" w:rsidRPr="00606215" w:rsidRDefault="00A85929" w:rsidP="00A85929">
      <w:pPr>
        <w:tabs>
          <w:tab w:val="left" w:pos="720"/>
        </w:tabs>
        <w:spacing w:before="120" w:after="120"/>
        <w:jc w:val="center"/>
        <w:rPr>
          <w:rFonts w:asciiTheme="minorHAnsi" w:hAnsiTheme="minorHAnsi" w:cstheme="minorHAnsi"/>
          <w:b/>
          <w:sz w:val="20"/>
          <w:szCs w:val="20"/>
          <w:u w:val="single"/>
        </w:rPr>
      </w:pPr>
      <w:r w:rsidRPr="00606215">
        <w:rPr>
          <w:rFonts w:asciiTheme="minorHAnsi" w:hAnsiTheme="minorHAnsi" w:cstheme="minorHAnsi"/>
          <w:b/>
          <w:sz w:val="20"/>
          <w:szCs w:val="20"/>
          <w:u w:val="single"/>
        </w:rPr>
        <w:t>ΑΡΘΡΟ 3</w:t>
      </w:r>
      <w:r w:rsidRPr="00606215">
        <w:rPr>
          <w:rFonts w:asciiTheme="minorHAnsi" w:hAnsiTheme="minorHAnsi" w:cstheme="minorHAnsi"/>
          <w:b/>
          <w:sz w:val="20"/>
          <w:szCs w:val="20"/>
          <w:u w:val="single"/>
          <w:vertAlign w:val="superscript"/>
        </w:rPr>
        <w:t>ο</w:t>
      </w:r>
      <w:r w:rsidRPr="00606215">
        <w:rPr>
          <w:rFonts w:asciiTheme="minorHAnsi" w:hAnsiTheme="minorHAnsi" w:cstheme="minorHAnsi"/>
          <w:b/>
          <w:sz w:val="20"/>
          <w:szCs w:val="20"/>
          <w:u w:val="single"/>
        </w:rPr>
        <w:t xml:space="preserve"> </w:t>
      </w:r>
    </w:p>
    <w:p w14:paraId="01086EDB" w14:textId="77777777" w:rsidR="00A85929" w:rsidRPr="00606215" w:rsidRDefault="00A85929" w:rsidP="00A85929">
      <w:pPr>
        <w:tabs>
          <w:tab w:val="left" w:pos="720"/>
        </w:tabs>
        <w:spacing w:before="120" w:after="120"/>
        <w:jc w:val="center"/>
        <w:rPr>
          <w:rFonts w:asciiTheme="minorHAnsi" w:hAnsiTheme="minorHAnsi" w:cstheme="minorHAnsi"/>
          <w:b/>
          <w:sz w:val="20"/>
          <w:szCs w:val="20"/>
        </w:rPr>
      </w:pPr>
      <w:bookmarkStart w:id="175" w:name="_Hlk183961622"/>
      <w:r w:rsidRPr="00606215">
        <w:rPr>
          <w:rFonts w:asciiTheme="minorHAnsi" w:hAnsiTheme="minorHAnsi" w:cstheme="minorHAnsi"/>
          <w:b/>
          <w:sz w:val="20"/>
          <w:szCs w:val="20"/>
        </w:rPr>
        <w:t>ΕΓΓΥΗΣΗ ΚΑΛΗΣ ΛΕΙΤΟΥΡΓΙΑΣ ΠΡΟΜΗΘΕΙΑΣ</w:t>
      </w:r>
    </w:p>
    <w:bookmarkEnd w:id="175"/>
    <w:p w14:paraId="3B917EEE" w14:textId="77777777" w:rsidR="00A85929" w:rsidRPr="00606215" w:rsidRDefault="00A85929" w:rsidP="00A85929">
      <w:pPr>
        <w:contextualSpacing/>
        <w:rPr>
          <w:rFonts w:asciiTheme="minorHAnsi" w:hAnsiTheme="minorHAnsi" w:cstheme="minorHAnsi"/>
          <w:sz w:val="20"/>
          <w:szCs w:val="20"/>
        </w:rPr>
      </w:pPr>
      <w:r w:rsidRPr="00606215">
        <w:rPr>
          <w:rFonts w:asciiTheme="minorHAnsi" w:hAnsiTheme="minorHAnsi" w:cstheme="minorHAnsi"/>
          <w:sz w:val="20"/>
          <w:szCs w:val="20"/>
        </w:rPr>
        <w:t>Ο Ανάδοχος είναι υπεύθυνος για τη προληπτική και επανορθωτική συντήρηση και καλή λειτουργία του συνόλου του συστήματος, για το χρονικό διάστημα της πενταετούς παροχής υπηρεσιών εγγύησης καλής λειτουργίας (διετής δωρεάν παροχή υπηρεσιών εγγύησης καλής λειτουργίας  και τριετής παροχή υπηρεσιών επέκτασης της εγγύησης καλής λειτουργίας). Η δωρεάν παροχή υπηρεσιών εγγύησης καλής λειτουργίας των δύο (2) ετών  (24 μήνες) θα εκκινεί με την οριστική ποιοτική και ποσοτική παραλαβή του είδους, από τη σχετική Επιτροπή Παραλαβής της Χημικής Υπηρεσίας.</w:t>
      </w:r>
    </w:p>
    <w:p w14:paraId="57BF5337" w14:textId="3F789DF1" w:rsidR="00A85929" w:rsidRPr="00606215" w:rsidRDefault="00A85929" w:rsidP="00A85929">
      <w:pPr>
        <w:rPr>
          <w:rFonts w:asciiTheme="minorHAnsi" w:eastAsia="SimSun" w:hAnsiTheme="minorHAnsi" w:cstheme="minorHAnsi"/>
          <w:sz w:val="20"/>
          <w:szCs w:val="20"/>
        </w:rPr>
      </w:pPr>
      <w:r w:rsidRPr="00606215">
        <w:rPr>
          <w:rFonts w:asciiTheme="minorHAnsi" w:eastAsia="SimSun" w:hAnsiTheme="minorHAnsi" w:cstheme="minorHAnsi"/>
          <w:sz w:val="20"/>
          <w:szCs w:val="20"/>
        </w:rPr>
        <w:t>Οι ελάχιστες προδιαγραφές της σχετικής παροχής υπηρεσιών είναι:</w:t>
      </w:r>
    </w:p>
    <w:p w14:paraId="114FF77A" w14:textId="77777777" w:rsidR="00ED0F01" w:rsidRPr="00606215" w:rsidRDefault="00ED0F01" w:rsidP="00A85929">
      <w:pPr>
        <w:rPr>
          <w:rFonts w:asciiTheme="minorHAnsi" w:eastAsia="SimSun" w:hAnsiTheme="minorHAnsi" w:cstheme="minorHAnsi"/>
          <w:sz w:val="20"/>
          <w:szCs w:val="20"/>
        </w:rPr>
      </w:pPr>
    </w:p>
    <w:p w14:paraId="61E859B8" w14:textId="4CA3B58C" w:rsidR="00A85929" w:rsidRPr="00606215" w:rsidRDefault="00A85929" w:rsidP="00A85929">
      <w:pPr>
        <w:contextualSpacing/>
        <w:rPr>
          <w:rFonts w:asciiTheme="minorHAnsi" w:eastAsia="SimSun" w:hAnsiTheme="minorHAnsi" w:cstheme="minorHAnsi"/>
          <w:sz w:val="20"/>
          <w:szCs w:val="20"/>
        </w:rPr>
      </w:pPr>
      <w:r w:rsidRPr="00606215">
        <w:rPr>
          <w:rFonts w:asciiTheme="minorHAnsi" w:eastAsia="SimSun" w:hAnsiTheme="minorHAnsi" w:cstheme="minorHAnsi"/>
          <w:sz w:val="20"/>
          <w:szCs w:val="20"/>
        </w:rPr>
        <w:t xml:space="preserve">Επιδιόρθωση/Αντικατάσταση δωρεάν, οποιουδήποτε υλικού παρουσιάσει προβλήματα λειτουργίας, εκτός των αναλωσίμων, που χρησιμοποιούνται για τις αναλύσεις, οι οποίες διενεργούνται με τον εν λόγω εξοπλισμό όπως ενδεικτικά διαλύτες, φιαλίδια, αέρια, στήλες, σύριγγες. </w:t>
      </w:r>
      <w:r w:rsidRPr="00606215">
        <w:rPr>
          <w:rFonts w:asciiTheme="minorHAnsi" w:hAnsiTheme="minorHAnsi" w:cstheme="minorHAnsi"/>
          <w:sz w:val="20"/>
          <w:szCs w:val="20"/>
        </w:rPr>
        <w:t>Η φθορά οποιουδήποτε εξαρτήματος ή ανταλλακτικού οφειλόμενη σε βλάβη, κακή σχεδίαση ή κακή κατασκευή, εντός του προαναφερόμενου χρόνου εγγύησης (5 έτη), πρέπει να αποκαθίσταται από τον προμηθευτή χωρίς πρόσθετη επιβάρυνση της Υπηρεσίας.</w:t>
      </w:r>
      <w:r w:rsidRPr="00606215">
        <w:rPr>
          <w:rFonts w:asciiTheme="minorHAnsi" w:eastAsia="SimSun" w:hAnsiTheme="minorHAnsi" w:cstheme="minorHAnsi"/>
          <w:sz w:val="20"/>
          <w:szCs w:val="20"/>
        </w:rPr>
        <w:t xml:space="preserve"> Αποκατάσταση οποιασδήποτε δυσλειτουργίας, που οφείλεται σε σφάλματα λογισμικού (όπου ισχύει). Δεν καλύπτονται περιπτώσεις κακής χρήσης του εξοπλισμού, εφ’ όσον μπορεί να τεκμηριωθεί η κακή χρήση με πραγματικά ευρήματα, που να αποδεικνύουν την μη εφαρμογή της προτεινόμενης από τον κατασκευαστή διαδικασίας ορθής λειτουργίας</w:t>
      </w:r>
      <w:r w:rsidR="004B737C" w:rsidRPr="00606215">
        <w:rPr>
          <w:rFonts w:asciiTheme="minorHAnsi" w:hAnsiTheme="minorHAnsi" w:cstheme="minorHAnsi"/>
          <w:sz w:val="20"/>
          <w:szCs w:val="20"/>
        </w:rPr>
        <w:t xml:space="preserve">. Αποκατάσταση οποιασδήποτε δυσλειτουργίας, που οφείλεται σε σφάλματα λογισμικού (όπου ισχύει). </w:t>
      </w:r>
      <w:r w:rsidRPr="00606215">
        <w:rPr>
          <w:rFonts w:asciiTheme="minorHAnsi" w:eastAsia="SimSun" w:hAnsiTheme="minorHAnsi" w:cstheme="minorHAnsi"/>
          <w:sz w:val="20"/>
          <w:szCs w:val="20"/>
        </w:rPr>
        <w:t>Αποστολή στον τόπο εγκατάστασης και λειτουργίας του εξοπλισμού, εξειδικευμένου προσωπικού από την ειδοποίησή του για βλάβη/ δυσλειτουργία/αστοχία του συστήματος. Σε περίπτωση που η αποκατάσταση της βλάβης απαιτεί την επισκευή/αντικατάσταση οποιουδήποτε μέρους του συστήματος, τότε η εργασία επισκευής και τα έξοδα προμήθειας και αποστολής των αναγκαίων ανταλλακτικών  θα βαρύνουν τον Ανάδοχο. Ο Ανάδοχος υποχρεούται να παρέχει καθ’ όλη την διάρκεια της περιόδου εγγύησης όλες τις νέες εκδόσεις του λογισμικού (αν χρειάζεται). Στην εγγύηση του εξοπλισμού περιλαμβάνονται οι εργασίες ελέγχου, επισκευής, καθώς και τα απαιτούμενα ανταλλακτικά.</w:t>
      </w:r>
    </w:p>
    <w:p w14:paraId="29C6C189" w14:textId="77777777" w:rsidR="00A85929" w:rsidRPr="00606215" w:rsidRDefault="00A85929" w:rsidP="00A85929">
      <w:pPr>
        <w:contextualSpacing/>
        <w:rPr>
          <w:rFonts w:asciiTheme="minorHAnsi" w:hAnsiTheme="minorHAnsi" w:cstheme="minorHAnsi"/>
          <w:sz w:val="20"/>
          <w:szCs w:val="20"/>
        </w:rPr>
      </w:pPr>
      <w:r w:rsidRPr="00606215">
        <w:rPr>
          <w:rFonts w:asciiTheme="minorHAnsi" w:hAnsiTheme="minorHAnsi" w:cstheme="minorHAnsi"/>
          <w:sz w:val="20"/>
          <w:szCs w:val="20"/>
        </w:rPr>
        <w:t>Κατά τη διάρκεια της παροχής υπηρεσιών πενταετούς εγγύησης καλής λειτουργίας θα πραγματοποιείται και η προληπτ</w:t>
      </w:r>
      <w:r w:rsidR="007F0B65" w:rsidRPr="00606215">
        <w:rPr>
          <w:rFonts w:asciiTheme="minorHAnsi" w:hAnsiTheme="minorHAnsi" w:cstheme="minorHAnsi"/>
          <w:sz w:val="20"/>
          <w:szCs w:val="20"/>
        </w:rPr>
        <w:t xml:space="preserve">ική συντήρηση των ειδών ανά </w:t>
      </w:r>
      <w:r w:rsidR="008D1C52" w:rsidRPr="00606215">
        <w:rPr>
          <w:rFonts w:asciiTheme="minorHAnsi" w:hAnsiTheme="minorHAnsi" w:cstheme="minorHAnsi"/>
          <w:sz w:val="20"/>
          <w:szCs w:val="20"/>
        </w:rPr>
        <w:t>έτος</w:t>
      </w:r>
      <w:r w:rsidR="00BD72BE" w:rsidRPr="00606215">
        <w:rPr>
          <w:rFonts w:asciiTheme="minorHAnsi" w:hAnsiTheme="minorHAnsi" w:cstheme="minorHAnsi"/>
          <w:sz w:val="20"/>
          <w:szCs w:val="20"/>
        </w:rPr>
        <w:t xml:space="preserve"> </w:t>
      </w:r>
      <w:r w:rsidRPr="00606215">
        <w:rPr>
          <w:rFonts w:asciiTheme="minorHAnsi" w:hAnsiTheme="minorHAnsi" w:cstheme="minorHAnsi"/>
          <w:sz w:val="20"/>
          <w:szCs w:val="20"/>
        </w:rPr>
        <w:t>.</w:t>
      </w:r>
      <w:r w:rsidR="007F0B65" w:rsidRPr="00606215">
        <w:rPr>
          <w:rFonts w:asciiTheme="minorHAnsi" w:hAnsiTheme="minorHAnsi" w:cstheme="minorHAnsi"/>
          <w:sz w:val="20"/>
          <w:szCs w:val="20"/>
        </w:rPr>
        <w:t xml:space="preserve"> </w:t>
      </w:r>
      <w:r w:rsidRPr="00606215">
        <w:rPr>
          <w:rFonts w:asciiTheme="minorHAnsi" w:hAnsiTheme="minorHAnsi" w:cstheme="minorHAnsi"/>
          <w:sz w:val="20"/>
          <w:szCs w:val="20"/>
        </w:rPr>
        <w:t xml:space="preserve">Κατά την προληπτική συντήρηση θα αποκαθίστανται όλα τα εξαρτήματα που ο κατασκευαστής προδιαγράφει στα εγχειρίδια  του συστήματος, </w:t>
      </w:r>
      <w:r w:rsidRPr="00606215">
        <w:rPr>
          <w:rFonts w:asciiTheme="minorHAnsi" w:eastAsia="SimSun" w:hAnsiTheme="minorHAnsi" w:cstheme="minorHAnsi"/>
          <w:sz w:val="20"/>
          <w:szCs w:val="20"/>
        </w:rPr>
        <w:t>εκτός των αναλωσίμων, που χρησιμοποιούνται για τις αναλύσεις, οι οποίες διενεργούνται με τον εν λόγω εξοπλισμό.</w:t>
      </w:r>
      <w:r w:rsidR="008D1C52" w:rsidRPr="00606215">
        <w:rPr>
          <w:rFonts w:asciiTheme="minorHAnsi" w:hAnsiTheme="minorHAnsi" w:cstheme="minorHAnsi"/>
          <w:sz w:val="20"/>
          <w:szCs w:val="20"/>
        </w:rPr>
        <w:t xml:space="preserve"> </w:t>
      </w:r>
      <w:r w:rsidRPr="00606215">
        <w:rPr>
          <w:rFonts w:asciiTheme="minorHAnsi" w:hAnsiTheme="minorHAnsi" w:cstheme="minorHAnsi"/>
          <w:sz w:val="20"/>
          <w:szCs w:val="20"/>
        </w:rPr>
        <w:t xml:space="preserve">Κατά́ την προληπτική και επανορθωτική  </w:t>
      </w:r>
      <w:proofErr w:type="spellStart"/>
      <w:r w:rsidRPr="00606215">
        <w:rPr>
          <w:rFonts w:asciiTheme="minorHAnsi" w:hAnsiTheme="minorHAnsi" w:cstheme="minorHAnsi"/>
          <w:sz w:val="20"/>
          <w:szCs w:val="20"/>
        </w:rPr>
        <w:t>συντήρηση</w:t>
      </w:r>
      <w:proofErr w:type="spellEnd"/>
      <w:r w:rsidRPr="00606215">
        <w:rPr>
          <w:rFonts w:asciiTheme="minorHAnsi" w:hAnsiTheme="minorHAnsi" w:cstheme="minorHAnsi"/>
          <w:sz w:val="20"/>
          <w:szCs w:val="20"/>
        </w:rPr>
        <w:t xml:space="preserve">  σε περίπτωση επισκευής βλάβης του συστήματος, τα υλικά, τα εξαρτήματα και τα ανταλλακτικά κ.λπ. που θα χρησιμοποιούνται θα είναι γνήσια, αμεταχείριστα,  τα προτεινόμενα από τον κατασκευαστή́.</w:t>
      </w:r>
    </w:p>
    <w:p w14:paraId="48FB6881" w14:textId="77777777" w:rsidR="00A85929" w:rsidRPr="00606215" w:rsidRDefault="00A85929" w:rsidP="00A85929">
      <w:pPr>
        <w:rPr>
          <w:rFonts w:asciiTheme="minorHAnsi" w:eastAsia="SimSun" w:hAnsiTheme="minorHAnsi" w:cstheme="minorHAnsi"/>
          <w:sz w:val="20"/>
          <w:szCs w:val="20"/>
        </w:rPr>
      </w:pPr>
      <w:r w:rsidRPr="00606215">
        <w:rPr>
          <w:rFonts w:asciiTheme="minorHAnsi" w:eastAsia="SimSun" w:hAnsiTheme="minorHAnsi" w:cstheme="minorHAnsi"/>
          <w:sz w:val="20"/>
          <w:szCs w:val="20"/>
        </w:rPr>
        <w:t xml:space="preserve">Η παρακολούθηση του έργου του Αναδόχου από την Επιτροπή Παραλαβής, δεν απαλλάσσει τον Ανάδοχο από την ευθύνη του για σφάλματα, ανακρίβειες ή παραλείψεις που θα διαπιστωθούν μετά την οριστική παραλαβή της προμήθειας και τα οποία ο Ανάδοχος υποχρεούται να αναμορφώσει σύμφωνα με τα οριζόμενα στο παρόν άρθρο, έστω κι αν αυτά δεν διαπιστώθηκαν κατά την διαδικασία παραλαβής της προμήθειας. </w:t>
      </w:r>
    </w:p>
    <w:p w14:paraId="6FE4FE7E" w14:textId="77777777" w:rsidR="00A85929" w:rsidRPr="00606215" w:rsidRDefault="00A85929" w:rsidP="00A85929">
      <w:pPr>
        <w:contextualSpacing/>
        <w:rPr>
          <w:rFonts w:asciiTheme="minorHAnsi" w:hAnsiTheme="minorHAnsi" w:cstheme="minorHAnsi"/>
          <w:sz w:val="20"/>
          <w:szCs w:val="20"/>
        </w:rPr>
      </w:pPr>
      <w:r w:rsidRPr="00606215">
        <w:rPr>
          <w:rFonts w:asciiTheme="minorHAnsi" w:hAnsiTheme="minorHAnsi" w:cstheme="minorHAnsi"/>
          <w:sz w:val="20"/>
          <w:szCs w:val="20"/>
        </w:rPr>
        <w:lastRenderedPageBreak/>
        <w:t>Το μέγιστο επιτρεπτό όριο του χρόνου ανταπόκρισης από την ειδοποίηση (τηλεφωνική ή γραπτή) που θα του αποσταλεί για βλάβη στη λειτουργία του συστήματος πρέπει να είναι τρεις (3) ημέρες. Για καθυστέρηση μεγαλύτερη των τριών (3) εργάσιμων ημερών  στην ανταπόκριση του προμηθευτή μετά από ειδοποίηση ή αναγγελία για βλάβη, ρητά αναγνωρίζεται το δικαίωμα της Αναθέτουσας Αρχής να επιβάλλει σε αυτόν ρήτρα, σύμφωνα με το άρθρο 12.</w:t>
      </w:r>
    </w:p>
    <w:p w14:paraId="3F041B9D" w14:textId="77777777" w:rsidR="00A85929" w:rsidRPr="00606215" w:rsidRDefault="00A85929" w:rsidP="00A85929">
      <w:pPr>
        <w:contextualSpacing/>
        <w:rPr>
          <w:rFonts w:asciiTheme="minorHAnsi" w:hAnsiTheme="minorHAnsi" w:cstheme="minorHAnsi"/>
          <w:sz w:val="20"/>
          <w:szCs w:val="20"/>
        </w:rPr>
      </w:pPr>
      <w:r w:rsidRPr="00606215">
        <w:rPr>
          <w:rFonts w:asciiTheme="minorHAnsi" w:hAnsiTheme="minorHAnsi" w:cstheme="minorHAnsi"/>
          <w:sz w:val="20"/>
          <w:szCs w:val="20"/>
        </w:rPr>
        <w:t xml:space="preserve">Υπό την προϋπόθεση της άμεσης διαθεσιμότητας των απαραίτητων ανταλλακτικών, οποιαδήποτε βλάβη πρέπει να αποκαθίσταται μέσα σε δύο (2) εργάσιμες ημέρες από την ανταπόκρισή του, εφόσον δεν συντρέχουν λόγοι ανωτέρας βίας.  </w:t>
      </w:r>
    </w:p>
    <w:p w14:paraId="1BA428FC" w14:textId="77777777" w:rsidR="00A85929" w:rsidRPr="00606215" w:rsidRDefault="00A85929" w:rsidP="00A85929">
      <w:pPr>
        <w:contextualSpacing/>
        <w:rPr>
          <w:rFonts w:asciiTheme="minorHAnsi" w:hAnsiTheme="minorHAnsi" w:cstheme="minorHAnsi"/>
          <w:sz w:val="20"/>
          <w:szCs w:val="20"/>
        </w:rPr>
      </w:pPr>
      <w:r w:rsidRPr="00606215">
        <w:rPr>
          <w:rFonts w:asciiTheme="minorHAnsi" w:hAnsiTheme="minorHAnsi" w:cstheme="minorHAnsi"/>
          <w:sz w:val="20"/>
          <w:szCs w:val="20"/>
        </w:rPr>
        <w:t xml:space="preserve">Αν ο εξοπλισμός παραμείνει στη διάρκεια ενός έτους ανενεργός, λόγω βλάβης, για χρονικό διάστημα συνολικά μεγαλύτερο από το επιτρεπτό διάστημα </w:t>
      </w:r>
      <w:proofErr w:type="spellStart"/>
      <w:r w:rsidRPr="00606215">
        <w:rPr>
          <w:rFonts w:asciiTheme="minorHAnsi" w:hAnsiTheme="minorHAnsi" w:cstheme="minorHAnsi"/>
          <w:sz w:val="20"/>
          <w:szCs w:val="20"/>
        </w:rPr>
        <w:t>downtime</w:t>
      </w:r>
      <w:proofErr w:type="spellEnd"/>
      <w:r w:rsidRPr="00606215">
        <w:rPr>
          <w:rFonts w:asciiTheme="minorHAnsi" w:hAnsiTheme="minorHAnsi" w:cstheme="minorHAnsi"/>
          <w:sz w:val="20"/>
          <w:szCs w:val="20"/>
        </w:rPr>
        <w:t xml:space="preserve"> (ελάχιστη διαθεσιμότητα 90% για λειτουργία 365 ημέρες το έτος σε 24ωρη βάση), ρητά αναγνωρίζεται το δικαίωμα της Υπηρεσίας να επιβάλει ρήτρα σύμφωνα με το άρθρο 12</w:t>
      </w:r>
    </w:p>
    <w:p w14:paraId="03C501F3" w14:textId="77777777" w:rsidR="00A85929" w:rsidRPr="00606215" w:rsidRDefault="00A85929" w:rsidP="00A85929">
      <w:pPr>
        <w:contextualSpacing/>
        <w:rPr>
          <w:rFonts w:asciiTheme="minorHAnsi" w:hAnsiTheme="minorHAnsi" w:cstheme="minorHAnsi"/>
          <w:sz w:val="20"/>
          <w:szCs w:val="20"/>
        </w:rPr>
      </w:pPr>
      <w:r w:rsidRPr="00606215">
        <w:rPr>
          <w:rFonts w:asciiTheme="minorHAnsi" w:hAnsiTheme="minorHAnsi" w:cstheme="minorHAnsi"/>
          <w:sz w:val="20"/>
          <w:szCs w:val="20"/>
        </w:rPr>
        <w:t>Οι ως άνω ρήτρες ισχύουν γι</w:t>
      </w:r>
      <w:r w:rsidR="000E6F09" w:rsidRPr="00606215">
        <w:rPr>
          <w:rFonts w:asciiTheme="minorHAnsi" w:hAnsiTheme="minorHAnsi" w:cstheme="minorHAnsi"/>
          <w:sz w:val="20"/>
          <w:szCs w:val="20"/>
        </w:rPr>
        <w:t>α το χρονικό διάστημα της πεντα</w:t>
      </w:r>
      <w:r w:rsidRPr="00606215">
        <w:rPr>
          <w:rFonts w:asciiTheme="minorHAnsi" w:hAnsiTheme="minorHAnsi" w:cstheme="minorHAnsi"/>
          <w:sz w:val="20"/>
          <w:szCs w:val="20"/>
        </w:rPr>
        <w:t>ετούς παροχής υπηρεσιών εγγύησης καλής λειτουργίας (διετής δωρεάν παροχή υπηρεσιών εγγύησης καλής λειτουργίας  και τριετής παροχή υπηρεσιών επέκτασης της εγγύησης καλής λειτουργίας). Η Αναθέτουσα Αρχή διατηρεί το δικαίωμα να παρακρατήσει το ποσό των ρητρών από τυχόν οφειλές της προς τον προμηθευτή ή από την αντίστοιχη μερική κατάπτωση της εγγύησης καλής εκτέλεσης ή ως έκπτωση επί των οφειλών της για την τριετή επέκταση της εγγύησης καλής λειτουργίας. Σημειώνεται ότι, το σύνολο των ρητρών κάθε έτους δεν δύναται να υπερβαίνει το 10% του «ετήσιου κόστους εγγύησης καλής λειτουργίας» του κάθε συστήματος.</w:t>
      </w:r>
    </w:p>
    <w:p w14:paraId="37E875CF" w14:textId="77777777" w:rsidR="00A85929" w:rsidRPr="00606215" w:rsidRDefault="00A85929" w:rsidP="00A85929">
      <w:pPr>
        <w:contextualSpacing/>
        <w:rPr>
          <w:rFonts w:asciiTheme="minorHAnsi" w:hAnsiTheme="minorHAnsi" w:cstheme="minorHAnsi"/>
          <w:sz w:val="20"/>
          <w:szCs w:val="20"/>
        </w:rPr>
      </w:pPr>
      <w:r w:rsidRPr="00606215">
        <w:rPr>
          <w:rFonts w:asciiTheme="minorHAnsi" w:hAnsiTheme="minorHAnsi" w:cstheme="minorHAnsi"/>
          <w:sz w:val="20"/>
          <w:szCs w:val="20"/>
        </w:rPr>
        <w:t xml:space="preserve">Ο ανάδοχος υποχρεούται να λαμβάνει κάθε </w:t>
      </w:r>
      <w:proofErr w:type="spellStart"/>
      <w:r w:rsidRPr="00606215">
        <w:rPr>
          <w:rFonts w:asciiTheme="minorHAnsi" w:hAnsiTheme="minorHAnsi" w:cstheme="minorHAnsi"/>
          <w:sz w:val="20"/>
          <w:szCs w:val="20"/>
        </w:rPr>
        <w:t>πρόσφορο</w:t>
      </w:r>
      <w:proofErr w:type="spellEnd"/>
      <w:r w:rsidRPr="00606215">
        <w:rPr>
          <w:rFonts w:asciiTheme="minorHAnsi" w:hAnsiTheme="minorHAnsi" w:cstheme="minorHAnsi"/>
          <w:sz w:val="20"/>
          <w:szCs w:val="20"/>
        </w:rPr>
        <w:t xml:space="preserve"> μέτρο ασφάλειας και προστασίας για την αποτροπή́ ζημιών ή φθορών και είναι υπεύθυνος για κάθε ζημιά ή βλάβη προσώπων, πραγμάτων ή εγκαταστάσεων του ΓΧΚ, του προσωπικού́ της ή τρίτων και για την αποκατάσταση κάθε τέτοιας βλάβης ή ζημίας που είναι δυνατόν να προξενήσει κατά́ ή επ’ ευκαιρία της εκτέλεσης του έργου του, εφ’ όσον οφείλεται σε πράξη ή παράλειψη αυτού́. </w:t>
      </w:r>
    </w:p>
    <w:p w14:paraId="6BFC5851" w14:textId="77777777" w:rsidR="00A85929" w:rsidRPr="00606215" w:rsidRDefault="00A85929" w:rsidP="00A85929">
      <w:pPr>
        <w:contextualSpacing/>
        <w:rPr>
          <w:rFonts w:asciiTheme="minorHAnsi" w:hAnsiTheme="minorHAnsi" w:cstheme="minorHAnsi"/>
          <w:sz w:val="20"/>
          <w:szCs w:val="20"/>
        </w:rPr>
      </w:pPr>
      <w:r w:rsidRPr="00606215">
        <w:rPr>
          <w:rFonts w:asciiTheme="minorHAnsi" w:hAnsiTheme="minorHAnsi" w:cstheme="minorHAnsi"/>
          <w:sz w:val="20"/>
          <w:szCs w:val="20"/>
        </w:rPr>
        <w:t xml:space="preserve">Καθ’ όλη τη διάρκεια εκτέλεσης των εργασιών, ο ανάδοχος συνεργάζεται στενά́ με την Αναθέτουσα Αρχή́, το ΓΧΚ και την Επιτροπή́ Παραλαβής, υποχρεούται δε να λαμβάνει υπόψη του οποιεσδήποτε παρατηρήσεις της σχετικά́ με τις εργασίες. </w:t>
      </w:r>
    </w:p>
    <w:p w14:paraId="4AD51EA0" w14:textId="77777777" w:rsidR="00A85929" w:rsidRPr="00606215" w:rsidRDefault="00A85929" w:rsidP="00A85929">
      <w:pPr>
        <w:contextualSpacing/>
        <w:rPr>
          <w:rFonts w:asciiTheme="minorHAnsi" w:hAnsiTheme="minorHAnsi" w:cstheme="minorHAnsi"/>
          <w:sz w:val="20"/>
          <w:szCs w:val="20"/>
        </w:rPr>
      </w:pPr>
      <w:r w:rsidRPr="00606215">
        <w:rPr>
          <w:rFonts w:asciiTheme="minorHAnsi" w:hAnsiTheme="minorHAnsi" w:cstheme="minorHAnsi"/>
          <w:sz w:val="20"/>
          <w:szCs w:val="20"/>
        </w:rPr>
        <w:t>Η εκτέλεση των εργασιών θα γίνει από́ προσωπικό́ του Αναδόχου, κατάλληλα εκπαιδευμένο και έμπειρο. Ο Ανάδοχος είναι υπεύθυνος για την ποιότητα εργασίας του προσωπικού́ του.</w:t>
      </w:r>
    </w:p>
    <w:p w14:paraId="6D04BC0F" w14:textId="77777777" w:rsidR="00A85929" w:rsidRPr="00606215" w:rsidRDefault="00A85929" w:rsidP="00A85929">
      <w:pPr>
        <w:contextualSpacing/>
        <w:rPr>
          <w:rFonts w:asciiTheme="minorHAnsi" w:hAnsiTheme="minorHAnsi" w:cstheme="minorHAnsi"/>
          <w:sz w:val="20"/>
          <w:szCs w:val="20"/>
        </w:rPr>
      </w:pPr>
    </w:p>
    <w:p w14:paraId="69AF86C7" w14:textId="77777777" w:rsidR="00F34ED6" w:rsidRPr="00606215" w:rsidRDefault="00F34ED6" w:rsidP="00F34ED6">
      <w:pPr>
        <w:tabs>
          <w:tab w:val="left" w:pos="720"/>
        </w:tabs>
        <w:spacing w:after="120" w:line="264" w:lineRule="auto"/>
        <w:jc w:val="center"/>
        <w:rPr>
          <w:rFonts w:asciiTheme="minorHAnsi" w:hAnsiTheme="minorHAnsi" w:cstheme="minorHAnsi"/>
          <w:b/>
          <w:sz w:val="20"/>
          <w:szCs w:val="20"/>
          <w:u w:val="single"/>
        </w:rPr>
      </w:pPr>
      <w:r w:rsidRPr="00606215">
        <w:rPr>
          <w:rFonts w:asciiTheme="minorHAnsi" w:hAnsiTheme="minorHAnsi" w:cstheme="minorHAnsi"/>
          <w:b/>
          <w:sz w:val="20"/>
          <w:szCs w:val="20"/>
          <w:u w:val="single"/>
        </w:rPr>
        <w:t>ΑΡΘΡΟ 4</w:t>
      </w:r>
      <w:r w:rsidRPr="00606215">
        <w:rPr>
          <w:rFonts w:asciiTheme="minorHAnsi" w:hAnsiTheme="minorHAnsi" w:cstheme="minorHAnsi"/>
          <w:b/>
          <w:sz w:val="20"/>
          <w:szCs w:val="20"/>
          <w:u w:val="single"/>
          <w:vertAlign w:val="superscript"/>
        </w:rPr>
        <w:t>ο</w:t>
      </w:r>
      <w:r w:rsidRPr="00606215">
        <w:rPr>
          <w:rFonts w:asciiTheme="minorHAnsi" w:hAnsiTheme="minorHAnsi" w:cstheme="minorHAnsi"/>
          <w:b/>
          <w:sz w:val="20"/>
          <w:szCs w:val="20"/>
          <w:u w:val="single"/>
        </w:rPr>
        <w:t xml:space="preserve"> </w:t>
      </w:r>
    </w:p>
    <w:p w14:paraId="0DD27FE6" w14:textId="77777777" w:rsidR="00F34ED6" w:rsidRPr="00606215" w:rsidRDefault="00F34ED6" w:rsidP="00F34ED6">
      <w:pPr>
        <w:numPr>
          <w:ilvl w:val="12"/>
          <w:numId w:val="0"/>
        </w:numPr>
        <w:spacing w:after="120" w:line="264" w:lineRule="auto"/>
        <w:jc w:val="center"/>
        <w:rPr>
          <w:rFonts w:asciiTheme="minorHAnsi" w:hAnsiTheme="minorHAnsi" w:cstheme="minorHAnsi"/>
          <w:b/>
          <w:sz w:val="20"/>
          <w:szCs w:val="20"/>
        </w:rPr>
      </w:pPr>
      <w:r w:rsidRPr="00606215">
        <w:rPr>
          <w:rFonts w:asciiTheme="minorHAnsi" w:hAnsiTheme="minorHAnsi" w:cstheme="minorHAnsi"/>
          <w:b/>
          <w:sz w:val="20"/>
          <w:szCs w:val="20"/>
        </w:rPr>
        <w:t>ΠΑΡΑΔΟΣΗ- ΠΑΡΑΛΑΒΗ</w:t>
      </w:r>
    </w:p>
    <w:p w14:paraId="5F815AD7" w14:textId="77777777" w:rsidR="00F34ED6" w:rsidRPr="00606215" w:rsidRDefault="00F34ED6" w:rsidP="00F34ED6">
      <w:pPr>
        <w:suppressAutoHyphens w:val="0"/>
        <w:spacing w:line="276" w:lineRule="auto"/>
        <w:rPr>
          <w:rFonts w:asciiTheme="minorHAnsi" w:hAnsiTheme="minorHAnsi" w:cstheme="minorHAnsi"/>
          <w:sz w:val="20"/>
          <w:szCs w:val="20"/>
        </w:rPr>
      </w:pPr>
      <w:r w:rsidRPr="00606215">
        <w:rPr>
          <w:rFonts w:asciiTheme="minorHAnsi" w:hAnsiTheme="minorHAnsi" w:cstheme="minorHAnsi"/>
          <w:sz w:val="20"/>
          <w:szCs w:val="20"/>
        </w:rPr>
        <w:t>Η παράδοση των υπό προμήθεια ειδών και υπηρεσιών θα γίνει εντός ………………….. (…..) ημερών/μηνών από την επομένη της ανάρτησης της Σύμβασης στο ΚΗΜΔΗΣ, στον χώρο των εργαστηριακών εγκαταστάσεων των Χημικών Υπηρεσιών του Γ.Χ.Κ., για τις οποίες προορίζονται, σύμφωνα με τον πίνακα:</w:t>
      </w:r>
    </w:p>
    <w:p w14:paraId="0086E478" w14:textId="77777777" w:rsidR="00F34ED6" w:rsidRPr="00606215" w:rsidRDefault="00F34ED6" w:rsidP="00F34ED6">
      <w:pPr>
        <w:suppressAutoHyphens w:val="0"/>
        <w:spacing w:line="276" w:lineRule="auto"/>
        <w:ind w:left="-426"/>
        <w:rPr>
          <w:rFonts w:asciiTheme="minorHAnsi" w:hAnsiTheme="minorHAnsi" w:cstheme="minorHAnsi"/>
          <w:sz w:val="20"/>
          <w:szCs w:val="20"/>
        </w:rPr>
      </w:pPr>
    </w:p>
    <w:tbl>
      <w:tblPr>
        <w:tblW w:w="100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0"/>
        <w:gridCol w:w="1982"/>
        <w:gridCol w:w="1702"/>
        <w:gridCol w:w="1277"/>
        <w:gridCol w:w="2402"/>
      </w:tblGrid>
      <w:tr w:rsidR="00F34ED6" w:rsidRPr="00606215" w14:paraId="7EB47CEF" w14:textId="77777777" w:rsidTr="00496B9D">
        <w:trPr>
          <w:jc w:val="center"/>
        </w:trPr>
        <w:tc>
          <w:tcPr>
            <w:tcW w:w="2690" w:type="dxa"/>
            <w:vAlign w:val="center"/>
          </w:tcPr>
          <w:p w14:paraId="51F77475" w14:textId="77777777" w:rsidR="00F34ED6" w:rsidRPr="00606215" w:rsidRDefault="00F34ED6" w:rsidP="00496B9D">
            <w:pPr>
              <w:spacing w:line="264" w:lineRule="auto"/>
              <w:jc w:val="center"/>
              <w:rPr>
                <w:rFonts w:asciiTheme="minorHAnsi" w:hAnsiTheme="minorHAnsi" w:cstheme="minorHAnsi"/>
                <w:b/>
                <w:sz w:val="20"/>
                <w:szCs w:val="20"/>
                <w:lang w:val="en-GB"/>
              </w:rPr>
            </w:pPr>
            <w:proofErr w:type="spellStart"/>
            <w:r w:rsidRPr="00606215">
              <w:rPr>
                <w:rFonts w:asciiTheme="minorHAnsi" w:hAnsiTheme="minorHAnsi" w:cstheme="minorHAnsi"/>
                <w:b/>
                <w:sz w:val="20"/>
                <w:szCs w:val="20"/>
                <w:lang w:val="en-GB"/>
              </w:rPr>
              <w:t>Χημική</w:t>
            </w:r>
            <w:proofErr w:type="spellEnd"/>
            <w:r w:rsidRPr="00606215">
              <w:rPr>
                <w:rFonts w:asciiTheme="minorHAnsi" w:hAnsiTheme="minorHAnsi" w:cstheme="minorHAnsi"/>
                <w:b/>
                <w:sz w:val="20"/>
                <w:szCs w:val="20"/>
                <w:lang w:val="en-GB"/>
              </w:rPr>
              <w:t xml:space="preserve"> Υπ</w:t>
            </w:r>
            <w:proofErr w:type="spellStart"/>
            <w:r w:rsidRPr="00606215">
              <w:rPr>
                <w:rFonts w:asciiTheme="minorHAnsi" w:hAnsiTheme="minorHAnsi" w:cstheme="minorHAnsi"/>
                <w:b/>
                <w:sz w:val="20"/>
                <w:szCs w:val="20"/>
                <w:lang w:val="en-GB"/>
              </w:rPr>
              <w:t>ηρεσί</w:t>
            </w:r>
            <w:proofErr w:type="spellEnd"/>
            <w:r w:rsidRPr="00606215">
              <w:rPr>
                <w:rFonts w:asciiTheme="minorHAnsi" w:hAnsiTheme="minorHAnsi" w:cstheme="minorHAnsi"/>
                <w:b/>
                <w:sz w:val="20"/>
                <w:szCs w:val="20"/>
                <w:lang w:val="en-GB"/>
              </w:rPr>
              <w:t>α/Τόπος πα</w:t>
            </w:r>
            <w:proofErr w:type="spellStart"/>
            <w:r w:rsidRPr="00606215">
              <w:rPr>
                <w:rFonts w:asciiTheme="minorHAnsi" w:hAnsiTheme="minorHAnsi" w:cstheme="minorHAnsi"/>
                <w:b/>
                <w:sz w:val="20"/>
                <w:szCs w:val="20"/>
                <w:lang w:val="en-GB"/>
              </w:rPr>
              <w:t>ράδοσης</w:t>
            </w:r>
            <w:proofErr w:type="spellEnd"/>
          </w:p>
        </w:tc>
        <w:tc>
          <w:tcPr>
            <w:tcW w:w="1982" w:type="dxa"/>
            <w:vAlign w:val="center"/>
          </w:tcPr>
          <w:p w14:paraId="1D3B946F" w14:textId="77777777" w:rsidR="00F34ED6" w:rsidRPr="00606215" w:rsidRDefault="00F34ED6" w:rsidP="00496B9D">
            <w:pPr>
              <w:spacing w:line="264" w:lineRule="auto"/>
              <w:jc w:val="center"/>
              <w:rPr>
                <w:rFonts w:asciiTheme="minorHAnsi" w:hAnsiTheme="minorHAnsi" w:cstheme="minorHAnsi"/>
                <w:b/>
                <w:sz w:val="20"/>
                <w:szCs w:val="20"/>
                <w:lang w:val="en-GB"/>
              </w:rPr>
            </w:pPr>
            <w:proofErr w:type="spellStart"/>
            <w:r w:rsidRPr="00606215">
              <w:rPr>
                <w:rFonts w:asciiTheme="minorHAnsi" w:hAnsiTheme="minorHAnsi" w:cstheme="minorHAnsi"/>
                <w:b/>
                <w:sz w:val="20"/>
                <w:szCs w:val="20"/>
                <w:lang w:val="en-GB"/>
              </w:rPr>
              <w:t>Διεύθυνση</w:t>
            </w:r>
            <w:proofErr w:type="spellEnd"/>
          </w:p>
        </w:tc>
        <w:tc>
          <w:tcPr>
            <w:tcW w:w="1702" w:type="dxa"/>
            <w:vAlign w:val="center"/>
          </w:tcPr>
          <w:p w14:paraId="11BA22CB" w14:textId="77777777" w:rsidR="00F34ED6" w:rsidRPr="00606215" w:rsidRDefault="00F34ED6" w:rsidP="00496B9D">
            <w:pPr>
              <w:spacing w:line="264" w:lineRule="auto"/>
              <w:jc w:val="center"/>
              <w:rPr>
                <w:rFonts w:asciiTheme="minorHAnsi" w:hAnsiTheme="minorHAnsi" w:cstheme="minorHAnsi"/>
                <w:b/>
                <w:sz w:val="20"/>
                <w:szCs w:val="20"/>
                <w:lang w:val="en-GB"/>
              </w:rPr>
            </w:pPr>
            <w:r w:rsidRPr="00606215">
              <w:rPr>
                <w:rFonts w:asciiTheme="minorHAnsi" w:hAnsiTheme="minorHAnsi" w:cstheme="minorHAnsi"/>
                <w:b/>
                <w:sz w:val="20"/>
                <w:szCs w:val="20"/>
                <w:lang w:val="en-GB"/>
              </w:rPr>
              <w:t>Υπ</w:t>
            </w:r>
            <w:proofErr w:type="spellStart"/>
            <w:r w:rsidRPr="00606215">
              <w:rPr>
                <w:rFonts w:asciiTheme="minorHAnsi" w:hAnsiTheme="minorHAnsi" w:cstheme="minorHAnsi"/>
                <w:b/>
                <w:sz w:val="20"/>
                <w:szCs w:val="20"/>
                <w:lang w:val="en-GB"/>
              </w:rPr>
              <w:t>εύθυνος</w:t>
            </w:r>
            <w:proofErr w:type="spellEnd"/>
            <w:r w:rsidRPr="00606215">
              <w:rPr>
                <w:rFonts w:asciiTheme="minorHAnsi" w:hAnsiTheme="minorHAnsi" w:cstheme="minorHAnsi"/>
                <w:b/>
                <w:sz w:val="20"/>
                <w:szCs w:val="20"/>
                <w:lang w:val="en-GB"/>
              </w:rPr>
              <w:t xml:space="preserve"> επ</w:t>
            </w:r>
            <w:proofErr w:type="spellStart"/>
            <w:r w:rsidRPr="00606215">
              <w:rPr>
                <w:rFonts w:asciiTheme="minorHAnsi" w:hAnsiTheme="minorHAnsi" w:cstheme="minorHAnsi"/>
                <w:b/>
                <w:sz w:val="20"/>
                <w:szCs w:val="20"/>
                <w:lang w:val="en-GB"/>
              </w:rPr>
              <w:t>ικοινωνί</w:t>
            </w:r>
            <w:proofErr w:type="spellEnd"/>
            <w:r w:rsidRPr="00606215">
              <w:rPr>
                <w:rFonts w:asciiTheme="minorHAnsi" w:hAnsiTheme="minorHAnsi" w:cstheme="minorHAnsi"/>
                <w:b/>
                <w:sz w:val="20"/>
                <w:szCs w:val="20"/>
                <w:lang w:val="en-GB"/>
              </w:rPr>
              <w:t>ας</w:t>
            </w:r>
          </w:p>
        </w:tc>
        <w:tc>
          <w:tcPr>
            <w:tcW w:w="1277" w:type="dxa"/>
            <w:vAlign w:val="center"/>
          </w:tcPr>
          <w:p w14:paraId="2CD58FA0" w14:textId="77777777" w:rsidR="00F34ED6" w:rsidRPr="00606215" w:rsidRDefault="00F34ED6" w:rsidP="00496B9D">
            <w:pPr>
              <w:spacing w:line="264" w:lineRule="auto"/>
              <w:jc w:val="center"/>
              <w:rPr>
                <w:rFonts w:asciiTheme="minorHAnsi" w:hAnsiTheme="minorHAnsi" w:cstheme="minorHAnsi"/>
                <w:b/>
                <w:sz w:val="20"/>
                <w:szCs w:val="20"/>
                <w:lang w:val="en-GB"/>
              </w:rPr>
            </w:pPr>
            <w:proofErr w:type="spellStart"/>
            <w:r w:rsidRPr="00606215">
              <w:rPr>
                <w:rFonts w:asciiTheme="minorHAnsi" w:hAnsiTheme="minorHAnsi" w:cstheme="minorHAnsi"/>
                <w:b/>
                <w:sz w:val="20"/>
                <w:szCs w:val="20"/>
                <w:lang w:val="en-GB"/>
              </w:rPr>
              <w:t>Τηλέφωνο</w:t>
            </w:r>
            <w:proofErr w:type="spellEnd"/>
          </w:p>
        </w:tc>
        <w:tc>
          <w:tcPr>
            <w:tcW w:w="2402" w:type="dxa"/>
            <w:vAlign w:val="center"/>
          </w:tcPr>
          <w:p w14:paraId="17F3CAB7" w14:textId="77777777" w:rsidR="00F34ED6" w:rsidRPr="00606215" w:rsidRDefault="00F34ED6" w:rsidP="00496B9D">
            <w:pPr>
              <w:spacing w:line="264" w:lineRule="auto"/>
              <w:jc w:val="center"/>
              <w:rPr>
                <w:rFonts w:asciiTheme="minorHAnsi" w:hAnsiTheme="minorHAnsi" w:cstheme="minorHAnsi"/>
                <w:b/>
                <w:sz w:val="20"/>
                <w:szCs w:val="20"/>
                <w:lang w:val="en-GB"/>
              </w:rPr>
            </w:pPr>
            <w:r w:rsidRPr="00606215">
              <w:rPr>
                <w:rFonts w:asciiTheme="minorHAnsi" w:hAnsiTheme="minorHAnsi" w:cstheme="minorHAnsi"/>
                <w:b/>
                <w:sz w:val="20"/>
                <w:szCs w:val="20"/>
                <w:lang w:val="en-GB"/>
              </w:rPr>
              <w:t>E-mail</w:t>
            </w:r>
          </w:p>
        </w:tc>
      </w:tr>
      <w:tr w:rsidR="00F34ED6" w:rsidRPr="00606215" w14:paraId="37191049" w14:textId="77777777" w:rsidTr="00496B9D">
        <w:trPr>
          <w:jc w:val="center"/>
        </w:trPr>
        <w:tc>
          <w:tcPr>
            <w:tcW w:w="2690" w:type="dxa"/>
            <w:vAlign w:val="center"/>
          </w:tcPr>
          <w:p w14:paraId="6D29CE57" w14:textId="77777777" w:rsidR="00F34ED6" w:rsidRPr="00606215" w:rsidRDefault="00F34ED6" w:rsidP="00496B9D">
            <w:pPr>
              <w:spacing w:line="264" w:lineRule="auto"/>
              <w:rPr>
                <w:rFonts w:asciiTheme="minorHAnsi" w:hAnsiTheme="minorHAnsi" w:cstheme="minorHAnsi"/>
                <w:sz w:val="20"/>
                <w:szCs w:val="20"/>
              </w:rPr>
            </w:pPr>
          </w:p>
        </w:tc>
        <w:tc>
          <w:tcPr>
            <w:tcW w:w="1982" w:type="dxa"/>
            <w:vAlign w:val="center"/>
          </w:tcPr>
          <w:p w14:paraId="77DDC0A2" w14:textId="77777777" w:rsidR="00F34ED6" w:rsidRPr="00606215" w:rsidRDefault="00F34ED6" w:rsidP="00496B9D">
            <w:pPr>
              <w:spacing w:line="264" w:lineRule="auto"/>
              <w:jc w:val="center"/>
              <w:rPr>
                <w:rFonts w:asciiTheme="minorHAnsi" w:hAnsiTheme="minorHAnsi" w:cstheme="minorHAnsi"/>
                <w:sz w:val="20"/>
                <w:szCs w:val="20"/>
              </w:rPr>
            </w:pPr>
          </w:p>
        </w:tc>
        <w:tc>
          <w:tcPr>
            <w:tcW w:w="1702" w:type="dxa"/>
            <w:vAlign w:val="center"/>
          </w:tcPr>
          <w:p w14:paraId="11340FC0" w14:textId="77777777" w:rsidR="00F34ED6" w:rsidRPr="00606215" w:rsidRDefault="00F34ED6" w:rsidP="00496B9D">
            <w:pPr>
              <w:spacing w:line="264" w:lineRule="auto"/>
              <w:jc w:val="center"/>
              <w:rPr>
                <w:rFonts w:asciiTheme="minorHAnsi" w:hAnsiTheme="minorHAnsi" w:cstheme="minorHAnsi"/>
                <w:sz w:val="20"/>
                <w:szCs w:val="20"/>
              </w:rPr>
            </w:pPr>
          </w:p>
        </w:tc>
        <w:tc>
          <w:tcPr>
            <w:tcW w:w="1277" w:type="dxa"/>
            <w:vAlign w:val="center"/>
          </w:tcPr>
          <w:p w14:paraId="154CE6D5" w14:textId="77777777" w:rsidR="00F34ED6" w:rsidRPr="00606215" w:rsidRDefault="00F34ED6" w:rsidP="00496B9D">
            <w:pPr>
              <w:spacing w:line="264" w:lineRule="auto"/>
              <w:jc w:val="center"/>
              <w:rPr>
                <w:rFonts w:asciiTheme="minorHAnsi" w:hAnsiTheme="minorHAnsi" w:cstheme="minorHAnsi"/>
                <w:sz w:val="20"/>
                <w:szCs w:val="20"/>
              </w:rPr>
            </w:pPr>
          </w:p>
        </w:tc>
        <w:tc>
          <w:tcPr>
            <w:tcW w:w="2402" w:type="dxa"/>
            <w:vAlign w:val="center"/>
          </w:tcPr>
          <w:p w14:paraId="4240480E" w14:textId="77777777" w:rsidR="00F34ED6" w:rsidRPr="00606215" w:rsidRDefault="00F34ED6" w:rsidP="00496B9D">
            <w:pPr>
              <w:spacing w:line="264" w:lineRule="auto"/>
              <w:jc w:val="center"/>
              <w:rPr>
                <w:rFonts w:asciiTheme="minorHAnsi" w:hAnsiTheme="minorHAnsi" w:cstheme="minorHAnsi"/>
                <w:sz w:val="20"/>
                <w:szCs w:val="20"/>
              </w:rPr>
            </w:pPr>
          </w:p>
        </w:tc>
      </w:tr>
      <w:tr w:rsidR="00F34ED6" w:rsidRPr="00606215" w14:paraId="06C88355" w14:textId="77777777" w:rsidTr="00496B9D">
        <w:trPr>
          <w:jc w:val="center"/>
        </w:trPr>
        <w:tc>
          <w:tcPr>
            <w:tcW w:w="2690" w:type="dxa"/>
            <w:vAlign w:val="center"/>
          </w:tcPr>
          <w:p w14:paraId="57929A22" w14:textId="77777777" w:rsidR="00F34ED6" w:rsidRPr="00606215" w:rsidRDefault="00F34ED6" w:rsidP="00496B9D">
            <w:pPr>
              <w:spacing w:line="264" w:lineRule="auto"/>
              <w:rPr>
                <w:rFonts w:asciiTheme="minorHAnsi" w:hAnsiTheme="minorHAnsi" w:cstheme="minorHAnsi"/>
                <w:sz w:val="20"/>
                <w:szCs w:val="20"/>
                <w:lang w:eastAsia="en-GB"/>
              </w:rPr>
            </w:pPr>
          </w:p>
        </w:tc>
        <w:tc>
          <w:tcPr>
            <w:tcW w:w="1982" w:type="dxa"/>
            <w:vAlign w:val="center"/>
          </w:tcPr>
          <w:p w14:paraId="2E2FED7C" w14:textId="77777777" w:rsidR="00F34ED6" w:rsidRPr="00606215" w:rsidRDefault="00F34ED6" w:rsidP="00496B9D">
            <w:pPr>
              <w:spacing w:line="264" w:lineRule="auto"/>
              <w:jc w:val="center"/>
              <w:rPr>
                <w:rFonts w:asciiTheme="minorHAnsi" w:hAnsiTheme="minorHAnsi" w:cstheme="minorHAnsi"/>
                <w:sz w:val="20"/>
                <w:szCs w:val="20"/>
                <w:lang w:val="en-GB" w:eastAsia="en-GB"/>
              </w:rPr>
            </w:pPr>
          </w:p>
        </w:tc>
        <w:tc>
          <w:tcPr>
            <w:tcW w:w="1702" w:type="dxa"/>
            <w:vAlign w:val="center"/>
          </w:tcPr>
          <w:p w14:paraId="7FB66D6F" w14:textId="77777777" w:rsidR="00F34ED6" w:rsidRPr="00606215" w:rsidRDefault="00F34ED6" w:rsidP="00496B9D">
            <w:pPr>
              <w:spacing w:line="264" w:lineRule="auto"/>
              <w:jc w:val="center"/>
              <w:rPr>
                <w:rFonts w:asciiTheme="minorHAnsi" w:hAnsiTheme="minorHAnsi" w:cstheme="minorHAnsi"/>
                <w:sz w:val="20"/>
                <w:szCs w:val="20"/>
                <w:lang w:eastAsia="en-GB"/>
              </w:rPr>
            </w:pPr>
          </w:p>
        </w:tc>
        <w:tc>
          <w:tcPr>
            <w:tcW w:w="1277" w:type="dxa"/>
            <w:vAlign w:val="center"/>
          </w:tcPr>
          <w:p w14:paraId="14912ECB" w14:textId="77777777" w:rsidR="00F34ED6" w:rsidRPr="00606215" w:rsidRDefault="00F34ED6" w:rsidP="00496B9D">
            <w:pPr>
              <w:spacing w:line="264" w:lineRule="auto"/>
              <w:jc w:val="center"/>
              <w:rPr>
                <w:rFonts w:asciiTheme="minorHAnsi" w:hAnsiTheme="minorHAnsi" w:cstheme="minorHAnsi"/>
                <w:sz w:val="20"/>
                <w:szCs w:val="20"/>
                <w:lang w:val="en-GB" w:eastAsia="en-GB"/>
              </w:rPr>
            </w:pPr>
          </w:p>
        </w:tc>
        <w:tc>
          <w:tcPr>
            <w:tcW w:w="2402" w:type="dxa"/>
            <w:vAlign w:val="center"/>
          </w:tcPr>
          <w:p w14:paraId="20BCD1C7" w14:textId="77777777" w:rsidR="00F34ED6" w:rsidRPr="00606215" w:rsidRDefault="00F34ED6" w:rsidP="00496B9D">
            <w:pPr>
              <w:spacing w:line="264" w:lineRule="auto"/>
              <w:jc w:val="center"/>
              <w:rPr>
                <w:rFonts w:asciiTheme="minorHAnsi" w:hAnsiTheme="minorHAnsi" w:cstheme="minorHAnsi"/>
                <w:sz w:val="20"/>
                <w:szCs w:val="20"/>
                <w:lang w:val="en-GB" w:eastAsia="en-GB"/>
              </w:rPr>
            </w:pPr>
          </w:p>
        </w:tc>
      </w:tr>
    </w:tbl>
    <w:p w14:paraId="556304A8" w14:textId="77777777" w:rsidR="00FA03C0" w:rsidRPr="00606215" w:rsidRDefault="00FA03C0" w:rsidP="00FA03C0">
      <w:pPr>
        <w:pStyle w:val="aff0"/>
        <w:ind w:left="0"/>
        <w:jc w:val="both"/>
        <w:rPr>
          <w:rFonts w:asciiTheme="minorHAnsi" w:hAnsiTheme="minorHAnsi" w:cstheme="minorHAnsi"/>
          <w:sz w:val="20"/>
          <w:szCs w:val="20"/>
        </w:rPr>
      </w:pPr>
      <w:r w:rsidRPr="00606215">
        <w:rPr>
          <w:rFonts w:asciiTheme="minorHAnsi" w:hAnsiTheme="minorHAnsi" w:cstheme="minorHAnsi"/>
          <w:sz w:val="20"/>
          <w:szCs w:val="20"/>
        </w:rPr>
        <w:t>Η διάρκεια της σύμβασης  ορίζεται από την ημερομηνία ανάρτησης της σύμβασης στο ΚΗΜΔΗΣ μέχρι την ολοκλήρωση των εξής σταδίων:</w:t>
      </w:r>
    </w:p>
    <w:p w14:paraId="52B68463" w14:textId="5804DF63" w:rsidR="00FA03C0" w:rsidRPr="00606215" w:rsidRDefault="00FA03C0" w:rsidP="00FA03C0">
      <w:pPr>
        <w:pStyle w:val="aff0"/>
        <w:ind w:left="0"/>
        <w:jc w:val="both"/>
        <w:rPr>
          <w:rFonts w:asciiTheme="minorHAnsi" w:hAnsiTheme="minorHAnsi" w:cstheme="minorHAnsi"/>
          <w:sz w:val="20"/>
          <w:szCs w:val="20"/>
        </w:rPr>
      </w:pPr>
      <w:r w:rsidRPr="00606215">
        <w:rPr>
          <w:rFonts w:asciiTheme="minorHAnsi" w:hAnsiTheme="minorHAnsi" w:cstheme="minorHAnsi"/>
          <w:sz w:val="20"/>
          <w:szCs w:val="20"/>
        </w:rPr>
        <w:t>- παράδοση του υπό προμήθεια είδους (</w:t>
      </w:r>
      <w:r w:rsidR="00AF1C0F">
        <w:rPr>
          <w:rFonts w:asciiTheme="minorHAnsi" w:hAnsiTheme="minorHAnsi" w:cstheme="minorHAnsi"/>
          <w:sz w:val="20"/>
          <w:szCs w:val="20"/>
        </w:rPr>
        <w:t>4</w:t>
      </w:r>
      <w:r w:rsidRPr="00606215">
        <w:rPr>
          <w:rFonts w:asciiTheme="minorHAnsi" w:hAnsiTheme="minorHAnsi" w:cstheme="minorHAnsi"/>
          <w:sz w:val="20"/>
          <w:szCs w:val="20"/>
        </w:rPr>
        <w:t xml:space="preserve"> μήνες), </w:t>
      </w:r>
    </w:p>
    <w:p w14:paraId="3F019E42" w14:textId="77777777" w:rsidR="00FA03C0" w:rsidRPr="00606215" w:rsidRDefault="00FA03C0" w:rsidP="00FA03C0">
      <w:pPr>
        <w:pStyle w:val="aff0"/>
        <w:ind w:left="0"/>
        <w:jc w:val="both"/>
        <w:rPr>
          <w:rFonts w:asciiTheme="minorHAnsi" w:hAnsiTheme="minorHAnsi" w:cstheme="minorHAnsi"/>
          <w:sz w:val="20"/>
          <w:szCs w:val="20"/>
        </w:rPr>
      </w:pPr>
      <w:r w:rsidRPr="00606215">
        <w:rPr>
          <w:rFonts w:asciiTheme="minorHAnsi" w:hAnsiTheme="minorHAnsi" w:cstheme="minorHAnsi"/>
          <w:sz w:val="20"/>
          <w:szCs w:val="20"/>
        </w:rPr>
        <w:t xml:space="preserve">- </w:t>
      </w:r>
      <w:bookmarkStart w:id="176" w:name="_Hlk183961966"/>
      <w:r w:rsidRPr="00606215">
        <w:rPr>
          <w:rFonts w:asciiTheme="minorHAnsi" w:hAnsiTheme="minorHAnsi" w:cstheme="minorHAnsi"/>
          <w:sz w:val="20"/>
          <w:szCs w:val="20"/>
        </w:rPr>
        <w:t xml:space="preserve">περίοδος δωρεάν εγγύησης καλής λειτουργίας  </w:t>
      </w:r>
      <w:bookmarkEnd w:id="176"/>
      <w:r w:rsidRPr="00606215">
        <w:rPr>
          <w:rFonts w:asciiTheme="minorHAnsi" w:hAnsiTheme="minorHAnsi" w:cstheme="minorHAnsi"/>
          <w:sz w:val="20"/>
          <w:szCs w:val="20"/>
        </w:rPr>
        <w:t>(2 έτη από την οριστική παραλαβή είδους),</w:t>
      </w:r>
    </w:p>
    <w:p w14:paraId="3C213114" w14:textId="77777777" w:rsidR="00FA03C0" w:rsidRPr="00606215" w:rsidRDefault="00FA03C0" w:rsidP="00FA03C0">
      <w:pPr>
        <w:pStyle w:val="aff0"/>
        <w:ind w:left="0"/>
        <w:jc w:val="both"/>
        <w:rPr>
          <w:rFonts w:asciiTheme="minorHAnsi" w:hAnsiTheme="minorHAnsi" w:cstheme="minorHAnsi"/>
          <w:sz w:val="20"/>
          <w:szCs w:val="20"/>
        </w:rPr>
      </w:pPr>
      <w:r w:rsidRPr="00606215">
        <w:rPr>
          <w:rFonts w:asciiTheme="minorHAnsi" w:hAnsiTheme="minorHAnsi" w:cstheme="minorHAnsi"/>
          <w:sz w:val="20"/>
          <w:szCs w:val="20"/>
        </w:rPr>
        <w:t xml:space="preserve">- </w:t>
      </w:r>
      <w:bookmarkStart w:id="177" w:name="_Hlk183961992"/>
      <w:r w:rsidRPr="00606215">
        <w:rPr>
          <w:rFonts w:asciiTheme="minorHAnsi" w:hAnsiTheme="minorHAnsi" w:cstheme="minorHAnsi"/>
          <w:sz w:val="20"/>
          <w:szCs w:val="20"/>
        </w:rPr>
        <w:t>τριετής περίοδος επέκτασης της εγγύησης καλής λειτουργίας, αρχής γενομένης από τη λήξη της περιόδου εγγυημένης λειτουργίας.</w:t>
      </w:r>
      <w:bookmarkEnd w:id="177"/>
    </w:p>
    <w:p w14:paraId="6064A3B5" w14:textId="77777777" w:rsidR="00FA03C0" w:rsidRPr="00606215" w:rsidRDefault="00FA03C0" w:rsidP="00FA03C0">
      <w:pPr>
        <w:pStyle w:val="aff0"/>
        <w:ind w:left="0"/>
        <w:jc w:val="both"/>
        <w:rPr>
          <w:rFonts w:asciiTheme="minorHAnsi" w:hAnsiTheme="minorHAnsi" w:cstheme="minorHAnsi"/>
          <w:sz w:val="20"/>
          <w:szCs w:val="20"/>
        </w:rPr>
      </w:pPr>
      <w:r w:rsidRPr="00606215">
        <w:rPr>
          <w:rFonts w:asciiTheme="minorHAnsi" w:hAnsiTheme="minorHAnsi" w:cstheme="minorHAnsi"/>
          <w:sz w:val="20"/>
          <w:szCs w:val="20"/>
        </w:rPr>
        <w:t xml:space="preserve">Η </w:t>
      </w:r>
      <w:bookmarkStart w:id="178" w:name="_Hlk183962009"/>
      <w:r w:rsidRPr="00606215">
        <w:rPr>
          <w:rFonts w:asciiTheme="minorHAnsi" w:hAnsiTheme="minorHAnsi" w:cstheme="minorHAnsi"/>
          <w:sz w:val="20"/>
          <w:szCs w:val="20"/>
        </w:rPr>
        <w:t xml:space="preserve">περίοδος εγγύησης καλής λειτουργίας του εξοπλισμού </w:t>
      </w:r>
      <w:bookmarkEnd w:id="178"/>
      <w:proofErr w:type="spellStart"/>
      <w:r w:rsidRPr="00606215">
        <w:rPr>
          <w:rFonts w:asciiTheme="minorHAnsi" w:hAnsiTheme="minorHAnsi" w:cstheme="minorHAnsi"/>
          <w:sz w:val="20"/>
          <w:szCs w:val="20"/>
        </w:rPr>
        <w:t>άρχεται</w:t>
      </w:r>
      <w:proofErr w:type="spellEnd"/>
      <w:r w:rsidRPr="00606215">
        <w:rPr>
          <w:rFonts w:asciiTheme="minorHAnsi" w:hAnsiTheme="minorHAnsi" w:cstheme="minorHAnsi"/>
          <w:sz w:val="20"/>
          <w:szCs w:val="20"/>
        </w:rPr>
        <w:t xml:space="preserve"> με την οριστική ποιοτική και ποσοτική παραλαβή του είδους από τις αρμόδιες επιτροπές παραλαβής.</w:t>
      </w:r>
    </w:p>
    <w:p w14:paraId="0FE92F9F" w14:textId="3A080961" w:rsidR="00FA03C0" w:rsidRPr="00606215" w:rsidRDefault="00FA03C0" w:rsidP="00FA03C0">
      <w:pPr>
        <w:tabs>
          <w:tab w:val="left" w:pos="720"/>
        </w:tabs>
        <w:spacing w:before="120" w:after="120"/>
        <w:rPr>
          <w:rFonts w:asciiTheme="minorHAnsi" w:hAnsiTheme="minorHAnsi" w:cstheme="minorHAnsi"/>
          <w:sz w:val="20"/>
          <w:szCs w:val="20"/>
        </w:rPr>
      </w:pPr>
      <w:r w:rsidRPr="00606215">
        <w:rPr>
          <w:rFonts w:asciiTheme="minorHAnsi" w:hAnsiTheme="minorHAnsi" w:cstheme="minorHAnsi"/>
          <w:sz w:val="20"/>
          <w:szCs w:val="20"/>
        </w:rPr>
        <w:t xml:space="preserve">Το είδος θα συνοδεύεται από τα σχετικά παραστατικά (π.χ. δελτίο αποστολής), στα οποία υποχρεωτικά θα αναγράφεται ο αριθμός πρωτοκόλλου του διαγωνισμού (30/002/……………..), ο </w:t>
      </w:r>
      <w:r w:rsidR="006F2497">
        <w:rPr>
          <w:rFonts w:asciiTheme="minorHAnsi" w:hAnsiTheme="minorHAnsi" w:cstheme="minorHAnsi"/>
          <w:sz w:val="20"/>
          <w:szCs w:val="20"/>
        </w:rPr>
        <w:t>ΑΛΕ</w:t>
      </w:r>
      <w:r w:rsidRPr="00606215">
        <w:rPr>
          <w:rFonts w:asciiTheme="minorHAnsi" w:hAnsiTheme="minorHAnsi" w:cstheme="minorHAnsi"/>
          <w:sz w:val="20"/>
          <w:szCs w:val="20"/>
        </w:rPr>
        <w:t xml:space="preserve"> </w:t>
      </w:r>
      <w:r w:rsidR="006F2497">
        <w:rPr>
          <w:rFonts w:asciiTheme="minorHAnsi" w:hAnsiTheme="minorHAnsi" w:cstheme="minorHAnsi"/>
          <w:sz w:val="20"/>
          <w:szCs w:val="20"/>
        </w:rPr>
        <w:t>3120105</w:t>
      </w:r>
      <w:r w:rsidRPr="00606215">
        <w:rPr>
          <w:rFonts w:asciiTheme="minorHAnsi" w:hAnsiTheme="minorHAnsi" w:cstheme="minorHAnsi"/>
          <w:sz w:val="20"/>
          <w:szCs w:val="20"/>
        </w:rPr>
        <w:t xml:space="preserve"> και ο αριθμός της Σύμβασης.</w:t>
      </w:r>
    </w:p>
    <w:p w14:paraId="7FD4AA91" w14:textId="77777777" w:rsidR="00FA03C0" w:rsidRPr="00606215" w:rsidRDefault="00FA03C0" w:rsidP="00FA03C0">
      <w:pPr>
        <w:pStyle w:val="Standard"/>
        <w:widowControl/>
        <w:textAlignment w:val="auto"/>
        <w:rPr>
          <w:rFonts w:asciiTheme="minorHAnsi" w:hAnsiTheme="minorHAnsi" w:cstheme="minorHAnsi"/>
          <w:sz w:val="20"/>
          <w:szCs w:val="20"/>
          <w:lang w:val="el-GR" w:eastAsia="el-GR"/>
        </w:rPr>
      </w:pPr>
      <w:r w:rsidRPr="00606215">
        <w:rPr>
          <w:rFonts w:asciiTheme="minorHAnsi" w:hAnsiTheme="minorHAnsi" w:cstheme="minorHAnsi"/>
          <w:sz w:val="20"/>
          <w:szCs w:val="20"/>
          <w:lang w:val="el-GR" w:eastAsia="el-GR"/>
        </w:rPr>
        <w:t xml:space="preserve">Ο ανάδοχος θα προβαίνει στην προληπτική συντήρηση του </w:t>
      </w:r>
      <w:r w:rsidRPr="00606215">
        <w:rPr>
          <w:rFonts w:asciiTheme="minorHAnsi" w:hAnsiTheme="minorHAnsi" w:cstheme="minorHAnsi"/>
          <w:sz w:val="20"/>
          <w:szCs w:val="20"/>
          <w:lang w:val="el-GR"/>
        </w:rPr>
        <w:t>είδους</w:t>
      </w:r>
      <w:r w:rsidRPr="00606215">
        <w:rPr>
          <w:rFonts w:asciiTheme="minorHAnsi" w:hAnsiTheme="minorHAnsi" w:cstheme="minorHAnsi"/>
          <w:sz w:val="20"/>
          <w:szCs w:val="20"/>
          <w:lang w:val="el-GR" w:eastAsia="el-GR"/>
        </w:rPr>
        <w:t xml:space="preserve"> ανά έτος.</w:t>
      </w:r>
    </w:p>
    <w:p w14:paraId="1CA08BA4" w14:textId="77777777" w:rsidR="00FA03C0" w:rsidRPr="00606215" w:rsidRDefault="00FA03C0" w:rsidP="00FA03C0">
      <w:pPr>
        <w:pStyle w:val="Standard"/>
        <w:widowControl/>
        <w:textAlignment w:val="auto"/>
        <w:rPr>
          <w:rFonts w:asciiTheme="minorHAnsi" w:hAnsiTheme="minorHAnsi" w:cstheme="minorHAnsi"/>
          <w:sz w:val="20"/>
          <w:szCs w:val="20"/>
          <w:lang w:val="el-GR" w:eastAsia="el-GR"/>
        </w:rPr>
      </w:pPr>
      <w:r w:rsidRPr="00606215">
        <w:rPr>
          <w:rFonts w:asciiTheme="minorHAnsi" w:hAnsiTheme="minorHAnsi" w:cstheme="minorHAnsi"/>
          <w:sz w:val="20"/>
          <w:szCs w:val="20"/>
          <w:lang w:val="el-GR" w:eastAsia="el-GR"/>
        </w:rPr>
        <w:lastRenderedPageBreak/>
        <w:t>Η ακριβής ημερομηνία παράδοσης των υπηρεσιών προληπτικής συντήρησης ορίζεται κατόπιν συνεννόησης με τις Χημικές Υπηρεσίες.</w:t>
      </w:r>
    </w:p>
    <w:p w14:paraId="5619DBEF" w14:textId="77777777" w:rsidR="00F34ED6" w:rsidRPr="00606215" w:rsidRDefault="00F34ED6" w:rsidP="00F34ED6">
      <w:pPr>
        <w:tabs>
          <w:tab w:val="left" w:pos="142"/>
        </w:tabs>
        <w:spacing w:after="120" w:line="288" w:lineRule="auto"/>
        <w:rPr>
          <w:rFonts w:asciiTheme="minorHAnsi" w:hAnsiTheme="minorHAnsi" w:cstheme="minorHAnsi"/>
          <w:sz w:val="20"/>
          <w:szCs w:val="20"/>
        </w:rPr>
      </w:pPr>
      <w:r w:rsidRPr="00606215">
        <w:rPr>
          <w:rFonts w:asciiTheme="minorHAnsi" w:hAnsiTheme="minorHAnsi" w:cstheme="minorHAnsi"/>
          <w:sz w:val="20"/>
          <w:szCs w:val="20"/>
        </w:rPr>
        <w:t xml:space="preserve">Ο Ανάδοχος υποχρεούται να ειδοποιεί την Υπηρεσία που εκτελεί την προμήθεια, την Αποθήκη υποδοχής των ειδών και την Επιτροπή παραλαβής, για την ημερομηνία που προτίθεται να παραδώσει το/τα είδος/η και την υπηρεσία, τουλάχιστον πέντε (5) εργάσιμες ημέρες νωρίτερα. </w:t>
      </w:r>
    </w:p>
    <w:p w14:paraId="391732FF" w14:textId="43DC21C4" w:rsidR="00F34ED6" w:rsidRPr="00606215" w:rsidRDefault="00F34ED6" w:rsidP="00F34ED6">
      <w:pPr>
        <w:tabs>
          <w:tab w:val="left" w:pos="720"/>
        </w:tabs>
        <w:spacing w:after="120" w:line="264" w:lineRule="auto"/>
        <w:rPr>
          <w:rFonts w:asciiTheme="minorHAnsi" w:hAnsiTheme="minorHAnsi" w:cstheme="minorHAnsi"/>
          <w:sz w:val="20"/>
          <w:szCs w:val="20"/>
        </w:rPr>
      </w:pPr>
      <w:r w:rsidRPr="00606215">
        <w:rPr>
          <w:rFonts w:asciiTheme="minorHAnsi" w:hAnsiTheme="minorHAnsi" w:cstheme="minorHAnsi"/>
          <w:sz w:val="20"/>
          <w:szCs w:val="20"/>
        </w:rPr>
        <w:t>Ο Ανάδοχος οφείλει να παρέχει, στην αρμόδια Επιτροπή Παραλαβής, τα σχετικά παραστατικά (πχ. δελτία παροχής υπηρεσιών) και τα δελτία αποστολής, στα οποία υποχρεωτικά θα αναγράφεται ο αριθμός της Σύμβασης, της Απόφασης Ανάθεσης/Κατακύρωσης (</w:t>
      </w:r>
      <w:r w:rsidR="00C26F38">
        <w:rPr>
          <w:rFonts w:asciiTheme="minorHAnsi" w:hAnsiTheme="minorHAnsi" w:cstheme="minorHAnsi"/>
          <w:sz w:val="20"/>
          <w:szCs w:val="20"/>
        </w:rPr>
        <w:t>……</w:t>
      </w:r>
      <w:r w:rsidRPr="00606215">
        <w:rPr>
          <w:rFonts w:asciiTheme="minorHAnsi" w:hAnsiTheme="minorHAnsi" w:cstheme="minorHAnsi"/>
          <w:sz w:val="20"/>
          <w:szCs w:val="20"/>
        </w:rPr>
        <w:t xml:space="preserve">/………/20…) και οι </w:t>
      </w:r>
      <w:r w:rsidR="006F2497">
        <w:rPr>
          <w:rFonts w:asciiTheme="minorHAnsi" w:hAnsiTheme="minorHAnsi" w:cstheme="minorHAnsi"/>
          <w:sz w:val="20"/>
          <w:szCs w:val="20"/>
        </w:rPr>
        <w:t>ΑΛΕ</w:t>
      </w:r>
      <w:r w:rsidRPr="00606215">
        <w:rPr>
          <w:rFonts w:asciiTheme="minorHAnsi" w:hAnsiTheme="minorHAnsi" w:cstheme="minorHAnsi"/>
          <w:sz w:val="20"/>
          <w:szCs w:val="20"/>
        </w:rPr>
        <w:t xml:space="preserve"> …………………... Κατά τη διαδικασία παραλαβής μπορεί να παραστεί, εφόσον το δηλώσει, ο Ανάδοχος. </w:t>
      </w:r>
    </w:p>
    <w:p w14:paraId="4A0C2BF0" w14:textId="77777777" w:rsidR="00F34ED6" w:rsidRPr="00606215" w:rsidRDefault="00F34ED6" w:rsidP="00F34ED6">
      <w:pPr>
        <w:tabs>
          <w:tab w:val="left" w:pos="720"/>
        </w:tabs>
        <w:spacing w:after="120" w:line="264" w:lineRule="auto"/>
        <w:rPr>
          <w:rFonts w:asciiTheme="minorHAnsi" w:hAnsiTheme="minorHAnsi" w:cstheme="minorHAnsi"/>
          <w:sz w:val="20"/>
          <w:szCs w:val="20"/>
        </w:rPr>
      </w:pPr>
      <w:r w:rsidRPr="00606215">
        <w:rPr>
          <w:rFonts w:asciiTheme="minorHAnsi" w:hAnsiTheme="minorHAnsi" w:cstheme="minorHAnsi"/>
          <w:sz w:val="20"/>
          <w:szCs w:val="20"/>
        </w:rPr>
        <w:t xml:space="preserve">Η παραλαβή των υπό προμήθεια ειδών και των υπηρεσιών θα γίνει σύμφωνα με τα άρθρα 208, 209 και 219 του ν. 4412/2016, από την αρμόδια Επιτροπή Παραλαβής, εντός …………… (…..) ημερών από την ημερομηνία παράδοσης και εφόσον τα είδη και οι υπηρεσίες είναι σύμφωνα με τις προδιαγραφές της προσφοράς και της διακήρυξης. </w:t>
      </w:r>
    </w:p>
    <w:p w14:paraId="4FFE8515" w14:textId="78E46993" w:rsidR="006765DC" w:rsidRPr="00606215" w:rsidRDefault="006765DC" w:rsidP="006765DC">
      <w:pPr>
        <w:tabs>
          <w:tab w:val="left" w:pos="720"/>
        </w:tabs>
        <w:spacing w:after="120" w:line="264" w:lineRule="auto"/>
        <w:rPr>
          <w:rFonts w:asciiTheme="minorHAnsi" w:hAnsiTheme="minorHAnsi" w:cstheme="minorHAnsi"/>
          <w:sz w:val="20"/>
          <w:szCs w:val="20"/>
        </w:rPr>
      </w:pPr>
      <w:r w:rsidRPr="00606215">
        <w:rPr>
          <w:rFonts w:asciiTheme="minorHAnsi" w:hAnsiTheme="minorHAnsi" w:cstheme="minorHAnsi"/>
          <w:sz w:val="20"/>
          <w:szCs w:val="20"/>
        </w:rPr>
        <w:t xml:space="preserve">Η αρμόδια  Επιτροπή  Παραλαβής θα συντάξει σχετικά πρωτόκολλα παραλαβής (ΕΝΤΥΠΟ 02 00 8.01 18) με βάση το δελτίο αποστολής των ειδών και τα παραστατικά (πχ. δελτία τεχνικού ελέγχου) των υπηρεσιών με τα οποία θα βεβαιώνει </w:t>
      </w:r>
      <w:proofErr w:type="spellStart"/>
      <w:r w:rsidRPr="00606215">
        <w:rPr>
          <w:rFonts w:asciiTheme="minorHAnsi" w:hAnsiTheme="minorHAnsi" w:cstheme="minorHAnsi"/>
          <w:sz w:val="20"/>
          <w:szCs w:val="20"/>
          <w:lang w:val="en-GB"/>
        </w:rPr>
        <w:t>i</w:t>
      </w:r>
      <w:proofErr w:type="spellEnd"/>
      <w:r w:rsidRPr="00606215">
        <w:rPr>
          <w:rFonts w:asciiTheme="minorHAnsi" w:hAnsiTheme="minorHAnsi" w:cstheme="minorHAnsi"/>
          <w:sz w:val="20"/>
          <w:szCs w:val="20"/>
        </w:rPr>
        <w:t xml:space="preserve">) την εμπρόθεσμη παράδοση των ειδών και των υπηρεσιών και </w:t>
      </w:r>
      <w:r w:rsidRPr="00606215">
        <w:rPr>
          <w:rFonts w:asciiTheme="minorHAnsi" w:hAnsiTheme="minorHAnsi" w:cstheme="minorHAnsi"/>
          <w:sz w:val="20"/>
          <w:szCs w:val="20"/>
          <w:lang w:val="en-GB"/>
        </w:rPr>
        <w:t>ii</w:t>
      </w:r>
      <w:r w:rsidRPr="00606215">
        <w:rPr>
          <w:rFonts w:asciiTheme="minorHAnsi" w:hAnsiTheme="minorHAnsi" w:cstheme="minorHAnsi"/>
          <w:sz w:val="20"/>
          <w:szCs w:val="20"/>
        </w:rPr>
        <w:t>) την επιτυχή υλοποίηση και ολοκλήρωση της προμήθειας σύμφωνα με τους όρους της παρούσας. Η Επιτροπή Παραλαβής διαβιβάζει τα πρωτόκολλα παραλαβής (εις διπλούν) στη Δ/</w:t>
      </w:r>
      <w:proofErr w:type="spellStart"/>
      <w:r w:rsidRPr="00606215">
        <w:rPr>
          <w:rFonts w:asciiTheme="minorHAnsi" w:hAnsiTheme="minorHAnsi" w:cstheme="minorHAnsi"/>
          <w:sz w:val="20"/>
          <w:szCs w:val="20"/>
        </w:rPr>
        <w:t>νση</w:t>
      </w:r>
      <w:proofErr w:type="spellEnd"/>
      <w:r w:rsidRPr="00606215">
        <w:rPr>
          <w:rFonts w:asciiTheme="minorHAnsi" w:hAnsiTheme="minorHAnsi" w:cstheme="minorHAnsi"/>
          <w:sz w:val="20"/>
          <w:szCs w:val="20"/>
        </w:rPr>
        <w:t xml:space="preserve"> Σχεδιασμού &amp; Υποστήριξης Εργαστηρίων και τα κοινοποιεί στον Ανάδοχο, ο οποίος προβαίνει στην έκδοση των σχετικών τιμολογίων των ειδών και των υπηρεσιών, με βάση τα οποία θα γίνει η πληρωμή. Στα τιμολόγια θα αναγράφονται, ο αριθμός πρωτοκόλλου της Απόφασης Ανάθεσης/Κατακύρωσης (</w:t>
      </w:r>
      <w:r w:rsidR="00C26F38">
        <w:rPr>
          <w:rFonts w:asciiTheme="minorHAnsi" w:hAnsiTheme="minorHAnsi" w:cstheme="minorHAnsi"/>
          <w:sz w:val="20"/>
          <w:szCs w:val="20"/>
        </w:rPr>
        <w:t>…..</w:t>
      </w:r>
      <w:r w:rsidRPr="00606215">
        <w:rPr>
          <w:rFonts w:asciiTheme="minorHAnsi" w:hAnsiTheme="minorHAnsi" w:cstheme="minorHAnsi"/>
          <w:sz w:val="20"/>
          <w:szCs w:val="20"/>
        </w:rPr>
        <w:t xml:space="preserve">/……../20….), οι </w:t>
      </w:r>
      <w:r w:rsidR="006F2497">
        <w:rPr>
          <w:rFonts w:asciiTheme="minorHAnsi" w:hAnsiTheme="minorHAnsi" w:cstheme="minorHAnsi"/>
          <w:sz w:val="20"/>
          <w:szCs w:val="20"/>
        </w:rPr>
        <w:t>ΑΛΕ</w:t>
      </w:r>
      <w:r w:rsidRPr="00606215">
        <w:rPr>
          <w:rFonts w:asciiTheme="minorHAnsi" w:hAnsiTheme="minorHAnsi" w:cstheme="minorHAnsi"/>
          <w:sz w:val="20"/>
          <w:szCs w:val="20"/>
        </w:rPr>
        <w:t xml:space="preserve"> ………… και ο αριθμός της Σύμβασης. </w:t>
      </w:r>
    </w:p>
    <w:p w14:paraId="724449DF" w14:textId="77777777" w:rsidR="006765DC" w:rsidRPr="00606215" w:rsidRDefault="006765DC" w:rsidP="00F34ED6">
      <w:pPr>
        <w:tabs>
          <w:tab w:val="left" w:pos="720"/>
        </w:tabs>
        <w:spacing w:after="120" w:line="264" w:lineRule="auto"/>
        <w:rPr>
          <w:rFonts w:asciiTheme="minorHAnsi" w:hAnsiTheme="minorHAnsi" w:cstheme="minorHAnsi"/>
          <w:sz w:val="20"/>
          <w:szCs w:val="20"/>
        </w:rPr>
      </w:pPr>
      <w:r w:rsidRPr="00606215">
        <w:rPr>
          <w:rFonts w:asciiTheme="minorHAnsi" w:hAnsiTheme="minorHAnsi" w:cstheme="minorHAnsi"/>
          <w:sz w:val="20"/>
          <w:szCs w:val="20"/>
        </w:rPr>
        <w:t xml:space="preserve">Είτε στο τιμολόγιο, είτε σε συνοδευτικό έγγραφο θα πρέπει να αναγράφεται για κάθε είδος ο α/α που αντιστοιχεί στο είδος αυτό, σύμφωνα με τους πίνακες του Παραρτήματος ……. της διακήρυξης.    </w:t>
      </w:r>
    </w:p>
    <w:p w14:paraId="40D2E8A6" w14:textId="77777777" w:rsidR="00F34ED6" w:rsidRPr="00606215" w:rsidRDefault="00F34ED6" w:rsidP="00F34ED6">
      <w:pPr>
        <w:tabs>
          <w:tab w:val="left" w:pos="720"/>
        </w:tabs>
        <w:spacing w:after="120" w:line="264" w:lineRule="auto"/>
        <w:rPr>
          <w:rFonts w:asciiTheme="minorHAnsi" w:hAnsiTheme="minorHAnsi" w:cstheme="minorHAnsi"/>
          <w:sz w:val="20"/>
          <w:szCs w:val="20"/>
        </w:rPr>
      </w:pPr>
      <w:r w:rsidRPr="00606215">
        <w:rPr>
          <w:rFonts w:asciiTheme="minorHAnsi" w:hAnsiTheme="minorHAnsi" w:cstheme="minorHAnsi"/>
          <w:sz w:val="20"/>
          <w:szCs w:val="20"/>
        </w:rPr>
        <w:t>Κατά τα λοιπά εφαρμόζονται οι περί παρακολούθησης και παραλαβής διατάξεις των άρθρων 208, 216 και 219 του ν. 4412/2016. Σε περιπτώσεις απόρριψης ενός είδους ή κάποιων ή όλων των ειδών ακολουθείται η διαδικασία του άρθρου 213 του ν. 4412/2016. Η απόρριψη και αντικατάσταση των υπό προμήθεια υπηρεσιών γίνονται σύμφωνα με το άρθρο 220 του ν. 4412/2016.</w:t>
      </w:r>
    </w:p>
    <w:p w14:paraId="7633ECDC" w14:textId="77777777" w:rsidR="00F34ED6" w:rsidRPr="00606215" w:rsidRDefault="00F34ED6" w:rsidP="00F34ED6">
      <w:pPr>
        <w:tabs>
          <w:tab w:val="left" w:pos="720"/>
        </w:tabs>
        <w:spacing w:after="120" w:line="264" w:lineRule="auto"/>
        <w:rPr>
          <w:rFonts w:asciiTheme="minorHAnsi" w:hAnsiTheme="minorHAnsi" w:cstheme="minorHAnsi"/>
          <w:sz w:val="20"/>
          <w:szCs w:val="20"/>
        </w:rPr>
      </w:pPr>
      <w:r w:rsidRPr="00606215">
        <w:rPr>
          <w:rFonts w:asciiTheme="minorHAnsi" w:hAnsiTheme="minorHAnsi" w:cstheme="minorHAnsi"/>
          <w:sz w:val="20"/>
          <w:szCs w:val="20"/>
        </w:rPr>
        <w:t>Ο συμβατικός χρόνος παράδοσης των υπό προμήθεια ειδών μπορεί με απόφαση της Αναθέτουσας Αρχής να παρατείνεται/μετατίθεται σύμφωνα με το άρθρο 206 του ν. 4412/2016. Ο συμβατικός χρόνος παράδοσης των υπό προμήθεια υπηρεσιών μπορεί με απόφαση της Αναθέτουσας Αρχής να παρατείνεται σύμφωνα με το άρθρο 217 του ν. 4412/2016.</w:t>
      </w:r>
    </w:p>
    <w:p w14:paraId="4112BBD8" w14:textId="77777777" w:rsidR="007E1F36" w:rsidRPr="00606215" w:rsidRDefault="007E1F36" w:rsidP="00A85929">
      <w:pPr>
        <w:tabs>
          <w:tab w:val="left" w:pos="720"/>
        </w:tabs>
        <w:spacing w:before="120" w:after="120"/>
        <w:jc w:val="center"/>
        <w:rPr>
          <w:rFonts w:asciiTheme="minorHAnsi" w:hAnsiTheme="minorHAnsi" w:cstheme="minorHAnsi"/>
          <w:b/>
          <w:sz w:val="20"/>
          <w:szCs w:val="20"/>
          <w:u w:val="single"/>
        </w:rPr>
      </w:pPr>
    </w:p>
    <w:p w14:paraId="06BD1421" w14:textId="77777777" w:rsidR="00F34ED6" w:rsidRPr="00606215" w:rsidRDefault="00F34ED6" w:rsidP="00A85929">
      <w:pPr>
        <w:tabs>
          <w:tab w:val="left" w:pos="720"/>
        </w:tabs>
        <w:spacing w:before="120" w:after="120"/>
        <w:jc w:val="center"/>
        <w:rPr>
          <w:rFonts w:asciiTheme="minorHAnsi" w:hAnsiTheme="minorHAnsi" w:cstheme="minorHAnsi"/>
          <w:b/>
          <w:sz w:val="20"/>
          <w:szCs w:val="20"/>
          <w:u w:val="single"/>
        </w:rPr>
      </w:pPr>
    </w:p>
    <w:p w14:paraId="1EB9F47B" w14:textId="77777777" w:rsidR="00A85929" w:rsidRPr="00606215" w:rsidRDefault="00A85929" w:rsidP="00A85929">
      <w:pPr>
        <w:tabs>
          <w:tab w:val="left" w:pos="720"/>
        </w:tabs>
        <w:spacing w:before="120" w:after="120"/>
        <w:jc w:val="center"/>
        <w:rPr>
          <w:rFonts w:asciiTheme="minorHAnsi" w:hAnsiTheme="minorHAnsi" w:cstheme="minorHAnsi"/>
          <w:b/>
          <w:sz w:val="20"/>
          <w:szCs w:val="20"/>
          <w:u w:val="single"/>
        </w:rPr>
      </w:pPr>
      <w:r w:rsidRPr="00606215">
        <w:rPr>
          <w:rFonts w:asciiTheme="minorHAnsi" w:hAnsiTheme="minorHAnsi" w:cstheme="minorHAnsi"/>
          <w:b/>
          <w:sz w:val="20"/>
          <w:szCs w:val="20"/>
          <w:u w:val="single"/>
        </w:rPr>
        <w:t>ΑΡΘΡΟ 5</w:t>
      </w:r>
      <w:r w:rsidRPr="00606215">
        <w:rPr>
          <w:rFonts w:asciiTheme="minorHAnsi" w:hAnsiTheme="minorHAnsi" w:cstheme="minorHAnsi"/>
          <w:b/>
          <w:sz w:val="20"/>
          <w:szCs w:val="20"/>
          <w:u w:val="single"/>
          <w:vertAlign w:val="superscript"/>
        </w:rPr>
        <w:t>ο</w:t>
      </w:r>
    </w:p>
    <w:p w14:paraId="5EE4D8E4" w14:textId="77777777" w:rsidR="00A85929" w:rsidRPr="00606215" w:rsidRDefault="00A85929" w:rsidP="00A85929">
      <w:pPr>
        <w:tabs>
          <w:tab w:val="left" w:pos="720"/>
        </w:tabs>
        <w:spacing w:before="120" w:after="120"/>
        <w:jc w:val="center"/>
        <w:rPr>
          <w:rFonts w:asciiTheme="minorHAnsi" w:hAnsiTheme="minorHAnsi" w:cstheme="minorHAnsi"/>
          <w:b/>
          <w:sz w:val="20"/>
          <w:szCs w:val="20"/>
        </w:rPr>
      </w:pPr>
      <w:r w:rsidRPr="00606215">
        <w:rPr>
          <w:rFonts w:asciiTheme="minorHAnsi" w:hAnsiTheme="minorHAnsi" w:cstheme="minorHAnsi"/>
          <w:b/>
          <w:sz w:val="20"/>
          <w:szCs w:val="20"/>
        </w:rPr>
        <w:t>ΓΕΝΙΚΗ – ΟΡΙΖΟΝΤΙΑ ΡΗΤΡΑ α.18 παρ.2 του Ν.4412/2016</w:t>
      </w:r>
    </w:p>
    <w:p w14:paraId="0C61843D" w14:textId="77777777" w:rsidR="00A85929" w:rsidRPr="00606215" w:rsidRDefault="00A85929" w:rsidP="00A85929">
      <w:pPr>
        <w:tabs>
          <w:tab w:val="left" w:pos="720"/>
        </w:tabs>
        <w:spacing w:before="120" w:after="120"/>
        <w:rPr>
          <w:rFonts w:asciiTheme="minorHAnsi" w:hAnsiTheme="minorHAnsi" w:cstheme="minorHAnsi"/>
          <w:sz w:val="20"/>
          <w:szCs w:val="20"/>
        </w:rPr>
      </w:pPr>
      <w:r w:rsidRPr="00606215">
        <w:rPr>
          <w:rFonts w:asciiTheme="minorHAnsi" w:hAnsiTheme="minorHAnsi" w:cstheme="minorHAnsi"/>
          <w:sz w:val="20"/>
          <w:szCs w:val="20"/>
        </w:rPr>
        <w:t>Ο Ανάδοχος υποχρεούται κατά την εκτέλεση της σύμβασης να τηρεί τις υποχρεώσεις στους τομείς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Α του Ν. 4412/2016.</w:t>
      </w:r>
    </w:p>
    <w:p w14:paraId="141AD0BC" w14:textId="77777777" w:rsidR="00A85929" w:rsidRPr="00606215" w:rsidRDefault="00A85929" w:rsidP="00A85929">
      <w:pPr>
        <w:tabs>
          <w:tab w:val="left" w:pos="720"/>
        </w:tabs>
        <w:spacing w:before="120" w:after="120"/>
        <w:rPr>
          <w:rFonts w:asciiTheme="minorHAnsi" w:hAnsiTheme="minorHAnsi" w:cstheme="minorHAnsi"/>
          <w:sz w:val="20"/>
          <w:szCs w:val="20"/>
        </w:rPr>
      </w:pPr>
      <w:r w:rsidRPr="00606215">
        <w:rPr>
          <w:rFonts w:asciiTheme="minorHAnsi" w:hAnsiTheme="minorHAnsi" w:cstheme="minorHAnsi"/>
          <w:sz w:val="20"/>
          <w:szCs w:val="20"/>
        </w:rPr>
        <w:t>Η αθέτηση της υποχρέωσης της ανωτέρω παραγράφου συνιστά σοβαρό επαγγελματικό παράπτωμα του αναδόχου κατά την έννοια της παρ. 6 του άρθρου 73 του Ν. 4412/2016, κατά τα ειδικότερα οριζόμενα στις κείμενες διατάξεις.</w:t>
      </w:r>
    </w:p>
    <w:p w14:paraId="63C67517" w14:textId="77777777" w:rsidR="00A85929" w:rsidRPr="00606215" w:rsidRDefault="00A85929" w:rsidP="00A85929">
      <w:pPr>
        <w:tabs>
          <w:tab w:val="left" w:pos="720"/>
        </w:tabs>
        <w:spacing w:before="120" w:after="120"/>
        <w:rPr>
          <w:rFonts w:asciiTheme="minorHAnsi" w:hAnsiTheme="minorHAnsi" w:cstheme="minorHAnsi"/>
          <w:sz w:val="20"/>
          <w:szCs w:val="20"/>
        </w:rPr>
      </w:pPr>
    </w:p>
    <w:p w14:paraId="4F86E76B" w14:textId="77777777" w:rsidR="00A85929" w:rsidRPr="00606215" w:rsidRDefault="00A85929" w:rsidP="00A85929">
      <w:pPr>
        <w:tabs>
          <w:tab w:val="left" w:pos="720"/>
        </w:tabs>
        <w:spacing w:before="120" w:after="120"/>
        <w:jc w:val="center"/>
        <w:rPr>
          <w:rFonts w:asciiTheme="minorHAnsi" w:hAnsiTheme="minorHAnsi" w:cstheme="minorHAnsi"/>
          <w:b/>
          <w:sz w:val="20"/>
          <w:szCs w:val="20"/>
          <w:u w:val="single"/>
        </w:rPr>
      </w:pPr>
      <w:r w:rsidRPr="00606215">
        <w:rPr>
          <w:rFonts w:asciiTheme="minorHAnsi" w:hAnsiTheme="minorHAnsi" w:cstheme="minorHAnsi"/>
          <w:b/>
          <w:sz w:val="20"/>
          <w:szCs w:val="20"/>
          <w:u w:val="single"/>
        </w:rPr>
        <w:t>ΑΡΘΡΟ 6</w:t>
      </w:r>
      <w:r w:rsidRPr="00606215">
        <w:rPr>
          <w:rFonts w:asciiTheme="minorHAnsi" w:hAnsiTheme="minorHAnsi" w:cstheme="minorHAnsi"/>
          <w:b/>
          <w:sz w:val="20"/>
          <w:szCs w:val="20"/>
          <w:u w:val="single"/>
          <w:vertAlign w:val="superscript"/>
        </w:rPr>
        <w:t>ο</w:t>
      </w:r>
      <w:r w:rsidRPr="00606215">
        <w:rPr>
          <w:rFonts w:asciiTheme="minorHAnsi" w:hAnsiTheme="minorHAnsi" w:cstheme="minorHAnsi"/>
          <w:b/>
          <w:sz w:val="20"/>
          <w:szCs w:val="20"/>
          <w:u w:val="single"/>
        </w:rPr>
        <w:t xml:space="preserve"> </w:t>
      </w:r>
    </w:p>
    <w:p w14:paraId="0568DB93" w14:textId="77777777" w:rsidR="00A85929" w:rsidRPr="00606215" w:rsidRDefault="00A85929" w:rsidP="00A85929">
      <w:pPr>
        <w:tabs>
          <w:tab w:val="left" w:pos="720"/>
        </w:tabs>
        <w:spacing w:before="120" w:after="120"/>
        <w:jc w:val="center"/>
        <w:rPr>
          <w:rFonts w:asciiTheme="minorHAnsi" w:hAnsiTheme="minorHAnsi" w:cstheme="minorHAnsi"/>
          <w:b/>
          <w:sz w:val="20"/>
          <w:szCs w:val="20"/>
        </w:rPr>
      </w:pPr>
      <w:r w:rsidRPr="00606215">
        <w:rPr>
          <w:rFonts w:asciiTheme="minorHAnsi" w:hAnsiTheme="minorHAnsi" w:cstheme="minorHAnsi"/>
          <w:b/>
          <w:sz w:val="20"/>
          <w:szCs w:val="20"/>
        </w:rPr>
        <w:t>ΥΠΟΧΡΕΩΣΕΙΣ ΑΝΑΔΟΧΟΥ</w:t>
      </w:r>
    </w:p>
    <w:p w14:paraId="22BC58DE" w14:textId="77777777" w:rsidR="00F34ED6" w:rsidRPr="00606215" w:rsidRDefault="00F34ED6" w:rsidP="00F34ED6">
      <w:pPr>
        <w:tabs>
          <w:tab w:val="left" w:pos="720"/>
        </w:tabs>
        <w:spacing w:after="120" w:line="264" w:lineRule="auto"/>
        <w:rPr>
          <w:rFonts w:asciiTheme="minorHAnsi" w:hAnsiTheme="minorHAnsi" w:cstheme="minorHAnsi"/>
          <w:sz w:val="20"/>
          <w:szCs w:val="20"/>
        </w:rPr>
      </w:pPr>
      <w:r w:rsidRPr="00606215">
        <w:rPr>
          <w:rFonts w:asciiTheme="minorHAnsi" w:hAnsiTheme="minorHAnsi" w:cstheme="minorHAnsi"/>
          <w:sz w:val="20"/>
          <w:szCs w:val="20"/>
        </w:rPr>
        <w:t>Ο Ανάδοχος δηλώνει ανεπιφύλακτα ότι: α) έχει λάβει γνώση κι αποδέχεται πλήρως κι ανεπιφυλάκτως όλους τους όρους που αναφέρονται στην διακήρυξη και την παρούσα σύμβαση και β) διαθέτει σε ισχύ όλες τις απαιτούμενες εκ του νόμου άδειες, εγκρίσεις και πιστοποιήσεις για την εκτέλεση της προμήθειας, τις οποίες και αναλαμβάνει την υποχρέωση να διατηρήσει σε ισχύ καθ’ όλη τη διάρκεια της σύμβασης.</w:t>
      </w:r>
    </w:p>
    <w:p w14:paraId="2EA9F48C" w14:textId="77777777" w:rsidR="00F34ED6" w:rsidRPr="00606215" w:rsidRDefault="00F34ED6" w:rsidP="00F34ED6">
      <w:pPr>
        <w:tabs>
          <w:tab w:val="left" w:pos="720"/>
        </w:tabs>
        <w:spacing w:after="120" w:line="264" w:lineRule="auto"/>
        <w:rPr>
          <w:rFonts w:asciiTheme="minorHAnsi" w:hAnsiTheme="minorHAnsi" w:cstheme="minorHAnsi"/>
          <w:sz w:val="20"/>
          <w:szCs w:val="20"/>
        </w:rPr>
      </w:pPr>
      <w:r w:rsidRPr="00606215">
        <w:rPr>
          <w:rFonts w:asciiTheme="minorHAnsi" w:hAnsiTheme="minorHAnsi" w:cstheme="minorHAnsi"/>
          <w:sz w:val="20"/>
          <w:szCs w:val="20"/>
        </w:rPr>
        <w:t xml:space="preserve">Ο Ανάδοχος οφείλει να εκτελεί τις απορρέουσες από τη σύμβαση υποχρεώσεις του με τη δέουσα προσοχή και επιμέλεια, σύμφωνα με τις αρχές της καλής πίστης και των συναλλακτικών ηθών, τους όρους της διακήρυξης καθώς και τη σχετική προσφορά του. </w:t>
      </w:r>
    </w:p>
    <w:p w14:paraId="491765AB" w14:textId="77777777" w:rsidR="00F34ED6" w:rsidRPr="00606215" w:rsidRDefault="00F34ED6" w:rsidP="00F34ED6">
      <w:pPr>
        <w:tabs>
          <w:tab w:val="left" w:pos="720"/>
        </w:tabs>
        <w:spacing w:after="120" w:line="264" w:lineRule="auto"/>
        <w:rPr>
          <w:rFonts w:asciiTheme="minorHAnsi" w:hAnsiTheme="minorHAnsi" w:cstheme="minorHAnsi"/>
          <w:sz w:val="20"/>
          <w:szCs w:val="20"/>
        </w:rPr>
      </w:pPr>
      <w:r w:rsidRPr="00606215">
        <w:rPr>
          <w:rFonts w:asciiTheme="minorHAnsi" w:hAnsiTheme="minorHAnsi" w:cstheme="minorHAnsi"/>
          <w:sz w:val="20"/>
          <w:szCs w:val="20"/>
        </w:rPr>
        <w:t xml:space="preserve">Επιπλέον, είναι αποκλειστικός υπεύθυνος, ποινικώς και αστικώς, για οποιοδήποτε ατύχημα ήθελε προκληθεί εκ παραβάσεως των ισχυουσών διατάξεων της νομοθεσίας που διέπει την δραστηριότητα τη σχετική με την παρούσα σύμβαση, όπως αυτή κάθε φορά ισχύει. </w:t>
      </w:r>
    </w:p>
    <w:p w14:paraId="21A41D8D" w14:textId="77777777" w:rsidR="00F34ED6" w:rsidRPr="00606215" w:rsidRDefault="00F34ED6" w:rsidP="00F34ED6">
      <w:pPr>
        <w:tabs>
          <w:tab w:val="left" w:pos="720"/>
        </w:tabs>
        <w:spacing w:after="120" w:line="264" w:lineRule="auto"/>
        <w:rPr>
          <w:rFonts w:asciiTheme="minorHAnsi" w:hAnsiTheme="minorHAnsi" w:cstheme="minorHAnsi"/>
          <w:sz w:val="20"/>
          <w:szCs w:val="20"/>
        </w:rPr>
      </w:pPr>
      <w:r w:rsidRPr="00606215">
        <w:rPr>
          <w:rFonts w:asciiTheme="minorHAnsi" w:hAnsiTheme="minorHAnsi" w:cstheme="minorHAnsi"/>
          <w:sz w:val="20"/>
          <w:szCs w:val="20"/>
        </w:rPr>
        <w:t>Ο Ανάδοχος είναι μοναδικός υπεύθυνος και υπόχρεος για την αποζημίωση οποιουδήποτε τρίτου, για πάσης φύσεως  ζημιές, που τυχόν θα υποστεί από πράξεις ή παραλείψεις του ιδίου ή των προσώπων που θα χρησιμοποιήσει για την εκτέλεση της σύμβασης ή επ’ ευκαιρία αυτής. Σε περίπτωση βλάβης ή ζημίας που προκληθεί στο προσωπικό του Αναδόχου ή σε τρίτους ή στις κτιριακές εγκαταστάσεις ή στον πάσης φύσεως εξοπλισμό του Γενικού Χημείου του Κράτους στο πλαίσιο εκτέλεσης της σύμβασης, ο Ανάδοχος υποχρεούται να την αποκαταστήσει, εφόσον οφείλεται σε υπαιτιότητά του.</w:t>
      </w:r>
    </w:p>
    <w:p w14:paraId="300E6831" w14:textId="77777777" w:rsidR="00F34ED6" w:rsidRPr="00606215" w:rsidRDefault="00F34ED6" w:rsidP="00F34ED6">
      <w:pPr>
        <w:tabs>
          <w:tab w:val="left" w:pos="720"/>
        </w:tabs>
        <w:spacing w:after="120" w:line="264" w:lineRule="auto"/>
        <w:rPr>
          <w:rFonts w:asciiTheme="minorHAnsi" w:hAnsiTheme="minorHAnsi" w:cstheme="minorHAnsi"/>
          <w:sz w:val="20"/>
          <w:szCs w:val="20"/>
        </w:rPr>
      </w:pPr>
      <w:r w:rsidRPr="00606215">
        <w:rPr>
          <w:rFonts w:asciiTheme="minorHAnsi" w:hAnsiTheme="minorHAnsi" w:cstheme="minorHAnsi"/>
          <w:sz w:val="20"/>
          <w:szCs w:val="20"/>
        </w:rPr>
        <w:t>Στις περιπτώσεις αυτές, αν τυχόν υποχρεωθεί το Γενικό Χημείο του Κράτους ή το Ελληνικό Δημόσιο να καταβάλει οποιαδήποτε αποζημίωση, ο Ανάδοχος υποχρεούται να καταβάλει σ’ αυτό το αντίστοιχο ποσό, συμπεριλαμβανομένων τυχόν τόκων και εξόδων. Το Γενικό Χημείο του Κράτους ή το Ελληνικό Δημόσιο δε φέρει καμία αστική ή άλλη ευθύνη έναντι του προσωπικού που θα απασχοληθεί για την εκτέλεση της παρούσας σύμβασης.</w:t>
      </w:r>
    </w:p>
    <w:p w14:paraId="33BFDB98" w14:textId="77777777" w:rsidR="00F34ED6" w:rsidRPr="00606215" w:rsidRDefault="00F34ED6" w:rsidP="00F34ED6">
      <w:pPr>
        <w:tabs>
          <w:tab w:val="left" w:pos="720"/>
        </w:tabs>
        <w:spacing w:before="120" w:after="120" w:line="276" w:lineRule="auto"/>
        <w:rPr>
          <w:rFonts w:asciiTheme="minorHAnsi" w:hAnsiTheme="minorHAnsi" w:cstheme="minorHAnsi"/>
          <w:sz w:val="20"/>
          <w:szCs w:val="20"/>
        </w:rPr>
      </w:pPr>
      <w:r w:rsidRPr="00606215">
        <w:rPr>
          <w:rFonts w:asciiTheme="minorHAnsi" w:hAnsiTheme="minorHAnsi" w:cstheme="minorHAnsi"/>
          <w:sz w:val="20"/>
          <w:szCs w:val="20"/>
        </w:rPr>
        <w:t>Ο ανάδοχος σύμφωνα με τις κείμενες διατάξεις, να είναι εγγεγραμμένος στο Ε.Μ.ΠΑ (Εθνικό Μητρώο Παραγωγών) με αριθ. μητρώου ……Η μη τήρηση των υποχρεώσεων της παρούσας παραγράφου έχει τις συνέπειες της παραγράφου 7 του άρθρου 105 του Ν.4412/2016.</w:t>
      </w:r>
    </w:p>
    <w:p w14:paraId="62582E1C" w14:textId="77777777" w:rsidR="00A85929" w:rsidRPr="00606215" w:rsidRDefault="00A85929" w:rsidP="00A85929">
      <w:pPr>
        <w:tabs>
          <w:tab w:val="left" w:pos="720"/>
        </w:tabs>
        <w:spacing w:before="120" w:after="120"/>
        <w:jc w:val="center"/>
        <w:rPr>
          <w:rFonts w:asciiTheme="minorHAnsi" w:hAnsiTheme="minorHAnsi" w:cstheme="minorHAnsi"/>
          <w:b/>
          <w:sz w:val="20"/>
          <w:szCs w:val="20"/>
          <w:u w:val="single"/>
        </w:rPr>
      </w:pPr>
      <w:r w:rsidRPr="00606215">
        <w:rPr>
          <w:rFonts w:asciiTheme="minorHAnsi" w:hAnsiTheme="minorHAnsi" w:cstheme="minorHAnsi"/>
          <w:b/>
          <w:sz w:val="20"/>
          <w:szCs w:val="20"/>
          <w:u w:val="single"/>
        </w:rPr>
        <w:t>ΑΡΘΡΟ 7</w:t>
      </w:r>
      <w:r w:rsidRPr="00606215">
        <w:rPr>
          <w:rFonts w:asciiTheme="minorHAnsi" w:hAnsiTheme="minorHAnsi" w:cstheme="minorHAnsi"/>
          <w:b/>
          <w:sz w:val="20"/>
          <w:szCs w:val="20"/>
          <w:u w:val="single"/>
          <w:vertAlign w:val="superscript"/>
        </w:rPr>
        <w:t>ο</w:t>
      </w:r>
      <w:r w:rsidRPr="00606215">
        <w:rPr>
          <w:rFonts w:asciiTheme="minorHAnsi" w:hAnsiTheme="minorHAnsi" w:cstheme="minorHAnsi"/>
          <w:b/>
          <w:sz w:val="20"/>
          <w:szCs w:val="20"/>
          <w:u w:val="single"/>
        </w:rPr>
        <w:t xml:space="preserve"> </w:t>
      </w:r>
    </w:p>
    <w:p w14:paraId="6BEDC47B" w14:textId="77777777" w:rsidR="00A85929" w:rsidRPr="00606215" w:rsidRDefault="00A85929" w:rsidP="00A85929">
      <w:pPr>
        <w:tabs>
          <w:tab w:val="left" w:pos="720"/>
        </w:tabs>
        <w:spacing w:before="120" w:after="120"/>
        <w:jc w:val="center"/>
        <w:rPr>
          <w:rFonts w:asciiTheme="minorHAnsi" w:hAnsiTheme="minorHAnsi" w:cstheme="minorHAnsi"/>
          <w:b/>
          <w:sz w:val="20"/>
          <w:szCs w:val="20"/>
        </w:rPr>
      </w:pPr>
      <w:r w:rsidRPr="00606215">
        <w:rPr>
          <w:rFonts w:asciiTheme="minorHAnsi" w:hAnsiTheme="minorHAnsi" w:cstheme="minorHAnsi"/>
          <w:b/>
          <w:sz w:val="20"/>
          <w:szCs w:val="20"/>
        </w:rPr>
        <w:t>ΑΞΙΑ – ΤΡΟΠΟΣ ΠΛΗΡΩΜΗΣ</w:t>
      </w:r>
    </w:p>
    <w:p w14:paraId="1B979A7F" w14:textId="77777777" w:rsidR="00F34ED6" w:rsidRPr="00606215" w:rsidRDefault="00F34ED6" w:rsidP="00A85929">
      <w:pPr>
        <w:tabs>
          <w:tab w:val="left" w:pos="720"/>
        </w:tabs>
        <w:spacing w:before="120" w:after="120"/>
        <w:jc w:val="center"/>
        <w:rPr>
          <w:rFonts w:asciiTheme="minorHAnsi" w:hAnsiTheme="minorHAnsi" w:cstheme="minorHAnsi"/>
          <w:b/>
          <w:sz w:val="20"/>
          <w:szCs w:val="20"/>
        </w:rPr>
      </w:pPr>
    </w:p>
    <w:p w14:paraId="220EBEB3" w14:textId="77777777" w:rsidR="00F34ED6" w:rsidRPr="00606215" w:rsidRDefault="00F34ED6" w:rsidP="00F34ED6">
      <w:pPr>
        <w:spacing w:line="288" w:lineRule="auto"/>
        <w:ind w:right="-2"/>
        <w:rPr>
          <w:rFonts w:asciiTheme="minorHAnsi" w:hAnsiTheme="minorHAnsi" w:cstheme="minorHAnsi"/>
          <w:sz w:val="20"/>
          <w:szCs w:val="20"/>
        </w:rPr>
      </w:pPr>
      <w:r w:rsidRPr="00606215">
        <w:rPr>
          <w:rFonts w:asciiTheme="minorHAnsi" w:hAnsiTheme="minorHAnsi" w:cstheme="minorHAnsi"/>
          <w:sz w:val="20"/>
          <w:szCs w:val="20"/>
        </w:rPr>
        <w:t>Ο Ανάδοχος θα παρέχει στην Υπηρεσία μας τα υπό προμήθεια είδη και υπηρεσίες αντί της συνολικής τιμής των</w:t>
      </w:r>
      <w:r w:rsidRPr="00606215">
        <w:rPr>
          <w:rFonts w:asciiTheme="minorHAnsi" w:hAnsiTheme="minorHAnsi" w:cstheme="minorHAnsi"/>
          <w:b/>
          <w:sz w:val="20"/>
          <w:szCs w:val="20"/>
        </w:rPr>
        <w:t xml:space="preserve"> </w:t>
      </w:r>
      <w:r w:rsidRPr="00606215">
        <w:rPr>
          <w:rFonts w:asciiTheme="minorHAnsi" w:hAnsiTheme="minorHAnsi" w:cstheme="minorHAnsi"/>
          <w:color w:val="000000"/>
          <w:sz w:val="20"/>
          <w:szCs w:val="20"/>
        </w:rPr>
        <w:t>………………..</w:t>
      </w:r>
      <w:r w:rsidRPr="00606215">
        <w:rPr>
          <w:rFonts w:asciiTheme="minorHAnsi" w:hAnsiTheme="minorHAnsi" w:cstheme="minorHAnsi"/>
          <w:sz w:val="20"/>
          <w:szCs w:val="20"/>
        </w:rPr>
        <w:t xml:space="preserve">€ πλέον Φ.Π.Α. ………………€, συνολική δαπάνη …………….€, η οποία κατανέμεται ως εξής: </w:t>
      </w:r>
    </w:p>
    <w:p w14:paraId="2AB69439" w14:textId="11759977" w:rsidR="00F34ED6" w:rsidRPr="00606215" w:rsidRDefault="006F2497" w:rsidP="00F34ED6">
      <w:pPr>
        <w:suppressAutoHyphens w:val="0"/>
        <w:spacing w:line="288" w:lineRule="auto"/>
        <w:ind w:right="-2"/>
        <w:rPr>
          <w:rFonts w:asciiTheme="minorHAnsi" w:hAnsiTheme="minorHAnsi" w:cstheme="minorHAnsi"/>
          <w:sz w:val="20"/>
          <w:szCs w:val="20"/>
        </w:rPr>
      </w:pPr>
      <w:r>
        <w:rPr>
          <w:rFonts w:asciiTheme="minorHAnsi" w:hAnsiTheme="minorHAnsi" w:cstheme="minorHAnsi"/>
          <w:sz w:val="20"/>
          <w:szCs w:val="20"/>
        </w:rPr>
        <w:t>ΑΛΕ</w:t>
      </w:r>
      <w:r w:rsidR="00F34ED6" w:rsidRPr="00606215">
        <w:rPr>
          <w:rFonts w:asciiTheme="minorHAnsi" w:hAnsiTheme="minorHAnsi" w:cstheme="minorHAnsi"/>
          <w:sz w:val="20"/>
          <w:szCs w:val="20"/>
        </w:rPr>
        <w:t xml:space="preserve"> ……. : ………€ πλέον ΦΠΑ ………..€, συνολική δαπάνη …………..€</w:t>
      </w:r>
    </w:p>
    <w:p w14:paraId="39611537" w14:textId="610F1485" w:rsidR="00F34ED6" w:rsidRPr="00606215" w:rsidRDefault="006F2497" w:rsidP="00F34ED6">
      <w:pPr>
        <w:suppressAutoHyphens w:val="0"/>
        <w:spacing w:line="288" w:lineRule="auto"/>
        <w:ind w:right="-2"/>
        <w:rPr>
          <w:rFonts w:asciiTheme="minorHAnsi" w:hAnsiTheme="minorHAnsi" w:cstheme="minorHAnsi"/>
          <w:sz w:val="20"/>
          <w:szCs w:val="20"/>
        </w:rPr>
      </w:pPr>
      <w:r>
        <w:rPr>
          <w:rFonts w:asciiTheme="minorHAnsi" w:hAnsiTheme="minorHAnsi" w:cstheme="minorHAnsi"/>
          <w:sz w:val="20"/>
          <w:szCs w:val="20"/>
        </w:rPr>
        <w:t>ΑΛΕ</w:t>
      </w:r>
      <w:r w:rsidR="00F34ED6" w:rsidRPr="00606215">
        <w:rPr>
          <w:rFonts w:asciiTheme="minorHAnsi" w:hAnsiTheme="minorHAnsi" w:cstheme="minorHAnsi"/>
          <w:sz w:val="20"/>
          <w:szCs w:val="20"/>
        </w:rPr>
        <w:t xml:space="preserve"> …… : ……….€ πλέον ΦΠΑ ………..€, συνολική δαπάνη ………….€</w:t>
      </w:r>
    </w:p>
    <w:p w14:paraId="5C77B5E5" w14:textId="77777777" w:rsidR="00074237" w:rsidRPr="00606215" w:rsidRDefault="00074237" w:rsidP="00F34ED6">
      <w:pPr>
        <w:suppressAutoHyphens w:val="0"/>
        <w:spacing w:line="288" w:lineRule="auto"/>
        <w:ind w:right="-2"/>
        <w:rPr>
          <w:rFonts w:asciiTheme="minorHAnsi" w:hAnsiTheme="minorHAnsi" w:cstheme="minorHAnsi"/>
          <w:sz w:val="20"/>
          <w:szCs w:val="20"/>
        </w:rPr>
      </w:pPr>
    </w:p>
    <w:p w14:paraId="778A0700" w14:textId="77777777" w:rsidR="00074237" w:rsidRPr="00606215" w:rsidRDefault="00074237" w:rsidP="00074237">
      <w:pPr>
        <w:tabs>
          <w:tab w:val="left" w:pos="720"/>
        </w:tabs>
        <w:spacing w:after="120" w:line="264" w:lineRule="auto"/>
        <w:rPr>
          <w:rFonts w:asciiTheme="minorHAnsi" w:hAnsiTheme="minorHAnsi" w:cstheme="minorHAnsi"/>
          <w:sz w:val="20"/>
          <w:szCs w:val="20"/>
        </w:rPr>
      </w:pPr>
      <w:r w:rsidRPr="00606215">
        <w:rPr>
          <w:rFonts w:asciiTheme="minorHAnsi" w:hAnsiTheme="minorHAnsi" w:cstheme="minorHAnsi"/>
          <w:sz w:val="20"/>
          <w:szCs w:val="20"/>
        </w:rPr>
        <w:t>Η ανωτέρω τιμή αφορά στην παράδοση των ειδών και υπηρεσιών με μέριμνα, ευθύνη και δαπάνες του Αναδόχου στις Χημικές Υπηρεσίες του ΓΧΚ που ορίζονται στο άρθρο 3, και περιλαμβάνει την αξία των ειδών και των υπηρεσιών, τις υπέρ τρίτων κρατήσεις, τα έξοδα μεταφοράς και κάθε άλλη δαπάνη για την παράδοση και την τοποθέτηση αυτών.</w:t>
      </w:r>
    </w:p>
    <w:p w14:paraId="053B9206" w14:textId="77777777" w:rsidR="00074237" w:rsidRPr="00606215" w:rsidRDefault="00074237" w:rsidP="00F34ED6">
      <w:pPr>
        <w:rPr>
          <w:rFonts w:asciiTheme="minorHAnsi" w:hAnsiTheme="minorHAnsi" w:cstheme="minorHAnsi"/>
          <w:sz w:val="20"/>
          <w:szCs w:val="20"/>
        </w:rPr>
      </w:pPr>
    </w:p>
    <w:p w14:paraId="595DAFF1" w14:textId="77777777" w:rsidR="00F34ED6" w:rsidRPr="00606215" w:rsidRDefault="00F34ED6" w:rsidP="00F34ED6">
      <w:pPr>
        <w:rPr>
          <w:rFonts w:asciiTheme="minorHAnsi" w:hAnsiTheme="minorHAnsi" w:cstheme="minorHAnsi"/>
          <w:sz w:val="20"/>
          <w:szCs w:val="20"/>
        </w:rPr>
      </w:pPr>
      <w:r w:rsidRPr="00606215">
        <w:rPr>
          <w:rFonts w:asciiTheme="minorHAnsi" w:hAnsiTheme="minorHAnsi" w:cstheme="minorHAnsi"/>
          <w:sz w:val="20"/>
          <w:szCs w:val="20"/>
        </w:rPr>
        <w:lastRenderedPageBreak/>
        <w:t>Για την παροχή υπηρεσιών πενταετούς περιόδου εγγύησης καλής λειτουργίας, η περίοδος των δύο ετών (24 μηνών) αμέσως μετά την παραλαβή των ειδών δεν περιλαμβάνει πληρωμή, διότι η εγγύηση καλής λειτουργίας παρέχεται δωρεάν για αυτή την περίοδο.  Για την περίοδο των επόμενων τριών ετών (36 μηνών) η πληρωμή θα γίνει ως εξής:</w:t>
      </w:r>
    </w:p>
    <w:p w14:paraId="7A33A07E" w14:textId="77777777" w:rsidR="00F34ED6" w:rsidRPr="00606215" w:rsidRDefault="00F34ED6" w:rsidP="00F34ED6">
      <w:pPr>
        <w:rPr>
          <w:rFonts w:asciiTheme="minorHAnsi" w:hAnsiTheme="minorHAnsi" w:cstheme="minorHAnsi"/>
          <w:sz w:val="20"/>
          <w:szCs w:val="20"/>
        </w:rPr>
      </w:pPr>
    </w:p>
    <w:tbl>
      <w:tblPr>
        <w:tblW w:w="506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66"/>
        <w:gridCol w:w="1160"/>
        <w:gridCol w:w="1482"/>
        <w:gridCol w:w="1631"/>
        <w:gridCol w:w="1335"/>
        <w:gridCol w:w="1117"/>
      </w:tblGrid>
      <w:tr w:rsidR="00F34ED6" w:rsidRPr="00606215" w14:paraId="1D380F36" w14:textId="77777777" w:rsidTr="00496B9D">
        <w:trPr>
          <w:trHeight w:val="343"/>
        </w:trPr>
        <w:tc>
          <w:tcPr>
            <w:tcW w:w="5000" w:type="pct"/>
            <w:gridSpan w:val="6"/>
            <w:shd w:val="clear" w:color="auto" w:fill="auto"/>
            <w:vAlign w:val="center"/>
          </w:tcPr>
          <w:p w14:paraId="29A0E9DA" w14:textId="77777777" w:rsidR="00F34ED6" w:rsidRPr="00606215" w:rsidRDefault="00F34ED6" w:rsidP="00496B9D">
            <w:pPr>
              <w:spacing w:line="360" w:lineRule="auto"/>
              <w:jc w:val="center"/>
              <w:rPr>
                <w:rFonts w:asciiTheme="minorHAnsi" w:hAnsiTheme="minorHAnsi" w:cstheme="minorHAnsi"/>
                <w:sz w:val="20"/>
                <w:szCs w:val="20"/>
              </w:rPr>
            </w:pPr>
            <w:r w:rsidRPr="00606215">
              <w:rPr>
                <w:rFonts w:asciiTheme="minorHAnsi" w:hAnsiTheme="minorHAnsi" w:cstheme="minorHAnsi"/>
                <w:sz w:val="20"/>
                <w:szCs w:val="20"/>
                <w:u w:val="single"/>
              </w:rPr>
              <w:t>ΕΙΔΟΣ…</w:t>
            </w:r>
          </w:p>
        </w:tc>
      </w:tr>
      <w:tr w:rsidR="00F34ED6" w:rsidRPr="00606215" w14:paraId="3DCFED30" w14:textId="77777777" w:rsidTr="00496B9D">
        <w:trPr>
          <w:trHeight w:val="343"/>
        </w:trPr>
        <w:tc>
          <w:tcPr>
            <w:tcW w:w="1701" w:type="pct"/>
            <w:vMerge w:val="restart"/>
            <w:shd w:val="clear" w:color="auto" w:fill="auto"/>
            <w:vAlign w:val="center"/>
          </w:tcPr>
          <w:p w14:paraId="0AAC5B3E" w14:textId="77777777" w:rsidR="00F34ED6" w:rsidRPr="00606215" w:rsidRDefault="00F34ED6" w:rsidP="00496B9D">
            <w:pPr>
              <w:jc w:val="left"/>
              <w:rPr>
                <w:rFonts w:asciiTheme="minorHAnsi" w:hAnsiTheme="minorHAnsi" w:cstheme="minorHAnsi"/>
                <w:sz w:val="20"/>
                <w:szCs w:val="20"/>
              </w:rPr>
            </w:pPr>
            <w:r w:rsidRPr="00606215">
              <w:rPr>
                <w:rFonts w:asciiTheme="minorHAnsi" w:hAnsiTheme="minorHAnsi" w:cstheme="minorHAnsi"/>
                <w:sz w:val="20"/>
                <w:szCs w:val="20"/>
                <w:u w:val="single"/>
              </w:rPr>
              <w:t>ΥΠΗΡΕΣΙΑ :</w:t>
            </w:r>
            <w:r w:rsidRPr="00606215">
              <w:rPr>
                <w:rFonts w:asciiTheme="minorHAnsi" w:hAnsiTheme="minorHAnsi" w:cstheme="minorHAnsi"/>
                <w:sz w:val="20"/>
                <w:szCs w:val="20"/>
              </w:rPr>
              <w:t xml:space="preserve">  ΠΕΝΤΑΕΤΟΥΣ ΠΕΡΙΟΔΟΥ ΕΓΓΥΗΣΗΣ ΚΑΛΗΣ ΛΕΙΤΟΥΡΓΙΑΣ</w:t>
            </w:r>
          </w:p>
        </w:tc>
        <w:tc>
          <w:tcPr>
            <w:tcW w:w="3299" w:type="pct"/>
            <w:gridSpan w:val="5"/>
          </w:tcPr>
          <w:p w14:paraId="11351E16" w14:textId="77777777" w:rsidR="00F34ED6" w:rsidRPr="00606215" w:rsidRDefault="00F34ED6" w:rsidP="00496B9D">
            <w:pPr>
              <w:spacing w:line="360" w:lineRule="auto"/>
              <w:jc w:val="center"/>
              <w:rPr>
                <w:rFonts w:asciiTheme="minorHAnsi" w:hAnsiTheme="minorHAnsi" w:cstheme="minorHAnsi"/>
                <w:sz w:val="20"/>
                <w:szCs w:val="20"/>
              </w:rPr>
            </w:pPr>
            <w:r w:rsidRPr="00606215">
              <w:rPr>
                <w:rFonts w:asciiTheme="minorHAnsi" w:hAnsiTheme="minorHAnsi" w:cstheme="minorHAnsi"/>
                <w:sz w:val="20"/>
                <w:szCs w:val="20"/>
              </w:rPr>
              <w:t>Έτος Σύμβασης</w:t>
            </w:r>
          </w:p>
        </w:tc>
      </w:tr>
      <w:tr w:rsidR="00F34ED6" w:rsidRPr="00606215" w14:paraId="3B1C9B54" w14:textId="77777777" w:rsidTr="00496B9D">
        <w:trPr>
          <w:trHeight w:val="535"/>
        </w:trPr>
        <w:tc>
          <w:tcPr>
            <w:tcW w:w="1701" w:type="pct"/>
            <w:vMerge/>
            <w:shd w:val="clear" w:color="auto" w:fill="auto"/>
            <w:vAlign w:val="center"/>
          </w:tcPr>
          <w:p w14:paraId="6CCB10F1" w14:textId="77777777" w:rsidR="00F34ED6" w:rsidRPr="00606215" w:rsidRDefault="00F34ED6" w:rsidP="00496B9D">
            <w:pPr>
              <w:rPr>
                <w:rFonts w:asciiTheme="minorHAnsi" w:hAnsiTheme="minorHAnsi" w:cstheme="minorHAnsi"/>
                <w:sz w:val="20"/>
                <w:szCs w:val="20"/>
              </w:rPr>
            </w:pPr>
          </w:p>
        </w:tc>
        <w:tc>
          <w:tcPr>
            <w:tcW w:w="569" w:type="pct"/>
            <w:vAlign w:val="center"/>
          </w:tcPr>
          <w:p w14:paraId="4555EAD5" w14:textId="77777777" w:rsidR="00F34ED6" w:rsidRPr="00606215" w:rsidRDefault="00F34ED6" w:rsidP="00496B9D">
            <w:pPr>
              <w:tabs>
                <w:tab w:val="left" w:pos="1084"/>
                <w:tab w:val="center" w:pos="1219"/>
              </w:tabs>
              <w:spacing w:line="360" w:lineRule="auto"/>
              <w:jc w:val="center"/>
              <w:rPr>
                <w:rFonts w:asciiTheme="minorHAnsi" w:hAnsiTheme="minorHAnsi" w:cstheme="minorHAnsi"/>
                <w:sz w:val="20"/>
                <w:szCs w:val="20"/>
              </w:rPr>
            </w:pPr>
            <w:r w:rsidRPr="00606215">
              <w:rPr>
                <w:rFonts w:asciiTheme="minorHAnsi" w:hAnsiTheme="minorHAnsi" w:cstheme="minorHAnsi"/>
                <w:sz w:val="20"/>
                <w:szCs w:val="20"/>
              </w:rPr>
              <w:t>1</w:t>
            </w:r>
            <w:r w:rsidRPr="00606215">
              <w:rPr>
                <w:rFonts w:asciiTheme="minorHAnsi" w:hAnsiTheme="minorHAnsi" w:cstheme="minorHAnsi"/>
                <w:sz w:val="20"/>
                <w:szCs w:val="20"/>
                <w:vertAlign w:val="superscript"/>
              </w:rPr>
              <w:t>ο</w:t>
            </w:r>
          </w:p>
        </w:tc>
        <w:tc>
          <w:tcPr>
            <w:tcW w:w="727" w:type="pct"/>
            <w:vAlign w:val="center"/>
          </w:tcPr>
          <w:p w14:paraId="0C1EBBD5" w14:textId="77777777" w:rsidR="00F34ED6" w:rsidRPr="00606215" w:rsidRDefault="00F34ED6" w:rsidP="00496B9D">
            <w:pPr>
              <w:spacing w:line="360" w:lineRule="auto"/>
              <w:jc w:val="center"/>
              <w:rPr>
                <w:rFonts w:asciiTheme="minorHAnsi" w:hAnsiTheme="minorHAnsi" w:cstheme="minorHAnsi"/>
                <w:sz w:val="20"/>
                <w:szCs w:val="20"/>
              </w:rPr>
            </w:pPr>
            <w:r w:rsidRPr="00606215">
              <w:rPr>
                <w:rFonts w:asciiTheme="minorHAnsi" w:hAnsiTheme="minorHAnsi" w:cstheme="minorHAnsi"/>
                <w:sz w:val="20"/>
                <w:szCs w:val="20"/>
              </w:rPr>
              <w:t>2</w:t>
            </w:r>
            <w:r w:rsidRPr="00606215">
              <w:rPr>
                <w:rFonts w:asciiTheme="minorHAnsi" w:hAnsiTheme="minorHAnsi" w:cstheme="minorHAnsi"/>
                <w:sz w:val="20"/>
                <w:szCs w:val="20"/>
                <w:vertAlign w:val="superscript"/>
              </w:rPr>
              <w:t>ο</w:t>
            </w:r>
          </w:p>
        </w:tc>
        <w:tc>
          <w:tcPr>
            <w:tcW w:w="800" w:type="pct"/>
            <w:shd w:val="clear" w:color="auto" w:fill="auto"/>
            <w:vAlign w:val="center"/>
          </w:tcPr>
          <w:p w14:paraId="121894AD" w14:textId="77777777" w:rsidR="00F34ED6" w:rsidRPr="00606215" w:rsidRDefault="00F34ED6" w:rsidP="00496B9D">
            <w:pPr>
              <w:spacing w:line="360" w:lineRule="auto"/>
              <w:jc w:val="center"/>
              <w:rPr>
                <w:rFonts w:asciiTheme="minorHAnsi" w:hAnsiTheme="minorHAnsi" w:cstheme="minorHAnsi"/>
                <w:sz w:val="20"/>
                <w:szCs w:val="20"/>
              </w:rPr>
            </w:pPr>
            <w:r w:rsidRPr="00606215">
              <w:rPr>
                <w:rFonts w:asciiTheme="minorHAnsi" w:hAnsiTheme="minorHAnsi" w:cstheme="minorHAnsi"/>
                <w:sz w:val="20"/>
                <w:szCs w:val="20"/>
              </w:rPr>
              <w:t>3</w:t>
            </w:r>
            <w:r w:rsidRPr="00606215">
              <w:rPr>
                <w:rFonts w:asciiTheme="minorHAnsi" w:hAnsiTheme="minorHAnsi" w:cstheme="minorHAnsi"/>
                <w:sz w:val="20"/>
                <w:szCs w:val="20"/>
                <w:vertAlign w:val="superscript"/>
              </w:rPr>
              <w:t>ο</w:t>
            </w:r>
          </w:p>
        </w:tc>
        <w:tc>
          <w:tcPr>
            <w:tcW w:w="655" w:type="pct"/>
            <w:vAlign w:val="center"/>
          </w:tcPr>
          <w:p w14:paraId="540C7076" w14:textId="77777777" w:rsidR="00F34ED6" w:rsidRPr="00606215" w:rsidRDefault="00F34ED6" w:rsidP="00496B9D">
            <w:pPr>
              <w:spacing w:line="360" w:lineRule="auto"/>
              <w:jc w:val="center"/>
              <w:rPr>
                <w:rFonts w:asciiTheme="minorHAnsi" w:hAnsiTheme="minorHAnsi" w:cstheme="minorHAnsi"/>
                <w:sz w:val="20"/>
                <w:szCs w:val="20"/>
              </w:rPr>
            </w:pPr>
            <w:r w:rsidRPr="00606215">
              <w:rPr>
                <w:rFonts w:asciiTheme="minorHAnsi" w:hAnsiTheme="minorHAnsi" w:cstheme="minorHAnsi"/>
                <w:sz w:val="20"/>
                <w:szCs w:val="20"/>
              </w:rPr>
              <w:t>4</w:t>
            </w:r>
            <w:r w:rsidRPr="00606215">
              <w:rPr>
                <w:rFonts w:asciiTheme="minorHAnsi" w:hAnsiTheme="minorHAnsi" w:cstheme="minorHAnsi"/>
                <w:sz w:val="20"/>
                <w:szCs w:val="20"/>
                <w:vertAlign w:val="superscript"/>
              </w:rPr>
              <w:t>ο</w:t>
            </w:r>
          </w:p>
        </w:tc>
        <w:tc>
          <w:tcPr>
            <w:tcW w:w="548" w:type="pct"/>
            <w:vAlign w:val="center"/>
          </w:tcPr>
          <w:p w14:paraId="7C4340DF" w14:textId="77777777" w:rsidR="00F34ED6" w:rsidRPr="00606215" w:rsidRDefault="00F34ED6" w:rsidP="00496B9D">
            <w:pPr>
              <w:spacing w:line="360" w:lineRule="auto"/>
              <w:jc w:val="center"/>
              <w:rPr>
                <w:rFonts w:asciiTheme="minorHAnsi" w:hAnsiTheme="minorHAnsi" w:cstheme="minorHAnsi"/>
                <w:sz w:val="20"/>
                <w:szCs w:val="20"/>
              </w:rPr>
            </w:pPr>
            <w:r w:rsidRPr="00606215">
              <w:rPr>
                <w:rFonts w:asciiTheme="minorHAnsi" w:hAnsiTheme="minorHAnsi" w:cstheme="minorHAnsi"/>
                <w:sz w:val="20"/>
                <w:szCs w:val="20"/>
              </w:rPr>
              <w:t>5</w:t>
            </w:r>
            <w:r w:rsidRPr="00606215">
              <w:rPr>
                <w:rFonts w:asciiTheme="minorHAnsi" w:hAnsiTheme="minorHAnsi" w:cstheme="minorHAnsi"/>
                <w:sz w:val="20"/>
                <w:szCs w:val="20"/>
                <w:vertAlign w:val="superscript"/>
              </w:rPr>
              <w:t>ο</w:t>
            </w:r>
          </w:p>
        </w:tc>
      </w:tr>
      <w:tr w:rsidR="00F34ED6" w:rsidRPr="00606215" w14:paraId="48B9BE60" w14:textId="77777777" w:rsidTr="00496B9D">
        <w:tc>
          <w:tcPr>
            <w:tcW w:w="1701" w:type="pct"/>
            <w:shd w:val="clear" w:color="auto" w:fill="auto"/>
            <w:vAlign w:val="center"/>
          </w:tcPr>
          <w:p w14:paraId="537FCA25" w14:textId="77777777" w:rsidR="00F34ED6" w:rsidRPr="00606215" w:rsidRDefault="00F34ED6" w:rsidP="00496B9D">
            <w:pPr>
              <w:spacing w:line="276" w:lineRule="auto"/>
              <w:rPr>
                <w:rFonts w:asciiTheme="minorHAnsi" w:hAnsiTheme="minorHAnsi" w:cstheme="minorHAnsi"/>
                <w:sz w:val="20"/>
                <w:szCs w:val="20"/>
              </w:rPr>
            </w:pPr>
            <w:r w:rsidRPr="00606215">
              <w:rPr>
                <w:rFonts w:asciiTheme="minorHAnsi" w:hAnsiTheme="minorHAnsi" w:cstheme="minorHAnsi"/>
                <w:sz w:val="20"/>
                <w:szCs w:val="20"/>
              </w:rPr>
              <w:t>Ετήσια τιμή υπηρεσίας χωρίς Φ.Π.Α. (€)</w:t>
            </w:r>
          </w:p>
        </w:tc>
        <w:tc>
          <w:tcPr>
            <w:tcW w:w="569" w:type="pct"/>
          </w:tcPr>
          <w:p w14:paraId="687AC51B" w14:textId="77777777" w:rsidR="00F34ED6" w:rsidRPr="00606215" w:rsidRDefault="00F34ED6" w:rsidP="00496B9D">
            <w:pPr>
              <w:spacing w:line="360" w:lineRule="auto"/>
              <w:jc w:val="center"/>
              <w:rPr>
                <w:rFonts w:asciiTheme="minorHAnsi" w:hAnsiTheme="minorHAnsi" w:cstheme="minorHAnsi"/>
                <w:sz w:val="20"/>
                <w:szCs w:val="20"/>
              </w:rPr>
            </w:pPr>
            <w:r w:rsidRPr="00606215">
              <w:rPr>
                <w:rFonts w:asciiTheme="minorHAnsi" w:hAnsiTheme="minorHAnsi" w:cstheme="minorHAnsi"/>
                <w:sz w:val="20"/>
                <w:szCs w:val="20"/>
              </w:rPr>
              <w:t>ΔΩΡΕΑΝ</w:t>
            </w:r>
          </w:p>
        </w:tc>
        <w:tc>
          <w:tcPr>
            <w:tcW w:w="727" w:type="pct"/>
          </w:tcPr>
          <w:p w14:paraId="48E88A94" w14:textId="77777777" w:rsidR="00F34ED6" w:rsidRPr="00606215" w:rsidRDefault="00F34ED6" w:rsidP="00496B9D">
            <w:pPr>
              <w:jc w:val="center"/>
              <w:rPr>
                <w:rFonts w:asciiTheme="minorHAnsi" w:hAnsiTheme="minorHAnsi" w:cstheme="minorHAnsi"/>
                <w:sz w:val="20"/>
                <w:szCs w:val="20"/>
              </w:rPr>
            </w:pPr>
            <w:r w:rsidRPr="00606215">
              <w:rPr>
                <w:rFonts w:asciiTheme="minorHAnsi" w:hAnsiTheme="minorHAnsi" w:cstheme="minorHAnsi"/>
                <w:sz w:val="20"/>
                <w:szCs w:val="20"/>
              </w:rPr>
              <w:t>ΔΩΡΕΑΝ</w:t>
            </w:r>
          </w:p>
        </w:tc>
        <w:tc>
          <w:tcPr>
            <w:tcW w:w="800" w:type="pct"/>
            <w:shd w:val="clear" w:color="auto" w:fill="auto"/>
            <w:vAlign w:val="center"/>
          </w:tcPr>
          <w:p w14:paraId="1C192D94" w14:textId="77777777" w:rsidR="00F34ED6" w:rsidRPr="00606215" w:rsidRDefault="00F34ED6" w:rsidP="00496B9D">
            <w:pPr>
              <w:spacing w:line="360" w:lineRule="auto"/>
              <w:rPr>
                <w:rFonts w:asciiTheme="minorHAnsi" w:hAnsiTheme="minorHAnsi" w:cstheme="minorHAnsi"/>
                <w:sz w:val="20"/>
                <w:szCs w:val="20"/>
              </w:rPr>
            </w:pPr>
          </w:p>
        </w:tc>
        <w:tc>
          <w:tcPr>
            <w:tcW w:w="655" w:type="pct"/>
          </w:tcPr>
          <w:p w14:paraId="0CF64A21" w14:textId="77777777" w:rsidR="00F34ED6" w:rsidRPr="00606215" w:rsidRDefault="00F34ED6" w:rsidP="00496B9D">
            <w:pPr>
              <w:spacing w:line="360" w:lineRule="auto"/>
              <w:rPr>
                <w:rFonts w:asciiTheme="minorHAnsi" w:hAnsiTheme="minorHAnsi" w:cstheme="minorHAnsi"/>
                <w:sz w:val="20"/>
                <w:szCs w:val="20"/>
              </w:rPr>
            </w:pPr>
          </w:p>
        </w:tc>
        <w:tc>
          <w:tcPr>
            <w:tcW w:w="548" w:type="pct"/>
          </w:tcPr>
          <w:p w14:paraId="5F8692C7" w14:textId="77777777" w:rsidR="00F34ED6" w:rsidRPr="00606215" w:rsidRDefault="00F34ED6" w:rsidP="00496B9D">
            <w:pPr>
              <w:spacing w:line="360" w:lineRule="auto"/>
              <w:rPr>
                <w:rFonts w:asciiTheme="minorHAnsi" w:hAnsiTheme="minorHAnsi" w:cstheme="minorHAnsi"/>
                <w:sz w:val="20"/>
                <w:szCs w:val="20"/>
              </w:rPr>
            </w:pPr>
          </w:p>
        </w:tc>
      </w:tr>
      <w:tr w:rsidR="00F34ED6" w:rsidRPr="00606215" w14:paraId="58FBF408" w14:textId="77777777" w:rsidTr="00496B9D">
        <w:tc>
          <w:tcPr>
            <w:tcW w:w="1701" w:type="pct"/>
            <w:shd w:val="clear" w:color="auto" w:fill="auto"/>
            <w:vAlign w:val="center"/>
          </w:tcPr>
          <w:p w14:paraId="18C939CD" w14:textId="77777777" w:rsidR="00F34ED6" w:rsidRPr="00606215" w:rsidRDefault="00F34ED6" w:rsidP="00496B9D">
            <w:pPr>
              <w:spacing w:line="276" w:lineRule="auto"/>
              <w:rPr>
                <w:rFonts w:asciiTheme="minorHAnsi" w:hAnsiTheme="minorHAnsi" w:cstheme="minorHAnsi"/>
                <w:sz w:val="20"/>
                <w:szCs w:val="20"/>
              </w:rPr>
            </w:pPr>
            <w:r w:rsidRPr="00606215">
              <w:rPr>
                <w:rFonts w:asciiTheme="minorHAnsi" w:hAnsiTheme="minorHAnsi" w:cstheme="minorHAnsi"/>
                <w:sz w:val="20"/>
                <w:szCs w:val="20"/>
              </w:rPr>
              <w:t>Φ.Π.Α. 24% (€)</w:t>
            </w:r>
          </w:p>
        </w:tc>
        <w:tc>
          <w:tcPr>
            <w:tcW w:w="569" w:type="pct"/>
          </w:tcPr>
          <w:p w14:paraId="7ABB278A" w14:textId="77777777" w:rsidR="00F34ED6" w:rsidRPr="00606215" w:rsidRDefault="00F34ED6" w:rsidP="00496B9D">
            <w:pPr>
              <w:jc w:val="center"/>
              <w:rPr>
                <w:rFonts w:asciiTheme="minorHAnsi" w:hAnsiTheme="minorHAnsi" w:cstheme="minorHAnsi"/>
                <w:sz w:val="20"/>
                <w:szCs w:val="20"/>
                <w:lang w:val="en-US"/>
              </w:rPr>
            </w:pPr>
            <w:r w:rsidRPr="00606215">
              <w:rPr>
                <w:rFonts w:asciiTheme="minorHAnsi" w:hAnsiTheme="minorHAnsi" w:cstheme="minorHAnsi"/>
                <w:sz w:val="20"/>
                <w:szCs w:val="20"/>
                <w:lang w:val="en-US"/>
              </w:rPr>
              <w:t>-</w:t>
            </w:r>
          </w:p>
        </w:tc>
        <w:tc>
          <w:tcPr>
            <w:tcW w:w="727" w:type="pct"/>
          </w:tcPr>
          <w:p w14:paraId="78E8D091" w14:textId="77777777" w:rsidR="00F34ED6" w:rsidRPr="00606215" w:rsidRDefault="00F34ED6" w:rsidP="00496B9D">
            <w:pPr>
              <w:jc w:val="center"/>
              <w:rPr>
                <w:rFonts w:asciiTheme="minorHAnsi" w:hAnsiTheme="minorHAnsi" w:cstheme="minorHAnsi"/>
                <w:sz w:val="20"/>
                <w:szCs w:val="20"/>
                <w:lang w:val="en-US"/>
              </w:rPr>
            </w:pPr>
            <w:r w:rsidRPr="00606215">
              <w:rPr>
                <w:rFonts w:asciiTheme="minorHAnsi" w:hAnsiTheme="minorHAnsi" w:cstheme="minorHAnsi"/>
                <w:sz w:val="20"/>
                <w:szCs w:val="20"/>
                <w:lang w:val="en-US"/>
              </w:rPr>
              <w:t>-</w:t>
            </w:r>
          </w:p>
        </w:tc>
        <w:tc>
          <w:tcPr>
            <w:tcW w:w="800" w:type="pct"/>
            <w:shd w:val="clear" w:color="auto" w:fill="auto"/>
            <w:vAlign w:val="center"/>
          </w:tcPr>
          <w:p w14:paraId="16963933" w14:textId="77777777" w:rsidR="00F34ED6" w:rsidRPr="00606215" w:rsidRDefault="00F34ED6" w:rsidP="00496B9D">
            <w:pPr>
              <w:spacing w:line="360" w:lineRule="auto"/>
              <w:rPr>
                <w:rFonts w:asciiTheme="minorHAnsi" w:hAnsiTheme="minorHAnsi" w:cstheme="minorHAnsi"/>
                <w:sz w:val="20"/>
                <w:szCs w:val="20"/>
              </w:rPr>
            </w:pPr>
          </w:p>
        </w:tc>
        <w:tc>
          <w:tcPr>
            <w:tcW w:w="655" w:type="pct"/>
          </w:tcPr>
          <w:p w14:paraId="1C1D0A02" w14:textId="77777777" w:rsidR="00F34ED6" w:rsidRPr="00606215" w:rsidRDefault="00F34ED6" w:rsidP="00496B9D">
            <w:pPr>
              <w:spacing w:line="360" w:lineRule="auto"/>
              <w:rPr>
                <w:rFonts w:asciiTheme="minorHAnsi" w:hAnsiTheme="minorHAnsi" w:cstheme="minorHAnsi"/>
                <w:sz w:val="20"/>
                <w:szCs w:val="20"/>
              </w:rPr>
            </w:pPr>
          </w:p>
        </w:tc>
        <w:tc>
          <w:tcPr>
            <w:tcW w:w="548" w:type="pct"/>
          </w:tcPr>
          <w:p w14:paraId="2115B636" w14:textId="77777777" w:rsidR="00F34ED6" w:rsidRPr="00606215" w:rsidRDefault="00F34ED6" w:rsidP="00496B9D">
            <w:pPr>
              <w:spacing w:line="360" w:lineRule="auto"/>
              <w:rPr>
                <w:rFonts w:asciiTheme="minorHAnsi" w:hAnsiTheme="minorHAnsi" w:cstheme="minorHAnsi"/>
                <w:sz w:val="20"/>
                <w:szCs w:val="20"/>
              </w:rPr>
            </w:pPr>
          </w:p>
        </w:tc>
      </w:tr>
      <w:tr w:rsidR="00F34ED6" w:rsidRPr="00606215" w14:paraId="1EC9BFC5" w14:textId="77777777" w:rsidTr="00496B9D">
        <w:tc>
          <w:tcPr>
            <w:tcW w:w="1701" w:type="pct"/>
            <w:shd w:val="clear" w:color="auto" w:fill="auto"/>
            <w:vAlign w:val="center"/>
          </w:tcPr>
          <w:p w14:paraId="54CDBC82" w14:textId="77777777" w:rsidR="00F34ED6" w:rsidRPr="00606215" w:rsidRDefault="00F34ED6" w:rsidP="00496B9D">
            <w:pPr>
              <w:spacing w:line="276" w:lineRule="auto"/>
              <w:rPr>
                <w:rFonts w:asciiTheme="minorHAnsi" w:hAnsiTheme="minorHAnsi" w:cstheme="minorHAnsi"/>
                <w:sz w:val="20"/>
                <w:szCs w:val="20"/>
              </w:rPr>
            </w:pPr>
            <w:r w:rsidRPr="00606215">
              <w:rPr>
                <w:rFonts w:asciiTheme="minorHAnsi" w:hAnsiTheme="minorHAnsi" w:cstheme="minorHAnsi"/>
                <w:sz w:val="20"/>
                <w:szCs w:val="20"/>
              </w:rPr>
              <w:t>Ετήσια τιμή προσφοράς υπηρεσίας με Φ.Π.Α. (€)</w:t>
            </w:r>
          </w:p>
        </w:tc>
        <w:tc>
          <w:tcPr>
            <w:tcW w:w="569" w:type="pct"/>
          </w:tcPr>
          <w:p w14:paraId="73C5ACC0" w14:textId="77777777" w:rsidR="00F34ED6" w:rsidRPr="00606215" w:rsidRDefault="00F34ED6" w:rsidP="00496B9D">
            <w:pPr>
              <w:jc w:val="center"/>
              <w:rPr>
                <w:rFonts w:asciiTheme="minorHAnsi" w:hAnsiTheme="minorHAnsi" w:cstheme="minorHAnsi"/>
                <w:sz w:val="20"/>
                <w:szCs w:val="20"/>
              </w:rPr>
            </w:pPr>
            <w:r w:rsidRPr="00606215">
              <w:rPr>
                <w:rFonts w:asciiTheme="minorHAnsi" w:hAnsiTheme="minorHAnsi" w:cstheme="minorHAnsi"/>
                <w:sz w:val="20"/>
                <w:szCs w:val="20"/>
              </w:rPr>
              <w:t>ΔΩΡΕΑΝ</w:t>
            </w:r>
          </w:p>
        </w:tc>
        <w:tc>
          <w:tcPr>
            <w:tcW w:w="727" w:type="pct"/>
          </w:tcPr>
          <w:p w14:paraId="018146AD" w14:textId="77777777" w:rsidR="00F34ED6" w:rsidRPr="00606215" w:rsidRDefault="00F34ED6" w:rsidP="00496B9D">
            <w:pPr>
              <w:jc w:val="center"/>
              <w:rPr>
                <w:rFonts w:asciiTheme="minorHAnsi" w:hAnsiTheme="minorHAnsi" w:cstheme="minorHAnsi"/>
                <w:sz w:val="20"/>
                <w:szCs w:val="20"/>
              </w:rPr>
            </w:pPr>
            <w:r w:rsidRPr="00606215">
              <w:rPr>
                <w:rFonts w:asciiTheme="minorHAnsi" w:hAnsiTheme="minorHAnsi" w:cstheme="minorHAnsi"/>
                <w:sz w:val="20"/>
                <w:szCs w:val="20"/>
              </w:rPr>
              <w:t>ΔΩΡΕΑΝ</w:t>
            </w:r>
          </w:p>
        </w:tc>
        <w:tc>
          <w:tcPr>
            <w:tcW w:w="800" w:type="pct"/>
            <w:shd w:val="clear" w:color="auto" w:fill="auto"/>
            <w:vAlign w:val="center"/>
          </w:tcPr>
          <w:p w14:paraId="57811750" w14:textId="77777777" w:rsidR="00F34ED6" w:rsidRPr="00606215" w:rsidRDefault="00F34ED6" w:rsidP="00496B9D">
            <w:pPr>
              <w:spacing w:line="360" w:lineRule="auto"/>
              <w:rPr>
                <w:rFonts w:asciiTheme="minorHAnsi" w:hAnsiTheme="minorHAnsi" w:cstheme="minorHAnsi"/>
                <w:sz w:val="20"/>
                <w:szCs w:val="20"/>
              </w:rPr>
            </w:pPr>
          </w:p>
        </w:tc>
        <w:tc>
          <w:tcPr>
            <w:tcW w:w="655" w:type="pct"/>
          </w:tcPr>
          <w:p w14:paraId="0E68484F" w14:textId="77777777" w:rsidR="00F34ED6" w:rsidRPr="00606215" w:rsidRDefault="00F34ED6" w:rsidP="00496B9D">
            <w:pPr>
              <w:spacing w:line="360" w:lineRule="auto"/>
              <w:rPr>
                <w:rFonts w:asciiTheme="minorHAnsi" w:hAnsiTheme="minorHAnsi" w:cstheme="minorHAnsi"/>
                <w:sz w:val="20"/>
                <w:szCs w:val="20"/>
              </w:rPr>
            </w:pPr>
          </w:p>
        </w:tc>
        <w:tc>
          <w:tcPr>
            <w:tcW w:w="548" w:type="pct"/>
          </w:tcPr>
          <w:p w14:paraId="51AAC162" w14:textId="77777777" w:rsidR="00F34ED6" w:rsidRPr="00606215" w:rsidRDefault="00F34ED6" w:rsidP="00496B9D">
            <w:pPr>
              <w:spacing w:line="360" w:lineRule="auto"/>
              <w:rPr>
                <w:rFonts w:asciiTheme="minorHAnsi" w:hAnsiTheme="minorHAnsi" w:cstheme="minorHAnsi"/>
                <w:sz w:val="20"/>
                <w:szCs w:val="20"/>
              </w:rPr>
            </w:pPr>
          </w:p>
        </w:tc>
      </w:tr>
      <w:tr w:rsidR="00F34ED6" w:rsidRPr="00606215" w14:paraId="500AA857" w14:textId="77777777" w:rsidTr="00496B9D">
        <w:tc>
          <w:tcPr>
            <w:tcW w:w="1701" w:type="pct"/>
            <w:shd w:val="clear" w:color="auto" w:fill="auto"/>
            <w:vAlign w:val="center"/>
          </w:tcPr>
          <w:p w14:paraId="3CCEA303" w14:textId="77777777" w:rsidR="00F34ED6" w:rsidRPr="00606215" w:rsidRDefault="00F34ED6" w:rsidP="00496B9D">
            <w:pPr>
              <w:spacing w:line="276" w:lineRule="auto"/>
              <w:jc w:val="left"/>
              <w:rPr>
                <w:rFonts w:asciiTheme="minorHAnsi" w:hAnsiTheme="minorHAnsi" w:cstheme="minorHAnsi"/>
                <w:sz w:val="20"/>
                <w:szCs w:val="20"/>
              </w:rPr>
            </w:pPr>
            <w:r w:rsidRPr="00606215">
              <w:rPr>
                <w:rFonts w:asciiTheme="minorHAnsi" w:hAnsiTheme="minorHAnsi" w:cstheme="minorHAnsi"/>
                <w:b/>
                <w:sz w:val="20"/>
                <w:szCs w:val="20"/>
              </w:rPr>
              <w:t>Β.</w:t>
            </w:r>
            <w:r w:rsidRPr="00606215">
              <w:rPr>
                <w:rFonts w:asciiTheme="minorHAnsi" w:hAnsiTheme="minorHAnsi" w:cstheme="minorHAnsi"/>
                <w:sz w:val="20"/>
                <w:szCs w:val="20"/>
              </w:rPr>
              <w:t xml:space="preserve"> Συνολική τιμή υπηρεσιών πενταετούς περιόδου εγγύησης καλής λειτουργίας χωρίς Φ.Π.Α. (€)</w:t>
            </w:r>
          </w:p>
        </w:tc>
        <w:tc>
          <w:tcPr>
            <w:tcW w:w="3299" w:type="pct"/>
            <w:gridSpan w:val="5"/>
          </w:tcPr>
          <w:p w14:paraId="5E5077A4" w14:textId="77777777" w:rsidR="00F34ED6" w:rsidRPr="00606215" w:rsidRDefault="00F34ED6" w:rsidP="00496B9D">
            <w:pPr>
              <w:spacing w:line="360" w:lineRule="auto"/>
              <w:rPr>
                <w:rFonts w:asciiTheme="minorHAnsi" w:hAnsiTheme="minorHAnsi" w:cstheme="minorHAnsi"/>
                <w:sz w:val="20"/>
                <w:szCs w:val="20"/>
              </w:rPr>
            </w:pPr>
          </w:p>
        </w:tc>
      </w:tr>
      <w:tr w:rsidR="00F34ED6" w:rsidRPr="00606215" w14:paraId="0ADACD7E" w14:textId="77777777" w:rsidTr="00496B9D">
        <w:trPr>
          <w:trHeight w:val="67"/>
        </w:trPr>
        <w:tc>
          <w:tcPr>
            <w:tcW w:w="1701" w:type="pct"/>
            <w:shd w:val="clear" w:color="auto" w:fill="auto"/>
            <w:vAlign w:val="center"/>
          </w:tcPr>
          <w:p w14:paraId="43E902AC" w14:textId="77777777" w:rsidR="00F34ED6" w:rsidRPr="00606215" w:rsidRDefault="00F34ED6" w:rsidP="00496B9D">
            <w:pPr>
              <w:spacing w:line="276" w:lineRule="auto"/>
              <w:jc w:val="left"/>
              <w:rPr>
                <w:rFonts w:asciiTheme="minorHAnsi" w:hAnsiTheme="minorHAnsi" w:cstheme="minorHAnsi"/>
                <w:sz w:val="20"/>
                <w:szCs w:val="20"/>
              </w:rPr>
            </w:pPr>
            <w:r w:rsidRPr="00606215">
              <w:rPr>
                <w:rFonts w:asciiTheme="minorHAnsi" w:hAnsiTheme="minorHAnsi" w:cstheme="minorHAnsi"/>
                <w:sz w:val="20"/>
                <w:szCs w:val="20"/>
              </w:rPr>
              <w:t>Φ.Π.Α. 24% (€)</w:t>
            </w:r>
          </w:p>
        </w:tc>
        <w:tc>
          <w:tcPr>
            <w:tcW w:w="3299" w:type="pct"/>
            <w:gridSpan w:val="5"/>
          </w:tcPr>
          <w:p w14:paraId="5D185DFE" w14:textId="77777777" w:rsidR="00F34ED6" w:rsidRPr="00606215" w:rsidRDefault="00F34ED6" w:rsidP="00496B9D">
            <w:pPr>
              <w:spacing w:line="360" w:lineRule="auto"/>
              <w:rPr>
                <w:rFonts w:asciiTheme="minorHAnsi" w:hAnsiTheme="minorHAnsi" w:cstheme="minorHAnsi"/>
                <w:sz w:val="20"/>
                <w:szCs w:val="20"/>
              </w:rPr>
            </w:pPr>
          </w:p>
        </w:tc>
      </w:tr>
      <w:tr w:rsidR="00F34ED6" w:rsidRPr="00606215" w14:paraId="6E36AA8A" w14:textId="77777777" w:rsidTr="00496B9D">
        <w:tc>
          <w:tcPr>
            <w:tcW w:w="1701" w:type="pct"/>
            <w:shd w:val="clear" w:color="auto" w:fill="auto"/>
            <w:vAlign w:val="center"/>
          </w:tcPr>
          <w:p w14:paraId="070A03B0" w14:textId="77777777" w:rsidR="00F34ED6" w:rsidRPr="00606215" w:rsidRDefault="00F34ED6" w:rsidP="00496B9D">
            <w:pPr>
              <w:spacing w:line="276" w:lineRule="auto"/>
              <w:jc w:val="left"/>
              <w:rPr>
                <w:rFonts w:asciiTheme="minorHAnsi" w:hAnsiTheme="minorHAnsi" w:cstheme="minorHAnsi"/>
                <w:sz w:val="20"/>
                <w:szCs w:val="20"/>
              </w:rPr>
            </w:pPr>
            <w:r w:rsidRPr="00606215">
              <w:rPr>
                <w:rFonts w:asciiTheme="minorHAnsi" w:hAnsiTheme="minorHAnsi" w:cstheme="minorHAnsi"/>
                <w:sz w:val="20"/>
                <w:szCs w:val="20"/>
              </w:rPr>
              <w:t>Συνολική τιμή υπηρεσιών πενταετούς περιόδου εγγύησης καλής λειτουργίας με Φ.Π.Α. 24% (αριθμητικά)</w:t>
            </w:r>
          </w:p>
        </w:tc>
        <w:tc>
          <w:tcPr>
            <w:tcW w:w="3299" w:type="pct"/>
            <w:gridSpan w:val="5"/>
          </w:tcPr>
          <w:p w14:paraId="263C3129" w14:textId="77777777" w:rsidR="00F34ED6" w:rsidRPr="00606215" w:rsidRDefault="00F34ED6" w:rsidP="00496B9D">
            <w:pPr>
              <w:spacing w:line="360" w:lineRule="auto"/>
              <w:rPr>
                <w:rFonts w:asciiTheme="minorHAnsi" w:hAnsiTheme="minorHAnsi" w:cstheme="minorHAnsi"/>
                <w:sz w:val="20"/>
                <w:szCs w:val="20"/>
              </w:rPr>
            </w:pPr>
          </w:p>
        </w:tc>
      </w:tr>
    </w:tbl>
    <w:p w14:paraId="42395643" w14:textId="77777777" w:rsidR="00755A4D" w:rsidRPr="00606215" w:rsidRDefault="00755A4D" w:rsidP="00F5088E">
      <w:pPr>
        <w:tabs>
          <w:tab w:val="left" w:pos="720"/>
        </w:tabs>
        <w:rPr>
          <w:rFonts w:asciiTheme="minorHAnsi" w:hAnsiTheme="minorHAnsi" w:cstheme="minorHAnsi"/>
          <w:sz w:val="20"/>
          <w:szCs w:val="20"/>
        </w:rPr>
      </w:pPr>
    </w:p>
    <w:p w14:paraId="2CAF11FF" w14:textId="77777777" w:rsidR="005D02D7" w:rsidRPr="00606215" w:rsidRDefault="005D02D7" w:rsidP="005D02D7">
      <w:pPr>
        <w:tabs>
          <w:tab w:val="left" w:pos="720"/>
        </w:tabs>
        <w:rPr>
          <w:rFonts w:asciiTheme="minorHAnsi" w:hAnsiTheme="minorHAnsi" w:cstheme="minorHAnsi"/>
          <w:sz w:val="20"/>
          <w:szCs w:val="20"/>
        </w:rPr>
      </w:pPr>
      <w:r w:rsidRPr="00606215">
        <w:rPr>
          <w:rFonts w:asciiTheme="minorHAnsi" w:hAnsiTheme="minorHAnsi" w:cstheme="minorHAnsi"/>
          <w:sz w:val="20"/>
          <w:szCs w:val="20"/>
        </w:rPr>
        <w:t xml:space="preserve">Η πληρωμή των υπηρεσιών θα γίνεται ανά έτος, με καταβολή της ετήσιας συμβατικής αξίας των υπηρεσιών, μετά την οριστική παραλαβή των σχετικών υπηρεσιών προληπτικής και τυχόν υπηρεσιών </w:t>
      </w:r>
      <w:r w:rsidRPr="00606215">
        <w:rPr>
          <w:rFonts w:asciiTheme="minorHAnsi" w:eastAsia="SimSun" w:hAnsiTheme="minorHAnsi" w:cstheme="minorHAnsi"/>
          <w:sz w:val="20"/>
          <w:szCs w:val="20"/>
        </w:rPr>
        <w:t xml:space="preserve">επανορθωτικής </w:t>
      </w:r>
      <w:r w:rsidRPr="00606215">
        <w:rPr>
          <w:rFonts w:asciiTheme="minorHAnsi" w:hAnsiTheme="minorHAnsi" w:cstheme="minorHAnsi"/>
          <w:sz w:val="20"/>
          <w:szCs w:val="20"/>
        </w:rPr>
        <w:t>συντήρησης κατά το διάστημα εκείνο, από τις αρμόδιες Επιτροπές παραλαβής.</w:t>
      </w:r>
    </w:p>
    <w:p w14:paraId="53522C51" w14:textId="77777777" w:rsidR="005D02D7" w:rsidRPr="00606215" w:rsidRDefault="005D02D7" w:rsidP="005D02D7">
      <w:pPr>
        <w:tabs>
          <w:tab w:val="left" w:pos="720"/>
        </w:tabs>
        <w:rPr>
          <w:rFonts w:asciiTheme="minorHAnsi" w:hAnsiTheme="minorHAnsi" w:cstheme="minorHAnsi"/>
          <w:sz w:val="20"/>
          <w:szCs w:val="20"/>
        </w:rPr>
      </w:pPr>
    </w:p>
    <w:p w14:paraId="127B009C" w14:textId="30CF7DE3" w:rsidR="005D02D7" w:rsidRPr="00606215" w:rsidRDefault="005D02D7" w:rsidP="005D02D7">
      <w:pPr>
        <w:tabs>
          <w:tab w:val="left" w:pos="720"/>
        </w:tabs>
        <w:spacing w:after="120" w:line="264" w:lineRule="auto"/>
        <w:rPr>
          <w:rFonts w:asciiTheme="minorHAnsi" w:eastAsia="SimSun" w:hAnsiTheme="minorHAnsi" w:cstheme="minorHAnsi"/>
          <w:sz w:val="20"/>
          <w:szCs w:val="20"/>
        </w:rPr>
      </w:pPr>
      <w:r w:rsidRPr="00606215">
        <w:rPr>
          <w:rFonts w:asciiTheme="minorHAnsi" w:eastAsia="SimSun" w:hAnsiTheme="minorHAnsi" w:cstheme="minorHAnsi"/>
          <w:sz w:val="20"/>
          <w:szCs w:val="20"/>
        </w:rPr>
        <w:t>Ο Ανάδοχος υποχρεούται να εκδώσει ηλεκτρονικό τιμολόγιο, που είναι σύμφωνο με το ευρωπαϊκό πρότυπο έκδοσης ηλεκτρονικών τιμολογίων.</w:t>
      </w:r>
    </w:p>
    <w:p w14:paraId="362582EC" w14:textId="77777777" w:rsidR="00C32C1C" w:rsidRPr="00606215" w:rsidRDefault="00C32C1C" w:rsidP="00C32C1C">
      <w:pPr>
        <w:rPr>
          <w:rFonts w:asciiTheme="minorHAnsi" w:hAnsiTheme="minorHAnsi" w:cstheme="minorHAnsi"/>
          <w:sz w:val="20"/>
          <w:szCs w:val="20"/>
        </w:rPr>
      </w:pPr>
      <w:r w:rsidRPr="00606215">
        <w:rPr>
          <w:rFonts w:asciiTheme="minorHAnsi" w:hAnsiTheme="minorHAnsi" w:cstheme="minorHAnsi"/>
          <w:sz w:val="20"/>
          <w:szCs w:val="20"/>
        </w:rPr>
        <w:t xml:space="preserve">Κατά την υποβολή του ηλεκτρονικού τιμολογίου, ο ανάδοχος συμπληρώνει στο πεδίο BT-11:Στοιχείο αναφοράς αγαθού του Εθνικού </w:t>
      </w:r>
      <w:proofErr w:type="spellStart"/>
      <w:r w:rsidRPr="00606215">
        <w:rPr>
          <w:rFonts w:asciiTheme="minorHAnsi" w:hAnsiTheme="minorHAnsi" w:cstheme="minorHAnsi"/>
          <w:sz w:val="20"/>
          <w:szCs w:val="20"/>
        </w:rPr>
        <w:t>Μορφότυπου</w:t>
      </w:r>
      <w:proofErr w:type="spellEnd"/>
      <w:r w:rsidRPr="00606215">
        <w:rPr>
          <w:rFonts w:asciiTheme="minorHAnsi" w:hAnsiTheme="minorHAnsi" w:cstheme="minorHAnsi"/>
          <w:sz w:val="20"/>
          <w:szCs w:val="20"/>
        </w:rPr>
        <w:t xml:space="preserve"> Ηλεκτρονικού Τιμολογίου, την «ΑΔΑ Ανάληψης».</w:t>
      </w:r>
    </w:p>
    <w:p w14:paraId="581C6296" w14:textId="77777777" w:rsidR="00C32C1C" w:rsidRPr="00606215" w:rsidRDefault="00C32C1C" w:rsidP="00C32C1C">
      <w:pPr>
        <w:rPr>
          <w:rFonts w:asciiTheme="minorHAnsi" w:hAnsiTheme="minorHAnsi" w:cstheme="minorHAnsi"/>
          <w:sz w:val="20"/>
          <w:szCs w:val="20"/>
        </w:rPr>
      </w:pPr>
      <w:r w:rsidRPr="00606215">
        <w:rPr>
          <w:rFonts w:asciiTheme="minorHAnsi" w:hAnsiTheme="minorHAnsi" w:cstheme="minorHAnsi"/>
          <w:sz w:val="20"/>
          <w:szCs w:val="20"/>
        </w:rPr>
        <w:t>Η ηλεκτρονική τιμολόγηση γίνεται στα στοιχεία:</w:t>
      </w:r>
    </w:p>
    <w:p w14:paraId="53FEFFF0" w14:textId="77777777" w:rsidR="00C32C1C" w:rsidRPr="00606215" w:rsidRDefault="00C32C1C" w:rsidP="00512F8D">
      <w:pPr>
        <w:numPr>
          <w:ilvl w:val="0"/>
          <w:numId w:val="20"/>
        </w:numPr>
        <w:rPr>
          <w:rFonts w:asciiTheme="minorHAnsi" w:hAnsiTheme="minorHAnsi" w:cstheme="minorHAnsi"/>
          <w:sz w:val="20"/>
          <w:szCs w:val="20"/>
        </w:rPr>
      </w:pPr>
      <w:r w:rsidRPr="00606215">
        <w:rPr>
          <w:rFonts w:asciiTheme="minorHAnsi" w:hAnsiTheme="minorHAnsi" w:cstheme="minorHAnsi"/>
          <w:sz w:val="20"/>
          <w:szCs w:val="20"/>
        </w:rPr>
        <w:t>ΑΑΔΕ – ΓΕΝΙΚΟ ΧΗΜΕΙΟ ΤΟΥ ΚΡΑΤΟΥΣ, Δ/</w:t>
      </w:r>
      <w:proofErr w:type="spellStart"/>
      <w:r w:rsidRPr="00606215">
        <w:rPr>
          <w:rFonts w:asciiTheme="minorHAnsi" w:hAnsiTheme="minorHAnsi" w:cstheme="minorHAnsi"/>
          <w:sz w:val="20"/>
          <w:szCs w:val="20"/>
        </w:rPr>
        <w:t>νση</w:t>
      </w:r>
      <w:proofErr w:type="spellEnd"/>
      <w:r w:rsidRPr="00606215">
        <w:rPr>
          <w:rFonts w:asciiTheme="minorHAnsi" w:hAnsiTheme="minorHAnsi" w:cstheme="minorHAnsi"/>
          <w:sz w:val="20"/>
          <w:szCs w:val="20"/>
        </w:rPr>
        <w:t xml:space="preserve"> Αν. Τσόχα 16, ΤΚ 115 21, Αθήνα, </w:t>
      </w:r>
    </w:p>
    <w:p w14:paraId="78AD8628" w14:textId="77777777" w:rsidR="00C32C1C" w:rsidRPr="00606215" w:rsidRDefault="00C32C1C" w:rsidP="00512F8D">
      <w:pPr>
        <w:numPr>
          <w:ilvl w:val="0"/>
          <w:numId w:val="20"/>
        </w:numPr>
        <w:rPr>
          <w:rFonts w:asciiTheme="minorHAnsi" w:hAnsiTheme="minorHAnsi" w:cstheme="minorHAnsi"/>
          <w:sz w:val="20"/>
          <w:szCs w:val="20"/>
        </w:rPr>
      </w:pPr>
      <w:r w:rsidRPr="00606215">
        <w:rPr>
          <w:rFonts w:asciiTheme="minorHAnsi" w:hAnsiTheme="minorHAnsi" w:cstheme="minorHAnsi"/>
          <w:sz w:val="20"/>
          <w:szCs w:val="20"/>
        </w:rPr>
        <w:t>Αριθμός Φορολογικού Μητρώου (Α.Φ.Μ.): 997073525</w:t>
      </w:r>
    </w:p>
    <w:p w14:paraId="3400A2EB" w14:textId="77777777" w:rsidR="00C32C1C" w:rsidRPr="00606215" w:rsidRDefault="00C32C1C" w:rsidP="00512F8D">
      <w:pPr>
        <w:numPr>
          <w:ilvl w:val="0"/>
          <w:numId w:val="20"/>
        </w:numPr>
        <w:rPr>
          <w:rFonts w:asciiTheme="minorHAnsi" w:hAnsiTheme="minorHAnsi" w:cstheme="minorHAnsi"/>
          <w:sz w:val="20"/>
          <w:szCs w:val="20"/>
        </w:rPr>
      </w:pPr>
      <w:r w:rsidRPr="00606215">
        <w:rPr>
          <w:rFonts w:asciiTheme="minorHAnsi" w:hAnsiTheme="minorHAnsi" w:cstheme="minorHAnsi"/>
          <w:sz w:val="20"/>
          <w:szCs w:val="20"/>
        </w:rPr>
        <w:t>Κωδικός ηλεκτρονικής τιμολόγησης ΑΑΗΤ: …………………………………………………………….</w:t>
      </w:r>
    </w:p>
    <w:p w14:paraId="1776EAEA" w14:textId="77777777" w:rsidR="00C32C1C" w:rsidRPr="00606215" w:rsidRDefault="00C32C1C" w:rsidP="00C32C1C">
      <w:pPr>
        <w:rPr>
          <w:rFonts w:asciiTheme="minorHAnsi" w:hAnsiTheme="minorHAnsi" w:cstheme="minorHAnsi"/>
          <w:sz w:val="20"/>
          <w:szCs w:val="20"/>
        </w:rPr>
      </w:pPr>
    </w:p>
    <w:p w14:paraId="481EC8CE" w14:textId="77777777" w:rsidR="00C32C1C" w:rsidRPr="00606215" w:rsidRDefault="00C32C1C" w:rsidP="00C32C1C">
      <w:pPr>
        <w:rPr>
          <w:rFonts w:asciiTheme="minorHAnsi" w:hAnsiTheme="minorHAnsi" w:cstheme="minorHAnsi"/>
          <w:sz w:val="20"/>
          <w:szCs w:val="20"/>
          <w:u w:val="single"/>
        </w:rPr>
      </w:pPr>
      <w:r w:rsidRPr="00606215">
        <w:rPr>
          <w:rFonts w:asciiTheme="minorHAnsi" w:hAnsiTheme="minorHAnsi" w:cstheme="minorHAnsi"/>
          <w:sz w:val="20"/>
          <w:szCs w:val="20"/>
          <w:u w:val="single"/>
        </w:rPr>
        <w:t>1. για τις υπηρεσίες</w:t>
      </w:r>
      <w:r w:rsidRPr="00606215">
        <w:rPr>
          <w:rFonts w:asciiTheme="minorHAnsi" w:hAnsiTheme="minorHAnsi" w:cstheme="minorHAnsi"/>
          <w:sz w:val="20"/>
          <w:szCs w:val="20"/>
          <w:u w:val="single"/>
          <w:lang w:val="en-US"/>
        </w:rPr>
        <w:t>:</w:t>
      </w:r>
      <w:r w:rsidRPr="00606215">
        <w:rPr>
          <w:rFonts w:asciiTheme="minorHAnsi" w:hAnsiTheme="minorHAnsi" w:cstheme="minorHAnsi"/>
          <w:sz w:val="20"/>
          <w:szCs w:val="20"/>
          <w:u w:val="single"/>
        </w:rPr>
        <w:t xml:space="preserve"> </w:t>
      </w:r>
    </w:p>
    <w:p w14:paraId="600A70B5" w14:textId="77777777" w:rsidR="00C32C1C" w:rsidRPr="00606215" w:rsidRDefault="00C32C1C" w:rsidP="00C32C1C">
      <w:pPr>
        <w:rPr>
          <w:rFonts w:asciiTheme="minorHAnsi" w:hAnsiTheme="minorHAnsi" w:cstheme="minorHAnsi"/>
          <w:sz w:val="20"/>
          <w:szCs w:val="20"/>
        </w:rPr>
      </w:pPr>
      <w:r w:rsidRPr="00606215">
        <w:rPr>
          <w:rFonts w:asciiTheme="minorHAnsi" w:hAnsiTheme="minorHAnsi" w:cstheme="minorHAnsi"/>
          <w:sz w:val="20"/>
          <w:szCs w:val="20"/>
        </w:rPr>
        <w:t>Στο τιμολόγιο παροχής υπηρεσιών του αναδόχου θα δίνεται η περιγραφή των υπηρεσιών και θα αναγράφονται:</w:t>
      </w:r>
    </w:p>
    <w:p w14:paraId="0B92C2D9" w14:textId="77777777" w:rsidR="00C32C1C" w:rsidRPr="00606215" w:rsidRDefault="00C32C1C" w:rsidP="00512F8D">
      <w:pPr>
        <w:numPr>
          <w:ilvl w:val="0"/>
          <w:numId w:val="21"/>
        </w:numPr>
        <w:rPr>
          <w:rFonts w:asciiTheme="minorHAnsi" w:hAnsiTheme="minorHAnsi" w:cstheme="minorHAnsi"/>
          <w:sz w:val="20"/>
          <w:szCs w:val="20"/>
        </w:rPr>
      </w:pPr>
      <w:r w:rsidRPr="00606215">
        <w:rPr>
          <w:rFonts w:asciiTheme="minorHAnsi" w:hAnsiTheme="minorHAnsi" w:cstheme="minorHAnsi"/>
          <w:sz w:val="20"/>
          <w:szCs w:val="20"/>
        </w:rPr>
        <w:t>ο αριθμός ΑΔΑ της Έγκρισης δαπάνης:  …………………………………………</w:t>
      </w:r>
    </w:p>
    <w:p w14:paraId="1849B24F" w14:textId="77777777" w:rsidR="00C32C1C" w:rsidRPr="00606215" w:rsidRDefault="00C32C1C" w:rsidP="00512F8D">
      <w:pPr>
        <w:numPr>
          <w:ilvl w:val="0"/>
          <w:numId w:val="21"/>
        </w:numPr>
        <w:rPr>
          <w:rFonts w:asciiTheme="minorHAnsi" w:hAnsiTheme="minorHAnsi" w:cstheme="minorHAnsi"/>
          <w:sz w:val="20"/>
          <w:szCs w:val="20"/>
        </w:rPr>
      </w:pPr>
      <w:r w:rsidRPr="00606215">
        <w:rPr>
          <w:rFonts w:asciiTheme="minorHAnsi" w:hAnsiTheme="minorHAnsi" w:cstheme="minorHAnsi"/>
          <w:sz w:val="20"/>
          <w:szCs w:val="20"/>
        </w:rPr>
        <w:t>ο αριθμός πρωτοκόλλου της Διακήρυξης/Πρόσκλησης: ……………………………………………</w:t>
      </w:r>
    </w:p>
    <w:p w14:paraId="5E4A525F" w14:textId="1AC3F87A" w:rsidR="00C32C1C" w:rsidRPr="00606215" w:rsidRDefault="00C32C1C" w:rsidP="00512F8D">
      <w:pPr>
        <w:numPr>
          <w:ilvl w:val="0"/>
          <w:numId w:val="21"/>
        </w:numPr>
        <w:rPr>
          <w:rFonts w:asciiTheme="minorHAnsi" w:hAnsiTheme="minorHAnsi" w:cstheme="minorHAnsi"/>
          <w:sz w:val="20"/>
          <w:szCs w:val="20"/>
        </w:rPr>
      </w:pPr>
      <w:r w:rsidRPr="00606215">
        <w:rPr>
          <w:rFonts w:asciiTheme="minorHAnsi" w:hAnsiTheme="minorHAnsi" w:cstheme="minorHAnsi"/>
          <w:sz w:val="20"/>
          <w:szCs w:val="20"/>
        </w:rPr>
        <w:t xml:space="preserve">ο </w:t>
      </w:r>
      <w:r w:rsidR="006F2497">
        <w:rPr>
          <w:rFonts w:asciiTheme="minorHAnsi" w:hAnsiTheme="minorHAnsi" w:cstheme="minorHAnsi"/>
          <w:sz w:val="20"/>
          <w:szCs w:val="20"/>
        </w:rPr>
        <w:t>ΑΛΕ</w:t>
      </w:r>
      <w:r w:rsidRPr="00606215">
        <w:rPr>
          <w:rFonts w:asciiTheme="minorHAnsi" w:hAnsiTheme="minorHAnsi" w:cstheme="minorHAnsi"/>
          <w:sz w:val="20"/>
          <w:szCs w:val="20"/>
        </w:rPr>
        <w:t xml:space="preserve"> …………………… </w:t>
      </w:r>
    </w:p>
    <w:p w14:paraId="6446DFE6" w14:textId="77777777" w:rsidR="00C32C1C" w:rsidRPr="00606215" w:rsidRDefault="00C32C1C" w:rsidP="00512F8D">
      <w:pPr>
        <w:numPr>
          <w:ilvl w:val="0"/>
          <w:numId w:val="21"/>
        </w:numPr>
        <w:rPr>
          <w:rFonts w:asciiTheme="minorHAnsi" w:hAnsiTheme="minorHAnsi" w:cstheme="minorHAnsi"/>
          <w:sz w:val="20"/>
          <w:szCs w:val="20"/>
        </w:rPr>
      </w:pPr>
      <w:r w:rsidRPr="00606215">
        <w:rPr>
          <w:rFonts w:asciiTheme="minorHAnsi" w:hAnsiTheme="minorHAnsi" w:cstheme="minorHAnsi"/>
          <w:sz w:val="20"/>
          <w:szCs w:val="20"/>
        </w:rPr>
        <w:t>ο κωδικός CPV:  ……………………………… «(περιγραφή)»</w:t>
      </w:r>
    </w:p>
    <w:p w14:paraId="0E086F25" w14:textId="77777777" w:rsidR="00C32C1C" w:rsidRPr="00606215" w:rsidRDefault="00C32C1C" w:rsidP="00512F8D">
      <w:pPr>
        <w:numPr>
          <w:ilvl w:val="0"/>
          <w:numId w:val="21"/>
        </w:numPr>
        <w:rPr>
          <w:rFonts w:asciiTheme="minorHAnsi" w:hAnsiTheme="minorHAnsi" w:cstheme="minorHAnsi"/>
          <w:sz w:val="20"/>
          <w:szCs w:val="20"/>
        </w:rPr>
      </w:pPr>
      <w:r w:rsidRPr="00606215">
        <w:rPr>
          <w:rFonts w:asciiTheme="minorHAnsi" w:hAnsiTheme="minorHAnsi" w:cstheme="minorHAnsi"/>
          <w:sz w:val="20"/>
          <w:szCs w:val="20"/>
        </w:rPr>
        <w:t xml:space="preserve">ο αριθμός ΑΔΑΜ της Σύμβασης </w:t>
      </w:r>
    </w:p>
    <w:p w14:paraId="749CAA31" w14:textId="77777777" w:rsidR="00C32C1C" w:rsidRPr="00606215" w:rsidRDefault="00C32C1C" w:rsidP="00C32C1C">
      <w:pPr>
        <w:tabs>
          <w:tab w:val="left" w:pos="720"/>
        </w:tabs>
        <w:spacing w:after="120" w:line="264" w:lineRule="auto"/>
        <w:rPr>
          <w:rFonts w:asciiTheme="minorHAnsi" w:hAnsiTheme="minorHAnsi" w:cstheme="minorHAnsi"/>
          <w:sz w:val="20"/>
          <w:szCs w:val="20"/>
        </w:rPr>
      </w:pPr>
    </w:p>
    <w:p w14:paraId="393A0C24" w14:textId="77777777" w:rsidR="00C32C1C" w:rsidRPr="00606215" w:rsidRDefault="00C32C1C" w:rsidP="00C32C1C">
      <w:pPr>
        <w:tabs>
          <w:tab w:val="left" w:pos="720"/>
        </w:tabs>
        <w:spacing w:line="264" w:lineRule="auto"/>
        <w:rPr>
          <w:rFonts w:asciiTheme="minorHAnsi" w:hAnsiTheme="minorHAnsi" w:cstheme="minorHAnsi"/>
          <w:sz w:val="20"/>
          <w:szCs w:val="20"/>
          <w:u w:val="single"/>
        </w:rPr>
      </w:pPr>
      <w:r w:rsidRPr="00606215">
        <w:rPr>
          <w:rFonts w:asciiTheme="minorHAnsi" w:hAnsiTheme="minorHAnsi" w:cstheme="minorHAnsi"/>
          <w:sz w:val="20"/>
          <w:szCs w:val="20"/>
          <w:u w:val="single"/>
        </w:rPr>
        <w:t>2. για τα είδη</w:t>
      </w:r>
    </w:p>
    <w:p w14:paraId="02F0A21D" w14:textId="42CA74F7" w:rsidR="00C32C1C" w:rsidRPr="00606215" w:rsidRDefault="00085F78" w:rsidP="00C32C1C">
      <w:pPr>
        <w:rPr>
          <w:rFonts w:asciiTheme="minorHAnsi" w:hAnsiTheme="minorHAnsi" w:cstheme="minorHAnsi"/>
          <w:sz w:val="20"/>
          <w:szCs w:val="20"/>
        </w:rPr>
      </w:pPr>
      <w:proofErr w:type="spellStart"/>
      <w:r>
        <w:rPr>
          <w:rFonts w:asciiTheme="minorHAnsi" w:hAnsiTheme="minorHAnsi" w:cstheme="minorHAnsi"/>
          <w:sz w:val="20"/>
          <w:szCs w:val="20"/>
          <w:lang w:val="en-US"/>
        </w:rPr>
        <w:lastRenderedPageBreak/>
        <w:t>hle</w:t>
      </w:r>
      <w:proofErr w:type="spellEnd"/>
      <w:r w:rsidR="00C32C1C" w:rsidRPr="00606215">
        <w:rPr>
          <w:rFonts w:asciiTheme="minorHAnsi" w:hAnsiTheme="minorHAnsi" w:cstheme="minorHAnsi"/>
          <w:sz w:val="20"/>
          <w:szCs w:val="20"/>
        </w:rPr>
        <w:t>Στο τιμολόγιο πώλησης του αναδόχου θα δίνεται η περιγραφή των ειδών (το α/α του είδους όπου υπάρχει) και θα αναγράφονται:</w:t>
      </w:r>
    </w:p>
    <w:p w14:paraId="6487EEA0" w14:textId="77777777" w:rsidR="00C32C1C" w:rsidRPr="00606215" w:rsidRDefault="00C32C1C" w:rsidP="00512F8D">
      <w:pPr>
        <w:numPr>
          <w:ilvl w:val="0"/>
          <w:numId w:val="21"/>
        </w:numPr>
        <w:rPr>
          <w:rFonts w:asciiTheme="minorHAnsi" w:hAnsiTheme="minorHAnsi" w:cstheme="minorHAnsi"/>
          <w:sz w:val="20"/>
          <w:szCs w:val="20"/>
        </w:rPr>
      </w:pPr>
      <w:r w:rsidRPr="00606215">
        <w:rPr>
          <w:rFonts w:asciiTheme="minorHAnsi" w:hAnsiTheme="minorHAnsi" w:cstheme="minorHAnsi"/>
          <w:sz w:val="20"/>
          <w:szCs w:val="20"/>
        </w:rPr>
        <w:t>ο αριθμός ΑΔΑ της Έγκρισης δαπάνης:  …………………………………………</w:t>
      </w:r>
    </w:p>
    <w:p w14:paraId="4DDA63E4" w14:textId="77777777" w:rsidR="00C32C1C" w:rsidRPr="00606215" w:rsidRDefault="00C32C1C" w:rsidP="00512F8D">
      <w:pPr>
        <w:numPr>
          <w:ilvl w:val="0"/>
          <w:numId w:val="21"/>
        </w:numPr>
        <w:rPr>
          <w:rFonts w:asciiTheme="minorHAnsi" w:hAnsiTheme="minorHAnsi" w:cstheme="minorHAnsi"/>
          <w:sz w:val="20"/>
          <w:szCs w:val="20"/>
        </w:rPr>
      </w:pPr>
      <w:r w:rsidRPr="00606215">
        <w:rPr>
          <w:rFonts w:asciiTheme="minorHAnsi" w:hAnsiTheme="minorHAnsi" w:cstheme="minorHAnsi"/>
          <w:sz w:val="20"/>
          <w:szCs w:val="20"/>
        </w:rPr>
        <w:t>ο αριθμός πρωτοκόλλου της Διακήρυξης/Πρόσκλησης: ……………………………………………</w:t>
      </w:r>
    </w:p>
    <w:p w14:paraId="4E3704A8" w14:textId="48C1097D" w:rsidR="00C32C1C" w:rsidRPr="00606215" w:rsidRDefault="00C32C1C" w:rsidP="00512F8D">
      <w:pPr>
        <w:numPr>
          <w:ilvl w:val="0"/>
          <w:numId w:val="21"/>
        </w:numPr>
        <w:rPr>
          <w:rFonts w:asciiTheme="minorHAnsi" w:hAnsiTheme="minorHAnsi" w:cstheme="minorHAnsi"/>
          <w:sz w:val="20"/>
          <w:szCs w:val="20"/>
        </w:rPr>
      </w:pPr>
      <w:r w:rsidRPr="00606215">
        <w:rPr>
          <w:rFonts w:asciiTheme="minorHAnsi" w:hAnsiTheme="minorHAnsi" w:cstheme="minorHAnsi"/>
          <w:sz w:val="20"/>
          <w:szCs w:val="20"/>
        </w:rPr>
        <w:t xml:space="preserve">ο </w:t>
      </w:r>
      <w:r w:rsidR="006F2497">
        <w:rPr>
          <w:rFonts w:asciiTheme="minorHAnsi" w:hAnsiTheme="minorHAnsi" w:cstheme="minorHAnsi"/>
          <w:sz w:val="20"/>
          <w:szCs w:val="20"/>
        </w:rPr>
        <w:t>ΑΛΕ</w:t>
      </w:r>
      <w:r w:rsidRPr="00606215">
        <w:rPr>
          <w:rFonts w:asciiTheme="minorHAnsi" w:hAnsiTheme="minorHAnsi" w:cstheme="minorHAnsi"/>
          <w:sz w:val="20"/>
          <w:szCs w:val="20"/>
        </w:rPr>
        <w:t xml:space="preserve"> …………………… </w:t>
      </w:r>
    </w:p>
    <w:p w14:paraId="2FBA9146" w14:textId="77777777" w:rsidR="00C32C1C" w:rsidRPr="00606215" w:rsidRDefault="00C32C1C" w:rsidP="00512F8D">
      <w:pPr>
        <w:numPr>
          <w:ilvl w:val="0"/>
          <w:numId w:val="21"/>
        </w:numPr>
        <w:rPr>
          <w:rFonts w:asciiTheme="minorHAnsi" w:hAnsiTheme="minorHAnsi" w:cstheme="minorHAnsi"/>
          <w:sz w:val="20"/>
          <w:szCs w:val="20"/>
        </w:rPr>
      </w:pPr>
      <w:r w:rsidRPr="00606215">
        <w:rPr>
          <w:rFonts w:asciiTheme="minorHAnsi" w:hAnsiTheme="minorHAnsi" w:cstheme="minorHAnsi"/>
          <w:sz w:val="20"/>
          <w:szCs w:val="20"/>
        </w:rPr>
        <w:t>ο κωδικός CPV:  ……………………………… «(περιγραφή)»</w:t>
      </w:r>
    </w:p>
    <w:p w14:paraId="23640804" w14:textId="77777777" w:rsidR="00C32C1C" w:rsidRPr="00606215" w:rsidRDefault="00C32C1C" w:rsidP="00512F8D">
      <w:pPr>
        <w:pStyle w:val="aff0"/>
        <w:numPr>
          <w:ilvl w:val="0"/>
          <w:numId w:val="21"/>
        </w:numPr>
        <w:rPr>
          <w:rFonts w:asciiTheme="minorHAnsi" w:hAnsiTheme="minorHAnsi" w:cstheme="minorHAnsi"/>
          <w:sz w:val="20"/>
          <w:szCs w:val="20"/>
          <w:lang w:eastAsia="zh-CN"/>
        </w:rPr>
      </w:pPr>
      <w:r w:rsidRPr="00606215">
        <w:rPr>
          <w:rFonts w:asciiTheme="minorHAnsi" w:hAnsiTheme="minorHAnsi" w:cstheme="minorHAnsi"/>
          <w:sz w:val="20"/>
          <w:szCs w:val="20"/>
          <w:lang w:eastAsia="zh-CN"/>
        </w:rPr>
        <w:t xml:space="preserve">ο αριθμός ΑΔΑΜ της Σύμβασης </w:t>
      </w:r>
    </w:p>
    <w:p w14:paraId="4F945645" w14:textId="77777777" w:rsidR="00C32C1C" w:rsidRPr="00606215" w:rsidRDefault="00C32C1C" w:rsidP="00C32C1C">
      <w:pPr>
        <w:tabs>
          <w:tab w:val="left" w:pos="720"/>
        </w:tabs>
        <w:spacing w:after="120" w:line="264" w:lineRule="auto"/>
        <w:rPr>
          <w:rFonts w:asciiTheme="minorHAnsi" w:hAnsiTheme="minorHAnsi" w:cstheme="minorHAnsi"/>
          <w:sz w:val="20"/>
          <w:szCs w:val="20"/>
          <w:u w:val="single"/>
        </w:rPr>
      </w:pPr>
    </w:p>
    <w:p w14:paraId="08BE8696" w14:textId="77777777" w:rsidR="00C32C1C" w:rsidRPr="00606215" w:rsidRDefault="00C32C1C" w:rsidP="00C32C1C">
      <w:pPr>
        <w:tabs>
          <w:tab w:val="left" w:pos="720"/>
        </w:tabs>
        <w:spacing w:after="120" w:line="264" w:lineRule="auto"/>
        <w:rPr>
          <w:rFonts w:asciiTheme="minorHAnsi" w:eastAsia="SimSun" w:hAnsiTheme="minorHAnsi" w:cstheme="minorHAnsi"/>
          <w:sz w:val="20"/>
          <w:szCs w:val="20"/>
        </w:rPr>
      </w:pPr>
      <w:r w:rsidRPr="00606215">
        <w:rPr>
          <w:rFonts w:asciiTheme="minorHAnsi" w:eastAsia="SimSun" w:hAnsiTheme="minorHAnsi" w:cstheme="minorHAnsi"/>
          <w:sz w:val="20"/>
          <w:szCs w:val="20"/>
        </w:rPr>
        <w:t xml:space="preserve">Η πληρωμή θα γίνει εντός εξήντα (60) ημερών από την ημερομηνία παραλαβής  του τιμολογίου και κατόπιν της  υποβολής των νόμιμων δικαιολογητικών από τον Ανάδοχο. Τα τιμολόγια θα αποστέλλονται στην Αναθέτουσα Αρχή και θα αναφέρουν μεταξύ άλλων την επωνυμία του Αναδόχου, τον αριθμό του παραστατικού και τον αριθμό της Σύμβασης. </w:t>
      </w:r>
    </w:p>
    <w:p w14:paraId="103DE317" w14:textId="77777777" w:rsidR="00C32C1C" w:rsidRPr="00606215" w:rsidRDefault="00C32C1C" w:rsidP="00C32C1C">
      <w:pPr>
        <w:tabs>
          <w:tab w:val="left" w:pos="720"/>
        </w:tabs>
        <w:spacing w:after="120" w:line="264" w:lineRule="auto"/>
        <w:rPr>
          <w:rFonts w:asciiTheme="minorHAnsi" w:hAnsiTheme="minorHAnsi" w:cstheme="minorHAnsi"/>
          <w:sz w:val="20"/>
          <w:szCs w:val="20"/>
        </w:rPr>
      </w:pPr>
      <w:r w:rsidRPr="00606215">
        <w:rPr>
          <w:rFonts w:asciiTheme="minorHAnsi" w:hAnsiTheme="minorHAnsi" w:cstheme="minorHAnsi"/>
          <w:sz w:val="20"/>
          <w:szCs w:val="20"/>
        </w:rPr>
        <w:t>Η πληρωμή της αξίας των παρεχόμενων εξειδικευμένων ειδών και υπηρεσιών θα γίνει σε Ευρώ, μετά την οριστική ποσοτική και ποιοτική παραλαβή αυτών από την αρμόδια Επιτροπή Παραλαβής, ως εξής:</w:t>
      </w:r>
    </w:p>
    <w:p w14:paraId="313D9E7B" w14:textId="7F64209C" w:rsidR="00C32C1C" w:rsidRPr="00606215" w:rsidRDefault="00C32C1C" w:rsidP="00C32C1C">
      <w:pPr>
        <w:tabs>
          <w:tab w:val="left" w:pos="720"/>
        </w:tabs>
        <w:spacing w:after="120" w:line="264" w:lineRule="auto"/>
        <w:contextualSpacing/>
        <w:rPr>
          <w:rFonts w:asciiTheme="minorHAnsi" w:eastAsia="SimSun" w:hAnsiTheme="minorHAnsi" w:cstheme="minorHAnsi"/>
          <w:sz w:val="20"/>
          <w:szCs w:val="20"/>
        </w:rPr>
      </w:pPr>
      <w:r w:rsidRPr="00606215">
        <w:rPr>
          <w:rFonts w:asciiTheme="minorHAnsi" w:eastAsia="SimSun" w:hAnsiTheme="minorHAnsi" w:cstheme="minorHAnsi"/>
          <w:sz w:val="20"/>
          <w:szCs w:val="20"/>
        </w:rPr>
        <w:t xml:space="preserve">Η πληρωμή θα γίνει </w:t>
      </w:r>
      <w:r w:rsidRPr="00606215">
        <w:rPr>
          <w:rFonts w:asciiTheme="minorHAnsi" w:eastAsia="Tahoma" w:hAnsiTheme="minorHAnsi" w:cstheme="minorHAnsi"/>
          <w:sz w:val="20"/>
          <w:szCs w:val="20"/>
        </w:rPr>
        <w:t xml:space="preserve">με έμβασμα στον τραπεζικό λογαριασμό του δικαιούχου </w:t>
      </w:r>
      <w:r w:rsidRPr="00606215">
        <w:rPr>
          <w:rFonts w:asciiTheme="minorHAnsi" w:eastAsia="SimSun" w:hAnsiTheme="minorHAnsi" w:cstheme="minorHAnsi"/>
          <w:sz w:val="20"/>
          <w:szCs w:val="20"/>
        </w:rPr>
        <w:t xml:space="preserve">σε βάρος του Προϋπολογισμού του Ε.Τ.Ε.Π.Π.Α.Α., </w:t>
      </w:r>
      <w:r w:rsidR="006F2497">
        <w:rPr>
          <w:rFonts w:asciiTheme="minorHAnsi" w:hAnsiTheme="minorHAnsi" w:cstheme="minorHAnsi"/>
          <w:sz w:val="20"/>
          <w:szCs w:val="20"/>
        </w:rPr>
        <w:t>ΑΛΕ</w:t>
      </w:r>
      <w:r w:rsidRPr="00606215">
        <w:rPr>
          <w:rFonts w:asciiTheme="minorHAnsi" w:eastAsia="SimSun" w:hAnsiTheme="minorHAnsi" w:cstheme="minorHAnsi"/>
          <w:sz w:val="20"/>
          <w:szCs w:val="20"/>
        </w:rPr>
        <w:t xml:space="preserve"> ………….. </w:t>
      </w:r>
    </w:p>
    <w:p w14:paraId="23F5A635" w14:textId="77777777" w:rsidR="00C32C1C" w:rsidRPr="00606215" w:rsidRDefault="00C32C1C" w:rsidP="00C32C1C">
      <w:pPr>
        <w:tabs>
          <w:tab w:val="left" w:pos="720"/>
        </w:tabs>
        <w:spacing w:after="120" w:line="264" w:lineRule="auto"/>
        <w:rPr>
          <w:rFonts w:asciiTheme="minorHAnsi" w:hAnsiTheme="minorHAnsi" w:cstheme="minorHAnsi"/>
          <w:sz w:val="20"/>
          <w:szCs w:val="20"/>
        </w:rPr>
      </w:pPr>
      <w:r w:rsidRPr="00606215">
        <w:rPr>
          <w:rFonts w:asciiTheme="minorHAnsi" w:eastAsia="SimSun" w:hAnsiTheme="minorHAnsi" w:cstheme="minorHAnsi"/>
          <w:sz w:val="20"/>
          <w:szCs w:val="20"/>
        </w:rPr>
        <w:t>Στην τιμή περιλαμβάνονται όλες οι νόμιμες κρατήσεις  που βαρύνουν τον Ανάδοχο, ως εξής:</w:t>
      </w:r>
    </w:p>
    <w:p w14:paraId="21F60AB5" w14:textId="77777777" w:rsidR="00C32C1C" w:rsidRPr="00606215" w:rsidRDefault="00C32C1C" w:rsidP="00C32C1C">
      <w:pPr>
        <w:pStyle w:val="aff0"/>
        <w:numPr>
          <w:ilvl w:val="0"/>
          <w:numId w:val="14"/>
        </w:numPr>
        <w:spacing w:after="120" w:line="264" w:lineRule="auto"/>
        <w:rPr>
          <w:rFonts w:asciiTheme="minorHAnsi" w:eastAsia="SimSun" w:hAnsiTheme="minorHAnsi" w:cstheme="minorHAnsi"/>
          <w:sz w:val="20"/>
          <w:szCs w:val="20"/>
        </w:rPr>
      </w:pPr>
      <w:r w:rsidRPr="00606215">
        <w:rPr>
          <w:rFonts w:asciiTheme="minorHAnsi" w:eastAsia="SimSun" w:hAnsiTheme="minorHAnsi" w:cstheme="minorHAnsi"/>
          <w:sz w:val="20"/>
          <w:szCs w:val="20"/>
        </w:rPr>
        <w:t>Κράτηση 0,1% η οποία υπολογίζεται επί της αξίας κάθε πληρωμής προ φόρων και κρατήσεων της αρχικής, καθώς και κάθε συμπληρωματικής σύμβασης Υπέρ της Ενιαίας Αρχής Δημοσίων Συμβάσεων (άρθρο 350 παρ. 3 του ν. 4412/2016).</w:t>
      </w:r>
    </w:p>
    <w:p w14:paraId="77059838" w14:textId="77777777" w:rsidR="00C32C1C" w:rsidRPr="00606215" w:rsidRDefault="00C32C1C" w:rsidP="00C32C1C">
      <w:pPr>
        <w:pStyle w:val="aff0"/>
        <w:numPr>
          <w:ilvl w:val="0"/>
          <w:numId w:val="14"/>
        </w:numPr>
        <w:spacing w:after="120" w:line="264" w:lineRule="auto"/>
        <w:rPr>
          <w:rFonts w:asciiTheme="minorHAnsi" w:eastAsia="SimSun" w:hAnsiTheme="minorHAnsi" w:cstheme="minorHAnsi"/>
          <w:sz w:val="20"/>
          <w:szCs w:val="20"/>
        </w:rPr>
      </w:pPr>
      <w:r w:rsidRPr="00606215">
        <w:rPr>
          <w:rFonts w:asciiTheme="minorHAnsi" w:eastAsia="SimSun" w:hAnsiTheme="minorHAnsi" w:cstheme="minorHAnsi"/>
          <w:sz w:val="20"/>
          <w:szCs w:val="20"/>
        </w:rPr>
        <w:t xml:space="preserve">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w:t>
      </w:r>
      <w:proofErr w:type="spellStart"/>
      <w:r w:rsidRPr="00606215">
        <w:rPr>
          <w:rFonts w:asciiTheme="minorHAnsi" w:eastAsia="SimSun" w:hAnsiTheme="minorHAnsi" w:cstheme="minorHAnsi"/>
          <w:sz w:val="20"/>
          <w:szCs w:val="20"/>
        </w:rPr>
        <w:t>παρακρατείται</w:t>
      </w:r>
      <w:proofErr w:type="spellEnd"/>
      <w:r w:rsidRPr="00606215">
        <w:rPr>
          <w:rFonts w:asciiTheme="minorHAnsi" w:eastAsia="SimSun" w:hAnsiTheme="minorHAnsi" w:cstheme="minorHAnsi"/>
          <w:sz w:val="20"/>
          <w:szCs w:val="20"/>
        </w:rPr>
        <w:t xml:space="preserve"> σε κάθε πληρωμή από την αναθέτουσα αρχή στο όνομα και για λογαριασμό  του Υπουργείου Ψηφιακής Διακυβέρνησης σύμφωνα με την παρ. 6 του άρθρου 36 του ν. 4412/2016.</w:t>
      </w:r>
    </w:p>
    <w:p w14:paraId="2CAD8DB6" w14:textId="77777777" w:rsidR="00C32C1C" w:rsidRPr="00606215" w:rsidRDefault="00C32C1C" w:rsidP="00C32C1C">
      <w:pPr>
        <w:spacing w:after="120" w:line="264" w:lineRule="auto"/>
        <w:rPr>
          <w:rFonts w:asciiTheme="minorHAnsi" w:eastAsia="SimSun" w:hAnsiTheme="minorHAnsi" w:cstheme="minorHAnsi"/>
          <w:sz w:val="20"/>
          <w:szCs w:val="20"/>
        </w:rPr>
      </w:pPr>
      <w:r w:rsidRPr="00606215">
        <w:rPr>
          <w:rFonts w:asciiTheme="minorHAnsi" w:eastAsia="SimSun" w:hAnsiTheme="minorHAnsi" w:cstheme="minorHAnsi"/>
          <w:sz w:val="20"/>
          <w:szCs w:val="20"/>
        </w:rPr>
        <w:t xml:space="preserve">Από το καθαρό ποσό της αξίας θα </w:t>
      </w:r>
      <w:proofErr w:type="spellStart"/>
      <w:r w:rsidRPr="00606215">
        <w:rPr>
          <w:rFonts w:asciiTheme="minorHAnsi" w:eastAsia="SimSun" w:hAnsiTheme="minorHAnsi" w:cstheme="minorHAnsi"/>
          <w:sz w:val="20"/>
          <w:szCs w:val="20"/>
        </w:rPr>
        <w:t>παρακρατηθεί</w:t>
      </w:r>
      <w:proofErr w:type="spellEnd"/>
      <w:r w:rsidRPr="00606215">
        <w:rPr>
          <w:rFonts w:asciiTheme="minorHAnsi" w:eastAsia="SimSun" w:hAnsiTheme="minorHAnsi" w:cstheme="minorHAnsi"/>
          <w:sz w:val="20"/>
          <w:szCs w:val="20"/>
        </w:rPr>
        <w:t xml:space="preserve"> υποχρεωτικά φόρος εισοδήματος σε ποσοστό …..% για την προμήθεια ειδών και ….% για την προμήθεια υπηρεσιών.  </w:t>
      </w:r>
    </w:p>
    <w:p w14:paraId="19225237" w14:textId="77777777" w:rsidR="00C32C1C" w:rsidRPr="00606215" w:rsidRDefault="00C32C1C" w:rsidP="00C32C1C">
      <w:pPr>
        <w:spacing w:after="120" w:line="264" w:lineRule="auto"/>
        <w:rPr>
          <w:rFonts w:asciiTheme="minorHAnsi" w:eastAsia="SimSun" w:hAnsiTheme="minorHAnsi" w:cstheme="minorHAnsi"/>
          <w:sz w:val="20"/>
          <w:szCs w:val="20"/>
        </w:rPr>
      </w:pPr>
      <w:r w:rsidRPr="00606215">
        <w:rPr>
          <w:rFonts w:asciiTheme="minorHAnsi" w:eastAsia="SimSun" w:hAnsiTheme="minorHAnsi" w:cstheme="minorHAnsi"/>
          <w:sz w:val="20"/>
          <w:szCs w:val="20"/>
        </w:rPr>
        <w:t>Ο Φ.Π.Α. βαρύνει το Ελληνικό Δημόσιο.</w:t>
      </w:r>
    </w:p>
    <w:p w14:paraId="54B8CC50" w14:textId="77777777" w:rsidR="00C32C1C" w:rsidRPr="00606215" w:rsidRDefault="00C32C1C" w:rsidP="00C32C1C">
      <w:pPr>
        <w:spacing w:after="120" w:line="264" w:lineRule="auto"/>
        <w:rPr>
          <w:rFonts w:asciiTheme="minorHAnsi" w:eastAsia="SimSun" w:hAnsiTheme="minorHAnsi" w:cstheme="minorHAnsi"/>
          <w:sz w:val="20"/>
          <w:szCs w:val="20"/>
        </w:rPr>
      </w:pPr>
      <w:r w:rsidRPr="00606215">
        <w:rPr>
          <w:rFonts w:asciiTheme="minorHAnsi" w:eastAsia="SimSun" w:hAnsiTheme="minorHAnsi" w:cstheme="minorHAnsi"/>
          <w:sz w:val="20"/>
          <w:szCs w:val="20"/>
        </w:rPr>
        <w:t>Εάν μετά την ημερομηνία της πρόσκλησης επιβληθούν φόροι, τέλη και κρατήσεις ή καταργηθούν υφιστάμενοι, το ποσό πληρώνεται ή εκπίπτει αντιστοίχως από τους λογαριασμούς του Αναδόχου.</w:t>
      </w:r>
    </w:p>
    <w:p w14:paraId="231D4D26" w14:textId="77777777" w:rsidR="00C32C1C" w:rsidRPr="00606215" w:rsidRDefault="00C32C1C" w:rsidP="005D02D7">
      <w:pPr>
        <w:tabs>
          <w:tab w:val="left" w:pos="720"/>
        </w:tabs>
        <w:spacing w:after="120" w:line="264" w:lineRule="auto"/>
        <w:rPr>
          <w:rFonts w:asciiTheme="minorHAnsi" w:eastAsia="SimSun" w:hAnsiTheme="minorHAnsi" w:cstheme="minorHAnsi"/>
          <w:sz w:val="20"/>
          <w:szCs w:val="20"/>
        </w:rPr>
      </w:pPr>
    </w:p>
    <w:p w14:paraId="0DE10F7E" w14:textId="0E1C16D3" w:rsidR="00143A8D" w:rsidRPr="00606215" w:rsidRDefault="00143A8D" w:rsidP="00A85929">
      <w:pPr>
        <w:tabs>
          <w:tab w:val="left" w:pos="720"/>
        </w:tabs>
        <w:spacing w:before="120" w:after="120"/>
        <w:jc w:val="center"/>
        <w:rPr>
          <w:rFonts w:asciiTheme="minorHAnsi" w:hAnsiTheme="minorHAnsi" w:cstheme="minorHAnsi"/>
          <w:b/>
          <w:sz w:val="20"/>
          <w:szCs w:val="20"/>
        </w:rPr>
      </w:pPr>
    </w:p>
    <w:p w14:paraId="66A467C4" w14:textId="77777777" w:rsidR="00143A8D" w:rsidRPr="00606215" w:rsidRDefault="00143A8D" w:rsidP="00A85929">
      <w:pPr>
        <w:tabs>
          <w:tab w:val="left" w:pos="720"/>
        </w:tabs>
        <w:spacing w:before="120" w:after="120"/>
        <w:jc w:val="center"/>
        <w:rPr>
          <w:rFonts w:asciiTheme="minorHAnsi" w:hAnsiTheme="minorHAnsi" w:cstheme="minorHAnsi"/>
          <w:b/>
          <w:sz w:val="20"/>
          <w:szCs w:val="20"/>
        </w:rPr>
      </w:pPr>
    </w:p>
    <w:p w14:paraId="6467F0E6" w14:textId="77777777" w:rsidR="00A85929" w:rsidRPr="00606215" w:rsidRDefault="00A85929" w:rsidP="00A85929">
      <w:pPr>
        <w:suppressAutoHyphens w:val="0"/>
        <w:jc w:val="center"/>
        <w:rPr>
          <w:rFonts w:asciiTheme="minorHAnsi" w:hAnsiTheme="minorHAnsi" w:cstheme="minorHAnsi"/>
          <w:b/>
          <w:sz w:val="20"/>
          <w:szCs w:val="20"/>
          <w:u w:val="single"/>
        </w:rPr>
      </w:pPr>
      <w:r w:rsidRPr="00606215">
        <w:rPr>
          <w:rFonts w:asciiTheme="minorHAnsi" w:hAnsiTheme="minorHAnsi" w:cstheme="minorHAnsi"/>
          <w:b/>
          <w:sz w:val="20"/>
          <w:szCs w:val="20"/>
          <w:u w:val="single"/>
        </w:rPr>
        <w:t>ΑΡΘΡΟ 8</w:t>
      </w:r>
      <w:r w:rsidRPr="00606215">
        <w:rPr>
          <w:rFonts w:asciiTheme="minorHAnsi" w:hAnsiTheme="minorHAnsi" w:cstheme="minorHAnsi"/>
          <w:b/>
          <w:sz w:val="20"/>
          <w:szCs w:val="20"/>
          <w:u w:val="single"/>
          <w:vertAlign w:val="superscript"/>
        </w:rPr>
        <w:t>ο</w:t>
      </w:r>
    </w:p>
    <w:p w14:paraId="02919D1F" w14:textId="77777777" w:rsidR="00A85929" w:rsidRPr="00606215" w:rsidRDefault="00A85929" w:rsidP="00A85929">
      <w:pPr>
        <w:tabs>
          <w:tab w:val="left" w:pos="0"/>
        </w:tabs>
        <w:spacing w:before="120" w:after="120"/>
        <w:ind w:left="-90"/>
        <w:jc w:val="center"/>
        <w:rPr>
          <w:rFonts w:asciiTheme="minorHAnsi" w:hAnsiTheme="minorHAnsi" w:cstheme="minorHAnsi"/>
          <w:sz w:val="20"/>
          <w:szCs w:val="20"/>
        </w:rPr>
      </w:pPr>
      <w:r w:rsidRPr="00606215">
        <w:rPr>
          <w:rFonts w:asciiTheme="minorHAnsi" w:hAnsiTheme="minorHAnsi" w:cstheme="minorHAnsi"/>
          <w:b/>
          <w:sz w:val="20"/>
          <w:szCs w:val="20"/>
        </w:rPr>
        <w:t>ΕΓΓΥΗΣΕΙΣ</w:t>
      </w:r>
    </w:p>
    <w:p w14:paraId="27456184" w14:textId="77777777" w:rsidR="00A85929" w:rsidRPr="00606215" w:rsidRDefault="00A85929" w:rsidP="00A85929">
      <w:pPr>
        <w:rPr>
          <w:rFonts w:asciiTheme="minorHAnsi" w:hAnsiTheme="minorHAnsi" w:cstheme="minorHAnsi"/>
          <w:sz w:val="20"/>
          <w:szCs w:val="20"/>
        </w:rPr>
      </w:pPr>
      <w:r w:rsidRPr="00606215">
        <w:rPr>
          <w:rFonts w:asciiTheme="minorHAnsi" w:hAnsiTheme="minorHAnsi" w:cstheme="minorHAnsi"/>
          <w:sz w:val="20"/>
          <w:szCs w:val="20"/>
        </w:rPr>
        <w:t xml:space="preserve">Για την καλή εκτέλεση των όρων της παρούσας σύμβασης, ο Ανάδοχος κατέθεσε την υπ’ </w:t>
      </w:r>
      <w:proofErr w:type="spellStart"/>
      <w:r w:rsidRPr="00606215">
        <w:rPr>
          <w:rFonts w:asciiTheme="minorHAnsi" w:hAnsiTheme="minorHAnsi" w:cstheme="minorHAnsi"/>
          <w:sz w:val="20"/>
          <w:szCs w:val="20"/>
        </w:rPr>
        <w:t>αρ</w:t>
      </w:r>
      <w:proofErr w:type="spellEnd"/>
      <w:r w:rsidRPr="00606215">
        <w:rPr>
          <w:rFonts w:asciiTheme="minorHAnsi" w:hAnsiTheme="minorHAnsi" w:cstheme="minorHAnsi"/>
          <w:sz w:val="20"/>
          <w:szCs w:val="20"/>
        </w:rPr>
        <w:t xml:space="preserve">…………… εγγυητική επιστολή καλής εκτέλεσης του/της…………………………, αξίας ………€, που αντιπροσωπεύει το </w:t>
      </w:r>
      <w:r w:rsidR="00DE03D5" w:rsidRPr="00606215">
        <w:rPr>
          <w:rFonts w:asciiTheme="minorHAnsi" w:hAnsiTheme="minorHAnsi" w:cstheme="minorHAnsi"/>
          <w:sz w:val="20"/>
          <w:szCs w:val="20"/>
        </w:rPr>
        <w:t>4</w:t>
      </w:r>
      <w:r w:rsidRPr="00606215">
        <w:rPr>
          <w:rFonts w:asciiTheme="minorHAnsi" w:hAnsiTheme="minorHAnsi" w:cstheme="minorHAnsi"/>
          <w:sz w:val="20"/>
          <w:szCs w:val="20"/>
        </w:rPr>
        <w:t xml:space="preserve">% της </w:t>
      </w:r>
      <w:r w:rsidR="00DE03D5" w:rsidRPr="00606215">
        <w:rPr>
          <w:rFonts w:asciiTheme="minorHAnsi" w:hAnsiTheme="minorHAnsi" w:cstheme="minorHAnsi"/>
          <w:sz w:val="20"/>
          <w:szCs w:val="20"/>
        </w:rPr>
        <w:t xml:space="preserve">εκτιμώμενης συνολικής </w:t>
      </w:r>
      <w:r w:rsidRPr="00606215">
        <w:rPr>
          <w:rFonts w:asciiTheme="minorHAnsi" w:hAnsiTheme="minorHAnsi" w:cstheme="minorHAnsi"/>
          <w:sz w:val="20"/>
          <w:szCs w:val="20"/>
        </w:rPr>
        <w:t>αξίας του αντικειμένου της σύμβασης, ήτοι της αξίας της προμήθειας και της παροχής υπηρεσιών πενταετούς διάρκειας εγγύησης καλής λειτουργίας (διετής δωρεάν παροχή υπηρεσιών εγγύησης καλής λειτουργίας  και τριετής παροχή υπηρεσιών επέκτασης της εγγύησης καλής λειτουργίας), εκτός Φ.Π.Α., χρονικής διάρκειας  ισχύος……………….</w:t>
      </w:r>
    </w:p>
    <w:p w14:paraId="2BBAC1B9" w14:textId="77777777" w:rsidR="00A85929" w:rsidRPr="00606215" w:rsidRDefault="00A85929" w:rsidP="00A85929">
      <w:pPr>
        <w:rPr>
          <w:rFonts w:asciiTheme="minorHAnsi" w:hAnsiTheme="minorHAnsi" w:cstheme="minorHAnsi"/>
          <w:sz w:val="20"/>
          <w:szCs w:val="20"/>
        </w:rPr>
      </w:pPr>
    </w:p>
    <w:p w14:paraId="36A6AC9A" w14:textId="77777777" w:rsidR="00A85929" w:rsidRPr="00606215" w:rsidRDefault="00A85929" w:rsidP="00A85929">
      <w:pPr>
        <w:rPr>
          <w:rFonts w:asciiTheme="minorHAnsi" w:hAnsiTheme="minorHAnsi" w:cstheme="minorHAnsi"/>
          <w:sz w:val="20"/>
          <w:szCs w:val="20"/>
        </w:rPr>
      </w:pPr>
      <w:r w:rsidRPr="00606215">
        <w:rPr>
          <w:rFonts w:asciiTheme="minorHAnsi" w:hAnsiTheme="minorHAnsi" w:cstheme="minorHAnsi"/>
          <w:sz w:val="20"/>
          <w:szCs w:val="20"/>
        </w:rPr>
        <w:lastRenderedPageBreak/>
        <w:t xml:space="preserve">Η ως άνω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 Συγκεκριμένα, κατά το ένα μέρος αφορά στην υλοποίηση της προμήθειας των ειδών, σύμφωνα με τη σύμβαση και κατά το άλλο μέρος αφορά στην πενταετή περίοδο εγγυημένης καλής λειτουργίας (προληπτική συντήρηση και αποκατάσταση βλαβών και ελαττωμάτων που ανακύπτουν ή των ζημιών που προκαλούνται από δυσλειτουργία των ειδών) σύμφωνα με τη σύμβαση. </w:t>
      </w:r>
    </w:p>
    <w:p w14:paraId="333853FB" w14:textId="77777777" w:rsidR="00A85929" w:rsidRPr="00606215" w:rsidRDefault="00A85929" w:rsidP="00A85929">
      <w:pPr>
        <w:rPr>
          <w:rFonts w:asciiTheme="minorHAnsi" w:hAnsiTheme="minorHAnsi" w:cstheme="minorHAnsi"/>
          <w:sz w:val="20"/>
          <w:szCs w:val="20"/>
        </w:rPr>
      </w:pPr>
    </w:p>
    <w:p w14:paraId="12FA9B54" w14:textId="77777777" w:rsidR="00A85929" w:rsidRPr="00606215" w:rsidRDefault="00A85929" w:rsidP="00A85929">
      <w:pPr>
        <w:spacing w:after="120"/>
        <w:rPr>
          <w:rFonts w:asciiTheme="minorHAnsi" w:hAnsiTheme="minorHAnsi" w:cstheme="minorHAnsi"/>
          <w:sz w:val="20"/>
          <w:szCs w:val="20"/>
        </w:rPr>
      </w:pPr>
      <w:r w:rsidRPr="00606215">
        <w:rPr>
          <w:rFonts w:asciiTheme="minorHAnsi" w:hAnsiTheme="minorHAnsi" w:cstheme="minorHAnsi"/>
          <w:sz w:val="20"/>
          <w:szCs w:val="20"/>
        </w:rPr>
        <w:t>Η εγγύηση καλής εκτέλεσης επιστρέφεται στο σύνολό της ή</w:t>
      </w:r>
      <w:r w:rsidRPr="00606215">
        <w:rPr>
          <w:rFonts w:asciiTheme="minorHAnsi" w:hAnsiTheme="minorHAnsi" w:cstheme="minorHAnsi"/>
          <w:i/>
          <w:iCs/>
          <w:color w:val="5B9BD5"/>
          <w:spacing w:val="5"/>
          <w:sz w:val="20"/>
          <w:szCs w:val="20"/>
        </w:rPr>
        <w:t xml:space="preserve"> </w:t>
      </w:r>
      <w:r w:rsidRPr="00606215">
        <w:rPr>
          <w:rFonts w:asciiTheme="minorHAnsi" w:hAnsiTheme="minorHAnsi" w:cstheme="minorHAnsi"/>
          <w:spacing w:val="5"/>
          <w:sz w:val="20"/>
          <w:szCs w:val="20"/>
        </w:rPr>
        <w:t>αποδεσμεύεται τμηματικά, κατά το ποσό που αναλογεί στην αξία τμήματος των ειδών  που παραλήφθηκε οριστικά. Κατά την τμηματική αποδέσμευση</w:t>
      </w:r>
      <w:r w:rsidRPr="00606215">
        <w:rPr>
          <w:rFonts w:asciiTheme="minorHAnsi" w:hAnsiTheme="minorHAnsi" w:cstheme="minorHAnsi"/>
          <w:sz w:val="20"/>
          <w:szCs w:val="20"/>
        </w:rPr>
        <w:t>,  μετά την οριστική ποιοτική και ποσοτική παραλαβή των ειδών αποδεσμεύεται το αντίστοιχο ποσό που αφορά στην καλή εκτέλεση της προμήθειας αυτών. Το ποσό που αφορά στην καλή εκτέλεση της πενταετούς παροχής υπηρεσιών εγγύησης καλής λειτουργίας</w:t>
      </w:r>
      <w:r w:rsidRPr="00606215">
        <w:rPr>
          <w:rFonts w:asciiTheme="minorHAnsi" w:hAnsiTheme="minorHAnsi" w:cstheme="minorHAnsi"/>
          <w:b/>
          <w:sz w:val="20"/>
          <w:szCs w:val="20"/>
        </w:rPr>
        <w:t xml:space="preserve"> </w:t>
      </w:r>
      <w:r w:rsidRPr="00606215">
        <w:rPr>
          <w:rFonts w:asciiTheme="minorHAnsi" w:hAnsiTheme="minorHAnsi" w:cstheme="minorHAnsi"/>
          <w:sz w:val="20"/>
          <w:szCs w:val="20"/>
        </w:rPr>
        <w:t xml:space="preserve">αποδεσμεύεται μετά τη λήξη της εγγυητικής περιόδου του εξοπλισμού, ύστερα από την οριστική παραλαβή των </w:t>
      </w:r>
      <w:proofErr w:type="spellStart"/>
      <w:r w:rsidRPr="00606215">
        <w:rPr>
          <w:rFonts w:asciiTheme="minorHAnsi" w:hAnsiTheme="minorHAnsi" w:cstheme="minorHAnsi"/>
          <w:sz w:val="20"/>
          <w:szCs w:val="20"/>
        </w:rPr>
        <w:t>παρασχεθεισών</w:t>
      </w:r>
      <w:proofErr w:type="spellEnd"/>
      <w:r w:rsidRPr="00606215">
        <w:rPr>
          <w:rFonts w:asciiTheme="minorHAnsi" w:hAnsiTheme="minorHAnsi" w:cstheme="minorHAnsi"/>
          <w:sz w:val="20"/>
          <w:szCs w:val="20"/>
        </w:rPr>
        <w:t xml:space="preserve"> υπηρεσιών και την εκκαθάριση των τυχόν απαιτήσεων μεταξύ των συμβαλλόμενων. Εάν στο πρωτόκολλο οριστικής ποιοτικής και ποσοτικής παραλαβής αναφέρονται παρατηρήσεις ή υπάρχει εκπρόθεσμη παράδοση, η επιστροφή της ως άνω εγγύησης γίνεται μετά την αντιμετώπιση των παρατηρήσεων και του εκπροθέσμου.</w:t>
      </w:r>
    </w:p>
    <w:p w14:paraId="3325A282" w14:textId="77777777" w:rsidR="00CB19BD" w:rsidRPr="00606215" w:rsidRDefault="00CB19BD" w:rsidP="00CB19BD">
      <w:pPr>
        <w:rPr>
          <w:rFonts w:asciiTheme="minorHAnsi" w:hAnsiTheme="minorHAnsi" w:cstheme="minorHAnsi"/>
          <w:sz w:val="20"/>
          <w:szCs w:val="20"/>
        </w:rPr>
      </w:pPr>
      <w:r w:rsidRPr="00606215">
        <w:rPr>
          <w:rFonts w:asciiTheme="minorHAnsi" w:hAnsiTheme="minorHAnsi" w:cstheme="minorHAnsi"/>
          <w:sz w:val="20"/>
          <w:szCs w:val="20"/>
        </w:rPr>
        <w:t>Η εγγύηση καλής εκτέλεσης καταπίπτει σε περίπτωση παράβασης των όρων της σύμβασης, όπως αυτή ειδικότερα ορίζει. Σε περίπτωση κατάπτωσής της, το οφειλόμενο ποσό υπόκειται στο κατά περίπτωση νόμιμο τέλος χαρτοσήμου. Στις ίδιες επιβαρύνσεις υπόκειται και το τυχόν οφειλόμενο ποσό λόγω επιβολής προστίμου.</w:t>
      </w:r>
    </w:p>
    <w:p w14:paraId="45D82985" w14:textId="77777777" w:rsidR="00CB19BD" w:rsidRPr="00606215" w:rsidRDefault="00CB19BD" w:rsidP="00D43D9E">
      <w:pPr>
        <w:widowControl w:val="0"/>
        <w:tabs>
          <w:tab w:val="left" w:pos="450"/>
        </w:tabs>
        <w:suppressAutoHyphens w:val="0"/>
        <w:spacing w:after="120" w:line="264" w:lineRule="auto"/>
        <w:ind w:right="40"/>
        <w:jc w:val="left"/>
        <w:rPr>
          <w:rFonts w:asciiTheme="minorHAnsi" w:hAnsiTheme="minorHAnsi" w:cstheme="minorHAnsi"/>
          <w:sz w:val="20"/>
          <w:szCs w:val="20"/>
          <w:lang w:eastAsia="el-GR"/>
        </w:rPr>
      </w:pPr>
    </w:p>
    <w:p w14:paraId="10BDBA6C" w14:textId="77777777" w:rsidR="00D43D9E" w:rsidRPr="00606215" w:rsidRDefault="00D43D9E" w:rsidP="00D43D9E">
      <w:pPr>
        <w:widowControl w:val="0"/>
        <w:tabs>
          <w:tab w:val="left" w:pos="450"/>
        </w:tabs>
        <w:suppressAutoHyphens w:val="0"/>
        <w:spacing w:after="120" w:line="264" w:lineRule="auto"/>
        <w:ind w:right="40"/>
        <w:jc w:val="left"/>
        <w:rPr>
          <w:rFonts w:asciiTheme="minorHAnsi" w:hAnsiTheme="minorHAnsi" w:cstheme="minorHAnsi"/>
          <w:sz w:val="20"/>
          <w:szCs w:val="20"/>
          <w:lang w:eastAsia="el-GR"/>
        </w:rPr>
      </w:pPr>
      <w:r w:rsidRPr="00606215">
        <w:rPr>
          <w:rFonts w:asciiTheme="minorHAnsi" w:hAnsiTheme="minorHAnsi" w:cstheme="minorHAnsi"/>
          <w:sz w:val="20"/>
          <w:szCs w:val="20"/>
          <w:lang w:eastAsia="el-GR"/>
        </w:rPr>
        <w:t>Κατά τα λοιπά ισχύουν τα αναφερόμενα στο άρθρο 72 και στις οικείες διατάξεις του Ν. 4412/2016.</w:t>
      </w:r>
    </w:p>
    <w:p w14:paraId="59A57250" w14:textId="77777777" w:rsidR="00A85929" w:rsidRPr="00606215" w:rsidRDefault="00A85929" w:rsidP="00A85929">
      <w:pPr>
        <w:widowControl w:val="0"/>
        <w:tabs>
          <w:tab w:val="left" w:pos="450"/>
        </w:tabs>
        <w:suppressAutoHyphens w:val="0"/>
        <w:spacing w:after="120"/>
        <w:ind w:right="40"/>
        <w:contextualSpacing/>
        <w:jc w:val="left"/>
        <w:rPr>
          <w:rFonts w:asciiTheme="minorHAnsi" w:hAnsiTheme="minorHAnsi" w:cstheme="minorHAnsi"/>
          <w:sz w:val="20"/>
          <w:szCs w:val="20"/>
          <w:lang w:eastAsia="el-GR"/>
        </w:rPr>
      </w:pPr>
    </w:p>
    <w:p w14:paraId="3B1F3FEE" w14:textId="77777777" w:rsidR="00A85929" w:rsidRPr="00606215" w:rsidRDefault="00A85929" w:rsidP="00A85929">
      <w:pPr>
        <w:spacing w:before="120" w:after="120"/>
        <w:jc w:val="center"/>
        <w:rPr>
          <w:rFonts w:asciiTheme="minorHAnsi" w:hAnsiTheme="minorHAnsi" w:cstheme="minorHAnsi"/>
          <w:b/>
          <w:sz w:val="20"/>
          <w:szCs w:val="20"/>
          <w:u w:val="single"/>
        </w:rPr>
      </w:pPr>
      <w:r w:rsidRPr="00606215">
        <w:rPr>
          <w:rFonts w:asciiTheme="minorHAnsi" w:hAnsiTheme="minorHAnsi" w:cstheme="minorHAnsi"/>
          <w:b/>
          <w:sz w:val="20"/>
          <w:szCs w:val="20"/>
          <w:u w:val="single"/>
        </w:rPr>
        <w:t>ΑΡΘΡΟ 9</w:t>
      </w:r>
      <w:r w:rsidRPr="00606215">
        <w:rPr>
          <w:rFonts w:asciiTheme="minorHAnsi" w:hAnsiTheme="minorHAnsi" w:cstheme="minorHAnsi"/>
          <w:b/>
          <w:sz w:val="20"/>
          <w:szCs w:val="20"/>
          <w:u w:val="single"/>
          <w:vertAlign w:val="superscript"/>
        </w:rPr>
        <w:t>ο</w:t>
      </w:r>
      <w:r w:rsidRPr="00606215">
        <w:rPr>
          <w:rFonts w:asciiTheme="minorHAnsi" w:hAnsiTheme="minorHAnsi" w:cstheme="minorHAnsi"/>
          <w:b/>
          <w:sz w:val="20"/>
          <w:szCs w:val="20"/>
          <w:u w:val="single"/>
        </w:rPr>
        <w:t xml:space="preserve"> </w:t>
      </w:r>
    </w:p>
    <w:p w14:paraId="38E45146" w14:textId="77777777" w:rsidR="00A85929" w:rsidRPr="00606215" w:rsidRDefault="00A85929" w:rsidP="00A85929">
      <w:pPr>
        <w:spacing w:before="120" w:after="120"/>
        <w:jc w:val="center"/>
        <w:rPr>
          <w:rFonts w:asciiTheme="minorHAnsi" w:hAnsiTheme="minorHAnsi" w:cstheme="minorHAnsi"/>
          <w:b/>
          <w:sz w:val="20"/>
          <w:szCs w:val="20"/>
        </w:rPr>
      </w:pPr>
      <w:r w:rsidRPr="00606215">
        <w:rPr>
          <w:rFonts w:asciiTheme="minorHAnsi" w:hAnsiTheme="minorHAnsi" w:cstheme="minorHAnsi"/>
          <w:b/>
          <w:sz w:val="20"/>
          <w:szCs w:val="20"/>
        </w:rPr>
        <w:t>ΑΝΩΤΕΡΑ ΒΙΑ</w:t>
      </w:r>
    </w:p>
    <w:p w14:paraId="2A0EACAB" w14:textId="77777777" w:rsidR="00A85929" w:rsidRPr="00606215" w:rsidRDefault="00A85929" w:rsidP="00A85929">
      <w:pPr>
        <w:suppressAutoHyphens w:val="0"/>
        <w:autoSpaceDE w:val="0"/>
        <w:autoSpaceDN w:val="0"/>
        <w:adjustRightInd w:val="0"/>
        <w:rPr>
          <w:rFonts w:asciiTheme="minorHAnsi" w:hAnsiTheme="minorHAnsi" w:cstheme="minorHAnsi"/>
          <w:sz w:val="20"/>
          <w:szCs w:val="20"/>
          <w:lang w:eastAsia="el-GR"/>
        </w:rPr>
      </w:pPr>
      <w:r w:rsidRPr="00606215">
        <w:rPr>
          <w:rFonts w:asciiTheme="minorHAnsi" w:hAnsiTheme="minorHAnsi" w:cstheme="minorHAnsi"/>
          <w:sz w:val="20"/>
          <w:szCs w:val="20"/>
          <w:lang w:eastAsia="el-GR"/>
        </w:rPr>
        <w:t>Ο Ανάδοχος σε περίπτωση που επικαλείται ανωτέρα βία υποχρεούται, μέσα σε είκοσι (20) ημέρες από τότε που συνέβησαν τα περιστατικά που συνιστούν την ανωτέρα βία, να αναφέρει εγγράφως αυτά και να προσκομίσει στην αναθέτουσα αρχή τα απαραίτητα αποδεικτικά στοιχεία, σύμφωνα με το άρθρο 204 του ν. 4412/2016.</w:t>
      </w:r>
    </w:p>
    <w:p w14:paraId="1002E57B" w14:textId="77777777" w:rsidR="00A85929" w:rsidRPr="00606215" w:rsidRDefault="00A85929" w:rsidP="00A85929">
      <w:pPr>
        <w:suppressAutoHyphens w:val="0"/>
        <w:autoSpaceDE w:val="0"/>
        <w:autoSpaceDN w:val="0"/>
        <w:adjustRightInd w:val="0"/>
        <w:rPr>
          <w:rFonts w:asciiTheme="minorHAnsi" w:hAnsiTheme="minorHAnsi" w:cstheme="minorHAnsi"/>
          <w:sz w:val="20"/>
          <w:szCs w:val="20"/>
          <w:lang w:eastAsia="el-GR"/>
        </w:rPr>
      </w:pPr>
    </w:p>
    <w:p w14:paraId="5A2A4C7D" w14:textId="77777777" w:rsidR="00A85929" w:rsidRPr="00606215" w:rsidRDefault="00A85929" w:rsidP="00A85929">
      <w:pPr>
        <w:suppressAutoHyphens w:val="0"/>
        <w:autoSpaceDE w:val="0"/>
        <w:autoSpaceDN w:val="0"/>
        <w:adjustRightInd w:val="0"/>
        <w:jc w:val="center"/>
        <w:rPr>
          <w:rFonts w:asciiTheme="minorHAnsi" w:hAnsiTheme="minorHAnsi" w:cstheme="minorHAnsi"/>
          <w:b/>
          <w:sz w:val="20"/>
          <w:szCs w:val="20"/>
          <w:u w:val="single"/>
          <w:lang w:eastAsia="el-GR"/>
        </w:rPr>
      </w:pPr>
      <w:r w:rsidRPr="00606215">
        <w:rPr>
          <w:rFonts w:asciiTheme="minorHAnsi" w:hAnsiTheme="minorHAnsi" w:cstheme="minorHAnsi"/>
          <w:b/>
          <w:sz w:val="20"/>
          <w:szCs w:val="20"/>
          <w:u w:val="single"/>
          <w:lang w:eastAsia="el-GR"/>
        </w:rPr>
        <w:t>ΑΡΘΡΟ 10</w:t>
      </w:r>
      <w:r w:rsidRPr="00606215">
        <w:rPr>
          <w:rFonts w:asciiTheme="minorHAnsi" w:hAnsiTheme="minorHAnsi" w:cstheme="minorHAnsi"/>
          <w:b/>
          <w:sz w:val="20"/>
          <w:szCs w:val="20"/>
          <w:u w:val="single"/>
          <w:vertAlign w:val="superscript"/>
          <w:lang w:eastAsia="el-GR"/>
        </w:rPr>
        <w:t>ο</w:t>
      </w:r>
      <w:r w:rsidRPr="00606215">
        <w:rPr>
          <w:rFonts w:asciiTheme="minorHAnsi" w:hAnsiTheme="minorHAnsi" w:cstheme="minorHAnsi"/>
          <w:b/>
          <w:sz w:val="20"/>
          <w:szCs w:val="20"/>
          <w:u w:val="single"/>
          <w:lang w:eastAsia="el-GR"/>
        </w:rPr>
        <w:t xml:space="preserve"> </w:t>
      </w:r>
    </w:p>
    <w:p w14:paraId="23C54914" w14:textId="77777777" w:rsidR="00A85929" w:rsidRPr="00606215" w:rsidRDefault="00A85929" w:rsidP="00A85929">
      <w:pPr>
        <w:spacing w:before="120" w:after="120"/>
        <w:jc w:val="center"/>
        <w:rPr>
          <w:rFonts w:asciiTheme="minorHAnsi" w:hAnsiTheme="minorHAnsi" w:cstheme="minorHAnsi"/>
          <w:b/>
          <w:sz w:val="20"/>
          <w:szCs w:val="20"/>
        </w:rPr>
      </w:pPr>
      <w:r w:rsidRPr="00606215">
        <w:rPr>
          <w:rFonts w:asciiTheme="minorHAnsi" w:hAnsiTheme="minorHAnsi" w:cstheme="minorHAnsi"/>
          <w:b/>
          <w:sz w:val="20"/>
          <w:szCs w:val="20"/>
        </w:rPr>
        <w:t>ΟΛΟΚΛΗΡΩΣΗ ΕΚΤΕΛΕΣΗΣ ΣΥΜΒΑΣΗΣ</w:t>
      </w:r>
    </w:p>
    <w:p w14:paraId="62914CCB" w14:textId="77777777" w:rsidR="009C3937" w:rsidRPr="00606215" w:rsidRDefault="009C3937" w:rsidP="009C3937">
      <w:pPr>
        <w:spacing w:after="120" w:line="264" w:lineRule="auto"/>
        <w:rPr>
          <w:rFonts w:asciiTheme="minorHAnsi" w:hAnsiTheme="minorHAnsi" w:cstheme="minorHAnsi"/>
          <w:sz w:val="20"/>
          <w:szCs w:val="20"/>
        </w:rPr>
      </w:pPr>
      <w:r w:rsidRPr="00606215">
        <w:rPr>
          <w:rFonts w:asciiTheme="minorHAnsi" w:hAnsiTheme="minorHAnsi" w:cstheme="minorHAnsi"/>
          <w:sz w:val="20"/>
          <w:szCs w:val="20"/>
        </w:rPr>
        <w:t>Η σύμβαση θεωρείται ότι εκτελέστηκε όταν συντρέχουν οι παρακάτω προϋποθέσεις, σύμφωνα με το άρθρο 202 του ν. 4412/2016:</w:t>
      </w:r>
    </w:p>
    <w:p w14:paraId="7B3C015A" w14:textId="77777777" w:rsidR="009C3937" w:rsidRPr="00606215" w:rsidRDefault="009C3937" w:rsidP="009C3937">
      <w:pPr>
        <w:numPr>
          <w:ilvl w:val="0"/>
          <w:numId w:val="8"/>
        </w:numPr>
        <w:spacing w:after="120" w:line="264" w:lineRule="auto"/>
        <w:ind w:left="567" w:hanging="141"/>
        <w:rPr>
          <w:rFonts w:asciiTheme="minorHAnsi" w:hAnsiTheme="minorHAnsi" w:cstheme="minorHAnsi"/>
          <w:sz w:val="20"/>
          <w:szCs w:val="20"/>
        </w:rPr>
      </w:pPr>
      <w:r w:rsidRPr="00606215">
        <w:rPr>
          <w:rFonts w:asciiTheme="minorHAnsi" w:hAnsiTheme="minorHAnsi" w:cstheme="minorHAnsi"/>
          <w:sz w:val="20"/>
          <w:szCs w:val="20"/>
        </w:rPr>
        <w:t>Παραδόθηκε ολόκληρη η ποσότητα ή η ποσότητα που παραδόθηκε υπολείπεται της συμβατικής, κατά μέρος που κρίνεται ως ασήμαντο από το αρμόδιο όργανο.</w:t>
      </w:r>
    </w:p>
    <w:p w14:paraId="480CD254" w14:textId="77777777" w:rsidR="009C3937" w:rsidRPr="00606215" w:rsidRDefault="009C3937" w:rsidP="009C3937">
      <w:pPr>
        <w:numPr>
          <w:ilvl w:val="0"/>
          <w:numId w:val="8"/>
        </w:numPr>
        <w:spacing w:after="120" w:line="264" w:lineRule="auto"/>
        <w:ind w:left="567" w:hanging="141"/>
        <w:rPr>
          <w:rFonts w:asciiTheme="minorHAnsi" w:hAnsiTheme="minorHAnsi" w:cstheme="minorHAnsi"/>
          <w:sz w:val="20"/>
          <w:szCs w:val="20"/>
        </w:rPr>
      </w:pPr>
      <w:r w:rsidRPr="00606215">
        <w:rPr>
          <w:rFonts w:asciiTheme="minorHAnsi" w:hAnsiTheme="minorHAnsi" w:cstheme="minorHAnsi"/>
          <w:sz w:val="20"/>
          <w:szCs w:val="20"/>
        </w:rPr>
        <w:t>Οι υπηρεσίες παρασχέθηκαν στο σύνολό τους ή σε περίπτωση διαιρετής υπηρεσίας, το αντικείμενο που παραδόθηκε υπολείπεται του συμβατικού, κατά μέρος που κρίνεται ως ασήμαντο από το αρμόδιο όργανο και έχει παρέλθει η καταληκτική ημερομηνία για την περαίωση της σύμβασης που έχει τεθεί στη Διακήρυξη.</w:t>
      </w:r>
    </w:p>
    <w:p w14:paraId="2EEDCB71" w14:textId="77777777" w:rsidR="009C3937" w:rsidRPr="00606215" w:rsidRDefault="009C3937" w:rsidP="009C3937">
      <w:pPr>
        <w:numPr>
          <w:ilvl w:val="0"/>
          <w:numId w:val="8"/>
        </w:numPr>
        <w:spacing w:after="120" w:line="264" w:lineRule="auto"/>
        <w:ind w:left="567" w:hanging="141"/>
        <w:rPr>
          <w:rFonts w:asciiTheme="minorHAnsi" w:hAnsiTheme="minorHAnsi" w:cstheme="minorHAnsi"/>
          <w:sz w:val="20"/>
          <w:szCs w:val="20"/>
        </w:rPr>
      </w:pPr>
      <w:r w:rsidRPr="00606215">
        <w:rPr>
          <w:rFonts w:asciiTheme="minorHAnsi" w:hAnsiTheme="minorHAnsi" w:cstheme="minorHAnsi"/>
          <w:sz w:val="20"/>
          <w:szCs w:val="20"/>
        </w:rPr>
        <w:t>Παραλήφθηκαν οριστικά ποσοτικά και ποιοτικά τα υλικά και οι υπηρεσίες που παραδόθηκαν.</w:t>
      </w:r>
    </w:p>
    <w:p w14:paraId="73A2693E" w14:textId="77777777" w:rsidR="009C3937" w:rsidRPr="00606215" w:rsidRDefault="009C3937" w:rsidP="009C3937">
      <w:pPr>
        <w:numPr>
          <w:ilvl w:val="0"/>
          <w:numId w:val="8"/>
        </w:numPr>
        <w:spacing w:after="120" w:line="264" w:lineRule="auto"/>
        <w:ind w:left="567" w:hanging="141"/>
        <w:rPr>
          <w:rFonts w:asciiTheme="minorHAnsi" w:hAnsiTheme="minorHAnsi" w:cstheme="minorHAnsi"/>
          <w:sz w:val="20"/>
          <w:szCs w:val="20"/>
        </w:rPr>
      </w:pPr>
      <w:r w:rsidRPr="00606215">
        <w:rPr>
          <w:rFonts w:asciiTheme="minorHAnsi" w:hAnsiTheme="minorHAnsi" w:cstheme="minorHAnsi"/>
          <w:sz w:val="20"/>
          <w:szCs w:val="20"/>
        </w:rPr>
        <w:t>Έγινε η αποπληρωμή του συμβατικού τιμήματος, αφού προηγουμένως επιβλήθηκαν κυρώσεις ή εκπτώσεις και</w:t>
      </w:r>
    </w:p>
    <w:p w14:paraId="38AC5C65" w14:textId="77777777" w:rsidR="009C3937" w:rsidRPr="00606215" w:rsidRDefault="009C3937" w:rsidP="009C3937">
      <w:pPr>
        <w:numPr>
          <w:ilvl w:val="0"/>
          <w:numId w:val="8"/>
        </w:numPr>
        <w:spacing w:after="120" w:line="264" w:lineRule="auto"/>
        <w:ind w:left="567" w:hanging="141"/>
        <w:rPr>
          <w:rFonts w:asciiTheme="minorHAnsi" w:hAnsiTheme="minorHAnsi" w:cstheme="minorHAnsi"/>
          <w:sz w:val="20"/>
          <w:szCs w:val="20"/>
        </w:rPr>
      </w:pPr>
      <w:r w:rsidRPr="00606215">
        <w:rPr>
          <w:rFonts w:asciiTheme="minorHAnsi" w:hAnsiTheme="minorHAnsi" w:cstheme="minorHAnsi"/>
          <w:sz w:val="20"/>
          <w:szCs w:val="20"/>
        </w:rPr>
        <w:t>Εκπληρώθηκαν και οι λοιπές συμβατικές υποχρεώσεις και από τα δύο συμβαλλόμενα μέρη και αποδεσμεύθηκαν οι εγγυήσεις κατά τα προβλεπόμενα από τη σύμβαση.</w:t>
      </w:r>
    </w:p>
    <w:p w14:paraId="476165AF" w14:textId="77777777" w:rsidR="009C3937" w:rsidRPr="00606215" w:rsidRDefault="009C3937" w:rsidP="00A85929">
      <w:pPr>
        <w:suppressAutoHyphens w:val="0"/>
        <w:autoSpaceDE w:val="0"/>
        <w:autoSpaceDN w:val="0"/>
        <w:adjustRightInd w:val="0"/>
        <w:jc w:val="center"/>
        <w:rPr>
          <w:rFonts w:asciiTheme="minorHAnsi" w:hAnsiTheme="minorHAnsi" w:cstheme="minorHAnsi"/>
          <w:b/>
          <w:sz w:val="20"/>
          <w:szCs w:val="20"/>
          <w:u w:val="single"/>
          <w:lang w:eastAsia="el-GR"/>
        </w:rPr>
      </w:pPr>
    </w:p>
    <w:p w14:paraId="7E86BFFD" w14:textId="77777777" w:rsidR="00A85929" w:rsidRPr="00606215" w:rsidRDefault="00A85929" w:rsidP="00A85929">
      <w:pPr>
        <w:suppressAutoHyphens w:val="0"/>
        <w:autoSpaceDE w:val="0"/>
        <w:autoSpaceDN w:val="0"/>
        <w:adjustRightInd w:val="0"/>
        <w:jc w:val="center"/>
        <w:rPr>
          <w:rFonts w:asciiTheme="minorHAnsi" w:hAnsiTheme="minorHAnsi" w:cstheme="minorHAnsi"/>
          <w:b/>
          <w:sz w:val="20"/>
          <w:szCs w:val="20"/>
          <w:u w:val="single"/>
          <w:lang w:eastAsia="el-GR"/>
        </w:rPr>
      </w:pPr>
      <w:r w:rsidRPr="00606215">
        <w:rPr>
          <w:rFonts w:asciiTheme="minorHAnsi" w:hAnsiTheme="minorHAnsi" w:cstheme="minorHAnsi"/>
          <w:b/>
          <w:sz w:val="20"/>
          <w:szCs w:val="20"/>
          <w:u w:val="single"/>
          <w:lang w:eastAsia="el-GR"/>
        </w:rPr>
        <w:t>ΑΡΘΡΟ 11</w:t>
      </w:r>
      <w:r w:rsidRPr="00606215">
        <w:rPr>
          <w:rFonts w:asciiTheme="minorHAnsi" w:hAnsiTheme="minorHAnsi" w:cstheme="minorHAnsi"/>
          <w:b/>
          <w:sz w:val="20"/>
          <w:szCs w:val="20"/>
          <w:u w:val="single"/>
          <w:vertAlign w:val="superscript"/>
          <w:lang w:eastAsia="el-GR"/>
        </w:rPr>
        <w:t>ο</w:t>
      </w:r>
      <w:r w:rsidRPr="00606215">
        <w:rPr>
          <w:rFonts w:asciiTheme="minorHAnsi" w:hAnsiTheme="minorHAnsi" w:cstheme="minorHAnsi"/>
          <w:b/>
          <w:sz w:val="20"/>
          <w:szCs w:val="20"/>
          <w:u w:val="single"/>
          <w:lang w:eastAsia="el-GR"/>
        </w:rPr>
        <w:t xml:space="preserve"> </w:t>
      </w:r>
    </w:p>
    <w:p w14:paraId="12804FD0" w14:textId="77777777" w:rsidR="00A85929" w:rsidRPr="00606215" w:rsidRDefault="00A85929" w:rsidP="00A85929">
      <w:pPr>
        <w:spacing w:before="120" w:after="120"/>
        <w:jc w:val="center"/>
        <w:rPr>
          <w:rFonts w:asciiTheme="minorHAnsi" w:hAnsiTheme="minorHAnsi" w:cstheme="minorHAnsi"/>
          <w:b/>
          <w:sz w:val="20"/>
          <w:szCs w:val="20"/>
        </w:rPr>
      </w:pPr>
      <w:r w:rsidRPr="00606215">
        <w:rPr>
          <w:rFonts w:asciiTheme="minorHAnsi" w:hAnsiTheme="minorHAnsi" w:cstheme="minorHAnsi"/>
          <w:b/>
          <w:sz w:val="20"/>
          <w:szCs w:val="20"/>
        </w:rPr>
        <w:lastRenderedPageBreak/>
        <w:t xml:space="preserve">ΚΑΤΑΓΓΕΛΙΑ - ΔΙΚΑΙΩΜΑ ΜΟΝΟΜΕΡΟΥΣ ΛΥΣΗΣ  - ΤΡΟΠΟΠΟΙΗΣΗΣ ΤΗΣ ΣΥΜΒΑΣΗΣ </w:t>
      </w:r>
    </w:p>
    <w:p w14:paraId="5F829EA0" w14:textId="77777777" w:rsidR="00A85929" w:rsidRPr="00606215" w:rsidRDefault="00A85929" w:rsidP="00A85929">
      <w:pPr>
        <w:suppressAutoHyphens w:val="0"/>
        <w:spacing w:after="200" w:line="276" w:lineRule="auto"/>
        <w:contextualSpacing/>
        <w:rPr>
          <w:rFonts w:asciiTheme="minorHAnsi" w:eastAsia="Calibri" w:hAnsiTheme="minorHAnsi" w:cstheme="minorHAnsi"/>
          <w:sz w:val="20"/>
          <w:szCs w:val="20"/>
          <w:lang w:eastAsia="en-US"/>
        </w:rPr>
      </w:pPr>
    </w:p>
    <w:p w14:paraId="310C4594" w14:textId="77777777" w:rsidR="00A85929" w:rsidRPr="00606215" w:rsidRDefault="00A85929" w:rsidP="00A85929">
      <w:pPr>
        <w:spacing w:before="120" w:after="120"/>
        <w:rPr>
          <w:rFonts w:asciiTheme="minorHAnsi" w:hAnsiTheme="minorHAnsi" w:cstheme="minorHAnsi"/>
          <w:sz w:val="20"/>
          <w:szCs w:val="20"/>
        </w:rPr>
      </w:pPr>
      <w:r w:rsidRPr="00606215">
        <w:rPr>
          <w:rFonts w:asciiTheme="minorHAnsi" w:hAnsiTheme="minorHAnsi" w:cstheme="minorHAnsi"/>
          <w:sz w:val="20"/>
          <w:szCs w:val="20"/>
        </w:rPr>
        <w:t>Η Αναθέτουσα Αρχή μπορεί, υπό τις προϋποθέσεις που ορίζουν οι κείμενες διατάξεις, να καταγγείλει την παρούσα δημόσια σύμβαση κατά τη διάρκεια της εκτέλεσής της, σύμφωνα με το άρθρο 133 του ν. 4412/2016, εφόσον:</w:t>
      </w:r>
    </w:p>
    <w:p w14:paraId="3ED6165B" w14:textId="77777777" w:rsidR="00A85929" w:rsidRPr="00606215" w:rsidRDefault="00A85929" w:rsidP="00A85929">
      <w:pPr>
        <w:spacing w:before="120" w:after="120"/>
        <w:rPr>
          <w:rFonts w:asciiTheme="minorHAnsi" w:hAnsiTheme="minorHAnsi" w:cstheme="minorHAnsi"/>
          <w:sz w:val="20"/>
          <w:szCs w:val="20"/>
        </w:rPr>
      </w:pPr>
      <w:r w:rsidRPr="00606215">
        <w:rPr>
          <w:rFonts w:asciiTheme="minorHAnsi" w:hAnsiTheme="minorHAnsi" w:cstheme="minorHAnsi"/>
          <w:sz w:val="20"/>
          <w:szCs w:val="20"/>
        </w:rPr>
        <w:t>α) η σύμβαση έχει υποστεί ουσιώδη τροποποίηση, που θα απαιτούσε νέα διαδικασία σύναψης σύμβασης δυνάμει του άρθρου 132,</w:t>
      </w:r>
    </w:p>
    <w:p w14:paraId="362487DC" w14:textId="77777777" w:rsidR="00A85929" w:rsidRPr="00606215" w:rsidRDefault="00A85929" w:rsidP="00A85929">
      <w:pPr>
        <w:spacing w:before="120" w:after="120"/>
        <w:rPr>
          <w:rFonts w:asciiTheme="minorHAnsi" w:hAnsiTheme="minorHAnsi" w:cstheme="minorHAnsi"/>
          <w:sz w:val="20"/>
          <w:szCs w:val="20"/>
        </w:rPr>
      </w:pPr>
      <w:r w:rsidRPr="00606215">
        <w:rPr>
          <w:rFonts w:asciiTheme="minorHAnsi" w:hAnsiTheme="minorHAnsi" w:cstheme="minorHAnsi"/>
          <w:sz w:val="20"/>
          <w:szCs w:val="20"/>
        </w:rPr>
        <w:t>β) ο Ανάδοχος, κατά το χρόνο της ανάθεσης της σύμβασης, τελούσε σε μια από τις καταστάσεις που αναφέρονται στην παράγραφο 1 του άρθρου 73 και, ως εκ τούτου, θα έπρεπε να έχει αποκλειστεί από τη διαδικασία της σύναψης σύμβασης,</w:t>
      </w:r>
    </w:p>
    <w:p w14:paraId="327CE4DB" w14:textId="77777777" w:rsidR="00A85929" w:rsidRPr="00606215" w:rsidRDefault="00A85929" w:rsidP="00A85929">
      <w:pPr>
        <w:spacing w:before="120" w:after="120"/>
        <w:rPr>
          <w:rFonts w:asciiTheme="minorHAnsi" w:hAnsiTheme="minorHAnsi" w:cstheme="minorHAnsi"/>
          <w:sz w:val="20"/>
          <w:szCs w:val="20"/>
        </w:rPr>
      </w:pPr>
      <w:r w:rsidRPr="00606215">
        <w:rPr>
          <w:rFonts w:asciiTheme="minorHAnsi" w:hAnsiTheme="minorHAnsi" w:cstheme="minorHAnsi"/>
          <w:sz w:val="20"/>
          <w:szCs w:val="20"/>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14:paraId="7C64688B" w14:textId="77777777" w:rsidR="00A85929" w:rsidRPr="00606215" w:rsidRDefault="00A85929" w:rsidP="00A85929">
      <w:pPr>
        <w:spacing w:before="120" w:after="120"/>
        <w:rPr>
          <w:rFonts w:asciiTheme="minorHAnsi" w:hAnsiTheme="minorHAnsi" w:cstheme="minorHAnsi"/>
          <w:sz w:val="20"/>
          <w:szCs w:val="20"/>
        </w:rPr>
      </w:pPr>
      <w:r w:rsidRPr="00606215">
        <w:rPr>
          <w:rFonts w:asciiTheme="minorHAnsi" w:hAnsiTheme="minorHAnsi" w:cstheme="minorHAnsi"/>
          <w:sz w:val="20"/>
          <w:szCs w:val="20"/>
        </w:rPr>
        <w:t>Η παρούσα σύμβαση δύναται να τροποποιηθεί σε αντικειμενικά δικαιολογημένες περιπτώσεις, όπως προβλέπεται στα άρθρα 132 και 201 του Ν. 4412/2016 και να παραταθεί, όπως προβλέπεται στο άρθρο 206 του Ν. 4412/2016</w:t>
      </w:r>
    </w:p>
    <w:p w14:paraId="330B852C" w14:textId="77777777" w:rsidR="00F21B7F" w:rsidRPr="00606215" w:rsidRDefault="00F21B7F" w:rsidP="00A85929">
      <w:pPr>
        <w:spacing w:before="120" w:after="120"/>
        <w:jc w:val="center"/>
        <w:rPr>
          <w:rFonts w:asciiTheme="minorHAnsi" w:hAnsiTheme="minorHAnsi" w:cstheme="minorHAnsi"/>
          <w:b/>
          <w:sz w:val="20"/>
          <w:szCs w:val="20"/>
          <w:u w:val="single"/>
        </w:rPr>
      </w:pPr>
    </w:p>
    <w:p w14:paraId="5C00B962" w14:textId="77777777" w:rsidR="00F21B7F" w:rsidRPr="00606215" w:rsidRDefault="00F21B7F" w:rsidP="00A85929">
      <w:pPr>
        <w:spacing w:before="120" w:after="120"/>
        <w:jc w:val="center"/>
        <w:rPr>
          <w:rFonts w:asciiTheme="minorHAnsi" w:hAnsiTheme="minorHAnsi" w:cstheme="minorHAnsi"/>
          <w:b/>
          <w:sz w:val="20"/>
          <w:szCs w:val="20"/>
          <w:u w:val="single"/>
        </w:rPr>
      </w:pPr>
    </w:p>
    <w:p w14:paraId="22D4BA9F" w14:textId="77777777" w:rsidR="00F21B7F" w:rsidRPr="00606215" w:rsidRDefault="00F21B7F" w:rsidP="00A85929">
      <w:pPr>
        <w:spacing w:before="120" w:after="120"/>
        <w:jc w:val="center"/>
        <w:rPr>
          <w:rFonts w:asciiTheme="minorHAnsi" w:hAnsiTheme="minorHAnsi" w:cstheme="minorHAnsi"/>
          <w:b/>
          <w:sz w:val="20"/>
          <w:szCs w:val="20"/>
          <w:u w:val="single"/>
        </w:rPr>
      </w:pPr>
    </w:p>
    <w:p w14:paraId="56082D51" w14:textId="77777777" w:rsidR="00F21B7F" w:rsidRPr="00606215" w:rsidRDefault="00F21B7F" w:rsidP="00A85929">
      <w:pPr>
        <w:spacing w:before="120" w:after="120"/>
        <w:jc w:val="center"/>
        <w:rPr>
          <w:rFonts w:asciiTheme="minorHAnsi" w:hAnsiTheme="minorHAnsi" w:cstheme="minorHAnsi"/>
          <w:b/>
          <w:sz w:val="20"/>
          <w:szCs w:val="20"/>
          <w:u w:val="single"/>
        </w:rPr>
      </w:pPr>
    </w:p>
    <w:p w14:paraId="12BF682D" w14:textId="77777777" w:rsidR="00A85929" w:rsidRPr="00606215" w:rsidRDefault="00A85929" w:rsidP="00A85929">
      <w:pPr>
        <w:spacing w:before="120" w:after="120"/>
        <w:jc w:val="center"/>
        <w:rPr>
          <w:rFonts w:asciiTheme="minorHAnsi" w:hAnsiTheme="minorHAnsi" w:cstheme="minorHAnsi"/>
          <w:b/>
          <w:sz w:val="20"/>
          <w:szCs w:val="20"/>
          <w:u w:val="single"/>
        </w:rPr>
      </w:pPr>
      <w:r w:rsidRPr="00606215">
        <w:rPr>
          <w:rFonts w:asciiTheme="minorHAnsi" w:hAnsiTheme="minorHAnsi" w:cstheme="minorHAnsi"/>
          <w:b/>
          <w:sz w:val="20"/>
          <w:szCs w:val="20"/>
          <w:u w:val="single"/>
        </w:rPr>
        <w:t>ΑΡΘΡΟ 12</w:t>
      </w:r>
      <w:r w:rsidRPr="00606215">
        <w:rPr>
          <w:rFonts w:asciiTheme="minorHAnsi" w:hAnsiTheme="minorHAnsi" w:cstheme="minorHAnsi"/>
          <w:b/>
          <w:sz w:val="20"/>
          <w:szCs w:val="20"/>
          <w:u w:val="single"/>
          <w:vertAlign w:val="superscript"/>
        </w:rPr>
        <w:t>ο</w:t>
      </w:r>
    </w:p>
    <w:p w14:paraId="540C4177" w14:textId="77777777" w:rsidR="00A85929" w:rsidRPr="00606215" w:rsidRDefault="00A85929" w:rsidP="00A85929">
      <w:pPr>
        <w:spacing w:before="120" w:after="120"/>
        <w:jc w:val="center"/>
        <w:rPr>
          <w:rFonts w:asciiTheme="minorHAnsi" w:hAnsiTheme="minorHAnsi" w:cstheme="minorHAnsi"/>
          <w:b/>
          <w:sz w:val="20"/>
          <w:szCs w:val="20"/>
        </w:rPr>
      </w:pPr>
      <w:r w:rsidRPr="00606215">
        <w:rPr>
          <w:rFonts w:asciiTheme="minorHAnsi" w:hAnsiTheme="minorHAnsi" w:cstheme="minorHAnsi"/>
          <w:b/>
          <w:sz w:val="20"/>
          <w:szCs w:val="20"/>
        </w:rPr>
        <w:t xml:space="preserve">ΚΗΡΥΞΗ ΑΝΑΔΟΧΟΥ ΕΚΠΤΩΤΟΥ </w:t>
      </w:r>
      <w:r w:rsidR="009C3937" w:rsidRPr="00606215">
        <w:rPr>
          <w:rFonts w:asciiTheme="minorHAnsi" w:hAnsiTheme="minorHAnsi" w:cstheme="minorHAnsi"/>
          <w:b/>
          <w:sz w:val="20"/>
          <w:szCs w:val="20"/>
        </w:rPr>
        <w:t>–</w:t>
      </w:r>
      <w:r w:rsidRPr="00606215">
        <w:rPr>
          <w:rFonts w:asciiTheme="minorHAnsi" w:hAnsiTheme="minorHAnsi" w:cstheme="minorHAnsi"/>
          <w:b/>
          <w:sz w:val="20"/>
          <w:szCs w:val="20"/>
        </w:rPr>
        <w:t xml:space="preserve"> ΚΥΡΩΣΕΙΣ</w:t>
      </w:r>
    </w:p>
    <w:p w14:paraId="75385821" w14:textId="77777777" w:rsidR="009C3937" w:rsidRPr="00606215" w:rsidRDefault="009C3937" w:rsidP="00A85929">
      <w:pPr>
        <w:spacing w:before="120" w:after="120"/>
        <w:jc w:val="center"/>
        <w:rPr>
          <w:rFonts w:asciiTheme="minorHAnsi" w:hAnsiTheme="minorHAnsi" w:cstheme="minorHAnsi"/>
          <w:b/>
          <w:sz w:val="20"/>
          <w:szCs w:val="20"/>
        </w:rPr>
      </w:pPr>
    </w:p>
    <w:p w14:paraId="0D99EB65" w14:textId="77777777" w:rsidR="009C3937" w:rsidRPr="00606215" w:rsidRDefault="009C3937" w:rsidP="009C3937">
      <w:pPr>
        <w:spacing w:after="160" w:line="256" w:lineRule="auto"/>
        <w:rPr>
          <w:rFonts w:asciiTheme="minorHAnsi" w:hAnsiTheme="minorHAnsi" w:cstheme="minorHAnsi"/>
          <w:sz w:val="20"/>
          <w:szCs w:val="20"/>
        </w:rPr>
      </w:pPr>
      <w:r w:rsidRPr="00606215">
        <w:rPr>
          <w:rFonts w:asciiTheme="minorHAnsi" w:hAnsiTheme="minorHAnsi" w:cstheme="minorHAnsi"/>
          <w:sz w:val="20"/>
          <w:szCs w:val="20"/>
        </w:rPr>
        <w:t>1. Ο Ανάδοχος κηρύσσεται υποχρεωτικά έκπτωτος από τη σύμβαση που έγινε στο όνομα του και από κάθε δικαίωμα που απορρέει από αυτήν, με απόφαση της Αναθέτουσας Αρχής, ύστερα από γνωμοδότηση του αρμοδίου οργάνου, σύμφωνα με όσα προβλέπονται στα άρθρα 203 και 213 του ν. 4412/16:</w:t>
      </w:r>
    </w:p>
    <w:p w14:paraId="64E8297A" w14:textId="77777777" w:rsidR="009C3937" w:rsidRPr="00606215" w:rsidRDefault="009C3937" w:rsidP="009C3937">
      <w:pPr>
        <w:spacing w:after="160" w:line="256" w:lineRule="auto"/>
        <w:rPr>
          <w:rFonts w:asciiTheme="minorHAnsi" w:hAnsiTheme="minorHAnsi" w:cstheme="minorHAnsi"/>
          <w:sz w:val="20"/>
          <w:szCs w:val="20"/>
        </w:rPr>
      </w:pPr>
      <w:r w:rsidRPr="00606215">
        <w:rPr>
          <w:rFonts w:asciiTheme="minorHAnsi" w:hAnsiTheme="minorHAnsi" w:cstheme="minorHAnsi"/>
          <w:sz w:val="20"/>
          <w:szCs w:val="20"/>
        </w:rPr>
        <w:t>α) στην περίπτωση της παρ. 7 του άρθρου 105 περί κατακύρωσης και σύναψης σύμβασης,</w:t>
      </w:r>
    </w:p>
    <w:p w14:paraId="398C1878" w14:textId="77777777" w:rsidR="009C3937" w:rsidRPr="00606215" w:rsidRDefault="009C3937" w:rsidP="009C3937">
      <w:pPr>
        <w:spacing w:after="160" w:line="256" w:lineRule="auto"/>
        <w:rPr>
          <w:rFonts w:asciiTheme="minorHAnsi" w:hAnsiTheme="minorHAnsi" w:cstheme="minorHAnsi"/>
          <w:sz w:val="20"/>
          <w:szCs w:val="20"/>
        </w:rPr>
      </w:pPr>
      <w:r w:rsidRPr="00606215">
        <w:rPr>
          <w:rFonts w:asciiTheme="minorHAnsi" w:hAnsiTheme="minorHAnsi" w:cstheme="minorHAnsi"/>
          <w:sz w:val="20"/>
          <w:szCs w:val="20"/>
        </w:rPr>
        <w:t>β) στην περίπτωση που δεν εκπλήρωσε τις υποχρεώσεις του που απορρέουν από τη σύμβαση ή/και δεν συμμορφώθηκε με τις σχετικές γραπτές εντολές της υπηρεσίας, που είναι σύμφωνες με τη σύμβαση ή τις κείμενες διατάξεις, εντός του συμφωνημένου χρόνου εκτέλεσης της σύμβασης,</w:t>
      </w:r>
    </w:p>
    <w:p w14:paraId="4E9383B1" w14:textId="77777777" w:rsidR="009C3937" w:rsidRPr="00606215" w:rsidRDefault="009C3937" w:rsidP="009C3937">
      <w:pPr>
        <w:spacing w:after="160" w:line="256" w:lineRule="auto"/>
        <w:rPr>
          <w:rFonts w:asciiTheme="minorHAnsi" w:hAnsiTheme="minorHAnsi" w:cstheme="minorHAnsi"/>
          <w:sz w:val="20"/>
          <w:szCs w:val="20"/>
        </w:rPr>
      </w:pPr>
      <w:r w:rsidRPr="00606215">
        <w:rPr>
          <w:rFonts w:asciiTheme="minorHAnsi" w:hAnsiTheme="minorHAnsi" w:cstheme="minorHAnsi"/>
          <w:sz w:val="20"/>
          <w:szCs w:val="20"/>
        </w:rPr>
        <w:t>γ) στην περίπτωση δημόσιας σύμβασης προμήθειας αγαθών, εφόσον δεν φόρτωσε, δεν παρέδωσε ή δεν αντικατέστησε τα συμβατικά αγαθά ή δεν επισκεύασε ή δεν συντήρησε αυτά μέσα στον συμβατικό χρόνο ή στον χρόνο παράτασης που του δόθηκε, σύμφωνα με όσα προβλέπονται στο άρθρο 206 περί χρόνου παράδοσης υλικών, με την επιφύλαξη της παρ. 2,</w:t>
      </w:r>
    </w:p>
    <w:p w14:paraId="0C2FFDD0" w14:textId="77777777" w:rsidR="009C3937" w:rsidRPr="00606215" w:rsidRDefault="009C3937" w:rsidP="009C3937">
      <w:pPr>
        <w:spacing w:after="160" w:line="256" w:lineRule="auto"/>
        <w:rPr>
          <w:rFonts w:asciiTheme="minorHAnsi" w:hAnsiTheme="minorHAnsi" w:cstheme="minorHAnsi"/>
          <w:sz w:val="20"/>
          <w:szCs w:val="20"/>
        </w:rPr>
      </w:pPr>
      <w:r w:rsidRPr="00606215">
        <w:rPr>
          <w:rFonts w:asciiTheme="minorHAnsi" w:hAnsiTheme="minorHAnsi" w:cstheme="minorHAnsi"/>
          <w:sz w:val="20"/>
          <w:szCs w:val="20"/>
        </w:rPr>
        <w:t>δ) στην περίπτωση δημόσιας σύμβασης υπηρεσιών, εφόσον δεν παρείχε τις υπηρεσίες ή δεν υπέβαλε τα παραδοτέα ή δεν προέβη στην αντικατάστασή τους μέσα στον συμβατικό χρόνο ή στον χρόνο παράτασης που του δόθηκε, σύμφωνα με τα όσα προβλέπονται στο άρθρο 217 περί διάρκειας σύμβασης παροχής υπηρεσίας, με την επιφύλαξη της παρ. 2.</w:t>
      </w:r>
    </w:p>
    <w:p w14:paraId="2828C63E" w14:textId="77777777" w:rsidR="009C3937" w:rsidRPr="00606215" w:rsidRDefault="009C3937" w:rsidP="009C3937">
      <w:pPr>
        <w:spacing w:after="160" w:line="256" w:lineRule="auto"/>
        <w:rPr>
          <w:rFonts w:asciiTheme="minorHAnsi" w:hAnsiTheme="minorHAnsi" w:cstheme="minorHAnsi"/>
          <w:sz w:val="20"/>
          <w:szCs w:val="20"/>
        </w:rPr>
      </w:pPr>
      <w:r w:rsidRPr="00606215">
        <w:rPr>
          <w:rFonts w:asciiTheme="minorHAnsi" w:hAnsiTheme="minorHAnsi" w:cstheme="minorHAnsi"/>
          <w:sz w:val="20"/>
          <w:szCs w:val="20"/>
        </w:rPr>
        <w:t xml:space="preserve">Στον οικονομικό φορέα που κηρύσσεται έκπτωτος από την κατακύρωση, ανάθεση ή σύμβαση, επιβάλλεται, με απόφαση του αποφαινόμενου οργάνου, ύστερα από γνωμοδότηση του αρμοδίου οργάνου, το οποίο υποχρεωτικά καλεί τον ενδιαφερόμενο προς παροχή εξηγήσεων, κατάπτωση της εγγυητικής επιστολής καλής εκτέλεσης. </w:t>
      </w:r>
    </w:p>
    <w:p w14:paraId="3F49FC69" w14:textId="77777777" w:rsidR="009C3937" w:rsidRPr="00606215" w:rsidRDefault="009C3937" w:rsidP="009C3937">
      <w:pPr>
        <w:spacing w:after="160" w:line="256" w:lineRule="auto"/>
        <w:rPr>
          <w:rFonts w:asciiTheme="minorHAnsi" w:hAnsiTheme="minorHAnsi" w:cstheme="minorHAnsi"/>
          <w:sz w:val="20"/>
          <w:szCs w:val="20"/>
          <w:highlight w:val="yellow"/>
        </w:rPr>
      </w:pPr>
      <w:bookmarkStart w:id="179" w:name="_Hlk133500922"/>
      <w:r w:rsidRPr="00606215">
        <w:rPr>
          <w:rFonts w:asciiTheme="minorHAnsi" w:hAnsiTheme="minorHAnsi" w:cstheme="minorHAnsi"/>
          <w:sz w:val="20"/>
          <w:szCs w:val="20"/>
        </w:rPr>
        <w:lastRenderedPageBreak/>
        <w:t>Η κήρυξη του αναδόχου ως εκπτώτου γνωστοποιείται από την αναθέτουσα αρχή, αμελλητί, στην ΕΑΑΔΗΣΥ, η οποία ορίζεται αρμόδια για την τήρηση σχετικού μητρώου. Τα στοιχεία του μητρώου αξιοποιούνται κατά την εφαρμογή του άρθρου 74, περί αποκλεισμού οικονομικού φορέα από δημόσιες συμβάσεις.</w:t>
      </w:r>
    </w:p>
    <w:bookmarkEnd w:id="179"/>
    <w:p w14:paraId="1465115A" w14:textId="77777777" w:rsidR="009C3937" w:rsidRPr="00606215" w:rsidRDefault="009C3937" w:rsidP="009C3937">
      <w:pPr>
        <w:spacing w:after="160" w:line="256" w:lineRule="auto"/>
        <w:rPr>
          <w:rFonts w:asciiTheme="minorHAnsi" w:hAnsiTheme="minorHAnsi" w:cstheme="minorHAnsi"/>
          <w:sz w:val="20"/>
          <w:szCs w:val="20"/>
        </w:rPr>
      </w:pPr>
      <w:r w:rsidRPr="00606215">
        <w:rPr>
          <w:rFonts w:asciiTheme="minorHAnsi" w:hAnsiTheme="minorHAnsi" w:cstheme="minorHAnsi"/>
          <w:sz w:val="20"/>
          <w:szCs w:val="20"/>
        </w:rPr>
        <w:t xml:space="preserve">2. Ο Ανάδοχος δεν κηρύσσεται έκπτωτος από́ την σύμβαση όταν: </w:t>
      </w:r>
    </w:p>
    <w:p w14:paraId="04576EEF" w14:textId="77777777" w:rsidR="009C3937" w:rsidRPr="00606215" w:rsidRDefault="009C3937" w:rsidP="009C3937">
      <w:pPr>
        <w:spacing w:after="160" w:line="256" w:lineRule="auto"/>
        <w:rPr>
          <w:rFonts w:asciiTheme="minorHAnsi" w:hAnsiTheme="minorHAnsi" w:cstheme="minorHAnsi"/>
          <w:sz w:val="20"/>
          <w:szCs w:val="20"/>
        </w:rPr>
      </w:pPr>
      <w:r w:rsidRPr="00606215">
        <w:rPr>
          <w:rFonts w:asciiTheme="minorHAnsi" w:hAnsiTheme="minorHAnsi" w:cstheme="minorHAnsi"/>
          <w:sz w:val="20"/>
          <w:szCs w:val="20"/>
        </w:rPr>
        <w:t xml:space="preserve">α) Η προμήθεια δεν υλοποιήθηκε με ευθύνη της Αναθέτουσας Αρχής. </w:t>
      </w:r>
    </w:p>
    <w:p w14:paraId="29477402" w14:textId="77777777" w:rsidR="009C3937" w:rsidRPr="00606215" w:rsidRDefault="009C3937" w:rsidP="009C3937">
      <w:pPr>
        <w:spacing w:after="160" w:line="256" w:lineRule="auto"/>
        <w:rPr>
          <w:rFonts w:asciiTheme="minorHAnsi" w:hAnsiTheme="minorHAnsi" w:cstheme="minorHAnsi"/>
          <w:sz w:val="20"/>
          <w:szCs w:val="20"/>
        </w:rPr>
      </w:pPr>
      <w:r w:rsidRPr="00606215">
        <w:rPr>
          <w:rFonts w:asciiTheme="minorHAnsi" w:hAnsiTheme="minorHAnsi" w:cstheme="minorHAnsi"/>
          <w:sz w:val="20"/>
          <w:szCs w:val="20"/>
        </w:rPr>
        <w:t xml:space="preserve">β) Συντρέχουν λόγοι ανωτέρας βίας που καθιστούν αντικειμενικώς αδύνατη την εμπρόθεσμη προμήθεια των ειδών ή/και των υπηρεσιών. </w:t>
      </w:r>
    </w:p>
    <w:p w14:paraId="353A3882" w14:textId="77777777" w:rsidR="009C3937" w:rsidRPr="00606215" w:rsidRDefault="009C3937" w:rsidP="009C3937">
      <w:pPr>
        <w:spacing w:after="120" w:line="264" w:lineRule="auto"/>
        <w:rPr>
          <w:rFonts w:asciiTheme="minorHAnsi" w:hAnsiTheme="minorHAnsi" w:cstheme="minorHAnsi"/>
          <w:sz w:val="20"/>
          <w:szCs w:val="20"/>
        </w:rPr>
      </w:pPr>
      <w:bookmarkStart w:id="180" w:name="_Hlk133500948"/>
      <w:r w:rsidRPr="00606215">
        <w:rPr>
          <w:rFonts w:asciiTheme="minorHAnsi" w:hAnsiTheme="minorHAnsi" w:cstheme="minorHAnsi"/>
          <w:sz w:val="20"/>
          <w:szCs w:val="20"/>
        </w:rPr>
        <w:t>3. Αν τα είδη φορτωθούν - παραδοθούν ή αντικατασταθούν μετά τη λήξη του συμβατικού χρόνου και μέχρι λήξης του χρόνου της παράτασης που χορηγήθηκε, σύμφωνα με το άρθρο 206 του Ν.4412/16, επιβάλλεται πρόστιμο πέντε τοις εκατό (5%) επί της συμβατικής αξίας της ποσότητας που παραδόθηκε εκπρόθεσμα.</w:t>
      </w:r>
    </w:p>
    <w:p w14:paraId="1596AD85" w14:textId="77777777" w:rsidR="009C3937" w:rsidRPr="00606215" w:rsidRDefault="009C3937" w:rsidP="009C3937">
      <w:pPr>
        <w:spacing w:after="120" w:line="264" w:lineRule="auto"/>
        <w:rPr>
          <w:rFonts w:asciiTheme="minorHAnsi" w:hAnsiTheme="minorHAnsi" w:cstheme="minorHAnsi"/>
          <w:sz w:val="20"/>
          <w:szCs w:val="20"/>
        </w:rPr>
      </w:pPr>
      <w:bookmarkStart w:id="181" w:name="_Hlk133501042"/>
      <w:bookmarkEnd w:id="180"/>
      <w:r w:rsidRPr="00606215">
        <w:rPr>
          <w:rFonts w:asciiTheme="minorHAnsi" w:hAnsiTheme="minorHAnsi" w:cstheme="minorHAnsi"/>
          <w:sz w:val="20"/>
          <w:szCs w:val="20"/>
        </w:rPr>
        <w:t xml:space="preserve">Το παραπάνω πρόστιμο υπολογίζεται επί της συμβατικής αξίας των εκπρόθεσμα </w:t>
      </w:r>
      <w:proofErr w:type="spellStart"/>
      <w:r w:rsidRPr="00606215">
        <w:rPr>
          <w:rFonts w:asciiTheme="minorHAnsi" w:hAnsiTheme="minorHAnsi" w:cstheme="minorHAnsi"/>
          <w:sz w:val="20"/>
          <w:szCs w:val="20"/>
        </w:rPr>
        <w:t>παραδοθέντων</w:t>
      </w:r>
      <w:proofErr w:type="spellEnd"/>
      <w:r w:rsidRPr="00606215">
        <w:rPr>
          <w:rFonts w:asciiTheme="minorHAnsi" w:hAnsiTheme="minorHAnsi" w:cstheme="minorHAnsi"/>
          <w:sz w:val="20"/>
          <w:szCs w:val="20"/>
        </w:rPr>
        <w:t xml:space="preserve"> υλικών, χωρίς ΦΠΑ. </w:t>
      </w:r>
      <w:bookmarkEnd w:id="181"/>
      <w:r w:rsidRPr="00606215">
        <w:rPr>
          <w:rFonts w:asciiTheme="minorHAnsi" w:hAnsiTheme="minorHAnsi" w:cstheme="minorHAnsi"/>
          <w:sz w:val="20"/>
          <w:szCs w:val="20"/>
        </w:rPr>
        <w:t>Εάν τα είδη που παραδόθηκαν εκπρόθεσμα επηρεάζουν την ολοκλήρωση των υπηρεσιών, το πρόστιμο υπολογίζεται επί του αθροίσματος της συμβατικής αξίας της προμήθειας των ειδών και των υπηρεσιών.</w:t>
      </w:r>
    </w:p>
    <w:p w14:paraId="508B7612" w14:textId="77777777" w:rsidR="009C3937" w:rsidRPr="00606215" w:rsidRDefault="009C3937" w:rsidP="009C3937">
      <w:pPr>
        <w:spacing w:after="120" w:line="264" w:lineRule="auto"/>
        <w:rPr>
          <w:rFonts w:asciiTheme="minorHAnsi" w:hAnsiTheme="minorHAnsi" w:cstheme="minorHAnsi"/>
          <w:sz w:val="20"/>
          <w:szCs w:val="20"/>
        </w:rPr>
      </w:pPr>
      <w:bookmarkStart w:id="182" w:name="_Hlk133501079"/>
      <w:r w:rsidRPr="00606215">
        <w:rPr>
          <w:rFonts w:asciiTheme="minorHAnsi" w:hAnsiTheme="minorHAnsi" w:cstheme="minorHAnsi"/>
          <w:sz w:val="20"/>
          <w:szCs w:val="20"/>
        </w:rPr>
        <w:t xml:space="preserve">Κατά τον υπολογισμό του χρονικού διαστήματος της καθυστέρησης για φόρτωση- παράδοση ή αντικατάσταση των υλικών, με απόφαση του </w:t>
      </w:r>
      <w:proofErr w:type="spellStart"/>
      <w:r w:rsidRPr="00606215">
        <w:rPr>
          <w:rFonts w:asciiTheme="minorHAnsi" w:hAnsiTheme="minorHAnsi" w:cstheme="minorHAnsi"/>
          <w:sz w:val="20"/>
          <w:szCs w:val="20"/>
        </w:rPr>
        <w:t>αποφαινομένου</w:t>
      </w:r>
      <w:proofErr w:type="spellEnd"/>
      <w:r w:rsidRPr="00606215">
        <w:rPr>
          <w:rFonts w:asciiTheme="minorHAnsi" w:hAnsiTheme="minorHAnsi" w:cstheme="minorHAnsi"/>
          <w:sz w:val="20"/>
          <w:szCs w:val="20"/>
        </w:rPr>
        <w:t xml:space="preserve"> οργάνου, ύστερα από γνωμοδότηση του αρμοδίου οργάνου, δεν λαμβάνεται υπόψη ο χρόνος που παρήλθε πέραν του εύλογου, κατά τα διάφορα στάδια των διαδικασιών, για το οποίο δεν ευθύνεται ο ανάδοχος και παρατείνεται, αντίστοιχα, ο χρόνος φόρτωσης - παράδοσης.</w:t>
      </w:r>
    </w:p>
    <w:p w14:paraId="113D7792" w14:textId="77777777" w:rsidR="009C3937" w:rsidRPr="00606215" w:rsidRDefault="009C3937" w:rsidP="009C3937">
      <w:pPr>
        <w:spacing w:after="120" w:line="264" w:lineRule="auto"/>
        <w:rPr>
          <w:rFonts w:asciiTheme="minorHAnsi" w:hAnsiTheme="minorHAnsi" w:cstheme="minorHAnsi"/>
          <w:sz w:val="20"/>
          <w:szCs w:val="20"/>
        </w:rPr>
      </w:pPr>
      <w:r w:rsidRPr="00606215">
        <w:rPr>
          <w:rFonts w:asciiTheme="minorHAnsi" w:hAnsiTheme="minorHAnsi" w:cstheme="minorHAnsi"/>
          <w:sz w:val="20"/>
          <w:szCs w:val="20"/>
        </w:rPr>
        <w:t>Η είσπραξη του προστίμου γίνεται με παρακράτηση από το ποσό πληρωμής του αναδόχου ή, σε περίπτωση ανεπάρκειας ή έλλειψης αυτού, με ισόποση κατάπτωση της εγγύησης καλής εκτέλεσης, εφόσον ο ανάδοχος δεν καταθέσει το απαιτούμενο ποσό.</w:t>
      </w:r>
    </w:p>
    <w:bookmarkEnd w:id="182"/>
    <w:p w14:paraId="7E20C625" w14:textId="77777777" w:rsidR="009C3937" w:rsidRPr="00606215" w:rsidRDefault="009C3937" w:rsidP="009C3937">
      <w:pPr>
        <w:spacing w:after="120" w:line="264" w:lineRule="auto"/>
        <w:rPr>
          <w:rFonts w:asciiTheme="minorHAnsi" w:hAnsiTheme="minorHAnsi" w:cstheme="minorHAnsi"/>
          <w:sz w:val="20"/>
          <w:szCs w:val="20"/>
        </w:rPr>
      </w:pPr>
      <w:r w:rsidRPr="00606215">
        <w:rPr>
          <w:rFonts w:asciiTheme="minorHAnsi" w:hAnsiTheme="minorHAnsi" w:cstheme="minorHAnsi"/>
          <w:sz w:val="20"/>
          <w:szCs w:val="20"/>
        </w:rPr>
        <w:t xml:space="preserve">4. Αν οι υπηρεσίες παρασχεθούν από υπαιτιότητα του αναδόχου μετά τη λήξη της διάρκειας της σύμβασης και μέχρι λήξης του χρόνου της παράτασης που χορηγήθηκε, επιβάλλονται εις βάρος του ποινικές ρήτρες, με αιτιολογημένη απόφαση της αναθέτουσας αρχής, </w:t>
      </w:r>
      <w:bookmarkStart w:id="183" w:name="_Hlk150167915"/>
      <w:r w:rsidRPr="00606215">
        <w:rPr>
          <w:rFonts w:asciiTheme="minorHAnsi" w:hAnsiTheme="minorHAnsi" w:cstheme="minorHAnsi"/>
          <w:sz w:val="20"/>
          <w:szCs w:val="20"/>
        </w:rPr>
        <w:t>σύμφωνα με το άρθρο 218 του ν. 4412/16.</w:t>
      </w:r>
      <w:bookmarkEnd w:id="183"/>
    </w:p>
    <w:p w14:paraId="4A5E7CCA" w14:textId="77777777" w:rsidR="009C3937" w:rsidRPr="00606215" w:rsidRDefault="009C3937" w:rsidP="009C3937">
      <w:pPr>
        <w:spacing w:after="120" w:line="264" w:lineRule="auto"/>
        <w:rPr>
          <w:rFonts w:asciiTheme="minorHAnsi" w:hAnsiTheme="minorHAnsi" w:cstheme="minorHAnsi"/>
          <w:sz w:val="20"/>
          <w:szCs w:val="20"/>
        </w:rPr>
      </w:pPr>
      <w:r w:rsidRPr="00606215">
        <w:rPr>
          <w:rFonts w:asciiTheme="minorHAnsi" w:hAnsiTheme="minorHAnsi" w:cstheme="minorHAnsi"/>
          <w:sz w:val="20"/>
          <w:szCs w:val="20"/>
        </w:rPr>
        <w:t>Οι ποινικές ρήτρες υπολογίζονται ως εξής:</w:t>
      </w:r>
    </w:p>
    <w:p w14:paraId="25E63B42" w14:textId="77777777" w:rsidR="009C3937" w:rsidRPr="00606215" w:rsidRDefault="009C3937" w:rsidP="009C3937">
      <w:pPr>
        <w:spacing w:after="120" w:line="264" w:lineRule="auto"/>
        <w:rPr>
          <w:rFonts w:asciiTheme="minorHAnsi" w:hAnsiTheme="minorHAnsi" w:cstheme="minorHAnsi"/>
          <w:sz w:val="20"/>
          <w:szCs w:val="20"/>
        </w:rPr>
      </w:pPr>
      <w:r w:rsidRPr="00606215">
        <w:rPr>
          <w:rFonts w:asciiTheme="minorHAnsi" w:hAnsiTheme="minorHAnsi" w:cstheme="minorHAnsi"/>
          <w:sz w:val="20"/>
          <w:szCs w:val="20"/>
        </w:rPr>
        <w:t>α) για καθυστέρηση που περιορίζεται σε χρονικό διάστημα που δεν υπερβαίνει το 50% της προβλεπόμενης συνολικής διάρκειας της σύμβασης επιβάλλεται ποινική ρήτρα 2,5% επί της συμβατικής αξίας χωρίς ΦΠΑ των υπηρεσιών που παρασχέθηκαν εκπρόθεσμα,</w:t>
      </w:r>
    </w:p>
    <w:p w14:paraId="0C7C1FB5" w14:textId="77777777" w:rsidR="009C3937" w:rsidRPr="00606215" w:rsidRDefault="009C3937" w:rsidP="009C3937">
      <w:pPr>
        <w:spacing w:after="120" w:line="264" w:lineRule="auto"/>
        <w:rPr>
          <w:rFonts w:asciiTheme="minorHAnsi" w:hAnsiTheme="minorHAnsi" w:cstheme="minorHAnsi"/>
          <w:sz w:val="20"/>
          <w:szCs w:val="20"/>
        </w:rPr>
      </w:pPr>
      <w:r w:rsidRPr="00606215">
        <w:rPr>
          <w:rFonts w:asciiTheme="minorHAnsi" w:hAnsiTheme="minorHAnsi" w:cstheme="minorHAnsi"/>
          <w:sz w:val="20"/>
          <w:szCs w:val="20"/>
        </w:rPr>
        <w:t>β) για καθυστέρηση που υπερβαίνει το 50% επιβάλλεται ποινική ρήτρα 5% χωρίς ΦΠΑ επί της συμβατικής αξίας των υπηρεσιών που παρασχέθηκαν εκπρόθεσμα.</w:t>
      </w:r>
    </w:p>
    <w:p w14:paraId="10D9163C" w14:textId="77777777" w:rsidR="00F21B7F" w:rsidRPr="00606215" w:rsidRDefault="00F21B7F" w:rsidP="00F21B7F">
      <w:pPr>
        <w:suppressAutoHyphens w:val="0"/>
        <w:autoSpaceDE w:val="0"/>
        <w:rPr>
          <w:rFonts w:asciiTheme="minorHAnsi" w:hAnsiTheme="minorHAnsi" w:cstheme="minorHAnsi"/>
          <w:sz w:val="20"/>
          <w:szCs w:val="20"/>
        </w:rPr>
      </w:pPr>
      <w:r w:rsidRPr="00606215">
        <w:rPr>
          <w:rFonts w:asciiTheme="minorHAnsi" w:hAnsiTheme="minorHAnsi" w:cstheme="minorHAnsi"/>
          <w:sz w:val="20"/>
          <w:szCs w:val="20"/>
        </w:rPr>
        <w:t>γ)για πλημμελή εκτέλεση των υπηρεσιών που αφορούν στην πενταετούς (60 μηνών) διάρκειας εγγύηση καλής λειτουργίας επιβάλλονται ποινικές ρήτρες ως εξής:</w:t>
      </w:r>
    </w:p>
    <w:p w14:paraId="7336A71A" w14:textId="77777777" w:rsidR="00F21B7F" w:rsidRPr="00606215" w:rsidRDefault="00F21B7F" w:rsidP="00F21B7F">
      <w:pPr>
        <w:contextualSpacing/>
        <w:rPr>
          <w:rFonts w:asciiTheme="minorHAnsi" w:hAnsiTheme="minorHAnsi" w:cstheme="minorHAnsi"/>
          <w:sz w:val="20"/>
          <w:szCs w:val="20"/>
        </w:rPr>
      </w:pPr>
      <w:r w:rsidRPr="00606215">
        <w:rPr>
          <w:rFonts w:asciiTheme="minorHAnsi" w:hAnsiTheme="minorHAnsi" w:cstheme="minorHAnsi"/>
          <w:sz w:val="20"/>
          <w:szCs w:val="20"/>
        </w:rPr>
        <w:t>Για καθυστέρηση μεγαλύτερη των τριών (3) εργάσιμων ημερών στην ανταπόκριση του αναδόχου  μετά από ειδοποίηση ή αναγγελία για βλάβη, ρητά αναγνωρίζεται το δικαίωμα της Αναθέτουσας Αρχής να επιβάλλει σε αυτόν ρήτρα για κάθε ημέρα καθυστέρησης ίση με το 2,5% του «ετήσιου κόστους εγγύησης καλής λειτουργίας» ανά συντηρούμενο σύστημα, εφόσον δεν συντρέχουν λόγοι ανωτέρας βίας.  Η ως άνω καθυστέρηση ανταπόκρισης θα πιστοποιείται από την αρμόδια Επιτροπή Παραλαβής της Χημικής Υπηρεσίας και θα σημειώνεται στο σχετικό πρακτικό της Επιτροπής Παραλαβής που θα συντάσσεται για την  παραλαβή των υπηρεσιών προληπτικής συντήρησης.</w:t>
      </w:r>
    </w:p>
    <w:p w14:paraId="12B59033" w14:textId="77777777" w:rsidR="00F21B7F" w:rsidRPr="00606215" w:rsidRDefault="00F21B7F" w:rsidP="00F21B7F">
      <w:pPr>
        <w:contextualSpacing/>
        <w:rPr>
          <w:rFonts w:asciiTheme="minorHAnsi" w:hAnsiTheme="minorHAnsi" w:cstheme="minorHAnsi"/>
          <w:sz w:val="20"/>
          <w:szCs w:val="20"/>
        </w:rPr>
      </w:pPr>
      <w:r w:rsidRPr="00606215">
        <w:rPr>
          <w:rFonts w:asciiTheme="minorHAnsi" w:hAnsiTheme="minorHAnsi" w:cstheme="minorHAnsi"/>
          <w:sz w:val="20"/>
          <w:szCs w:val="20"/>
        </w:rPr>
        <w:t xml:space="preserve">Επίσης αν  ο εξοπλισμός παραμείνει στη διάρκεια ενός έτους ανενεργός, λόγω βλάβης, για χρονικό διάστημα συνολικά μεγαλύτερο από το επιτρεπτό διάστημα </w:t>
      </w:r>
      <w:proofErr w:type="spellStart"/>
      <w:r w:rsidRPr="00606215">
        <w:rPr>
          <w:rFonts w:asciiTheme="minorHAnsi" w:hAnsiTheme="minorHAnsi" w:cstheme="minorHAnsi"/>
          <w:sz w:val="20"/>
          <w:szCs w:val="20"/>
        </w:rPr>
        <w:t>downtime</w:t>
      </w:r>
      <w:proofErr w:type="spellEnd"/>
      <w:r w:rsidRPr="00606215">
        <w:rPr>
          <w:rFonts w:asciiTheme="minorHAnsi" w:hAnsiTheme="minorHAnsi" w:cstheme="minorHAnsi"/>
          <w:sz w:val="20"/>
          <w:szCs w:val="20"/>
        </w:rPr>
        <w:t xml:space="preserve"> (ελάχιστη διαθεσιμότητα 90% για λειτουργία 365 ημέρες το έτος σε </w:t>
      </w:r>
      <w:r w:rsidRPr="00606215">
        <w:rPr>
          <w:rFonts w:asciiTheme="minorHAnsi" w:hAnsiTheme="minorHAnsi" w:cstheme="minorHAnsi"/>
          <w:sz w:val="20"/>
          <w:szCs w:val="20"/>
        </w:rPr>
        <w:lastRenderedPageBreak/>
        <w:t xml:space="preserve">24ωρη βάση), ρητά αναγνωρίζεται το δικαίωμα της Υπηρεσίας να επιβάλει ρήτρα για κάθε επιπλέον ημέρα μη διαθεσιμότητας πέραν του επιτρεπτού διαστήματος </w:t>
      </w:r>
      <w:proofErr w:type="spellStart"/>
      <w:r w:rsidRPr="00606215">
        <w:rPr>
          <w:rFonts w:asciiTheme="minorHAnsi" w:hAnsiTheme="minorHAnsi" w:cstheme="minorHAnsi"/>
          <w:sz w:val="20"/>
          <w:szCs w:val="20"/>
        </w:rPr>
        <w:t>downtime</w:t>
      </w:r>
      <w:proofErr w:type="spellEnd"/>
      <w:r w:rsidRPr="00606215">
        <w:rPr>
          <w:rFonts w:asciiTheme="minorHAnsi" w:hAnsiTheme="minorHAnsi" w:cstheme="minorHAnsi"/>
          <w:sz w:val="20"/>
          <w:szCs w:val="20"/>
        </w:rPr>
        <w:t>, ίση με το 2,5% του «ετήσιου κόστους της παροχής υπηρεσιών εγγύησης καλής λειτουργίας» ανά συντηρούμενο σύστημα. Το επίπεδο διαθεσιμότητας (</w:t>
      </w:r>
      <w:proofErr w:type="spellStart"/>
      <w:r w:rsidRPr="00606215">
        <w:rPr>
          <w:rFonts w:asciiTheme="minorHAnsi" w:hAnsiTheme="minorHAnsi" w:cstheme="minorHAnsi"/>
          <w:sz w:val="20"/>
          <w:szCs w:val="20"/>
        </w:rPr>
        <w:t>availability</w:t>
      </w:r>
      <w:proofErr w:type="spellEnd"/>
      <w:r w:rsidRPr="00606215">
        <w:rPr>
          <w:rFonts w:asciiTheme="minorHAnsi" w:hAnsiTheme="minorHAnsi" w:cstheme="minorHAnsi"/>
          <w:sz w:val="20"/>
          <w:szCs w:val="20"/>
        </w:rPr>
        <w:t>) του συστήματος, θα ελέγχεται σε ετήσια βάση από την αρμόδια Επιτροπή Παραλαβής της Χημικής Υπηρεσίας. Μετά τον έλεγχο διαθεσιμότητας (</w:t>
      </w:r>
      <w:proofErr w:type="spellStart"/>
      <w:r w:rsidRPr="00606215">
        <w:rPr>
          <w:rFonts w:asciiTheme="minorHAnsi" w:hAnsiTheme="minorHAnsi" w:cstheme="minorHAnsi"/>
          <w:sz w:val="20"/>
          <w:szCs w:val="20"/>
        </w:rPr>
        <w:t>availability</w:t>
      </w:r>
      <w:proofErr w:type="spellEnd"/>
      <w:r w:rsidRPr="00606215">
        <w:rPr>
          <w:rFonts w:asciiTheme="minorHAnsi" w:hAnsiTheme="minorHAnsi" w:cstheme="minorHAnsi"/>
          <w:sz w:val="20"/>
          <w:szCs w:val="20"/>
        </w:rPr>
        <w:t>) του συστήματος συντάσσεται το σχετικό πρακτικό από την Επιτροπή Παραλαβής.</w:t>
      </w:r>
    </w:p>
    <w:p w14:paraId="5A69C2D3" w14:textId="77777777" w:rsidR="00F21B7F" w:rsidRPr="00606215" w:rsidRDefault="00F21B7F" w:rsidP="00F21B7F">
      <w:pPr>
        <w:suppressAutoHyphens w:val="0"/>
        <w:autoSpaceDE w:val="0"/>
        <w:rPr>
          <w:rFonts w:asciiTheme="minorHAnsi" w:hAnsiTheme="minorHAnsi" w:cstheme="minorHAnsi"/>
          <w:strike/>
          <w:sz w:val="20"/>
          <w:szCs w:val="20"/>
        </w:rPr>
      </w:pPr>
      <w:r w:rsidRPr="00606215">
        <w:rPr>
          <w:rFonts w:asciiTheme="minorHAnsi" w:hAnsiTheme="minorHAnsi" w:cstheme="minorHAnsi"/>
          <w:sz w:val="20"/>
          <w:szCs w:val="20"/>
        </w:rPr>
        <w:t xml:space="preserve">Για τον υπολογισμό των ως άνω ρητρών λαμβάνεται ως «ετήσιο κόστος παροχής υπηρεσιών εγγύησης καλής λειτουργίας» το ένα τρίτο (⅓) της συνολικής συμβατικής αξίας της τριετούς περιόδου επέκτασης της εγγύησης καλής λειτουργίας. Οι ως άνω ρήτρες ισχύουν τόσο για τη διετή περίοδο δωρεάν παροχής υπηρεσιών εγγύησης καλής λειτουργίας, όσο και για την τριετή περίοδο παροχής υπηρεσιών επέκτασής της. Η Αναθέτουσα Αρχή διατηρεί το δικαίωμα να παρακρατήσει το ποσό των ρητρών από τυχόν οφειλές της προς τον προμηθευτή, ή από την αντίστοιχη μερική κατάπτωση της εγγύησης καλής εκτέλεσης ή ως έκπτωση επί των οφειλών της για την τριετή επέκταση της παροχής υπηρεσιών εγγύησης καλής λειτουργίας. Σημειώνεται ότι, το σύνολο των ρητρών κάθε έτους δεν δύναται να υπερβαίνει το 10% του «ετήσιου κόστους παροχής υπηρεσιών εγγύησης καλής λειτουργίας» του κάθε συστήματος.  </w:t>
      </w:r>
    </w:p>
    <w:p w14:paraId="266411BD" w14:textId="77777777" w:rsidR="00F21B7F" w:rsidRPr="00606215" w:rsidRDefault="00F21B7F" w:rsidP="00F21B7F">
      <w:pPr>
        <w:spacing w:after="120" w:line="264" w:lineRule="auto"/>
        <w:rPr>
          <w:rFonts w:asciiTheme="minorHAnsi" w:hAnsiTheme="minorHAnsi" w:cstheme="minorHAnsi"/>
          <w:sz w:val="20"/>
          <w:szCs w:val="20"/>
        </w:rPr>
      </w:pPr>
      <w:r w:rsidRPr="00606215">
        <w:rPr>
          <w:rFonts w:asciiTheme="minorHAnsi" w:hAnsiTheme="minorHAnsi" w:cstheme="minorHAnsi"/>
          <w:sz w:val="20"/>
          <w:szCs w:val="20"/>
        </w:rPr>
        <w:t>Το ποσό των ποινικών ρητρών αφαιρείται/συμψηφίζεται από/με την αμοιβή του αναδόχου.</w:t>
      </w:r>
    </w:p>
    <w:p w14:paraId="68094784" w14:textId="77777777" w:rsidR="00F21B7F" w:rsidRPr="00606215" w:rsidRDefault="00F21B7F" w:rsidP="00F21B7F">
      <w:pPr>
        <w:spacing w:after="120" w:line="264" w:lineRule="auto"/>
        <w:rPr>
          <w:rFonts w:asciiTheme="minorHAnsi" w:hAnsiTheme="minorHAnsi" w:cstheme="minorHAnsi"/>
          <w:sz w:val="20"/>
          <w:szCs w:val="20"/>
        </w:rPr>
      </w:pPr>
      <w:r w:rsidRPr="00606215">
        <w:rPr>
          <w:rFonts w:asciiTheme="minorHAnsi" w:hAnsiTheme="minorHAnsi" w:cstheme="minorHAnsi"/>
          <w:sz w:val="20"/>
          <w:szCs w:val="20"/>
        </w:rPr>
        <w:t>Η επιβολή ποινικών ρητρών δεν στερεί από την αναθέτουσα αρχή το δικαίωμα να κηρύξει τον ανάδοχο έκπτωτο.</w:t>
      </w:r>
    </w:p>
    <w:p w14:paraId="47097436" w14:textId="77777777" w:rsidR="009C3937" w:rsidRPr="00606215" w:rsidRDefault="009C3937" w:rsidP="009C3937">
      <w:pPr>
        <w:spacing w:after="120" w:line="264" w:lineRule="auto"/>
        <w:rPr>
          <w:rFonts w:asciiTheme="minorHAnsi" w:hAnsiTheme="minorHAnsi" w:cstheme="minorHAnsi"/>
          <w:sz w:val="20"/>
          <w:szCs w:val="20"/>
        </w:rPr>
      </w:pPr>
      <w:r w:rsidRPr="00606215">
        <w:rPr>
          <w:rFonts w:asciiTheme="minorHAnsi" w:hAnsiTheme="minorHAnsi" w:cstheme="minorHAnsi"/>
          <w:sz w:val="20"/>
          <w:szCs w:val="20"/>
        </w:rPr>
        <w:t>5. Κατά́ τα λοιπά́ εφαρμόζονται οι διατάξεις των άρθρων 203, 207, 213, 218  και 220 του ν. 4412/2016, όπως ισχύει.</w:t>
      </w:r>
    </w:p>
    <w:p w14:paraId="50BC0C9D" w14:textId="77777777" w:rsidR="009C3937" w:rsidRPr="00606215" w:rsidRDefault="009C3937" w:rsidP="00A85929">
      <w:pPr>
        <w:spacing w:before="120" w:after="120"/>
        <w:jc w:val="center"/>
        <w:rPr>
          <w:rFonts w:asciiTheme="minorHAnsi" w:hAnsiTheme="minorHAnsi" w:cstheme="minorHAnsi"/>
          <w:b/>
          <w:sz w:val="20"/>
          <w:szCs w:val="20"/>
        </w:rPr>
      </w:pPr>
    </w:p>
    <w:p w14:paraId="593CCA6F" w14:textId="77777777" w:rsidR="00A85929" w:rsidRPr="00606215" w:rsidRDefault="00A85929" w:rsidP="00A85929">
      <w:pPr>
        <w:spacing w:before="120" w:after="120"/>
        <w:jc w:val="center"/>
        <w:outlineLvl w:val="4"/>
        <w:rPr>
          <w:rFonts w:asciiTheme="minorHAnsi" w:hAnsiTheme="minorHAnsi" w:cstheme="minorHAnsi"/>
          <w:b/>
          <w:bCs/>
          <w:iCs/>
          <w:sz w:val="20"/>
          <w:szCs w:val="20"/>
          <w:u w:val="single"/>
        </w:rPr>
      </w:pPr>
      <w:r w:rsidRPr="00606215">
        <w:rPr>
          <w:rFonts w:asciiTheme="minorHAnsi" w:hAnsiTheme="minorHAnsi" w:cstheme="minorHAnsi"/>
          <w:b/>
          <w:bCs/>
          <w:iCs/>
          <w:sz w:val="20"/>
          <w:szCs w:val="20"/>
          <w:u w:val="single"/>
        </w:rPr>
        <w:t>ΑΡΘΡΟ 13</w:t>
      </w:r>
      <w:r w:rsidRPr="00606215">
        <w:rPr>
          <w:rFonts w:asciiTheme="minorHAnsi" w:hAnsiTheme="minorHAnsi" w:cstheme="minorHAnsi"/>
          <w:b/>
          <w:bCs/>
          <w:iCs/>
          <w:sz w:val="20"/>
          <w:szCs w:val="20"/>
          <w:u w:val="single"/>
          <w:vertAlign w:val="superscript"/>
        </w:rPr>
        <w:t>ο</w:t>
      </w:r>
    </w:p>
    <w:p w14:paraId="0C2EF7A4" w14:textId="77777777" w:rsidR="00A85929" w:rsidRPr="00606215" w:rsidRDefault="00A85929" w:rsidP="00A85929">
      <w:pPr>
        <w:spacing w:line="288" w:lineRule="auto"/>
        <w:jc w:val="center"/>
        <w:rPr>
          <w:rFonts w:asciiTheme="minorHAnsi" w:hAnsiTheme="minorHAnsi" w:cstheme="minorHAnsi"/>
          <w:b/>
          <w:sz w:val="20"/>
          <w:szCs w:val="20"/>
        </w:rPr>
      </w:pPr>
      <w:r w:rsidRPr="00606215">
        <w:rPr>
          <w:rFonts w:asciiTheme="minorHAnsi" w:hAnsiTheme="minorHAnsi" w:cstheme="minorHAnsi"/>
          <w:b/>
          <w:sz w:val="20"/>
          <w:szCs w:val="20"/>
        </w:rPr>
        <w:t>ΕΚΧΩΡΗΣΗ ΣΥΜΒΑΣΗΣ</w:t>
      </w:r>
    </w:p>
    <w:p w14:paraId="00DF16F7" w14:textId="77777777" w:rsidR="00A85929" w:rsidRPr="00606215" w:rsidRDefault="00A85929" w:rsidP="00A85929">
      <w:pPr>
        <w:rPr>
          <w:rFonts w:asciiTheme="minorHAnsi" w:hAnsiTheme="minorHAnsi" w:cstheme="minorHAnsi"/>
          <w:sz w:val="20"/>
          <w:szCs w:val="20"/>
        </w:rPr>
      </w:pPr>
    </w:p>
    <w:p w14:paraId="0980A0AE" w14:textId="77777777" w:rsidR="00A85929" w:rsidRPr="00606215" w:rsidRDefault="00A85929" w:rsidP="00A85929">
      <w:pPr>
        <w:rPr>
          <w:rFonts w:asciiTheme="minorHAnsi" w:hAnsiTheme="minorHAnsi" w:cstheme="minorHAnsi"/>
          <w:sz w:val="20"/>
          <w:szCs w:val="20"/>
        </w:rPr>
      </w:pPr>
      <w:r w:rsidRPr="00606215">
        <w:rPr>
          <w:rFonts w:asciiTheme="minorHAnsi" w:hAnsiTheme="minorHAnsi" w:cstheme="minorHAnsi"/>
          <w:sz w:val="20"/>
          <w:szCs w:val="20"/>
        </w:rPr>
        <w:t>Δεν επιτρέπεται η μεταβίβαση ή εκχώρηση της Σύμβασης ή μέρους αυτής χωρίς την προηγούμενη  ρητή  έγγραφη συναίνεση της Αναθέτουσας Αρχής.</w:t>
      </w:r>
    </w:p>
    <w:p w14:paraId="26A0E75D" w14:textId="77777777" w:rsidR="00A85929" w:rsidRPr="00606215" w:rsidRDefault="00A85929" w:rsidP="00A85929">
      <w:pPr>
        <w:rPr>
          <w:rFonts w:asciiTheme="minorHAnsi" w:hAnsiTheme="minorHAnsi" w:cstheme="minorHAnsi"/>
          <w:sz w:val="20"/>
          <w:szCs w:val="20"/>
        </w:rPr>
      </w:pPr>
      <w:r w:rsidRPr="00606215">
        <w:rPr>
          <w:rFonts w:asciiTheme="minorHAnsi" w:hAnsiTheme="minorHAnsi" w:cstheme="minorHAnsi"/>
          <w:sz w:val="20"/>
          <w:szCs w:val="20"/>
        </w:rPr>
        <w:t xml:space="preserve">Η εκχώρηση των εισπρακτέων δικαιωμάτων που απορρέουν από τη σύμβαση αυτή, επιτρέπεται σε αναγνωρισμένο χρηματοπιστωτικό ίδρυμα ή σε Νομικό Πρόσωπο Δημοσίου Δικαίου αποκλειστικά και μόνο για την εκτέλεση της προμήθειας που αναλαμβάνει με την παρούσα. Η εν λόγω εκχώρηση μπορεί να πραγματοποιηθεί μετά τη λήψη έγγραφης ρητής συναίνεσης. Σε κάθε περίπτωση έχουν εφαρμογή οι κείμενες διατάξεις περί εκχώρησης απαιτήσεων κατά του Δημοσίου (άρθρο 145 Ν. 4270/2014) και οι διατάξει της υπ’ </w:t>
      </w:r>
      <w:proofErr w:type="spellStart"/>
      <w:r w:rsidRPr="00606215">
        <w:rPr>
          <w:rFonts w:asciiTheme="minorHAnsi" w:hAnsiTheme="minorHAnsi" w:cstheme="minorHAnsi"/>
          <w:sz w:val="20"/>
          <w:szCs w:val="20"/>
        </w:rPr>
        <w:t>αρ</w:t>
      </w:r>
      <w:proofErr w:type="spellEnd"/>
      <w:r w:rsidRPr="00606215">
        <w:rPr>
          <w:rFonts w:asciiTheme="minorHAnsi" w:hAnsiTheme="minorHAnsi" w:cstheme="minorHAnsi"/>
          <w:sz w:val="20"/>
          <w:szCs w:val="20"/>
        </w:rPr>
        <w:t xml:space="preserve">. ΠΟΛ. 1274/27.12.2013 (ΦΕΚ Β’ 3398).    </w:t>
      </w:r>
    </w:p>
    <w:p w14:paraId="05D8A9F3" w14:textId="77777777" w:rsidR="00A85929" w:rsidRPr="00606215" w:rsidRDefault="00A85929" w:rsidP="00A85929">
      <w:pPr>
        <w:rPr>
          <w:rFonts w:asciiTheme="minorHAnsi" w:hAnsiTheme="minorHAnsi" w:cstheme="minorHAnsi"/>
          <w:sz w:val="20"/>
          <w:szCs w:val="20"/>
        </w:rPr>
      </w:pPr>
    </w:p>
    <w:p w14:paraId="63FC9239" w14:textId="77777777" w:rsidR="00014EDA" w:rsidRPr="00606215" w:rsidRDefault="00014EDA" w:rsidP="00656AAD">
      <w:pPr>
        <w:jc w:val="center"/>
        <w:rPr>
          <w:rFonts w:asciiTheme="minorHAnsi" w:hAnsiTheme="minorHAnsi" w:cstheme="minorHAnsi"/>
          <w:b/>
          <w:bCs/>
          <w:iCs/>
          <w:sz w:val="20"/>
          <w:szCs w:val="20"/>
          <w:u w:val="single"/>
        </w:rPr>
      </w:pPr>
      <w:r w:rsidRPr="00606215">
        <w:rPr>
          <w:rFonts w:asciiTheme="minorHAnsi" w:hAnsiTheme="minorHAnsi" w:cstheme="minorHAnsi"/>
          <w:b/>
          <w:bCs/>
          <w:iCs/>
          <w:sz w:val="20"/>
          <w:szCs w:val="20"/>
          <w:u w:val="single"/>
        </w:rPr>
        <w:t>ΑΡΘΡΟ 14</w:t>
      </w:r>
      <w:r w:rsidRPr="00606215">
        <w:rPr>
          <w:rFonts w:asciiTheme="minorHAnsi" w:hAnsiTheme="minorHAnsi" w:cstheme="minorHAnsi"/>
          <w:b/>
          <w:bCs/>
          <w:iCs/>
          <w:sz w:val="20"/>
          <w:szCs w:val="20"/>
          <w:u w:val="single"/>
          <w:vertAlign w:val="superscript"/>
        </w:rPr>
        <w:t>ο</w:t>
      </w:r>
    </w:p>
    <w:p w14:paraId="6B828D14" w14:textId="77777777" w:rsidR="00656AAD" w:rsidRPr="00606215" w:rsidRDefault="00656AAD" w:rsidP="00656AAD">
      <w:pPr>
        <w:pStyle w:val="Default"/>
        <w:jc w:val="center"/>
        <w:rPr>
          <w:rFonts w:asciiTheme="minorHAnsi" w:hAnsiTheme="minorHAnsi" w:cstheme="minorHAnsi"/>
          <w:b/>
          <w:sz w:val="20"/>
          <w:szCs w:val="20"/>
          <w:u w:val="single"/>
        </w:rPr>
      </w:pPr>
      <w:r w:rsidRPr="00606215">
        <w:rPr>
          <w:rFonts w:asciiTheme="minorHAnsi" w:hAnsiTheme="minorHAnsi" w:cstheme="minorHAnsi"/>
          <w:b/>
          <w:sz w:val="20"/>
          <w:szCs w:val="20"/>
          <w:u w:val="single"/>
        </w:rPr>
        <w:t>ΑΠΑΙΤΗΣΕΙΣ ΓΕΝΙΚΟΥ ΚΑΝΟΝΙΣΜΟΥ ΓΙΑ ΤΗΝ ΠΡΟΣΤΑΣΙΑ ΔΕΔΟΜΕΝΩΝ (ΓΚΠΔ)</w:t>
      </w:r>
    </w:p>
    <w:p w14:paraId="0A6B1DDF" w14:textId="77777777" w:rsidR="00014EDA" w:rsidRPr="00606215" w:rsidRDefault="00014EDA" w:rsidP="00656AAD">
      <w:pPr>
        <w:spacing w:line="288" w:lineRule="auto"/>
        <w:jc w:val="center"/>
        <w:rPr>
          <w:rFonts w:asciiTheme="minorHAnsi" w:hAnsiTheme="minorHAnsi" w:cstheme="minorHAnsi"/>
          <w:b/>
          <w:sz w:val="20"/>
          <w:szCs w:val="20"/>
        </w:rPr>
      </w:pPr>
    </w:p>
    <w:p w14:paraId="4A65B32D" w14:textId="77777777" w:rsidR="00656AAD" w:rsidRPr="00606215" w:rsidRDefault="00656AAD" w:rsidP="00656AAD">
      <w:pPr>
        <w:pStyle w:val="Default"/>
        <w:rPr>
          <w:rFonts w:asciiTheme="minorHAnsi" w:hAnsiTheme="minorHAnsi" w:cstheme="minorHAnsi"/>
          <w:b/>
          <w:sz w:val="20"/>
          <w:szCs w:val="20"/>
        </w:rPr>
      </w:pPr>
      <w:r w:rsidRPr="00606215">
        <w:rPr>
          <w:rFonts w:asciiTheme="minorHAnsi" w:hAnsiTheme="minorHAnsi" w:cstheme="minorHAnsi"/>
          <w:b/>
          <w:sz w:val="20"/>
          <w:szCs w:val="20"/>
        </w:rPr>
        <w:t xml:space="preserve">Ι. ΒΑΣΙΚΕΣ ΕΝΝΟΙΕΣ </w:t>
      </w:r>
    </w:p>
    <w:p w14:paraId="3A97A3E8" w14:textId="77777777" w:rsidR="00656AAD" w:rsidRPr="00606215" w:rsidRDefault="00656AAD" w:rsidP="00656AAD">
      <w:pPr>
        <w:pStyle w:val="Default"/>
        <w:rPr>
          <w:rFonts w:asciiTheme="minorHAnsi" w:hAnsiTheme="minorHAnsi" w:cstheme="minorHAnsi"/>
          <w:sz w:val="20"/>
          <w:szCs w:val="20"/>
        </w:rPr>
      </w:pPr>
      <w:r w:rsidRPr="00606215">
        <w:rPr>
          <w:rFonts w:asciiTheme="minorHAnsi" w:hAnsiTheme="minorHAnsi" w:cstheme="minorHAnsi"/>
          <w:b/>
          <w:sz w:val="20"/>
          <w:szCs w:val="20"/>
        </w:rPr>
        <w:t>Δεδομένα Προσωπικού Χαρακτήρα:</w:t>
      </w:r>
      <w:r w:rsidRPr="00606215">
        <w:rPr>
          <w:rFonts w:asciiTheme="minorHAnsi" w:hAnsiTheme="minorHAnsi" w:cstheme="minorHAnsi"/>
          <w:sz w:val="20"/>
          <w:szCs w:val="20"/>
        </w:rPr>
        <w:t xml:space="preserve"> κάθε πληροφορία που αφορά σε </w:t>
      </w:r>
      <w:proofErr w:type="spellStart"/>
      <w:r w:rsidRPr="00606215">
        <w:rPr>
          <w:rFonts w:asciiTheme="minorHAnsi" w:hAnsiTheme="minorHAnsi" w:cstheme="minorHAnsi"/>
          <w:sz w:val="20"/>
          <w:szCs w:val="20"/>
        </w:rPr>
        <w:t>ταυτοποιημένο</w:t>
      </w:r>
      <w:proofErr w:type="spellEnd"/>
      <w:r w:rsidRPr="00606215">
        <w:rPr>
          <w:rFonts w:asciiTheme="minorHAnsi" w:hAnsiTheme="minorHAnsi" w:cstheme="minorHAnsi"/>
          <w:sz w:val="20"/>
          <w:szCs w:val="20"/>
        </w:rPr>
        <w:t xml:space="preserve"> ή </w:t>
      </w:r>
      <w:proofErr w:type="spellStart"/>
      <w:r w:rsidRPr="00606215">
        <w:rPr>
          <w:rFonts w:asciiTheme="minorHAnsi" w:hAnsiTheme="minorHAnsi" w:cstheme="minorHAnsi"/>
          <w:sz w:val="20"/>
          <w:szCs w:val="20"/>
        </w:rPr>
        <w:t>ταυτοποιήσιμο</w:t>
      </w:r>
      <w:proofErr w:type="spellEnd"/>
      <w:r w:rsidRPr="00606215">
        <w:rPr>
          <w:rFonts w:asciiTheme="minorHAnsi" w:hAnsiTheme="minorHAnsi" w:cstheme="minorHAnsi"/>
          <w:sz w:val="20"/>
          <w:szCs w:val="20"/>
        </w:rPr>
        <w:t xml:space="preserve"> φυσικό πρόσωπο, το οποίο ονομάζεται «Υποκείμενο των δεδομένων» (άρθρο 4 </w:t>
      </w:r>
      <w:proofErr w:type="spellStart"/>
      <w:r w:rsidRPr="00606215">
        <w:rPr>
          <w:rFonts w:asciiTheme="minorHAnsi" w:hAnsiTheme="minorHAnsi" w:cstheme="minorHAnsi"/>
          <w:sz w:val="20"/>
          <w:szCs w:val="20"/>
        </w:rPr>
        <w:t>στοιχ</w:t>
      </w:r>
      <w:proofErr w:type="spellEnd"/>
      <w:r w:rsidRPr="00606215">
        <w:rPr>
          <w:rFonts w:asciiTheme="minorHAnsi" w:hAnsiTheme="minorHAnsi" w:cstheme="minorHAnsi"/>
          <w:sz w:val="20"/>
          <w:szCs w:val="20"/>
        </w:rPr>
        <w:t xml:space="preserve">. 1 ΓΚΠΔ). Ενδεικτικά παραδείγματα προσωπικών δεδομένων αποτελούν: α) τα στοιχεία αναγνώρισης (ονοματεπώνυμο, πατρώνυμο, ΑΔΤ </w:t>
      </w:r>
      <w:proofErr w:type="spellStart"/>
      <w:r w:rsidRPr="00606215">
        <w:rPr>
          <w:rFonts w:asciiTheme="minorHAnsi" w:hAnsiTheme="minorHAnsi" w:cstheme="minorHAnsi"/>
          <w:sz w:val="20"/>
          <w:szCs w:val="20"/>
        </w:rPr>
        <w:t>κλπ</w:t>
      </w:r>
      <w:proofErr w:type="spellEnd"/>
      <w:r w:rsidRPr="00606215">
        <w:rPr>
          <w:rFonts w:asciiTheme="minorHAnsi" w:hAnsiTheme="minorHAnsi" w:cstheme="minorHAnsi"/>
          <w:sz w:val="20"/>
          <w:szCs w:val="20"/>
        </w:rPr>
        <w:t>), β) τα δεδομένα επικοινωνίας (ταχυδρομική διεύθυνση, e-</w:t>
      </w:r>
      <w:proofErr w:type="spellStart"/>
      <w:r w:rsidRPr="00606215">
        <w:rPr>
          <w:rFonts w:asciiTheme="minorHAnsi" w:hAnsiTheme="minorHAnsi" w:cstheme="minorHAnsi"/>
          <w:sz w:val="20"/>
          <w:szCs w:val="20"/>
        </w:rPr>
        <w:t>mail</w:t>
      </w:r>
      <w:proofErr w:type="spellEnd"/>
      <w:r w:rsidRPr="00606215">
        <w:rPr>
          <w:rFonts w:asciiTheme="minorHAnsi" w:hAnsiTheme="minorHAnsi" w:cstheme="minorHAnsi"/>
          <w:sz w:val="20"/>
          <w:szCs w:val="20"/>
        </w:rPr>
        <w:t xml:space="preserve">, </w:t>
      </w:r>
      <w:proofErr w:type="spellStart"/>
      <w:r w:rsidRPr="00606215">
        <w:rPr>
          <w:rFonts w:asciiTheme="minorHAnsi" w:hAnsiTheme="minorHAnsi" w:cstheme="minorHAnsi"/>
          <w:sz w:val="20"/>
          <w:szCs w:val="20"/>
        </w:rPr>
        <w:t>τηλ</w:t>
      </w:r>
      <w:proofErr w:type="spellEnd"/>
      <w:r w:rsidRPr="00606215">
        <w:rPr>
          <w:rFonts w:asciiTheme="minorHAnsi" w:hAnsiTheme="minorHAnsi" w:cstheme="minorHAnsi"/>
          <w:sz w:val="20"/>
          <w:szCs w:val="20"/>
        </w:rPr>
        <w:t xml:space="preserve">. </w:t>
      </w:r>
      <w:proofErr w:type="spellStart"/>
      <w:r w:rsidRPr="00606215">
        <w:rPr>
          <w:rFonts w:asciiTheme="minorHAnsi" w:hAnsiTheme="minorHAnsi" w:cstheme="minorHAnsi"/>
          <w:sz w:val="20"/>
          <w:szCs w:val="20"/>
        </w:rPr>
        <w:t>κλπ</w:t>
      </w:r>
      <w:proofErr w:type="spellEnd"/>
      <w:r w:rsidRPr="00606215">
        <w:rPr>
          <w:rFonts w:asciiTheme="minorHAnsi" w:hAnsiTheme="minorHAnsi" w:cstheme="minorHAnsi"/>
          <w:sz w:val="20"/>
          <w:szCs w:val="20"/>
        </w:rPr>
        <w:t xml:space="preserve">), γ) τα φορολογικά δεδομένα (ΑΦΜ, εισόδημα, φορολογικές δηλώσεις και πράξεις προσδιορισμού φόρου, χρέη </w:t>
      </w:r>
      <w:proofErr w:type="spellStart"/>
      <w:r w:rsidRPr="00606215">
        <w:rPr>
          <w:rFonts w:asciiTheme="minorHAnsi" w:hAnsiTheme="minorHAnsi" w:cstheme="minorHAnsi"/>
          <w:sz w:val="20"/>
          <w:szCs w:val="20"/>
        </w:rPr>
        <w:t>κλπ</w:t>
      </w:r>
      <w:proofErr w:type="spellEnd"/>
      <w:r w:rsidRPr="00606215">
        <w:rPr>
          <w:rFonts w:asciiTheme="minorHAnsi" w:hAnsiTheme="minorHAnsi" w:cstheme="minorHAnsi"/>
          <w:sz w:val="20"/>
          <w:szCs w:val="20"/>
        </w:rPr>
        <w:t xml:space="preserve">), δ) τα τραπεζικά δεδομένα (αριθμοί και υπόλοιπα τραπεζικών λογαριασμών, δάνεια </w:t>
      </w:r>
      <w:proofErr w:type="spellStart"/>
      <w:r w:rsidRPr="00606215">
        <w:rPr>
          <w:rFonts w:asciiTheme="minorHAnsi" w:hAnsiTheme="minorHAnsi" w:cstheme="minorHAnsi"/>
          <w:sz w:val="20"/>
          <w:szCs w:val="20"/>
        </w:rPr>
        <w:t>κλπ</w:t>
      </w:r>
      <w:proofErr w:type="spellEnd"/>
      <w:r w:rsidRPr="00606215">
        <w:rPr>
          <w:rFonts w:asciiTheme="minorHAnsi" w:hAnsiTheme="minorHAnsi" w:cstheme="minorHAnsi"/>
          <w:sz w:val="20"/>
          <w:szCs w:val="20"/>
        </w:rPr>
        <w:t xml:space="preserve">), ε) τα φυσικά χαρακτηριστικά, η οικογενειακή κατάσταση, τα δεδομένα εκπαίδευσης και κατάρτισης. </w:t>
      </w:r>
    </w:p>
    <w:p w14:paraId="6677DDF6" w14:textId="77777777" w:rsidR="00656AAD" w:rsidRPr="00606215" w:rsidRDefault="00656AAD" w:rsidP="00656AAD">
      <w:pPr>
        <w:pStyle w:val="Default"/>
        <w:rPr>
          <w:rFonts w:asciiTheme="minorHAnsi" w:hAnsiTheme="minorHAnsi" w:cstheme="minorHAnsi"/>
          <w:sz w:val="20"/>
          <w:szCs w:val="20"/>
        </w:rPr>
      </w:pPr>
      <w:r w:rsidRPr="00606215">
        <w:rPr>
          <w:rFonts w:asciiTheme="minorHAnsi" w:hAnsiTheme="minorHAnsi" w:cstheme="minorHAnsi"/>
          <w:b/>
          <w:sz w:val="20"/>
          <w:szCs w:val="20"/>
        </w:rPr>
        <w:t>Επεξεργασία:</w:t>
      </w:r>
      <w:r w:rsidRPr="00606215">
        <w:rPr>
          <w:rFonts w:asciiTheme="minorHAnsi" w:hAnsiTheme="minorHAnsi" w:cstheme="minorHAnsi"/>
          <w:sz w:val="20"/>
          <w:szCs w:val="20"/>
        </w:rPr>
        <w:t xml:space="preserve"> κάθε πράξη ή σειρά πράξεων που πραγματοποιείται με ή χωρίς τη χρήση αυτοματοποιημένων μέσων σε δεδομένα προσωπικού χαρακτήρα ή σύνολα δεδομένων προσωπικού χαρακτήρα όπως είναι η συλλογή, η καταχώρηση, η οργάνωση, η διάρθρωση, η αποθήκευση, η προσαρμογή ή η μεταβολή, η ανάκτηση, η αναζήτηση πληροφοριών, η χρήση, η κοινολόγηση με διαβίβαση, η διάδοση ή κάθε άλλη μορφή διάθεσης, η συσχέτιση ή ο συνδυασμός, ο περιορισμός, η διαγραφή ή η καταστροφή (άρθρο 4 </w:t>
      </w:r>
      <w:proofErr w:type="spellStart"/>
      <w:r w:rsidRPr="00606215">
        <w:rPr>
          <w:rFonts w:asciiTheme="minorHAnsi" w:hAnsiTheme="minorHAnsi" w:cstheme="minorHAnsi"/>
          <w:sz w:val="20"/>
          <w:szCs w:val="20"/>
        </w:rPr>
        <w:t>στοιχ</w:t>
      </w:r>
      <w:proofErr w:type="spellEnd"/>
      <w:r w:rsidRPr="00606215">
        <w:rPr>
          <w:rFonts w:asciiTheme="minorHAnsi" w:hAnsiTheme="minorHAnsi" w:cstheme="minorHAnsi"/>
          <w:sz w:val="20"/>
          <w:szCs w:val="20"/>
        </w:rPr>
        <w:t xml:space="preserve">. 2 ΓΚΠΔ). </w:t>
      </w:r>
    </w:p>
    <w:p w14:paraId="1F8B08AD" w14:textId="77777777" w:rsidR="00656AAD" w:rsidRPr="00606215" w:rsidRDefault="00656AAD" w:rsidP="00656AAD">
      <w:pPr>
        <w:pStyle w:val="Default"/>
        <w:rPr>
          <w:rFonts w:asciiTheme="minorHAnsi" w:hAnsiTheme="minorHAnsi" w:cstheme="minorHAnsi"/>
          <w:sz w:val="20"/>
          <w:szCs w:val="20"/>
        </w:rPr>
      </w:pPr>
      <w:r w:rsidRPr="00606215">
        <w:rPr>
          <w:rFonts w:asciiTheme="minorHAnsi" w:hAnsiTheme="minorHAnsi" w:cstheme="minorHAnsi"/>
          <w:b/>
          <w:sz w:val="20"/>
          <w:szCs w:val="20"/>
        </w:rPr>
        <w:lastRenderedPageBreak/>
        <w:t xml:space="preserve">Υπεύθυνος Επεξεργασίας: </w:t>
      </w:r>
      <w:r w:rsidRPr="00606215">
        <w:rPr>
          <w:rFonts w:asciiTheme="minorHAnsi" w:hAnsiTheme="minorHAnsi" w:cstheme="minorHAnsi"/>
          <w:sz w:val="20"/>
          <w:szCs w:val="20"/>
        </w:rPr>
        <w:t xml:space="preserve">οποιοσδήποτε (φυσικό ή νομικό πρόσωπο, δημόσια αρχή, υπηρεσία ή άλλος φορέας) που, μόνος ή από κοινού με άλλον, καθορίζει τους σκοπούς, τον τρόπο και τα μέσα της επεξεργασίας δεδομένων προσωπικού χαρακτήρα. Εν προκειμένω υπεύθυνος επεξεργασίας είναι η Ανεξάρτητη Αρχή Δημοσίων Εσόδων (άρθρο 4 </w:t>
      </w:r>
      <w:proofErr w:type="spellStart"/>
      <w:r w:rsidRPr="00606215">
        <w:rPr>
          <w:rFonts w:asciiTheme="minorHAnsi" w:hAnsiTheme="minorHAnsi" w:cstheme="minorHAnsi"/>
          <w:sz w:val="20"/>
          <w:szCs w:val="20"/>
        </w:rPr>
        <w:t>στοιχ</w:t>
      </w:r>
      <w:proofErr w:type="spellEnd"/>
      <w:r w:rsidRPr="00606215">
        <w:rPr>
          <w:rFonts w:asciiTheme="minorHAnsi" w:hAnsiTheme="minorHAnsi" w:cstheme="minorHAnsi"/>
          <w:sz w:val="20"/>
          <w:szCs w:val="20"/>
        </w:rPr>
        <w:t xml:space="preserve">. 7 ΓΚΠΔ). </w:t>
      </w:r>
    </w:p>
    <w:p w14:paraId="33D89450" w14:textId="77777777" w:rsidR="00656AAD" w:rsidRPr="00606215" w:rsidRDefault="00656AAD" w:rsidP="00656AAD">
      <w:pPr>
        <w:pStyle w:val="Default"/>
        <w:rPr>
          <w:rFonts w:asciiTheme="minorHAnsi" w:hAnsiTheme="minorHAnsi" w:cstheme="minorHAnsi"/>
          <w:sz w:val="20"/>
          <w:szCs w:val="20"/>
        </w:rPr>
      </w:pPr>
      <w:r w:rsidRPr="00606215">
        <w:rPr>
          <w:rFonts w:asciiTheme="minorHAnsi" w:hAnsiTheme="minorHAnsi" w:cstheme="minorHAnsi"/>
          <w:sz w:val="20"/>
          <w:szCs w:val="20"/>
        </w:rPr>
        <w:t xml:space="preserve">Εκτελών την Επεξεργασία: το φυσικό ή νομικό πρόσωπο, η δημόσια αρχή, η υπηρεσία ή άλλος φορέας που επεξεργάζεται δεδομένα προσωπικού χαρακτήρα για λογαριασμό του υπευθύνου της επεξεργασίας (άρθρο 4 </w:t>
      </w:r>
      <w:proofErr w:type="spellStart"/>
      <w:r w:rsidRPr="00606215">
        <w:rPr>
          <w:rFonts w:asciiTheme="minorHAnsi" w:hAnsiTheme="minorHAnsi" w:cstheme="minorHAnsi"/>
          <w:sz w:val="20"/>
          <w:szCs w:val="20"/>
        </w:rPr>
        <w:t>στοιχ</w:t>
      </w:r>
      <w:proofErr w:type="spellEnd"/>
      <w:r w:rsidRPr="00606215">
        <w:rPr>
          <w:rFonts w:asciiTheme="minorHAnsi" w:hAnsiTheme="minorHAnsi" w:cstheme="minorHAnsi"/>
          <w:sz w:val="20"/>
          <w:szCs w:val="20"/>
        </w:rPr>
        <w:t xml:space="preserve">. 8 ΓΚΠΔ). </w:t>
      </w:r>
    </w:p>
    <w:p w14:paraId="16BE9523" w14:textId="77777777" w:rsidR="00656AAD" w:rsidRPr="00606215" w:rsidRDefault="00656AAD" w:rsidP="00656AAD">
      <w:pPr>
        <w:pStyle w:val="Default"/>
        <w:rPr>
          <w:rFonts w:asciiTheme="minorHAnsi" w:hAnsiTheme="minorHAnsi" w:cstheme="minorHAnsi"/>
          <w:sz w:val="20"/>
          <w:szCs w:val="20"/>
        </w:rPr>
      </w:pPr>
      <w:proofErr w:type="spellStart"/>
      <w:r w:rsidRPr="00606215">
        <w:rPr>
          <w:rFonts w:asciiTheme="minorHAnsi" w:hAnsiTheme="minorHAnsi" w:cstheme="minorHAnsi"/>
          <w:b/>
          <w:sz w:val="20"/>
          <w:szCs w:val="20"/>
        </w:rPr>
        <w:t>Υποεκτελών</w:t>
      </w:r>
      <w:proofErr w:type="spellEnd"/>
      <w:r w:rsidRPr="00606215">
        <w:rPr>
          <w:rFonts w:asciiTheme="minorHAnsi" w:hAnsiTheme="minorHAnsi" w:cstheme="minorHAnsi"/>
          <w:b/>
          <w:sz w:val="20"/>
          <w:szCs w:val="20"/>
        </w:rPr>
        <w:t xml:space="preserve"> την Επεξεργασία:</w:t>
      </w:r>
      <w:r w:rsidRPr="00606215">
        <w:rPr>
          <w:rFonts w:asciiTheme="minorHAnsi" w:hAnsiTheme="minorHAnsi" w:cstheme="minorHAnsi"/>
          <w:sz w:val="20"/>
          <w:szCs w:val="20"/>
        </w:rPr>
        <w:t xml:space="preserve"> το φυσικό ή νομικό πρόσωπο που είναι αντισυμβαλλόμενος - συνεργάτης του Εκτελούντος την Επεξεργασία, ο οποίος αναλαμβάνει την εκτέλεση συγκεκριμένων δραστηριοτήτων Επεξεργασίας για λογαριασμό του Υπεύθυνου Επεξεργασίας κατ’ εντολή του Εκτελούντος την Επεξεργασία. </w:t>
      </w:r>
    </w:p>
    <w:p w14:paraId="286C0B8D" w14:textId="77777777" w:rsidR="00656AAD" w:rsidRPr="00606215" w:rsidRDefault="00656AAD" w:rsidP="00656AAD">
      <w:pPr>
        <w:pStyle w:val="Default"/>
        <w:rPr>
          <w:rFonts w:asciiTheme="minorHAnsi" w:hAnsiTheme="minorHAnsi" w:cstheme="minorHAnsi"/>
          <w:sz w:val="20"/>
          <w:szCs w:val="20"/>
        </w:rPr>
      </w:pPr>
      <w:r w:rsidRPr="00606215">
        <w:rPr>
          <w:rFonts w:asciiTheme="minorHAnsi" w:hAnsiTheme="minorHAnsi" w:cstheme="minorHAnsi"/>
          <w:b/>
          <w:sz w:val="20"/>
          <w:szCs w:val="20"/>
        </w:rPr>
        <w:t>Περιστατικό Παραβίασης Δεδομένων Προσωπικού Χαρακτήρα:</w:t>
      </w:r>
      <w:r w:rsidRPr="00606215">
        <w:rPr>
          <w:rFonts w:asciiTheme="minorHAnsi" w:hAnsiTheme="minorHAnsi" w:cstheme="minorHAnsi"/>
          <w:sz w:val="20"/>
          <w:szCs w:val="20"/>
        </w:rPr>
        <w:t xml:space="preserve"> Η παραβίαση της ασφάλειας που οδηγεί σε τυχαία ή παράνομη καταστροφή, απώλεια, μεταβολή, άνευ άδειας κοινολόγηση ή πρόσβαση δεδομένων προσωπικού χαρακτήρα που διαβιβάστηκαν, αποθηκεύτηκαν ή υποβλήθηκαν κατ' άλλο τρόπο σε επεξεργασία (άρθρο 4 </w:t>
      </w:r>
      <w:proofErr w:type="spellStart"/>
      <w:r w:rsidRPr="00606215">
        <w:rPr>
          <w:rFonts w:asciiTheme="minorHAnsi" w:hAnsiTheme="minorHAnsi" w:cstheme="minorHAnsi"/>
          <w:sz w:val="20"/>
          <w:szCs w:val="20"/>
        </w:rPr>
        <w:t>στοιχ</w:t>
      </w:r>
      <w:proofErr w:type="spellEnd"/>
      <w:r w:rsidRPr="00606215">
        <w:rPr>
          <w:rFonts w:asciiTheme="minorHAnsi" w:hAnsiTheme="minorHAnsi" w:cstheme="minorHAnsi"/>
          <w:sz w:val="20"/>
          <w:szCs w:val="20"/>
        </w:rPr>
        <w:t xml:space="preserve">. 12 ΓΚΠΔ). </w:t>
      </w:r>
    </w:p>
    <w:p w14:paraId="5403DDAA" w14:textId="77777777" w:rsidR="00656AAD" w:rsidRPr="00606215" w:rsidRDefault="00656AAD" w:rsidP="00656AAD">
      <w:pPr>
        <w:pStyle w:val="Default"/>
        <w:rPr>
          <w:rFonts w:asciiTheme="minorHAnsi" w:hAnsiTheme="minorHAnsi" w:cstheme="minorHAnsi"/>
          <w:b/>
          <w:sz w:val="20"/>
          <w:szCs w:val="20"/>
        </w:rPr>
      </w:pPr>
      <w:r w:rsidRPr="00606215">
        <w:rPr>
          <w:rFonts w:asciiTheme="minorHAnsi" w:hAnsiTheme="minorHAnsi" w:cstheme="minorHAnsi"/>
          <w:b/>
          <w:sz w:val="20"/>
          <w:szCs w:val="20"/>
        </w:rPr>
        <w:t xml:space="preserve">ΙΙ. ΣΥΜΜΟΡΦΩΣΗ ΜΕ ΤΟΝ ΚΑΝΟΝΙΣΜΟ ΕΕ/2016/679 ΚΑΙ ΤΟΝ Ν. 4624/2019 (Α 137) </w:t>
      </w:r>
    </w:p>
    <w:p w14:paraId="335B9A80" w14:textId="77777777" w:rsidR="00656AAD" w:rsidRPr="00606215" w:rsidRDefault="00656AAD" w:rsidP="00656AAD">
      <w:pPr>
        <w:pStyle w:val="Default"/>
        <w:rPr>
          <w:rFonts w:asciiTheme="minorHAnsi" w:hAnsiTheme="minorHAnsi" w:cstheme="minorHAnsi"/>
          <w:sz w:val="20"/>
          <w:szCs w:val="20"/>
        </w:rPr>
      </w:pPr>
      <w:r w:rsidRPr="00606215">
        <w:rPr>
          <w:rFonts w:asciiTheme="minorHAnsi" w:hAnsiTheme="minorHAnsi" w:cstheme="minorHAnsi"/>
          <w:sz w:val="20"/>
          <w:szCs w:val="20"/>
        </w:rPr>
        <w:t xml:space="preserve">Τα αντισυμβαλλόμενα μέρη αναλαμβάνουν να τηρούν τις υποχρεώσεις που απορρέουν από την εφαρμογή του Κανονισμού (ΕΕ) 2016/679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Προστασίας Δεδομένων / General </w:t>
      </w:r>
      <w:proofErr w:type="spellStart"/>
      <w:r w:rsidRPr="00606215">
        <w:rPr>
          <w:rFonts w:asciiTheme="minorHAnsi" w:hAnsiTheme="minorHAnsi" w:cstheme="minorHAnsi"/>
          <w:sz w:val="20"/>
          <w:szCs w:val="20"/>
        </w:rPr>
        <w:t>Data</w:t>
      </w:r>
      <w:proofErr w:type="spellEnd"/>
      <w:r w:rsidRPr="00606215">
        <w:rPr>
          <w:rFonts w:asciiTheme="minorHAnsi" w:hAnsiTheme="minorHAnsi" w:cstheme="minorHAnsi"/>
          <w:sz w:val="20"/>
          <w:szCs w:val="20"/>
        </w:rPr>
        <w:t xml:space="preserve"> Protection </w:t>
      </w:r>
      <w:proofErr w:type="spellStart"/>
      <w:r w:rsidRPr="00606215">
        <w:rPr>
          <w:rFonts w:asciiTheme="minorHAnsi" w:hAnsiTheme="minorHAnsi" w:cstheme="minorHAnsi"/>
          <w:sz w:val="20"/>
          <w:szCs w:val="20"/>
        </w:rPr>
        <w:t>Regulation</w:t>
      </w:r>
      <w:proofErr w:type="spellEnd"/>
      <w:r w:rsidRPr="00606215">
        <w:rPr>
          <w:rFonts w:asciiTheme="minorHAnsi" w:hAnsiTheme="minorHAnsi" w:cstheme="minorHAnsi"/>
          <w:sz w:val="20"/>
          <w:szCs w:val="20"/>
        </w:rPr>
        <w:t xml:space="preserve"> – GDPR, εφεξής ΓΚΠΔ) και του Ν. 4624/2019. </w:t>
      </w:r>
    </w:p>
    <w:p w14:paraId="5C42EEE0" w14:textId="77777777" w:rsidR="00656AAD" w:rsidRPr="00606215" w:rsidRDefault="00656AAD" w:rsidP="00656AAD">
      <w:pPr>
        <w:pStyle w:val="Default"/>
        <w:rPr>
          <w:rFonts w:asciiTheme="minorHAnsi" w:hAnsiTheme="minorHAnsi" w:cstheme="minorHAnsi"/>
          <w:sz w:val="20"/>
          <w:szCs w:val="20"/>
        </w:rPr>
      </w:pPr>
      <w:r w:rsidRPr="00606215">
        <w:rPr>
          <w:rFonts w:asciiTheme="minorHAnsi" w:hAnsiTheme="minorHAnsi" w:cstheme="minorHAnsi"/>
          <w:sz w:val="20"/>
          <w:szCs w:val="20"/>
        </w:rPr>
        <w:t xml:space="preserve">Όπου στο παρόν άρθρο χρησιμοποιούνται όροι που προβλέπονται στον ΓΚΠΔ, οι εν λόγω όροι έχουν την ίδια έννοια με αυτή που έχουν στον ΓΚΠΔ. Ακολούθως τα αντισυμβαλλόμενα μέρη αναγνωρίζουν, συμφωνούν και αποδέχονται αμοιβαία τα ακόλουθα. </w:t>
      </w:r>
    </w:p>
    <w:p w14:paraId="0ED2E111" w14:textId="77777777" w:rsidR="00656AAD" w:rsidRPr="00606215" w:rsidRDefault="00656AAD" w:rsidP="00656AAD">
      <w:pPr>
        <w:pStyle w:val="Default"/>
        <w:rPr>
          <w:rFonts w:asciiTheme="minorHAnsi" w:hAnsiTheme="minorHAnsi" w:cstheme="minorHAnsi"/>
          <w:sz w:val="20"/>
          <w:szCs w:val="20"/>
        </w:rPr>
      </w:pPr>
      <w:r w:rsidRPr="00606215">
        <w:rPr>
          <w:rFonts w:asciiTheme="minorHAnsi" w:hAnsiTheme="minorHAnsi" w:cstheme="minorHAnsi"/>
          <w:sz w:val="20"/>
          <w:szCs w:val="20"/>
        </w:rPr>
        <w:t xml:space="preserve">Ειδικότερα: </w:t>
      </w:r>
    </w:p>
    <w:p w14:paraId="4B110CE9" w14:textId="77777777" w:rsidR="00656AAD" w:rsidRPr="00606215" w:rsidRDefault="00656AAD" w:rsidP="00656AAD">
      <w:pPr>
        <w:pStyle w:val="Default"/>
        <w:rPr>
          <w:rFonts w:asciiTheme="minorHAnsi" w:hAnsiTheme="minorHAnsi" w:cstheme="minorHAnsi"/>
          <w:sz w:val="20"/>
          <w:szCs w:val="20"/>
        </w:rPr>
      </w:pPr>
      <w:r w:rsidRPr="00606215">
        <w:rPr>
          <w:rFonts w:asciiTheme="minorHAnsi" w:hAnsiTheme="minorHAnsi" w:cstheme="minorHAnsi"/>
          <w:sz w:val="20"/>
          <w:szCs w:val="20"/>
        </w:rPr>
        <w:t xml:space="preserve">Ως προς την επεξεργασία από την Αναθέτουσα Αρχή των προσωπικών δεδομένων του Αναδόχου ως αντισυμβαλλομένου μέρους συμπεριλαμβανομένων των προσωπικών δεδομένων των </w:t>
      </w:r>
      <w:proofErr w:type="spellStart"/>
      <w:r w:rsidRPr="00606215">
        <w:rPr>
          <w:rFonts w:asciiTheme="minorHAnsi" w:hAnsiTheme="minorHAnsi" w:cstheme="minorHAnsi"/>
          <w:sz w:val="20"/>
          <w:szCs w:val="20"/>
        </w:rPr>
        <w:t>προστηθέντων</w:t>
      </w:r>
      <w:proofErr w:type="spellEnd"/>
      <w:r w:rsidRPr="00606215">
        <w:rPr>
          <w:rFonts w:asciiTheme="minorHAnsi" w:hAnsiTheme="minorHAnsi" w:cstheme="minorHAnsi"/>
          <w:sz w:val="20"/>
          <w:szCs w:val="20"/>
        </w:rPr>
        <w:t xml:space="preserve"> / συνεργατών / δανειζόντων εμπειρία / υπεργολάβων του, ισχύουν τα παρακάτω: </w:t>
      </w:r>
    </w:p>
    <w:p w14:paraId="68292846" w14:textId="77777777" w:rsidR="00656AAD" w:rsidRPr="00606215" w:rsidRDefault="00656AAD" w:rsidP="00656AAD">
      <w:pPr>
        <w:pStyle w:val="Default"/>
        <w:rPr>
          <w:rFonts w:asciiTheme="minorHAnsi" w:hAnsiTheme="minorHAnsi" w:cstheme="minorHAnsi"/>
          <w:sz w:val="20"/>
          <w:szCs w:val="20"/>
        </w:rPr>
      </w:pPr>
      <w:r w:rsidRPr="00606215">
        <w:rPr>
          <w:rFonts w:asciiTheme="minorHAnsi" w:hAnsiTheme="minorHAnsi" w:cstheme="minorHAnsi"/>
          <w:sz w:val="20"/>
          <w:szCs w:val="20"/>
        </w:rPr>
        <w:t xml:space="preserve">Ο Ανάδοχος αποδέχεται ότι η Αναθέτουσα Αρχή έχει δικαίωμα να προβαίνει, σύμφωνα με την ισχύουσα νομοθεσία και όποτε αυτό είναι απαραίτητο στο πλαίσιο της διαδικασίας ανάθεσης ή εκτέλεσης της δημόσιας σύμβασης, σε αναζήτηση-επιβεβαίωση όλων των αναγκαίων δικαιολογητικών και με απευθείας πρόσβαση σε εθνικές βάσεις δεδομένων σε οποιοδήποτε κράτος μέλος της Ένωσης, καθώς και σε κάθε αναγκαία επεξεργασία και διατήρηση των δεδομένων αυτών. </w:t>
      </w:r>
    </w:p>
    <w:p w14:paraId="0DFAF946" w14:textId="77777777" w:rsidR="00656AAD" w:rsidRPr="00606215" w:rsidRDefault="00656AAD" w:rsidP="00656AAD">
      <w:pPr>
        <w:pStyle w:val="Default"/>
        <w:rPr>
          <w:rFonts w:asciiTheme="minorHAnsi" w:hAnsiTheme="minorHAnsi" w:cstheme="minorHAnsi"/>
          <w:sz w:val="20"/>
          <w:szCs w:val="20"/>
        </w:rPr>
      </w:pPr>
      <w:r w:rsidRPr="00606215">
        <w:rPr>
          <w:rFonts w:asciiTheme="minorHAnsi" w:hAnsiTheme="minorHAnsi" w:cstheme="minorHAnsi"/>
          <w:sz w:val="20"/>
          <w:szCs w:val="20"/>
        </w:rPr>
        <w:t xml:space="preserve">Η Αναθέτουσα Αρχή αποθηκεύει και επεξεργάζεται τα δεδομένα προσωπικού χαρακτήρα του Αναδόχου που είναι αναγκαία για την εκτέλεση της σύμβασης, την εκπλήρωση των μεταξύ τους συναλλαγών αλλά και για τη συμμόρφωσή της με νόμιμες υποχρεώσεις που απορρέουν από την εθνική και </w:t>
      </w:r>
      <w:proofErr w:type="spellStart"/>
      <w:r w:rsidRPr="00606215">
        <w:rPr>
          <w:rFonts w:asciiTheme="minorHAnsi" w:hAnsiTheme="minorHAnsi" w:cstheme="minorHAnsi"/>
          <w:sz w:val="20"/>
          <w:szCs w:val="20"/>
        </w:rPr>
        <w:t>ενωσιακή</w:t>
      </w:r>
      <w:proofErr w:type="spellEnd"/>
      <w:r w:rsidRPr="00606215">
        <w:rPr>
          <w:rFonts w:asciiTheme="minorHAnsi" w:hAnsiTheme="minorHAnsi" w:cstheme="minorHAnsi"/>
          <w:sz w:val="20"/>
          <w:szCs w:val="20"/>
        </w:rPr>
        <w:t xml:space="preserve"> νομοθεσία, σε </w:t>
      </w:r>
      <w:proofErr w:type="spellStart"/>
      <w:r w:rsidRPr="00606215">
        <w:rPr>
          <w:rFonts w:asciiTheme="minorHAnsi" w:hAnsiTheme="minorHAnsi" w:cstheme="minorHAnsi"/>
          <w:sz w:val="20"/>
          <w:szCs w:val="20"/>
        </w:rPr>
        <w:t>έγχαρτο</w:t>
      </w:r>
      <w:proofErr w:type="spellEnd"/>
      <w:r w:rsidRPr="00606215">
        <w:rPr>
          <w:rFonts w:asciiTheme="minorHAnsi" w:hAnsiTheme="minorHAnsi" w:cstheme="minorHAnsi"/>
          <w:sz w:val="20"/>
          <w:szCs w:val="20"/>
        </w:rPr>
        <w:t xml:space="preserve"> αρχείο και σε ηλεκτρονική βάση με υψηλά χαρακτηριστικά ασφαλείας με πρόσβαση αυστηρώς και μόνο σε εξουσιοδοτημένα πρόσωπα ή </w:t>
      </w:r>
      <w:proofErr w:type="spellStart"/>
      <w:r w:rsidRPr="00606215">
        <w:rPr>
          <w:rFonts w:asciiTheme="minorHAnsi" w:hAnsiTheme="minorHAnsi" w:cstheme="minorHAnsi"/>
          <w:sz w:val="20"/>
          <w:szCs w:val="20"/>
        </w:rPr>
        <w:t>παρόχους</w:t>
      </w:r>
      <w:proofErr w:type="spellEnd"/>
      <w:r w:rsidRPr="00606215">
        <w:rPr>
          <w:rFonts w:asciiTheme="minorHAnsi" w:hAnsiTheme="minorHAnsi" w:cstheme="minorHAnsi"/>
          <w:sz w:val="20"/>
          <w:szCs w:val="20"/>
        </w:rPr>
        <w:t xml:space="preserve"> υπηρεσιών στους οποίους αναθέτει την εκτέλεση συγκεκριμένων εργασιών για λογαριασμό της και οι οποίοι διενεργούν πράξεις επεξεργασίας προσωπικών δεδομένων στο πλαίσιο της εκτέλεσης των εργασιών που τους ανατέθηκαν από την Αναθέτουσα Αρχή. </w:t>
      </w:r>
    </w:p>
    <w:p w14:paraId="70399EDC" w14:textId="77777777" w:rsidR="00656AAD" w:rsidRPr="00606215" w:rsidRDefault="00656AAD" w:rsidP="00656AAD">
      <w:pPr>
        <w:pStyle w:val="Default"/>
        <w:rPr>
          <w:rFonts w:asciiTheme="minorHAnsi" w:hAnsiTheme="minorHAnsi" w:cstheme="minorHAnsi"/>
          <w:sz w:val="20"/>
          <w:szCs w:val="20"/>
        </w:rPr>
      </w:pPr>
      <w:r w:rsidRPr="00606215">
        <w:rPr>
          <w:rFonts w:asciiTheme="minorHAnsi" w:hAnsiTheme="minorHAnsi" w:cstheme="minorHAnsi"/>
          <w:sz w:val="20"/>
          <w:szCs w:val="20"/>
        </w:rPr>
        <w:t xml:space="preserve">Η Αναθέτουσα Αρχή θα προβεί σε συλλογή και επεξεργασία (π.χ. συλλογή, καταχώριση, οργάνωση, αποθήκευση, μεταβολή, διαγραφή, καταστροφή κ.λπ.), για τους ανωτέρω αναφερόμενους σκοπούς, δεδομένων προσωπικού χαρακτήρα όπως: (α) επίσημων στοιχείων ταυτοποίησης, (β) στοιχείων επικοινωνίας, (γ) δεδομένων και πληροφοριών κοινωνικοασφαλιστικών και φορολογικών απαιτήσεων, (δ) στοιχείων πληρωμής, χρηματοοικονομικών πληροφοριών και λογαριασμών, των οποίων η συλλογή και επεξεργασία είναι απαραίτητη για την επίτευξη των ως άνω σκοπών αλλά και για την αρχειοθέτησης προς το δημόσιο συμφέρον, ή στατιστικούς σκοπούς. </w:t>
      </w:r>
    </w:p>
    <w:p w14:paraId="6D90531B" w14:textId="77777777" w:rsidR="00D83912" w:rsidRPr="00606215" w:rsidRDefault="00D83912" w:rsidP="00D83912">
      <w:pPr>
        <w:pStyle w:val="Default"/>
        <w:rPr>
          <w:rFonts w:asciiTheme="minorHAnsi" w:hAnsiTheme="minorHAnsi" w:cstheme="minorHAnsi"/>
          <w:sz w:val="20"/>
          <w:szCs w:val="20"/>
        </w:rPr>
      </w:pPr>
      <w:r w:rsidRPr="00606215">
        <w:rPr>
          <w:rFonts w:asciiTheme="minorHAnsi" w:hAnsiTheme="minorHAnsi" w:cstheme="minorHAnsi"/>
          <w:sz w:val="20"/>
          <w:szCs w:val="20"/>
        </w:rPr>
        <w:t xml:space="preserve">Τα προσωπικά δεδομένα του Αναδόχου και των συνεργατών του (συμπεριλαμβανομένων των δανειζόντων εμπειρία/υπεργολάβων) αποθηκεύονται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 - 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 </w:t>
      </w:r>
    </w:p>
    <w:p w14:paraId="54D1364F" w14:textId="77777777" w:rsidR="00D83912" w:rsidRPr="00606215" w:rsidRDefault="00D83912" w:rsidP="00D83912">
      <w:pPr>
        <w:pStyle w:val="Default"/>
        <w:rPr>
          <w:rFonts w:asciiTheme="minorHAnsi" w:hAnsiTheme="minorHAnsi" w:cstheme="minorHAnsi"/>
          <w:sz w:val="20"/>
          <w:szCs w:val="20"/>
        </w:rPr>
      </w:pPr>
      <w:r w:rsidRPr="00606215">
        <w:rPr>
          <w:rFonts w:asciiTheme="minorHAnsi" w:hAnsiTheme="minorHAnsi" w:cstheme="minorHAnsi"/>
          <w:sz w:val="20"/>
          <w:szCs w:val="20"/>
        </w:rPr>
        <w:t xml:space="preserve">Καθ’ όλη την διάρκεια που η Αναθέτουσα Αρχή τηρεί και επεξεργάζεται τα προσωπικά δεδομένα το υποκείμενο των δεδομένων έχει δικαίωμα ενημέρωσης, πρόσβασης, διόρθωσης, περιορισμού και διαγραφής υπό τους όρους και τις προϋποθέσεις που προβλέπονται στον Γενικό Κανονισμό για την Προστασία Δεδομένων και το ν. 4624/2019 (ΦΕΚ Α’ 137). </w:t>
      </w:r>
    </w:p>
    <w:p w14:paraId="791D4625" w14:textId="77777777" w:rsidR="00D83912" w:rsidRPr="00606215" w:rsidRDefault="00D83912" w:rsidP="00D83912">
      <w:pPr>
        <w:pStyle w:val="Default"/>
        <w:rPr>
          <w:rFonts w:asciiTheme="minorHAnsi" w:hAnsiTheme="minorHAnsi" w:cstheme="minorHAnsi"/>
          <w:sz w:val="20"/>
          <w:szCs w:val="20"/>
        </w:rPr>
      </w:pPr>
      <w:r w:rsidRPr="00606215">
        <w:rPr>
          <w:rFonts w:asciiTheme="minorHAnsi" w:hAnsiTheme="minorHAnsi" w:cstheme="minorHAnsi"/>
          <w:sz w:val="20"/>
          <w:szCs w:val="20"/>
        </w:rPr>
        <w:lastRenderedPageBreak/>
        <w:t xml:space="preserve">Δεν επιτρέπεται η επεξεργασία των δεδομένων προσωπικού χαρακτήρα από την Αναθέτουσα Αρχή για σκοπό διαφορετικό από αυτόν για τον οποίο έχουν συλλεχθεί παρά μόνον υπό τους όρους της παρ. 4 του </w:t>
      </w:r>
      <w:proofErr w:type="spellStart"/>
      <w:r w:rsidRPr="00606215">
        <w:rPr>
          <w:rFonts w:asciiTheme="minorHAnsi" w:hAnsiTheme="minorHAnsi" w:cstheme="minorHAnsi"/>
          <w:sz w:val="20"/>
          <w:szCs w:val="20"/>
        </w:rPr>
        <w:t>αρ</w:t>
      </w:r>
      <w:proofErr w:type="spellEnd"/>
      <w:r w:rsidRPr="00606215">
        <w:rPr>
          <w:rFonts w:asciiTheme="minorHAnsi" w:hAnsiTheme="minorHAnsi" w:cstheme="minorHAnsi"/>
          <w:sz w:val="20"/>
          <w:szCs w:val="20"/>
        </w:rPr>
        <w:t xml:space="preserve">. 6 ΓΚΠΔ. </w:t>
      </w:r>
    </w:p>
    <w:p w14:paraId="7318E449" w14:textId="77777777" w:rsidR="00014EDA" w:rsidRPr="00606215" w:rsidRDefault="00014EDA" w:rsidP="00656AAD">
      <w:pPr>
        <w:rPr>
          <w:rFonts w:asciiTheme="minorHAnsi" w:hAnsiTheme="minorHAnsi" w:cstheme="minorHAnsi"/>
          <w:b/>
          <w:bCs/>
          <w:iCs/>
          <w:sz w:val="20"/>
          <w:szCs w:val="20"/>
          <w:u w:val="single"/>
        </w:rPr>
      </w:pPr>
    </w:p>
    <w:p w14:paraId="1CFAC5A0" w14:textId="77777777" w:rsidR="00A85929" w:rsidRPr="00606215" w:rsidRDefault="00A85929" w:rsidP="00A85929">
      <w:pPr>
        <w:jc w:val="center"/>
        <w:rPr>
          <w:rFonts w:asciiTheme="minorHAnsi" w:hAnsiTheme="minorHAnsi" w:cstheme="minorHAnsi"/>
          <w:b/>
          <w:bCs/>
          <w:iCs/>
          <w:sz w:val="20"/>
          <w:szCs w:val="20"/>
          <w:u w:val="single"/>
        </w:rPr>
      </w:pPr>
      <w:r w:rsidRPr="00606215">
        <w:rPr>
          <w:rFonts w:asciiTheme="minorHAnsi" w:hAnsiTheme="minorHAnsi" w:cstheme="minorHAnsi"/>
          <w:b/>
          <w:bCs/>
          <w:iCs/>
          <w:sz w:val="20"/>
          <w:szCs w:val="20"/>
          <w:u w:val="single"/>
        </w:rPr>
        <w:t>Α</w:t>
      </w:r>
      <w:r w:rsidR="00656AAD" w:rsidRPr="00606215">
        <w:rPr>
          <w:rFonts w:asciiTheme="minorHAnsi" w:hAnsiTheme="minorHAnsi" w:cstheme="minorHAnsi"/>
          <w:b/>
          <w:bCs/>
          <w:iCs/>
          <w:sz w:val="20"/>
          <w:szCs w:val="20"/>
          <w:u w:val="single"/>
        </w:rPr>
        <w:t>ΡΘΡΟ 15</w:t>
      </w:r>
      <w:r w:rsidRPr="00606215">
        <w:rPr>
          <w:rFonts w:asciiTheme="minorHAnsi" w:hAnsiTheme="minorHAnsi" w:cstheme="minorHAnsi"/>
          <w:b/>
          <w:bCs/>
          <w:iCs/>
          <w:sz w:val="20"/>
          <w:szCs w:val="20"/>
          <w:u w:val="single"/>
          <w:vertAlign w:val="superscript"/>
        </w:rPr>
        <w:t>ο</w:t>
      </w:r>
    </w:p>
    <w:p w14:paraId="5B7C3D67" w14:textId="77777777" w:rsidR="00A85929" w:rsidRPr="00606215" w:rsidRDefault="00A85929" w:rsidP="00A85929">
      <w:pPr>
        <w:jc w:val="center"/>
        <w:rPr>
          <w:rFonts w:asciiTheme="minorHAnsi" w:hAnsiTheme="minorHAnsi" w:cstheme="minorHAnsi"/>
          <w:b/>
          <w:sz w:val="20"/>
          <w:szCs w:val="20"/>
        </w:rPr>
      </w:pPr>
      <w:r w:rsidRPr="00606215">
        <w:rPr>
          <w:rFonts w:asciiTheme="minorHAnsi" w:hAnsiTheme="minorHAnsi" w:cstheme="minorHAnsi"/>
          <w:b/>
          <w:sz w:val="20"/>
          <w:szCs w:val="20"/>
        </w:rPr>
        <w:t>ΕΦΑΡΜΟΣΤΕΟ ΔΙΚΑΙΟ – ΔΩΣΙΔΙΚΙΑ</w:t>
      </w:r>
    </w:p>
    <w:p w14:paraId="484C6DB0" w14:textId="77777777" w:rsidR="00A85929" w:rsidRPr="00606215" w:rsidRDefault="00A85929" w:rsidP="00A85929">
      <w:pPr>
        <w:jc w:val="center"/>
        <w:rPr>
          <w:rFonts w:asciiTheme="minorHAnsi" w:hAnsiTheme="minorHAnsi" w:cstheme="minorHAnsi"/>
          <w:b/>
          <w:sz w:val="20"/>
          <w:szCs w:val="20"/>
        </w:rPr>
      </w:pPr>
    </w:p>
    <w:p w14:paraId="3718C78A" w14:textId="77777777" w:rsidR="00A85929" w:rsidRPr="00606215" w:rsidRDefault="00A85929" w:rsidP="00A85929">
      <w:pPr>
        <w:suppressAutoHyphens w:val="0"/>
        <w:autoSpaceDE w:val="0"/>
        <w:autoSpaceDN w:val="0"/>
        <w:adjustRightInd w:val="0"/>
        <w:spacing w:line="276" w:lineRule="auto"/>
        <w:contextualSpacing/>
        <w:rPr>
          <w:rFonts w:asciiTheme="minorHAnsi" w:hAnsiTheme="minorHAnsi" w:cstheme="minorHAnsi"/>
          <w:sz w:val="20"/>
          <w:szCs w:val="20"/>
        </w:rPr>
      </w:pPr>
      <w:r w:rsidRPr="00606215">
        <w:rPr>
          <w:rFonts w:asciiTheme="minorHAnsi" w:hAnsiTheme="minorHAnsi" w:cstheme="minorHAnsi"/>
          <w:sz w:val="20"/>
          <w:szCs w:val="20"/>
        </w:rPr>
        <w:t xml:space="preserve">Η παρούσα σύμβαση </w:t>
      </w:r>
      <w:proofErr w:type="spellStart"/>
      <w:r w:rsidRPr="00606215">
        <w:rPr>
          <w:rFonts w:asciiTheme="minorHAnsi" w:hAnsiTheme="minorHAnsi" w:cstheme="minorHAnsi"/>
          <w:sz w:val="20"/>
          <w:szCs w:val="20"/>
        </w:rPr>
        <w:t>διέπεται</w:t>
      </w:r>
      <w:proofErr w:type="spellEnd"/>
      <w:r w:rsidRPr="00606215">
        <w:rPr>
          <w:rFonts w:asciiTheme="minorHAnsi" w:hAnsiTheme="minorHAnsi" w:cstheme="minorHAnsi"/>
          <w:sz w:val="20"/>
          <w:szCs w:val="20"/>
        </w:rPr>
        <w:t xml:space="preserve"> από το Ελληνικό δίκαιο. Κατά την εκτέλεσή της εφαρμόζονται: α) οι διατάξεις του Ν. 4412/2016, β) οι όροι της παρούσας σύμβασης και γ) συμπληρωματικά ο Αστικός Κώδικας. Για όλες τις διαφορές από την παρούσα σύμβαση αρμόδια είναι τα Δικαστήρια των Αθηνών.</w:t>
      </w:r>
    </w:p>
    <w:p w14:paraId="4CABC15D" w14:textId="77777777" w:rsidR="00A85929" w:rsidRPr="00606215" w:rsidRDefault="00A85929" w:rsidP="00A85929">
      <w:pPr>
        <w:suppressAutoHyphens w:val="0"/>
        <w:autoSpaceDE w:val="0"/>
        <w:autoSpaceDN w:val="0"/>
        <w:adjustRightInd w:val="0"/>
        <w:spacing w:after="120" w:line="276" w:lineRule="auto"/>
        <w:rPr>
          <w:rFonts w:asciiTheme="minorHAnsi" w:hAnsiTheme="minorHAnsi" w:cstheme="minorHAnsi"/>
          <w:sz w:val="20"/>
          <w:szCs w:val="20"/>
        </w:rPr>
      </w:pPr>
      <w:r w:rsidRPr="00606215">
        <w:rPr>
          <w:rFonts w:asciiTheme="minorHAnsi" w:hAnsiTheme="minorHAnsi" w:cstheme="minorHAnsi"/>
          <w:sz w:val="20"/>
          <w:szCs w:val="20"/>
        </w:rPr>
        <w:t xml:space="preserve">Πριν από οποιαδήποτε προσφυγή στα Δικαστήρια, σύμφωνα με τα παραπάνω, τα μέρη θα καταβάλουν κάθε προσπάθεια για φιλική διευθέτηση των διαφορών, που ενδεχόμενα θα αναφύονται μεταξύ τους κατά την ερμηνεία ή την εκτέλεση κι εφαρμογή της σύμβασης ή εξ αφορμής της, σύμφωνα με τους κανόνες της καλής πίστης και των συναλλακτικών ηθών. </w:t>
      </w:r>
    </w:p>
    <w:p w14:paraId="7425EA85" w14:textId="77777777" w:rsidR="00A85929" w:rsidRPr="00606215" w:rsidRDefault="00A85929" w:rsidP="00A85929">
      <w:pPr>
        <w:jc w:val="center"/>
        <w:rPr>
          <w:rFonts w:asciiTheme="minorHAnsi" w:hAnsiTheme="minorHAnsi" w:cstheme="minorHAnsi"/>
          <w:b/>
          <w:sz w:val="20"/>
          <w:szCs w:val="20"/>
          <w:u w:val="single"/>
        </w:rPr>
      </w:pPr>
      <w:r w:rsidRPr="00606215">
        <w:rPr>
          <w:rFonts w:asciiTheme="minorHAnsi" w:hAnsiTheme="minorHAnsi" w:cstheme="minorHAnsi"/>
          <w:b/>
          <w:sz w:val="20"/>
          <w:szCs w:val="20"/>
          <w:u w:val="single"/>
        </w:rPr>
        <w:t>ΑΡΘΡΟ 1</w:t>
      </w:r>
      <w:r w:rsidR="00656AAD" w:rsidRPr="00606215">
        <w:rPr>
          <w:rFonts w:asciiTheme="minorHAnsi" w:hAnsiTheme="minorHAnsi" w:cstheme="minorHAnsi"/>
          <w:b/>
          <w:sz w:val="20"/>
          <w:szCs w:val="20"/>
          <w:u w:val="single"/>
        </w:rPr>
        <w:t>6</w:t>
      </w:r>
      <w:r w:rsidRPr="00606215">
        <w:rPr>
          <w:rFonts w:asciiTheme="minorHAnsi" w:hAnsiTheme="minorHAnsi" w:cstheme="minorHAnsi"/>
          <w:b/>
          <w:sz w:val="20"/>
          <w:szCs w:val="20"/>
          <w:u w:val="single"/>
          <w:vertAlign w:val="superscript"/>
        </w:rPr>
        <w:t>ο</w:t>
      </w:r>
    </w:p>
    <w:p w14:paraId="6DA2D312" w14:textId="77777777" w:rsidR="00A85929" w:rsidRPr="00606215" w:rsidRDefault="00A85929" w:rsidP="00A85929">
      <w:pPr>
        <w:jc w:val="center"/>
        <w:rPr>
          <w:rFonts w:asciiTheme="minorHAnsi" w:hAnsiTheme="minorHAnsi" w:cstheme="minorHAnsi"/>
          <w:b/>
          <w:sz w:val="20"/>
          <w:szCs w:val="20"/>
        </w:rPr>
      </w:pPr>
      <w:r w:rsidRPr="00606215">
        <w:rPr>
          <w:rFonts w:asciiTheme="minorHAnsi" w:hAnsiTheme="minorHAnsi" w:cstheme="minorHAnsi"/>
          <w:b/>
          <w:sz w:val="20"/>
          <w:szCs w:val="20"/>
        </w:rPr>
        <w:t>ΤΕΛΙΚΕΣ ΔΙΑΤΑΞΕΙΣ</w:t>
      </w:r>
    </w:p>
    <w:p w14:paraId="1A8842F7" w14:textId="77777777" w:rsidR="00A85929" w:rsidRPr="00606215" w:rsidRDefault="00A85929" w:rsidP="00A85929">
      <w:pPr>
        <w:rPr>
          <w:rFonts w:asciiTheme="minorHAnsi" w:hAnsiTheme="minorHAnsi" w:cstheme="minorHAnsi"/>
          <w:sz w:val="20"/>
          <w:szCs w:val="20"/>
        </w:rPr>
      </w:pPr>
    </w:p>
    <w:p w14:paraId="787DC715" w14:textId="77777777" w:rsidR="00A85929" w:rsidRPr="00606215" w:rsidRDefault="00A85929" w:rsidP="00A85929">
      <w:pPr>
        <w:rPr>
          <w:rFonts w:asciiTheme="minorHAnsi" w:hAnsiTheme="minorHAnsi" w:cstheme="minorHAnsi"/>
          <w:sz w:val="20"/>
          <w:szCs w:val="20"/>
        </w:rPr>
      </w:pPr>
      <w:r w:rsidRPr="00606215">
        <w:rPr>
          <w:rFonts w:asciiTheme="minorHAnsi" w:hAnsiTheme="minorHAnsi" w:cstheme="minorHAnsi"/>
          <w:sz w:val="20"/>
          <w:szCs w:val="20"/>
        </w:rPr>
        <w:t>Όλες οι προθεσμίες που αναφέρονται στην παρούσα Σύμβαση είναι σε ημερολογιακές ημέρες, μήνες ή έτη, εκτός αν ορίζεται ρητά ότι πρόκειται για εργάσιμες μέρες. Για τον υπολογισμό των προθεσμιών που αναφέρονται στην παρούσα Σύμβαση εφαρμόζονται οι σχετικές διατάξεις του Αστικού Κώδικα.</w:t>
      </w:r>
    </w:p>
    <w:p w14:paraId="0C4B6A2B" w14:textId="77777777" w:rsidR="00A85929" w:rsidRPr="00606215" w:rsidRDefault="00A85929" w:rsidP="00A85929">
      <w:pPr>
        <w:rPr>
          <w:rFonts w:asciiTheme="minorHAnsi" w:hAnsiTheme="minorHAnsi" w:cstheme="minorHAnsi"/>
          <w:sz w:val="20"/>
          <w:szCs w:val="20"/>
        </w:rPr>
      </w:pPr>
      <w:r w:rsidRPr="00606215">
        <w:rPr>
          <w:rFonts w:asciiTheme="minorHAnsi" w:hAnsiTheme="minorHAnsi" w:cstheme="minorHAnsi"/>
          <w:sz w:val="20"/>
          <w:szCs w:val="20"/>
        </w:rPr>
        <w:t>Κανένα από τα συμβαλλόμενα μέρη δεν έχει το δικαίωμα να επικαλεστεί οποιαδήποτε συμφωνία, η οποία δεν περιλαμβάνεται στην παρούσα σύμβαση, οποιεσδήποτε δε ανακοινώσεις έγγραφες ή προφορικές έγιναν πριν την υπογραφή της παρούσας σύμβασης θεωρούνται ανακληθείσες και άκυρες και δεν έχουν καμία ισχύ, εφόσον το περιεχόμενό τους αντιβαίνει σε αυτό της σύμβασης.</w:t>
      </w:r>
    </w:p>
    <w:p w14:paraId="443498B6" w14:textId="77777777" w:rsidR="00A85929" w:rsidRPr="00606215" w:rsidRDefault="00A85929" w:rsidP="00A85929">
      <w:pPr>
        <w:rPr>
          <w:rFonts w:asciiTheme="minorHAnsi" w:hAnsiTheme="minorHAnsi" w:cstheme="minorHAnsi"/>
          <w:sz w:val="20"/>
          <w:szCs w:val="20"/>
        </w:rPr>
      </w:pPr>
      <w:r w:rsidRPr="00606215">
        <w:rPr>
          <w:rFonts w:asciiTheme="minorHAnsi" w:hAnsiTheme="minorHAnsi" w:cstheme="minorHAnsi"/>
          <w:sz w:val="20"/>
          <w:szCs w:val="20"/>
        </w:rPr>
        <w:t xml:space="preserve">Η παράλειψη οποιουδήποτε των συμβαλλομένων να εφαρμόσει οποτεδήποτε οποιονδήποτε από τους όρους τις Σύμβασης ή να ασκήσει οποιοδήποτε από τα δικαιώματα που προβλέπονται σ’ αυτή, δεν μπορεί να θεωρηθεί παραίτηση από αυτούς τους όρους ή τα δικαιώματα ή να επηρεάσει την ισχύ της Σύμβασης. Καμιά τέτοια παραίτηση δεν θα έχει ισχύ ούτε θα αποτελεί δέσμευση κατά οποιουδήποτε των Μερών, εκτός αν συμφωνηθεί εγγράφως από εξουσιοδοτημένο εκπρόσωπο του Μέρους αυτού.     </w:t>
      </w:r>
    </w:p>
    <w:p w14:paraId="30D35496" w14:textId="77777777" w:rsidR="00A85929" w:rsidRPr="00606215" w:rsidRDefault="00A85929" w:rsidP="00A85929">
      <w:pPr>
        <w:rPr>
          <w:rFonts w:asciiTheme="minorHAnsi" w:hAnsiTheme="minorHAnsi" w:cstheme="minorHAnsi"/>
          <w:sz w:val="20"/>
          <w:szCs w:val="20"/>
        </w:rPr>
      </w:pPr>
      <w:r w:rsidRPr="00606215">
        <w:rPr>
          <w:rFonts w:asciiTheme="minorHAnsi" w:hAnsiTheme="minorHAnsi" w:cstheme="minorHAnsi"/>
          <w:sz w:val="20"/>
          <w:szCs w:val="20"/>
        </w:rPr>
        <w:t xml:space="preserve">Αν οποιοσδήποτε όρος της παρούσας Σύμβασης κριθεί μη νόμιμος, άκυρος ή μη εφαρμόσιμος για οποιοδήποτε λόγο, δεν θίγεται η νομιμότητα, το κύρος και η εφαρμογή των λοιπών όρων της Σύμβασης αυτής, οι οποίοι παραμένουν σε πλήρη ισχύ. </w:t>
      </w:r>
    </w:p>
    <w:p w14:paraId="3660C97F" w14:textId="77777777" w:rsidR="00A85929" w:rsidRPr="00606215" w:rsidRDefault="00A85929" w:rsidP="00A85929">
      <w:pPr>
        <w:rPr>
          <w:rFonts w:asciiTheme="minorHAnsi" w:hAnsiTheme="minorHAnsi" w:cstheme="minorHAnsi"/>
          <w:sz w:val="20"/>
          <w:szCs w:val="20"/>
        </w:rPr>
      </w:pPr>
      <w:r w:rsidRPr="00606215">
        <w:rPr>
          <w:rFonts w:asciiTheme="minorHAnsi" w:hAnsiTheme="minorHAnsi" w:cstheme="minorHAnsi"/>
          <w:sz w:val="20"/>
          <w:szCs w:val="20"/>
        </w:rPr>
        <w:t>Σε περίπτωση οποιασδήποτε διαφοροποίησης ανάμεσα στη σύμβαση, τη διακήρυξη και την απόφαση ελέγχου κι έγκρισης δικαιολογητικών κατακύρωσης, τα παραπάνω ισχύουν με φθίνουσα σειρά με επικρατέστερο το κείμενο της σύμβασης.</w:t>
      </w:r>
    </w:p>
    <w:p w14:paraId="3A1EE028" w14:textId="77777777" w:rsidR="00A85929" w:rsidRPr="00606215" w:rsidRDefault="00A85929" w:rsidP="00A85929">
      <w:pPr>
        <w:rPr>
          <w:rFonts w:asciiTheme="minorHAnsi" w:hAnsiTheme="minorHAnsi" w:cstheme="minorHAnsi"/>
          <w:sz w:val="20"/>
          <w:szCs w:val="20"/>
        </w:rPr>
      </w:pPr>
      <w:r w:rsidRPr="00606215">
        <w:rPr>
          <w:rFonts w:asciiTheme="minorHAnsi" w:hAnsiTheme="minorHAnsi" w:cstheme="minorHAnsi"/>
          <w:sz w:val="20"/>
          <w:szCs w:val="20"/>
        </w:rPr>
        <w:t>Η παρούσα σύμβαση υπογράφεται νόμιμα από τους συμβαλλόμενους σε τρία (3) όμοια πρωτότυπα, από τα οποία τα δύο (2) θα κατατεθούν στο Τμήμα Α΄ της Δ/</w:t>
      </w:r>
      <w:proofErr w:type="spellStart"/>
      <w:r w:rsidRPr="00606215">
        <w:rPr>
          <w:rFonts w:asciiTheme="minorHAnsi" w:hAnsiTheme="minorHAnsi" w:cstheme="minorHAnsi"/>
          <w:sz w:val="20"/>
          <w:szCs w:val="20"/>
        </w:rPr>
        <w:t>νσης</w:t>
      </w:r>
      <w:proofErr w:type="spellEnd"/>
      <w:r w:rsidRPr="00606215">
        <w:rPr>
          <w:rFonts w:asciiTheme="minorHAnsi" w:hAnsiTheme="minorHAnsi" w:cstheme="minorHAnsi"/>
          <w:sz w:val="20"/>
          <w:szCs w:val="20"/>
        </w:rPr>
        <w:t xml:space="preserve"> Σχεδιασμού &amp; Υποστήριξης Εργαστηρίων του Γ.Χ.Κ., και το τρίτο θα λάβει ο  Ανάδοχος.</w:t>
      </w:r>
    </w:p>
    <w:p w14:paraId="4D8A4243" w14:textId="77777777" w:rsidR="00A85929" w:rsidRPr="00606215" w:rsidRDefault="00A85929" w:rsidP="00A85929">
      <w:pPr>
        <w:rPr>
          <w:rFonts w:asciiTheme="minorHAnsi" w:hAnsiTheme="minorHAnsi" w:cstheme="minorHAnsi"/>
          <w:sz w:val="20"/>
          <w:szCs w:val="20"/>
        </w:rPr>
      </w:pPr>
      <w:r w:rsidRPr="00606215">
        <w:rPr>
          <w:rFonts w:asciiTheme="minorHAnsi" w:hAnsiTheme="minorHAnsi" w:cstheme="minorHAnsi"/>
          <w:sz w:val="20"/>
          <w:szCs w:val="20"/>
        </w:rPr>
        <w:t>Εκτός από τους ειδικά αναφερόμενους όρους της παρούσας σύμβασης, ισχύουν σε κάθε περίπτωση και όλες οι σχετικές διατάξεις περί Κρατικών Προμηθειών.</w:t>
      </w:r>
    </w:p>
    <w:p w14:paraId="4C1CD51D" w14:textId="77777777" w:rsidR="00A85929" w:rsidRPr="00606215" w:rsidRDefault="00A85929" w:rsidP="00A85929">
      <w:pPr>
        <w:spacing w:before="120" w:after="120"/>
        <w:jc w:val="center"/>
        <w:rPr>
          <w:rFonts w:asciiTheme="minorHAnsi" w:hAnsiTheme="minorHAnsi" w:cstheme="minorHAnsi"/>
          <w:b/>
          <w:sz w:val="20"/>
          <w:szCs w:val="20"/>
        </w:rPr>
      </w:pPr>
      <w:r w:rsidRPr="00606215">
        <w:rPr>
          <w:rFonts w:asciiTheme="minorHAnsi" w:hAnsiTheme="minorHAnsi" w:cstheme="minorHAnsi"/>
          <w:b/>
          <w:sz w:val="20"/>
          <w:szCs w:val="20"/>
        </w:rPr>
        <w:t>ΟΙ ΣΥΜΒΑΛΛΟΜΕΝΟΙ</w:t>
      </w:r>
    </w:p>
    <w:tbl>
      <w:tblPr>
        <w:tblW w:w="87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1"/>
        <w:gridCol w:w="4947"/>
      </w:tblGrid>
      <w:tr w:rsidR="00A85929" w:rsidRPr="00606215" w14:paraId="192999F7" w14:textId="77777777" w:rsidTr="00204436">
        <w:trPr>
          <w:trHeight w:val="1790"/>
        </w:trPr>
        <w:tc>
          <w:tcPr>
            <w:tcW w:w="3801" w:type="dxa"/>
            <w:vAlign w:val="center"/>
          </w:tcPr>
          <w:p w14:paraId="09288C09" w14:textId="77777777" w:rsidR="00A85929" w:rsidRPr="00606215" w:rsidRDefault="001C2ECC" w:rsidP="00C04BEF">
            <w:pPr>
              <w:spacing w:line="288" w:lineRule="auto"/>
              <w:rPr>
                <w:rFonts w:asciiTheme="minorHAnsi" w:hAnsiTheme="minorHAnsi" w:cstheme="minorHAnsi"/>
                <w:b/>
                <w:sz w:val="20"/>
                <w:szCs w:val="20"/>
              </w:rPr>
            </w:pPr>
            <w:r w:rsidRPr="00606215">
              <w:rPr>
                <w:rFonts w:asciiTheme="minorHAnsi" w:hAnsiTheme="minorHAnsi" w:cstheme="minorHAnsi"/>
                <w:sz w:val="20"/>
                <w:szCs w:val="20"/>
              </w:rPr>
              <w:br w:type="page"/>
            </w:r>
            <w:r w:rsidR="00A85929" w:rsidRPr="00606215">
              <w:rPr>
                <w:rFonts w:asciiTheme="minorHAnsi" w:hAnsiTheme="minorHAnsi" w:cstheme="minorHAnsi"/>
                <w:b/>
                <w:sz w:val="20"/>
                <w:szCs w:val="20"/>
              </w:rPr>
              <w:t xml:space="preserve">         ΓΙΑ ΤΟ ΕΛΛΗΝΙΚΟ ΔΗΜΟΣΙΟ</w:t>
            </w:r>
          </w:p>
        </w:tc>
        <w:tc>
          <w:tcPr>
            <w:tcW w:w="4947" w:type="dxa"/>
            <w:vAlign w:val="center"/>
          </w:tcPr>
          <w:p w14:paraId="7390E838" w14:textId="77777777" w:rsidR="00A85929" w:rsidRPr="00606215" w:rsidRDefault="00A85929" w:rsidP="00C04BEF">
            <w:pPr>
              <w:jc w:val="center"/>
              <w:outlineLvl w:val="4"/>
              <w:rPr>
                <w:rFonts w:asciiTheme="minorHAnsi" w:hAnsiTheme="minorHAnsi" w:cstheme="minorHAnsi"/>
                <w:b/>
                <w:bCs/>
                <w:iCs/>
                <w:sz w:val="20"/>
                <w:szCs w:val="20"/>
              </w:rPr>
            </w:pPr>
            <w:r w:rsidRPr="00606215">
              <w:rPr>
                <w:rFonts w:asciiTheme="minorHAnsi" w:hAnsiTheme="minorHAnsi" w:cstheme="minorHAnsi"/>
                <w:b/>
                <w:sz w:val="20"/>
                <w:szCs w:val="20"/>
              </w:rPr>
              <w:t>ΓΙΑ ΤΟΝ ΑΝΑΔΟΧΟ</w:t>
            </w:r>
          </w:p>
        </w:tc>
      </w:tr>
    </w:tbl>
    <w:p w14:paraId="6C0468AD" w14:textId="77777777" w:rsidR="00062F20" w:rsidRPr="00606215" w:rsidRDefault="00062F20" w:rsidP="00887F20">
      <w:pPr>
        <w:pStyle w:val="2"/>
        <w:jc w:val="center"/>
        <w:rPr>
          <w:rFonts w:asciiTheme="minorHAnsi" w:hAnsiTheme="minorHAnsi" w:cstheme="minorHAnsi"/>
          <w:sz w:val="20"/>
          <w:szCs w:val="20"/>
          <w:u w:val="single"/>
        </w:rPr>
      </w:pPr>
      <w:bookmarkStart w:id="184" w:name="_Toc535577409"/>
    </w:p>
    <w:p w14:paraId="6687B216" w14:textId="3FA4A382" w:rsidR="00887F20" w:rsidRPr="00606215" w:rsidRDefault="007320C8" w:rsidP="00F268DD">
      <w:pPr>
        <w:suppressAutoHyphens w:val="0"/>
        <w:jc w:val="left"/>
        <w:rPr>
          <w:rFonts w:asciiTheme="minorHAnsi" w:hAnsiTheme="minorHAnsi" w:cstheme="minorHAnsi"/>
          <w:sz w:val="20"/>
          <w:szCs w:val="20"/>
          <w:u w:val="single"/>
        </w:rPr>
      </w:pPr>
      <w:r w:rsidRPr="00606215">
        <w:rPr>
          <w:rFonts w:asciiTheme="minorHAnsi" w:hAnsiTheme="minorHAnsi" w:cstheme="minorHAnsi"/>
          <w:sz w:val="20"/>
          <w:szCs w:val="20"/>
          <w:u w:val="single"/>
        </w:rPr>
        <w:br w:type="page"/>
      </w:r>
      <w:bookmarkStart w:id="185" w:name="_Toc183954481"/>
      <w:r w:rsidR="00887F20" w:rsidRPr="00606215">
        <w:rPr>
          <w:rFonts w:asciiTheme="minorHAnsi" w:hAnsiTheme="minorHAnsi" w:cstheme="minorHAnsi"/>
          <w:sz w:val="20"/>
          <w:szCs w:val="20"/>
          <w:u w:val="single"/>
        </w:rPr>
        <w:lastRenderedPageBreak/>
        <w:t xml:space="preserve">ΠΑΡΑΡΤΗΜΑ </w:t>
      </w:r>
      <w:r w:rsidR="00656AAD" w:rsidRPr="00606215">
        <w:rPr>
          <w:rFonts w:asciiTheme="minorHAnsi" w:hAnsiTheme="minorHAnsi" w:cstheme="minorHAnsi"/>
          <w:sz w:val="20"/>
          <w:szCs w:val="20"/>
          <w:u w:val="single"/>
        </w:rPr>
        <w:t>Ε</w:t>
      </w:r>
      <w:r w:rsidR="00887F20" w:rsidRPr="00606215">
        <w:rPr>
          <w:rFonts w:asciiTheme="minorHAnsi" w:hAnsiTheme="minorHAnsi" w:cstheme="minorHAnsi"/>
          <w:sz w:val="20"/>
          <w:szCs w:val="20"/>
          <w:u w:val="single"/>
        </w:rPr>
        <w:t>΄:  ΕΥΡΩΠΑΪΚΟ ΕΝΙΑΙΟ ΕΓΓΡΑΦΟ ΣΥΜΒΑΣΗΣ</w:t>
      </w:r>
      <w:bookmarkEnd w:id="184"/>
      <w:bookmarkEnd w:id="185"/>
    </w:p>
    <w:p w14:paraId="7EC7ED6D"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t>Ευρωπαϊκό Ενιαίο Έγγραφο Σύμβασης (ΕΕΕΣ)</w:t>
      </w:r>
    </w:p>
    <w:p w14:paraId="56EC6B5A"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t xml:space="preserve">Μέρος Ι: Πληροφορίες σχετικά με τη διαδικασία σύναψης σύμβασης και την αναθέτουσα αρχή ή τον αναθέτοντα </w:t>
      </w:r>
      <w:proofErr w:type="spellStart"/>
      <w:r w:rsidRPr="00606215">
        <w:rPr>
          <w:rFonts w:asciiTheme="minorHAnsi" w:hAnsiTheme="minorHAnsi" w:cstheme="minorHAnsi"/>
          <w:b/>
          <w:bCs/>
          <w:color w:val="000000"/>
          <w:sz w:val="20"/>
          <w:szCs w:val="20"/>
        </w:rPr>
        <w:t>φορέα</w:t>
      </w:r>
      <w:r w:rsidRPr="00606215">
        <w:rPr>
          <w:rFonts w:asciiTheme="minorHAnsi" w:hAnsiTheme="minorHAnsi" w:cstheme="minorHAnsi"/>
          <w:b/>
          <w:bCs/>
          <w:color w:val="FFFFFF"/>
          <w:sz w:val="20"/>
          <w:szCs w:val="20"/>
        </w:rPr>
        <w:t>ης</w:t>
      </w:r>
      <w:proofErr w:type="spellEnd"/>
      <w:r w:rsidRPr="00606215">
        <w:rPr>
          <w:rFonts w:asciiTheme="minorHAnsi" w:hAnsiTheme="minorHAnsi" w:cstheme="minorHAnsi"/>
          <w:b/>
          <w:bCs/>
          <w:color w:val="FFFFFF"/>
          <w:sz w:val="20"/>
          <w:szCs w:val="20"/>
        </w:rPr>
        <w:t xml:space="preserve"> δημοσίευσης</w:t>
      </w:r>
    </w:p>
    <w:p w14:paraId="46DF462B" w14:textId="77777777" w:rsidR="00FC37C3" w:rsidRPr="00606215" w:rsidRDefault="00FC37C3" w:rsidP="00FC37C3">
      <w:pPr>
        <w:autoSpaceDE w:val="0"/>
        <w:autoSpaceDN w:val="0"/>
        <w:adjustRightInd w:val="0"/>
        <w:rPr>
          <w:rFonts w:asciiTheme="minorHAnsi" w:hAnsiTheme="minorHAnsi" w:cstheme="minorHAnsi"/>
          <w:color w:val="000000"/>
          <w:sz w:val="20"/>
          <w:szCs w:val="20"/>
        </w:rPr>
      </w:pPr>
    </w:p>
    <w:p w14:paraId="7E93BDBA"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color w:val="000000"/>
          <w:sz w:val="20"/>
          <w:szCs w:val="20"/>
        </w:rPr>
        <w:t>Στοιχεία της δημοσίευσης</w:t>
      </w:r>
    </w:p>
    <w:p w14:paraId="04E28E2C" w14:textId="77777777" w:rsidR="00FC37C3" w:rsidRPr="00606215" w:rsidRDefault="00FC37C3" w:rsidP="00FC37C3">
      <w:pPr>
        <w:autoSpaceDE w:val="0"/>
        <w:autoSpaceDN w:val="0"/>
        <w:adjustRightInd w:val="0"/>
        <w:rPr>
          <w:rFonts w:asciiTheme="minorHAnsi" w:hAnsiTheme="minorHAnsi" w:cstheme="minorHAnsi"/>
          <w:color w:val="000000"/>
          <w:sz w:val="20"/>
          <w:szCs w:val="20"/>
        </w:rPr>
      </w:pPr>
      <w:r w:rsidRPr="00606215">
        <w:rPr>
          <w:rFonts w:asciiTheme="minorHAnsi" w:hAnsiTheme="minorHAnsi" w:cstheme="minorHAnsi"/>
          <w:color w:val="000000"/>
          <w:sz w:val="20"/>
          <w:szCs w:val="20"/>
        </w:rPr>
        <w:t>Για διαδικασίες σύναψης σύμβασης για τις οποίες έχει δημοσιευτεί προκήρυξη διαγωνισμού στην Επίσημη Εφημερίδα της Ευρωπαϊκής Ένωσης, οι πληροφορίες που απαιτούνται στο μέρος Ι ανακτώνται αυτόματα, υπό την προϋπόθεση ότι έχει χρησιμοποιηθεί η ηλεκτρονική υπηρεσία ΕΕΕΣ για τη συμπλήρωση του ΕΕΕΣ.</w:t>
      </w:r>
    </w:p>
    <w:p w14:paraId="0274DC5E" w14:textId="77777777" w:rsidR="00FC37C3" w:rsidRPr="00606215" w:rsidRDefault="00FC37C3" w:rsidP="00FC37C3">
      <w:pPr>
        <w:autoSpaceDE w:val="0"/>
        <w:autoSpaceDN w:val="0"/>
        <w:adjustRightInd w:val="0"/>
        <w:rPr>
          <w:rFonts w:asciiTheme="minorHAnsi" w:hAnsiTheme="minorHAnsi" w:cstheme="minorHAnsi"/>
          <w:color w:val="000000"/>
          <w:sz w:val="20"/>
          <w:szCs w:val="20"/>
        </w:rPr>
      </w:pPr>
      <w:r w:rsidRPr="00606215">
        <w:rPr>
          <w:rFonts w:asciiTheme="minorHAnsi" w:hAnsiTheme="minorHAnsi" w:cstheme="minorHAnsi"/>
          <w:color w:val="000000"/>
          <w:sz w:val="20"/>
          <w:szCs w:val="20"/>
        </w:rPr>
        <w:t>Παρατίθεται η σχετική ανακοίνωση που δημοσιεύεται στην Επίσημη Εφημερίδα της Ευρωπαϊκής Ένωσης:</w:t>
      </w:r>
    </w:p>
    <w:p w14:paraId="5836C655" w14:textId="77777777" w:rsidR="00FC37C3" w:rsidRPr="00606215" w:rsidRDefault="00FC37C3" w:rsidP="00FC37C3">
      <w:pPr>
        <w:autoSpaceDE w:val="0"/>
        <w:autoSpaceDN w:val="0"/>
        <w:adjustRightInd w:val="0"/>
        <w:rPr>
          <w:rFonts w:asciiTheme="minorHAnsi" w:hAnsiTheme="minorHAnsi" w:cstheme="minorHAnsi"/>
          <w:color w:val="000000"/>
          <w:sz w:val="20"/>
          <w:szCs w:val="20"/>
        </w:rPr>
      </w:pPr>
    </w:p>
    <w:p w14:paraId="48638FF6" w14:textId="77777777" w:rsidR="00FC37C3" w:rsidRPr="00606215" w:rsidRDefault="00FC37C3" w:rsidP="00FC37C3">
      <w:pPr>
        <w:autoSpaceDE w:val="0"/>
        <w:autoSpaceDN w:val="0"/>
        <w:adjustRightInd w:val="0"/>
        <w:rPr>
          <w:rFonts w:asciiTheme="minorHAnsi" w:hAnsiTheme="minorHAnsi" w:cstheme="minorHAnsi"/>
          <w:b/>
          <w:sz w:val="20"/>
          <w:szCs w:val="20"/>
        </w:rPr>
      </w:pPr>
      <w:r w:rsidRPr="00606215">
        <w:rPr>
          <w:rFonts w:asciiTheme="minorHAnsi" w:hAnsiTheme="minorHAnsi" w:cstheme="minorHAnsi"/>
          <w:b/>
          <w:sz w:val="20"/>
          <w:szCs w:val="20"/>
        </w:rPr>
        <w:t xml:space="preserve">Προσωρινός αριθμός προκήρυξης στην ΕΕ: </w:t>
      </w:r>
    </w:p>
    <w:p w14:paraId="2E969C1F" w14:textId="77777777" w:rsidR="00FC37C3" w:rsidRPr="00606215" w:rsidRDefault="00FC37C3" w:rsidP="00FC37C3">
      <w:pPr>
        <w:autoSpaceDE w:val="0"/>
        <w:autoSpaceDN w:val="0"/>
        <w:adjustRightInd w:val="0"/>
        <w:rPr>
          <w:rFonts w:asciiTheme="minorHAnsi" w:hAnsiTheme="minorHAnsi" w:cstheme="minorHAnsi"/>
          <w:b/>
          <w:sz w:val="20"/>
          <w:szCs w:val="20"/>
        </w:rPr>
      </w:pPr>
      <w:r w:rsidRPr="00606215">
        <w:rPr>
          <w:rFonts w:asciiTheme="minorHAnsi" w:hAnsiTheme="minorHAnsi" w:cstheme="minorHAnsi"/>
          <w:b/>
          <w:sz w:val="20"/>
          <w:szCs w:val="20"/>
        </w:rPr>
        <w:t>Αριθμός   [], ημερομηνία [], σελίδα []</w:t>
      </w:r>
    </w:p>
    <w:p w14:paraId="62F01D3D" w14:textId="77777777" w:rsidR="00FC37C3" w:rsidRPr="00606215" w:rsidRDefault="00FC37C3" w:rsidP="00FC37C3">
      <w:pPr>
        <w:autoSpaceDE w:val="0"/>
        <w:autoSpaceDN w:val="0"/>
        <w:adjustRightInd w:val="0"/>
        <w:rPr>
          <w:rFonts w:asciiTheme="minorHAnsi" w:hAnsiTheme="minorHAnsi" w:cstheme="minorHAnsi"/>
          <w:b/>
          <w:sz w:val="20"/>
          <w:szCs w:val="20"/>
        </w:rPr>
      </w:pPr>
    </w:p>
    <w:p w14:paraId="309E8E0B" w14:textId="77777777" w:rsidR="00FC37C3" w:rsidRPr="00606215" w:rsidRDefault="00FC37C3" w:rsidP="00FC37C3">
      <w:pPr>
        <w:autoSpaceDE w:val="0"/>
        <w:autoSpaceDN w:val="0"/>
        <w:adjustRightInd w:val="0"/>
        <w:rPr>
          <w:rFonts w:asciiTheme="minorHAnsi" w:hAnsiTheme="minorHAnsi" w:cstheme="minorHAnsi"/>
          <w:b/>
          <w:sz w:val="20"/>
          <w:szCs w:val="20"/>
        </w:rPr>
      </w:pPr>
      <w:r w:rsidRPr="00606215">
        <w:rPr>
          <w:rFonts w:asciiTheme="minorHAnsi" w:hAnsiTheme="minorHAnsi" w:cstheme="minorHAnsi"/>
          <w:b/>
          <w:sz w:val="20"/>
          <w:szCs w:val="20"/>
        </w:rPr>
        <w:t>Αριθμός προκήρυξης στην ΕΕ:</w:t>
      </w:r>
    </w:p>
    <w:p w14:paraId="42D26D99" w14:textId="42C9A17D" w:rsidR="00FC37C3" w:rsidRPr="00606215" w:rsidRDefault="004D3A0F" w:rsidP="00FC37C3">
      <w:pPr>
        <w:autoSpaceDE w:val="0"/>
        <w:autoSpaceDN w:val="0"/>
        <w:adjustRightInd w:val="0"/>
        <w:rPr>
          <w:rFonts w:asciiTheme="minorHAnsi" w:hAnsiTheme="minorHAnsi" w:cstheme="minorHAnsi"/>
          <w:b/>
          <w:bCs/>
          <w:color w:val="000000"/>
          <w:sz w:val="20"/>
          <w:szCs w:val="20"/>
        </w:rPr>
      </w:pPr>
      <w:r w:rsidRPr="003B4DC1">
        <w:rPr>
          <w:rFonts w:asciiTheme="minorHAnsi" w:hAnsiTheme="minorHAnsi" w:cstheme="minorHAnsi"/>
          <w:sz w:val="20"/>
          <w:szCs w:val="20"/>
        </w:rPr>
        <w:t>2026/</w:t>
      </w:r>
      <w:r w:rsidRPr="003B4DC1">
        <w:rPr>
          <w:rFonts w:asciiTheme="minorHAnsi" w:hAnsiTheme="minorHAnsi" w:cstheme="minorHAnsi"/>
          <w:sz w:val="20"/>
          <w:szCs w:val="20"/>
          <w:lang w:val="en-US"/>
        </w:rPr>
        <w:t>S</w:t>
      </w:r>
      <w:r w:rsidRPr="003B4DC1">
        <w:rPr>
          <w:rFonts w:asciiTheme="minorHAnsi" w:hAnsiTheme="minorHAnsi" w:cstheme="minorHAnsi"/>
          <w:sz w:val="20"/>
          <w:szCs w:val="20"/>
        </w:rPr>
        <w:t xml:space="preserve"> 67 - 234586</w:t>
      </w:r>
    </w:p>
    <w:p w14:paraId="1DC351AA" w14:textId="77777777" w:rsidR="00FC37C3" w:rsidRPr="00606215" w:rsidRDefault="00FC37C3" w:rsidP="00FC37C3">
      <w:pPr>
        <w:autoSpaceDE w:val="0"/>
        <w:autoSpaceDN w:val="0"/>
        <w:adjustRightInd w:val="0"/>
        <w:rPr>
          <w:rFonts w:asciiTheme="minorHAnsi" w:hAnsiTheme="minorHAnsi" w:cstheme="minorHAnsi"/>
          <w:color w:val="000000"/>
          <w:sz w:val="20"/>
          <w:szCs w:val="20"/>
        </w:rPr>
      </w:pPr>
      <w:r w:rsidRPr="00606215">
        <w:rPr>
          <w:rFonts w:asciiTheme="minorHAnsi" w:hAnsiTheme="minorHAnsi" w:cstheme="minorHAnsi"/>
          <w:color w:val="000000"/>
          <w:sz w:val="20"/>
          <w:szCs w:val="20"/>
        </w:rPr>
        <w:t>Εάν δεν έχει δημοσιευθεί προκήρυξη διαγωνισμού στην Επίσημη Εφημερίδα της Ευρωπαϊκής Ένωσης ή αν δεν υπάρχει υποχρέωση δημοσίευσης εκεί, η αναθέτουσα αρχή ή ο αναθέτων φορέας θα πρέπει να συμπληρώσει πληροφορίες με τις οποίες θα είναι δυνατή η αδιαμφισβήτητη ταυτοποίηση της διαδικασίας σύναψης σύμβασης (π.χ. παραπομπή σε δημοσίευση σε εθνικό επίπεδο).</w:t>
      </w:r>
    </w:p>
    <w:p w14:paraId="69209A62" w14:textId="77777777" w:rsidR="00FC37C3" w:rsidRPr="00606215" w:rsidRDefault="00FC37C3" w:rsidP="00FC37C3">
      <w:pPr>
        <w:autoSpaceDE w:val="0"/>
        <w:autoSpaceDN w:val="0"/>
        <w:adjustRightInd w:val="0"/>
        <w:rPr>
          <w:rFonts w:asciiTheme="minorHAnsi" w:hAnsiTheme="minorHAnsi" w:cstheme="minorHAnsi"/>
          <w:color w:val="000000"/>
          <w:sz w:val="20"/>
          <w:szCs w:val="20"/>
        </w:rPr>
      </w:pPr>
    </w:p>
    <w:p w14:paraId="22CF8136"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color w:val="000000"/>
          <w:sz w:val="20"/>
          <w:szCs w:val="20"/>
        </w:rPr>
        <w:t xml:space="preserve">Δημοσίευση σε εθνικό επίπεδο: </w:t>
      </w:r>
    </w:p>
    <w:p w14:paraId="0D9CC5C5"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color w:val="000000"/>
          <w:sz w:val="20"/>
          <w:szCs w:val="20"/>
        </w:rPr>
        <w:t>ΑΔΑΜ Προκήρυξης στο ΚΗΜΔΗΣ</w:t>
      </w:r>
    </w:p>
    <w:p w14:paraId="00D819DD" w14:textId="77777777" w:rsidR="004D3A0F" w:rsidRDefault="004D3A0F" w:rsidP="00FC37C3">
      <w:pPr>
        <w:autoSpaceDE w:val="0"/>
        <w:autoSpaceDN w:val="0"/>
        <w:adjustRightInd w:val="0"/>
        <w:rPr>
          <w:rFonts w:asciiTheme="minorHAnsi" w:hAnsiTheme="minorHAnsi" w:cstheme="minorHAnsi"/>
          <w:sz w:val="20"/>
          <w:szCs w:val="20"/>
        </w:rPr>
      </w:pPr>
      <w:r w:rsidRPr="003B4DC1">
        <w:rPr>
          <w:rFonts w:asciiTheme="minorHAnsi" w:hAnsiTheme="minorHAnsi" w:cstheme="minorHAnsi"/>
          <w:sz w:val="20"/>
          <w:szCs w:val="20"/>
        </w:rPr>
        <w:t>26</w:t>
      </w:r>
      <w:r w:rsidRPr="003B4DC1">
        <w:rPr>
          <w:rFonts w:asciiTheme="minorHAnsi" w:hAnsiTheme="minorHAnsi" w:cstheme="minorHAnsi"/>
          <w:sz w:val="20"/>
          <w:szCs w:val="20"/>
          <w:lang w:val="en-US"/>
        </w:rPr>
        <w:t>PROC</w:t>
      </w:r>
      <w:r w:rsidRPr="003B4DC1">
        <w:rPr>
          <w:rFonts w:asciiTheme="minorHAnsi" w:hAnsiTheme="minorHAnsi" w:cstheme="minorHAnsi"/>
          <w:sz w:val="20"/>
          <w:szCs w:val="20"/>
        </w:rPr>
        <w:t>018794797</w:t>
      </w:r>
    </w:p>
    <w:p w14:paraId="24C20C6C" w14:textId="2BAF5838" w:rsidR="00FC37C3" w:rsidRPr="00606215" w:rsidRDefault="00FC37C3" w:rsidP="00FC37C3">
      <w:pPr>
        <w:autoSpaceDE w:val="0"/>
        <w:autoSpaceDN w:val="0"/>
        <w:adjustRightInd w:val="0"/>
        <w:rPr>
          <w:rFonts w:asciiTheme="minorHAnsi" w:hAnsiTheme="minorHAnsi" w:cstheme="minorHAnsi"/>
          <w:color w:val="000000"/>
          <w:sz w:val="20"/>
          <w:szCs w:val="20"/>
        </w:rPr>
      </w:pPr>
      <w:r w:rsidRPr="00606215">
        <w:rPr>
          <w:rFonts w:asciiTheme="minorHAnsi" w:hAnsiTheme="minorHAnsi" w:cstheme="minorHAnsi"/>
          <w:color w:val="000000"/>
          <w:sz w:val="20"/>
          <w:szCs w:val="20"/>
        </w:rPr>
        <w:t>Στην περίπτωση που δεν απαιτείται δημοσίευση γνωστοποίησης στην Επίσημη Εφημερίδα της Ευρωπαϊκής Ένωσης παρακαλείστε να παράσχετε άλλες πληροφορίες με τις οποίες θα είναι δυνατή η αδιαμφισβήτητη ταυτοποίηση της διαδικασίας σύναψης δημόσιας σύμβασης.</w:t>
      </w:r>
    </w:p>
    <w:p w14:paraId="4363545D"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p>
    <w:p w14:paraId="0DE5F4F0" w14:textId="77777777" w:rsidR="004D3A0F" w:rsidRDefault="004D3A0F" w:rsidP="00FC37C3">
      <w:pPr>
        <w:autoSpaceDE w:val="0"/>
        <w:autoSpaceDN w:val="0"/>
        <w:adjustRightInd w:val="0"/>
        <w:rPr>
          <w:rFonts w:asciiTheme="minorHAnsi" w:hAnsiTheme="minorHAnsi" w:cstheme="minorHAnsi"/>
          <w:b/>
          <w:color w:val="000000"/>
          <w:sz w:val="20"/>
          <w:szCs w:val="20"/>
        </w:rPr>
      </w:pPr>
    </w:p>
    <w:p w14:paraId="54A8586A" w14:textId="4C44FE8B"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color w:val="000000"/>
          <w:sz w:val="20"/>
          <w:szCs w:val="20"/>
        </w:rPr>
        <w:t>Ταυτότητα του αγοραστή</w:t>
      </w:r>
    </w:p>
    <w:p w14:paraId="5954B22C"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t>Επίσημη ονομασία:</w:t>
      </w:r>
    </w:p>
    <w:p w14:paraId="21442FC2" w14:textId="77777777" w:rsidR="00FC37C3" w:rsidRPr="00606215" w:rsidRDefault="00FC37C3" w:rsidP="00FC37C3">
      <w:pPr>
        <w:autoSpaceDE w:val="0"/>
        <w:autoSpaceDN w:val="0"/>
        <w:adjustRightInd w:val="0"/>
        <w:rPr>
          <w:rFonts w:asciiTheme="minorHAnsi" w:hAnsiTheme="minorHAnsi" w:cstheme="minorHAnsi"/>
          <w:color w:val="000000"/>
          <w:sz w:val="20"/>
          <w:szCs w:val="20"/>
        </w:rPr>
      </w:pPr>
      <w:r w:rsidRPr="00606215">
        <w:rPr>
          <w:rFonts w:asciiTheme="minorHAnsi" w:hAnsiTheme="minorHAnsi" w:cstheme="minorHAnsi"/>
          <w:color w:val="000000"/>
          <w:sz w:val="20"/>
          <w:szCs w:val="20"/>
        </w:rPr>
        <w:t xml:space="preserve">ΑΝΕΞΑΡΤΗΤΗ ΑΡΧΗ ΔΗΜΟΣΙΩΝ </w:t>
      </w:r>
      <w:r w:rsidRPr="00606215">
        <w:rPr>
          <w:rFonts w:asciiTheme="minorHAnsi" w:hAnsiTheme="minorHAnsi" w:cstheme="minorHAnsi"/>
          <w:color w:val="000000"/>
          <w:sz w:val="20"/>
          <w:szCs w:val="20"/>
          <w:lang w:val="en-US"/>
        </w:rPr>
        <w:t>E</w:t>
      </w:r>
      <w:r w:rsidRPr="00606215">
        <w:rPr>
          <w:rFonts w:asciiTheme="minorHAnsi" w:hAnsiTheme="minorHAnsi" w:cstheme="minorHAnsi"/>
          <w:color w:val="000000"/>
          <w:sz w:val="20"/>
          <w:szCs w:val="20"/>
        </w:rPr>
        <w:t>ΣΟΔΩΝ ΓΕΝΙΚΗ ΔΙΕΥΘΥΝΣΗ ΓΕΝΙΚΟΥ ΧΗΜΕΙΟΥ ΤΟΥ ΚΡΑΤΟΥΣ</w:t>
      </w:r>
    </w:p>
    <w:p w14:paraId="4FE8DCEC"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p>
    <w:p w14:paraId="33703376" w14:textId="77777777" w:rsidR="00FC37C3" w:rsidRPr="00606215" w:rsidRDefault="00FC37C3" w:rsidP="00FC37C3">
      <w:pPr>
        <w:autoSpaceDE w:val="0"/>
        <w:autoSpaceDN w:val="0"/>
        <w:adjustRightInd w:val="0"/>
        <w:rPr>
          <w:rFonts w:asciiTheme="minorHAnsi" w:hAnsiTheme="minorHAnsi" w:cstheme="minorHAnsi"/>
          <w:sz w:val="20"/>
          <w:szCs w:val="20"/>
        </w:rPr>
      </w:pPr>
      <w:r w:rsidRPr="00606215">
        <w:rPr>
          <w:rFonts w:asciiTheme="minorHAnsi" w:hAnsiTheme="minorHAnsi" w:cstheme="minorHAnsi"/>
          <w:b/>
          <w:sz w:val="20"/>
          <w:szCs w:val="20"/>
        </w:rPr>
        <w:t>Α.Φ.Μ., εφόσον υπάρχει:</w:t>
      </w:r>
      <w:r w:rsidR="009C7CF2" w:rsidRPr="00606215">
        <w:rPr>
          <w:rFonts w:asciiTheme="minorHAnsi" w:hAnsiTheme="minorHAnsi" w:cstheme="minorHAnsi"/>
          <w:sz w:val="20"/>
          <w:szCs w:val="20"/>
        </w:rPr>
        <w:t xml:space="preserve"> </w:t>
      </w:r>
      <w:r w:rsidR="009C7CF2" w:rsidRPr="00606215">
        <w:rPr>
          <w:rFonts w:asciiTheme="minorHAnsi" w:hAnsiTheme="minorHAnsi" w:cstheme="minorHAnsi"/>
          <w:sz w:val="20"/>
          <w:szCs w:val="20"/>
        </w:rPr>
        <w:tab/>
        <w:t xml:space="preserve">               </w:t>
      </w:r>
      <w:r w:rsidRPr="00606215">
        <w:rPr>
          <w:rFonts w:asciiTheme="minorHAnsi" w:hAnsiTheme="minorHAnsi" w:cstheme="minorHAnsi"/>
          <w:sz w:val="20"/>
          <w:szCs w:val="20"/>
        </w:rPr>
        <w:t>997073525</w:t>
      </w:r>
    </w:p>
    <w:p w14:paraId="7272F4A8" w14:textId="77777777" w:rsidR="00962BB1" w:rsidRPr="00606215" w:rsidRDefault="00FC37C3" w:rsidP="00FC37C3">
      <w:pPr>
        <w:autoSpaceDE w:val="0"/>
        <w:autoSpaceDN w:val="0"/>
        <w:adjustRightInd w:val="0"/>
        <w:rPr>
          <w:rFonts w:asciiTheme="minorHAnsi" w:hAnsiTheme="minorHAnsi" w:cstheme="minorHAnsi"/>
          <w:b/>
          <w:sz w:val="20"/>
          <w:szCs w:val="20"/>
        </w:rPr>
      </w:pPr>
      <w:r w:rsidRPr="00606215">
        <w:rPr>
          <w:rFonts w:asciiTheme="minorHAnsi" w:hAnsiTheme="minorHAnsi" w:cstheme="minorHAnsi"/>
          <w:b/>
          <w:sz w:val="20"/>
          <w:szCs w:val="20"/>
        </w:rPr>
        <w:t>Δι</w:t>
      </w:r>
      <w:r w:rsidR="00962BB1" w:rsidRPr="00606215">
        <w:rPr>
          <w:rFonts w:asciiTheme="minorHAnsi" w:hAnsiTheme="minorHAnsi" w:cstheme="minorHAnsi"/>
          <w:b/>
          <w:sz w:val="20"/>
          <w:szCs w:val="20"/>
        </w:rPr>
        <w:t>κτυακός τόπος (εφόσον υπάρχει):</w:t>
      </w:r>
      <w:r w:rsidR="00962BB1" w:rsidRPr="00606215">
        <w:rPr>
          <w:rFonts w:asciiTheme="minorHAnsi" w:hAnsiTheme="minorHAnsi" w:cstheme="minorHAnsi"/>
          <w:sz w:val="20"/>
          <w:szCs w:val="20"/>
        </w:rPr>
        <w:t xml:space="preserve"> </w:t>
      </w:r>
      <w:r w:rsidR="009C7CF2" w:rsidRPr="00606215">
        <w:rPr>
          <w:rFonts w:asciiTheme="minorHAnsi" w:hAnsiTheme="minorHAnsi" w:cstheme="minorHAnsi"/>
          <w:sz w:val="20"/>
          <w:szCs w:val="20"/>
        </w:rPr>
        <w:t xml:space="preserve">           </w:t>
      </w:r>
      <w:r w:rsidR="00962BB1" w:rsidRPr="00606215">
        <w:rPr>
          <w:rFonts w:asciiTheme="minorHAnsi" w:hAnsiTheme="minorHAnsi" w:cstheme="minorHAnsi"/>
          <w:sz w:val="20"/>
          <w:szCs w:val="20"/>
          <w:lang w:val="en-US"/>
        </w:rPr>
        <w:t>www</w:t>
      </w:r>
      <w:r w:rsidR="00962BB1" w:rsidRPr="00606215">
        <w:rPr>
          <w:rFonts w:asciiTheme="minorHAnsi" w:hAnsiTheme="minorHAnsi" w:cstheme="minorHAnsi"/>
          <w:sz w:val="20"/>
          <w:szCs w:val="20"/>
        </w:rPr>
        <w:t>.</w:t>
      </w:r>
      <w:proofErr w:type="spellStart"/>
      <w:r w:rsidR="00962BB1" w:rsidRPr="00606215">
        <w:rPr>
          <w:rFonts w:asciiTheme="minorHAnsi" w:hAnsiTheme="minorHAnsi" w:cstheme="minorHAnsi"/>
          <w:sz w:val="20"/>
          <w:szCs w:val="20"/>
          <w:lang w:val="en-US"/>
        </w:rPr>
        <w:t>aade</w:t>
      </w:r>
      <w:proofErr w:type="spellEnd"/>
      <w:r w:rsidR="00962BB1" w:rsidRPr="00606215">
        <w:rPr>
          <w:rFonts w:asciiTheme="minorHAnsi" w:hAnsiTheme="minorHAnsi" w:cstheme="minorHAnsi"/>
          <w:sz w:val="20"/>
          <w:szCs w:val="20"/>
        </w:rPr>
        <w:t>.</w:t>
      </w:r>
      <w:r w:rsidR="00962BB1" w:rsidRPr="00606215">
        <w:rPr>
          <w:rFonts w:asciiTheme="minorHAnsi" w:hAnsiTheme="minorHAnsi" w:cstheme="minorHAnsi"/>
          <w:sz w:val="20"/>
          <w:szCs w:val="20"/>
          <w:lang w:val="en-US"/>
        </w:rPr>
        <w:t>gr</w:t>
      </w:r>
      <w:r w:rsidR="00962BB1" w:rsidRPr="00606215">
        <w:rPr>
          <w:rFonts w:asciiTheme="minorHAnsi" w:hAnsiTheme="minorHAnsi" w:cstheme="minorHAnsi"/>
          <w:sz w:val="20"/>
          <w:szCs w:val="20"/>
        </w:rPr>
        <w:t>/</w:t>
      </w:r>
      <w:proofErr w:type="spellStart"/>
      <w:r w:rsidR="00962BB1" w:rsidRPr="00606215">
        <w:rPr>
          <w:rFonts w:asciiTheme="minorHAnsi" w:hAnsiTheme="minorHAnsi" w:cstheme="minorHAnsi"/>
          <w:sz w:val="20"/>
          <w:szCs w:val="20"/>
          <w:lang w:val="en-US"/>
        </w:rPr>
        <w:t>gcsl</w:t>
      </w:r>
      <w:proofErr w:type="spellEnd"/>
      <w:r w:rsidR="00962BB1" w:rsidRPr="00606215">
        <w:rPr>
          <w:rFonts w:asciiTheme="minorHAnsi" w:hAnsiTheme="minorHAnsi" w:cstheme="minorHAnsi"/>
          <w:b/>
          <w:sz w:val="20"/>
          <w:szCs w:val="20"/>
        </w:rPr>
        <w:t xml:space="preserve"> </w:t>
      </w:r>
    </w:p>
    <w:p w14:paraId="3F20B31D" w14:textId="77777777" w:rsidR="00FC37C3" w:rsidRPr="00606215" w:rsidRDefault="00FC37C3" w:rsidP="00FC37C3">
      <w:pPr>
        <w:autoSpaceDE w:val="0"/>
        <w:autoSpaceDN w:val="0"/>
        <w:adjustRightInd w:val="0"/>
        <w:rPr>
          <w:rFonts w:asciiTheme="minorHAnsi" w:hAnsiTheme="minorHAnsi" w:cstheme="minorHAnsi"/>
          <w:sz w:val="20"/>
          <w:szCs w:val="20"/>
        </w:rPr>
      </w:pPr>
      <w:r w:rsidRPr="00606215">
        <w:rPr>
          <w:rFonts w:asciiTheme="minorHAnsi" w:hAnsiTheme="minorHAnsi" w:cstheme="minorHAnsi"/>
          <w:b/>
          <w:sz w:val="20"/>
          <w:szCs w:val="20"/>
        </w:rPr>
        <w:t>Πόλη:</w:t>
      </w:r>
      <w:r w:rsidRPr="00606215">
        <w:rPr>
          <w:rFonts w:asciiTheme="minorHAnsi" w:hAnsiTheme="minorHAnsi" w:cstheme="minorHAnsi"/>
          <w:sz w:val="20"/>
          <w:szCs w:val="20"/>
        </w:rPr>
        <w:t xml:space="preserve"> </w:t>
      </w:r>
      <w:r w:rsidRPr="00606215">
        <w:rPr>
          <w:rFonts w:asciiTheme="minorHAnsi" w:hAnsiTheme="minorHAnsi" w:cstheme="minorHAnsi"/>
          <w:sz w:val="20"/>
          <w:szCs w:val="20"/>
        </w:rPr>
        <w:tab/>
      </w:r>
      <w:r w:rsidRPr="00606215">
        <w:rPr>
          <w:rFonts w:asciiTheme="minorHAnsi" w:hAnsiTheme="minorHAnsi" w:cstheme="minorHAnsi"/>
          <w:sz w:val="20"/>
          <w:szCs w:val="20"/>
        </w:rPr>
        <w:tab/>
      </w:r>
      <w:r w:rsidRPr="00606215">
        <w:rPr>
          <w:rFonts w:asciiTheme="minorHAnsi" w:hAnsiTheme="minorHAnsi" w:cstheme="minorHAnsi"/>
          <w:sz w:val="20"/>
          <w:szCs w:val="20"/>
        </w:rPr>
        <w:tab/>
      </w:r>
      <w:r w:rsidRPr="00606215">
        <w:rPr>
          <w:rFonts w:asciiTheme="minorHAnsi" w:hAnsiTheme="minorHAnsi" w:cstheme="minorHAnsi"/>
          <w:sz w:val="20"/>
          <w:szCs w:val="20"/>
        </w:rPr>
        <w:tab/>
      </w:r>
      <w:r w:rsidRPr="00606215">
        <w:rPr>
          <w:rFonts w:asciiTheme="minorHAnsi" w:hAnsiTheme="minorHAnsi" w:cstheme="minorHAnsi"/>
          <w:sz w:val="20"/>
          <w:szCs w:val="20"/>
        </w:rPr>
        <w:tab/>
      </w:r>
      <w:r w:rsidRPr="00606215">
        <w:rPr>
          <w:rFonts w:asciiTheme="minorHAnsi" w:hAnsiTheme="minorHAnsi" w:cstheme="minorHAnsi"/>
          <w:sz w:val="20"/>
          <w:szCs w:val="20"/>
          <w:lang w:val="en-US"/>
        </w:rPr>
        <w:t>A</w:t>
      </w:r>
      <w:r w:rsidRPr="00606215">
        <w:rPr>
          <w:rFonts w:asciiTheme="minorHAnsi" w:hAnsiTheme="minorHAnsi" w:cstheme="minorHAnsi"/>
          <w:sz w:val="20"/>
          <w:szCs w:val="20"/>
        </w:rPr>
        <w:t>ΘΗΝΑ</w:t>
      </w:r>
    </w:p>
    <w:p w14:paraId="64843088" w14:textId="77777777" w:rsidR="00FC37C3" w:rsidRPr="00606215" w:rsidRDefault="00FC37C3" w:rsidP="00FC37C3">
      <w:pPr>
        <w:autoSpaceDE w:val="0"/>
        <w:autoSpaceDN w:val="0"/>
        <w:adjustRightInd w:val="0"/>
        <w:rPr>
          <w:rFonts w:asciiTheme="minorHAnsi" w:hAnsiTheme="minorHAnsi" w:cstheme="minorHAnsi"/>
          <w:sz w:val="20"/>
          <w:szCs w:val="20"/>
        </w:rPr>
      </w:pPr>
      <w:r w:rsidRPr="00606215">
        <w:rPr>
          <w:rFonts w:asciiTheme="minorHAnsi" w:hAnsiTheme="minorHAnsi" w:cstheme="minorHAnsi"/>
          <w:b/>
          <w:sz w:val="20"/>
          <w:szCs w:val="20"/>
        </w:rPr>
        <w:t>Οδός και αριθμός:</w:t>
      </w:r>
      <w:r w:rsidRPr="00606215">
        <w:rPr>
          <w:rFonts w:asciiTheme="minorHAnsi" w:hAnsiTheme="minorHAnsi" w:cstheme="minorHAnsi"/>
          <w:b/>
          <w:sz w:val="20"/>
          <w:szCs w:val="20"/>
        </w:rPr>
        <w:tab/>
      </w:r>
      <w:r w:rsidRPr="00606215">
        <w:rPr>
          <w:rFonts w:asciiTheme="minorHAnsi" w:hAnsiTheme="minorHAnsi" w:cstheme="minorHAnsi"/>
          <w:b/>
          <w:sz w:val="20"/>
          <w:szCs w:val="20"/>
        </w:rPr>
        <w:tab/>
      </w:r>
      <w:r w:rsidRPr="00606215">
        <w:rPr>
          <w:rFonts w:asciiTheme="minorHAnsi" w:hAnsiTheme="minorHAnsi" w:cstheme="minorHAnsi"/>
          <w:b/>
          <w:sz w:val="20"/>
          <w:szCs w:val="20"/>
        </w:rPr>
        <w:tab/>
      </w:r>
      <w:r w:rsidRPr="00606215">
        <w:rPr>
          <w:rFonts w:asciiTheme="minorHAnsi" w:hAnsiTheme="minorHAnsi" w:cstheme="minorHAnsi"/>
          <w:sz w:val="20"/>
          <w:szCs w:val="20"/>
        </w:rPr>
        <w:t>ΑΝ. ΤΣΟΧΑ 16</w:t>
      </w:r>
    </w:p>
    <w:p w14:paraId="3E46B8CF" w14:textId="77777777" w:rsidR="00FC37C3" w:rsidRPr="00606215" w:rsidRDefault="00FC37C3" w:rsidP="00FC37C3">
      <w:pPr>
        <w:autoSpaceDE w:val="0"/>
        <w:autoSpaceDN w:val="0"/>
        <w:adjustRightInd w:val="0"/>
        <w:rPr>
          <w:rFonts w:asciiTheme="minorHAnsi" w:hAnsiTheme="minorHAnsi" w:cstheme="minorHAnsi"/>
          <w:sz w:val="20"/>
          <w:szCs w:val="20"/>
        </w:rPr>
      </w:pPr>
      <w:proofErr w:type="spellStart"/>
      <w:r w:rsidRPr="00606215">
        <w:rPr>
          <w:rFonts w:asciiTheme="minorHAnsi" w:hAnsiTheme="minorHAnsi" w:cstheme="minorHAnsi"/>
          <w:b/>
          <w:sz w:val="20"/>
          <w:szCs w:val="20"/>
        </w:rPr>
        <w:t>Ταχ</w:t>
      </w:r>
      <w:proofErr w:type="spellEnd"/>
      <w:r w:rsidRPr="00606215">
        <w:rPr>
          <w:rFonts w:asciiTheme="minorHAnsi" w:hAnsiTheme="minorHAnsi" w:cstheme="minorHAnsi"/>
          <w:b/>
          <w:sz w:val="20"/>
          <w:szCs w:val="20"/>
        </w:rPr>
        <w:t>. κωδ.:</w:t>
      </w:r>
      <w:r w:rsidRPr="00606215">
        <w:rPr>
          <w:rFonts w:asciiTheme="minorHAnsi" w:hAnsiTheme="minorHAnsi" w:cstheme="minorHAnsi"/>
          <w:sz w:val="20"/>
          <w:szCs w:val="20"/>
        </w:rPr>
        <w:t xml:space="preserve"> </w:t>
      </w:r>
      <w:r w:rsidRPr="00606215">
        <w:rPr>
          <w:rFonts w:asciiTheme="minorHAnsi" w:hAnsiTheme="minorHAnsi" w:cstheme="minorHAnsi"/>
          <w:sz w:val="20"/>
          <w:szCs w:val="20"/>
        </w:rPr>
        <w:tab/>
      </w:r>
      <w:r w:rsidRPr="00606215">
        <w:rPr>
          <w:rFonts w:asciiTheme="minorHAnsi" w:hAnsiTheme="minorHAnsi" w:cstheme="minorHAnsi"/>
          <w:sz w:val="20"/>
          <w:szCs w:val="20"/>
        </w:rPr>
        <w:tab/>
      </w:r>
      <w:r w:rsidRPr="00606215">
        <w:rPr>
          <w:rFonts w:asciiTheme="minorHAnsi" w:hAnsiTheme="minorHAnsi" w:cstheme="minorHAnsi"/>
          <w:sz w:val="20"/>
          <w:szCs w:val="20"/>
        </w:rPr>
        <w:tab/>
      </w:r>
      <w:r w:rsidRPr="00606215">
        <w:rPr>
          <w:rFonts w:asciiTheme="minorHAnsi" w:hAnsiTheme="minorHAnsi" w:cstheme="minorHAnsi"/>
          <w:sz w:val="20"/>
          <w:szCs w:val="20"/>
        </w:rPr>
        <w:tab/>
        <w:t>11521</w:t>
      </w:r>
    </w:p>
    <w:p w14:paraId="3A2CAA27" w14:textId="77777777" w:rsidR="00FC37C3" w:rsidRPr="00606215" w:rsidRDefault="00FC37C3" w:rsidP="00FC37C3">
      <w:pPr>
        <w:autoSpaceDE w:val="0"/>
        <w:autoSpaceDN w:val="0"/>
        <w:adjustRightInd w:val="0"/>
        <w:rPr>
          <w:rFonts w:asciiTheme="minorHAnsi" w:hAnsiTheme="minorHAnsi" w:cstheme="minorHAnsi"/>
          <w:sz w:val="20"/>
          <w:szCs w:val="20"/>
        </w:rPr>
      </w:pPr>
      <w:r w:rsidRPr="00606215">
        <w:rPr>
          <w:rFonts w:asciiTheme="minorHAnsi" w:hAnsiTheme="minorHAnsi" w:cstheme="minorHAnsi"/>
          <w:b/>
          <w:sz w:val="20"/>
          <w:szCs w:val="20"/>
        </w:rPr>
        <w:t>Αρμόδιος επικοινωνίας:</w:t>
      </w:r>
      <w:r w:rsidRPr="00606215">
        <w:rPr>
          <w:rFonts w:asciiTheme="minorHAnsi" w:hAnsiTheme="minorHAnsi" w:cstheme="minorHAnsi"/>
          <w:sz w:val="20"/>
          <w:szCs w:val="20"/>
        </w:rPr>
        <w:t xml:space="preserve"> </w:t>
      </w:r>
      <w:r w:rsidRPr="00606215">
        <w:rPr>
          <w:rFonts w:asciiTheme="minorHAnsi" w:hAnsiTheme="minorHAnsi" w:cstheme="minorHAnsi"/>
          <w:sz w:val="20"/>
          <w:szCs w:val="20"/>
        </w:rPr>
        <w:tab/>
      </w:r>
      <w:r w:rsidRPr="00606215">
        <w:rPr>
          <w:rFonts w:asciiTheme="minorHAnsi" w:hAnsiTheme="minorHAnsi" w:cstheme="minorHAnsi"/>
          <w:sz w:val="20"/>
          <w:szCs w:val="20"/>
        </w:rPr>
        <w:tab/>
      </w:r>
      <w:r w:rsidR="00880B54" w:rsidRPr="00606215">
        <w:rPr>
          <w:rFonts w:asciiTheme="minorHAnsi" w:hAnsiTheme="minorHAnsi" w:cstheme="minorHAnsi"/>
          <w:sz w:val="20"/>
          <w:szCs w:val="20"/>
        </w:rPr>
        <w:t xml:space="preserve">                </w:t>
      </w:r>
      <w:r w:rsidRPr="00606215">
        <w:rPr>
          <w:rFonts w:asciiTheme="minorHAnsi" w:hAnsiTheme="minorHAnsi" w:cstheme="minorHAnsi"/>
          <w:sz w:val="20"/>
          <w:szCs w:val="20"/>
        </w:rPr>
        <w:t>Ε. ΠΑΠΑΓΕΩΡΓΑΚΗ</w:t>
      </w:r>
    </w:p>
    <w:p w14:paraId="5E88628C" w14:textId="77777777" w:rsidR="00FC37C3" w:rsidRPr="00606215" w:rsidRDefault="00FC37C3" w:rsidP="00FC37C3">
      <w:pPr>
        <w:autoSpaceDE w:val="0"/>
        <w:autoSpaceDN w:val="0"/>
        <w:adjustRightInd w:val="0"/>
        <w:rPr>
          <w:rFonts w:asciiTheme="minorHAnsi" w:hAnsiTheme="minorHAnsi" w:cstheme="minorHAnsi"/>
          <w:sz w:val="20"/>
          <w:szCs w:val="20"/>
        </w:rPr>
      </w:pPr>
      <w:r w:rsidRPr="00606215">
        <w:rPr>
          <w:rFonts w:asciiTheme="minorHAnsi" w:hAnsiTheme="minorHAnsi" w:cstheme="minorHAnsi"/>
          <w:b/>
          <w:sz w:val="20"/>
          <w:szCs w:val="20"/>
        </w:rPr>
        <w:t>Τηλέφωνο:</w:t>
      </w:r>
      <w:r w:rsidRPr="00606215">
        <w:rPr>
          <w:rFonts w:asciiTheme="minorHAnsi" w:hAnsiTheme="minorHAnsi" w:cstheme="minorHAnsi"/>
          <w:b/>
          <w:sz w:val="20"/>
          <w:szCs w:val="20"/>
        </w:rPr>
        <w:tab/>
      </w:r>
      <w:r w:rsidRPr="00606215">
        <w:rPr>
          <w:rFonts w:asciiTheme="minorHAnsi" w:hAnsiTheme="minorHAnsi" w:cstheme="minorHAnsi"/>
          <w:b/>
          <w:sz w:val="20"/>
          <w:szCs w:val="20"/>
        </w:rPr>
        <w:tab/>
      </w:r>
      <w:r w:rsidRPr="00606215">
        <w:rPr>
          <w:rFonts w:asciiTheme="minorHAnsi" w:hAnsiTheme="minorHAnsi" w:cstheme="minorHAnsi"/>
          <w:b/>
          <w:sz w:val="20"/>
          <w:szCs w:val="20"/>
        </w:rPr>
        <w:tab/>
      </w:r>
      <w:r w:rsidRPr="00606215">
        <w:rPr>
          <w:rFonts w:asciiTheme="minorHAnsi" w:hAnsiTheme="minorHAnsi" w:cstheme="minorHAnsi"/>
          <w:b/>
          <w:sz w:val="20"/>
          <w:szCs w:val="20"/>
        </w:rPr>
        <w:tab/>
      </w:r>
      <w:r w:rsidRPr="00606215">
        <w:rPr>
          <w:rFonts w:asciiTheme="minorHAnsi" w:hAnsiTheme="minorHAnsi" w:cstheme="minorHAnsi"/>
          <w:sz w:val="20"/>
          <w:szCs w:val="20"/>
        </w:rPr>
        <w:t>2106479232</w:t>
      </w:r>
    </w:p>
    <w:p w14:paraId="31398088" w14:textId="77777777" w:rsidR="00FC37C3" w:rsidRPr="00606215" w:rsidRDefault="00FC37C3" w:rsidP="00FC37C3">
      <w:pPr>
        <w:autoSpaceDE w:val="0"/>
        <w:autoSpaceDN w:val="0"/>
        <w:adjustRightInd w:val="0"/>
        <w:rPr>
          <w:rFonts w:asciiTheme="minorHAnsi" w:hAnsiTheme="minorHAnsi" w:cstheme="minorHAnsi"/>
          <w:b/>
          <w:sz w:val="20"/>
          <w:szCs w:val="20"/>
        </w:rPr>
      </w:pPr>
      <w:r w:rsidRPr="00606215">
        <w:rPr>
          <w:rFonts w:asciiTheme="minorHAnsi" w:hAnsiTheme="minorHAnsi" w:cstheme="minorHAnsi"/>
          <w:b/>
          <w:sz w:val="20"/>
          <w:szCs w:val="20"/>
        </w:rPr>
        <w:t xml:space="preserve">φαξ: </w:t>
      </w:r>
      <w:r w:rsidRPr="00606215">
        <w:rPr>
          <w:rFonts w:asciiTheme="minorHAnsi" w:hAnsiTheme="minorHAnsi" w:cstheme="minorHAnsi"/>
          <w:b/>
          <w:sz w:val="20"/>
          <w:szCs w:val="20"/>
        </w:rPr>
        <w:tab/>
      </w:r>
      <w:r w:rsidRPr="00606215">
        <w:rPr>
          <w:rFonts w:asciiTheme="minorHAnsi" w:hAnsiTheme="minorHAnsi" w:cstheme="minorHAnsi"/>
          <w:b/>
          <w:sz w:val="20"/>
          <w:szCs w:val="20"/>
        </w:rPr>
        <w:tab/>
      </w:r>
      <w:r w:rsidRPr="00606215">
        <w:rPr>
          <w:rFonts w:asciiTheme="minorHAnsi" w:hAnsiTheme="minorHAnsi" w:cstheme="minorHAnsi"/>
          <w:b/>
          <w:sz w:val="20"/>
          <w:szCs w:val="20"/>
        </w:rPr>
        <w:tab/>
      </w:r>
      <w:r w:rsidRPr="00606215">
        <w:rPr>
          <w:rFonts w:asciiTheme="minorHAnsi" w:hAnsiTheme="minorHAnsi" w:cstheme="minorHAnsi"/>
          <w:b/>
          <w:sz w:val="20"/>
          <w:szCs w:val="20"/>
        </w:rPr>
        <w:tab/>
      </w:r>
      <w:r w:rsidRPr="00606215">
        <w:rPr>
          <w:rFonts w:asciiTheme="minorHAnsi" w:hAnsiTheme="minorHAnsi" w:cstheme="minorHAnsi"/>
          <w:b/>
          <w:sz w:val="20"/>
          <w:szCs w:val="20"/>
        </w:rPr>
        <w:tab/>
      </w:r>
      <w:r w:rsidRPr="00606215">
        <w:rPr>
          <w:rFonts w:asciiTheme="minorHAnsi" w:hAnsiTheme="minorHAnsi" w:cstheme="minorHAnsi"/>
          <w:sz w:val="20"/>
          <w:szCs w:val="20"/>
        </w:rPr>
        <w:t>2106479256</w:t>
      </w:r>
    </w:p>
    <w:p w14:paraId="0604BBEC" w14:textId="77777777" w:rsidR="00FC37C3" w:rsidRPr="00606215" w:rsidRDefault="00FC37C3" w:rsidP="00FC37C3">
      <w:pPr>
        <w:autoSpaceDE w:val="0"/>
        <w:autoSpaceDN w:val="0"/>
        <w:adjustRightInd w:val="0"/>
        <w:rPr>
          <w:rFonts w:asciiTheme="minorHAnsi" w:hAnsiTheme="minorHAnsi" w:cstheme="minorHAnsi"/>
          <w:sz w:val="20"/>
          <w:szCs w:val="20"/>
        </w:rPr>
      </w:pPr>
      <w:proofErr w:type="spellStart"/>
      <w:r w:rsidRPr="00606215">
        <w:rPr>
          <w:rFonts w:asciiTheme="minorHAnsi" w:hAnsiTheme="minorHAnsi" w:cstheme="minorHAnsi"/>
          <w:b/>
          <w:sz w:val="20"/>
          <w:szCs w:val="20"/>
        </w:rPr>
        <w:t>Ηλ</w:t>
      </w:r>
      <w:proofErr w:type="spellEnd"/>
      <w:r w:rsidRPr="00606215">
        <w:rPr>
          <w:rFonts w:asciiTheme="minorHAnsi" w:hAnsiTheme="minorHAnsi" w:cstheme="minorHAnsi"/>
          <w:b/>
          <w:sz w:val="20"/>
          <w:szCs w:val="20"/>
        </w:rPr>
        <w:t xml:space="preserve">. </w:t>
      </w:r>
      <w:proofErr w:type="spellStart"/>
      <w:r w:rsidRPr="00606215">
        <w:rPr>
          <w:rFonts w:asciiTheme="minorHAnsi" w:hAnsiTheme="minorHAnsi" w:cstheme="minorHAnsi"/>
          <w:b/>
          <w:sz w:val="20"/>
          <w:szCs w:val="20"/>
        </w:rPr>
        <w:t>ταχ</w:t>
      </w:r>
      <w:proofErr w:type="spellEnd"/>
      <w:r w:rsidRPr="00606215">
        <w:rPr>
          <w:rFonts w:asciiTheme="minorHAnsi" w:hAnsiTheme="minorHAnsi" w:cstheme="minorHAnsi"/>
          <w:b/>
          <w:sz w:val="20"/>
          <w:szCs w:val="20"/>
        </w:rPr>
        <w:t>/</w:t>
      </w:r>
      <w:proofErr w:type="spellStart"/>
      <w:r w:rsidRPr="00606215">
        <w:rPr>
          <w:rFonts w:asciiTheme="minorHAnsi" w:hAnsiTheme="minorHAnsi" w:cstheme="minorHAnsi"/>
          <w:b/>
          <w:sz w:val="20"/>
          <w:szCs w:val="20"/>
        </w:rPr>
        <w:t>μείο</w:t>
      </w:r>
      <w:proofErr w:type="spellEnd"/>
      <w:r w:rsidRPr="00606215">
        <w:rPr>
          <w:rFonts w:asciiTheme="minorHAnsi" w:hAnsiTheme="minorHAnsi" w:cstheme="minorHAnsi"/>
          <w:b/>
          <w:sz w:val="20"/>
          <w:szCs w:val="20"/>
        </w:rPr>
        <w:t>:</w:t>
      </w:r>
      <w:r w:rsidRPr="00606215">
        <w:rPr>
          <w:rFonts w:asciiTheme="minorHAnsi" w:hAnsiTheme="minorHAnsi" w:cstheme="minorHAnsi"/>
          <w:sz w:val="20"/>
          <w:szCs w:val="20"/>
        </w:rPr>
        <w:t xml:space="preserve"> </w:t>
      </w:r>
      <w:r w:rsidRPr="00606215">
        <w:rPr>
          <w:rFonts w:asciiTheme="minorHAnsi" w:hAnsiTheme="minorHAnsi" w:cstheme="minorHAnsi"/>
          <w:sz w:val="20"/>
          <w:szCs w:val="20"/>
        </w:rPr>
        <w:tab/>
      </w:r>
      <w:r w:rsidRPr="00606215">
        <w:rPr>
          <w:rFonts w:asciiTheme="minorHAnsi" w:hAnsiTheme="minorHAnsi" w:cstheme="minorHAnsi"/>
          <w:sz w:val="20"/>
          <w:szCs w:val="20"/>
        </w:rPr>
        <w:tab/>
      </w:r>
      <w:r w:rsidRPr="00606215">
        <w:rPr>
          <w:rFonts w:asciiTheme="minorHAnsi" w:hAnsiTheme="minorHAnsi" w:cstheme="minorHAnsi"/>
          <w:sz w:val="20"/>
          <w:szCs w:val="20"/>
        </w:rPr>
        <w:tab/>
      </w:r>
      <w:r w:rsidRPr="00606215">
        <w:rPr>
          <w:rFonts w:asciiTheme="minorHAnsi" w:hAnsiTheme="minorHAnsi" w:cstheme="minorHAnsi"/>
          <w:sz w:val="20"/>
          <w:szCs w:val="20"/>
        </w:rPr>
        <w:tab/>
      </w:r>
      <w:r w:rsidRPr="00606215">
        <w:rPr>
          <w:rFonts w:asciiTheme="minorHAnsi" w:hAnsiTheme="minorHAnsi" w:cstheme="minorHAnsi"/>
          <w:sz w:val="20"/>
          <w:szCs w:val="20"/>
          <w:lang w:val="en-GB"/>
        </w:rPr>
        <w:t>support</w:t>
      </w:r>
      <w:r w:rsidR="004C2E8D" w:rsidRPr="00606215">
        <w:rPr>
          <w:rFonts w:asciiTheme="minorHAnsi" w:hAnsiTheme="minorHAnsi" w:cstheme="minorHAnsi"/>
          <w:sz w:val="20"/>
          <w:szCs w:val="20"/>
        </w:rPr>
        <w:t>.</w:t>
      </w:r>
      <w:proofErr w:type="spellStart"/>
      <w:r w:rsidR="004C2E8D" w:rsidRPr="00606215">
        <w:rPr>
          <w:rFonts w:asciiTheme="minorHAnsi" w:hAnsiTheme="minorHAnsi" w:cstheme="minorHAnsi"/>
          <w:sz w:val="20"/>
          <w:szCs w:val="20"/>
          <w:lang w:val="en-US"/>
        </w:rPr>
        <w:t>gcsl</w:t>
      </w:r>
      <w:proofErr w:type="spellEnd"/>
      <w:r w:rsidRPr="00606215">
        <w:rPr>
          <w:rFonts w:asciiTheme="minorHAnsi" w:hAnsiTheme="minorHAnsi" w:cstheme="minorHAnsi"/>
          <w:sz w:val="20"/>
          <w:szCs w:val="20"/>
        </w:rPr>
        <w:t>@</w:t>
      </w:r>
      <w:proofErr w:type="spellStart"/>
      <w:r w:rsidR="004C2E8D" w:rsidRPr="00606215">
        <w:rPr>
          <w:rFonts w:asciiTheme="minorHAnsi" w:hAnsiTheme="minorHAnsi" w:cstheme="minorHAnsi"/>
          <w:sz w:val="20"/>
          <w:szCs w:val="20"/>
          <w:lang w:val="en-GB"/>
        </w:rPr>
        <w:t>aade</w:t>
      </w:r>
      <w:proofErr w:type="spellEnd"/>
      <w:r w:rsidRPr="00606215">
        <w:rPr>
          <w:rFonts w:asciiTheme="minorHAnsi" w:hAnsiTheme="minorHAnsi" w:cstheme="minorHAnsi"/>
          <w:sz w:val="20"/>
          <w:szCs w:val="20"/>
        </w:rPr>
        <w:t>.</w:t>
      </w:r>
      <w:r w:rsidRPr="00606215">
        <w:rPr>
          <w:rFonts w:asciiTheme="minorHAnsi" w:hAnsiTheme="minorHAnsi" w:cstheme="minorHAnsi"/>
          <w:sz w:val="20"/>
          <w:szCs w:val="20"/>
          <w:lang w:val="en-GB"/>
        </w:rPr>
        <w:t>gr</w:t>
      </w:r>
    </w:p>
    <w:p w14:paraId="7EAA1064"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color w:val="000000"/>
          <w:sz w:val="20"/>
          <w:szCs w:val="20"/>
        </w:rPr>
        <w:t xml:space="preserve">Πληροφορίες σχετικά με τη διαδικασία σύναψης </w:t>
      </w:r>
      <w:proofErr w:type="spellStart"/>
      <w:r w:rsidRPr="00606215">
        <w:rPr>
          <w:rFonts w:asciiTheme="minorHAnsi" w:hAnsiTheme="minorHAnsi" w:cstheme="minorHAnsi"/>
          <w:b/>
          <w:color w:val="000000"/>
          <w:sz w:val="20"/>
          <w:szCs w:val="20"/>
        </w:rPr>
        <w:t>σύμβασης:</w:t>
      </w:r>
      <w:r w:rsidRPr="00606215">
        <w:rPr>
          <w:rFonts w:asciiTheme="minorHAnsi" w:hAnsiTheme="minorHAnsi" w:cstheme="minorHAnsi"/>
          <w:b/>
          <w:bCs/>
          <w:color w:val="FFFFFF"/>
          <w:sz w:val="20"/>
          <w:szCs w:val="20"/>
        </w:rPr>
        <w:t>ε</w:t>
      </w:r>
      <w:proofErr w:type="spellEnd"/>
    </w:p>
    <w:p w14:paraId="5D43CD5A"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t>Τίτλος:</w:t>
      </w:r>
    </w:p>
    <w:p w14:paraId="1C94D832" w14:textId="7FFB999F" w:rsidR="00A83477" w:rsidRPr="007F5327" w:rsidRDefault="00EA716E" w:rsidP="00D5274A">
      <w:pPr>
        <w:pStyle w:val="normalwithoutspacing"/>
        <w:spacing w:after="0"/>
        <w:rPr>
          <w:rFonts w:asciiTheme="minorHAnsi" w:hAnsiTheme="minorHAnsi" w:cstheme="minorHAnsi"/>
          <w:sz w:val="20"/>
          <w:szCs w:val="20"/>
        </w:rPr>
      </w:pPr>
      <w:r w:rsidRPr="00606215">
        <w:rPr>
          <w:rFonts w:asciiTheme="minorHAnsi" w:hAnsiTheme="minorHAnsi" w:cstheme="minorHAnsi"/>
          <w:sz w:val="20"/>
          <w:szCs w:val="20"/>
        </w:rPr>
        <w:t xml:space="preserve">Διακήρυξη ανοικτού διαγωνισμού </w:t>
      </w:r>
      <w:r w:rsidRPr="00606215">
        <w:rPr>
          <w:rFonts w:asciiTheme="minorHAnsi" w:hAnsiTheme="minorHAnsi" w:cstheme="minorHAnsi"/>
          <w:color w:val="000000" w:themeColor="text1"/>
          <w:sz w:val="20"/>
          <w:szCs w:val="20"/>
          <w:lang w:eastAsia="el-GR"/>
        </w:rPr>
        <w:t xml:space="preserve">άνω </w:t>
      </w:r>
      <w:r w:rsidRPr="007F5327">
        <w:rPr>
          <w:rFonts w:asciiTheme="minorHAnsi" w:hAnsiTheme="minorHAnsi" w:cstheme="minorHAnsi"/>
          <w:color w:val="000000" w:themeColor="text1"/>
          <w:sz w:val="20"/>
          <w:szCs w:val="20"/>
          <w:lang w:eastAsia="el-GR"/>
        </w:rPr>
        <w:t>των ορίων</w:t>
      </w:r>
      <w:r w:rsidRPr="007F5327">
        <w:rPr>
          <w:rFonts w:asciiTheme="minorHAnsi" w:hAnsiTheme="minorHAnsi" w:cstheme="minorHAnsi"/>
          <w:sz w:val="20"/>
          <w:szCs w:val="20"/>
        </w:rPr>
        <w:t xml:space="preserve"> για την προμήθεια </w:t>
      </w:r>
      <w:r w:rsidR="003E5432" w:rsidRPr="007F5327">
        <w:rPr>
          <w:rFonts w:asciiTheme="minorHAnsi" w:hAnsiTheme="minorHAnsi" w:cstheme="minorHAnsi"/>
          <w:sz w:val="20"/>
          <w:szCs w:val="20"/>
        </w:rPr>
        <w:t>συστημάτων υγρής και αέριας χρωματογραφίας υψηλής ανάλυσης</w:t>
      </w:r>
      <w:r w:rsidR="003E5432" w:rsidRPr="007F5327">
        <w:rPr>
          <w:rFonts w:asciiTheme="minorHAnsi" w:hAnsiTheme="minorHAnsi" w:cstheme="minorHAnsi"/>
          <w:color w:val="000000" w:themeColor="text1"/>
          <w:sz w:val="20"/>
          <w:szCs w:val="20"/>
          <w:lang w:eastAsia="el-GR"/>
        </w:rPr>
        <w:t xml:space="preserve"> </w:t>
      </w:r>
      <w:r w:rsidR="003E5432" w:rsidRPr="007F5327">
        <w:rPr>
          <w:rFonts w:asciiTheme="minorHAnsi" w:hAnsiTheme="minorHAnsi" w:cstheme="minorHAnsi"/>
          <w:sz w:val="20"/>
          <w:szCs w:val="20"/>
        </w:rPr>
        <w:t>και την παροχή υπηρεσιών πενταετούς διάρκειας εγγύησης καλής λειτουργίας</w:t>
      </w:r>
      <w:r w:rsidRPr="007F5327">
        <w:rPr>
          <w:rFonts w:asciiTheme="minorHAnsi" w:hAnsiTheme="minorHAnsi" w:cstheme="minorHAnsi"/>
          <w:sz w:val="20"/>
          <w:szCs w:val="20"/>
        </w:rPr>
        <w:t xml:space="preserve"> (διετής δωρεάν παροχή υπηρεσιών εγγύησης καλής λειτουργίας  και τριετής παροχή υπηρεσιών επέκτασης της εγγύησης καλής λειτουργίας)</w:t>
      </w:r>
    </w:p>
    <w:p w14:paraId="1EE48A02" w14:textId="50A83034" w:rsidR="00D5274A" w:rsidRPr="00606215" w:rsidRDefault="00E168F0" w:rsidP="00EA716E">
      <w:pPr>
        <w:pStyle w:val="normalwithoutspacing"/>
        <w:spacing w:after="0"/>
        <w:rPr>
          <w:rFonts w:asciiTheme="minorHAnsi" w:hAnsiTheme="minorHAnsi" w:cstheme="minorHAnsi"/>
          <w:bCs/>
          <w:sz w:val="20"/>
          <w:szCs w:val="20"/>
        </w:rPr>
      </w:pPr>
      <w:r w:rsidRPr="007F5327">
        <w:rPr>
          <w:rFonts w:asciiTheme="minorHAnsi" w:hAnsiTheme="minorHAnsi" w:cstheme="minorHAnsi"/>
          <w:sz w:val="20"/>
          <w:szCs w:val="20"/>
        </w:rPr>
        <w:t xml:space="preserve">Αντικείμενο της σύμβασης είναι η προμήθεια </w:t>
      </w:r>
      <w:r w:rsidR="003E5432" w:rsidRPr="007F5327">
        <w:rPr>
          <w:rFonts w:asciiTheme="minorHAnsi" w:hAnsiTheme="minorHAnsi" w:cstheme="minorHAnsi"/>
          <w:sz w:val="20"/>
          <w:szCs w:val="20"/>
        </w:rPr>
        <w:t>συστημάτων υγρής και αέριας χρωματογραφίας υψηλής ανάλυσης</w:t>
      </w:r>
      <w:r w:rsidR="003E5432" w:rsidRPr="00FF298B">
        <w:rPr>
          <w:rFonts w:asciiTheme="minorHAnsi" w:hAnsiTheme="minorHAnsi" w:cstheme="minorHAnsi"/>
          <w:b/>
          <w:color w:val="000000" w:themeColor="text1"/>
          <w:sz w:val="20"/>
          <w:szCs w:val="20"/>
          <w:lang w:eastAsia="el-GR"/>
        </w:rPr>
        <w:t xml:space="preserve"> </w:t>
      </w:r>
      <w:r w:rsidR="00EA716E" w:rsidRPr="00606215">
        <w:rPr>
          <w:rFonts w:asciiTheme="minorHAnsi" w:hAnsiTheme="minorHAnsi" w:cstheme="minorHAnsi"/>
          <w:sz w:val="20"/>
          <w:szCs w:val="20"/>
        </w:rPr>
        <w:t xml:space="preserve">και </w:t>
      </w:r>
      <w:r w:rsidR="003E5432">
        <w:rPr>
          <w:rFonts w:asciiTheme="minorHAnsi" w:hAnsiTheme="minorHAnsi" w:cstheme="minorHAnsi"/>
          <w:sz w:val="20"/>
          <w:szCs w:val="20"/>
        </w:rPr>
        <w:t>η</w:t>
      </w:r>
      <w:r w:rsidR="00EA716E" w:rsidRPr="00606215">
        <w:rPr>
          <w:rFonts w:asciiTheme="minorHAnsi" w:hAnsiTheme="minorHAnsi" w:cstheme="minorHAnsi"/>
          <w:sz w:val="20"/>
          <w:szCs w:val="20"/>
        </w:rPr>
        <w:t xml:space="preserve"> παροχή υπηρεσιών πενταετούς διάρκειας εγγύησης καλής λειτουργίας (διετής δωρεάν παροχή υπηρεσιών εγγύησης καλής </w:t>
      </w:r>
      <w:r w:rsidR="00EA716E" w:rsidRPr="00606215">
        <w:rPr>
          <w:rFonts w:asciiTheme="minorHAnsi" w:hAnsiTheme="minorHAnsi" w:cstheme="minorHAnsi"/>
          <w:sz w:val="20"/>
          <w:szCs w:val="20"/>
        </w:rPr>
        <w:lastRenderedPageBreak/>
        <w:t>λειτουργίας  και τριετής παροχή υπηρεσιών επέκτασης της εγγύησης καλής λειτουργίας), τ</w:t>
      </w:r>
      <w:r w:rsidR="00D5274A" w:rsidRPr="00606215">
        <w:rPr>
          <w:rFonts w:asciiTheme="minorHAnsi" w:hAnsiTheme="minorHAnsi" w:cstheme="minorHAnsi"/>
          <w:bCs/>
          <w:sz w:val="20"/>
          <w:szCs w:val="20"/>
        </w:rPr>
        <w:t xml:space="preserve">α τεχνικά χαρακτηριστικά </w:t>
      </w:r>
      <w:r w:rsidR="00EA716E" w:rsidRPr="00606215">
        <w:rPr>
          <w:rFonts w:asciiTheme="minorHAnsi" w:hAnsiTheme="minorHAnsi" w:cstheme="minorHAnsi"/>
          <w:bCs/>
          <w:sz w:val="20"/>
          <w:szCs w:val="20"/>
        </w:rPr>
        <w:t>τ</w:t>
      </w:r>
      <w:r w:rsidR="003E5432">
        <w:rPr>
          <w:rFonts w:asciiTheme="minorHAnsi" w:hAnsiTheme="minorHAnsi" w:cstheme="minorHAnsi"/>
          <w:bCs/>
          <w:sz w:val="20"/>
          <w:szCs w:val="20"/>
        </w:rPr>
        <w:t>ων</w:t>
      </w:r>
      <w:r w:rsidR="00EA716E" w:rsidRPr="00606215">
        <w:rPr>
          <w:rFonts w:asciiTheme="minorHAnsi" w:hAnsiTheme="minorHAnsi" w:cstheme="minorHAnsi"/>
          <w:bCs/>
          <w:sz w:val="20"/>
          <w:szCs w:val="20"/>
        </w:rPr>
        <w:t xml:space="preserve"> </w:t>
      </w:r>
      <w:r w:rsidR="003E5432">
        <w:rPr>
          <w:rFonts w:asciiTheme="minorHAnsi" w:hAnsiTheme="minorHAnsi" w:cstheme="minorHAnsi"/>
          <w:bCs/>
          <w:sz w:val="20"/>
          <w:szCs w:val="20"/>
        </w:rPr>
        <w:t>οποίων</w:t>
      </w:r>
      <w:r w:rsidR="00D5274A" w:rsidRPr="00606215">
        <w:rPr>
          <w:rFonts w:asciiTheme="minorHAnsi" w:hAnsiTheme="minorHAnsi" w:cstheme="minorHAnsi"/>
          <w:sz w:val="20"/>
          <w:szCs w:val="20"/>
        </w:rPr>
        <w:t>, η παροχή υπηρεσιών πενταετούς διάρκειας εγγύησης καλής λειτουργίας</w:t>
      </w:r>
      <w:r w:rsidR="00D5274A" w:rsidRPr="00606215">
        <w:rPr>
          <w:rFonts w:asciiTheme="minorHAnsi" w:hAnsiTheme="minorHAnsi" w:cstheme="minorHAnsi"/>
          <w:bCs/>
          <w:sz w:val="20"/>
          <w:szCs w:val="20"/>
        </w:rPr>
        <w:t xml:space="preserve"> και οι λοιπές απαιτήσεις περιγράφονται  αναλυτικά στο </w:t>
      </w:r>
      <w:r w:rsidR="000368EE">
        <w:rPr>
          <w:rFonts w:asciiTheme="minorHAnsi" w:hAnsiTheme="minorHAnsi" w:cstheme="minorHAnsi"/>
          <w:bCs/>
          <w:sz w:val="20"/>
          <w:szCs w:val="20"/>
        </w:rPr>
        <w:t xml:space="preserve"> </w:t>
      </w:r>
      <w:r w:rsidR="00D5274A" w:rsidRPr="00606215">
        <w:rPr>
          <w:rFonts w:asciiTheme="minorHAnsi" w:hAnsiTheme="minorHAnsi" w:cstheme="minorHAnsi"/>
          <w:bCs/>
          <w:sz w:val="20"/>
          <w:szCs w:val="20"/>
        </w:rPr>
        <w:t xml:space="preserve"> Α’ της διακήρυξης.</w:t>
      </w:r>
    </w:p>
    <w:p w14:paraId="73F8CC15" w14:textId="77777777" w:rsidR="00EA716E" w:rsidRPr="00606215" w:rsidRDefault="00EA716E" w:rsidP="00EA716E">
      <w:pPr>
        <w:pStyle w:val="normalwithoutspacing"/>
        <w:spacing w:after="0"/>
        <w:rPr>
          <w:rFonts w:asciiTheme="minorHAnsi" w:hAnsiTheme="minorHAnsi" w:cstheme="minorHAnsi"/>
          <w:bCs/>
          <w:sz w:val="20"/>
          <w:szCs w:val="20"/>
        </w:rPr>
      </w:pPr>
    </w:p>
    <w:p w14:paraId="6E299C65" w14:textId="77777777" w:rsidR="00C937EC" w:rsidRPr="00606215" w:rsidRDefault="00C937EC" w:rsidP="00C937EC">
      <w:pPr>
        <w:spacing w:line="276" w:lineRule="auto"/>
        <w:rPr>
          <w:rFonts w:asciiTheme="minorHAnsi" w:eastAsiaTheme="minorHAnsi" w:hAnsiTheme="minorHAnsi" w:cstheme="minorHAnsi"/>
          <w:sz w:val="20"/>
          <w:szCs w:val="20"/>
        </w:rPr>
      </w:pPr>
      <w:r w:rsidRPr="00606215">
        <w:rPr>
          <w:rFonts w:asciiTheme="minorHAnsi" w:hAnsiTheme="minorHAnsi" w:cstheme="minorHAnsi"/>
          <w:color w:val="000000" w:themeColor="text1"/>
          <w:sz w:val="20"/>
          <w:szCs w:val="20"/>
        </w:rPr>
        <w:t>CPV: 38432210-7</w:t>
      </w:r>
      <w:r w:rsidRPr="00606215">
        <w:rPr>
          <w:rFonts w:asciiTheme="minorHAnsi" w:eastAsiaTheme="minorHAnsi" w:hAnsiTheme="minorHAnsi" w:cstheme="minorHAnsi"/>
          <w:sz w:val="20"/>
          <w:szCs w:val="20"/>
        </w:rPr>
        <w:t xml:space="preserve"> «ΧΡΩΜΑΤΟΓΡΑΦΟΙ ΑΕΡΙΟΥ» (Είδος 1)</w:t>
      </w:r>
    </w:p>
    <w:p w14:paraId="4D61C753" w14:textId="77777777" w:rsidR="00C937EC" w:rsidRPr="00606215" w:rsidRDefault="00C937EC" w:rsidP="00C937EC">
      <w:pPr>
        <w:spacing w:line="276" w:lineRule="auto"/>
        <w:rPr>
          <w:rFonts w:asciiTheme="minorHAnsi" w:eastAsiaTheme="minorHAnsi" w:hAnsiTheme="minorHAnsi" w:cstheme="minorHAnsi"/>
          <w:sz w:val="20"/>
          <w:szCs w:val="20"/>
        </w:rPr>
      </w:pPr>
      <w:r w:rsidRPr="00606215">
        <w:rPr>
          <w:rFonts w:asciiTheme="minorHAnsi" w:hAnsiTheme="minorHAnsi" w:cstheme="minorHAnsi"/>
          <w:color w:val="000000" w:themeColor="text1"/>
          <w:sz w:val="20"/>
          <w:szCs w:val="20"/>
        </w:rPr>
        <w:t>38432200-4</w:t>
      </w:r>
      <w:r w:rsidRPr="00606215">
        <w:rPr>
          <w:rFonts w:asciiTheme="minorHAnsi" w:eastAsiaTheme="minorHAnsi" w:hAnsiTheme="minorHAnsi" w:cstheme="minorHAnsi"/>
          <w:sz w:val="20"/>
          <w:szCs w:val="20"/>
        </w:rPr>
        <w:t xml:space="preserve"> «ΧΡΩΜΑΤΟΓΡΑΦΟΙ» (Είδος 2)</w:t>
      </w:r>
    </w:p>
    <w:p w14:paraId="408F2E6A" w14:textId="21780876" w:rsidR="00A83477" w:rsidRPr="00606215" w:rsidRDefault="00C937EC" w:rsidP="00C937EC">
      <w:pPr>
        <w:autoSpaceDE w:val="0"/>
        <w:autoSpaceDN w:val="0"/>
        <w:adjustRightInd w:val="0"/>
        <w:rPr>
          <w:rFonts w:asciiTheme="minorHAnsi" w:hAnsiTheme="minorHAnsi" w:cstheme="minorHAnsi"/>
          <w:color w:val="000000"/>
          <w:sz w:val="20"/>
          <w:szCs w:val="20"/>
        </w:rPr>
      </w:pPr>
      <w:r w:rsidRPr="00606215">
        <w:rPr>
          <w:rFonts w:asciiTheme="minorHAnsi" w:hAnsiTheme="minorHAnsi" w:cstheme="minorHAnsi"/>
          <w:sz w:val="20"/>
          <w:szCs w:val="20"/>
        </w:rPr>
        <w:t xml:space="preserve">50324200-4 </w:t>
      </w:r>
      <w:r w:rsidRPr="00606215">
        <w:rPr>
          <w:rFonts w:asciiTheme="minorHAnsi" w:hAnsiTheme="minorHAnsi" w:cstheme="minorHAnsi"/>
          <w:color w:val="000000"/>
          <w:sz w:val="20"/>
          <w:szCs w:val="20"/>
        </w:rPr>
        <w:t>«ΥΠΗΡΕΣΙΕΣ ΠΡΟΛΗΠΤΙΚΗΣ ΣΥΝΤΗΡΗΣΗΣ»</w:t>
      </w:r>
    </w:p>
    <w:p w14:paraId="262497AB" w14:textId="77777777" w:rsidR="00D5274A" w:rsidRPr="00606215" w:rsidRDefault="00D5274A" w:rsidP="00D5274A">
      <w:pPr>
        <w:autoSpaceDE w:val="0"/>
        <w:autoSpaceDN w:val="0"/>
        <w:adjustRightInd w:val="0"/>
        <w:rPr>
          <w:rFonts w:asciiTheme="minorHAnsi" w:hAnsiTheme="minorHAnsi" w:cstheme="minorHAnsi"/>
          <w:b/>
          <w:bCs/>
          <w:color w:val="000000"/>
          <w:sz w:val="20"/>
          <w:szCs w:val="20"/>
        </w:rPr>
      </w:pPr>
    </w:p>
    <w:p w14:paraId="64DB485F" w14:textId="77777777" w:rsidR="00FC37C3" w:rsidRPr="00606215" w:rsidRDefault="00FC37C3" w:rsidP="00D5274A">
      <w:pPr>
        <w:autoSpaceDE w:val="0"/>
        <w:autoSpaceDN w:val="0"/>
        <w:adjustRightInd w:val="0"/>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t>Αριθμός αναφοράς αρχείου που αποδίδεται στον φάκελο από την αναθέτουσα αρχή ή τον αναθέτοντα φορέα (εάν υπάρχει):</w:t>
      </w:r>
    </w:p>
    <w:p w14:paraId="4B7448C4" w14:textId="5505DD12" w:rsidR="00FC37C3" w:rsidRPr="00606215" w:rsidRDefault="00A158A3" w:rsidP="00FC37C3">
      <w:pPr>
        <w:autoSpaceDE w:val="0"/>
        <w:autoSpaceDN w:val="0"/>
        <w:adjustRightInd w:val="0"/>
        <w:rPr>
          <w:rFonts w:asciiTheme="minorHAnsi" w:hAnsiTheme="minorHAnsi" w:cstheme="minorHAnsi"/>
          <w:b/>
          <w:sz w:val="20"/>
          <w:szCs w:val="20"/>
        </w:rPr>
      </w:pPr>
      <w:r w:rsidRPr="00C26F38">
        <w:rPr>
          <w:rFonts w:asciiTheme="minorHAnsi" w:hAnsiTheme="minorHAnsi" w:cstheme="minorHAnsi"/>
          <w:b/>
          <w:sz w:val="20"/>
          <w:szCs w:val="20"/>
        </w:rPr>
        <w:t xml:space="preserve">ΔΣΥΠΕ Α </w:t>
      </w:r>
      <w:r w:rsidR="00C26F38" w:rsidRPr="00C26F38">
        <w:rPr>
          <w:rFonts w:asciiTheme="minorHAnsi" w:hAnsiTheme="minorHAnsi" w:cstheme="minorHAnsi"/>
          <w:b/>
          <w:sz w:val="20"/>
          <w:szCs w:val="20"/>
        </w:rPr>
        <w:t>264719</w:t>
      </w:r>
      <w:r w:rsidRPr="00C26F38">
        <w:rPr>
          <w:rFonts w:asciiTheme="minorHAnsi" w:hAnsiTheme="minorHAnsi" w:cstheme="minorHAnsi"/>
          <w:b/>
          <w:sz w:val="20"/>
          <w:szCs w:val="20"/>
        </w:rPr>
        <w:t xml:space="preserve"> ΕΞ 202</w:t>
      </w:r>
      <w:r w:rsidR="003E5432" w:rsidRPr="00C26F38">
        <w:rPr>
          <w:rFonts w:asciiTheme="minorHAnsi" w:hAnsiTheme="minorHAnsi" w:cstheme="minorHAnsi"/>
          <w:b/>
          <w:sz w:val="20"/>
          <w:szCs w:val="20"/>
        </w:rPr>
        <w:t>6</w:t>
      </w:r>
      <w:r w:rsidRPr="00C26F38">
        <w:rPr>
          <w:rFonts w:asciiTheme="minorHAnsi" w:hAnsiTheme="minorHAnsi" w:cstheme="minorHAnsi"/>
          <w:b/>
          <w:sz w:val="20"/>
          <w:szCs w:val="20"/>
        </w:rPr>
        <w:t xml:space="preserve"> / </w:t>
      </w:r>
      <w:r w:rsidR="00C26F38" w:rsidRPr="00C26F38">
        <w:rPr>
          <w:rFonts w:asciiTheme="minorHAnsi" w:hAnsiTheme="minorHAnsi" w:cstheme="minorHAnsi"/>
          <w:b/>
          <w:sz w:val="20"/>
          <w:szCs w:val="20"/>
        </w:rPr>
        <w:t>02-04-2026</w:t>
      </w:r>
    </w:p>
    <w:p w14:paraId="47186264"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p>
    <w:p w14:paraId="0D837258"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t>Μέρος ΙΙ: Πληροφορίες σχετικά με τον οικονομικό φορέα</w:t>
      </w:r>
    </w:p>
    <w:p w14:paraId="06C64F8C"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t xml:space="preserve">Α: Πληροφορίες σχετικά με τον οικονομικό </w:t>
      </w:r>
      <w:proofErr w:type="spellStart"/>
      <w:r w:rsidRPr="00606215">
        <w:rPr>
          <w:rFonts w:asciiTheme="minorHAnsi" w:hAnsiTheme="minorHAnsi" w:cstheme="minorHAnsi"/>
          <w:b/>
          <w:bCs/>
          <w:color w:val="000000"/>
          <w:sz w:val="20"/>
          <w:szCs w:val="20"/>
        </w:rPr>
        <w:t>φορέα</w:t>
      </w:r>
      <w:r w:rsidRPr="00606215">
        <w:rPr>
          <w:rFonts w:asciiTheme="minorHAnsi" w:hAnsiTheme="minorHAnsi" w:cstheme="minorHAnsi"/>
          <w:b/>
          <w:bCs/>
          <w:color w:val="FFFFFF"/>
          <w:sz w:val="20"/>
          <w:szCs w:val="20"/>
        </w:rPr>
        <w:t>ν</w:t>
      </w:r>
      <w:proofErr w:type="spellEnd"/>
      <w:r w:rsidRPr="00606215">
        <w:rPr>
          <w:rFonts w:asciiTheme="minorHAnsi" w:hAnsiTheme="minorHAnsi" w:cstheme="minorHAnsi"/>
          <w:b/>
          <w:bCs/>
          <w:color w:val="FFFFFF"/>
          <w:sz w:val="20"/>
          <w:szCs w:val="20"/>
        </w:rPr>
        <w:t xml:space="preserve"> οικονομικό φορέα</w:t>
      </w:r>
    </w:p>
    <w:p w14:paraId="00E65C78"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t>Επωνυμία:</w:t>
      </w:r>
    </w:p>
    <w:p w14:paraId="20761A53"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t>Οδός και αριθμός:</w:t>
      </w:r>
    </w:p>
    <w:p w14:paraId="6DDC9481"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proofErr w:type="spellStart"/>
      <w:r w:rsidRPr="00606215">
        <w:rPr>
          <w:rFonts w:asciiTheme="minorHAnsi" w:hAnsiTheme="minorHAnsi" w:cstheme="minorHAnsi"/>
          <w:b/>
          <w:bCs/>
          <w:color w:val="000000"/>
          <w:sz w:val="20"/>
          <w:szCs w:val="20"/>
        </w:rPr>
        <w:t>Ταχ</w:t>
      </w:r>
      <w:proofErr w:type="spellEnd"/>
      <w:r w:rsidRPr="00606215">
        <w:rPr>
          <w:rFonts w:asciiTheme="minorHAnsi" w:hAnsiTheme="minorHAnsi" w:cstheme="minorHAnsi"/>
          <w:b/>
          <w:bCs/>
          <w:color w:val="000000"/>
          <w:sz w:val="20"/>
          <w:szCs w:val="20"/>
        </w:rPr>
        <w:t>. κωδ.:</w:t>
      </w:r>
    </w:p>
    <w:p w14:paraId="423A009A"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t>Πόλη:</w:t>
      </w:r>
    </w:p>
    <w:p w14:paraId="4635ED2F"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t>Χώρα:</w:t>
      </w:r>
    </w:p>
    <w:p w14:paraId="1DD90ABA"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proofErr w:type="spellStart"/>
      <w:r w:rsidRPr="00606215">
        <w:rPr>
          <w:rFonts w:asciiTheme="minorHAnsi" w:hAnsiTheme="minorHAnsi" w:cstheme="minorHAnsi"/>
          <w:b/>
          <w:bCs/>
          <w:color w:val="000000"/>
          <w:sz w:val="20"/>
          <w:szCs w:val="20"/>
        </w:rPr>
        <w:t>Ηλ</w:t>
      </w:r>
      <w:proofErr w:type="spellEnd"/>
      <w:r w:rsidRPr="00606215">
        <w:rPr>
          <w:rFonts w:asciiTheme="minorHAnsi" w:hAnsiTheme="minorHAnsi" w:cstheme="minorHAnsi"/>
          <w:b/>
          <w:bCs/>
          <w:color w:val="000000"/>
          <w:sz w:val="20"/>
          <w:szCs w:val="20"/>
        </w:rPr>
        <w:t xml:space="preserve">. </w:t>
      </w:r>
      <w:proofErr w:type="spellStart"/>
      <w:r w:rsidRPr="00606215">
        <w:rPr>
          <w:rFonts w:asciiTheme="minorHAnsi" w:hAnsiTheme="minorHAnsi" w:cstheme="minorHAnsi"/>
          <w:b/>
          <w:bCs/>
          <w:color w:val="000000"/>
          <w:sz w:val="20"/>
          <w:szCs w:val="20"/>
        </w:rPr>
        <w:t>ταχ</w:t>
      </w:r>
      <w:proofErr w:type="spellEnd"/>
      <w:r w:rsidRPr="00606215">
        <w:rPr>
          <w:rFonts w:asciiTheme="minorHAnsi" w:hAnsiTheme="minorHAnsi" w:cstheme="minorHAnsi"/>
          <w:b/>
          <w:bCs/>
          <w:color w:val="000000"/>
          <w:sz w:val="20"/>
          <w:szCs w:val="20"/>
        </w:rPr>
        <w:t>/</w:t>
      </w:r>
      <w:proofErr w:type="spellStart"/>
      <w:r w:rsidRPr="00606215">
        <w:rPr>
          <w:rFonts w:asciiTheme="minorHAnsi" w:hAnsiTheme="minorHAnsi" w:cstheme="minorHAnsi"/>
          <w:b/>
          <w:bCs/>
          <w:color w:val="000000"/>
          <w:sz w:val="20"/>
          <w:szCs w:val="20"/>
        </w:rPr>
        <w:t>μείο</w:t>
      </w:r>
      <w:proofErr w:type="spellEnd"/>
      <w:r w:rsidRPr="00606215">
        <w:rPr>
          <w:rFonts w:asciiTheme="minorHAnsi" w:hAnsiTheme="minorHAnsi" w:cstheme="minorHAnsi"/>
          <w:b/>
          <w:bCs/>
          <w:color w:val="000000"/>
          <w:sz w:val="20"/>
          <w:szCs w:val="20"/>
        </w:rPr>
        <w:t>:</w:t>
      </w:r>
    </w:p>
    <w:p w14:paraId="2A7D5591"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t>Τηλέφωνο:</w:t>
      </w:r>
    </w:p>
    <w:p w14:paraId="254866E8"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color w:val="000000"/>
          <w:sz w:val="20"/>
          <w:szCs w:val="20"/>
        </w:rPr>
        <w:t>Φαξ:</w:t>
      </w:r>
    </w:p>
    <w:p w14:paraId="65A093D7"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t>ΑΦΜ, εφόσον υπάρχει:</w:t>
      </w:r>
    </w:p>
    <w:p w14:paraId="5C549CD5" w14:textId="77777777" w:rsidR="00FC37C3" w:rsidRPr="00606215" w:rsidRDefault="00FC37C3" w:rsidP="00FC37C3">
      <w:pPr>
        <w:autoSpaceDE w:val="0"/>
        <w:autoSpaceDN w:val="0"/>
        <w:adjustRightInd w:val="0"/>
        <w:rPr>
          <w:rFonts w:asciiTheme="minorHAnsi" w:hAnsiTheme="minorHAnsi" w:cstheme="minorHAnsi"/>
          <w:b/>
          <w:sz w:val="20"/>
          <w:szCs w:val="20"/>
        </w:rPr>
      </w:pPr>
      <w:r w:rsidRPr="00606215">
        <w:rPr>
          <w:rFonts w:asciiTheme="minorHAnsi" w:hAnsiTheme="minorHAnsi" w:cstheme="minorHAnsi"/>
          <w:b/>
          <w:sz w:val="20"/>
          <w:szCs w:val="20"/>
        </w:rPr>
        <w:t>Δικτυακός τόπος (εφόσον υπάρχει):</w:t>
      </w:r>
    </w:p>
    <w:p w14:paraId="35118FA4"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p>
    <w:p w14:paraId="7DC04E81" w14:textId="77777777" w:rsidR="00FC37C3" w:rsidRPr="00606215" w:rsidRDefault="00FC37C3" w:rsidP="00FC37C3">
      <w:pPr>
        <w:autoSpaceDE w:val="0"/>
        <w:autoSpaceDN w:val="0"/>
        <w:adjustRightInd w:val="0"/>
        <w:rPr>
          <w:rFonts w:asciiTheme="minorHAnsi" w:hAnsiTheme="minorHAnsi" w:cstheme="minorHAnsi"/>
          <w:b/>
          <w:sz w:val="20"/>
          <w:szCs w:val="20"/>
        </w:rPr>
      </w:pPr>
      <w:r w:rsidRPr="00606215">
        <w:rPr>
          <w:rFonts w:asciiTheme="minorHAnsi" w:hAnsiTheme="minorHAnsi" w:cstheme="minorHAnsi"/>
          <w:b/>
          <w:sz w:val="20"/>
          <w:szCs w:val="20"/>
        </w:rPr>
        <w:t>Κατά περίπτωση, αναφορά του τμήματος ή των τμημάτων για τα οποία ο οικονομικός φορέας επιθυμεί να υποβάλει προσφορά.</w:t>
      </w:r>
    </w:p>
    <w:p w14:paraId="5590B973"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t>0</w:t>
      </w:r>
    </w:p>
    <w:p w14:paraId="2C276418"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t>Ο οικονομικός φορέας είναι πολύ μικρή, μικρή ή μεσαία επιχείρηση;</w:t>
      </w:r>
    </w:p>
    <w:p w14:paraId="7E37B519" w14:textId="77777777" w:rsidR="00FC37C3" w:rsidRPr="00606215" w:rsidRDefault="00FC37C3" w:rsidP="00FC37C3">
      <w:pPr>
        <w:autoSpaceDE w:val="0"/>
        <w:autoSpaceDN w:val="0"/>
        <w:adjustRightInd w:val="0"/>
        <w:rPr>
          <w:rFonts w:asciiTheme="minorHAnsi" w:hAnsiTheme="minorHAnsi" w:cstheme="minorHAnsi"/>
          <w:color w:val="000000"/>
          <w:sz w:val="20"/>
          <w:szCs w:val="20"/>
        </w:rPr>
      </w:pPr>
      <w:r w:rsidRPr="00606215">
        <w:rPr>
          <w:rFonts w:asciiTheme="minorHAnsi" w:hAnsiTheme="minorHAnsi" w:cstheme="minorHAnsi"/>
          <w:color w:val="000000"/>
          <w:sz w:val="20"/>
          <w:szCs w:val="20"/>
        </w:rPr>
        <w:t xml:space="preserve"> Ναι / Όχι</w:t>
      </w:r>
    </w:p>
    <w:p w14:paraId="3A2B6BC1"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p>
    <w:p w14:paraId="2ED1A5B4"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t>Ο ΟΦ αποτελεί προστατευόμενο εργαστήριο</w:t>
      </w:r>
    </w:p>
    <w:p w14:paraId="3BCEB505" w14:textId="77777777" w:rsidR="00FC37C3" w:rsidRPr="00606215" w:rsidRDefault="00FC37C3" w:rsidP="00FC37C3">
      <w:pPr>
        <w:autoSpaceDE w:val="0"/>
        <w:autoSpaceDN w:val="0"/>
        <w:adjustRightInd w:val="0"/>
        <w:rPr>
          <w:rFonts w:asciiTheme="minorHAnsi" w:hAnsiTheme="minorHAnsi" w:cstheme="minorHAnsi"/>
          <w:bCs/>
          <w:color w:val="000000"/>
          <w:sz w:val="20"/>
          <w:szCs w:val="20"/>
        </w:rPr>
      </w:pPr>
      <w:r w:rsidRPr="00606215">
        <w:rPr>
          <w:rFonts w:asciiTheme="minorHAnsi" w:hAnsiTheme="minorHAnsi" w:cstheme="minorHAnsi"/>
          <w:bCs/>
          <w:color w:val="000000"/>
          <w:sz w:val="20"/>
          <w:szCs w:val="20"/>
        </w:rPr>
        <w:t xml:space="preserve">Μόνο σε περίπτωση προμήθειας </w:t>
      </w:r>
      <w:proofErr w:type="spellStart"/>
      <w:r w:rsidRPr="00606215">
        <w:rPr>
          <w:rFonts w:asciiTheme="minorHAnsi" w:hAnsiTheme="minorHAnsi" w:cstheme="minorHAnsi"/>
          <w:bCs/>
          <w:color w:val="000000"/>
          <w:sz w:val="20"/>
          <w:szCs w:val="20"/>
        </w:rPr>
        <w:t>κατ</w:t>
      </w:r>
      <w:proofErr w:type="spellEnd"/>
      <w:r w:rsidRPr="00606215">
        <w:rPr>
          <w:rFonts w:asciiTheme="minorHAnsi" w:hAnsiTheme="minorHAnsi" w:cstheme="minorHAnsi"/>
          <w:bCs/>
          <w:color w:val="000000"/>
          <w:sz w:val="20"/>
          <w:szCs w:val="20"/>
        </w:rPr>
        <w:t>᾽ αποκλειστικότητα: ο οικονομικός φορέας είναι προστατευόμενο εργαστήριο, «κοινωνική επιχείρηση» ή προβλέπει την εκτέλεση συμβάσεων στο πλαίσιο προγραμμάτων προστατευόμενης απασχόλησης;</w:t>
      </w:r>
    </w:p>
    <w:p w14:paraId="0403575D"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t>Απάντηση:</w:t>
      </w:r>
    </w:p>
    <w:p w14:paraId="0F3B3666" w14:textId="77777777" w:rsidR="00FC37C3" w:rsidRPr="00606215" w:rsidRDefault="00FC37C3" w:rsidP="00FC37C3">
      <w:pPr>
        <w:autoSpaceDE w:val="0"/>
        <w:autoSpaceDN w:val="0"/>
        <w:adjustRightInd w:val="0"/>
        <w:rPr>
          <w:rFonts w:asciiTheme="minorHAnsi" w:hAnsiTheme="minorHAnsi" w:cstheme="minorHAnsi"/>
          <w:color w:val="000000"/>
          <w:sz w:val="20"/>
          <w:szCs w:val="20"/>
        </w:rPr>
      </w:pPr>
      <w:r w:rsidRPr="00606215">
        <w:rPr>
          <w:rFonts w:asciiTheme="minorHAnsi" w:hAnsiTheme="minorHAnsi" w:cstheme="minorHAnsi"/>
          <w:color w:val="000000"/>
          <w:sz w:val="20"/>
          <w:szCs w:val="20"/>
        </w:rPr>
        <w:t>Ναι / Όχι</w:t>
      </w:r>
    </w:p>
    <w:p w14:paraId="6DA28F97"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p>
    <w:p w14:paraId="106B77F7"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t xml:space="preserve">Ποιο είναι το αντίστοιχο ποσοστό των εργαζομένων με αναπηρία ή </w:t>
      </w:r>
      <w:proofErr w:type="spellStart"/>
      <w:r w:rsidRPr="00606215">
        <w:rPr>
          <w:rFonts w:asciiTheme="minorHAnsi" w:hAnsiTheme="minorHAnsi" w:cstheme="minorHAnsi"/>
          <w:b/>
          <w:bCs/>
          <w:color w:val="000000"/>
          <w:sz w:val="20"/>
          <w:szCs w:val="20"/>
        </w:rPr>
        <w:t>μειονεκτούντων</w:t>
      </w:r>
      <w:proofErr w:type="spellEnd"/>
      <w:r w:rsidRPr="00606215">
        <w:rPr>
          <w:rFonts w:asciiTheme="minorHAnsi" w:hAnsiTheme="minorHAnsi" w:cstheme="minorHAnsi"/>
          <w:b/>
          <w:bCs/>
          <w:color w:val="000000"/>
          <w:sz w:val="20"/>
          <w:szCs w:val="20"/>
        </w:rPr>
        <w:t xml:space="preserve"> εργαζομένων;</w:t>
      </w:r>
    </w:p>
    <w:p w14:paraId="05E5E59F" w14:textId="77777777" w:rsidR="00FC37C3" w:rsidRPr="00606215" w:rsidRDefault="00FC37C3" w:rsidP="00FC37C3">
      <w:pPr>
        <w:autoSpaceDE w:val="0"/>
        <w:autoSpaceDN w:val="0"/>
        <w:adjustRightInd w:val="0"/>
        <w:rPr>
          <w:rFonts w:asciiTheme="minorHAnsi" w:hAnsiTheme="minorHAnsi" w:cstheme="minorHAnsi"/>
          <w:color w:val="000000"/>
          <w:sz w:val="20"/>
          <w:szCs w:val="20"/>
        </w:rPr>
      </w:pPr>
      <w:r w:rsidRPr="00606215">
        <w:rPr>
          <w:rFonts w:asciiTheme="minorHAnsi" w:hAnsiTheme="minorHAnsi" w:cstheme="minorHAnsi"/>
          <w:color w:val="000000"/>
          <w:sz w:val="20"/>
          <w:szCs w:val="20"/>
        </w:rPr>
        <w:t>%</w:t>
      </w:r>
    </w:p>
    <w:p w14:paraId="5FA6C2A7"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t>Εφόσον απαιτείται, ορίστε την κατηγορία ή τις κατηγορίες στις οποίες ανήκουν οι ενδιαφερόμενοι εργαζόμενοι με αναπηρία ή μειονεξία</w:t>
      </w:r>
    </w:p>
    <w:p w14:paraId="1B865BDC" w14:textId="77777777" w:rsidR="00FC37C3" w:rsidRPr="00606215" w:rsidRDefault="00FC37C3" w:rsidP="00FC37C3">
      <w:pPr>
        <w:autoSpaceDE w:val="0"/>
        <w:autoSpaceDN w:val="0"/>
        <w:adjustRightInd w:val="0"/>
        <w:rPr>
          <w:rFonts w:asciiTheme="minorHAnsi" w:hAnsiTheme="minorHAnsi" w:cstheme="minorHAnsi"/>
          <w:color w:val="000000"/>
          <w:sz w:val="20"/>
          <w:szCs w:val="20"/>
        </w:rPr>
      </w:pPr>
      <w:r w:rsidRPr="00606215">
        <w:rPr>
          <w:rFonts w:asciiTheme="minorHAnsi" w:hAnsiTheme="minorHAnsi" w:cstheme="minorHAnsi"/>
          <w:color w:val="000000"/>
          <w:sz w:val="20"/>
          <w:szCs w:val="20"/>
        </w:rPr>
        <w:t>-</w:t>
      </w:r>
    </w:p>
    <w:p w14:paraId="0C7EBC93"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t>Εάν η σχετική τεκμηρίωση διατίθεται ηλεκτρονικά, αναφέρετε:</w:t>
      </w:r>
    </w:p>
    <w:p w14:paraId="751508F9"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t>Ναι / Όχι</w:t>
      </w:r>
    </w:p>
    <w:p w14:paraId="430633CA"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t>Διαδικτυακή Διεύθυνση</w:t>
      </w:r>
    </w:p>
    <w:p w14:paraId="5FFDA59F"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t>-</w:t>
      </w:r>
    </w:p>
    <w:p w14:paraId="20C7AB6A"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t>Επακριβή στοιχεία αναφοράς των εγγράφων</w:t>
      </w:r>
    </w:p>
    <w:p w14:paraId="2707D581"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lastRenderedPageBreak/>
        <w:t>-</w:t>
      </w:r>
    </w:p>
    <w:p w14:paraId="72968117"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t>Αρχή ή Φορέας έκδοσης</w:t>
      </w:r>
    </w:p>
    <w:p w14:paraId="12E33749"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p>
    <w:p w14:paraId="31CC9C99" w14:textId="77777777" w:rsidR="002B09A4" w:rsidRPr="00606215" w:rsidRDefault="002B09A4" w:rsidP="00FC37C3">
      <w:pPr>
        <w:autoSpaceDE w:val="0"/>
        <w:autoSpaceDN w:val="0"/>
        <w:adjustRightInd w:val="0"/>
        <w:rPr>
          <w:rFonts w:asciiTheme="minorHAnsi" w:hAnsiTheme="minorHAnsi" w:cstheme="minorHAnsi"/>
          <w:b/>
          <w:bCs/>
          <w:color w:val="000000"/>
          <w:sz w:val="20"/>
          <w:szCs w:val="20"/>
        </w:rPr>
      </w:pPr>
    </w:p>
    <w:p w14:paraId="11A07273"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t>Ο ΟΦ είναι εγγεγραμμένος σε Εθνικό Σύστημα (Προ)Επιλογής</w:t>
      </w:r>
    </w:p>
    <w:p w14:paraId="53536996" w14:textId="77777777" w:rsidR="00FC37C3" w:rsidRPr="00606215" w:rsidRDefault="00FC37C3" w:rsidP="00FC37C3">
      <w:pPr>
        <w:autoSpaceDE w:val="0"/>
        <w:autoSpaceDN w:val="0"/>
        <w:adjustRightInd w:val="0"/>
        <w:rPr>
          <w:rFonts w:asciiTheme="minorHAnsi" w:hAnsiTheme="minorHAnsi" w:cstheme="minorHAnsi"/>
          <w:bCs/>
          <w:color w:val="000000"/>
          <w:sz w:val="20"/>
          <w:szCs w:val="20"/>
        </w:rPr>
      </w:pPr>
      <w:r w:rsidRPr="00606215">
        <w:rPr>
          <w:rFonts w:asciiTheme="minorHAnsi" w:hAnsiTheme="minorHAnsi" w:cstheme="minorHAnsi"/>
          <w:bCs/>
          <w:color w:val="000000"/>
          <w:sz w:val="20"/>
          <w:szCs w:val="20"/>
        </w:rPr>
        <w:t>Κατά περίπτωση, ο οικονομικός φορέας είναι εγγεγραμμένος σε επίσημο κατάλογο εγκεκριμένων οικονομικών φορέων ή διαθέτει ισοδύναμο πιστοποιητικό [π.χ. βάσει εθνικού συστήματος (προ)επιλογής];</w:t>
      </w:r>
    </w:p>
    <w:p w14:paraId="42068818"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t>Απάντηση:</w:t>
      </w:r>
    </w:p>
    <w:p w14:paraId="0F9FCA14" w14:textId="77777777" w:rsidR="00FC37C3" w:rsidRPr="00606215" w:rsidRDefault="00FC37C3" w:rsidP="00FC37C3">
      <w:pPr>
        <w:autoSpaceDE w:val="0"/>
        <w:autoSpaceDN w:val="0"/>
        <w:adjustRightInd w:val="0"/>
        <w:rPr>
          <w:rFonts w:asciiTheme="minorHAnsi" w:hAnsiTheme="minorHAnsi" w:cstheme="minorHAnsi"/>
          <w:color w:val="000000"/>
          <w:sz w:val="20"/>
          <w:szCs w:val="20"/>
        </w:rPr>
      </w:pPr>
      <w:r w:rsidRPr="00606215">
        <w:rPr>
          <w:rFonts w:asciiTheme="minorHAnsi" w:hAnsiTheme="minorHAnsi" w:cstheme="minorHAnsi"/>
          <w:color w:val="000000"/>
          <w:sz w:val="20"/>
          <w:szCs w:val="20"/>
        </w:rPr>
        <w:t>Ναι / Όχι</w:t>
      </w:r>
    </w:p>
    <w:p w14:paraId="00180E14" w14:textId="77777777" w:rsidR="00FC37C3" w:rsidRPr="00606215" w:rsidRDefault="00FC37C3" w:rsidP="00FC37C3">
      <w:pPr>
        <w:autoSpaceDE w:val="0"/>
        <w:autoSpaceDN w:val="0"/>
        <w:adjustRightInd w:val="0"/>
        <w:rPr>
          <w:rFonts w:asciiTheme="minorHAnsi" w:hAnsiTheme="minorHAnsi" w:cstheme="minorHAnsi"/>
          <w:color w:val="000000"/>
          <w:sz w:val="20"/>
          <w:szCs w:val="20"/>
        </w:rPr>
      </w:pPr>
    </w:p>
    <w:p w14:paraId="35E0BA35"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color w:val="000000"/>
          <w:sz w:val="20"/>
          <w:szCs w:val="20"/>
        </w:rPr>
        <w:t>Αναφέρετε την ονομασία του καταλόγου ή του πιστοποιητικού και τον σχετικό αριθμό εγγραφής ή πιστοποίησης, κατά περίπτωση:</w:t>
      </w:r>
    </w:p>
    <w:p w14:paraId="09544BCA"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color w:val="000000"/>
          <w:sz w:val="20"/>
          <w:szCs w:val="20"/>
        </w:rPr>
        <w:t>-</w:t>
      </w:r>
    </w:p>
    <w:p w14:paraId="01EC3EE8"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color w:val="000000"/>
          <w:sz w:val="20"/>
          <w:szCs w:val="20"/>
        </w:rPr>
        <w:t>Εάν το πιστοποιητικό εγγραφής ή η πιστοποίηση διατίθεται ηλεκτρονικά, αναφέρετε:</w:t>
      </w:r>
    </w:p>
    <w:p w14:paraId="5F35F86F"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color w:val="000000"/>
          <w:sz w:val="20"/>
          <w:szCs w:val="20"/>
        </w:rPr>
        <w:t>-</w:t>
      </w:r>
    </w:p>
    <w:p w14:paraId="3488B655"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color w:val="000000"/>
          <w:sz w:val="20"/>
          <w:szCs w:val="20"/>
        </w:rPr>
        <w:t>Αναφέρετε τα δικαιολογητικά στα οποία βασίζεται η εγγραφή ή η πιστοποίηση και κατά περίπτωση, την κατάταξη στον επίσημο κατάλογο</w:t>
      </w:r>
    </w:p>
    <w:p w14:paraId="7BC7BCF5" w14:textId="77777777" w:rsidR="00FC37C3" w:rsidRPr="00606215" w:rsidRDefault="00FC37C3" w:rsidP="00FC37C3">
      <w:pPr>
        <w:autoSpaceDE w:val="0"/>
        <w:autoSpaceDN w:val="0"/>
        <w:adjustRightInd w:val="0"/>
        <w:rPr>
          <w:rFonts w:asciiTheme="minorHAnsi" w:hAnsiTheme="minorHAnsi" w:cstheme="minorHAnsi"/>
          <w:color w:val="000000"/>
          <w:sz w:val="20"/>
          <w:szCs w:val="20"/>
        </w:rPr>
      </w:pPr>
      <w:r w:rsidRPr="00606215">
        <w:rPr>
          <w:rFonts w:asciiTheme="minorHAnsi" w:hAnsiTheme="minorHAnsi" w:cstheme="minorHAnsi"/>
          <w:color w:val="000000"/>
          <w:sz w:val="20"/>
          <w:szCs w:val="20"/>
        </w:rPr>
        <w:t>-</w:t>
      </w:r>
    </w:p>
    <w:p w14:paraId="38A8FA4A"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color w:val="000000"/>
          <w:sz w:val="20"/>
          <w:szCs w:val="20"/>
        </w:rPr>
        <w:t>Η εγγραφή ή η πιστοποίηση καλύπτει όλα τα απαιτούμενα κριτήρια επιλογής;</w:t>
      </w:r>
    </w:p>
    <w:p w14:paraId="4596C951" w14:textId="77777777" w:rsidR="00FC37C3" w:rsidRPr="00606215" w:rsidRDefault="00FC37C3" w:rsidP="00FC37C3">
      <w:pPr>
        <w:autoSpaceDE w:val="0"/>
        <w:autoSpaceDN w:val="0"/>
        <w:adjustRightInd w:val="0"/>
        <w:rPr>
          <w:rFonts w:asciiTheme="minorHAnsi" w:hAnsiTheme="minorHAnsi" w:cstheme="minorHAnsi"/>
          <w:color w:val="000000"/>
          <w:sz w:val="20"/>
          <w:szCs w:val="20"/>
        </w:rPr>
      </w:pPr>
      <w:r w:rsidRPr="00606215">
        <w:rPr>
          <w:rFonts w:asciiTheme="minorHAnsi" w:hAnsiTheme="minorHAnsi" w:cstheme="minorHAnsi"/>
          <w:color w:val="000000"/>
          <w:sz w:val="20"/>
          <w:szCs w:val="20"/>
        </w:rPr>
        <w:t>Ναι / Όχι</w:t>
      </w:r>
    </w:p>
    <w:p w14:paraId="44B5F980"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color w:val="000000"/>
          <w:sz w:val="20"/>
          <w:szCs w:val="20"/>
        </w:rPr>
        <w:t>Ο οικονομικός φορέας θα είναι σε θέση να προσκομίσει βεβαίωση</w:t>
      </w:r>
      <w:r w:rsidRPr="00606215">
        <w:rPr>
          <w:rFonts w:asciiTheme="minorHAnsi" w:hAnsiTheme="minorHAnsi" w:cstheme="minorHAnsi"/>
          <w:b/>
          <w:sz w:val="20"/>
          <w:szCs w:val="20"/>
        </w:rPr>
        <w:t xml:space="preserve"> </w:t>
      </w:r>
      <w:r w:rsidRPr="00606215">
        <w:rPr>
          <w:rFonts w:asciiTheme="minorHAnsi" w:hAnsiTheme="minorHAnsi" w:cstheme="minorHAnsi"/>
          <w:b/>
          <w:color w:val="000000"/>
          <w:sz w:val="20"/>
          <w:szCs w:val="20"/>
        </w:rPr>
        <w:t>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w:t>
      </w:r>
    </w:p>
    <w:p w14:paraId="14316B82"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color w:val="000000"/>
          <w:sz w:val="20"/>
          <w:szCs w:val="20"/>
        </w:rPr>
        <w:t>δωρεάν;</w:t>
      </w:r>
    </w:p>
    <w:p w14:paraId="46F6230F" w14:textId="77777777" w:rsidR="00FC37C3" w:rsidRPr="00606215" w:rsidRDefault="00FC37C3" w:rsidP="00FC37C3">
      <w:pPr>
        <w:autoSpaceDE w:val="0"/>
        <w:autoSpaceDN w:val="0"/>
        <w:adjustRightInd w:val="0"/>
        <w:rPr>
          <w:rFonts w:asciiTheme="minorHAnsi" w:hAnsiTheme="minorHAnsi" w:cstheme="minorHAnsi"/>
          <w:color w:val="000000"/>
          <w:sz w:val="20"/>
          <w:szCs w:val="20"/>
        </w:rPr>
      </w:pPr>
      <w:r w:rsidRPr="00606215">
        <w:rPr>
          <w:rFonts w:asciiTheme="minorHAnsi" w:hAnsiTheme="minorHAnsi" w:cstheme="minorHAnsi"/>
          <w:color w:val="000000"/>
          <w:sz w:val="20"/>
          <w:szCs w:val="20"/>
        </w:rPr>
        <w:t>Ναι / Όχι</w:t>
      </w:r>
    </w:p>
    <w:p w14:paraId="6BABBF34"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color w:val="000000"/>
          <w:sz w:val="20"/>
          <w:szCs w:val="20"/>
        </w:rPr>
        <w:t>Εάν η σχετική τεκμηρίωση διατίθεται ηλεκτρονικά, αναφέρετε:</w:t>
      </w:r>
    </w:p>
    <w:p w14:paraId="36D3160B" w14:textId="77777777" w:rsidR="00FC37C3" w:rsidRPr="00606215" w:rsidRDefault="00FC37C3" w:rsidP="00FC37C3">
      <w:pPr>
        <w:autoSpaceDE w:val="0"/>
        <w:autoSpaceDN w:val="0"/>
        <w:adjustRightInd w:val="0"/>
        <w:rPr>
          <w:rFonts w:asciiTheme="minorHAnsi" w:hAnsiTheme="minorHAnsi" w:cstheme="minorHAnsi"/>
          <w:color w:val="000000"/>
          <w:sz w:val="20"/>
          <w:szCs w:val="20"/>
        </w:rPr>
      </w:pPr>
      <w:r w:rsidRPr="00606215">
        <w:rPr>
          <w:rFonts w:asciiTheme="minorHAnsi" w:hAnsiTheme="minorHAnsi" w:cstheme="minorHAnsi"/>
          <w:color w:val="000000"/>
          <w:sz w:val="20"/>
          <w:szCs w:val="20"/>
        </w:rPr>
        <w:t>Ναι / Όχι</w:t>
      </w:r>
    </w:p>
    <w:p w14:paraId="5B016A0D"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color w:val="000000"/>
          <w:sz w:val="20"/>
          <w:szCs w:val="20"/>
        </w:rPr>
        <w:t>Διαδικτυακή Διεύθυνση</w:t>
      </w:r>
    </w:p>
    <w:p w14:paraId="604E6E8E"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color w:val="000000"/>
          <w:sz w:val="20"/>
          <w:szCs w:val="20"/>
        </w:rPr>
        <w:t>-</w:t>
      </w:r>
    </w:p>
    <w:p w14:paraId="3BF424C3"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color w:val="000000"/>
          <w:sz w:val="20"/>
          <w:szCs w:val="20"/>
        </w:rPr>
        <w:t>Επακριβή στοιχεία αναφοράς των εγγράφων</w:t>
      </w:r>
    </w:p>
    <w:p w14:paraId="20332B40"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color w:val="000000"/>
          <w:sz w:val="20"/>
          <w:szCs w:val="20"/>
        </w:rPr>
        <w:t>-</w:t>
      </w:r>
    </w:p>
    <w:p w14:paraId="660F0AFE"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color w:val="000000"/>
          <w:sz w:val="20"/>
          <w:szCs w:val="20"/>
        </w:rPr>
        <w:t>Αρχή ή Φορέας έκδοσης</w:t>
      </w:r>
    </w:p>
    <w:p w14:paraId="6A259CD2" w14:textId="77777777" w:rsidR="00FC37C3" w:rsidRPr="00606215" w:rsidRDefault="00FC37C3" w:rsidP="00FC37C3">
      <w:pPr>
        <w:autoSpaceDE w:val="0"/>
        <w:autoSpaceDN w:val="0"/>
        <w:adjustRightInd w:val="0"/>
        <w:rPr>
          <w:rFonts w:asciiTheme="minorHAnsi" w:hAnsiTheme="minorHAnsi" w:cstheme="minorHAnsi"/>
          <w:color w:val="000000"/>
          <w:sz w:val="20"/>
          <w:szCs w:val="20"/>
        </w:rPr>
      </w:pPr>
      <w:r w:rsidRPr="00606215">
        <w:rPr>
          <w:rFonts w:asciiTheme="minorHAnsi" w:hAnsiTheme="minorHAnsi" w:cstheme="minorHAnsi"/>
          <w:color w:val="000000"/>
          <w:sz w:val="20"/>
          <w:szCs w:val="20"/>
        </w:rPr>
        <w:t>-</w:t>
      </w:r>
    </w:p>
    <w:p w14:paraId="3FFE095E"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color w:val="000000"/>
          <w:sz w:val="20"/>
          <w:szCs w:val="20"/>
          <w:lang w:val="en-GB"/>
        </w:rPr>
        <w:t>O</w:t>
      </w:r>
      <w:r w:rsidRPr="00606215">
        <w:rPr>
          <w:rFonts w:asciiTheme="minorHAnsi" w:hAnsiTheme="minorHAnsi" w:cstheme="minorHAnsi"/>
          <w:b/>
          <w:color w:val="000000"/>
          <w:sz w:val="20"/>
          <w:szCs w:val="20"/>
        </w:rPr>
        <w:t xml:space="preserve"> ΟΦ συμμετάσχει στη διαδικασία μαζί με άλλους Οικονομικούς Φορείς</w:t>
      </w:r>
    </w:p>
    <w:p w14:paraId="0FBA3644" w14:textId="77777777" w:rsidR="00FC37C3" w:rsidRPr="00606215" w:rsidRDefault="00FC37C3" w:rsidP="00FC37C3">
      <w:pPr>
        <w:autoSpaceDE w:val="0"/>
        <w:autoSpaceDN w:val="0"/>
        <w:adjustRightInd w:val="0"/>
        <w:rPr>
          <w:rFonts w:asciiTheme="minorHAnsi" w:hAnsiTheme="minorHAnsi" w:cstheme="minorHAnsi"/>
          <w:color w:val="000000"/>
          <w:sz w:val="20"/>
          <w:szCs w:val="20"/>
        </w:rPr>
      </w:pPr>
      <w:r w:rsidRPr="00606215">
        <w:rPr>
          <w:rFonts w:asciiTheme="minorHAnsi" w:hAnsiTheme="minorHAnsi" w:cstheme="minorHAnsi"/>
          <w:color w:val="000000"/>
          <w:sz w:val="20"/>
          <w:szCs w:val="20"/>
        </w:rPr>
        <w:t>Ο οικονομικός φορέας συμμετέχει στη διαδικασία σύναψης σύμβασης από</w:t>
      </w:r>
      <w:r w:rsidRPr="00606215">
        <w:rPr>
          <w:rFonts w:asciiTheme="minorHAnsi" w:hAnsiTheme="minorHAnsi" w:cstheme="minorHAnsi"/>
          <w:sz w:val="20"/>
          <w:szCs w:val="20"/>
        </w:rPr>
        <w:t xml:space="preserve"> </w:t>
      </w:r>
      <w:r w:rsidRPr="00606215">
        <w:rPr>
          <w:rFonts w:asciiTheme="minorHAnsi" w:hAnsiTheme="minorHAnsi" w:cstheme="minorHAnsi"/>
          <w:color w:val="000000"/>
          <w:sz w:val="20"/>
          <w:szCs w:val="20"/>
        </w:rPr>
        <w:t>κοινού με άλλους;</w:t>
      </w:r>
    </w:p>
    <w:p w14:paraId="75C07D61"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color w:val="000000"/>
          <w:sz w:val="20"/>
          <w:szCs w:val="20"/>
        </w:rPr>
        <w:t>Απάντηση:</w:t>
      </w:r>
    </w:p>
    <w:p w14:paraId="7496F8A8" w14:textId="77777777" w:rsidR="00FC37C3" w:rsidRPr="00606215" w:rsidRDefault="00FC37C3" w:rsidP="00FC37C3">
      <w:pPr>
        <w:autoSpaceDE w:val="0"/>
        <w:autoSpaceDN w:val="0"/>
        <w:adjustRightInd w:val="0"/>
        <w:rPr>
          <w:rFonts w:asciiTheme="minorHAnsi" w:hAnsiTheme="minorHAnsi" w:cstheme="minorHAnsi"/>
          <w:color w:val="000000"/>
          <w:sz w:val="20"/>
          <w:szCs w:val="20"/>
        </w:rPr>
      </w:pPr>
      <w:r w:rsidRPr="00606215">
        <w:rPr>
          <w:rFonts w:asciiTheme="minorHAnsi" w:hAnsiTheme="minorHAnsi" w:cstheme="minorHAnsi"/>
          <w:color w:val="000000"/>
          <w:sz w:val="20"/>
          <w:szCs w:val="20"/>
        </w:rPr>
        <w:t>Ναι / Όχι</w:t>
      </w:r>
    </w:p>
    <w:p w14:paraId="5ECE4023"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color w:val="000000"/>
          <w:sz w:val="20"/>
          <w:szCs w:val="20"/>
        </w:rPr>
        <w:t>Αναφέρετε τον ρόλο του οικονομικού φορέα στην ένωση (συντονιστής, υπεύθυνος για συγκεκριμένα καθήκοντα...):</w:t>
      </w:r>
    </w:p>
    <w:p w14:paraId="297F6957"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color w:val="000000"/>
          <w:sz w:val="20"/>
          <w:szCs w:val="20"/>
        </w:rPr>
        <w:t>-</w:t>
      </w:r>
    </w:p>
    <w:p w14:paraId="17F8F44B"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color w:val="000000"/>
          <w:sz w:val="20"/>
          <w:szCs w:val="20"/>
        </w:rPr>
        <w:t>Προσδιορίστε τους άλλους οικονομικούς φορείς που συμμετέχουν από κοινού στη διαδικασία σύναψης σύμβασης:</w:t>
      </w:r>
    </w:p>
    <w:p w14:paraId="44C091E0"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color w:val="000000"/>
          <w:sz w:val="20"/>
          <w:szCs w:val="20"/>
        </w:rPr>
        <w:t>-</w:t>
      </w:r>
    </w:p>
    <w:p w14:paraId="2AA913CB"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color w:val="000000"/>
          <w:sz w:val="20"/>
          <w:szCs w:val="20"/>
        </w:rPr>
        <w:t>Κατά περίπτωση, επωνυμία της συμμετέχουσας ένωσης:</w:t>
      </w:r>
    </w:p>
    <w:p w14:paraId="33692F49"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color w:val="000000"/>
          <w:sz w:val="20"/>
          <w:szCs w:val="20"/>
        </w:rPr>
        <w:t>-</w:t>
      </w:r>
    </w:p>
    <w:p w14:paraId="6547C382"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color w:val="000000"/>
          <w:sz w:val="20"/>
          <w:szCs w:val="20"/>
        </w:rPr>
        <w:t>Εάν η σχετική τεκμηρίωση διατίθεται ηλεκτρονικά, αναφέρετε:</w:t>
      </w:r>
    </w:p>
    <w:p w14:paraId="0D2430B7" w14:textId="77777777" w:rsidR="00FC37C3" w:rsidRPr="00606215" w:rsidRDefault="00FC37C3" w:rsidP="00FC37C3">
      <w:pPr>
        <w:autoSpaceDE w:val="0"/>
        <w:autoSpaceDN w:val="0"/>
        <w:adjustRightInd w:val="0"/>
        <w:rPr>
          <w:rFonts w:asciiTheme="minorHAnsi" w:hAnsiTheme="minorHAnsi" w:cstheme="minorHAnsi"/>
          <w:sz w:val="20"/>
          <w:szCs w:val="20"/>
        </w:rPr>
      </w:pPr>
      <w:r w:rsidRPr="00606215">
        <w:rPr>
          <w:rFonts w:asciiTheme="minorHAnsi" w:hAnsiTheme="minorHAnsi" w:cstheme="minorHAnsi"/>
          <w:color w:val="000000"/>
          <w:sz w:val="20"/>
          <w:szCs w:val="20"/>
        </w:rPr>
        <w:t>Ναι / Όχι</w:t>
      </w:r>
      <w:r w:rsidRPr="00606215">
        <w:rPr>
          <w:rFonts w:asciiTheme="minorHAnsi" w:hAnsiTheme="minorHAnsi" w:cstheme="minorHAnsi"/>
          <w:sz w:val="20"/>
          <w:szCs w:val="20"/>
        </w:rPr>
        <w:t xml:space="preserve"> </w:t>
      </w:r>
    </w:p>
    <w:p w14:paraId="406D91D4"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color w:val="000000"/>
          <w:sz w:val="20"/>
          <w:szCs w:val="20"/>
        </w:rPr>
        <w:t>Διαδικτυακή Διεύθυνση</w:t>
      </w:r>
    </w:p>
    <w:p w14:paraId="46805871"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color w:val="000000"/>
          <w:sz w:val="20"/>
          <w:szCs w:val="20"/>
        </w:rPr>
        <w:t>-</w:t>
      </w:r>
    </w:p>
    <w:p w14:paraId="44CDCC81"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color w:val="000000"/>
          <w:sz w:val="20"/>
          <w:szCs w:val="20"/>
        </w:rPr>
        <w:t>Επακριβή στοιχεία αναφοράς των εγγράφων</w:t>
      </w:r>
    </w:p>
    <w:p w14:paraId="262B4875"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color w:val="000000"/>
          <w:sz w:val="20"/>
          <w:szCs w:val="20"/>
        </w:rPr>
        <w:t>-</w:t>
      </w:r>
    </w:p>
    <w:p w14:paraId="658770F1" w14:textId="3C55C252"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color w:val="000000"/>
          <w:sz w:val="20"/>
          <w:szCs w:val="20"/>
        </w:rPr>
        <w:lastRenderedPageBreak/>
        <w:t>Αρχή ή Φορέας έκδοσης</w:t>
      </w:r>
    </w:p>
    <w:p w14:paraId="5407FA16" w14:textId="77777777" w:rsidR="00EB20F0" w:rsidRPr="00606215" w:rsidRDefault="00EB20F0" w:rsidP="00FC37C3">
      <w:pPr>
        <w:autoSpaceDE w:val="0"/>
        <w:autoSpaceDN w:val="0"/>
        <w:adjustRightInd w:val="0"/>
        <w:rPr>
          <w:rFonts w:asciiTheme="minorHAnsi" w:hAnsiTheme="minorHAnsi" w:cstheme="minorHAnsi"/>
          <w:b/>
          <w:color w:val="000000"/>
          <w:sz w:val="20"/>
          <w:szCs w:val="20"/>
        </w:rPr>
      </w:pPr>
    </w:p>
    <w:p w14:paraId="410C94B6" w14:textId="51120DEF" w:rsidR="00EB20F0" w:rsidRPr="00606215" w:rsidRDefault="00EB20F0"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color w:val="000000"/>
          <w:sz w:val="20"/>
          <w:szCs w:val="20"/>
        </w:rPr>
        <w:t>Τμήματα που συμμετάσχει ο ΟΦ</w:t>
      </w:r>
    </w:p>
    <w:p w14:paraId="3CAD71E6" w14:textId="62C97D02" w:rsidR="00EB20F0" w:rsidRPr="00606215" w:rsidRDefault="00EB20F0" w:rsidP="00FC37C3">
      <w:pPr>
        <w:autoSpaceDE w:val="0"/>
        <w:autoSpaceDN w:val="0"/>
        <w:adjustRightInd w:val="0"/>
        <w:rPr>
          <w:rFonts w:asciiTheme="minorHAnsi" w:hAnsiTheme="minorHAnsi" w:cstheme="minorHAnsi"/>
          <w:color w:val="000000"/>
          <w:sz w:val="20"/>
          <w:szCs w:val="20"/>
        </w:rPr>
      </w:pPr>
      <w:r w:rsidRPr="00606215">
        <w:rPr>
          <w:rFonts w:asciiTheme="minorHAnsi" w:hAnsiTheme="minorHAnsi" w:cstheme="minorHAnsi"/>
          <w:color w:val="000000"/>
          <w:sz w:val="20"/>
          <w:szCs w:val="20"/>
        </w:rPr>
        <w:t xml:space="preserve"> Κατά περίπτωση, αναφορά του τμήματος ή των τμημάτων για τα οποία ο οικονομικός φορέας επιθυμεί να υποβάλει προσφορά.</w:t>
      </w:r>
    </w:p>
    <w:p w14:paraId="1804AF7C" w14:textId="77777777" w:rsidR="00FC37C3" w:rsidRPr="00606215" w:rsidRDefault="00FC37C3" w:rsidP="00FC37C3">
      <w:pPr>
        <w:autoSpaceDE w:val="0"/>
        <w:autoSpaceDN w:val="0"/>
        <w:adjustRightInd w:val="0"/>
        <w:rPr>
          <w:rFonts w:asciiTheme="minorHAnsi" w:hAnsiTheme="minorHAnsi" w:cstheme="minorHAnsi"/>
          <w:color w:val="000000"/>
          <w:sz w:val="20"/>
          <w:szCs w:val="20"/>
        </w:rPr>
      </w:pPr>
      <w:r w:rsidRPr="00606215">
        <w:rPr>
          <w:rFonts w:asciiTheme="minorHAnsi" w:hAnsiTheme="minorHAnsi" w:cstheme="minorHAnsi"/>
          <w:color w:val="000000"/>
          <w:sz w:val="20"/>
          <w:szCs w:val="20"/>
        </w:rPr>
        <w:t>-</w:t>
      </w:r>
    </w:p>
    <w:p w14:paraId="06CCEB09"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color w:val="000000"/>
          <w:sz w:val="20"/>
          <w:szCs w:val="20"/>
        </w:rPr>
        <w:t>Β: Πληροφορίες σχετικά με τους εκπροσώπους του οικονομικού φορέα #1</w:t>
      </w:r>
    </w:p>
    <w:p w14:paraId="7E617A94"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color w:val="000000"/>
          <w:sz w:val="20"/>
          <w:szCs w:val="20"/>
        </w:rPr>
        <w:t>Όνομα:</w:t>
      </w:r>
    </w:p>
    <w:p w14:paraId="7CA87673"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color w:val="000000"/>
          <w:sz w:val="20"/>
          <w:szCs w:val="20"/>
        </w:rPr>
        <w:t>Επώνυμο:</w:t>
      </w:r>
    </w:p>
    <w:p w14:paraId="65D50F30"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color w:val="000000"/>
          <w:sz w:val="20"/>
          <w:szCs w:val="20"/>
        </w:rPr>
        <w:t>Ημερομηνία γέννησης:</w:t>
      </w:r>
    </w:p>
    <w:p w14:paraId="39B4968E"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color w:val="000000"/>
          <w:sz w:val="20"/>
          <w:szCs w:val="20"/>
        </w:rPr>
        <w:t>Τόπος γέννησης:</w:t>
      </w:r>
    </w:p>
    <w:p w14:paraId="60009190"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color w:val="000000"/>
          <w:sz w:val="20"/>
          <w:szCs w:val="20"/>
        </w:rPr>
        <w:t>Οδός και αριθμός:</w:t>
      </w:r>
    </w:p>
    <w:p w14:paraId="10DD2233"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proofErr w:type="spellStart"/>
      <w:r w:rsidRPr="00606215">
        <w:rPr>
          <w:rFonts w:asciiTheme="minorHAnsi" w:hAnsiTheme="minorHAnsi" w:cstheme="minorHAnsi"/>
          <w:b/>
          <w:color w:val="000000"/>
          <w:sz w:val="20"/>
          <w:szCs w:val="20"/>
        </w:rPr>
        <w:t>Ταχ</w:t>
      </w:r>
      <w:proofErr w:type="spellEnd"/>
      <w:r w:rsidRPr="00606215">
        <w:rPr>
          <w:rFonts w:asciiTheme="minorHAnsi" w:hAnsiTheme="minorHAnsi" w:cstheme="minorHAnsi"/>
          <w:b/>
          <w:color w:val="000000"/>
          <w:sz w:val="20"/>
          <w:szCs w:val="20"/>
        </w:rPr>
        <w:t>. κωδ.:</w:t>
      </w:r>
    </w:p>
    <w:p w14:paraId="0E75ACB0"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color w:val="000000"/>
          <w:sz w:val="20"/>
          <w:szCs w:val="20"/>
        </w:rPr>
        <w:t>Πόλη:</w:t>
      </w:r>
    </w:p>
    <w:p w14:paraId="536E8B37"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color w:val="000000"/>
          <w:sz w:val="20"/>
          <w:szCs w:val="20"/>
        </w:rPr>
        <w:t>Χώρα:</w:t>
      </w:r>
    </w:p>
    <w:p w14:paraId="52DFAE6C"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color w:val="000000"/>
          <w:sz w:val="20"/>
          <w:szCs w:val="20"/>
        </w:rPr>
        <w:t>Τηλέφωνο:</w:t>
      </w:r>
    </w:p>
    <w:p w14:paraId="6A333F39"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proofErr w:type="spellStart"/>
      <w:r w:rsidRPr="00606215">
        <w:rPr>
          <w:rFonts w:asciiTheme="minorHAnsi" w:hAnsiTheme="minorHAnsi" w:cstheme="minorHAnsi"/>
          <w:b/>
          <w:color w:val="000000"/>
          <w:sz w:val="20"/>
          <w:szCs w:val="20"/>
        </w:rPr>
        <w:t>Ηλ</w:t>
      </w:r>
      <w:proofErr w:type="spellEnd"/>
      <w:r w:rsidRPr="00606215">
        <w:rPr>
          <w:rFonts w:asciiTheme="minorHAnsi" w:hAnsiTheme="minorHAnsi" w:cstheme="minorHAnsi"/>
          <w:b/>
          <w:color w:val="000000"/>
          <w:sz w:val="20"/>
          <w:szCs w:val="20"/>
        </w:rPr>
        <w:t xml:space="preserve">. </w:t>
      </w:r>
      <w:proofErr w:type="spellStart"/>
      <w:r w:rsidRPr="00606215">
        <w:rPr>
          <w:rFonts w:asciiTheme="minorHAnsi" w:hAnsiTheme="minorHAnsi" w:cstheme="minorHAnsi"/>
          <w:b/>
          <w:color w:val="000000"/>
          <w:sz w:val="20"/>
          <w:szCs w:val="20"/>
        </w:rPr>
        <w:t>ταχ</w:t>
      </w:r>
      <w:proofErr w:type="spellEnd"/>
      <w:r w:rsidRPr="00606215">
        <w:rPr>
          <w:rFonts w:asciiTheme="minorHAnsi" w:hAnsiTheme="minorHAnsi" w:cstheme="minorHAnsi"/>
          <w:b/>
          <w:color w:val="000000"/>
          <w:sz w:val="20"/>
          <w:szCs w:val="20"/>
        </w:rPr>
        <w:t>/</w:t>
      </w:r>
      <w:proofErr w:type="spellStart"/>
      <w:r w:rsidRPr="00606215">
        <w:rPr>
          <w:rFonts w:asciiTheme="minorHAnsi" w:hAnsiTheme="minorHAnsi" w:cstheme="minorHAnsi"/>
          <w:b/>
          <w:color w:val="000000"/>
          <w:sz w:val="20"/>
          <w:szCs w:val="20"/>
        </w:rPr>
        <w:t>μείο</w:t>
      </w:r>
      <w:proofErr w:type="spellEnd"/>
      <w:r w:rsidRPr="00606215">
        <w:rPr>
          <w:rFonts w:asciiTheme="minorHAnsi" w:hAnsiTheme="minorHAnsi" w:cstheme="minorHAnsi"/>
          <w:b/>
          <w:color w:val="000000"/>
          <w:sz w:val="20"/>
          <w:szCs w:val="20"/>
        </w:rPr>
        <w:t>:</w:t>
      </w:r>
    </w:p>
    <w:p w14:paraId="4B0D4D51"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color w:val="000000"/>
          <w:sz w:val="20"/>
          <w:szCs w:val="20"/>
        </w:rPr>
        <w:t>Θέση/Ενεργών υπό την ιδιότητα:</w:t>
      </w:r>
    </w:p>
    <w:p w14:paraId="585BED92" w14:textId="77777777" w:rsidR="00FC37C3" w:rsidRPr="00606215" w:rsidRDefault="00FC37C3" w:rsidP="00FC37C3">
      <w:pPr>
        <w:autoSpaceDE w:val="0"/>
        <w:autoSpaceDN w:val="0"/>
        <w:adjustRightInd w:val="0"/>
        <w:rPr>
          <w:rFonts w:asciiTheme="minorHAnsi" w:hAnsiTheme="minorHAnsi" w:cstheme="minorHAnsi"/>
          <w:b/>
          <w:bCs/>
          <w:color w:val="FFFFFF"/>
          <w:sz w:val="20"/>
          <w:szCs w:val="20"/>
        </w:rPr>
      </w:pPr>
    </w:p>
    <w:p w14:paraId="59B5EF60" w14:textId="77777777" w:rsidR="00FC37C3" w:rsidRPr="00606215" w:rsidRDefault="00FC37C3" w:rsidP="00FC37C3">
      <w:pPr>
        <w:autoSpaceDE w:val="0"/>
        <w:autoSpaceDN w:val="0"/>
        <w:adjustRightInd w:val="0"/>
        <w:rPr>
          <w:rFonts w:asciiTheme="minorHAnsi" w:hAnsiTheme="minorHAnsi" w:cstheme="minorHAnsi"/>
          <w:b/>
          <w:bCs/>
          <w:color w:val="FFFFFF"/>
          <w:sz w:val="20"/>
          <w:szCs w:val="20"/>
        </w:rPr>
      </w:pPr>
      <w:r w:rsidRPr="00606215">
        <w:rPr>
          <w:rFonts w:asciiTheme="minorHAnsi" w:hAnsiTheme="minorHAnsi" w:cstheme="minorHAnsi"/>
          <w:b/>
          <w:bCs/>
          <w:color w:val="FFFFFF"/>
          <w:sz w:val="20"/>
          <w:szCs w:val="20"/>
        </w:rPr>
        <w:t>Πληροφορίες σχετικά με τη στήριξη στις ικανότητες άλλων οντοτήτων</w:t>
      </w:r>
    </w:p>
    <w:p w14:paraId="33AD20F3" w14:textId="77777777" w:rsidR="00FC37C3" w:rsidRPr="00606215" w:rsidRDefault="00FC37C3" w:rsidP="00FC37C3">
      <w:pPr>
        <w:autoSpaceDE w:val="0"/>
        <w:autoSpaceDN w:val="0"/>
        <w:adjustRightInd w:val="0"/>
        <w:rPr>
          <w:rFonts w:asciiTheme="minorHAnsi" w:hAnsiTheme="minorHAnsi" w:cstheme="minorHAnsi"/>
          <w:sz w:val="20"/>
          <w:szCs w:val="20"/>
        </w:rPr>
      </w:pPr>
      <w:r w:rsidRPr="00606215">
        <w:rPr>
          <w:rFonts w:asciiTheme="minorHAnsi" w:hAnsiTheme="minorHAnsi" w:cstheme="minorHAnsi"/>
          <w:b/>
          <w:color w:val="000000"/>
          <w:sz w:val="20"/>
          <w:szCs w:val="20"/>
        </w:rPr>
        <w:t>Γ: Πληροφορίες σχετικά με τη στήριξη στις ικανότητες άλλων οντοτήτων</w:t>
      </w:r>
      <w:r w:rsidRPr="00606215">
        <w:rPr>
          <w:rFonts w:asciiTheme="minorHAnsi" w:hAnsiTheme="minorHAnsi" w:cstheme="minorHAnsi"/>
          <w:sz w:val="20"/>
          <w:szCs w:val="20"/>
        </w:rPr>
        <w:t xml:space="preserve"> </w:t>
      </w:r>
    </w:p>
    <w:p w14:paraId="13D5D369"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sz w:val="20"/>
          <w:szCs w:val="20"/>
        </w:rPr>
        <w:t>Βασίζεται σε ικανότητες άλλων οντοτήτων</w:t>
      </w:r>
    </w:p>
    <w:p w14:paraId="0D1C216A"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p>
    <w:p w14:paraId="0B3A90D0" w14:textId="77777777" w:rsidR="00FC37C3" w:rsidRPr="00606215" w:rsidRDefault="00FC37C3" w:rsidP="00FC37C3">
      <w:pPr>
        <w:autoSpaceDE w:val="0"/>
        <w:autoSpaceDN w:val="0"/>
        <w:adjustRightInd w:val="0"/>
        <w:rPr>
          <w:rFonts w:asciiTheme="minorHAnsi" w:hAnsiTheme="minorHAnsi" w:cstheme="minorHAnsi"/>
          <w:bCs/>
          <w:color w:val="000000"/>
          <w:sz w:val="20"/>
          <w:szCs w:val="20"/>
        </w:rPr>
      </w:pPr>
      <w:r w:rsidRPr="00606215">
        <w:rPr>
          <w:rFonts w:asciiTheme="minorHAnsi" w:hAnsiTheme="minorHAnsi" w:cstheme="minorHAnsi"/>
          <w:bCs/>
          <w:color w:val="000000"/>
          <w:sz w:val="20"/>
          <w:szCs w:val="20"/>
        </w:rPr>
        <w:t>Ο οικονομικός φορέας στηρίζεται στις ικανότητες άλλων οντοτήτων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w:t>
      </w:r>
    </w:p>
    <w:p w14:paraId="60D242F8"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color w:val="000000"/>
          <w:sz w:val="20"/>
          <w:szCs w:val="20"/>
        </w:rPr>
        <w:t>Απάντηση:</w:t>
      </w:r>
    </w:p>
    <w:p w14:paraId="7D6001E7" w14:textId="77777777" w:rsidR="00FC37C3" w:rsidRPr="00606215" w:rsidRDefault="00FC37C3" w:rsidP="00FC37C3">
      <w:pPr>
        <w:autoSpaceDE w:val="0"/>
        <w:autoSpaceDN w:val="0"/>
        <w:adjustRightInd w:val="0"/>
        <w:rPr>
          <w:rFonts w:asciiTheme="minorHAnsi" w:hAnsiTheme="minorHAnsi" w:cstheme="minorHAnsi"/>
          <w:color w:val="000000"/>
          <w:sz w:val="20"/>
          <w:szCs w:val="20"/>
        </w:rPr>
      </w:pPr>
      <w:r w:rsidRPr="00606215">
        <w:rPr>
          <w:rFonts w:asciiTheme="minorHAnsi" w:hAnsiTheme="minorHAnsi" w:cstheme="minorHAnsi"/>
          <w:color w:val="000000"/>
          <w:sz w:val="20"/>
          <w:szCs w:val="20"/>
        </w:rPr>
        <w:t>Ναι / Όχι</w:t>
      </w:r>
    </w:p>
    <w:p w14:paraId="6735E4A4"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color w:val="000000"/>
          <w:sz w:val="20"/>
          <w:szCs w:val="20"/>
        </w:rPr>
        <w:t>Όνομα της οντότητας</w:t>
      </w:r>
    </w:p>
    <w:p w14:paraId="19914CCF"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color w:val="000000"/>
          <w:sz w:val="20"/>
          <w:szCs w:val="20"/>
        </w:rPr>
        <w:t>-</w:t>
      </w:r>
    </w:p>
    <w:p w14:paraId="763C63E2"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color w:val="000000"/>
          <w:sz w:val="20"/>
          <w:szCs w:val="20"/>
        </w:rPr>
        <w:t>Ταυτότητα της οντότητας</w:t>
      </w:r>
    </w:p>
    <w:p w14:paraId="05D0C845"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color w:val="000000"/>
          <w:sz w:val="20"/>
          <w:szCs w:val="20"/>
        </w:rPr>
        <w:t>-</w:t>
      </w:r>
    </w:p>
    <w:p w14:paraId="359FB996"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color w:val="000000"/>
          <w:sz w:val="20"/>
          <w:szCs w:val="20"/>
        </w:rPr>
        <w:t>Τύπος ταυτότητας</w:t>
      </w:r>
    </w:p>
    <w:p w14:paraId="4B9F8403"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color w:val="000000"/>
          <w:sz w:val="20"/>
          <w:szCs w:val="20"/>
        </w:rPr>
        <w:t>-</w:t>
      </w:r>
    </w:p>
    <w:p w14:paraId="41983CBC"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color w:val="000000"/>
          <w:sz w:val="20"/>
          <w:szCs w:val="20"/>
        </w:rPr>
        <w:t xml:space="preserve">Κωδικοί </w:t>
      </w:r>
      <w:r w:rsidRPr="00606215">
        <w:rPr>
          <w:rFonts w:asciiTheme="minorHAnsi" w:hAnsiTheme="minorHAnsi" w:cstheme="minorHAnsi"/>
          <w:b/>
          <w:color w:val="000000"/>
          <w:sz w:val="20"/>
          <w:szCs w:val="20"/>
          <w:lang w:val="en-GB"/>
        </w:rPr>
        <w:t>CPV</w:t>
      </w:r>
    </w:p>
    <w:p w14:paraId="085EC361"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color w:val="000000"/>
          <w:sz w:val="20"/>
          <w:szCs w:val="20"/>
        </w:rPr>
        <w:t>-</w:t>
      </w:r>
    </w:p>
    <w:p w14:paraId="367A13DD"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color w:val="000000"/>
          <w:sz w:val="20"/>
          <w:szCs w:val="20"/>
        </w:rPr>
        <w:t>Εάν η σχετική τεκμηρίωση διατίθεται ηλεκτρονικά, αναφέρετε:</w:t>
      </w:r>
    </w:p>
    <w:p w14:paraId="0458E4E6"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color w:val="000000"/>
          <w:sz w:val="20"/>
          <w:szCs w:val="20"/>
        </w:rPr>
        <w:t>Ναι / Όχι</w:t>
      </w:r>
    </w:p>
    <w:p w14:paraId="6151F656"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color w:val="000000"/>
          <w:sz w:val="20"/>
          <w:szCs w:val="20"/>
        </w:rPr>
        <w:t>Διαδικτυακή Διεύθυνση</w:t>
      </w:r>
    </w:p>
    <w:p w14:paraId="20643695"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color w:val="000000"/>
          <w:sz w:val="20"/>
          <w:szCs w:val="20"/>
        </w:rPr>
        <w:t>-</w:t>
      </w:r>
    </w:p>
    <w:p w14:paraId="3F8EB6D7"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color w:val="000000"/>
          <w:sz w:val="20"/>
          <w:szCs w:val="20"/>
        </w:rPr>
        <w:t>Επακριβή στοιχεία αναφοράς των εγγράφων</w:t>
      </w:r>
    </w:p>
    <w:p w14:paraId="61091F3C"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color w:val="000000"/>
          <w:sz w:val="20"/>
          <w:szCs w:val="20"/>
        </w:rPr>
        <w:t>-</w:t>
      </w:r>
    </w:p>
    <w:p w14:paraId="3600256D"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color w:val="000000"/>
          <w:sz w:val="20"/>
          <w:szCs w:val="20"/>
        </w:rPr>
        <w:t>Αρχή ή Φορέας έκδοσης</w:t>
      </w:r>
    </w:p>
    <w:p w14:paraId="3EA89E44"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color w:val="000000"/>
          <w:sz w:val="20"/>
          <w:szCs w:val="20"/>
        </w:rPr>
        <w:t>-</w:t>
      </w:r>
    </w:p>
    <w:p w14:paraId="65CC5E1C"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p>
    <w:p w14:paraId="6C4335FB"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color w:val="000000"/>
          <w:sz w:val="20"/>
          <w:szCs w:val="20"/>
        </w:rPr>
        <w:t>Δ: Πληροφορίες σχετικά με υπεργολάβους στην ικανότητα των οποίων δεν στηρίζεται ο οικονομικός φορέας</w:t>
      </w:r>
      <w:r w:rsidRPr="00606215">
        <w:rPr>
          <w:rFonts w:asciiTheme="minorHAnsi" w:hAnsiTheme="minorHAnsi" w:cstheme="minorHAnsi"/>
          <w:b/>
          <w:bCs/>
          <w:color w:val="FFFFFF"/>
          <w:sz w:val="20"/>
          <w:szCs w:val="20"/>
        </w:rPr>
        <w:t xml:space="preserve"> </w:t>
      </w:r>
    </w:p>
    <w:p w14:paraId="697AC7E8"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t>Δεν βασίζεται σε ικανότητες άλλων οντοτήτων</w:t>
      </w:r>
    </w:p>
    <w:p w14:paraId="2653F483" w14:textId="77777777" w:rsidR="00FC37C3" w:rsidRPr="00606215" w:rsidRDefault="00FC37C3" w:rsidP="00FC37C3">
      <w:pPr>
        <w:autoSpaceDE w:val="0"/>
        <w:autoSpaceDN w:val="0"/>
        <w:adjustRightInd w:val="0"/>
        <w:rPr>
          <w:rFonts w:asciiTheme="minorHAnsi" w:hAnsiTheme="minorHAnsi" w:cstheme="minorHAnsi"/>
          <w:bCs/>
          <w:color w:val="000000"/>
          <w:sz w:val="20"/>
          <w:szCs w:val="20"/>
        </w:rPr>
      </w:pPr>
      <w:r w:rsidRPr="00606215">
        <w:rPr>
          <w:rFonts w:asciiTheme="minorHAnsi" w:hAnsiTheme="minorHAnsi" w:cstheme="minorHAnsi"/>
          <w:bCs/>
          <w:color w:val="000000"/>
          <w:sz w:val="20"/>
          <w:szCs w:val="20"/>
        </w:rPr>
        <w:t>Ο οικονομικός φορέας προτίθεται να αναθέσει οποιοδήποτε τμήμα της σύμβασης σε τρίτους υπό μορφή υπεργολαβίας;</w:t>
      </w:r>
    </w:p>
    <w:p w14:paraId="7DD80846"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t>Απάντηση:</w:t>
      </w:r>
    </w:p>
    <w:p w14:paraId="63C25898" w14:textId="77777777" w:rsidR="00FC37C3" w:rsidRPr="00606215" w:rsidRDefault="00FC37C3" w:rsidP="00FC37C3">
      <w:pPr>
        <w:autoSpaceDE w:val="0"/>
        <w:autoSpaceDN w:val="0"/>
        <w:adjustRightInd w:val="0"/>
        <w:rPr>
          <w:rFonts w:asciiTheme="minorHAnsi" w:hAnsiTheme="minorHAnsi" w:cstheme="minorHAnsi"/>
          <w:bCs/>
          <w:color w:val="000000"/>
          <w:sz w:val="20"/>
          <w:szCs w:val="20"/>
        </w:rPr>
      </w:pPr>
      <w:r w:rsidRPr="00606215">
        <w:rPr>
          <w:rFonts w:asciiTheme="minorHAnsi" w:hAnsiTheme="minorHAnsi" w:cstheme="minorHAnsi"/>
          <w:bCs/>
          <w:color w:val="000000"/>
          <w:sz w:val="20"/>
          <w:szCs w:val="20"/>
        </w:rPr>
        <w:t>Ναι / Όχι</w:t>
      </w:r>
    </w:p>
    <w:p w14:paraId="31CDA01A"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color w:val="000000"/>
          <w:sz w:val="20"/>
          <w:szCs w:val="20"/>
        </w:rPr>
        <w:lastRenderedPageBreak/>
        <w:t>Όνομα της οντότητας</w:t>
      </w:r>
    </w:p>
    <w:p w14:paraId="3883D9F7"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color w:val="000000"/>
          <w:sz w:val="20"/>
          <w:szCs w:val="20"/>
        </w:rPr>
        <w:t>-</w:t>
      </w:r>
    </w:p>
    <w:p w14:paraId="354DAE60"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color w:val="000000"/>
          <w:sz w:val="20"/>
          <w:szCs w:val="20"/>
        </w:rPr>
        <w:t>Ταυτότητα της οντότητας</w:t>
      </w:r>
    </w:p>
    <w:p w14:paraId="002763F5"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color w:val="000000"/>
          <w:sz w:val="20"/>
          <w:szCs w:val="20"/>
        </w:rPr>
        <w:t>-</w:t>
      </w:r>
    </w:p>
    <w:p w14:paraId="023261A2"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color w:val="000000"/>
          <w:sz w:val="20"/>
          <w:szCs w:val="20"/>
        </w:rPr>
        <w:t>Τύπος ταυτότητας</w:t>
      </w:r>
    </w:p>
    <w:p w14:paraId="61D83D19"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color w:val="000000"/>
          <w:sz w:val="20"/>
          <w:szCs w:val="20"/>
        </w:rPr>
        <w:t>-</w:t>
      </w:r>
    </w:p>
    <w:p w14:paraId="3FACC79B"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color w:val="000000"/>
          <w:sz w:val="20"/>
          <w:szCs w:val="20"/>
        </w:rPr>
        <w:t xml:space="preserve">Κωδικοί </w:t>
      </w:r>
      <w:r w:rsidRPr="00606215">
        <w:rPr>
          <w:rFonts w:asciiTheme="minorHAnsi" w:hAnsiTheme="minorHAnsi" w:cstheme="minorHAnsi"/>
          <w:b/>
          <w:color w:val="000000"/>
          <w:sz w:val="20"/>
          <w:szCs w:val="20"/>
          <w:lang w:val="en-GB"/>
        </w:rPr>
        <w:t>CPV</w:t>
      </w:r>
    </w:p>
    <w:p w14:paraId="62724F90"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color w:val="000000"/>
          <w:sz w:val="20"/>
          <w:szCs w:val="20"/>
        </w:rPr>
        <w:t>-</w:t>
      </w:r>
    </w:p>
    <w:p w14:paraId="56632160"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color w:val="000000"/>
          <w:sz w:val="20"/>
          <w:szCs w:val="20"/>
        </w:rPr>
        <w:t>Εάν η σχετική τεκμηρίωση διατίθεται ηλεκτρονικά, αναφέρετε:</w:t>
      </w:r>
    </w:p>
    <w:p w14:paraId="34044674"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color w:val="000000"/>
          <w:sz w:val="20"/>
          <w:szCs w:val="20"/>
        </w:rPr>
        <w:t>Ναι / Όχι</w:t>
      </w:r>
    </w:p>
    <w:p w14:paraId="230F9D2B"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color w:val="000000"/>
          <w:sz w:val="20"/>
          <w:szCs w:val="20"/>
        </w:rPr>
        <w:t>Διαδικτυακή Διεύθυνση</w:t>
      </w:r>
    </w:p>
    <w:p w14:paraId="290D49F9"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color w:val="000000"/>
          <w:sz w:val="20"/>
          <w:szCs w:val="20"/>
        </w:rPr>
        <w:t>-</w:t>
      </w:r>
    </w:p>
    <w:p w14:paraId="7DDB96A4"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color w:val="000000"/>
          <w:sz w:val="20"/>
          <w:szCs w:val="20"/>
        </w:rPr>
        <w:t>Επακριβή στοιχεία αναφοράς των εγγράφων</w:t>
      </w:r>
    </w:p>
    <w:p w14:paraId="6C2F12D4"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color w:val="000000"/>
          <w:sz w:val="20"/>
          <w:szCs w:val="20"/>
        </w:rPr>
        <w:t>-</w:t>
      </w:r>
    </w:p>
    <w:p w14:paraId="64F23597"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color w:val="000000"/>
          <w:sz w:val="20"/>
          <w:szCs w:val="20"/>
        </w:rPr>
        <w:t>Αρχή ή Φορέας έκδοσης</w:t>
      </w:r>
    </w:p>
    <w:p w14:paraId="3AFED552"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r w:rsidRPr="00606215">
        <w:rPr>
          <w:rFonts w:asciiTheme="minorHAnsi" w:hAnsiTheme="minorHAnsi" w:cstheme="minorHAnsi"/>
          <w:b/>
          <w:color w:val="000000"/>
          <w:sz w:val="20"/>
          <w:szCs w:val="20"/>
        </w:rPr>
        <w:t>-</w:t>
      </w:r>
    </w:p>
    <w:p w14:paraId="5D4A811B"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p>
    <w:p w14:paraId="0E47CC3E"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p>
    <w:p w14:paraId="73731B6C"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t>Μέρος ΙΙΙ: Λόγοι αποκλεισμού</w:t>
      </w:r>
    </w:p>
    <w:p w14:paraId="21EFE138"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p>
    <w:p w14:paraId="0A9FD2E0"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t xml:space="preserve">Α: Λόγοι που σχετίζονται με ποινικές </w:t>
      </w:r>
      <w:proofErr w:type="spellStart"/>
      <w:r w:rsidRPr="00606215">
        <w:rPr>
          <w:rFonts w:asciiTheme="minorHAnsi" w:hAnsiTheme="minorHAnsi" w:cstheme="minorHAnsi"/>
          <w:b/>
          <w:bCs/>
          <w:color w:val="000000"/>
          <w:sz w:val="20"/>
          <w:szCs w:val="20"/>
        </w:rPr>
        <w:t>καταδίκες</w:t>
      </w:r>
      <w:r w:rsidRPr="00606215">
        <w:rPr>
          <w:rFonts w:asciiTheme="minorHAnsi" w:hAnsiTheme="minorHAnsi" w:cstheme="minorHAnsi"/>
          <w:b/>
          <w:bCs/>
          <w:color w:val="FFFFFF"/>
          <w:sz w:val="20"/>
          <w:szCs w:val="20"/>
        </w:rPr>
        <w:t>:λ</w:t>
      </w:r>
      <w:proofErr w:type="spellEnd"/>
      <w:r w:rsidRPr="00606215">
        <w:rPr>
          <w:rFonts w:asciiTheme="minorHAnsi" w:hAnsiTheme="minorHAnsi" w:cstheme="minorHAnsi"/>
          <w:b/>
          <w:bCs/>
          <w:color w:val="FFFFFF"/>
          <w:sz w:val="20"/>
          <w:szCs w:val="20"/>
        </w:rPr>
        <w:t xml:space="preserve"> Λόγοι που σχετίζονται με ποινικές καταδίκες</w:t>
      </w:r>
    </w:p>
    <w:p w14:paraId="30699153"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t>Λόγοι που σχετίζονται με ποινικές καταδίκες βάσει των εθνικών διατάξεων για την εφαρμογή των λόγων που ορίζονται στο άρθρο 57 παράγραφος 1 της οδηγίας:</w:t>
      </w:r>
    </w:p>
    <w:p w14:paraId="5CF8EE99"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t>Συμμετοχή σε εγκληματική οργάνωση</w:t>
      </w:r>
    </w:p>
    <w:p w14:paraId="54E64E6E" w14:textId="77777777" w:rsidR="00FC37C3" w:rsidRPr="00606215" w:rsidRDefault="00FC37C3" w:rsidP="00FC37C3">
      <w:pPr>
        <w:autoSpaceDE w:val="0"/>
        <w:autoSpaceDN w:val="0"/>
        <w:adjustRightInd w:val="0"/>
        <w:rPr>
          <w:rFonts w:asciiTheme="minorHAnsi" w:hAnsiTheme="minorHAnsi" w:cstheme="minorHAnsi"/>
          <w:bCs/>
          <w:color w:val="000000"/>
          <w:sz w:val="20"/>
          <w:szCs w:val="20"/>
        </w:rPr>
      </w:pPr>
      <w:r w:rsidRPr="00606215">
        <w:rPr>
          <w:rFonts w:asciiTheme="minorHAnsi" w:hAnsiTheme="minorHAnsi" w:cstheme="minorHAnsi"/>
          <w:bCs/>
          <w:color w:val="000000"/>
          <w:sz w:val="20"/>
          <w:szCs w:val="20"/>
        </w:rPr>
        <w:t>Έχει ο ίδιος ο οικονομικός φορέας ή οποιοδήποτε πρόσωπο το οποίο είναι μέλος του διοικητικού, διευθυντικού ή εποπτικού του οργάνου ή έχει εξουσία εκπροσώπησης, λήψης αποφάσεων ή ελέγχου σε αυτό καταδικαστεί με τελεσίδικη απόφαση για έναν από τους λόγους που παρατίθενται στο σχετικό θεσμικό πλαίσιο, η οποία έχει εκδοθεί</w:t>
      </w:r>
    </w:p>
    <w:p w14:paraId="225BAC8D" w14:textId="77777777" w:rsidR="00FC37C3" w:rsidRPr="00606215" w:rsidRDefault="00FC37C3" w:rsidP="00FC37C3">
      <w:pPr>
        <w:autoSpaceDE w:val="0"/>
        <w:autoSpaceDN w:val="0"/>
        <w:adjustRightInd w:val="0"/>
        <w:rPr>
          <w:rFonts w:asciiTheme="minorHAnsi" w:hAnsiTheme="minorHAnsi" w:cstheme="minorHAnsi"/>
          <w:bCs/>
          <w:color w:val="000000"/>
          <w:sz w:val="20"/>
          <w:szCs w:val="20"/>
        </w:rPr>
      </w:pPr>
      <w:r w:rsidRPr="00606215">
        <w:rPr>
          <w:rFonts w:asciiTheme="minorHAnsi" w:hAnsiTheme="minorHAnsi" w:cstheme="minorHAnsi"/>
          <w:bCs/>
          <w:color w:val="000000"/>
          <w:sz w:val="20"/>
          <w:szCs w:val="20"/>
        </w:rPr>
        <w:t>πριν από πέντε έτη κατά το μέγιστο ή στην οποία έχει οριστεί απευθείας περίοδος αποκλεισμού που εξακολουθεί να ισχύει;</w:t>
      </w:r>
    </w:p>
    <w:p w14:paraId="31F767DA"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t>Απάντηση:</w:t>
      </w:r>
    </w:p>
    <w:p w14:paraId="7B57ECBC"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t>Ναι / Όχι</w:t>
      </w:r>
    </w:p>
    <w:p w14:paraId="7721E0A1"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t>Ημερομηνία της καταδίκης</w:t>
      </w:r>
    </w:p>
    <w:p w14:paraId="69B375E6"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t>..</w:t>
      </w:r>
    </w:p>
    <w:p w14:paraId="24BEEAAC" w14:textId="77777777" w:rsidR="00FC37C3" w:rsidRPr="00606215" w:rsidRDefault="00FC37C3" w:rsidP="00FC37C3">
      <w:pPr>
        <w:autoSpaceDE w:val="0"/>
        <w:autoSpaceDN w:val="0"/>
        <w:adjustRightInd w:val="0"/>
        <w:rPr>
          <w:rFonts w:asciiTheme="minorHAnsi" w:hAnsiTheme="minorHAnsi" w:cstheme="minorHAnsi"/>
          <w:color w:val="000000"/>
          <w:sz w:val="20"/>
          <w:szCs w:val="20"/>
        </w:rPr>
      </w:pPr>
      <w:r w:rsidRPr="00606215">
        <w:rPr>
          <w:rFonts w:asciiTheme="minorHAnsi" w:hAnsiTheme="minorHAnsi" w:cstheme="minorHAnsi"/>
          <w:b/>
          <w:bCs/>
          <w:color w:val="000000"/>
          <w:sz w:val="20"/>
          <w:szCs w:val="20"/>
        </w:rPr>
        <w:t>Λόγος(-οι)</w:t>
      </w:r>
    </w:p>
    <w:p w14:paraId="4B3D9476" w14:textId="77777777" w:rsidR="00FC37C3" w:rsidRPr="00606215" w:rsidRDefault="00FC37C3" w:rsidP="00FC37C3">
      <w:pPr>
        <w:autoSpaceDE w:val="0"/>
        <w:autoSpaceDN w:val="0"/>
        <w:adjustRightInd w:val="0"/>
        <w:rPr>
          <w:rFonts w:asciiTheme="minorHAnsi" w:hAnsiTheme="minorHAnsi" w:cstheme="minorHAnsi"/>
          <w:color w:val="000000"/>
          <w:sz w:val="20"/>
          <w:szCs w:val="20"/>
        </w:rPr>
      </w:pPr>
      <w:r w:rsidRPr="00606215">
        <w:rPr>
          <w:rFonts w:asciiTheme="minorHAnsi" w:hAnsiTheme="minorHAnsi" w:cstheme="minorHAnsi"/>
          <w:color w:val="000000"/>
          <w:sz w:val="20"/>
          <w:szCs w:val="20"/>
        </w:rPr>
        <w:t>-</w:t>
      </w:r>
    </w:p>
    <w:p w14:paraId="147553C1"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color w:val="000000"/>
          <w:sz w:val="20"/>
          <w:szCs w:val="20"/>
        </w:rPr>
        <w:t>Προσδιορίστε ποιος έχει καταδικαστεί</w:t>
      </w:r>
    </w:p>
    <w:p w14:paraId="741AC144"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color w:val="000000"/>
          <w:sz w:val="20"/>
          <w:szCs w:val="20"/>
        </w:rPr>
        <w:t>-</w:t>
      </w:r>
    </w:p>
    <w:p w14:paraId="417549B6"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color w:val="000000"/>
          <w:sz w:val="20"/>
          <w:szCs w:val="20"/>
        </w:rPr>
        <w:t>Εφόσον καθορίζεται απευθείας στην καταδικαστική απόφαση, διάρκεια της περιόδου αποκλεισμού και σχετικό(-ά) σημείο(-α)</w:t>
      </w:r>
    </w:p>
    <w:p w14:paraId="4B999645"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color w:val="000000"/>
          <w:sz w:val="20"/>
          <w:szCs w:val="20"/>
        </w:rPr>
        <w:t>-</w:t>
      </w:r>
    </w:p>
    <w:p w14:paraId="5E26B606"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color w:val="000000"/>
          <w:sz w:val="20"/>
          <w:szCs w:val="20"/>
        </w:rPr>
        <w:t xml:space="preserve">Σε περίπτωση </w:t>
      </w:r>
      <w:proofErr w:type="spellStart"/>
      <w:r w:rsidRPr="00606215">
        <w:rPr>
          <w:rFonts w:asciiTheme="minorHAnsi" w:hAnsiTheme="minorHAnsi" w:cstheme="minorHAnsi"/>
          <w:b/>
          <w:color w:val="000000"/>
          <w:sz w:val="20"/>
          <w:szCs w:val="20"/>
        </w:rPr>
        <w:t>καταδικης</w:t>
      </w:r>
      <w:proofErr w:type="spellEnd"/>
      <w:r w:rsidRPr="00606215">
        <w:rPr>
          <w:rFonts w:asciiTheme="minorHAnsi" w:hAnsiTheme="minorHAnsi" w:cstheme="minorHAnsi"/>
          <w:b/>
          <w:color w:val="000000"/>
          <w:sz w:val="20"/>
          <w:szCs w:val="20"/>
        </w:rPr>
        <w:t>, ο οικονομικός φορέας έχει λάβει μέτρα που να αποδεικνύουν την αξιοπιστία του παρά την ύπαρξη σχετικού λόγου αποκλεισμού (“αυτοκάθαρση”);</w:t>
      </w:r>
    </w:p>
    <w:p w14:paraId="0E21DFAC" w14:textId="77777777" w:rsidR="00FC37C3" w:rsidRPr="00606215" w:rsidRDefault="00FC37C3" w:rsidP="00FC37C3">
      <w:pPr>
        <w:autoSpaceDE w:val="0"/>
        <w:autoSpaceDN w:val="0"/>
        <w:adjustRightInd w:val="0"/>
        <w:rPr>
          <w:rFonts w:asciiTheme="minorHAnsi" w:hAnsiTheme="minorHAnsi" w:cstheme="minorHAnsi"/>
          <w:color w:val="000000"/>
          <w:sz w:val="20"/>
          <w:szCs w:val="20"/>
        </w:rPr>
      </w:pPr>
      <w:r w:rsidRPr="00606215">
        <w:rPr>
          <w:rFonts w:asciiTheme="minorHAnsi" w:hAnsiTheme="minorHAnsi" w:cstheme="minorHAnsi"/>
          <w:color w:val="000000"/>
          <w:sz w:val="20"/>
          <w:szCs w:val="20"/>
        </w:rPr>
        <w:t>Ναι / Όχι</w:t>
      </w:r>
    </w:p>
    <w:p w14:paraId="448E74A5"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color w:val="000000"/>
          <w:sz w:val="20"/>
          <w:szCs w:val="20"/>
        </w:rPr>
        <w:t>Περιγράψτε τα μέτρα που λήφθηκαν</w:t>
      </w:r>
    </w:p>
    <w:p w14:paraId="281DA965"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color w:val="000000"/>
          <w:sz w:val="20"/>
          <w:szCs w:val="20"/>
        </w:rPr>
        <w:t>-</w:t>
      </w:r>
    </w:p>
    <w:p w14:paraId="14F85E29"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color w:val="000000"/>
          <w:sz w:val="20"/>
          <w:szCs w:val="20"/>
        </w:rPr>
        <w:t>Εάν η σχετική τεκμηρίωση διατίθεται ηλεκτρονικά, αναφέρετε:</w:t>
      </w:r>
    </w:p>
    <w:p w14:paraId="174115E7" w14:textId="77777777" w:rsidR="00FC37C3" w:rsidRPr="00606215" w:rsidRDefault="00FC37C3" w:rsidP="00FC37C3">
      <w:pPr>
        <w:autoSpaceDE w:val="0"/>
        <w:autoSpaceDN w:val="0"/>
        <w:adjustRightInd w:val="0"/>
        <w:rPr>
          <w:rFonts w:asciiTheme="minorHAnsi" w:hAnsiTheme="minorHAnsi" w:cstheme="minorHAnsi"/>
          <w:color w:val="000000"/>
          <w:sz w:val="20"/>
          <w:szCs w:val="20"/>
        </w:rPr>
      </w:pPr>
      <w:r w:rsidRPr="00606215">
        <w:rPr>
          <w:rFonts w:asciiTheme="minorHAnsi" w:hAnsiTheme="minorHAnsi" w:cstheme="minorHAnsi"/>
          <w:color w:val="000000"/>
          <w:sz w:val="20"/>
          <w:szCs w:val="20"/>
        </w:rPr>
        <w:t>Ναι / Όχι</w:t>
      </w:r>
    </w:p>
    <w:p w14:paraId="36F1EB93"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color w:val="000000"/>
          <w:sz w:val="20"/>
          <w:szCs w:val="20"/>
        </w:rPr>
        <w:t>Διαδικτυακή Διεύθυνση</w:t>
      </w:r>
    </w:p>
    <w:p w14:paraId="79E74A21" w14:textId="77777777" w:rsidR="00FC37C3" w:rsidRPr="00606215" w:rsidRDefault="00FC37C3" w:rsidP="00FC37C3">
      <w:pPr>
        <w:autoSpaceDE w:val="0"/>
        <w:autoSpaceDN w:val="0"/>
        <w:adjustRightInd w:val="0"/>
        <w:rPr>
          <w:rFonts w:asciiTheme="minorHAnsi" w:hAnsiTheme="minorHAnsi" w:cstheme="minorHAnsi"/>
          <w:b/>
          <w:sz w:val="20"/>
          <w:szCs w:val="20"/>
        </w:rPr>
      </w:pPr>
      <w:r w:rsidRPr="00606215">
        <w:rPr>
          <w:rFonts w:asciiTheme="minorHAnsi" w:hAnsiTheme="minorHAnsi" w:cstheme="minorHAnsi"/>
          <w:b/>
          <w:sz w:val="20"/>
          <w:szCs w:val="20"/>
        </w:rPr>
        <w:t>-</w:t>
      </w:r>
    </w:p>
    <w:p w14:paraId="3913CB20" w14:textId="77777777" w:rsidR="00FC37C3" w:rsidRPr="00606215" w:rsidRDefault="00FC37C3" w:rsidP="00FC37C3">
      <w:pPr>
        <w:autoSpaceDE w:val="0"/>
        <w:autoSpaceDN w:val="0"/>
        <w:adjustRightInd w:val="0"/>
        <w:rPr>
          <w:rFonts w:asciiTheme="minorHAnsi" w:hAnsiTheme="minorHAnsi" w:cstheme="minorHAnsi"/>
          <w:b/>
          <w:sz w:val="20"/>
          <w:szCs w:val="20"/>
        </w:rPr>
      </w:pPr>
      <w:r w:rsidRPr="00606215">
        <w:rPr>
          <w:rFonts w:asciiTheme="minorHAnsi" w:hAnsiTheme="minorHAnsi" w:cstheme="minorHAnsi"/>
          <w:b/>
          <w:sz w:val="20"/>
          <w:szCs w:val="20"/>
        </w:rPr>
        <w:t>Επακριβή στοιχεία αναφοράς των εγγράφων</w:t>
      </w:r>
    </w:p>
    <w:p w14:paraId="47645D45" w14:textId="77777777" w:rsidR="00FC37C3" w:rsidRPr="00606215" w:rsidRDefault="00FC37C3" w:rsidP="00FC37C3">
      <w:pPr>
        <w:autoSpaceDE w:val="0"/>
        <w:autoSpaceDN w:val="0"/>
        <w:adjustRightInd w:val="0"/>
        <w:rPr>
          <w:rFonts w:asciiTheme="minorHAnsi" w:hAnsiTheme="minorHAnsi" w:cstheme="minorHAnsi"/>
          <w:b/>
          <w:sz w:val="20"/>
          <w:szCs w:val="20"/>
        </w:rPr>
      </w:pPr>
      <w:r w:rsidRPr="00606215">
        <w:rPr>
          <w:rFonts w:asciiTheme="minorHAnsi" w:hAnsiTheme="minorHAnsi" w:cstheme="minorHAnsi"/>
          <w:b/>
          <w:sz w:val="20"/>
          <w:szCs w:val="20"/>
        </w:rPr>
        <w:lastRenderedPageBreak/>
        <w:t>-</w:t>
      </w:r>
    </w:p>
    <w:p w14:paraId="705B0751" w14:textId="77777777" w:rsidR="00FC37C3" w:rsidRPr="00606215" w:rsidRDefault="00FC37C3" w:rsidP="00FC37C3">
      <w:pPr>
        <w:autoSpaceDE w:val="0"/>
        <w:autoSpaceDN w:val="0"/>
        <w:adjustRightInd w:val="0"/>
        <w:rPr>
          <w:rFonts w:asciiTheme="minorHAnsi" w:hAnsiTheme="minorHAnsi" w:cstheme="minorHAnsi"/>
          <w:b/>
          <w:sz w:val="20"/>
          <w:szCs w:val="20"/>
        </w:rPr>
      </w:pPr>
      <w:r w:rsidRPr="00606215">
        <w:rPr>
          <w:rFonts w:asciiTheme="minorHAnsi" w:hAnsiTheme="minorHAnsi" w:cstheme="minorHAnsi"/>
          <w:b/>
          <w:sz w:val="20"/>
          <w:szCs w:val="20"/>
        </w:rPr>
        <w:t>Αρχή ή Φορέας έκδοσης</w:t>
      </w:r>
    </w:p>
    <w:p w14:paraId="6F3493CD"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sz w:val="20"/>
          <w:szCs w:val="20"/>
        </w:rPr>
        <w:t>-</w:t>
      </w:r>
    </w:p>
    <w:p w14:paraId="4F171688"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t>Διαφθορά</w:t>
      </w:r>
    </w:p>
    <w:p w14:paraId="43C8515F" w14:textId="77777777" w:rsidR="00FC37C3" w:rsidRPr="00606215" w:rsidRDefault="00FC37C3" w:rsidP="00FC37C3">
      <w:pPr>
        <w:autoSpaceDE w:val="0"/>
        <w:autoSpaceDN w:val="0"/>
        <w:adjustRightInd w:val="0"/>
        <w:rPr>
          <w:rFonts w:asciiTheme="minorHAnsi" w:hAnsiTheme="minorHAnsi" w:cstheme="minorHAnsi"/>
          <w:bCs/>
          <w:color w:val="000000"/>
          <w:sz w:val="20"/>
          <w:szCs w:val="20"/>
        </w:rPr>
      </w:pPr>
      <w:r w:rsidRPr="00606215">
        <w:rPr>
          <w:rFonts w:asciiTheme="minorHAnsi" w:hAnsiTheme="minorHAnsi" w:cstheme="minorHAnsi"/>
          <w:bCs/>
          <w:color w:val="000000"/>
          <w:sz w:val="20"/>
          <w:szCs w:val="20"/>
        </w:rPr>
        <w:t>Έχει ο ίδιος ο οικονομικός φορέας ή οποιοδήποτε πρόσωπο το οποίο είναι μέλος του διοικητικού, διευθυντικού ή εποπτικού του οργάνου ή έχει εξουσία εκπροσώπησης, λήψης αποφάσεων ή ελέγχου σε αυτό καταδικαστεί με τελεσίδικη απόφαση για έναν από τους λόγους που παρατίθενται στο σχετικό θεσμικό πλαίσιο, η οποία έχει εκδοθεί</w:t>
      </w:r>
    </w:p>
    <w:p w14:paraId="76E68DEA" w14:textId="77777777" w:rsidR="00FC37C3" w:rsidRPr="00606215" w:rsidRDefault="00FC37C3" w:rsidP="00FC37C3">
      <w:pPr>
        <w:autoSpaceDE w:val="0"/>
        <w:autoSpaceDN w:val="0"/>
        <w:adjustRightInd w:val="0"/>
        <w:rPr>
          <w:rFonts w:asciiTheme="minorHAnsi" w:hAnsiTheme="minorHAnsi" w:cstheme="minorHAnsi"/>
          <w:bCs/>
          <w:color w:val="000000"/>
          <w:sz w:val="20"/>
          <w:szCs w:val="20"/>
        </w:rPr>
      </w:pPr>
      <w:r w:rsidRPr="00606215">
        <w:rPr>
          <w:rFonts w:asciiTheme="minorHAnsi" w:hAnsiTheme="minorHAnsi" w:cstheme="minorHAnsi"/>
          <w:bCs/>
          <w:color w:val="000000"/>
          <w:sz w:val="20"/>
          <w:szCs w:val="20"/>
        </w:rPr>
        <w:t>πριν από πέντε έτη κατά το μέγιστο ή στην οποία έχει οριστεί απευθείας περίοδος αποκλεισμού που εξακολουθεί να ισχύει;</w:t>
      </w:r>
    </w:p>
    <w:p w14:paraId="05DF3323"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t>Απάντηση:</w:t>
      </w:r>
    </w:p>
    <w:p w14:paraId="5EB97332"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t>Ναι / Όχι</w:t>
      </w:r>
    </w:p>
    <w:p w14:paraId="0B8528D2"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t>Ημερομηνία της καταδίκης</w:t>
      </w:r>
    </w:p>
    <w:p w14:paraId="0E7BCA19"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t>..</w:t>
      </w:r>
    </w:p>
    <w:p w14:paraId="3E04D156" w14:textId="77777777" w:rsidR="00FC37C3" w:rsidRPr="00606215" w:rsidRDefault="00FC37C3" w:rsidP="00FC37C3">
      <w:pPr>
        <w:autoSpaceDE w:val="0"/>
        <w:autoSpaceDN w:val="0"/>
        <w:adjustRightInd w:val="0"/>
        <w:rPr>
          <w:rFonts w:asciiTheme="minorHAnsi" w:hAnsiTheme="minorHAnsi" w:cstheme="minorHAnsi"/>
          <w:color w:val="000000"/>
          <w:sz w:val="20"/>
          <w:szCs w:val="20"/>
        </w:rPr>
      </w:pPr>
      <w:r w:rsidRPr="00606215">
        <w:rPr>
          <w:rFonts w:asciiTheme="minorHAnsi" w:hAnsiTheme="minorHAnsi" w:cstheme="minorHAnsi"/>
          <w:b/>
          <w:bCs/>
          <w:color w:val="000000"/>
          <w:sz w:val="20"/>
          <w:szCs w:val="20"/>
        </w:rPr>
        <w:t>Λόγος(-οι)</w:t>
      </w:r>
    </w:p>
    <w:p w14:paraId="59DFA92E" w14:textId="77777777" w:rsidR="00FC37C3" w:rsidRPr="00606215" w:rsidRDefault="00FC37C3" w:rsidP="00FC37C3">
      <w:pPr>
        <w:autoSpaceDE w:val="0"/>
        <w:autoSpaceDN w:val="0"/>
        <w:adjustRightInd w:val="0"/>
        <w:rPr>
          <w:rFonts w:asciiTheme="minorHAnsi" w:hAnsiTheme="minorHAnsi" w:cstheme="minorHAnsi"/>
          <w:color w:val="000000"/>
          <w:sz w:val="20"/>
          <w:szCs w:val="20"/>
        </w:rPr>
      </w:pPr>
      <w:r w:rsidRPr="00606215">
        <w:rPr>
          <w:rFonts w:asciiTheme="minorHAnsi" w:hAnsiTheme="minorHAnsi" w:cstheme="minorHAnsi"/>
          <w:color w:val="000000"/>
          <w:sz w:val="20"/>
          <w:szCs w:val="20"/>
        </w:rPr>
        <w:t>-</w:t>
      </w:r>
    </w:p>
    <w:p w14:paraId="746A3ADA"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color w:val="000000"/>
          <w:sz w:val="20"/>
          <w:szCs w:val="20"/>
        </w:rPr>
        <w:t>Προσδιορίστε ποιος έχει καταδικαστεί</w:t>
      </w:r>
    </w:p>
    <w:p w14:paraId="2A60A1AD"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color w:val="000000"/>
          <w:sz w:val="20"/>
          <w:szCs w:val="20"/>
        </w:rPr>
        <w:t>-</w:t>
      </w:r>
    </w:p>
    <w:p w14:paraId="582733A7"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color w:val="000000"/>
          <w:sz w:val="20"/>
          <w:szCs w:val="20"/>
        </w:rPr>
        <w:t>Εφόσον καθορίζεται απευθείας στην καταδικαστική απόφαση, διάρκεια της περιόδου αποκλεισμού και σχετικό(-ά) σημείο(-α)</w:t>
      </w:r>
    </w:p>
    <w:p w14:paraId="72F56448"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color w:val="000000"/>
          <w:sz w:val="20"/>
          <w:szCs w:val="20"/>
        </w:rPr>
        <w:t>-</w:t>
      </w:r>
    </w:p>
    <w:p w14:paraId="4B151D76"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color w:val="000000"/>
          <w:sz w:val="20"/>
          <w:szCs w:val="20"/>
        </w:rPr>
        <w:t>Σε περίπτωση καταδίκης, ο οικονομικός φορέας έχει λάβει μέτρα που να αποδεικνύουν την αξιοπιστία του παρά την ύπαρξη σχετικού λόγου αποκλεισμού (“αυτοκάθαρση”);</w:t>
      </w:r>
    </w:p>
    <w:p w14:paraId="041802B9" w14:textId="77777777" w:rsidR="00FC37C3" w:rsidRPr="00606215" w:rsidRDefault="00FC37C3" w:rsidP="00FC37C3">
      <w:pPr>
        <w:autoSpaceDE w:val="0"/>
        <w:autoSpaceDN w:val="0"/>
        <w:adjustRightInd w:val="0"/>
        <w:rPr>
          <w:rFonts w:asciiTheme="minorHAnsi" w:hAnsiTheme="minorHAnsi" w:cstheme="minorHAnsi"/>
          <w:color w:val="000000"/>
          <w:sz w:val="20"/>
          <w:szCs w:val="20"/>
        </w:rPr>
      </w:pPr>
      <w:r w:rsidRPr="00606215">
        <w:rPr>
          <w:rFonts w:asciiTheme="minorHAnsi" w:hAnsiTheme="minorHAnsi" w:cstheme="minorHAnsi"/>
          <w:color w:val="000000"/>
          <w:sz w:val="20"/>
          <w:szCs w:val="20"/>
        </w:rPr>
        <w:t>Ναι / Όχι</w:t>
      </w:r>
    </w:p>
    <w:p w14:paraId="282D384B"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color w:val="000000"/>
          <w:sz w:val="20"/>
          <w:szCs w:val="20"/>
        </w:rPr>
        <w:t>Περιγράψτε τα μέτρα που λήφθηκαν</w:t>
      </w:r>
    </w:p>
    <w:p w14:paraId="69D55ADA"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color w:val="000000"/>
          <w:sz w:val="20"/>
          <w:szCs w:val="20"/>
        </w:rPr>
        <w:t>-</w:t>
      </w:r>
    </w:p>
    <w:p w14:paraId="390B5395"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color w:val="000000"/>
          <w:sz w:val="20"/>
          <w:szCs w:val="20"/>
        </w:rPr>
        <w:t>Εάν η σχετική τεκμηρίωση διατίθεται ηλεκτρονικά, αναφέρετε:</w:t>
      </w:r>
    </w:p>
    <w:p w14:paraId="029254AC" w14:textId="77777777" w:rsidR="00FC37C3" w:rsidRPr="00606215" w:rsidRDefault="00FC37C3" w:rsidP="00FC37C3">
      <w:pPr>
        <w:autoSpaceDE w:val="0"/>
        <w:autoSpaceDN w:val="0"/>
        <w:adjustRightInd w:val="0"/>
        <w:rPr>
          <w:rFonts w:asciiTheme="minorHAnsi" w:hAnsiTheme="minorHAnsi" w:cstheme="minorHAnsi"/>
          <w:color w:val="000000"/>
          <w:sz w:val="20"/>
          <w:szCs w:val="20"/>
        </w:rPr>
      </w:pPr>
      <w:r w:rsidRPr="00606215">
        <w:rPr>
          <w:rFonts w:asciiTheme="minorHAnsi" w:hAnsiTheme="minorHAnsi" w:cstheme="minorHAnsi"/>
          <w:color w:val="000000"/>
          <w:sz w:val="20"/>
          <w:szCs w:val="20"/>
        </w:rPr>
        <w:t>Ναι / Όχι</w:t>
      </w:r>
    </w:p>
    <w:p w14:paraId="42C70048"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color w:val="000000"/>
          <w:sz w:val="20"/>
          <w:szCs w:val="20"/>
        </w:rPr>
        <w:t>Διαδικτυακή Διεύθυνση</w:t>
      </w:r>
    </w:p>
    <w:p w14:paraId="6762B408" w14:textId="77777777" w:rsidR="00FC37C3" w:rsidRPr="00606215" w:rsidRDefault="00FC37C3" w:rsidP="00FC37C3">
      <w:pPr>
        <w:autoSpaceDE w:val="0"/>
        <w:autoSpaceDN w:val="0"/>
        <w:adjustRightInd w:val="0"/>
        <w:rPr>
          <w:rFonts w:asciiTheme="minorHAnsi" w:hAnsiTheme="minorHAnsi" w:cstheme="minorHAnsi"/>
          <w:b/>
          <w:sz w:val="20"/>
          <w:szCs w:val="20"/>
        </w:rPr>
      </w:pPr>
      <w:r w:rsidRPr="00606215">
        <w:rPr>
          <w:rFonts w:asciiTheme="minorHAnsi" w:hAnsiTheme="minorHAnsi" w:cstheme="minorHAnsi"/>
          <w:b/>
          <w:sz w:val="20"/>
          <w:szCs w:val="20"/>
        </w:rPr>
        <w:t>-</w:t>
      </w:r>
    </w:p>
    <w:p w14:paraId="50A17AA3" w14:textId="77777777" w:rsidR="00FC37C3" w:rsidRPr="00606215" w:rsidRDefault="00FC37C3" w:rsidP="00FC37C3">
      <w:pPr>
        <w:autoSpaceDE w:val="0"/>
        <w:autoSpaceDN w:val="0"/>
        <w:adjustRightInd w:val="0"/>
        <w:rPr>
          <w:rFonts w:asciiTheme="minorHAnsi" w:hAnsiTheme="minorHAnsi" w:cstheme="minorHAnsi"/>
          <w:b/>
          <w:sz w:val="20"/>
          <w:szCs w:val="20"/>
        </w:rPr>
      </w:pPr>
      <w:r w:rsidRPr="00606215">
        <w:rPr>
          <w:rFonts w:asciiTheme="minorHAnsi" w:hAnsiTheme="minorHAnsi" w:cstheme="minorHAnsi"/>
          <w:b/>
          <w:sz w:val="20"/>
          <w:szCs w:val="20"/>
        </w:rPr>
        <w:t>Επακριβή στοιχεία αναφοράς των εγγράφων</w:t>
      </w:r>
    </w:p>
    <w:p w14:paraId="5DEA8FFC" w14:textId="77777777" w:rsidR="00FC37C3" w:rsidRPr="00606215" w:rsidRDefault="00FC37C3" w:rsidP="00FC37C3">
      <w:pPr>
        <w:autoSpaceDE w:val="0"/>
        <w:autoSpaceDN w:val="0"/>
        <w:adjustRightInd w:val="0"/>
        <w:rPr>
          <w:rFonts w:asciiTheme="minorHAnsi" w:hAnsiTheme="minorHAnsi" w:cstheme="minorHAnsi"/>
          <w:b/>
          <w:sz w:val="20"/>
          <w:szCs w:val="20"/>
        </w:rPr>
      </w:pPr>
      <w:r w:rsidRPr="00606215">
        <w:rPr>
          <w:rFonts w:asciiTheme="minorHAnsi" w:hAnsiTheme="minorHAnsi" w:cstheme="minorHAnsi"/>
          <w:b/>
          <w:sz w:val="20"/>
          <w:szCs w:val="20"/>
        </w:rPr>
        <w:t>-</w:t>
      </w:r>
    </w:p>
    <w:p w14:paraId="0AA2AF69" w14:textId="77777777" w:rsidR="00FC37C3" w:rsidRPr="00606215" w:rsidRDefault="00FC37C3" w:rsidP="00FC37C3">
      <w:pPr>
        <w:autoSpaceDE w:val="0"/>
        <w:autoSpaceDN w:val="0"/>
        <w:adjustRightInd w:val="0"/>
        <w:rPr>
          <w:rFonts w:asciiTheme="minorHAnsi" w:hAnsiTheme="minorHAnsi" w:cstheme="minorHAnsi"/>
          <w:b/>
          <w:sz w:val="20"/>
          <w:szCs w:val="20"/>
        </w:rPr>
      </w:pPr>
      <w:r w:rsidRPr="00606215">
        <w:rPr>
          <w:rFonts w:asciiTheme="minorHAnsi" w:hAnsiTheme="minorHAnsi" w:cstheme="minorHAnsi"/>
          <w:b/>
          <w:sz w:val="20"/>
          <w:szCs w:val="20"/>
        </w:rPr>
        <w:t>Αρχή ή Φορέας έκδοσης</w:t>
      </w:r>
    </w:p>
    <w:p w14:paraId="1E300219"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sz w:val="20"/>
          <w:szCs w:val="20"/>
        </w:rPr>
        <w:t>-</w:t>
      </w:r>
    </w:p>
    <w:p w14:paraId="32CD4057"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t>Απάτη</w:t>
      </w:r>
    </w:p>
    <w:p w14:paraId="072A197C" w14:textId="77777777" w:rsidR="00FC37C3" w:rsidRPr="00606215" w:rsidRDefault="00FC37C3" w:rsidP="00FC37C3">
      <w:pPr>
        <w:autoSpaceDE w:val="0"/>
        <w:autoSpaceDN w:val="0"/>
        <w:adjustRightInd w:val="0"/>
        <w:rPr>
          <w:rFonts w:asciiTheme="minorHAnsi" w:hAnsiTheme="minorHAnsi" w:cstheme="minorHAnsi"/>
          <w:bCs/>
          <w:color w:val="000000"/>
          <w:sz w:val="20"/>
          <w:szCs w:val="20"/>
        </w:rPr>
      </w:pPr>
      <w:r w:rsidRPr="00606215">
        <w:rPr>
          <w:rFonts w:asciiTheme="minorHAnsi" w:hAnsiTheme="minorHAnsi" w:cstheme="minorHAnsi"/>
          <w:bCs/>
          <w:color w:val="000000"/>
          <w:sz w:val="20"/>
          <w:szCs w:val="20"/>
        </w:rPr>
        <w:t>Έχει ο ίδιος ο οικονομικός φορέας ή οποιοδήποτε πρόσωπο το οποίο είναι μέλος του διοικητικού, διευθυντικού ή εποπτικού του οργάνου ή έχει εξουσία εκπροσώπησης, λήψης αποφάσεων ή ελέγχου σε αυτό καταδικαστεί με τελεσίδικη απόφαση για έναν από τους λόγους που παρατίθενται στο σχετικό θεσμικό πλαίσιο, η οποία έχει εκδοθεί</w:t>
      </w:r>
    </w:p>
    <w:p w14:paraId="75204F49" w14:textId="77777777" w:rsidR="00FC37C3" w:rsidRPr="00606215" w:rsidRDefault="00FC37C3" w:rsidP="00FC37C3">
      <w:pPr>
        <w:autoSpaceDE w:val="0"/>
        <w:autoSpaceDN w:val="0"/>
        <w:adjustRightInd w:val="0"/>
        <w:rPr>
          <w:rFonts w:asciiTheme="minorHAnsi" w:hAnsiTheme="minorHAnsi" w:cstheme="minorHAnsi"/>
          <w:bCs/>
          <w:color w:val="000000"/>
          <w:sz w:val="20"/>
          <w:szCs w:val="20"/>
        </w:rPr>
      </w:pPr>
      <w:r w:rsidRPr="00606215">
        <w:rPr>
          <w:rFonts w:asciiTheme="minorHAnsi" w:hAnsiTheme="minorHAnsi" w:cstheme="minorHAnsi"/>
          <w:bCs/>
          <w:color w:val="000000"/>
          <w:sz w:val="20"/>
          <w:szCs w:val="20"/>
        </w:rPr>
        <w:t>πριν από πέντε έτη κατά το μέγιστο ή στην οποία έχει οριστεί απευθείας περίοδος αποκλεισμού που εξακολουθεί να ισχύει;</w:t>
      </w:r>
    </w:p>
    <w:p w14:paraId="738E87EC"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t>Απάντηση:</w:t>
      </w:r>
    </w:p>
    <w:p w14:paraId="3E0151DC"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t>Ναι / Όχι</w:t>
      </w:r>
    </w:p>
    <w:p w14:paraId="53AE38C4"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t>Ημερομηνία της καταδίκης</w:t>
      </w:r>
    </w:p>
    <w:p w14:paraId="5DC49ADB"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t>..</w:t>
      </w:r>
    </w:p>
    <w:p w14:paraId="5A75B3BA" w14:textId="77777777" w:rsidR="00FC37C3" w:rsidRPr="00606215" w:rsidRDefault="00FC37C3" w:rsidP="00FC37C3">
      <w:pPr>
        <w:autoSpaceDE w:val="0"/>
        <w:autoSpaceDN w:val="0"/>
        <w:adjustRightInd w:val="0"/>
        <w:rPr>
          <w:rFonts w:asciiTheme="minorHAnsi" w:hAnsiTheme="minorHAnsi" w:cstheme="minorHAnsi"/>
          <w:color w:val="000000"/>
          <w:sz w:val="20"/>
          <w:szCs w:val="20"/>
        </w:rPr>
      </w:pPr>
      <w:r w:rsidRPr="00606215">
        <w:rPr>
          <w:rFonts w:asciiTheme="minorHAnsi" w:hAnsiTheme="minorHAnsi" w:cstheme="minorHAnsi"/>
          <w:b/>
          <w:bCs/>
          <w:color w:val="000000"/>
          <w:sz w:val="20"/>
          <w:szCs w:val="20"/>
        </w:rPr>
        <w:t>Λόγος(-οι)</w:t>
      </w:r>
    </w:p>
    <w:p w14:paraId="707CBD2F" w14:textId="77777777" w:rsidR="00FC37C3" w:rsidRPr="00606215" w:rsidRDefault="00FC37C3" w:rsidP="00FC37C3">
      <w:pPr>
        <w:autoSpaceDE w:val="0"/>
        <w:autoSpaceDN w:val="0"/>
        <w:adjustRightInd w:val="0"/>
        <w:rPr>
          <w:rFonts w:asciiTheme="minorHAnsi" w:hAnsiTheme="minorHAnsi" w:cstheme="minorHAnsi"/>
          <w:color w:val="000000"/>
          <w:sz w:val="20"/>
          <w:szCs w:val="20"/>
        </w:rPr>
      </w:pPr>
      <w:r w:rsidRPr="00606215">
        <w:rPr>
          <w:rFonts w:asciiTheme="minorHAnsi" w:hAnsiTheme="minorHAnsi" w:cstheme="minorHAnsi"/>
          <w:color w:val="000000"/>
          <w:sz w:val="20"/>
          <w:szCs w:val="20"/>
        </w:rPr>
        <w:t>-</w:t>
      </w:r>
    </w:p>
    <w:p w14:paraId="7C72B360"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color w:val="000000"/>
          <w:sz w:val="20"/>
          <w:szCs w:val="20"/>
        </w:rPr>
        <w:t>Προσδιορίστε ποιος έχει καταδικαστεί</w:t>
      </w:r>
    </w:p>
    <w:p w14:paraId="57585B17"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color w:val="000000"/>
          <w:sz w:val="20"/>
          <w:szCs w:val="20"/>
        </w:rPr>
        <w:t>-</w:t>
      </w:r>
    </w:p>
    <w:p w14:paraId="73AB6CE0"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color w:val="000000"/>
          <w:sz w:val="20"/>
          <w:szCs w:val="20"/>
        </w:rPr>
        <w:t>Εφόσον καθορίζεται απευθείας στην καταδικαστική απόφαση, διάρκεια της περιόδου αποκλεισμού και σχετικό(-ά) σημείο(-α)</w:t>
      </w:r>
    </w:p>
    <w:p w14:paraId="127CC051"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color w:val="000000"/>
          <w:sz w:val="20"/>
          <w:szCs w:val="20"/>
        </w:rPr>
        <w:t>-</w:t>
      </w:r>
    </w:p>
    <w:p w14:paraId="56EAAF7A"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color w:val="000000"/>
          <w:sz w:val="20"/>
          <w:szCs w:val="20"/>
        </w:rPr>
        <w:lastRenderedPageBreak/>
        <w:t>Σε περίπτωση καταδίκης, ο οικονομικός φορέας έχει λάβει μέτρα που να αποδεικνύουν την αξιοπιστία του παρά την ύπαρξη σχετικού λόγου αποκλεισμού (“αυτοκάθαρση”);</w:t>
      </w:r>
    </w:p>
    <w:p w14:paraId="045AC32D" w14:textId="77777777" w:rsidR="00FC37C3" w:rsidRPr="00606215" w:rsidRDefault="00FC37C3" w:rsidP="00FC37C3">
      <w:pPr>
        <w:autoSpaceDE w:val="0"/>
        <w:autoSpaceDN w:val="0"/>
        <w:adjustRightInd w:val="0"/>
        <w:rPr>
          <w:rFonts w:asciiTheme="minorHAnsi" w:hAnsiTheme="minorHAnsi" w:cstheme="minorHAnsi"/>
          <w:color w:val="000000"/>
          <w:sz w:val="20"/>
          <w:szCs w:val="20"/>
        </w:rPr>
      </w:pPr>
      <w:r w:rsidRPr="00606215">
        <w:rPr>
          <w:rFonts w:asciiTheme="minorHAnsi" w:hAnsiTheme="minorHAnsi" w:cstheme="minorHAnsi"/>
          <w:color w:val="000000"/>
          <w:sz w:val="20"/>
          <w:szCs w:val="20"/>
        </w:rPr>
        <w:t>Ναι / Όχι</w:t>
      </w:r>
    </w:p>
    <w:p w14:paraId="28FE3F62"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color w:val="000000"/>
          <w:sz w:val="20"/>
          <w:szCs w:val="20"/>
        </w:rPr>
        <w:t>Περιγράψτε τα μέτρα που λήφθηκαν</w:t>
      </w:r>
    </w:p>
    <w:p w14:paraId="3CD2689F"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color w:val="000000"/>
          <w:sz w:val="20"/>
          <w:szCs w:val="20"/>
        </w:rPr>
        <w:t>-</w:t>
      </w:r>
    </w:p>
    <w:p w14:paraId="6F046351"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color w:val="000000"/>
          <w:sz w:val="20"/>
          <w:szCs w:val="20"/>
        </w:rPr>
        <w:t>Εάν η σχετική τεκμηρίωση διατίθεται ηλεκτρονικά, αναφέρετε:</w:t>
      </w:r>
    </w:p>
    <w:p w14:paraId="1663062D" w14:textId="77777777" w:rsidR="00FC37C3" w:rsidRPr="00606215" w:rsidRDefault="00FC37C3" w:rsidP="00FC37C3">
      <w:pPr>
        <w:autoSpaceDE w:val="0"/>
        <w:autoSpaceDN w:val="0"/>
        <w:adjustRightInd w:val="0"/>
        <w:rPr>
          <w:rFonts w:asciiTheme="minorHAnsi" w:hAnsiTheme="minorHAnsi" w:cstheme="minorHAnsi"/>
          <w:color w:val="000000"/>
          <w:sz w:val="20"/>
          <w:szCs w:val="20"/>
        </w:rPr>
      </w:pPr>
      <w:r w:rsidRPr="00606215">
        <w:rPr>
          <w:rFonts w:asciiTheme="minorHAnsi" w:hAnsiTheme="minorHAnsi" w:cstheme="minorHAnsi"/>
          <w:color w:val="000000"/>
          <w:sz w:val="20"/>
          <w:szCs w:val="20"/>
        </w:rPr>
        <w:t>Ναι / Όχι</w:t>
      </w:r>
    </w:p>
    <w:p w14:paraId="6FF0A79D"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color w:val="000000"/>
          <w:sz w:val="20"/>
          <w:szCs w:val="20"/>
        </w:rPr>
        <w:t>Διαδικτυακή Διεύθυνση</w:t>
      </w:r>
    </w:p>
    <w:p w14:paraId="7E5B25DF" w14:textId="77777777" w:rsidR="00FC37C3" w:rsidRPr="00606215" w:rsidRDefault="00FC37C3" w:rsidP="00FC37C3">
      <w:pPr>
        <w:autoSpaceDE w:val="0"/>
        <w:autoSpaceDN w:val="0"/>
        <w:adjustRightInd w:val="0"/>
        <w:rPr>
          <w:rFonts w:asciiTheme="minorHAnsi" w:hAnsiTheme="minorHAnsi" w:cstheme="minorHAnsi"/>
          <w:b/>
          <w:sz w:val="20"/>
          <w:szCs w:val="20"/>
        </w:rPr>
      </w:pPr>
      <w:r w:rsidRPr="00606215">
        <w:rPr>
          <w:rFonts w:asciiTheme="minorHAnsi" w:hAnsiTheme="minorHAnsi" w:cstheme="minorHAnsi"/>
          <w:b/>
          <w:sz w:val="20"/>
          <w:szCs w:val="20"/>
        </w:rPr>
        <w:t>-</w:t>
      </w:r>
    </w:p>
    <w:p w14:paraId="09C8D553" w14:textId="77777777" w:rsidR="00FC37C3" w:rsidRPr="00606215" w:rsidRDefault="00FC37C3" w:rsidP="00FC37C3">
      <w:pPr>
        <w:autoSpaceDE w:val="0"/>
        <w:autoSpaceDN w:val="0"/>
        <w:adjustRightInd w:val="0"/>
        <w:rPr>
          <w:rFonts w:asciiTheme="minorHAnsi" w:hAnsiTheme="minorHAnsi" w:cstheme="minorHAnsi"/>
          <w:b/>
          <w:sz w:val="20"/>
          <w:szCs w:val="20"/>
        </w:rPr>
      </w:pPr>
      <w:r w:rsidRPr="00606215">
        <w:rPr>
          <w:rFonts w:asciiTheme="minorHAnsi" w:hAnsiTheme="minorHAnsi" w:cstheme="minorHAnsi"/>
          <w:b/>
          <w:sz w:val="20"/>
          <w:szCs w:val="20"/>
        </w:rPr>
        <w:t>Επακριβή στοιχεία αναφοράς των εγγράφων</w:t>
      </w:r>
    </w:p>
    <w:p w14:paraId="78AC879F" w14:textId="77777777" w:rsidR="00FC37C3" w:rsidRPr="00606215" w:rsidRDefault="00FC37C3" w:rsidP="00FC37C3">
      <w:pPr>
        <w:autoSpaceDE w:val="0"/>
        <w:autoSpaceDN w:val="0"/>
        <w:adjustRightInd w:val="0"/>
        <w:rPr>
          <w:rFonts w:asciiTheme="minorHAnsi" w:hAnsiTheme="minorHAnsi" w:cstheme="minorHAnsi"/>
          <w:b/>
          <w:sz w:val="20"/>
          <w:szCs w:val="20"/>
        </w:rPr>
      </w:pPr>
      <w:r w:rsidRPr="00606215">
        <w:rPr>
          <w:rFonts w:asciiTheme="minorHAnsi" w:hAnsiTheme="minorHAnsi" w:cstheme="minorHAnsi"/>
          <w:b/>
          <w:sz w:val="20"/>
          <w:szCs w:val="20"/>
        </w:rPr>
        <w:t>-</w:t>
      </w:r>
    </w:p>
    <w:p w14:paraId="0DDBE0FE" w14:textId="77777777" w:rsidR="00FC37C3" w:rsidRPr="00606215" w:rsidRDefault="00FC37C3" w:rsidP="00FC37C3">
      <w:pPr>
        <w:autoSpaceDE w:val="0"/>
        <w:autoSpaceDN w:val="0"/>
        <w:adjustRightInd w:val="0"/>
        <w:rPr>
          <w:rFonts w:asciiTheme="minorHAnsi" w:hAnsiTheme="minorHAnsi" w:cstheme="minorHAnsi"/>
          <w:b/>
          <w:sz w:val="20"/>
          <w:szCs w:val="20"/>
        </w:rPr>
      </w:pPr>
      <w:r w:rsidRPr="00606215">
        <w:rPr>
          <w:rFonts w:asciiTheme="minorHAnsi" w:hAnsiTheme="minorHAnsi" w:cstheme="minorHAnsi"/>
          <w:b/>
          <w:sz w:val="20"/>
          <w:szCs w:val="20"/>
        </w:rPr>
        <w:t>Αρχή ή Φορέας έκδοσης</w:t>
      </w:r>
    </w:p>
    <w:p w14:paraId="4753180F"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sz w:val="20"/>
          <w:szCs w:val="20"/>
        </w:rPr>
        <w:t>-</w:t>
      </w:r>
    </w:p>
    <w:p w14:paraId="59CEE298"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t>Τρομοκρατικά εγκλήματα ή εγκλήματα συνδεόμενα με τρομοκρατικές δραστηριότητες</w:t>
      </w:r>
    </w:p>
    <w:p w14:paraId="70D7D7AD" w14:textId="77777777" w:rsidR="00FC37C3" w:rsidRPr="00606215" w:rsidRDefault="00FC37C3" w:rsidP="00FC37C3">
      <w:pPr>
        <w:autoSpaceDE w:val="0"/>
        <w:autoSpaceDN w:val="0"/>
        <w:adjustRightInd w:val="0"/>
        <w:rPr>
          <w:rFonts w:asciiTheme="minorHAnsi" w:hAnsiTheme="minorHAnsi" w:cstheme="minorHAnsi"/>
          <w:bCs/>
          <w:color w:val="000000"/>
          <w:sz w:val="20"/>
          <w:szCs w:val="20"/>
        </w:rPr>
      </w:pPr>
      <w:r w:rsidRPr="00606215">
        <w:rPr>
          <w:rFonts w:asciiTheme="minorHAnsi" w:hAnsiTheme="minorHAnsi" w:cstheme="minorHAnsi"/>
          <w:bCs/>
          <w:color w:val="000000"/>
          <w:sz w:val="20"/>
          <w:szCs w:val="20"/>
        </w:rPr>
        <w:t>Έχει ο ίδιος ο οικονομικός φορέας ή οποιοδήποτε πρόσωπο το οποίο είναι μέλος του διοικητικού, διευθυντικού ή εποπτικού του οργάνου ή έχει εξουσία εκπροσώπησης, λήψης αποφάσεων ή ελέγχου σε αυτό καταδικαστεί με τελεσίδικη απόφαση για έναν από τους λόγους που παρατίθενται στο σχετικό θεσμικό πλαίσιο, η οποία έχει εκδοθεί</w:t>
      </w:r>
    </w:p>
    <w:p w14:paraId="237A0EB8" w14:textId="77777777" w:rsidR="00FC37C3" w:rsidRPr="00606215" w:rsidRDefault="00FC37C3" w:rsidP="00FC37C3">
      <w:pPr>
        <w:autoSpaceDE w:val="0"/>
        <w:autoSpaceDN w:val="0"/>
        <w:adjustRightInd w:val="0"/>
        <w:rPr>
          <w:rFonts w:asciiTheme="minorHAnsi" w:hAnsiTheme="minorHAnsi" w:cstheme="minorHAnsi"/>
          <w:bCs/>
          <w:color w:val="000000"/>
          <w:sz w:val="20"/>
          <w:szCs w:val="20"/>
        </w:rPr>
      </w:pPr>
      <w:r w:rsidRPr="00606215">
        <w:rPr>
          <w:rFonts w:asciiTheme="minorHAnsi" w:hAnsiTheme="minorHAnsi" w:cstheme="minorHAnsi"/>
          <w:bCs/>
          <w:color w:val="000000"/>
          <w:sz w:val="20"/>
          <w:szCs w:val="20"/>
        </w:rPr>
        <w:t>πριν από πέντε έτη κατά το μέγιστο ή στην οποία έχει οριστεί απευθείας περίοδος αποκλεισμού που εξακολουθεί να ισχύει;</w:t>
      </w:r>
    </w:p>
    <w:p w14:paraId="1C9380E3"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t>Απάντηση:</w:t>
      </w:r>
    </w:p>
    <w:p w14:paraId="61C44859"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t>Ναι / Όχι</w:t>
      </w:r>
    </w:p>
    <w:p w14:paraId="42186DE7"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t>Ημερομηνία της καταδίκης</w:t>
      </w:r>
    </w:p>
    <w:p w14:paraId="3E3CFC27"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t>..</w:t>
      </w:r>
    </w:p>
    <w:p w14:paraId="44A237B7" w14:textId="77777777" w:rsidR="00FC37C3" w:rsidRPr="00606215" w:rsidRDefault="00FC37C3" w:rsidP="00FC37C3">
      <w:pPr>
        <w:autoSpaceDE w:val="0"/>
        <w:autoSpaceDN w:val="0"/>
        <w:adjustRightInd w:val="0"/>
        <w:rPr>
          <w:rFonts w:asciiTheme="minorHAnsi" w:hAnsiTheme="minorHAnsi" w:cstheme="minorHAnsi"/>
          <w:color w:val="000000"/>
          <w:sz w:val="20"/>
          <w:szCs w:val="20"/>
        </w:rPr>
      </w:pPr>
      <w:r w:rsidRPr="00606215">
        <w:rPr>
          <w:rFonts w:asciiTheme="minorHAnsi" w:hAnsiTheme="minorHAnsi" w:cstheme="minorHAnsi"/>
          <w:b/>
          <w:bCs/>
          <w:color w:val="000000"/>
          <w:sz w:val="20"/>
          <w:szCs w:val="20"/>
        </w:rPr>
        <w:t>Λόγος(-οι)</w:t>
      </w:r>
    </w:p>
    <w:p w14:paraId="1E402F44" w14:textId="77777777" w:rsidR="00FC37C3" w:rsidRPr="00606215" w:rsidRDefault="00FC37C3" w:rsidP="00FC37C3">
      <w:pPr>
        <w:autoSpaceDE w:val="0"/>
        <w:autoSpaceDN w:val="0"/>
        <w:adjustRightInd w:val="0"/>
        <w:rPr>
          <w:rFonts w:asciiTheme="minorHAnsi" w:hAnsiTheme="minorHAnsi" w:cstheme="minorHAnsi"/>
          <w:color w:val="000000"/>
          <w:sz w:val="20"/>
          <w:szCs w:val="20"/>
        </w:rPr>
      </w:pPr>
      <w:r w:rsidRPr="00606215">
        <w:rPr>
          <w:rFonts w:asciiTheme="minorHAnsi" w:hAnsiTheme="minorHAnsi" w:cstheme="minorHAnsi"/>
          <w:color w:val="000000"/>
          <w:sz w:val="20"/>
          <w:szCs w:val="20"/>
        </w:rPr>
        <w:t>-</w:t>
      </w:r>
    </w:p>
    <w:p w14:paraId="1F61F7A1"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color w:val="000000"/>
          <w:sz w:val="20"/>
          <w:szCs w:val="20"/>
        </w:rPr>
        <w:t>Προσδιορίστε ποιος έχει καταδικαστεί</w:t>
      </w:r>
    </w:p>
    <w:p w14:paraId="0C65B09C"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color w:val="000000"/>
          <w:sz w:val="20"/>
          <w:szCs w:val="20"/>
        </w:rPr>
        <w:t>-</w:t>
      </w:r>
    </w:p>
    <w:p w14:paraId="34351156"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color w:val="000000"/>
          <w:sz w:val="20"/>
          <w:szCs w:val="20"/>
        </w:rPr>
        <w:t>Εφόσον καθορίζεται απευθείας στην καταδικαστική απόφαση, διάρκεια της περιόδου αποκλεισμού και σχετικό(-ά) σημείο(-α)</w:t>
      </w:r>
    </w:p>
    <w:p w14:paraId="72E6E0B6"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color w:val="000000"/>
          <w:sz w:val="20"/>
          <w:szCs w:val="20"/>
        </w:rPr>
        <w:t>-</w:t>
      </w:r>
    </w:p>
    <w:p w14:paraId="1E47A978"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color w:val="000000"/>
          <w:sz w:val="20"/>
          <w:szCs w:val="20"/>
        </w:rPr>
        <w:t>Σε περίπτωση καταδίκης, ο οικονομικός φορέας έχει λάβει μέτρα που να αποδεικνύουν την αξιοπιστία του παρά την ύπαρξη σχετικού λόγου αποκλεισμού (“αυτοκάθαρση”);</w:t>
      </w:r>
    </w:p>
    <w:p w14:paraId="3E3D241B" w14:textId="77777777" w:rsidR="00FC37C3" w:rsidRPr="00606215" w:rsidRDefault="00FC37C3" w:rsidP="00FC37C3">
      <w:pPr>
        <w:autoSpaceDE w:val="0"/>
        <w:autoSpaceDN w:val="0"/>
        <w:adjustRightInd w:val="0"/>
        <w:rPr>
          <w:rFonts w:asciiTheme="minorHAnsi" w:hAnsiTheme="minorHAnsi" w:cstheme="minorHAnsi"/>
          <w:color w:val="000000"/>
          <w:sz w:val="20"/>
          <w:szCs w:val="20"/>
        </w:rPr>
      </w:pPr>
      <w:r w:rsidRPr="00606215">
        <w:rPr>
          <w:rFonts w:asciiTheme="minorHAnsi" w:hAnsiTheme="minorHAnsi" w:cstheme="minorHAnsi"/>
          <w:color w:val="000000"/>
          <w:sz w:val="20"/>
          <w:szCs w:val="20"/>
        </w:rPr>
        <w:t>Ναι / Όχι</w:t>
      </w:r>
    </w:p>
    <w:p w14:paraId="4A9EEC89"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color w:val="000000"/>
          <w:sz w:val="20"/>
          <w:szCs w:val="20"/>
        </w:rPr>
        <w:t>Περιγράψτε τα μέτρα που λήφθηκαν</w:t>
      </w:r>
    </w:p>
    <w:p w14:paraId="4DE51D9C"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color w:val="000000"/>
          <w:sz w:val="20"/>
          <w:szCs w:val="20"/>
        </w:rPr>
        <w:t>-</w:t>
      </w:r>
    </w:p>
    <w:p w14:paraId="69ADBB57"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color w:val="000000"/>
          <w:sz w:val="20"/>
          <w:szCs w:val="20"/>
        </w:rPr>
        <w:t>Εάν η σχετική τεκμηρίωση διατίθεται ηλεκτρονικά, αναφέρετε:</w:t>
      </w:r>
    </w:p>
    <w:p w14:paraId="48F8F85C" w14:textId="77777777" w:rsidR="00FC37C3" w:rsidRPr="00606215" w:rsidRDefault="00FC37C3" w:rsidP="00FC37C3">
      <w:pPr>
        <w:autoSpaceDE w:val="0"/>
        <w:autoSpaceDN w:val="0"/>
        <w:adjustRightInd w:val="0"/>
        <w:rPr>
          <w:rFonts w:asciiTheme="minorHAnsi" w:hAnsiTheme="minorHAnsi" w:cstheme="minorHAnsi"/>
          <w:color w:val="000000"/>
          <w:sz w:val="20"/>
          <w:szCs w:val="20"/>
        </w:rPr>
      </w:pPr>
      <w:r w:rsidRPr="00606215">
        <w:rPr>
          <w:rFonts w:asciiTheme="minorHAnsi" w:hAnsiTheme="minorHAnsi" w:cstheme="minorHAnsi"/>
          <w:color w:val="000000"/>
          <w:sz w:val="20"/>
          <w:szCs w:val="20"/>
        </w:rPr>
        <w:t>Ναι / Όχι</w:t>
      </w:r>
    </w:p>
    <w:p w14:paraId="125CAFA6"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color w:val="000000"/>
          <w:sz w:val="20"/>
          <w:szCs w:val="20"/>
        </w:rPr>
        <w:t>Διαδικτυακή Διεύθυνση</w:t>
      </w:r>
    </w:p>
    <w:p w14:paraId="08CB3F10" w14:textId="77777777" w:rsidR="00FC37C3" w:rsidRPr="00606215" w:rsidRDefault="00FC37C3" w:rsidP="00FC37C3">
      <w:pPr>
        <w:autoSpaceDE w:val="0"/>
        <w:autoSpaceDN w:val="0"/>
        <w:adjustRightInd w:val="0"/>
        <w:rPr>
          <w:rFonts w:asciiTheme="minorHAnsi" w:hAnsiTheme="minorHAnsi" w:cstheme="minorHAnsi"/>
          <w:b/>
          <w:sz w:val="20"/>
          <w:szCs w:val="20"/>
        </w:rPr>
      </w:pPr>
      <w:r w:rsidRPr="00606215">
        <w:rPr>
          <w:rFonts w:asciiTheme="minorHAnsi" w:hAnsiTheme="minorHAnsi" w:cstheme="minorHAnsi"/>
          <w:b/>
          <w:sz w:val="20"/>
          <w:szCs w:val="20"/>
        </w:rPr>
        <w:t>-</w:t>
      </w:r>
    </w:p>
    <w:p w14:paraId="783EEE6C" w14:textId="77777777" w:rsidR="00FC37C3" w:rsidRPr="00606215" w:rsidRDefault="00FC37C3" w:rsidP="00FC37C3">
      <w:pPr>
        <w:autoSpaceDE w:val="0"/>
        <w:autoSpaceDN w:val="0"/>
        <w:adjustRightInd w:val="0"/>
        <w:rPr>
          <w:rFonts w:asciiTheme="minorHAnsi" w:hAnsiTheme="minorHAnsi" w:cstheme="minorHAnsi"/>
          <w:b/>
          <w:sz w:val="20"/>
          <w:szCs w:val="20"/>
        </w:rPr>
      </w:pPr>
      <w:r w:rsidRPr="00606215">
        <w:rPr>
          <w:rFonts w:asciiTheme="minorHAnsi" w:hAnsiTheme="minorHAnsi" w:cstheme="minorHAnsi"/>
          <w:b/>
          <w:sz w:val="20"/>
          <w:szCs w:val="20"/>
        </w:rPr>
        <w:t>Επακριβή στοιχεία αναφοράς των εγγράφων</w:t>
      </w:r>
    </w:p>
    <w:p w14:paraId="214DAC7B" w14:textId="77777777" w:rsidR="00FC37C3" w:rsidRPr="00606215" w:rsidRDefault="00FC37C3" w:rsidP="00FC37C3">
      <w:pPr>
        <w:autoSpaceDE w:val="0"/>
        <w:autoSpaceDN w:val="0"/>
        <w:adjustRightInd w:val="0"/>
        <w:rPr>
          <w:rFonts w:asciiTheme="minorHAnsi" w:hAnsiTheme="minorHAnsi" w:cstheme="minorHAnsi"/>
          <w:b/>
          <w:sz w:val="20"/>
          <w:szCs w:val="20"/>
        </w:rPr>
      </w:pPr>
      <w:r w:rsidRPr="00606215">
        <w:rPr>
          <w:rFonts w:asciiTheme="minorHAnsi" w:hAnsiTheme="minorHAnsi" w:cstheme="minorHAnsi"/>
          <w:b/>
          <w:sz w:val="20"/>
          <w:szCs w:val="20"/>
        </w:rPr>
        <w:t>-</w:t>
      </w:r>
    </w:p>
    <w:p w14:paraId="3BDEBF47" w14:textId="77777777" w:rsidR="00FC37C3" w:rsidRPr="00606215" w:rsidRDefault="00FC37C3" w:rsidP="00FC37C3">
      <w:pPr>
        <w:autoSpaceDE w:val="0"/>
        <w:autoSpaceDN w:val="0"/>
        <w:adjustRightInd w:val="0"/>
        <w:rPr>
          <w:rFonts w:asciiTheme="minorHAnsi" w:hAnsiTheme="minorHAnsi" w:cstheme="minorHAnsi"/>
          <w:b/>
          <w:sz w:val="20"/>
          <w:szCs w:val="20"/>
        </w:rPr>
      </w:pPr>
      <w:r w:rsidRPr="00606215">
        <w:rPr>
          <w:rFonts w:asciiTheme="minorHAnsi" w:hAnsiTheme="minorHAnsi" w:cstheme="minorHAnsi"/>
          <w:b/>
          <w:sz w:val="20"/>
          <w:szCs w:val="20"/>
        </w:rPr>
        <w:t>Αρχή ή Φορέας έκδοσης</w:t>
      </w:r>
    </w:p>
    <w:p w14:paraId="6B5CE367"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sz w:val="20"/>
          <w:szCs w:val="20"/>
        </w:rPr>
        <w:t>-</w:t>
      </w:r>
    </w:p>
    <w:p w14:paraId="658CD3BD" w14:textId="77777777" w:rsidR="00FC37C3" w:rsidRPr="00606215" w:rsidRDefault="00FC37C3" w:rsidP="00FC37C3">
      <w:pPr>
        <w:autoSpaceDE w:val="0"/>
        <w:autoSpaceDN w:val="0"/>
        <w:adjustRightInd w:val="0"/>
        <w:rPr>
          <w:rFonts w:asciiTheme="minorHAnsi" w:hAnsiTheme="minorHAnsi" w:cstheme="minorHAnsi"/>
          <w:color w:val="000000"/>
          <w:sz w:val="20"/>
          <w:szCs w:val="20"/>
        </w:rPr>
      </w:pPr>
    </w:p>
    <w:p w14:paraId="66A3D419"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t>Νομιμοποίηση εσόδων από παράνομες δραστηριότητες ή χρηματοδότηση της τρομοκρατίας</w:t>
      </w:r>
    </w:p>
    <w:p w14:paraId="360CA623" w14:textId="77777777" w:rsidR="00FC37C3" w:rsidRPr="00606215" w:rsidRDefault="00FC37C3" w:rsidP="00FC37C3">
      <w:pPr>
        <w:autoSpaceDE w:val="0"/>
        <w:autoSpaceDN w:val="0"/>
        <w:adjustRightInd w:val="0"/>
        <w:rPr>
          <w:rFonts w:asciiTheme="minorHAnsi" w:hAnsiTheme="minorHAnsi" w:cstheme="minorHAnsi"/>
          <w:bCs/>
          <w:color w:val="000000"/>
          <w:sz w:val="20"/>
          <w:szCs w:val="20"/>
        </w:rPr>
      </w:pPr>
      <w:r w:rsidRPr="00606215">
        <w:rPr>
          <w:rFonts w:asciiTheme="minorHAnsi" w:hAnsiTheme="minorHAnsi" w:cstheme="minorHAnsi"/>
          <w:bCs/>
          <w:color w:val="000000"/>
          <w:sz w:val="20"/>
          <w:szCs w:val="20"/>
        </w:rPr>
        <w:t>Έχει ο ίδιος ο οικονομικός φορέας ή οποιοδήποτε πρόσωπο το οποίο είναι μέλος του διοικητικού, διευθυντικού ή εποπτικού του οργάνου ή έχει εξουσία εκπροσώπησης, λήψης αποφάσεων ή ελέγχου σε αυτό καταδικαστεί με τελεσίδικη απόφαση για έναν από τους λόγους που παρατίθενται στο σχετικό θεσμικό πλαίσιο, η οποία έχει εκδοθεί</w:t>
      </w:r>
    </w:p>
    <w:p w14:paraId="1E4E6B80" w14:textId="77777777" w:rsidR="00FC37C3" w:rsidRPr="00606215" w:rsidRDefault="00FC37C3" w:rsidP="00FC37C3">
      <w:pPr>
        <w:autoSpaceDE w:val="0"/>
        <w:autoSpaceDN w:val="0"/>
        <w:adjustRightInd w:val="0"/>
        <w:rPr>
          <w:rFonts w:asciiTheme="minorHAnsi" w:hAnsiTheme="minorHAnsi" w:cstheme="minorHAnsi"/>
          <w:bCs/>
          <w:color w:val="000000"/>
          <w:sz w:val="20"/>
          <w:szCs w:val="20"/>
        </w:rPr>
      </w:pPr>
      <w:r w:rsidRPr="00606215">
        <w:rPr>
          <w:rFonts w:asciiTheme="minorHAnsi" w:hAnsiTheme="minorHAnsi" w:cstheme="minorHAnsi"/>
          <w:bCs/>
          <w:color w:val="000000"/>
          <w:sz w:val="20"/>
          <w:szCs w:val="20"/>
        </w:rPr>
        <w:t>πριν από πέντε έτη κατά το μέγιστο ή στην οποία έχει οριστεί απευθείας περίοδος αποκλεισμού που εξακολουθεί να ισχύει;</w:t>
      </w:r>
    </w:p>
    <w:p w14:paraId="417EDEB9"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t>Απάντηση:</w:t>
      </w:r>
    </w:p>
    <w:p w14:paraId="3B333527"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lastRenderedPageBreak/>
        <w:t>Ναι / Όχι</w:t>
      </w:r>
    </w:p>
    <w:p w14:paraId="368AD9C2"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t>Ημερομηνία της καταδίκης</w:t>
      </w:r>
    </w:p>
    <w:p w14:paraId="07D0B0FC"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t>..</w:t>
      </w:r>
    </w:p>
    <w:p w14:paraId="6C226E4A" w14:textId="77777777" w:rsidR="00FC37C3" w:rsidRPr="00606215" w:rsidRDefault="00FC37C3" w:rsidP="00FC37C3">
      <w:pPr>
        <w:autoSpaceDE w:val="0"/>
        <w:autoSpaceDN w:val="0"/>
        <w:adjustRightInd w:val="0"/>
        <w:rPr>
          <w:rFonts w:asciiTheme="minorHAnsi" w:hAnsiTheme="minorHAnsi" w:cstheme="minorHAnsi"/>
          <w:color w:val="000000"/>
          <w:sz w:val="20"/>
          <w:szCs w:val="20"/>
        </w:rPr>
      </w:pPr>
      <w:r w:rsidRPr="00606215">
        <w:rPr>
          <w:rFonts w:asciiTheme="minorHAnsi" w:hAnsiTheme="minorHAnsi" w:cstheme="minorHAnsi"/>
          <w:b/>
          <w:bCs/>
          <w:color w:val="000000"/>
          <w:sz w:val="20"/>
          <w:szCs w:val="20"/>
        </w:rPr>
        <w:t>Λόγος(-οι)</w:t>
      </w:r>
    </w:p>
    <w:p w14:paraId="7FEDF64E" w14:textId="77777777" w:rsidR="00FC37C3" w:rsidRPr="00606215" w:rsidRDefault="00FC37C3" w:rsidP="00FC37C3">
      <w:pPr>
        <w:autoSpaceDE w:val="0"/>
        <w:autoSpaceDN w:val="0"/>
        <w:adjustRightInd w:val="0"/>
        <w:rPr>
          <w:rFonts w:asciiTheme="minorHAnsi" w:hAnsiTheme="minorHAnsi" w:cstheme="minorHAnsi"/>
          <w:color w:val="000000"/>
          <w:sz w:val="20"/>
          <w:szCs w:val="20"/>
        </w:rPr>
      </w:pPr>
      <w:r w:rsidRPr="00606215">
        <w:rPr>
          <w:rFonts w:asciiTheme="minorHAnsi" w:hAnsiTheme="minorHAnsi" w:cstheme="minorHAnsi"/>
          <w:color w:val="000000"/>
          <w:sz w:val="20"/>
          <w:szCs w:val="20"/>
        </w:rPr>
        <w:t>-</w:t>
      </w:r>
    </w:p>
    <w:p w14:paraId="670EFE0D"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color w:val="000000"/>
          <w:sz w:val="20"/>
          <w:szCs w:val="20"/>
        </w:rPr>
        <w:t>Προσδιορίστε ποιος έχει καταδικαστεί</w:t>
      </w:r>
    </w:p>
    <w:p w14:paraId="45353255"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color w:val="000000"/>
          <w:sz w:val="20"/>
          <w:szCs w:val="20"/>
        </w:rPr>
        <w:t>-</w:t>
      </w:r>
    </w:p>
    <w:p w14:paraId="24D8B927"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color w:val="000000"/>
          <w:sz w:val="20"/>
          <w:szCs w:val="20"/>
        </w:rPr>
        <w:t>Εφόσον καθορίζεται απευθείας στην καταδικαστική απόφαση, διάρκεια της περιόδου αποκλεισμού και σχετικό(-ά) σημείο(-α)</w:t>
      </w:r>
    </w:p>
    <w:p w14:paraId="2943D194"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color w:val="000000"/>
          <w:sz w:val="20"/>
          <w:szCs w:val="20"/>
        </w:rPr>
        <w:t>-</w:t>
      </w:r>
    </w:p>
    <w:p w14:paraId="29CBEE63"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color w:val="000000"/>
          <w:sz w:val="20"/>
          <w:szCs w:val="20"/>
        </w:rPr>
        <w:t xml:space="preserve">Σε περίπτωση </w:t>
      </w:r>
      <w:proofErr w:type="spellStart"/>
      <w:r w:rsidRPr="00606215">
        <w:rPr>
          <w:rFonts w:asciiTheme="minorHAnsi" w:hAnsiTheme="minorHAnsi" w:cstheme="minorHAnsi"/>
          <w:b/>
          <w:color w:val="000000"/>
          <w:sz w:val="20"/>
          <w:szCs w:val="20"/>
        </w:rPr>
        <w:t>καταδικης</w:t>
      </w:r>
      <w:proofErr w:type="spellEnd"/>
      <w:r w:rsidRPr="00606215">
        <w:rPr>
          <w:rFonts w:asciiTheme="minorHAnsi" w:hAnsiTheme="minorHAnsi" w:cstheme="minorHAnsi"/>
          <w:b/>
          <w:color w:val="000000"/>
          <w:sz w:val="20"/>
          <w:szCs w:val="20"/>
        </w:rPr>
        <w:t>, ο οικονομικός φορέας έχει λάβει μέτρα που να αποδεικνύουν την αξιοπιστία του παρά την ύπαρξη σχετικού λόγου αποκλεισμού (“αυτοκάθαρση”);</w:t>
      </w:r>
    </w:p>
    <w:p w14:paraId="0F851AB8" w14:textId="77777777" w:rsidR="00FC37C3" w:rsidRPr="00606215" w:rsidRDefault="00FC37C3" w:rsidP="00FC37C3">
      <w:pPr>
        <w:autoSpaceDE w:val="0"/>
        <w:autoSpaceDN w:val="0"/>
        <w:adjustRightInd w:val="0"/>
        <w:rPr>
          <w:rFonts w:asciiTheme="minorHAnsi" w:hAnsiTheme="minorHAnsi" w:cstheme="minorHAnsi"/>
          <w:color w:val="000000"/>
          <w:sz w:val="20"/>
          <w:szCs w:val="20"/>
        </w:rPr>
      </w:pPr>
      <w:r w:rsidRPr="00606215">
        <w:rPr>
          <w:rFonts w:asciiTheme="minorHAnsi" w:hAnsiTheme="minorHAnsi" w:cstheme="minorHAnsi"/>
          <w:color w:val="000000"/>
          <w:sz w:val="20"/>
          <w:szCs w:val="20"/>
        </w:rPr>
        <w:t>Ναι / Όχι</w:t>
      </w:r>
    </w:p>
    <w:p w14:paraId="005EB4A7"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color w:val="000000"/>
          <w:sz w:val="20"/>
          <w:szCs w:val="20"/>
        </w:rPr>
        <w:t>Περιγράψτε τα μέτρα που λήφθηκαν</w:t>
      </w:r>
    </w:p>
    <w:p w14:paraId="4C4519CC"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color w:val="000000"/>
          <w:sz w:val="20"/>
          <w:szCs w:val="20"/>
        </w:rPr>
        <w:t>-</w:t>
      </w:r>
    </w:p>
    <w:p w14:paraId="11FB8A9E"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color w:val="000000"/>
          <w:sz w:val="20"/>
          <w:szCs w:val="20"/>
        </w:rPr>
        <w:t>Εάν η σχετική τεκμηρίωση διατίθεται ηλεκτρονικά, αναφέρετε:</w:t>
      </w:r>
    </w:p>
    <w:p w14:paraId="7A0199A6" w14:textId="77777777" w:rsidR="00FC37C3" w:rsidRPr="00606215" w:rsidRDefault="00FC37C3" w:rsidP="00FC37C3">
      <w:pPr>
        <w:autoSpaceDE w:val="0"/>
        <w:autoSpaceDN w:val="0"/>
        <w:adjustRightInd w:val="0"/>
        <w:rPr>
          <w:rFonts w:asciiTheme="minorHAnsi" w:hAnsiTheme="minorHAnsi" w:cstheme="minorHAnsi"/>
          <w:color w:val="000000"/>
          <w:sz w:val="20"/>
          <w:szCs w:val="20"/>
        </w:rPr>
      </w:pPr>
      <w:r w:rsidRPr="00606215">
        <w:rPr>
          <w:rFonts w:asciiTheme="minorHAnsi" w:hAnsiTheme="minorHAnsi" w:cstheme="minorHAnsi"/>
          <w:color w:val="000000"/>
          <w:sz w:val="20"/>
          <w:szCs w:val="20"/>
        </w:rPr>
        <w:t>Ναι / Όχι</w:t>
      </w:r>
    </w:p>
    <w:p w14:paraId="2A7075BC"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color w:val="000000"/>
          <w:sz w:val="20"/>
          <w:szCs w:val="20"/>
        </w:rPr>
        <w:t>Διαδικτυακή Διεύθυνση</w:t>
      </w:r>
    </w:p>
    <w:p w14:paraId="37616DA9" w14:textId="77777777" w:rsidR="00FC37C3" w:rsidRPr="00606215" w:rsidRDefault="00FC37C3" w:rsidP="00FC37C3">
      <w:pPr>
        <w:autoSpaceDE w:val="0"/>
        <w:autoSpaceDN w:val="0"/>
        <w:adjustRightInd w:val="0"/>
        <w:rPr>
          <w:rFonts w:asciiTheme="minorHAnsi" w:hAnsiTheme="minorHAnsi" w:cstheme="minorHAnsi"/>
          <w:b/>
          <w:sz w:val="20"/>
          <w:szCs w:val="20"/>
        </w:rPr>
      </w:pPr>
      <w:r w:rsidRPr="00606215">
        <w:rPr>
          <w:rFonts w:asciiTheme="minorHAnsi" w:hAnsiTheme="minorHAnsi" w:cstheme="minorHAnsi"/>
          <w:b/>
          <w:sz w:val="20"/>
          <w:szCs w:val="20"/>
        </w:rPr>
        <w:t>-</w:t>
      </w:r>
    </w:p>
    <w:p w14:paraId="2FB8C75C" w14:textId="77777777" w:rsidR="00FC37C3" w:rsidRPr="00606215" w:rsidRDefault="00FC37C3" w:rsidP="00FC37C3">
      <w:pPr>
        <w:autoSpaceDE w:val="0"/>
        <w:autoSpaceDN w:val="0"/>
        <w:adjustRightInd w:val="0"/>
        <w:rPr>
          <w:rFonts w:asciiTheme="minorHAnsi" w:hAnsiTheme="minorHAnsi" w:cstheme="minorHAnsi"/>
          <w:b/>
          <w:sz w:val="20"/>
          <w:szCs w:val="20"/>
        </w:rPr>
      </w:pPr>
      <w:r w:rsidRPr="00606215">
        <w:rPr>
          <w:rFonts w:asciiTheme="minorHAnsi" w:hAnsiTheme="minorHAnsi" w:cstheme="minorHAnsi"/>
          <w:b/>
          <w:sz w:val="20"/>
          <w:szCs w:val="20"/>
        </w:rPr>
        <w:t>Επακριβή στοιχεία αναφοράς των εγγράφων</w:t>
      </w:r>
    </w:p>
    <w:p w14:paraId="5EC4DB87" w14:textId="77777777" w:rsidR="00FC37C3" w:rsidRPr="00606215" w:rsidRDefault="00FC37C3" w:rsidP="00FC37C3">
      <w:pPr>
        <w:autoSpaceDE w:val="0"/>
        <w:autoSpaceDN w:val="0"/>
        <w:adjustRightInd w:val="0"/>
        <w:rPr>
          <w:rFonts w:asciiTheme="minorHAnsi" w:hAnsiTheme="minorHAnsi" w:cstheme="minorHAnsi"/>
          <w:b/>
          <w:sz w:val="20"/>
          <w:szCs w:val="20"/>
        </w:rPr>
      </w:pPr>
      <w:r w:rsidRPr="00606215">
        <w:rPr>
          <w:rFonts w:asciiTheme="minorHAnsi" w:hAnsiTheme="minorHAnsi" w:cstheme="minorHAnsi"/>
          <w:b/>
          <w:sz w:val="20"/>
          <w:szCs w:val="20"/>
        </w:rPr>
        <w:t>-</w:t>
      </w:r>
    </w:p>
    <w:p w14:paraId="4126B258" w14:textId="77777777" w:rsidR="00FC37C3" w:rsidRPr="00606215" w:rsidRDefault="00FC37C3" w:rsidP="00FC37C3">
      <w:pPr>
        <w:autoSpaceDE w:val="0"/>
        <w:autoSpaceDN w:val="0"/>
        <w:adjustRightInd w:val="0"/>
        <w:rPr>
          <w:rFonts w:asciiTheme="minorHAnsi" w:hAnsiTheme="minorHAnsi" w:cstheme="minorHAnsi"/>
          <w:b/>
          <w:sz w:val="20"/>
          <w:szCs w:val="20"/>
        </w:rPr>
      </w:pPr>
      <w:r w:rsidRPr="00606215">
        <w:rPr>
          <w:rFonts w:asciiTheme="minorHAnsi" w:hAnsiTheme="minorHAnsi" w:cstheme="minorHAnsi"/>
          <w:b/>
          <w:sz w:val="20"/>
          <w:szCs w:val="20"/>
        </w:rPr>
        <w:t>Αρχή ή Φορέας έκδοσης</w:t>
      </w:r>
    </w:p>
    <w:p w14:paraId="0494ADD1"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sz w:val="20"/>
          <w:szCs w:val="20"/>
        </w:rPr>
        <w:t>-</w:t>
      </w:r>
    </w:p>
    <w:p w14:paraId="56DCE837"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t>Παιδική εργασία και άλλες μορφές εμπορίας ανθρώπων</w:t>
      </w:r>
    </w:p>
    <w:p w14:paraId="73C57625" w14:textId="77777777" w:rsidR="00FC37C3" w:rsidRPr="00606215" w:rsidRDefault="00FC37C3" w:rsidP="00FC37C3">
      <w:pPr>
        <w:autoSpaceDE w:val="0"/>
        <w:autoSpaceDN w:val="0"/>
        <w:adjustRightInd w:val="0"/>
        <w:rPr>
          <w:rFonts w:asciiTheme="minorHAnsi" w:hAnsiTheme="minorHAnsi" w:cstheme="minorHAnsi"/>
          <w:bCs/>
          <w:color w:val="000000"/>
          <w:sz w:val="20"/>
          <w:szCs w:val="20"/>
        </w:rPr>
      </w:pPr>
      <w:r w:rsidRPr="00606215">
        <w:rPr>
          <w:rFonts w:asciiTheme="minorHAnsi" w:hAnsiTheme="minorHAnsi" w:cstheme="minorHAnsi"/>
          <w:bCs/>
          <w:color w:val="000000"/>
          <w:sz w:val="20"/>
          <w:szCs w:val="20"/>
        </w:rPr>
        <w:t>Έχει ο ίδιος ο οικονομικός φορέας ή οποιοδήποτε πρόσωπο το οποίο είναι μέλος του διοικητικού, διευθυντικού ή εποπτικού του οργάνου ή έχει εξουσία εκπροσώπησης, λήψης αποφάσεων ή ελέγχου σε αυτό καταδικαστεί με τελεσίδικη απόφαση για έναν από τους λόγους που παρατίθενται στο σχετικό θεσμικό πλαίσιο, η οποία έχει εκδοθεί</w:t>
      </w:r>
    </w:p>
    <w:p w14:paraId="7952666B" w14:textId="77777777" w:rsidR="00FC37C3" w:rsidRPr="00606215" w:rsidRDefault="00FC37C3" w:rsidP="00FC37C3">
      <w:pPr>
        <w:autoSpaceDE w:val="0"/>
        <w:autoSpaceDN w:val="0"/>
        <w:adjustRightInd w:val="0"/>
        <w:rPr>
          <w:rFonts w:asciiTheme="minorHAnsi" w:hAnsiTheme="minorHAnsi" w:cstheme="minorHAnsi"/>
          <w:bCs/>
          <w:color w:val="000000"/>
          <w:sz w:val="20"/>
          <w:szCs w:val="20"/>
        </w:rPr>
      </w:pPr>
      <w:r w:rsidRPr="00606215">
        <w:rPr>
          <w:rFonts w:asciiTheme="minorHAnsi" w:hAnsiTheme="minorHAnsi" w:cstheme="minorHAnsi"/>
          <w:bCs/>
          <w:color w:val="000000"/>
          <w:sz w:val="20"/>
          <w:szCs w:val="20"/>
        </w:rPr>
        <w:t>πριν από πέντε έτη κατά το μέγιστο ή στην οποία έχει οριστεί απευθείας περίοδος αποκλεισμού που εξακολουθεί να ισχύει;</w:t>
      </w:r>
    </w:p>
    <w:p w14:paraId="6930162C"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t>Απάντηση:</w:t>
      </w:r>
    </w:p>
    <w:p w14:paraId="74CF8733"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t>Ναι / Όχι</w:t>
      </w:r>
    </w:p>
    <w:p w14:paraId="58829AF9"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t>Ημερομηνία της καταδίκης</w:t>
      </w:r>
    </w:p>
    <w:p w14:paraId="25802E95"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t>..</w:t>
      </w:r>
    </w:p>
    <w:p w14:paraId="4187C1BA" w14:textId="77777777" w:rsidR="00FC37C3" w:rsidRPr="00606215" w:rsidRDefault="00FC37C3" w:rsidP="00FC37C3">
      <w:pPr>
        <w:autoSpaceDE w:val="0"/>
        <w:autoSpaceDN w:val="0"/>
        <w:adjustRightInd w:val="0"/>
        <w:rPr>
          <w:rFonts w:asciiTheme="minorHAnsi" w:hAnsiTheme="minorHAnsi" w:cstheme="minorHAnsi"/>
          <w:color w:val="000000"/>
          <w:sz w:val="20"/>
          <w:szCs w:val="20"/>
        </w:rPr>
      </w:pPr>
      <w:r w:rsidRPr="00606215">
        <w:rPr>
          <w:rFonts w:asciiTheme="minorHAnsi" w:hAnsiTheme="minorHAnsi" w:cstheme="minorHAnsi"/>
          <w:b/>
          <w:bCs/>
          <w:color w:val="000000"/>
          <w:sz w:val="20"/>
          <w:szCs w:val="20"/>
        </w:rPr>
        <w:t>Λόγος(-οι)</w:t>
      </w:r>
    </w:p>
    <w:p w14:paraId="101FCDDF" w14:textId="77777777" w:rsidR="00FC37C3" w:rsidRPr="00606215" w:rsidRDefault="00FC37C3" w:rsidP="00FC37C3">
      <w:pPr>
        <w:autoSpaceDE w:val="0"/>
        <w:autoSpaceDN w:val="0"/>
        <w:adjustRightInd w:val="0"/>
        <w:rPr>
          <w:rFonts w:asciiTheme="minorHAnsi" w:hAnsiTheme="minorHAnsi" w:cstheme="minorHAnsi"/>
          <w:color w:val="000000"/>
          <w:sz w:val="20"/>
          <w:szCs w:val="20"/>
        </w:rPr>
      </w:pPr>
      <w:r w:rsidRPr="00606215">
        <w:rPr>
          <w:rFonts w:asciiTheme="minorHAnsi" w:hAnsiTheme="minorHAnsi" w:cstheme="minorHAnsi"/>
          <w:color w:val="000000"/>
          <w:sz w:val="20"/>
          <w:szCs w:val="20"/>
        </w:rPr>
        <w:t>-</w:t>
      </w:r>
    </w:p>
    <w:p w14:paraId="2F299A90"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color w:val="000000"/>
          <w:sz w:val="20"/>
          <w:szCs w:val="20"/>
        </w:rPr>
        <w:t>Προσδιορίστε ποιος έχει καταδικαστεί</w:t>
      </w:r>
    </w:p>
    <w:p w14:paraId="6A1B42C7"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color w:val="000000"/>
          <w:sz w:val="20"/>
          <w:szCs w:val="20"/>
        </w:rPr>
        <w:t>-</w:t>
      </w:r>
    </w:p>
    <w:p w14:paraId="32DDBC89"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color w:val="000000"/>
          <w:sz w:val="20"/>
          <w:szCs w:val="20"/>
        </w:rPr>
        <w:t>Εφόσον καθορίζεται απευθείας στην καταδικαστική απόφαση, διάρκεια της περιόδου αποκλεισμού και σχετικό(-ά) σημείο(-α)</w:t>
      </w:r>
    </w:p>
    <w:p w14:paraId="7F96B15A"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color w:val="000000"/>
          <w:sz w:val="20"/>
          <w:szCs w:val="20"/>
        </w:rPr>
        <w:t>-</w:t>
      </w:r>
    </w:p>
    <w:p w14:paraId="531EC4E0"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color w:val="000000"/>
          <w:sz w:val="20"/>
          <w:szCs w:val="20"/>
        </w:rPr>
        <w:t>Σε περίπτωση καταδίκης, ο οικονομικός φορέας έχει λάβει μέτρα που να αποδεικνύουν την αξιοπιστία του παρά την ύπαρξη σχετικού λόγου αποκλεισμού (“αυτοκάθαρση”);</w:t>
      </w:r>
    </w:p>
    <w:p w14:paraId="5E73B6E4" w14:textId="77777777" w:rsidR="00FC37C3" w:rsidRPr="00606215" w:rsidRDefault="00FC37C3" w:rsidP="00FC37C3">
      <w:pPr>
        <w:autoSpaceDE w:val="0"/>
        <w:autoSpaceDN w:val="0"/>
        <w:adjustRightInd w:val="0"/>
        <w:rPr>
          <w:rFonts w:asciiTheme="minorHAnsi" w:hAnsiTheme="minorHAnsi" w:cstheme="minorHAnsi"/>
          <w:color w:val="000000"/>
          <w:sz w:val="20"/>
          <w:szCs w:val="20"/>
        </w:rPr>
      </w:pPr>
      <w:r w:rsidRPr="00606215">
        <w:rPr>
          <w:rFonts w:asciiTheme="minorHAnsi" w:hAnsiTheme="minorHAnsi" w:cstheme="minorHAnsi"/>
          <w:color w:val="000000"/>
          <w:sz w:val="20"/>
          <w:szCs w:val="20"/>
        </w:rPr>
        <w:t>Ναι / Όχι</w:t>
      </w:r>
    </w:p>
    <w:p w14:paraId="183C29CA"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color w:val="000000"/>
          <w:sz w:val="20"/>
          <w:szCs w:val="20"/>
        </w:rPr>
        <w:t>Περιγράψτε τα μέτρα που λήφθηκαν</w:t>
      </w:r>
    </w:p>
    <w:p w14:paraId="571BDF82"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color w:val="000000"/>
          <w:sz w:val="20"/>
          <w:szCs w:val="20"/>
        </w:rPr>
        <w:t>-</w:t>
      </w:r>
    </w:p>
    <w:p w14:paraId="635A4FBF"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color w:val="000000"/>
          <w:sz w:val="20"/>
          <w:szCs w:val="20"/>
        </w:rPr>
        <w:t>Εάν η σχετική τεκμηρίωση διατίθεται ηλεκτρονικά, αναφέρετε:</w:t>
      </w:r>
    </w:p>
    <w:p w14:paraId="1AB24435" w14:textId="77777777" w:rsidR="00FC37C3" w:rsidRPr="00606215" w:rsidRDefault="00FC37C3" w:rsidP="00FC37C3">
      <w:pPr>
        <w:autoSpaceDE w:val="0"/>
        <w:autoSpaceDN w:val="0"/>
        <w:adjustRightInd w:val="0"/>
        <w:rPr>
          <w:rFonts w:asciiTheme="minorHAnsi" w:hAnsiTheme="minorHAnsi" w:cstheme="minorHAnsi"/>
          <w:color w:val="000000"/>
          <w:sz w:val="20"/>
          <w:szCs w:val="20"/>
        </w:rPr>
      </w:pPr>
      <w:r w:rsidRPr="00606215">
        <w:rPr>
          <w:rFonts w:asciiTheme="minorHAnsi" w:hAnsiTheme="minorHAnsi" w:cstheme="minorHAnsi"/>
          <w:color w:val="000000"/>
          <w:sz w:val="20"/>
          <w:szCs w:val="20"/>
        </w:rPr>
        <w:t>Ναι / Όχι</w:t>
      </w:r>
    </w:p>
    <w:p w14:paraId="43EF555C"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color w:val="000000"/>
          <w:sz w:val="20"/>
          <w:szCs w:val="20"/>
        </w:rPr>
        <w:t>Διαδικτυακή Διεύθυνση</w:t>
      </w:r>
    </w:p>
    <w:p w14:paraId="4FAA756D" w14:textId="77777777" w:rsidR="00FC37C3" w:rsidRPr="00606215" w:rsidRDefault="00FC37C3" w:rsidP="00FC37C3">
      <w:pPr>
        <w:autoSpaceDE w:val="0"/>
        <w:autoSpaceDN w:val="0"/>
        <w:adjustRightInd w:val="0"/>
        <w:rPr>
          <w:rFonts w:asciiTheme="minorHAnsi" w:hAnsiTheme="minorHAnsi" w:cstheme="minorHAnsi"/>
          <w:b/>
          <w:sz w:val="20"/>
          <w:szCs w:val="20"/>
        </w:rPr>
      </w:pPr>
      <w:r w:rsidRPr="00606215">
        <w:rPr>
          <w:rFonts w:asciiTheme="minorHAnsi" w:hAnsiTheme="minorHAnsi" w:cstheme="minorHAnsi"/>
          <w:b/>
          <w:sz w:val="20"/>
          <w:szCs w:val="20"/>
        </w:rPr>
        <w:t>-</w:t>
      </w:r>
    </w:p>
    <w:p w14:paraId="5967A99E" w14:textId="77777777" w:rsidR="00FC37C3" w:rsidRPr="00606215" w:rsidRDefault="00FC37C3" w:rsidP="00FC37C3">
      <w:pPr>
        <w:autoSpaceDE w:val="0"/>
        <w:autoSpaceDN w:val="0"/>
        <w:adjustRightInd w:val="0"/>
        <w:rPr>
          <w:rFonts w:asciiTheme="minorHAnsi" w:hAnsiTheme="minorHAnsi" w:cstheme="minorHAnsi"/>
          <w:b/>
          <w:sz w:val="20"/>
          <w:szCs w:val="20"/>
        </w:rPr>
      </w:pPr>
      <w:r w:rsidRPr="00606215">
        <w:rPr>
          <w:rFonts w:asciiTheme="minorHAnsi" w:hAnsiTheme="minorHAnsi" w:cstheme="minorHAnsi"/>
          <w:b/>
          <w:sz w:val="20"/>
          <w:szCs w:val="20"/>
        </w:rPr>
        <w:t>Επακριβή στοιχεία αναφοράς των εγγράφων</w:t>
      </w:r>
    </w:p>
    <w:p w14:paraId="78E2F620" w14:textId="77777777" w:rsidR="00FC37C3" w:rsidRPr="00606215" w:rsidRDefault="00FC37C3" w:rsidP="00FC37C3">
      <w:pPr>
        <w:autoSpaceDE w:val="0"/>
        <w:autoSpaceDN w:val="0"/>
        <w:adjustRightInd w:val="0"/>
        <w:rPr>
          <w:rFonts w:asciiTheme="minorHAnsi" w:hAnsiTheme="minorHAnsi" w:cstheme="minorHAnsi"/>
          <w:b/>
          <w:sz w:val="20"/>
          <w:szCs w:val="20"/>
        </w:rPr>
      </w:pPr>
      <w:r w:rsidRPr="00606215">
        <w:rPr>
          <w:rFonts w:asciiTheme="minorHAnsi" w:hAnsiTheme="minorHAnsi" w:cstheme="minorHAnsi"/>
          <w:b/>
          <w:sz w:val="20"/>
          <w:szCs w:val="20"/>
        </w:rPr>
        <w:lastRenderedPageBreak/>
        <w:t>-</w:t>
      </w:r>
    </w:p>
    <w:p w14:paraId="360920C3" w14:textId="77777777" w:rsidR="00FC37C3" w:rsidRPr="00606215" w:rsidRDefault="00FC37C3" w:rsidP="00FC37C3">
      <w:pPr>
        <w:autoSpaceDE w:val="0"/>
        <w:autoSpaceDN w:val="0"/>
        <w:adjustRightInd w:val="0"/>
        <w:rPr>
          <w:rFonts w:asciiTheme="minorHAnsi" w:hAnsiTheme="minorHAnsi" w:cstheme="minorHAnsi"/>
          <w:b/>
          <w:sz w:val="20"/>
          <w:szCs w:val="20"/>
        </w:rPr>
      </w:pPr>
      <w:r w:rsidRPr="00606215">
        <w:rPr>
          <w:rFonts w:asciiTheme="minorHAnsi" w:hAnsiTheme="minorHAnsi" w:cstheme="minorHAnsi"/>
          <w:b/>
          <w:sz w:val="20"/>
          <w:szCs w:val="20"/>
        </w:rPr>
        <w:t>Αρχή ή Φορέας έκδοσης</w:t>
      </w:r>
    </w:p>
    <w:p w14:paraId="173AAB7D"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sz w:val="20"/>
          <w:szCs w:val="20"/>
        </w:rPr>
        <w:t>-</w:t>
      </w:r>
    </w:p>
    <w:p w14:paraId="40D19B4C"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p>
    <w:p w14:paraId="443F97FD"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color w:val="000000"/>
          <w:sz w:val="20"/>
          <w:szCs w:val="20"/>
        </w:rPr>
        <w:t>Β: Λόγοι που σχετίζονται με την καταβολή φόρων ή εισφορών κοινωνικής ασφάλισης</w:t>
      </w:r>
    </w:p>
    <w:p w14:paraId="56B69588" w14:textId="77777777" w:rsidR="00FC37C3" w:rsidRPr="00606215" w:rsidRDefault="00FC37C3" w:rsidP="00FC37C3">
      <w:pPr>
        <w:autoSpaceDE w:val="0"/>
        <w:autoSpaceDN w:val="0"/>
        <w:adjustRightInd w:val="0"/>
        <w:rPr>
          <w:rFonts w:asciiTheme="minorHAnsi" w:hAnsiTheme="minorHAnsi" w:cstheme="minorHAnsi"/>
          <w:b/>
          <w:bCs/>
          <w:color w:val="FFFFFF"/>
          <w:sz w:val="20"/>
          <w:szCs w:val="20"/>
        </w:rPr>
      </w:pPr>
      <w:r w:rsidRPr="00606215">
        <w:rPr>
          <w:rFonts w:asciiTheme="minorHAnsi" w:hAnsiTheme="minorHAnsi" w:cstheme="minorHAnsi"/>
          <w:b/>
          <w:bCs/>
          <w:color w:val="FFFFFF"/>
          <w:sz w:val="20"/>
          <w:szCs w:val="20"/>
        </w:rPr>
        <w:t>Β: Λόγοι που σχετίζονται με την καταβολή φόρων ή εισφορών</w:t>
      </w:r>
    </w:p>
    <w:p w14:paraId="35936D54"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t>Καταβολή φόρων ή εισφορών κοινωνικής ασφάλισης:</w:t>
      </w:r>
    </w:p>
    <w:p w14:paraId="73D61112"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t>Καταβολή φόρων</w:t>
      </w:r>
    </w:p>
    <w:p w14:paraId="7659CC68" w14:textId="77777777" w:rsidR="00FC37C3" w:rsidRPr="00606215" w:rsidRDefault="00FC37C3" w:rsidP="00FC37C3">
      <w:pPr>
        <w:autoSpaceDE w:val="0"/>
        <w:autoSpaceDN w:val="0"/>
        <w:adjustRightInd w:val="0"/>
        <w:rPr>
          <w:rFonts w:asciiTheme="minorHAnsi" w:hAnsiTheme="minorHAnsi" w:cstheme="minorHAnsi"/>
          <w:bCs/>
          <w:color w:val="000000"/>
          <w:sz w:val="20"/>
          <w:szCs w:val="20"/>
        </w:rPr>
      </w:pPr>
      <w:r w:rsidRPr="00606215">
        <w:rPr>
          <w:rFonts w:asciiTheme="minorHAnsi" w:hAnsiTheme="minorHAnsi" w:cstheme="minorHAnsi"/>
          <w:bCs/>
          <w:color w:val="000000"/>
          <w:sz w:val="20"/>
          <w:szCs w:val="20"/>
        </w:rPr>
        <w:t>Ο οικονομικός φορέας έχει ανεκπλήρωτες υποχρεώσεις όσον αφορά την καταβολή φόρων, τόσο στη χώρα στην οποία είναι εγκατεστημένος όσο και στο κράτος μέλος της αναθέτουσας αρχής ή του αναθέτοντα φορέα, εάν είναι άλλο από τη χώρα εγκατάστασης;</w:t>
      </w:r>
    </w:p>
    <w:p w14:paraId="6E03AF22"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t>Απάντηση:</w:t>
      </w:r>
    </w:p>
    <w:p w14:paraId="1E62A736" w14:textId="77777777" w:rsidR="00FC37C3" w:rsidRPr="00606215" w:rsidRDefault="00FC37C3" w:rsidP="00FC37C3">
      <w:pPr>
        <w:autoSpaceDE w:val="0"/>
        <w:autoSpaceDN w:val="0"/>
        <w:adjustRightInd w:val="0"/>
        <w:rPr>
          <w:rFonts w:asciiTheme="minorHAnsi" w:hAnsiTheme="minorHAnsi" w:cstheme="minorHAnsi"/>
          <w:bCs/>
          <w:color w:val="000000"/>
          <w:sz w:val="20"/>
          <w:szCs w:val="20"/>
        </w:rPr>
      </w:pPr>
      <w:r w:rsidRPr="00606215">
        <w:rPr>
          <w:rFonts w:asciiTheme="minorHAnsi" w:hAnsiTheme="minorHAnsi" w:cstheme="minorHAnsi"/>
          <w:bCs/>
          <w:color w:val="000000"/>
          <w:sz w:val="20"/>
          <w:szCs w:val="20"/>
        </w:rPr>
        <w:t>Ναι / Όχι</w:t>
      </w:r>
    </w:p>
    <w:p w14:paraId="49B57FD5"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t>Χώρα ή κράτος μέλος για το οποίο πρόκειται</w:t>
      </w:r>
    </w:p>
    <w:p w14:paraId="52F5F794"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t>-</w:t>
      </w:r>
    </w:p>
    <w:p w14:paraId="4127C381"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t>Ενεχόμενο ποσό</w:t>
      </w:r>
    </w:p>
    <w:p w14:paraId="2D84046E"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t>Με άλλα μέσα; Διευκρινίστε:</w:t>
      </w:r>
    </w:p>
    <w:p w14:paraId="3CAABE43" w14:textId="77777777" w:rsidR="00FC37C3" w:rsidRPr="00606215" w:rsidRDefault="00FC37C3" w:rsidP="00FC37C3">
      <w:pPr>
        <w:autoSpaceDE w:val="0"/>
        <w:autoSpaceDN w:val="0"/>
        <w:adjustRightInd w:val="0"/>
        <w:rPr>
          <w:rFonts w:asciiTheme="minorHAnsi" w:hAnsiTheme="minorHAnsi" w:cstheme="minorHAnsi"/>
          <w:bCs/>
          <w:color w:val="000000"/>
          <w:sz w:val="20"/>
          <w:szCs w:val="20"/>
        </w:rPr>
      </w:pPr>
      <w:r w:rsidRPr="00606215">
        <w:rPr>
          <w:rFonts w:asciiTheme="minorHAnsi" w:hAnsiTheme="minorHAnsi" w:cstheme="minorHAnsi"/>
          <w:bCs/>
          <w:color w:val="000000"/>
          <w:sz w:val="20"/>
          <w:szCs w:val="20"/>
        </w:rPr>
        <w:t>Ναι / Όχι</w:t>
      </w:r>
    </w:p>
    <w:p w14:paraId="7D51E30F"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t>Διευκρινίστε</w:t>
      </w:r>
    </w:p>
    <w:p w14:paraId="4980A4AB"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t>-</w:t>
      </w:r>
    </w:p>
    <w:p w14:paraId="673A1573"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t>Ο οικονομικός φορέας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w:t>
      </w:r>
    </w:p>
    <w:p w14:paraId="3A55DB1B" w14:textId="77777777" w:rsidR="00FC37C3" w:rsidRPr="00606215" w:rsidRDefault="00FC37C3" w:rsidP="00FC37C3">
      <w:pPr>
        <w:autoSpaceDE w:val="0"/>
        <w:autoSpaceDN w:val="0"/>
        <w:adjustRightInd w:val="0"/>
        <w:rPr>
          <w:rFonts w:asciiTheme="minorHAnsi" w:hAnsiTheme="minorHAnsi" w:cstheme="minorHAnsi"/>
          <w:bCs/>
          <w:color w:val="000000"/>
          <w:sz w:val="20"/>
          <w:szCs w:val="20"/>
        </w:rPr>
      </w:pPr>
      <w:r w:rsidRPr="00606215">
        <w:rPr>
          <w:rFonts w:asciiTheme="minorHAnsi" w:hAnsiTheme="minorHAnsi" w:cstheme="minorHAnsi"/>
          <w:bCs/>
          <w:color w:val="000000"/>
          <w:sz w:val="20"/>
          <w:szCs w:val="20"/>
        </w:rPr>
        <w:t>Ναι / Όχι</w:t>
      </w:r>
    </w:p>
    <w:p w14:paraId="0AC37E18"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t>Περιγράψτε τα μέτρα που λήφθηκαν</w:t>
      </w:r>
    </w:p>
    <w:p w14:paraId="08C905AF"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t>-</w:t>
      </w:r>
    </w:p>
    <w:p w14:paraId="22EBCF6F"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lang w:val="en-GB"/>
        </w:rPr>
        <w:t>H</w:t>
      </w:r>
      <w:r w:rsidRPr="00606215">
        <w:rPr>
          <w:rFonts w:asciiTheme="minorHAnsi" w:hAnsiTheme="minorHAnsi" w:cstheme="minorHAnsi"/>
          <w:b/>
          <w:bCs/>
          <w:color w:val="000000"/>
          <w:sz w:val="20"/>
          <w:szCs w:val="20"/>
        </w:rPr>
        <w:t xml:space="preserve"> εν λόγω απόφαση είναι τελεσίδικη και δεσμευτική;</w:t>
      </w:r>
    </w:p>
    <w:p w14:paraId="4B81AC64" w14:textId="77777777" w:rsidR="00FC37C3" w:rsidRPr="00606215" w:rsidRDefault="00FC37C3" w:rsidP="00FC37C3">
      <w:pPr>
        <w:autoSpaceDE w:val="0"/>
        <w:autoSpaceDN w:val="0"/>
        <w:adjustRightInd w:val="0"/>
        <w:rPr>
          <w:rFonts w:asciiTheme="minorHAnsi" w:hAnsiTheme="minorHAnsi" w:cstheme="minorHAnsi"/>
          <w:bCs/>
          <w:color w:val="000000"/>
          <w:sz w:val="20"/>
          <w:szCs w:val="20"/>
        </w:rPr>
      </w:pPr>
      <w:r w:rsidRPr="00606215">
        <w:rPr>
          <w:rFonts w:asciiTheme="minorHAnsi" w:hAnsiTheme="minorHAnsi" w:cstheme="minorHAnsi"/>
          <w:bCs/>
          <w:color w:val="000000"/>
          <w:sz w:val="20"/>
          <w:szCs w:val="20"/>
        </w:rPr>
        <w:t>Ναι / Όχι</w:t>
      </w:r>
    </w:p>
    <w:p w14:paraId="48BF54B7" w14:textId="77777777" w:rsidR="00FC37C3" w:rsidRPr="00606215" w:rsidRDefault="00FC37C3" w:rsidP="00FC37C3">
      <w:pPr>
        <w:autoSpaceDE w:val="0"/>
        <w:autoSpaceDN w:val="0"/>
        <w:adjustRightInd w:val="0"/>
        <w:rPr>
          <w:rFonts w:asciiTheme="minorHAnsi" w:hAnsiTheme="minorHAnsi" w:cstheme="minorHAnsi"/>
          <w:bCs/>
          <w:color w:val="000000"/>
          <w:sz w:val="20"/>
          <w:szCs w:val="20"/>
        </w:rPr>
      </w:pPr>
      <w:r w:rsidRPr="00606215">
        <w:rPr>
          <w:rFonts w:asciiTheme="minorHAnsi" w:hAnsiTheme="minorHAnsi" w:cstheme="minorHAnsi"/>
          <w:bCs/>
          <w:color w:val="000000"/>
          <w:sz w:val="20"/>
          <w:szCs w:val="20"/>
        </w:rPr>
        <w:t>..</w:t>
      </w:r>
    </w:p>
    <w:p w14:paraId="6F21C8E5"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t>Σε περίπτωση καταδικαστικής απόφασης, εφόσον ορίζεται απευθείας σε αυτήν, η διάρκεια της περιόδου αποκλεισμού:</w:t>
      </w:r>
    </w:p>
    <w:p w14:paraId="7E24DFEA"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t>-</w:t>
      </w:r>
    </w:p>
    <w:p w14:paraId="67AF1568"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t>Εάν η σχετική τεκμηρίωση διατίθεται ηλεκτρονικά, αναφέρετε:</w:t>
      </w:r>
    </w:p>
    <w:p w14:paraId="42D52B4B" w14:textId="77777777" w:rsidR="00FC37C3" w:rsidRPr="00606215" w:rsidRDefault="00FC37C3" w:rsidP="00FC37C3">
      <w:pPr>
        <w:autoSpaceDE w:val="0"/>
        <w:autoSpaceDN w:val="0"/>
        <w:adjustRightInd w:val="0"/>
        <w:rPr>
          <w:rFonts w:asciiTheme="minorHAnsi" w:hAnsiTheme="minorHAnsi" w:cstheme="minorHAnsi"/>
          <w:bCs/>
          <w:color w:val="000000"/>
          <w:sz w:val="20"/>
          <w:szCs w:val="20"/>
        </w:rPr>
      </w:pPr>
      <w:r w:rsidRPr="00606215">
        <w:rPr>
          <w:rFonts w:asciiTheme="minorHAnsi" w:hAnsiTheme="minorHAnsi" w:cstheme="minorHAnsi"/>
          <w:bCs/>
          <w:color w:val="000000"/>
          <w:sz w:val="20"/>
          <w:szCs w:val="20"/>
        </w:rPr>
        <w:t>Ναι / Όχι</w:t>
      </w:r>
    </w:p>
    <w:p w14:paraId="06EAC766"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t>Διαδικτυακή Διεύθυνση</w:t>
      </w:r>
    </w:p>
    <w:p w14:paraId="77F03DC9"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t>-</w:t>
      </w:r>
    </w:p>
    <w:p w14:paraId="567F4EE4"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t>Επακριβή στοιχεία αναφοράς των εγγράφων</w:t>
      </w:r>
    </w:p>
    <w:p w14:paraId="6D0258DE"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t>-</w:t>
      </w:r>
    </w:p>
    <w:p w14:paraId="0E1826E6"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t>Αρχή ή Φορέας έκδοσης</w:t>
      </w:r>
    </w:p>
    <w:p w14:paraId="4F990EE9"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p>
    <w:p w14:paraId="3DDDD3D1"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t>Καταβολή εισφορών κοινωνικής ασφάλισης</w:t>
      </w:r>
    </w:p>
    <w:p w14:paraId="0213C43C" w14:textId="77777777" w:rsidR="00FC37C3" w:rsidRPr="00606215" w:rsidRDefault="00FC37C3" w:rsidP="00FC37C3">
      <w:pPr>
        <w:autoSpaceDE w:val="0"/>
        <w:autoSpaceDN w:val="0"/>
        <w:adjustRightInd w:val="0"/>
        <w:rPr>
          <w:rFonts w:asciiTheme="minorHAnsi" w:hAnsiTheme="minorHAnsi" w:cstheme="minorHAnsi"/>
          <w:bCs/>
          <w:color w:val="000000"/>
          <w:sz w:val="20"/>
          <w:szCs w:val="20"/>
        </w:rPr>
      </w:pPr>
      <w:r w:rsidRPr="00606215">
        <w:rPr>
          <w:rFonts w:asciiTheme="minorHAnsi" w:hAnsiTheme="minorHAnsi" w:cstheme="minorHAnsi"/>
          <w:bCs/>
          <w:color w:val="000000"/>
          <w:sz w:val="20"/>
          <w:szCs w:val="20"/>
        </w:rPr>
        <w:t>Ο οικονομικός φορέας έχει ανεκπλήρωτες υποχρεώσεις όσον αφορά την καταβολή φόρων, τόσο στη χώρα στην οποία είναι εγκατεστημένος όσο και στο κράτος μέλος της αναθέτουσας αρχής ή του αναθέτοντα φορέα, εάν είναι άλλο από τη χώρα εγκατάστασης;</w:t>
      </w:r>
    </w:p>
    <w:p w14:paraId="4B5BD3F7"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t>Απάντηση:</w:t>
      </w:r>
    </w:p>
    <w:p w14:paraId="1CDF7DFB" w14:textId="77777777" w:rsidR="00FC37C3" w:rsidRPr="00606215" w:rsidRDefault="00FC37C3" w:rsidP="00FC37C3">
      <w:pPr>
        <w:autoSpaceDE w:val="0"/>
        <w:autoSpaceDN w:val="0"/>
        <w:adjustRightInd w:val="0"/>
        <w:rPr>
          <w:rFonts w:asciiTheme="minorHAnsi" w:hAnsiTheme="minorHAnsi" w:cstheme="minorHAnsi"/>
          <w:bCs/>
          <w:color w:val="000000"/>
          <w:sz w:val="20"/>
          <w:szCs w:val="20"/>
        </w:rPr>
      </w:pPr>
      <w:r w:rsidRPr="00606215">
        <w:rPr>
          <w:rFonts w:asciiTheme="minorHAnsi" w:hAnsiTheme="minorHAnsi" w:cstheme="minorHAnsi"/>
          <w:bCs/>
          <w:color w:val="000000"/>
          <w:sz w:val="20"/>
          <w:szCs w:val="20"/>
        </w:rPr>
        <w:t>Ναι / Όχι</w:t>
      </w:r>
    </w:p>
    <w:p w14:paraId="44F0C918"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t>Χώρα ή κράτος μέλος για το οποίο πρόκειται</w:t>
      </w:r>
    </w:p>
    <w:p w14:paraId="645F7F6C"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t>-</w:t>
      </w:r>
    </w:p>
    <w:p w14:paraId="3EA84D0B"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t>Ενεχόμενο ποσό</w:t>
      </w:r>
    </w:p>
    <w:p w14:paraId="59A06DAB"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t>Με άλλα μέσα; Διευκρινίστε:</w:t>
      </w:r>
    </w:p>
    <w:p w14:paraId="7A9C2EAE" w14:textId="77777777" w:rsidR="00FC37C3" w:rsidRPr="00606215" w:rsidRDefault="00FC37C3" w:rsidP="00FC37C3">
      <w:pPr>
        <w:autoSpaceDE w:val="0"/>
        <w:autoSpaceDN w:val="0"/>
        <w:adjustRightInd w:val="0"/>
        <w:rPr>
          <w:rFonts w:asciiTheme="minorHAnsi" w:hAnsiTheme="minorHAnsi" w:cstheme="minorHAnsi"/>
          <w:bCs/>
          <w:color w:val="000000"/>
          <w:sz w:val="20"/>
          <w:szCs w:val="20"/>
        </w:rPr>
      </w:pPr>
      <w:r w:rsidRPr="00606215">
        <w:rPr>
          <w:rFonts w:asciiTheme="minorHAnsi" w:hAnsiTheme="minorHAnsi" w:cstheme="minorHAnsi"/>
          <w:bCs/>
          <w:color w:val="000000"/>
          <w:sz w:val="20"/>
          <w:szCs w:val="20"/>
        </w:rPr>
        <w:lastRenderedPageBreak/>
        <w:t>Ναι / Όχι</w:t>
      </w:r>
    </w:p>
    <w:p w14:paraId="54B7C930"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t>Διευκρινίστε</w:t>
      </w:r>
    </w:p>
    <w:p w14:paraId="29AE1992"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t>-</w:t>
      </w:r>
    </w:p>
    <w:p w14:paraId="1717B56E"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t>Ο οικονομικός φορέας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w:t>
      </w:r>
    </w:p>
    <w:p w14:paraId="03980A11" w14:textId="77777777" w:rsidR="00FC37C3" w:rsidRPr="00606215" w:rsidRDefault="00FC37C3" w:rsidP="00FC37C3">
      <w:pPr>
        <w:autoSpaceDE w:val="0"/>
        <w:autoSpaceDN w:val="0"/>
        <w:adjustRightInd w:val="0"/>
        <w:rPr>
          <w:rFonts w:asciiTheme="minorHAnsi" w:hAnsiTheme="minorHAnsi" w:cstheme="minorHAnsi"/>
          <w:bCs/>
          <w:color w:val="000000"/>
          <w:sz w:val="20"/>
          <w:szCs w:val="20"/>
        </w:rPr>
      </w:pPr>
      <w:r w:rsidRPr="00606215">
        <w:rPr>
          <w:rFonts w:asciiTheme="minorHAnsi" w:hAnsiTheme="minorHAnsi" w:cstheme="minorHAnsi"/>
          <w:bCs/>
          <w:color w:val="000000"/>
          <w:sz w:val="20"/>
          <w:szCs w:val="20"/>
        </w:rPr>
        <w:t>Ναι / Όχι</w:t>
      </w:r>
    </w:p>
    <w:p w14:paraId="7AC6DE20"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t>Περιγράψτε τα μέτρα που λήφθηκαν</w:t>
      </w:r>
    </w:p>
    <w:p w14:paraId="3A447B6B"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t>-</w:t>
      </w:r>
    </w:p>
    <w:p w14:paraId="703F9335"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lang w:val="en-GB"/>
        </w:rPr>
        <w:t>H</w:t>
      </w:r>
      <w:r w:rsidRPr="00606215">
        <w:rPr>
          <w:rFonts w:asciiTheme="minorHAnsi" w:hAnsiTheme="minorHAnsi" w:cstheme="minorHAnsi"/>
          <w:b/>
          <w:bCs/>
          <w:color w:val="000000"/>
          <w:sz w:val="20"/>
          <w:szCs w:val="20"/>
        </w:rPr>
        <w:t xml:space="preserve"> εν λόγω απόφαση είναι τελεσίδικη και δεσμευτική;</w:t>
      </w:r>
    </w:p>
    <w:p w14:paraId="51FF4234" w14:textId="77777777" w:rsidR="00FC37C3" w:rsidRPr="00606215" w:rsidRDefault="00FC37C3" w:rsidP="00FC37C3">
      <w:pPr>
        <w:autoSpaceDE w:val="0"/>
        <w:autoSpaceDN w:val="0"/>
        <w:adjustRightInd w:val="0"/>
        <w:rPr>
          <w:rFonts w:asciiTheme="minorHAnsi" w:hAnsiTheme="minorHAnsi" w:cstheme="minorHAnsi"/>
          <w:bCs/>
          <w:color w:val="000000"/>
          <w:sz w:val="20"/>
          <w:szCs w:val="20"/>
        </w:rPr>
      </w:pPr>
      <w:r w:rsidRPr="00606215">
        <w:rPr>
          <w:rFonts w:asciiTheme="minorHAnsi" w:hAnsiTheme="minorHAnsi" w:cstheme="minorHAnsi"/>
          <w:bCs/>
          <w:color w:val="000000"/>
          <w:sz w:val="20"/>
          <w:szCs w:val="20"/>
        </w:rPr>
        <w:t>Ναι / Όχι</w:t>
      </w:r>
    </w:p>
    <w:p w14:paraId="489B98BC" w14:textId="77777777" w:rsidR="00FC37C3" w:rsidRPr="00606215" w:rsidRDefault="00FC37C3" w:rsidP="00FC37C3">
      <w:pPr>
        <w:autoSpaceDE w:val="0"/>
        <w:autoSpaceDN w:val="0"/>
        <w:adjustRightInd w:val="0"/>
        <w:rPr>
          <w:rFonts w:asciiTheme="minorHAnsi" w:hAnsiTheme="minorHAnsi" w:cstheme="minorHAnsi"/>
          <w:bCs/>
          <w:color w:val="000000"/>
          <w:sz w:val="20"/>
          <w:szCs w:val="20"/>
        </w:rPr>
      </w:pPr>
      <w:r w:rsidRPr="00606215">
        <w:rPr>
          <w:rFonts w:asciiTheme="minorHAnsi" w:hAnsiTheme="minorHAnsi" w:cstheme="minorHAnsi"/>
          <w:bCs/>
          <w:color w:val="000000"/>
          <w:sz w:val="20"/>
          <w:szCs w:val="20"/>
        </w:rPr>
        <w:t>..</w:t>
      </w:r>
    </w:p>
    <w:p w14:paraId="143F47F4"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t>Σε περίπτωση καταδικαστικής απόφασης, εφόσον ορίζεται απευθείας σε αυτήν, η διάρκεια της περιόδου αποκλεισμού:</w:t>
      </w:r>
    </w:p>
    <w:p w14:paraId="5AB82572"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t>-</w:t>
      </w:r>
    </w:p>
    <w:p w14:paraId="65815D07"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t>Εάν η σχετική τεκμηρίωση διατίθεται ηλεκτρονικά, αναφέρετε:</w:t>
      </w:r>
    </w:p>
    <w:p w14:paraId="2EDAD4D9" w14:textId="77777777" w:rsidR="00FC37C3" w:rsidRPr="00606215" w:rsidRDefault="00FC37C3" w:rsidP="00FC37C3">
      <w:pPr>
        <w:autoSpaceDE w:val="0"/>
        <w:autoSpaceDN w:val="0"/>
        <w:adjustRightInd w:val="0"/>
        <w:rPr>
          <w:rFonts w:asciiTheme="minorHAnsi" w:hAnsiTheme="minorHAnsi" w:cstheme="minorHAnsi"/>
          <w:bCs/>
          <w:color w:val="000000"/>
          <w:sz w:val="20"/>
          <w:szCs w:val="20"/>
        </w:rPr>
      </w:pPr>
      <w:r w:rsidRPr="00606215">
        <w:rPr>
          <w:rFonts w:asciiTheme="minorHAnsi" w:hAnsiTheme="minorHAnsi" w:cstheme="minorHAnsi"/>
          <w:bCs/>
          <w:color w:val="000000"/>
          <w:sz w:val="20"/>
          <w:szCs w:val="20"/>
        </w:rPr>
        <w:t>Ναι / Όχι</w:t>
      </w:r>
    </w:p>
    <w:p w14:paraId="1C24539D"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t>Διαδικτυακή Διεύθυνση</w:t>
      </w:r>
    </w:p>
    <w:p w14:paraId="38A86C27"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t>-</w:t>
      </w:r>
    </w:p>
    <w:p w14:paraId="3049DDE6"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t>Επακριβή στοιχεία αναφοράς των εγγράφων</w:t>
      </w:r>
    </w:p>
    <w:p w14:paraId="1CD29035"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t>-</w:t>
      </w:r>
    </w:p>
    <w:p w14:paraId="54F2F7F3"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t>Αρχή ή Φορέας έκδοσης</w:t>
      </w:r>
    </w:p>
    <w:p w14:paraId="081F160C"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t>-</w:t>
      </w:r>
    </w:p>
    <w:p w14:paraId="2B9D8C00"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p>
    <w:p w14:paraId="561093F8" w14:textId="77777777" w:rsidR="00FC37C3" w:rsidRPr="00606215" w:rsidRDefault="00FC37C3" w:rsidP="00FC37C3">
      <w:pPr>
        <w:autoSpaceDE w:val="0"/>
        <w:autoSpaceDN w:val="0"/>
        <w:adjustRightInd w:val="0"/>
        <w:rPr>
          <w:rFonts w:asciiTheme="minorHAnsi" w:hAnsiTheme="minorHAnsi" w:cstheme="minorHAnsi"/>
          <w:b/>
          <w:color w:val="000000"/>
          <w:sz w:val="20"/>
          <w:szCs w:val="20"/>
        </w:rPr>
      </w:pPr>
      <w:r w:rsidRPr="00606215">
        <w:rPr>
          <w:rFonts w:asciiTheme="minorHAnsi" w:hAnsiTheme="minorHAnsi" w:cstheme="minorHAnsi"/>
          <w:b/>
          <w:color w:val="000000"/>
          <w:sz w:val="20"/>
          <w:szCs w:val="20"/>
        </w:rPr>
        <w:t xml:space="preserve">Γ: Λόγοι που σχετίζονται με αφερεγγυότητα, σύγκρουση συμφερόντων ή επαγγελματικό παράπτωμα </w:t>
      </w:r>
    </w:p>
    <w:p w14:paraId="5509853B" w14:textId="77777777" w:rsidR="00FC37C3" w:rsidRPr="00606215" w:rsidRDefault="00FC37C3" w:rsidP="00FC37C3">
      <w:pPr>
        <w:autoSpaceDE w:val="0"/>
        <w:autoSpaceDN w:val="0"/>
        <w:adjustRightInd w:val="0"/>
        <w:rPr>
          <w:rFonts w:asciiTheme="minorHAnsi" w:hAnsiTheme="minorHAnsi" w:cstheme="minorHAnsi"/>
          <w:b/>
          <w:bCs/>
          <w:sz w:val="20"/>
          <w:szCs w:val="20"/>
        </w:rPr>
      </w:pPr>
    </w:p>
    <w:p w14:paraId="6949171A" w14:textId="77777777" w:rsidR="00FC37C3" w:rsidRPr="00606215" w:rsidRDefault="00FC37C3" w:rsidP="00FC37C3">
      <w:pPr>
        <w:autoSpaceDE w:val="0"/>
        <w:autoSpaceDN w:val="0"/>
        <w:adjustRightInd w:val="0"/>
        <w:rPr>
          <w:rFonts w:asciiTheme="minorHAnsi" w:hAnsiTheme="minorHAnsi" w:cstheme="minorHAnsi"/>
          <w:b/>
          <w:bCs/>
          <w:sz w:val="20"/>
          <w:szCs w:val="20"/>
        </w:rPr>
      </w:pPr>
      <w:r w:rsidRPr="00606215">
        <w:rPr>
          <w:rFonts w:asciiTheme="minorHAnsi" w:hAnsiTheme="minorHAnsi" w:cstheme="minorHAnsi"/>
          <w:b/>
          <w:bCs/>
          <w:sz w:val="20"/>
          <w:szCs w:val="20"/>
        </w:rPr>
        <w:t>Πληροφορίες σχετικά με πιθανή αφερεγγυότητα, σύγκρουση συμφερόντων ή επαγγελματικό παράπτωμα</w:t>
      </w:r>
    </w:p>
    <w:p w14:paraId="34082526" w14:textId="77777777" w:rsidR="00FC37C3" w:rsidRPr="00606215" w:rsidRDefault="00FC37C3" w:rsidP="00FC37C3">
      <w:pPr>
        <w:autoSpaceDE w:val="0"/>
        <w:autoSpaceDN w:val="0"/>
        <w:adjustRightInd w:val="0"/>
        <w:rPr>
          <w:rFonts w:asciiTheme="minorHAnsi" w:hAnsiTheme="minorHAnsi" w:cstheme="minorHAnsi"/>
          <w:b/>
          <w:bCs/>
          <w:sz w:val="20"/>
          <w:szCs w:val="20"/>
        </w:rPr>
      </w:pPr>
      <w:r w:rsidRPr="00606215">
        <w:rPr>
          <w:rFonts w:asciiTheme="minorHAnsi" w:hAnsiTheme="minorHAnsi" w:cstheme="minorHAnsi"/>
          <w:b/>
          <w:bCs/>
          <w:sz w:val="20"/>
          <w:szCs w:val="20"/>
        </w:rPr>
        <w:t xml:space="preserve">Αθέτηση των υποχρεώσεων στον τομέα του περιβαλλοντικού δικαίου </w:t>
      </w:r>
    </w:p>
    <w:p w14:paraId="37860171" w14:textId="77777777" w:rsidR="00FC37C3" w:rsidRPr="00606215" w:rsidRDefault="00FC37C3" w:rsidP="00FC37C3">
      <w:pPr>
        <w:autoSpaceDE w:val="0"/>
        <w:autoSpaceDN w:val="0"/>
        <w:adjustRightInd w:val="0"/>
        <w:rPr>
          <w:rFonts w:asciiTheme="minorHAnsi" w:hAnsiTheme="minorHAnsi" w:cstheme="minorHAnsi"/>
          <w:bCs/>
          <w:sz w:val="20"/>
          <w:szCs w:val="20"/>
        </w:rPr>
      </w:pPr>
      <w:r w:rsidRPr="00606215">
        <w:rPr>
          <w:rFonts w:asciiTheme="minorHAnsi" w:hAnsiTheme="minorHAnsi" w:cstheme="minorHAnsi"/>
          <w:bCs/>
          <w:sz w:val="20"/>
          <w:szCs w:val="20"/>
        </w:rPr>
        <w:t>Ο οικονομικός φορέας έχει, εν γνώσει του, αθετήσει τις υποχρεώσεις του στους τομείς</w:t>
      </w:r>
    </w:p>
    <w:p w14:paraId="2AF20F57" w14:textId="77777777" w:rsidR="00FC37C3" w:rsidRPr="00606215" w:rsidRDefault="00FC37C3" w:rsidP="00FC37C3">
      <w:pPr>
        <w:autoSpaceDE w:val="0"/>
        <w:autoSpaceDN w:val="0"/>
        <w:adjustRightInd w:val="0"/>
        <w:rPr>
          <w:rFonts w:asciiTheme="minorHAnsi" w:hAnsiTheme="minorHAnsi" w:cstheme="minorHAnsi"/>
          <w:bCs/>
          <w:sz w:val="20"/>
          <w:szCs w:val="20"/>
        </w:rPr>
      </w:pPr>
      <w:r w:rsidRPr="00606215">
        <w:rPr>
          <w:rFonts w:asciiTheme="minorHAnsi" w:hAnsiTheme="minorHAnsi" w:cstheme="minorHAnsi"/>
          <w:bCs/>
          <w:sz w:val="20"/>
          <w:szCs w:val="20"/>
        </w:rPr>
        <w:t>του περιβαλλοντικού δικαίου;</w:t>
      </w:r>
    </w:p>
    <w:p w14:paraId="2343346E" w14:textId="77777777" w:rsidR="00FC37C3" w:rsidRPr="00606215" w:rsidRDefault="00FC37C3" w:rsidP="00FC37C3">
      <w:pPr>
        <w:autoSpaceDE w:val="0"/>
        <w:autoSpaceDN w:val="0"/>
        <w:adjustRightInd w:val="0"/>
        <w:rPr>
          <w:rFonts w:asciiTheme="minorHAnsi" w:hAnsiTheme="minorHAnsi" w:cstheme="minorHAnsi"/>
          <w:b/>
          <w:bCs/>
          <w:sz w:val="20"/>
          <w:szCs w:val="20"/>
        </w:rPr>
      </w:pPr>
      <w:r w:rsidRPr="00606215">
        <w:rPr>
          <w:rFonts w:asciiTheme="minorHAnsi" w:hAnsiTheme="minorHAnsi" w:cstheme="minorHAnsi"/>
          <w:b/>
          <w:bCs/>
          <w:sz w:val="20"/>
          <w:szCs w:val="20"/>
        </w:rPr>
        <w:t>Απάντηση:</w:t>
      </w:r>
    </w:p>
    <w:p w14:paraId="643F1FCC" w14:textId="77777777" w:rsidR="00FC37C3" w:rsidRPr="00606215" w:rsidRDefault="00FC37C3" w:rsidP="00FC37C3">
      <w:pPr>
        <w:autoSpaceDE w:val="0"/>
        <w:autoSpaceDN w:val="0"/>
        <w:adjustRightInd w:val="0"/>
        <w:rPr>
          <w:rFonts w:asciiTheme="minorHAnsi" w:hAnsiTheme="minorHAnsi" w:cstheme="minorHAnsi"/>
          <w:bCs/>
          <w:sz w:val="20"/>
          <w:szCs w:val="20"/>
        </w:rPr>
      </w:pPr>
      <w:r w:rsidRPr="00606215">
        <w:rPr>
          <w:rFonts w:asciiTheme="minorHAnsi" w:hAnsiTheme="minorHAnsi" w:cstheme="minorHAnsi"/>
          <w:bCs/>
          <w:sz w:val="20"/>
          <w:szCs w:val="20"/>
        </w:rPr>
        <w:t>Ναι / Όχι</w:t>
      </w:r>
    </w:p>
    <w:p w14:paraId="64B3CC05" w14:textId="77777777" w:rsidR="00FC37C3" w:rsidRPr="00606215" w:rsidRDefault="00FC37C3" w:rsidP="00FC37C3">
      <w:pPr>
        <w:autoSpaceDE w:val="0"/>
        <w:autoSpaceDN w:val="0"/>
        <w:adjustRightInd w:val="0"/>
        <w:rPr>
          <w:rFonts w:asciiTheme="minorHAnsi" w:hAnsiTheme="minorHAnsi" w:cstheme="minorHAnsi"/>
          <w:b/>
          <w:bCs/>
          <w:sz w:val="20"/>
          <w:szCs w:val="20"/>
        </w:rPr>
      </w:pPr>
      <w:r w:rsidRPr="00606215">
        <w:rPr>
          <w:rFonts w:asciiTheme="minorHAnsi" w:hAnsiTheme="minorHAnsi" w:cstheme="minorHAnsi"/>
          <w:b/>
          <w:bCs/>
          <w:sz w:val="20"/>
          <w:szCs w:val="20"/>
        </w:rPr>
        <w:t>Περιγράψτε τα μέτρα που λήφθηκαν</w:t>
      </w:r>
    </w:p>
    <w:p w14:paraId="60A6BFC5" w14:textId="77777777" w:rsidR="00FC37C3" w:rsidRPr="00606215" w:rsidRDefault="00FC37C3" w:rsidP="00FC37C3">
      <w:pPr>
        <w:autoSpaceDE w:val="0"/>
        <w:autoSpaceDN w:val="0"/>
        <w:adjustRightInd w:val="0"/>
        <w:rPr>
          <w:rFonts w:asciiTheme="minorHAnsi" w:hAnsiTheme="minorHAnsi" w:cstheme="minorHAnsi"/>
          <w:b/>
          <w:bCs/>
          <w:sz w:val="20"/>
          <w:szCs w:val="20"/>
        </w:rPr>
      </w:pPr>
      <w:r w:rsidRPr="00606215">
        <w:rPr>
          <w:rFonts w:asciiTheme="minorHAnsi" w:hAnsiTheme="minorHAnsi" w:cstheme="minorHAnsi"/>
          <w:b/>
          <w:bCs/>
          <w:sz w:val="20"/>
          <w:szCs w:val="20"/>
        </w:rPr>
        <w:t>-</w:t>
      </w:r>
    </w:p>
    <w:p w14:paraId="7817CE3E" w14:textId="77777777" w:rsidR="00FC37C3" w:rsidRPr="00606215" w:rsidRDefault="00FC37C3" w:rsidP="00FC37C3">
      <w:pPr>
        <w:autoSpaceDE w:val="0"/>
        <w:autoSpaceDN w:val="0"/>
        <w:adjustRightInd w:val="0"/>
        <w:rPr>
          <w:rFonts w:asciiTheme="minorHAnsi" w:hAnsiTheme="minorHAnsi" w:cstheme="minorHAnsi"/>
          <w:b/>
          <w:bCs/>
          <w:sz w:val="20"/>
          <w:szCs w:val="20"/>
        </w:rPr>
      </w:pPr>
      <w:r w:rsidRPr="00606215">
        <w:rPr>
          <w:rFonts w:asciiTheme="minorHAnsi" w:hAnsiTheme="minorHAnsi" w:cstheme="minorHAnsi"/>
          <w:b/>
          <w:bCs/>
          <w:sz w:val="20"/>
          <w:szCs w:val="20"/>
        </w:rPr>
        <w:t>Σε περίπτωση καταδίκης, ο οικονομικός φορέας έχει λάβει μέτρα που να αποδεικνύουν την αξιοπιστία του παρά την ύπαρξη σχετικού λόγου αποκλεισμού (“αυτοκάθαρση”);</w:t>
      </w:r>
    </w:p>
    <w:p w14:paraId="44500D05" w14:textId="77777777" w:rsidR="00FC37C3" w:rsidRPr="00606215" w:rsidRDefault="00FC37C3" w:rsidP="00FC37C3">
      <w:pPr>
        <w:autoSpaceDE w:val="0"/>
        <w:autoSpaceDN w:val="0"/>
        <w:adjustRightInd w:val="0"/>
        <w:rPr>
          <w:rFonts w:asciiTheme="minorHAnsi" w:hAnsiTheme="minorHAnsi" w:cstheme="minorHAnsi"/>
          <w:b/>
          <w:bCs/>
          <w:sz w:val="20"/>
          <w:szCs w:val="20"/>
        </w:rPr>
      </w:pPr>
      <w:r w:rsidRPr="00606215">
        <w:rPr>
          <w:rFonts w:asciiTheme="minorHAnsi" w:hAnsiTheme="minorHAnsi" w:cstheme="minorHAnsi"/>
          <w:b/>
          <w:bCs/>
          <w:sz w:val="20"/>
          <w:szCs w:val="20"/>
        </w:rPr>
        <w:t>Ναι / Όχι</w:t>
      </w:r>
    </w:p>
    <w:p w14:paraId="4E105341" w14:textId="77777777" w:rsidR="00FC37C3" w:rsidRPr="00606215" w:rsidRDefault="00FC37C3" w:rsidP="00FC37C3">
      <w:pPr>
        <w:autoSpaceDE w:val="0"/>
        <w:autoSpaceDN w:val="0"/>
        <w:adjustRightInd w:val="0"/>
        <w:rPr>
          <w:rFonts w:asciiTheme="minorHAnsi" w:hAnsiTheme="minorHAnsi" w:cstheme="minorHAnsi"/>
          <w:b/>
          <w:bCs/>
          <w:sz w:val="20"/>
          <w:szCs w:val="20"/>
        </w:rPr>
      </w:pPr>
      <w:r w:rsidRPr="00606215">
        <w:rPr>
          <w:rFonts w:asciiTheme="minorHAnsi" w:hAnsiTheme="minorHAnsi" w:cstheme="minorHAnsi"/>
          <w:b/>
          <w:bCs/>
          <w:sz w:val="20"/>
          <w:szCs w:val="20"/>
        </w:rPr>
        <w:t>Περιγράψτε τα μέτρα που λήφθηκαν</w:t>
      </w:r>
    </w:p>
    <w:p w14:paraId="6356C7AB" w14:textId="77777777" w:rsidR="00FC37C3" w:rsidRPr="00606215" w:rsidRDefault="00FC37C3" w:rsidP="00FC37C3">
      <w:pPr>
        <w:autoSpaceDE w:val="0"/>
        <w:autoSpaceDN w:val="0"/>
        <w:adjustRightInd w:val="0"/>
        <w:rPr>
          <w:rFonts w:asciiTheme="minorHAnsi" w:hAnsiTheme="minorHAnsi" w:cstheme="minorHAnsi"/>
          <w:b/>
          <w:bCs/>
          <w:sz w:val="20"/>
          <w:szCs w:val="20"/>
        </w:rPr>
      </w:pPr>
      <w:r w:rsidRPr="00606215">
        <w:rPr>
          <w:rFonts w:asciiTheme="minorHAnsi" w:hAnsiTheme="minorHAnsi" w:cstheme="minorHAnsi"/>
          <w:b/>
          <w:bCs/>
          <w:sz w:val="20"/>
          <w:szCs w:val="20"/>
        </w:rPr>
        <w:t>-</w:t>
      </w:r>
    </w:p>
    <w:p w14:paraId="1336C9E9" w14:textId="77777777" w:rsidR="00FC37C3" w:rsidRPr="00606215" w:rsidRDefault="00FC37C3" w:rsidP="00FC37C3">
      <w:pPr>
        <w:autoSpaceDE w:val="0"/>
        <w:autoSpaceDN w:val="0"/>
        <w:adjustRightInd w:val="0"/>
        <w:rPr>
          <w:rFonts w:asciiTheme="minorHAnsi" w:hAnsiTheme="minorHAnsi" w:cstheme="minorHAnsi"/>
          <w:b/>
          <w:bCs/>
          <w:sz w:val="20"/>
          <w:szCs w:val="20"/>
        </w:rPr>
      </w:pPr>
      <w:r w:rsidRPr="00606215">
        <w:rPr>
          <w:rFonts w:asciiTheme="minorHAnsi" w:hAnsiTheme="minorHAnsi" w:cstheme="minorHAnsi"/>
          <w:b/>
          <w:bCs/>
          <w:sz w:val="20"/>
          <w:szCs w:val="20"/>
        </w:rPr>
        <w:t>Εάν η σχετική τεκμηρίωση διατίθεται ηλεκτρονικά, αναφέρετε:</w:t>
      </w:r>
    </w:p>
    <w:p w14:paraId="37EC9A81" w14:textId="77777777" w:rsidR="00FC37C3" w:rsidRPr="00606215" w:rsidRDefault="00FC37C3" w:rsidP="00FC37C3">
      <w:pPr>
        <w:autoSpaceDE w:val="0"/>
        <w:autoSpaceDN w:val="0"/>
        <w:adjustRightInd w:val="0"/>
        <w:rPr>
          <w:rFonts w:asciiTheme="minorHAnsi" w:hAnsiTheme="minorHAnsi" w:cstheme="minorHAnsi"/>
          <w:bCs/>
          <w:sz w:val="20"/>
          <w:szCs w:val="20"/>
        </w:rPr>
      </w:pPr>
      <w:r w:rsidRPr="00606215">
        <w:rPr>
          <w:rFonts w:asciiTheme="minorHAnsi" w:hAnsiTheme="minorHAnsi" w:cstheme="minorHAnsi"/>
          <w:bCs/>
          <w:sz w:val="20"/>
          <w:szCs w:val="20"/>
        </w:rPr>
        <w:t>Ναι / Όχι</w:t>
      </w:r>
    </w:p>
    <w:p w14:paraId="0AF01CCF" w14:textId="77777777" w:rsidR="00FC37C3" w:rsidRPr="00606215" w:rsidRDefault="00FC37C3" w:rsidP="00FC37C3">
      <w:pPr>
        <w:autoSpaceDE w:val="0"/>
        <w:autoSpaceDN w:val="0"/>
        <w:adjustRightInd w:val="0"/>
        <w:rPr>
          <w:rFonts w:asciiTheme="minorHAnsi" w:hAnsiTheme="minorHAnsi" w:cstheme="minorHAnsi"/>
          <w:b/>
          <w:bCs/>
          <w:sz w:val="20"/>
          <w:szCs w:val="20"/>
        </w:rPr>
      </w:pPr>
      <w:r w:rsidRPr="00606215">
        <w:rPr>
          <w:rFonts w:asciiTheme="minorHAnsi" w:hAnsiTheme="minorHAnsi" w:cstheme="minorHAnsi"/>
          <w:b/>
          <w:bCs/>
          <w:sz w:val="20"/>
          <w:szCs w:val="20"/>
        </w:rPr>
        <w:t>Διαδικτυακή Διεύθυνση</w:t>
      </w:r>
    </w:p>
    <w:p w14:paraId="388DF1CA" w14:textId="77777777" w:rsidR="00FC37C3" w:rsidRPr="00606215" w:rsidRDefault="00FC37C3" w:rsidP="00FC37C3">
      <w:pPr>
        <w:autoSpaceDE w:val="0"/>
        <w:autoSpaceDN w:val="0"/>
        <w:adjustRightInd w:val="0"/>
        <w:rPr>
          <w:rFonts w:asciiTheme="minorHAnsi" w:hAnsiTheme="minorHAnsi" w:cstheme="minorHAnsi"/>
          <w:b/>
          <w:bCs/>
          <w:sz w:val="20"/>
          <w:szCs w:val="20"/>
        </w:rPr>
      </w:pPr>
      <w:r w:rsidRPr="00606215">
        <w:rPr>
          <w:rFonts w:asciiTheme="minorHAnsi" w:hAnsiTheme="minorHAnsi" w:cstheme="minorHAnsi"/>
          <w:b/>
          <w:bCs/>
          <w:sz w:val="20"/>
          <w:szCs w:val="20"/>
        </w:rPr>
        <w:t>-</w:t>
      </w:r>
    </w:p>
    <w:p w14:paraId="38819BE3" w14:textId="77777777" w:rsidR="00FC37C3" w:rsidRPr="00606215" w:rsidRDefault="00FC37C3" w:rsidP="00FC37C3">
      <w:pPr>
        <w:autoSpaceDE w:val="0"/>
        <w:autoSpaceDN w:val="0"/>
        <w:adjustRightInd w:val="0"/>
        <w:rPr>
          <w:rFonts w:asciiTheme="minorHAnsi" w:hAnsiTheme="minorHAnsi" w:cstheme="minorHAnsi"/>
          <w:b/>
          <w:bCs/>
          <w:sz w:val="20"/>
          <w:szCs w:val="20"/>
        </w:rPr>
      </w:pPr>
      <w:r w:rsidRPr="00606215">
        <w:rPr>
          <w:rFonts w:asciiTheme="minorHAnsi" w:hAnsiTheme="minorHAnsi" w:cstheme="minorHAnsi"/>
          <w:b/>
          <w:bCs/>
          <w:sz w:val="20"/>
          <w:szCs w:val="20"/>
        </w:rPr>
        <w:t>Επακριβή στοιχεία αναφοράς των εγγράφων</w:t>
      </w:r>
    </w:p>
    <w:p w14:paraId="5F463492" w14:textId="77777777" w:rsidR="00FC37C3" w:rsidRPr="00606215" w:rsidRDefault="00FC37C3" w:rsidP="00FC37C3">
      <w:pPr>
        <w:autoSpaceDE w:val="0"/>
        <w:autoSpaceDN w:val="0"/>
        <w:adjustRightInd w:val="0"/>
        <w:rPr>
          <w:rFonts w:asciiTheme="minorHAnsi" w:hAnsiTheme="minorHAnsi" w:cstheme="minorHAnsi"/>
          <w:b/>
          <w:bCs/>
          <w:sz w:val="20"/>
          <w:szCs w:val="20"/>
        </w:rPr>
      </w:pPr>
      <w:r w:rsidRPr="00606215">
        <w:rPr>
          <w:rFonts w:asciiTheme="minorHAnsi" w:hAnsiTheme="minorHAnsi" w:cstheme="minorHAnsi"/>
          <w:b/>
          <w:bCs/>
          <w:sz w:val="20"/>
          <w:szCs w:val="20"/>
        </w:rPr>
        <w:t>-</w:t>
      </w:r>
    </w:p>
    <w:p w14:paraId="235BAE77" w14:textId="77777777" w:rsidR="00FC37C3" w:rsidRPr="00606215" w:rsidRDefault="00FC37C3" w:rsidP="00FC37C3">
      <w:pPr>
        <w:autoSpaceDE w:val="0"/>
        <w:autoSpaceDN w:val="0"/>
        <w:adjustRightInd w:val="0"/>
        <w:rPr>
          <w:rFonts w:asciiTheme="minorHAnsi" w:hAnsiTheme="minorHAnsi" w:cstheme="minorHAnsi"/>
          <w:b/>
          <w:bCs/>
          <w:sz w:val="20"/>
          <w:szCs w:val="20"/>
        </w:rPr>
      </w:pPr>
      <w:r w:rsidRPr="00606215">
        <w:rPr>
          <w:rFonts w:asciiTheme="minorHAnsi" w:hAnsiTheme="minorHAnsi" w:cstheme="minorHAnsi"/>
          <w:b/>
          <w:bCs/>
          <w:sz w:val="20"/>
          <w:szCs w:val="20"/>
        </w:rPr>
        <w:t>Αρχή ή Φορέας έκδοσης</w:t>
      </w:r>
    </w:p>
    <w:p w14:paraId="0F40D483" w14:textId="77777777" w:rsidR="00FC37C3" w:rsidRPr="00606215" w:rsidRDefault="00FC37C3" w:rsidP="00FC37C3">
      <w:pPr>
        <w:autoSpaceDE w:val="0"/>
        <w:autoSpaceDN w:val="0"/>
        <w:adjustRightInd w:val="0"/>
        <w:rPr>
          <w:rFonts w:asciiTheme="minorHAnsi" w:hAnsiTheme="minorHAnsi" w:cstheme="minorHAnsi"/>
          <w:b/>
          <w:bCs/>
          <w:sz w:val="20"/>
          <w:szCs w:val="20"/>
        </w:rPr>
      </w:pPr>
      <w:r w:rsidRPr="00606215">
        <w:rPr>
          <w:rFonts w:asciiTheme="minorHAnsi" w:hAnsiTheme="minorHAnsi" w:cstheme="minorHAnsi"/>
          <w:b/>
          <w:bCs/>
          <w:sz w:val="20"/>
          <w:szCs w:val="20"/>
        </w:rPr>
        <w:t>-</w:t>
      </w:r>
    </w:p>
    <w:p w14:paraId="452571CB" w14:textId="77777777" w:rsidR="00FC37C3" w:rsidRPr="00606215" w:rsidRDefault="00FC37C3" w:rsidP="00FC37C3">
      <w:pPr>
        <w:autoSpaceDE w:val="0"/>
        <w:autoSpaceDN w:val="0"/>
        <w:adjustRightInd w:val="0"/>
        <w:rPr>
          <w:rFonts w:asciiTheme="minorHAnsi" w:hAnsiTheme="minorHAnsi" w:cstheme="minorHAnsi"/>
          <w:b/>
          <w:bCs/>
          <w:sz w:val="20"/>
          <w:szCs w:val="20"/>
        </w:rPr>
      </w:pPr>
      <w:r w:rsidRPr="00606215">
        <w:rPr>
          <w:rFonts w:asciiTheme="minorHAnsi" w:hAnsiTheme="minorHAnsi" w:cstheme="minorHAnsi"/>
          <w:b/>
          <w:bCs/>
          <w:sz w:val="20"/>
          <w:szCs w:val="20"/>
        </w:rPr>
        <w:t>Αθέτηση των υποχρεώσεων στον τομέα του κοινωνικού δικαίου</w:t>
      </w:r>
    </w:p>
    <w:p w14:paraId="488B482B" w14:textId="77777777" w:rsidR="00FC37C3" w:rsidRPr="00606215" w:rsidRDefault="00FC37C3" w:rsidP="00FC37C3">
      <w:pPr>
        <w:autoSpaceDE w:val="0"/>
        <w:autoSpaceDN w:val="0"/>
        <w:adjustRightInd w:val="0"/>
        <w:rPr>
          <w:rFonts w:asciiTheme="minorHAnsi" w:hAnsiTheme="minorHAnsi" w:cstheme="minorHAnsi"/>
          <w:bCs/>
          <w:sz w:val="20"/>
          <w:szCs w:val="20"/>
        </w:rPr>
      </w:pPr>
      <w:r w:rsidRPr="00606215">
        <w:rPr>
          <w:rFonts w:asciiTheme="minorHAnsi" w:hAnsiTheme="minorHAnsi" w:cstheme="minorHAnsi"/>
          <w:bCs/>
          <w:sz w:val="20"/>
          <w:szCs w:val="20"/>
        </w:rPr>
        <w:t>Ο οικονομικός φορέας έχει, εν γνώσει του, αθετήσει τις υποχρεώσεις του στους τομείς του κοινωνικού δικαίου;</w:t>
      </w:r>
    </w:p>
    <w:p w14:paraId="225C8824" w14:textId="77777777" w:rsidR="00FC37C3" w:rsidRPr="00606215" w:rsidRDefault="00FC37C3" w:rsidP="00FC37C3">
      <w:pPr>
        <w:autoSpaceDE w:val="0"/>
        <w:autoSpaceDN w:val="0"/>
        <w:adjustRightInd w:val="0"/>
        <w:rPr>
          <w:rFonts w:asciiTheme="minorHAnsi" w:hAnsiTheme="minorHAnsi" w:cstheme="minorHAnsi"/>
          <w:b/>
          <w:bCs/>
          <w:sz w:val="20"/>
          <w:szCs w:val="20"/>
        </w:rPr>
      </w:pPr>
      <w:r w:rsidRPr="00606215">
        <w:rPr>
          <w:rFonts w:asciiTheme="minorHAnsi" w:hAnsiTheme="minorHAnsi" w:cstheme="minorHAnsi"/>
          <w:b/>
          <w:bCs/>
          <w:sz w:val="20"/>
          <w:szCs w:val="20"/>
        </w:rPr>
        <w:t>Απάντηση:</w:t>
      </w:r>
    </w:p>
    <w:p w14:paraId="52DFA3D8" w14:textId="77777777" w:rsidR="00FC37C3" w:rsidRPr="00606215" w:rsidRDefault="00FC37C3" w:rsidP="00FC37C3">
      <w:pPr>
        <w:autoSpaceDE w:val="0"/>
        <w:autoSpaceDN w:val="0"/>
        <w:adjustRightInd w:val="0"/>
        <w:rPr>
          <w:rFonts w:asciiTheme="minorHAnsi" w:hAnsiTheme="minorHAnsi" w:cstheme="minorHAnsi"/>
          <w:bCs/>
          <w:sz w:val="20"/>
          <w:szCs w:val="20"/>
        </w:rPr>
      </w:pPr>
      <w:r w:rsidRPr="00606215">
        <w:rPr>
          <w:rFonts w:asciiTheme="minorHAnsi" w:hAnsiTheme="minorHAnsi" w:cstheme="minorHAnsi"/>
          <w:bCs/>
          <w:sz w:val="20"/>
          <w:szCs w:val="20"/>
        </w:rPr>
        <w:lastRenderedPageBreak/>
        <w:t>Ναι / Όχι</w:t>
      </w:r>
    </w:p>
    <w:p w14:paraId="689D7C58" w14:textId="77777777" w:rsidR="00FC37C3" w:rsidRPr="00606215" w:rsidRDefault="00FC37C3" w:rsidP="00FC37C3">
      <w:pPr>
        <w:autoSpaceDE w:val="0"/>
        <w:autoSpaceDN w:val="0"/>
        <w:adjustRightInd w:val="0"/>
        <w:rPr>
          <w:rFonts w:asciiTheme="minorHAnsi" w:hAnsiTheme="minorHAnsi" w:cstheme="minorHAnsi"/>
          <w:b/>
          <w:bCs/>
          <w:sz w:val="20"/>
          <w:szCs w:val="20"/>
        </w:rPr>
      </w:pPr>
      <w:r w:rsidRPr="00606215">
        <w:rPr>
          <w:rFonts w:asciiTheme="minorHAnsi" w:hAnsiTheme="minorHAnsi" w:cstheme="minorHAnsi"/>
          <w:b/>
          <w:bCs/>
          <w:sz w:val="20"/>
          <w:szCs w:val="20"/>
        </w:rPr>
        <w:t>Περιγράψτε τα μέτρα που λήφθηκαν</w:t>
      </w:r>
    </w:p>
    <w:p w14:paraId="7CB824DD" w14:textId="77777777" w:rsidR="00FC37C3" w:rsidRPr="00606215" w:rsidRDefault="00FC37C3" w:rsidP="00FC37C3">
      <w:pPr>
        <w:autoSpaceDE w:val="0"/>
        <w:autoSpaceDN w:val="0"/>
        <w:adjustRightInd w:val="0"/>
        <w:rPr>
          <w:rFonts w:asciiTheme="minorHAnsi" w:hAnsiTheme="minorHAnsi" w:cstheme="minorHAnsi"/>
          <w:b/>
          <w:bCs/>
          <w:sz w:val="20"/>
          <w:szCs w:val="20"/>
        </w:rPr>
      </w:pPr>
      <w:r w:rsidRPr="00606215">
        <w:rPr>
          <w:rFonts w:asciiTheme="minorHAnsi" w:hAnsiTheme="minorHAnsi" w:cstheme="minorHAnsi"/>
          <w:b/>
          <w:bCs/>
          <w:sz w:val="20"/>
          <w:szCs w:val="20"/>
        </w:rPr>
        <w:t>-</w:t>
      </w:r>
    </w:p>
    <w:p w14:paraId="3F6B3DE0" w14:textId="77777777" w:rsidR="00FC37C3" w:rsidRPr="00606215" w:rsidRDefault="00FC37C3" w:rsidP="00FC37C3">
      <w:pPr>
        <w:autoSpaceDE w:val="0"/>
        <w:autoSpaceDN w:val="0"/>
        <w:adjustRightInd w:val="0"/>
        <w:rPr>
          <w:rFonts w:asciiTheme="minorHAnsi" w:hAnsiTheme="minorHAnsi" w:cstheme="minorHAnsi"/>
          <w:b/>
          <w:bCs/>
          <w:sz w:val="20"/>
          <w:szCs w:val="20"/>
        </w:rPr>
      </w:pPr>
      <w:r w:rsidRPr="00606215">
        <w:rPr>
          <w:rFonts w:asciiTheme="minorHAnsi" w:hAnsiTheme="minorHAnsi" w:cstheme="minorHAnsi"/>
          <w:b/>
          <w:bCs/>
          <w:sz w:val="20"/>
          <w:szCs w:val="20"/>
        </w:rPr>
        <w:t>Σε περίπτωση καταδίκης, ο οικονομικός φορέας έχει λάβει μέτρα που να αποδεικνύουν την αξιοπιστία του παρά την ύπαρξη σχετικού λόγου αποκλεισμού (“αυτοκάθαρση”);</w:t>
      </w:r>
    </w:p>
    <w:p w14:paraId="1031A381" w14:textId="77777777" w:rsidR="00FC37C3" w:rsidRPr="00606215" w:rsidRDefault="00FC37C3" w:rsidP="00FC37C3">
      <w:pPr>
        <w:autoSpaceDE w:val="0"/>
        <w:autoSpaceDN w:val="0"/>
        <w:adjustRightInd w:val="0"/>
        <w:rPr>
          <w:rFonts w:asciiTheme="minorHAnsi" w:hAnsiTheme="minorHAnsi" w:cstheme="minorHAnsi"/>
          <w:bCs/>
          <w:sz w:val="20"/>
          <w:szCs w:val="20"/>
        </w:rPr>
      </w:pPr>
      <w:r w:rsidRPr="00606215">
        <w:rPr>
          <w:rFonts w:asciiTheme="minorHAnsi" w:hAnsiTheme="minorHAnsi" w:cstheme="minorHAnsi"/>
          <w:bCs/>
          <w:sz w:val="20"/>
          <w:szCs w:val="20"/>
        </w:rPr>
        <w:t>Ναι / Όχι</w:t>
      </w:r>
    </w:p>
    <w:p w14:paraId="5B5A3945" w14:textId="77777777" w:rsidR="00FC37C3" w:rsidRPr="00606215" w:rsidRDefault="00FC37C3" w:rsidP="00FC37C3">
      <w:pPr>
        <w:autoSpaceDE w:val="0"/>
        <w:autoSpaceDN w:val="0"/>
        <w:adjustRightInd w:val="0"/>
        <w:rPr>
          <w:rFonts w:asciiTheme="minorHAnsi" w:hAnsiTheme="minorHAnsi" w:cstheme="minorHAnsi"/>
          <w:b/>
          <w:bCs/>
          <w:sz w:val="20"/>
          <w:szCs w:val="20"/>
        </w:rPr>
      </w:pPr>
      <w:r w:rsidRPr="00606215">
        <w:rPr>
          <w:rFonts w:asciiTheme="minorHAnsi" w:hAnsiTheme="minorHAnsi" w:cstheme="minorHAnsi"/>
          <w:b/>
          <w:bCs/>
          <w:sz w:val="20"/>
          <w:szCs w:val="20"/>
        </w:rPr>
        <w:t>Περιγράψτε τα μέτρα που λήφθηκαν</w:t>
      </w:r>
    </w:p>
    <w:p w14:paraId="2F53E8C1" w14:textId="77777777" w:rsidR="00FC37C3" w:rsidRPr="00606215" w:rsidRDefault="00FC37C3" w:rsidP="00FC37C3">
      <w:pPr>
        <w:autoSpaceDE w:val="0"/>
        <w:autoSpaceDN w:val="0"/>
        <w:adjustRightInd w:val="0"/>
        <w:rPr>
          <w:rFonts w:asciiTheme="minorHAnsi" w:hAnsiTheme="minorHAnsi" w:cstheme="minorHAnsi"/>
          <w:b/>
          <w:bCs/>
          <w:sz w:val="20"/>
          <w:szCs w:val="20"/>
        </w:rPr>
      </w:pPr>
      <w:r w:rsidRPr="00606215">
        <w:rPr>
          <w:rFonts w:asciiTheme="minorHAnsi" w:hAnsiTheme="minorHAnsi" w:cstheme="minorHAnsi"/>
          <w:b/>
          <w:bCs/>
          <w:sz w:val="20"/>
          <w:szCs w:val="20"/>
        </w:rPr>
        <w:t>-</w:t>
      </w:r>
    </w:p>
    <w:p w14:paraId="4115020A" w14:textId="77777777" w:rsidR="00FC37C3" w:rsidRPr="00606215" w:rsidRDefault="00FC37C3" w:rsidP="00FC37C3">
      <w:pPr>
        <w:autoSpaceDE w:val="0"/>
        <w:autoSpaceDN w:val="0"/>
        <w:adjustRightInd w:val="0"/>
        <w:rPr>
          <w:rFonts w:asciiTheme="minorHAnsi" w:hAnsiTheme="minorHAnsi" w:cstheme="minorHAnsi"/>
          <w:b/>
          <w:bCs/>
          <w:sz w:val="20"/>
          <w:szCs w:val="20"/>
        </w:rPr>
      </w:pPr>
      <w:r w:rsidRPr="00606215">
        <w:rPr>
          <w:rFonts w:asciiTheme="minorHAnsi" w:hAnsiTheme="minorHAnsi" w:cstheme="minorHAnsi"/>
          <w:b/>
          <w:bCs/>
          <w:sz w:val="20"/>
          <w:szCs w:val="20"/>
        </w:rPr>
        <w:t>Εάν η σχετική τεκμηρίωση διατίθεται ηλεκτρονικά, αναφέρετε:</w:t>
      </w:r>
    </w:p>
    <w:p w14:paraId="5DFC0FE0" w14:textId="77777777" w:rsidR="00FC37C3" w:rsidRPr="00606215" w:rsidRDefault="00FC37C3" w:rsidP="00FC37C3">
      <w:pPr>
        <w:autoSpaceDE w:val="0"/>
        <w:autoSpaceDN w:val="0"/>
        <w:adjustRightInd w:val="0"/>
        <w:rPr>
          <w:rFonts w:asciiTheme="minorHAnsi" w:hAnsiTheme="minorHAnsi" w:cstheme="minorHAnsi"/>
          <w:bCs/>
          <w:sz w:val="20"/>
          <w:szCs w:val="20"/>
        </w:rPr>
      </w:pPr>
      <w:r w:rsidRPr="00606215">
        <w:rPr>
          <w:rFonts w:asciiTheme="minorHAnsi" w:hAnsiTheme="minorHAnsi" w:cstheme="minorHAnsi"/>
          <w:bCs/>
          <w:sz w:val="20"/>
          <w:szCs w:val="20"/>
        </w:rPr>
        <w:t>Ναι / Όχι</w:t>
      </w:r>
    </w:p>
    <w:p w14:paraId="29F9E0D7" w14:textId="77777777" w:rsidR="00FC37C3" w:rsidRPr="00606215" w:rsidRDefault="00FC37C3" w:rsidP="00FC37C3">
      <w:pPr>
        <w:autoSpaceDE w:val="0"/>
        <w:autoSpaceDN w:val="0"/>
        <w:adjustRightInd w:val="0"/>
        <w:rPr>
          <w:rFonts w:asciiTheme="minorHAnsi" w:hAnsiTheme="minorHAnsi" w:cstheme="minorHAnsi"/>
          <w:b/>
          <w:bCs/>
          <w:sz w:val="20"/>
          <w:szCs w:val="20"/>
        </w:rPr>
      </w:pPr>
      <w:r w:rsidRPr="00606215">
        <w:rPr>
          <w:rFonts w:asciiTheme="minorHAnsi" w:hAnsiTheme="minorHAnsi" w:cstheme="minorHAnsi"/>
          <w:b/>
          <w:bCs/>
          <w:sz w:val="20"/>
          <w:szCs w:val="20"/>
        </w:rPr>
        <w:t>Διαδικτυακή Διεύθυνση</w:t>
      </w:r>
    </w:p>
    <w:p w14:paraId="72335120" w14:textId="77777777" w:rsidR="00FC37C3" w:rsidRPr="00606215" w:rsidRDefault="00FC37C3" w:rsidP="00FC37C3">
      <w:pPr>
        <w:autoSpaceDE w:val="0"/>
        <w:autoSpaceDN w:val="0"/>
        <w:adjustRightInd w:val="0"/>
        <w:rPr>
          <w:rFonts w:asciiTheme="minorHAnsi" w:hAnsiTheme="minorHAnsi" w:cstheme="minorHAnsi"/>
          <w:b/>
          <w:bCs/>
          <w:sz w:val="20"/>
          <w:szCs w:val="20"/>
        </w:rPr>
      </w:pPr>
      <w:r w:rsidRPr="00606215">
        <w:rPr>
          <w:rFonts w:asciiTheme="minorHAnsi" w:hAnsiTheme="minorHAnsi" w:cstheme="minorHAnsi"/>
          <w:b/>
          <w:bCs/>
          <w:sz w:val="20"/>
          <w:szCs w:val="20"/>
        </w:rPr>
        <w:t>-</w:t>
      </w:r>
    </w:p>
    <w:p w14:paraId="35BC1B3B" w14:textId="77777777" w:rsidR="00FC37C3" w:rsidRPr="00606215" w:rsidRDefault="00FC37C3" w:rsidP="00FC37C3">
      <w:pPr>
        <w:autoSpaceDE w:val="0"/>
        <w:autoSpaceDN w:val="0"/>
        <w:adjustRightInd w:val="0"/>
        <w:rPr>
          <w:rFonts w:asciiTheme="minorHAnsi" w:hAnsiTheme="minorHAnsi" w:cstheme="minorHAnsi"/>
          <w:b/>
          <w:bCs/>
          <w:sz w:val="20"/>
          <w:szCs w:val="20"/>
        </w:rPr>
      </w:pPr>
      <w:r w:rsidRPr="00606215">
        <w:rPr>
          <w:rFonts w:asciiTheme="minorHAnsi" w:hAnsiTheme="minorHAnsi" w:cstheme="minorHAnsi"/>
          <w:b/>
          <w:bCs/>
          <w:sz w:val="20"/>
          <w:szCs w:val="20"/>
        </w:rPr>
        <w:t>Επακριβή στοιχεία αναφοράς των εγγράφων</w:t>
      </w:r>
    </w:p>
    <w:p w14:paraId="0C6D81C6" w14:textId="77777777" w:rsidR="00FC37C3" w:rsidRPr="00606215" w:rsidRDefault="00FC37C3" w:rsidP="00FC37C3">
      <w:pPr>
        <w:autoSpaceDE w:val="0"/>
        <w:autoSpaceDN w:val="0"/>
        <w:adjustRightInd w:val="0"/>
        <w:rPr>
          <w:rFonts w:asciiTheme="minorHAnsi" w:hAnsiTheme="minorHAnsi" w:cstheme="minorHAnsi"/>
          <w:b/>
          <w:bCs/>
          <w:sz w:val="20"/>
          <w:szCs w:val="20"/>
        </w:rPr>
      </w:pPr>
      <w:r w:rsidRPr="00606215">
        <w:rPr>
          <w:rFonts w:asciiTheme="minorHAnsi" w:hAnsiTheme="minorHAnsi" w:cstheme="minorHAnsi"/>
          <w:b/>
          <w:bCs/>
          <w:sz w:val="20"/>
          <w:szCs w:val="20"/>
        </w:rPr>
        <w:t>-</w:t>
      </w:r>
    </w:p>
    <w:p w14:paraId="60184C83" w14:textId="77777777" w:rsidR="00FC37C3" w:rsidRPr="00606215" w:rsidRDefault="00FC37C3" w:rsidP="00FC37C3">
      <w:pPr>
        <w:autoSpaceDE w:val="0"/>
        <w:autoSpaceDN w:val="0"/>
        <w:adjustRightInd w:val="0"/>
        <w:rPr>
          <w:rFonts w:asciiTheme="minorHAnsi" w:hAnsiTheme="minorHAnsi" w:cstheme="minorHAnsi"/>
          <w:b/>
          <w:bCs/>
          <w:sz w:val="20"/>
          <w:szCs w:val="20"/>
        </w:rPr>
      </w:pPr>
      <w:r w:rsidRPr="00606215">
        <w:rPr>
          <w:rFonts w:asciiTheme="minorHAnsi" w:hAnsiTheme="minorHAnsi" w:cstheme="minorHAnsi"/>
          <w:b/>
          <w:bCs/>
          <w:sz w:val="20"/>
          <w:szCs w:val="20"/>
        </w:rPr>
        <w:t>Αρχή ή Φορέας έκδοσης</w:t>
      </w:r>
    </w:p>
    <w:p w14:paraId="1F3C37A6" w14:textId="77777777" w:rsidR="00FC37C3" w:rsidRPr="00606215" w:rsidRDefault="00FC37C3" w:rsidP="00FC37C3">
      <w:pPr>
        <w:autoSpaceDE w:val="0"/>
        <w:autoSpaceDN w:val="0"/>
        <w:adjustRightInd w:val="0"/>
        <w:rPr>
          <w:rFonts w:asciiTheme="minorHAnsi" w:hAnsiTheme="minorHAnsi" w:cstheme="minorHAnsi"/>
          <w:b/>
          <w:bCs/>
          <w:sz w:val="20"/>
          <w:szCs w:val="20"/>
        </w:rPr>
      </w:pPr>
      <w:r w:rsidRPr="00606215">
        <w:rPr>
          <w:rFonts w:asciiTheme="minorHAnsi" w:hAnsiTheme="minorHAnsi" w:cstheme="minorHAnsi"/>
          <w:b/>
          <w:bCs/>
          <w:sz w:val="20"/>
          <w:szCs w:val="20"/>
        </w:rPr>
        <w:t>-</w:t>
      </w:r>
    </w:p>
    <w:p w14:paraId="642FB105" w14:textId="77777777" w:rsidR="00FC37C3" w:rsidRPr="00606215" w:rsidRDefault="00FC37C3" w:rsidP="00FC37C3">
      <w:pPr>
        <w:autoSpaceDE w:val="0"/>
        <w:autoSpaceDN w:val="0"/>
        <w:adjustRightInd w:val="0"/>
        <w:rPr>
          <w:rFonts w:asciiTheme="minorHAnsi" w:hAnsiTheme="minorHAnsi" w:cstheme="minorHAnsi"/>
          <w:b/>
          <w:sz w:val="20"/>
          <w:szCs w:val="20"/>
        </w:rPr>
      </w:pPr>
      <w:r w:rsidRPr="00606215">
        <w:rPr>
          <w:rFonts w:asciiTheme="minorHAnsi" w:hAnsiTheme="minorHAnsi" w:cstheme="minorHAnsi"/>
          <w:b/>
          <w:sz w:val="20"/>
          <w:szCs w:val="20"/>
        </w:rPr>
        <w:t>Αθέτηση των υποχρεώσεων στον τομέα του εργατικού δικαίου</w:t>
      </w:r>
    </w:p>
    <w:p w14:paraId="14A7053B" w14:textId="77777777" w:rsidR="00FC37C3" w:rsidRPr="00606215" w:rsidRDefault="00FC37C3" w:rsidP="00FC37C3">
      <w:pPr>
        <w:autoSpaceDE w:val="0"/>
        <w:autoSpaceDN w:val="0"/>
        <w:adjustRightInd w:val="0"/>
        <w:rPr>
          <w:rFonts w:asciiTheme="minorHAnsi" w:hAnsiTheme="minorHAnsi" w:cstheme="minorHAnsi"/>
          <w:b/>
          <w:bCs/>
          <w:sz w:val="20"/>
          <w:szCs w:val="20"/>
        </w:rPr>
      </w:pPr>
      <w:r w:rsidRPr="00606215">
        <w:rPr>
          <w:rFonts w:asciiTheme="minorHAnsi" w:hAnsiTheme="minorHAnsi" w:cstheme="minorHAnsi"/>
          <w:sz w:val="20"/>
          <w:szCs w:val="20"/>
        </w:rPr>
        <w:t>Ο οικονομικός φορέας έχει, εν γνώσει του, αθετήσει τις υποχρεώσεις του στους τομείς του εργατικού δικαίου;</w:t>
      </w:r>
    </w:p>
    <w:p w14:paraId="668057F0" w14:textId="77777777" w:rsidR="00C3440A" w:rsidRPr="00606215" w:rsidRDefault="00C3440A" w:rsidP="00C3440A">
      <w:pPr>
        <w:autoSpaceDE w:val="0"/>
        <w:autoSpaceDN w:val="0"/>
        <w:adjustRightInd w:val="0"/>
        <w:rPr>
          <w:rFonts w:asciiTheme="minorHAnsi" w:hAnsiTheme="minorHAnsi" w:cstheme="minorHAnsi"/>
          <w:b/>
          <w:bCs/>
          <w:sz w:val="20"/>
          <w:szCs w:val="20"/>
        </w:rPr>
      </w:pPr>
      <w:r w:rsidRPr="00606215">
        <w:rPr>
          <w:rFonts w:asciiTheme="minorHAnsi" w:hAnsiTheme="minorHAnsi" w:cstheme="minorHAnsi"/>
          <w:b/>
          <w:bCs/>
          <w:sz w:val="20"/>
          <w:szCs w:val="20"/>
        </w:rPr>
        <w:t>Απάντηση:</w:t>
      </w:r>
    </w:p>
    <w:p w14:paraId="64BA722B" w14:textId="77777777" w:rsidR="00C3440A" w:rsidRPr="00606215" w:rsidRDefault="00C3440A" w:rsidP="00C3440A">
      <w:pPr>
        <w:autoSpaceDE w:val="0"/>
        <w:autoSpaceDN w:val="0"/>
        <w:adjustRightInd w:val="0"/>
        <w:rPr>
          <w:rFonts w:asciiTheme="minorHAnsi" w:hAnsiTheme="minorHAnsi" w:cstheme="minorHAnsi"/>
          <w:bCs/>
          <w:sz w:val="20"/>
          <w:szCs w:val="20"/>
        </w:rPr>
      </w:pPr>
      <w:r w:rsidRPr="00606215">
        <w:rPr>
          <w:rFonts w:asciiTheme="minorHAnsi" w:hAnsiTheme="minorHAnsi" w:cstheme="minorHAnsi"/>
          <w:bCs/>
          <w:sz w:val="20"/>
          <w:szCs w:val="20"/>
        </w:rPr>
        <w:t>Ναι / Όχι</w:t>
      </w:r>
    </w:p>
    <w:p w14:paraId="5FBACF9C" w14:textId="77777777" w:rsidR="00C3440A" w:rsidRPr="00606215" w:rsidRDefault="00C3440A" w:rsidP="00C3440A">
      <w:pPr>
        <w:autoSpaceDE w:val="0"/>
        <w:autoSpaceDN w:val="0"/>
        <w:adjustRightInd w:val="0"/>
        <w:rPr>
          <w:rFonts w:asciiTheme="minorHAnsi" w:hAnsiTheme="minorHAnsi" w:cstheme="minorHAnsi"/>
          <w:b/>
          <w:bCs/>
          <w:sz w:val="20"/>
          <w:szCs w:val="20"/>
        </w:rPr>
      </w:pPr>
      <w:r w:rsidRPr="00606215">
        <w:rPr>
          <w:rFonts w:asciiTheme="minorHAnsi" w:hAnsiTheme="minorHAnsi" w:cstheme="minorHAnsi"/>
          <w:b/>
          <w:bCs/>
          <w:sz w:val="20"/>
          <w:szCs w:val="20"/>
        </w:rPr>
        <w:t>Περιγράψτε τα μέτρα που λήφθηκαν</w:t>
      </w:r>
    </w:p>
    <w:p w14:paraId="1CBB7468" w14:textId="77777777" w:rsidR="00C3440A" w:rsidRPr="00606215" w:rsidRDefault="00C3440A" w:rsidP="00C3440A">
      <w:pPr>
        <w:autoSpaceDE w:val="0"/>
        <w:autoSpaceDN w:val="0"/>
        <w:adjustRightInd w:val="0"/>
        <w:rPr>
          <w:rFonts w:asciiTheme="minorHAnsi" w:hAnsiTheme="minorHAnsi" w:cstheme="minorHAnsi"/>
          <w:b/>
          <w:bCs/>
          <w:sz w:val="20"/>
          <w:szCs w:val="20"/>
        </w:rPr>
      </w:pPr>
      <w:r w:rsidRPr="00606215">
        <w:rPr>
          <w:rFonts w:asciiTheme="minorHAnsi" w:hAnsiTheme="minorHAnsi" w:cstheme="minorHAnsi"/>
          <w:b/>
          <w:bCs/>
          <w:sz w:val="20"/>
          <w:szCs w:val="20"/>
        </w:rPr>
        <w:t>-</w:t>
      </w:r>
    </w:p>
    <w:p w14:paraId="5E6D805D" w14:textId="77777777" w:rsidR="00C3440A" w:rsidRPr="00606215" w:rsidRDefault="00C3440A" w:rsidP="00C3440A">
      <w:pPr>
        <w:autoSpaceDE w:val="0"/>
        <w:autoSpaceDN w:val="0"/>
        <w:adjustRightInd w:val="0"/>
        <w:rPr>
          <w:rFonts w:asciiTheme="minorHAnsi" w:hAnsiTheme="minorHAnsi" w:cstheme="minorHAnsi"/>
          <w:b/>
          <w:bCs/>
          <w:sz w:val="20"/>
          <w:szCs w:val="20"/>
        </w:rPr>
      </w:pPr>
      <w:r w:rsidRPr="00606215">
        <w:rPr>
          <w:rFonts w:asciiTheme="minorHAnsi" w:hAnsiTheme="minorHAnsi" w:cstheme="minorHAnsi"/>
          <w:b/>
          <w:bCs/>
          <w:sz w:val="20"/>
          <w:szCs w:val="20"/>
        </w:rPr>
        <w:t>Σε περίπτωση καταδίκης, ο οικονομικός φορέας έχει λάβει μέτρα που να αποδεικνύουν την αξιοπιστία του παρά την ύπαρξη σχετικού λόγου αποκλεισμού (“αυτοκάθαρση”);</w:t>
      </w:r>
    </w:p>
    <w:p w14:paraId="29E24DAC" w14:textId="77777777" w:rsidR="00C3440A" w:rsidRPr="00606215" w:rsidRDefault="00C3440A" w:rsidP="00C3440A">
      <w:pPr>
        <w:autoSpaceDE w:val="0"/>
        <w:autoSpaceDN w:val="0"/>
        <w:adjustRightInd w:val="0"/>
        <w:rPr>
          <w:rFonts w:asciiTheme="minorHAnsi" w:hAnsiTheme="minorHAnsi" w:cstheme="minorHAnsi"/>
          <w:bCs/>
          <w:sz w:val="20"/>
          <w:szCs w:val="20"/>
        </w:rPr>
      </w:pPr>
      <w:r w:rsidRPr="00606215">
        <w:rPr>
          <w:rFonts w:asciiTheme="minorHAnsi" w:hAnsiTheme="minorHAnsi" w:cstheme="minorHAnsi"/>
          <w:bCs/>
          <w:sz w:val="20"/>
          <w:szCs w:val="20"/>
        </w:rPr>
        <w:t>Ναι / Όχι</w:t>
      </w:r>
    </w:p>
    <w:p w14:paraId="69CA89D0" w14:textId="77777777" w:rsidR="00C3440A" w:rsidRPr="00606215" w:rsidRDefault="00C3440A" w:rsidP="00C3440A">
      <w:pPr>
        <w:autoSpaceDE w:val="0"/>
        <w:autoSpaceDN w:val="0"/>
        <w:adjustRightInd w:val="0"/>
        <w:rPr>
          <w:rFonts w:asciiTheme="minorHAnsi" w:hAnsiTheme="minorHAnsi" w:cstheme="minorHAnsi"/>
          <w:b/>
          <w:bCs/>
          <w:sz w:val="20"/>
          <w:szCs w:val="20"/>
        </w:rPr>
      </w:pPr>
      <w:r w:rsidRPr="00606215">
        <w:rPr>
          <w:rFonts w:asciiTheme="minorHAnsi" w:hAnsiTheme="minorHAnsi" w:cstheme="minorHAnsi"/>
          <w:b/>
          <w:bCs/>
          <w:sz w:val="20"/>
          <w:szCs w:val="20"/>
        </w:rPr>
        <w:t>Περιγράψτε τα μέτρα που λήφθηκαν</w:t>
      </w:r>
    </w:p>
    <w:p w14:paraId="1A15D199" w14:textId="77777777" w:rsidR="00C3440A" w:rsidRPr="00606215" w:rsidRDefault="00C3440A" w:rsidP="00C3440A">
      <w:pPr>
        <w:autoSpaceDE w:val="0"/>
        <w:autoSpaceDN w:val="0"/>
        <w:adjustRightInd w:val="0"/>
        <w:rPr>
          <w:rFonts w:asciiTheme="minorHAnsi" w:hAnsiTheme="minorHAnsi" w:cstheme="minorHAnsi"/>
          <w:b/>
          <w:bCs/>
          <w:sz w:val="20"/>
          <w:szCs w:val="20"/>
        </w:rPr>
      </w:pPr>
      <w:r w:rsidRPr="00606215">
        <w:rPr>
          <w:rFonts w:asciiTheme="minorHAnsi" w:hAnsiTheme="minorHAnsi" w:cstheme="minorHAnsi"/>
          <w:b/>
          <w:bCs/>
          <w:sz w:val="20"/>
          <w:szCs w:val="20"/>
        </w:rPr>
        <w:t>-</w:t>
      </w:r>
    </w:p>
    <w:p w14:paraId="521696AC" w14:textId="77777777" w:rsidR="00C3440A" w:rsidRPr="00606215" w:rsidRDefault="00C3440A" w:rsidP="00C3440A">
      <w:pPr>
        <w:autoSpaceDE w:val="0"/>
        <w:autoSpaceDN w:val="0"/>
        <w:adjustRightInd w:val="0"/>
        <w:rPr>
          <w:rFonts w:asciiTheme="minorHAnsi" w:hAnsiTheme="minorHAnsi" w:cstheme="minorHAnsi"/>
          <w:b/>
          <w:bCs/>
          <w:sz w:val="20"/>
          <w:szCs w:val="20"/>
        </w:rPr>
      </w:pPr>
      <w:r w:rsidRPr="00606215">
        <w:rPr>
          <w:rFonts w:asciiTheme="minorHAnsi" w:hAnsiTheme="minorHAnsi" w:cstheme="minorHAnsi"/>
          <w:b/>
          <w:bCs/>
          <w:sz w:val="20"/>
          <w:szCs w:val="20"/>
        </w:rPr>
        <w:t>Εάν η σχετική τεκμηρίωση διατίθεται ηλεκτρονικά, αναφέρετε:</w:t>
      </w:r>
    </w:p>
    <w:p w14:paraId="479F3840" w14:textId="77777777" w:rsidR="00C3440A" w:rsidRPr="00606215" w:rsidRDefault="00C3440A" w:rsidP="00C3440A">
      <w:pPr>
        <w:autoSpaceDE w:val="0"/>
        <w:autoSpaceDN w:val="0"/>
        <w:adjustRightInd w:val="0"/>
        <w:rPr>
          <w:rFonts w:asciiTheme="minorHAnsi" w:hAnsiTheme="minorHAnsi" w:cstheme="minorHAnsi"/>
          <w:bCs/>
          <w:sz w:val="20"/>
          <w:szCs w:val="20"/>
        </w:rPr>
      </w:pPr>
      <w:r w:rsidRPr="00606215">
        <w:rPr>
          <w:rFonts w:asciiTheme="minorHAnsi" w:hAnsiTheme="minorHAnsi" w:cstheme="minorHAnsi"/>
          <w:bCs/>
          <w:sz w:val="20"/>
          <w:szCs w:val="20"/>
        </w:rPr>
        <w:t>Ναι / Όχι</w:t>
      </w:r>
    </w:p>
    <w:p w14:paraId="423DBB14" w14:textId="77777777" w:rsidR="00C3440A" w:rsidRPr="00606215" w:rsidRDefault="00C3440A" w:rsidP="00C3440A">
      <w:pPr>
        <w:autoSpaceDE w:val="0"/>
        <w:autoSpaceDN w:val="0"/>
        <w:adjustRightInd w:val="0"/>
        <w:rPr>
          <w:rFonts w:asciiTheme="minorHAnsi" w:hAnsiTheme="minorHAnsi" w:cstheme="minorHAnsi"/>
          <w:b/>
          <w:bCs/>
          <w:sz w:val="20"/>
          <w:szCs w:val="20"/>
        </w:rPr>
      </w:pPr>
      <w:r w:rsidRPr="00606215">
        <w:rPr>
          <w:rFonts w:asciiTheme="minorHAnsi" w:hAnsiTheme="minorHAnsi" w:cstheme="minorHAnsi"/>
          <w:b/>
          <w:bCs/>
          <w:sz w:val="20"/>
          <w:szCs w:val="20"/>
        </w:rPr>
        <w:t>Διαδικτυακή Διεύθυνση</w:t>
      </w:r>
    </w:p>
    <w:p w14:paraId="553EC136" w14:textId="77777777" w:rsidR="00C3440A" w:rsidRPr="00606215" w:rsidRDefault="00C3440A" w:rsidP="00C3440A">
      <w:pPr>
        <w:autoSpaceDE w:val="0"/>
        <w:autoSpaceDN w:val="0"/>
        <w:adjustRightInd w:val="0"/>
        <w:rPr>
          <w:rFonts w:asciiTheme="minorHAnsi" w:hAnsiTheme="minorHAnsi" w:cstheme="minorHAnsi"/>
          <w:b/>
          <w:bCs/>
          <w:sz w:val="20"/>
          <w:szCs w:val="20"/>
        </w:rPr>
      </w:pPr>
      <w:r w:rsidRPr="00606215">
        <w:rPr>
          <w:rFonts w:asciiTheme="minorHAnsi" w:hAnsiTheme="minorHAnsi" w:cstheme="minorHAnsi"/>
          <w:b/>
          <w:bCs/>
          <w:sz w:val="20"/>
          <w:szCs w:val="20"/>
        </w:rPr>
        <w:t>-</w:t>
      </w:r>
    </w:p>
    <w:p w14:paraId="63871160" w14:textId="77777777" w:rsidR="00C3440A" w:rsidRPr="00606215" w:rsidRDefault="00C3440A" w:rsidP="00C3440A">
      <w:pPr>
        <w:autoSpaceDE w:val="0"/>
        <w:autoSpaceDN w:val="0"/>
        <w:adjustRightInd w:val="0"/>
        <w:rPr>
          <w:rFonts w:asciiTheme="minorHAnsi" w:hAnsiTheme="minorHAnsi" w:cstheme="minorHAnsi"/>
          <w:b/>
          <w:bCs/>
          <w:sz w:val="20"/>
          <w:szCs w:val="20"/>
        </w:rPr>
      </w:pPr>
      <w:r w:rsidRPr="00606215">
        <w:rPr>
          <w:rFonts w:asciiTheme="minorHAnsi" w:hAnsiTheme="minorHAnsi" w:cstheme="minorHAnsi"/>
          <w:b/>
          <w:bCs/>
          <w:sz w:val="20"/>
          <w:szCs w:val="20"/>
        </w:rPr>
        <w:t>Επακριβή στοιχεία αναφοράς των εγγράφων</w:t>
      </w:r>
    </w:p>
    <w:p w14:paraId="4FB28B22" w14:textId="77777777" w:rsidR="00C3440A" w:rsidRPr="00606215" w:rsidRDefault="00C3440A" w:rsidP="00C3440A">
      <w:pPr>
        <w:autoSpaceDE w:val="0"/>
        <w:autoSpaceDN w:val="0"/>
        <w:adjustRightInd w:val="0"/>
        <w:rPr>
          <w:rFonts w:asciiTheme="minorHAnsi" w:hAnsiTheme="minorHAnsi" w:cstheme="minorHAnsi"/>
          <w:b/>
          <w:bCs/>
          <w:sz w:val="20"/>
          <w:szCs w:val="20"/>
        </w:rPr>
      </w:pPr>
      <w:r w:rsidRPr="00606215">
        <w:rPr>
          <w:rFonts w:asciiTheme="minorHAnsi" w:hAnsiTheme="minorHAnsi" w:cstheme="minorHAnsi"/>
          <w:b/>
          <w:bCs/>
          <w:sz w:val="20"/>
          <w:szCs w:val="20"/>
        </w:rPr>
        <w:t>-</w:t>
      </w:r>
    </w:p>
    <w:p w14:paraId="0F90697A" w14:textId="77777777" w:rsidR="00C3440A" w:rsidRPr="00606215" w:rsidRDefault="00C3440A" w:rsidP="00C3440A">
      <w:pPr>
        <w:autoSpaceDE w:val="0"/>
        <w:autoSpaceDN w:val="0"/>
        <w:adjustRightInd w:val="0"/>
        <w:rPr>
          <w:rFonts w:asciiTheme="minorHAnsi" w:hAnsiTheme="minorHAnsi" w:cstheme="minorHAnsi"/>
          <w:b/>
          <w:bCs/>
          <w:sz w:val="20"/>
          <w:szCs w:val="20"/>
        </w:rPr>
      </w:pPr>
      <w:r w:rsidRPr="00606215">
        <w:rPr>
          <w:rFonts w:asciiTheme="minorHAnsi" w:hAnsiTheme="minorHAnsi" w:cstheme="minorHAnsi"/>
          <w:b/>
          <w:bCs/>
          <w:sz w:val="20"/>
          <w:szCs w:val="20"/>
        </w:rPr>
        <w:t>Αρχή ή Φορέας έκδοσης</w:t>
      </w:r>
    </w:p>
    <w:p w14:paraId="322B23CB" w14:textId="77777777" w:rsidR="00C3440A" w:rsidRPr="00606215" w:rsidRDefault="00C3440A" w:rsidP="00C3440A">
      <w:pPr>
        <w:autoSpaceDE w:val="0"/>
        <w:autoSpaceDN w:val="0"/>
        <w:adjustRightInd w:val="0"/>
        <w:rPr>
          <w:rFonts w:asciiTheme="minorHAnsi" w:hAnsiTheme="minorHAnsi" w:cstheme="minorHAnsi"/>
          <w:b/>
          <w:bCs/>
          <w:sz w:val="20"/>
          <w:szCs w:val="20"/>
        </w:rPr>
      </w:pPr>
      <w:r w:rsidRPr="00606215">
        <w:rPr>
          <w:rFonts w:asciiTheme="minorHAnsi" w:hAnsiTheme="minorHAnsi" w:cstheme="minorHAnsi"/>
          <w:b/>
          <w:bCs/>
          <w:sz w:val="20"/>
          <w:szCs w:val="20"/>
        </w:rPr>
        <w:t>-</w:t>
      </w:r>
    </w:p>
    <w:p w14:paraId="035C82ED" w14:textId="0F175DCC" w:rsidR="00FE0041" w:rsidRDefault="00FE0041" w:rsidP="00FC37C3">
      <w:pPr>
        <w:autoSpaceDE w:val="0"/>
        <w:autoSpaceDN w:val="0"/>
        <w:adjustRightInd w:val="0"/>
        <w:rPr>
          <w:rFonts w:asciiTheme="minorHAnsi" w:hAnsiTheme="minorHAnsi" w:cstheme="minorHAnsi"/>
          <w:b/>
          <w:bCs/>
          <w:color w:val="000000"/>
          <w:sz w:val="20"/>
          <w:szCs w:val="20"/>
        </w:rPr>
      </w:pPr>
    </w:p>
    <w:p w14:paraId="0D95818D" w14:textId="77777777" w:rsidR="00FE0041" w:rsidRPr="00FE0041" w:rsidRDefault="00FE0041" w:rsidP="00FE0041">
      <w:pPr>
        <w:suppressAutoHyphens w:val="0"/>
        <w:autoSpaceDE w:val="0"/>
        <w:autoSpaceDN w:val="0"/>
        <w:adjustRightInd w:val="0"/>
        <w:jc w:val="left"/>
        <w:rPr>
          <w:rFonts w:ascii="Calibri" w:eastAsia="Calibri" w:hAnsi="Calibri" w:cs="Calibri"/>
          <w:color w:val="000000"/>
          <w:sz w:val="20"/>
          <w:szCs w:val="20"/>
          <w:lang w:eastAsia="en-GB"/>
        </w:rPr>
      </w:pPr>
      <w:r w:rsidRPr="00FE0041">
        <w:rPr>
          <w:rFonts w:ascii="Calibri" w:eastAsia="Calibri" w:hAnsi="Calibri" w:cs="Calibri"/>
          <w:b/>
          <w:bCs/>
          <w:color w:val="000000"/>
          <w:sz w:val="20"/>
          <w:szCs w:val="20"/>
          <w:lang w:eastAsia="en-GB"/>
        </w:rPr>
        <w:t xml:space="preserve">Δ: Άλλοι λόγοι αποκλεισμού που ενδέχεται να προβλέπονται από την εθνική νομοθεσία του κράτους μέλους της αναθέτουσας αρχής ή του αναθέτοντος φορέα </w:t>
      </w:r>
    </w:p>
    <w:p w14:paraId="3B97AF60" w14:textId="77777777" w:rsidR="00FE0041" w:rsidRPr="00FE0041" w:rsidRDefault="00FE0041" w:rsidP="00FE0041">
      <w:pPr>
        <w:suppressAutoHyphens w:val="0"/>
        <w:autoSpaceDE w:val="0"/>
        <w:autoSpaceDN w:val="0"/>
        <w:adjustRightInd w:val="0"/>
        <w:jc w:val="left"/>
        <w:rPr>
          <w:rFonts w:ascii="Calibri" w:eastAsia="Calibri" w:hAnsi="Calibri" w:cs="Calibri"/>
          <w:color w:val="000000"/>
          <w:sz w:val="20"/>
          <w:szCs w:val="20"/>
          <w:lang w:eastAsia="en-GB"/>
        </w:rPr>
      </w:pPr>
      <w:r w:rsidRPr="00FE0041">
        <w:rPr>
          <w:rFonts w:ascii="Calibri" w:eastAsia="Calibri" w:hAnsi="Calibri" w:cs="Calibri"/>
          <w:b/>
          <w:bCs/>
          <w:color w:val="000000"/>
          <w:sz w:val="20"/>
          <w:szCs w:val="20"/>
          <w:lang w:eastAsia="en-GB"/>
        </w:rPr>
        <w:t xml:space="preserve">Αμιγώς εθνικοί λόγοι αποκλεισμού </w:t>
      </w:r>
    </w:p>
    <w:p w14:paraId="452FD5B5" w14:textId="77777777" w:rsidR="00FE0041" w:rsidRPr="00FE0041" w:rsidRDefault="00FE0041" w:rsidP="00FE0041">
      <w:pPr>
        <w:suppressAutoHyphens w:val="0"/>
        <w:autoSpaceDE w:val="0"/>
        <w:autoSpaceDN w:val="0"/>
        <w:adjustRightInd w:val="0"/>
        <w:jc w:val="left"/>
        <w:rPr>
          <w:rFonts w:ascii="Calibri" w:eastAsia="Calibri" w:hAnsi="Calibri" w:cs="Calibri"/>
          <w:color w:val="000000"/>
          <w:sz w:val="20"/>
          <w:szCs w:val="20"/>
          <w:lang w:eastAsia="en-GB"/>
        </w:rPr>
      </w:pPr>
      <w:r w:rsidRPr="00FE0041">
        <w:rPr>
          <w:rFonts w:ascii="Calibri" w:eastAsia="Calibri" w:hAnsi="Calibri" w:cs="Calibri"/>
          <w:color w:val="000000"/>
          <w:sz w:val="20"/>
          <w:szCs w:val="20"/>
          <w:lang w:eastAsia="en-GB"/>
        </w:rPr>
        <w:t xml:space="preserve">Ισχύουν οι αμιγώς εθνικοί λόγοι αποκλεισμού που ορίζονται στη σχετική προκήρυξη /γνωστοποίηση ή στα έγγραφα της διαδικασίας σύναψης σύμβασης; </w:t>
      </w:r>
    </w:p>
    <w:p w14:paraId="572666CE" w14:textId="77777777" w:rsidR="00FE0041" w:rsidRPr="00FE0041" w:rsidRDefault="00FE0041" w:rsidP="00FE0041">
      <w:pPr>
        <w:suppressAutoHyphens w:val="0"/>
        <w:autoSpaceDE w:val="0"/>
        <w:autoSpaceDN w:val="0"/>
        <w:adjustRightInd w:val="0"/>
        <w:jc w:val="left"/>
        <w:rPr>
          <w:rFonts w:ascii="Calibri" w:eastAsia="Calibri" w:hAnsi="Calibri" w:cs="Calibri"/>
          <w:color w:val="000000"/>
          <w:sz w:val="20"/>
          <w:szCs w:val="20"/>
          <w:lang w:eastAsia="en-GB"/>
        </w:rPr>
      </w:pPr>
      <w:r w:rsidRPr="00FE0041">
        <w:rPr>
          <w:rFonts w:ascii="Calibri" w:eastAsia="Calibri" w:hAnsi="Calibri" w:cs="Calibri"/>
          <w:b/>
          <w:bCs/>
          <w:color w:val="000000"/>
          <w:sz w:val="20"/>
          <w:szCs w:val="20"/>
          <w:lang w:eastAsia="en-GB"/>
        </w:rPr>
        <w:t xml:space="preserve">Απάντηση: </w:t>
      </w:r>
    </w:p>
    <w:p w14:paraId="7742D5CF" w14:textId="77777777" w:rsidR="00FE0041" w:rsidRPr="00FE0041" w:rsidRDefault="00FE0041" w:rsidP="00FE0041">
      <w:pPr>
        <w:suppressAutoHyphens w:val="0"/>
        <w:autoSpaceDE w:val="0"/>
        <w:autoSpaceDN w:val="0"/>
        <w:adjustRightInd w:val="0"/>
        <w:jc w:val="left"/>
        <w:rPr>
          <w:rFonts w:ascii="Calibri" w:eastAsia="Calibri" w:hAnsi="Calibri" w:cs="Calibri"/>
          <w:color w:val="000000"/>
          <w:sz w:val="20"/>
          <w:szCs w:val="20"/>
          <w:lang w:eastAsia="en-GB"/>
        </w:rPr>
      </w:pPr>
      <w:r w:rsidRPr="00FE0041">
        <w:rPr>
          <w:rFonts w:ascii="Calibri" w:eastAsia="Calibri" w:hAnsi="Calibri" w:cs="Calibri"/>
          <w:color w:val="000000"/>
          <w:sz w:val="20"/>
          <w:szCs w:val="20"/>
          <w:lang w:eastAsia="en-GB"/>
        </w:rPr>
        <w:t xml:space="preserve">Ναι / Όχι </w:t>
      </w:r>
    </w:p>
    <w:p w14:paraId="5A115265" w14:textId="77777777" w:rsidR="00FE0041" w:rsidRPr="00FE0041" w:rsidRDefault="00FE0041" w:rsidP="00FE0041">
      <w:pPr>
        <w:suppressAutoHyphens w:val="0"/>
        <w:autoSpaceDE w:val="0"/>
        <w:autoSpaceDN w:val="0"/>
        <w:adjustRightInd w:val="0"/>
        <w:jc w:val="left"/>
        <w:rPr>
          <w:rFonts w:ascii="Calibri" w:eastAsia="Calibri" w:hAnsi="Calibri" w:cs="Calibri"/>
          <w:color w:val="000000"/>
          <w:sz w:val="20"/>
          <w:szCs w:val="20"/>
          <w:lang w:eastAsia="en-GB"/>
        </w:rPr>
      </w:pPr>
      <w:r w:rsidRPr="00FE0041">
        <w:rPr>
          <w:rFonts w:ascii="Calibri" w:eastAsia="Calibri" w:hAnsi="Calibri" w:cs="Calibri"/>
          <w:b/>
          <w:bCs/>
          <w:color w:val="000000"/>
          <w:sz w:val="20"/>
          <w:szCs w:val="20"/>
          <w:lang w:eastAsia="en-GB"/>
        </w:rPr>
        <w:t xml:space="preserve">Περιγράψτε τα μέτρα που λήφθηκαν </w:t>
      </w:r>
    </w:p>
    <w:p w14:paraId="6592D19E" w14:textId="77777777" w:rsidR="00FE0041" w:rsidRPr="00FE0041" w:rsidRDefault="00FE0041" w:rsidP="00FE0041">
      <w:pPr>
        <w:suppressAutoHyphens w:val="0"/>
        <w:autoSpaceDE w:val="0"/>
        <w:autoSpaceDN w:val="0"/>
        <w:adjustRightInd w:val="0"/>
        <w:jc w:val="left"/>
        <w:rPr>
          <w:rFonts w:ascii="Calibri" w:eastAsia="Calibri" w:hAnsi="Calibri" w:cs="Calibri"/>
          <w:color w:val="000000"/>
          <w:sz w:val="20"/>
          <w:szCs w:val="20"/>
          <w:lang w:eastAsia="en-GB"/>
        </w:rPr>
      </w:pPr>
      <w:r w:rsidRPr="00FE0041">
        <w:rPr>
          <w:rFonts w:ascii="Calibri" w:eastAsia="Calibri" w:hAnsi="Calibri" w:cs="Calibri"/>
          <w:color w:val="000000"/>
          <w:sz w:val="20"/>
          <w:szCs w:val="20"/>
          <w:lang w:eastAsia="en-GB"/>
        </w:rPr>
        <w:t xml:space="preserve">- </w:t>
      </w:r>
    </w:p>
    <w:p w14:paraId="4C808DF0" w14:textId="77777777" w:rsidR="00FE0041" w:rsidRPr="00FE0041" w:rsidRDefault="00FE0041" w:rsidP="00FE0041">
      <w:pPr>
        <w:suppressAutoHyphens w:val="0"/>
        <w:autoSpaceDE w:val="0"/>
        <w:autoSpaceDN w:val="0"/>
        <w:adjustRightInd w:val="0"/>
        <w:jc w:val="left"/>
        <w:rPr>
          <w:rFonts w:ascii="Calibri" w:eastAsia="Calibri" w:hAnsi="Calibri" w:cs="Calibri"/>
          <w:color w:val="000000"/>
          <w:sz w:val="20"/>
          <w:szCs w:val="20"/>
          <w:lang w:eastAsia="en-GB"/>
        </w:rPr>
      </w:pPr>
      <w:r w:rsidRPr="00FE0041">
        <w:rPr>
          <w:rFonts w:ascii="Calibri" w:eastAsia="Calibri" w:hAnsi="Calibri" w:cs="Calibri"/>
          <w:color w:val="000000"/>
          <w:sz w:val="20"/>
          <w:szCs w:val="20"/>
          <w:lang w:eastAsia="en-GB"/>
        </w:rPr>
        <w:t xml:space="preserve">Σε περίπτωση </w:t>
      </w:r>
      <w:proofErr w:type="spellStart"/>
      <w:r w:rsidRPr="00FE0041">
        <w:rPr>
          <w:rFonts w:ascii="Calibri" w:eastAsia="Calibri" w:hAnsi="Calibri" w:cs="Calibri"/>
          <w:color w:val="000000"/>
          <w:sz w:val="20"/>
          <w:szCs w:val="20"/>
          <w:lang w:eastAsia="en-GB"/>
        </w:rPr>
        <w:t>καταδικης</w:t>
      </w:r>
      <w:proofErr w:type="spellEnd"/>
      <w:r w:rsidRPr="00FE0041">
        <w:rPr>
          <w:rFonts w:ascii="Calibri" w:eastAsia="Calibri" w:hAnsi="Calibri" w:cs="Calibri"/>
          <w:color w:val="000000"/>
          <w:sz w:val="20"/>
          <w:szCs w:val="20"/>
          <w:lang w:eastAsia="en-GB"/>
        </w:rPr>
        <w:t xml:space="preserve">, ο οικονομικός φορέας έχει λάβει μέτρα που να αποδεικνύουν την αξιοπιστία του παρά την ύπαρξη σχετικού λόγου αποκλεισμού (“αυτοκάθαρση”); </w:t>
      </w:r>
    </w:p>
    <w:p w14:paraId="7AD20D78" w14:textId="77777777" w:rsidR="00FE0041" w:rsidRPr="00FE0041" w:rsidRDefault="00FE0041" w:rsidP="00FE0041">
      <w:pPr>
        <w:suppressAutoHyphens w:val="0"/>
        <w:autoSpaceDE w:val="0"/>
        <w:autoSpaceDN w:val="0"/>
        <w:adjustRightInd w:val="0"/>
        <w:jc w:val="left"/>
        <w:rPr>
          <w:rFonts w:ascii="Calibri" w:eastAsia="Calibri" w:hAnsi="Calibri" w:cs="Calibri"/>
          <w:color w:val="000000"/>
          <w:sz w:val="20"/>
          <w:szCs w:val="20"/>
          <w:lang w:eastAsia="en-GB"/>
        </w:rPr>
      </w:pPr>
      <w:r w:rsidRPr="00FE0041">
        <w:rPr>
          <w:rFonts w:ascii="Calibri" w:eastAsia="Calibri" w:hAnsi="Calibri" w:cs="Calibri"/>
          <w:color w:val="000000"/>
          <w:sz w:val="20"/>
          <w:szCs w:val="20"/>
          <w:lang w:eastAsia="en-GB"/>
        </w:rPr>
        <w:t xml:space="preserve">Ναι / Όχι </w:t>
      </w:r>
    </w:p>
    <w:p w14:paraId="675BBA44" w14:textId="77777777" w:rsidR="00FE0041" w:rsidRPr="00FE0041" w:rsidRDefault="00FE0041" w:rsidP="00FE0041">
      <w:pPr>
        <w:suppressAutoHyphens w:val="0"/>
        <w:autoSpaceDE w:val="0"/>
        <w:autoSpaceDN w:val="0"/>
        <w:adjustRightInd w:val="0"/>
        <w:jc w:val="left"/>
        <w:rPr>
          <w:rFonts w:ascii="Calibri" w:eastAsia="Calibri" w:hAnsi="Calibri" w:cs="Calibri"/>
          <w:color w:val="000000"/>
          <w:sz w:val="20"/>
          <w:szCs w:val="20"/>
          <w:lang w:eastAsia="en-GB"/>
        </w:rPr>
      </w:pPr>
      <w:r w:rsidRPr="00FE0041">
        <w:rPr>
          <w:rFonts w:ascii="Calibri" w:eastAsia="Calibri" w:hAnsi="Calibri" w:cs="Calibri"/>
          <w:b/>
          <w:bCs/>
          <w:color w:val="000000"/>
          <w:sz w:val="20"/>
          <w:szCs w:val="20"/>
          <w:lang w:eastAsia="en-GB"/>
        </w:rPr>
        <w:t xml:space="preserve">Περιγράψτε τα μέτρα που λήφθηκαν </w:t>
      </w:r>
    </w:p>
    <w:p w14:paraId="45059E57" w14:textId="77777777" w:rsidR="00FE0041" w:rsidRPr="00FE0041" w:rsidRDefault="00FE0041" w:rsidP="00FE0041">
      <w:pPr>
        <w:suppressAutoHyphens w:val="0"/>
        <w:autoSpaceDE w:val="0"/>
        <w:autoSpaceDN w:val="0"/>
        <w:adjustRightInd w:val="0"/>
        <w:jc w:val="left"/>
        <w:rPr>
          <w:rFonts w:ascii="Calibri" w:eastAsia="Calibri" w:hAnsi="Calibri" w:cs="Calibri"/>
          <w:color w:val="000000"/>
          <w:sz w:val="20"/>
          <w:szCs w:val="20"/>
          <w:lang w:eastAsia="en-GB"/>
        </w:rPr>
      </w:pPr>
      <w:r w:rsidRPr="00FE0041">
        <w:rPr>
          <w:rFonts w:ascii="Calibri" w:eastAsia="Calibri" w:hAnsi="Calibri" w:cs="Calibri"/>
          <w:color w:val="000000"/>
          <w:sz w:val="20"/>
          <w:szCs w:val="20"/>
          <w:lang w:eastAsia="en-GB"/>
        </w:rPr>
        <w:lastRenderedPageBreak/>
        <w:t xml:space="preserve">- </w:t>
      </w:r>
    </w:p>
    <w:p w14:paraId="03984F11" w14:textId="77777777" w:rsidR="00FE0041" w:rsidRPr="00FE0041" w:rsidRDefault="00FE0041" w:rsidP="00FE0041">
      <w:pPr>
        <w:suppressAutoHyphens w:val="0"/>
        <w:autoSpaceDE w:val="0"/>
        <w:autoSpaceDN w:val="0"/>
        <w:adjustRightInd w:val="0"/>
        <w:jc w:val="left"/>
        <w:rPr>
          <w:rFonts w:ascii="Calibri" w:eastAsia="Calibri" w:hAnsi="Calibri" w:cs="Calibri"/>
          <w:color w:val="000000"/>
          <w:sz w:val="20"/>
          <w:szCs w:val="20"/>
          <w:lang w:eastAsia="en-GB"/>
        </w:rPr>
      </w:pPr>
      <w:r w:rsidRPr="00FE0041">
        <w:rPr>
          <w:rFonts w:ascii="Calibri" w:eastAsia="Calibri" w:hAnsi="Calibri" w:cs="Calibri"/>
          <w:b/>
          <w:bCs/>
          <w:color w:val="000000"/>
          <w:sz w:val="20"/>
          <w:szCs w:val="20"/>
          <w:lang w:eastAsia="en-GB"/>
        </w:rPr>
        <w:t xml:space="preserve">Εάν η σχετική τεκμηρίωση διατίθεται ηλεκτρονικά, αναφέρετε: </w:t>
      </w:r>
    </w:p>
    <w:p w14:paraId="051E0264" w14:textId="77777777" w:rsidR="00FE0041" w:rsidRPr="00FE0041" w:rsidRDefault="00FE0041" w:rsidP="00FE0041">
      <w:pPr>
        <w:suppressAutoHyphens w:val="0"/>
        <w:autoSpaceDE w:val="0"/>
        <w:autoSpaceDN w:val="0"/>
        <w:adjustRightInd w:val="0"/>
        <w:jc w:val="left"/>
        <w:rPr>
          <w:rFonts w:ascii="Calibri" w:eastAsia="Calibri" w:hAnsi="Calibri" w:cs="Calibri"/>
          <w:color w:val="000000"/>
          <w:sz w:val="20"/>
          <w:szCs w:val="20"/>
          <w:lang w:eastAsia="en-GB"/>
        </w:rPr>
      </w:pPr>
      <w:r w:rsidRPr="00FE0041">
        <w:rPr>
          <w:rFonts w:ascii="Calibri" w:eastAsia="Calibri" w:hAnsi="Calibri" w:cs="Calibri"/>
          <w:color w:val="000000"/>
          <w:sz w:val="20"/>
          <w:szCs w:val="20"/>
          <w:lang w:eastAsia="en-GB"/>
        </w:rPr>
        <w:t xml:space="preserve">Ναι / Όχι </w:t>
      </w:r>
    </w:p>
    <w:p w14:paraId="6B4E672E" w14:textId="77777777" w:rsidR="00FE0041" w:rsidRPr="00FE0041" w:rsidRDefault="00FE0041" w:rsidP="00FE0041">
      <w:pPr>
        <w:suppressAutoHyphens w:val="0"/>
        <w:autoSpaceDE w:val="0"/>
        <w:autoSpaceDN w:val="0"/>
        <w:adjustRightInd w:val="0"/>
        <w:jc w:val="left"/>
        <w:rPr>
          <w:rFonts w:ascii="Calibri" w:eastAsia="Calibri" w:hAnsi="Calibri" w:cs="Calibri"/>
          <w:color w:val="000000"/>
          <w:sz w:val="20"/>
          <w:szCs w:val="20"/>
          <w:lang w:eastAsia="en-GB"/>
        </w:rPr>
      </w:pPr>
      <w:r w:rsidRPr="00FE0041">
        <w:rPr>
          <w:rFonts w:ascii="Calibri" w:eastAsia="Calibri" w:hAnsi="Calibri" w:cs="Calibri"/>
          <w:b/>
          <w:bCs/>
          <w:color w:val="000000"/>
          <w:sz w:val="20"/>
          <w:szCs w:val="20"/>
          <w:lang w:eastAsia="en-GB"/>
        </w:rPr>
        <w:t xml:space="preserve">Διαδικτυακή Διεύθυνση </w:t>
      </w:r>
    </w:p>
    <w:p w14:paraId="39D93A09" w14:textId="77777777" w:rsidR="00FE0041" w:rsidRPr="00FE0041" w:rsidRDefault="00FE0041" w:rsidP="00FE0041">
      <w:pPr>
        <w:suppressAutoHyphens w:val="0"/>
        <w:autoSpaceDE w:val="0"/>
        <w:autoSpaceDN w:val="0"/>
        <w:adjustRightInd w:val="0"/>
        <w:jc w:val="left"/>
        <w:rPr>
          <w:rFonts w:ascii="Calibri" w:eastAsia="Calibri" w:hAnsi="Calibri" w:cs="Calibri"/>
          <w:color w:val="000000"/>
          <w:sz w:val="20"/>
          <w:szCs w:val="20"/>
          <w:lang w:eastAsia="en-GB"/>
        </w:rPr>
      </w:pPr>
      <w:r w:rsidRPr="00FE0041">
        <w:rPr>
          <w:rFonts w:ascii="Calibri" w:eastAsia="Calibri" w:hAnsi="Calibri" w:cs="Calibri"/>
          <w:b/>
          <w:bCs/>
          <w:color w:val="000000"/>
          <w:sz w:val="20"/>
          <w:szCs w:val="20"/>
          <w:lang w:eastAsia="en-GB"/>
        </w:rPr>
        <w:t xml:space="preserve">- </w:t>
      </w:r>
    </w:p>
    <w:p w14:paraId="5D943B84" w14:textId="77777777" w:rsidR="00FE0041" w:rsidRPr="00FE0041" w:rsidRDefault="00FE0041" w:rsidP="00FE0041">
      <w:pPr>
        <w:suppressAutoHyphens w:val="0"/>
        <w:autoSpaceDE w:val="0"/>
        <w:autoSpaceDN w:val="0"/>
        <w:adjustRightInd w:val="0"/>
        <w:jc w:val="left"/>
        <w:rPr>
          <w:rFonts w:ascii="Calibri" w:eastAsia="Calibri" w:hAnsi="Calibri" w:cs="Calibri"/>
          <w:color w:val="000000"/>
          <w:sz w:val="20"/>
          <w:szCs w:val="20"/>
          <w:lang w:eastAsia="en-GB"/>
        </w:rPr>
      </w:pPr>
      <w:r w:rsidRPr="00FE0041">
        <w:rPr>
          <w:rFonts w:ascii="Calibri" w:eastAsia="Calibri" w:hAnsi="Calibri" w:cs="Calibri"/>
          <w:b/>
          <w:bCs/>
          <w:color w:val="000000"/>
          <w:sz w:val="20"/>
          <w:szCs w:val="20"/>
          <w:lang w:eastAsia="en-GB"/>
        </w:rPr>
        <w:t xml:space="preserve">Επακριβή στοιχεία αναφοράς των εγγράφων </w:t>
      </w:r>
    </w:p>
    <w:p w14:paraId="1ABC2566" w14:textId="77777777" w:rsidR="00FE0041" w:rsidRPr="00FE0041" w:rsidRDefault="00FE0041" w:rsidP="00FE0041">
      <w:pPr>
        <w:suppressAutoHyphens w:val="0"/>
        <w:autoSpaceDE w:val="0"/>
        <w:autoSpaceDN w:val="0"/>
        <w:adjustRightInd w:val="0"/>
        <w:jc w:val="left"/>
        <w:rPr>
          <w:rFonts w:ascii="Calibri" w:eastAsia="Calibri" w:hAnsi="Calibri" w:cs="Calibri"/>
          <w:color w:val="000000"/>
          <w:sz w:val="20"/>
          <w:szCs w:val="20"/>
          <w:lang w:eastAsia="en-GB"/>
        </w:rPr>
      </w:pPr>
      <w:r w:rsidRPr="00FE0041">
        <w:rPr>
          <w:rFonts w:ascii="Calibri" w:eastAsia="Calibri" w:hAnsi="Calibri" w:cs="Calibri"/>
          <w:b/>
          <w:bCs/>
          <w:color w:val="000000"/>
          <w:sz w:val="20"/>
          <w:szCs w:val="20"/>
          <w:lang w:eastAsia="en-GB"/>
        </w:rPr>
        <w:t xml:space="preserve">- </w:t>
      </w:r>
    </w:p>
    <w:p w14:paraId="3EF389DB" w14:textId="77777777" w:rsidR="00FE0041" w:rsidRPr="00FE0041" w:rsidRDefault="00FE0041" w:rsidP="00FE0041">
      <w:pPr>
        <w:suppressAutoHyphens w:val="0"/>
        <w:autoSpaceDE w:val="0"/>
        <w:autoSpaceDN w:val="0"/>
        <w:adjustRightInd w:val="0"/>
        <w:jc w:val="left"/>
        <w:rPr>
          <w:rFonts w:ascii="Calibri" w:eastAsia="Calibri" w:hAnsi="Calibri" w:cs="Calibri"/>
          <w:color w:val="000000"/>
          <w:sz w:val="20"/>
          <w:szCs w:val="20"/>
          <w:lang w:eastAsia="en-GB"/>
        </w:rPr>
      </w:pPr>
      <w:r w:rsidRPr="00FE0041">
        <w:rPr>
          <w:rFonts w:ascii="Calibri" w:eastAsia="Calibri" w:hAnsi="Calibri" w:cs="Calibri"/>
          <w:b/>
          <w:bCs/>
          <w:color w:val="000000"/>
          <w:sz w:val="20"/>
          <w:szCs w:val="20"/>
          <w:lang w:eastAsia="en-GB"/>
        </w:rPr>
        <w:t xml:space="preserve">Αρχή ή Φορέας έκδοσης </w:t>
      </w:r>
    </w:p>
    <w:p w14:paraId="0E760838" w14:textId="1FFC5B32" w:rsidR="00FE0041" w:rsidRPr="00606215" w:rsidRDefault="00FE0041" w:rsidP="00FE0041">
      <w:pPr>
        <w:autoSpaceDE w:val="0"/>
        <w:autoSpaceDN w:val="0"/>
        <w:adjustRightInd w:val="0"/>
        <w:rPr>
          <w:rFonts w:asciiTheme="minorHAnsi" w:hAnsiTheme="minorHAnsi" w:cstheme="minorHAnsi"/>
          <w:b/>
          <w:bCs/>
          <w:color w:val="000000"/>
          <w:sz w:val="20"/>
          <w:szCs w:val="20"/>
        </w:rPr>
      </w:pPr>
      <w:r w:rsidRPr="00FE0041">
        <w:rPr>
          <w:rFonts w:ascii="Calibri" w:eastAsia="Calibri" w:hAnsi="Calibri" w:cs="Calibri"/>
          <w:b/>
          <w:bCs/>
          <w:color w:val="000000"/>
          <w:sz w:val="20"/>
          <w:szCs w:val="20"/>
          <w:lang w:eastAsia="en-GB"/>
        </w:rPr>
        <w:t>-</w:t>
      </w:r>
    </w:p>
    <w:p w14:paraId="1EB4C7B3" w14:textId="77777777" w:rsidR="00C3440A" w:rsidRPr="00606215" w:rsidRDefault="00C3440A" w:rsidP="00FC37C3">
      <w:pPr>
        <w:autoSpaceDE w:val="0"/>
        <w:autoSpaceDN w:val="0"/>
        <w:adjustRightInd w:val="0"/>
        <w:rPr>
          <w:rFonts w:asciiTheme="minorHAnsi" w:hAnsiTheme="minorHAnsi" w:cstheme="minorHAnsi"/>
          <w:b/>
          <w:bCs/>
          <w:color w:val="000000"/>
          <w:sz w:val="20"/>
          <w:szCs w:val="20"/>
        </w:rPr>
      </w:pPr>
    </w:p>
    <w:p w14:paraId="185DD002"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t>Μέρος IV: Κριτήρια επιλογής</w:t>
      </w:r>
    </w:p>
    <w:p w14:paraId="6201961F"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p>
    <w:p w14:paraId="71E90258" w14:textId="77777777" w:rsidR="00FC37C3" w:rsidRPr="00606215" w:rsidRDefault="00FC37C3" w:rsidP="00FC37C3">
      <w:pPr>
        <w:autoSpaceDE w:val="0"/>
        <w:autoSpaceDN w:val="0"/>
        <w:adjustRightInd w:val="0"/>
        <w:rPr>
          <w:rFonts w:asciiTheme="minorHAnsi" w:hAnsiTheme="minorHAnsi" w:cstheme="minorHAnsi"/>
          <w:sz w:val="20"/>
          <w:szCs w:val="20"/>
        </w:rPr>
      </w:pPr>
      <w:r w:rsidRPr="00606215">
        <w:rPr>
          <w:rFonts w:asciiTheme="minorHAnsi" w:hAnsiTheme="minorHAnsi" w:cstheme="minorHAnsi"/>
          <w:b/>
          <w:bCs/>
          <w:color w:val="000000"/>
          <w:sz w:val="20"/>
          <w:szCs w:val="20"/>
        </w:rPr>
        <w:t>Α: Καταλληλότητα</w:t>
      </w:r>
      <w:r w:rsidRPr="00606215">
        <w:rPr>
          <w:rFonts w:asciiTheme="minorHAnsi" w:hAnsiTheme="minorHAnsi" w:cstheme="minorHAnsi"/>
          <w:sz w:val="20"/>
          <w:szCs w:val="20"/>
        </w:rPr>
        <w:t xml:space="preserve"> </w:t>
      </w:r>
    </w:p>
    <w:p w14:paraId="130BD711"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t>Ο οικονομικός φορέας πρέπει να παράσχει πληροφορίες μόνον όταν τα σχετικά κριτήρια επιλογής έχουν προσδιοριστεί από την αναθέτουσα αρχή ή τον αναθέτοντα φορέα στη σχετική προκήρυξη/γνωστοποίηση ή στα έγγραφα της διαδικασίας σύναψης σύμβασης που αναφέρονται στην προκήρυξη /γνωστοποίηση.</w:t>
      </w:r>
    </w:p>
    <w:p w14:paraId="48466CA2"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t>Εγγραφή στο σχετικό επαγγελματικό μητρώο</w:t>
      </w:r>
    </w:p>
    <w:p w14:paraId="50C26B4D"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p>
    <w:p w14:paraId="4D9B4AC1" w14:textId="77777777" w:rsidR="00FC37C3" w:rsidRPr="00606215" w:rsidRDefault="00FC37C3" w:rsidP="00FC37C3">
      <w:pPr>
        <w:autoSpaceDE w:val="0"/>
        <w:autoSpaceDN w:val="0"/>
        <w:adjustRightInd w:val="0"/>
        <w:rPr>
          <w:rFonts w:asciiTheme="minorHAnsi" w:hAnsiTheme="minorHAnsi" w:cstheme="minorHAnsi"/>
          <w:bCs/>
          <w:color w:val="000000"/>
          <w:sz w:val="20"/>
          <w:szCs w:val="20"/>
        </w:rPr>
      </w:pPr>
      <w:r w:rsidRPr="00606215">
        <w:rPr>
          <w:rFonts w:asciiTheme="minorHAnsi" w:hAnsiTheme="minorHAnsi" w:cstheme="minorHAnsi"/>
          <w:bCs/>
          <w:color w:val="000000"/>
          <w:sz w:val="20"/>
          <w:szCs w:val="20"/>
        </w:rPr>
        <w:t>Ο οικονομικός φορέας είναι εγγεγραμμένος στα επαγγελματικά μητρώα που τηρούνται στο κράτος μέλος εγκατάστασής του, όπως περιγράφεται στο παράρτημα XI της οδηγίας 2014/24/ΕΕ· οι οικονομικοί φορείς από ορισμένα κράτη μέλη μπορεί να οφείλουν να συμμορφώνονται με άλλες απαιτήσεις που καθορίζονται στο παράρτημα αυτό.</w:t>
      </w:r>
    </w:p>
    <w:p w14:paraId="598FA986"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t>Απάντηση:</w:t>
      </w:r>
    </w:p>
    <w:p w14:paraId="77676A98" w14:textId="77777777" w:rsidR="00FC37C3" w:rsidRPr="00606215" w:rsidRDefault="00FC37C3" w:rsidP="00FC37C3">
      <w:pPr>
        <w:autoSpaceDE w:val="0"/>
        <w:autoSpaceDN w:val="0"/>
        <w:adjustRightInd w:val="0"/>
        <w:rPr>
          <w:rFonts w:asciiTheme="minorHAnsi" w:hAnsiTheme="minorHAnsi" w:cstheme="minorHAnsi"/>
          <w:bCs/>
          <w:color w:val="000000"/>
          <w:sz w:val="20"/>
          <w:szCs w:val="20"/>
        </w:rPr>
      </w:pPr>
      <w:r w:rsidRPr="00606215">
        <w:rPr>
          <w:rFonts w:asciiTheme="minorHAnsi" w:hAnsiTheme="minorHAnsi" w:cstheme="minorHAnsi"/>
          <w:bCs/>
          <w:color w:val="000000"/>
          <w:sz w:val="20"/>
          <w:szCs w:val="20"/>
        </w:rPr>
        <w:t>Ναι / Όχι</w:t>
      </w:r>
    </w:p>
    <w:p w14:paraId="55713F28"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t>Εάν η σχετική τεκμηρίωση διατίθεται ηλεκτρονικά, αναφέρετε:</w:t>
      </w:r>
    </w:p>
    <w:p w14:paraId="7490B7C5" w14:textId="77777777" w:rsidR="00FC37C3" w:rsidRPr="00606215" w:rsidRDefault="00FC37C3" w:rsidP="00FC37C3">
      <w:pPr>
        <w:autoSpaceDE w:val="0"/>
        <w:autoSpaceDN w:val="0"/>
        <w:adjustRightInd w:val="0"/>
        <w:rPr>
          <w:rFonts w:asciiTheme="minorHAnsi" w:hAnsiTheme="minorHAnsi" w:cstheme="minorHAnsi"/>
          <w:bCs/>
          <w:color w:val="000000"/>
          <w:sz w:val="20"/>
          <w:szCs w:val="20"/>
        </w:rPr>
      </w:pPr>
      <w:r w:rsidRPr="00606215">
        <w:rPr>
          <w:rFonts w:asciiTheme="minorHAnsi" w:hAnsiTheme="minorHAnsi" w:cstheme="minorHAnsi"/>
          <w:bCs/>
          <w:color w:val="000000"/>
          <w:sz w:val="20"/>
          <w:szCs w:val="20"/>
        </w:rPr>
        <w:t>Ναι / Όχι</w:t>
      </w:r>
    </w:p>
    <w:p w14:paraId="6EE70364"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t>Διαδικτυακή Διεύθυνση</w:t>
      </w:r>
    </w:p>
    <w:p w14:paraId="2F79F2DD"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t>-</w:t>
      </w:r>
    </w:p>
    <w:p w14:paraId="7466D289"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t>Επακριβή στοιχεία αναφοράς των εγγράφων</w:t>
      </w:r>
    </w:p>
    <w:p w14:paraId="27A7D233"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t>-</w:t>
      </w:r>
    </w:p>
    <w:p w14:paraId="6C37AEE3"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t>Αρχή ή Φορέας έκδοσης</w:t>
      </w:r>
    </w:p>
    <w:p w14:paraId="2F3D3BCB"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t>-</w:t>
      </w:r>
    </w:p>
    <w:p w14:paraId="5B2BA200"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t>Εγγραφή στο σχετικό εμπορικό μητρώο</w:t>
      </w:r>
    </w:p>
    <w:p w14:paraId="33F2D03D" w14:textId="77777777" w:rsidR="00FC37C3" w:rsidRPr="00606215" w:rsidRDefault="00FC37C3" w:rsidP="00FC37C3">
      <w:pPr>
        <w:autoSpaceDE w:val="0"/>
        <w:autoSpaceDN w:val="0"/>
        <w:adjustRightInd w:val="0"/>
        <w:rPr>
          <w:rFonts w:asciiTheme="minorHAnsi" w:hAnsiTheme="minorHAnsi" w:cstheme="minorHAnsi"/>
          <w:bCs/>
          <w:color w:val="000000"/>
          <w:sz w:val="20"/>
          <w:szCs w:val="20"/>
        </w:rPr>
      </w:pPr>
      <w:r w:rsidRPr="00606215">
        <w:rPr>
          <w:rFonts w:asciiTheme="minorHAnsi" w:hAnsiTheme="minorHAnsi" w:cstheme="minorHAnsi"/>
          <w:bCs/>
          <w:color w:val="000000"/>
          <w:sz w:val="20"/>
          <w:szCs w:val="20"/>
        </w:rPr>
        <w:t>Ο οικονομικός φορέας είναι εγγεγραμμένος στα επαγγελματικά μητρώα που τηρούνται στο κράτος μέλος εγκατάστασής του, όπως περιγράφεται στο παράρτημα XI της οδηγίας 2014/24/ΕΕ· οι οικονομικοί φορείς από ορισμένα κράτη μέλη μπορεί να οφείλουν να συμμορφώνονται με άλλες απαιτήσεις που καθορίζονται στο παράρτημα αυτό.</w:t>
      </w:r>
    </w:p>
    <w:p w14:paraId="052B7FC4"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t>Απάντηση:</w:t>
      </w:r>
    </w:p>
    <w:p w14:paraId="70D1403E" w14:textId="77777777" w:rsidR="00FC37C3" w:rsidRPr="00606215" w:rsidRDefault="00FC37C3" w:rsidP="00FC37C3">
      <w:pPr>
        <w:autoSpaceDE w:val="0"/>
        <w:autoSpaceDN w:val="0"/>
        <w:adjustRightInd w:val="0"/>
        <w:rPr>
          <w:rFonts w:asciiTheme="minorHAnsi" w:hAnsiTheme="minorHAnsi" w:cstheme="minorHAnsi"/>
          <w:bCs/>
          <w:color w:val="000000"/>
          <w:sz w:val="20"/>
          <w:szCs w:val="20"/>
        </w:rPr>
      </w:pPr>
      <w:r w:rsidRPr="00606215">
        <w:rPr>
          <w:rFonts w:asciiTheme="minorHAnsi" w:hAnsiTheme="minorHAnsi" w:cstheme="minorHAnsi"/>
          <w:bCs/>
          <w:color w:val="000000"/>
          <w:sz w:val="20"/>
          <w:szCs w:val="20"/>
        </w:rPr>
        <w:t>Ναι / Όχι</w:t>
      </w:r>
    </w:p>
    <w:p w14:paraId="269A73A6"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t>Εάν η σχετική τεκμηρίωση διατίθεται ηλεκτρονικά, αναφέρετε:</w:t>
      </w:r>
    </w:p>
    <w:p w14:paraId="0E537B27" w14:textId="77777777" w:rsidR="00FC37C3" w:rsidRPr="00606215" w:rsidRDefault="00FC37C3" w:rsidP="00FC37C3">
      <w:pPr>
        <w:autoSpaceDE w:val="0"/>
        <w:autoSpaceDN w:val="0"/>
        <w:adjustRightInd w:val="0"/>
        <w:rPr>
          <w:rFonts w:asciiTheme="minorHAnsi" w:hAnsiTheme="minorHAnsi" w:cstheme="minorHAnsi"/>
          <w:bCs/>
          <w:color w:val="000000"/>
          <w:sz w:val="20"/>
          <w:szCs w:val="20"/>
        </w:rPr>
      </w:pPr>
      <w:r w:rsidRPr="00606215">
        <w:rPr>
          <w:rFonts w:asciiTheme="minorHAnsi" w:hAnsiTheme="minorHAnsi" w:cstheme="minorHAnsi"/>
          <w:bCs/>
          <w:color w:val="000000"/>
          <w:sz w:val="20"/>
          <w:szCs w:val="20"/>
        </w:rPr>
        <w:t>Ναι / Όχι</w:t>
      </w:r>
    </w:p>
    <w:p w14:paraId="33A84476"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t>Διαδικτυακή Διεύθυνση</w:t>
      </w:r>
    </w:p>
    <w:p w14:paraId="59572CAC"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t>-</w:t>
      </w:r>
    </w:p>
    <w:p w14:paraId="0059991B"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t>Επακριβή στοιχεία αναφοράς των εγγράφων</w:t>
      </w:r>
    </w:p>
    <w:p w14:paraId="08535364"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t>-</w:t>
      </w:r>
    </w:p>
    <w:p w14:paraId="7FB2C7BE"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t>Αρχή ή Φορέας έκδοσης</w:t>
      </w:r>
    </w:p>
    <w:p w14:paraId="08A5B6E2"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t>-</w:t>
      </w:r>
    </w:p>
    <w:p w14:paraId="5865B1D3" w14:textId="77777777" w:rsidR="00FC37C3" w:rsidRPr="00606215" w:rsidRDefault="00FC37C3" w:rsidP="00FC37C3">
      <w:pPr>
        <w:autoSpaceDE w:val="0"/>
        <w:autoSpaceDN w:val="0"/>
        <w:adjustRightInd w:val="0"/>
        <w:rPr>
          <w:rFonts w:asciiTheme="minorHAnsi" w:hAnsiTheme="minorHAnsi" w:cstheme="minorHAnsi"/>
          <w:b/>
          <w:bCs/>
          <w:sz w:val="20"/>
          <w:szCs w:val="20"/>
        </w:rPr>
      </w:pPr>
    </w:p>
    <w:p w14:paraId="5063CE8F" w14:textId="77777777" w:rsidR="00FC37C3" w:rsidRPr="00606215" w:rsidRDefault="00FC37C3" w:rsidP="00FC37C3">
      <w:pPr>
        <w:autoSpaceDE w:val="0"/>
        <w:autoSpaceDN w:val="0"/>
        <w:adjustRightInd w:val="0"/>
        <w:rPr>
          <w:rFonts w:asciiTheme="minorHAnsi" w:hAnsiTheme="minorHAnsi" w:cstheme="minorHAnsi"/>
          <w:b/>
          <w:bCs/>
          <w:sz w:val="20"/>
          <w:szCs w:val="20"/>
        </w:rPr>
      </w:pPr>
      <w:r w:rsidRPr="00606215">
        <w:rPr>
          <w:rFonts w:asciiTheme="minorHAnsi" w:hAnsiTheme="minorHAnsi" w:cstheme="minorHAnsi"/>
          <w:b/>
          <w:bCs/>
          <w:sz w:val="20"/>
          <w:szCs w:val="20"/>
        </w:rPr>
        <w:t>Γ: Τεχνική και επαγγελματική ικανότητα</w:t>
      </w:r>
    </w:p>
    <w:p w14:paraId="1FF814CD" w14:textId="77777777" w:rsidR="00FC37C3" w:rsidRPr="00606215" w:rsidRDefault="00FC37C3" w:rsidP="00FC37C3">
      <w:pPr>
        <w:autoSpaceDE w:val="0"/>
        <w:autoSpaceDN w:val="0"/>
        <w:adjustRightInd w:val="0"/>
        <w:rPr>
          <w:rFonts w:asciiTheme="minorHAnsi" w:hAnsiTheme="minorHAnsi" w:cstheme="minorHAnsi"/>
          <w:b/>
          <w:bCs/>
          <w:sz w:val="20"/>
          <w:szCs w:val="20"/>
        </w:rPr>
      </w:pPr>
    </w:p>
    <w:p w14:paraId="0B42AF94" w14:textId="77777777" w:rsidR="00FC37C3" w:rsidRPr="00606215" w:rsidRDefault="00FC37C3" w:rsidP="00FC37C3">
      <w:pPr>
        <w:autoSpaceDE w:val="0"/>
        <w:autoSpaceDN w:val="0"/>
        <w:adjustRightInd w:val="0"/>
        <w:rPr>
          <w:rFonts w:asciiTheme="minorHAnsi" w:hAnsiTheme="minorHAnsi" w:cstheme="minorHAnsi"/>
          <w:b/>
          <w:bCs/>
          <w:sz w:val="20"/>
          <w:szCs w:val="20"/>
        </w:rPr>
      </w:pPr>
      <w:r w:rsidRPr="00606215">
        <w:rPr>
          <w:rFonts w:asciiTheme="minorHAnsi" w:hAnsiTheme="minorHAnsi" w:cstheme="minorHAnsi"/>
          <w:b/>
          <w:bCs/>
          <w:sz w:val="20"/>
          <w:szCs w:val="20"/>
        </w:rPr>
        <w:lastRenderedPageBreak/>
        <w:t>Ο οικονομικός φορέας πρέπει να παράσχει πληροφορίες μόνον όταν τα σχετικά κριτήρια επιλογής έχουν προσδιοριστεί από την αναθέτουσα αρχή ή τον αναθέτοντα φορέα στη σχετική προκήρυξη/γνωστοποίηση ή στα έγγραφα της διαδικασίας σύναψης σύμβασης που αναφέρονται στην προκήρυξη /γνωστοποίηση.</w:t>
      </w:r>
    </w:p>
    <w:p w14:paraId="18566F99" w14:textId="77777777" w:rsidR="00FC37C3" w:rsidRPr="00606215" w:rsidRDefault="00FC37C3" w:rsidP="00FC37C3">
      <w:pPr>
        <w:autoSpaceDE w:val="0"/>
        <w:autoSpaceDN w:val="0"/>
        <w:adjustRightInd w:val="0"/>
        <w:rPr>
          <w:rFonts w:asciiTheme="minorHAnsi" w:hAnsiTheme="minorHAnsi" w:cstheme="minorHAnsi"/>
          <w:b/>
          <w:bCs/>
          <w:sz w:val="20"/>
          <w:szCs w:val="20"/>
        </w:rPr>
      </w:pPr>
      <w:r w:rsidRPr="00606215">
        <w:rPr>
          <w:rFonts w:asciiTheme="minorHAnsi" w:hAnsiTheme="minorHAnsi" w:cstheme="minorHAnsi"/>
          <w:b/>
          <w:bCs/>
          <w:sz w:val="20"/>
          <w:szCs w:val="20"/>
        </w:rPr>
        <w:t>Ποσοστό υπεργολαβίας</w:t>
      </w:r>
    </w:p>
    <w:p w14:paraId="47040837" w14:textId="77777777" w:rsidR="00FC37C3" w:rsidRPr="00606215" w:rsidRDefault="00FC37C3" w:rsidP="00FC37C3">
      <w:pPr>
        <w:autoSpaceDE w:val="0"/>
        <w:autoSpaceDN w:val="0"/>
        <w:adjustRightInd w:val="0"/>
        <w:rPr>
          <w:rFonts w:asciiTheme="minorHAnsi" w:hAnsiTheme="minorHAnsi" w:cstheme="minorHAnsi"/>
          <w:sz w:val="20"/>
          <w:szCs w:val="20"/>
        </w:rPr>
      </w:pPr>
      <w:r w:rsidRPr="00606215">
        <w:rPr>
          <w:rFonts w:asciiTheme="minorHAnsi" w:hAnsiTheme="minorHAnsi" w:cstheme="minorHAnsi"/>
          <w:sz w:val="20"/>
          <w:szCs w:val="20"/>
        </w:rPr>
        <w:t>Ο οικονομικός φορέας προτίθεται, ενδεχομένως, να αναθέσει σε τρίτους υπό μορφή υπεργολαβίας το ακόλουθο τμήμα (δηλ. ποσοστό) της σύμβασης.</w:t>
      </w:r>
    </w:p>
    <w:p w14:paraId="00BBF256" w14:textId="77777777" w:rsidR="00FC37C3" w:rsidRPr="00606215" w:rsidRDefault="00FC37C3" w:rsidP="00FC37C3">
      <w:pPr>
        <w:autoSpaceDE w:val="0"/>
        <w:autoSpaceDN w:val="0"/>
        <w:adjustRightInd w:val="0"/>
        <w:rPr>
          <w:rFonts w:asciiTheme="minorHAnsi" w:hAnsiTheme="minorHAnsi" w:cstheme="minorHAnsi"/>
          <w:sz w:val="20"/>
          <w:szCs w:val="20"/>
        </w:rPr>
      </w:pPr>
      <w:r w:rsidRPr="00606215">
        <w:rPr>
          <w:rFonts w:asciiTheme="minorHAnsi" w:hAnsiTheme="minorHAnsi" w:cstheme="minorHAnsi"/>
          <w:sz w:val="20"/>
          <w:szCs w:val="20"/>
        </w:rPr>
        <w:t>Επισημαίνεται ότι εάν ο οικονομικός φορέας έχει αποφασίσει να αναθέσει τμήμα της σύμβασης σε τρίτους υπό μορφή υπεργολαβίας και στηρίζεται στις ικανότητες του υπεργολάβου για την εκτέλεση του εν λόγω τμήματος, τότε θα πρέπει να συμπληρωθεί χωριστό ΕΕΕΣ για τους σχετικούς υπεργολάβους, βλέπε μέρος ΙΙ, ενότητα Γ ανωτέρω.</w:t>
      </w:r>
    </w:p>
    <w:p w14:paraId="454C843D" w14:textId="77777777" w:rsidR="00FC37C3" w:rsidRPr="00606215" w:rsidRDefault="00FC37C3" w:rsidP="00FC37C3">
      <w:pPr>
        <w:autoSpaceDE w:val="0"/>
        <w:autoSpaceDN w:val="0"/>
        <w:adjustRightInd w:val="0"/>
        <w:rPr>
          <w:rFonts w:asciiTheme="minorHAnsi" w:hAnsiTheme="minorHAnsi" w:cstheme="minorHAnsi"/>
          <w:sz w:val="20"/>
          <w:szCs w:val="20"/>
        </w:rPr>
      </w:pPr>
    </w:p>
    <w:p w14:paraId="2379FE71" w14:textId="77777777" w:rsidR="00FC37C3" w:rsidRPr="00606215" w:rsidRDefault="00FC37C3" w:rsidP="00FC37C3">
      <w:pPr>
        <w:autoSpaceDE w:val="0"/>
        <w:autoSpaceDN w:val="0"/>
        <w:adjustRightInd w:val="0"/>
        <w:rPr>
          <w:rFonts w:asciiTheme="minorHAnsi" w:hAnsiTheme="minorHAnsi" w:cstheme="minorHAnsi"/>
          <w:b/>
          <w:sz w:val="20"/>
          <w:szCs w:val="20"/>
        </w:rPr>
      </w:pPr>
      <w:r w:rsidRPr="00606215">
        <w:rPr>
          <w:rFonts w:asciiTheme="minorHAnsi" w:hAnsiTheme="minorHAnsi" w:cstheme="minorHAnsi"/>
          <w:b/>
          <w:sz w:val="20"/>
          <w:szCs w:val="20"/>
        </w:rPr>
        <w:t>Προσδιορίστε</w:t>
      </w:r>
    </w:p>
    <w:p w14:paraId="1A22F1AC" w14:textId="77777777" w:rsidR="00FC37C3" w:rsidRPr="00606215" w:rsidRDefault="00FC37C3" w:rsidP="00FC37C3">
      <w:pPr>
        <w:autoSpaceDE w:val="0"/>
        <w:autoSpaceDN w:val="0"/>
        <w:adjustRightInd w:val="0"/>
        <w:rPr>
          <w:rFonts w:asciiTheme="minorHAnsi" w:hAnsiTheme="minorHAnsi" w:cstheme="minorHAnsi"/>
          <w:b/>
          <w:sz w:val="20"/>
          <w:szCs w:val="20"/>
        </w:rPr>
      </w:pPr>
      <w:r w:rsidRPr="00606215">
        <w:rPr>
          <w:rFonts w:asciiTheme="minorHAnsi" w:hAnsiTheme="minorHAnsi" w:cstheme="minorHAnsi"/>
          <w:b/>
          <w:sz w:val="20"/>
          <w:szCs w:val="20"/>
        </w:rPr>
        <w:t>-</w:t>
      </w:r>
    </w:p>
    <w:p w14:paraId="499E04F0"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t>Εάν η σχετική τεκμηρίωση διατίθεται ηλεκτρονικά, αναφέρετε:</w:t>
      </w:r>
    </w:p>
    <w:p w14:paraId="4E304088" w14:textId="77777777" w:rsidR="00FC37C3" w:rsidRPr="00606215" w:rsidRDefault="00FC37C3" w:rsidP="00FC37C3">
      <w:pPr>
        <w:autoSpaceDE w:val="0"/>
        <w:autoSpaceDN w:val="0"/>
        <w:adjustRightInd w:val="0"/>
        <w:rPr>
          <w:rFonts w:asciiTheme="minorHAnsi" w:hAnsiTheme="minorHAnsi" w:cstheme="minorHAnsi"/>
          <w:bCs/>
          <w:color w:val="000000"/>
          <w:sz w:val="20"/>
          <w:szCs w:val="20"/>
        </w:rPr>
      </w:pPr>
      <w:r w:rsidRPr="00606215">
        <w:rPr>
          <w:rFonts w:asciiTheme="minorHAnsi" w:hAnsiTheme="minorHAnsi" w:cstheme="minorHAnsi"/>
          <w:bCs/>
          <w:color w:val="000000"/>
          <w:sz w:val="20"/>
          <w:szCs w:val="20"/>
        </w:rPr>
        <w:t>Ναι / Όχι</w:t>
      </w:r>
    </w:p>
    <w:p w14:paraId="2C2876FA"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t>Διαδικτυακή Διεύθυνση</w:t>
      </w:r>
    </w:p>
    <w:p w14:paraId="276918EF"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t>-</w:t>
      </w:r>
    </w:p>
    <w:p w14:paraId="05EE4093"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t>Επακριβή στοιχεία αναφοράς των εγγράφων</w:t>
      </w:r>
    </w:p>
    <w:p w14:paraId="20300046"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t>-</w:t>
      </w:r>
    </w:p>
    <w:p w14:paraId="6C875219"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t>Αρχή ή Φορέας έκδοσης</w:t>
      </w:r>
    </w:p>
    <w:p w14:paraId="1E656CAA"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t>-</w:t>
      </w:r>
    </w:p>
    <w:p w14:paraId="340678AB" w14:textId="77777777" w:rsidR="00FC37C3" w:rsidRPr="00606215" w:rsidRDefault="00FC37C3" w:rsidP="00FC37C3">
      <w:pPr>
        <w:autoSpaceDE w:val="0"/>
        <w:autoSpaceDN w:val="0"/>
        <w:adjustRightInd w:val="0"/>
        <w:rPr>
          <w:rFonts w:asciiTheme="minorHAnsi" w:hAnsiTheme="minorHAnsi" w:cstheme="minorHAnsi"/>
          <w:b/>
          <w:sz w:val="20"/>
          <w:szCs w:val="20"/>
        </w:rPr>
      </w:pPr>
    </w:p>
    <w:p w14:paraId="775019D3" w14:textId="77777777" w:rsidR="00FC37C3" w:rsidRPr="00606215" w:rsidRDefault="00FC37C3" w:rsidP="00FC37C3">
      <w:pPr>
        <w:autoSpaceDE w:val="0"/>
        <w:autoSpaceDN w:val="0"/>
        <w:adjustRightInd w:val="0"/>
        <w:rPr>
          <w:rFonts w:asciiTheme="minorHAnsi" w:hAnsiTheme="minorHAnsi" w:cstheme="minorHAnsi"/>
          <w:b/>
          <w:sz w:val="20"/>
          <w:szCs w:val="20"/>
        </w:rPr>
      </w:pPr>
      <w:r w:rsidRPr="00606215">
        <w:rPr>
          <w:rFonts w:asciiTheme="minorHAnsi" w:hAnsiTheme="minorHAnsi" w:cstheme="minorHAnsi"/>
          <w:b/>
          <w:sz w:val="20"/>
          <w:szCs w:val="20"/>
        </w:rPr>
        <w:t>Λήξη</w:t>
      </w:r>
    </w:p>
    <w:p w14:paraId="56FBAE75" w14:textId="77777777" w:rsidR="0073631D" w:rsidRPr="00606215" w:rsidRDefault="0073631D" w:rsidP="00FC37C3">
      <w:pPr>
        <w:autoSpaceDE w:val="0"/>
        <w:autoSpaceDN w:val="0"/>
        <w:adjustRightInd w:val="0"/>
        <w:rPr>
          <w:rFonts w:asciiTheme="minorHAnsi" w:hAnsiTheme="minorHAnsi" w:cstheme="minorHAnsi"/>
          <w:b/>
          <w:sz w:val="20"/>
          <w:szCs w:val="20"/>
        </w:rPr>
      </w:pPr>
    </w:p>
    <w:p w14:paraId="2FEBB22C" w14:textId="77777777" w:rsidR="00FC37C3" w:rsidRPr="00606215" w:rsidRDefault="00FC37C3" w:rsidP="00FC37C3">
      <w:pPr>
        <w:autoSpaceDE w:val="0"/>
        <w:autoSpaceDN w:val="0"/>
        <w:adjustRightInd w:val="0"/>
        <w:rPr>
          <w:rFonts w:asciiTheme="minorHAnsi" w:hAnsiTheme="minorHAnsi" w:cstheme="minorHAnsi"/>
          <w:b/>
          <w:bCs/>
          <w:color w:val="000000"/>
          <w:sz w:val="20"/>
          <w:szCs w:val="20"/>
        </w:rPr>
      </w:pPr>
      <w:r w:rsidRPr="00606215">
        <w:rPr>
          <w:rFonts w:asciiTheme="minorHAnsi" w:hAnsiTheme="minorHAnsi" w:cstheme="minorHAnsi"/>
          <w:b/>
          <w:bCs/>
          <w:color w:val="000000"/>
          <w:sz w:val="20"/>
          <w:szCs w:val="20"/>
        </w:rPr>
        <w:t>Μέρος V</w:t>
      </w:r>
      <w:r w:rsidRPr="00606215">
        <w:rPr>
          <w:rFonts w:asciiTheme="minorHAnsi" w:hAnsiTheme="minorHAnsi" w:cstheme="minorHAnsi"/>
          <w:b/>
          <w:bCs/>
          <w:color w:val="000000"/>
          <w:sz w:val="20"/>
          <w:szCs w:val="20"/>
          <w:lang w:val="en-US"/>
        </w:rPr>
        <w:t>I</w:t>
      </w:r>
      <w:r w:rsidRPr="00606215">
        <w:rPr>
          <w:rFonts w:asciiTheme="minorHAnsi" w:hAnsiTheme="minorHAnsi" w:cstheme="minorHAnsi"/>
          <w:b/>
          <w:bCs/>
          <w:color w:val="000000"/>
          <w:sz w:val="20"/>
          <w:szCs w:val="20"/>
        </w:rPr>
        <w:t>: Τελικές δηλώσεις</w:t>
      </w:r>
    </w:p>
    <w:p w14:paraId="001EFF21" w14:textId="77777777" w:rsidR="00FC37C3" w:rsidRPr="00606215" w:rsidRDefault="00FC37C3" w:rsidP="00FC37C3">
      <w:pPr>
        <w:autoSpaceDE w:val="0"/>
        <w:autoSpaceDN w:val="0"/>
        <w:adjustRightInd w:val="0"/>
        <w:rPr>
          <w:rFonts w:asciiTheme="minorHAnsi" w:hAnsiTheme="minorHAnsi" w:cstheme="minorHAnsi"/>
          <w:sz w:val="20"/>
          <w:szCs w:val="20"/>
        </w:rPr>
      </w:pPr>
      <w:r w:rsidRPr="00606215">
        <w:rPr>
          <w:rFonts w:asciiTheme="minorHAnsi" w:hAnsiTheme="minorHAnsi" w:cstheme="minorHAnsi"/>
          <w:sz w:val="20"/>
          <w:szCs w:val="20"/>
        </w:rPr>
        <w:t xml:space="preserve">Ο κάτωθι υπογεγραμμένος, δηλώνω επισήμως ότι τα στοιχεία που έχω αναφέρει σύμφωνα με τα μέρη </w:t>
      </w:r>
      <w:r w:rsidRPr="00606215">
        <w:rPr>
          <w:rFonts w:asciiTheme="minorHAnsi" w:hAnsiTheme="minorHAnsi" w:cstheme="minorHAnsi"/>
          <w:sz w:val="20"/>
          <w:szCs w:val="20"/>
          <w:lang w:val="en-GB"/>
        </w:rPr>
        <w:t>II</w:t>
      </w:r>
      <w:r w:rsidRPr="00606215">
        <w:rPr>
          <w:rFonts w:asciiTheme="minorHAnsi" w:hAnsiTheme="minorHAnsi" w:cstheme="minorHAnsi"/>
          <w:sz w:val="20"/>
          <w:szCs w:val="20"/>
        </w:rPr>
        <w:t xml:space="preserve"> έως </w:t>
      </w:r>
      <w:r w:rsidRPr="00606215">
        <w:rPr>
          <w:rFonts w:asciiTheme="minorHAnsi" w:hAnsiTheme="minorHAnsi" w:cstheme="minorHAnsi"/>
          <w:sz w:val="20"/>
          <w:szCs w:val="20"/>
          <w:lang w:val="en-GB"/>
        </w:rPr>
        <w:t>V</w:t>
      </w:r>
      <w:r w:rsidRPr="00606215">
        <w:rPr>
          <w:rFonts w:asciiTheme="minorHAnsi" w:hAnsiTheme="minorHAnsi" w:cstheme="minorHAnsi"/>
          <w:sz w:val="20"/>
          <w:szCs w:val="20"/>
        </w:rPr>
        <w:t xml:space="preserve"> ανωτέρω είναι ακριβή και ορθά και ότι έχω πλήρη επίγνωση των συνεπειών σε περίπτωση σοβαρών ψευδών δηλώσεων. </w:t>
      </w:r>
    </w:p>
    <w:p w14:paraId="402E50DB" w14:textId="77777777" w:rsidR="00FC37C3" w:rsidRPr="00606215" w:rsidRDefault="00FC37C3" w:rsidP="00FC37C3">
      <w:pPr>
        <w:autoSpaceDE w:val="0"/>
        <w:autoSpaceDN w:val="0"/>
        <w:adjustRightInd w:val="0"/>
        <w:rPr>
          <w:rFonts w:asciiTheme="minorHAnsi" w:hAnsiTheme="minorHAnsi" w:cstheme="minorHAnsi"/>
          <w:sz w:val="20"/>
          <w:szCs w:val="20"/>
        </w:rPr>
      </w:pPr>
    </w:p>
    <w:p w14:paraId="4BE0C06B" w14:textId="77777777" w:rsidR="00FC37C3" w:rsidRPr="00606215" w:rsidRDefault="00FC37C3" w:rsidP="00FC37C3">
      <w:pPr>
        <w:autoSpaceDE w:val="0"/>
        <w:autoSpaceDN w:val="0"/>
        <w:adjustRightInd w:val="0"/>
        <w:rPr>
          <w:rFonts w:asciiTheme="minorHAnsi" w:hAnsiTheme="minorHAnsi" w:cstheme="minorHAnsi"/>
          <w:sz w:val="20"/>
          <w:szCs w:val="20"/>
        </w:rPr>
      </w:pPr>
      <w:r w:rsidRPr="00606215">
        <w:rPr>
          <w:rFonts w:asciiTheme="minorHAnsi" w:hAnsiTheme="minorHAnsi" w:cstheme="minorHAnsi"/>
          <w:sz w:val="20"/>
          <w:szCs w:val="20"/>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 εκτός εάν:</w:t>
      </w:r>
    </w:p>
    <w:p w14:paraId="0842AF74" w14:textId="77777777" w:rsidR="00FC37C3" w:rsidRPr="00606215" w:rsidRDefault="00FC37C3" w:rsidP="00FC37C3">
      <w:pPr>
        <w:autoSpaceDE w:val="0"/>
        <w:autoSpaceDN w:val="0"/>
        <w:adjustRightInd w:val="0"/>
        <w:rPr>
          <w:rFonts w:asciiTheme="minorHAnsi" w:hAnsiTheme="minorHAnsi" w:cstheme="minorHAnsi"/>
          <w:sz w:val="20"/>
          <w:szCs w:val="20"/>
        </w:rPr>
      </w:pPr>
    </w:p>
    <w:p w14:paraId="01519BCF" w14:textId="77777777" w:rsidR="00FC37C3" w:rsidRPr="00606215" w:rsidRDefault="00FC37C3" w:rsidP="00FC37C3">
      <w:pPr>
        <w:autoSpaceDE w:val="0"/>
        <w:autoSpaceDN w:val="0"/>
        <w:adjustRightInd w:val="0"/>
        <w:rPr>
          <w:rFonts w:asciiTheme="minorHAnsi" w:hAnsiTheme="minorHAnsi" w:cstheme="minorHAnsi"/>
          <w:sz w:val="20"/>
          <w:szCs w:val="20"/>
        </w:rPr>
      </w:pPr>
      <w:r w:rsidRPr="00606215">
        <w:rPr>
          <w:rFonts w:asciiTheme="minorHAnsi" w:hAnsiTheme="minorHAnsi" w:cstheme="minorHAnsi"/>
          <w:sz w:val="20"/>
          <w:szCs w:val="20"/>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 [υπό την προϋπόθεση ότι ο οικονομικός φορέας έχει παράσχει τις απαραίτητες πληροφορίες (διαδικτυακή διεύθυνση, αρχή ή φορέα</w:t>
      </w:r>
    </w:p>
    <w:p w14:paraId="32D2FD30" w14:textId="77777777" w:rsidR="00FC37C3" w:rsidRPr="00606215" w:rsidRDefault="00FC37C3" w:rsidP="00FC37C3">
      <w:pPr>
        <w:autoSpaceDE w:val="0"/>
        <w:autoSpaceDN w:val="0"/>
        <w:adjustRightInd w:val="0"/>
        <w:rPr>
          <w:rFonts w:asciiTheme="minorHAnsi" w:hAnsiTheme="minorHAnsi" w:cstheme="minorHAnsi"/>
          <w:sz w:val="20"/>
          <w:szCs w:val="20"/>
        </w:rPr>
      </w:pPr>
      <w:r w:rsidRPr="00606215">
        <w:rPr>
          <w:rFonts w:asciiTheme="minorHAnsi" w:hAnsiTheme="minorHAnsi" w:cstheme="minorHAnsi"/>
          <w:sz w:val="20"/>
          <w:szCs w:val="20"/>
        </w:rPr>
        <w:t>έκδοσης, επακριβή στοιχεία αναφοράς των εγγράφων) που παρέχουν τη δυνατότητα στην αναθέτουσα αρχή ή στον αναθέτοντα φορέα να το πράξει] ή</w:t>
      </w:r>
    </w:p>
    <w:p w14:paraId="6347DBA0" w14:textId="77777777" w:rsidR="00FC37C3" w:rsidRPr="00606215" w:rsidRDefault="00FC37C3" w:rsidP="00FC37C3">
      <w:pPr>
        <w:autoSpaceDE w:val="0"/>
        <w:autoSpaceDN w:val="0"/>
        <w:adjustRightInd w:val="0"/>
        <w:rPr>
          <w:rFonts w:asciiTheme="minorHAnsi" w:hAnsiTheme="minorHAnsi" w:cstheme="minorHAnsi"/>
          <w:sz w:val="20"/>
          <w:szCs w:val="20"/>
        </w:rPr>
      </w:pPr>
    </w:p>
    <w:p w14:paraId="56C16F83" w14:textId="77777777" w:rsidR="00FC37C3" w:rsidRPr="00606215" w:rsidRDefault="00FC37C3" w:rsidP="00FC37C3">
      <w:pPr>
        <w:autoSpaceDE w:val="0"/>
        <w:autoSpaceDN w:val="0"/>
        <w:adjustRightInd w:val="0"/>
        <w:rPr>
          <w:rFonts w:asciiTheme="minorHAnsi" w:hAnsiTheme="minorHAnsi" w:cstheme="minorHAnsi"/>
          <w:sz w:val="20"/>
          <w:szCs w:val="20"/>
        </w:rPr>
      </w:pPr>
      <w:r w:rsidRPr="00606215">
        <w:rPr>
          <w:rFonts w:asciiTheme="minorHAnsi" w:hAnsiTheme="minorHAnsi" w:cstheme="minorHAnsi"/>
          <w:sz w:val="20"/>
          <w:szCs w:val="20"/>
        </w:rPr>
        <w:t>β) Από τις 18 Οκτωβρίου 2018 το αργότερο (ανάλογα με την εθνική εφαρμογή του άρθρου 59 παράγραφος 5 δεύτερο εδάφιο της οδηγίας 2014/24/ΕΕ), η αναθέτουσα αρχή ή ο αναθέτων φορέας έχουν ήδη στην κατοχή τους τα σχετικά έγγραφα.</w:t>
      </w:r>
    </w:p>
    <w:p w14:paraId="55DFE9C7" w14:textId="77777777" w:rsidR="00FC37C3" w:rsidRPr="00606215" w:rsidRDefault="00FC37C3" w:rsidP="00FC37C3">
      <w:pPr>
        <w:autoSpaceDE w:val="0"/>
        <w:autoSpaceDN w:val="0"/>
        <w:adjustRightInd w:val="0"/>
        <w:rPr>
          <w:rFonts w:asciiTheme="minorHAnsi" w:hAnsiTheme="minorHAnsi" w:cstheme="minorHAnsi"/>
          <w:sz w:val="20"/>
          <w:szCs w:val="20"/>
        </w:rPr>
      </w:pPr>
      <w:r w:rsidRPr="00606215">
        <w:rPr>
          <w:rFonts w:asciiTheme="minorHAnsi" w:hAnsiTheme="minorHAnsi" w:cstheme="minorHAnsi"/>
          <w:sz w:val="20"/>
          <w:szCs w:val="20"/>
        </w:rPr>
        <w:t xml:space="preserve">Ο κάτωθι υπογεγραμμένος δίδω επισήμως τη συγκατάθεσή μου στην αναθέτουσα αρχή ή τον αναθέτοντα φορέα, όπως καθορίζεται στο Μέρος Ι, ενότητα Α, προκειμένου να αποκτήσει πρόσβαση σε δικαιολογητικά των πληροφοριών που έχουν υποβληθεί στο Μέρος ΙΙΙ και το Μέρος </w:t>
      </w:r>
      <w:r w:rsidRPr="00606215">
        <w:rPr>
          <w:rFonts w:asciiTheme="minorHAnsi" w:hAnsiTheme="minorHAnsi" w:cstheme="minorHAnsi"/>
          <w:sz w:val="20"/>
          <w:szCs w:val="20"/>
          <w:lang w:val="en-GB"/>
        </w:rPr>
        <w:t>IV</w:t>
      </w:r>
      <w:r w:rsidRPr="00606215">
        <w:rPr>
          <w:rFonts w:asciiTheme="minorHAnsi" w:hAnsiTheme="minorHAnsi" w:cstheme="minorHAnsi"/>
          <w:sz w:val="20"/>
          <w:szCs w:val="20"/>
        </w:rPr>
        <w:t xml:space="preserve"> του παρόντος Ευρωπαϊκού Ενιαίου Εγγράφου Σύμβασης για τους σκοπούς της διαδικασίας σύναψης σύμβασης, όπως καθορίζεται στο Μέρος Ι.</w:t>
      </w:r>
    </w:p>
    <w:p w14:paraId="0A18546F" w14:textId="77777777" w:rsidR="00FC37C3" w:rsidRPr="00606215" w:rsidRDefault="00FC37C3" w:rsidP="00FC37C3">
      <w:pPr>
        <w:autoSpaceDE w:val="0"/>
        <w:autoSpaceDN w:val="0"/>
        <w:adjustRightInd w:val="0"/>
        <w:rPr>
          <w:rFonts w:asciiTheme="minorHAnsi" w:hAnsiTheme="minorHAnsi" w:cstheme="minorHAnsi"/>
          <w:sz w:val="20"/>
          <w:szCs w:val="20"/>
        </w:rPr>
      </w:pPr>
    </w:p>
    <w:p w14:paraId="626BD155" w14:textId="77777777" w:rsidR="00FC37C3" w:rsidRPr="00606215" w:rsidRDefault="00FC37C3" w:rsidP="00FC37C3">
      <w:pPr>
        <w:autoSpaceDE w:val="0"/>
        <w:autoSpaceDN w:val="0"/>
        <w:adjustRightInd w:val="0"/>
        <w:rPr>
          <w:rFonts w:asciiTheme="minorHAnsi" w:hAnsiTheme="minorHAnsi" w:cstheme="minorHAnsi"/>
          <w:sz w:val="20"/>
          <w:szCs w:val="20"/>
        </w:rPr>
      </w:pPr>
      <w:r w:rsidRPr="00606215">
        <w:rPr>
          <w:rFonts w:asciiTheme="minorHAnsi" w:hAnsiTheme="minorHAnsi" w:cstheme="minorHAnsi"/>
          <w:sz w:val="20"/>
          <w:szCs w:val="20"/>
        </w:rPr>
        <w:t>Ημερομηνία, τόπος και, όπου ζητείται ή απαιτείται, υπογραφή(-</w:t>
      </w:r>
      <w:proofErr w:type="spellStart"/>
      <w:r w:rsidRPr="00606215">
        <w:rPr>
          <w:rFonts w:asciiTheme="minorHAnsi" w:hAnsiTheme="minorHAnsi" w:cstheme="minorHAnsi"/>
          <w:sz w:val="20"/>
          <w:szCs w:val="20"/>
        </w:rPr>
        <w:t>ές</w:t>
      </w:r>
      <w:proofErr w:type="spellEnd"/>
      <w:r w:rsidRPr="00606215">
        <w:rPr>
          <w:rFonts w:asciiTheme="minorHAnsi" w:hAnsiTheme="minorHAnsi" w:cstheme="minorHAnsi"/>
          <w:sz w:val="20"/>
          <w:szCs w:val="20"/>
        </w:rPr>
        <w:t>):</w:t>
      </w:r>
    </w:p>
    <w:p w14:paraId="5D4A8DC2" w14:textId="77777777" w:rsidR="00FC37C3" w:rsidRPr="00606215" w:rsidRDefault="00FC37C3" w:rsidP="00FC37C3">
      <w:pPr>
        <w:autoSpaceDE w:val="0"/>
        <w:autoSpaceDN w:val="0"/>
        <w:adjustRightInd w:val="0"/>
        <w:rPr>
          <w:rFonts w:asciiTheme="minorHAnsi" w:hAnsiTheme="minorHAnsi" w:cstheme="minorHAnsi"/>
          <w:sz w:val="20"/>
          <w:szCs w:val="20"/>
        </w:rPr>
      </w:pPr>
    </w:p>
    <w:p w14:paraId="102D2A30" w14:textId="77777777" w:rsidR="00FC37C3" w:rsidRPr="00606215" w:rsidRDefault="00FC37C3" w:rsidP="00FC37C3">
      <w:pPr>
        <w:autoSpaceDE w:val="0"/>
        <w:autoSpaceDN w:val="0"/>
        <w:adjustRightInd w:val="0"/>
        <w:rPr>
          <w:rFonts w:asciiTheme="minorHAnsi" w:hAnsiTheme="minorHAnsi" w:cstheme="minorHAnsi"/>
          <w:sz w:val="20"/>
          <w:szCs w:val="20"/>
        </w:rPr>
      </w:pPr>
      <w:r w:rsidRPr="00606215">
        <w:rPr>
          <w:rFonts w:asciiTheme="minorHAnsi" w:hAnsiTheme="minorHAnsi" w:cstheme="minorHAnsi"/>
          <w:sz w:val="20"/>
          <w:szCs w:val="20"/>
        </w:rPr>
        <w:t>Ημερομηνία</w:t>
      </w:r>
    </w:p>
    <w:p w14:paraId="2FB83DB1" w14:textId="77777777" w:rsidR="00FC37C3" w:rsidRPr="00606215" w:rsidRDefault="00FC37C3" w:rsidP="00FC37C3">
      <w:pPr>
        <w:autoSpaceDE w:val="0"/>
        <w:autoSpaceDN w:val="0"/>
        <w:adjustRightInd w:val="0"/>
        <w:rPr>
          <w:rFonts w:asciiTheme="minorHAnsi" w:hAnsiTheme="minorHAnsi" w:cstheme="minorHAnsi"/>
          <w:sz w:val="20"/>
          <w:szCs w:val="20"/>
        </w:rPr>
      </w:pPr>
    </w:p>
    <w:p w14:paraId="4CA3240D" w14:textId="7104B48A" w:rsidR="00DF6DD6" w:rsidRPr="008665AE" w:rsidRDefault="00FC37C3" w:rsidP="008665AE">
      <w:pPr>
        <w:autoSpaceDE w:val="0"/>
        <w:autoSpaceDN w:val="0"/>
        <w:adjustRightInd w:val="0"/>
        <w:rPr>
          <w:rFonts w:asciiTheme="minorHAnsi" w:hAnsiTheme="minorHAnsi" w:cstheme="minorHAnsi"/>
          <w:sz w:val="20"/>
          <w:szCs w:val="20"/>
        </w:rPr>
      </w:pPr>
      <w:r w:rsidRPr="00606215">
        <w:rPr>
          <w:rFonts w:asciiTheme="minorHAnsi" w:hAnsiTheme="minorHAnsi" w:cstheme="minorHAnsi"/>
          <w:sz w:val="20"/>
          <w:szCs w:val="20"/>
        </w:rPr>
        <w:t>Τόπος</w:t>
      </w:r>
      <w:bookmarkStart w:id="186" w:name="_Toc115180113"/>
    </w:p>
    <w:p w14:paraId="1F5DC19F" w14:textId="77777777" w:rsidR="001C0CA1" w:rsidRPr="00606215" w:rsidRDefault="001C0CA1" w:rsidP="00926DA6">
      <w:pPr>
        <w:pStyle w:val="2"/>
        <w:spacing w:after="120" w:line="264" w:lineRule="auto"/>
        <w:jc w:val="center"/>
        <w:rPr>
          <w:rFonts w:asciiTheme="minorHAnsi" w:hAnsiTheme="minorHAnsi" w:cstheme="minorHAnsi"/>
          <w:sz w:val="20"/>
          <w:szCs w:val="20"/>
          <w:u w:val="single"/>
        </w:rPr>
      </w:pPr>
      <w:bookmarkStart w:id="187" w:name="_Toc183954482"/>
      <w:r w:rsidRPr="00606215">
        <w:rPr>
          <w:rFonts w:asciiTheme="minorHAnsi" w:hAnsiTheme="minorHAnsi" w:cstheme="minorHAnsi"/>
          <w:sz w:val="20"/>
          <w:szCs w:val="20"/>
          <w:u w:val="single"/>
        </w:rPr>
        <w:lastRenderedPageBreak/>
        <w:t xml:space="preserve">ΠΑΡΑΡΤΗΜΑ </w:t>
      </w:r>
      <w:proofErr w:type="spellStart"/>
      <w:r w:rsidR="00F57E7E" w:rsidRPr="00606215">
        <w:rPr>
          <w:rFonts w:asciiTheme="minorHAnsi" w:hAnsiTheme="minorHAnsi" w:cstheme="minorHAnsi"/>
          <w:sz w:val="20"/>
          <w:szCs w:val="20"/>
          <w:u w:val="single"/>
        </w:rPr>
        <w:t>Στ</w:t>
      </w:r>
      <w:proofErr w:type="spellEnd"/>
      <w:r w:rsidRPr="00606215">
        <w:rPr>
          <w:rFonts w:asciiTheme="minorHAnsi" w:hAnsiTheme="minorHAnsi" w:cstheme="minorHAnsi"/>
          <w:sz w:val="20"/>
          <w:szCs w:val="20"/>
          <w:u w:val="single"/>
        </w:rPr>
        <w:t>’:  ΥΠΟΔΕΙΓΜΑ ΥΠΕΥΘΥΝΗΣ ΔΗΛΩΣΗΣ</w:t>
      </w:r>
      <w:bookmarkEnd w:id="186"/>
      <w:bookmarkEnd w:id="187"/>
    </w:p>
    <w:p w14:paraId="6AD9C581" w14:textId="77777777" w:rsidR="001C0CA1" w:rsidRPr="00606215" w:rsidRDefault="001C0CA1" w:rsidP="00926DA6">
      <w:pPr>
        <w:tabs>
          <w:tab w:val="left" w:pos="2430"/>
        </w:tabs>
        <w:jc w:val="center"/>
        <w:rPr>
          <w:rFonts w:asciiTheme="minorHAnsi" w:hAnsiTheme="minorHAnsi" w:cstheme="minorHAnsi"/>
          <w:sz w:val="20"/>
          <w:szCs w:val="20"/>
        </w:rPr>
      </w:pPr>
      <w:r w:rsidRPr="00606215">
        <w:rPr>
          <w:rFonts w:asciiTheme="minorHAnsi" w:hAnsiTheme="minorHAnsi" w:cstheme="minorHAnsi"/>
          <w:sz w:val="20"/>
          <w:szCs w:val="20"/>
        </w:rPr>
        <w:t>ΥΠΕΥΘΥΝΗ ΔΗΛΩΣΗ</w:t>
      </w:r>
    </w:p>
    <w:p w14:paraId="3F7AD069" w14:textId="77777777" w:rsidR="001C0CA1" w:rsidRPr="00606215" w:rsidRDefault="001C0CA1" w:rsidP="00926DA6">
      <w:pPr>
        <w:jc w:val="center"/>
        <w:rPr>
          <w:rFonts w:asciiTheme="minorHAnsi" w:hAnsiTheme="minorHAnsi" w:cstheme="minorHAnsi"/>
          <w:b/>
          <w:sz w:val="20"/>
          <w:szCs w:val="20"/>
          <w:vertAlign w:val="superscript"/>
        </w:rPr>
      </w:pPr>
      <w:r w:rsidRPr="00606215">
        <w:rPr>
          <w:rFonts w:asciiTheme="minorHAnsi" w:hAnsiTheme="minorHAnsi" w:cstheme="minorHAnsi"/>
          <w:b/>
          <w:sz w:val="20"/>
          <w:szCs w:val="20"/>
          <w:vertAlign w:val="superscript"/>
        </w:rPr>
        <w:t>(άρθρο 8 Ν.1599/1986)</w:t>
      </w:r>
    </w:p>
    <w:tbl>
      <w:tblPr>
        <w:tblpPr w:leftFromText="180" w:rightFromText="180" w:vertAnchor="page" w:horzAnchor="margin" w:tblpX="-289" w:tblpY="2371"/>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7"/>
        <w:gridCol w:w="314"/>
        <w:gridCol w:w="627"/>
        <w:gridCol w:w="88"/>
        <w:gridCol w:w="1858"/>
        <w:gridCol w:w="686"/>
        <w:gridCol w:w="40"/>
        <w:gridCol w:w="989"/>
        <w:gridCol w:w="996"/>
        <w:gridCol w:w="33"/>
        <w:gridCol w:w="686"/>
        <w:gridCol w:w="514"/>
        <w:gridCol w:w="514"/>
        <w:gridCol w:w="1371"/>
      </w:tblGrid>
      <w:tr w:rsidR="001C0CA1" w:rsidRPr="00606215" w14:paraId="53E07857" w14:textId="77777777" w:rsidTr="00482A53">
        <w:trPr>
          <w:cantSplit/>
          <w:trHeight w:val="397"/>
        </w:trPr>
        <w:tc>
          <w:tcPr>
            <w:tcW w:w="1627" w:type="dxa"/>
            <w:tcBorders>
              <w:top w:val="single" w:sz="4" w:space="0" w:color="auto"/>
              <w:left w:val="single" w:sz="4" w:space="0" w:color="auto"/>
              <w:bottom w:val="single" w:sz="4" w:space="0" w:color="auto"/>
              <w:right w:val="single" w:sz="4" w:space="0" w:color="auto"/>
            </w:tcBorders>
            <w:vAlign w:val="center"/>
          </w:tcPr>
          <w:p w14:paraId="659A315F" w14:textId="77777777" w:rsidR="001C0CA1" w:rsidRPr="00606215" w:rsidRDefault="001C0CA1" w:rsidP="00926DA6">
            <w:pPr>
              <w:spacing w:before="240" w:after="160" w:line="276" w:lineRule="auto"/>
              <w:ind w:right="-6878"/>
              <w:contextualSpacing/>
              <w:rPr>
                <w:rFonts w:asciiTheme="minorHAnsi" w:eastAsia="Calibri" w:hAnsiTheme="minorHAnsi" w:cstheme="minorHAnsi"/>
                <w:sz w:val="20"/>
                <w:szCs w:val="20"/>
                <w:lang w:eastAsia="en-US"/>
              </w:rPr>
            </w:pPr>
          </w:p>
          <w:p w14:paraId="6764F28F" w14:textId="77777777" w:rsidR="001C0CA1" w:rsidRPr="00606215" w:rsidRDefault="001C0CA1" w:rsidP="00926DA6">
            <w:pPr>
              <w:spacing w:before="240" w:after="160" w:line="276" w:lineRule="auto"/>
              <w:ind w:right="-6878"/>
              <w:contextualSpacing/>
              <w:rPr>
                <w:rFonts w:asciiTheme="minorHAnsi" w:eastAsia="Calibri" w:hAnsiTheme="minorHAnsi" w:cstheme="minorHAnsi"/>
                <w:sz w:val="20"/>
                <w:szCs w:val="20"/>
                <w:lang w:eastAsia="en-US"/>
              </w:rPr>
            </w:pPr>
            <w:r w:rsidRPr="00606215">
              <w:rPr>
                <w:rFonts w:asciiTheme="minorHAnsi" w:eastAsia="Calibri" w:hAnsiTheme="minorHAnsi" w:cstheme="minorHAnsi"/>
                <w:sz w:val="20"/>
                <w:szCs w:val="20"/>
                <w:lang w:eastAsia="en-US"/>
              </w:rPr>
              <w:t>ΠΡΟΣ(1):</w:t>
            </w:r>
          </w:p>
        </w:tc>
        <w:tc>
          <w:tcPr>
            <w:tcW w:w="8716" w:type="dxa"/>
            <w:gridSpan w:val="13"/>
            <w:tcBorders>
              <w:top w:val="single" w:sz="4" w:space="0" w:color="auto"/>
              <w:left w:val="single" w:sz="4" w:space="0" w:color="auto"/>
              <w:bottom w:val="single" w:sz="4" w:space="0" w:color="auto"/>
              <w:right w:val="single" w:sz="4" w:space="0" w:color="auto"/>
            </w:tcBorders>
            <w:vAlign w:val="center"/>
          </w:tcPr>
          <w:p w14:paraId="26BA4B1E" w14:textId="77777777" w:rsidR="001C0CA1" w:rsidRPr="00606215" w:rsidRDefault="001C0CA1" w:rsidP="00926DA6">
            <w:pPr>
              <w:spacing w:line="276" w:lineRule="auto"/>
              <w:rPr>
                <w:rFonts w:asciiTheme="minorHAnsi" w:hAnsiTheme="minorHAnsi" w:cstheme="minorHAnsi"/>
                <w:b/>
                <w:color w:val="000000"/>
                <w:sz w:val="20"/>
                <w:szCs w:val="20"/>
              </w:rPr>
            </w:pPr>
            <w:r w:rsidRPr="00606215">
              <w:rPr>
                <w:rFonts w:asciiTheme="minorHAnsi" w:eastAsia="Calibri" w:hAnsiTheme="minorHAnsi" w:cstheme="minorHAnsi"/>
                <w:b/>
                <w:sz w:val="20"/>
                <w:szCs w:val="20"/>
                <w:lang w:eastAsia="en-US"/>
              </w:rPr>
              <w:t>ΓΕΝΙΚΟ ΧΗΜΕΙΟ ΤΟΥ ΚΡΑΤΟΥΣ</w:t>
            </w:r>
          </w:p>
        </w:tc>
      </w:tr>
      <w:tr w:rsidR="001C0CA1" w:rsidRPr="00606215" w14:paraId="13D09921" w14:textId="77777777" w:rsidTr="00482A53">
        <w:trPr>
          <w:cantSplit/>
          <w:trHeight w:val="374"/>
        </w:trPr>
        <w:tc>
          <w:tcPr>
            <w:tcW w:w="1627" w:type="dxa"/>
            <w:tcBorders>
              <w:top w:val="single" w:sz="4" w:space="0" w:color="auto"/>
            </w:tcBorders>
            <w:vAlign w:val="center"/>
          </w:tcPr>
          <w:p w14:paraId="65759584" w14:textId="77777777" w:rsidR="001C0CA1" w:rsidRPr="00606215" w:rsidRDefault="001C0CA1" w:rsidP="00926DA6">
            <w:pPr>
              <w:spacing w:before="240" w:after="160" w:line="276" w:lineRule="auto"/>
              <w:ind w:right="-6878"/>
              <w:contextualSpacing/>
              <w:rPr>
                <w:rFonts w:asciiTheme="minorHAnsi" w:eastAsia="Calibri" w:hAnsiTheme="minorHAnsi" w:cstheme="minorHAnsi"/>
                <w:sz w:val="20"/>
                <w:szCs w:val="20"/>
                <w:lang w:eastAsia="en-US"/>
              </w:rPr>
            </w:pPr>
            <w:r w:rsidRPr="00606215">
              <w:rPr>
                <w:rFonts w:asciiTheme="minorHAnsi" w:eastAsia="Calibri" w:hAnsiTheme="minorHAnsi" w:cstheme="minorHAnsi"/>
                <w:sz w:val="20"/>
                <w:szCs w:val="20"/>
                <w:lang w:eastAsia="en-US"/>
              </w:rPr>
              <w:t>Ο – Η Όνομα:</w:t>
            </w:r>
          </w:p>
        </w:tc>
        <w:tc>
          <w:tcPr>
            <w:tcW w:w="3573" w:type="dxa"/>
            <w:gridSpan w:val="5"/>
            <w:tcBorders>
              <w:top w:val="single" w:sz="4" w:space="0" w:color="auto"/>
            </w:tcBorders>
            <w:vAlign w:val="center"/>
          </w:tcPr>
          <w:p w14:paraId="6AF5E914" w14:textId="77777777" w:rsidR="001C0CA1" w:rsidRPr="00606215" w:rsidRDefault="001C0CA1" w:rsidP="00926DA6">
            <w:pPr>
              <w:spacing w:before="240" w:after="160" w:line="276" w:lineRule="auto"/>
              <w:ind w:right="-6878"/>
              <w:contextualSpacing/>
              <w:rPr>
                <w:rFonts w:asciiTheme="minorHAnsi" w:eastAsia="Calibri" w:hAnsiTheme="minorHAnsi" w:cstheme="minorHAnsi"/>
                <w:sz w:val="20"/>
                <w:szCs w:val="20"/>
                <w:lang w:eastAsia="en-US"/>
              </w:rPr>
            </w:pPr>
          </w:p>
        </w:tc>
        <w:tc>
          <w:tcPr>
            <w:tcW w:w="1029" w:type="dxa"/>
            <w:gridSpan w:val="2"/>
            <w:tcBorders>
              <w:top w:val="single" w:sz="4" w:space="0" w:color="auto"/>
            </w:tcBorders>
            <w:vAlign w:val="center"/>
          </w:tcPr>
          <w:p w14:paraId="76FB9554" w14:textId="77777777" w:rsidR="001C0CA1" w:rsidRPr="00606215" w:rsidRDefault="001C0CA1" w:rsidP="00926DA6">
            <w:pPr>
              <w:spacing w:before="240" w:after="160" w:line="276" w:lineRule="auto"/>
              <w:ind w:right="-6878"/>
              <w:contextualSpacing/>
              <w:rPr>
                <w:rFonts w:asciiTheme="minorHAnsi" w:eastAsia="Calibri" w:hAnsiTheme="minorHAnsi" w:cstheme="minorHAnsi"/>
                <w:sz w:val="20"/>
                <w:szCs w:val="20"/>
                <w:lang w:eastAsia="en-US"/>
              </w:rPr>
            </w:pPr>
            <w:r w:rsidRPr="00606215">
              <w:rPr>
                <w:rFonts w:asciiTheme="minorHAnsi" w:eastAsia="Calibri" w:hAnsiTheme="minorHAnsi" w:cstheme="minorHAnsi"/>
                <w:sz w:val="20"/>
                <w:szCs w:val="20"/>
                <w:lang w:eastAsia="en-US"/>
              </w:rPr>
              <w:t>Επώνυμο:</w:t>
            </w:r>
          </w:p>
        </w:tc>
        <w:tc>
          <w:tcPr>
            <w:tcW w:w="4114" w:type="dxa"/>
            <w:gridSpan w:val="6"/>
            <w:tcBorders>
              <w:top w:val="single" w:sz="4" w:space="0" w:color="auto"/>
            </w:tcBorders>
            <w:vAlign w:val="center"/>
          </w:tcPr>
          <w:p w14:paraId="2C9CBB77" w14:textId="77777777" w:rsidR="001C0CA1" w:rsidRPr="00606215" w:rsidRDefault="001C0CA1" w:rsidP="00926DA6">
            <w:pPr>
              <w:spacing w:before="240" w:after="160" w:line="276" w:lineRule="auto"/>
              <w:ind w:right="-6878"/>
              <w:contextualSpacing/>
              <w:rPr>
                <w:rFonts w:asciiTheme="minorHAnsi" w:eastAsia="Calibri" w:hAnsiTheme="minorHAnsi" w:cstheme="minorHAnsi"/>
                <w:sz w:val="20"/>
                <w:szCs w:val="20"/>
                <w:lang w:eastAsia="en-US"/>
              </w:rPr>
            </w:pPr>
          </w:p>
        </w:tc>
      </w:tr>
      <w:tr w:rsidR="001C0CA1" w:rsidRPr="00606215" w14:paraId="7BE7B491" w14:textId="77777777" w:rsidTr="00482A53">
        <w:trPr>
          <w:cantSplit/>
          <w:trHeight w:val="281"/>
        </w:trPr>
        <w:tc>
          <w:tcPr>
            <w:tcW w:w="2656" w:type="dxa"/>
            <w:gridSpan w:val="4"/>
            <w:vAlign w:val="center"/>
          </w:tcPr>
          <w:p w14:paraId="448F32BF" w14:textId="77777777" w:rsidR="001C0CA1" w:rsidRPr="00606215" w:rsidRDefault="001C0CA1" w:rsidP="00926DA6">
            <w:pPr>
              <w:spacing w:before="240" w:after="160" w:line="276" w:lineRule="auto"/>
              <w:contextualSpacing/>
              <w:rPr>
                <w:rFonts w:asciiTheme="minorHAnsi" w:eastAsia="Calibri" w:hAnsiTheme="minorHAnsi" w:cstheme="minorHAnsi"/>
                <w:sz w:val="20"/>
                <w:szCs w:val="20"/>
                <w:lang w:eastAsia="en-US"/>
              </w:rPr>
            </w:pPr>
            <w:r w:rsidRPr="00606215">
              <w:rPr>
                <w:rFonts w:asciiTheme="minorHAnsi" w:eastAsia="Calibri" w:hAnsiTheme="minorHAnsi" w:cstheme="minorHAnsi"/>
                <w:sz w:val="20"/>
                <w:szCs w:val="20"/>
                <w:lang w:eastAsia="en-US"/>
              </w:rPr>
              <w:t>Όνομα και Επώνυμο Πατέρα:</w:t>
            </w:r>
          </w:p>
        </w:tc>
        <w:tc>
          <w:tcPr>
            <w:tcW w:w="7687" w:type="dxa"/>
            <w:gridSpan w:val="10"/>
            <w:vAlign w:val="center"/>
          </w:tcPr>
          <w:p w14:paraId="449AA639" w14:textId="77777777" w:rsidR="001C0CA1" w:rsidRPr="00606215" w:rsidRDefault="001C0CA1" w:rsidP="00926DA6">
            <w:pPr>
              <w:spacing w:before="240" w:after="160" w:line="276" w:lineRule="auto"/>
              <w:ind w:right="-6878"/>
              <w:contextualSpacing/>
              <w:rPr>
                <w:rFonts w:asciiTheme="minorHAnsi" w:eastAsia="Calibri" w:hAnsiTheme="minorHAnsi" w:cstheme="minorHAnsi"/>
                <w:sz w:val="20"/>
                <w:szCs w:val="20"/>
                <w:lang w:eastAsia="en-US"/>
              </w:rPr>
            </w:pPr>
          </w:p>
        </w:tc>
      </w:tr>
      <w:tr w:rsidR="001C0CA1" w:rsidRPr="00606215" w14:paraId="57A46DAE" w14:textId="77777777" w:rsidTr="00482A53">
        <w:trPr>
          <w:cantSplit/>
          <w:trHeight w:val="271"/>
        </w:trPr>
        <w:tc>
          <w:tcPr>
            <w:tcW w:w="2656" w:type="dxa"/>
            <w:gridSpan w:val="4"/>
            <w:vAlign w:val="center"/>
          </w:tcPr>
          <w:p w14:paraId="0307130B" w14:textId="77777777" w:rsidR="001C0CA1" w:rsidRPr="00606215" w:rsidRDefault="001C0CA1" w:rsidP="00926DA6">
            <w:pPr>
              <w:spacing w:before="240" w:after="160" w:line="276" w:lineRule="auto"/>
              <w:contextualSpacing/>
              <w:rPr>
                <w:rFonts w:asciiTheme="minorHAnsi" w:eastAsia="Calibri" w:hAnsiTheme="minorHAnsi" w:cstheme="minorHAnsi"/>
                <w:sz w:val="20"/>
                <w:szCs w:val="20"/>
                <w:lang w:eastAsia="en-US"/>
              </w:rPr>
            </w:pPr>
            <w:r w:rsidRPr="00606215">
              <w:rPr>
                <w:rFonts w:asciiTheme="minorHAnsi" w:eastAsia="Calibri" w:hAnsiTheme="minorHAnsi" w:cstheme="minorHAnsi"/>
                <w:sz w:val="20"/>
                <w:szCs w:val="20"/>
                <w:lang w:eastAsia="en-US"/>
              </w:rPr>
              <w:t>Όνομα και Επώνυμο Μητέρας:</w:t>
            </w:r>
          </w:p>
        </w:tc>
        <w:tc>
          <w:tcPr>
            <w:tcW w:w="7687" w:type="dxa"/>
            <w:gridSpan w:val="10"/>
            <w:vAlign w:val="center"/>
          </w:tcPr>
          <w:p w14:paraId="417243EB" w14:textId="77777777" w:rsidR="001C0CA1" w:rsidRPr="00606215" w:rsidRDefault="001C0CA1" w:rsidP="00926DA6">
            <w:pPr>
              <w:spacing w:before="240" w:after="160" w:line="276" w:lineRule="auto"/>
              <w:ind w:right="-6878"/>
              <w:contextualSpacing/>
              <w:rPr>
                <w:rFonts w:asciiTheme="minorHAnsi" w:eastAsia="Calibri" w:hAnsiTheme="minorHAnsi" w:cstheme="minorHAnsi"/>
                <w:sz w:val="20"/>
                <w:szCs w:val="20"/>
                <w:lang w:eastAsia="en-US"/>
              </w:rPr>
            </w:pPr>
          </w:p>
        </w:tc>
      </w:tr>
      <w:tr w:rsidR="001C0CA1" w:rsidRPr="00606215" w14:paraId="19834FE5" w14:textId="77777777" w:rsidTr="00482A53">
        <w:trPr>
          <w:cantSplit/>
          <w:trHeight w:val="288"/>
        </w:trPr>
        <w:tc>
          <w:tcPr>
            <w:tcW w:w="2656" w:type="dxa"/>
            <w:gridSpan w:val="4"/>
            <w:vAlign w:val="center"/>
          </w:tcPr>
          <w:p w14:paraId="5A109EDA" w14:textId="77777777" w:rsidR="001C0CA1" w:rsidRPr="00606215" w:rsidRDefault="001C0CA1" w:rsidP="00926DA6">
            <w:pPr>
              <w:spacing w:before="240" w:after="160" w:line="276" w:lineRule="auto"/>
              <w:ind w:right="-2332"/>
              <w:contextualSpacing/>
              <w:rPr>
                <w:rFonts w:asciiTheme="minorHAnsi" w:eastAsia="Calibri" w:hAnsiTheme="minorHAnsi" w:cstheme="minorHAnsi"/>
                <w:sz w:val="20"/>
                <w:szCs w:val="20"/>
                <w:lang w:eastAsia="en-US"/>
              </w:rPr>
            </w:pPr>
            <w:r w:rsidRPr="00606215">
              <w:rPr>
                <w:rFonts w:asciiTheme="minorHAnsi" w:eastAsia="Calibri" w:hAnsiTheme="minorHAnsi" w:cstheme="minorHAnsi"/>
                <w:sz w:val="20"/>
                <w:szCs w:val="20"/>
                <w:lang w:eastAsia="en-US"/>
              </w:rPr>
              <w:t>Ημερομηνία γέννησης</w:t>
            </w:r>
            <w:r w:rsidRPr="00606215">
              <w:rPr>
                <w:rFonts w:asciiTheme="minorHAnsi" w:eastAsia="Calibri" w:hAnsiTheme="minorHAnsi" w:cstheme="minorHAnsi"/>
                <w:sz w:val="20"/>
                <w:szCs w:val="20"/>
                <w:vertAlign w:val="superscript"/>
                <w:lang w:eastAsia="en-US"/>
              </w:rPr>
              <w:t>(2)</w:t>
            </w:r>
            <w:r w:rsidRPr="00606215">
              <w:rPr>
                <w:rFonts w:asciiTheme="minorHAnsi" w:eastAsia="Calibri" w:hAnsiTheme="minorHAnsi" w:cstheme="minorHAnsi"/>
                <w:sz w:val="20"/>
                <w:szCs w:val="20"/>
                <w:lang w:eastAsia="en-US"/>
              </w:rPr>
              <w:t>:</w:t>
            </w:r>
          </w:p>
        </w:tc>
        <w:tc>
          <w:tcPr>
            <w:tcW w:w="7687" w:type="dxa"/>
            <w:gridSpan w:val="10"/>
            <w:vAlign w:val="center"/>
          </w:tcPr>
          <w:p w14:paraId="4AAAE796" w14:textId="77777777" w:rsidR="001C0CA1" w:rsidRPr="00606215" w:rsidRDefault="001C0CA1" w:rsidP="00926DA6">
            <w:pPr>
              <w:spacing w:before="240" w:after="160" w:line="276" w:lineRule="auto"/>
              <w:ind w:right="-6878"/>
              <w:contextualSpacing/>
              <w:rPr>
                <w:rFonts w:asciiTheme="minorHAnsi" w:eastAsia="Calibri" w:hAnsiTheme="minorHAnsi" w:cstheme="minorHAnsi"/>
                <w:sz w:val="20"/>
                <w:szCs w:val="20"/>
                <w:lang w:eastAsia="en-US"/>
              </w:rPr>
            </w:pPr>
          </w:p>
        </w:tc>
      </w:tr>
      <w:tr w:rsidR="001C0CA1" w:rsidRPr="00606215" w14:paraId="67281D12" w14:textId="77777777" w:rsidTr="00482A53">
        <w:trPr>
          <w:cantSplit/>
          <w:trHeight w:val="265"/>
        </w:trPr>
        <w:tc>
          <w:tcPr>
            <w:tcW w:w="2656" w:type="dxa"/>
            <w:gridSpan w:val="4"/>
            <w:tcBorders>
              <w:top w:val="single" w:sz="4" w:space="0" w:color="auto"/>
              <w:left w:val="single" w:sz="4" w:space="0" w:color="auto"/>
              <w:bottom w:val="single" w:sz="4" w:space="0" w:color="auto"/>
              <w:right w:val="single" w:sz="4" w:space="0" w:color="auto"/>
            </w:tcBorders>
            <w:vAlign w:val="center"/>
          </w:tcPr>
          <w:p w14:paraId="5D9CB4F8" w14:textId="77777777" w:rsidR="001C0CA1" w:rsidRPr="00606215" w:rsidRDefault="001C0CA1" w:rsidP="00926DA6">
            <w:pPr>
              <w:spacing w:before="240" w:after="160" w:line="276" w:lineRule="auto"/>
              <w:contextualSpacing/>
              <w:rPr>
                <w:rFonts w:asciiTheme="minorHAnsi" w:eastAsia="Calibri" w:hAnsiTheme="minorHAnsi" w:cstheme="minorHAnsi"/>
                <w:sz w:val="20"/>
                <w:szCs w:val="20"/>
                <w:lang w:eastAsia="en-US"/>
              </w:rPr>
            </w:pPr>
            <w:r w:rsidRPr="00606215">
              <w:rPr>
                <w:rFonts w:asciiTheme="minorHAnsi" w:eastAsia="Calibri" w:hAnsiTheme="minorHAnsi" w:cstheme="minorHAnsi"/>
                <w:sz w:val="20"/>
                <w:szCs w:val="20"/>
                <w:lang w:eastAsia="en-US"/>
              </w:rPr>
              <w:t>Τόπος Γέννησης:</w:t>
            </w:r>
          </w:p>
        </w:tc>
        <w:tc>
          <w:tcPr>
            <w:tcW w:w="7687" w:type="dxa"/>
            <w:gridSpan w:val="10"/>
            <w:tcBorders>
              <w:top w:val="single" w:sz="4" w:space="0" w:color="auto"/>
              <w:left w:val="single" w:sz="4" w:space="0" w:color="auto"/>
              <w:bottom w:val="single" w:sz="4" w:space="0" w:color="auto"/>
              <w:right w:val="single" w:sz="4" w:space="0" w:color="auto"/>
            </w:tcBorders>
            <w:vAlign w:val="center"/>
          </w:tcPr>
          <w:p w14:paraId="5FD77172" w14:textId="77777777" w:rsidR="001C0CA1" w:rsidRPr="00606215" w:rsidRDefault="001C0CA1" w:rsidP="00926DA6">
            <w:pPr>
              <w:spacing w:before="240" w:after="160" w:line="276" w:lineRule="auto"/>
              <w:ind w:right="-6878"/>
              <w:contextualSpacing/>
              <w:rPr>
                <w:rFonts w:asciiTheme="minorHAnsi" w:eastAsia="Calibri" w:hAnsiTheme="minorHAnsi" w:cstheme="minorHAnsi"/>
                <w:sz w:val="20"/>
                <w:szCs w:val="20"/>
                <w:lang w:eastAsia="en-US"/>
              </w:rPr>
            </w:pPr>
          </w:p>
        </w:tc>
      </w:tr>
      <w:tr w:rsidR="001C0CA1" w:rsidRPr="00606215" w14:paraId="0ECA71F2" w14:textId="77777777" w:rsidTr="00482A53">
        <w:trPr>
          <w:cantSplit/>
          <w:trHeight w:val="268"/>
        </w:trPr>
        <w:tc>
          <w:tcPr>
            <w:tcW w:w="2656" w:type="dxa"/>
            <w:gridSpan w:val="4"/>
            <w:vAlign w:val="center"/>
          </w:tcPr>
          <w:p w14:paraId="08F022A5" w14:textId="77777777" w:rsidR="001C0CA1" w:rsidRPr="00606215" w:rsidRDefault="001C0CA1" w:rsidP="00926DA6">
            <w:pPr>
              <w:spacing w:before="240" w:after="160" w:line="276" w:lineRule="auto"/>
              <w:contextualSpacing/>
              <w:rPr>
                <w:rFonts w:asciiTheme="minorHAnsi" w:eastAsia="Calibri" w:hAnsiTheme="minorHAnsi" w:cstheme="minorHAnsi"/>
                <w:sz w:val="20"/>
                <w:szCs w:val="20"/>
                <w:lang w:eastAsia="en-US"/>
              </w:rPr>
            </w:pPr>
            <w:r w:rsidRPr="00606215">
              <w:rPr>
                <w:rFonts w:asciiTheme="minorHAnsi" w:eastAsia="Calibri" w:hAnsiTheme="minorHAnsi" w:cstheme="minorHAnsi"/>
                <w:sz w:val="20"/>
                <w:szCs w:val="20"/>
                <w:lang w:eastAsia="en-US"/>
              </w:rPr>
              <w:t>Αριθμός Δελτίου Ταυτότητας:</w:t>
            </w:r>
          </w:p>
        </w:tc>
        <w:tc>
          <w:tcPr>
            <w:tcW w:w="2584" w:type="dxa"/>
            <w:gridSpan w:val="3"/>
            <w:vAlign w:val="center"/>
          </w:tcPr>
          <w:p w14:paraId="7F6DC504" w14:textId="77777777" w:rsidR="001C0CA1" w:rsidRPr="00606215" w:rsidRDefault="001C0CA1" w:rsidP="00926DA6">
            <w:pPr>
              <w:spacing w:before="240" w:after="160" w:line="276" w:lineRule="auto"/>
              <w:contextualSpacing/>
              <w:rPr>
                <w:rFonts w:asciiTheme="minorHAnsi" w:eastAsia="Calibri" w:hAnsiTheme="minorHAnsi" w:cstheme="minorHAnsi"/>
                <w:sz w:val="20"/>
                <w:szCs w:val="20"/>
                <w:lang w:eastAsia="en-US"/>
              </w:rPr>
            </w:pPr>
          </w:p>
        </w:tc>
        <w:tc>
          <w:tcPr>
            <w:tcW w:w="989" w:type="dxa"/>
            <w:vAlign w:val="center"/>
          </w:tcPr>
          <w:p w14:paraId="312C29AF" w14:textId="77777777" w:rsidR="001C0CA1" w:rsidRPr="00606215" w:rsidRDefault="001C0CA1" w:rsidP="00926DA6">
            <w:pPr>
              <w:spacing w:before="240" w:after="160" w:line="276" w:lineRule="auto"/>
              <w:contextualSpacing/>
              <w:rPr>
                <w:rFonts w:asciiTheme="minorHAnsi" w:eastAsia="Calibri" w:hAnsiTheme="minorHAnsi" w:cstheme="minorHAnsi"/>
                <w:sz w:val="20"/>
                <w:szCs w:val="20"/>
                <w:lang w:eastAsia="en-US"/>
              </w:rPr>
            </w:pPr>
            <w:proofErr w:type="spellStart"/>
            <w:r w:rsidRPr="00606215">
              <w:rPr>
                <w:rFonts w:asciiTheme="minorHAnsi" w:eastAsia="Calibri" w:hAnsiTheme="minorHAnsi" w:cstheme="minorHAnsi"/>
                <w:sz w:val="20"/>
                <w:szCs w:val="20"/>
                <w:lang w:eastAsia="en-US"/>
              </w:rPr>
              <w:t>Τηλ</w:t>
            </w:r>
            <w:proofErr w:type="spellEnd"/>
            <w:r w:rsidRPr="00606215">
              <w:rPr>
                <w:rFonts w:asciiTheme="minorHAnsi" w:eastAsia="Calibri" w:hAnsiTheme="minorHAnsi" w:cstheme="minorHAnsi"/>
                <w:sz w:val="20"/>
                <w:szCs w:val="20"/>
                <w:lang w:eastAsia="en-US"/>
              </w:rPr>
              <w:t>:</w:t>
            </w:r>
          </w:p>
        </w:tc>
        <w:tc>
          <w:tcPr>
            <w:tcW w:w="4114" w:type="dxa"/>
            <w:gridSpan w:val="6"/>
            <w:vAlign w:val="center"/>
          </w:tcPr>
          <w:p w14:paraId="0647E28A" w14:textId="77777777" w:rsidR="001C0CA1" w:rsidRPr="00606215" w:rsidRDefault="001C0CA1" w:rsidP="00926DA6">
            <w:pPr>
              <w:spacing w:before="240" w:after="160" w:line="276" w:lineRule="auto"/>
              <w:contextualSpacing/>
              <w:rPr>
                <w:rFonts w:asciiTheme="minorHAnsi" w:eastAsia="Calibri" w:hAnsiTheme="minorHAnsi" w:cstheme="minorHAnsi"/>
                <w:sz w:val="20"/>
                <w:szCs w:val="20"/>
                <w:lang w:eastAsia="en-US"/>
              </w:rPr>
            </w:pPr>
          </w:p>
        </w:tc>
      </w:tr>
      <w:tr w:rsidR="001C0CA1" w:rsidRPr="00606215" w14:paraId="4F534685" w14:textId="77777777" w:rsidTr="00482A53">
        <w:trPr>
          <w:cantSplit/>
          <w:trHeight w:val="273"/>
        </w:trPr>
        <w:tc>
          <w:tcPr>
            <w:tcW w:w="1941" w:type="dxa"/>
            <w:gridSpan w:val="2"/>
            <w:vAlign w:val="center"/>
          </w:tcPr>
          <w:p w14:paraId="07821208" w14:textId="77777777" w:rsidR="001C0CA1" w:rsidRPr="00606215" w:rsidRDefault="001C0CA1" w:rsidP="00926DA6">
            <w:pPr>
              <w:spacing w:before="240" w:after="160" w:line="276" w:lineRule="auto"/>
              <w:contextualSpacing/>
              <w:rPr>
                <w:rFonts w:asciiTheme="minorHAnsi" w:eastAsia="Calibri" w:hAnsiTheme="minorHAnsi" w:cstheme="minorHAnsi"/>
                <w:sz w:val="20"/>
                <w:szCs w:val="20"/>
                <w:lang w:eastAsia="en-US"/>
              </w:rPr>
            </w:pPr>
            <w:r w:rsidRPr="00606215">
              <w:rPr>
                <w:rFonts w:asciiTheme="minorHAnsi" w:eastAsia="Calibri" w:hAnsiTheme="minorHAnsi" w:cstheme="minorHAnsi"/>
                <w:sz w:val="20"/>
                <w:szCs w:val="20"/>
                <w:lang w:eastAsia="en-US"/>
              </w:rPr>
              <w:t>Τόπος Κατοικίας:</w:t>
            </w:r>
          </w:p>
        </w:tc>
        <w:tc>
          <w:tcPr>
            <w:tcW w:w="2573" w:type="dxa"/>
            <w:gridSpan w:val="3"/>
            <w:vAlign w:val="center"/>
          </w:tcPr>
          <w:p w14:paraId="23FA6A77" w14:textId="77777777" w:rsidR="001C0CA1" w:rsidRPr="00606215" w:rsidRDefault="001C0CA1" w:rsidP="00926DA6">
            <w:pPr>
              <w:spacing w:before="240" w:after="160" w:line="276" w:lineRule="auto"/>
              <w:contextualSpacing/>
              <w:rPr>
                <w:rFonts w:asciiTheme="minorHAnsi" w:eastAsia="Calibri" w:hAnsiTheme="minorHAnsi" w:cstheme="minorHAnsi"/>
                <w:sz w:val="20"/>
                <w:szCs w:val="20"/>
                <w:lang w:eastAsia="en-US"/>
              </w:rPr>
            </w:pPr>
          </w:p>
        </w:tc>
        <w:tc>
          <w:tcPr>
            <w:tcW w:w="686" w:type="dxa"/>
            <w:vAlign w:val="center"/>
          </w:tcPr>
          <w:p w14:paraId="58D31B7D" w14:textId="77777777" w:rsidR="001C0CA1" w:rsidRPr="00606215" w:rsidRDefault="001C0CA1" w:rsidP="00926DA6">
            <w:pPr>
              <w:spacing w:before="240" w:after="160" w:line="276" w:lineRule="auto"/>
              <w:contextualSpacing/>
              <w:rPr>
                <w:rFonts w:asciiTheme="minorHAnsi" w:eastAsia="Calibri" w:hAnsiTheme="minorHAnsi" w:cstheme="minorHAnsi"/>
                <w:sz w:val="20"/>
                <w:szCs w:val="20"/>
                <w:lang w:eastAsia="en-US"/>
              </w:rPr>
            </w:pPr>
            <w:r w:rsidRPr="00606215">
              <w:rPr>
                <w:rFonts w:asciiTheme="minorHAnsi" w:eastAsia="Calibri" w:hAnsiTheme="minorHAnsi" w:cstheme="minorHAnsi"/>
                <w:sz w:val="20"/>
                <w:szCs w:val="20"/>
                <w:lang w:eastAsia="en-US"/>
              </w:rPr>
              <w:t>Οδός:</w:t>
            </w:r>
          </w:p>
        </w:tc>
        <w:tc>
          <w:tcPr>
            <w:tcW w:w="2058" w:type="dxa"/>
            <w:gridSpan w:val="4"/>
            <w:vAlign w:val="center"/>
          </w:tcPr>
          <w:p w14:paraId="35D27675" w14:textId="77777777" w:rsidR="001C0CA1" w:rsidRPr="00606215" w:rsidRDefault="001C0CA1" w:rsidP="00926DA6">
            <w:pPr>
              <w:spacing w:before="240" w:after="160" w:line="276" w:lineRule="auto"/>
              <w:contextualSpacing/>
              <w:rPr>
                <w:rFonts w:asciiTheme="minorHAnsi" w:eastAsia="Calibri" w:hAnsiTheme="minorHAnsi" w:cstheme="minorHAnsi"/>
                <w:sz w:val="20"/>
                <w:szCs w:val="20"/>
                <w:lang w:eastAsia="en-US"/>
              </w:rPr>
            </w:pPr>
          </w:p>
        </w:tc>
        <w:tc>
          <w:tcPr>
            <w:tcW w:w="686" w:type="dxa"/>
          </w:tcPr>
          <w:p w14:paraId="66173D7E" w14:textId="77777777" w:rsidR="001C0CA1" w:rsidRPr="00606215" w:rsidRDefault="001C0CA1" w:rsidP="00926DA6">
            <w:pPr>
              <w:spacing w:before="240" w:after="160" w:line="276" w:lineRule="auto"/>
              <w:contextualSpacing/>
              <w:rPr>
                <w:rFonts w:asciiTheme="minorHAnsi" w:eastAsia="Calibri" w:hAnsiTheme="minorHAnsi" w:cstheme="minorHAnsi"/>
                <w:sz w:val="20"/>
                <w:szCs w:val="20"/>
                <w:lang w:eastAsia="en-US"/>
              </w:rPr>
            </w:pPr>
            <w:proofErr w:type="spellStart"/>
            <w:r w:rsidRPr="00606215">
              <w:rPr>
                <w:rFonts w:asciiTheme="minorHAnsi" w:eastAsia="Calibri" w:hAnsiTheme="minorHAnsi" w:cstheme="minorHAnsi"/>
                <w:sz w:val="20"/>
                <w:szCs w:val="20"/>
                <w:lang w:eastAsia="en-US"/>
              </w:rPr>
              <w:t>Αριθ</w:t>
            </w:r>
            <w:proofErr w:type="spellEnd"/>
            <w:r w:rsidRPr="00606215">
              <w:rPr>
                <w:rFonts w:asciiTheme="minorHAnsi" w:eastAsia="Calibri" w:hAnsiTheme="minorHAnsi" w:cstheme="minorHAnsi"/>
                <w:sz w:val="20"/>
                <w:szCs w:val="20"/>
                <w:lang w:eastAsia="en-US"/>
              </w:rPr>
              <w:t>:</w:t>
            </w:r>
          </w:p>
        </w:tc>
        <w:tc>
          <w:tcPr>
            <w:tcW w:w="514" w:type="dxa"/>
          </w:tcPr>
          <w:p w14:paraId="249F068F" w14:textId="77777777" w:rsidR="001C0CA1" w:rsidRPr="00606215" w:rsidRDefault="001C0CA1" w:rsidP="00926DA6">
            <w:pPr>
              <w:spacing w:before="240" w:after="160" w:line="276" w:lineRule="auto"/>
              <w:contextualSpacing/>
              <w:rPr>
                <w:rFonts w:asciiTheme="minorHAnsi" w:eastAsia="Calibri" w:hAnsiTheme="minorHAnsi" w:cstheme="minorHAnsi"/>
                <w:sz w:val="20"/>
                <w:szCs w:val="20"/>
                <w:lang w:eastAsia="en-US"/>
              </w:rPr>
            </w:pPr>
          </w:p>
        </w:tc>
        <w:tc>
          <w:tcPr>
            <w:tcW w:w="514" w:type="dxa"/>
          </w:tcPr>
          <w:p w14:paraId="03CB5220" w14:textId="77777777" w:rsidR="001C0CA1" w:rsidRPr="00606215" w:rsidRDefault="001C0CA1" w:rsidP="00926DA6">
            <w:pPr>
              <w:spacing w:before="240" w:after="160" w:line="276" w:lineRule="auto"/>
              <w:contextualSpacing/>
              <w:rPr>
                <w:rFonts w:asciiTheme="minorHAnsi" w:eastAsia="Calibri" w:hAnsiTheme="minorHAnsi" w:cstheme="minorHAnsi"/>
                <w:sz w:val="20"/>
                <w:szCs w:val="20"/>
                <w:lang w:eastAsia="en-US"/>
              </w:rPr>
            </w:pPr>
            <w:r w:rsidRPr="00606215">
              <w:rPr>
                <w:rFonts w:asciiTheme="minorHAnsi" w:eastAsia="Calibri" w:hAnsiTheme="minorHAnsi" w:cstheme="minorHAnsi"/>
                <w:sz w:val="20"/>
                <w:szCs w:val="20"/>
                <w:lang w:eastAsia="en-US"/>
              </w:rPr>
              <w:t>ΤΚ:</w:t>
            </w:r>
          </w:p>
        </w:tc>
        <w:tc>
          <w:tcPr>
            <w:tcW w:w="1371" w:type="dxa"/>
          </w:tcPr>
          <w:p w14:paraId="2A1A559E" w14:textId="77777777" w:rsidR="001C0CA1" w:rsidRPr="00606215" w:rsidRDefault="001C0CA1" w:rsidP="00926DA6">
            <w:pPr>
              <w:spacing w:before="240" w:after="160" w:line="276" w:lineRule="auto"/>
              <w:contextualSpacing/>
              <w:rPr>
                <w:rFonts w:asciiTheme="minorHAnsi" w:eastAsia="Calibri" w:hAnsiTheme="minorHAnsi" w:cstheme="minorHAnsi"/>
                <w:sz w:val="20"/>
                <w:szCs w:val="20"/>
                <w:lang w:eastAsia="en-US"/>
              </w:rPr>
            </w:pPr>
          </w:p>
        </w:tc>
      </w:tr>
      <w:tr w:rsidR="001C0CA1" w:rsidRPr="00606215" w14:paraId="20D4A595" w14:textId="77777777" w:rsidTr="00926DA6">
        <w:trPr>
          <w:cantSplit/>
          <w:trHeight w:val="269"/>
        </w:trPr>
        <w:tc>
          <w:tcPr>
            <w:tcW w:w="2568" w:type="dxa"/>
            <w:gridSpan w:val="3"/>
            <w:vAlign w:val="center"/>
          </w:tcPr>
          <w:p w14:paraId="48C53807" w14:textId="77777777" w:rsidR="001C0CA1" w:rsidRPr="00606215" w:rsidRDefault="001C0CA1" w:rsidP="00926DA6">
            <w:pPr>
              <w:spacing w:before="240" w:after="160" w:line="276" w:lineRule="auto"/>
              <w:contextualSpacing/>
              <w:rPr>
                <w:rFonts w:asciiTheme="minorHAnsi" w:eastAsia="Calibri" w:hAnsiTheme="minorHAnsi" w:cstheme="minorHAnsi"/>
                <w:sz w:val="20"/>
                <w:szCs w:val="20"/>
                <w:lang w:eastAsia="en-US"/>
              </w:rPr>
            </w:pPr>
            <w:proofErr w:type="spellStart"/>
            <w:r w:rsidRPr="00606215">
              <w:rPr>
                <w:rFonts w:asciiTheme="minorHAnsi" w:eastAsia="Calibri" w:hAnsiTheme="minorHAnsi" w:cstheme="minorHAnsi"/>
                <w:sz w:val="20"/>
                <w:szCs w:val="20"/>
                <w:lang w:eastAsia="en-US"/>
              </w:rPr>
              <w:t>Αρ</w:t>
            </w:r>
            <w:proofErr w:type="spellEnd"/>
            <w:r w:rsidRPr="00606215">
              <w:rPr>
                <w:rFonts w:asciiTheme="minorHAnsi" w:eastAsia="Calibri" w:hAnsiTheme="minorHAnsi" w:cstheme="minorHAnsi"/>
                <w:sz w:val="20"/>
                <w:szCs w:val="20"/>
                <w:lang w:eastAsia="en-US"/>
              </w:rPr>
              <w:t xml:space="preserve">. </w:t>
            </w:r>
            <w:proofErr w:type="spellStart"/>
            <w:r w:rsidRPr="00606215">
              <w:rPr>
                <w:rFonts w:asciiTheme="minorHAnsi" w:eastAsia="Calibri" w:hAnsiTheme="minorHAnsi" w:cstheme="minorHAnsi"/>
                <w:sz w:val="20"/>
                <w:szCs w:val="20"/>
                <w:lang w:eastAsia="en-US"/>
              </w:rPr>
              <w:t>Τηλεομοιοτύπου</w:t>
            </w:r>
            <w:proofErr w:type="spellEnd"/>
            <w:r w:rsidRPr="00606215">
              <w:rPr>
                <w:rFonts w:asciiTheme="minorHAnsi" w:eastAsia="Calibri" w:hAnsiTheme="minorHAnsi" w:cstheme="minorHAnsi"/>
                <w:sz w:val="20"/>
                <w:szCs w:val="20"/>
                <w:lang w:eastAsia="en-US"/>
              </w:rPr>
              <w:t xml:space="preserve"> (</w:t>
            </w:r>
            <w:r w:rsidRPr="00606215">
              <w:rPr>
                <w:rFonts w:asciiTheme="minorHAnsi" w:eastAsia="Calibri" w:hAnsiTheme="minorHAnsi" w:cstheme="minorHAnsi"/>
                <w:sz w:val="20"/>
                <w:szCs w:val="20"/>
                <w:lang w:val="en-US" w:eastAsia="en-US"/>
              </w:rPr>
              <w:t>Fax</w:t>
            </w:r>
            <w:r w:rsidRPr="00606215">
              <w:rPr>
                <w:rFonts w:asciiTheme="minorHAnsi" w:eastAsia="Calibri" w:hAnsiTheme="minorHAnsi" w:cstheme="minorHAnsi"/>
                <w:sz w:val="20"/>
                <w:szCs w:val="20"/>
                <w:lang w:eastAsia="en-US"/>
              </w:rPr>
              <w:t>):</w:t>
            </w:r>
          </w:p>
        </w:tc>
        <w:tc>
          <w:tcPr>
            <w:tcW w:w="2672" w:type="dxa"/>
            <w:gridSpan w:val="4"/>
            <w:vAlign w:val="center"/>
          </w:tcPr>
          <w:p w14:paraId="51034AF8" w14:textId="77777777" w:rsidR="001C0CA1" w:rsidRPr="00606215" w:rsidRDefault="001C0CA1" w:rsidP="00926DA6">
            <w:pPr>
              <w:spacing w:before="240" w:after="160" w:line="276" w:lineRule="auto"/>
              <w:contextualSpacing/>
              <w:rPr>
                <w:rFonts w:asciiTheme="minorHAnsi" w:eastAsia="Calibri" w:hAnsiTheme="minorHAnsi" w:cstheme="minorHAnsi"/>
                <w:sz w:val="20"/>
                <w:szCs w:val="20"/>
                <w:lang w:eastAsia="en-US"/>
              </w:rPr>
            </w:pPr>
          </w:p>
        </w:tc>
        <w:tc>
          <w:tcPr>
            <w:tcW w:w="1985" w:type="dxa"/>
            <w:gridSpan w:val="2"/>
            <w:vAlign w:val="center"/>
          </w:tcPr>
          <w:p w14:paraId="065FF18D" w14:textId="77777777" w:rsidR="001C0CA1" w:rsidRPr="00606215" w:rsidRDefault="001C0CA1" w:rsidP="00926DA6">
            <w:pPr>
              <w:spacing w:after="160" w:line="276" w:lineRule="auto"/>
              <w:contextualSpacing/>
              <w:rPr>
                <w:rFonts w:asciiTheme="minorHAnsi" w:eastAsia="Calibri" w:hAnsiTheme="minorHAnsi" w:cstheme="minorHAnsi"/>
                <w:sz w:val="20"/>
                <w:szCs w:val="20"/>
                <w:lang w:eastAsia="en-US"/>
              </w:rPr>
            </w:pPr>
            <w:r w:rsidRPr="00606215">
              <w:rPr>
                <w:rFonts w:asciiTheme="minorHAnsi" w:eastAsia="Calibri" w:hAnsiTheme="minorHAnsi" w:cstheme="minorHAnsi"/>
                <w:sz w:val="20"/>
                <w:szCs w:val="20"/>
                <w:lang w:eastAsia="en-US"/>
              </w:rPr>
              <w:t>Δ/</w:t>
            </w:r>
            <w:proofErr w:type="spellStart"/>
            <w:r w:rsidRPr="00606215">
              <w:rPr>
                <w:rFonts w:asciiTheme="minorHAnsi" w:eastAsia="Calibri" w:hAnsiTheme="minorHAnsi" w:cstheme="minorHAnsi"/>
                <w:sz w:val="20"/>
                <w:szCs w:val="20"/>
                <w:lang w:eastAsia="en-US"/>
              </w:rPr>
              <w:t>νση</w:t>
            </w:r>
            <w:proofErr w:type="spellEnd"/>
            <w:r w:rsidRPr="00606215">
              <w:rPr>
                <w:rFonts w:asciiTheme="minorHAnsi" w:eastAsia="Calibri" w:hAnsiTheme="minorHAnsi" w:cstheme="minorHAnsi"/>
                <w:sz w:val="20"/>
                <w:szCs w:val="20"/>
                <w:lang w:eastAsia="en-US"/>
              </w:rPr>
              <w:t xml:space="preserve"> Ηλεκτρ. Ταχυδρομείου(Ε</w:t>
            </w:r>
            <w:r w:rsidRPr="00606215">
              <w:rPr>
                <w:rFonts w:asciiTheme="minorHAnsi" w:eastAsia="Calibri" w:hAnsiTheme="minorHAnsi" w:cstheme="minorHAnsi"/>
                <w:sz w:val="20"/>
                <w:szCs w:val="20"/>
                <w:lang w:val="en-US" w:eastAsia="en-US"/>
              </w:rPr>
              <w:t>mail</w:t>
            </w:r>
            <w:r w:rsidRPr="00606215">
              <w:rPr>
                <w:rFonts w:asciiTheme="minorHAnsi" w:eastAsia="Calibri" w:hAnsiTheme="minorHAnsi" w:cstheme="minorHAnsi"/>
                <w:sz w:val="20"/>
                <w:szCs w:val="20"/>
                <w:lang w:eastAsia="en-US"/>
              </w:rPr>
              <w:t>):</w:t>
            </w:r>
          </w:p>
        </w:tc>
        <w:tc>
          <w:tcPr>
            <w:tcW w:w="3118" w:type="dxa"/>
            <w:gridSpan w:val="5"/>
            <w:vAlign w:val="bottom"/>
          </w:tcPr>
          <w:p w14:paraId="29C25F74" w14:textId="77777777" w:rsidR="001C0CA1" w:rsidRPr="00606215" w:rsidRDefault="001C0CA1" w:rsidP="00926DA6">
            <w:pPr>
              <w:spacing w:before="240" w:after="160" w:line="276" w:lineRule="auto"/>
              <w:contextualSpacing/>
              <w:rPr>
                <w:rFonts w:asciiTheme="minorHAnsi" w:eastAsia="Calibri" w:hAnsiTheme="minorHAnsi" w:cstheme="minorHAnsi"/>
                <w:sz w:val="20"/>
                <w:szCs w:val="20"/>
                <w:lang w:eastAsia="en-US"/>
              </w:rPr>
            </w:pPr>
          </w:p>
        </w:tc>
      </w:tr>
      <w:tr w:rsidR="001C0CA1" w:rsidRPr="00606215" w14:paraId="0AE49604" w14:textId="77777777" w:rsidTr="00482A53">
        <w:trPr>
          <w:trHeight w:val="533"/>
        </w:trPr>
        <w:tc>
          <w:tcPr>
            <w:tcW w:w="10343" w:type="dxa"/>
            <w:gridSpan w:val="14"/>
            <w:tcBorders>
              <w:top w:val="nil"/>
              <w:left w:val="nil"/>
              <w:bottom w:val="nil"/>
              <w:right w:val="nil"/>
            </w:tcBorders>
          </w:tcPr>
          <w:p w14:paraId="18E100B3" w14:textId="77777777" w:rsidR="001C0CA1" w:rsidRPr="00606215" w:rsidRDefault="001C0CA1" w:rsidP="00926DA6">
            <w:pPr>
              <w:spacing w:line="276" w:lineRule="auto"/>
              <w:ind w:right="124"/>
              <w:contextualSpacing/>
              <w:rPr>
                <w:rFonts w:asciiTheme="minorHAnsi" w:eastAsia="Calibri" w:hAnsiTheme="minorHAnsi" w:cstheme="minorHAnsi"/>
                <w:sz w:val="20"/>
                <w:szCs w:val="20"/>
                <w:lang w:eastAsia="en-US"/>
              </w:rPr>
            </w:pPr>
            <w:r w:rsidRPr="00606215">
              <w:rPr>
                <w:rFonts w:asciiTheme="minorHAnsi" w:eastAsia="Calibri" w:hAnsiTheme="minorHAnsi" w:cstheme="minorHAnsi"/>
                <w:sz w:val="20"/>
                <w:szCs w:val="20"/>
                <w:lang w:eastAsia="en-US"/>
              </w:rPr>
              <w:t>Με ατομική μου ευθύνη και γνωρίζοντας τις κυρώσεις (3), που προβλέπονται από τις διατάξεις της παρ. 6 του άρθρου 22 του Ν. 1599/1986, δηλώνω ότι: Ως …………………………………..(4) της εταιρείας/ατομικής επιχείρησης με την επωνυμία «…………………………………………….…» και το διακριτικό τίτλο «……………………..…..» που εδρεύει στην ……………………….…., στην οδό ………………., Τ.Κ. ………….. με Α.Φ.Μ.: .……………………., Δ.Ο.Υ.: ……………………….:</w:t>
            </w:r>
          </w:p>
        </w:tc>
      </w:tr>
      <w:tr w:rsidR="001C0CA1" w:rsidRPr="00606215" w14:paraId="5F60B804" w14:textId="77777777" w:rsidTr="00482A53">
        <w:trPr>
          <w:trHeight w:val="3109"/>
        </w:trPr>
        <w:tc>
          <w:tcPr>
            <w:tcW w:w="10343" w:type="dxa"/>
            <w:gridSpan w:val="14"/>
            <w:tcBorders>
              <w:top w:val="nil"/>
              <w:left w:val="nil"/>
              <w:bottom w:val="nil"/>
              <w:right w:val="nil"/>
            </w:tcBorders>
          </w:tcPr>
          <w:p w14:paraId="7E5BD9C3" w14:textId="77777777" w:rsidR="004B6C6E" w:rsidRPr="00606215" w:rsidRDefault="001C0CA1" w:rsidP="00926DA6">
            <w:pPr>
              <w:rPr>
                <w:rFonts w:asciiTheme="minorHAnsi" w:hAnsiTheme="minorHAnsi" w:cstheme="minorHAnsi"/>
                <w:i/>
                <w:sz w:val="20"/>
                <w:szCs w:val="20"/>
              </w:rPr>
            </w:pPr>
            <w:r w:rsidRPr="00606215">
              <w:rPr>
                <w:rFonts w:asciiTheme="minorHAnsi" w:eastAsia="Calibri" w:hAnsiTheme="minorHAnsi" w:cstheme="minorHAnsi"/>
                <w:sz w:val="20"/>
                <w:szCs w:val="20"/>
                <w:lang w:eastAsia="en-US"/>
              </w:rPr>
              <w:t>«</w:t>
            </w:r>
            <w:r w:rsidR="004B6C6E" w:rsidRPr="00606215">
              <w:rPr>
                <w:rFonts w:asciiTheme="minorHAnsi" w:hAnsiTheme="minorHAnsi" w:cstheme="minorHAnsi"/>
                <w:i/>
                <w:sz w:val="20"/>
                <w:szCs w:val="20"/>
              </w:rPr>
              <w:t xml:space="preserve">Δηλώνω υπεύθυνα ότι δεν υπάρχει ρωσική συμμετοχή στον οικονομικό φορέα που εκπροσωπώ και συμμετέχει στη διαδικασία ανάθεσης της παρούσας σύμβασης, σύμφωνα με τους περιορισμούς που περιλαμβάνονται στο άρθρο 5ια του κανονισμού του Συμβουλίου (ΕΕ) αριθ. 833/2014 της 31ης Ιουλίου 2014 σχετικά με περιοριστικά μέτρα λόγω των ενεργειών της Ρωσίας που αποσταθεροποιούν την κατάσταση στην Ουκρανία, όπως τροποποιήθηκε από τον με αριθ. 2022/576 Κανονισμό του Συμβουλίου (ΕΕ) της 8ης Απριλίου 2022. </w:t>
            </w:r>
          </w:p>
          <w:p w14:paraId="24BE0487" w14:textId="77777777" w:rsidR="004B6C6E" w:rsidRPr="00606215" w:rsidRDefault="004B6C6E" w:rsidP="00926DA6">
            <w:pPr>
              <w:rPr>
                <w:rFonts w:asciiTheme="minorHAnsi" w:hAnsiTheme="minorHAnsi" w:cstheme="minorHAnsi"/>
                <w:i/>
                <w:sz w:val="20"/>
                <w:szCs w:val="20"/>
              </w:rPr>
            </w:pPr>
            <w:r w:rsidRPr="00606215">
              <w:rPr>
                <w:rFonts w:asciiTheme="minorHAnsi" w:hAnsiTheme="minorHAnsi" w:cstheme="minorHAnsi"/>
                <w:i/>
                <w:sz w:val="20"/>
                <w:szCs w:val="20"/>
              </w:rPr>
              <w:t xml:space="preserve">Συγκεκριμένα δηλώνω ότι: </w:t>
            </w:r>
          </w:p>
          <w:p w14:paraId="28C07E18" w14:textId="77777777" w:rsidR="004B6C6E" w:rsidRPr="00606215" w:rsidRDefault="004B6C6E" w:rsidP="00926DA6">
            <w:pPr>
              <w:rPr>
                <w:rFonts w:asciiTheme="minorHAnsi" w:hAnsiTheme="minorHAnsi" w:cstheme="minorHAnsi"/>
                <w:i/>
                <w:sz w:val="20"/>
                <w:szCs w:val="20"/>
              </w:rPr>
            </w:pPr>
            <w:r w:rsidRPr="00606215">
              <w:rPr>
                <w:rFonts w:asciiTheme="minorHAnsi" w:hAnsiTheme="minorHAnsi" w:cstheme="minorHAnsi"/>
                <w:i/>
                <w:sz w:val="20"/>
                <w:szCs w:val="20"/>
              </w:rPr>
              <w:t xml:space="preserve">(α) ο οικονομικός φορέας που εκπροσωπώ (και κανένας από τους οικονομικούς φορείς που εκπροσωπούν μέλη της ένωσής μας), [εφόσον πρόκειται για ένωση οικονομικών φορέων] δεν είναι Ρώσος υπήκοος, ούτε φυσικό ή νομικό πρόσωπο, οντότητα ή φορέας εγκατεστημένος στη Ρωσία·     </w:t>
            </w:r>
          </w:p>
          <w:p w14:paraId="7BB22A65" w14:textId="77777777" w:rsidR="004B6C6E" w:rsidRPr="00606215" w:rsidRDefault="004B6C6E" w:rsidP="00926DA6">
            <w:pPr>
              <w:rPr>
                <w:rFonts w:asciiTheme="minorHAnsi" w:hAnsiTheme="minorHAnsi" w:cstheme="minorHAnsi"/>
                <w:i/>
                <w:sz w:val="20"/>
                <w:szCs w:val="20"/>
              </w:rPr>
            </w:pPr>
            <w:r w:rsidRPr="00606215">
              <w:rPr>
                <w:rFonts w:asciiTheme="minorHAnsi" w:hAnsiTheme="minorHAnsi" w:cstheme="minorHAnsi"/>
                <w:i/>
                <w:sz w:val="20"/>
                <w:szCs w:val="20"/>
              </w:rPr>
              <w:t xml:space="preserve">(β) ο οικονομικός φορέας που εκπροσωπώ (και κανένας από τους οικονομικούς φορείς που εκπροσωπούν μέλη της ένωσής μας, [εφόσον πρόκειται για ένωση οικονομικών φορέων] δεν είναι νομικό πρόσωπο, οντότητα ή φορέας του οποίου τα δικαιώματα ιδιοκτησίας κατέχει άμεσα ή έμμεσα σε ποσοστό άνω του πενήντα τοις εκατό (50%) οντότητα αναφερόμενη στο στοιχείο α) της παρούσας παραγράφου · </w:t>
            </w:r>
          </w:p>
          <w:p w14:paraId="7D11500F" w14:textId="77777777" w:rsidR="004B6C6E" w:rsidRPr="00606215" w:rsidRDefault="004B6C6E" w:rsidP="00926DA6">
            <w:pPr>
              <w:rPr>
                <w:rFonts w:asciiTheme="minorHAnsi" w:hAnsiTheme="minorHAnsi" w:cstheme="minorHAnsi"/>
                <w:i/>
                <w:sz w:val="20"/>
                <w:szCs w:val="20"/>
              </w:rPr>
            </w:pPr>
            <w:r w:rsidRPr="00606215">
              <w:rPr>
                <w:rFonts w:asciiTheme="minorHAnsi" w:hAnsiTheme="minorHAnsi" w:cstheme="minorHAnsi"/>
                <w:i/>
                <w:sz w:val="20"/>
                <w:szCs w:val="20"/>
              </w:rPr>
              <w:t xml:space="preserve">(γ) τόσο ο υπεύθυνα δηλώνων, όσο και  ο οικονομικός φορέας που εκπροσωπώ δεν είμαστε φυσικό ή νομικό πρόσωπο, οντότητα ή όργανο που ενεργεί εξ ονόματος ή κατ’ εντολή οντότητας που αναφέρεται στα σημεία (α) ή (β) παραπάνω, </w:t>
            </w:r>
          </w:p>
          <w:p w14:paraId="1C395AE5" w14:textId="77777777" w:rsidR="001C0CA1" w:rsidRPr="00606215" w:rsidRDefault="004B6C6E" w:rsidP="00926DA6">
            <w:pPr>
              <w:spacing w:line="276" w:lineRule="auto"/>
              <w:contextualSpacing/>
              <w:rPr>
                <w:rFonts w:asciiTheme="minorHAnsi" w:eastAsia="Calibri" w:hAnsiTheme="minorHAnsi" w:cstheme="minorHAnsi"/>
                <w:sz w:val="20"/>
                <w:szCs w:val="20"/>
                <w:lang w:eastAsia="en-US"/>
              </w:rPr>
            </w:pPr>
            <w:r w:rsidRPr="00606215">
              <w:rPr>
                <w:rFonts w:asciiTheme="minorHAnsi" w:hAnsiTheme="minorHAnsi" w:cstheme="minorHAnsi"/>
                <w:sz w:val="20"/>
                <w:szCs w:val="20"/>
              </w:rPr>
              <w:t>(</w:t>
            </w:r>
            <w:r w:rsidRPr="00606215">
              <w:rPr>
                <w:rFonts w:asciiTheme="minorHAnsi" w:hAnsiTheme="minorHAnsi" w:cstheme="minorHAnsi"/>
                <w:i/>
                <w:sz w:val="20"/>
                <w:szCs w:val="20"/>
              </w:rPr>
              <w:t>δ) δεν υπάρχει συμμετοχή φορέων και οντοτήτων που απαριθμούνται στα ανωτέρω σημεία α) έως γ), άνω του 10 % της αξίας της σύμβασης των υπεργολάβων, προμηθευτών ή φορέων στις ικανότητες των οποίων να στηρίζεται ο οικονομικός φορέας τον οποίον εκπροσωπώ</w:t>
            </w:r>
            <w:r w:rsidR="001C0CA1" w:rsidRPr="00606215">
              <w:rPr>
                <w:rFonts w:asciiTheme="minorHAnsi" w:eastAsia="Calibri" w:hAnsiTheme="minorHAnsi" w:cstheme="minorHAnsi"/>
                <w:sz w:val="20"/>
                <w:szCs w:val="20"/>
                <w:lang w:eastAsia="en-US"/>
              </w:rPr>
              <w:t>»</w:t>
            </w:r>
          </w:p>
        </w:tc>
      </w:tr>
    </w:tbl>
    <w:p w14:paraId="1C804D78" w14:textId="77777777" w:rsidR="001C0CA1" w:rsidRPr="00606215" w:rsidRDefault="001C0CA1" w:rsidP="00926DA6">
      <w:pPr>
        <w:spacing w:line="288" w:lineRule="auto"/>
        <w:ind w:left="-142"/>
        <w:rPr>
          <w:rFonts w:asciiTheme="minorHAnsi" w:hAnsiTheme="minorHAnsi" w:cstheme="minorHAnsi"/>
          <w:sz w:val="20"/>
          <w:szCs w:val="20"/>
          <w:lang w:eastAsia="en-US"/>
        </w:rPr>
      </w:pPr>
      <w:r w:rsidRPr="00606215">
        <w:rPr>
          <w:rFonts w:asciiTheme="minorHAnsi" w:hAnsiTheme="minorHAnsi" w:cstheme="minorHAnsi"/>
          <w:sz w:val="20"/>
          <w:szCs w:val="20"/>
        </w:rPr>
        <w:t>Η ακρίβεια των στοιχείων που υποβάλλονται με αυτή τη δήλωση μπορεί να ελεγχθεί με βάση το αρχείο άλλων υπηρεσιών (άρθρο 8 παρ. 4 Ν. 1599/1986)</w:t>
      </w:r>
      <w:r w:rsidRPr="00606215">
        <w:rPr>
          <w:rFonts w:asciiTheme="minorHAnsi" w:hAnsiTheme="minorHAnsi" w:cstheme="minorHAnsi"/>
          <w:sz w:val="20"/>
          <w:szCs w:val="20"/>
          <w:lang w:eastAsia="en-US"/>
        </w:rPr>
        <w:t xml:space="preserve">                                           Ημερομηνία:       __________________            </w:t>
      </w:r>
    </w:p>
    <w:p w14:paraId="0128AA2C" w14:textId="77777777" w:rsidR="001C0CA1" w:rsidRPr="00606215" w:rsidRDefault="001C0CA1" w:rsidP="00926DA6">
      <w:pPr>
        <w:tabs>
          <w:tab w:val="right" w:pos="9154"/>
        </w:tabs>
        <w:spacing w:after="120" w:line="276" w:lineRule="auto"/>
        <w:ind w:left="4320" w:right="484" w:firstLine="720"/>
        <w:contextualSpacing/>
        <w:rPr>
          <w:rFonts w:asciiTheme="minorHAnsi" w:hAnsiTheme="minorHAnsi" w:cstheme="minorHAnsi"/>
          <w:b/>
          <w:sz w:val="20"/>
          <w:szCs w:val="20"/>
          <w:lang w:eastAsia="en-US"/>
        </w:rPr>
      </w:pPr>
      <w:r w:rsidRPr="00606215">
        <w:rPr>
          <w:rFonts w:asciiTheme="minorHAnsi" w:hAnsiTheme="minorHAnsi" w:cstheme="minorHAnsi"/>
          <w:b/>
          <w:sz w:val="20"/>
          <w:szCs w:val="20"/>
          <w:lang w:eastAsia="en-US"/>
        </w:rPr>
        <w:t xml:space="preserve">                                                     Ο Δηλών- Εξουσιοδοτών</w:t>
      </w:r>
      <w:r w:rsidRPr="00606215">
        <w:rPr>
          <w:rFonts w:asciiTheme="minorHAnsi" w:hAnsiTheme="minorHAnsi" w:cstheme="minorHAnsi"/>
          <w:b/>
          <w:sz w:val="20"/>
          <w:szCs w:val="20"/>
          <w:lang w:eastAsia="en-US"/>
        </w:rPr>
        <w:tab/>
      </w:r>
    </w:p>
    <w:p w14:paraId="10150898" w14:textId="77777777" w:rsidR="001C0CA1" w:rsidRPr="00606215" w:rsidRDefault="001C0CA1" w:rsidP="00926DA6">
      <w:pPr>
        <w:spacing w:after="160" w:line="276" w:lineRule="auto"/>
        <w:contextualSpacing/>
        <w:rPr>
          <w:rFonts w:asciiTheme="minorHAnsi" w:eastAsia="Calibri" w:hAnsiTheme="minorHAnsi" w:cstheme="minorHAnsi"/>
          <w:sz w:val="20"/>
          <w:szCs w:val="20"/>
          <w:lang w:eastAsia="en-US"/>
        </w:rPr>
      </w:pPr>
    </w:p>
    <w:p w14:paraId="11F761F3" w14:textId="77777777" w:rsidR="001C0CA1" w:rsidRPr="00606215" w:rsidRDefault="00926DA6" w:rsidP="00926DA6">
      <w:pPr>
        <w:tabs>
          <w:tab w:val="left" w:pos="8565"/>
        </w:tabs>
        <w:spacing w:after="160" w:line="276" w:lineRule="auto"/>
        <w:contextualSpacing/>
        <w:rPr>
          <w:rFonts w:asciiTheme="minorHAnsi" w:eastAsia="Calibri" w:hAnsiTheme="minorHAnsi" w:cstheme="minorHAnsi"/>
          <w:sz w:val="20"/>
          <w:szCs w:val="20"/>
          <w:lang w:eastAsia="en-US"/>
        </w:rPr>
      </w:pPr>
      <w:r w:rsidRPr="00606215">
        <w:rPr>
          <w:rFonts w:asciiTheme="minorHAnsi" w:eastAsia="Calibri" w:hAnsiTheme="minorHAnsi" w:cstheme="minorHAnsi"/>
          <w:sz w:val="20"/>
          <w:szCs w:val="20"/>
          <w:lang w:eastAsia="en-US"/>
        </w:rPr>
        <w:tab/>
      </w:r>
    </w:p>
    <w:p w14:paraId="5A756521" w14:textId="77777777" w:rsidR="001C0CA1" w:rsidRPr="00606215" w:rsidRDefault="001C0CA1" w:rsidP="00926DA6">
      <w:pPr>
        <w:spacing w:after="160" w:line="276" w:lineRule="auto"/>
        <w:contextualSpacing/>
        <w:rPr>
          <w:rFonts w:asciiTheme="minorHAnsi" w:eastAsia="Calibri" w:hAnsiTheme="minorHAnsi" w:cstheme="minorHAnsi"/>
          <w:sz w:val="20"/>
          <w:szCs w:val="20"/>
          <w:lang w:eastAsia="en-US"/>
        </w:rPr>
      </w:pPr>
      <w:r w:rsidRPr="00606215">
        <w:rPr>
          <w:rFonts w:asciiTheme="minorHAnsi" w:eastAsia="Calibri" w:hAnsiTheme="minorHAnsi" w:cstheme="minorHAnsi"/>
          <w:sz w:val="20"/>
          <w:szCs w:val="20"/>
          <w:lang w:eastAsia="en-US"/>
        </w:rPr>
        <w:t xml:space="preserve">                                                                                                                                                                                                 (Υπογραφή-ημερομηνία)</w:t>
      </w:r>
    </w:p>
    <w:p w14:paraId="64B58DDF" w14:textId="77777777" w:rsidR="001C0CA1" w:rsidRPr="00606215" w:rsidRDefault="001C0CA1" w:rsidP="00926DA6">
      <w:pPr>
        <w:spacing w:line="276" w:lineRule="auto"/>
        <w:ind w:left="-284"/>
        <w:contextualSpacing/>
        <w:rPr>
          <w:rFonts w:asciiTheme="minorHAnsi" w:hAnsiTheme="minorHAnsi" w:cstheme="minorHAnsi"/>
          <w:sz w:val="20"/>
          <w:szCs w:val="20"/>
          <w:lang w:eastAsia="en-US"/>
        </w:rPr>
      </w:pPr>
      <w:r w:rsidRPr="00606215">
        <w:rPr>
          <w:rFonts w:asciiTheme="minorHAnsi" w:hAnsiTheme="minorHAnsi" w:cstheme="minorHAnsi"/>
          <w:sz w:val="20"/>
          <w:szCs w:val="20"/>
          <w:lang w:eastAsia="en-US"/>
        </w:rPr>
        <w:t>(1) Αναγράφεται από τον ενδιαφερόμενο πολίτη ή Αρχή ή η Υπηρεσία του δημόσιου τομέα, που απευθύνεται η αίτηση.</w:t>
      </w:r>
    </w:p>
    <w:p w14:paraId="2410954E" w14:textId="77777777" w:rsidR="001C0CA1" w:rsidRPr="00606215" w:rsidRDefault="001C0CA1" w:rsidP="00926DA6">
      <w:pPr>
        <w:tabs>
          <w:tab w:val="left" w:pos="2355"/>
        </w:tabs>
        <w:spacing w:line="276" w:lineRule="auto"/>
        <w:ind w:left="-284"/>
        <w:contextualSpacing/>
        <w:rPr>
          <w:rFonts w:asciiTheme="minorHAnsi" w:hAnsiTheme="minorHAnsi" w:cstheme="minorHAnsi"/>
          <w:sz w:val="20"/>
          <w:szCs w:val="20"/>
          <w:lang w:eastAsia="en-US"/>
        </w:rPr>
      </w:pPr>
      <w:r w:rsidRPr="00606215">
        <w:rPr>
          <w:rFonts w:asciiTheme="minorHAnsi" w:hAnsiTheme="minorHAnsi" w:cstheme="minorHAnsi"/>
          <w:sz w:val="20"/>
          <w:szCs w:val="20"/>
          <w:lang w:eastAsia="en-US"/>
        </w:rPr>
        <w:t xml:space="preserve">(2) Αναγράφεται ολογράφως. </w:t>
      </w:r>
    </w:p>
    <w:p w14:paraId="2B3C9D64" w14:textId="77777777" w:rsidR="001C0CA1" w:rsidRPr="00606215" w:rsidRDefault="001C0CA1" w:rsidP="00926DA6">
      <w:pPr>
        <w:spacing w:line="276" w:lineRule="auto"/>
        <w:ind w:left="-284"/>
        <w:contextualSpacing/>
        <w:rPr>
          <w:rFonts w:asciiTheme="minorHAnsi" w:hAnsiTheme="minorHAnsi" w:cstheme="minorHAnsi"/>
          <w:sz w:val="20"/>
          <w:szCs w:val="20"/>
          <w:lang w:eastAsia="en-US"/>
        </w:rPr>
      </w:pPr>
      <w:r w:rsidRPr="00606215">
        <w:rPr>
          <w:rFonts w:asciiTheme="minorHAnsi" w:hAnsiTheme="minorHAnsi" w:cstheme="minorHAnsi"/>
          <w:sz w:val="20"/>
          <w:szCs w:val="20"/>
          <w:lang w:eastAsia="en-US"/>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F6EC6D1" w14:textId="77777777" w:rsidR="0019532B" w:rsidRPr="00606215" w:rsidRDefault="001C0CA1" w:rsidP="00926DA6">
      <w:pPr>
        <w:spacing w:after="160" w:line="276" w:lineRule="auto"/>
        <w:ind w:left="-284"/>
        <w:contextualSpacing/>
        <w:rPr>
          <w:rFonts w:asciiTheme="minorHAnsi" w:eastAsia="Calibri" w:hAnsiTheme="minorHAnsi" w:cstheme="minorHAnsi"/>
          <w:b/>
          <w:sz w:val="20"/>
          <w:szCs w:val="20"/>
          <w:lang w:eastAsia="en-US"/>
        </w:rPr>
      </w:pPr>
      <w:r w:rsidRPr="00606215">
        <w:rPr>
          <w:rFonts w:asciiTheme="minorHAnsi" w:eastAsia="Calibri" w:hAnsiTheme="minorHAnsi" w:cstheme="minorHAnsi"/>
          <w:sz w:val="20"/>
          <w:szCs w:val="20"/>
          <w:lang w:eastAsia="en-US"/>
        </w:rPr>
        <w:t>(4) Σε περίπτωση ανεπάρκειας χώρου η δήλωση συνεχίζεται στην πίσω όψη της και υπογράφεται από τον δηλούντα ή την δηλούσα.</w:t>
      </w:r>
    </w:p>
    <w:sectPr w:rsidR="0019532B" w:rsidRPr="00606215" w:rsidSect="00BF0594">
      <w:footerReference w:type="default" r:id="rId31"/>
      <w:pgSz w:w="12240" w:h="15840"/>
      <w:pgMar w:top="1340" w:right="860" w:bottom="1140" w:left="1300" w:header="730" w:footer="94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3F74B16" w16cex:dateUtc="2024-12-01T12:54:00Z"/>
  <w16cex:commentExtensible w16cex:durableId="2EAACDA8" w16cex:dateUtc="2024-12-01T13:11:00Z"/>
  <w16cex:commentExtensible w16cex:durableId="3DFC08C2" w16cex:dateUtc="2024-12-01T13:1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541E75" w14:textId="77777777" w:rsidR="006F6B38" w:rsidRDefault="006F6B38" w:rsidP="00033B9D">
      <w:r>
        <w:separator/>
      </w:r>
    </w:p>
  </w:endnote>
  <w:endnote w:type="continuationSeparator" w:id="0">
    <w:p w14:paraId="0671E83D" w14:textId="77777777" w:rsidR="006F6B38" w:rsidRDefault="006F6B38" w:rsidP="00033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Lucida Sans Unicode">
    <w:panose1 w:val="020B0602030504020204"/>
    <w:charset w:val="A1"/>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UB-Souvenir-Bold">
    <w:altName w:val="Times New Roman"/>
    <w:charset w:val="00"/>
    <w:family w:val="roman"/>
    <w:pitch w:val="variable"/>
  </w:font>
  <w:font w:name="Verdana">
    <w:panose1 w:val="020B0604030504040204"/>
    <w:charset w:val="A1"/>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Bold">
    <w:altName w:val="Calibri"/>
    <w:panose1 w:val="00000000000000000000"/>
    <w:charset w:val="A1"/>
    <w:family w:val="swiss"/>
    <w:notTrueType/>
    <w:pitch w:val="default"/>
    <w:sig w:usb0="00000081" w:usb1="00000000" w:usb2="00000000" w:usb3="00000000" w:csb0="00000008" w:csb1="00000000"/>
  </w:font>
  <w:font w:name="Calibri Light">
    <w:panose1 w:val="020F0302020204030204"/>
    <w:charset w:val="A1"/>
    <w:family w:val="swiss"/>
    <w:pitch w:val="variable"/>
    <w:sig w:usb0="E4002EFF" w:usb1="C000247B" w:usb2="00000009" w:usb3="00000000" w:csb0="000001FF" w:csb1="00000000"/>
  </w:font>
  <w:font w:name="Franklin Gothic Medium">
    <w:panose1 w:val="020B0603020102020204"/>
    <w:charset w:val="A1"/>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25609" w14:textId="77777777" w:rsidR="0063787B" w:rsidRPr="002E3FA8" w:rsidRDefault="0063787B">
    <w:pPr>
      <w:pStyle w:val="af0"/>
      <w:jc w:val="center"/>
      <w:rPr>
        <w:rFonts w:asciiTheme="minorHAnsi" w:hAnsiTheme="minorHAnsi"/>
        <w:sz w:val="18"/>
        <w:szCs w:val="18"/>
      </w:rPr>
    </w:pPr>
  </w:p>
  <w:p w14:paraId="585B7A2C" w14:textId="77777777" w:rsidR="0063787B" w:rsidRPr="005A098D" w:rsidRDefault="0063787B" w:rsidP="009D2AF4">
    <w:pPr>
      <w:pBdr>
        <w:bottom w:val="single" w:sz="6" w:space="1" w:color="auto"/>
      </w:pBdr>
      <w:tabs>
        <w:tab w:val="left" w:pos="3686"/>
      </w:tabs>
      <w:ind w:left="-142"/>
      <w:rPr>
        <w:rFonts w:ascii="Franklin Gothic Medium" w:hAnsi="Franklin Gothic Medium" w:cs="Arial"/>
        <w:sz w:val="18"/>
        <w:szCs w:val="20"/>
        <w:lang w:eastAsia="el-GR"/>
      </w:rPr>
    </w:pPr>
    <w:r w:rsidRPr="005A098D">
      <w:rPr>
        <w:rFonts w:ascii="Franklin Gothic Medium" w:hAnsi="Franklin Gothic Medium" w:cs="Arial"/>
        <w:sz w:val="18"/>
        <w:szCs w:val="20"/>
        <w:lang w:eastAsia="el-GR"/>
      </w:rPr>
      <w:t>ΥΧ</w:t>
    </w:r>
  </w:p>
  <w:p w14:paraId="486AE132" w14:textId="77777777" w:rsidR="0063787B" w:rsidRPr="005A098D" w:rsidRDefault="0063787B" w:rsidP="009D2AF4">
    <w:pPr>
      <w:tabs>
        <w:tab w:val="left" w:pos="3686"/>
      </w:tabs>
      <w:ind w:left="-142" w:right="-569"/>
      <w:rPr>
        <w:rFonts w:ascii="Franklin Gothic Medium" w:hAnsi="Franklin Gothic Medium" w:cs="Arial"/>
        <w:i/>
        <w:sz w:val="18"/>
        <w:szCs w:val="20"/>
        <w:lang w:eastAsia="el-GR"/>
      </w:rPr>
    </w:pPr>
    <w:r w:rsidRPr="005A098D">
      <w:rPr>
        <w:rFonts w:ascii="Franklin Gothic Medium" w:hAnsi="Franklin Gothic Medium" w:cs="Arial"/>
        <w:i/>
        <w:sz w:val="18"/>
        <w:szCs w:val="20"/>
        <w:lang w:eastAsia="el-GR"/>
      </w:rPr>
      <w:t xml:space="preserve">ΓΕΝΙΚΟ ΧΗΜΕΙΟ ΤΟΥ ΚΡΑΤΟΥΣ                                                                                                                                         Σελίδα </w:t>
    </w:r>
    <w:r w:rsidRPr="005A098D">
      <w:rPr>
        <w:rFonts w:ascii="Franklin Gothic Medium" w:hAnsi="Franklin Gothic Medium"/>
        <w:sz w:val="20"/>
        <w:szCs w:val="20"/>
        <w:lang w:eastAsia="el-GR"/>
      </w:rPr>
      <w:fldChar w:fldCharType="begin"/>
    </w:r>
    <w:r w:rsidRPr="005A098D">
      <w:rPr>
        <w:rFonts w:ascii="Franklin Gothic Medium" w:hAnsi="Franklin Gothic Medium"/>
        <w:sz w:val="20"/>
        <w:szCs w:val="20"/>
        <w:lang w:eastAsia="el-GR"/>
      </w:rPr>
      <w:instrText xml:space="preserve"> PAGE </w:instrText>
    </w:r>
    <w:r w:rsidRPr="005A098D">
      <w:rPr>
        <w:rFonts w:ascii="Franklin Gothic Medium" w:hAnsi="Franklin Gothic Medium"/>
        <w:sz w:val="20"/>
        <w:szCs w:val="20"/>
        <w:lang w:eastAsia="el-GR"/>
      </w:rPr>
      <w:fldChar w:fldCharType="separate"/>
    </w:r>
    <w:r>
      <w:rPr>
        <w:rFonts w:ascii="Franklin Gothic Medium" w:hAnsi="Franklin Gothic Medium"/>
        <w:noProof/>
        <w:sz w:val="20"/>
        <w:szCs w:val="20"/>
        <w:lang w:eastAsia="el-GR"/>
      </w:rPr>
      <w:t>22</w:t>
    </w:r>
    <w:r w:rsidRPr="005A098D">
      <w:rPr>
        <w:rFonts w:ascii="Franklin Gothic Medium" w:hAnsi="Franklin Gothic Medium"/>
        <w:sz w:val="20"/>
        <w:szCs w:val="20"/>
        <w:lang w:eastAsia="el-GR"/>
      </w:rPr>
      <w:fldChar w:fldCharType="end"/>
    </w:r>
    <w:r w:rsidRPr="005A098D">
      <w:rPr>
        <w:rFonts w:ascii="Franklin Gothic Medium" w:hAnsi="Franklin Gothic Medium"/>
        <w:sz w:val="20"/>
        <w:szCs w:val="20"/>
        <w:lang w:eastAsia="el-GR"/>
      </w:rPr>
      <w:t>/</w:t>
    </w:r>
    <w:r w:rsidRPr="005A098D">
      <w:rPr>
        <w:rFonts w:ascii="Franklin Gothic Medium" w:hAnsi="Franklin Gothic Medium"/>
        <w:sz w:val="20"/>
        <w:szCs w:val="20"/>
        <w:lang w:eastAsia="el-GR"/>
      </w:rPr>
      <w:fldChar w:fldCharType="begin"/>
    </w:r>
    <w:r w:rsidRPr="005A098D">
      <w:rPr>
        <w:rFonts w:ascii="Franklin Gothic Medium" w:hAnsi="Franklin Gothic Medium"/>
        <w:sz w:val="20"/>
        <w:szCs w:val="20"/>
        <w:lang w:eastAsia="el-GR"/>
      </w:rPr>
      <w:instrText xml:space="preserve"> NUMPAGES </w:instrText>
    </w:r>
    <w:r w:rsidRPr="005A098D">
      <w:rPr>
        <w:rFonts w:ascii="Franklin Gothic Medium" w:hAnsi="Franklin Gothic Medium"/>
        <w:sz w:val="20"/>
        <w:szCs w:val="20"/>
        <w:lang w:eastAsia="el-GR"/>
      </w:rPr>
      <w:fldChar w:fldCharType="separate"/>
    </w:r>
    <w:r>
      <w:rPr>
        <w:rFonts w:ascii="Franklin Gothic Medium" w:hAnsi="Franklin Gothic Medium"/>
        <w:noProof/>
        <w:sz w:val="20"/>
        <w:szCs w:val="20"/>
        <w:lang w:eastAsia="el-GR"/>
      </w:rPr>
      <w:t>88</w:t>
    </w:r>
    <w:r w:rsidRPr="005A098D">
      <w:rPr>
        <w:rFonts w:ascii="Franklin Gothic Medium" w:hAnsi="Franklin Gothic Medium"/>
        <w:sz w:val="20"/>
        <w:szCs w:val="20"/>
        <w:lang w:eastAsia="el-GR"/>
      </w:rPr>
      <w:fldChar w:fldCharType="end"/>
    </w:r>
  </w:p>
  <w:p w14:paraId="474E14A1" w14:textId="77777777" w:rsidR="0063787B" w:rsidRDefault="0063787B" w:rsidP="009D2AF4">
    <w:pPr>
      <w:tabs>
        <w:tab w:val="left" w:pos="3686"/>
      </w:tabs>
      <w:ind w:left="-142" w:right="-569"/>
      <w:rPr>
        <w:rFonts w:ascii="Franklin Gothic Medium" w:hAnsi="Franklin Gothic Medium" w:cs="Arial"/>
        <w:i/>
        <w:sz w:val="18"/>
        <w:szCs w:val="20"/>
        <w:lang w:eastAsia="el-GR"/>
      </w:rPr>
    </w:pPr>
    <w:r w:rsidRPr="005A098D">
      <w:rPr>
        <w:rFonts w:ascii="Franklin Gothic Medium" w:hAnsi="Franklin Gothic Medium" w:cs="Arial"/>
        <w:i/>
        <w:sz w:val="18"/>
        <w:szCs w:val="20"/>
        <w:lang w:eastAsia="el-GR"/>
      </w:rPr>
      <w:t xml:space="preserve">ΤΙΤΛΟΣ ΕΝΤΥΠΟΥ: </w:t>
    </w:r>
    <w:r>
      <w:rPr>
        <w:rFonts w:ascii="Franklin Gothic Medium" w:hAnsi="Franklin Gothic Medium" w:cs="Arial"/>
        <w:i/>
        <w:sz w:val="18"/>
        <w:szCs w:val="20"/>
        <w:lang w:eastAsia="el-GR"/>
      </w:rPr>
      <w:t>Διακήρυξη ανοικτού ηλεκτρονικού διαγωνισμού</w:t>
    </w:r>
    <w:r>
      <w:rPr>
        <w:rFonts w:ascii="Franklin Gothic Medium" w:hAnsi="Franklin Gothic Medium" w:cs="Arial"/>
        <w:i/>
        <w:sz w:val="18"/>
        <w:szCs w:val="20"/>
        <w:lang w:eastAsia="el-GR"/>
      </w:rPr>
      <w:tab/>
    </w:r>
    <w:r>
      <w:rPr>
        <w:rFonts w:ascii="Franklin Gothic Medium" w:hAnsi="Franklin Gothic Medium" w:cs="Arial"/>
        <w:i/>
        <w:sz w:val="18"/>
        <w:szCs w:val="20"/>
        <w:lang w:eastAsia="el-GR"/>
      </w:rPr>
      <w:tab/>
    </w:r>
    <w:r>
      <w:rPr>
        <w:rFonts w:ascii="Franklin Gothic Medium" w:hAnsi="Franklin Gothic Medium" w:cs="Arial"/>
        <w:i/>
        <w:sz w:val="18"/>
        <w:szCs w:val="20"/>
        <w:lang w:eastAsia="el-GR"/>
      </w:rPr>
      <w:tab/>
    </w:r>
    <w:r w:rsidRPr="005A098D">
      <w:rPr>
        <w:rFonts w:ascii="Franklin Gothic Medium" w:hAnsi="Franklin Gothic Medium" w:cs="Arial"/>
        <w:i/>
        <w:sz w:val="18"/>
        <w:szCs w:val="20"/>
        <w:lang w:eastAsia="el-GR"/>
      </w:rPr>
      <w:t>ΕΝΤΥΠΟ:ΕΝΤ  02 00 8.01 0</w:t>
    </w:r>
    <w:r>
      <w:rPr>
        <w:rFonts w:ascii="Franklin Gothic Medium" w:hAnsi="Franklin Gothic Medium" w:cs="Arial"/>
        <w:i/>
        <w:sz w:val="18"/>
        <w:szCs w:val="20"/>
        <w:lang w:eastAsia="el-GR"/>
      </w:rPr>
      <w:t>3</w:t>
    </w:r>
    <w:r w:rsidRPr="005A098D">
      <w:rPr>
        <w:rFonts w:ascii="Franklin Gothic Medium" w:hAnsi="Franklin Gothic Medium" w:cs="Arial"/>
        <w:i/>
        <w:sz w:val="18"/>
        <w:szCs w:val="20"/>
        <w:lang w:eastAsia="el-GR"/>
      </w:rPr>
      <w:t>/Έκδοση 1/</w:t>
    </w:r>
  </w:p>
  <w:p w14:paraId="197A39AF" w14:textId="77777777" w:rsidR="0063787B" w:rsidRPr="005A098D" w:rsidRDefault="0063787B" w:rsidP="009D2AF4">
    <w:pPr>
      <w:tabs>
        <w:tab w:val="left" w:pos="3686"/>
      </w:tabs>
      <w:ind w:left="-142" w:right="-569"/>
      <w:rPr>
        <w:rFonts w:ascii="Franklin Gothic Medium" w:hAnsi="Franklin Gothic Medium" w:cs="Arial"/>
        <w:i/>
        <w:sz w:val="18"/>
        <w:szCs w:val="20"/>
        <w:lang w:eastAsia="el-GR"/>
      </w:rPr>
    </w:pPr>
    <w:r>
      <w:rPr>
        <w:rFonts w:ascii="Franklin Gothic Medium" w:hAnsi="Franklin Gothic Medium" w:cs="Arial"/>
        <w:i/>
        <w:sz w:val="18"/>
        <w:szCs w:val="20"/>
        <w:lang w:eastAsia="el-GR"/>
      </w:rPr>
      <w:tab/>
    </w:r>
    <w:r>
      <w:rPr>
        <w:rFonts w:ascii="Franklin Gothic Medium" w:hAnsi="Franklin Gothic Medium" w:cs="Arial"/>
        <w:i/>
        <w:sz w:val="18"/>
        <w:szCs w:val="20"/>
        <w:lang w:eastAsia="el-GR"/>
      </w:rPr>
      <w:tab/>
    </w:r>
    <w:r>
      <w:rPr>
        <w:rFonts w:ascii="Franklin Gothic Medium" w:hAnsi="Franklin Gothic Medium" w:cs="Arial"/>
        <w:i/>
        <w:sz w:val="18"/>
        <w:szCs w:val="20"/>
        <w:lang w:eastAsia="el-GR"/>
      </w:rPr>
      <w:tab/>
    </w:r>
    <w:r>
      <w:rPr>
        <w:rFonts w:ascii="Franklin Gothic Medium" w:hAnsi="Franklin Gothic Medium" w:cs="Arial"/>
        <w:i/>
        <w:sz w:val="18"/>
        <w:szCs w:val="20"/>
        <w:lang w:eastAsia="el-GR"/>
      </w:rPr>
      <w:tab/>
    </w:r>
    <w:r>
      <w:rPr>
        <w:rFonts w:ascii="Franklin Gothic Medium" w:hAnsi="Franklin Gothic Medium" w:cs="Arial"/>
        <w:i/>
        <w:sz w:val="18"/>
        <w:szCs w:val="20"/>
        <w:lang w:eastAsia="el-GR"/>
      </w:rPr>
      <w:tab/>
    </w:r>
    <w:r w:rsidRPr="005A098D">
      <w:rPr>
        <w:rFonts w:ascii="Franklin Gothic Medium" w:hAnsi="Franklin Gothic Medium" w:cs="Arial"/>
        <w:i/>
        <w:sz w:val="18"/>
        <w:szCs w:val="20"/>
        <w:lang w:eastAsia="el-GR"/>
      </w:rPr>
      <w:t>ΓΧΚ, Τμήμα Σχεδιασμού και Ποιότητας</w:t>
    </w:r>
  </w:p>
  <w:p w14:paraId="0103B636" w14:textId="77777777" w:rsidR="0063787B" w:rsidRPr="00FE7415" w:rsidRDefault="0063787B" w:rsidP="009D2AF4">
    <w:pPr>
      <w:tabs>
        <w:tab w:val="left" w:pos="3686"/>
      </w:tabs>
      <w:ind w:left="-142" w:right="-569"/>
      <w:rPr>
        <w:rFonts w:ascii="Franklin Gothic Medium" w:hAnsi="Franklin Gothic Medium" w:cs="Arial"/>
        <w:i/>
        <w:sz w:val="18"/>
        <w:szCs w:val="20"/>
        <w:lang w:eastAsia="el-GR"/>
      </w:rPr>
    </w:pPr>
    <w:r w:rsidRPr="005A098D">
      <w:rPr>
        <w:rFonts w:ascii="Franklin Gothic Medium" w:hAnsi="Franklin Gothic Medium" w:cs="Arial"/>
        <w:i/>
        <w:sz w:val="18"/>
        <w:szCs w:val="20"/>
        <w:lang w:eastAsia="el-GR"/>
      </w:rPr>
      <w:tab/>
    </w:r>
    <w:r w:rsidRPr="005A098D">
      <w:rPr>
        <w:rFonts w:ascii="Franklin Gothic Medium" w:hAnsi="Franklin Gothic Medium" w:cs="Arial"/>
        <w:i/>
        <w:sz w:val="18"/>
        <w:szCs w:val="20"/>
        <w:lang w:eastAsia="el-GR"/>
      </w:rPr>
      <w:tab/>
      <w:t xml:space="preserve">                                          </w:t>
    </w:r>
    <w:r>
      <w:rPr>
        <w:rFonts w:ascii="Franklin Gothic Medium" w:hAnsi="Franklin Gothic Medium" w:cs="Arial"/>
        <w:i/>
        <w:sz w:val="18"/>
        <w:szCs w:val="20"/>
        <w:lang w:eastAsia="el-GR"/>
      </w:rPr>
      <w:tab/>
    </w:r>
    <w:proofErr w:type="spellStart"/>
    <w:r w:rsidRPr="005A098D">
      <w:rPr>
        <w:rFonts w:ascii="Franklin Gothic Medium" w:hAnsi="Franklin Gothic Medium" w:cs="Arial"/>
        <w:i/>
        <w:sz w:val="18"/>
        <w:szCs w:val="20"/>
        <w:lang w:eastAsia="el-GR"/>
      </w:rPr>
      <w:t>Ημ</w:t>
    </w:r>
    <w:proofErr w:type="spellEnd"/>
    <w:r w:rsidRPr="005A098D">
      <w:rPr>
        <w:rFonts w:ascii="Franklin Gothic Medium" w:hAnsi="Franklin Gothic Medium" w:cs="Arial"/>
        <w:i/>
        <w:sz w:val="18"/>
        <w:szCs w:val="20"/>
        <w:lang w:eastAsia="el-GR"/>
      </w:rPr>
      <w:t>/</w:t>
    </w:r>
    <w:proofErr w:type="spellStart"/>
    <w:r w:rsidRPr="005A098D">
      <w:rPr>
        <w:rFonts w:ascii="Franklin Gothic Medium" w:hAnsi="Franklin Gothic Medium" w:cs="Arial"/>
        <w:i/>
        <w:sz w:val="18"/>
        <w:szCs w:val="20"/>
        <w:lang w:eastAsia="el-GR"/>
      </w:rPr>
      <w:t>νία</w:t>
    </w:r>
    <w:proofErr w:type="spellEnd"/>
    <w:r w:rsidRPr="005A098D">
      <w:rPr>
        <w:rFonts w:ascii="Franklin Gothic Medium" w:hAnsi="Franklin Gothic Medium" w:cs="Arial"/>
        <w:i/>
        <w:sz w:val="18"/>
        <w:szCs w:val="20"/>
        <w:lang w:eastAsia="el-GR"/>
      </w:rPr>
      <w:t xml:space="preserve"> Έκδοσης :   </w:t>
    </w:r>
    <w:r>
      <w:rPr>
        <w:rFonts w:ascii="Franklin Gothic Medium" w:hAnsi="Franklin Gothic Medium" w:cs="Arial"/>
        <w:i/>
        <w:sz w:val="18"/>
        <w:szCs w:val="20"/>
        <w:lang w:eastAsia="el-GR"/>
      </w:rPr>
      <w:t>23-11-2022</w:t>
    </w:r>
    <w:r w:rsidRPr="005A098D">
      <w:rPr>
        <w:rFonts w:ascii="Franklin Gothic Medium" w:hAnsi="Franklin Gothic Medium" w:cs="Arial"/>
        <w:i/>
        <w:sz w:val="18"/>
        <w:szCs w:val="20"/>
        <w:lang w:eastAsia="el-GR"/>
      </w:rPr>
      <w:tab/>
    </w:r>
    <w:r w:rsidRPr="005A098D">
      <w:rPr>
        <w:rFonts w:ascii="Franklin Gothic Medium" w:hAnsi="Franklin Gothic Medium" w:cs="Arial"/>
        <w:i/>
        <w:sz w:val="18"/>
        <w:szCs w:val="20"/>
        <w:lang w:eastAsia="el-GR"/>
      </w:rPr>
      <w:tab/>
      <w:t xml:space="preserve">                                                          </w:t>
    </w:r>
  </w:p>
  <w:p w14:paraId="0671DB9C" w14:textId="77777777" w:rsidR="0063787B" w:rsidRDefault="0063787B" w:rsidP="009D2AF4">
    <w:pPr>
      <w:pStyle w:val="af0"/>
    </w:pPr>
  </w:p>
  <w:p w14:paraId="5902A6AB" w14:textId="77777777" w:rsidR="0063787B" w:rsidRDefault="0063787B">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A32C0" w14:textId="77777777" w:rsidR="0063787B" w:rsidRPr="00D96A6A" w:rsidRDefault="0063787B" w:rsidP="009D2AF4">
    <w:pPr>
      <w:pStyle w:val="af0"/>
      <w:rPr>
        <w:rFonts w:asciiTheme="minorHAnsi" w:hAnsiTheme="minorHAnsi"/>
        <w:sz w:val="20"/>
      </w:rPr>
    </w:pPr>
  </w:p>
  <w:p w14:paraId="1659D26F" w14:textId="77777777" w:rsidR="0063787B" w:rsidRPr="005A098D" w:rsidRDefault="0063787B" w:rsidP="009D2AF4">
    <w:pPr>
      <w:pBdr>
        <w:bottom w:val="single" w:sz="6" w:space="1" w:color="auto"/>
      </w:pBdr>
      <w:tabs>
        <w:tab w:val="left" w:pos="3686"/>
      </w:tabs>
      <w:ind w:left="-142"/>
      <w:rPr>
        <w:rFonts w:ascii="Franklin Gothic Medium" w:hAnsi="Franklin Gothic Medium" w:cs="Arial"/>
        <w:sz w:val="18"/>
        <w:szCs w:val="20"/>
        <w:lang w:eastAsia="el-GR"/>
      </w:rPr>
    </w:pPr>
    <w:r w:rsidRPr="005A098D">
      <w:rPr>
        <w:rFonts w:ascii="Franklin Gothic Medium" w:hAnsi="Franklin Gothic Medium" w:cs="Arial"/>
        <w:sz w:val="18"/>
        <w:szCs w:val="20"/>
        <w:lang w:eastAsia="el-GR"/>
      </w:rPr>
      <w:t>ΥΧ</w:t>
    </w:r>
  </w:p>
  <w:p w14:paraId="0EEAA845" w14:textId="77777777" w:rsidR="0063787B" w:rsidRPr="005A098D" w:rsidRDefault="0063787B" w:rsidP="009D2AF4">
    <w:pPr>
      <w:tabs>
        <w:tab w:val="left" w:pos="3686"/>
      </w:tabs>
      <w:ind w:left="-142" w:right="-569"/>
      <w:rPr>
        <w:rFonts w:ascii="Franklin Gothic Medium" w:hAnsi="Franklin Gothic Medium" w:cs="Arial"/>
        <w:i/>
        <w:sz w:val="18"/>
        <w:szCs w:val="20"/>
        <w:lang w:eastAsia="el-GR"/>
      </w:rPr>
    </w:pPr>
    <w:r w:rsidRPr="005A098D">
      <w:rPr>
        <w:rFonts w:ascii="Franklin Gothic Medium" w:hAnsi="Franklin Gothic Medium" w:cs="Arial"/>
        <w:i/>
        <w:sz w:val="18"/>
        <w:szCs w:val="20"/>
        <w:lang w:eastAsia="el-GR"/>
      </w:rPr>
      <w:t xml:space="preserve">ΓΕΝΙΚΟ ΧΗΜΕΙΟ ΤΟΥ ΚΡΑΤΟΥΣ                                                                                                                                         Σελίδα </w:t>
    </w:r>
    <w:r w:rsidRPr="005A098D">
      <w:rPr>
        <w:rFonts w:ascii="Franklin Gothic Medium" w:hAnsi="Franklin Gothic Medium"/>
        <w:sz w:val="20"/>
        <w:szCs w:val="20"/>
        <w:lang w:eastAsia="el-GR"/>
      </w:rPr>
      <w:fldChar w:fldCharType="begin"/>
    </w:r>
    <w:r w:rsidRPr="005A098D">
      <w:rPr>
        <w:rFonts w:ascii="Franklin Gothic Medium" w:hAnsi="Franklin Gothic Medium"/>
        <w:sz w:val="20"/>
        <w:szCs w:val="20"/>
        <w:lang w:eastAsia="el-GR"/>
      </w:rPr>
      <w:instrText xml:space="preserve"> PAGE </w:instrText>
    </w:r>
    <w:r w:rsidRPr="005A098D">
      <w:rPr>
        <w:rFonts w:ascii="Franklin Gothic Medium" w:hAnsi="Franklin Gothic Medium"/>
        <w:sz w:val="20"/>
        <w:szCs w:val="20"/>
        <w:lang w:eastAsia="el-GR"/>
      </w:rPr>
      <w:fldChar w:fldCharType="separate"/>
    </w:r>
    <w:r>
      <w:rPr>
        <w:rFonts w:ascii="Franklin Gothic Medium" w:hAnsi="Franklin Gothic Medium"/>
        <w:noProof/>
        <w:sz w:val="20"/>
        <w:szCs w:val="20"/>
        <w:lang w:eastAsia="el-GR"/>
      </w:rPr>
      <w:t>88</w:t>
    </w:r>
    <w:r w:rsidRPr="005A098D">
      <w:rPr>
        <w:rFonts w:ascii="Franklin Gothic Medium" w:hAnsi="Franklin Gothic Medium"/>
        <w:sz w:val="20"/>
        <w:szCs w:val="20"/>
        <w:lang w:eastAsia="el-GR"/>
      </w:rPr>
      <w:fldChar w:fldCharType="end"/>
    </w:r>
    <w:r w:rsidRPr="005A098D">
      <w:rPr>
        <w:rFonts w:ascii="Franklin Gothic Medium" w:hAnsi="Franklin Gothic Medium"/>
        <w:sz w:val="20"/>
        <w:szCs w:val="20"/>
        <w:lang w:eastAsia="el-GR"/>
      </w:rPr>
      <w:t>/</w:t>
    </w:r>
    <w:r w:rsidRPr="005A098D">
      <w:rPr>
        <w:rFonts w:ascii="Franklin Gothic Medium" w:hAnsi="Franklin Gothic Medium"/>
        <w:sz w:val="20"/>
        <w:szCs w:val="20"/>
        <w:lang w:eastAsia="el-GR"/>
      </w:rPr>
      <w:fldChar w:fldCharType="begin"/>
    </w:r>
    <w:r w:rsidRPr="005A098D">
      <w:rPr>
        <w:rFonts w:ascii="Franklin Gothic Medium" w:hAnsi="Franklin Gothic Medium"/>
        <w:sz w:val="20"/>
        <w:szCs w:val="20"/>
        <w:lang w:eastAsia="el-GR"/>
      </w:rPr>
      <w:instrText xml:space="preserve"> NUMPAGES </w:instrText>
    </w:r>
    <w:r w:rsidRPr="005A098D">
      <w:rPr>
        <w:rFonts w:ascii="Franklin Gothic Medium" w:hAnsi="Franklin Gothic Medium"/>
        <w:sz w:val="20"/>
        <w:szCs w:val="20"/>
        <w:lang w:eastAsia="el-GR"/>
      </w:rPr>
      <w:fldChar w:fldCharType="separate"/>
    </w:r>
    <w:r>
      <w:rPr>
        <w:rFonts w:ascii="Franklin Gothic Medium" w:hAnsi="Franklin Gothic Medium"/>
        <w:noProof/>
        <w:sz w:val="20"/>
        <w:szCs w:val="20"/>
        <w:lang w:eastAsia="el-GR"/>
      </w:rPr>
      <w:t>88</w:t>
    </w:r>
    <w:r w:rsidRPr="005A098D">
      <w:rPr>
        <w:rFonts w:ascii="Franklin Gothic Medium" w:hAnsi="Franklin Gothic Medium"/>
        <w:sz w:val="20"/>
        <w:szCs w:val="20"/>
        <w:lang w:eastAsia="el-GR"/>
      </w:rPr>
      <w:fldChar w:fldCharType="end"/>
    </w:r>
  </w:p>
  <w:p w14:paraId="5B461E88" w14:textId="77777777" w:rsidR="0063787B" w:rsidRDefault="0063787B" w:rsidP="009D2AF4">
    <w:pPr>
      <w:tabs>
        <w:tab w:val="left" w:pos="3686"/>
      </w:tabs>
      <w:ind w:left="-142" w:right="-569"/>
      <w:rPr>
        <w:rFonts w:ascii="Franklin Gothic Medium" w:hAnsi="Franklin Gothic Medium" w:cs="Arial"/>
        <w:i/>
        <w:sz w:val="18"/>
        <w:szCs w:val="20"/>
        <w:lang w:eastAsia="el-GR"/>
      </w:rPr>
    </w:pPr>
    <w:r w:rsidRPr="005A098D">
      <w:rPr>
        <w:rFonts w:ascii="Franklin Gothic Medium" w:hAnsi="Franklin Gothic Medium" w:cs="Arial"/>
        <w:i/>
        <w:sz w:val="18"/>
        <w:szCs w:val="20"/>
        <w:lang w:eastAsia="el-GR"/>
      </w:rPr>
      <w:t xml:space="preserve">ΤΙΤΛΟΣ ΕΝΤΥΠΟΥ: </w:t>
    </w:r>
    <w:r>
      <w:rPr>
        <w:rFonts w:ascii="Franklin Gothic Medium" w:hAnsi="Franklin Gothic Medium" w:cs="Arial"/>
        <w:i/>
        <w:sz w:val="18"/>
        <w:szCs w:val="20"/>
        <w:lang w:eastAsia="el-GR"/>
      </w:rPr>
      <w:t>Διακήρυξη ανοικτού ηλεκτρονικού διαγωνισμού</w:t>
    </w:r>
    <w:r>
      <w:rPr>
        <w:rFonts w:ascii="Franklin Gothic Medium" w:hAnsi="Franklin Gothic Medium" w:cs="Arial"/>
        <w:i/>
        <w:sz w:val="18"/>
        <w:szCs w:val="20"/>
        <w:lang w:eastAsia="el-GR"/>
      </w:rPr>
      <w:tab/>
    </w:r>
    <w:r>
      <w:rPr>
        <w:rFonts w:ascii="Franklin Gothic Medium" w:hAnsi="Franklin Gothic Medium" w:cs="Arial"/>
        <w:i/>
        <w:sz w:val="18"/>
        <w:szCs w:val="20"/>
        <w:lang w:eastAsia="el-GR"/>
      </w:rPr>
      <w:tab/>
    </w:r>
    <w:r>
      <w:rPr>
        <w:rFonts w:ascii="Franklin Gothic Medium" w:hAnsi="Franklin Gothic Medium" w:cs="Arial"/>
        <w:i/>
        <w:sz w:val="18"/>
        <w:szCs w:val="20"/>
        <w:lang w:eastAsia="el-GR"/>
      </w:rPr>
      <w:tab/>
    </w:r>
    <w:r w:rsidRPr="005A098D">
      <w:rPr>
        <w:rFonts w:ascii="Franklin Gothic Medium" w:hAnsi="Franklin Gothic Medium" w:cs="Arial"/>
        <w:i/>
        <w:sz w:val="18"/>
        <w:szCs w:val="20"/>
        <w:lang w:eastAsia="el-GR"/>
      </w:rPr>
      <w:t>ΕΝΤΥΠΟ:ΕΝΤ  02 00 8.01 0</w:t>
    </w:r>
    <w:r>
      <w:rPr>
        <w:rFonts w:ascii="Franklin Gothic Medium" w:hAnsi="Franklin Gothic Medium" w:cs="Arial"/>
        <w:i/>
        <w:sz w:val="18"/>
        <w:szCs w:val="20"/>
        <w:lang w:eastAsia="el-GR"/>
      </w:rPr>
      <w:t>3</w:t>
    </w:r>
    <w:r w:rsidRPr="005A098D">
      <w:rPr>
        <w:rFonts w:ascii="Franklin Gothic Medium" w:hAnsi="Franklin Gothic Medium" w:cs="Arial"/>
        <w:i/>
        <w:sz w:val="18"/>
        <w:szCs w:val="20"/>
        <w:lang w:eastAsia="el-GR"/>
      </w:rPr>
      <w:t>/Έκδοση 1/</w:t>
    </w:r>
  </w:p>
  <w:p w14:paraId="2C0E1B7A" w14:textId="77777777" w:rsidR="0063787B" w:rsidRPr="005A098D" w:rsidRDefault="0063787B" w:rsidP="009D2AF4">
    <w:pPr>
      <w:tabs>
        <w:tab w:val="left" w:pos="3686"/>
      </w:tabs>
      <w:ind w:left="-142" w:right="-569"/>
      <w:rPr>
        <w:rFonts w:ascii="Franklin Gothic Medium" w:hAnsi="Franklin Gothic Medium" w:cs="Arial"/>
        <w:i/>
        <w:sz w:val="18"/>
        <w:szCs w:val="20"/>
        <w:lang w:eastAsia="el-GR"/>
      </w:rPr>
    </w:pPr>
    <w:r>
      <w:rPr>
        <w:rFonts w:ascii="Franklin Gothic Medium" w:hAnsi="Franklin Gothic Medium" w:cs="Arial"/>
        <w:i/>
        <w:sz w:val="18"/>
        <w:szCs w:val="20"/>
        <w:lang w:eastAsia="el-GR"/>
      </w:rPr>
      <w:tab/>
    </w:r>
    <w:r>
      <w:rPr>
        <w:rFonts w:ascii="Franklin Gothic Medium" w:hAnsi="Franklin Gothic Medium" w:cs="Arial"/>
        <w:i/>
        <w:sz w:val="18"/>
        <w:szCs w:val="20"/>
        <w:lang w:eastAsia="el-GR"/>
      </w:rPr>
      <w:tab/>
    </w:r>
    <w:r>
      <w:rPr>
        <w:rFonts w:ascii="Franklin Gothic Medium" w:hAnsi="Franklin Gothic Medium" w:cs="Arial"/>
        <w:i/>
        <w:sz w:val="18"/>
        <w:szCs w:val="20"/>
        <w:lang w:eastAsia="el-GR"/>
      </w:rPr>
      <w:tab/>
    </w:r>
    <w:r>
      <w:rPr>
        <w:rFonts w:ascii="Franklin Gothic Medium" w:hAnsi="Franklin Gothic Medium" w:cs="Arial"/>
        <w:i/>
        <w:sz w:val="18"/>
        <w:szCs w:val="20"/>
        <w:lang w:eastAsia="el-GR"/>
      </w:rPr>
      <w:tab/>
    </w:r>
    <w:r>
      <w:rPr>
        <w:rFonts w:ascii="Franklin Gothic Medium" w:hAnsi="Franklin Gothic Medium" w:cs="Arial"/>
        <w:i/>
        <w:sz w:val="18"/>
        <w:szCs w:val="20"/>
        <w:lang w:eastAsia="el-GR"/>
      </w:rPr>
      <w:tab/>
    </w:r>
    <w:r w:rsidRPr="005A098D">
      <w:rPr>
        <w:rFonts w:ascii="Franklin Gothic Medium" w:hAnsi="Franklin Gothic Medium" w:cs="Arial"/>
        <w:i/>
        <w:sz w:val="18"/>
        <w:szCs w:val="20"/>
        <w:lang w:eastAsia="el-GR"/>
      </w:rPr>
      <w:t>ΓΧΚ, Τμήμα Σχεδιασμού και Ποιότητας</w:t>
    </w:r>
  </w:p>
  <w:p w14:paraId="3440E985" w14:textId="77777777" w:rsidR="0063787B" w:rsidRPr="00FE7415" w:rsidRDefault="0063787B" w:rsidP="009D2AF4">
    <w:pPr>
      <w:tabs>
        <w:tab w:val="left" w:pos="3686"/>
      </w:tabs>
      <w:ind w:left="-142" w:right="-569"/>
      <w:rPr>
        <w:rFonts w:ascii="Franklin Gothic Medium" w:hAnsi="Franklin Gothic Medium" w:cs="Arial"/>
        <w:i/>
        <w:sz w:val="18"/>
        <w:szCs w:val="20"/>
        <w:lang w:eastAsia="el-GR"/>
      </w:rPr>
    </w:pPr>
    <w:r w:rsidRPr="005A098D">
      <w:rPr>
        <w:rFonts w:ascii="Franklin Gothic Medium" w:hAnsi="Franklin Gothic Medium" w:cs="Arial"/>
        <w:i/>
        <w:sz w:val="18"/>
        <w:szCs w:val="20"/>
        <w:lang w:eastAsia="el-GR"/>
      </w:rPr>
      <w:tab/>
    </w:r>
    <w:r w:rsidRPr="005A098D">
      <w:rPr>
        <w:rFonts w:ascii="Franklin Gothic Medium" w:hAnsi="Franklin Gothic Medium" w:cs="Arial"/>
        <w:i/>
        <w:sz w:val="18"/>
        <w:szCs w:val="20"/>
        <w:lang w:eastAsia="el-GR"/>
      </w:rPr>
      <w:tab/>
      <w:t xml:space="preserve">                                          </w:t>
    </w:r>
    <w:r>
      <w:rPr>
        <w:rFonts w:ascii="Franklin Gothic Medium" w:hAnsi="Franklin Gothic Medium" w:cs="Arial"/>
        <w:i/>
        <w:sz w:val="18"/>
        <w:szCs w:val="20"/>
        <w:lang w:eastAsia="el-GR"/>
      </w:rPr>
      <w:tab/>
    </w:r>
    <w:proofErr w:type="spellStart"/>
    <w:r w:rsidRPr="005A098D">
      <w:rPr>
        <w:rFonts w:ascii="Franklin Gothic Medium" w:hAnsi="Franklin Gothic Medium" w:cs="Arial"/>
        <w:i/>
        <w:sz w:val="18"/>
        <w:szCs w:val="20"/>
        <w:lang w:eastAsia="el-GR"/>
      </w:rPr>
      <w:t>Ημ</w:t>
    </w:r>
    <w:proofErr w:type="spellEnd"/>
    <w:r w:rsidRPr="005A098D">
      <w:rPr>
        <w:rFonts w:ascii="Franklin Gothic Medium" w:hAnsi="Franklin Gothic Medium" w:cs="Arial"/>
        <w:i/>
        <w:sz w:val="18"/>
        <w:szCs w:val="20"/>
        <w:lang w:eastAsia="el-GR"/>
      </w:rPr>
      <w:t>/</w:t>
    </w:r>
    <w:proofErr w:type="spellStart"/>
    <w:r w:rsidRPr="005A098D">
      <w:rPr>
        <w:rFonts w:ascii="Franklin Gothic Medium" w:hAnsi="Franklin Gothic Medium" w:cs="Arial"/>
        <w:i/>
        <w:sz w:val="18"/>
        <w:szCs w:val="20"/>
        <w:lang w:eastAsia="el-GR"/>
      </w:rPr>
      <w:t>νία</w:t>
    </w:r>
    <w:proofErr w:type="spellEnd"/>
    <w:r w:rsidRPr="005A098D">
      <w:rPr>
        <w:rFonts w:ascii="Franklin Gothic Medium" w:hAnsi="Franklin Gothic Medium" w:cs="Arial"/>
        <w:i/>
        <w:sz w:val="18"/>
        <w:szCs w:val="20"/>
        <w:lang w:eastAsia="el-GR"/>
      </w:rPr>
      <w:t xml:space="preserve"> Έκδοσης :   </w:t>
    </w:r>
    <w:r>
      <w:rPr>
        <w:rFonts w:ascii="Franklin Gothic Medium" w:hAnsi="Franklin Gothic Medium" w:cs="Arial"/>
        <w:i/>
        <w:sz w:val="18"/>
        <w:szCs w:val="20"/>
        <w:lang w:eastAsia="el-GR"/>
      </w:rPr>
      <w:t>23-11-2022</w:t>
    </w:r>
    <w:r w:rsidRPr="005A098D">
      <w:rPr>
        <w:rFonts w:ascii="Franklin Gothic Medium" w:hAnsi="Franklin Gothic Medium" w:cs="Arial"/>
        <w:i/>
        <w:sz w:val="18"/>
        <w:szCs w:val="20"/>
        <w:lang w:eastAsia="el-GR"/>
      </w:rPr>
      <w:tab/>
    </w:r>
    <w:r w:rsidRPr="005A098D">
      <w:rPr>
        <w:rFonts w:ascii="Franklin Gothic Medium" w:hAnsi="Franklin Gothic Medium" w:cs="Arial"/>
        <w:i/>
        <w:sz w:val="18"/>
        <w:szCs w:val="20"/>
        <w:lang w:eastAsia="el-GR"/>
      </w:rPr>
      <w:tab/>
      <w:t xml:space="preserve">                                                          </w:t>
    </w:r>
  </w:p>
  <w:p w14:paraId="394B50C2" w14:textId="77777777" w:rsidR="0063787B" w:rsidRDefault="0063787B" w:rsidP="009D2AF4">
    <w:pPr>
      <w:pStyle w:val="af0"/>
    </w:pPr>
  </w:p>
  <w:p w14:paraId="1965FA38" w14:textId="77777777" w:rsidR="0063787B" w:rsidRDefault="0063787B">
    <w:pPr>
      <w:pStyle w:val="a9"/>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E1B639" w14:textId="77777777" w:rsidR="006F6B38" w:rsidRDefault="006F6B38" w:rsidP="00033B9D">
      <w:r>
        <w:separator/>
      </w:r>
    </w:p>
  </w:footnote>
  <w:footnote w:type="continuationSeparator" w:id="0">
    <w:p w14:paraId="6AB25E78" w14:textId="77777777" w:rsidR="006F6B38" w:rsidRDefault="006F6B38" w:rsidP="00033B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singleLevel"/>
    <w:tmpl w:val="00000004"/>
    <w:name w:val="WW8Num7"/>
    <w:lvl w:ilvl="0">
      <w:numFmt w:val="bullet"/>
      <w:lvlText w:val="-"/>
      <w:lvlJc w:val="left"/>
      <w:pPr>
        <w:tabs>
          <w:tab w:val="num" w:pos="720"/>
        </w:tabs>
        <w:ind w:left="720" w:hanging="360"/>
      </w:pPr>
      <w:rPr>
        <w:rFonts w:ascii="Times New Roman" w:hAnsi="Times New Roman" w:cs="Times New Roman" w:hint="default"/>
      </w:rPr>
    </w:lvl>
  </w:abstractNum>
  <w:abstractNum w:abstractNumId="1" w15:restartNumberingAfterBreak="0">
    <w:nsid w:val="00000005"/>
    <w:multiLevelType w:val="singleLevel"/>
    <w:tmpl w:val="00000005"/>
    <w:name w:val="WW8Num6"/>
    <w:lvl w:ilvl="0">
      <w:start w:val="1"/>
      <w:numFmt w:val="bullet"/>
      <w:lvlText w:val=""/>
      <w:lvlJc w:val="left"/>
      <w:pPr>
        <w:tabs>
          <w:tab w:val="num" w:pos="0"/>
        </w:tabs>
        <w:ind w:left="720" w:hanging="360"/>
      </w:pPr>
      <w:rPr>
        <w:rFonts w:ascii="Symbol" w:hAnsi="Symbol" w:cs="Symbol"/>
        <w:strike/>
        <w:color w:val="0070C0"/>
        <w:kern w:val="1"/>
        <w:position w:val="0"/>
        <w:sz w:val="24"/>
        <w:vertAlign w:val="baseline"/>
        <w:lang w:val="el-GR"/>
      </w:rPr>
    </w:lvl>
  </w:abstractNum>
  <w:abstractNum w:abstractNumId="2"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A"/>
    <w:multiLevelType w:val="singleLevel"/>
    <w:tmpl w:val="0000000A"/>
    <w:name w:val="WW8Num11"/>
    <w:lvl w:ilvl="0">
      <w:start w:val="1"/>
      <w:numFmt w:val="bullet"/>
      <w:lvlText w:val="­"/>
      <w:lvlJc w:val="left"/>
      <w:pPr>
        <w:tabs>
          <w:tab w:val="num" w:pos="0"/>
        </w:tabs>
        <w:ind w:left="720" w:hanging="360"/>
      </w:pPr>
      <w:rPr>
        <w:rFonts w:ascii="Angsana New" w:hAnsi="Angsana New" w:cs="Angsana New" w:hint="default"/>
        <w:color w:val="000000"/>
        <w:kern w:val="1"/>
        <w:szCs w:val="22"/>
        <w:shd w:val="clear" w:color="auto" w:fill="FFFFFF"/>
        <w:lang w:val="el-GR"/>
      </w:rPr>
    </w:lvl>
  </w:abstractNum>
  <w:abstractNum w:abstractNumId="4" w15:restartNumberingAfterBreak="0">
    <w:nsid w:val="0000000B"/>
    <w:multiLevelType w:val="multilevel"/>
    <w:tmpl w:val="0000000B"/>
    <w:name w:val="WW8Num26"/>
    <w:lvl w:ilvl="0">
      <w:numFmt w:val="decimal"/>
      <w:lvlText w:val="%1"/>
      <w:lvlJc w:val="left"/>
      <w:pPr>
        <w:tabs>
          <w:tab w:val="num" w:pos="0"/>
        </w:tabs>
        <w:ind w:left="0" w:firstLine="0"/>
      </w:p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pStyle w:val="5"/>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5" w15:restartNumberingAfterBreak="0">
    <w:nsid w:val="00000010"/>
    <w:multiLevelType w:val="singleLevel"/>
    <w:tmpl w:val="5CA6DD0C"/>
    <w:name w:val="WW8Num16"/>
    <w:lvl w:ilvl="0">
      <w:start w:val="1"/>
      <w:numFmt w:val="decimal"/>
      <w:lvlText w:val="%1."/>
      <w:lvlJc w:val="left"/>
      <w:pPr>
        <w:tabs>
          <w:tab w:val="num" w:pos="1080"/>
        </w:tabs>
        <w:ind w:left="1080" w:hanging="360"/>
      </w:pPr>
      <w:rPr>
        <w:rFonts w:ascii="Cambria" w:hAnsi="Cambria" w:cs="Arial" w:hint="default"/>
        <w:sz w:val="22"/>
      </w:rPr>
    </w:lvl>
  </w:abstractNum>
  <w:abstractNum w:abstractNumId="6" w15:restartNumberingAfterBreak="0">
    <w:nsid w:val="00000012"/>
    <w:multiLevelType w:val="singleLevel"/>
    <w:tmpl w:val="00000012"/>
    <w:name w:val="WW8Num27"/>
    <w:lvl w:ilvl="0">
      <w:start w:val="12"/>
      <w:numFmt w:val="bullet"/>
      <w:lvlText w:val="-"/>
      <w:lvlJc w:val="left"/>
      <w:pPr>
        <w:tabs>
          <w:tab w:val="num" w:pos="0"/>
        </w:tabs>
        <w:ind w:left="1820" w:hanging="360"/>
      </w:pPr>
      <w:rPr>
        <w:rFonts w:ascii="Calibri" w:hAnsi="Calibri" w:cs="Arial"/>
        <w:b/>
        <w:spacing w:val="5"/>
        <w:sz w:val="22"/>
        <w:szCs w:val="22"/>
      </w:rPr>
    </w:lvl>
  </w:abstractNum>
  <w:abstractNum w:abstractNumId="7" w15:restartNumberingAfterBreak="0">
    <w:nsid w:val="00000014"/>
    <w:multiLevelType w:val="multilevel"/>
    <w:tmpl w:val="2C2056CE"/>
    <w:name w:val="WW8Num31"/>
    <w:lvl w:ilvl="0">
      <w:start w:val="23"/>
      <w:numFmt w:val="decimal"/>
      <w:lvlText w:val="%1"/>
      <w:lvlJc w:val="left"/>
      <w:pPr>
        <w:tabs>
          <w:tab w:val="num" w:pos="720"/>
        </w:tabs>
        <w:ind w:left="720" w:hanging="720"/>
      </w:pPr>
      <w:rPr>
        <w:b/>
      </w:rPr>
    </w:lvl>
    <w:lvl w:ilvl="1">
      <w:start w:val="1"/>
      <w:numFmt w:val="decimal"/>
      <w:lvlText w:val="%1.%2"/>
      <w:lvlJc w:val="left"/>
      <w:pPr>
        <w:tabs>
          <w:tab w:val="num" w:pos="862"/>
        </w:tabs>
        <w:ind w:left="862" w:hanging="720"/>
      </w:pPr>
      <w:rPr>
        <w:rFonts w:ascii="Cambria" w:hAnsi="Cambria" w:cs="Arial"/>
        <w:b/>
        <w:i w:val="0"/>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2F448F"/>
    <w:multiLevelType w:val="hybridMultilevel"/>
    <w:tmpl w:val="C946035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01A122BA"/>
    <w:multiLevelType w:val="hybridMultilevel"/>
    <w:tmpl w:val="DC18338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076842DE"/>
    <w:multiLevelType w:val="hybridMultilevel"/>
    <w:tmpl w:val="03D8DE3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08C406DD"/>
    <w:multiLevelType w:val="hybridMultilevel"/>
    <w:tmpl w:val="1D8AAB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094540AD"/>
    <w:multiLevelType w:val="hybridMultilevel"/>
    <w:tmpl w:val="EFF06EB8"/>
    <w:lvl w:ilvl="0" w:tplc="0684443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0C1C4C93"/>
    <w:multiLevelType w:val="hybridMultilevel"/>
    <w:tmpl w:val="F1EEDE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0C70683E"/>
    <w:multiLevelType w:val="hybridMultilevel"/>
    <w:tmpl w:val="BE1A67D8"/>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0D076A5B"/>
    <w:multiLevelType w:val="hybridMultilevel"/>
    <w:tmpl w:val="F99ED4B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10460A08"/>
    <w:multiLevelType w:val="hybridMultilevel"/>
    <w:tmpl w:val="0520122A"/>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166C6E52"/>
    <w:multiLevelType w:val="hybridMultilevel"/>
    <w:tmpl w:val="42C033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173D46F9"/>
    <w:multiLevelType w:val="hybridMultilevel"/>
    <w:tmpl w:val="04DA791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1D980F73"/>
    <w:multiLevelType w:val="hybridMultilevel"/>
    <w:tmpl w:val="C0E21B4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1E596942"/>
    <w:multiLevelType w:val="hybridMultilevel"/>
    <w:tmpl w:val="AB4613D6"/>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1" w15:restartNumberingAfterBreak="0">
    <w:nsid w:val="208707A3"/>
    <w:multiLevelType w:val="hybridMultilevel"/>
    <w:tmpl w:val="329E523C"/>
    <w:lvl w:ilvl="0" w:tplc="E612CA0E">
      <w:start w:val="1"/>
      <w:numFmt w:val="decimal"/>
      <w:lvlText w:val="%1)"/>
      <w:lvlJc w:val="left"/>
      <w:pPr>
        <w:ind w:left="720" w:hanging="360"/>
      </w:pPr>
      <w:rPr>
        <w:rFonts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1D92C13"/>
    <w:multiLevelType w:val="hybridMultilevel"/>
    <w:tmpl w:val="C180EBE6"/>
    <w:lvl w:ilvl="0" w:tplc="0408000F">
      <w:start w:val="1"/>
      <w:numFmt w:val="decimal"/>
      <w:lvlText w:val="%1."/>
      <w:lvlJc w:val="left"/>
      <w:pPr>
        <w:ind w:left="720" w:hanging="360"/>
      </w:pPr>
    </w:lvl>
    <w:lvl w:ilvl="1" w:tplc="7EF631A2">
      <w:start w:val="1"/>
      <w:numFmt w:val="lowerLetter"/>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221369C2"/>
    <w:multiLevelType w:val="hybridMultilevel"/>
    <w:tmpl w:val="ED22F9D0"/>
    <w:lvl w:ilvl="0" w:tplc="6CA0943A">
      <w:numFmt w:val="bullet"/>
      <w:lvlText w:val="•"/>
      <w:lvlJc w:val="left"/>
      <w:pPr>
        <w:ind w:left="1080" w:hanging="72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25C23C3A"/>
    <w:multiLevelType w:val="hybridMultilevel"/>
    <w:tmpl w:val="5E927316"/>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28893B8A"/>
    <w:multiLevelType w:val="hybridMultilevel"/>
    <w:tmpl w:val="B85073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2C464566"/>
    <w:multiLevelType w:val="hybridMultilevel"/>
    <w:tmpl w:val="282EB27E"/>
    <w:lvl w:ilvl="0" w:tplc="1084E64E">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2ECB638B"/>
    <w:multiLevelType w:val="hybridMultilevel"/>
    <w:tmpl w:val="3AB814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2EFA79DD"/>
    <w:multiLevelType w:val="hybridMultilevel"/>
    <w:tmpl w:val="AA82CF4A"/>
    <w:lvl w:ilvl="0" w:tplc="0684443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33231353"/>
    <w:multiLevelType w:val="hybridMultilevel"/>
    <w:tmpl w:val="6C42BD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33377A03"/>
    <w:multiLevelType w:val="hybridMultilevel"/>
    <w:tmpl w:val="219A604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3509454C"/>
    <w:multiLevelType w:val="hybridMultilevel"/>
    <w:tmpl w:val="503C5C3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3BDC2BD2"/>
    <w:multiLevelType w:val="hybridMultilevel"/>
    <w:tmpl w:val="8F0E6E0C"/>
    <w:lvl w:ilvl="0" w:tplc="0408000F">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3FED2FFC"/>
    <w:multiLevelType w:val="hybridMultilevel"/>
    <w:tmpl w:val="0D363D76"/>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400B18C9"/>
    <w:multiLevelType w:val="hybridMultilevel"/>
    <w:tmpl w:val="26E22DFC"/>
    <w:lvl w:ilvl="0" w:tplc="64382014">
      <w:start w:val="1"/>
      <w:numFmt w:val="bullet"/>
      <w:lvlText w:val=""/>
      <w:lvlJc w:val="center"/>
      <w:pPr>
        <w:ind w:left="1077" w:hanging="360"/>
      </w:pPr>
      <w:rPr>
        <w:rFonts w:ascii="Symbol" w:hAnsi="Symbol" w:hint="default"/>
      </w:rPr>
    </w:lvl>
    <w:lvl w:ilvl="1" w:tplc="04080003" w:tentative="1">
      <w:start w:val="1"/>
      <w:numFmt w:val="bullet"/>
      <w:lvlText w:val="o"/>
      <w:lvlJc w:val="left"/>
      <w:pPr>
        <w:ind w:left="1797" w:hanging="360"/>
      </w:pPr>
      <w:rPr>
        <w:rFonts w:ascii="Courier New" w:hAnsi="Courier New" w:cs="Courier New" w:hint="default"/>
      </w:rPr>
    </w:lvl>
    <w:lvl w:ilvl="2" w:tplc="04080005" w:tentative="1">
      <w:start w:val="1"/>
      <w:numFmt w:val="bullet"/>
      <w:lvlText w:val=""/>
      <w:lvlJc w:val="left"/>
      <w:pPr>
        <w:ind w:left="2517" w:hanging="360"/>
      </w:pPr>
      <w:rPr>
        <w:rFonts w:ascii="Wingdings" w:hAnsi="Wingdings" w:hint="default"/>
      </w:rPr>
    </w:lvl>
    <w:lvl w:ilvl="3" w:tplc="04080001" w:tentative="1">
      <w:start w:val="1"/>
      <w:numFmt w:val="bullet"/>
      <w:lvlText w:val=""/>
      <w:lvlJc w:val="left"/>
      <w:pPr>
        <w:ind w:left="3237" w:hanging="360"/>
      </w:pPr>
      <w:rPr>
        <w:rFonts w:ascii="Symbol" w:hAnsi="Symbol" w:hint="default"/>
      </w:rPr>
    </w:lvl>
    <w:lvl w:ilvl="4" w:tplc="04080003" w:tentative="1">
      <w:start w:val="1"/>
      <w:numFmt w:val="bullet"/>
      <w:lvlText w:val="o"/>
      <w:lvlJc w:val="left"/>
      <w:pPr>
        <w:ind w:left="3957" w:hanging="360"/>
      </w:pPr>
      <w:rPr>
        <w:rFonts w:ascii="Courier New" w:hAnsi="Courier New" w:cs="Courier New" w:hint="default"/>
      </w:rPr>
    </w:lvl>
    <w:lvl w:ilvl="5" w:tplc="04080005" w:tentative="1">
      <w:start w:val="1"/>
      <w:numFmt w:val="bullet"/>
      <w:lvlText w:val=""/>
      <w:lvlJc w:val="left"/>
      <w:pPr>
        <w:ind w:left="4677" w:hanging="360"/>
      </w:pPr>
      <w:rPr>
        <w:rFonts w:ascii="Wingdings" w:hAnsi="Wingdings" w:hint="default"/>
      </w:rPr>
    </w:lvl>
    <w:lvl w:ilvl="6" w:tplc="04080001" w:tentative="1">
      <w:start w:val="1"/>
      <w:numFmt w:val="bullet"/>
      <w:lvlText w:val=""/>
      <w:lvlJc w:val="left"/>
      <w:pPr>
        <w:ind w:left="5397" w:hanging="360"/>
      </w:pPr>
      <w:rPr>
        <w:rFonts w:ascii="Symbol" w:hAnsi="Symbol" w:hint="default"/>
      </w:rPr>
    </w:lvl>
    <w:lvl w:ilvl="7" w:tplc="04080003" w:tentative="1">
      <w:start w:val="1"/>
      <w:numFmt w:val="bullet"/>
      <w:lvlText w:val="o"/>
      <w:lvlJc w:val="left"/>
      <w:pPr>
        <w:ind w:left="6117" w:hanging="360"/>
      </w:pPr>
      <w:rPr>
        <w:rFonts w:ascii="Courier New" w:hAnsi="Courier New" w:cs="Courier New" w:hint="default"/>
      </w:rPr>
    </w:lvl>
    <w:lvl w:ilvl="8" w:tplc="04080005" w:tentative="1">
      <w:start w:val="1"/>
      <w:numFmt w:val="bullet"/>
      <w:lvlText w:val=""/>
      <w:lvlJc w:val="left"/>
      <w:pPr>
        <w:ind w:left="6837" w:hanging="360"/>
      </w:pPr>
      <w:rPr>
        <w:rFonts w:ascii="Wingdings" w:hAnsi="Wingdings" w:hint="default"/>
      </w:rPr>
    </w:lvl>
  </w:abstractNum>
  <w:abstractNum w:abstractNumId="35" w15:restartNumberingAfterBreak="0">
    <w:nsid w:val="40A376A8"/>
    <w:multiLevelType w:val="hybridMultilevel"/>
    <w:tmpl w:val="BC0453FA"/>
    <w:lvl w:ilvl="0" w:tplc="04EA07A2">
      <w:start w:val="4"/>
      <w:numFmt w:val="decimal"/>
      <w:lvlText w:val="%1."/>
      <w:lvlJc w:val="left"/>
      <w:pPr>
        <w:ind w:hanging="411"/>
        <w:jc w:val="right"/>
      </w:pPr>
      <w:rPr>
        <w:rFonts w:ascii="Calibri" w:eastAsia="Calibri" w:hAnsi="Calibri" w:hint="default"/>
        <w:b/>
        <w:bCs/>
        <w:spacing w:val="1"/>
        <w:sz w:val="22"/>
        <w:szCs w:val="22"/>
      </w:rPr>
    </w:lvl>
    <w:lvl w:ilvl="1" w:tplc="4EE41832">
      <w:numFmt w:val="none"/>
      <w:lvlText w:val=""/>
      <w:lvlJc w:val="left"/>
      <w:pPr>
        <w:tabs>
          <w:tab w:val="num" w:pos="360"/>
        </w:tabs>
      </w:pPr>
    </w:lvl>
    <w:lvl w:ilvl="2" w:tplc="B73895FE">
      <w:numFmt w:val="none"/>
      <w:lvlText w:val=""/>
      <w:lvlJc w:val="left"/>
      <w:pPr>
        <w:tabs>
          <w:tab w:val="num" w:pos="360"/>
        </w:tabs>
      </w:pPr>
    </w:lvl>
    <w:lvl w:ilvl="3" w:tplc="A76443B4">
      <w:numFmt w:val="none"/>
      <w:lvlText w:val=""/>
      <w:lvlJc w:val="left"/>
      <w:pPr>
        <w:tabs>
          <w:tab w:val="num" w:pos="360"/>
        </w:tabs>
      </w:pPr>
    </w:lvl>
    <w:lvl w:ilvl="4" w:tplc="B6F0863A">
      <w:start w:val="1"/>
      <w:numFmt w:val="lowerRoman"/>
      <w:lvlText w:val="%5)"/>
      <w:lvlJc w:val="left"/>
      <w:pPr>
        <w:ind w:hanging="195"/>
      </w:pPr>
      <w:rPr>
        <w:rFonts w:ascii="Calibri" w:eastAsia="Calibri" w:hAnsi="Calibri" w:hint="default"/>
        <w:b/>
        <w:bCs/>
        <w:spacing w:val="1"/>
        <w:sz w:val="22"/>
        <w:szCs w:val="22"/>
      </w:rPr>
    </w:lvl>
    <w:lvl w:ilvl="5" w:tplc="F636206A">
      <w:start w:val="1"/>
      <w:numFmt w:val="bullet"/>
      <w:lvlText w:val="•"/>
      <w:lvlJc w:val="left"/>
      <w:rPr>
        <w:rFonts w:hint="default"/>
      </w:rPr>
    </w:lvl>
    <w:lvl w:ilvl="6" w:tplc="073CDDC2">
      <w:start w:val="1"/>
      <w:numFmt w:val="bullet"/>
      <w:lvlText w:val="•"/>
      <w:lvlJc w:val="left"/>
      <w:rPr>
        <w:rFonts w:hint="default"/>
      </w:rPr>
    </w:lvl>
    <w:lvl w:ilvl="7" w:tplc="17F6AA8E">
      <w:start w:val="1"/>
      <w:numFmt w:val="bullet"/>
      <w:lvlText w:val="•"/>
      <w:lvlJc w:val="left"/>
      <w:rPr>
        <w:rFonts w:hint="default"/>
      </w:rPr>
    </w:lvl>
    <w:lvl w:ilvl="8" w:tplc="AC50FEE2">
      <w:start w:val="1"/>
      <w:numFmt w:val="bullet"/>
      <w:lvlText w:val="•"/>
      <w:lvlJc w:val="left"/>
      <w:rPr>
        <w:rFonts w:hint="default"/>
      </w:rPr>
    </w:lvl>
  </w:abstractNum>
  <w:abstractNum w:abstractNumId="36" w15:restartNumberingAfterBreak="0">
    <w:nsid w:val="413D0621"/>
    <w:multiLevelType w:val="hybridMultilevel"/>
    <w:tmpl w:val="C0A2978E"/>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7" w15:restartNumberingAfterBreak="0">
    <w:nsid w:val="41B7451A"/>
    <w:multiLevelType w:val="hybridMultilevel"/>
    <w:tmpl w:val="4D1216C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42766514"/>
    <w:multiLevelType w:val="hybridMultilevel"/>
    <w:tmpl w:val="DEAC03DC"/>
    <w:lvl w:ilvl="0" w:tplc="2E8E47A6">
      <w:start w:val="1"/>
      <w:numFmt w:val="bullet"/>
      <w:lvlText w:val=""/>
      <w:lvlJc w:val="left"/>
      <w:pPr>
        <w:ind w:left="170" w:hanging="17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3637B00"/>
    <w:multiLevelType w:val="hybridMultilevel"/>
    <w:tmpl w:val="EC2AB57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0" w15:restartNumberingAfterBreak="0">
    <w:nsid w:val="44BF1A1B"/>
    <w:multiLevelType w:val="hybridMultilevel"/>
    <w:tmpl w:val="5928BF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15:restartNumberingAfterBreak="0">
    <w:nsid w:val="461F60F4"/>
    <w:multiLevelType w:val="hybridMultilevel"/>
    <w:tmpl w:val="89749646"/>
    <w:lvl w:ilvl="0" w:tplc="A40ABDD8">
      <w:start w:val="1"/>
      <w:numFmt w:val="decimal"/>
      <w:lvlText w:val="%1)"/>
      <w:lvlJc w:val="left"/>
      <w:pPr>
        <w:ind w:left="720" w:hanging="360"/>
      </w:pPr>
      <w:rPr>
        <w:rFonts w:hint="default"/>
        <w:strike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2" w15:restartNumberingAfterBreak="0">
    <w:nsid w:val="4888481B"/>
    <w:multiLevelType w:val="hybridMultilevel"/>
    <w:tmpl w:val="EB84EE60"/>
    <w:lvl w:ilvl="0" w:tplc="0408000F">
      <w:start w:val="1"/>
      <w:numFmt w:val="decimal"/>
      <w:lvlText w:val="%1."/>
      <w:lvlJc w:val="left"/>
      <w:pPr>
        <w:ind w:left="720" w:hanging="360"/>
      </w:pPr>
    </w:lvl>
    <w:lvl w:ilvl="1" w:tplc="39AC0448">
      <w:start w:val="1"/>
      <w:numFmt w:val="bullet"/>
      <w:lvlText w:val=""/>
      <w:lvlJc w:val="left"/>
      <w:pPr>
        <w:ind w:left="1531" w:hanging="397"/>
      </w:pPr>
      <w:rPr>
        <w:rFonts w:ascii="Symbol" w:hAnsi="Symbol" w:hint="default"/>
      </w:r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15:restartNumberingAfterBreak="0">
    <w:nsid w:val="49795D59"/>
    <w:multiLevelType w:val="hybridMultilevel"/>
    <w:tmpl w:val="DDD4A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A444AED"/>
    <w:multiLevelType w:val="hybridMultilevel"/>
    <w:tmpl w:val="681EB3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5" w15:restartNumberingAfterBreak="0">
    <w:nsid w:val="4A915049"/>
    <w:multiLevelType w:val="hybridMultilevel"/>
    <w:tmpl w:val="D4B26A30"/>
    <w:lvl w:ilvl="0" w:tplc="64382014">
      <w:start w:val="1"/>
      <w:numFmt w:val="bullet"/>
      <w:lvlText w:val=""/>
      <w:lvlJc w:val="center"/>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6" w15:restartNumberingAfterBreak="0">
    <w:nsid w:val="4B583B41"/>
    <w:multiLevelType w:val="hybridMultilevel"/>
    <w:tmpl w:val="FCA28C0E"/>
    <w:lvl w:ilvl="0" w:tplc="64382014">
      <w:start w:val="1"/>
      <w:numFmt w:val="bullet"/>
      <w:lvlText w:val=""/>
      <w:lvlJc w:val="center"/>
      <w:pPr>
        <w:ind w:left="1077" w:hanging="360"/>
      </w:pPr>
      <w:rPr>
        <w:rFonts w:ascii="Symbol" w:hAnsi="Symbol" w:hint="default"/>
      </w:rPr>
    </w:lvl>
    <w:lvl w:ilvl="1" w:tplc="04080003" w:tentative="1">
      <w:start w:val="1"/>
      <w:numFmt w:val="bullet"/>
      <w:lvlText w:val="o"/>
      <w:lvlJc w:val="left"/>
      <w:pPr>
        <w:ind w:left="1797" w:hanging="360"/>
      </w:pPr>
      <w:rPr>
        <w:rFonts w:ascii="Courier New" w:hAnsi="Courier New" w:cs="Courier New" w:hint="default"/>
      </w:rPr>
    </w:lvl>
    <w:lvl w:ilvl="2" w:tplc="04080005" w:tentative="1">
      <w:start w:val="1"/>
      <w:numFmt w:val="bullet"/>
      <w:lvlText w:val=""/>
      <w:lvlJc w:val="left"/>
      <w:pPr>
        <w:ind w:left="2517" w:hanging="360"/>
      </w:pPr>
      <w:rPr>
        <w:rFonts w:ascii="Wingdings" w:hAnsi="Wingdings" w:hint="default"/>
      </w:rPr>
    </w:lvl>
    <w:lvl w:ilvl="3" w:tplc="04080001" w:tentative="1">
      <w:start w:val="1"/>
      <w:numFmt w:val="bullet"/>
      <w:lvlText w:val=""/>
      <w:lvlJc w:val="left"/>
      <w:pPr>
        <w:ind w:left="3237" w:hanging="360"/>
      </w:pPr>
      <w:rPr>
        <w:rFonts w:ascii="Symbol" w:hAnsi="Symbol" w:hint="default"/>
      </w:rPr>
    </w:lvl>
    <w:lvl w:ilvl="4" w:tplc="04080003" w:tentative="1">
      <w:start w:val="1"/>
      <w:numFmt w:val="bullet"/>
      <w:lvlText w:val="o"/>
      <w:lvlJc w:val="left"/>
      <w:pPr>
        <w:ind w:left="3957" w:hanging="360"/>
      </w:pPr>
      <w:rPr>
        <w:rFonts w:ascii="Courier New" w:hAnsi="Courier New" w:cs="Courier New" w:hint="default"/>
      </w:rPr>
    </w:lvl>
    <w:lvl w:ilvl="5" w:tplc="04080005" w:tentative="1">
      <w:start w:val="1"/>
      <w:numFmt w:val="bullet"/>
      <w:lvlText w:val=""/>
      <w:lvlJc w:val="left"/>
      <w:pPr>
        <w:ind w:left="4677" w:hanging="360"/>
      </w:pPr>
      <w:rPr>
        <w:rFonts w:ascii="Wingdings" w:hAnsi="Wingdings" w:hint="default"/>
      </w:rPr>
    </w:lvl>
    <w:lvl w:ilvl="6" w:tplc="04080001" w:tentative="1">
      <w:start w:val="1"/>
      <w:numFmt w:val="bullet"/>
      <w:lvlText w:val=""/>
      <w:lvlJc w:val="left"/>
      <w:pPr>
        <w:ind w:left="5397" w:hanging="360"/>
      </w:pPr>
      <w:rPr>
        <w:rFonts w:ascii="Symbol" w:hAnsi="Symbol" w:hint="default"/>
      </w:rPr>
    </w:lvl>
    <w:lvl w:ilvl="7" w:tplc="04080003" w:tentative="1">
      <w:start w:val="1"/>
      <w:numFmt w:val="bullet"/>
      <w:lvlText w:val="o"/>
      <w:lvlJc w:val="left"/>
      <w:pPr>
        <w:ind w:left="6117" w:hanging="360"/>
      </w:pPr>
      <w:rPr>
        <w:rFonts w:ascii="Courier New" w:hAnsi="Courier New" w:cs="Courier New" w:hint="default"/>
      </w:rPr>
    </w:lvl>
    <w:lvl w:ilvl="8" w:tplc="04080005" w:tentative="1">
      <w:start w:val="1"/>
      <w:numFmt w:val="bullet"/>
      <w:lvlText w:val=""/>
      <w:lvlJc w:val="left"/>
      <w:pPr>
        <w:ind w:left="6837" w:hanging="360"/>
      </w:pPr>
      <w:rPr>
        <w:rFonts w:ascii="Wingdings" w:hAnsi="Wingdings" w:hint="default"/>
      </w:rPr>
    </w:lvl>
  </w:abstractNum>
  <w:abstractNum w:abstractNumId="47" w15:restartNumberingAfterBreak="0">
    <w:nsid w:val="4E8D3F1B"/>
    <w:multiLevelType w:val="hybridMultilevel"/>
    <w:tmpl w:val="51AE0A60"/>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8" w15:restartNumberingAfterBreak="0">
    <w:nsid w:val="54615207"/>
    <w:multiLevelType w:val="hybridMultilevel"/>
    <w:tmpl w:val="16C4BED8"/>
    <w:lvl w:ilvl="0" w:tplc="0408000F">
      <w:start w:val="1"/>
      <w:numFmt w:val="decimal"/>
      <w:lvlText w:val="%1."/>
      <w:lvlJc w:val="left"/>
      <w:pPr>
        <w:ind w:left="720" w:hanging="360"/>
      </w:pPr>
    </w:lvl>
    <w:lvl w:ilvl="1" w:tplc="04080001">
      <w:start w:val="1"/>
      <w:numFmt w:val="bullet"/>
      <w:lvlText w:val=""/>
      <w:lvlJc w:val="left"/>
      <w:pPr>
        <w:ind w:left="1440" w:hanging="360"/>
      </w:pPr>
      <w:rPr>
        <w:rFonts w:ascii="Symbol" w:hAnsi="Symbol"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9" w15:restartNumberingAfterBreak="0">
    <w:nsid w:val="57FF22EA"/>
    <w:multiLevelType w:val="hybridMultilevel"/>
    <w:tmpl w:val="59884AD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0" w15:restartNumberingAfterBreak="0">
    <w:nsid w:val="587E2A04"/>
    <w:multiLevelType w:val="hybridMultilevel"/>
    <w:tmpl w:val="4D96CB1E"/>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51" w15:restartNumberingAfterBreak="0">
    <w:nsid w:val="59196DD8"/>
    <w:multiLevelType w:val="hybridMultilevel"/>
    <w:tmpl w:val="B24CBB1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2" w15:restartNumberingAfterBreak="0">
    <w:nsid w:val="5A0246D1"/>
    <w:multiLevelType w:val="hybridMultilevel"/>
    <w:tmpl w:val="E2825BE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3" w15:restartNumberingAfterBreak="0">
    <w:nsid w:val="5BB87E0E"/>
    <w:multiLevelType w:val="hybridMultilevel"/>
    <w:tmpl w:val="67FE027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4" w15:restartNumberingAfterBreak="0">
    <w:nsid w:val="63113EE3"/>
    <w:multiLevelType w:val="hybridMultilevel"/>
    <w:tmpl w:val="B516C3FC"/>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55" w15:restartNumberingAfterBreak="0">
    <w:nsid w:val="656E06DD"/>
    <w:multiLevelType w:val="hybridMultilevel"/>
    <w:tmpl w:val="FF8890B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6" w15:restartNumberingAfterBreak="0">
    <w:nsid w:val="67185189"/>
    <w:multiLevelType w:val="hybridMultilevel"/>
    <w:tmpl w:val="632266C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7" w15:restartNumberingAfterBreak="0">
    <w:nsid w:val="6841403B"/>
    <w:multiLevelType w:val="hybridMultilevel"/>
    <w:tmpl w:val="C92A09F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8" w15:restartNumberingAfterBreak="0">
    <w:nsid w:val="6963441E"/>
    <w:multiLevelType w:val="hybridMultilevel"/>
    <w:tmpl w:val="A99A215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9" w15:restartNumberingAfterBreak="0">
    <w:nsid w:val="69D97A79"/>
    <w:multiLevelType w:val="multilevel"/>
    <w:tmpl w:val="A7E8E524"/>
    <w:lvl w:ilvl="0">
      <w:start w:val="1"/>
      <w:numFmt w:val="bullet"/>
      <w:lvlText w:val=""/>
      <w:lvlJc w:val="left"/>
      <w:pPr>
        <w:tabs>
          <w:tab w:val="num" w:pos="0"/>
        </w:tabs>
        <w:ind w:left="0" w:firstLine="0"/>
      </w:pPr>
      <w:rPr>
        <w:rFonts w:ascii="Symbol" w:hAnsi="Symbol" w:hint="default"/>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60" w15:restartNumberingAfterBreak="0">
    <w:nsid w:val="738D3D54"/>
    <w:multiLevelType w:val="hybridMultilevel"/>
    <w:tmpl w:val="DE0627F8"/>
    <w:lvl w:ilvl="0" w:tplc="0408000F">
      <w:start w:val="1"/>
      <w:numFmt w:val="decimal"/>
      <w:lvlText w:val="%1."/>
      <w:lvlJc w:val="left"/>
      <w:pPr>
        <w:ind w:left="927" w:hanging="360"/>
      </w:p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61" w15:restartNumberingAfterBreak="0">
    <w:nsid w:val="76E74079"/>
    <w:multiLevelType w:val="hybridMultilevel"/>
    <w:tmpl w:val="49661AF0"/>
    <w:lvl w:ilvl="0" w:tplc="0408000F">
      <w:start w:val="1"/>
      <w:numFmt w:val="decimal"/>
      <w:lvlText w:val="%1."/>
      <w:lvlJc w:val="left"/>
      <w:pPr>
        <w:ind w:left="1074" w:hanging="360"/>
      </w:pPr>
    </w:lvl>
    <w:lvl w:ilvl="1" w:tplc="04080019" w:tentative="1">
      <w:start w:val="1"/>
      <w:numFmt w:val="lowerLetter"/>
      <w:lvlText w:val="%2."/>
      <w:lvlJc w:val="left"/>
      <w:pPr>
        <w:ind w:left="1794" w:hanging="360"/>
      </w:pPr>
    </w:lvl>
    <w:lvl w:ilvl="2" w:tplc="0408001B" w:tentative="1">
      <w:start w:val="1"/>
      <w:numFmt w:val="lowerRoman"/>
      <w:lvlText w:val="%3."/>
      <w:lvlJc w:val="right"/>
      <w:pPr>
        <w:ind w:left="2514" w:hanging="180"/>
      </w:pPr>
    </w:lvl>
    <w:lvl w:ilvl="3" w:tplc="0408000F" w:tentative="1">
      <w:start w:val="1"/>
      <w:numFmt w:val="decimal"/>
      <w:lvlText w:val="%4."/>
      <w:lvlJc w:val="left"/>
      <w:pPr>
        <w:ind w:left="3234" w:hanging="360"/>
      </w:pPr>
    </w:lvl>
    <w:lvl w:ilvl="4" w:tplc="04080019" w:tentative="1">
      <w:start w:val="1"/>
      <w:numFmt w:val="lowerLetter"/>
      <w:lvlText w:val="%5."/>
      <w:lvlJc w:val="left"/>
      <w:pPr>
        <w:ind w:left="3954" w:hanging="360"/>
      </w:pPr>
    </w:lvl>
    <w:lvl w:ilvl="5" w:tplc="0408001B" w:tentative="1">
      <w:start w:val="1"/>
      <w:numFmt w:val="lowerRoman"/>
      <w:lvlText w:val="%6."/>
      <w:lvlJc w:val="right"/>
      <w:pPr>
        <w:ind w:left="4674" w:hanging="180"/>
      </w:pPr>
    </w:lvl>
    <w:lvl w:ilvl="6" w:tplc="0408000F" w:tentative="1">
      <w:start w:val="1"/>
      <w:numFmt w:val="decimal"/>
      <w:lvlText w:val="%7."/>
      <w:lvlJc w:val="left"/>
      <w:pPr>
        <w:ind w:left="5394" w:hanging="360"/>
      </w:pPr>
    </w:lvl>
    <w:lvl w:ilvl="7" w:tplc="04080019" w:tentative="1">
      <w:start w:val="1"/>
      <w:numFmt w:val="lowerLetter"/>
      <w:lvlText w:val="%8."/>
      <w:lvlJc w:val="left"/>
      <w:pPr>
        <w:ind w:left="6114" w:hanging="360"/>
      </w:pPr>
    </w:lvl>
    <w:lvl w:ilvl="8" w:tplc="0408001B" w:tentative="1">
      <w:start w:val="1"/>
      <w:numFmt w:val="lowerRoman"/>
      <w:lvlText w:val="%9."/>
      <w:lvlJc w:val="right"/>
      <w:pPr>
        <w:ind w:left="6834" w:hanging="180"/>
      </w:pPr>
    </w:lvl>
  </w:abstractNum>
  <w:abstractNum w:abstractNumId="62" w15:restartNumberingAfterBreak="0">
    <w:nsid w:val="77B354F1"/>
    <w:multiLevelType w:val="hybridMultilevel"/>
    <w:tmpl w:val="B900DC5E"/>
    <w:lvl w:ilvl="0" w:tplc="64382014">
      <w:start w:val="1"/>
      <w:numFmt w:val="bullet"/>
      <w:lvlText w:val=""/>
      <w:lvlJc w:val="center"/>
      <w:pPr>
        <w:ind w:left="720" w:hanging="360"/>
      </w:pPr>
      <w:rPr>
        <w:rFonts w:ascii="Symbol" w:hAnsi="Symbol" w:hint="default"/>
      </w:rPr>
    </w:lvl>
    <w:lvl w:ilvl="1" w:tplc="64382014">
      <w:start w:val="1"/>
      <w:numFmt w:val="bullet"/>
      <w:lvlText w:val=""/>
      <w:lvlJc w:val="center"/>
      <w:pPr>
        <w:ind w:left="1440" w:hanging="360"/>
      </w:pPr>
      <w:rPr>
        <w:rFonts w:ascii="Symbol" w:hAnsi="Symbol"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3" w15:restartNumberingAfterBreak="0">
    <w:nsid w:val="7AB42438"/>
    <w:multiLevelType w:val="hybridMultilevel"/>
    <w:tmpl w:val="85BCF578"/>
    <w:lvl w:ilvl="0" w:tplc="0408000F">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4" w15:restartNumberingAfterBreak="0">
    <w:nsid w:val="7C674EED"/>
    <w:multiLevelType w:val="hybridMultilevel"/>
    <w:tmpl w:val="38C680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5" w15:restartNumberingAfterBreak="0">
    <w:nsid w:val="7E5B2B33"/>
    <w:multiLevelType w:val="hybridMultilevel"/>
    <w:tmpl w:val="DB0E66BE"/>
    <w:lvl w:ilvl="0" w:tplc="0684443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6" w15:restartNumberingAfterBreak="0">
    <w:nsid w:val="7FBE7754"/>
    <w:multiLevelType w:val="hybridMultilevel"/>
    <w:tmpl w:val="4288BF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7" w15:restartNumberingAfterBreak="0">
    <w:nsid w:val="7FC62CB2"/>
    <w:multiLevelType w:val="hybridMultilevel"/>
    <w:tmpl w:val="CC82132C"/>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abstractNumId w:val="4"/>
  </w:num>
  <w:num w:numId="2">
    <w:abstractNumId w:val="12"/>
  </w:num>
  <w:num w:numId="3">
    <w:abstractNumId w:val="28"/>
  </w:num>
  <w:num w:numId="4">
    <w:abstractNumId w:val="65"/>
  </w:num>
  <w:num w:numId="5">
    <w:abstractNumId w:val="64"/>
  </w:num>
  <w:num w:numId="6">
    <w:abstractNumId w:val="41"/>
  </w:num>
  <w:num w:numId="7">
    <w:abstractNumId w:val="26"/>
  </w:num>
  <w:num w:numId="8">
    <w:abstractNumId w:val="25"/>
  </w:num>
  <w:num w:numId="9">
    <w:abstractNumId w:val="21"/>
  </w:num>
  <w:num w:numId="10">
    <w:abstractNumId w:val="59"/>
  </w:num>
  <w:num w:numId="11">
    <w:abstractNumId w:val="43"/>
  </w:num>
  <w:num w:numId="12">
    <w:abstractNumId w:val="38"/>
  </w:num>
  <w:num w:numId="13">
    <w:abstractNumId w:val="35"/>
  </w:num>
  <w:num w:numId="14">
    <w:abstractNumId w:val="13"/>
  </w:num>
  <w:num w:numId="15">
    <w:abstractNumId w:val="8"/>
  </w:num>
  <w:num w:numId="16">
    <w:abstractNumId w:val="27"/>
  </w:num>
  <w:num w:numId="17">
    <w:abstractNumId w:val="11"/>
  </w:num>
  <w:num w:numId="18">
    <w:abstractNumId w:val="23"/>
  </w:num>
  <w:num w:numId="19">
    <w:abstractNumId w:val="44"/>
  </w:num>
  <w:num w:numId="20">
    <w:abstractNumId w:val="40"/>
  </w:num>
  <w:num w:numId="21">
    <w:abstractNumId w:val="17"/>
  </w:num>
  <w:num w:numId="22">
    <w:abstractNumId w:val="60"/>
  </w:num>
  <w:num w:numId="23">
    <w:abstractNumId w:val="24"/>
  </w:num>
  <w:num w:numId="24">
    <w:abstractNumId w:val="48"/>
  </w:num>
  <w:num w:numId="25">
    <w:abstractNumId w:val="16"/>
  </w:num>
  <w:num w:numId="26">
    <w:abstractNumId w:val="63"/>
  </w:num>
  <w:num w:numId="27">
    <w:abstractNumId w:val="32"/>
  </w:num>
  <w:num w:numId="28">
    <w:abstractNumId w:val="50"/>
  </w:num>
  <w:num w:numId="29">
    <w:abstractNumId w:val="58"/>
  </w:num>
  <w:num w:numId="30">
    <w:abstractNumId w:val="19"/>
  </w:num>
  <w:num w:numId="31">
    <w:abstractNumId w:val="31"/>
  </w:num>
  <w:num w:numId="32">
    <w:abstractNumId w:val="18"/>
  </w:num>
  <w:num w:numId="33">
    <w:abstractNumId w:val="57"/>
  </w:num>
  <w:num w:numId="34">
    <w:abstractNumId w:val="49"/>
  </w:num>
  <w:num w:numId="35">
    <w:abstractNumId w:val="30"/>
  </w:num>
  <w:num w:numId="36">
    <w:abstractNumId w:val="22"/>
  </w:num>
  <w:num w:numId="37">
    <w:abstractNumId w:val="37"/>
  </w:num>
  <w:num w:numId="38">
    <w:abstractNumId w:val="42"/>
  </w:num>
  <w:num w:numId="39">
    <w:abstractNumId w:val="61"/>
  </w:num>
  <w:num w:numId="40">
    <w:abstractNumId w:val="39"/>
  </w:num>
  <w:num w:numId="41">
    <w:abstractNumId w:val="47"/>
  </w:num>
  <w:num w:numId="42">
    <w:abstractNumId w:val="33"/>
  </w:num>
  <w:num w:numId="43">
    <w:abstractNumId w:val="14"/>
  </w:num>
  <w:num w:numId="44">
    <w:abstractNumId w:val="62"/>
  </w:num>
  <w:num w:numId="45">
    <w:abstractNumId w:val="20"/>
  </w:num>
  <w:num w:numId="46">
    <w:abstractNumId w:val="67"/>
  </w:num>
  <w:num w:numId="47">
    <w:abstractNumId w:val="36"/>
  </w:num>
  <w:num w:numId="48">
    <w:abstractNumId w:val="45"/>
  </w:num>
  <w:num w:numId="49">
    <w:abstractNumId w:val="54"/>
  </w:num>
  <w:num w:numId="50">
    <w:abstractNumId w:val="15"/>
  </w:num>
  <w:num w:numId="51">
    <w:abstractNumId w:val="10"/>
  </w:num>
  <w:num w:numId="52">
    <w:abstractNumId w:val="51"/>
  </w:num>
  <w:num w:numId="53">
    <w:abstractNumId w:val="34"/>
  </w:num>
  <w:num w:numId="54">
    <w:abstractNumId w:val="46"/>
  </w:num>
  <w:num w:numId="55">
    <w:abstractNumId w:val="53"/>
  </w:num>
  <w:num w:numId="56">
    <w:abstractNumId w:val="56"/>
  </w:num>
  <w:num w:numId="57">
    <w:abstractNumId w:val="9"/>
  </w:num>
  <w:num w:numId="58">
    <w:abstractNumId w:val="52"/>
  </w:num>
  <w:num w:numId="59">
    <w:abstractNumId w:val="55"/>
  </w:num>
  <w:num w:numId="60">
    <w:abstractNumId w:val="29"/>
  </w:num>
  <w:num w:numId="61">
    <w:abstractNumId w:val="6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B9D"/>
    <w:rsid w:val="00001E9D"/>
    <w:rsid w:val="000023DE"/>
    <w:rsid w:val="000027BA"/>
    <w:rsid w:val="000031AD"/>
    <w:rsid w:val="0000407C"/>
    <w:rsid w:val="00004792"/>
    <w:rsid w:val="00004939"/>
    <w:rsid w:val="00004E1F"/>
    <w:rsid w:val="00004F00"/>
    <w:rsid w:val="00005B5E"/>
    <w:rsid w:val="00005C54"/>
    <w:rsid w:val="00010395"/>
    <w:rsid w:val="00010AA8"/>
    <w:rsid w:val="00010BB5"/>
    <w:rsid w:val="00010CE5"/>
    <w:rsid w:val="00010F10"/>
    <w:rsid w:val="00010FC1"/>
    <w:rsid w:val="000117B4"/>
    <w:rsid w:val="00011BF2"/>
    <w:rsid w:val="00011F20"/>
    <w:rsid w:val="000120D3"/>
    <w:rsid w:val="00012654"/>
    <w:rsid w:val="00012775"/>
    <w:rsid w:val="00012BB4"/>
    <w:rsid w:val="000131A0"/>
    <w:rsid w:val="00013A51"/>
    <w:rsid w:val="000141AD"/>
    <w:rsid w:val="000142FF"/>
    <w:rsid w:val="0001451E"/>
    <w:rsid w:val="00014EDA"/>
    <w:rsid w:val="000167B2"/>
    <w:rsid w:val="00016B72"/>
    <w:rsid w:val="00016C76"/>
    <w:rsid w:val="00017112"/>
    <w:rsid w:val="00017FE9"/>
    <w:rsid w:val="00021A84"/>
    <w:rsid w:val="00021EA3"/>
    <w:rsid w:val="00022009"/>
    <w:rsid w:val="00022480"/>
    <w:rsid w:val="000238F0"/>
    <w:rsid w:val="00024A0B"/>
    <w:rsid w:val="00024F91"/>
    <w:rsid w:val="00025116"/>
    <w:rsid w:val="000251F0"/>
    <w:rsid w:val="000258D0"/>
    <w:rsid w:val="00025C96"/>
    <w:rsid w:val="000264B7"/>
    <w:rsid w:val="00030165"/>
    <w:rsid w:val="0003100E"/>
    <w:rsid w:val="00032DE4"/>
    <w:rsid w:val="00033A3C"/>
    <w:rsid w:val="00033B9D"/>
    <w:rsid w:val="00033E67"/>
    <w:rsid w:val="00034127"/>
    <w:rsid w:val="0003437B"/>
    <w:rsid w:val="00034B0D"/>
    <w:rsid w:val="0003534A"/>
    <w:rsid w:val="0003551F"/>
    <w:rsid w:val="00035B4F"/>
    <w:rsid w:val="00035F0F"/>
    <w:rsid w:val="00036874"/>
    <w:rsid w:val="000368EE"/>
    <w:rsid w:val="00036C7B"/>
    <w:rsid w:val="00037357"/>
    <w:rsid w:val="000374A5"/>
    <w:rsid w:val="00037655"/>
    <w:rsid w:val="00037A79"/>
    <w:rsid w:val="00037C81"/>
    <w:rsid w:val="00041219"/>
    <w:rsid w:val="0004275B"/>
    <w:rsid w:val="00042F1F"/>
    <w:rsid w:val="00042F60"/>
    <w:rsid w:val="00043DF8"/>
    <w:rsid w:val="00043EF2"/>
    <w:rsid w:val="00044214"/>
    <w:rsid w:val="00044318"/>
    <w:rsid w:val="00044D1F"/>
    <w:rsid w:val="00045423"/>
    <w:rsid w:val="00045DBA"/>
    <w:rsid w:val="00046195"/>
    <w:rsid w:val="0004630A"/>
    <w:rsid w:val="00046479"/>
    <w:rsid w:val="00050BE2"/>
    <w:rsid w:val="00051045"/>
    <w:rsid w:val="000541D3"/>
    <w:rsid w:val="00054426"/>
    <w:rsid w:val="0005462C"/>
    <w:rsid w:val="00054AA7"/>
    <w:rsid w:val="000550C8"/>
    <w:rsid w:val="000555D1"/>
    <w:rsid w:val="00056630"/>
    <w:rsid w:val="000569E8"/>
    <w:rsid w:val="00056F19"/>
    <w:rsid w:val="000570A1"/>
    <w:rsid w:val="00057782"/>
    <w:rsid w:val="00057A97"/>
    <w:rsid w:val="00060CFE"/>
    <w:rsid w:val="0006111F"/>
    <w:rsid w:val="0006297B"/>
    <w:rsid w:val="00062C24"/>
    <w:rsid w:val="00062F20"/>
    <w:rsid w:val="00063014"/>
    <w:rsid w:val="000648D2"/>
    <w:rsid w:val="00065579"/>
    <w:rsid w:val="00065E05"/>
    <w:rsid w:val="00066351"/>
    <w:rsid w:val="000670FE"/>
    <w:rsid w:val="00067A38"/>
    <w:rsid w:val="00071456"/>
    <w:rsid w:val="000720DF"/>
    <w:rsid w:val="000736B7"/>
    <w:rsid w:val="00073C9E"/>
    <w:rsid w:val="0007409C"/>
    <w:rsid w:val="00074237"/>
    <w:rsid w:val="0007505E"/>
    <w:rsid w:val="00075864"/>
    <w:rsid w:val="00075A72"/>
    <w:rsid w:val="00076AC9"/>
    <w:rsid w:val="00077AEB"/>
    <w:rsid w:val="00077FF9"/>
    <w:rsid w:val="000800D1"/>
    <w:rsid w:val="00080D91"/>
    <w:rsid w:val="00080DA6"/>
    <w:rsid w:val="00082287"/>
    <w:rsid w:val="00083970"/>
    <w:rsid w:val="00083FC4"/>
    <w:rsid w:val="000848E7"/>
    <w:rsid w:val="00085DC3"/>
    <w:rsid w:val="00085F78"/>
    <w:rsid w:val="000866D5"/>
    <w:rsid w:val="0008702D"/>
    <w:rsid w:val="00090551"/>
    <w:rsid w:val="00090D1F"/>
    <w:rsid w:val="00091397"/>
    <w:rsid w:val="0009184B"/>
    <w:rsid w:val="0009204E"/>
    <w:rsid w:val="00092B24"/>
    <w:rsid w:val="00092E59"/>
    <w:rsid w:val="00093155"/>
    <w:rsid w:val="000932E8"/>
    <w:rsid w:val="00093A03"/>
    <w:rsid w:val="00093CAD"/>
    <w:rsid w:val="0009402D"/>
    <w:rsid w:val="000944AC"/>
    <w:rsid w:val="00094D70"/>
    <w:rsid w:val="00095212"/>
    <w:rsid w:val="00095406"/>
    <w:rsid w:val="0009552E"/>
    <w:rsid w:val="0009623A"/>
    <w:rsid w:val="00097A50"/>
    <w:rsid w:val="00097E5E"/>
    <w:rsid w:val="000A06AD"/>
    <w:rsid w:val="000A1656"/>
    <w:rsid w:val="000A244B"/>
    <w:rsid w:val="000A2D23"/>
    <w:rsid w:val="000A31F7"/>
    <w:rsid w:val="000A32E6"/>
    <w:rsid w:val="000A357D"/>
    <w:rsid w:val="000A3B8E"/>
    <w:rsid w:val="000A3F2F"/>
    <w:rsid w:val="000A4B12"/>
    <w:rsid w:val="000A51C1"/>
    <w:rsid w:val="000A53A6"/>
    <w:rsid w:val="000A5909"/>
    <w:rsid w:val="000A60CF"/>
    <w:rsid w:val="000A6482"/>
    <w:rsid w:val="000A7267"/>
    <w:rsid w:val="000A7280"/>
    <w:rsid w:val="000A7326"/>
    <w:rsid w:val="000A7467"/>
    <w:rsid w:val="000A7718"/>
    <w:rsid w:val="000B0643"/>
    <w:rsid w:val="000B070A"/>
    <w:rsid w:val="000B0EF4"/>
    <w:rsid w:val="000B1428"/>
    <w:rsid w:val="000B1BBD"/>
    <w:rsid w:val="000B2323"/>
    <w:rsid w:val="000B287D"/>
    <w:rsid w:val="000B3323"/>
    <w:rsid w:val="000B3498"/>
    <w:rsid w:val="000B34F0"/>
    <w:rsid w:val="000B4440"/>
    <w:rsid w:val="000B464A"/>
    <w:rsid w:val="000B49C1"/>
    <w:rsid w:val="000B4A13"/>
    <w:rsid w:val="000B56DC"/>
    <w:rsid w:val="000B589F"/>
    <w:rsid w:val="000B593B"/>
    <w:rsid w:val="000B6213"/>
    <w:rsid w:val="000B65EB"/>
    <w:rsid w:val="000B6A2C"/>
    <w:rsid w:val="000B710A"/>
    <w:rsid w:val="000B7DB7"/>
    <w:rsid w:val="000C0240"/>
    <w:rsid w:val="000C06FA"/>
    <w:rsid w:val="000C0941"/>
    <w:rsid w:val="000C0A91"/>
    <w:rsid w:val="000C0B0B"/>
    <w:rsid w:val="000C0DCF"/>
    <w:rsid w:val="000C0E21"/>
    <w:rsid w:val="000C29EB"/>
    <w:rsid w:val="000C35AC"/>
    <w:rsid w:val="000C3672"/>
    <w:rsid w:val="000C42F9"/>
    <w:rsid w:val="000C7D28"/>
    <w:rsid w:val="000D11B7"/>
    <w:rsid w:val="000D11D9"/>
    <w:rsid w:val="000D21F1"/>
    <w:rsid w:val="000D24E2"/>
    <w:rsid w:val="000D25FC"/>
    <w:rsid w:val="000D2A26"/>
    <w:rsid w:val="000D2A40"/>
    <w:rsid w:val="000D2F2A"/>
    <w:rsid w:val="000D3747"/>
    <w:rsid w:val="000D3DCE"/>
    <w:rsid w:val="000D412B"/>
    <w:rsid w:val="000D4A7F"/>
    <w:rsid w:val="000D6A93"/>
    <w:rsid w:val="000D6B90"/>
    <w:rsid w:val="000D7015"/>
    <w:rsid w:val="000D7978"/>
    <w:rsid w:val="000D7A86"/>
    <w:rsid w:val="000E022D"/>
    <w:rsid w:val="000E0323"/>
    <w:rsid w:val="000E0339"/>
    <w:rsid w:val="000E0C00"/>
    <w:rsid w:val="000E1B3F"/>
    <w:rsid w:val="000E5793"/>
    <w:rsid w:val="000E6F09"/>
    <w:rsid w:val="000E6F27"/>
    <w:rsid w:val="000E7014"/>
    <w:rsid w:val="000E76A9"/>
    <w:rsid w:val="000E76BC"/>
    <w:rsid w:val="000E79C7"/>
    <w:rsid w:val="000E7BA2"/>
    <w:rsid w:val="000F006B"/>
    <w:rsid w:val="000F1389"/>
    <w:rsid w:val="000F14E8"/>
    <w:rsid w:val="000F2086"/>
    <w:rsid w:val="000F2309"/>
    <w:rsid w:val="000F245F"/>
    <w:rsid w:val="000F2A7F"/>
    <w:rsid w:val="000F30A3"/>
    <w:rsid w:val="000F32D6"/>
    <w:rsid w:val="000F38CA"/>
    <w:rsid w:val="000F3E06"/>
    <w:rsid w:val="000F5B56"/>
    <w:rsid w:val="000F6102"/>
    <w:rsid w:val="000F6761"/>
    <w:rsid w:val="000F6966"/>
    <w:rsid w:val="000F6EE3"/>
    <w:rsid w:val="000F7BC8"/>
    <w:rsid w:val="00100558"/>
    <w:rsid w:val="00100C55"/>
    <w:rsid w:val="00101BB1"/>
    <w:rsid w:val="001022A2"/>
    <w:rsid w:val="0010350A"/>
    <w:rsid w:val="00104861"/>
    <w:rsid w:val="00104CDF"/>
    <w:rsid w:val="00104DE1"/>
    <w:rsid w:val="00104DE6"/>
    <w:rsid w:val="00105493"/>
    <w:rsid w:val="001058B1"/>
    <w:rsid w:val="00105C6C"/>
    <w:rsid w:val="00105C78"/>
    <w:rsid w:val="0010791D"/>
    <w:rsid w:val="00107AC1"/>
    <w:rsid w:val="0011236D"/>
    <w:rsid w:val="00112C99"/>
    <w:rsid w:val="001135E6"/>
    <w:rsid w:val="00113BDC"/>
    <w:rsid w:val="0011431B"/>
    <w:rsid w:val="001144EA"/>
    <w:rsid w:val="00114A49"/>
    <w:rsid w:val="00114A9A"/>
    <w:rsid w:val="00114E68"/>
    <w:rsid w:val="00115537"/>
    <w:rsid w:val="00115E7E"/>
    <w:rsid w:val="001171EB"/>
    <w:rsid w:val="001174F1"/>
    <w:rsid w:val="001205EF"/>
    <w:rsid w:val="001209A5"/>
    <w:rsid w:val="00120D65"/>
    <w:rsid w:val="00121B80"/>
    <w:rsid w:val="00122000"/>
    <w:rsid w:val="0012236D"/>
    <w:rsid w:val="001224B1"/>
    <w:rsid w:val="00122D08"/>
    <w:rsid w:val="0012358A"/>
    <w:rsid w:val="00123D00"/>
    <w:rsid w:val="00123E55"/>
    <w:rsid w:val="001244C4"/>
    <w:rsid w:val="00124A3C"/>
    <w:rsid w:val="00124A46"/>
    <w:rsid w:val="00124A4C"/>
    <w:rsid w:val="00124E03"/>
    <w:rsid w:val="00125595"/>
    <w:rsid w:val="00125C2D"/>
    <w:rsid w:val="00126DA8"/>
    <w:rsid w:val="001275A8"/>
    <w:rsid w:val="00130629"/>
    <w:rsid w:val="00131495"/>
    <w:rsid w:val="00131B58"/>
    <w:rsid w:val="00131EEA"/>
    <w:rsid w:val="00132326"/>
    <w:rsid w:val="0013285B"/>
    <w:rsid w:val="00133203"/>
    <w:rsid w:val="00133330"/>
    <w:rsid w:val="00133425"/>
    <w:rsid w:val="00135441"/>
    <w:rsid w:val="00135E12"/>
    <w:rsid w:val="0013604C"/>
    <w:rsid w:val="00136315"/>
    <w:rsid w:val="001364D3"/>
    <w:rsid w:val="00136DEF"/>
    <w:rsid w:val="00136FED"/>
    <w:rsid w:val="001375B9"/>
    <w:rsid w:val="0014016D"/>
    <w:rsid w:val="00140A6B"/>
    <w:rsid w:val="00140DA6"/>
    <w:rsid w:val="00140E7B"/>
    <w:rsid w:val="001420A1"/>
    <w:rsid w:val="0014319D"/>
    <w:rsid w:val="001431C0"/>
    <w:rsid w:val="00143A8D"/>
    <w:rsid w:val="00143B90"/>
    <w:rsid w:val="00144283"/>
    <w:rsid w:val="00144288"/>
    <w:rsid w:val="00144545"/>
    <w:rsid w:val="001445E0"/>
    <w:rsid w:val="00145225"/>
    <w:rsid w:val="001457CD"/>
    <w:rsid w:val="00145A64"/>
    <w:rsid w:val="00146C30"/>
    <w:rsid w:val="001471A0"/>
    <w:rsid w:val="00147488"/>
    <w:rsid w:val="00147857"/>
    <w:rsid w:val="001503C7"/>
    <w:rsid w:val="001514BD"/>
    <w:rsid w:val="00152127"/>
    <w:rsid w:val="00152150"/>
    <w:rsid w:val="00152CB6"/>
    <w:rsid w:val="00152FF4"/>
    <w:rsid w:val="001539B1"/>
    <w:rsid w:val="00153C0F"/>
    <w:rsid w:val="00153EAC"/>
    <w:rsid w:val="00156721"/>
    <w:rsid w:val="00156CFF"/>
    <w:rsid w:val="00161980"/>
    <w:rsid w:val="00161DB7"/>
    <w:rsid w:val="001639BA"/>
    <w:rsid w:val="00164268"/>
    <w:rsid w:val="001643FC"/>
    <w:rsid w:val="00166199"/>
    <w:rsid w:val="00166530"/>
    <w:rsid w:val="00167A06"/>
    <w:rsid w:val="00167CB4"/>
    <w:rsid w:val="00167CFD"/>
    <w:rsid w:val="00167DEA"/>
    <w:rsid w:val="00167EFD"/>
    <w:rsid w:val="00167F65"/>
    <w:rsid w:val="00170445"/>
    <w:rsid w:val="00170530"/>
    <w:rsid w:val="00171382"/>
    <w:rsid w:val="001715AF"/>
    <w:rsid w:val="00171786"/>
    <w:rsid w:val="00171BFC"/>
    <w:rsid w:val="00172352"/>
    <w:rsid w:val="001733D5"/>
    <w:rsid w:val="001736A0"/>
    <w:rsid w:val="00174023"/>
    <w:rsid w:val="00174198"/>
    <w:rsid w:val="00174415"/>
    <w:rsid w:val="00174A11"/>
    <w:rsid w:val="00175FAB"/>
    <w:rsid w:val="0017634F"/>
    <w:rsid w:val="001769FE"/>
    <w:rsid w:val="00176B42"/>
    <w:rsid w:val="00176C09"/>
    <w:rsid w:val="00177CB3"/>
    <w:rsid w:val="001806F7"/>
    <w:rsid w:val="001808B2"/>
    <w:rsid w:val="001808D0"/>
    <w:rsid w:val="001808D8"/>
    <w:rsid w:val="00181C81"/>
    <w:rsid w:val="00181E9D"/>
    <w:rsid w:val="001823B4"/>
    <w:rsid w:val="0018353C"/>
    <w:rsid w:val="00183C6B"/>
    <w:rsid w:val="001840E6"/>
    <w:rsid w:val="00185189"/>
    <w:rsid w:val="00185354"/>
    <w:rsid w:val="001865AB"/>
    <w:rsid w:val="00186767"/>
    <w:rsid w:val="001873E4"/>
    <w:rsid w:val="00187B74"/>
    <w:rsid w:val="00190C14"/>
    <w:rsid w:val="00190C4D"/>
    <w:rsid w:val="00192A2C"/>
    <w:rsid w:val="0019350E"/>
    <w:rsid w:val="00193D80"/>
    <w:rsid w:val="00194397"/>
    <w:rsid w:val="00194D50"/>
    <w:rsid w:val="0019532B"/>
    <w:rsid w:val="00196176"/>
    <w:rsid w:val="00197164"/>
    <w:rsid w:val="001A0CF2"/>
    <w:rsid w:val="001A1B54"/>
    <w:rsid w:val="001A24AF"/>
    <w:rsid w:val="001A32D7"/>
    <w:rsid w:val="001A33FE"/>
    <w:rsid w:val="001A36D5"/>
    <w:rsid w:val="001A3D9B"/>
    <w:rsid w:val="001A42C6"/>
    <w:rsid w:val="001A433A"/>
    <w:rsid w:val="001A532A"/>
    <w:rsid w:val="001A5581"/>
    <w:rsid w:val="001A58EE"/>
    <w:rsid w:val="001A5C51"/>
    <w:rsid w:val="001A6137"/>
    <w:rsid w:val="001A65B9"/>
    <w:rsid w:val="001B04FF"/>
    <w:rsid w:val="001B0799"/>
    <w:rsid w:val="001B10D9"/>
    <w:rsid w:val="001B13F3"/>
    <w:rsid w:val="001B1496"/>
    <w:rsid w:val="001B2D63"/>
    <w:rsid w:val="001B2F84"/>
    <w:rsid w:val="001B3563"/>
    <w:rsid w:val="001B3DC5"/>
    <w:rsid w:val="001B4993"/>
    <w:rsid w:val="001B49AA"/>
    <w:rsid w:val="001B4C0F"/>
    <w:rsid w:val="001B5186"/>
    <w:rsid w:val="001B51A6"/>
    <w:rsid w:val="001B6001"/>
    <w:rsid w:val="001B6E9F"/>
    <w:rsid w:val="001B70A9"/>
    <w:rsid w:val="001B7364"/>
    <w:rsid w:val="001B7CCE"/>
    <w:rsid w:val="001B7F66"/>
    <w:rsid w:val="001C0A56"/>
    <w:rsid w:val="001C0B4B"/>
    <w:rsid w:val="001C0CA1"/>
    <w:rsid w:val="001C13DB"/>
    <w:rsid w:val="001C1F2C"/>
    <w:rsid w:val="001C2276"/>
    <w:rsid w:val="001C2ECC"/>
    <w:rsid w:val="001C4631"/>
    <w:rsid w:val="001C4699"/>
    <w:rsid w:val="001C6B6D"/>
    <w:rsid w:val="001C717D"/>
    <w:rsid w:val="001D0BFD"/>
    <w:rsid w:val="001D11EC"/>
    <w:rsid w:val="001D1816"/>
    <w:rsid w:val="001D1CD9"/>
    <w:rsid w:val="001D1CE2"/>
    <w:rsid w:val="001D1EDF"/>
    <w:rsid w:val="001D22E7"/>
    <w:rsid w:val="001D2303"/>
    <w:rsid w:val="001D2710"/>
    <w:rsid w:val="001D2C1E"/>
    <w:rsid w:val="001D3280"/>
    <w:rsid w:val="001D389C"/>
    <w:rsid w:val="001D3E00"/>
    <w:rsid w:val="001D3E74"/>
    <w:rsid w:val="001D43B6"/>
    <w:rsid w:val="001D6CA8"/>
    <w:rsid w:val="001D7E87"/>
    <w:rsid w:val="001E02EB"/>
    <w:rsid w:val="001E0533"/>
    <w:rsid w:val="001E0B90"/>
    <w:rsid w:val="001E10ED"/>
    <w:rsid w:val="001E1218"/>
    <w:rsid w:val="001E19F3"/>
    <w:rsid w:val="001E1A12"/>
    <w:rsid w:val="001E3075"/>
    <w:rsid w:val="001E510E"/>
    <w:rsid w:val="001E5CFA"/>
    <w:rsid w:val="001E736E"/>
    <w:rsid w:val="001E7D29"/>
    <w:rsid w:val="001E7FB4"/>
    <w:rsid w:val="001F01CF"/>
    <w:rsid w:val="001F06A5"/>
    <w:rsid w:val="001F06CF"/>
    <w:rsid w:val="001F0EEA"/>
    <w:rsid w:val="001F2E4D"/>
    <w:rsid w:val="001F3CD5"/>
    <w:rsid w:val="001F5850"/>
    <w:rsid w:val="001F6031"/>
    <w:rsid w:val="001F6151"/>
    <w:rsid w:val="001F7806"/>
    <w:rsid w:val="00200C89"/>
    <w:rsid w:val="002016ED"/>
    <w:rsid w:val="00201C94"/>
    <w:rsid w:val="00201EBA"/>
    <w:rsid w:val="00201F57"/>
    <w:rsid w:val="00202169"/>
    <w:rsid w:val="00202733"/>
    <w:rsid w:val="0020277E"/>
    <w:rsid w:val="00202D8C"/>
    <w:rsid w:val="0020333F"/>
    <w:rsid w:val="00204407"/>
    <w:rsid w:val="00204436"/>
    <w:rsid w:val="00204680"/>
    <w:rsid w:val="00204718"/>
    <w:rsid w:val="00204A15"/>
    <w:rsid w:val="00205024"/>
    <w:rsid w:val="002061F9"/>
    <w:rsid w:val="00206813"/>
    <w:rsid w:val="00207268"/>
    <w:rsid w:val="00207C2A"/>
    <w:rsid w:val="00210379"/>
    <w:rsid w:val="00210A19"/>
    <w:rsid w:val="00211351"/>
    <w:rsid w:val="00211F52"/>
    <w:rsid w:val="00212031"/>
    <w:rsid w:val="002128F6"/>
    <w:rsid w:val="00212B63"/>
    <w:rsid w:val="00217CF5"/>
    <w:rsid w:val="002207F7"/>
    <w:rsid w:val="00220C0F"/>
    <w:rsid w:val="00220CFE"/>
    <w:rsid w:val="00221272"/>
    <w:rsid w:val="00221684"/>
    <w:rsid w:val="00221AAD"/>
    <w:rsid w:val="002228B5"/>
    <w:rsid w:val="002233E1"/>
    <w:rsid w:val="00223D21"/>
    <w:rsid w:val="00224373"/>
    <w:rsid w:val="0022482C"/>
    <w:rsid w:val="00224EB0"/>
    <w:rsid w:val="002252B6"/>
    <w:rsid w:val="0022627D"/>
    <w:rsid w:val="002307FD"/>
    <w:rsid w:val="00232E3E"/>
    <w:rsid w:val="00232E97"/>
    <w:rsid w:val="00233C76"/>
    <w:rsid w:val="0023473E"/>
    <w:rsid w:val="00234DB3"/>
    <w:rsid w:val="0023535C"/>
    <w:rsid w:val="0023555D"/>
    <w:rsid w:val="00236DB0"/>
    <w:rsid w:val="0023792B"/>
    <w:rsid w:val="002379FC"/>
    <w:rsid w:val="00240D5A"/>
    <w:rsid w:val="00241BBF"/>
    <w:rsid w:val="00243C84"/>
    <w:rsid w:val="00244941"/>
    <w:rsid w:val="002449EA"/>
    <w:rsid w:val="00244A3C"/>
    <w:rsid w:val="00244A91"/>
    <w:rsid w:val="002450C2"/>
    <w:rsid w:val="002455D0"/>
    <w:rsid w:val="00245A9B"/>
    <w:rsid w:val="00245FF3"/>
    <w:rsid w:val="002464D4"/>
    <w:rsid w:val="002469D5"/>
    <w:rsid w:val="0024747A"/>
    <w:rsid w:val="0024750C"/>
    <w:rsid w:val="00247A6A"/>
    <w:rsid w:val="00250A8A"/>
    <w:rsid w:val="00250F97"/>
    <w:rsid w:val="00251909"/>
    <w:rsid w:val="002529EF"/>
    <w:rsid w:val="00252AEF"/>
    <w:rsid w:val="0025301F"/>
    <w:rsid w:val="00254304"/>
    <w:rsid w:val="002549D9"/>
    <w:rsid w:val="00254FCC"/>
    <w:rsid w:val="00255213"/>
    <w:rsid w:val="002568FA"/>
    <w:rsid w:val="00256A13"/>
    <w:rsid w:val="00256AB7"/>
    <w:rsid w:val="00256CF8"/>
    <w:rsid w:val="002577E0"/>
    <w:rsid w:val="002601B3"/>
    <w:rsid w:val="00260D01"/>
    <w:rsid w:val="00261281"/>
    <w:rsid w:val="0026147E"/>
    <w:rsid w:val="0026173C"/>
    <w:rsid w:val="00261C17"/>
    <w:rsid w:val="002623C8"/>
    <w:rsid w:val="00262526"/>
    <w:rsid w:val="002631AF"/>
    <w:rsid w:val="00264606"/>
    <w:rsid w:val="0026466B"/>
    <w:rsid w:val="00265101"/>
    <w:rsid w:val="0026523A"/>
    <w:rsid w:val="00265E4C"/>
    <w:rsid w:val="002664D6"/>
    <w:rsid w:val="0026708B"/>
    <w:rsid w:val="0026736A"/>
    <w:rsid w:val="00267397"/>
    <w:rsid w:val="00267495"/>
    <w:rsid w:val="002674EA"/>
    <w:rsid w:val="0026763D"/>
    <w:rsid w:val="0026794E"/>
    <w:rsid w:val="002712C7"/>
    <w:rsid w:val="00271FA6"/>
    <w:rsid w:val="00272935"/>
    <w:rsid w:val="0027304C"/>
    <w:rsid w:val="0027327F"/>
    <w:rsid w:val="002733DD"/>
    <w:rsid w:val="002735BB"/>
    <w:rsid w:val="00273773"/>
    <w:rsid w:val="002737FC"/>
    <w:rsid w:val="00273E0B"/>
    <w:rsid w:val="00274B32"/>
    <w:rsid w:val="00274F13"/>
    <w:rsid w:val="00275033"/>
    <w:rsid w:val="002752FD"/>
    <w:rsid w:val="002753B3"/>
    <w:rsid w:val="00275B96"/>
    <w:rsid w:val="002760E2"/>
    <w:rsid w:val="002778D8"/>
    <w:rsid w:val="0028025F"/>
    <w:rsid w:val="00281B2D"/>
    <w:rsid w:val="002827EF"/>
    <w:rsid w:val="00282998"/>
    <w:rsid w:val="00282AD9"/>
    <w:rsid w:val="00283256"/>
    <w:rsid w:val="002851A4"/>
    <w:rsid w:val="00286B22"/>
    <w:rsid w:val="00286BAB"/>
    <w:rsid w:val="00286D59"/>
    <w:rsid w:val="00287532"/>
    <w:rsid w:val="002877A1"/>
    <w:rsid w:val="00287FF6"/>
    <w:rsid w:val="0029081D"/>
    <w:rsid w:val="002912ED"/>
    <w:rsid w:val="00291AC8"/>
    <w:rsid w:val="00291B30"/>
    <w:rsid w:val="0029498E"/>
    <w:rsid w:val="00294EA4"/>
    <w:rsid w:val="002952B8"/>
    <w:rsid w:val="00295409"/>
    <w:rsid w:val="002962C9"/>
    <w:rsid w:val="002963FD"/>
    <w:rsid w:val="00297460"/>
    <w:rsid w:val="002A0936"/>
    <w:rsid w:val="002A0F8D"/>
    <w:rsid w:val="002A11D8"/>
    <w:rsid w:val="002A2CE5"/>
    <w:rsid w:val="002A2D20"/>
    <w:rsid w:val="002A3668"/>
    <w:rsid w:val="002A392B"/>
    <w:rsid w:val="002A3A7A"/>
    <w:rsid w:val="002A4AB9"/>
    <w:rsid w:val="002A4B87"/>
    <w:rsid w:val="002A4C77"/>
    <w:rsid w:val="002A5177"/>
    <w:rsid w:val="002A5415"/>
    <w:rsid w:val="002A548F"/>
    <w:rsid w:val="002A55DF"/>
    <w:rsid w:val="002A7380"/>
    <w:rsid w:val="002A74D7"/>
    <w:rsid w:val="002A7857"/>
    <w:rsid w:val="002A7862"/>
    <w:rsid w:val="002B059D"/>
    <w:rsid w:val="002B09A4"/>
    <w:rsid w:val="002B1011"/>
    <w:rsid w:val="002B1180"/>
    <w:rsid w:val="002B17A9"/>
    <w:rsid w:val="002B18B5"/>
    <w:rsid w:val="002B1B40"/>
    <w:rsid w:val="002B2D41"/>
    <w:rsid w:val="002B3353"/>
    <w:rsid w:val="002B46B6"/>
    <w:rsid w:val="002B4951"/>
    <w:rsid w:val="002B5614"/>
    <w:rsid w:val="002B590C"/>
    <w:rsid w:val="002B77F3"/>
    <w:rsid w:val="002B7926"/>
    <w:rsid w:val="002C0124"/>
    <w:rsid w:val="002C0394"/>
    <w:rsid w:val="002C0DB3"/>
    <w:rsid w:val="002C1730"/>
    <w:rsid w:val="002C1D3E"/>
    <w:rsid w:val="002C1FF0"/>
    <w:rsid w:val="002C22A7"/>
    <w:rsid w:val="002C290D"/>
    <w:rsid w:val="002C29A3"/>
    <w:rsid w:val="002C4066"/>
    <w:rsid w:val="002C456B"/>
    <w:rsid w:val="002C61EC"/>
    <w:rsid w:val="002C625B"/>
    <w:rsid w:val="002D2896"/>
    <w:rsid w:val="002D32F4"/>
    <w:rsid w:val="002D39CD"/>
    <w:rsid w:val="002D4755"/>
    <w:rsid w:val="002D4E32"/>
    <w:rsid w:val="002D5044"/>
    <w:rsid w:val="002D541C"/>
    <w:rsid w:val="002D6515"/>
    <w:rsid w:val="002D6E10"/>
    <w:rsid w:val="002D716D"/>
    <w:rsid w:val="002D727B"/>
    <w:rsid w:val="002D77BA"/>
    <w:rsid w:val="002D7FD4"/>
    <w:rsid w:val="002E008D"/>
    <w:rsid w:val="002E04A3"/>
    <w:rsid w:val="002E1ACC"/>
    <w:rsid w:val="002E1D6F"/>
    <w:rsid w:val="002E2427"/>
    <w:rsid w:val="002E3005"/>
    <w:rsid w:val="002E31E4"/>
    <w:rsid w:val="002E32CF"/>
    <w:rsid w:val="002E3348"/>
    <w:rsid w:val="002E362C"/>
    <w:rsid w:val="002E3D01"/>
    <w:rsid w:val="002E3EF2"/>
    <w:rsid w:val="002E3FA8"/>
    <w:rsid w:val="002E414A"/>
    <w:rsid w:val="002E49C0"/>
    <w:rsid w:val="002E53EB"/>
    <w:rsid w:val="002E5432"/>
    <w:rsid w:val="002E5772"/>
    <w:rsid w:val="002E57E2"/>
    <w:rsid w:val="002E5A57"/>
    <w:rsid w:val="002E5CCF"/>
    <w:rsid w:val="002E63B1"/>
    <w:rsid w:val="002E7409"/>
    <w:rsid w:val="002E7C20"/>
    <w:rsid w:val="002E7E82"/>
    <w:rsid w:val="002F0493"/>
    <w:rsid w:val="002F15FE"/>
    <w:rsid w:val="002F2133"/>
    <w:rsid w:val="002F2A5C"/>
    <w:rsid w:val="002F2BAE"/>
    <w:rsid w:val="002F3E5F"/>
    <w:rsid w:val="002F3F9D"/>
    <w:rsid w:val="002F41DD"/>
    <w:rsid w:val="002F4439"/>
    <w:rsid w:val="002F4794"/>
    <w:rsid w:val="002F5A20"/>
    <w:rsid w:val="002F5A76"/>
    <w:rsid w:val="002F63D5"/>
    <w:rsid w:val="002F7651"/>
    <w:rsid w:val="002F7814"/>
    <w:rsid w:val="002F7C8D"/>
    <w:rsid w:val="002F7EB1"/>
    <w:rsid w:val="003011B1"/>
    <w:rsid w:val="0030161A"/>
    <w:rsid w:val="00302B2B"/>
    <w:rsid w:val="00302E4E"/>
    <w:rsid w:val="00303835"/>
    <w:rsid w:val="00303E8A"/>
    <w:rsid w:val="00304701"/>
    <w:rsid w:val="00305BCA"/>
    <w:rsid w:val="00306CD9"/>
    <w:rsid w:val="00306F48"/>
    <w:rsid w:val="003075F6"/>
    <w:rsid w:val="00307F1F"/>
    <w:rsid w:val="00310235"/>
    <w:rsid w:val="00310298"/>
    <w:rsid w:val="00310C1F"/>
    <w:rsid w:val="00310CCB"/>
    <w:rsid w:val="00311445"/>
    <w:rsid w:val="00311C8C"/>
    <w:rsid w:val="00312198"/>
    <w:rsid w:val="00312DA3"/>
    <w:rsid w:val="00312DA7"/>
    <w:rsid w:val="00313E6F"/>
    <w:rsid w:val="00313F8C"/>
    <w:rsid w:val="00314A79"/>
    <w:rsid w:val="00314B9F"/>
    <w:rsid w:val="00315263"/>
    <w:rsid w:val="00316BAC"/>
    <w:rsid w:val="003172B5"/>
    <w:rsid w:val="00317DD2"/>
    <w:rsid w:val="00320380"/>
    <w:rsid w:val="003209BD"/>
    <w:rsid w:val="0032373F"/>
    <w:rsid w:val="003256ED"/>
    <w:rsid w:val="00325801"/>
    <w:rsid w:val="0032682E"/>
    <w:rsid w:val="0032694B"/>
    <w:rsid w:val="00326AB7"/>
    <w:rsid w:val="00327A1A"/>
    <w:rsid w:val="00327A24"/>
    <w:rsid w:val="00330428"/>
    <w:rsid w:val="00330D4B"/>
    <w:rsid w:val="003310F5"/>
    <w:rsid w:val="00331F33"/>
    <w:rsid w:val="00332CF8"/>
    <w:rsid w:val="00332E59"/>
    <w:rsid w:val="003336AC"/>
    <w:rsid w:val="00333AF7"/>
    <w:rsid w:val="003341AB"/>
    <w:rsid w:val="0033436F"/>
    <w:rsid w:val="00334B12"/>
    <w:rsid w:val="003366AD"/>
    <w:rsid w:val="00336710"/>
    <w:rsid w:val="003373D8"/>
    <w:rsid w:val="003379F9"/>
    <w:rsid w:val="00340193"/>
    <w:rsid w:val="0034062E"/>
    <w:rsid w:val="00342594"/>
    <w:rsid w:val="00343BC0"/>
    <w:rsid w:val="00343CC2"/>
    <w:rsid w:val="003441D2"/>
    <w:rsid w:val="003446B6"/>
    <w:rsid w:val="003454B8"/>
    <w:rsid w:val="00346BFD"/>
    <w:rsid w:val="003474DD"/>
    <w:rsid w:val="00347BB5"/>
    <w:rsid w:val="00347D49"/>
    <w:rsid w:val="00347E30"/>
    <w:rsid w:val="00350A4D"/>
    <w:rsid w:val="00350C75"/>
    <w:rsid w:val="00351A41"/>
    <w:rsid w:val="00351D34"/>
    <w:rsid w:val="00351F36"/>
    <w:rsid w:val="00352644"/>
    <w:rsid w:val="0035274B"/>
    <w:rsid w:val="003528E5"/>
    <w:rsid w:val="00352A5B"/>
    <w:rsid w:val="00352BD9"/>
    <w:rsid w:val="00352BE6"/>
    <w:rsid w:val="0035576A"/>
    <w:rsid w:val="00355E79"/>
    <w:rsid w:val="0035622F"/>
    <w:rsid w:val="0035623D"/>
    <w:rsid w:val="00356AF7"/>
    <w:rsid w:val="0035704C"/>
    <w:rsid w:val="00357A5E"/>
    <w:rsid w:val="00360105"/>
    <w:rsid w:val="00360138"/>
    <w:rsid w:val="00360F1C"/>
    <w:rsid w:val="00361116"/>
    <w:rsid w:val="00363199"/>
    <w:rsid w:val="00363633"/>
    <w:rsid w:val="0036363E"/>
    <w:rsid w:val="00363CB3"/>
    <w:rsid w:val="00364A32"/>
    <w:rsid w:val="0036601F"/>
    <w:rsid w:val="003666A5"/>
    <w:rsid w:val="0036698F"/>
    <w:rsid w:val="00371253"/>
    <w:rsid w:val="0037131A"/>
    <w:rsid w:val="003716F7"/>
    <w:rsid w:val="003720C0"/>
    <w:rsid w:val="00372BDD"/>
    <w:rsid w:val="003740B2"/>
    <w:rsid w:val="003749EF"/>
    <w:rsid w:val="00374A73"/>
    <w:rsid w:val="003759AC"/>
    <w:rsid w:val="00375F61"/>
    <w:rsid w:val="00376AE6"/>
    <w:rsid w:val="00376F0B"/>
    <w:rsid w:val="003800F6"/>
    <w:rsid w:val="003806F0"/>
    <w:rsid w:val="0038142D"/>
    <w:rsid w:val="00381507"/>
    <w:rsid w:val="0038161F"/>
    <w:rsid w:val="00381A55"/>
    <w:rsid w:val="00381AA2"/>
    <w:rsid w:val="003821E5"/>
    <w:rsid w:val="003823A3"/>
    <w:rsid w:val="0038289A"/>
    <w:rsid w:val="00382BA3"/>
    <w:rsid w:val="003832DD"/>
    <w:rsid w:val="00383C33"/>
    <w:rsid w:val="00384BDF"/>
    <w:rsid w:val="003853BC"/>
    <w:rsid w:val="0038588F"/>
    <w:rsid w:val="00385B38"/>
    <w:rsid w:val="003863BD"/>
    <w:rsid w:val="00386C06"/>
    <w:rsid w:val="00386D41"/>
    <w:rsid w:val="00386D5A"/>
    <w:rsid w:val="00387136"/>
    <w:rsid w:val="00387F86"/>
    <w:rsid w:val="00390007"/>
    <w:rsid w:val="00390A34"/>
    <w:rsid w:val="00391035"/>
    <w:rsid w:val="00391488"/>
    <w:rsid w:val="00391FAC"/>
    <w:rsid w:val="00392A73"/>
    <w:rsid w:val="0039324E"/>
    <w:rsid w:val="00393668"/>
    <w:rsid w:val="003938A0"/>
    <w:rsid w:val="00393DCB"/>
    <w:rsid w:val="00393FD6"/>
    <w:rsid w:val="0039427F"/>
    <w:rsid w:val="003942FC"/>
    <w:rsid w:val="0039433A"/>
    <w:rsid w:val="00394DC3"/>
    <w:rsid w:val="00394E47"/>
    <w:rsid w:val="00395123"/>
    <w:rsid w:val="00395359"/>
    <w:rsid w:val="003966D8"/>
    <w:rsid w:val="00397052"/>
    <w:rsid w:val="00397D5A"/>
    <w:rsid w:val="003A046B"/>
    <w:rsid w:val="003A0897"/>
    <w:rsid w:val="003A1171"/>
    <w:rsid w:val="003A1A79"/>
    <w:rsid w:val="003A201A"/>
    <w:rsid w:val="003A402B"/>
    <w:rsid w:val="003A496D"/>
    <w:rsid w:val="003A4FB0"/>
    <w:rsid w:val="003A5029"/>
    <w:rsid w:val="003A6DD5"/>
    <w:rsid w:val="003A7C24"/>
    <w:rsid w:val="003A7E5E"/>
    <w:rsid w:val="003B03A7"/>
    <w:rsid w:val="003B33B4"/>
    <w:rsid w:val="003B3FB9"/>
    <w:rsid w:val="003B4201"/>
    <w:rsid w:val="003B43AD"/>
    <w:rsid w:val="003B4AEC"/>
    <w:rsid w:val="003B4DC1"/>
    <w:rsid w:val="003B51A8"/>
    <w:rsid w:val="003B525F"/>
    <w:rsid w:val="003B5C6F"/>
    <w:rsid w:val="003B693B"/>
    <w:rsid w:val="003B76CD"/>
    <w:rsid w:val="003C0BD1"/>
    <w:rsid w:val="003C1068"/>
    <w:rsid w:val="003C2A29"/>
    <w:rsid w:val="003C3D06"/>
    <w:rsid w:val="003C3ECE"/>
    <w:rsid w:val="003C43A0"/>
    <w:rsid w:val="003C447B"/>
    <w:rsid w:val="003C59BF"/>
    <w:rsid w:val="003C5F48"/>
    <w:rsid w:val="003C6086"/>
    <w:rsid w:val="003C6161"/>
    <w:rsid w:val="003C6308"/>
    <w:rsid w:val="003C6D5D"/>
    <w:rsid w:val="003C6FA3"/>
    <w:rsid w:val="003C7605"/>
    <w:rsid w:val="003C78F2"/>
    <w:rsid w:val="003C7ED6"/>
    <w:rsid w:val="003D1BFC"/>
    <w:rsid w:val="003D1C03"/>
    <w:rsid w:val="003D28A3"/>
    <w:rsid w:val="003D3282"/>
    <w:rsid w:val="003D37B3"/>
    <w:rsid w:val="003D3E9D"/>
    <w:rsid w:val="003D42FE"/>
    <w:rsid w:val="003D482D"/>
    <w:rsid w:val="003D4CE2"/>
    <w:rsid w:val="003D55D4"/>
    <w:rsid w:val="003D63E1"/>
    <w:rsid w:val="003D64B7"/>
    <w:rsid w:val="003D6BC2"/>
    <w:rsid w:val="003D6D73"/>
    <w:rsid w:val="003D7721"/>
    <w:rsid w:val="003E01CA"/>
    <w:rsid w:val="003E02C7"/>
    <w:rsid w:val="003E04DE"/>
    <w:rsid w:val="003E141D"/>
    <w:rsid w:val="003E346C"/>
    <w:rsid w:val="003E39DA"/>
    <w:rsid w:val="003E4E69"/>
    <w:rsid w:val="003E5120"/>
    <w:rsid w:val="003E5432"/>
    <w:rsid w:val="003E5596"/>
    <w:rsid w:val="003E5631"/>
    <w:rsid w:val="003E5D1C"/>
    <w:rsid w:val="003E6184"/>
    <w:rsid w:val="003E6446"/>
    <w:rsid w:val="003E7112"/>
    <w:rsid w:val="003E78A5"/>
    <w:rsid w:val="003E7B9C"/>
    <w:rsid w:val="003F09DD"/>
    <w:rsid w:val="003F0AA9"/>
    <w:rsid w:val="003F1B47"/>
    <w:rsid w:val="003F24F8"/>
    <w:rsid w:val="003F2525"/>
    <w:rsid w:val="003F2EEF"/>
    <w:rsid w:val="003F2F27"/>
    <w:rsid w:val="003F31B2"/>
    <w:rsid w:val="003F3208"/>
    <w:rsid w:val="003F43E4"/>
    <w:rsid w:val="003F4C74"/>
    <w:rsid w:val="003F6067"/>
    <w:rsid w:val="003F6789"/>
    <w:rsid w:val="003F6864"/>
    <w:rsid w:val="003F6CD7"/>
    <w:rsid w:val="003F7055"/>
    <w:rsid w:val="003F7520"/>
    <w:rsid w:val="003F7AEA"/>
    <w:rsid w:val="003F7DE4"/>
    <w:rsid w:val="00400E0C"/>
    <w:rsid w:val="00401824"/>
    <w:rsid w:val="00401F62"/>
    <w:rsid w:val="0040251C"/>
    <w:rsid w:val="004038A2"/>
    <w:rsid w:val="0040732A"/>
    <w:rsid w:val="00411A41"/>
    <w:rsid w:val="00411D36"/>
    <w:rsid w:val="004124EF"/>
    <w:rsid w:val="004127A8"/>
    <w:rsid w:val="00413F93"/>
    <w:rsid w:val="00415268"/>
    <w:rsid w:val="004162BC"/>
    <w:rsid w:val="0041692E"/>
    <w:rsid w:val="00417512"/>
    <w:rsid w:val="0042019A"/>
    <w:rsid w:val="0042158A"/>
    <w:rsid w:val="00421A02"/>
    <w:rsid w:val="004228F3"/>
    <w:rsid w:val="00422A28"/>
    <w:rsid w:val="00422BB0"/>
    <w:rsid w:val="00424DA2"/>
    <w:rsid w:val="00424E0B"/>
    <w:rsid w:val="0042536C"/>
    <w:rsid w:val="0042548B"/>
    <w:rsid w:val="0042574E"/>
    <w:rsid w:val="00425E97"/>
    <w:rsid w:val="00425FCF"/>
    <w:rsid w:val="00426E9F"/>
    <w:rsid w:val="004275C9"/>
    <w:rsid w:val="00427C15"/>
    <w:rsid w:val="00430426"/>
    <w:rsid w:val="0043042A"/>
    <w:rsid w:val="00430D13"/>
    <w:rsid w:val="00430E91"/>
    <w:rsid w:val="00431229"/>
    <w:rsid w:val="0043143C"/>
    <w:rsid w:val="004318B3"/>
    <w:rsid w:val="00432303"/>
    <w:rsid w:val="00432386"/>
    <w:rsid w:val="00432426"/>
    <w:rsid w:val="00433290"/>
    <w:rsid w:val="00433730"/>
    <w:rsid w:val="0043468F"/>
    <w:rsid w:val="00434BF0"/>
    <w:rsid w:val="00434DBC"/>
    <w:rsid w:val="004352DF"/>
    <w:rsid w:val="00435B95"/>
    <w:rsid w:val="00436B61"/>
    <w:rsid w:val="004372CC"/>
    <w:rsid w:val="004379AA"/>
    <w:rsid w:val="004413DA"/>
    <w:rsid w:val="00441538"/>
    <w:rsid w:val="00443B0B"/>
    <w:rsid w:val="00444AFD"/>
    <w:rsid w:val="00444D30"/>
    <w:rsid w:val="004450F7"/>
    <w:rsid w:val="00445149"/>
    <w:rsid w:val="00445A2B"/>
    <w:rsid w:val="00445FCB"/>
    <w:rsid w:val="0044629E"/>
    <w:rsid w:val="004470E4"/>
    <w:rsid w:val="004475BB"/>
    <w:rsid w:val="00447940"/>
    <w:rsid w:val="0045050D"/>
    <w:rsid w:val="0045118F"/>
    <w:rsid w:val="00451485"/>
    <w:rsid w:val="00451CE3"/>
    <w:rsid w:val="00451EFE"/>
    <w:rsid w:val="004521F8"/>
    <w:rsid w:val="004522EC"/>
    <w:rsid w:val="004523E2"/>
    <w:rsid w:val="0045269D"/>
    <w:rsid w:val="00453476"/>
    <w:rsid w:val="00454276"/>
    <w:rsid w:val="00454C97"/>
    <w:rsid w:val="004556D3"/>
    <w:rsid w:val="0045681F"/>
    <w:rsid w:val="00457230"/>
    <w:rsid w:val="00457237"/>
    <w:rsid w:val="00457509"/>
    <w:rsid w:val="00457D1F"/>
    <w:rsid w:val="00457EE4"/>
    <w:rsid w:val="0046129B"/>
    <w:rsid w:val="0046135A"/>
    <w:rsid w:val="00461563"/>
    <w:rsid w:val="004615FE"/>
    <w:rsid w:val="00461781"/>
    <w:rsid w:val="00462569"/>
    <w:rsid w:val="00462718"/>
    <w:rsid w:val="00462A98"/>
    <w:rsid w:val="004633D1"/>
    <w:rsid w:val="00464142"/>
    <w:rsid w:val="0046418A"/>
    <w:rsid w:val="004648E0"/>
    <w:rsid w:val="00464DCB"/>
    <w:rsid w:val="0046506D"/>
    <w:rsid w:val="00465908"/>
    <w:rsid w:val="00465C41"/>
    <w:rsid w:val="00465E72"/>
    <w:rsid w:val="00467898"/>
    <w:rsid w:val="00467944"/>
    <w:rsid w:val="0047056F"/>
    <w:rsid w:val="00470B66"/>
    <w:rsid w:val="00470D92"/>
    <w:rsid w:val="00471D19"/>
    <w:rsid w:val="0047258A"/>
    <w:rsid w:val="00472808"/>
    <w:rsid w:val="00472964"/>
    <w:rsid w:val="004732D4"/>
    <w:rsid w:val="00473583"/>
    <w:rsid w:val="00474565"/>
    <w:rsid w:val="00474DC5"/>
    <w:rsid w:val="00475090"/>
    <w:rsid w:val="0047555F"/>
    <w:rsid w:val="00475566"/>
    <w:rsid w:val="004756F2"/>
    <w:rsid w:val="00475F6A"/>
    <w:rsid w:val="004768D2"/>
    <w:rsid w:val="00476F01"/>
    <w:rsid w:val="004816DE"/>
    <w:rsid w:val="0048204C"/>
    <w:rsid w:val="00482A53"/>
    <w:rsid w:val="0048364B"/>
    <w:rsid w:val="004841C7"/>
    <w:rsid w:val="0048440A"/>
    <w:rsid w:val="004845FA"/>
    <w:rsid w:val="004848DD"/>
    <w:rsid w:val="00484B7A"/>
    <w:rsid w:val="004867B5"/>
    <w:rsid w:val="00487838"/>
    <w:rsid w:val="0049018A"/>
    <w:rsid w:val="00490B70"/>
    <w:rsid w:val="00491673"/>
    <w:rsid w:val="004923F7"/>
    <w:rsid w:val="004936AD"/>
    <w:rsid w:val="00493A09"/>
    <w:rsid w:val="00493DC2"/>
    <w:rsid w:val="00494190"/>
    <w:rsid w:val="004942F0"/>
    <w:rsid w:val="0049473B"/>
    <w:rsid w:val="00494E1F"/>
    <w:rsid w:val="0049558D"/>
    <w:rsid w:val="00495D9C"/>
    <w:rsid w:val="00495F57"/>
    <w:rsid w:val="00496481"/>
    <w:rsid w:val="004966ED"/>
    <w:rsid w:val="00496746"/>
    <w:rsid w:val="00496B9D"/>
    <w:rsid w:val="00496D18"/>
    <w:rsid w:val="004978C8"/>
    <w:rsid w:val="004A0E87"/>
    <w:rsid w:val="004A198B"/>
    <w:rsid w:val="004A1A10"/>
    <w:rsid w:val="004A283E"/>
    <w:rsid w:val="004A2EBE"/>
    <w:rsid w:val="004A38EA"/>
    <w:rsid w:val="004A3AC1"/>
    <w:rsid w:val="004A430C"/>
    <w:rsid w:val="004A4923"/>
    <w:rsid w:val="004A4FC3"/>
    <w:rsid w:val="004A54E8"/>
    <w:rsid w:val="004A5553"/>
    <w:rsid w:val="004A5E36"/>
    <w:rsid w:val="004A69A6"/>
    <w:rsid w:val="004A6EBD"/>
    <w:rsid w:val="004A7429"/>
    <w:rsid w:val="004A78F2"/>
    <w:rsid w:val="004A7BBD"/>
    <w:rsid w:val="004A7C9C"/>
    <w:rsid w:val="004B0773"/>
    <w:rsid w:val="004B0EFE"/>
    <w:rsid w:val="004B0F07"/>
    <w:rsid w:val="004B1223"/>
    <w:rsid w:val="004B1F0A"/>
    <w:rsid w:val="004B262C"/>
    <w:rsid w:val="004B31D6"/>
    <w:rsid w:val="004B504B"/>
    <w:rsid w:val="004B57C6"/>
    <w:rsid w:val="004B5EDF"/>
    <w:rsid w:val="004B64DC"/>
    <w:rsid w:val="004B6C6E"/>
    <w:rsid w:val="004B6F49"/>
    <w:rsid w:val="004B737C"/>
    <w:rsid w:val="004B74ED"/>
    <w:rsid w:val="004B7ACC"/>
    <w:rsid w:val="004B7ED8"/>
    <w:rsid w:val="004B7F06"/>
    <w:rsid w:val="004C0489"/>
    <w:rsid w:val="004C1642"/>
    <w:rsid w:val="004C218B"/>
    <w:rsid w:val="004C2C0A"/>
    <w:rsid w:val="004C2C25"/>
    <w:rsid w:val="004C2E8D"/>
    <w:rsid w:val="004C2EC6"/>
    <w:rsid w:val="004C41C9"/>
    <w:rsid w:val="004C57EF"/>
    <w:rsid w:val="004C5D21"/>
    <w:rsid w:val="004C612F"/>
    <w:rsid w:val="004C788B"/>
    <w:rsid w:val="004D1A9E"/>
    <w:rsid w:val="004D20ED"/>
    <w:rsid w:val="004D2B52"/>
    <w:rsid w:val="004D2C07"/>
    <w:rsid w:val="004D2D57"/>
    <w:rsid w:val="004D3A0F"/>
    <w:rsid w:val="004D3BA9"/>
    <w:rsid w:val="004D4B56"/>
    <w:rsid w:val="004D4F1B"/>
    <w:rsid w:val="004D73CC"/>
    <w:rsid w:val="004D76CC"/>
    <w:rsid w:val="004E0145"/>
    <w:rsid w:val="004E075E"/>
    <w:rsid w:val="004E0929"/>
    <w:rsid w:val="004E169D"/>
    <w:rsid w:val="004E1D75"/>
    <w:rsid w:val="004E2D77"/>
    <w:rsid w:val="004E3493"/>
    <w:rsid w:val="004E34E3"/>
    <w:rsid w:val="004E4225"/>
    <w:rsid w:val="004E60D4"/>
    <w:rsid w:val="004E62BA"/>
    <w:rsid w:val="004E6E98"/>
    <w:rsid w:val="004F098A"/>
    <w:rsid w:val="004F09C9"/>
    <w:rsid w:val="004F1328"/>
    <w:rsid w:val="004F144C"/>
    <w:rsid w:val="004F22FF"/>
    <w:rsid w:val="004F246A"/>
    <w:rsid w:val="004F24C6"/>
    <w:rsid w:val="004F28CA"/>
    <w:rsid w:val="004F2B60"/>
    <w:rsid w:val="004F2C0D"/>
    <w:rsid w:val="004F2C1B"/>
    <w:rsid w:val="004F30F5"/>
    <w:rsid w:val="004F31C1"/>
    <w:rsid w:val="004F45BF"/>
    <w:rsid w:val="004F4683"/>
    <w:rsid w:val="004F5FC7"/>
    <w:rsid w:val="004F6369"/>
    <w:rsid w:val="004F6CF0"/>
    <w:rsid w:val="004F6DA3"/>
    <w:rsid w:val="00501949"/>
    <w:rsid w:val="00501E07"/>
    <w:rsid w:val="00502692"/>
    <w:rsid w:val="00503184"/>
    <w:rsid w:val="00503298"/>
    <w:rsid w:val="00504A59"/>
    <w:rsid w:val="00504D72"/>
    <w:rsid w:val="00505974"/>
    <w:rsid w:val="00506DAB"/>
    <w:rsid w:val="00507553"/>
    <w:rsid w:val="005075C9"/>
    <w:rsid w:val="00510602"/>
    <w:rsid w:val="00510891"/>
    <w:rsid w:val="00510B5A"/>
    <w:rsid w:val="00511B65"/>
    <w:rsid w:val="00512F8D"/>
    <w:rsid w:val="0051333D"/>
    <w:rsid w:val="0051377C"/>
    <w:rsid w:val="0051382C"/>
    <w:rsid w:val="00513E33"/>
    <w:rsid w:val="00513E77"/>
    <w:rsid w:val="005145B6"/>
    <w:rsid w:val="0051557A"/>
    <w:rsid w:val="005155DC"/>
    <w:rsid w:val="00515D19"/>
    <w:rsid w:val="005160D2"/>
    <w:rsid w:val="0051610E"/>
    <w:rsid w:val="00516F41"/>
    <w:rsid w:val="005178FA"/>
    <w:rsid w:val="005179F1"/>
    <w:rsid w:val="00521C62"/>
    <w:rsid w:val="00522165"/>
    <w:rsid w:val="00522B19"/>
    <w:rsid w:val="00523443"/>
    <w:rsid w:val="00524914"/>
    <w:rsid w:val="00524E97"/>
    <w:rsid w:val="00527C52"/>
    <w:rsid w:val="00530716"/>
    <w:rsid w:val="00532452"/>
    <w:rsid w:val="00532DE3"/>
    <w:rsid w:val="00534AFE"/>
    <w:rsid w:val="005367B8"/>
    <w:rsid w:val="005368DC"/>
    <w:rsid w:val="00536FB8"/>
    <w:rsid w:val="00537655"/>
    <w:rsid w:val="00537808"/>
    <w:rsid w:val="0054019F"/>
    <w:rsid w:val="00540DC6"/>
    <w:rsid w:val="00540E51"/>
    <w:rsid w:val="0054140A"/>
    <w:rsid w:val="005423B7"/>
    <w:rsid w:val="00542F8D"/>
    <w:rsid w:val="00543385"/>
    <w:rsid w:val="00543BE4"/>
    <w:rsid w:val="00543F87"/>
    <w:rsid w:val="005453D2"/>
    <w:rsid w:val="0054552F"/>
    <w:rsid w:val="005456CB"/>
    <w:rsid w:val="00545E0E"/>
    <w:rsid w:val="00545FE3"/>
    <w:rsid w:val="005460CF"/>
    <w:rsid w:val="005467DB"/>
    <w:rsid w:val="00546F39"/>
    <w:rsid w:val="00550D52"/>
    <w:rsid w:val="00550EE8"/>
    <w:rsid w:val="005528E5"/>
    <w:rsid w:val="00552962"/>
    <w:rsid w:val="005532EF"/>
    <w:rsid w:val="00553D6C"/>
    <w:rsid w:val="00554676"/>
    <w:rsid w:val="005557BA"/>
    <w:rsid w:val="005558ED"/>
    <w:rsid w:val="00555A59"/>
    <w:rsid w:val="00555D1D"/>
    <w:rsid w:val="005564C7"/>
    <w:rsid w:val="00556DFC"/>
    <w:rsid w:val="00560300"/>
    <w:rsid w:val="005609DF"/>
    <w:rsid w:val="00560BFD"/>
    <w:rsid w:val="00561DFD"/>
    <w:rsid w:val="00561E86"/>
    <w:rsid w:val="00562041"/>
    <w:rsid w:val="00562EF3"/>
    <w:rsid w:val="00562F87"/>
    <w:rsid w:val="00563544"/>
    <w:rsid w:val="00564125"/>
    <w:rsid w:val="00565560"/>
    <w:rsid w:val="005656E3"/>
    <w:rsid w:val="00566FA5"/>
    <w:rsid w:val="005670F1"/>
    <w:rsid w:val="0056744D"/>
    <w:rsid w:val="00567819"/>
    <w:rsid w:val="00567C2A"/>
    <w:rsid w:val="005704FD"/>
    <w:rsid w:val="00570651"/>
    <w:rsid w:val="00571073"/>
    <w:rsid w:val="005710B8"/>
    <w:rsid w:val="00572210"/>
    <w:rsid w:val="00573027"/>
    <w:rsid w:val="00573040"/>
    <w:rsid w:val="00574A81"/>
    <w:rsid w:val="00574EEA"/>
    <w:rsid w:val="005755A7"/>
    <w:rsid w:val="00575B11"/>
    <w:rsid w:val="0057624F"/>
    <w:rsid w:val="00577136"/>
    <w:rsid w:val="0057791D"/>
    <w:rsid w:val="00577D76"/>
    <w:rsid w:val="00580D13"/>
    <w:rsid w:val="00580F44"/>
    <w:rsid w:val="00581795"/>
    <w:rsid w:val="00582B47"/>
    <w:rsid w:val="00582DFD"/>
    <w:rsid w:val="005835BA"/>
    <w:rsid w:val="005843F9"/>
    <w:rsid w:val="00584A1F"/>
    <w:rsid w:val="00584ABA"/>
    <w:rsid w:val="00584B2F"/>
    <w:rsid w:val="00584E99"/>
    <w:rsid w:val="0058562E"/>
    <w:rsid w:val="00585B6E"/>
    <w:rsid w:val="00585D16"/>
    <w:rsid w:val="00586E5B"/>
    <w:rsid w:val="005871AE"/>
    <w:rsid w:val="005874B1"/>
    <w:rsid w:val="00587777"/>
    <w:rsid w:val="0059049F"/>
    <w:rsid w:val="005911CD"/>
    <w:rsid w:val="00593193"/>
    <w:rsid w:val="00593B1C"/>
    <w:rsid w:val="00593E2B"/>
    <w:rsid w:val="0059488F"/>
    <w:rsid w:val="00594F25"/>
    <w:rsid w:val="00594FEF"/>
    <w:rsid w:val="005961FB"/>
    <w:rsid w:val="00597161"/>
    <w:rsid w:val="0059744B"/>
    <w:rsid w:val="0059792C"/>
    <w:rsid w:val="00597E0F"/>
    <w:rsid w:val="005A00DA"/>
    <w:rsid w:val="005A05F7"/>
    <w:rsid w:val="005A0FA9"/>
    <w:rsid w:val="005A12D3"/>
    <w:rsid w:val="005A15E2"/>
    <w:rsid w:val="005A1D02"/>
    <w:rsid w:val="005A3241"/>
    <w:rsid w:val="005A4366"/>
    <w:rsid w:val="005A4DE8"/>
    <w:rsid w:val="005A4E26"/>
    <w:rsid w:val="005A5984"/>
    <w:rsid w:val="005A5A26"/>
    <w:rsid w:val="005A5CA4"/>
    <w:rsid w:val="005A697D"/>
    <w:rsid w:val="005B0D48"/>
    <w:rsid w:val="005B0EAD"/>
    <w:rsid w:val="005B1235"/>
    <w:rsid w:val="005B13FC"/>
    <w:rsid w:val="005B16E0"/>
    <w:rsid w:val="005B2598"/>
    <w:rsid w:val="005B26E2"/>
    <w:rsid w:val="005B2A70"/>
    <w:rsid w:val="005B2C5D"/>
    <w:rsid w:val="005B33FD"/>
    <w:rsid w:val="005B3DD5"/>
    <w:rsid w:val="005B4EE5"/>
    <w:rsid w:val="005B52F8"/>
    <w:rsid w:val="005B547F"/>
    <w:rsid w:val="005B552E"/>
    <w:rsid w:val="005B5E09"/>
    <w:rsid w:val="005B6893"/>
    <w:rsid w:val="005C065B"/>
    <w:rsid w:val="005C06FC"/>
    <w:rsid w:val="005C07DB"/>
    <w:rsid w:val="005C1882"/>
    <w:rsid w:val="005C191A"/>
    <w:rsid w:val="005C1C4F"/>
    <w:rsid w:val="005C3F4B"/>
    <w:rsid w:val="005C4030"/>
    <w:rsid w:val="005C55DE"/>
    <w:rsid w:val="005C5D97"/>
    <w:rsid w:val="005C6CB8"/>
    <w:rsid w:val="005C789D"/>
    <w:rsid w:val="005C79CB"/>
    <w:rsid w:val="005C7D27"/>
    <w:rsid w:val="005D0257"/>
    <w:rsid w:val="005D02D7"/>
    <w:rsid w:val="005D0707"/>
    <w:rsid w:val="005D0CB5"/>
    <w:rsid w:val="005D13D8"/>
    <w:rsid w:val="005D1672"/>
    <w:rsid w:val="005D1891"/>
    <w:rsid w:val="005D1B6B"/>
    <w:rsid w:val="005D2705"/>
    <w:rsid w:val="005D30D3"/>
    <w:rsid w:val="005D3290"/>
    <w:rsid w:val="005D37F9"/>
    <w:rsid w:val="005D3C51"/>
    <w:rsid w:val="005D4285"/>
    <w:rsid w:val="005D4640"/>
    <w:rsid w:val="005D53FA"/>
    <w:rsid w:val="005D710A"/>
    <w:rsid w:val="005D724C"/>
    <w:rsid w:val="005D7586"/>
    <w:rsid w:val="005E0006"/>
    <w:rsid w:val="005E01C6"/>
    <w:rsid w:val="005E027F"/>
    <w:rsid w:val="005E04E6"/>
    <w:rsid w:val="005E0DD7"/>
    <w:rsid w:val="005E1F82"/>
    <w:rsid w:val="005E3116"/>
    <w:rsid w:val="005E41E4"/>
    <w:rsid w:val="005E44AA"/>
    <w:rsid w:val="005E4647"/>
    <w:rsid w:val="005E5D57"/>
    <w:rsid w:val="005E61C7"/>
    <w:rsid w:val="005E6645"/>
    <w:rsid w:val="005E669F"/>
    <w:rsid w:val="005E693B"/>
    <w:rsid w:val="005E6B8D"/>
    <w:rsid w:val="005E718F"/>
    <w:rsid w:val="005E7A4A"/>
    <w:rsid w:val="005F0448"/>
    <w:rsid w:val="005F04BA"/>
    <w:rsid w:val="005F04F0"/>
    <w:rsid w:val="005F0844"/>
    <w:rsid w:val="005F0A53"/>
    <w:rsid w:val="005F11A1"/>
    <w:rsid w:val="005F1E18"/>
    <w:rsid w:val="005F270D"/>
    <w:rsid w:val="005F2795"/>
    <w:rsid w:val="005F3B64"/>
    <w:rsid w:val="005F3F34"/>
    <w:rsid w:val="005F4091"/>
    <w:rsid w:val="005F432B"/>
    <w:rsid w:val="005F4FC1"/>
    <w:rsid w:val="005F589D"/>
    <w:rsid w:val="005F5CC6"/>
    <w:rsid w:val="005F5E4C"/>
    <w:rsid w:val="005F65C4"/>
    <w:rsid w:val="005F68DF"/>
    <w:rsid w:val="005F7CF1"/>
    <w:rsid w:val="005F7D01"/>
    <w:rsid w:val="006007F9"/>
    <w:rsid w:val="006008EF"/>
    <w:rsid w:val="00600AF8"/>
    <w:rsid w:val="00601402"/>
    <w:rsid w:val="006017FA"/>
    <w:rsid w:val="006019B7"/>
    <w:rsid w:val="006039A8"/>
    <w:rsid w:val="00604140"/>
    <w:rsid w:val="00604D52"/>
    <w:rsid w:val="006055C9"/>
    <w:rsid w:val="00605A42"/>
    <w:rsid w:val="00605D2E"/>
    <w:rsid w:val="00606215"/>
    <w:rsid w:val="006063CC"/>
    <w:rsid w:val="0060694F"/>
    <w:rsid w:val="00607117"/>
    <w:rsid w:val="0060750E"/>
    <w:rsid w:val="00607709"/>
    <w:rsid w:val="006079DD"/>
    <w:rsid w:val="00607D75"/>
    <w:rsid w:val="00607E06"/>
    <w:rsid w:val="00610107"/>
    <w:rsid w:val="006107FD"/>
    <w:rsid w:val="0061311B"/>
    <w:rsid w:val="0061351A"/>
    <w:rsid w:val="006139FF"/>
    <w:rsid w:val="00614A62"/>
    <w:rsid w:val="00615C70"/>
    <w:rsid w:val="00615DCA"/>
    <w:rsid w:val="00615FEF"/>
    <w:rsid w:val="0061697A"/>
    <w:rsid w:val="00617B46"/>
    <w:rsid w:val="006201D9"/>
    <w:rsid w:val="00620E9B"/>
    <w:rsid w:val="006217FA"/>
    <w:rsid w:val="006218CD"/>
    <w:rsid w:val="00621F38"/>
    <w:rsid w:val="006223C1"/>
    <w:rsid w:val="00622B58"/>
    <w:rsid w:val="00623CA0"/>
    <w:rsid w:val="00624AC9"/>
    <w:rsid w:val="0062527D"/>
    <w:rsid w:val="006255A3"/>
    <w:rsid w:val="00625FCC"/>
    <w:rsid w:val="00626AC2"/>
    <w:rsid w:val="00626BA7"/>
    <w:rsid w:val="00626D14"/>
    <w:rsid w:val="006273B8"/>
    <w:rsid w:val="00627839"/>
    <w:rsid w:val="00627D88"/>
    <w:rsid w:val="006309C6"/>
    <w:rsid w:val="00631185"/>
    <w:rsid w:val="00631911"/>
    <w:rsid w:val="00631B53"/>
    <w:rsid w:val="00631D41"/>
    <w:rsid w:val="00632174"/>
    <w:rsid w:val="00634BEA"/>
    <w:rsid w:val="00635C97"/>
    <w:rsid w:val="00635FD1"/>
    <w:rsid w:val="00636153"/>
    <w:rsid w:val="006368DD"/>
    <w:rsid w:val="006372B1"/>
    <w:rsid w:val="0063787B"/>
    <w:rsid w:val="00637BDC"/>
    <w:rsid w:val="006404CA"/>
    <w:rsid w:val="006406EC"/>
    <w:rsid w:val="0064104A"/>
    <w:rsid w:val="00641171"/>
    <w:rsid w:val="00642631"/>
    <w:rsid w:val="00642670"/>
    <w:rsid w:val="00642D2D"/>
    <w:rsid w:val="0064349A"/>
    <w:rsid w:val="00645444"/>
    <w:rsid w:val="00645704"/>
    <w:rsid w:val="00645E8C"/>
    <w:rsid w:val="006468AD"/>
    <w:rsid w:val="00646DE2"/>
    <w:rsid w:val="006473CD"/>
    <w:rsid w:val="006506EA"/>
    <w:rsid w:val="0065077B"/>
    <w:rsid w:val="00650DAD"/>
    <w:rsid w:val="006513DD"/>
    <w:rsid w:val="00651FDC"/>
    <w:rsid w:val="006520E1"/>
    <w:rsid w:val="006521F6"/>
    <w:rsid w:val="0065249E"/>
    <w:rsid w:val="0065369F"/>
    <w:rsid w:val="00654361"/>
    <w:rsid w:val="00654788"/>
    <w:rsid w:val="00655A24"/>
    <w:rsid w:val="00655A43"/>
    <w:rsid w:val="00656AAD"/>
    <w:rsid w:val="006602C8"/>
    <w:rsid w:val="00661076"/>
    <w:rsid w:val="0066109F"/>
    <w:rsid w:val="00661B88"/>
    <w:rsid w:val="00661C3B"/>
    <w:rsid w:val="006621AC"/>
    <w:rsid w:val="00662430"/>
    <w:rsid w:val="00662E28"/>
    <w:rsid w:val="00662F15"/>
    <w:rsid w:val="00663166"/>
    <w:rsid w:val="00663A8B"/>
    <w:rsid w:val="0066490F"/>
    <w:rsid w:val="00665E30"/>
    <w:rsid w:val="00666D77"/>
    <w:rsid w:val="006670F8"/>
    <w:rsid w:val="0066712E"/>
    <w:rsid w:val="00667C9D"/>
    <w:rsid w:val="006701DB"/>
    <w:rsid w:val="00670987"/>
    <w:rsid w:val="006723A1"/>
    <w:rsid w:val="00672E98"/>
    <w:rsid w:val="006765DC"/>
    <w:rsid w:val="00677647"/>
    <w:rsid w:val="00677D63"/>
    <w:rsid w:val="00677FF4"/>
    <w:rsid w:val="006807EF"/>
    <w:rsid w:val="006808CA"/>
    <w:rsid w:val="00681892"/>
    <w:rsid w:val="00681B39"/>
    <w:rsid w:val="006820A7"/>
    <w:rsid w:val="0068217C"/>
    <w:rsid w:val="00682291"/>
    <w:rsid w:val="0068316D"/>
    <w:rsid w:val="006838DB"/>
    <w:rsid w:val="006839F1"/>
    <w:rsid w:val="00686844"/>
    <w:rsid w:val="00690DB8"/>
    <w:rsid w:val="00690ED1"/>
    <w:rsid w:val="0069176E"/>
    <w:rsid w:val="006918E2"/>
    <w:rsid w:val="00691F59"/>
    <w:rsid w:val="006931C8"/>
    <w:rsid w:val="006935E7"/>
    <w:rsid w:val="00693F2E"/>
    <w:rsid w:val="00695926"/>
    <w:rsid w:val="00696130"/>
    <w:rsid w:val="00696B18"/>
    <w:rsid w:val="00697B62"/>
    <w:rsid w:val="00697B9E"/>
    <w:rsid w:val="00697C39"/>
    <w:rsid w:val="006A0953"/>
    <w:rsid w:val="006A1944"/>
    <w:rsid w:val="006A1995"/>
    <w:rsid w:val="006A1A2F"/>
    <w:rsid w:val="006A238B"/>
    <w:rsid w:val="006A2638"/>
    <w:rsid w:val="006A3BAE"/>
    <w:rsid w:val="006A4A1F"/>
    <w:rsid w:val="006A4BB3"/>
    <w:rsid w:val="006A5271"/>
    <w:rsid w:val="006A55E9"/>
    <w:rsid w:val="006A5A91"/>
    <w:rsid w:val="006A5DAB"/>
    <w:rsid w:val="006A6273"/>
    <w:rsid w:val="006A7849"/>
    <w:rsid w:val="006A7BD2"/>
    <w:rsid w:val="006B00D4"/>
    <w:rsid w:val="006B01AA"/>
    <w:rsid w:val="006B01D3"/>
    <w:rsid w:val="006B03AD"/>
    <w:rsid w:val="006B0590"/>
    <w:rsid w:val="006B09BE"/>
    <w:rsid w:val="006B18DE"/>
    <w:rsid w:val="006B2239"/>
    <w:rsid w:val="006B2740"/>
    <w:rsid w:val="006B4C03"/>
    <w:rsid w:val="006B4E55"/>
    <w:rsid w:val="006B5A76"/>
    <w:rsid w:val="006B5F63"/>
    <w:rsid w:val="006B6352"/>
    <w:rsid w:val="006B63F7"/>
    <w:rsid w:val="006B6F1A"/>
    <w:rsid w:val="006C05BA"/>
    <w:rsid w:val="006C0F97"/>
    <w:rsid w:val="006C1156"/>
    <w:rsid w:val="006C1946"/>
    <w:rsid w:val="006C1BB6"/>
    <w:rsid w:val="006C1E63"/>
    <w:rsid w:val="006C238D"/>
    <w:rsid w:val="006C28D3"/>
    <w:rsid w:val="006C2F72"/>
    <w:rsid w:val="006C3C13"/>
    <w:rsid w:val="006C479C"/>
    <w:rsid w:val="006C4928"/>
    <w:rsid w:val="006C4E28"/>
    <w:rsid w:val="006C5416"/>
    <w:rsid w:val="006C5A3B"/>
    <w:rsid w:val="006C6F40"/>
    <w:rsid w:val="006C730E"/>
    <w:rsid w:val="006C7F4D"/>
    <w:rsid w:val="006D051D"/>
    <w:rsid w:val="006D0B5F"/>
    <w:rsid w:val="006D178E"/>
    <w:rsid w:val="006D1A79"/>
    <w:rsid w:val="006D1CA3"/>
    <w:rsid w:val="006D2F5F"/>
    <w:rsid w:val="006D51D9"/>
    <w:rsid w:val="006D55D6"/>
    <w:rsid w:val="006D56AC"/>
    <w:rsid w:val="006D6B54"/>
    <w:rsid w:val="006E0054"/>
    <w:rsid w:val="006E152E"/>
    <w:rsid w:val="006E2103"/>
    <w:rsid w:val="006E23E7"/>
    <w:rsid w:val="006E2DA3"/>
    <w:rsid w:val="006E3814"/>
    <w:rsid w:val="006E3E1A"/>
    <w:rsid w:val="006E431B"/>
    <w:rsid w:val="006E433D"/>
    <w:rsid w:val="006E4D7F"/>
    <w:rsid w:val="006E4F04"/>
    <w:rsid w:val="006E5E64"/>
    <w:rsid w:val="006E6126"/>
    <w:rsid w:val="006E6BC5"/>
    <w:rsid w:val="006E7164"/>
    <w:rsid w:val="006F0118"/>
    <w:rsid w:val="006F0787"/>
    <w:rsid w:val="006F0DC0"/>
    <w:rsid w:val="006F0E2F"/>
    <w:rsid w:val="006F1CB7"/>
    <w:rsid w:val="006F1D1E"/>
    <w:rsid w:val="006F2497"/>
    <w:rsid w:val="006F24D3"/>
    <w:rsid w:val="006F2DA1"/>
    <w:rsid w:val="006F3154"/>
    <w:rsid w:val="006F3CBD"/>
    <w:rsid w:val="006F41F5"/>
    <w:rsid w:val="006F54A2"/>
    <w:rsid w:val="006F54C3"/>
    <w:rsid w:val="006F58F3"/>
    <w:rsid w:val="006F5BA4"/>
    <w:rsid w:val="006F61BA"/>
    <w:rsid w:val="006F6B38"/>
    <w:rsid w:val="006F6F95"/>
    <w:rsid w:val="006F71AE"/>
    <w:rsid w:val="006F7B4B"/>
    <w:rsid w:val="006F7D4C"/>
    <w:rsid w:val="00700F77"/>
    <w:rsid w:val="0070105E"/>
    <w:rsid w:val="00701C42"/>
    <w:rsid w:val="00702365"/>
    <w:rsid w:val="00702417"/>
    <w:rsid w:val="007025FB"/>
    <w:rsid w:val="007027C2"/>
    <w:rsid w:val="00702E2B"/>
    <w:rsid w:val="007032D9"/>
    <w:rsid w:val="00703367"/>
    <w:rsid w:val="00703611"/>
    <w:rsid w:val="00704802"/>
    <w:rsid w:val="00704B45"/>
    <w:rsid w:val="00704D75"/>
    <w:rsid w:val="0070533D"/>
    <w:rsid w:val="007063C3"/>
    <w:rsid w:val="0070659B"/>
    <w:rsid w:val="00706734"/>
    <w:rsid w:val="00706773"/>
    <w:rsid w:val="00706890"/>
    <w:rsid w:val="00706B75"/>
    <w:rsid w:val="00707647"/>
    <w:rsid w:val="007079A8"/>
    <w:rsid w:val="00707BDC"/>
    <w:rsid w:val="0071064D"/>
    <w:rsid w:val="00711253"/>
    <w:rsid w:val="007116E6"/>
    <w:rsid w:val="00712AC5"/>
    <w:rsid w:val="00712C90"/>
    <w:rsid w:val="00712D17"/>
    <w:rsid w:val="00713906"/>
    <w:rsid w:val="00713A3A"/>
    <w:rsid w:val="00713B1D"/>
    <w:rsid w:val="00713E7E"/>
    <w:rsid w:val="00714939"/>
    <w:rsid w:val="0071530D"/>
    <w:rsid w:val="0071602C"/>
    <w:rsid w:val="0071675E"/>
    <w:rsid w:val="00716CE5"/>
    <w:rsid w:val="00716F5F"/>
    <w:rsid w:val="007173AE"/>
    <w:rsid w:val="007201C4"/>
    <w:rsid w:val="00720855"/>
    <w:rsid w:val="00721CE0"/>
    <w:rsid w:val="00721E17"/>
    <w:rsid w:val="00722457"/>
    <w:rsid w:val="0072264A"/>
    <w:rsid w:val="0072312F"/>
    <w:rsid w:val="00723333"/>
    <w:rsid w:val="007235FC"/>
    <w:rsid w:val="00723A23"/>
    <w:rsid w:val="007248CB"/>
    <w:rsid w:val="00724A56"/>
    <w:rsid w:val="007252FC"/>
    <w:rsid w:val="00725DC8"/>
    <w:rsid w:val="00726651"/>
    <w:rsid w:val="00727B0D"/>
    <w:rsid w:val="00727C91"/>
    <w:rsid w:val="00727FD1"/>
    <w:rsid w:val="007302EA"/>
    <w:rsid w:val="00730DE0"/>
    <w:rsid w:val="007312A9"/>
    <w:rsid w:val="00731806"/>
    <w:rsid w:val="007320C8"/>
    <w:rsid w:val="0073234F"/>
    <w:rsid w:val="007323B4"/>
    <w:rsid w:val="007324D1"/>
    <w:rsid w:val="00732686"/>
    <w:rsid w:val="00732A45"/>
    <w:rsid w:val="00734040"/>
    <w:rsid w:val="00734291"/>
    <w:rsid w:val="007342AF"/>
    <w:rsid w:val="00734DD8"/>
    <w:rsid w:val="00735270"/>
    <w:rsid w:val="0073631D"/>
    <w:rsid w:val="00736363"/>
    <w:rsid w:val="0073683F"/>
    <w:rsid w:val="0073693E"/>
    <w:rsid w:val="00737032"/>
    <w:rsid w:val="00737356"/>
    <w:rsid w:val="0074026E"/>
    <w:rsid w:val="00740757"/>
    <w:rsid w:val="00740F95"/>
    <w:rsid w:val="007419A4"/>
    <w:rsid w:val="00741AF9"/>
    <w:rsid w:val="00741C0F"/>
    <w:rsid w:val="007433F1"/>
    <w:rsid w:val="00745F5B"/>
    <w:rsid w:val="00746C2D"/>
    <w:rsid w:val="007513AA"/>
    <w:rsid w:val="00752850"/>
    <w:rsid w:val="00752BD4"/>
    <w:rsid w:val="00753073"/>
    <w:rsid w:val="00753395"/>
    <w:rsid w:val="007535BA"/>
    <w:rsid w:val="00754695"/>
    <w:rsid w:val="00755A4D"/>
    <w:rsid w:val="00756125"/>
    <w:rsid w:val="0075618B"/>
    <w:rsid w:val="00756CE2"/>
    <w:rsid w:val="00756D4B"/>
    <w:rsid w:val="00756D7D"/>
    <w:rsid w:val="00756DAB"/>
    <w:rsid w:val="0075714D"/>
    <w:rsid w:val="00757825"/>
    <w:rsid w:val="00757A8B"/>
    <w:rsid w:val="00757EF4"/>
    <w:rsid w:val="00757FF2"/>
    <w:rsid w:val="007601F5"/>
    <w:rsid w:val="007603F8"/>
    <w:rsid w:val="007616A3"/>
    <w:rsid w:val="00762C28"/>
    <w:rsid w:val="007630E9"/>
    <w:rsid w:val="00763EA6"/>
    <w:rsid w:val="00763FBE"/>
    <w:rsid w:val="00764AD8"/>
    <w:rsid w:val="00764B65"/>
    <w:rsid w:val="007655B4"/>
    <w:rsid w:val="00765707"/>
    <w:rsid w:val="00765DEF"/>
    <w:rsid w:val="00766141"/>
    <w:rsid w:val="0076619D"/>
    <w:rsid w:val="00766823"/>
    <w:rsid w:val="00767532"/>
    <w:rsid w:val="007678C3"/>
    <w:rsid w:val="00767E6F"/>
    <w:rsid w:val="00770185"/>
    <w:rsid w:val="00771836"/>
    <w:rsid w:val="007720F8"/>
    <w:rsid w:val="0077238D"/>
    <w:rsid w:val="007724CE"/>
    <w:rsid w:val="007739AE"/>
    <w:rsid w:val="00773B7B"/>
    <w:rsid w:val="007746AE"/>
    <w:rsid w:val="0077474D"/>
    <w:rsid w:val="00776397"/>
    <w:rsid w:val="0077643B"/>
    <w:rsid w:val="00777153"/>
    <w:rsid w:val="007778A2"/>
    <w:rsid w:val="00777A27"/>
    <w:rsid w:val="00780EB0"/>
    <w:rsid w:val="00781105"/>
    <w:rsid w:val="007826AD"/>
    <w:rsid w:val="00782DF5"/>
    <w:rsid w:val="00782FD3"/>
    <w:rsid w:val="00783608"/>
    <w:rsid w:val="00783FFF"/>
    <w:rsid w:val="00785283"/>
    <w:rsid w:val="007855DA"/>
    <w:rsid w:val="0078599C"/>
    <w:rsid w:val="00786322"/>
    <w:rsid w:val="00787F8C"/>
    <w:rsid w:val="00790EFF"/>
    <w:rsid w:val="00791C8B"/>
    <w:rsid w:val="0079246D"/>
    <w:rsid w:val="00794338"/>
    <w:rsid w:val="0079475D"/>
    <w:rsid w:val="00795934"/>
    <w:rsid w:val="00795FE6"/>
    <w:rsid w:val="00796FE5"/>
    <w:rsid w:val="007A0BC4"/>
    <w:rsid w:val="007A169F"/>
    <w:rsid w:val="007A1A51"/>
    <w:rsid w:val="007A1AE5"/>
    <w:rsid w:val="007A250D"/>
    <w:rsid w:val="007A2D7A"/>
    <w:rsid w:val="007A323C"/>
    <w:rsid w:val="007A355B"/>
    <w:rsid w:val="007A4D19"/>
    <w:rsid w:val="007A5007"/>
    <w:rsid w:val="007A55D2"/>
    <w:rsid w:val="007A5A10"/>
    <w:rsid w:val="007A6235"/>
    <w:rsid w:val="007A6A7C"/>
    <w:rsid w:val="007A6A85"/>
    <w:rsid w:val="007A7239"/>
    <w:rsid w:val="007B01C9"/>
    <w:rsid w:val="007B0705"/>
    <w:rsid w:val="007B22BD"/>
    <w:rsid w:val="007B27CB"/>
    <w:rsid w:val="007B2E45"/>
    <w:rsid w:val="007B3A95"/>
    <w:rsid w:val="007B3C2D"/>
    <w:rsid w:val="007B3E2A"/>
    <w:rsid w:val="007B40F4"/>
    <w:rsid w:val="007B43C0"/>
    <w:rsid w:val="007B4680"/>
    <w:rsid w:val="007B4B33"/>
    <w:rsid w:val="007B5762"/>
    <w:rsid w:val="007B587E"/>
    <w:rsid w:val="007B5C01"/>
    <w:rsid w:val="007B5F67"/>
    <w:rsid w:val="007B63F4"/>
    <w:rsid w:val="007C0271"/>
    <w:rsid w:val="007C0D46"/>
    <w:rsid w:val="007C0D50"/>
    <w:rsid w:val="007C144A"/>
    <w:rsid w:val="007C18D0"/>
    <w:rsid w:val="007C1ED9"/>
    <w:rsid w:val="007C22DE"/>
    <w:rsid w:val="007C23A9"/>
    <w:rsid w:val="007C447B"/>
    <w:rsid w:val="007C4656"/>
    <w:rsid w:val="007C57DC"/>
    <w:rsid w:val="007C65F8"/>
    <w:rsid w:val="007C7719"/>
    <w:rsid w:val="007C7FD5"/>
    <w:rsid w:val="007D05ED"/>
    <w:rsid w:val="007D142B"/>
    <w:rsid w:val="007D2766"/>
    <w:rsid w:val="007D2E33"/>
    <w:rsid w:val="007D305A"/>
    <w:rsid w:val="007D3964"/>
    <w:rsid w:val="007D451A"/>
    <w:rsid w:val="007D665B"/>
    <w:rsid w:val="007D679D"/>
    <w:rsid w:val="007D7AF3"/>
    <w:rsid w:val="007E0A2B"/>
    <w:rsid w:val="007E0AA8"/>
    <w:rsid w:val="007E0B2D"/>
    <w:rsid w:val="007E0BB8"/>
    <w:rsid w:val="007E0D06"/>
    <w:rsid w:val="007E1A44"/>
    <w:rsid w:val="007E1F21"/>
    <w:rsid w:val="007E1F36"/>
    <w:rsid w:val="007E275E"/>
    <w:rsid w:val="007E3B65"/>
    <w:rsid w:val="007E449A"/>
    <w:rsid w:val="007E472B"/>
    <w:rsid w:val="007E49F9"/>
    <w:rsid w:val="007E5A0D"/>
    <w:rsid w:val="007E6078"/>
    <w:rsid w:val="007E667F"/>
    <w:rsid w:val="007E70A6"/>
    <w:rsid w:val="007E7811"/>
    <w:rsid w:val="007E7E3F"/>
    <w:rsid w:val="007F0B65"/>
    <w:rsid w:val="007F143A"/>
    <w:rsid w:val="007F2205"/>
    <w:rsid w:val="007F264E"/>
    <w:rsid w:val="007F3B6D"/>
    <w:rsid w:val="007F4129"/>
    <w:rsid w:val="007F413E"/>
    <w:rsid w:val="007F4186"/>
    <w:rsid w:val="007F4602"/>
    <w:rsid w:val="007F4732"/>
    <w:rsid w:val="007F4A55"/>
    <w:rsid w:val="007F51AE"/>
    <w:rsid w:val="007F525F"/>
    <w:rsid w:val="007F5327"/>
    <w:rsid w:val="007F6EBB"/>
    <w:rsid w:val="007F7883"/>
    <w:rsid w:val="00800AEB"/>
    <w:rsid w:val="008018BB"/>
    <w:rsid w:val="00802045"/>
    <w:rsid w:val="008021E8"/>
    <w:rsid w:val="00802838"/>
    <w:rsid w:val="00803D9D"/>
    <w:rsid w:val="00804370"/>
    <w:rsid w:val="00804735"/>
    <w:rsid w:val="0080667F"/>
    <w:rsid w:val="00807151"/>
    <w:rsid w:val="00807BEC"/>
    <w:rsid w:val="0081181F"/>
    <w:rsid w:val="00811BC8"/>
    <w:rsid w:val="00811D72"/>
    <w:rsid w:val="008131CF"/>
    <w:rsid w:val="00813416"/>
    <w:rsid w:val="00813C63"/>
    <w:rsid w:val="00814168"/>
    <w:rsid w:val="00814336"/>
    <w:rsid w:val="00814C15"/>
    <w:rsid w:val="00815BAC"/>
    <w:rsid w:val="00815FC8"/>
    <w:rsid w:val="0081635D"/>
    <w:rsid w:val="00816ED0"/>
    <w:rsid w:val="00817862"/>
    <w:rsid w:val="008203FD"/>
    <w:rsid w:val="0082099F"/>
    <w:rsid w:val="00820DED"/>
    <w:rsid w:val="00820E25"/>
    <w:rsid w:val="008221E9"/>
    <w:rsid w:val="00824235"/>
    <w:rsid w:val="00824822"/>
    <w:rsid w:val="00824F5D"/>
    <w:rsid w:val="00825389"/>
    <w:rsid w:val="008265AF"/>
    <w:rsid w:val="0082747B"/>
    <w:rsid w:val="008277D3"/>
    <w:rsid w:val="00831104"/>
    <w:rsid w:val="00831CCB"/>
    <w:rsid w:val="008343E7"/>
    <w:rsid w:val="00835036"/>
    <w:rsid w:val="0083708E"/>
    <w:rsid w:val="008376FF"/>
    <w:rsid w:val="00837908"/>
    <w:rsid w:val="00837C8B"/>
    <w:rsid w:val="00841087"/>
    <w:rsid w:val="0084124C"/>
    <w:rsid w:val="00841DF8"/>
    <w:rsid w:val="008423E3"/>
    <w:rsid w:val="0084281F"/>
    <w:rsid w:val="00842FD5"/>
    <w:rsid w:val="00843870"/>
    <w:rsid w:val="00843B74"/>
    <w:rsid w:val="00843BC7"/>
    <w:rsid w:val="00843BE4"/>
    <w:rsid w:val="008457AD"/>
    <w:rsid w:val="008467FA"/>
    <w:rsid w:val="008468A7"/>
    <w:rsid w:val="00847039"/>
    <w:rsid w:val="00847DC5"/>
    <w:rsid w:val="00850863"/>
    <w:rsid w:val="008529C9"/>
    <w:rsid w:val="0085312C"/>
    <w:rsid w:val="008534CE"/>
    <w:rsid w:val="0085447D"/>
    <w:rsid w:val="00854AAF"/>
    <w:rsid w:val="00855725"/>
    <w:rsid w:val="00855DA9"/>
    <w:rsid w:val="00855DFF"/>
    <w:rsid w:val="008565C7"/>
    <w:rsid w:val="00857146"/>
    <w:rsid w:val="00857208"/>
    <w:rsid w:val="00857D79"/>
    <w:rsid w:val="008613B7"/>
    <w:rsid w:val="00861A70"/>
    <w:rsid w:val="0086211A"/>
    <w:rsid w:val="008626E2"/>
    <w:rsid w:val="008629B0"/>
    <w:rsid w:val="00862B18"/>
    <w:rsid w:val="0086378E"/>
    <w:rsid w:val="0086386C"/>
    <w:rsid w:val="00863FDD"/>
    <w:rsid w:val="00864DD5"/>
    <w:rsid w:val="00865798"/>
    <w:rsid w:val="00866274"/>
    <w:rsid w:val="008665AE"/>
    <w:rsid w:val="00870603"/>
    <w:rsid w:val="00871EBC"/>
    <w:rsid w:val="0087262F"/>
    <w:rsid w:val="00872C37"/>
    <w:rsid w:val="00872E77"/>
    <w:rsid w:val="00873661"/>
    <w:rsid w:val="008739DD"/>
    <w:rsid w:val="00874F55"/>
    <w:rsid w:val="0087508F"/>
    <w:rsid w:val="00875CDC"/>
    <w:rsid w:val="00875F2E"/>
    <w:rsid w:val="00876592"/>
    <w:rsid w:val="00876D54"/>
    <w:rsid w:val="00877604"/>
    <w:rsid w:val="00877CA4"/>
    <w:rsid w:val="00880776"/>
    <w:rsid w:val="00880B54"/>
    <w:rsid w:val="008813A5"/>
    <w:rsid w:val="008835CB"/>
    <w:rsid w:val="00884388"/>
    <w:rsid w:val="00884C11"/>
    <w:rsid w:val="00885192"/>
    <w:rsid w:val="008858BD"/>
    <w:rsid w:val="00885927"/>
    <w:rsid w:val="008860CF"/>
    <w:rsid w:val="00887012"/>
    <w:rsid w:val="00887233"/>
    <w:rsid w:val="0088743D"/>
    <w:rsid w:val="00887E26"/>
    <w:rsid w:val="00887F20"/>
    <w:rsid w:val="00890915"/>
    <w:rsid w:val="00891BF3"/>
    <w:rsid w:val="00891EEB"/>
    <w:rsid w:val="008922FC"/>
    <w:rsid w:val="00892F35"/>
    <w:rsid w:val="00893894"/>
    <w:rsid w:val="00893E32"/>
    <w:rsid w:val="00895946"/>
    <w:rsid w:val="00895C54"/>
    <w:rsid w:val="00896616"/>
    <w:rsid w:val="00896DDC"/>
    <w:rsid w:val="00896E54"/>
    <w:rsid w:val="008978E3"/>
    <w:rsid w:val="00897922"/>
    <w:rsid w:val="00897C90"/>
    <w:rsid w:val="008A052C"/>
    <w:rsid w:val="008A06C1"/>
    <w:rsid w:val="008A0CC3"/>
    <w:rsid w:val="008A145F"/>
    <w:rsid w:val="008A1B57"/>
    <w:rsid w:val="008A1C94"/>
    <w:rsid w:val="008A2601"/>
    <w:rsid w:val="008A296E"/>
    <w:rsid w:val="008A322D"/>
    <w:rsid w:val="008A3569"/>
    <w:rsid w:val="008A38CC"/>
    <w:rsid w:val="008A40B6"/>
    <w:rsid w:val="008A41E2"/>
    <w:rsid w:val="008A4DEC"/>
    <w:rsid w:val="008A670A"/>
    <w:rsid w:val="008A6D5A"/>
    <w:rsid w:val="008A7A04"/>
    <w:rsid w:val="008A7D8F"/>
    <w:rsid w:val="008B1651"/>
    <w:rsid w:val="008B19AE"/>
    <w:rsid w:val="008B20F4"/>
    <w:rsid w:val="008B278E"/>
    <w:rsid w:val="008B2AE8"/>
    <w:rsid w:val="008B2C33"/>
    <w:rsid w:val="008B2D1B"/>
    <w:rsid w:val="008B321F"/>
    <w:rsid w:val="008B355E"/>
    <w:rsid w:val="008B3920"/>
    <w:rsid w:val="008B569C"/>
    <w:rsid w:val="008B5B14"/>
    <w:rsid w:val="008B5BAE"/>
    <w:rsid w:val="008B6877"/>
    <w:rsid w:val="008B6CB3"/>
    <w:rsid w:val="008B796F"/>
    <w:rsid w:val="008B7A74"/>
    <w:rsid w:val="008C0A8A"/>
    <w:rsid w:val="008C0EA5"/>
    <w:rsid w:val="008C2224"/>
    <w:rsid w:val="008C2444"/>
    <w:rsid w:val="008C248D"/>
    <w:rsid w:val="008C3BC3"/>
    <w:rsid w:val="008C42F5"/>
    <w:rsid w:val="008C43C5"/>
    <w:rsid w:val="008C48F4"/>
    <w:rsid w:val="008C4950"/>
    <w:rsid w:val="008C5115"/>
    <w:rsid w:val="008C56EB"/>
    <w:rsid w:val="008C64F1"/>
    <w:rsid w:val="008C6C19"/>
    <w:rsid w:val="008C76A1"/>
    <w:rsid w:val="008C781F"/>
    <w:rsid w:val="008D0519"/>
    <w:rsid w:val="008D1002"/>
    <w:rsid w:val="008D178F"/>
    <w:rsid w:val="008D1AE6"/>
    <w:rsid w:val="008D1C52"/>
    <w:rsid w:val="008D2592"/>
    <w:rsid w:val="008D2634"/>
    <w:rsid w:val="008D3161"/>
    <w:rsid w:val="008D3D9F"/>
    <w:rsid w:val="008D427A"/>
    <w:rsid w:val="008D4FFF"/>
    <w:rsid w:val="008D69AF"/>
    <w:rsid w:val="008D725B"/>
    <w:rsid w:val="008D7ADE"/>
    <w:rsid w:val="008E0265"/>
    <w:rsid w:val="008E04CC"/>
    <w:rsid w:val="008E0965"/>
    <w:rsid w:val="008E0A2B"/>
    <w:rsid w:val="008E16FF"/>
    <w:rsid w:val="008E182B"/>
    <w:rsid w:val="008E25AB"/>
    <w:rsid w:val="008E306F"/>
    <w:rsid w:val="008E3A43"/>
    <w:rsid w:val="008E3C68"/>
    <w:rsid w:val="008E3FF5"/>
    <w:rsid w:val="008E4792"/>
    <w:rsid w:val="008E4832"/>
    <w:rsid w:val="008E4BB7"/>
    <w:rsid w:val="008E4DE1"/>
    <w:rsid w:val="008E67B2"/>
    <w:rsid w:val="008F01F5"/>
    <w:rsid w:val="008F022A"/>
    <w:rsid w:val="008F0396"/>
    <w:rsid w:val="008F0615"/>
    <w:rsid w:val="008F124A"/>
    <w:rsid w:val="008F1C8B"/>
    <w:rsid w:val="008F2215"/>
    <w:rsid w:val="008F23EB"/>
    <w:rsid w:val="008F33A7"/>
    <w:rsid w:val="008F3B8A"/>
    <w:rsid w:val="008F40CB"/>
    <w:rsid w:val="008F4191"/>
    <w:rsid w:val="008F43FE"/>
    <w:rsid w:val="009007B5"/>
    <w:rsid w:val="009007E8"/>
    <w:rsid w:val="00900B24"/>
    <w:rsid w:val="00900B91"/>
    <w:rsid w:val="00900F95"/>
    <w:rsid w:val="00901B4D"/>
    <w:rsid w:val="00901EA2"/>
    <w:rsid w:val="00902612"/>
    <w:rsid w:val="0090301B"/>
    <w:rsid w:val="009037AD"/>
    <w:rsid w:val="0090383A"/>
    <w:rsid w:val="009039E3"/>
    <w:rsid w:val="009047C1"/>
    <w:rsid w:val="00905ED6"/>
    <w:rsid w:val="00905EFA"/>
    <w:rsid w:val="00906A55"/>
    <w:rsid w:val="009072C4"/>
    <w:rsid w:val="00907A45"/>
    <w:rsid w:val="00907A6C"/>
    <w:rsid w:val="00907E23"/>
    <w:rsid w:val="00910ECE"/>
    <w:rsid w:val="00911555"/>
    <w:rsid w:val="00911EF1"/>
    <w:rsid w:val="0091247C"/>
    <w:rsid w:val="00912997"/>
    <w:rsid w:val="009131DF"/>
    <w:rsid w:val="0091370A"/>
    <w:rsid w:val="00913E30"/>
    <w:rsid w:val="00914B3A"/>
    <w:rsid w:val="00914E11"/>
    <w:rsid w:val="00915167"/>
    <w:rsid w:val="009157A0"/>
    <w:rsid w:val="00916411"/>
    <w:rsid w:val="009167F2"/>
    <w:rsid w:val="00916A46"/>
    <w:rsid w:val="00917D10"/>
    <w:rsid w:val="00917E45"/>
    <w:rsid w:val="00917F1A"/>
    <w:rsid w:val="00920ACB"/>
    <w:rsid w:val="0092261F"/>
    <w:rsid w:val="00922F0B"/>
    <w:rsid w:val="0092348D"/>
    <w:rsid w:val="009234D6"/>
    <w:rsid w:val="00923C15"/>
    <w:rsid w:val="00924946"/>
    <w:rsid w:val="009254C8"/>
    <w:rsid w:val="00925543"/>
    <w:rsid w:val="00925F1E"/>
    <w:rsid w:val="00926A97"/>
    <w:rsid w:val="00926DA6"/>
    <w:rsid w:val="00927087"/>
    <w:rsid w:val="009270F1"/>
    <w:rsid w:val="009278C2"/>
    <w:rsid w:val="00927DC7"/>
    <w:rsid w:val="00930659"/>
    <w:rsid w:val="009309E2"/>
    <w:rsid w:val="00930EED"/>
    <w:rsid w:val="00931C63"/>
    <w:rsid w:val="00932420"/>
    <w:rsid w:val="009326C2"/>
    <w:rsid w:val="009326E5"/>
    <w:rsid w:val="00932834"/>
    <w:rsid w:val="009328E4"/>
    <w:rsid w:val="00932922"/>
    <w:rsid w:val="00933021"/>
    <w:rsid w:val="00933327"/>
    <w:rsid w:val="00933561"/>
    <w:rsid w:val="0093360F"/>
    <w:rsid w:val="00933D72"/>
    <w:rsid w:val="009344C4"/>
    <w:rsid w:val="00934630"/>
    <w:rsid w:val="00934EB6"/>
    <w:rsid w:val="0093598E"/>
    <w:rsid w:val="00935BC2"/>
    <w:rsid w:val="009363FC"/>
    <w:rsid w:val="009364CC"/>
    <w:rsid w:val="009371E1"/>
    <w:rsid w:val="0093734F"/>
    <w:rsid w:val="00937A6F"/>
    <w:rsid w:val="0094124B"/>
    <w:rsid w:val="00941659"/>
    <w:rsid w:val="00941936"/>
    <w:rsid w:val="00941E72"/>
    <w:rsid w:val="00942C59"/>
    <w:rsid w:val="00942F64"/>
    <w:rsid w:val="00943173"/>
    <w:rsid w:val="0094342C"/>
    <w:rsid w:val="0094353D"/>
    <w:rsid w:val="00944053"/>
    <w:rsid w:val="0094415C"/>
    <w:rsid w:val="0094477F"/>
    <w:rsid w:val="00944A72"/>
    <w:rsid w:val="00945F34"/>
    <w:rsid w:val="00946989"/>
    <w:rsid w:val="00946EA1"/>
    <w:rsid w:val="00947038"/>
    <w:rsid w:val="009473F7"/>
    <w:rsid w:val="00947CA8"/>
    <w:rsid w:val="009504E0"/>
    <w:rsid w:val="00951218"/>
    <w:rsid w:val="009517DC"/>
    <w:rsid w:val="00951D18"/>
    <w:rsid w:val="00953840"/>
    <w:rsid w:val="00953E75"/>
    <w:rsid w:val="00953F57"/>
    <w:rsid w:val="00954320"/>
    <w:rsid w:val="00954351"/>
    <w:rsid w:val="00955079"/>
    <w:rsid w:val="00955392"/>
    <w:rsid w:val="009555B6"/>
    <w:rsid w:val="00955840"/>
    <w:rsid w:val="009566C3"/>
    <w:rsid w:val="00957087"/>
    <w:rsid w:val="009600FA"/>
    <w:rsid w:val="009608FB"/>
    <w:rsid w:val="00960EBD"/>
    <w:rsid w:val="009616AF"/>
    <w:rsid w:val="00961A4A"/>
    <w:rsid w:val="00962073"/>
    <w:rsid w:val="009625DD"/>
    <w:rsid w:val="00962A6A"/>
    <w:rsid w:val="00962BB1"/>
    <w:rsid w:val="00962DF2"/>
    <w:rsid w:val="00962F35"/>
    <w:rsid w:val="00963588"/>
    <w:rsid w:val="00963A2F"/>
    <w:rsid w:val="009644A3"/>
    <w:rsid w:val="009655D2"/>
    <w:rsid w:val="009658F1"/>
    <w:rsid w:val="00965B9E"/>
    <w:rsid w:val="009665A5"/>
    <w:rsid w:val="00966BBE"/>
    <w:rsid w:val="00967008"/>
    <w:rsid w:val="009670C1"/>
    <w:rsid w:val="00970BD2"/>
    <w:rsid w:val="0097153D"/>
    <w:rsid w:val="0097341F"/>
    <w:rsid w:val="009744A8"/>
    <w:rsid w:val="0097457A"/>
    <w:rsid w:val="0097469D"/>
    <w:rsid w:val="00974C1C"/>
    <w:rsid w:val="00974FFB"/>
    <w:rsid w:val="0097579A"/>
    <w:rsid w:val="00975CA3"/>
    <w:rsid w:val="009763AA"/>
    <w:rsid w:val="00976517"/>
    <w:rsid w:val="00976F4F"/>
    <w:rsid w:val="00977A98"/>
    <w:rsid w:val="00980643"/>
    <w:rsid w:val="00980B14"/>
    <w:rsid w:val="00981202"/>
    <w:rsid w:val="00981AFF"/>
    <w:rsid w:val="00981DC2"/>
    <w:rsid w:val="009825A9"/>
    <w:rsid w:val="0098394D"/>
    <w:rsid w:val="00984ECF"/>
    <w:rsid w:val="00985311"/>
    <w:rsid w:val="00985C9A"/>
    <w:rsid w:val="00985D90"/>
    <w:rsid w:val="00986584"/>
    <w:rsid w:val="009873C8"/>
    <w:rsid w:val="00987846"/>
    <w:rsid w:val="00987C7D"/>
    <w:rsid w:val="00987EAF"/>
    <w:rsid w:val="00990F4F"/>
    <w:rsid w:val="00991444"/>
    <w:rsid w:val="0099181C"/>
    <w:rsid w:val="00991DFB"/>
    <w:rsid w:val="00991F8F"/>
    <w:rsid w:val="009926E1"/>
    <w:rsid w:val="009928CD"/>
    <w:rsid w:val="00993DD6"/>
    <w:rsid w:val="009944D8"/>
    <w:rsid w:val="00994B3D"/>
    <w:rsid w:val="00994DF3"/>
    <w:rsid w:val="00995EFA"/>
    <w:rsid w:val="00996130"/>
    <w:rsid w:val="009961AF"/>
    <w:rsid w:val="00996F54"/>
    <w:rsid w:val="00997CFC"/>
    <w:rsid w:val="009A14AA"/>
    <w:rsid w:val="009A16B1"/>
    <w:rsid w:val="009A19D7"/>
    <w:rsid w:val="009A2216"/>
    <w:rsid w:val="009A242C"/>
    <w:rsid w:val="009A2EE0"/>
    <w:rsid w:val="009A31A5"/>
    <w:rsid w:val="009A3E2C"/>
    <w:rsid w:val="009A4A15"/>
    <w:rsid w:val="009A53B4"/>
    <w:rsid w:val="009A5AA7"/>
    <w:rsid w:val="009A5AFD"/>
    <w:rsid w:val="009A5BE9"/>
    <w:rsid w:val="009A5F60"/>
    <w:rsid w:val="009A6BD0"/>
    <w:rsid w:val="009A7AFD"/>
    <w:rsid w:val="009B0593"/>
    <w:rsid w:val="009B08A8"/>
    <w:rsid w:val="009B09F4"/>
    <w:rsid w:val="009B1BC2"/>
    <w:rsid w:val="009B23C7"/>
    <w:rsid w:val="009B2460"/>
    <w:rsid w:val="009B28DA"/>
    <w:rsid w:val="009B337F"/>
    <w:rsid w:val="009B4909"/>
    <w:rsid w:val="009B51C3"/>
    <w:rsid w:val="009B5266"/>
    <w:rsid w:val="009B5E64"/>
    <w:rsid w:val="009B5E75"/>
    <w:rsid w:val="009B62B7"/>
    <w:rsid w:val="009B6513"/>
    <w:rsid w:val="009B6911"/>
    <w:rsid w:val="009B6918"/>
    <w:rsid w:val="009B7C89"/>
    <w:rsid w:val="009C095F"/>
    <w:rsid w:val="009C131B"/>
    <w:rsid w:val="009C16A4"/>
    <w:rsid w:val="009C1E9D"/>
    <w:rsid w:val="009C1F20"/>
    <w:rsid w:val="009C2116"/>
    <w:rsid w:val="009C29AD"/>
    <w:rsid w:val="009C2BCD"/>
    <w:rsid w:val="009C2C82"/>
    <w:rsid w:val="009C31DB"/>
    <w:rsid w:val="009C3232"/>
    <w:rsid w:val="009C33F1"/>
    <w:rsid w:val="009C3937"/>
    <w:rsid w:val="009C3C48"/>
    <w:rsid w:val="009C50AF"/>
    <w:rsid w:val="009C5327"/>
    <w:rsid w:val="009C5D45"/>
    <w:rsid w:val="009C7624"/>
    <w:rsid w:val="009C7CF2"/>
    <w:rsid w:val="009C7F4E"/>
    <w:rsid w:val="009D0B97"/>
    <w:rsid w:val="009D0EBC"/>
    <w:rsid w:val="009D18A5"/>
    <w:rsid w:val="009D1C2C"/>
    <w:rsid w:val="009D20D7"/>
    <w:rsid w:val="009D253E"/>
    <w:rsid w:val="009D26E2"/>
    <w:rsid w:val="009D2AF4"/>
    <w:rsid w:val="009D2C01"/>
    <w:rsid w:val="009D33BF"/>
    <w:rsid w:val="009D3952"/>
    <w:rsid w:val="009D3A0A"/>
    <w:rsid w:val="009D3ABC"/>
    <w:rsid w:val="009D3DC5"/>
    <w:rsid w:val="009D471A"/>
    <w:rsid w:val="009D4964"/>
    <w:rsid w:val="009D4EB2"/>
    <w:rsid w:val="009D587A"/>
    <w:rsid w:val="009D618A"/>
    <w:rsid w:val="009D64EB"/>
    <w:rsid w:val="009D652A"/>
    <w:rsid w:val="009D69CB"/>
    <w:rsid w:val="009D7268"/>
    <w:rsid w:val="009D7584"/>
    <w:rsid w:val="009E0962"/>
    <w:rsid w:val="009E0E69"/>
    <w:rsid w:val="009E0F1B"/>
    <w:rsid w:val="009E1140"/>
    <w:rsid w:val="009E1264"/>
    <w:rsid w:val="009E12D4"/>
    <w:rsid w:val="009E14C0"/>
    <w:rsid w:val="009E15D5"/>
    <w:rsid w:val="009E198E"/>
    <w:rsid w:val="009E1B3D"/>
    <w:rsid w:val="009E2B70"/>
    <w:rsid w:val="009E3C55"/>
    <w:rsid w:val="009E3E65"/>
    <w:rsid w:val="009E4D68"/>
    <w:rsid w:val="009E5451"/>
    <w:rsid w:val="009E5AD8"/>
    <w:rsid w:val="009E7ABE"/>
    <w:rsid w:val="009F034D"/>
    <w:rsid w:val="009F05F1"/>
    <w:rsid w:val="009F139A"/>
    <w:rsid w:val="009F1521"/>
    <w:rsid w:val="009F16F8"/>
    <w:rsid w:val="009F208D"/>
    <w:rsid w:val="009F278D"/>
    <w:rsid w:val="009F328E"/>
    <w:rsid w:val="009F3481"/>
    <w:rsid w:val="009F3916"/>
    <w:rsid w:val="009F3A61"/>
    <w:rsid w:val="009F43CD"/>
    <w:rsid w:val="009F4414"/>
    <w:rsid w:val="009F4C66"/>
    <w:rsid w:val="009F5715"/>
    <w:rsid w:val="009F57B4"/>
    <w:rsid w:val="009F5E4A"/>
    <w:rsid w:val="009F6039"/>
    <w:rsid w:val="009F64DE"/>
    <w:rsid w:val="009F679A"/>
    <w:rsid w:val="009F68FA"/>
    <w:rsid w:val="009F78F2"/>
    <w:rsid w:val="009F7C48"/>
    <w:rsid w:val="00A00170"/>
    <w:rsid w:val="00A037EA"/>
    <w:rsid w:val="00A04478"/>
    <w:rsid w:val="00A0565E"/>
    <w:rsid w:val="00A056EB"/>
    <w:rsid w:val="00A070F9"/>
    <w:rsid w:val="00A0770F"/>
    <w:rsid w:val="00A106F5"/>
    <w:rsid w:val="00A11191"/>
    <w:rsid w:val="00A11895"/>
    <w:rsid w:val="00A12268"/>
    <w:rsid w:val="00A133A7"/>
    <w:rsid w:val="00A13D6B"/>
    <w:rsid w:val="00A13FF0"/>
    <w:rsid w:val="00A143E4"/>
    <w:rsid w:val="00A1479A"/>
    <w:rsid w:val="00A147A2"/>
    <w:rsid w:val="00A158A3"/>
    <w:rsid w:val="00A15E47"/>
    <w:rsid w:val="00A15F01"/>
    <w:rsid w:val="00A16F30"/>
    <w:rsid w:val="00A17513"/>
    <w:rsid w:val="00A17751"/>
    <w:rsid w:val="00A178B5"/>
    <w:rsid w:val="00A1798C"/>
    <w:rsid w:val="00A17B96"/>
    <w:rsid w:val="00A207B5"/>
    <w:rsid w:val="00A2167E"/>
    <w:rsid w:val="00A21812"/>
    <w:rsid w:val="00A22C60"/>
    <w:rsid w:val="00A23CB8"/>
    <w:rsid w:val="00A24A56"/>
    <w:rsid w:val="00A24A75"/>
    <w:rsid w:val="00A24A9D"/>
    <w:rsid w:val="00A253E5"/>
    <w:rsid w:val="00A25CF5"/>
    <w:rsid w:val="00A26DDA"/>
    <w:rsid w:val="00A2753E"/>
    <w:rsid w:val="00A2794B"/>
    <w:rsid w:val="00A27B62"/>
    <w:rsid w:val="00A27EC8"/>
    <w:rsid w:val="00A302D2"/>
    <w:rsid w:val="00A310BA"/>
    <w:rsid w:val="00A311B4"/>
    <w:rsid w:val="00A3141C"/>
    <w:rsid w:val="00A31C67"/>
    <w:rsid w:val="00A327A0"/>
    <w:rsid w:val="00A33171"/>
    <w:rsid w:val="00A331F2"/>
    <w:rsid w:val="00A33675"/>
    <w:rsid w:val="00A33C13"/>
    <w:rsid w:val="00A33D0E"/>
    <w:rsid w:val="00A34329"/>
    <w:rsid w:val="00A34522"/>
    <w:rsid w:val="00A34BB0"/>
    <w:rsid w:val="00A35335"/>
    <w:rsid w:val="00A36C14"/>
    <w:rsid w:val="00A36DFE"/>
    <w:rsid w:val="00A370B8"/>
    <w:rsid w:val="00A378BF"/>
    <w:rsid w:val="00A403E1"/>
    <w:rsid w:val="00A40F42"/>
    <w:rsid w:val="00A42145"/>
    <w:rsid w:val="00A42362"/>
    <w:rsid w:val="00A42ADE"/>
    <w:rsid w:val="00A43494"/>
    <w:rsid w:val="00A43CFD"/>
    <w:rsid w:val="00A43F26"/>
    <w:rsid w:val="00A4585D"/>
    <w:rsid w:val="00A460F1"/>
    <w:rsid w:val="00A4632D"/>
    <w:rsid w:val="00A47528"/>
    <w:rsid w:val="00A479AB"/>
    <w:rsid w:val="00A47F7C"/>
    <w:rsid w:val="00A500A1"/>
    <w:rsid w:val="00A50BDA"/>
    <w:rsid w:val="00A50FAF"/>
    <w:rsid w:val="00A51297"/>
    <w:rsid w:val="00A5172B"/>
    <w:rsid w:val="00A5178D"/>
    <w:rsid w:val="00A51FC4"/>
    <w:rsid w:val="00A52E9E"/>
    <w:rsid w:val="00A539B4"/>
    <w:rsid w:val="00A5411A"/>
    <w:rsid w:val="00A55A4B"/>
    <w:rsid w:val="00A572CB"/>
    <w:rsid w:val="00A5767E"/>
    <w:rsid w:val="00A57C14"/>
    <w:rsid w:val="00A57DCC"/>
    <w:rsid w:val="00A60612"/>
    <w:rsid w:val="00A60811"/>
    <w:rsid w:val="00A60E91"/>
    <w:rsid w:val="00A61003"/>
    <w:rsid w:val="00A611C5"/>
    <w:rsid w:val="00A61532"/>
    <w:rsid w:val="00A61A17"/>
    <w:rsid w:val="00A620F5"/>
    <w:rsid w:val="00A6242C"/>
    <w:rsid w:val="00A62983"/>
    <w:rsid w:val="00A632E8"/>
    <w:rsid w:val="00A6391E"/>
    <w:rsid w:val="00A63E91"/>
    <w:rsid w:val="00A645B0"/>
    <w:rsid w:val="00A65C3D"/>
    <w:rsid w:val="00A66425"/>
    <w:rsid w:val="00A67DBC"/>
    <w:rsid w:val="00A7016D"/>
    <w:rsid w:val="00A705BD"/>
    <w:rsid w:val="00A70AEC"/>
    <w:rsid w:val="00A70F90"/>
    <w:rsid w:val="00A71381"/>
    <w:rsid w:val="00A715AE"/>
    <w:rsid w:val="00A718E9"/>
    <w:rsid w:val="00A71991"/>
    <w:rsid w:val="00A71ACA"/>
    <w:rsid w:val="00A72AE5"/>
    <w:rsid w:val="00A72D05"/>
    <w:rsid w:val="00A72D25"/>
    <w:rsid w:val="00A73675"/>
    <w:rsid w:val="00A7471A"/>
    <w:rsid w:val="00A74DDD"/>
    <w:rsid w:val="00A74FF4"/>
    <w:rsid w:val="00A7531F"/>
    <w:rsid w:val="00A7564E"/>
    <w:rsid w:val="00A7593F"/>
    <w:rsid w:val="00A7768F"/>
    <w:rsid w:val="00A779CD"/>
    <w:rsid w:val="00A80E71"/>
    <w:rsid w:val="00A80ECE"/>
    <w:rsid w:val="00A810AA"/>
    <w:rsid w:val="00A811B5"/>
    <w:rsid w:val="00A8211C"/>
    <w:rsid w:val="00A8273F"/>
    <w:rsid w:val="00A82A53"/>
    <w:rsid w:val="00A830D3"/>
    <w:rsid w:val="00A83477"/>
    <w:rsid w:val="00A83583"/>
    <w:rsid w:val="00A8439A"/>
    <w:rsid w:val="00A857E8"/>
    <w:rsid w:val="00A85929"/>
    <w:rsid w:val="00A8597A"/>
    <w:rsid w:val="00A85B3A"/>
    <w:rsid w:val="00A862E4"/>
    <w:rsid w:val="00A867C6"/>
    <w:rsid w:val="00A86888"/>
    <w:rsid w:val="00A869F9"/>
    <w:rsid w:val="00A86BA6"/>
    <w:rsid w:val="00A86E1B"/>
    <w:rsid w:val="00A90D4E"/>
    <w:rsid w:val="00A90F72"/>
    <w:rsid w:val="00A91173"/>
    <w:rsid w:val="00A91604"/>
    <w:rsid w:val="00A929A0"/>
    <w:rsid w:val="00A92BF5"/>
    <w:rsid w:val="00A92CF2"/>
    <w:rsid w:val="00A9322C"/>
    <w:rsid w:val="00A9345F"/>
    <w:rsid w:val="00A93DEE"/>
    <w:rsid w:val="00A974A8"/>
    <w:rsid w:val="00A9752E"/>
    <w:rsid w:val="00A9775E"/>
    <w:rsid w:val="00A97939"/>
    <w:rsid w:val="00AA0580"/>
    <w:rsid w:val="00AA1B3D"/>
    <w:rsid w:val="00AA2781"/>
    <w:rsid w:val="00AA2A10"/>
    <w:rsid w:val="00AA2BAB"/>
    <w:rsid w:val="00AA2E7E"/>
    <w:rsid w:val="00AA337D"/>
    <w:rsid w:val="00AA3FC4"/>
    <w:rsid w:val="00AA4668"/>
    <w:rsid w:val="00AA4E42"/>
    <w:rsid w:val="00AA5B6C"/>
    <w:rsid w:val="00AA656E"/>
    <w:rsid w:val="00AA6D55"/>
    <w:rsid w:val="00AB19A2"/>
    <w:rsid w:val="00AB1A9D"/>
    <w:rsid w:val="00AB1B55"/>
    <w:rsid w:val="00AB2140"/>
    <w:rsid w:val="00AB284A"/>
    <w:rsid w:val="00AB2C1A"/>
    <w:rsid w:val="00AB2DA6"/>
    <w:rsid w:val="00AB2EAE"/>
    <w:rsid w:val="00AB2FF3"/>
    <w:rsid w:val="00AB35DB"/>
    <w:rsid w:val="00AB47A5"/>
    <w:rsid w:val="00AB4B15"/>
    <w:rsid w:val="00AB500F"/>
    <w:rsid w:val="00AB514F"/>
    <w:rsid w:val="00AB56EC"/>
    <w:rsid w:val="00AB6F3F"/>
    <w:rsid w:val="00AB72AE"/>
    <w:rsid w:val="00AB77C5"/>
    <w:rsid w:val="00AB7DE6"/>
    <w:rsid w:val="00AC0CE2"/>
    <w:rsid w:val="00AC1364"/>
    <w:rsid w:val="00AC20C0"/>
    <w:rsid w:val="00AC262A"/>
    <w:rsid w:val="00AC279B"/>
    <w:rsid w:val="00AC2B63"/>
    <w:rsid w:val="00AC2E2A"/>
    <w:rsid w:val="00AC33B1"/>
    <w:rsid w:val="00AC4C7A"/>
    <w:rsid w:val="00AC4D15"/>
    <w:rsid w:val="00AC545B"/>
    <w:rsid w:val="00AC5590"/>
    <w:rsid w:val="00AC5646"/>
    <w:rsid w:val="00AC5907"/>
    <w:rsid w:val="00AC6375"/>
    <w:rsid w:val="00AC661E"/>
    <w:rsid w:val="00AC66F1"/>
    <w:rsid w:val="00AC6C7B"/>
    <w:rsid w:val="00AC7127"/>
    <w:rsid w:val="00AD00D6"/>
    <w:rsid w:val="00AD01D9"/>
    <w:rsid w:val="00AD023C"/>
    <w:rsid w:val="00AD0327"/>
    <w:rsid w:val="00AD07FB"/>
    <w:rsid w:val="00AD0C44"/>
    <w:rsid w:val="00AD13DC"/>
    <w:rsid w:val="00AD1583"/>
    <w:rsid w:val="00AD1D47"/>
    <w:rsid w:val="00AD2C44"/>
    <w:rsid w:val="00AD2E3F"/>
    <w:rsid w:val="00AD352A"/>
    <w:rsid w:val="00AD3631"/>
    <w:rsid w:val="00AD36FB"/>
    <w:rsid w:val="00AD3946"/>
    <w:rsid w:val="00AD3AEC"/>
    <w:rsid w:val="00AD433E"/>
    <w:rsid w:val="00AD50B8"/>
    <w:rsid w:val="00AD5A3F"/>
    <w:rsid w:val="00AD5AFD"/>
    <w:rsid w:val="00AD5B01"/>
    <w:rsid w:val="00AD69B5"/>
    <w:rsid w:val="00AD7B07"/>
    <w:rsid w:val="00AD7CA0"/>
    <w:rsid w:val="00AE039A"/>
    <w:rsid w:val="00AE0C2E"/>
    <w:rsid w:val="00AE23A2"/>
    <w:rsid w:val="00AE3478"/>
    <w:rsid w:val="00AE3A95"/>
    <w:rsid w:val="00AE3C24"/>
    <w:rsid w:val="00AE49C9"/>
    <w:rsid w:val="00AE5418"/>
    <w:rsid w:val="00AE5542"/>
    <w:rsid w:val="00AE5C4F"/>
    <w:rsid w:val="00AE5D78"/>
    <w:rsid w:val="00AE62F4"/>
    <w:rsid w:val="00AE7D71"/>
    <w:rsid w:val="00AF0380"/>
    <w:rsid w:val="00AF07FB"/>
    <w:rsid w:val="00AF12A3"/>
    <w:rsid w:val="00AF13DC"/>
    <w:rsid w:val="00AF1C0F"/>
    <w:rsid w:val="00AF22AC"/>
    <w:rsid w:val="00AF2862"/>
    <w:rsid w:val="00AF3E88"/>
    <w:rsid w:val="00AF48C9"/>
    <w:rsid w:val="00AF4916"/>
    <w:rsid w:val="00AF59F9"/>
    <w:rsid w:val="00AF6C47"/>
    <w:rsid w:val="00AF7F34"/>
    <w:rsid w:val="00B006FE"/>
    <w:rsid w:val="00B008AA"/>
    <w:rsid w:val="00B015AC"/>
    <w:rsid w:val="00B02169"/>
    <w:rsid w:val="00B023D6"/>
    <w:rsid w:val="00B03F07"/>
    <w:rsid w:val="00B04BE0"/>
    <w:rsid w:val="00B059A3"/>
    <w:rsid w:val="00B05B5F"/>
    <w:rsid w:val="00B05F71"/>
    <w:rsid w:val="00B06ABE"/>
    <w:rsid w:val="00B06B2E"/>
    <w:rsid w:val="00B0715E"/>
    <w:rsid w:val="00B07219"/>
    <w:rsid w:val="00B10340"/>
    <w:rsid w:val="00B109B3"/>
    <w:rsid w:val="00B10B85"/>
    <w:rsid w:val="00B1180E"/>
    <w:rsid w:val="00B12355"/>
    <w:rsid w:val="00B124DC"/>
    <w:rsid w:val="00B1367F"/>
    <w:rsid w:val="00B16A39"/>
    <w:rsid w:val="00B17A6E"/>
    <w:rsid w:val="00B17AEF"/>
    <w:rsid w:val="00B211E5"/>
    <w:rsid w:val="00B21D9F"/>
    <w:rsid w:val="00B223B0"/>
    <w:rsid w:val="00B22761"/>
    <w:rsid w:val="00B23047"/>
    <w:rsid w:val="00B238E1"/>
    <w:rsid w:val="00B243C3"/>
    <w:rsid w:val="00B24A8F"/>
    <w:rsid w:val="00B2640A"/>
    <w:rsid w:val="00B272E2"/>
    <w:rsid w:val="00B27752"/>
    <w:rsid w:val="00B27957"/>
    <w:rsid w:val="00B27C2B"/>
    <w:rsid w:val="00B27E53"/>
    <w:rsid w:val="00B27EDD"/>
    <w:rsid w:val="00B30A60"/>
    <w:rsid w:val="00B3114A"/>
    <w:rsid w:val="00B31B5D"/>
    <w:rsid w:val="00B3255D"/>
    <w:rsid w:val="00B32AED"/>
    <w:rsid w:val="00B32E82"/>
    <w:rsid w:val="00B33D16"/>
    <w:rsid w:val="00B34359"/>
    <w:rsid w:val="00B3466C"/>
    <w:rsid w:val="00B360FD"/>
    <w:rsid w:val="00B36622"/>
    <w:rsid w:val="00B36686"/>
    <w:rsid w:val="00B36C4B"/>
    <w:rsid w:val="00B36CB6"/>
    <w:rsid w:val="00B36EE0"/>
    <w:rsid w:val="00B37144"/>
    <w:rsid w:val="00B37947"/>
    <w:rsid w:val="00B40C1A"/>
    <w:rsid w:val="00B41499"/>
    <w:rsid w:val="00B419C1"/>
    <w:rsid w:val="00B41F86"/>
    <w:rsid w:val="00B420FB"/>
    <w:rsid w:val="00B42AFB"/>
    <w:rsid w:val="00B434B6"/>
    <w:rsid w:val="00B43819"/>
    <w:rsid w:val="00B43D55"/>
    <w:rsid w:val="00B45102"/>
    <w:rsid w:val="00B452A7"/>
    <w:rsid w:val="00B45834"/>
    <w:rsid w:val="00B462C5"/>
    <w:rsid w:val="00B4630C"/>
    <w:rsid w:val="00B46EAA"/>
    <w:rsid w:val="00B47052"/>
    <w:rsid w:val="00B4711C"/>
    <w:rsid w:val="00B47A87"/>
    <w:rsid w:val="00B5082B"/>
    <w:rsid w:val="00B50E6F"/>
    <w:rsid w:val="00B51393"/>
    <w:rsid w:val="00B53032"/>
    <w:rsid w:val="00B545FB"/>
    <w:rsid w:val="00B55D31"/>
    <w:rsid w:val="00B56564"/>
    <w:rsid w:val="00B56B0E"/>
    <w:rsid w:val="00B56D0D"/>
    <w:rsid w:val="00B56E4B"/>
    <w:rsid w:val="00B57337"/>
    <w:rsid w:val="00B573D9"/>
    <w:rsid w:val="00B576D8"/>
    <w:rsid w:val="00B61854"/>
    <w:rsid w:val="00B6322E"/>
    <w:rsid w:val="00B6470C"/>
    <w:rsid w:val="00B64A04"/>
    <w:rsid w:val="00B64B53"/>
    <w:rsid w:val="00B64C13"/>
    <w:rsid w:val="00B65489"/>
    <w:rsid w:val="00B657D6"/>
    <w:rsid w:val="00B65E4D"/>
    <w:rsid w:val="00B66431"/>
    <w:rsid w:val="00B66A82"/>
    <w:rsid w:val="00B67F73"/>
    <w:rsid w:val="00B7023F"/>
    <w:rsid w:val="00B70289"/>
    <w:rsid w:val="00B71896"/>
    <w:rsid w:val="00B71F5A"/>
    <w:rsid w:val="00B72278"/>
    <w:rsid w:val="00B724AC"/>
    <w:rsid w:val="00B72863"/>
    <w:rsid w:val="00B7303C"/>
    <w:rsid w:val="00B73469"/>
    <w:rsid w:val="00B73E77"/>
    <w:rsid w:val="00B748DA"/>
    <w:rsid w:val="00B75F83"/>
    <w:rsid w:val="00B7638D"/>
    <w:rsid w:val="00B76639"/>
    <w:rsid w:val="00B76791"/>
    <w:rsid w:val="00B767E5"/>
    <w:rsid w:val="00B76D1D"/>
    <w:rsid w:val="00B76D7F"/>
    <w:rsid w:val="00B76F68"/>
    <w:rsid w:val="00B7758D"/>
    <w:rsid w:val="00B8034A"/>
    <w:rsid w:val="00B806A5"/>
    <w:rsid w:val="00B807E0"/>
    <w:rsid w:val="00B827A2"/>
    <w:rsid w:val="00B82E69"/>
    <w:rsid w:val="00B83B8A"/>
    <w:rsid w:val="00B849BE"/>
    <w:rsid w:val="00B85347"/>
    <w:rsid w:val="00B857E7"/>
    <w:rsid w:val="00B85C78"/>
    <w:rsid w:val="00B860EC"/>
    <w:rsid w:val="00B86C29"/>
    <w:rsid w:val="00B86C4E"/>
    <w:rsid w:val="00B86D41"/>
    <w:rsid w:val="00B871FD"/>
    <w:rsid w:val="00B90572"/>
    <w:rsid w:val="00B9066E"/>
    <w:rsid w:val="00B90787"/>
    <w:rsid w:val="00B90C26"/>
    <w:rsid w:val="00B914E1"/>
    <w:rsid w:val="00B92124"/>
    <w:rsid w:val="00B9373A"/>
    <w:rsid w:val="00B93768"/>
    <w:rsid w:val="00B93D69"/>
    <w:rsid w:val="00B94070"/>
    <w:rsid w:val="00B94572"/>
    <w:rsid w:val="00B946A7"/>
    <w:rsid w:val="00B947F6"/>
    <w:rsid w:val="00B94D39"/>
    <w:rsid w:val="00B94E01"/>
    <w:rsid w:val="00B95E30"/>
    <w:rsid w:val="00B967C5"/>
    <w:rsid w:val="00B96D75"/>
    <w:rsid w:val="00B974FA"/>
    <w:rsid w:val="00B977B5"/>
    <w:rsid w:val="00BA0184"/>
    <w:rsid w:val="00BA02C9"/>
    <w:rsid w:val="00BA07EF"/>
    <w:rsid w:val="00BA0BC6"/>
    <w:rsid w:val="00BA147F"/>
    <w:rsid w:val="00BA1A7C"/>
    <w:rsid w:val="00BA1ED2"/>
    <w:rsid w:val="00BA31CE"/>
    <w:rsid w:val="00BA58B9"/>
    <w:rsid w:val="00BA6A9A"/>
    <w:rsid w:val="00BA7027"/>
    <w:rsid w:val="00BB0530"/>
    <w:rsid w:val="00BB09BF"/>
    <w:rsid w:val="00BB107C"/>
    <w:rsid w:val="00BB16E8"/>
    <w:rsid w:val="00BB1F8E"/>
    <w:rsid w:val="00BB2808"/>
    <w:rsid w:val="00BB35BD"/>
    <w:rsid w:val="00BB37D7"/>
    <w:rsid w:val="00BB3B97"/>
    <w:rsid w:val="00BB55E6"/>
    <w:rsid w:val="00BB6672"/>
    <w:rsid w:val="00BB7779"/>
    <w:rsid w:val="00BB7789"/>
    <w:rsid w:val="00BC0043"/>
    <w:rsid w:val="00BC013D"/>
    <w:rsid w:val="00BC0A48"/>
    <w:rsid w:val="00BC0C59"/>
    <w:rsid w:val="00BC0F6F"/>
    <w:rsid w:val="00BC1240"/>
    <w:rsid w:val="00BC17BC"/>
    <w:rsid w:val="00BC1FED"/>
    <w:rsid w:val="00BC2914"/>
    <w:rsid w:val="00BC4590"/>
    <w:rsid w:val="00BC4D55"/>
    <w:rsid w:val="00BC59F7"/>
    <w:rsid w:val="00BC5A36"/>
    <w:rsid w:val="00BC5AAC"/>
    <w:rsid w:val="00BC7308"/>
    <w:rsid w:val="00BC7879"/>
    <w:rsid w:val="00BC79A2"/>
    <w:rsid w:val="00BD05CF"/>
    <w:rsid w:val="00BD080A"/>
    <w:rsid w:val="00BD088C"/>
    <w:rsid w:val="00BD09C5"/>
    <w:rsid w:val="00BD0D98"/>
    <w:rsid w:val="00BD1254"/>
    <w:rsid w:val="00BD12BA"/>
    <w:rsid w:val="00BD2497"/>
    <w:rsid w:val="00BD2898"/>
    <w:rsid w:val="00BD2931"/>
    <w:rsid w:val="00BD3358"/>
    <w:rsid w:val="00BD3F92"/>
    <w:rsid w:val="00BD50D4"/>
    <w:rsid w:val="00BD6AF8"/>
    <w:rsid w:val="00BD72BE"/>
    <w:rsid w:val="00BD73BF"/>
    <w:rsid w:val="00BD7F33"/>
    <w:rsid w:val="00BE0881"/>
    <w:rsid w:val="00BE1205"/>
    <w:rsid w:val="00BE1275"/>
    <w:rsid w:val="00BE1472"/>
    <w:rsid w:val="00BE1E61"/>
    <w:rsid w:val="00BE1F0C"/>
    <w:rsid w:val="00BE201D"/>
    <w:rsid w:val="00BE2020"/>
    <w:rsid w:val="00BE2268"/>
    <w:rsid w:val="00BE28B7"/>
    <w:rsid w:val="00BE2AF6"/>
    <w:rsid w:val="00BE3793"/>
    <w:rsid w:val="00BE384D"/>
    <w:rsid w:val="00BE5F6D"/>
    <w:rsid w:val="00BE6106"/>
    <w:rsid w:val="00BE64E9"/>
    <w:rsid w:val="00BF0395"/>
    <w:rsid w:val="00BF0594"/>
    <w:rsid w:val="00BF08C3"/>
    <w:rsid w:val="00BF154A"/>
    <w:rsid w:val="00BF1975"/>
    <w:rsid w:val="00BF1B7F"/>
    <w:rsid w:val="00BF1B96"/>
    <w:rsid w:val="00BF1EA6"/>
    <w:rsid w:val="00BF213B"/>
    <w:rsid w:val="00BF2174"/>
    <w:rsid w:val="00BF2976"/>
    <w:rsid w:val="00BF3D18"/>
    <w:rsid w:val="00BF4908"/>
    <w:rsid w:val="00BF4A4B"/>
    <w:rsid w:val="00BF54AF"/>
    <w:rsid w:val="00BF5739"/>
    <w:rsid w:val="00BF5873"/>
    <w:rsid w:val="00BF5BB9"/>
    <w:rsid w:val="00BF5FF7"/>
    <w:rsid w:val="00BF6E8F"/>
    <w:rsid w:val="00BF7D2D"/>
    <w:rsid w:val="00C00064"/>
    <w:rsid w:val="00C007BA"/>
    <w:rsid w:val="00C00837"/>
    <w:rsid w:val="00C01D97"/>
    <w:rsid w:val="00C01E25"/>
    <w:rsid w:val="00C03291"/>
    <w:rsid w:val="00C03B66"/>
    <w:rsid w:val="00C04619"/>
    <w:rsid w:val="00C04BEF"/>
    <w:rsid w:val="00C05781"/>
    <w:rsid w:val="00C057FB"/>
    <w:rsid w:val="00C05E82"/>
    <w:rsid w:val="00C060DE"/>
    <w:rsid w:val="00C07E6E"/>
    <w:rsid w:val="00C101B4"/>
    <w:rsid w:val="00C10317"/>
    <w:rsid w:val="00C10F75"/>
    <w:rsid w:val="00C11491"/>
    <w:rsid w:val="00C124C6"/>
    <w:rsid w:val="00C1344A"/>
    <w:rsid w:val="00C135F4"/>
    <w:rsid w:val="00C13BD6"/>
    <w:rsid w:val="00C15893"/>
    <w:rsid w:val="00C15CCA"/>
    <w:rsid w:val="00C15F3B"/>
    <w:rsid w:val="00C1609E"/>
    <w:rsid w:val="00C16576"/>
    <w:rsid w:val="00C16B18"/>
    <w:rsid w:val="00C16C75"/>
    <w:rsid w:val="00C170B7"/>
    <w:rsid w:val="00C1714C"/>
    <w:rsid w:val="00C17C95"/>
    <w:rsid w:val="00C2118F"/>
    <w:rsid w:val="00C21386"/>
    <w:rsid w:val="00C21970"/>
    <w:rsid w:val="00C21FE8"/>
    <w:rsid w:val="00C235BA"/>
    <w:rsid w:val="00C23952"/>
    <w:rsid w:val="00C244DC"/>
    <w:rsid w:val="00C24ED8"/>
    <w:rsid w:val="00C25B0C"/>
    <w:rsid w:val="00C2616F"/>
    <w:rsid w:val="00C26206"/>
    <w:rsid w:val="00C2659C"/>
    <w:rsid w:val="00C26C39"/>
    <w:rsid w:val="00C26F38"/>
    <w:rsid w:val="00C27C6A"/>
    <w:rsid w:val="00C30342"/>
    <w:rsid w:val="00C30FFC"/>
    <w:rsid w:val="00C31CAC"/>
    <w:rsid w:val="00C32584"/>
    <w:rsid w:val="00C32966"/>
    <w:rsid w:val="00C32C1C"/>
    <w:rsid w:val="00C32C6B"/>
    <w:rsid w:val="00C33087"/>
    <w:rsid w:val="00C33D37"/>
    <w:rsid w:val="00C33E8D"/>
    <w:rsid w:val="00C3440A"/>
    <w:rsid w:val="00C34917"/>
    <w:rsid w:val="00C349CD"/>
    <w:rsid w:val="00C352F4"/>
    <w:rsid w:val="00C3559D"/>
    <w:rsid w:val="00C3607A"/>
    <w:rsid w:val="00C40082"/>
    <w:rsid w:val="00C4128D"/>
    <w:rsid w:val="00C4154B"/>
    <w:rsid w:val="00C42C79"/>
    <w:rsid w:val="00C44785"/>
    <w:rsid w:val="00C44830"/>
    <w:rsid w:val="00C44C15"/>
    <w:rsid w:val="00C45443"/>
    <w:rsid w:val="00C45885"/>
    <w:rsid w:val="00C45BA1"/>
    <w:rsid w:val="00C469AC"/>
    <w:rsid w:val="00C46B57"/>
    <w:rsid w:val="00C46F0B"/>
    <w:rsid w:val="00C47B27"/>
    <w:rsid w:val="00C5013E"/>
    <w:rsid w:val="00C5066A"/>
    <w:rsid w:val="00C50982"/>
    <w:rsid w:val="00C50FA9"/>
    <w:rsid w:val="00C51FEF"/>
    <w:rsid w:val="00C52450"/>
    <w:rsid w:val="00C53049"/>
    <w:rsid w:val="00C530B2"/>
    <w:rsid w:val="00C542BC"/>
    <w:rsid w:val="00C5460E"/>
    <w:rsid w:val="00C54B80"/>
    <w:rsid w:val="00C56117"/>
    <w:rsid w:val="00C56F02"/>
    <w:rsid w:val="00C57834"/>
    <w:rsid w:val="00C60258"/>
    <w:rsid w:val="00C6079D"/>
    <w:rsid w:val="00C60EDC"/>
    <w:rsid w:val="00C6145C"/>
    <w:rsid w:val="00C624CA"/>
    <w:rsid w:val="00C62750"/>
    <w:rsid w:val="00C62E0F"/>
    <w:rsid w:val="00C6436F"/>
    <w:rsid w:val="00C64546"/>
    <w:rsid w:val="00C646B3"/>
    <w:rsid w:val="00C64827"/>
    <w:rsid w:val="00C64A67"/>
    <w:rsid w:val="00C65EC9"/>
    <w:rsid w:val="00C67049"/>
    <w:rsid w:val="00C67D09"/>
    <w:rsid w:val="00C67DB5"/>
    <w:rsid w:val="00C70947"/>
    <w:rsid w:val="00C7306D"/>
    <w:rsid w:val="00C73584"/>
    <w:rsid w:val="00C7380E"/>
    <w:rsid w:val="00C73E6F"/>
    <w:rsid w:val="00C73F6B"/>
    <w:rsid w:val="00C74163"/>
    <w:rsid w:val="00C7419A"/>
    <w:rsid w:val="00C75B7C"/>
    <w:rsid w:val="00C75DF0"/>
    <w:rsid w:val="00C76ACC"/>
    <w:rsid w:val="00C770DB"/>
    <w:rsid w:val="00C77BC5"/>
    <w:rsid w:val="00C77FE7"/>
    <w:rsid w:val="00C80B81"/>
    <w:rsid w:val="00C81688"/>
    <w:rsid w:val="00C81800"/>
    <w:rsid w:val="00C81E5F"/>
    <w:rsid w:val="00C81F46"/>
    <w:rsid w:val="00C825BD"/>
    <w:rsid w:val="00C82930"/>
    <w:rsid w:val="00C82B18"/>
    <w:rsid w:val="00C82D2A"/>
    <w:rsid w:val="00C82E8A"/>
    <w:rsid w:val="00C835E1"/>
    <w:rsid w:val="00C83ECA"/>
    <w:rsid w:val="00C84722"/>
    <w:rsid w:val="00C84980"/>
    <w:rsid w:val="00C84AAE"/>
    <w:rsid w:val="00C85126"/>
    <w:rsid w:val="00C8595A"/>
    <w:rsid w:val="00C85A14"/>
    <w:rsid w:val="00C863C9"/>
    <w:rsid w:val="00C866A9"/>
    <w:rsid w:val="00C86762"/>
    <w:rsid w:val="00C86D7D"/>
    <w:rsid w:val="00C90393"/>
    <w:rsid w:val="00C908DC"/>
    <w:rsid w:val="00C90E43"/>
    <w:rsid w:val="00C910E5"/>
    <w:rsid w:val="00C913AB"/>
    <w:rsid w:val="00C91CE0"/>
    <w:rsid w:val="00C920F9"/>
    <w:rsid w:val="00C92FCA"/>
    <w:rsid w:val="00C937EC"/>
    <w:rsid w:val="00C939BE"/>
    <w:rsid w:val="00C93BFB"/>
    <w:rsid w:val="00C95F86"/>
    <w:rsid w:val="00C964CA"/>
    <w:rsid w:val="00C965A7"/>
    <w:rsid w:val="00C97B18"/>
    <w:rsid w:val="00C97B74"/>
    <w:rsid w:val="00C97FD7"/>
    <w:rsid w:val="00CA0071"/>
    <w:rsid w:val="00CA0505"/>
    <w:rsid w:val="00CA0610"/>
    <w:rsid w:val="00CA0942"/>
    <w:rsid w:val="00CA1BA3"/>
    <w:rsid w:val="00CA26E6"/>
    <w:rsid w:val="00CA3134"/>
    <w:rsid w:val="00CA4347"/>
    <w:rsid w:val="00CA4561"/>
    <w:rsid w:val="00CA49CC"/>
    <w:rsid w:val="00CA4FCF"/>
    <w:rsid w:val="00CA5655"/>
    <w:rsid w:val="00CA6525"/>
    <w:rsid w:val="00CA7401"/>
    <w:rsid w:val="00CA7CD0"/>
    <w:rsid w:val="00CB0452"/>
    <w:rsid w:val="00CB0615"/>
    <w:rsid w:val="00CB19BD"/>
    <w:rsid w:val="00CB19FC"/>
    <w:rsid w:val="00CB1E11"/>
    <w:rsid w:val="00CB1ED3"/>
    <w:rsid w:val="00CB23F9"/>
    <w:rsid w:val="00CB24BD"/>
    <w:rsid w:val="00CB32D7"/>
    <w:rsid w:val="00CB3644"/>
    <w:rsid w:val="00CB3B46"/>
    <w:rsid w:val="00CB5160"/>
    <w:rsid w:val="00CB54F9"/>
    <w:rsid w:val="00CB636A"/>
    <w:rsid w:val="00CB6BC4"/>
    <w:rsid w:val="00CB7315"/>
    <w:rsid w:val="00CB7443"/>
    <w:rsid w:val="00CC1C15"/>
    <w:rsid w:val="00CC1C2D"/>
    <w:rsid w:val="00CC1E41"/>
    <w:rsid w:val="00CC2579"/>
    <w:rsid w:val="00CC2F21"/>
    <w:rsid w:val="00CC36D8"/>
    <w:rsid w:val="00CC3721"/>
    <w:rsid w:val="00CC3984"/>
    <w:rsid w:val="00CC3C44"/>
    <w:rsid w:val="00CC623A"/>
    <w:rsid w:val="00CC6479"/>
    <w:rsid w:val="00CC6948"/>
    <w:rsid w:val="00CC6A2A"/>
    <w:rsid w:val="00CC6A6F"/>
    <w:rsid w:val="00CC6B1C"/>
    <w:rsid w:val="00CD07E8"/>
    <w:rsid w:val="00CD1C44"/>
    <w:rsid w:val="00CD1C7F"/>
    <w:rsid w:val="00CD23FC"/>
    <w:rsid w:val="00CD2875"/>
    <w:rsid w:val="00CD3097"/>
    <w:rsid w:val="00CD4472"/>
    <w:rsid w:val="00CD44C8"/>
    <w:rsid w:val="00CD49EE"/>
    <w:rsid w:val="00CD5B34"/>
    <w:rsid w:val="00CD67E0"/>
    <w:rsid w:val="00CD6ADD"/>
    <w:rsid w:val="00CD71D6"/>
    <w:rsid w:val="00CD7591"/>
    <w:rsid w:val="00CD7C6A"/>
    <w:rsid w:val="00CD7E2E"/>
    <w:rsid w:val="00CE0A4D"/>
    <w:rsid w:val="00CE11CD"/>
    <w:rsid w:val="00CE1E16"/>
    <w:rsid w:val="00CE3565"/>
    <w:rsid w:val="00CE381D"/>
    <w:rsid w:val="00CE38D7"/>
    <w:rsid w:val="00CE47A9"/>
    <w:rsid w:val="00CE6C44"/>
    <w:rsid w:val="00CE7F49"/>
    <w:rsid w:val="00CF0096"/>
    <w:rsid w:val="00CF08F5"/>
    <w:rsid w:val="00CF15CF"/>
    <w:rsid w:val="00CF2172"/>
    <w:rsid w:val="00CF249D"/>
    <w:rsid w:val="00CF24FE"/>
    <w:rsid w:val="00CF256C"/>
    <w:rsid w:val="00CF25DA"/>
    <w:rsid w:val="00CF3292"/>
    <w:rsid w:val="00CF362C"/>
    <w:rsid w:val="00CF3E57"/>
    <w:rsid w:val="00CF4A33"/>
    <w:rsid w:val="00CF4A51"/>
    <w:rsid w:val="00CF4F0F"/>
    <w:rsid w:val="00CF53AB"/>
    <w:rsid w:val="00CF5E27"/>
    <w:rsid w:val="00CF661E"/>
    <w:rsid w:val="00CF6EBD"/>
    <w:rsid w:val="00D004FB"/>
    <w:rsid w:val="00D0052C"/>
    <w:rsid w:val="00D00ADB"/>
    <w:rsid w:val="00D00CD1"/>
    <w:rsid w:val="00D02304"/>
    <w:rsid w:val="00D0233D"/>
    <w:rsid w:val="00D031C0"/>
    <w:rsid w:val="00D03BD1"/>
    <w:rsid w:val="00D049C1"/>
    <w:rsid w:val="00D04D27"/>
    <w:rsid w:val="00D05119"/>
    <w:rsid w:val="00D0537E"/>
    <w:rsid w:val="00D05FBE"/>
    <w:rsid w:val="00D06165"/>
    <w:rsid w:val="00D07F2F"/>
    <w:rsid w:val="00D1051C"/>
    <w:rsid w:val="00D10ED8"/>
    <w:rsid w:val="00D111B0"/>
    <w:rsid w:val="00D11350"/>
    <w:rsid w:val="00D11B11"/>
    <w:rsid w:val="00D13E56"/>
    <w:rsid w:val="00D142E9"/>
    <w:rsid w:val="00D15286"/>
    <w:rsid w:val="00D15AC0"/>
    <w:rsid w:val="00D16199"/>
    <w:rsid w:val="00D1625D"/>
    <w:rsid w:val="00D165B8"/>
    <w:rsid w:val="00D16B36"/>
    <w:rsid w:val="00D16D2C"/>
    <w:rsid w:val="00D16FF0"/>
    <w:rsid w:val="00D174E8"/>
    <w:rsid w:val="00D17666"/>
    <w:rsid w:val="00D17B29"/>
    <w:rsid w:val="00D17EE6"/>
    <w:rsid w:val="00D20168"/>
    <w:rsid w:val="00D2046D"/>
    <w:rsid w:val="00D21264"/>
    <w:rsid w:val="00D221A2"/>
    <w:rsid w:val="00D23624"/>
    <w:rsid w:val="00D236F7"/>
    <w:rsid w:val="00D23A40"/>
    <w:rsid w:val="00D248F8"/>
    <w:rsid w:val="00D259CB"/>
    <w:rsid w:val="00D25AB6"/>
    <w:rsid w:val="00D26286"/>
    <w:rsid w:val="00D26779"/>
    <w:rsid w:val="00D30299"/>
    <w:rsid w:val="00D306FF"/>
    <w:rsid w:val="00D32CC7"/>
    <w:rsid w:val="00D33192"/>
    <w:rsid w:val="00D350AE"/>
    <w:rsid w:val="00D36BEF"/>
    <w:rsid w:val="00D37065"/>
    <w:rsid w:val="00D373DE"/>
    <w:rsid w:val="00D40C21"/>
    <w:rsid w:val="00D4105D"/>
    <w:rsid w:val="00D41976"/>
    <w:rsid w:val="00D426F3"/>
    <w:rsid w:val="00D429CF"/>
    <w:rsid w:val="00D42ECE"/>
    <w:rsid w:val="00D433C9"/>
    <w:rsid w:val="00D43D9E"/>
    <w:rsid w:val="00D43F2A"/>
    <w:rsid w:val="00D44293"/>
    <w:rsid w:val="00D444A6"/>
    <w:rsid w:val="00D444E3"/>
    <w:rsid w:val="00D462CF"/>
    <w:rsid w:val="00D4668C"/>
    <w:rsid w:val="00D46FEB"/>
    <w:rsid w:val="00D471F2"/>
    <w:rsid w:val="00D47AEF"/>
    <w:rsid w:val="00D50525"/>
    <w:rsid w:val="00D523F7"/>
    <w:rsid w:val="00D5274A"/>
    <w:rsid w:val="00D52809"/>
    <w:rsid w:val="00D5311A"/>
    <w:rsid w:val="00D532CD"/>
    <w:rsid w:val="00D54562"/>
    <w:rsid w:val="00D549F6"/>
    <w:rsid w:val="00D54B54"/>
    <w:rsid w:val="00D552D9"/>
    <w:rsid w:val="00D55528"/>
    <w:rsid w:val="00D5583F"/>
    <w:rsid w:val="00D5587E"/>
    <w:rsid w:val="00D559D6"/>
    <w:rsid w:val="00D562B6"/>
    <w:rsid w:val="00D562FE"/>
    <w:rsid w:val="00D56FCC"/>
    <w:rsid w:val="00D5701B"/>
    <w:rsid w:val="00D5792F"/>
    <w:rsid w:val="00D60270"/>
    <w:rsid w:val="00D603F5"/>
    <w:rsid w:val="00D60814"/>
    <w:rsid w:val="00D61501"/>
    <w:rsid w:val="00D61786"/>
    <w:rsid w:val="00D62586"/>
    <w:rsid w:val="00D625F0"/>
    <w:rsid w:val="00D62727"/>
    <w:rsid w:val="00D637EC"/>
    <w:rsid w:val="00D63985"/>
    <w:rsid w:val="00D63B99"/>
    <w:rsid w:val="00D65132"/>
    <w:rsid w:val="00D65F35"/>
    <w:rsid w:val="00D66DE9"/>
    <w:rsid w:val="00D6772E"/>
    <w:rsid w:val="00D67AAF"/>
    <w:rsid w:val="00D700A8"/>
    <w:rsid w:val="00D708F2"/>
    <w:rsid w:val="00D70E7C"/>
    <w:rsid w:val="00D710FF"/>
    <w:rsid w:val="00D72F1E"/>
    <w:rsid w:val="00D7357A"/>
    <w:rsid w:val="00D73C61"/>
    <w:rsid w:val="00D77340"/>
    <w:rsid w:val="00D778F8"/>
    <w:rsid w:val="00D77DB3"/>
    <w:rsid w:val="00D808C6"/>
    <w:rsid w:val="00D80AEE"/>
    <w:rsid w:val="00D80E1D"/>
    <w:rsid w:val="00D80EF3"/>
    <w:rsid w:val="00D82BD5"/>
    <w:rsid w:val="00D8300A"/>
    <w:rsid w:val="00D8356D"/>
    <w:rsid w:val="00D83912"/>
    <w:rsid w:val="00D84195"/>
    <w:rsid w:val="00D84A2E"/>
    <w:rsid w:val="00D850A7"/>
    <w:rsid w:val="00D87369"/>
    <w:rsid w:val="00D87C43"/>
    <w:rsid w:val="00D907A1"/>
    <w:rsid w:val="00D907B7"/>
    <w:rsid w:val="00D9108A"/>
    <w:rsid w:val="00D924B9"/>
    <w:rsid w:val="00D92E00"/>
    <w:rsid w:val="00D93A87"/>
    <w:rsid w:val="00D94048"/>
    <w:rsid w:val="00D943AF"/>
    <w:rsid w:val="00D94B20"/>
    <w:rsid w:val="00D94E03"/>
    <w:rsid w:val="00D94F2A"/>
    <w:rsid w:val="00D963CA"/>
    <w:rsid w:val="00D96A6A"/>
    <w:rsid w:val="00D96E7A"/>
    <w:rsid w:val="00D97621"/>
    <w:rsid w:val="00DA02EC"/>
    <w:rsid w:val="00DA1384"/>
    <w:rsid w:val="00DA1B8C"/>
    <w:rsid w:val="00DA1E4D"/>
    <w:rsid w:val="00DA368C"/>
    <w:rsid w:val="00DA3CA2"/>
    <w:rsid w:val="00DA4248"/>
    <w:rsid w:val="00DA5147"/>
    <w:rsid w:val="00DA5A84"/>
    <w:rsid w:val="00DA5B9F"/>
    <w:rsid w:val="00DA6B52"/>
    <w:rsid w:val="00DA6FD1"/>
    <w:rsid w:val="00DB02DD"/>
    <w:rsid w:val="00DB18F0"/>
    <w:rsid w:val="00DB2183"/>
    <w:rsid w:val="00DB24F8"/>
    <w:rsid w:val="00DB33A6"/>
    <w:rsid w:val="00DB3D5D"/>
    <w:rsid w:val="00DB5793"/>
    <w:rsid w:val="00DB663C"/>
    <w:rsid w:val="00DB72A5"/>
    <w:rsid w:val="00DB72D0"/>
    <w:rsid w:val="00DC045E"/>
    <w:rsid w:val="00DC06A3"/>
    <w:rsid w:val="00DC0EB1"/>
    <w:rsid w:val="00DC12A3"/>
    <w:rsid w:val="00DC23D7"/>
    <w:rsid w:val="00DC2437"/>
    <w:rsid w:val="00DC2F99"/>
    <w:rsid w:val="00DC3003"/>
    <w:rsid w:val="00DC34AE"/>
    <w:rsid w:val="00DC34F7"/>
    <w:rsid w:val="00DC393B"/>
    <w:rsid w:val="00DC5903"/>
    <w:rsid w:val="00DC5A9A"/>
    <w:rsid w:val="00DC683F"/>
    <w:rsid w:val="00DC7071"/>
    <w:rsid w:val="00DC750F"/>
    <w:rsid w:val="00DD07CF"/>
    <w:rsid w:val="00DD24A8"/>
    <w:rsid w:val="00DD3B3F"/>
    <w:rsid w:val="00DD49C7"/>
    <w:rsid w:val="00DD7039"/>
    <w:rsid w:val="00DD7693"/>
    <w:rsid w:val="00DD76F8"/>
    <w:rsid w:val="00DD7877"/>
    <w:rsid w:val="00DD7C2D"/>
    <w:rsid w:val="00DE004F"/>
    <w:rsid w:val="00DE03D5"/>
    <w:rsid w:val="00DE1361"/>
    <w:rsid w:val="00DE21C7"/>
    <w:rsid w:val="00DE2407"/>
    <w:rsid w:val="00DE3076"/>
    <w:rsid w:val="00DE5129"/>
    <w:rsid w:val="00DE5181"/>
    <w:rsid w:val="00DE5447"/>
    <w:rsid w:val="00DE588D"/>
    <w:rsid w:val="00DE5DD0"/>
    <w:rsid w:val="00DE5E0F"/>
    <w:rsid w:val="00DE6FAF"/>
    <w:rsid w:val="00DF0D65"/>
    <w:rsid w:val="00DF10E0"/>
    <w:rsid w:val="00DF14B1"/>
    <w:rsid w:val="00DF18A4"/>
    <w:rsid w:val="00DF2AB5"/>
    <w:rsid w:val="00DF2CE1"/>
    <w:rsid w:val="00DF3183"/>
    <w:rsid w:val="00DF44D2"/>
    <w:rsid w:val="00DF46ED"/>
    <w:rsid w:val="00DF6003"/>
    <w:rsid w:val="00DF64C4"/>
    <w:rsid w:val="00DF6DD6"/>
    <w:rsid w:val="00DF7C21"/>
    <w:rsid w:val="00DF7D97"/>
    <w:rsid w:val="00DF7DC9"/>
    <w:rsid w:val="00E002BA"/>
    <w:rsid w:val="00E008AB"/>
    <w:rsid w:val="00E0191E"/>
    <w:rsid w:val="00E01F1B"/>
    <w:rsid w:val="00E02037"/>
    <w:rsid w:val="00E021D7"/>
    <w:rsid w:val="00E024F8"/>
    <w:rsid w:val="00E027EB"/>
    <w:rsid w:val="00E02DFF"/>
    <w:rsid w:val="00E041B1"/>
    <w:rsid w:val="00E04A35"/>
    <w:rsid w:val="00E05E6A"/>
    <w:rsid w:val="00E062A8"/>
    <w:rsid w:val="00E06325"/>
    <w:rsid w:val="00E0750A"/>
    <w:rsid w:val="00E075F1"/>
    <w:rsid w:val="00E076E6"/>
    <w:rsid w:val="00E077FA"/>
    <w:rsid w:val="00E102A0"/>
    <w:rsid w:val="00E118E3"/>
    <w:rsid w:val="00E11FBA"/>
    <w:rsid w:val="00E12F37"/>
    <w:rsid w:val="00E13A84"/>
    <w:rsid w:val="00E13AA8"/>
    <w:rsid w:val="00E13D28"/>
    <w:rsid w:val="00E13F5A"/>
    <w:rsid w:val="00E14042"/>
    <w:rsid w:val="00E1480E"/>
    <w:rsid w:val="00E151CB"/>
    <w:rsid w:val="00E155B4"/>
    <w:rsid w:val="00E155DF"/>
    <w:rsid w:val="00E166EF"/>
    <w:rsid w:val="00E1674E"/>
    <w:rsid w:val="00E168F0"/>
    <w:rsid w:val="00E16B74"/>
    <w:rsid w:val="00E21ED9"/>
    <w:rsid w:val="00E22CF4"/>
    <w:rsid w:val="00E2303D"/>
    <w:rsid w:val="00E236A0"/>
    <w:rsid w:val="00E24D4F"/>
    <w:rsid w:val="00E250C0"/>
    <w:rsid w:val="00E26AB9"/>
    <w:rsid w:val="00E26CDE"/>
    <w:rsid w:val="00E275F7"/>
    <w:rsid w:val="00E27A31"/>
    <w:rsid w:val="00E27F7F"/>
    <w:rsid w:val="00E3089B"/>
    <w:rsid w:val="00E308CE"/>
    <w:rsid w:val="00E30A53"/>
    <w:rsid w:val="00E3131C"/>
    <w:rsid w:val="00E31571"/>
    <w:rsid w:val="00E317CD"/>
    <w:rsid w:val="00E33459"/>
    <w:rsid w:val="00E334A4"/>
    <w:rsid w:val="00E335EE"/>
    <w:rsid w:val="00E341B0"/>
    <w:rsid w:val="00E34835"/>
    <w:rsid w:val="00E352E8"/>
    <w:rsid w:val="00E35583"/>
    <w:rsid w:val="00E359B3"/>
    <w:rsid w:val="00E362B5"/>
    <w:rsid w:val="00E36962"/>
    <w:rsid w:val="00E36A3A"/>
    <w:rsid w:val="00E37106"/>
    <w:rsid w:val="00E37422"/>
    <w:rsid w:val="00E37EF1"/>
    <w:rsid w:val="00E41C05"/>
    <w:rsid w:val="00E41EE4"/>
    <w:rsid w:val="00E421F7"/>
    <w:rsid w:val="00E45021"/>
    <w:rsid w:val="00E46F50"/>
    <w:rsid w:val="00E47012"/>
    <w:rsid w:val="00E4757E"/>
    <w:rsid w:val="00E50A05"/>
    <w:rsid w:val="00E50B00"/>
    <w:rsid w:val="00E51066"/>
    <w:rsid w:val="00E513D3"/>
    <w:rsid w:val="00E51E77"/>
    <w:rsid w:val="00E5205C"/>
    <w:rsid w:val="00E52D2B"/>
    <w:rsid w:val="00E5336B"/>
    <w:rsid w:val="00E537C0"/>
    <w:rsid w:val="00E53D20"/>
    <w:rsid w:val="00E54BCA"/>
    <w:rsid w:val="00E54D8F"/>
    <w:rsid w:val="00E55122"/>
    <w:rsid w:val="00E5544D"/>
    <w:rsid w:val="00E557A2"/>
    <w:rsid w:val="00E570F4"/>
    <w:rsid w:val="00E57A30"/>
    <w:rsid w:val="00E57A53"/>
    <w:rsid w:val="00E57EF4"/>
    <w:rsid w:val="00E60216"/>
    <w:rsid w:val="00E602AA"/>
    <w:rsid w:val="00E61A44"/>
    <w:rsid w:val="00E622A5"/>
    <w:rsid w:val="00E63710"/>
    <w:rsid w:val="00E64522"/>
    <w:rsid w:val="00E6478C"/>
    <w:rsid w:val="00E6528E"/>
    <w:rsid w:val="00E6536E"/>
    <w:rsid w:val="00E655A8"/>
    <w:rsid w:val="00E660DD"/>
    <w:rsid w:val="00E66AB4"/>
    <w:rsid w:val="00E66BB1"/>
    <w:rsid w:val="00E67C68"/>
    <w:rsid w:val="00E702C2"/>
    <w:rsid w:val="00E70342"/>
    <w:rsid w:val="00E71706"/>
    <w:rsid w:val="00E719B1"/>
    <w:rsid w:val="00E71BC7"/>
    <w:rsid w:val="00E72100"/>
    <w:rsid w:val="00E7280D"/>
    <w:rsid w:val="00E733D3"/>
    <w:rsid w:val="00E7384C"/>
    <w:rsid w:val="00E73F60"/>
    <w:rsid w:val="00E74A68"/>
    <w:rsid w:val="00E7561D"/>
    <w:rsid w:val="00E75F61"/>
    <w:rsid w:val="00E76EC0"/>
    <w:rsid w:val="00E80003"/>
    <w:rsid w:val="00E801EF"/>
    <w:rsid w:val="00E808F3"/>
    <w:rsid w:val="00E8219D"/>
    <w:rsid w:val="00E822B9"/>
    <w:rsid w:val="00E823E7"/>
    <w:rsid w:val="00E82A46"/>
    <w:rsid w:val="00E82BEB"/>
    <w:rsid w:val="00E82CE2"/>
    <w:rsid w:val="00E84343"/>
    <w:rsid w:val="00E8448A"/>
    <w:rsid w:val="00E846D9"/>
    <w:rsid w:val="00E85499"/>
    <w:rsid w:val="00E85DAC"/>
    <w:rsid w:val="00E85E60"/>
    <w:rsid w:val="00E8610C"/>
    <w:rsid w:val="00E86126"/>
    <w:rsid w:val="00E8636E"/>
    <w:rsid w:val="00E865DB"/>
    <w:rsid w:val="00E86BAE"/>
    <w:rsid w:val="00E86CF0"/>
    <w:rsid w:val="00E902A9"/>
    <w:rsid w:val="00E91DCE"/>
    <w:rsid w:val="00E92566"/>
    <w:rsid w:val="00E93816"/>
    <w:rsid w:val="00E93956"/>
    <w:rsid w:val="00E93E22"/>
    <w:rsid w:val="00E93E90"/>
    <w:rsid w:val="00E94606"/>
    <w:rsid w:val="00E94FFE"/>
    <w:rsid w:val="00E95712"/>
    <w:rsid w:val="00E965A4"/>
    <w:rsid w:val="00E96E3F"/>
    <w:rsid w:val="00E96EC0"/>
    <w:rsid w:val="00EA0358"/>
    <w:rsid w:val="00EA1459"/>
    <w:rsid w:val="00EA168C"/>
    <w:rsid w:val="00EA1990"/>
    <w:rsid w:val="00EA1F32"/>
    <w:rsid w:val="00EA2CBB"/>
    <w:rsid w:val="00EA30BC"/>
    <w:rsid w:val="00EA3553"/>
    <w:rsid w:val="00EA42A7"/>
    <w:rsid w:val="00EA4F84"/>
    <w:rsid w:val="00EA58E6"/>
    <w:rsid w:val="00EA5C57"/>
    <w:rsid w:val="00EA716E"/>
    <w:rsid w:val="00EA74F6"/>
    <w:rsid w:val="00EA7B8A"/>
    <w:rsid w:val="00EA7E70"/>
    <w:rsid w:val="00EB073E"/>
    <w:rsid w:val="00EB0CAA"/>
    <w:rsid w:val="00EB1A3E"/>
    <w:rsid w:val="00EB1B99"/>
    <w:rsid w:val="00EB1CED"/>
    <w:rsid w:val="00EB20F0"/>
    <w:rsid w:val="00EB2D23"/>
    <w:rsid w:val="00EB3067"/>
    <w:rsid w:val="00EB5476"/>
    <w:rsid w:val="00EB5ADF"/>
    <w:rsid w:val="00EB5D48"/>
    <w:rsid w:val="00EB7777"/>
    <w:rsid w:val="00EB7DC4"/>
    <w:rsid w:val="00EB7E9F"/>
    <w:rsid w:val="00EC0229"/>
    <w:rsid w:val="00EC1773"/>
    <w:rsid w:val="00EC1F77"/>
    <w:rsid w:val="00EC1F90"/>
    <w:rsid w:val="00EC2085"/>
    <w:rsid w:val="00EC2273"/>
    <w:rsid w:val="00EC30AE"/>
    <w:rsid w:val="00EC35C7"/>
    <w:rsid w:val="00EC36CC"/>
    <w:rsid w:val="00EC37CB"/>
    <w:rsid w:val="00EC430E"/>
    <w:rsid w:val="00EC4CEA"/>
    <w:rsid w:val="00EC502F"/>
    <w:rsid w:val="00EC50A6"/>
    <w:rsid w:val="00EC542A"/>
    <w:rsid w:val="00EC5E9C"/>
    <w:rsid w:val="00EC6191"/>
    <w:rsid w:val="00EC6A5A"/>
    <w:rsid w:val="00EC6A70"/>
    <w:rsid w:val="00EC6B5F"/>
    <w:rsid w:val="00EC71E0"/>
    <w:rsid w:val="00ED07D5"/>
    <w:rsid w:val="00ED0914"/>
    <w:rsid w:val="00ED0BA0"/>
    <w:rsid w:val="00ED0F01"/>
    <w:rsid w:val="00ED1096"/>
    <w:rsid w:val="00ED1928"/>
    <w:rsid w:val="00ED1AE9"/>
    <w:rsid w:val="00ED29FA"/>
    <w:rsid w:val="00ED316E"/>
    <w:rsid w:val="00ED3F8B"/>
    <w:rsid w:val="00ED4203"/>
    <w:rsid w:val="00ED4696"/>
    <w:rsid w:val="00ED55AF"/>
    <w:rsid w:val="00ED579F"/>
    <w:rsid w:val="00ED5F67"/>
    <w:rsid w:val="00ED6218"/>
    <w:rsid w:val="00ED634D"/>
    <w:rsid w:val="00ED6673"/>
    <w:rsid w:val="00ED6B07"/>
    <w:rsid w:val="00ED7DD1"/>
    <w:rsid w:val="00ED7F82"/>
    <w:rsid w:val="00EE05F3"/>
    <w:rsid w:val="00EE144B"/>
    <w:rsid w:val="00EE1D9C"/>
    <w:rsid w:val="00EE1E10"/>
    <w:rsid w:val="00EE29EE"/>
    <w:rsid w:val="00EE2C48"/>
    <w:rsid w:val="00EE2CEF"/>
    <w:rsid w:val="00EE33E0"/>
    <w:rsid w:val="00EE344A"/>
    <w:rsid w:val="00EE3B7B"/>
    <w:rsid w:val="00EE3EE7"/>
    <w:rsid w:val="00EE3FDE"/>
    <w:rsid w:val="00EE497B"/>
    <w:rsid w:val="00EE54C1"/>
    <w:rsid w:val="00EE6EC3"/>
    <w:rsid w:val="00EE7500"/>
    <w:rsid w:val="00EE7BB7"/>
    <w:rsid w:val="00EF051B"/>
    <w:rsid w:val="00EF05CF"/>
    <w:rsid w:val="00EF0689"/>
    <w:rsid w:val="00EF16A2"/>
    <w:rsid w:val="00EF1BBD"/>
    <w:rsid w:val="00EF25D6"/>
    <w:rsid w:val="00EF29E5"/>
    <w:rsid w:val="00EF2FAA"/>
    <w:rsid w:val="00EF34FD"/>
    <w:rsid w:val="00EF3559"/>
    <w:rsid w:val="00EF37A4"/>
    <w:rsid w:val="00EF3AA5"/>
    <w:rsid w:val="00EF4C54"/>
    <w:rsid w:val="00EF60B3"/>
    <w:rsid w:val="00EF64B8"/>
    <w:rsid w:val="00EF6751"/>
    <w:rsid w:val="00EF7638"/>
    <w:rsid w:val="00EF7714"/>
    <w:rsid w:val="00EF78F0"/>
    <w:rsid w:val="00EF7A4D"/>
    <w:rsid w:val="00EF7B63"/>
    <w:rsid w:val="00F00157"/>
    <w:rsid w:val="00F0062C"/>
    <w:rsid w:val="00F0220D"/>
    <w:rsid w:val="00F032D9"/>
    <w:rsid w:val="00F03A69"/>
    <w:rsid w:val="00F0438E"/>
    <w:rsid w:val="00F05027"/>
    <w:rsid w:val="00F057B2"/>
    <w:rsid w:val="00F0590D"/>
    <w:rsid w:val="00F05C15"/>
    <w:rsid w:val="00F05F59"/>
    <w:rsid w:val="00F0693B"/>
    <w:rsid w:val="00F074A8"/>
    <w:rsid w:val="00F07F6A"/>
    <w:rsid w:val="00F10145"/>
    <w:rsid w:val="00F10A46"/>
    <w:rsid w:val="00F10BD8"/>
    <w:rsid w:val="00F1120E"/>
    <w:rsid w:val="00F12F76"/>
    <w:rsid w:val="00F1315A"/>
    <w:rsid w:val="00F13815"/>
    <w:rsid w:val="00F147C6"/>
    <w:rsid w:val="00F14F44"/>
    <w:rsid w:val="00F155CB"/>
    <w:rsid w:val="00F16287"/>
    <w:rsid w:val="00F16604"/>
    <w:rsid w:val="00F16632"/>
    <w:rsid w:val="00F1672D"/>
    <w:rsid w:val="00F16DF3"/>
    <w:rsid w:val="00F203DF"/>
    <w:rsid w:val="00F21B7F"/>
    <w:rsid w:val="00F22A30"/>
    <w:rsid w:val="00F23403"/>
    <w:rsid w:val="00F2343C"/>
    <w:rsid w:val="00F235AC"/>
    <w:rsid w:val="00F23647"/>
    <w:rsid w:val="00F24669"/>
    <w:rsid w:val="00F24DFF"/>
    <w:rsid w:val="00F2541A"/>
    <w:rsid w:val="00F25831"/>
    <w:rsid w:val="00F258D9"/>
    <w:rsid w:val="00F25940"/>
    <w:rsid w:val="00F25F44"/>
    <w:rsid w:val="00F264F7"/>
    <w:rsid w:val="00F268DD"/>
    <w:rsid w:val="00F27C6D"/>
    <w:rsid w:val="00F30383"/>
    <w:rsid w:val="00F315C9"/>
    <w:rsid w:val="00F31DA4"/>
    <w:rsid w:val="00F3284E"/>
    <w:rsid w:val="00F32B82"/>
    <w:rsid w:val="00F33113"/>
    <w:rsid w:val="00F3366C"/>
    <w:rsid w:val="00F33FBE"/>
    <w:rsid w:val="00F34B40"/>
    <w:rsid w:val="00F34ED6"/>
    <w:rsid w:val="00F36A02"/>
    <w:rsid w:val="00F406EF"/>
    <w:rsid w:val="00F40E00"/>
    <w:rsid w:val="00F4102D"/>
    <w:rsid w:val="00F42314"/>
    <w:rsid w:val="00F429E7"/>
    <w:rsid w:val="00F430C3"/>
    <w:rsid w:val="00F44201"/>
    <w:rsid w:val="00F44271"/>
    <w:rsid w:val="00F44417"/>
    <w:rsid w:val="00F445D4"/>
    <w:rsid w:val="00F44B36"/>
    <w:rsid w:val="00F45190"/>
    <w:rsid w:val="00F45A46"/>
    <w:rsid w:val="00F46E78"/>
    <w:rsid w:val="00F50383"/>
    <w:rsid w:val="00F5088E"/>
    <w:rsid w:val="00F50B84"/>
    <w:rsid w:val="00F516CE"/>
    <w:rsid w:val="00F52565"/>
    <w:rsid w:val="00F529A8"/>
    <w:rsid w:val="00F53382"/>
    <w:rsid w:val="00F53F09"/>
    <w:rsid w:val="00F5424F"/>
    <w:rsid w:val="00F5515D"/>
    <w:rsid w:val="00F551A1"/>
    <w:rsid w:val="00F551C6"/>
    <w:rsid w:val="00F55838"/>
    <w:rsid w:val="00F5599E"/>
    <w:rsid w:val="00F56789"/>
    <w:rsid w:val="00F5779D"/>
    <w:rsid w:val="00F57E7E"/>
    <w:rsid w:val="00F60088"/>
    <w:rsid w:val="00F6086F"/>
    <w:rsid w:val="00F60D1B"/>
    <w:rsid w:val="00F60FC0"/>
    <w:rsid w:val="00F613E1"/>
    <w:rsid w:val="00F614DA"/>
    <w:rsid w:val="00F61E2B"/>
    <w:rsid w:val="00F620DF"/>
    <w:rsid w:val="00F62B19"/>
    <w:rsid w:val="00F63588"/>
    <w:rsid w:val="00F63C07"/>
    <w:rsid w:val="00F64DA0"/>
    <w:rsid w:val="00F66098"/>
    <w:rsid w:val="00F6732E"/>
    <w:rsid w:val="00F67C0D"/>
    <w:rsid w:val="00F67F3B"/>
    <w:rsid w:val="00F7094D"/>
    <w:rsid w:val="00F724A1"/>
    <w:rsid w:val="00F72985"/>
    <w:rsid w:val="00F72AE3"/>
    <w:rsid w:val="00F730CE"/>
    <w:rsid w:val="00F733A3"/>
    <w:rsid w:val="00F73D4C"/>
    <w:rsid w:val="00F745FE"/>
    <w:rsid w:val="00F74A1D"/>
    <w:rsid w:val="00F74E21"/>
    <w:rsid w:val="00F75210"/>
    <w:rsid w:val="00F755F0"/>
    <w:rsid w:val="00F8049F"/>
    <w:rsid w:val="00F81CD3"/>
    <w:rsid w:val="00F8216F"/>
    <w:rsid w:val="00F82A53"/>
    <w:rsid w:val="00F8325B"/>
    <w:rsid w:val="00F83DFE"/>
    <w:rsid w:val="00F8414D"/>
    <w:rsid w:val="00F84507"/>
    <w:rsid w:val="00F84A93"/>
    <w:rsid w:val="00F85656"/>
    <w:rsid w:val="00F85BE1"/>
    <w:rsid w:val="00F86554"/>
    <w:rsid w:val="00F868A0"/>
    <w:rsid w:val="00F870C6"/>
    <w:rsid w:val="00F87B3F"/>
    <w:rsid w:val="00F87B8D"/>
    <w:rsid w:val="00F87D91"/>
    <w:rsid w:val="00F87FB7"/>
    <w:rsid w:val="00F87FDD"/>
    <w:rsid w:val="00F907AF"/>
    <w:rsid w:val="00F909BD"/>
    <w:rsid w:val="00F90B71"/>
    <w:rsid w:val="00F912FA"/>
    <w:rsid w:val="00F916B7"/>
    <w:rsid w:val="00F9200B"/>
    <w:rsid w:val="00F932AE"/>
    <w:rsid w:val="00F9357E"/>
    <w:rsid w:val="00F93958"/>
    <w:rsid w:val="00F93BCE"/>
    <w:rsid w:val="00F94EAB"/>
    <w:rsid w:val="00F95421"/>
    <w:rsid w:val="00F95585"/>
    <w:rsid w:val="00F97084"/>
    <w:rsid w:val="00F978AE"/>
    <w:rsid w:val="00F9792A"/>
    <w:rsid w:val="00F97B0A"/>
    <w:rsid w:val="00F97C4F"/>
    <w:rsid w:val="00FA03B7"/>
    <w:rsid w:val="00FA03C0"/>
    <w:rsid w:val="00FA05DC"/>
    <w:rsid w:val="00FA0673"/>
    <w:rsid w:val="00FA06C0"/>
    <w:rsid w:val="00FA0F84"/>
    <w:rsid w:val="00FA1438"/>
    <w:rsid w:val="00FA30DF"/>
    <w:rsid w:val="00FA33FD"/>
    <w:rsid w:val="00FA3544"/>
    <w:rsid w:val="00FA3826"/>
    <w:rsid w:val="00FA45FE"/>
    <w:rsid w:val="00FA46CC"/>
    <w:rsid w:val="00FA4C9C"/>
    <w:rsid w:val="00FA4D1C"/>
    <w:rsid w:val="00FA4DF3"/>
    <w:rsid w:val="00FA5162"/>
    <w:rsid w:val="00FA686D"/>
    <w:rsid w:val="00FA6AD6"/>
    <w:rsid w:val="00FA6C16"/>
    <w:rsid w:val="00FB0C0E"/>
    <w:rsid w:val="00FB0CF1"/>
    <w:rsid w:val="00FB2840"/>
    <w:rsid w:val="00FB3D8C"/>
    <w:rsid w:val="00FB4C45"/>
    <w:rsid w:val="00FB4EF2"/>
    <w:rsid w:val="00FB5479"/>
    <w:rsid w:val="00FB6D9B"/>
    <w:rsid w:val="00FB76EB"/>
    <w:rsid w:val="00FB7826"/>
    <w:rsid w:val="00FB7CF4"/>
    <w:rsid w:val="00FC0D07"/>
    <w:rsid w:val="00FC1DF9"/>
    <w:rsid w:val="00FC2328"/>
    <w:rsid w:val="00FC292B"/>
    <w:rsid w:val="00FC2AE7"/>
    <w:rsid w:val="00FC2FE8"/>
    <w:rsid w:val="00FC37C3"/>
    <w:rsid w:val="00FC3903"/>
    <w:rsid w:val="00FC4EBF"/>
    <w:rsid w:val="00FC50B3"/>
    <w:rsid w:val="00FC5D27"/>
    <w:rsid w:val="00FD0245"/>
    <w:rsid w:val="00FD1486"/>
    <w:rsid w:val="00FD164F"/>
    <w:rsid w:val="00FD1793"/>
    <w:rsid w:val="00FD1977"/>
    <w:rsid w:val="00FD2CA8"/>
    <w:rsid w:val="00FD2EAD"/>
    <w:rsid w:val="00FD3831"/>
    <w:rsid w:val="00FD3F28"/>
    <w:rsid w:val="00FD410C"/>
    <w:rsid w:val="00FD494B"/>
    <w:rsid w:val="00FD5583"/>
    <w:rsid w:val="00FD5D5F"/>
    <w:rsid w:val="00FD615A"/>
    <w:rsid w:val="00FD6BB3"/>
    <w:rsid w:val="00FE0041"/>
    <w:rsid w:val="00FE01E1"/>
    <w:rsid w:val="00FE1EC0"/>
    <w:rsid w:val="00FE2815"/>
    <w:rsid w:val="00FE3869"/>
    <w:rsid w:val="00FE4091"/>
    <w:rsid w:val="00FE4FD1"/>
    <w:rsid w:val="00FE5E2A"/>
    <w:rsid w:val="00FE6958"/>
    <w:rsid w:val="00FE7881"/>
    <w:rsid w:val="00FE7FCE"/>
    <w:rsid w:val="00FF06A0"/>
    <w:rsid w:val="00FF07E6"/>
    <w:rsid w:val="00FF298B"/>
    <w:rsid w:val="00FF2BF1"/>
    <w:rsid w:val="00FF2C42"/>
    <w:rsid w:val="00FF3856"/>
    <w:rsid w:val="00FF40A2"/>
    <w:rsid w:val="00FF4BD1"/>
    <w:rsid w:val="00FF5534"/>
    <w:rsid w:val="00FF5EB7"/>
    <w:rsid w:val="00FF7100"/>
    <w:rsid w:val="00FF71B2"/>
    <w:rsid w:val="00FF7E9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27355D"/>
  <w15:docId w15:val="{B884AF44-92FE-45B1-9A23-B790F07AD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33B9D"/>
    <w:pPr>
      <w:suppressAutoHyphens/>
      <w:jc w:val="both"/>
    </w:pPr>
    <w:rPr>
      <w:rFonts w:ascii="Times New Roman" w:eastAsia="Times New Roman" w:hAnsi="Times New Roman"/>
      <w:sz w:val="24"/>
      <w:szCs w:val="24"/>
      <w:lang w:val="el-GR" w:eastAsia="zh-CN"/>
    </w:rPr>
  </w:style>
  <w:style w:type="paragraph" w:styleId="1">
    <w:name w:val="heading 1"/>
    <w:basedOn w:val="a"/>
    <w:next w:val="a"/>
    <w:link w:val="1Char"/>
    <w:uiPriority w:val="1"/>
    <w:qFormat/>
    <w:rsid w:val="00033B9D"/>
    <w:pPr>
      <w:keepNext/>
      <w:jc w:val="center"/>
      <w:outlineLvl w:val="0"/>
    </w:pPr>
    <w:rPr>
      <w:b/>
      <w:bCs/>
      <w:lang w:val="en-US"/>
    </w:rPr>
  </w:style>
  <w:style w:type="paragraph" w:styleId="2">
    <w:name w:val="heading 2"/>
    <w:basedOn w:val="a"/>
    <w:next w:val="a"/>
    <w:link w:val="2Char"/>
    <w:uiPriority w:val="1"/>
    <w:qFormat/>
    <w:rsid w:val="00033B9D"/>
    <w:pPr>
      <w:keepNext/>
      <w:spacing w:after="280"/>
      <w:ind w:left="567" w:hanging="567"/>
      <w:outlineLvl w:val="1"/>
    </w:pPr>
    <w:rPr>
      <w:rFonts w:ascii="Arial" w:hAnsi="Arial" w:cs="Arial"/>
      <w:b/>
      <w:sz w:val="22"/>
    </w:rPr>
  </w:style>
  <w:style w:type="paragraph" w:styleId="3">
    <w:name w:val="heading 3"/>
    <w:basedOn w:val="a"/>
    <w:next w:val="a"/>
    <w:link w:val="3Char"/>
    <w:qFormat/>
    <w:rsid w:val="00033B9D"/>
    <w:pPr>
      <w:keepNext/>
      <w:overflowPunct w:val="0"/>
      <w:autoSpaceDE w:val="0"/>
      <w:textAlignment w:val="baseline"/>
      <w:outlineLvl w:val="2"/>
    </w:pPr>
    <w:rPr>
      <w:rFonts w:ascii="Arial" w:hAnsi="Arial" w:cs="Arial"/>
      <w:b/>
      <w:sz w:val="20"/>
      <w:szCs w:val="20"/>
    </w:rPr>
  </w:style>
  <w:style w:type="paragraph" w:styleId="4">
    <w:name w:val="heading 4"/>
    <w:basedOn w:val="a"/>
    <w:next w:val="a"/>
    <w:link w:val="4Char"/>
    <w:qFormat/>
    <w:rsid w:val="00033B9D"/>
    <w:pPr>
      <w:keepNext/>
      <w:overflowPunct w:val="0"/>
      <w:autoSpaceDE w:val="0"/>
      <w:textAlignment w:val="baseline"/>
      <w:outlineLvl w:val="3"/>
    </w:pPr>
    <w:rPr>
      <w:rFonts w:ascii="Arial" w:hAnsi="Arial" w:cs="Arial"/>
      <w:b/>
      <w:sz w:val="22"/>
      <w:szCs w:val="20"/>
    </w:rPr>
  </w:style>
  <w:style w:type="paragraph" w:styleId="5">
    <w:name w:val="heading 5"/>
    <w:basedOn w:val="a"/>
    <w:next w:val="a"/>
    <w:link w:val="5Char"/>
    <w:qFormat/>
    <w:rsid w:val="00033B9D"/>
    <w:pPr>
      <w:keepNext/>
      <w:numPr>
        <w:ilvl w:val="4"/>
        <w:numId w:val="1"/>
      </w:numPr>
      <w:outlineLvl w:val="4"/>
    </w:pPr>
    <w:rPr>
      <w:rFonts w:ascii="Arial" w:hAnsi="Arial" w:cs="Arial"/>
      <w:sz w:val="22"/>
      <w:u w:val="single"/>
    </w:rPr>
  </w:style>
  <w:style w:type="paragraph" w:styleId="6">
    <w:name w:val="heading 6"/>
    <w:basedOn w:val="a"/>
    <w:next w:val="a"/>
    <w:link w:val="6Char"/>
    <w:qFormat/>
    <w:rsid w:val="00033B9D"/>
    <w:pPr>
      <w:keepNext/>
      <w:overflowPunct w:val="0"/>
      <w:autoSpaceDE w:val="0"/>
      <w:jc w:val="center"/>
      <w:textAlignment w:val="baseline"/>
      <w:outlineLvl w:val="5"/>
    </w:pPr>
    <w:rPr>
      <w:b/>
      <w:sz w:val="22"/>
      <w:szCs w:val="20"/>
    </w:rPr>
  </w:style>
  <w:style w:type="paragraph" w:styleId="7">
    <w:name w:val="heading 7"/>
    <w:basedOn w:val="a"/>
    <w:next w:val="a"/>
    <w:link w:val="7Char"/>
    <w:qFormat/>
    <w:rsid w:val="00033B9D"/>
    <w:pPr>
      <w:keepNext/>
      <w:ind w:left="720"/>
      <w:outlineLvl w:val="6"/>
    </w:pPr>
    <w:rPr>
      <w:rFonts w:ascii="Arial" w:hAnsi="Arial" w:cs="Arial"/>
      <w:sz w:val="22"/>
      <w:u w:val="single"/>
    </w:rPr>
  </w:style>
  <w:style w:type="paragraph" w:styleId="8">
    <w:name w:val="heading 8"/>
    <w:basedOn w:val="a"/>
    <w:next w:val="a"/>
    <w:link w:val="8Char"/>
    <w:qFormat/>
    <w:rsid w:val="00033B9D"/>
    <w:pPr>
      <w:keepNext/>
      <w:overflowPunct w:val="0"/>
      <w:autoSpaceDE w:val="0"/>
      <w:jc w:val="center"/>
      <w:textAlignment w:val="baseline"/>
      <w:outlineLvl w:val="7"/>
    </w:pPr>
    <w:rPr>
      <w:rFonts w:ascii="Arial" w:hAnsi="Arial" w:cs="Arial"/>
      <w:b/>
      <w:bCs/>
      <w:szCs w:val="20"/>
    </w:rPr>
  </w:style>
  <w:style w:type="paragraph" w:styleId="9">
    <w:name w:val="heading 9"/>
    <w:basedOn w:val="a"/>
    <w:next w:val="a"/>
    <w:link w:val="9Char"/>
    <w:qFormat/>
    <w:rsid w:val="00033B9D"/>
    <w:pPr>
      <w:keepNext/>
      <w:overflowPunct w:val="0"/>
      <w:autoSpaceDE w:val="0"/>
      <w:jc w:val="center"/>
      <w:textAlignment w:val="baseline"/>
      <w:outlineLvl w:val="8"/>
    </w:pPr>
    <w:rPr>
      <w:rFonts w:ascii="Arial" w:hAnsi="Arial" w:cs="Arial"/>
      <w:b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1"/>
    <w:rsid w:val="00033B9D"/>
    <w:rPr>
      <w:rFonts w:ascii="Times New Roman" w:eastAsia="Times New Roman" w:hAnsi="Times New Roman" w:cs="Times New Roman"/>
      <w:b/>
      <w:bCs/>
      <w:sz w:val="24"/>
      <w:szCs w:val="24"/>
      <w:lang w:val="en-US" w:eastAsia="zh-CN"/>
    </w:rPr>
  </w:style>
  <w:style w:type="character" w:customStyle="1" w:styleId="2Char">
    <w:name w:val="Επικεφαλίδα 2 Char"/>
    <w:basedOn w:val="a0"/>
    <w:link w:val="2"/>
    <w:uiPriority w:val="1"/>
    <w:rsid w:val="00033B9D"/>
    <w:rPr>
      <w:rFonts w:ascii="Arial" w:eastAsia="Times New Roman" w:hAnsi="Arial" w:cs="Arial"/>
      <w:b/>
      <w:szCs w:val="24"/>
      <w:lang w:eastAsia="zh-CN"/>
    </w:rPr>
  </w:style>
  <w:style w:type="character" w:customStyle="1" w:styleId="3Char">
    <w:name w:val="Επικεφαλίδα 3 Char"/>
    <w:basedOn w:val="a0"/>
    <w:link w:val="3"/>
    <w:rsid w:val="00033B9D"/>
    <w:rPr>
      <w:rFonts w:ascii="Arial" w:eastAsia="Times New Roman" w:hAnsi="Arial" w:cs="Arial"/>
      <w:b/>
      <w:sz w:val="20"/>
      <w:szCs w:val="20"/>
      <w:lang w:eastAsia="zh-CN"/>
    </w:rPr>
  </w:style>
  <w:style w:type="character" w:customStyle="1" w:styleId="4Char">
    <w:name w:val="Επικεφαλίδα 4 Char"/>
    <w:basedOn w:val="a0"/>
    <w:link w:val="4"/>
    <w:rsid w:val="00033B9D"/>
    <w:rPr>
      <w:rFonts w:ascii="Arial" w:eastAsia="Times New Roman" w:hAnsi="Arial" w:cs="Arial"/>
      <w:b/>
      <w:szCs w:val="20"/>
      <w:lang w:eastAsia="zh-CN"/>
    </w:rPr>
  </w:style>
  <w:style w:type="character" w:customStyle="1" w:styleId="5Char">
    <w:name w:val="Επικεφαλίδα 5 Char"/>
    <w:basedOn w:val="a0"/>
    <w:link w:val="5"/>
    <w:rsid w:val="00033B9D"/>
    <w:rPr>
      <w:rFonts w:ascii="Arial" w:eastAsia="Times New Roman" w:hAnsi="Arial" w:cs="Arial"/>
      <w:sz w:val="22"/>
      <w:szCs w:val="24"/>
      <w:u w:val="single"/>
      <w:lang w:val="el-GR" w:eastAsia="zh-CN"/>
    </w:rPr>
  </w:style>
  <w:style w:type="character" w:customStyle="1" w:styleId="6Char">
    <w:name w:val="Επικεφαλίδα 6 Char"/>
    <w:basedOn w:val="a0"/>
    <w:link w:val="6"/>
    <w:rsid w:val="00033B9D"/>
    <w:rPr>
      <w:rFonts w:ascii="Times New Roman" w:eastAsia="Times New Roman" w:hAnsi="Times New Roman" w:cs="Times New Roman"/>
      <w:b/>
      <w:szCs w:val="20"/>
      <w:lang w:eastAsia="zh-CN"/>
    </w:rPr>
  </w:style>
  <w:style w:type="character" w:customStyle="1" w:styleId="7Char">
    <w:name w:val="Επικεφαλίδα 7 Char"/>
    <w:basedOn w:val="a0"/>
    <w:link w:val="7"/>
    <w:rsid w:val="00033B9D"/>
    <w:rPr>
      <w:rFonts w:ascii="Arial" w:eastAsia="Times New Roman" w:hAnsi="Arial" w:cs="Arial"/>
      <w:szCs w:val="24"/>
      <w:u w:val="single"/>
      <w:lang w:eastAsia="zh-CN"/>
    </w:rPr>
  </w:style>
  <w:style w:type="character" w:customStyle="1" w:styleId="8Char">
    <w:name w:val="Επικεφαλίδα 8 Char"/>
    <w:basedOn w:val="a0"/>
    <w:link w:val="8"/>
    <w:rsid w:val="00033B9D"/>
    <w:rPr>
      <w:rFonts w:ascii="Arial" w:eastAsia="Times New Roman" w:hAnsi="Arial" w:cs="Arial"/>
      <w:b/>
      <w:bCs/>
      <w:sz w:val="24"/>
      <w:szCs w:val="20"/>
      <w:lang w:eastAsia="zh-CN"/>
    </w:rPr>
  </w:style>
  <w:style w:type="character" w:customStyle="1" w:styleId="9Char">
    <w:name w:val="Επικεφαλίδα 9 Char"/>
    <w:basedOn w:val="a0"/>
    <w:link w:val="9"/>
    <w:rsid w:val="00033B9D"/>
    <w:rPr>
      <w:rFonts w:ascii="Arial" w:eastAsia="Times New Roman" w:hAnsi="Arial" w:cs="Arial"/>
      <w:bCs/>
      <w:sz w:val="24"/>
      <w:szCs w:val="20"/>
      <w:lang w:eastAsia="zh-CN"/>
    </w:rPr>
  </w:style>
  <w:style w:type="character" w:customStyle="1" w:styleId="WW8Num1z0">
    <w:name w:val="WW8Num1z0"/>
    <w:rsid w:val="00033B9D"/>
    <w:rPr>
      <w:rFonts w:hint="default"/>
    </w:rPr>
  </w:style>
  <w:style w:type="character" w:customStyle="1" w:styleId="WW8Num2z0">
    <w:name w:val="WW8Num2z0"/>
    <w:rsid w:val="00033B9D"/>
    <w:rPr>
      <w:rFonts w:hint="default"/>
    </w:rPr>
  </w:style>
  <w:style w:type="character" w:customStyle="1" w:styleId="WW8Num3z0">
    <w:name w:val="WW8Num3z0"/>
    <w:rsid w:val="00033B9D"/>
    <w:rPr>
      <w:rFonts w:ascii="Times New Roman" w:eastAsia="Times New Roman" w:hAnsi="Times New Roman" w:cs="Times New Roman" w:hint="default"/>
    </w:rPr>
  </w:style>
  <w:style w:type="character" w:customStyle="1" w:styleId="WW8Num3z1">
    <w:name w:val="WW8Num3z1"/>
    <w:rsid w:val="00033B9D"/>
    <w:rPr>
      <w:rFonts w:ascii="Courier New" w:hAnsi="Courier New" w:cs="Courier New" w:hint="default"/>
    </w:rPr>
  </w:style>
  <w:style w:type="character" w:customStyle="1" w:styleId="WW8Num3z2">
    <w:name w:val="WW8Num3z2"/>
    <w:rsid w:val="00033B9D"/>
    <w:rPr>
      <w:rFonts w:ascii="Wingdings" w:hAnsi="Wingdings" w:cs="Wingdings" w:hint="default"/>
    </w:rPr>
  </w:style>
  <w:style w:type="character" w:customStyle="1" w:styleId="WW8Num3z3">
    <w:name w:val="WW8Num3z3"/>
    <w:rsid w:val="00033B9D"/>
    <w:rPr>
      <w:rFonts w:ascii="Symbol" w:hAnsi="Symbol" w:cs="Symbol" w:hint="default"/>
    </w:rPr>
  </w:style>
  <w:style w:type="character" w:customStyle="1" w:styleId="WW8Num4z0">
    <w:name w:val="WW8Num4z0"/>
    <w:rsid w:val="00033B9D"/>
  </w:style>
  <w:style w:type="character" w:customStyle="1" w:styleId="WW8Num4z1">
    <w:name w:val="WW8Num4z1"/>
    <w:rsid w:val="00033B9D"/>
  </w:style>
  <w:style w:type="character" w:customStyle="1" w:styleId="WW8Num4z2">
    <w:name w:val="WW8Num4z2"/>
    <w:rsid w:val="00033B9D"/>
  </w:style>
  <w:style w:type="character" w:customStyle="1" w:styleId="WW8Num4z3">
    <w:name w:val="WW8Num4z3"/>
    <w:rsid w:val="00033B9D"/>
  </w:style>
  <w:style w:type="character" w:customStyle="1" w:styleId="WW8Num4z4">
    <w:name w:val="WW8Num4z4"/>
    <w:rsid w:val="00033B9D"/>
  </w:style>
  <w:style w:type="character" w:customStyle="1" w:styleId="WW8Num4z5">
    <w:name w:val="WW8Num4z5"/>
    <w:rsid w:val="00033B9D"/>
  </w:style>
  <w:style w:type="character" w:customStyle="1" w:styleId="WW8Num4z6">
    <w:name w:val="WW8Num4z6"/>
    <w:rsid w:val="00033B9D"/>
  </w:style>
  <w:style w:type="character" w:customStyle="1" w:styleId="WW8Num4z7">
    <w:name w:val="WW8Num4z7"/>
    <w:rsid w:val="00033B9D"/>
  </w:style>
  <w:style w:type="character" w:customStyle="1" w:styleId="WW8Num4z8">
    <w:name w:val="WW8Num4z8"/>
    <w:rsid w:val="00033B9D"/>
  </w:style>
  <w:style w:type="character" w:customStyle="1" w:styleId="WW8Num5z0">
    <w:name w:val="WW8Num5z0"/>
    <w:rsid w:val="00033B9D"/>
    <w:rPr>
      <w:rFonts w:ascii="Symbol" w:hAnsi="Symbol" w:cs="Symbol" w:hint="default"/>
    </w:rPr>
  </w:style>
  <w:style w:type="character" w:customStyle="1" w:styleId="WW8Num5z1">
    <w:name w:val="WW8Num5z1"/>
    <w:rsid w:val="00033B9D"/>
    <w:rPr>
      <w:rFonts w:ascii="Courier New" w:hAnsi="Courier New" w:cs="Courier New" w:hint="default"/>
    </w:rPr>
  </w:style>
  <w:style w:type="character" w:customStyle="1" w:styleId="WW8Num5z2">
    <w:name w:val="WW8Num5z2"/>
    <w:rsid w:val="00033B9D"/>
    <w:rPr>
      <w:rFonts w:ascii="Wingdings" w:hAnsi="Wingdings" w:cs="Wingdings" w:hint="default"/>
    </w:rPr>
  </w:style>
  <w:style w:type="character" w:customStyle="1" w:styleId="WW8Num6z0">
    <w:name w:val="WW8Num6z0"/>
    <w:rsid w:val="00033B9D"/>
    <w:rPr>
      <w:rFonts w:ascii="Arial" w:hAnsi="Arial" w:cs="Arial"/>
      <w:sz w:val="22"/>
    </w:rPr>
  </w:style>
  <w:style w:type="character" w:customStyle="1" w:styleId="WW8Num6z1">
    <w:name w:val="WW8Num6z1"/>
    <w:rsid w:val="00033B9D"/>
  </w:style>
  <w:style w:type="character" w:customStyle="1" w:styleId="WW8Num6z2">
    <w:name w:val="WW8Num6z2"/>
    <w:rsid w:val="00033B9D"/>
  </w:style>
  <w:style w:type="character" w:customStyle="1" w:styleId="WW8Num6z3">
    <w:name w:val="WW8Num6z3"/>
    <w:rsid w:val="00033B9D"/>
  </w:style>
  <w:style w:type="character" w:customStyle="1" w:styleId="WW8Num6z4">
    <w:name w:val="WW8Num6z4"/>
    <w:rsid w:val="00033B9D"/>
  </w:style>
  <w:style w:type="character" w:customStyle="1" w:styleId="WW8Num6z5">
    <w:name w:val="WW8Num6z5"/>
    <w:rsid w:val="00033B9D"/>
  </w:style>
  <w:style w:type="character" w:customStyle="1" w:styleId="WW8Num6z6">
    <w:name w:val="WW8Num6z6"/>
    <w:rsid w:val="00033B9D"/>
  </w:style>
  <w:style w:type="character" w:customStyle="1" w:styleId="WW8Num6z7">
    <w:name w:val="WW8Num6z7"/>
    <w:rsid w:val="00033B9D"/>
  </w:style>
  <w:style w:type="character" w:customStyle="1" w:styleId="WW8Num6z8">
    <w:name w:val="WW8Num6z8"/>
    <w:rsid w:val="00033B9D"/>
  </w:style>
  <w:style w:type="character" w:customStyle="1" w:styleId="WW8Num7z0">
    <w:name w:val="WW8Num7z0"/>
    <w:rsid w:val="00033B9D"/>
    <w:rPr>
      <w:rFonts w:ascii="Times New Roman" w:eastAsia="Times New Roman" w:hAnsi="Times New Roman" w:cs="Times New Roman" w:hint="default"/>
    </w:rPr>
  </w:style>
  <w:style w:type="character" w:customStyle="1" w:styleId="WW8Num7z1">
    <w:name w:val="WW8Num7z1"/>
    <w:rsid w:val="00033B9D"/>
    <w:rPr>
      <w:rFonts w:ascii="Courier New" w:hAnsi="Courier New" w:cs="Courier New" w:hint="default"/>
    </w:rPr>
  </w:style>
  <w:style w:type="character" w:customStyle="1" w:styleId="WW8Num7z2">
    <w:name w:val="WW8Num7z2"/>
    <w:rsid w:val="00033B9D"/>
    <w:rPr>
      <w:rFonts w:ascii="Wingdings" w:hAnsi="Wingdings" w:cs="Wingdings" w:hint="default"/>
    </w:rPr>
  </w:style>
  <w:style w:type="character" w:customStyle="1" w:styleId="WW8Num7z3">
    <w:name w:val="WW8Num7z3"/>
    <w:rsid w:val="00033B9D"/>
    <w:rPr>
      <w:rFonts w:ascii="Symbol" w:hAnsi="Symbol" w:cs="Symbol" w:hint="default"/>
    </w:rPr>
  </w:style>
  <w:style w:type="character" w:customStyle="1" w:styleId="WW8Num8z0">
    <w:name w:val="WW8Num8z0"/>
    <w:rsid w:val="00033B9D"/>
    <w:rPr>
      <w:rFonts w:hint="default"/>
    </w:rPr>
  </w:style>
  <w:style w:type="character" w:customStyle="1" w:styleId="WW8Num9z0">
    <w:name w:val="WW8Num9z0"/>
    <w:rsid w:val="00033B9D"/>
  </w:style>
  <w:style w:type="character" w:customStyle="1" w:styleId="WW8Num9z1">
    <w:name w:val="WW8Num9z1"/>
    <w:rsid w:val="00033B9D"/>
  </w:style>
  <w:style w:type="character" w:customStyle="1" w:styleId="WW8Num9z2">
    <w:name w:val="WW8Num9z2"/>
    <w:rsid w:val="00033B9D"/>
  </w:style>
  <w:style w:type="character" w:customStyle="1" w:styleId="WW8Num9z3">
    <w:name w:val="WW8Num9z3"/>
    <w:rsid w:val="00033B9D"/>
  </w:style>
  <w:style w:type="character" w:customStyle="1" w:styleId="WW8Num9z4">
    <w:name w:val="WW8Num9z4"/>
    <w:rsid w:val="00033B9D"/>
  </w:style>
  <w:style w:type="character" w:customStyle="1" w:styleId="WW8Num9z5">
    <w:name w:val="WW8Num9z5"/>
    <w:rsid w:val="00033B9D"/>
  </w:style>
  <w:style w:type="character" w:customStyle="1" w:styleId="WW8Num9z6">
    <w:name w:val="WW8Num9z6"/>
    <w:rsid w:val="00033B9D"/>
  </w:style>
  <w:style w:type="character" w:customStyle="1" w:styleId="WW8Num9z7">
    <w:name w:val="WW8Num9z7"/>
    <w:rsid w:val="00033B9D"/>
  </w:style>
  <w:style w:type="character" w:customStyle="1" w:styleId="WW8Num9z8">
    <w:name w:val="WW8Num9z8"/>
    <w:rsid w:val="00033B9D"/>
  </w:style>
  <w:style w:type="character" w:customStyle="1" w:styleId="WW8Num10z0">
    <w:name w:val="WW8Num10z0"/>
    <w:rsid w:val="00033B9D"/>
    <w:rPr>
      <w:rFonts w:hint="default"/>
      <w:b/>
      <w:u w:val="single"/>
    </w:rPr>
  </w:style>
  <w:style w:type="character" w:customStyle="1" w:styleId="WW8Num11z0">
    <w:name w:val="WW8Num11z0"/>
    <w:rsid w:val="00033B9D"/>
    <w:rPr>
      <w:rFonts w:hint="default"/>
    </w:rPr>
  </w:style>
  <w:style w:type="character" w:customStyle="1" w:styleId="WW8Num12z0">
    <w:name w:val="WW8Num12z0"/>
    <w:rsid w:val="00033B9D"/>
  </w:style>
  <w:style w:type="character" w:customStyle="1" w:styleId="WW8Num12z1">
    <w:name w:val="WW8Num12z1"/>
    <w:rsid w:val="00033B9D"/>
    <w:rPr>
      <w:rFonts w:ascii="Arial" w:hAnsi="Arial" w:cs="Arial"/>
      <w:sz w:val="22"/>
    </w:rPr>
  </w:style>
  <w:style w:type="character" w:customStyle="1" w:styleId="WW8Num12z2">
    <w:name w:val="WW8Num12z2"/>
    <w:rsid w:val="00033B9D"/>
  </w:style>
  <w:style w:type="character" w:customStyle="1" w:styleId="WW8Num12z3">
    <w:name w:val="WW8Num12z3"/>
    <w:rsid w:val="00033B9D"/>
  </w:style>
  <w:style w:type="character" w:customStyle="1" w:styleId="WW8Num12z4">
    <w:name w:val="WW8Num12z4"/>
    <w:rsid w:val="00033B9D"/>
  </w:style>
  <w:style w:type="character" w:customStyle="1" w:styleId="WW8Num12z5">
    <w:name w:val="WW8Num12z5"/>
    <w:rsid w:val="00033B9D"/>
  </w:style>
  <w:style w:type="character" w:customStyle="1" w:styleId="WW8Num12z6">
    <w:name w:val="WW8Num12z6"/>
    <w:rsid w:val="00033B9D"/>
  </w:style>
  <w:style w:type="character" w:customStyle="1" w:styleId="WW8Num12z7">
    <w:name w:val="WW8Num12z7"/>
    <w:rsid w:val="00033B9D"/>
  </w:style>
  <w:style w:type="character" w:customStyle="1" w:styleId="WW8Num12z8">
    <w:name w:val="WW8Num12z8"/>
    <w:rsid w:val="00033B9D"/>
  </w:style>
  <w:style w:type="character" w:customStyle="1" w:styleId="WW8Num13z0">
    <w:name w:val="WW8Num13z0"/>
    <w:rsid w:val="00033B9D"/>
  </w:style>
  <w:style w:type="character" w:customStyle="1" w:styleId="WW8Num13z1">
    <w:name w:val="WW8Num13z1"/>
    <w:rsid w:val="00033B9D"/>
    <w:rPr>
      <w:rFonts w:ascii="Arial" w:hAnsi="Arial" w:cs="Arial"/>
      <w:b w:val="0"/>
      <w:bCs w:val="0"/>
      <w:sz w:val="22"/>
      <w:lang w:val="el-GR"/>
    </w:rPr>
  </w:style>
  <w:style w:type="character" w:customStyle="1" w:styleId="WW8Num13z2">
    <w:name w:val="WW8Num13z2"/>
    <w:rsid w:val="00033B9D"/>
  </w:style>
  <w:style w:type="character" w:customStyle="1" w:styleId="WW8Num13z3">
    <w:name w:val="WW8Num13z3"/>
    <w:rsid w:val="00033B9D"/>
  </w:style>
  <w:style w:type="character" w:customStyle="1" w:styleId="WW8Num13z4">
    <w:name w:val="WW8Num13z4"/>
    <w:rsid w:val="00033B9D"/>
  </w:style>
  <w:style w:type="character" w:customStyle="1" w:styleId="WW8Num13z5">
    <w:name w:val="WW8Num13z5"/>
    <w:rsid w:val="00033B9D"/>
  </w:style>
  <w:style w:type="character" w:customStyle="1" w:styleId="WW8Num13z6">
    <w:name w:val="WW8Num13z6"/>
    <w:rsid w:val="00033B9D"/>
  </w:style>
  <w:style w:type="character" w:customStyle="1" w:styleId="WW8Num13z7">
    <w:name w:val="WW8Num13z7"/>
    <w:rsid w:val="00033B9D"/>
  </w:style>
  <w:style w:type="character" w:customStyle="1" w:styleId="WW8Num13z8">
    <w:name w:val="WW8Num13z8"/>
    <w:rsid w:val="00033B9D"/>
  </w:style>
  <w:style w:type="character" w:customStyle="1" w:styleId="WW8Num14z0">
    <w:name w:val="WW8Num14z0"/>
    <w:rsid w:val="00033B9D"/>
  </w:style>
  <w:style w:type="character" w:customStyle="1" w:styleId="WW8Num14z1">
    <w:name w:val="WW8Num14z1"/>
    <w:rsid w:val="00033B9D"/>
    <w:rPr>
      <w:rFonts w:ascii="Arial" w:hAnsi="Arial" w:cs="Arial"/>
      <w:sz w:val="22"/>
    </w:rPr>
  </w:style>
  <w:style w:type="character" w:customStyle="1" w:styleId="WW8Num14z2">
    <w:name w:val="WW8Num14z2"/>
    <w:rsid w:val="00033B9D"/>
  </w:style>
  <w:style w:type="character" w:customStyle="1" w:styleId="WW8Num14z3">
    <w:name w:val="WW8Num14z3"/>
    <w:rsid w:val="00033B9D"/>
  </w:style>
  <w:style w:type="character" w:customStyle="1" w:styleId="WW8Num14z4">
    <w:name w:val="WW8Num14z4"/>
    <w:rsid w:val="00033B9D"/>
  </w:style>
  <w:style w:type="character" w:customStyle="1" w:styleId="WW8Num14z5">
    <w:name w:val="WW8Num14z5"/>
    <w:rsid w:val="00033B9D"/>
  </w:style>
  <w:style w:type="character" w:customStyle="1" w:styleId="WW8Num14z6">
    <w:name w:val="WW8Num14z6"/>
    <w:rsid w:val="00033B9D"/>
  </w:style>
  <w:style w:type="character" w:customStyle="1" w:styleId="WW8Num14z7">
    <w:name w:val="WW8Num14z7"/>
    <w:rsid w:val="00033B9D"/>
  </w:style>
  <w:style w:type="character" w:customStyle="1" w:styleId="WW8Num14z8">
    <w:name w:val="WW8Num14z8"/>
    <w:rsid w:val="00033B9D"/>
  </w:style>
  <w:style w:type="character" w:customStyle="1" w:styleId="WW8Num15z0">
    <w:name w:val="WW8Num15z0"/>
    <w:rsid w:val="00033B9D"/>
  </w:style>
  <w:style w:type="character" w:customStyle="1" w:styleId="WW8Num15z1">
    <w:name w:val="WW8Num15z1"/>
    <w:rsid w:val="00033B9D"/>
  </w:style>
  <w:style w:type="character" w:customStyle="1" w:styleId="WW8Num15z2">
    <w:name w:val="WW8Num15z2"/>
    <w:rsid w:val="00033B9D"/>
  </w:style>
  <w:style w:type="character" w:customStyle="1" w:styleId="WW8Num15z3">
    <w:name w:val="WW8Num15z3"/>
    <w:rsid w:val="00033B9D"/>
  </w:style>
  <w:style w:type="character" w:customStyle="1" w:styleId="WW8Num15z4">
    <w:name w:val="WW8Num15z4"/>
    <w:rsid w:val="00033B9D"/>
  </w:style>
  <w:style w:type="character" w:customStyle="1" w:styleId="WW8Num15z5">
    <w:name w:val="WW8Num15z5"/>
    <w:rsid w:val="00033B9D"/>
  </w:style>
  <w:style w:type="character" w:customStyle="1" w:styleId="WW8Num15z6">
    <w:name w:val="WW8Num15z6"/>
    <w:rsid w:val="00033B9D"/>
  </w:style>
  <w:style w:type="character" w:customStyle="1" w:styleId="WW8Num15z7">
    <w:name w:val="WW8Num15z7"/>
    <w:rsid w:val="00033B9D"/>
  </w:style>
  <w:style w:type="character" w:customStyle="1" w:styleId="WW8Num15z8">
    <w:name w:val="WW8Num15z8"/>
    <w:rsid w:val="00033B9D"/>
  </w:style>
  <w:style w:type="character" w:customStyle="1" w:styleId="WW8Num16z0">
    <w:name w:val="WW8Num16z0"/>
    <w:rsid w:val="00033B9D"/>
    <w:rPr>
      <w:rFonts w:hint="default"/>
    </w:rPr>
  </w:style>
  <w:style w:type="character" w:customStyle="1" w:styleId="WW8Num16z1">
    <w:name w:val="WW8Num16z1"/>
    <w:rsid w:val="00033B9D"/>
  </w:style>
  <w:style w:type="character" w:customStyle="1" w:styleId="WW8Num16z2">
    <w:name w:val="WW8Num16z2"/>
    <w:rsid w:val="00033B9D"/>
  </w:style>
  <w:style w:type="character" w:customStyle="1" w:styleId="WW8Num16z3">
    <w:name w:val="WW8Num16z3"/>
    <w:rsid w:val="00033B9D"/>
  </w:style>
  <w:style w:type="character" w:customStyle="1" w:styleId="WW8Num16z4">
    <w:name w:val="WW8Num16z4"/>
    <w:rsid w:val="00033B9D"/>
  </w:style>
  <w:style w:type="character" w:customStyle="1" w:styleId="WW8Num16z5">
    <w:name w:val="WW8Num16z5"/>
    <w:rsid w:val="00033B9D"/>
  </w:style>
  <w:style w:type="character" w:customStyle="1" w:styleId="WW8Num16z6">
    <w:name w:val="WW8Num16z6"/>
    <w:rsid w:val="00033B9D"/>
  </w:style>
  <w:style w:type="character" w:customStyle="1" w:styleId="WW8Num16z7">
    <w:name w:val="WW8Num16z7"/>
    <w:rsid w:val="00033B9D"/>
  </w:style>
  <w:style w:type="character" w:customStyle="1" w:styleId="WW8Num16z8">
    <w:name w:val="WW8Num16z8"/>
    <w:rsid w:val="00033B9D"/>
  </w:style>
  <w:style w:type="character" w:customStyle="1" w:styleId="WW8Num17z0">
    <w:name w:val="WW8Num17z0"/>
    <w:rsid w:val="00033B9D"/>
  </w:style>
  <w:style w:type="character" w:customStyle="1" w:styleId="WW8Num17z1">
    <w:name w:val="WW8Num17z1"/>
    <w:rsid w:val="00033B9D"/>
  </w:style>
  <w:style w:type="character" w:customStyle="1" w:styleId="WW8Num17z2">
    <w:name w:val="WW8Num17z2"/>
    <w:rsid w:val="00033B9D"/>
  </w:style>
  <w:style w:type="character" w:customStyle="1" w:styleId="WW8Num17z3">
    <w:name w:val="WW8Num17z3"/>
    <w:rsid w:val="00033B9D"/>
  </w:style>
  <w:style w:type="character" w:customStyle="1" w:styleId="WW8Num17z4">
    <w:name w:val="WW8Num17z4"/>
    <w:rsid w:val="00033B9D"/>
  </w:style>
  <w:style w:type="character" w:customStyle="1" w:styleId="WW8Num17z5">
    <w:name w:val="WW8Num17z5"/>
    <w:rsid w:val="00033B9D"/>
  </w:style>
  <w:style w:type="character" w:customStyle="1" w:styleId="WW8Num17z6">
    <w:name w:val="WW8Num17z6"/>
    <w:rsid w:val="00033B9D"/>
  </w:style>
  <w:style w:type="character" w:customStyle="1" w:styleId="WW8Num17z7">
    <w:name w:val="WW8Num17z7"/>
    <w:rsid w:val="00033B9D"/>
  </w:style>
  <w:style w:type="character" w:customStyle="1" w:styleId="WW8Num17z8">
    <w:name w:val="WW8Num17z8"/>
    <w:rsid w:val="00033B9D"/>
  </w:style>
  <w:style w:type="character" w:customStyle="1" w:styleId="WW8Num18z0">
    <w:name w:val="WW8Num18z0"/>
    <w:rsid w:val="00033B9D"/>
    <w:rPr>
      <w:rFonts w:hint="default"/>
    </w:rPr>
  </w:style>
  <w:style w:type="character" w:customStyle="1" w:styleId="WW8Num19z0">
    <w:name w:val="WW8Num19z0"/>
    <w:rsid w:val="00033B9D"/>
    <w:rPr>
      <w:rFonts w:ascii="Cambria" w:hAnsi="Cambria" w:cs="Lucida Sans Unicode"/>
      <w:lang w:eastAsia="el-GR"/>
    </w:rPr>
  </w:style>
  <w:style w:type="character" w:customStyle="1" w:styleId="WW8Num19z1">
    <w:name w:val="WW8Num19z1"/>
    <w:rsid w:val="00033B9D"/>
  </w:style>
  <w:style w:type="character" w:customStyle="1" w:styleId="WW8Num19z2">
    <w:name w:val="WW8Num19z2"/>
    <w:rsid w:val="00033B9D"/>
  </w:style>
  <w:style w:type="character" w:customStyle="1" w:styleId="WW8Num19z3">
    <w:name w:val="WW8Num19z3"/>
    <w:rsid w:val="00033B9D"/>
  </w:style>
  <w:style w:type="character" w:customStyle="1" w:styleId="WW8Num19z4">
    <w:name w:val="WW8Num19z4"/>
    <w:rsid w:val="00033B9D"/>
  </w:style>
  <w:style w:type="character" w:customStyle="1" w:styleId="WW8Num19z5">
    <w:name w:val="WW8Num19z5"/>
    <w:rsid w:val="00033B9D"/>
  </w:style>
  <w:style w:type="character" w:customStyle="1" w:styleId="WW8Num19z6">
    <w:name w:val="WW8Num19z6"/>
    <w:rsid w:val="00033B9D"/>
  </w:style>
  <w:style w:type="character" w:customStyle="1" w:styleId="WW8Num19z7">
    <w:name w:val="WW8Num19z7"/>
    <w:rsid w:val="00033B9D"/>
  </w:style>
  <w:style w:type="character" w:customStyle="1" w:styleId="WW8Num19z8">
    <w:name w:val="WW8Num19z8"/>
    <w:rsid w:val="00033B9D"/>
  </w:style>
  <w:style w:type="character" w:customStyle="1" w:styleId="WW8Num20z0">
    <w:name w:val="WW8Num20z0"/>
    <w:rsid w:val="00033B9D"/>
    <w:rPr>
      <w:rFonts w:hint="default"/>
      <w:b/>
    </w:rPr>
  </w:style>
  <w:style w:type="character" w:customStyle="1" w:styleId="WW8Num20z1">
    <w:name w:val="WW8Num20z1"/>
    <w:rsid w:val="00033B9D"/>
  </w:style>
  <w:style w:type="character" w:customStyle="1" w:styleId="WW8Num20z2">
    <w:name w:val="WW8Num20z2"/>
    <w:rsid w:val="00033B9D"/>
  </w:style>
  <w:style w:type="character" w:customStyle="1" w:styleId="WW8Num20z3">
    <w:name w:val="WW8Num20z3"/>
    <w:rsid w:val="00033B9D"/>
  </w:style>
  <w:style w:type="character" w:customStyle="1" w:styleId="WW8Num20z4">
    <w:name w:val="WW8Num20z4"/>
    <w:rsid w:val="00033B9D"/>
  </w:style>
  <w:style w:type="character" w:customStyle="1" w:styleId="WW8Num20z5">
    <w:name w:val="WW8Num20z5"/>
    <w:rsid w:val="00033B9D"/>
  </w:style>
  <w:style w:type="character" w:customStyle="1" w:styleId="WW8Num20z6">
    <w:name w:val="WW8Num20z6"/>
    <w:rsid w:val="00033B9D"/>
  </w:style>
  <w:style w:type="character" w:customStyle="1" w:styleId="WW8Num20z7">
    <w:name w:val="WW8Num20z7"/>
    <w:rsid w:val="00033B9D"/>
  </w:style>
  <w:style w:type="character" w:customStyle="1" w:styleId="WW8Num20z8">
    <w:name w:val="WW8Num20z8"/>
    <w:rsid w:val="00033B9D"/>
  </w:style>
  <w:style w:type="character" w:customStyle="1" w:styleId="WW8Num21z0">
    <w:name w:val="WW8Num21z0"/>
    <w:rsid w:val="00033B9D"/>
  </w:style>
  <w:style w:type="character" w:customStyle="1" w:styleId="WW8Num21z1">
    <w:name w:val="WW8Num21z1"/>
    <w:rsid w:val="00033B9D"/>
    <w:rPr>
      <w:rFonts w:ascii="Arial" w:hAnsi="Arial" w:cs="Arial"/>
      <w:sz w:val="22"/>
    </w:rPr>
  </w:style>
  <w:style w:type="character" w:customStyle="1" w:styleId="WW8Num21z2">
    <w:name w:val="WW8Num21z2"/>
    <w:rsid w:val="00033B9D"/>
  </w:style>
  <w:style w:type="character" w:customStyle="1" w:styleId="WW8Num21z3">
    <w:name w:val="WW8Num21z3"/>
    <w:rsid w:val="00033B9D"/>
  </w:style>
  <w:style w:type="character" w:customStyle="1" w:styleId="WW8Num21z4">
    <w:name w:val="WW8Num21z4"/>
    <w:rsid w:val="00033B9D"/>
  </w:style>
  <w:style w:type="character" w:customStyle="1" w:styleId="WW8Num21z5">
    <w:name w:val="WW8Num21z5"/>
    <w:rsid w:val="00033B9D"/>
  </w:style>
  <w:style w:type="character" w:customStyle="1" w:styleId="WW8Num21z6">
    <w:name w:val="WW8Num21z6"/>
    <w:rsid w:val="00033B9D"/>
  </w:style>
  <w:style w:type="character" w:customStyle="1" w:styleId="WW8Num21z7">
    <w:name w:val="WW8Num21z7"/>
    <w:rsid w:val="00033B9D"/>
  </w:style>
  <w:style w:type="character" w:customStyle="1" w:styleId="WW8Num21z8">
    <w:name w:val="WW8Num21z8"/>
    <w:rsid w:val="00033B9D"/>
  </w:style>
  <w:style w:type="character" w:customStyle="1" w:styleId="WW8Num22z0">
    <w:name w:val="WW8Num22z0"/>
    <w:rsid w:val="00033B9D"/>
  </w:style>
  <w:style w:type="character" w:customStyle="1" w:styleId="WW8Num22z1">
    <w:name w:val="WW8Num22z1"/>
    <w:rsid w:val="00033B9D"/>
  </w:style>
  <w:style w:type="character" w:customStyle="1" w:styleId="WW8Num22z2">
    <w:name w:val="WW8Num22z2"/>
    <w:rsid w:val="00033B9D"/>
  </w:style>
  <w:style w:type="character" w:customStyle="1" w:styleId="WW8Num22z3">
    <w:name w:val="WW8Num22z3"/>
    <w:rsid w:val="00033B9D"/>
  </w:style>
  <w:style w:type="character" w:customStyle="1" w:styleId="WW8Num22z4">
    <w:name w:val="WW8Num22z4"/>
    <w:rsid w:val="00033B9D"/>
  </w:style>
  <w:style w:type="character" w:customStyle="1" w:styleId="WW8Num22z5">
    <w:name w:val="WW8Num22z5"/>
    <w:rsid w:val="00033B9D"/>
  </w:style>
  <w:style w:type="character" w:customStyle="1" w:styleId="WW8Num22z6">
    <w:name w:val="WW8Num22z6"/>
    <w:rsid w:val="00033B9D"/>
  </w:style>
  <w:style w:type="character" w:customStyle="1" w:styleId="WW8Num22z7">
    <w:name w:val="WW8Num22z7"/>
    <w:rsid w:val="00033B9D"/>
  </w:style>
  <w:style w:type="character" w:customStyle="1" w:styleId="WW8Num22z8">
    <w:name w:val="WW8Num22z8"/>
    <w:rsid w:val="00033B9D"/>
  </w:style>
  <w:style w:type="character" w:customStyle="1" w:styleId="WW8Num23z0">
    <w:name w:val="WW8Num23z0"/>
    <w:rsid w:val="00033B9D"/>
  </w:style>
  <w:style w:type="character" w:customStyle="1" w:styleId="WW8Num23z1">
    <w:name w:val="WW8Num23z1"/>
    <w:rsid w:val="00033B9D"/>
  </w:style>
  <w:style w:type="character" w:customStyle="1" w:styleId="WW8Num23z2">
    <w:name w:val="WW8Num23z2"/>
    <w:rsid w:val="00033B9D"/>
  </w:style>
  <w:style w:type="character" w:customStyle="1" w:styleId="WW8Num23z3">
    <w:name w:val="WW8Num23z3"/>
    <w:rsid w:val="00033B9D"/>
  </w:style>
  <w:style w:type="character" w:customStyle="1" w:styleId="WW8Num23z4">
    <w:name w:val="WW8Num23z4"/>
    <w:rsid w:val="00033B9D"/>
  </w:style>
  <w:style w:type="character" w:customStyle="1" w:styleId="WW8Num23z5">
    <w:name w:val="WW8Num23z5"/>
    <w:rsid w:val="00033B9D"/>
  </w:style>
  <w:style w:type="character" w:customStyle="1" w:styleId="WW8Num23z6">
    <w:name w:val="WW8Num23z6"/>
    <w:rsid w:val="00033B9D"/>
  </w:style>
  <w:style w:type="character" w:customStyle="1" w:styleId="WW8Num23z7">
    <w:name w:val="WW8Num23z7"/>
    <w:rsid w:val="00033B9D"/>
  </w:style>
  <w:style w:type="character" w:customStyle="1" w:styleId="WW8Num23z8">
    <w:name w:val="WW8Num23z8"/>
    <w:rsid w:val="00033B9D"/>
  </w:style>
  <w:style w:type="character" w:customStyle="1" w:styleId="WW8Num24z0">
    <w:name w:val="WW8Num24z0"/>
    <w:rsid w:val="00033B9D"/>
    <w:rPr>
      <w:rFonts w:ascii="Symbol" w:hAnsi="Symbol" w:cs="Symbol" w:hint="default"/>
    </w:rPr>
  </w:style>
  <w:style w:type="character" w:customStyle="1" w:styleId="WW8Num24z1">
    <w:name w:val="WW8Num24z1"/>
    <w:rsid w:val="00033B9D"/>
    <w:rPr>
      <w:rFonts w:ascii="Courier New" w:hAnsi="Courier New" w:cs="Courier New" w:hint="default"/>
    </w:rPr>
  </w:style>
  <w:style w:type="character" w:customStyle="1" w:styleId="WW8Num24z2">
    <w:name w:val="WW8Num24z2"/>
    <w:rsid w:val="00033B9D"/>
    <w:rPr>
      <w:rFonts w:ascii="Wingdings" w:hAnsi="Wingdings" w:cs="Wingdings" w:hint="default"/>
    </w:rPr>
  </w:style>
  <w:style w:type="character" w:customStyle="1" w:styleId="WW8Num25z0">
    <w:name w:val="WW8Num25z0"/>
    <w:rsid w:val="00033B9D"/>
    <w:rPr>
      <w:rFonts w:ascii="Symbol" w:hAnsi="Symbol" w:cs="Symbol" w:hint="default"/>
    </w:rPr>
  </w:style>
  <w:style w:type="character" w:customStyle="1" w:styleId="WW8Num25z1">
    <w:name w:val="WW8Num25z1"/>
    <w:rsid w:val="00033B9D"/>
    <w:rPr>
      <w:rFonts w:ascii="Courier New" w:hAnsi="Courier New" w:cs="Courier New" w:hint="default"/>
    </w:rPr>
  </w:style>
  <w:style w:type="character" w:customStyle="1" w:styleId="WW8Num25z2">
    <w:name w:val="WW8Num25z2"/>
    <w:rsid w:val="00033B9D"/>
    <w:rPr>
      <w:rFonts w:ascii="Wingdings" w:hAnsi="Wingdings" w:cs="Wingdings" w:hint="default"/>
    </w:rPr>
  </w:style>
  <w:style w:type="character" w:customStyle="1" w:styleId="WW8Num26z0">
    <w:name w:val="WW8Num26z0"/>
    <w:rsid w:val="00033B9D"/>
  </w:style>
  <w:style w:type="character" w:customStyle="1" w:styleId="WW8Num26z1">
    <w:name w:val="WW8Num26z1"/>
    <w:rsid w:val="00033B9D"/>
  </w:style>
  <w:style w:type="character" w:customStyle="1" w:styleId="WW8Num26z2">
    <w:name w:val="WW8Num26z2"/>
    <w:rsid w:val="00033B9D"/>
  </w:style>
  <w:style w:type="character" w:customStyle="1" w:styleId="WW8Num26z3">
    <w:name w:val="WW8Num26z3"/>
    <w:rsid w:val="00033B9D"/>
  </w:style>
  <w:style w:type="character" w:customStyle="1" w:styleId="WW8Num26z4">
    <w:name w:val="WW8Num26z4"/>
    <w:rsid w:val="00033B9D"/>
  </w:style>
  <w:style w:type="character" w:customStyle="1" w:styleId="WW8Num26z5">
    <w:name w:val="WW8Num26z5"/>
    <w:rsid w:val="00033B9D"/>
  </w:style>
  <w:style w:type="character" w:customStyle="1" w:styleId="WW8Num26z6">
    <w:name w:val="WW8Num26z6"/>
    <w:rsid w:val="00033B9D"/>
  </w:style>
  <w:style w:type="character" w:customStyle="1" w:styleId="WW8Num26z7">
    <w:name w:val="WW8Num26z7"/>
    <w:rsid w:val="00033B9D"/>
  </w:style>
  <w:style w:type="character" w:customStyle="1" w:styleId="WW8Num26z8">
    <w:name w:val="WW8Num26z8"/>
    <w:rsid w:val="00033B9D"/>
  </w:style>
  <w:style w:type="character" w:customStyle="1" w:styleId="WW8Num27z0">
    <w:name w:val="WW8Num27z0"/>
    <w:rsid w:val="00033B9D"/>
    <w:rPr>
      <w:rFonts w:ascii="Symbol" w:hAnsi="Symbol" w:cs="Symbol" w:hint="default"/>
    </w:rPr>
  </w:style>
  <w:style w:type="character" w:customStyle="1" w:styleId="WW8Num27z1">
    <w:name w:val="WW8Num27z1"/>
    <w:rsid w:val="00033B9D"/>
    <w:rPr>
      <w:rFonts w:ascii="Courier New" w:hAnsi="Courier New" w:cs="Courier New" w:hint="default"/>
    </w:rPr>
  </w:style>
  <w:style w:type="character" w:customStyle="1" w:styleId="WW8Num27z2">
    <w:name w:val="WW8Num27z2"/>
    <w:rsid w:val="00033B9D"/>
    <w:rPr>
      <w:rFonts w:ascii="Wingdings" w:hAnsi="Wingdings" w:cs="Wingdings" w:hint="default"/>
    </w:rPr>
  </w:style>
  <w:style w:type="character" w:customStyle="1" w:styleId="WW8Num28z0">
    <w:name w:val="WW8Num28z0"/>
    <w:rsid w:val="00033B9D"/>
  </w:style>
  <w:style w:type="character" w:customStyle="1" w:styleId="WW8Num28z1">
    <w:name w:val="WW8Num28z1"/>
    <w:rsid w:val="00033B9D"/>
  </w:style>
  <w:style w:type="character" w:customStyle="1" w:styleId="WW8Num28z2">
    <w:name w:val="WW8Num28z2"/>
    <w:rsid w:val="00033B9D"/>
  </w:style>
  <w:style w:type="character" w:customStyle="1" w:styleId="WW8Num28z3">
    <w:name w:val="WW8Num28z3"/>
    <w:rsid w:val="00033B9D"/>
  </w:style>
  <w:style w:type="character" w:customStyle="1" w:styleId="WW8Num28z4">
    <w:name w:val="WW8Num28z4"/>
    <w:rsid w:val="00033B9D"/>
  </w:style>
  <w:style w:type="character" w:customStyle="1" w:styleId="WW8Num28z5">
    <w:name w:val="WW8Num28z5"/>
    <w:rsid w:val="00033B9D"/>
  </w:style>
  <w:style w:type="character" w:customStyle="1" w:styleId="WW8Num28z6">
    <w:name w:val="WW8Num28z6"/>
    <w:rsid w:val="00033B9D"/>
  </w:style>
  <w:style w:type="character" w:customStyle="1" w:styleId="WW8Num28z7">
    <w:name w:val="WW8Num28z7"/>
    <w:rsid w:val="00033B9D"/>
  </w:style>
  <w:style w:type="character" w:customStyle="1" w:styleId="WW8Num28z8">
    <w:name w:val="WW8Num28z8"/>
    <w:rsid w:val="00033B9D"/>
  </w:style>
  <w:style w:type="character" w:customStyle="1" w:styleId="10">
    <w:name w:val="Προεπιλεγμένη γραμματοσειρά1"/>
    <w:rsid w:val="00033B9D"/>
  </w:style>
  <w:style w:type="character" w:styleId="a3">
    <w:name w:val="page number"/>
    <w:basedOn w:val="10"/>
    <w:rsid w:val="00033B9D"/>
  </w:style>
  <w:style w:type="character" w:customStyle="1" w:styleId="11">
    <w:name w:val="Παραπομπή σχολίου1"/>
    <w:rsid w:val="00033B9D"/>
    <w:rPr>
      <w:sz w:val="16"/>
      <w:szCs w:val="16"/>
    </w:rPr>
  </w:style>
  <w:style w:type="character" w:customStyle="1" w:styleId="a4">
    <w:name w:val="Χαρακτήρες υποσημείωσης"/>
    <w:rsid w:val="00033B9D"/>
    <w:rPr>
      <w:vertAlign w:val="superscript"/>
    </w:rPr>
  </w:style>
  <w:style w:type="character" w:customStyle="1" w:styleId="a5">
    <w:name w:val="Χαρακτήρες σημείωσης τέλους"/>
    <w:rsid w:val="00033B9D"/>
    <w:rPr>
      <w:vertAlign w:val="superscript"/>
    </w:rPr>
  </w:style>
  <w:style w:type="character" w:customStyle="1" w:styleId="CharChar1">
    <w:name w:val="Char Char1"/>
    <w:rsid w:val="00033B9D"/>
  </w:style>
  <w:style w:type="character" w:customStyle="1" w:styleId="CharChar">
    <w:name w:val="Char Char"/>
    <w:rsid w:val="00033B9D"/>
    <w:rPr>
      <w:b/>
      <w:bCs/>
    </w:rPr>
  </w:style>
  <w:style w:type="character" w:styleId="a6">
    <w:name w:val="endnote reference"/>
    <w:rsid w:val="00033B9D"/>
    <w:rPr>
      <w:vertAlign w:val="superscript"/>
    </w:rPr>
  </w:style>
  <w:style w:type="character" w:styleId="a7">
    <w:name w:val="footnote reference"/>
    <w:uiPriority w:val="99"/>
    <w:rsid w:val="00033B9D"/>
    <w:rPr>
      <w:vertAlign w:val="superscript"/>
    </w:rPr>
  </w:style>
  <w:style w:type="paragraph" w:customStyle="1" w:styleId="a8">
    <w:name w:val="Επικεφαλίδα"/>
    <w:basedOn w:val="a"/>
    <w:next w:val="a9"/>
    <w:rsid w:val="00033B9D"/>
    <w:pPr>
      <w:jc w:val="center"/>
    </w:pPr>
    <w:rPr>
      <w:b/>
      <w:color w:val="000000"/>
      <w:sz w:val="28"/>
      <w:szCs w:val="20"/>
      <w:lang w:val="en-US" w:eastAsia="el-GR"/>
    </w:rPr>
  </w:style>
  <w:style w:type="paragraph" w:styleId="a9">
    <w:name w:val="Body Text"/>
    <w:basedOn w:val="a"/>
    <w:link w:val="Char"/>
    <w:uiPriority w:val="1"/>
    <w:qFormat/>
    <w:rsid w:val="00033B9D"/>
    <w:rPr>
      <w:rFonts w:ascii="Arial" w:hAnsi="Arial" w:cs="Arial"/>
      <w:sz w:val="22"/>
    </w:rPr>
  </w:style>
  <w:style w:type="character" w:customStyle="1" w:styleId="Char">
    <w:name w:val="Σώμα κειμένου Char"/>
    <w:basedOn w:val="a0"/>
    <w:link w:val="a9"/>
    <w:uiPriority w:val="1"/>
    <w:rsid w:val="00033B9D"/>
    <w:rPr>
      <w:rFonts w:ascii="Arial" w:eastAsia="Times New Roman" w:hAnsi="Arial" w:cs="Arial"/>
      <w:szCs w:val="24"/>
      <w:lang w:eastAsia="zh-CN"/>
    </w:rPr>
  </w:style>
  <w:style w:type="paragraph" w:styleId="aa">
    <w:name w:val="List"/>
    <w:basedOn w:val="a9"/>
    <w:rsid w:val="00033B9D"/>
    <w:rPr>
      <w:rFonts w:cs="Mangal"/>
    </w:rPr>
  </w:style>
  <w:style w:type="paragraph" w:styleId="ab">
    <w:name w:val="caption"/>
    <w:basedOn w:val="a"/>
    <w:qFormat/>
    <w:rsid w:val="00033B9D"/>
    <w:pPr>
      <w:suppressLineNumbers/>
      <w:spacing w:before="120" w:after="120"/>
    </w:pPr>
    <w:rPr>
      <w:rFonts w:cs="Mangal"/>
      <w:i/>
      <w:iCs/>
    </w:rPr>
  </w:style>
  <w:style w:type="paragraph" w:customStyle="1" w:styleId="ac">
    <w:name w:val="Ευρετήριο"/>
    <w:basedOn w:val="a"/>
    <w:rsid w:val="00033B9D"/>
    <w:pPr>
      <w:suppressLineNumbers/>
    </w:pPr>
    <w:rPr>
      <w:rFonts w:cs="Mangal"/>
    </w:rPr>
  </w:style>
  <w:style w:type="paragraph" w:customStyle="1" w:styleId="Normalgr">
    <w:name w:val="Normalgr"/>
    <w:rsid w:val="00033B9D"/>
    <w:pPr>
      <w:tabs>
        <w:tab w:val="left" w:pos="1021"/>
        <w:tab w:val="left" w:pos="1588"/>
      </w:tabs>
      <w:suppressAutoHyphens/>
      <w:jc w:val="both"/>
    </w:pPr>
    <w:rPr>
      <w:rFonts w:ascii="Arial" w:eastAsia="Times New Roman" w:hAnsi="Arial" w:cs="Arial"/>
      <w:spacing w:val="15"/>
      <w:lang w:eastAsia="zh-CN"/>
    </w:rPr>
  </w:style>
  <w:style w:type="paragraph" w:customStyle="1" w:styleId="para-1">
    <w:name w:val="para-1"/>
    <w:basedOn w:val="a"/>
    <w:rsid w:val="00033B9D"/>
    <w:pPr>
      <w:tabs>
        <w:tab w:val="left" w:pos="1021"/>
        <w:tab w:val="left" w:pos="1588"/>
        <w:tab w:val="left" w:pos="2155"/>
        <w:tab w:val="left" w:pos="2722"/>
        <w:tab w:val="left" w:pos="3289"/>
      </w:tabs>
      <w:ind w:left="1021" w:hanging="1021"/>
    </w:pPr>
    <w:rPr>
      <w:rFonts w:ascii="Arial" w:hAnsi="Arial" w:cs="Arial"/>
      <w:spacing w:val="5"/>
      <w:sz w:val="22"/>
      <w:szCs w:val="20"/>
    </w:rPr>
  </w:style>
  <w:style w:type="paragraph" w:customStyle="1" w:styleId="para-2">
    <w:name w:val="para-2"/>
    <w:basedOn w:val="para-1"/>
    <w:rsid w:val="00033B9D"/>
    <w:pPr>
      <w:ind w:left="1588" w:hanging="1588"/>
    </w:pPr>
  </w:style>
  <w:style w:type="paragraph" w:styleId="ad">
    <w:name w:val="Body Text Indent"/>
    <w:basedOn w:val="a"/>
    <w:link w:val="Char0"/>
    <w:rsid w:val="00033B9D"/>
    <w:pPr>
      <w:ind w:left="720" w:firstLine="34"/>
    </w:pPr>
    <w:rPr>
      <w:rFonts w:ascii="Arial" w:hAnsi="Arial" w:cs="Arial"/>
      <w:sz w:val="20"/>
    </w:rPr>
  </w:style>
  <w:style w:type="character" w:customStyle="1" w:styleId="Char0">
    <w:name w:val="Σώμα κείμενου με εσοχή Char"/>
    <w:basedOn w:val="a0"/>
    <w:link w:val="ad"/>
    <w:rsid w:val="00033B9D"/>
    <w:rPr>
      <w:rFonts w:ascii="Arial" w:eastAsia="Times New Roman" w:hAnsi="Arial" w:cs="Arial"/>
      <w:sz w:val="20"/>
      <w:szCs w:val="24"/>
      <w:lang w:eastAsia="zh-CN"/>
    </w:rPr>
  </w:style>
  <w:style w:type="paragraph" w:styleId="ae">
    <w:name w:val="header"/>
    <w:basedOn w:val="a"/>
    <w:link w:val="Char1"/>
    <w:uiPriority w:val="99"/>
    <w:rsid w:val="00033B9D"/>
    <w:pPr>
      <w:tabs>
        <w:tab w:val="center" w:pos="4320"/>
        <w:tab w:val="right" w:pos="8640"/>
      </w:tabs>
      <w:overflowPunct w:val="0"/>
      <w:autoSpaceDE w:val="0"/>
      <w:textAlignment w:val="baseline"/>
    </w:pPr>
    <w:rPr>
      <w:rFonts w:ascii="Arial" w:hAnsi="Arial"/>
      <w:sz w:val="22"/>
      <w:szCs w:val="20"/>
    </w:rPr>
  </w:style>
  <w:style w:type="character" w:customStyle="1" w:styleId="Char1">
    <w:name w:val="Κεφαλίδα Char"/>
    <w:basedOn w:val="a0"/>
    <w:link w:val="ae"/>
    <w:uiPriority w:val="99"/>
    <w:rsid w:val="00033B9D"/>
    <w:rPr>
      <w:rFonts w:ascii="Arial" w:eastAsia="Times New Roman" w:hAnsi="Arial" w:cs="Times New Roman"/>
      <w:szCs w:val="20"/>
      <w:lang w:eastAsia="zh-CN"/>
    </w:rPr>
  </w:style>
  <w:style w:type="paragraph" w:customStyle="1" w:styleId="12">
    <w:name w:val="Κείμενο μακροεντολής1"/>
    <w:rsid w:val="00033B9D"/>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jc w:val="both"/>
      <w:textAlignment w:val="baseline"/>
    </w:pPr>
    <w:rPr>
      <w:rFonts w:ascii="Courier New" w:eastAsia="Times New Roman" w:hAnsi="Courier New" w:cs="Courier New"/>
      <w:lang w:val="el-GR" w:eastAsia="zh-CN"/>
    </w:rPr>
  </w:style>
  <w:style w:type="paragraph" w:customStyle="1" w:styleId="13">
    <w:name w:val="Κείμενο σχολίου1"/>
    <w:basedOn w:val="a"/>
    <w:rsid w:val="00033B9D"/>
    <w:pPr>
      <w:overflowPunct w:val="0"/>
      <w:autoSpaceDE w:val="0"/>
      <w:textAlignment w:val="baseline"/>
    </w:pPr>
    <w:rPr>
      <w:sz w:val="20"/>
      <w:szCs w:val="20"/>
    </w:rPr>
  </w:style>
  <w:style w:type="paragraph" w:styleId="af">
    <w:name w:val="footnote text"/>
    <w:basedOn w:val="a"/>
    <w:link w:val="Char2"/>
    <w:rsid w:val="00033B9D"/>
    <w:pPr>
      <w:overflowPunct w:val="0"/>
      <w:autoSpaceDE w:val="0"/>
      <w:ind w:left="360" w:hanging="180"/>
      <w:textAlignment w:val="baseline"/>
    </w:pPr>
    <w:rPr>
      <w:rFonts w:ascii="Arial" w:hAnsi="Arial"/>
      <w:i/>
      <w:sz w:val="20"/>
      <w:szCs w:val="20"/>
      <w:lang w:eastAsia="el-GR"/>
    </w:rPr>
  </w:style>
  <w:style w:type="character" w:customStyle="1" w:styleId="Char2">
    <w:name w:val="Κείμενο υποσημείωσης Char"/>
    <w:basedOn w:val="a0"/>
    <w:link w:val="af"/>
    <w:uiPriority w:val="99"/>
    <w:rsid w:val="00033B9D"/>
    <w:rPr>
      <w:rFonts w:ascii="Arial" w:eastAsia="Times New Roman" w:hAnsi="Arial" w:cs="Times New Roman"/>
      <w:i/>
      <w:sz w:val="20"/>
      <w:szCs w:val="20"/>
      <w:lang w:val="el-GR" w:eastAsia="el-GR"/>
    </w:rPr>
  </w:style>
  <w:style w:type="paragraph" w:customStyle="1" w:styleId="31">
    <w:name w:val="Σώμα κείμενου με εσοχή 31"/>
    <w:basedOn w:val="a"/>
    <w:rsid w:val="00033B9D"/>
    <w:pPr>
      <w:overflowPunct w:val="0"/>
      <w:autoSpaceDE w:val="0"/>
      <w:ind w:firstLine="1276"/>
      <w:textAlignment w:val="baseline"/>
    </w:pPr>
    <w:rPr>
      <w:rFonts w:ascii="Arial" w:hAnsi="Arial" w:cs="Arial"/>
      <w:sz w:val="22"/>
      <w:szCs w:val="20"/>
    </w:rPr>
  </w:style>
  <w:style w:type="paragraph" w:customStyle="1" w:styleId="21">
    <w:name w:val="Σώμα κείμενου 21"/>
    <w:basedOn w:val="a"/>
    <w:rsid w:val="00033B9D"/>
    <w:pPr>
      <w:overflowPunct w:val="0"/>
      <w:autoSpaceDE w:val="0"/>
      <w:textAlignment w:val="baseline"/>
    </w:pPr>
    <w:rPr>
      <w:rFonts w:ascii="Arial" w:hAnsi="Arial" w:cs="Arial"/>
      <w:sz w:val="22"/>
      <w:szCs w:val="20"/>
    </w:rPr>
  </w:style>
  <w:style w:type="paragraph" w:customStyle="1" w:styleId="310">
    <w:name w:val="Σώμα κείμενου 31"/>
    <w:basedOn w:val="a"/>
    <w:rsid w:val="00033B9D"/>
    <w:pPr>
      <w:overflowPunct w:val="0"/>
      <w:autoSpaceDE w:val="0"/>
      <w:textAlignment w:val="baseline"/>
    </w:pPr>
    <w:rPr>
      <w:rFonts w:ascii="Arial" w:hAnsi="Arial" w:cs="Arial"/>
      <w:bCs/>
      <w:color w:val="0000FF"/>
      <w:sz w:val="22"/>
      <w:szCs w:val="20"/>
    </w:rPr>
  </w:style>
  <w:style w:type="paragraph" w:customStyle="1" w:styleId="210">
    <w:name w:val="Σώμα κείμενου με εσοχή 21"/>
    <w:basedOn w:val="a"/>
    <w:rsid w:val="00033B9D"/>
    <w:pPr>
      <w:overflowPunct w:val="0"/>
      <w:autoSpaceDE w:val="0"/>
      <w:ind w:firstLine="993"/>
      <w:textAlignment w:val="baseline"/>
    </w:pPr>
    <w:rPr>
      <w:rFonts w:ascii="Arial" w:hAnsi="Arial" w:cs="Arial"/>
      <w:sz w:val="22"/>
      <w:szCs w:val="20"/>
    </w:rPr>
  </w:style>
  <w:style w:type="paragraph" w:styleId="af0">
    <w:name w:val="footer"/>
    <w:basedOn w:val="a"/>
    <w:link w:val="Char3"/>
    <w:uiPriority w:val="99"/>
    <w:rsid w:val="00033B9D"/>
    <w:pPr>
      <w:tabs>
        <w:tab w:val="center" w:pos="4320"/>
        <w:tab w:val="right" w:pos="8640"/>
      </w:tabs>
      <w:overflowPunct w:val="0"/>
      <w:autoSpaceDE w:val="0"/>
      <w:textAlignment w:val="baseline"/>
    </w:pPr>
    <w:rPr>
      <w:rFonts w:ascii="Arial" w:hAnsi="Arial" w:cs="Arial"/>
      <w:sz w:val="22"/>
      <w:szCs w:val="20"/>
    </w:rPr>
  </w:style>
  <w:style w:type="character" w:customStyle="1" w:styleId="Char3">
    <w:name w:val="Υποσέλιδο Char"/>
    <w:basedOn w:val="a0"/>
    <w:link w:val="af0"/>
    <w:uiPriority w:val="99"/>
    <w:rsid w:val="00033B9D"/>
    <w:rPr>
      <w:rFonts w:ascii="Arial" w:eastAsia="Times New Roman" w:hAnsi="Arial" w:cs="Arial"/>
      <w:szCs w:val="20"/>
      <w:lang w:eastAsia="zh-CN"/>
    </w:rPr>
  </w:style>
  <w:style w:type="paragraph" w:customStyle="1" w:styleId="Normal2">
    <w:name w:val="Normal 2"/>
    <w:basedOn w:val="a"/>
    <w:rsid w:val="00033B9D"/>
    <w:pPr>
      <w:widowControl w:val="0"/>
      <w:spacing w:before="120"/>
    </w:pPr>
    <w:rPr>
      <w:rFonts w:ascii="UB-Souvenir-Bold" w:hAnsi="UB-Souvenir-Bold" w:cs="UB-Souvenir-Bold"/>
      <w:szCs w:val="20"/>
      <w:lang w:val="en-GB"/>
    </w:rPr>
  </w:style>
  <w:style w:type="paragraph" w:styleId="-HTML">
    <w:name w:val="HTML Preformatted"/>
    <w:basedOn w:val="a"/>
    <w:link w:val="-HTMLChar"/>
    <w:uiPriority w:val="99"/>
    <w:rsid w:val="0003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eastAsia="Arial Unicode MS" w:hAnsi="Verdana" w:cs="Arial Unicode MS"/>
      <w:color w:val="000000"/>
      <w:sz w:val="22"/>
      <w:szCs w:val="22"/>
    </w:rPr>
  </w:style>
  <w:style w:type="character" w:customStyle="1" w:styleId="-HTMLChar">
    <w:name w:val="Προ-διαμορφωμένο HTML Char"/>
    <w:basedOn w:val="a0"/>
    <w:link w:val="-HTML"/>
    <w:uiPriority w:val="99"/>
    <w:rsid w:val="00033B9D"/>
    <w:rPr>
      <w:rFonts w:ascii="Verdana" w:eastAsia="Arial Unicode MS" w:hAnsi="Verdana" w:cs="Arial Unicode MS"/>
      <w:color w:val="000000"/>
      <w:lang w:eastAsia="zh-CN"/>
    </w:rPr>
  </w:style>
  <w:style w:type="paragraph" w:styleId="af1">
    <w:name w:val="Balloon Text"/>
    <w:basedOn w:val="a"/>
    <w:link w:val="Char4"/>
    <w:uiPriority w:val="99"/>
    <w:rsid w:val="00033B9D"/>
    <w:rPr>
      <w:rFonts w:ascii="Tahoma" w:hAnsi="Tahoma" w:cs="Tahoma"/>
      <w:sz w:val="16"/>
      <w:szCs w:val="16"/>
    </w:rPr>
  </w:style>
  <w:style w:type="character" w:customStyle="1" w:styleId="Char4">
    <w:name w:val="Κείμενο πλαισίου Char"/>
    <w:basedOn w:val="a0"/>
    <w:link w:val="af1"/>
    <w:uiPriority w:val="99"/>
    <w:rsid w:val="00033B9D"/>
    <w:rPr>
      <w:rFonts w:ascii="Tahoma" w:eastAsia="Times New Roman" w:hAnsi="Tahoma" w:cs="Tahoma"/>
      <w:sz w:val="16"/>
      <w:szCs w:val="16"/>
      <w:lang w:eastAsia="zh-CN"/>
    </w:rPr>
  </w:style>
  <w:style w:type="paragraph" w:customStyle="1" w:styleId="BalloonText1">
    <w:name w:val="Balloon Text1"/>
    <w:basedOn w:val="a"/>
    <w:rsid w:val="00033B9D"/>
    <w:rPr>
      <w:rFonts w:ascii="Tahoma" w:hAnsi="Tahoma" w:cs="Tahoma"/>
      <w:sz w:val="16"/>
      <w:szCs w:val="16"/>
    </w:rPr>
  </w:style>
  <w:style w:type="paragraph" w:styleId="af2">
    <w:name w:val="endnote text"/>
    <w:basedOn w:val="a"/>
    <w:link w:val="Char5"/>
    <w:rsid w:val="00033B9D"/>
    <w:rPr>
      <w:sz w:val="20"/>
      <w:szCs w:val="20"/>
    </w:rPr>
  </w:style>
  <w:style w:type="character" w:customStyle="1" w:styleId="Char5">
    <w:name w:val="Κείμενο σημείωσης τέλους Char"/>
    <w:basedOn w:val="a0"/>
    <w:link w:val="af2"/>
    <w:rsid w:val="00033B9D"/>
    <w:rPr>
      <w:rFonts w:ascii="Times New Roman" w:eastAsia="Times New Roman" w:hAnsi="Times New Roman" w:cs="Times New Roman"/>
      <w:sz w:val="20"/>
      <w:szCs w:val="20"/>
      <w:lang w:eastAsia="zh-CN"/>
    </w:rPr>
  </w:style>
  <w:style w:type="paragraph" w:styleId="Web">
    <w:name w:val="Normal (Web)"/>
    <w:basedOn w:val="a"/>
    <w:rsid w:val="00033B9D"/>
    <w:pPr>
      <w:spacing w:before="280" w:after="280"/>
    </w:pPr>
  </w:style>
  <w:style w:type="paragraph" w:styleId="14">
    <w:name w:val="toc 1"/>
    <w:basedOn w:val="a"/>
    <w:next w:val="a"/>
    <w:uiPriority w:val="39"/>
    <w:rsid w:val="00033B9D"/>
    <w:rPr>
      <w:rFonts w:ascii="Arial" w:hAnsi="Arial" w:cs="Arial"/>
    </w:rPr>
  </w:style>
  <w:style w:type="paragraph" w:customStyle="1" w:styleId="15">
    <w:name w:val="Κείμενο πλαισίου1"/>
    <w:basedOn w:val="a"/>
    <w:rsid w:val="00033B9D"/>
    <w:rPr>
      <w:rFonts w:ascii="Tahoma" w:hAnsi="Tahoma" w:cs="Tahoma"/>
      <w:sz w:val="16"/>
      <w:szCs w:val="16"/>
    </w:rPr>
  </w:style>
  <w:style w:type="paragraph" w:customStyle="1" w:styleId="16">
    <w:name w:val="Τμήμα κειμένου1"/>
    <w:basedOn w:val="a"/>
    <w:rsid w:val="00033B9D"/>
    <w:pPr>
      <w:ind w:left="429" w:right="145" w:hanging="360"/>
    </w:pPr>
    <w:rPr>
      <w:rFonts w:ascii="Arial" w:hAnsi="Arial" w:cs="Arial"/>
      <w:sz w:val="22"/>
    </w:rPr>
  </w:style>
  <w:style w:type="paragraph" w:customStyle="1" w:styleId="xl24">
    <w:name w:val="xl24"/>
    <w:basedOn w:val="a"/>
    <w:rsid w:val="00033B9D"/>
    <w:pPr>
      <w:spacing w:before="280" w:after="280"/>
      <w:jc w:val="center"/>
      <w:textAlignment w:val="center"/>
    </w:pPr>
    <w:rPr>
      <w:rFonts w:ascii="Arial" w:hAnsi="Arial" w:cs="Arial"/>
      <w:sz w:val="22"/>
    </w:rPr>
  </w:style>
  <w:style w:type="paragraph" w:styleId="af3">
    <w:name w:val="annotation text"/>
    <w:basedOn w:val="a"/>
    <w:link w:val="Char6"/>
    <w:uiPriority w:val="99"/>
    <w:unhideWhenUsed/>
    <w:rsid w:val="00033B9D"/>
    <w:rPr>
      <w:sz w:val="20"/>
      <w:szCs w:val="20"/>
    </w:rPr>
  </w:style>
  <w:style w:type="character" w:customStyle="1" w:styleId="Char6">
    <w:name w:val="Κείμενο σχολίου Char"/>
    <w:basedOn w:val="a0"/>
    <w:link w:val="af3"/>
    <w:uiPriority w:val="99"/>
    <w:rsid w:val="00033B9D"/>
    <w:rPr>
      <w:rFonts w:ascii="Times New Roman" w:eastAsia="Times New Roman" w:hAnsi="Times New Roman" w:cs="Times New Roman"/>
      <w:sz w:val="20"/>
      <w:szCs w:val="20"/>
      <w:lang w:eastAsia="zh-CN"/>
    </w:rPr>
  </w:style>
  <w:style w:type="paragraph" w:styleId="af4">
    <w:name w:val="annotation subject"/>
    <w:basedOn w:val="13"/>
    <w:next w:val="13"/>
    <w:link w:val="Char7"/>
    <w:rsid w:val="00033B9D"/>
    <w:pPr>
      <w:overflowPunct/>
      <w:autoSpaceDE/>
      <w:textAlignment w:val="auto"/>
    </w:pPr>
    <w:rPr>
      <w:b/>
      <w:bCs/>
    </w:rPr>
  </w:style>
  <w:style w:type="character" w:customStyle="1" w:styleId="Char7">
    <w:name w:val="Θέμα σχολίου Char"/>
    <w:basedOn w:val="Char6"/>
    <w:link w:val="af4"/>
    <w:rsid w:val="00033B9D"/>
    <w:rPr>
      <w:rFonts w:ascii="Times New Roman" w:eastAsia="Times New Roman" w:hAnsi="Times New Roman" w:cs="Times New Roman"/>
      <w:b/>
      <w:bCs/>
      <w:sz w:val="20"/>
      <w:szCs w:val="20"/>
      <w:lang w:eastAsia="zh-CN"/>
    </w:rPr>
  </w:style>
  <w:style w:type="paragraph" w:customStyle="1" w:styleId="Standard">
    <w:name w:val="Standard"/>
    <w:rsid w:val="00033B9D"/>
    <w:pPr>
      <w:widowControl w:val="0"/>
      <w:suppressAutoHyphens/>
      <w:jc w:val="both"/>
      <w:textAlignment w:val="baseline"/>
    </w:pPr>
    <w:rPr>
      <w:rFonts w:ascii="Times New Roman" w:eastAsia="Times New Roman" w:hAnsi="Times New Roman" w:cs="Tahoma"/>
      <w:kern w:val="1"/>
      <w:sz w:val="24"/>
      <w:szCs w:val="24"/>
      <w:lang w:val="en-US" w:eastAsia="zh-CN"/>
    </w:rPr>
  </w:style>
  <w:style w:type="paragraph" w:customStyle="1" w:styleId="HTMLPreformatted2">
    <w:name w:val="HTML Preformatted2"/>
    <w:basedOn w:val="a"/>
    <w:rsid w:val="00033B9D"/>
    <w:pPr>
      <w:widowControl w:val="0"/>
      <w:overflowPunct w:val="0"/>
    </w:pPr>
    <w:rPr>
      <w:rFonts w:ascii="Courier New" w:eastAsia="SimSun" w:hAnsi="Courier New" w:cs="Courier New"/>
      <w:kern w:val="1"/>
      <w:sz w:val="20"/>
      <w:szCs w:val="20"/>
      <w:lang w:bidi="hi-IN"/>
    </w:rPr>
  </w:style>
  <w:style w:type="paragraph" w:customStyle="1" w:styleId="af5">
    <w:name w:val="Περιεχόμενα πίνακα"/>
    <w:basedOn w:val="a"/>
    <w:rsid w:val="00033B9D"/>
    <w:pPr>
      <w:suppressLineNumbers/>
    </w:pPr>
  </w:style>
  <w:style w:type="paragraph" w:customStyle="1" w:styleId="af6">
    <w:name w:val="Επικεφαλίδα πίνακα"/>
    <w:basedOn w:val="af5"/>
    <w:rsid w:val="00033B9D"/>
    <w:pPr>
      <w:jc w:val="center"/>
    </w:pPr>
    <w:rPr>
      <w:b/>
      <w:bCs/>
    </w:rPr>
  </w:style>
  <w:style w:type="paragraph" w:customStyle="1" w:styleId="af7">
    <w:name w:val="Περιεχόμενα πλαισίου"/>
    <w:basedOn w:val="a"/>
    <w:rsid w:val="00033B9D"/>
  </w:style>
  <w:style w:type="character" w:customStyle="1" w:styleId="Char8">
    <w:name w:val="Χάρτης εγγράφου Char"/>
    <w:basedOn w:val="a0"/>
    <w:link w:val="af8"/>
    <w:uiPriority w:val="99"/>
    <w:semiHidden/>
    <w:rsid w:val="00033B9D"/>
    <w:rPr>
      <w:rFonts w:ascii="Tahoma" w:eastAsia="Times New Roman" w:hAnsi="Tahoma" w:cs="Times New Roman"/>
      <w:sz w:val="16"/>
      <w:szCs w:val="16"/>
      <w:lang w:eastAsia="zh-CN"/>
    </w:rPr>
  </w:style>
  <w:style w:type="paragraph" w:styleId="af8">
    <w:name w:val="Document Map"/>
    <w:basedOn w:val="a"/>
    <w:link w:val="Char8"/>
    <w:uiPriority w:val="99"/>
    <w:semiHidden/>
    <w:unhideWhenUsed/>
    <w:rsid w:val="00033B9D"/>
    <w:rPr>
      <w:rFonts w:ascii="Tahoma" w:hAnsi="Tahoma"/>
      <w:sz w:val="16"/>
      <w:szCs w:val="16"/>
    </w:rPr>
  </w:style>
  <w:style w:type="character" w:customStyle="1" w:styleId="af9">
    <w:name w:val="Σύμβολο υποσημείωσης"/>
    <w:rsid w:val="00033B9D"/>
    <w:rPr>
      <w:vertAlign w:val="superscript"/>
    </w:rPr>
  </w:style>
  <w:style w:type="paragraph" w:styleId="20">
    <w:name w:val="Body Text 2"/>
    <w:basedOn w:val="a"/>
    <w:link w:val="2Char0"/>
    <w:uiPriority w:val="99"/>
    <w:unhideWhenUsed/>
    <w:rsid w:val="00033B9D"/>
    <w:pPr>
      <w:spacing w:after="120" w:line="480" w:lineRule="auto"/>
    </w:pPr>
  </w:style>
  <w:style w:type="character" w:customStyle="1" w:styleId="2Char0">
    <w:name w:val="Σώμα κείμενου 2 Char"/>
    <w:basedOn w:val="a0"/>
    <w:link w:val="20"/>
    <w:uiPriority w:val="99"/>
    <w:rsid w:val="00033B9D"/>
    <w:rPr>
      <w:rFonts w:ascii="Times New Roman" w:eastAsia="Times New Roman" w:hAnsi="Times New Roman" w:cs="Times New Roman"/>
      <w:sz w:val="24"/>
      <w:szCs w:val="24"/>
      <w:lang w:eastAsia="zh-CN"/>
    </w:rPr>
  </w:style>
  <w:style w:type="character" w:customStyle="1" w:styleId="afa">
    <w:name w:val="Αγκίστρωση σημειώσεων τέλους"/>
    <w:rsid w:val="00033B9D"/>
    <w:rPr>
      <w:vertAlign w:val="superscript"/>
    </w:rPr>
  </w:style>
  <w:style w:type="paragraph" w:customStyle="1" w:styleId="afb">
    <w:name w:val="Σημείωση τέλους"/>
    <w:basedOn w:val="a"/>
    <w:rsid w:val="00033B9D"/>
    <w:rPr>
      <w:sz w:val="20"/>
      <w:szCs w:val="20"/>
    </w:rPr>
  </w:style>
  <w:style w:type="character" w:styleId="afc">
    <w:name w:val="annotation reference"/>
    <w:uiPriority w:val="99"/>
    <w:unhideWhenUsed/>
    <w:rsid w:val="00033B9D"/>
    <w:rPr>
      <w:sz w:val="16"/>
      <w:szCs w:val="16"/>
    </w:rPr>
  </w:style>
  <w:style w:type="paragraph" w:customStyle="1" w:styleId="Default">
    <w:name w:val="Default"/>
    <w:rsid w:val="00033B9D"/>
    <w:pPr>
      <w:suppressAutoHyphens/>
      <w:autoSpaceDE w:val="0"/>
      <w:jc w:val="both"/>
    </w:pPr>
    <w:rPr>
      <w:rFonts w:ascii="Arial" w:eastAsia="Times New Roman" w:hAnsi="Arial" w:cs="Arial"/>
      <w:color w:val="000000"/>
      <w:sz w:val="24"/>
      <w:szCs w:val="24"/>
      <w:lang w:val="el-GR" w:eastAsia="zh-CN"/>
    </w:rPr>
  </w:style>
  <w:style w:type="character" w:styleId="-">
    <w:name w:val="Hyperlink"/>
    <w:uiPriority w:val="99"/>
    <w:unhideWhenUsed/>
    <w:rsid w:val="00033B9D"/>
    <w:rPr>
      <w:color w:val="0000FF"/>
      <w:u w:val="single"/>
    </w:rPr>
  </w:style>
  <w:style w:type="character" w:customStyle="1" w:styleId="17">
    <w:name w:val="Παραπομπή υποσημείωσης1"/>
    <w:rsid w:val="00033B9D"/>
    <w:rPr>
      <w:vertAlign w:val="superscript"/>
    </w:rPr>
  </w:style>
  <w:style w:type="paragraph" w:customStyle="1" w:styleId="western">
    <w:name w:val="western"/>
    <w:basedOn w:val="a"/>
    <w:rsid w:val="00033B9D"/>
    <w:pPr>
      <w:suppressAutoHyphens w:val="0"/>
      <w:spacing w:before="100" w:beforeAutospacing="1" w:after="119"/>
    </w:pPr>
    <w:rPr>
      <w:color w:val="000000"/>
      <w:lang w:eastAsia="el-GR"/>
    </w:rPr>
  </w:style>
  <w:style w:type="character" w:customStyle="1" w:styleId="EndnoteCharacters">
    <w:name w:val="Endnote Characters"/>
    <w:rsid w:val="00033B9D"/>
    <w:rPr>
      <w:vertAlign w:val="superscript"/>
    </w:rPr>
  </w:style>
  <w:style w:type="character" w:customStyle="1" w:styleId="Char10">
    <w:name w:val="Κείμενο σχολίου Char1"/>
    <w:uiPriority w:val="99"/>
    <w:semiHidden/>
    <w:rsid w:val="00033B9D"/>
    <w:rPr>
      <w:lang w:eastAsia="zh-CN"/>
    </w:rPr>
  </w:style>
  <w:style w:type="paragraph" w:customStyle="1" w:styleId="afd">
    <w:name w:val="Κεφαλίδα αριστερά"/>
    <w:basedOn w:val="a"/>
    <w:rsid w:val="00033B9D"/>
    <w:pPr>
      <w:suppressLineNumbers/>
      <w:tabs>
        <w:tab w:val="center" w:pos="4819"/>
        <w:tab w:val="right" w:pos="9638"/>
      </w:tabs>
      <w:jc w:val="left"/>
    </w:pPr>
  </w:style>
  <w:style w:type="character" w:customStyle="1" w:styleId="WW8Num2z1">
    <w:name w:val="WW8Num2z1"/>
    <w:rsid w:val="00033B9D"/>
    <w:rPr>
      <w:rFonts w:ascii="Courier New" w:hAnsi="Courier New" w:cs="Courier New"/>
    </w:rPr>
  </w:style>
  <w:style w:type="character" w:customStyle="1" w:styleId="a00">
    <w:name w:val="a0"/>
    <w:rsid w:val="00033B9D"/>
  </w:style>
  <w:style w:type="character" w:customStyle="1" w:styleId="FootnoteReference1">
    <w:name w:val="Footnote Reference1"/>
    <w:rsid w:val="00033B9D"/>
    <w:rPr>
      <w:vertAlign w:val="superscript"/>
    </w:rPr>
  </w:style>
  <w:style w:type="paragraph" w:styleId="30">
    <w:name w:val="toc 3"/>
    <w:basedOn w:val="a"/>
    <w:next w:val="a"/>
    <w:autoRedefine/>
    <w:uiPriority w:val="39"/>
    <w:unhideWhenUsed/>
    <w:rsid w:val="00033B9D"/>
    <w:pPr>
      <w:ind w:left="480"/>
    </w:pPr>
  </w:style>
  <w:style w:type="paragraph" w:styleId="32">
    <w:name w:val="Body Text 3"/>
    <w:basedOn w:val="a"/>
    <w:link w:val="3Char0"/>
    <w:rsid w:val="00033B9D"/>
    <w:pPr>
      <w:suppressAutoHyphens w:val="0"/>
      <w:ind w:right="-902"/>
      <w:jc w:val="left"/>
    </w:pPr>
    <w:rPr>
      <w:b/>
      <w:bCs/>
      <w:szCs w:val="20"/>
      <w:lang w:eastAsia="el-GR"/>
    </w:rPr>
  </w:style>
  <w:style w:type="character" w:customStyle="1" w:styleId="3Char0">
    <w:name w:val="Σώμα κείμενου 3 Char"/>
    <w:basedOn w:val="a0"/>
    <w:link w:val="32"/>
    <w:rsid w:val="00033B9D"/>
    <w:rPr>
      <w:rFonts w:ascii="Times New Roman" w:eastAsia="Times New Roman" w:hAnsi="Times New Roman" w:cs="Times New Roman"/>
      <w:b/>
      <w:bCs/>
      <w:sz w:val="24"/>
      <w:szCs w:val="20"/>
      <w:lang w:eastAsia="el-GR"/>
    </w:rPr>
  </w:style>
  <w:style w:type="paragraph" w:customStyle="1" w:styleId="WW-2">
    <w:name w:val="WW-Σώμα κείμενου 2"/>
    <w:basedOn w:val="a"/>
    <w:rsid w:val="00033B9D"/>
    <w:rPr>
      <w:b/>
      <w:bCs/>
      <w:szCs w:val="20"/>
      <w:lang w:eastAsia="ar-SA"/>
    </w:rPr>
  </w:style>
  <w:style w:type="paragraph" w:customStyle="1" w:styleId="WW-20">
    <w:name w:val="WW-Σώμα κείμενου με εσοχή 2"/>
    <w:basedOn w:val="a"/>
    <w:rsid w:val="00033B9D"/>
    <w:pPr>
      <w:ind w:left="426" w:hanging="426"/>
      <w:jc w:val="left"/>
    </w:pPr>
    <w:rPr>
      <w:szCs w:val="20"/>
      <w:lang w:eastAsia="ar-SA"/>
    </w:rPr>
  </w:style>
  <w:style w:type="paragraph" w:styleId="22">
    <w:name w:val="Body Text Indent 2"/>
    <w:basedOn w:val="a"/>
    <w:link w:val="2Char1"/>
    <w:rsid w:val="00033B9D"/>
    <w:pPr>
      <w:suppressAutoHyphens w:val="0"/>
      <w:spacing w:after="120" w:line="480" w:lineRule="auto"/>
      <w:ind w:left="283"/>
      <w:jc w:val="left"/>
    </w:pPr>
    <w:rPr>
      <w:sz w:val="20"/>
      <w:szCs w:val="20"/>
      <w:lang w:eastAsia="el-GR"/>
    </w:rPr>
  </w:style>
  <w:style w:type="character" w:customStyle="1" w:styleId="2Char1">
    <w:name w:val="Σώμα κείμενου με εσοχή 2 Char"/>
    <w:basedOn w:val="a0"/>
    <w:link w:val="22"/>
    <w:rsid w:val="00033B9D"/>
    <w:rPr>
      <w:rFonts w:ascii="Times New Roman" w:eastAsia="Times New Roman" w:hAnsi="Times New Roman" w:cs="Times New Roman"/>
      <w:sz w:val="20"/>
      <w:szCs w:val="20"/>
      <w:lang w:eastAsia="el-GR"/>
    </w:rPr>
  </w:style>
  <w:style w:type="paragraph" w:styleId="33">
    <w:name w:val="Body Text Indent 3"/>
    <w:basedOn w:val="a"/>
    <w:link w:val="3Char1"/>
    <w:rsid w:val="00033B9D"/>
    <w:pPr>
      <w:suppressAutoHyphens w:val="0"/>
      <w:spacing w:line="360" w:lineRule="auto"/>
      <w:ind w:left="851" w:hanging="131"/>
    </w:pPr>
    <w:rPr>
      <w:rFonts w:ascii="Arial" w:hAnsi="Arial" w:cs="Arial"/>
      <w:sz w:val="22"/>
      <w:szCs w:val="22"/>
      <w:lang w:eastAsia="el-GR"/>
    </w:rPr>
  </w:style>
  <w:style w:type="character" w:customStyle="1" w:styleId="3Char1">
    <w:name w:val="Σώμα κείμενου με εσοχή 3 Char"/>
    <w:basedOn w:val="a0"/>
    <w:link w:val="33"/>
    <w:rsid w:val="00033B9D"/>
    <w:rPr>
      <w:rFonts w:ascii="Arial" w:eastAsia="Times New Roman" w:hAnsi="Arial" w:cs="Arial"/>
      <w:lang w:eastAsia="el-GR"/>
    </w:rPr>
  </w:style>
  <w:style w:type="paragraph" w:styleId="23">
    <w:name w:val="List 2"/>
    <w:basedOn w:val="a"/>
    <w:rsid w:val="00033B9D"/>
    <w:pPr>
      <w:suppressAutoHyphens w:val="0"/>
      <w:ind w:left="566" w:hanging="283"/>
      <w:jc w:val="left"/>
    </w:pPr>
    <w:rPr>
      <w:sz w:val="20"/>
      <w:szCs w:val="20"/>
      <w:lang w:eastAsia="el-GR"/>
    </w:rPr>
  </w:style>
  <w:style w:type="paragraph" w:customStyle="1" w:styleId="CM41">
    <w:name w:val="CM41"/>
    <w:basedOn w:val="a"/>
    <w:next w:val="a"/>
    <w:uiPriority w:val="99"/>
    <w:rsid w:val="00033B9D"/>
    <w:pPr>
      <w:widowControl w:val="0"/>
      <w:suppressAutoHyphens w:val="0"/>
      <w:autoSpaceDE w:val="0"/>
      <w:autoSpaceDN w:val="0"/>
      <w:adjustRightInd w:val="0"/>
      <w:jc w:val="left"/>
    </w:pPr>
    <w:rPr>
      <w:rFonts w:ascii="Calibri,Bold" w:hAnsi="Calibri,Bold"/>
      <w:lang w:val="en-US" w:eastAsia="en-US"/>
    </w:rPr>
  </w:style>
  <w:style w:type="paragraph" w:customStyle="1" w:styleId="CM1">
    <w:name w:val="CM1"/>
    <w:basedOn w:val="Default"/>
    <w:next w:val="Default"/>
    <w:uiPriority w:val="99"/>
    <w:rsid w:val="00033B9D"/>
    <w:pPr>
      <w:widowControl w:val="0"/>
      <w:suppressAutoHyphens w:val="0"/>
      <w:autoSpaceDN w:val="0"/>
      <w:adjustRightInd w:val="0"/>
      <w:spacing w:line="271" w:lineRule="atLeast"/>
      <w:jc w:val="left"/>
    </w:pPr>
    <w:rPr>
      <w:rFonts w:ascii="Calibri,Bold" w:hAnsi="Calibri,Bold" w:cs="Times New Roman"/>
      <w:color w:val="auto"/>
      <w:lang w:val="en-US" w:eastAsia="en-US"/>
    </w:rPr>
  </w:style>
  <w:style w:type="paragraph" w:customStyle="1" w:styleId="CM11">
    <w:name w:val="CM11"/>
    <w:basedOn w:val="Default"/>
    <w:next w:val="Default"/>
    <w:uiPriority w:val="99"/>
    <w:rsid w:val="00033B9D"/>
    <w:pPr>
      <w:widowControl w:val="0"/>
      <w:suppressAutoHyphens w:val="0"/>
      <w:autoSpaceDN w:val="0"/>
      <w:adjustRightInd w:val="0"/>
      <w:spacing w:line="271" w:lineRule="atLeast"/>
      <w:jc w:val="left"/>
    </w:pPr>
    <w:rPr>
      <w:rFonts w:ascii="Calibri,Bold" w:hAnsi="Calibri,Bold" w:cs="Times New Roman"/>
      <w:color w:val="auto"/>
      <w:lang w:val="en-US" w:eastAsia="en-US"/>
    </w:rPr>
  </w:style>
  <w:style w:type="paragraph" w:customStyle="1" w:styleId="CM21">
    <w:name w:val="CM21"/>
    <w:basedOn w:val="Default"/>
    <w:next w:val="Default"/>
    <w:uiPriority w:val="99"/>
    <w:rsid w:val="00033B9D"/>
    <w:pPr>
      <w:widowControl w:val="0"/>
      <w:suppressAutoHyphens w:val="0"/>
      <w:autoSpaceDN w:val="0"/>
      <w:adjustRightInd w:val="0"/>
      <w:spacing w:line="268" w:lineRule="atLeast"/>
      <w:jc w:val="left"/>
    </w:pPr>
    <w:rPr>
      <w:rFonts w:ascii="Calibri,Bold" w:hAnsi="Calibri,Bold" w:cs="Times New Roman"/>
      <w:color w:val="auto"/>
      <w:lang w:val="en-US" w:eastAsia="en-US"/>
    </w:rPr>
  </w:style>
  <w:style w:type="paragraph" w:customStyle="1" w:styleId="CM22">
    <w:name w:val="CM22"/>
    <w:basedOn w:val="Default"/>
    <w:next w:val="Default"/>
    <w:uiPriority w:val="99"/>
    <w:rsid w:val="00033B9D"/>
    <w:pPr>
      <w:widowControl w:val="0"/>
      <w:suppressAutoHyphens w:val="0"/>
      <w:autoSpaceDN w:val="0"/>
      <w:adjustRightInd w:val="0"/>
      <w:spacing w:line="271" w:lineRule="atLeast"/>
      <w:jc w:val="left"/>
    </w:pPr>
    <w:rPr>
      <w:rFonts w:ascii="Calibri,Bold" w:hAnsi="Calibri,Bold" w:cs="Times New Roman"/>
      <w:color w:val="auto"/>
      <w:lang w:val="en-US" w:eastAsia="en-US"/>
    </w:rPr>
  </w:style>
  <w:style w:type="paragraph" w:customStyle="1" w:styleId="CM49">
    <w:name w:val="CM49"/>
    <w:basedOn w:val="Default"/>
    <w:next w:val="Default"/>
    <w:uiPriority w:val="99"/>
    <w:rsid w:val="00033B9D"/>
    <w:pPr>
      <w:widowControl w:val="0"/>
      <w:suppressAutoHyphens w:val="0"/>
      <w:autoSpaceDN w:val="0"/>
      <w:adjustRightInd w:val="0"/>
      <w:jc w:val="left"/>
    </w:pPr>
    <w:rPr>
      <w:rFonts w:ascii="Calibri,Bold" w:hAnsi="Calibri,Bold" w:cs="Times New Roman"/>
      <w:color w:val="auto"/>
      <w:lang w:val="en-US" w:eastAsia="en-US"/>
    </w:rPr>
  </w:style>
  <w:style w:type="paragraph" w:customStyle="1" w:styleId="CM16">
    <w:name w:val="CM16"/>
    <w:basedOn w:val="Default"/>
    <w:next w:val="Default"/>
    <w:uiPriority w:val="99"/>
    <w:rsid w:val="00033B9D"/>
    <w:pPr>
      <w:widowControl w:val="0"/>
      <w:suppressAutoHyphens w:val="0"/>
      <w:autoSpaceDN w:val="0"/>
      <w:adjustRightInd w:val="0"/>
      <w:spacing w:line="271" w:lineRule="atLeast"/>
      <w:jc w:val="left"/>
    </w:pPr>
    <w:rPr>
      <w:rFonts w:ascii="Calibri,Bold" w:hAnsi="Calibri,Bold" w:cs="Times New Roman"/>
      <w:color w:val="auto"/>
      <w:lang w:val="en-US" w:eastAsia="en-US"/>
    </w:rPr>
  </w:style>
  <w:style w:type="paragraph" w:customStyle="1" w:styleId="CM20">
    <w:name w:val="CM20"/>
    <w:basedOn w:val="Default"/>
    <w:next w:val="Default"/>
    <w:uiPriority w:val="99"/>
    <w:rsid w:val="00033B9D"/>
    <w:pPr>
      <w:widowControl w:val="0"/>
      <w:suppressAutoHyphens w:val="0"/>
      <w:autoSpaceDN w:val="0"/>
      <w:adjustRightInd w:val="0"/>
      <w:spacing w:line="268" w:lineRule="atLeast"/>
      <w:jc w:val="left"/>
    </w:pPr>
    <w:rPr>
      <w:rFonts w:ascii="Calibri,Bold" w:hAnsi="Calibri,Bold" w:cs="Times New Roman"/>
      <w:color w:val="auto"/>
      <w:lang w:val="en-US" w:eastAsia="en-US"/>
    </w:rPr>
  </w:style>
  <w:style w:type="paragraph" w:customStyle="1" w:styleId="CM43">
    <w:name w:val="CM43"/>
    <w:basedOn w:val="Default"/>
    <w:next w:val="Default"/>
    <w:uiPriority w:val="99"/>
    <w:rsid w:val="00033B9D"/>
    <w:pPr>
      <w:widowControl w:val="0"/>
      <w:suppressAutoHyphens w:val="0"/>
      <w:autoSpaceDN w:val="0"/>
      <w:adjustRightInd w:val="0"/>
      <w:jc w:val="left"/>
    </w:pPr>
    <w:rPr>
      <w:rFonts w:ascii="Calibri,Bold" w:hAnsi="Calibri,Bold" w:cs="Times New Roman"/>
      <w:color w:val="auto"/>
      <w:lang w:val="en-US" w:eastAsia="en-US"/>
    </w:rPr>
  </w:style>
  <w:style w:type="paragraph" w:customStyle="1" w:styleId="CM18">
    <w:name w:val="CM18"/>
    <w:basedOn w:val="Default"/>
    <w:next w:val="Default"/>
    <w:uiPriority w:val="99"/>
    <w:rsid w:val="00033B9D"/>
    <w:pPr>
      <w:widowControl w:val="0"/>
      <w:suppressAutoHyphens w:val="0"/>
      <w:autoSpaceDN w:val="0"/>
      <w:adjustRightInd w:val="0"/>
      <w:spacing w:line="268" w:lineRule="atLeast"/>
      <w:jc w:val="left"/>
    </w:pPr>
    <w:rPr>
      <w:rFonts w:ascii="Calibri,Bold" w:hAnsi="Calibri,Bold" w:cs="Times New Roman"/>
      <w:color w:val="auto"/>
      <w:lang w:val="en-US" w:eastAsia="en-US"/>
    </w:rPr>
  </w:style>
  <w:style w:type="paragraph" w:customStyle="1" w:styleId="CM23">
    <w:name w:val="CM23"/>
    <w:basedOn w:val="Default"/>
    <w:next w:val="Default"/>
    <w:uiPriority w:val="99"/>
    <w:rsid w:val="00033B9D"/>
    <w:pPr>
      <w:widowControl w:val="0"/>
      <w:suppressAutoHyphens w:val="0"/>
      <w:autoSpaceDN w:val="0"/>
      <w:adjustRightInd w:val="0"/>
      <w:spacing w:line="271" w:lineRule="atLeast"/>
      <w:jc w:val="left"/>
    </w:pPr>
    <w:rPr>
      <w:rFonts w:ascii="Calibri,Bold" w:hAnsi="Calibri,Bold" w:cs="Times New Roman"/>
      <w:color w:val="auto"/>
      <w:lang w:val="en-US" w:eastAsia="en-US"/>
    </w:rPr>
  </w:style>
  <w:style w:type="paragraph" w:customStyle="1" w:styleId="CM33">
    <w:name w:val="CM33"/>
    <w:basedOn w:val="Default"/>
    <w:next w:val="Default"/>
    <w:uiPriority w:val="99"/>
    <w:rsid w:val="00033B9D"/>
    <w:pPr>
      <w:widowControl w:val="0"/>
      <w:suppressAutoHyphens w:val="0"/>
      <w:autoSpaceDN w:val="0"/>
      <w:adjustRightInd w:val="0"/>
      <w:spacing w:line="268" w:lineRule="atLeast"/>
      <w:jc w:val="left"/>
    </w:pPr>
    <w:rPr>
      <w:rFonts w:ascii="Calibri,Bold" w:hAnsi="Calibri,Bold" w:cs="Times New Roman"/>
      <w:color w:val="auto"/>
      <w:lang w:val="en-US" w:eastAsia="en-US"/>
    </w:rPr>
  </w:style>
  <w:style w:type="paragraph" w:customStyle="1" w:styleId="CM34">
    <w:name w:val="CM34"/>
    <w:basedOn w:val="Default"/>
    <w:next w:val="Default"/>
    <w:uiPriority w:val="99"/>
    <w:rsid w:val="00033B9D"/>
    <w:pPr>
      <w:widowControl w:val="0"/>
      <w:suppressAutoHyphens w:val="0"/>
      <w:autoSpaceDN w:val="0"/>
      <w:adjustRightInd w:val="0"/>
      <w:spacing w:line="271" w:lineRule="atLeast"/>
      <w:jc w:val="left"/>
    </w:pPr>
    <w:rPr>
      <w:rFonts w:ascii="Calibri,Bold" w:hAnsi="Calibri,Bold" w:cs="Times New Roman"/>
      <w:color w:val="auto"/>
      <w:lang w:val="en-US" w:eastAsia="en-US"/>
    </w:rPr>
  </w:style>
  <w:style w:type="paragraph" w:customStyle="1" w:styleId="CM35">
    <w:name w:val="CM35"/>
    <w:basedOn w:val="Default"/>
    <w:next w:val="Default"/>
    <w:uiPriority w:val="99"/>
    <w:rsid w:val="00033B9D"/>
    <w:pPr>
      <w:widowControl w:val="0"/>
      <w:suppressAutoHyphens w:val="0"/>
      <w:autoSpaceDN w:val="0"/>
      <w:adjustRightInd w:val="0"/>
      <w:spacing w:line="268" w:lineRule="atLeast"/>
      <w:jc w:val="left"/>
    </w:pPr>
    <w:rPr>
      <w:rFonts w:ascii="Calibri,Bold" w:hAnsi="Calibri,Bold" w:cs="Times New Roman"/>
      <w:color w:val="auto"/>
      <w:lang w:val="en-US" w:eastAsia="en-US"/>
    </w:rPr>
  </w:style>
  <w:style w:type="character" w:customStyle="1" w:styleId="18">
    <w:name w:val="Έντονη έμφαση1"/>
    <w:uiPriority w:val="21"/>
    <w:qFormat/>
    <w:rsid w:val="00033B9D"/>
    <w:rPr>
      <w:rFonts w:cs="Times New Roman"/>
      <w:b/>
      <w:bCs/>
      <w:i/>
      <w:iCs/>
      <w:color w:val="4F81BD"/>
    </w:rPr>
  </w:style>
  <w:style w:type="character" w:styleId="afe">
    <w:name w:val="Strong"/>
    <w:uiPriority w:val="22"/>
    <w:qFormat/>
    <w:rsid w:val="00033B9D"/>
    <w:rPr>
      <w:b/>
      <w:bCs/>
    </w:rPr>
  </w:style>
  <w:style w:type="paragraph" w:customStyle="1" w:styleId="TabletextChar">
    <w:name w:val="Table text Char"/>
    <w:basedOn w:val="a"/>
    <w:link w:val="TabletextCharChar"/>
    <w:uiPriority w:val="99"/>
    <w:semiHidden/>
    <w:rsid w:val="00033B9D"/>
    <w:pPr>
      <w:widowControl w:val="0"/>
      <w:suppressAutoHyphens w:val="0"/>
      <w:spacing w:after="120"/>
      <w:jc w:val="left"/>
    </w:pPr>
    <w:rPr>
      <w:rFonts w:ascii="Tahoma" w:hAnsi="Tahoma"/>
    </w:rPr>
  </w:style>
  <w:style w:type="character" w:customStyle="1" w:styleId="TabletextCharChar">
    <w:name w:val="Table text Char Char"/>
    <w:link w:val="TabletextChar"/>
    <w:uiPriority w:val="99"/>
    <w:semiHidden/>
    <w:locked/>
    <w:rsid w:val="00033B9D"/>
    <w:rPr>
      <w:rFonts w:ascii="Tahoma" w:eastAsia="Times New Roman" w:hAnsi="Tahoma" w:cs="Times New Roman"/>
      <w:sz w:val="24"/>
      <w:szCs w:val="24"/>
    </w:rPr>
  </w:style>
  <w:style w:type="character" w:customStyle="1" w:styleId="19">
    <w:name w:val="Διακριτική αναφορά1"/>
    <w:qFormat/>
    <w:rsid w:val="00033B9D"/>
    <w:rPr>
      <w:smallCaps/>
      <w:color w:val="C0504D"/>
      <w:u w:val="single"/>
    </w:rPr>
  </w:style>
  <w:style w:type="paragraph" w:styleId="aff">
    <w:name w:val="Title"/>
    <w:basedOn w:val="a"/>
    <w:link w:val="Char9"/>
    <w:qFormat/>
    <w:rsid w:val="00033B9D"/>
    <w:pPr>
      <w:suppressAutoHyphens w:val="0"/>
      <w:jc w:val="center"/>
    </w:pPr>
    <w:rPr>
      <w:rFonts w:ascii="Tahoma" w:hAnsi="Tahoma"/>
      <w:b/>
      <w:bCs/>
      <w:lang w:eastAsia="en-US"/>
    </w:rPr>
  </w:style>
  <w:style w:type="character" w:customStyle="1" w:styleId="Char9">
    <w:name w:val="Τίτλος Char"/>
    <w:basedOn w:val="a0"/>
    <w:link w:val="aff"/>
    <w:rsid w:val="00033B9D"/>
    <w:rPr>
      <w:rFonts w:ascii="Tahoma" w:eastAsia="Times New Roman" w:hAnsi="Tahoma" w:cs="Times New Roman"/>
      <w:b/>
      <w:bCs/>
      <w:sz w:val="24"/>
      <w:szCs w:val="24"/>
    </w:rPr>
  </w:style>
  <w:style w:type="paragraph" w:styleId="aff0">
    <w:name w:val="List Paragraph"/>
    <w:aliases w:val="Bullet List,FooterText,numbered,Paragraphe de liste1,lp1"/>
    <w:basedOn w:val="a"/>
    <w:link w:val="Chara"/>
    <w:uiPriority w:val="34"/>
    <w:qFormat/>
    <w:rsid w:val="00033B9D"/>
    <w:pPr>
      <w:suppressAutoHyphens w:val="0"/>
      <w:ind w:left="720"/>
      <w:jc w:val="left"/>
    </w:pPr>
    <w:rPr>
      <w:lang w:eastAsia="el-GR"/>
    </w:rPr>
  </w:style>
  <w:style w:type="character" w:customStyle="1" w:styleId="WW8Num10z4">
    <w:name w:val="WW8Num10z4"/>
    <w:rsid w:val="00010CE5"/>
  </w:style>
  <w:style w:type="paragraph" w:customStyle="1" w:styleId="normalwithoutspacing">
    <w:name w:val="normal_without_spacing"/>
    <w:basedOn w:val="a"/>
    <w:rsid w:val="00B21D9F"/>
    <w:pPr>
      <w:spacing w:after="60"/>
    </w:pPr>
    <w:rPr>
      <w:rFonts w:ascii="Calibri" w:hAnsi="Calibri" w:cs="Calibri"/>
      <w:sz w:val="22"/>
    </w:rPr>
  </w:style>
  <w:style w:type="character" w:customStyle="1" w:styleId="WW8Num37z3">
    <w:name w:val="WW8Num37z3"/>
    <w:rsid w:val="00B21D9F"/>
    <w:rPr>
      <w:rFonts w:ascii="Symbol" w:hAnsi="Symbol" w:cs="Symbol"/>
    </w:rPr>
  </w:style>
  <w:style w:type="paragraph" w:customStyle="1" w:styleId="foothanging">
    <w:name w:val="foot_hanging"/>
    <w:basedOn w:val="af"/>
    <w:rsid w:val="00D87C43"/>
    <w:pPr>
      <w:overflowPunct/>
      <w:autoSpaceDE/>
      <w:ind w:left="426" w:hanging="426"/>
      <w:textAlignment w:val="auto"/>
    </w:pPr>
    <w:rPr>
      <w:rFonts w:ascii="Calibri" w:hAnsi="Calibri" w:cs="Calibri"/>
      <w:i w:val="0"/>
      <w:sz w:val="18"/>
      <w:szCs w:val="18"/>
      <w:lang w:val="en-IE" w:eastAsia="zh-CN"/>
    </w:rPr>
  </w:style>
  <w:style w:type="character" w:customStyle="1" w:styleId="WW-FootnoteReference7">
    <w:name w:val="WW-Footnote Reference7"/>
    <w:rsid w:val="000C0A91"/>
    <w:rPr>
      <w:vertAlign w:val="superscript"/>
    </w:rPr>
  </w:style>
  <w:style w:type="character" w:customStyle="1" w:styleId="FootnoteReference2">
    <w:name w:val="Footnote Reference2"/>
    <w:rsid w:val="00A4585D"/>
    <w:rPr>
      <w:vertAlign w:val="superscript"/>
    </w:rPr>
  </w:style>
  <w:style w:type="paragraph" w:customStyle="1" w:styleId="footers">
    <w:name w:val="footers"/>
    <w:basedOn w:val="foothanging"/>
    <w:rsid w:val="00A4585D"/>
  </w:style>
  <w:style w:type="character" w:customStyle="1" w:styleId="DocumentMapChar1">
    <w:name w:val="Document Map Char1"/>
    <w:basedOn w:val="a0"/>
    <w:uiPriority w:val="99"/>
    <w:semiHidden/>
    <w:rsid w:val="00467898"/>
    <w:rPr>
      <w:rFonts w:ascii="Times New Roman" w:eastAsia="Times New Roman" w:hAnsi="Times New Roman"/>
      <w:sz w:val="24"/>
      <w:szCs w:val="24"/>
      <w:lang w:val="el-GR" w:eastAsia="zh-CN"/>
    </w:rPr>
  </w:style>
  <w:style w:type="character" w:customStyle="1" w:styleId="WW-FootnoteReference9">
    <w:name w:val="WW-Footnote Reference9"/>
    <w:rsid w:val="000A3F2F"/>
    <w:rPr>
      <w:vertAlign w:val="superscript"/>
    </w:rPr>
  </w:style>
  <w:style w:type="character" w:customStyle="1" w:styleId="WW-FootnoteReference10">
    <w:name w:val="WW-Footnote Reference10"/>
    <w:rsid w:val="000A3F2F"/>
    <w:rPr>
      <w:vertAlign w:val="superscript"/>
    </w:rPr>
  </w:style>
  <w:style w:type="character" w:customStyle="1" w:styleId="WW-FootnoteReference12">
    <w:name w:val="WW-Footnote Reference12"/>
    <w:rsid w:val="000A3F2F"/>
    <w:rPr>
      <w:vertAlign w:val="superscript"/>
    </w:rPr>
  </w:style>
  <w:style w:type="character" w:customStyle="1" w:styleId="WW-FootnoteReference14">
    <w:name w:val="WW-Footnote Reference14"/>
    <w:rsid w:val="000A3F2F"/>
    <w:rPr>
      <w:vertAlign w:val="superscript"/>
    </w:rPr>
  </w:style>
  <w:style w:type="character" w:customStyle="1" w:styleId="CommentReference1">
    <w:name w:val="Comment Reference1"/>
    <w:rsid w:val="00AB19A2"/>
    <w:rPr>
      <w:sz w:val="16"/>
    </w:rPr>
  </w:style>
  <w:style w:type="character" w:customStyle="1" w:styleId="WW-FootnoteReference2">
    <w:name w:val="WW-Footnote Reference2"/>
    <w:rsid w:val="00AB19A2"/>
    <w:rPr>
      <w:vertAlign w:val="superscript"/>
    </w:rPr>
  </w:style>
  <w:style w:type="character" w:customStyle="1" w:styleId="FootnoteReference3">
    <w:name w:val="Footnote Reference3"/>
    <w:rsid w:val="00F16DF3"/>
    <w:rPr>
      <w:vertAlign w:val="superscript"/>
    </w:rPr>
  </w:style>
  <w:style w:type="character" w:customStyle="1" w:styleId="WW-FootnoteReference11">
    <w:name w:val="WW-Footnote Reference11"/>
    <w:rsid w:val="00146C30"/>
    <w:rPr>
      <w:vertAlign w:val="superscript"/>
    </w:rPr>
  </w:style>
  <w:style w:type="character" w:customStyle="1" w:styleId="24">
    <w:name w:val="Παραπομπή υποσημείωσης2"/>
    <w:rsid w:val="0022627D"/>
    <w:rPr>
      <w:vertAlign w:val="superscript"/>
    </w:rPr>
  </w:style>
  <w:style w:type="character" w:customStyle="1" w:styleId="WW-FootnoteReference">
    <w:name w:val="WW-Footnote Reference"/>
    <w:rsid w:val="00F31DA4"/>
    <w:rPr>
      <w:vertAlign w:val="superscript"/>
    </w:rPr>
  </w:style>
  <w:style w:type="character" w:customStyle="1" w:styleId="WW-FootnoteReference5">
    <w:name w:val="WW-Footnote Reference5"/>
    <w:rsid w:val="005B1235"/>
    <w:rPr>
      <w:vertAlign w:val="superscript"/>
    </w:rPr>
  </w:style>
  <w:style w:type="character" w:customStyle="1" w:styleId="WW-FootnoteReference15">
    <w:name w:val="WW-Footnote Reference15"/>
    <w:rsid w:val="002E7409"/>
    <w:rPr>
      <w:vertAlign w:val="superscript"/>
    </w:rPr>
  </w:style>
  <w:style w:type="paragraph" w:customStyle="1" w:styleId="AddressPhone">
    <w:name w:val="Address/Phone"/>
    <w:basedOn w:val="a"/>
    <w:rsid w:val="00896DDC"/>
    <w:pPr>
      <w:suppressAutoHyphens w:val="0"/>
      <w:overflowPunct w:val="0"/>
      <w:autoSpaceDE w:val="0"/>
      <w:autoSpaceDN w:val="0"/>
      <w:adjustRightInd w:val="0"/>
      <w:ind w:left="245"/>
      <w:jc w:val="left"/>
      <w:textAlignment w:val="baseline"/>
    </w:pPr>
    <w:rPr>
      <w:rFonts w:ascii="Arial" w:hAnsi="Arial"/>
      <w:sz w:val="20"/>
      <w:szCs w:val="20"/>
      <w:lang w:val="en-US" w:eastAsia="en-US"/>
    </w:rPr>
  </w:style>
  <w:style w:type="table" w:styleId="aff1">
    <w:name w:val="Table Grid"/>
    <w:basedOn w:val="a1"/>
    <w:uiPriority w:val="59"/>
    <w:rsid w:val="00896DD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next w:val="aff1"/>
    <w:uiPriority w:val="39"/>
    <w:rsid w:val="00896DDC"/>
    <w:rPr>
      <w:sz w:val="22"/>
      <w:szCs w:val="22"/>
      <w:lang w:val="el-G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857146"/>
    <w:rPr>
      <w:b/>
      <w:i/>
      <w:spacing w:val="0"/>
      <w:lang w:val="el-GR"/>
    </w:rPr>
  </w:style>
  <w:style w:type="character" w:customStyle="1" w:styleId="NormalBoldChar">
    <w:name w:val="NormalBold Char"/>
    <w:rsid w:val="00857146"/>
    <w:rPr>
      <w:rFonts w:ascii="Times New Roman" w:eastAsia="Times New Roman" w:hAnsi="Times New Roman" w:cs="Times New Roman"/>
      <w:b/>
      <w:sz w:val="24"/>
      <w:lang w:val="el-GR"/>
    </w:rPr>
  </w:style>
  <w:style w:type="paragraph" w:customStyle="1" w:styleId="ChapterTitle">
    <w:name w:val="ChapterTitle"/>
    <w:basedOn w:val="a"/>
    <w:next w:val="a"/>
    <w:rsid w:val="00857146"/>
    <w:pPr>
      <w:keepNext/>
      <w:spacing w:before="120" w:after="360" w:line="276" w:lineRule="auto"/>
      <w:jc w:val="center"/>
    </w:pPr>
    <w:rPr>
      <w:rFonts w:ascii="Calibri" w:hAnsi="Calibri" w:cs="Calibri"/>
      <w:b/>
      <w:kern w:val="1"/>
      <w:sz w:val="22"/>
      <w:szCs w:val="22"/>
    </w:rPr>
  </w:style>
  <w:style w:type="paragraph" w:customStyle="1" w:styleId="SectionTitle">
    <w:name w:val="SectionTitle"/>
    <w:basedOn w:val="a"/>
    <w:next w:val="1"/>
    <w:rsid w:val="00857146"/>
    <w:pPr>
      <w:keepNext/>
      <w:spacing w:before="120" w:after="360" w:line="276" w:lineRule="auto"/>
      <w:ind w:firstLine="397"/>
      <w:jc w:val="center"/>
    </w:pPr>
    <w:rPr>
      <w:rFonts w:ascii="Calibri" w:hAnsi="Calibri" w:cs="Calibri"/>
      <w:b/>
      <w:smallCaps/>
      <w:kern w:val="1"/>
      <w:sz w:val="28"/>
      <w:szCs w:val="22"/>
    </w:rPr>
  </w:style>
  <w:style w:type="character" w:customStyle="1" w:styleId="WW-FootnoteReference16">
    <w:name w:val="WW-Footnote Reference16"/>
    <w:rsid w:val="00965B9E"/>
    <w:rPr>
      <w:vertAlign w:val="superscript"/>
    </w:rPr>
  </w:style>
  <w:style w:type="paragraph" w:styleId="25">
    <w:name w:val="toc 2"/>
    <w:basedOn w:val="a"/>
    <w:next w:val="a"/>
    <w:autoRedefine/>
    <w:uiPriority w:val="39"/>
    <w:unhideWhenUsed/>
    <w:rsid w:val="00453476"/>
    <w:pPr>
      <w:tabs>
        <w:tab w:val="right" w:leader="dot" w:pos="9628"/>
      </w:tabs>
      <w:spacing w:after="100"/>
      <w:ind w:left="240"/>
      <w:jc w:val="right"/>
    </w:pPr>
    <w:rPr>
      <w:rFonts w:asciiTheme="minorHAnsi" w:hAnsiTheme="minorHAnsi"/>
      <w:noProof/>
      <w:color w:val="000000" w:themeColor="text1"/>
      <w:sz w:val="20"/>
      <w:szCs w:val="20"/>
    </w:rPr>
  </w:style>
  <w:style w:type="paragraph" w:styleId="40">
    <w:name w:val="toc 4"/>
    <w:basedOn w:val="a"/>
    <w:next w:val="a"/>
    <w:autoRedefine/>
    <w:uiPriority w:val="39"/>
    <w:unhideWhenUsed/>
    <w:rsid w:val="00802838"/>
    <w:pPr>
      <w:spacing w:after="100"/>
      <w:ind w:left="720"/>
    </w:pPr>
  </w:style>
  <w:style w:type="paragraph" w:styleId="aff2">
    <w:name w:val="TOC Heading"/>
    <w:basedOn w:val="1"/>
    <w:next w:val="a"/>
    <w:uiPriority w:val="39"/>
    <w:unhideWhenUsed/>
    <w:qFormat/>
    <w:rsid w:val="00B55D31"/>
    <w:pPr>
      <w:keepLines/>
      <w:suppressAutoHyphens w:val="0"/>
      <w:spacing w:before="240" w:line="259" w:lineRule="auto"/>
      <w:jc w:val="left"/>
      <w:outlineLvl w:val="9"/>
    </w:pPr>
    <w:rPr>
      <w:rFonts w:asciiTheme="majorHAnsi" w:eastAsiaTheme="majorEastAsia" w:hAnsiTheme="majorHAnsi" w:cstheme="majorBidi"/>
      <w:b w:val="0"/>
      <w:bCs w:val="0"/>
      <w:color w:val="2E74B5" w:themeColor="accent1" w:themeShade="BF"/>
      <w:sz w:val="32"/>
      <w:szCs w:val="32"/>
      <w:lang w:val="el-GR" w:eastAsia="el-GR"/>
    </w:rPr>
  </w:style>
  <w:style w:type="paragraph" w:styleId="aff3">
    <w:name w:val="Subtitle"/>
    <w:basedOn w:val="a"/>
    <w:next w:val="a"/>
    <w:link w:val="Charb"/>
    <w:uiPriority w:val="11"/>
    <w:qFormat/>
    <w:rsid w:val="00B827A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b">
    <w:name w:val="Υπότιτλος Char"/>
    <w:basedOn w:val="a0"/>
    <w:link w:val="aff3"/>
    <w:uiPriority w:val="11"/>
    <w:rsid w:val="00B827A2"/>
    <w:rPr>
      <w:rFonts w:asciiTheme="minorHAnsi" w:eastAsiaTheme="minorEastAsia" w:hAnsiTheme="minorHAnsi" w:cstheme="minorBidi"/>
      <w:color w:val="5A5A5A" w:themeColor="text1" w:themeTint="A5"/>
      <w:spacing w:val="15"/>
      <w:sz w:val="22"/>
      <w:szCs w:val="22"/>
      <w:lang w:val="el-GR" w:eastAsia="zh-CN"/>
    </w:rPr>
  </w:style>
  <w:style w:type="character" w:customStyle="1" w:styleId="WW-FootnoteReference17">
    <w:name w:val="WW-Footnote Reference17"/>
    <w:rsid w:val="006838DB"/>
    <w:rPr>
      <w:vertAlign w:val="superscript"/>
    </w:rPr>
  </w:style>
  <w:style w:type="character" w:customStyle="1" w:styleId="34">
    <w:name w:val="Παραπομπή υποσημείωσης3"/>
    <w:rsid w:val="001A5581"/>
    <w:rPr>
      <w:vertAlign w:val="superscript"/>
    </w:rPr>
  </w:style>
  <w:style w:type="paragraph" w:customStyle="1" w:styleId="aff4">
    <w:name w:val="Προμορφοποιημένο κείμενο"/>
    <w:basedOn w:val="a"/>
    <w:rsid w:val="001A5581"/>
    <w:pPr>
      <w:spacing w:after="120"/>
    </w:pPr>
    <w:rPr>
      <w:rFonts w:ascii="Calibri" w:hAnsi="Calibri" w:cs="Calibri"/>
      <w:sz w:val="22"/>
      <w:lang w:val="en-GB"/>
    </w:rPr>
  </w:style>
  <w:style w:type="character" w:customStyle="1" w:styleId="WW-EndnoteReference17">
    <w:name w:val="WW-Endnote Reference17"/>
    <w:rsid w:val="00EF7A4D"/>
    <w:rPr>
      <w:vertAlign w:val="superscript"/>
    </w:rPr>
  </w:style>
  <w:style w:type="character" w:customStyle="1" w:styleId="WW-FootnoteReference19">
    <w:name w:val="WW-Footnote Reference19"/>
    <w:rsid w:val="009744A8"/>
    <w:rPr>
      <w:vertAlign w:val="superscript"/>
    </w:rPr>
  </w:style>
  <w:style w:type="character" w:customStyle="1" w:styleId="WW-">
    <w:name w:val="WW-Παραπομπή υποσημείωσης"/>
    <w:rsid w:val="00610107"/>
    <w:rPr>
      <w:vertAlign w:val="superscript"/>
    </w:rPr>
  </w:style>
  <w:style w:type="paragraph" w:customStyle="1" w:styleId="-HTML2">
    <w:name w:val="Προ-διαμορφωμένο HTML2"/>
    <w:basedOn w:val="a"/>
    <w:rsid w:val="00DA6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left"/>
    </w:pPr>
    <w:rPr>
      <w:rFonts w:ascii="Courier New" w:hAnsi="Courier New" w:cs="Courier New"/>
      <w:sz w:val="20"/>
      <w:szCs w:val="20"/>
      <w:lang w:eastAsia="ar-SA"/>
    </w:rPr>
  </w:style>
  <w:style w:type="character" w:styleId="-0">
    <w:name w:val="FollowedHyperlink"/>
    <w:basedOn w:val="a0"/>
    <w:uiPriority w:val="99"/>
    <w:semiHidden/>
    <w:unhideWhenUsed/>
    <w:rsid w:val="00DE1361"/>
    <w:rPr>
      <w:color w:val="954F72" w:themeColor="followedHyperlink"/>
      <w:u w:val="single"/>
    </w:rPr>
  </w:style>
  <w:style w:type="character" w:customStyle="1" w:styleId="Chara">
    <w:name w:val="Παράγραφος λίστας Char"/>
    <w:aliases w:val="Bullet List Char,FooterText Char,numbered Char,Paragraphe de liste1 Char,lp1 Char"/>
    <w:link w:val="aff0"/>
    <w:uiPriority w:val="34"/>
    <w:qFormat/>
    <w:rsid w:val="00A60811"/>
    <w:rPr>
      <w:rFonts w:ascii="Times New Roman" w:eastAsia="Times New Roman" w:hAnsi="Times New Roman"/>
      <w:sz w:val="24"/>
      <w:szCs w:val="24"/>
      <w:lang w:val="el-GR" w:eastAsia="el-GR"/>
    </w:rPr>
  </w:style>
  <w:style w:type="table" w:customStyle="1" w:styleId="TableNormal">
    <w:name w:val="Table Normal"/>
    <w:uiPriority w:val="2"/>
    <w:semiHidden/>
    <w:unhideWhenUsed/>
    <w:qFormat/>
    <w:rsid w:val="00DA368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A368C"/>
    <w:pPr>
      <w:widowControl w:val="0"/>
      <w:suppressAutoHyphens w:val="0"/>
      <w:autoSpaceDE w:val="0"/>
      <w:autoSpaceDN w:val="0"/>
      <w:jc w:val="center"/>
    </w:pPr>
    <w:rPr>
      <w:sz w:val="22"/>
      <w:szCs w:val="22"/>
      <w:lang w:val="en-US" w:eastAsia="en-US"/>
    </w:rPr>
  </w:style>
  <w:style w:type="paragraph" w:styleId="50">
    <w:name w:val="toc 5"/>
    <w:basedOn w:val="a"/>
    <w:next w:val="a"/>
    <w:autoRedefine/>
    <w:uiPriority w:val="39"/>
    <w:unhideWhenUsed/>
    <w:rsid w:val="005C1C4F"/>
    <w:pPr>
      <w:suppressAutoHyphens w:val="0"/>
      <w:spacing w:after="100" w:line="259" w:lineRule="auto"/>
      <w:ind w:left="880"/>
      <w:jc w:val="left"/>
    </w:pPr>
    <w:rPr>
      <w:rFonts w:asciiTheme="minorHAnsi" w:eastAsiaTheme="minorEastAsia" w:hAnsiTheme="minorHAnsi" w:cstheme="minorBidi"/>
      <w:sz w:val="22"/>
      <w:szCs w:val="22"/>
      <w:lang w:val="en-GB" w:eastAsia="en-GB"/>
    </w:rPr>
  </w:style>
  <w:style w:type="paragraph" w:styleId="60">
    <w:name w:val="toc 6"/>
    <w:basedOn w:val="a"/>
    <w:next w:val="a"/>
    <w:autoRedefine/>
    <w:uiPriority w:val="39"/>
    <w:unhideWhenUsed/>
    <w:rsid w:val="005C1C4F"/>
    <w:pPr>
      <w:suppressAutoHyphens w:val="0"/>
      <w:spacing w:after="100" w:line="259" w:lineRule="auto"/>
      <w:ind w:left="1100"/>
      <w:jc w:val="left"/>
    </w:pPr>
    <w:rPr>
      <w:rFonts w:asciiTheme="minorHAnsi" w:eastAsiaTheme="minorEastAsia" w:hAnsiTheme="minorHAnsi" w:cstheme="minorBidi"/>
      <w:sz w:val="22"/>
      <w:szCs w:val="22"/>
      <w:lang w:val="en-GB" w:eastAsia="en-GB"/>
    </w:rPr>
  </w:style>
  <w:style w:type="paragraph" w:styleId="70">
    <w:name w:val="toc 7"/>
    <w:basedOn w:val="a"/>
    <w:next w:val="a"/>
    <w:autoRedefine/>
    <w:uiPriority w:val="39"/>
    <w:unhideWhenUsed/>
    <w:rsid w:val="005C1C4F"/>
    <w:pPr>
      <w:suppressAutoHyphens w:val="0"/>
      <w:spacing w:after="100" w:line="259" w:lineRule="auto"/>
      <w:ind w:left="1320"/>
      <w:jc w:val="left"/>
    </w:pPr>
    <w:rPr>
      <w:rFonts w:asciiTheme="minorHAnsi" w:eastAsiaTheme="minorEastAsia" w:hAnsiTheme="minorHAnsi" w:cstheme="minorBidi"/>
      <w:sz w:val="22"/>
      <w:szCs w:val="22"/>
      <w:lang w:val="en-GB" w:eastAsia="en-GB"/>
    </w:rPr>
  </w:style>
  <w:style w:type="paragraph" w:styleId="80">
    <w:name w:val="toc 8"/>
    <w:basedOn w:val="a"/>
    <w:next w:val="a"/>
    <w:autoRedefine/>
    <w:uiPriority w:val="39"/>
    <w:unhideWhenUsed/>
    <w:rsid w:val="005C1C4F"/>
    <w:pPr>
      <w:suppressAutoHyphens w:val="0"/>
      <w:spacing w:after="100" w:line="259" w:lineRule="auto"/>
      <w:ind w:left="1540"/>
      <w:jc w:val="left"/>
    </w:pPr>
    <w:rPr>
      <w:rFonts w:asciiTheme="minorHAnsi" w:eastAsiaTheme="minorEastAsia" w:hAnsiTheme="minorHAnsi" w:cstheme="minorBidi"/>
      <w:sz w:val="22"/>
      <w:szCs w:val="22"/>
      <w:lang w:val="en-GB" w:eastAsia="en-GB"/>
    </w:rPr>
  </w:style>
  <w:style w:type="paragraph" w:styleId="90">
    <w:name w:val="toc 9"/>
    <w:basedOn w:val="a"/>
    <w:next w:val="a"/>
    <w:autoRedefine/>
    <w:uiPriority w:val="39"/>
    <w:unhideWhenUsed/>
    <w:rsid w:val="005C1C4F"/>
    <w:pPr>
      <w:suppressAutoHyphens w:val="0"/>
      <w:spacing w:after="100" w:line="259" w:lineRule="auto"/>
      <w:ind w:left="1760"/>
      <w:jc w:val="left"/>
    </w:pPr>
    <w:rPr>
      <w:rFonts w:asciiTheme="minorHAnsi" w:eastAsiaTheme="minorEastAsia" w:hAnsiTheme="minorHAnsi" w:cstheme="minorBidi"/>
      <w:sz w:val="22"/>
      <w:szCs w:val="22"/>
      <w:lang w:val="en-GB" w:eastAsia="en-GB"/>
    </w:rPr>
  </w:style>
  <w:style w:type="character" w:customStyle="1" w:styleId="markedcontent">
    <w:name w:val="markedcontent"/>
    <w:basedOn w:val="a0"/>
    <w:rsid w:val="00051045"/>
  </w:style>
  <w:style w:type="paragraph" w:customStyle="1" w:styleId="paragraph">
    <w:name w:val="paragraph"/>
    <w:basedOn w:val="a"/>
    <w:rsid w:val="00606215"/>
    <w:pPr>
      <w:suppressAutoHyphens w:val="0"/>
      <w:spacing w:before="100" w:beforeAutospacing="1" w:after="100" w:afterAutospacing="1"/>
      <w:jc w:val="left"/>
    </w:pPr>
    <w:rPr>
      <w:lang w:eastAsia="el-GR"/>
    </w:rPr>
  </w:style>
  <w:style w:type="character" w:customStyle="1" w:styleId="normaltextrun">
    <w:name w:val="normaltextrun"/>
    <w:basedOn w:val="a0"/>
    <w:rsid w:val="00606215"/>
  </w:style>
  <w:style w:type="character" w:customStyle="1" w:styleId="eop">
    <w:name w:val="eop"/>
    <w:basedOn w:val="a0"/>
    <w:rsid w:val="00606215"/>
  </w:style>
  <w:style w:type="paragraph" w:styleId="aff5">
    <w:name w:val="No Spacing"/>
    <w:uiPriority w:val="1"/>
    <w:qFormat/>
    <w:rsid w:val="00606215"/>
    <w:rPr>
      <w:rFonts w:asciiTheme="minorHAnsi" w:eastAsiaTheme="minorHAnsi" w:hAnsiTheme="minorHAnsi" w:cstheme="minorBidi"/>
      <w:sz w:val="22"/>
      <w:szCs w:val="22"/>
      <w:lang w:val="en-US" w:eastAsia="en-US"/>
    </w:rPr>
  </w:style>
  <w:style w:type="paragraph" w:customStyle="1" w:styleId="211">
    <w:name w:val="Επικεφαλίδα 21"/>
    <w:basedOn w:val="a"/>
    <w:uiPriority w:val="1"/>
    <w:qFormat/>
    <w:rsid w:val="00606215"/>
    <w:pPr>
      <w:widowControl w:val="0"/>
      <w:suppressAutoHyphens w:val="0"/>
      <w:autoSpaceDE w:val="0"/>
      <w:autoSpaceDN w:val="0"/>
      <w:ind w:left="450"/>
      <w:jc w:val="left"/>
      <w:outlineLvl w:val="2"/>
    </w:pPr>
    <w:rPr>
      <w:rFonts w:ascii="Calibri" w:eastAsia="Calibri" w:hAnsi="Calibri" w:cs="Calibri"/>
      <w:b/>
      <w:bCs/>
      <w:sz w:val="20"/>
      <w:szCs w:val="20"/>
      <w:lang w:eastAsia="en-US"/>
    </w:rPr>
  </w:style>
  <w:style w:type="paragraph" w:customStyle="1" w:styleId="110">
    <w:name w:val="Επικεφαλίδα 11"/>
    <w:basedOn w:val="a"/>
    <w:uiPriority w:val="1"/>
    <w:qFormat/>
    <w:rsid w:val="00606215"/>
    <w:pPr>
      <w:widowControl w:val="0"/>
      <w:suppressAutoHyphens w:val="0"/>
      <w:autoSpaceDE w:val="0"/>
      <w:autoSpaceDN w:val="0"/>
      <w:ind w:left="707"/>
      <w:jc w:val="left"/>
      <w:outlineLvl w:val="1"/>
    </w:pPr>
    <w:rPr>
      <w:rFonts w:ascii="Calibri" w:eastAsia="Calibri" w:hAnsi="Calibri" w:cs="Calibri"/>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2467">
      <w:bodyDiv w:val="1"/>
      <w:marLeft w:val="0"/>
      <w:marRight w:val="0"/>
      <w:marTop w:val="0"/>
      <w:marBottom w:val="0"/>
      <w:divBdr>
        <w:top w:val="none" w:sz="0" w:space="0" w:color="auto"/>
        <w:left w:val="none" w:sz="0" w:space="0" w:color="auto"/>
        <w:bottom w:val="none" w:sz="0" w:space="0" w:color="auto"/>
        <w:right w:val="none" w:sz="0" w:space="0" w:color="auto"/>
      </w:divBdr>
    </w:div>
    <w:div w:id="53433842">
      <w:bodyDiv w:val="1"/>
      <w:marLeft w:val="0"/>
      <w:marRight w:val="0"/>
      <w:marTop w:val="0"/>
      <w:marBottom w:val="0"/>
      <w:divBdr>
        <w:top w:val="none" w:sz="0" w:space="0" w:color="auto"/>
        <w:left w:val="none" w:sz="0" w:space="0" w:color="auto"/>
        <w:bottom w:val="none" w:sz="0" w:space="0" w:color="auto"/>
        <w:right w:val="none" w:sz="0" w:space="0" w:color="auto"/>
      </w:divBdr>
    </w:div>
    <w:div w:id="149832488">
      <w:bodyDiv w:val="1"/>
      <w:marLeft w:val="0"/>
      <w:marRight w:val="0"/>
      <w:marTop w:val="0"/>
      <w:marBottom w:val="0"/>
      <w:divBdr>
        <w:top w:val="none" w:sz="0" w:space="0" w:color="auto"/>
        <w:left w:val="none" w:sz="0" w:space="0" w:color="auto"/>
        <w:bottom w:val="none" w:sz="0" w:space="0" w:color="auto"/>
        <w:right w:val="none" w:sz="0" w:space="0" w:color="auto"/>
      </w:divBdr>
    </w:div>
    <w:div w:id="355428321">
      <w:bodyDiv w:val="1"/>
      <w:marLeft w:val="0"/>
      <w:marRight w:val="0"/>
      <w:marTop w:val="0"/>
      <w:marBottom w:val="0"/>
      <w:divBdr>
        <w:top w:val="none" w:sz="0" w:space="0" w:color="auto"/>
        <w:left w:val="none" w:sz="0" w:space="0" w:color="auto"/>
        <w:bottom w:val="none" w:sz="0" w:space="0" w:color="auto"/>
        <w:right w:val="none" w:sz="0" w:space="0" w:color="auto"/>
      </w:divBdr>
    </w:div>
    <w:div w:id="375276571">
      <w:bodyDiv w:val="1"/>
      <w:marLeft w:val="0"/>
      <w:marRight w:val="0"/>
      <w:marTop w:val="0"/>
      <w:marBottom w:val="0"/>
      <w:divBdr>
        <w:top w:val="none" w:sz="0" w:space="0" w:color="auto"/>
        <w:left w:val="none" w:sz="0" w:space="0" w:color="auto"/>
        <w:bottom w:val="none" w:sz="0" w:space="0" w:color="auto"/>
        <w:right w:val="none" w:sz="0" w:space="0" w:color="auto"/>
      </w:divBdr>
    </w:div>
    <w:div w:id="424422591">
      <w:bodyDiv w:val="1"/>
      <w:marLeft w:val="0"/>
      <w:marRight w:val="0"/>
      <w:marTop w:val="0"/>
      <w:marBottom w:val="0"/>
      <w:divBdr>
        <w:top w:val="none" w:sz="0" w:space="0" w:color="auto"/>
        <w:left w:val="none" w:sz="0" w:space="0" w:color="auto"/>
        <w:bottom w:val="none" w:sz="0" w:space="0" w:color="auto"/>
        <w:right w:val="none" w:sz="0" w:space="0" w:color="auto"/>
      </w:divBdr>
    </w:div>
    <w:div w:id="458495736">
      <w:bodyDiv w:val="1"/>
      <w:marLeft w:val="0"/>
      <w:marRight w:val="0"/>
      <w:marTop w:val="0"/>
      <w:marBottom w:val="0"/>
      <w:divBdr>
        <w:top w:val="none" w:sz="0" w:space="0" w:color="auto"/>
        <w:left w:val="none" w:sz="0" w:space="0" w:color="auto"/>
        <w:bottom w:val="none" w:sz="0" w:space="0" w:color="auto"/>
        <w:right w:val="none" w:sz="0" w:space="0" w:color="auto"/>
      </w:divBdr>
    </w:div>
    <w:div w:id="552547239">
      <w:bodyDiv w:val="1"/>
      <w:marLeft w:val="0"/>
      <w:marRight w:val="0"/>
      <w:marTop w:val="0"/>
      <w:marBottom w:val="0"/>
      <w:divBdr>
        <w:top w:val="none" w:sz="0" w:space="0" w:color="auto"/>
        <w:left w:val="none" w:sz="0" w:space="0" w:color="auto"/>
        <w:bottom w:val="none" w:sz="0" w:space="0" w:color="auto"/>
        <w:right w:val="none" w:sz="0" w:space="0" w:color="auto"/>
      </w:divBdr>
    </w:div>
    <w:div w:id="588582664">
      <w:bodyDiv w:val="1"/>
      <w:marLeft w:val="0"/>
      <w:marRight w:val="0"/>
      <w:marTop w:val="0"/>
      <w:marBottom w:val="0"/>
      <w:divBdr>
        <w:top w:val="none" w:sz="0" w:space="0" w:color="auto"/>
        <w:left w:val="none" w:sz="0" w:space="0" w:color="auto"/>
        <w:bottom w:val="none" w:sz="0" w:space="0" w:color="auto"/>
        <w:right w:val="none" w:sz="0" w:space="0" w:color="auto"/>
      </w:divBdr>
    </w:div>
    <w:div w:id="707603983">
      <w:bodyDiv w:val="1"/>
      <w:marLeft w:val="0"/>
      <w:marRight w:val="0"/>
      <w:marTop w:val="0"/>
      <w:marBottom w:val="0"/>
      <w:divBdr>
        <w:top w:val="none" w:sz="0" w:space="0" w:color="auto"/>
        <w:left w:val="none" w:sz="0" w:space="0" w:color="auto"/>
        <w:bottom w:val="none" w:sz="0" w:space="0" w:color="auto"/>
        <w:right w:val="none" w:sz="0" w:space="0" w:color="auto"/>
      </w:divBdr>
    </w:div>
    <w:div w:id="714238561">
      <w:bodyDiv w:val="1"/>
      <w:marLeft w:val="0"/>
      <w:marRight w:val="0"/>
      <w:marTop w:val="0"/>
      <w:marBottom w:val="0"/>
      <w:divBdr>
        <w:top w:val="none" w:sz="0" w:space="0" w:color="auto"/>
        <w:left w:val="none" w:sz="0" w:space="0" w:color="auto"/>
        <w:bottom w:val="none" w:sz="0" w:space="0" w:color="auto"/>
        <w:right w:val="none" w:sz="0" w:space="0" w:color="auto"/>
      </w:divBdr>
    </w:div>
    <w:div w:id="803155046">
      <w:bodyDiv w:val="1"/>
      <w:marLeft w:val="0"/>
      <w:marRight w:val="0"/>
      <w:marTop w:val="0"/>
      <w:marBottom w:val="0"/>
      <w:divBdr>
        <w:top w:val="none" w:sz="0" w:space="0" w:color="auto"/>
        <w:left w:val="none" w:sz="0" w:space="0" w:color="auto"/>
        <w:bottom w:val="none" w:sz="0" w:space="0" w:color="auto"/>
        <w:right w:val="none" w:sz="0" w:space="0" w:color="auto"/>
      </w:divBdr>
    </w:div>
    <w:div w:id="855458991">
      <w:bodyDiv w:val="1"/>
      <w:marLeft w:val="0"/>
      <w:marRight w:val="0"/>
      <w:marTop w:val="0"/>
      <w:marBottom w:val="0"/>
      <w:divBdr>
        <w:top w:val="none" w:sz="0" w:space="0" w:color="auto"/>
        <w:left w:val="none" w:sz="0" w:space="0" w:color="auto"/>
        <w:bottom w:val="none" w:sz="0" w:space="0" w:color="auto"/>
        <w:right w:val="none" w:sz="0" w:space="0" w:color="auto"/>
      </w:divBdr>
    </w:div>
    <w:div w:id="964853592">
      <w:bodyDiv w:val="1"/>
      <w:marLeft w:val="0"/>
      <w:marRight w:val="0"/>
      <w:marTop w:val="0"/>
      <w:marBottom w:val="0"/>
      <w:divBdr>
        <w:top w:val="none" w:sz="0" w:space="0" w:color="auto"/>
        <w:left w:val="none" w:sz="0" w:space="0" w:color="auto"/>
        <w:bottom w:val="none" w:sz="0" w:space="0" w:color="auto"/>
        <w:right w:val="none" w:sz="0" w:space="0" w:color="auto"/>
      </w:divBdr>
    </w:div>
    <w:div w:id="1051731431">
      <w:bodyDiv w:val="1"/>
      <w:marLeft w:val="0"/>
      <w:marRight w:val="0"/>
      <w:marTop w:val="0"/>
      <w:marBottom w:val="0"/>
      <w:divBdr>
        <w:top w:val="none" w:sz="0" w:space="0" w:color="auto"/>
        <w:left w:val="none" w:sz="0" w:space="0" w:color="auto"/>
        <w:bottom w:val="none" w:sz="0" w:space="0" w:color="auto"/>
        <w:right w:val="none" w:sz="0" w:space="0" w:color="auto"/>
      </w:divBdr>
    </w:div>
    <w:div w:id="1066757326">
      <w:bodyDiv w:val="1"/>
      <w:marLeft w:val="0"/>
      <w:marRight w:val="0"/>
      <w:marTop w:val="0"/>
      <w:marBottom w:val="0"/>
      <w:divBdr>
        <w:top w:val="none" w:sz="0" w:space="0" w:color="auto"/>
        <w:left w:val="none" w:sz="0" w:space="0" w:color="auto"/>
        <w:bottom w:val="none" w:sz="0" w:space="0" w:color="auto"/>
        <w:right w:val="none" w:sz="0" w:space="0" w:color="auto"/>
      </w:divBdr>
    </w:div>
    <w:div w:id="1067194274">
      <w:bodyDiv w:val="1"/>
      <w:marLeft w:val="0"/>
      <w:marRight w:val="0"/>
      <w:marTop w:val="0"/>
      <w:marBottom w:val="0"/>
      <w:divBdr>
        <w:top w:val="none" w:sz="0" w:space="0" w:color="auto"/>
        <w:left w:val="none" w:sz="0" w:space="0" w:color="auto"/>
        <w:bottom w:val="none" w:sz="0" w:space="0" w:color="auto"/>
        <w:right w:val="none" w:sz="0" w:space="0" w:color="auto"/>
      </w:divBdr>
    </w:div>
    <w:div w:id="1521627487">
      <w:bodyDiv w:val="1"/>
      <w:marLeft w:val="0"/>
      <w:marRight w:val="0"/>
      <w:marTop w:val="0"/>
      <w:marBottom w:val="0"/>
      <w:divBdr>
        <w:top w:val="none" w:sz="0" w:space="0" w:color="auto"/>
        <w:left w:val="none" w:sz="0" w:space="0" w:color="auto"/>
        <w:bottom w:val="none" w:sz="0" w:space="0" w:color="auto"/>
        <w:right w:val="none" w:sz="0" w:space="0" w:color="auto"/>
      </w:divBdr>
    </w:div>
    <w:div w:id="1546021345">
      <w:bodyDiv w:val="1"/>
      <w:marLeft w:val="0"/>
      <w:marRight w:val="0"/>
      <w:marTop w:val="0"/>
      <w:marBottom w:val="0"/>
      <w:divBdr>
        <w:top w:val="none" w:sz="0" w:space="0" w:color="auto"/>
        <w:left w:val="none" w:sz="0" w:space="0" w:color="auto"/>
        <w:bottom w:val="none" w:sz="0" w:space="0" w:color="auto"/>
        <w:right w:val="none" w:sz="0" w:space="0" w:color="auto"/>
      </w:divBdr>
    </w:div>
    <w:div w:id="1584486659">
      <w:bodyDiv w:val="1"/>
      <w:marLeft w:val="0"/>
      <w:marRight w:val="0"/>
      <w:marTop w:val="0"/>
      <w:marBottom w:val="0"/>
      <w:divBdr>
        <w:top w:val="none" w:sz="0" w:space="0" w:color="auto"/>
        <w:left w:val="none" w:sz="0" w:space="0" w:color="auto"/>
        <w:bottom w:val="none" w:sz="0" w:space="0" w:color="auto"/>
        <w:right w:val="none" w:sz="0" w:space="0" w:color="auto"/>
      </w:divBdr>
    </w:div>
    <w:div w:id="1600916804">
      <w:bodyDiv w:val="1"/>
      <w:marLeft w:val="0"/>
      <w:marRight w:val="0"/>
      <w:marTop w:val="0"/>
      <w:marBottom w:val="0"/>
      <w:divBdr>
        <w:top w:val="none" w:sz="0" w:space="0" w:color="auto"/>
        <w:left w:val="none" w:sz="0" w:space="0" w:color="auto"/>
        <w:bottom w:val="none" w:sz="0" w:space="0" w:color="auto"/>
        <w:right w:val="none" w:sz="0" w:space="0" w:color="auto"/>
      </w:divBdr>
    </w:div>
    <w:div w:id="1606812957">
      <w:bodyDiv w:val="1"/>
      <w:marLeft w:val="0"/>
      <w:marRight w:val="0"/>
      <w:marTop w:val="0"/>
      <w:marBottom w:val="0"/>
      <w:divBdr>
        <w:top w:val="none" w:sz="0" w:space="0" w:color="auto"/>
        <w:left w:val="none" w:sz="0" w:space="0" w:color="auto"/>
        <w:bottom w:val="none" w:sz="0" w:space="0" w:color="auto"/>
        <w:right w:val="none" w:sz="0" w:space="0" w:color="auto"/>
      </w:divBdr>
    </w:div>
    <w:div w:id="1852597240">
      <w:bodyDiv w:val="1"/>
      <w:marLeft w:val="0"/>
      <w:marRight w:val="0"/>
      <w:marTop w:val="0"/>
      <w:marBottom w:val="0"/>
      <w:divBdr>
        <w:top w:val="none" w:sz="0" w:space="0" w:color="auto"/>
        <w:left w:val="none" w:sz="0" w:space="0" w:color="auto"/>
        <w:bottom w:val="none" w:sz="0" w:space="0" w:color="auto"/>
        <w:right w:val="none" w:sz="0" w:space="0" w:color="auto"/>
      </w:divBdr>
    </w:div>
    <w:div w:id="2016611218">
      <w:bodyDiv w:val="1"/>
      <w:marLeft w:val="0"/>
      <w:marRight w:val="0"/>
      <w:marTop w:val="0"/>
      <w:marBottom w:val="0"/>
      <w:divBdr>
        <w:top w:val="none" w:sz="0" w:space="0" w:color="auto"/>
        <w:left w:val="none" w:sz="0" w:space="0" w:color="auto"/>
        <w:bottom w:val="none" w:sz="0" w:space="0" w:color="auto"/>
        <w:right w:val="none" w:sz="0" w:space="0" w:color="auto"/>
      </w:divBdr>
    </w:div>
    <w:div w:id="2023772930">
      <w:bodyDiv w:val="1"/>
      <w:marLeft w:val="0"/>
      <w:marRight w:val="0"/>
      <w:marTop w:val="0"/>
      <w:marBottom w:val="0"/>
      <w:divBdr>
        <w:top w:val="none" w:sz="0" w:space="0" w:color="auto"/>
        <w:left w:val="none" w:sz="0" w:space="0" w:color="auto"/>
        <w:bottom w:val="none" w:sz="0" w:space="0" w:color="auto"/>
        <w:right w:val="none" w:sz="0" w:space="0" w:color="auto"/>
      </w:divBdr>
    </w:div>
    <w:div w:id="212056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_athens.gcsl@aade.gr" TargetMode="External"/><Relationship Id="rId18" Type="http://schemas.openxmlformats.org/officeDocument/2006/relationships/hyperlink" Target="mailto:epanorthotika@eaadhsy.gr" TargetMode="External"/><Relationship Id="rId26" Type="http://schemas.openxmlformats.org/officeDocument/2006/relationships/hyperlink" Target="http://www.eaadhsy.gr/n4412/art79a" TargetMode="External"/><Relationship Id="rId3" Type="http://schemas.openxmlformats.org/officeDocument/2006/relationships/styles" Target="styles.xml"/><Relationship Id="rId21" Type="http://schemas.openxmlformats.org/officeDocument/2006/relationships/hyperlink" Target="http://www.promitheus.gov.gr" TargetMode="External"/><Relationship Id="rId7" Type="http://schemas.openxmlformats.org/officeDocument/2006/relationships/endnotes" Target="endnotes.xml"/><Relationship Id="rId12" Type="http://schemas.openxmlformats.org/officeDocument/2006/relationships/hyperlink" Target="http://www.aade.gr" TargetMode="External"/><Relationship Id="rId17" Type="http://schemas.openxmlformats.org/officeDocument/2006/relationships/hyperlink" Target="http://www.promitheus.gov.gr/" TargetMode="External"/><Relationship Id="rId25" Type="http://schemas.openxmlformats.org/officeDocument/2006/relationships/hyperlink" Target="http://www.eaadhsy.gr/n4412/n4412fulltextlinks.htm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promitheus.gov.gr" TargetMode="External"/><Relationship Id="rId20" Type="http://schemas.openxmlformats.org/officeDocument/2006/relationships/hyperlink" Target="http://www.hsppa.gr/" TargetMode="External"/><Relationship Id="rId29" Type="http://schemas.openxmlformats.org/officeDocument/2006/relationships/hyperlink" Target="mailto:siteadmin@aade.gr" TargetMode="External"/><Relationship Id="rId41"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ade.gr/gcsl" TargetMode="External"/><Relationship Id="rId24" Type="http://schemas.openxmlformats.org/officeDocument/2006/relationships/hyperlink" Target="http://www.eaadhsy.gr/n4412/n4412fulltextlinks.htm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aade.gr/gcsl" TargetMode="External"/><Relationship Id="rId23" Type="http://schemas.openxmlformats.org/officeDocument/2006/relationships/hyperlink" Target="http://www.eaadhsy.gr/n4412/n4412fulltextlinks.html" TargetMode="External"/><Relationship Id="rId28" Type="http://schemas.openxmlformats.org/officeDocument/2006/relationships/hyperlink" Target="mailto:a.giannaki@aade.gr" TargetMode="External"/><Relationship Id="rId10" Type="http://schemas.openxmlformats.org/officeDocument/2006/relationships/hyperlink" Target="http://www.promitheus.gov.gr" TargetMode="External"/><Relationship Id="rId19" Type="http://schemas.openxmlformats.org/officeDocument/2006/relationships/hyperlink" Target="http://www.eaadhsy.gr/"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promitheus.gov.gr" TargetMode="External"/><Relationship Id="rId22" Type="http://schemas.openxmlformats.org/officeDocument/2006/relationships/hyperlink" Target="http://www.promitheus.gov.gr" TargetMode="External"/><Relationship Id="rId27" Type="http://schemas.openxmlformats.org/officeDocument/2006/relationships/hyperlink" Target="http://www.eaadhsy.gr/n4412/n4412fulltextlinks.html" TargetMode="External"/><Relationship Id="rId30"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29B6DC-FD3C-4BE5-8944-B4C7E4E47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97</Pages>
  <Words>48168</Words>
  <Characters>260108</Characters>
  <Application>Microsoft Office Word</Application>
  <DocSecurity>0</DocSecurity>
  <Lines>2167</Lines>
  <Paragraphs>615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307661</CharactersWithSpaces>
  <SharedDoc>false</SharedDoc>
  <HLinks>
    <vt:vector size="30" baseType="variant">
      <vt:variant>
        <vt:i4>6094939</vt:i4>
      </vt:variant>
      <vt:variant>
        <vt:i4>12</vt:i4>
      </vt:variant>
      <vt:variant>
        <vt:i4>0</vt:i4>
      </vt:variant>
      <vt:variant>
        <vt:i4>5</vt:i4>
      </vt:variant>
      <vt:variant>
        <vt:lpwstr>http://www.promitheus.gov.gr/</vt:lpwstr>
      </vt:variant>
      <vt:variant>
        <vt:lpwstr/>
      </vt:variant>
      <vt:variant>
        <vt:i4>6094939</vt:i4>
      </vt:variant>
      <vt:variant>
        <vt:i4>9</vt:i4>
      </vt:variant>
      <vt:variant>
        <vt:i4>0</vt:i4>
      </vt:variant>
      <vt:variant>
        <vt:i4>5</vt:i4>
      </vt:variant>
      <vt:variant>
        <vt:lpwstr>http://www.promitheus.gov.gr/</vt:lpwstr>
      </vt:variant>
      <vt:variant>
        <vt:lpwstr/>
      </vt:variant>
      <vt:variant>
        <vt:i4>4980813</vt:i4>
      </vt:variant>
      <vt:variant>
        <vt:i4>6</vt:i4>
      </vt:variant>
      <vt:variant>
        <vt:i4>0</vt:i4>
      </vt:variant>
      <vt:variant>
        <vt:i4>5</vt:i4>
      </vt:variant>
      <vt:variant>
        <vt:lpwstr>mailto:a_athens@gcsl.gr</vt:lpwstr>
      </vt:variant>
      <vt:variant>
        <vt:lpwstr/>
      </vt:variant>
      <vt:variant>
        <vt:i4>4980813</vt:i4>
      </vt:variant>
      <vt:variant>
        <vt:i4>3</vt:i4>
      </vt:variant>
      <vt:variant>
        <vt:i4>0</vt:i4>
      </vt:variant>
      <vt:variant>
        <vt:i4>5</vt:i4>
      </vt:variant>
      <vt:variant>
        <vt:lpwstr>mailto:a_athens@gcsl.gr</vt:lpwstr>
      </vt:variant>
      <vt:variant>
        <vt:lpwstr/>
      </vt:variant>
      <vt:variant>
        <vt:i4>5505136</vt:i4>
      </vt:variant>
      <vt:variant>
        <vt:i4>0</vt:i4>
      </vt:variant>
      <vt:variant>
        <vt:i4>0</vt:i4>
      </vt:variant>
      <vt:variant>
        <vt:i4>5</vt:i4>
      </vt:variant>
      <vt:variant>
        <vt:lpwstr>mailto:kalamata@gcsl.gr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Ευσταθια Παπαγεωργακη</cp:lastModifiedBy>
  <cp:revision>13</cp:revision>
  <cp:lastPrinted>2026-04-07T07:08:00Z</cp:lastPrinted>
  <dcterms:created xsi:type="dcterms:W3CDTF">2026-04-03T11:20:00Z</dcterms:created>
  <dcterms:modified xsi:type="dcterms:W3CDTF">2026-04-07T08:16:00Z</dcterms:modified>
</cp:coreProperties>
</file>