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35A" w:rsidRDefault="00521A12">
      <w:pPr>
        <w:pStyle w:val="Default"/>
      </w:pPr>
      <w:r>
        <w:rPr>
          <w:noProof/>
        </w:rPr>
        <w:drawing>
          <wp:inline distT="0" distB="0" distL="0" distR="0">
            <wp:extent cx="2114550" cy="175514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8239" cy="176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35A" w:rsidRDefault="00521A12">
      <w:pPr>
        <w:pStyle w:val="Default"/>
        <w:spacing w:before="120" w:after="240"/>
        <w:jc w:val="right"/>
      </w:pPr>
      <w:r>
        <w:t>Αθήνα</w:t>
      </w:r>
      <w:r w:rsidRPr="000C76C6">
        <w:t xml:space="preserve">, </w:t>
      </w:r>
      <w:r w:rsidR="000C76C6" w:rsidRPr="000C76C6">
        <w:t>27</w:t>
      </w:r>
      <w:r w:rsidRPr="000C76C6">
        <w:t xml:space="preserve"> Μαρτίου 2026</w:t>
      </w:r>
    </w:p>
    <w:p w:rsidR="0098335A" w:rsidRDefault="00521A1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ΔΕΛΤΙΟ ΤΥΠΟΥ</w:t>
      </w:r>
    </w:p>
    <w:p w:rsidR="00601410" w:rsidRDefault="00521A12" w:rsidP="00601410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</w:t>
      </w:r>
      <w:r w:rsidR="000C76C6" w:rsidRPr="000C76C6">
        <w:rPr>
          <w:rFonts w:ascii="Franklin Gothic Medium" w:hAnsi="Franklin Gothic Medium" w:cstheme="minorBidi"/>
          <w:b/>
          <w:bCs/>
          <w:sz w:val="28"/>
          <w:szCs w:val="28"/>
        </w:rPr>
        <w:t>43 κιλά λαθραίων πούρων Αβάνας, αξίας 440.000 ευρώ, κατασχέθηκαν στο Ελ. Βενιζέλος</w:t>
      </w:r>
    </w:p>
    <w:p w:rsidR="000C76C6" w:rsidRDefault="000C76C6" w:rsidP="007857F0">
      <w:pPr>
        <w:pStyle w:val="Default"/>
        <w:spacing w:before="240" w:after="240" w:line="276" w:lineRule="auto"/>
        <w:jc w:val="both"/>
      </w:pPr>
      <w:r w:rsidRPr="000C76C6">
        <w:t>Ακόμη ένα σημαντικό αποτέλεσμα στην καταπολέμηση του λαθρεμπορίου καπνικών προϊόντων κατέγραψαν οι ελεγκτές της ΑΑΔΕ στο Τελωνείο του Αερολιμένα Αθηνών «Ελ. Βενιζέλος».</w:t>
      </w:r>
    </w:p>
    <w:p w:rsidR="000C76C6" w:rsidRDefault="000C76C6" w:rsidP="007857F0">
      <w:pPr>
        <w:pStyle w:val="Default"/>
        <w:spacing w:before="240" w:after="240" w:line="276" w:lineRule="auto"/>
        <w:jc w:val="both"/>
      </w:pPr>
      <w:r w:rsidRPr="000C76C6">
        <w:t xml:space="preserve">Ειδικότερα, κατά τη διενέργεια </w:t>
      </w:r>
      <w:proofErr w:type="spellStart"/>
      <w:r w:rsidRPr="000C76C6">
        <w:t>στοχευμένων</w:t>
      </w:r>
      <w:proofErr w:type="spellEnd"/>
      <w:r w:rsidRPr="000C76C6">
        <w:t xml:space="preserve"> ελέγχων, εντόπισαν επιβάτη υπηκοότητας Κούβας, ο οποίος είχε φτάσει στην Αθήνα μέσω Τουρκίας, μεταφέροντας στις αποσκευές του 43 κιλά λαθραίων πούρων.</w:t>
      </w:r>
    </w:p>
    <w:p w:rsidR="00601410" w:rsidRPr="00FC5710" w:rsidRDefault="00601410" w:rsidP="007857F0">
      <w:pPr>
        <w:pStyle w:val="Default"/>
        <w:spacing w:before="240" w:after="240" w:line="276" w:lineRule="auto"/>
        <w:jc w:val="both"/>
        <w:rPr>
          <w:lang w:val="en-US"/>
        </w:rPr>
      </w:pPr>
      <w:r w:rsidRPr="00FC5710">
        <w:t>Τα ευρήματα του ελέγχου:</w:t>
      </w:r>
    </w:p>
    <w:p w:rsidR="00601410" w:rsidRPr="00FC5710" w:rsidRDefault="00601410" w:rsidP="007857F0">
      <w:pPr>
        <w:pStyle w:val="Default"/>
        <w:numPr>
          <w:ilvl w:val="0"/>
          <w:numId w:val="4"/>
        </w:numPr>
        <w:spacing w:before="240" w:after="240" w:line="276" w:lineRule="auto"/>
        <w:jc w:val="both"/>
      </w:pPr>
      <w:r w:rsidRPr="00FC5710">
        <w:t>Καταμετρήθηκαν συνολικά 2.806 τεμάχια πούρων διαφόρων επώνυμων εμπορικών σημάτων.</w:t>
      </w:r>
    </w:p>
    <w:p w:rsidR="00601410" w:rsidRPr="00FC5710" w:rsidRDefault="00601410" w:rsidP="007857F0">
      <w:pPr>
        <w:pStyle w:val="Default"/>
        <w:numPr>
          <w:ilvl w:val="0"/>
          <w:numId w:val="4"/>
        </w:numPr>
        <w:spacing w:before="240" w:after="240" w:line="276" w:lineRule="auto"/>
        <w:jc w:val="both"/>
      </w:pPr>
      <w:r w:rsidRPr="00FC5710">
        <w:t>Η συνολική φορολογητέα αξία τους ανέρχεται σε 440.000 ευρώ.</w:t>
      </w:r>
    </w:p>
    <w:p w:rsidR="00601410" w:rsidRPr="00FC5710" w:rsidRDefault="00601410" w:rsidP="007857F0">
      <w:pPr>
        <w:pStyle w:val="Default"/>
        <w:numPr>
          <w:ilvl w:val="0"/>
          <w:numId w:val="4"/>
        </w:numPr>
        <w:spacing w:before="240" w:after="240" w:line="276" w:lineRule="auto"/>
        <w:jc w:val="both"/>
      </w:pPr>
      <w:r w:rsidRPr="00FC5710">
        <w:t xml:space="preserve">Οι αναλογούντες δασμοί και φόροι ανέρχονται σε 280.000 ευρώ. </w:t>
      </w:r>
    </w:p>
    <w:p w:rsidR="007857F0" w:rsidRDefault="00601410" w:rsidP="007857F0">
      <w:pPr>
        <w:pStyle w:val="Default"/>
        <w:spacing w:before="240" w:after="240" w:line="276" w:lineRule="auto"/>
        <w:jc w:val="both"/>
      </w:pPr>
      <w:r>
        <w:t xml:space="preserve">Ο επιβάτης συνελήφθη άμεσα και οδηγήθηκε στον αρμόδιο Ανακριτή, ενώ τα λαθραία προϊόντα κατασχέθηκαν. </w:t>
      </w:r>
    </w:p>
    <w:p w:rsidR="007857F0" w:rsidRDefault="007857F0" w:rsidP="007857F0">
      <w:pPr>
        <w:pStyle w:val="Web"/>
      </w:pPr>
    </w:p>
    <w:p w:rsidR="007857F0" w:rsidRDefault="007857F0" w:rsidP="007857F0">
      <w:pPr>
        <w:pStyle w:val="Default"/>
        <w:spacing w:before="240" w:after="240" w:line="276" w:lineRule="auto"/>
        <w:jc w:val="both"/>
      </w:pPr>
      <w:bookmarkStart w:id="0" w:name="_GoBack"/>
      <w:bookmarkEnd w:id="0"/>
    </w:p>
    <w:p w:rsidR="007857F0" w:rsidRDefault="007857F0" w:rsidP="007857F0">
      <w:pPr>
        <w:pStyle w:val="Default"/>
        <w:spacing w:before="240" w:after="240" w:line="276" w:lineRule="auto"/>
        <w:jc w:val="both"/>
      </w:pPr>
    </w:p>
    <w:p w:rsidR="007857F0" w:rsidRDefault="007857F0" w:rsidP="007857F0">
      <w:pPr>
        <w:pStyle w:val="Default"/>
        <w:spacing w:before="240" w:after="240" w:line="276" w:lineRule="auto"/>
        <w:jc w:val="both"/>
      </w:pPr>
    </w:p>
    <w:sectPr w:rsidR="007857F0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799" w:rsidRDefault="009B5799">
      <w:r>
        <w:separator/>
      </w:r>
    </w:p>
  </w:endnote>
  <w:endnote w:type="continuationSeparator" w:id="0">
    <w:p w:rsidR="009B5799" w:rsidRDefault="009B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799" w:rsidRDefault="009B5799">
      <w:r>
        <w:separator/>
      </w:r>
    </w:p>
  </w:footnote>
  <w:footnote w:type="continuationSeparator" w:id="0">
    <w:p w:rsidR="009B5799" w:rsidRDefault="009B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74"/>
    <w:multiLevelType w:val="multilevel"/>
    <w:tmpl w:val="01485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5DB2"/>
    <w:multiLevelType w:val="hybridMultilevel"/>
    <w:tmpl w:val="8696A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D30F9"/>
    <w:multiLevelType w:val="hybridMultilevel"/>
    <w:tmpl w:val="15D61F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B654A"/>
    <w:multiLevelType w:val="multilevel"/>
    <w:tmpl w:val="7C6B65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D8"/>
    <w:rsid w:val="00011DCC"/>
    <w:rsid w:val="00031395"/>
    <w:rsid w:val="000654D1"/>
    <w:rsid w:val="0007282D"/>
    <w:rsid w:val="000A3E08"/>
    <w:rsid w:val="000C76C6"/>
    <w:rsid w:val="001018FA"/>
    <w:rsid w:val="00116110"/>
    <w:rsid w:val="00220EAB"/>
    <w:rsid w:val="002512DA"/>
    <w:rsid w:val="002E2835"/>
    <w:rsid w:val="00316938"/>
    <w:rsid w:val="0032163B"/>
    <w:rsid w:val="00335304"/>
    <w:rsid w:val="00344FE6"/>
    <w:rsid w:val="003F7994"/>
    <w:rsid w:val="0041703C"/>
    <w:rsid w:val="00431300"/>
    <w:rsid w:val="004547B5"/>
    <w:rsid w:val="004668D6"/>
    <w:rsid w:val="00472210"/>
    <w:rsid w:val="00480A6F"/>
    <w:rsid w:val="00486B2F"/>
    <w:rsid w:val="004B495E"/>
    <w:rsid w:val="004B698D"/>
    <w:rsid w:val="004F3DA9"/>
    <w:rsid w:val="00503FDE"/>
    <w:rsid w:val="005042FC"/>
    <w:rsid w:val="005067C5"/>
    <w:rsid w:val="00513235"/>
    <w:rsid w:val="00521A12"/>
    <w:rsid w:val="00541333"/>
    <w:rsid w:val="005842C3"/>
    <w:rsid w:val="00591476"/>
    <w:rsid w:val="005D7F14"/>
    <w:rsid w:val="00601410"/>
    <w:rsid w:val="00621D42"/>
    <w:rsid w:val="00622718"/>
    <w:rsid w:val="00640F51"/>
    <w:rsid w:val="0065503F"/>
    <w:rsid w:val="00714FB2"/>
    <w:rsid w:val="00732D68"/>
    <w:rsid w:val="00784D0E"/>
    <w:rsid w:val="007857F0"/>
    <w:rsid w:val="007C3554"/>
    <w:rsid w:val="007F13D8"/>
    <w:rsid w:val="007F67FA"/>
    <w:rsid w:val="008062C1"/>
    <w:rsid w:val="00833EB1"/>
    <w:rsid w:val="00840C43"/>
    <w:rsid w:val="00853819"/>
    <w:rsid w:val="00854F1C"/>
    <w:rsid w:val="00861F6C"/>
    <w:rsid w:val="0087062D"/>
    <w:rsid w:val="00876937"/>
    <w:rsid w:val="008C16B1"/>
    <w:rsid w:val="009030F4"/>
    <w:rsid w:val="00912485"/>
    <w:rsid w:val="00916616"/>
    <w:rsid w:val="0094475B"/>
    <w:rsid w:val="0098335A"/>
    <w:rsid w:val="009B5799"/>
    <w:rsid w:val="009D75DF"/>
    <w:rsid w:val="00A55888"/>
    <w:rsid w:val="00A73416"/>
    <w:rsid w:val="00AC474F"/>
    <w:rsid w:val="00B620E4"/>
    <w:rsid w:val="00B740F6"/>
    <w:rsid w:val="00BB4558"/>
    <w:rsid w:val="00C3331A"/>
    <w:rsid w:val="00CF3371"/>
    <w:rsid w:val="00D30813"/>
    <w:rsid w:val="00D54FC3"/>
    <w:rsid w:val="00D95219"/>
    <w:rsid w:val="00DE5ACA"/>
    <w:rsid w:val="00DF241B"/>
    <w:rsid w:val="00DF4D61"/>
    <w:rsid w:val="00E56F16"/>
    <w:rsid w:val="00EE39D4"/>
    <w:rsid w:val="00F01791"/>
    <w:rsid w:val="00F21F84"/>
    <w:rsid w:val="00F37037"/>
    <w:rsid w:val="00F464B6"/>
    <w:rsid w:val="00F672E9"/>
    <w:rsid w:val="00F74A55"/>
    <w:rsid w:val="00F80A8B"/>
    <w:rsid w:val="00F9192E"/>
    <w:rsid w:val="00FA2AFE"/>
    <w:rsid w:val="00FB757D"/>
    <w:rsid w:val="00FC5710"/>
    <w:rsid w:val="066B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A951"/>
  <w15:docId w15:val="{EFD5E91E-CE59-4330-84F8-D83E4FBD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qFormat/>
    <w:rPr>
      <w:b/>
      <w:bCs/>
    </w:rPr>
  </w:style>
  <w:style w:type="character" w:styleId="-">
    <w:name w:val="Hyperlink"/>
    <w:basedOn w:val="a0"/>
    <w:uiPriority w:val="99"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  <w:lang w:eastAsia="en-US"/>
    </w:rPr>
  </w:style>
  <w:style w:type="character" w:customStyle="1" w:styleId="Char0">
    <w:name w:val="Κείμενο σχολίου Char"/>
    <w:basedOn w:val="a0"/>
    <w:link w:val="a5"/>
    <w:uiPriority w:val="99"/>
    <w:semiHidden/>
    <w:qFormat/>
    <w:rPr>
      <w:rFonts w:ascii="Calibri" w:hAnsi="Calibri" w:cs="Calibri"/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qFormat/>
    <w:rPr>
      <w:rFonts w:ascii="Calibri" w:hAnsi="Calibri" w:cs="Calibri"/>
      <w:b/>
      <w:bCs/>
      <w:sz w:val="20"/>
      <w:szCs w:val="20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Char2"/>
    <w:uiPriority w:val="34"/>
    <w:qFormat/>
    <w:pPr>
      <w:ind w:left="720"/>
      <w:contextualSpacing/>
    </w:pPr>
  </w:style>
  <w:style w:type="character" w:customStyle="1" w:styleId="Char2">
    <w:name w:val="Παράγραφος λίστας Char"/>
    <w:link w:val="a7"/>
    <w:uiPriority w:val="34"/>
    <w:qFormat/>
    <w:rPr>
      <w:rFonts w:ascii="Calibri" w:hAnsi="Calibri" w:cs="Calibri"/>
    </w:rPr>
  </w:style>
  <w:style w:type="paragraph" w:styleId="Web">
    <w:name w:val="Normal (Web)"/>
    <w:basedOn w:val="a"/>
    <w:uiPriority w:val="99"/>
    <w:semiHidden/>
    <w:unhideWhenUsed/>
    <w:rsid w:val="007857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ΔΤΔ</dc:creator>
  <cp:lastModifiedBy>ΔΕΠΙΚ</cp:lastModifiedBy>
  <cp:revision>2</cp:revision>
  <dcterms:created xsi:type="dcterms:W3CDTF">2026-03-27T09:07:00Z</dcterms:created>
  <dcterms:modified xsi:type="dcterms:W3CDTF">2026-03-27T09:07:00Z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77252EF1FEFF495198BDF3C186876905_13</vt:lpwstr>
  </property>
</Properties>
</file>