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B0B72" w14:textId="77777777" w:rsidR="007B2C2C" w:rsidRDefault="007B2C2C">
      <w:pPr>
        <w:spacing w:after="160" w:line="259" w:lineRule="auto"/>
        <w:jc w:val="right"/>
        <w:rPr>
          <w:rFonts w:ascii="Franklin Gothic Medium" w:hAnsi="Franklin Gothic Medium"/>
          <w:sz w:val="24"/>
          <w:szCs w:val="24"/>
        </w:rPr>
      </w:pPr>
    </w:p>
    <w:p w14:paraId="3A330661" w14:textId="77777777" w:rsidR="007B2C2C" w:rsidRDefault="00C85EEE">
      <w:pPr>
        <w:spacing w:after="160" w:line="259" w:lineRule="auto"/>
        <w:jc w:val="right"/>
        <w:rPr>
          <w:rFonts w:cs="Calibri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Αθήνα, </w:t>
      </w:r>
      <w:bookmarkStart w:id="0" w:name="_GoBack"/>
      <w:bookmarkEnd w:id="0"/>
      <w:r w:rsidR="00ED3BC1" w:rsidRPr="007259DF">
        <w:rPr>
          <w:rFonts w:ascii="Franklin Gothic Medium" w:hAnsi="Franklin Gothic Medium"/>
          <w:sz w:val="24"/>
          <w:szCs w:val="24"/>
        </w:rPr>
        <w:t>17</w:t>
      </w:r>
      <w:r w:rsidRPr="007259DF">
        <w:rPr>
          <w:rFonts w:ascii="Franklin Gothic Medium" w:hAnsi="Franklin Gothic Medium"/>
          <w:sz w:val="24"/>
          <w:szCs w:val="24"/>
        </w:rPr>
        <w:t xml:space="preserve"> Φεβρουαρίου</w:t>
      </w:r>
      <w:r>
        <w:rPr>
          <w:rFonts w:ascii="Franklin Gothic Medium" w:hAnsi="Franklin Gothic Medium"/>
          <w:sz w:val="24"/>
          <w:szCs w:val="24"/>
        </w:rPr>
        <w:t xml:space="preserve"> 2026</w:t>
      </w:r>
    </w:p>
    <w:p w14:paraId="52889BB7" w14:textId="77777777" w:rsidR="007B2C2C" w:rsidRDefault="007B2C2C">
      <w:pPr>
        <w:shd w:val="clear" w:color="auto" w:fill="FFFFFF"/>
        <w:spacing w:after="160" w:line="259" w:lineRule="auto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</w:p>
    <w:p w14:paraId="5DCAAB92" w14:textId="77777777" w:rsidR="007B2C2C" w:rsidRDefault="00C85EEE">
      <w:pPr>
        <w:pStyle w:val="Normal1"/>
        <w:jc w:val="center"/>
        <w:rPr>
          <w:rFonts w:ascii="Franklin Gothic Medium" w:hAnsi="Franklin Gothic Medium" w:cs="Calibri"/>
          <w:b/>
          <w:bCs/>
          <w:sz w:val="28"/>
          <w:szCs w:val="28"/>
        </w:rPr>
      </w:pPr>
      <w:r>
        <w:rPr>
          <w:rFonts w:ascii="Franklin Gothic Medium" w:hAnsi="Franklin Gothic Medium" w:cs="Calibri"/>
          <w:b/>
          <w:bCs/>
          <w:sz w:val="28"/>
          <w:szCs w:val="28"/>
        </w:rPr>
        <w:t>ΥΠΕΘΟ – ΑΑΔΕ: Μετάθεση προθεσμιών για την υποχρεωτική ηλεκτρονική τιμολόγηση για τις μεγάλες επιχειρήσεις της α’ περιόδου</w:t>
      </w:r>
    </w:p>
    <w:p w14:paraId="4324F60D" w14:textId="77777777" w:rsidR="007B2C2C" w:rsidRDefault="007B2C2C">
      <w:pPr>
        <w:pStyle w:val="a9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p w14:paraId="7C002DC8" w14:textId="77777777" w:rsidR="007B2C2C" w:rsidRDefault="00C85EEE">
      <w:pPr>
        <w:pStyle w:val="a9"/>
        <w:spacing w:before="120" w:after="120" w:line="276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Cs/>
          <w:sz w:val="24"/>
          <w:szCs w:val="24"/>
        </w:rPr>
        <w:t xml:space="preserve">Για τη διευκόλυνση των επιχειρήσεων στην έγκαιρη συμμόρφωση τους με τις υποχρεώσεις ηλεκτρονικής τιμολόγησης, ο Υφυπουργός Εθνικής Οικονομίας &amp; Οικονομικών, Γιώργος </w:t>
      </w:r>
      <w:proofErr w:type="spellStart"/>
      <w:r>
        <w:rPr>
          <w:rFonts w:ascii="Franklin Gothic Medium" w:hAnsi="Franklin Gothic Medium" w:cs="Franklin Gothic Medium"/>
          <w:bCs/>
          <w:sz w:val="24"/>
          <w:szCs w:val="24"/>
        </w:rPr>
        <w:t>Κώτσηρας</w:t>
      </w:r>
      <w:proofErr w:type="spellEnd"/>
      <w:r>
        <w:rPr>
          <w:rFonts w:ascii="Franklin Gothic Medium" w:hAnsi="Franklin Gothic Medium" w:cs="Franklin Gothic Medium"/>
          <w:bCs/>
          <w:sz w:val="24"/>
          <w:szCs w:val="24"/>
        </w:rPr>
        <w:t xml:space="preserve">, και ο Διοικητής της ΑΑΔΕ, Γιώργος </w:t>
      </w:r>
      <w:proofErr w:type="spellStart"/>
      <w:r>
        <w:rPr>
          <w:rFonts w:ascii="Franklin Gothic Medium" w:hAnsi="Franklin Gothic Medium" w:cs="Franklin Gothic Medium"/>
          <w:bCs/>
          <w:sz w:val="24"/>
          <w:szCs w:val="24"/>
        </w:rPr>
        <w:t>Πιτσιλής</w:t>
      </w:r>
      <w:proofErr w:type="spellEnd"/>
      <w:r>
        <w:rPr>
          <w:rFonts w:ascii="Franklin Gothic Medium" w:hAnsi="Franklin Gothic Medium" w:cs="Franklin Gothic Medium"/>
          <w:bCs/>
          <w:sz w:val="24"/>
          <w:szCs w:val="24"/>
        </w:rPr>
        <w:t xml:space="preserve">, υπέγραψαν Κοινή Απόφαση για τη μετάθεση των ημερομηνιών έναρξης εφαρμογής της υποχρεωτικής ηλεκτρονικής τιμολόγησης. </w:t>
      </w:r>
    </w:p>
    <w:p w14:paraId="2DE9426D" w14:textId="77777777" w:rsidR="007B2C2C" w:rsidRPr="00C85EEE" w:rsidRDefault="00C85EEE">
      <w:pPr>
        <w:pStyle w:val="a9"/>
        <w:spacing w:before="120" w:after="120" w:line="276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Cs/>
          <w:sz w:val="24"/>
          <w:szCs w:val="24"/>
        </w:rPr>
        <w:t>Η ρύθμιση αφορά τις μεγάλες επιχειρήσεις της πρώτης περιόδου, δηλαδή εκείνες με ακαθάριστα έσοδα άνω του 1.000.000 € για το φορολογικό έτος 2023, παρέχοντας τον απαραίτητο χρόνο για τις απαιτούμενες τεχνικές προσαρμογές από τους εκδότες ηλεκτρονικών τιμολογίων.</w:t>
      </w:r>
      <w:r w:rsidRPr="00D17311">
        <w:rPr>
          <w:rFonts w:ascii="Franklin Gothic Medium" w:hAnsi="Franklin Gothic Medium" w:cs="Franklin Gothic Medium"/>
          <w:bCs/>
          <w:sz w:val="24"/>
          <w:szCs w:val="24"/>
        </w:rPr>
        <w:t xml:space="preserve"> </w:t>
      </w:r>
      <w:r w:rsidRPr="00C85EEE">
        <w:rPr>
          <w:rFonts w:ascii="Franklin Gothic Medium" w:hAnsi="Franklin Gothic Medium" w:cs="Franklin Gothic Medium"/>
          <w:bCs/>
          <w:sz w:val="24"/>
          <w:szCs w:val="24"/>
        </w:rPr>
        <w:t>Η ανταπόκρισή τους είναι ήδη υψηλή, καθώς περίπου 34.000 από τις 38.000 υπόχρεες επιχειρήσεις έχουν ενεργοποιήσει τη διαδικασία ηλεκτρονικής έκδοσης παραστατικών.</w:t>
      </w:r>
    </w:p>
    <w:p w14:paraId="68A6114F" w14:textId="77777777" w:rsidR="007B2C2C" w:rsidRDefault="00C85EEE">
      <w:pPr>
        <w:pStyle w:val="a9"/>
        <w:spacing w:before="240" w:after="120" w:line="276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/>
          <w:bCs/>
          <w:sz w:val="24"/>
          <w:szCs w:val="24"/>
        </w:rPr>
        <w:t>Νέο Χρονοδιάγραμμα εφαρμογής</w:t>
      </w:r>
    </w:p>
    <w:p w14:paraId="45F2E901" w14:textId="77777777" w:rsidR="007B2C2C" w:rsidRDefault="00C85EEE">
      <w:pPr>
        <w:pStyle w:val="a9"/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/>
          <w:bCs/>
          <w:sz w:val="24"/>
          <w:szCs w:val="24"/>
        </w:rPr>
        <w:t xml:space="preserve">2/3/2026 : </w:t>
      </w:r>
      <w:r>
        <w:rPr>
          <w:rFonts w:ascii="Franklin Gothic Medium" w:hAnsi="Franklin Gothic Medium" w:cs="Franklin Gothic Medium"/>
          <w:bCs/>
          <w:sz w:val="24"/>
          <w:szCs w:val="24"/>
        </w:rPr>
        <w:t>Έναρξη υποχρεωτικής εφαρμογής</w:t>
      </w:r>
    </w:p>
    <w:p w14:paraId="12E19505" w14:textId="77777777" w:rsidR="007B2C2C" w:rsidRDefault="00C85EEE">
      <w:pPr>
        <w:pStyle w:val="a9"/>
        <w:numPr>
          <w:ilvl w:val="1"/>
          <w:numId w:val="1"/>
        </w:numPr>
        <w:spacing w:before="120" w:after="120" w:line="276" w:lineRule="auto"/>
        <w:ind w:left="426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/>
          <w:bCs/>
          <w:sz w:val="24"/>
          <w:szCs w:val="24"/>
        </w:rPr>
        <w:t>Από 2/3/2026 έως 3/5/2026</w:t>
      </w:r>
      <w:r>
        <w:rPr>
          <w:rFonts w:ascii="Franklin Gothic Medium" w:hAnsi="Franklin Gothic Medium" w:cs="Franklin Gothic Medium"/>
          <w:bCs/>
          <w:sz w:val="24"/>
          <w:szCs w:val="24"/>
        </w:rPr>
        <w:t xml:space="preserve">: Χρονικό διάστημα σταδιακής εφαρμογής της ηλεκτρονικής τιμολόγησης, με δυνατότητα παράλληλης χρήσης προγραμμάτων διαχείρισης επιχειρήσεων (εμπορικό /λογιστικό, </w:t>
      </w:r>
      <w:r>
        <w:rPr>
          <w:rFonts w:ascii="Franklin Gothic Medium" w:hAnsi="Franklin Gothic Medium" w:cs="Franklin Gothic Medium"/>
          <w:bCs/>
          <w:sz w:val="24"/>
          <w:szCs w:val="24"/>
          <w:lang w:val="en-US"/>
        </w:rPr>
        <w:t>ERP</w:t>
      </w:r>
      <w:r>
        <w:rPr>
          <w:rFonts w:ascii="Franklin Gothic Medium" w:hAnsi="Franklin Gothic Medium" w:cs="Franklin Gothic Medium"/>
          <w:bCs/>
          <w:sz w:val="24"/>
          <w:szCs w:val="24"/>
        </w:rPr>
        <w:t>) ή της ειδικής φόρμας καταχώρισης.</w:t>
      </w:r>
    </w:p>
    <w:p w14:paraId="731EA97E" w14:textId="77777777" w:rsidR="007B2C2C" w:rsidRDefault="00C85EEE">
      <w:pPr>
        <w:pStyle w:val="a9"/>
        <w:spacing w:before="120" w:after="120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Cs/>
          <w:sz w:val="24"/>
          <w:szCs w:val="24"/>
        </w:rPr>
        <w:t>Υπενθυμίζεται ότι κάθε επιχείρηση μπορεί να εκπληρώσει την υποχρέωση επιλέγοντας έναν από τους ακόλουθους τρόπους:</w:t>
      </w:r>
    </w:p>
    <w:p w14:paraId="7A594E51" w14:textId="77777777" w:rsidR="007B2C2C" w:rsidRDefault="00C85EEE">
      <w:pPr>
        <w:pStyle w:val="a9"/>
        <w:numPr>
          <w:ilvl w:val="1"/>
          <w:numId w:val="2"/>
        </w:num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Cs/>
          <w:sz w:val="24"/>
          <w:szCs w:val="24"/>
        </w:rPr>
        <w:t xml:space="preserve">υπηρεσίες </w:t>
      </w:r>
      <w:proofErr w:type="spellStart"/>
      <w:r>
        <w:rPr>
          <w:rFonts w:ascii="Franklin Gothic Medium" w:hAnsi="Franklin Gothic Medium" w:cs="Franklin Gothic Medium"/>
          <w:bCs/>
          <w:sz w:val="24"/>
          <w:szCs w:val="24"/>
        </w:rPr>
        <w:t>Παρόχου</w:t>
      </w:r>
      <w:proofErr w:type="spellEnd"/>
      <w:r>
        <w:rPr>
          <w:rFonts w:ascii="Franklin Gothic Medium" w:hAnsi="Franklin Gothic Medium" w:cs="Franklin Gothic Medium"/>
          <w:bCs/>
          <w:sz w:val="24"/>
          <w:szCs w:val="24"/>
        </w:rPr>
        <w:t xml:space="preserve"> Ηλεκτρονικής Έκδοσης Στοιχείων ή</w:t>
      </w:r>
    </w:p>
    <w:p w14:paraId="4F1E69E4" w14:textId="77777777" w:rsidR="007B2C2C" w:rsidRDefault="00C85EEE">
      <w:pPr>
        <w:pStyle w:val="a9"/>
        <w:numPr>
          <w:ilvl w:val="1"/>
          <w:numId w:val="2"/>
        </w:numPr>
        <w:spacing w:before="120" w:after="120" w:line="276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Cs/>
          <w:sz w:val="24"/>
          <w:szCs w:val="24"/>
        </w:rPr>
        <w:t xml:space="preserve">δωρεάν εφαρμογές της ΑΑΔΕ: εφαρμογή </w:t>
      </w:r>
      <w:proofErr w:type="spellStart"/>
      <w:r>
        <w:rPr>
          <w:rFonts w:ascii="Franklin Gothic Medium" w:hAnsi="Franklin Gothic Medium" w:cs="Franklin Gothic Medium"/>
          <w:b/>
          <w:bCs/>
          <w:sz w:val="24"/>
          <w:szCs w:val="24"/>
        </w:rPr>
        <w:t>timologio</w:t>
      </w:r>
      <w:proofErr w:type="spellEnd"/>
      <w:r>
        <w:rPr>
          <w:rFonts w:ascii="Franklin Gothic Medium" w:hAnsi="Franklin Gothic Medium" w:cs="Franklin Gothic Medium"/>
          <w:bCs/>
          <w:sz w:val="24"/>
          <w:szCs w:val="24"/>
        </w:rPr>
        <w:t xml:space="preserve"> και εφαρμογή </w:t>
      </w:r>
      <w:proofErr w:type="spellStart"/>
      <w:r>
        <w:rPr>
          <w:rFonts w:ascii="Franklin Gothic Medium" w:hAnsi="Franklin Gothic Medium" w:cs="Franklin Gothic Medium"/>
          <w:b/>
          <w:bCs/>
          <w:sz w:val="24"/>
          <w:szCs w:val="24"/>
        </w:rPr>
        <w:t>myDATAapp</w:t>
      </w:r>
      <w:proofErr w:type="spellEnd"/>
      <w:r>
        <w:rPr>
          <w:rFonts w:ascii="Franklin Gothic Medium" w:hAnsi="Franklin Gothic Medium" w:cs="Franklin Gothic Medium"/>
          <w:b/>
          <w:bCs/>
          <w:sz w:val="24"/>
          <w:szCs w:val="24"/>
        </w:rPr>
        <w:t xml:space="preserve"> </w:t>
      </w:r>
      <w:r>
        <w:rPr>
          <w:rFonts w:ascii="Franklin Gothic Medium" w:hAnsi="Franklin Gothic Medium" w:cs="Franklin Gothic Medium"/>
          <w:bCs/>
          <w:sz w:val="24"/>
          <w:szCs w:val="24"/>
        </w:rPr>
        <w:t>για κινητές συσκευές, οι οποίες καλύπτουν χωρίς κόστος και τις περιπτώσεις έκδοσης ηλεκτρονικών τιμολογίων για δημόσιες συμβάσεις.</w:t>
      </w:r>
    </w:p>
    <w:p w14:paraId="5CD14264" w14:textId="77777777" w:rsidR="007B2C2C" w:rsidRDefault="00C85EEE">
      <w:pPr>
        <w:pStyle w:val="a9"/>
        <w:spacing w:before="120" w:after="120" w:line="276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>
        <w:rPr>
          <w:rFonts w:ascii="Franklin Gothic Medium" w:hAnsi="Franklin Gothic Medium" w:cs="Franklin Gothic Medium"/>
          <w:bCs/>
          <w:sz w:val="24"/>
          <w:szCs w:val="24"/>
        </w:rPr>
        <w:t>Οι υπόχρεες επιχειρήσεις οφείλουν να υποβάλουν</w:t>
      </w:r>
      <w:r>
        <w:rPr>
          <w:rFonts w:ascii="Franklin Gothic Medium" w:hAnsi="Franklin Gothic Medium" w:cs="Franklin Gothic Medium"/>
          <w:b/>
          <w:bCs/>
          <w:sz w:val="24"/>
          <w:szCs w:val="24"/>
        </w:rPr>
        <w:t xml:space="preserve"> Δήλωση Έναρξης Ηλεκτρονικής Έκδοσης Στοιχείων</w:t>
      </w:r>
      <w:r>
        <w:rPr>
          <w:rFonts w:ascii="Franklin Gothic Medium" w:hAnsi="Franklin Gothic Medium" w:cs="Franklin Gothic Medium"/>
          <w:bCs/>
          <w:sz w:val="24"/>
          <w:szCs w:val="24"/>
        </w:rPr>
        <w:t xml:space="preserve"> ή </w:t>
      </w:r>
      <w:r>
        <w:rPr>
          <w:rFonts w:ascii="Franklin Gothic Medium" w:hAnsi="Franklin Gothic Medium" w:cs="Franklin Gothic Medium"/>
          <w:b/>
          <w:bCs/>
          <w:sz w:val="24"/>
          <w:szCs w:val="24"/>
        </w:rPr>
        <w:t xml:space="preserve">Δήλωση Χρήσης της εφαρμογής </w:t>
      </w:r>
      <w:proofErr w:type="spellStart"/>
      <w:r>
        <w:rPr>
          <w:rFonts w:ascii="Franklin Gothic Medium" w:hAnsi="Franklin Gothic Medium" w:cs="Franklin Gothic Medium"/>
          <w:b/>
          <w:bCs/>
          <w:sz w:val="24"/>
          <w:szCs w:val="24"/>
        </w:rPr>
        <w:t>timologio</w:t>
      </w:r>
      <w:proofErr w:type="spellEnd"/>
      <w:r>
        <w:rPr>
          <w:rFonts w:ascii="Franklin Gothic Medium" w:hAnsi="Franklin Gothic Medium" w:cs="Franklin Gothic Medium"/>
          <w:bCs/>
          <w:sz w:val="24"/>
          <w:szCs w:val="24"/>
        </w:rPr>
        <w:t xml:space="preserve"> με ημερομηνία έναρξης ισχύος την </w:t>
      </w:r>
      <w:r>
        <w:rPr>
          <w:rFonts w:ascii="Franklin Gothic Medium" w:hAnsi="Franklin Gothic Medium" w:cs="Franklin Gothic Medium"/>
          <w:b/>
          <w:bCs/>
          <w:sz w:val="24"/>
          <w:szCs w:val="24"/>
        </w:rPr>
        <w:t>2/3/2026</w:t>
      </w:r>
      <w:r>
        <w:rPr>
          <w:rFonts w:ascii="Franklin Gothic Medium" w:hAnsi="Franklin Gothic Medium" w:cs="Franklin Gothic Medium"/>
          <w:bCs/>
          <w:sz w:val="24"/>
          <w:szCs w:val="24"/>
        </w:rPr>
        <w:t xml:space="preserve"> και να ξεκινήσουν την έκδοση ηλεκτρονικών </w:t>
      </w:r>
      <w:r>
        <w:rPr>
          <w:rFonts w:ascii="Franklin Gothic Medium" w:hAnsi="Franklin Gothic Medium" w:cs="Franklin Gothic Medium"/>
          <w:bCs/>
          <w:sz w:val="24"/>
          <w:szCs w:val="24"/>
        </w:rPr>
        <w:lastRenderedPageBreak/>
        <w:t>τιμολογίων εντός του προαναφερθέντος χρονικού διαστήματος (2/3/2026 - 3/5/2026).</w:t>
      </w:r>
    </w:p>
    <w:p w14:paraId="62ECEC1D" w14:textId="77777777" w:rsidR="00D17311" w:rsidRPr="00D17311" w:rsidRDefault="00D17311" w:rsidP="00D17311">
      <w:pPr>
        <w:spacing w:before="120" w:after="120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 w:rsidRPr="00D17311">
        <w:rPr>
          <w:rFonts w:ascii="Franklin Gothic Medium" w:hAnsi="Franklin Gothic Medium" w:cs="Franklin Gothic Medium"/>
          <w:bCs/>
          <w:sz w:val="24"/>
          <w:szCs w:val="24"/>
        </w:rPr>
        <w:t>Διευκρινίζεται ότι η παράβαση της μη συμμόρφωσης με την υποχρέωση έκδοσης ηλεκτρονικού τιμολογίου (Ε.</w:t>
      </w:r>
      <w:r>
        <w:rPr>
          <w:rFonts w:ascii="Franklin Gothic Medium" w:hAnsi="Franklin Gothic Medium" w:cs="Franklin Gothic Medium"/>
          <w:bCs/>
          <w:sz w:val="24"/>
          <w:szCs w:val="24"/>
        </w:rPr>
        <w:t xml:space="preserve"> 2004</w:t>
      </w:r>
      <w:r w:rsidRPr="00D17311">
        <w:rPr>
          <w:rFonts w:ascii="Franklin Gothic Medium" w:hAnsi="Franklin Gothic Medium" w:cs="Franklin Gothic Medium"/>
          <w:bCs/>
          <w:sz w:val="24"/>
          <w:szCs w:val="24"/>
        </w:rPr>
        <w:t>/2026), θεωρείται ως μη έκδοση του τιμολογίου αυτού και ως εκ τούτου επιβάλλονται τα πρόστιμα που προβλέπονται από τον Κώδικα Φορολογικής Διαδικασίας (άρθρο 57, περ. 5 και 6, ν. 5104/2024) κατά περίπτωση.</w:t>
      </w:r>
    </w:p>
    <w:p w14:paraId="362B030E" w14:textId="77777777" w:rsidR="00D17311" w:rsidRPr="00D17311" w:rsidRDefault="00D17311" w:rsidP="00D17311">
      <w:pPr>
        <w:spacing w:before="120" w:after="120" w:line="240" w:lineRule="auto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 w:rsidRPr="00D17311">
        <w:rPr>
          <w:rFonts w:ascii="Franklin Gothic Medium" w:hAnsi="Franklin Gothic Medium" w:cs="Franklin Gothic Medium"/>
          <w:bCs/>
          <w:sz w:val="24"/>
          <w:szCs w:val="24"/>
        </w:rPr>
        <w:t>Συγκεκριμένα</w:t>
      </w:r>
      <w:r w:rsidR="00D02626">
        <w:rPr>
          <w:rFonts w:ascii="Franklin Gothic Medium" w:hAnsi="Franklin Gothic Medium" w:cs="Franklin Gothic Medium"/>
          <w:bCs/>
          <w:sz w:val="24"/>
          <w:szCs w:val="24"/>
        </w:rPr>
        <w:t>:</w:t>
      </w:r>
      <w:r w:rsidRPr="00D17311">
        <w:rPr>
          <w:rFonts w:ascii="Franklin Gothic Medium" w:hAnsi="Franklin Gothic Medium" w:cs="Franklin Gothic Medium"/>
          <w:bCs/>
          <w:sz w:val="24"/>
          <w:szCs w:val="24"/>
        </w:rPr>
        <w:t xml:space="preserve"> </w:t>
      </w:r>
    </w:p>
    <w:p w14:paraId="2B2106DB" w14:textId="77777777" w:rsidR="00D17311" w:rsidRPr="00D17311" w:rsidRDefault="00D17311" w:rsidP="00D17311">
      <w:pPr>
        <w:numPr>
          <w:ilvl w:val="0"/>
          <w:numId w:val="5"/>
        </w:numPr>
        <w:spacing w:before="120" w:after="120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 w:rsidRPr="00D17311">
        <w:rPr>
          <w:rFonts w:ascii="Franklin Gothic Medium" w:hAnsi="Franklin Gothic Medium" w:cs="Franklin Gothic Medium"/>
          <w:bCs/>
          <w:sz w:val="24"/>
          <w:szCs w:val="24"/>
        </w:rPr>
        <w:t xml:space="preserve">Για μη έκδοση ηλεκτρονικού τιμολογίου για πράξεις που επιβαρύνονται με ΦΠΑ επιβάλλεται πρόστιμο πενήντα τοις εκατό (50%) επί του φόρου που θα </w:t>
      </w:r>
      <w:proofErr w:type="spellStart"/>
      <w:r w:rsidRPr="00D17311">
        <w:rPr>
          <w:rFonts w:ascii="Franklin Gothic Medium" w:hAnsi="Franklin Gothic Medium" w:cs="Franklin Gothic Medium"/>
          <w:bCs/>
          <w:sz w:val="24"/>
          <w:szCs w:val="24"/>
        </w:rPr>
        <w:t>προέκυπτε</w:t>
      </w:r>
      <w:proofErr w:type="spellEnd"/>
      <w:r w:rsidRPr="00D17311">
        <w:rPr>
          <w:rFonts w:ascii="Franklin Gothic Medium" w:hAnsi="Franklin Gothic Medium" w:cs="Franklin Gothic Medium"/>
          <w:bCs/>
          <w:sz w:val="24"/>
          <w:szCs w:val="24"/>
        </w:rPr>
        <w:t xml:space="preserve"> από το μη </w:t>
      </w:r>
      <w:proofErr w:type="spellStart"/>
      <w:r w:rsidRPr="00D17311">
        <w:rPr>
          <w:rFonts w:ascii="Franklin Gothic Medium" w:hAnsi="Franklin Gothic Medium" w:cs="Franklin Gothic Medium"/>
          <w:bCs/>
          <w:sz w:val="24"/>
          <w:szCs w:val="24"/>
        </w:rPr>
        <w:t>εκδοθέν</w:t>
      </w:r>
      <w:proofErr w:type="spellEnd"/>
      <w:r w:rsidRPr="00D17311">
        <w:rPr>
          <w:rFonts w:ascii="Franklin Gothic Medium" w:hAnsi="Franklin Gothic Medium" w:cs="Franklin Gothic Medium"/>
          <w:bCs/>
          <w:sz w:val="24"/>
          <w:szCs w:val="24"/>
        </w:rPr>
        <w:t xml:space="preserve"> στοιχείο ή επί της διαφοράς, αντίστοιχα.</w:t>
      </w:r>
    </w:p>
    <w:p w14:paraId="2D10C013" w14:textId="77777777" w:rsidR="00D17311" w:rsidRPr="00D17311" w:rsidRDefault="00D17311" w:rsidP="00D17311">
      <w:pPr>
        <w:numPr>
          <w:ilvl w:val="0"/>
          <w:numId w:val="5"/>
        </w:numPr>
        <w:spacing w:before="120" w:after="120"/>
        <w:jc w:val="both"/>
        <w:rPr>
          <w:rFonts w:ascii="Franklin Gothic Medium" w:hAnsi="Franklin Gothic Medium" w:cs="Franklin Gothic Medium"/>
          <w:bCs/>
          <w:sz w:val="24"/>
          <w:szCs w:val="24"/>
        </w:rPr>
      </w:pPr>
      <w:r w:rsidRPr="00D17311">
        <w:rPr>
          <w:rFonts w:ascii="Franklin Gothic Medium" w:hAnsi="Franklin Gothic Medium" w:cs="Franklin Gothic Medium"/>
          <w:bCs/>
          <w:sz w:val="24"/>
          <w:szCs w:val="24"/>
        </w:rPr>
        <w:t>Για μη έκδοση ηλεκτρονικού τιμολογίου για πράξεις που δεν επιβαρύνονται με ΦΠΑ επιβάλλεται πρόστιμο 500€ ανά φορολογικό έλεγχο για υπόχρεο τήρησης απλογραφικού συστήματος και 1.000€ ανά φορολογικό έλεγχο για υπόχρεο τήρησης διπλογραφικού συστήματος.</w:t>
      </w:r>
    </w:p>
    <w:p w14:paraId="76A55B70" w14:textId="77777777" w:rsidR="007B2C2C" w:rsidRDefault="00C85EEE">
      <w:pPr>
        <w:spacing w:before="240" w:after="120"/>
        <w:jc w:val="both"/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</w:pPr>
      <w:r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  <w:t>Για οποιαδήποτε πληροφορία ή διευκρίνιση, οι ενδιαφερόμενοι μπορούν να απευθύνονται στην Εξυπηρέτηση Φορολογουμένων της ΑΑΔΕ, my1521:</w:t>
      </w:r>
    </w:p>
    <w:p w14:paraId="40B1BCEA" w14:textId="77777777" w:rsidR="007B2C2C" w:rsidRDefault="00C85EEE">
      <w:pPr>
        <w:numPr>
          <w:ilvl w:val="0"/>
          <w:numId w:val="3"/>
        </w:numPr>
        <w:spacing w:before="240" w:after="120"/>
        <w:jc w:val="both"/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</w:pPr>
      <w:r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  <w:t>Τηλεφωνικά στο 1521, χωρίς χρέωση, εργάσιμες ημέρες από 7:00 έως 20:00</w:t>
      </w:r>
    </w:p>
    <w:p w14:paraId="7DA94621" w14:textId="77777777" w:rsidR="007B2C2C" w:rsidRDefault="00C85EEE">
      <w:pPr>
        <w:numPr>
          <w:ilvl w:val="0"/>
          <w:numId w:val="3"/>
        </w:numPr>
        <w:spacing w:before="240" w:after="120"/>
        <w:jc w:val="both"/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</w:pPr>
      <w:r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  <w:t xml:space="preserve">Ψηφιακά στο </w:t>
      </w:r>
      <w:hyperlink r:id="rId7" w:history="1">
        <w:r>
          <w:rPr>
            <w:rStyle w:val="-0"/>
            <w:rFonts w:ascii="Franklin Gothic Medium" w:eastAsia="Franklin Gothic Book" w:hAnsi="Franklin Gothic Medium" w:cs="Franklin Gothic Medium"/>
            <w:bCs/>
            <w:sz w:val="24"/>
            <w:szCs w:val="24"/>
          </w:rPr>
          <w:t>my1521</w:t>
        </w:r>
      </w:hyperlink>
      <w:r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  <w:t xml:space="preserve"> (24/7) για ερωτήματα σχετικά με:</w:t>
      </w:r>
    </w:p>
    <w:p w14:paraId="61F45A1F" w14:textId="77777777" w:rsidR="007B2C2C" w:rsidRDefault="00C85EEE">
      <w:pPr>
        <w:numPr>
          <w:ilvl w:val="0"/>
          <w:numId w:val="4"/>
        </w:numPr>
        <w:spacing w:before="240" w:after="120"/>
        <w:jc w:val="both"/>
        <w:rPr>
          <w:rFonts w:ascii="Franklin Gothic Medium" w:eastAsia="Franklin Gothic Book" w:hAnsi="Franklin Gothic Medium" w:cs="Franklin Gothic Medium"/>
          <w:b/>
          <w:bCs/>
          <w:i/>
          <w:color w:val="000000"/>
          <w:sz w:val="24"/>
          <w:szCs w:val="24"/>
        </w:rPr>
      </w:pPr>
      <w:r>
        <w:rPr>
          <w:rFonts w:ascii="Franklin Gothic Medium" w:hAnsi="Franklin Gothic Medium" w:cs="Calibri"/>
          <w:sz w:val="24"/>
          <w:szCs w:val="24"/>
        </w:rPr>
        <w:t>τις Δηλώσεις Ηλεκτρονικής Τιμολόγησης υποβάλλονται στη διαδρομή:</w:t>
      </w:r>
      <w:r>
        <w:rPr>
          <w:rFonts w:ascii="Franklin Gothic Medium" w:hAnsi="Franklin Gothic Medium" w:cs="Calibri"/>
          <w:b/>
          <w:sz w:val="24"/>
          <w:szCs w:val="24"/>
        </w:rPr>
        <w:t xml:space="preserve"> </w:t>
      </w:r>
      <w:r>
        <w:rPr>
          <w:rFonts w:ascii="Franklin Gothic Medium" w:eastAsia="Franklin Gothic Book" w:hAnsi="Franklin Gothic Medium" w:cs="Calibri"/>
          <w:b/>
          <w:i/>
          <w:sz w:val="24"/>
          <w:szCs w:val="24"/>
        </w:rPr>
        <w:t xml:space="preserve">Θέματα Ελληνικών Λογιστικών Προτύπων &amp; </w:t>
      </w:r>
      <w:proofErr w:type="spellStart"/>
      <w:r>
        <w:rPr>
          <w:rFonts w:ascii="Franklin Gothic Medium" w:eastAsia="Franklin Gothic Book" w:hAnsi="Franklin Gothic Medium" w:cs="Calibri"/>
          <w:b/>
          <w:i/>
          <w:sz w:val="24"/>
          <w:szCs w:val="24"/>
        </w:rPr>
        <w:t>myDATA</w:t>
      </w:r>
      <w:proofErr w:type="spellEnd"/>
      <w:r>
        <w:rPr>
          <w:rFonts w:ascii="Franklin Gothic Medium" w:eastAsia="Franklin Gothic Book" w:hAnsi="Franklin Gothic Medium" w:cs="Calibri"/>
          <w:b/>
          <w:i/>
          <w:sz w:val="24"/>
          <w:szCs w:val="24"/>
        </w:rPr>
        <w:t xml:space="preserve"> &gt; </w:t>
      </w:r>
      <w:proofErr w:type="spellStart"/>
      <w:r>
        <w:rPr>
          <w:rFonts w:ascii="Franklin Gothic Medium" w:hAnsi="Franklin Gothic Medium" w:cs="Calibri"/>
          <w:b/>
          <w:i/>
          <w:spacing w:val="3"/>
          <w:sz w:val="24"/>
          <w:szCs w:val="24"/>
        </w:rPr>
        <w:t>Πάροχοι</w:t>
      </w:r>
      <w:proofErr w:type="spellEnd"/>
      <w:r>
        <w:rPr>
          <w:rFonts w:ascii="Franklin Gothic Medium" w:hAnsi="Franklin Gothic Medium" w:cs="Calibri"/>
          <w:b/>
          <w:i/>
          <w:spacing w:val="3"/>
          <w:sz w:val="24"/>
          <w:szCs w:val="24"/>
        </w:rPr>
        <w:t xml:space="preserve"> Υπηρεσιών Ηλεκτρονικής Τιμολόγησης</w:t>
      </w:r>
    </w:p>
    <w:p w14:paraId="76323418" w14:textId="77777777" w:rsidR="007B2C2C" w:rsidRDefault="00C85EEE">
      <w:pPr>
        <w:numPr>
          <w:ilvl w:val="0"/>
          <w:numId w:val="4"/>
        </w:numPr>
        <w:spacing w:before="240" w:after="120"/>
        <w:jc w:val="both"/>
        <w:rPr>
          <w:rFonts w:ascii="Franklin Gothic Medium" w:eastAsia="Franklin Gothic Book" w:hAnsi="Franklin Gothic Medium" w:cs="Franklin Gothic Medium"/>
          <w:b/>
          <w:bCs/>
          <w:i/>
          <w:color w:val="000000"/>
          <w:sz w:val="24"/>
          <w:szCs w:val="24"/>
        </w:rPr>
      </w:pPr>
      <w:r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  <w:t xml:space="preserve">το κανονιστικό πλαίσιο της Ηλεκτρονικής Τιμολόγησης υποβάλλονται στη διαδρομή: </w:t>
      </w:r>
      <w:r>
        <w:rPr>
          <w:rFonts w:ascii="Franklin Gothic Medium" w:eastAsia="Franklin Gothic Book" w:hAnsi="Franklin Gothic Medium" w:cs="Franklin Gothic Medium"/>
          <w:b/>
          <w:bCs/>
          <w:i/>
          <w:color w:val="000000"/>
          <w:sz w:val="24"/>
          <w:szCs w:val="24"/>
        </w:rPr>
        <w:t xml:space="preserve">Θέματα Ελληνικών Λογιστικών Προτύπων &amp; </w:t>
      </w:r>
      <w:proofErr w:type="spellStart"/>
      <w:r>
        <w:rPr>
          <w:rFonts w:ascii="Franklin Gothic Medium" w:eastAsia="Franklin Gothic Book" w:hAnsi="Franklin Gothic Medium" w:cs="Franklin Gothic Medium"/>
          <w:b/>
          <w:bCs/>
          <w:i/>
          <w:color w:val="000000"/>
          <w:sz w:val="24"/>
          <w:szCs w:val="24"/>
        </w:rPr>
        <w:t>myDATA</w:t>
      </w:r>
      <w:proofErr w:type="spellEnd"/>
      <w:r>
        <w:rPr>
          <w:rFonts w:ascii="Franklin Gothic Medium" w:eastAsia="Franklin Gothic Book" w:hAnsi="Franklin Gothic Medium" w:cs="Franklin Gothic Medium"/>
          <w:b/>
          <w:bCs/>
          <w:i/>
          <w:color w:val="000000"/>
          <w:sz w:val="24"/>
          <w:szCs w:val="24"/>
        </w:rPr>
        <w:t xml:space="preserve"> &gt; Θέματα Ηλεκτρονικής Τιμολόγησης – ΥΠΑΗΕΣ</w:t>
      </w:r>
    </w:p>
    <w:p w14:paraId="7F057EF1" w14:textId="77777777" w:rsidR="007B2C2C" w:rsidRDefault="007B2C2C">
      <w:pPr>
        <w:spacing w:before="240" w:after="120"/>
        <w:jc w:val="both"/>
        <w:rPr>
          <w:rFonts w:ascii="Franklin Gothic Medium" w:eastAsia="Franklin Gothic Book" w:hAnsi="Franklin Gothic Medium" w:cs="Franklin Gothic Medium"/>
          <w:bCs/>
          <w:color w:val="000000"/>
          <w:sz w:val="24"/>
          <w:szCs w:val="24"/>
        </w:rPr>
      </w:pPr>
    </w:p>
    <w:sectPr w:rsidR="007B2C2C">
      <w:headerReference w:type="default" r:id="rId8"/>
      <w:headerReference w:type="first" r:id="rId9"/>
      <w:pgSz w:w="11906" w:h="16838"/>
      <w:pgMar w:top="1440" w:right="1800" w:bottom="1440" w:left="1800" w:header="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F8605" w14:textId="77777777" w:rsidR="0078351E" w:rsidRDefault="0078351E">
      <w:pPr>
        <w:spacing w:after="0" w:line="240" w:lineRule="auto"/>
      </w:pPr>
      <w:r>
        <w:separator/>
      </w:r>
    </w:p>
  </w:endnote>
  <w:endnote w:type="continuationSeparator" w:id="0">
    <w:p w14:paraId="561EC370" w14:textId="77777777" w:rsidR="0078351E" w:rsidRDefault="0078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B808A" w14:textId="77777777" w:rsidR="0078351E" w:rsidRDefault="0078351E">
      <w:pPr>
        <w:spacing w:after="0" w:line="240" w:lineRule="auto"/>
      </w:pPr>
      <w:r>
        <w:separator/>
      </w:r>
    </w:p>
  </w:footnote>
  <w:footnote w:type="continuationSeparator" w:id="0">
    <w:p w14:paraId="20A38E2B" w14:textId="77777777" w:rsidR="0078351E" w:rsidRDefault="0078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66D8D" w14:textId="77777777" w:rsidR="007B2C2C" w:rsidRDefault="007B2C2C">
    <w:pPr>
      <w:pStyle w:val="a8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CCC1" w14:textId="77777777" w:rsidR="007B2C2C" w:rsidRDefault="000E1108">
    <w:pPr>
      <w:pStyle w:val="a8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 wp14:anchorId="030982F7" wp14:editId="1EF1E705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0" b="0"/>
          <wp:wrapTight wrapText="bothSides">
            <wp:wrapPolygon edited="0">
              <wp:start x="0" y="0"/>
              <wp:lineTo x="0" y="21092"/>
              <wp:lineTo x="21547" y="21092"/>
              <wp:lineTo x="21547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96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A0518" w14:textId="77777777" w:rsidR="007B2C2C" w:rsidRDefault="007B2C2C">
    <w:pPr>
      <w:pStyle w:val="a8"/>
      <w:tabs>
        <w:tab w:val="clear" w:pos="8306"/>
      </w:tabs>
      <w:ind w:left="-426" w:right="-1700" w:firstLine="1"/>
    </w:pPr>
  </w:p>
  <w:p w14:paraId="55C242A8" w14:textId="77777777" w:rsidR="007B2C2C" w:rsidRDefault="007B2C2C">
    <w:pPr>
      <w:pStyle w:val="a8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D17B1"/>
    <w:multiLevelType w:val="multilevel"/>
    <w:tmpl w:val="31DD17B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16F0D"/>
    <w:multiLevelType w:val="multilevel"/>
    <w:tmpl w:val="39116F0D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476CF8"/>
    <w:multiLevelType w:val="multilevel"/>
    <w:tmpl w:val="4D476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37A4"/>
    <w:multiLevelType w:val="multilevel"/>
    <w:tmpl w:val="67C237A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1065DA"/>
    <w:multiLevelType w:val="multilevel"/>
    <w:tmpl w:val="741065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31C70"/>
    <w:rsid w:val="000357B9"/>
    <w:rsid w:val="00045394"/>
    <w:rsid w:val="000533C9"/>
    <w:rsid w:val="000604B3"/>
    <w:rsid w:val="0006291F"/>
    <w:rsid w:val="00074D41"/>
    <w:rsid w:val="0007749E"/>
    <w:rsid w:val="00080E3B"/>
    <w:rsid w:val="000839B1"/>
    <w:rsid w:val="00094390"/>
    <w:rsid w:val="00094AF5"/>
    <w:rsid w:val="000A1273"/>
    <w:rsid w:val="000B0961"/>
    <w:rsid w:val="000B2A4D"/>
    <w:rsid w:val="000C2F6B"/>
    <w:rsid w:val="000C3FBE"/>
    <w:rsid w:val="000D79AA"/>
    <w:rsid w:val="000E1108"/>
    <w:rsid w:val="000F39A5"/>
    <w:rsid w:val="00100C79"/>
    <w:rsid w:val="00117482"/>
    <w:rsid w:val="001208FD"/>
    <w:rsid w:val="00127C68"/>
    <w:rsid w:val="0013071D"/>
    <w:rsid w:val="001439A2"/>
    <w:rsid w:val="00143DF8"/>
    <w:rsid w:val="00146D35"/>
    <w:rsid w:val="00154711"/>
    <w:rsid w:val="00157FD9"/>
    <w:rsid w:val="00163109"/>
    <w:rsid w:val="0016478C"/>
    <w:rsid w:val="00165AEC"/>
    <w:rsid w:val="00166374"/>
    <w:rsid w:val="00171B5B"/>
    <w:rsid w:val="0017303D"/>
    <w:rsid w:val="00173D5F"/>
    <w:rsid w:val="001803DD"/>
    <w:rsid w:val="001813C5"/>
    <w:rsid w:val="001817D4"/>
    <w:rsid w:val="00186768"/>
    <w:rsid w:val="001A536F"/>
    <w:rsid w:val="001A58FA"/>
    <w:rsid w:val="001C0047"/>
    <w:rsid w:val="001C36FC"/>
    <w:rsid w:val="001C58AD"/>
    <w:rsid w:val="001D799D"/>
    <w:rsid w:val="001E75BD"/>
    <w:rsid w:val="001F4C65"/>
    <w:rsid w:val="001F73B8"/>
    <w:rsid w:val="00201A9B"/>
    <w:rsid w:val="00202DF5"/>
    <w:rsid w:val="00206362"/>
    <w:rsid w:val="0021241B"/>
    <w:rsid w:val="00212628"/>
    <w:rsid w:val="0022452A"/>
    <w:rsid w:val="002245F3"/>
    <w:rsid w:val="00225D9B"/>
    <w:rsid w:val="00227E2B"/>
    <w:rsid w:val="00235404"/>
    <w:rsid w:val="00242CE4"/>
    <w:rsid w:val="00250CB8"/>
    <w:rsid w:val="002519E2"/>
    <w:rsid w:val="002601E2"/>
    <w:rsid w:val="002619C4"/>
    <w:rsid w:val="0026513E"/>
    <w:rsid w:val="00283222"/>
    <w:rsid w:val="002868EB"/>
    <w:rsid w:val="00290D95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4607"/>
    <w:rsid w:val="002E2305"/>
    <w:rsid w:val="002E3CCD"/>
    <w:rsid w:val="002E3D02"/>
    <w:rsid w:val="002F1D63"/>
    <w:rsid w:val="002F56B3"/>
    <w:rsid w:val="002F64F5"/>
    <w:rsid w:val="002F7042"/>
    <w:rsid w:val="003039D5"/>
    <w:rsid w:val="00304953"/>
    <w:rsid w:val="003054B7"/>
    <w:rsid w:val="003106D8"/>
    <w:rsid w:val="00315521"/>
    <w:rsid w:val="0034607D"/>
    <w:rsid w:val="00355182"/>
    <w:rsid w:val="00357260"/>
    <w:rsid w:val="0036367F"/>
    <w:rsid w:val="00372CC6"/>
    <w:rsid w:val="00377453"/>
    <w:rsid w:val="00381F1E"/>
    <w:rsid w:val="00382315"/>
    <w:rsid w:val="003A7A1C"/>
    <w:rsid w:val="003B277A"/>
    <w:rsid w:val="003B6024"/>
    <w:rsid w:val="003C32D1"/>
    <w:rsid w:val="003C51E5"/>
    <w:rsid w:val="003D3509"/>
    <w:rsid w:val="003D6EC6"/>
    <w:rsid w:val="003D74BC"/>
    <w:rsid w:val="003E6567"/>
    <w:rsid w:val="003F3231"/>
    <w:rsid w:val="003F4235"/>
    <w:rsid w:val="00400627"/>
    <w:rsid w:val="00406143"/>
    <w:rsid w:val="00410E74"/>
    <w:rsid w:val="00411D98"/>
    <w:rsid w:val="00421E1D"/>
    <w:rsid w:val="0042302E"/>
    <w:rsid w:val="00427FC4"/>
    <w:rsid w:val="0043001C"/>
    <w:rsid w:val="00430D9B"/>
    <w:rsid w:val="00434C41"/>
    <w:rsid w:val="00452632"/>
    <w:rsid w:val="00456344"/>
    <w:rsid w:val="00462242"/>
    <w:rsid w:val="00465A90"/>
    <w:rsid w:val="00466102"/>
    <w:rsid w:val="00474B39"/>
    <w:rsid w:val="00474D7F"/>
    <w:rsid w:val="00491133"/>
    <w:rsid w:val="00496846"/>
    <w:rsid w:val="004A461D"/>
    <w:rsid w:val="004B21F8"/>
    <w:rsid w:val="004B48FC"/>
    <w:rsid w:val="004C2965"/>
    <w:rsid w:val="004E2705"/>
    <w:rsid w:val="004E6A90"/>
    <w:rsid w:val="004E7DDB"/>
    <w:rsid w:val="004F2F29"/>
    <w:rsid w:val="004F5FDC"/>
    <w:rsid w:val="004F7F5C"/>
    <w:rsid w:val="00504DE6"/>
    <w:rsid w:val="00506167"/>
    <w:rsid w:val="005115FD"/>
    <w:rsid w:val="005145C1"/>
    <w:rsid w:val="005177A9"/>
    <w:rsid w:val="00524158"/>
    <w:rsid w:val="00524E9F"/>
    <w:rsid w:val="00524F85"/>
    <w:rsid w:val="005253DE"/>
    <w:rsid w:val="0052643E"/>
    <w:rsid w:val="00542BE5"/>
    <w:rsid w:val="00545212"/>
    <w:rsid w:val="00545FE9"/>
    <w:rsid w:val="005466CA"/>
    <w:rsid w:val="005549A5"/>
    <w:rsid w:val="00556CA8"/>
    <w:rsid w:val="0057028E"/>
    <w:rsid w:val="00571CA0"/>
    <w:rsid w:val="00572009"/>
    <w:rsid w:val="00573C19"/>
    <w:rsid w:val="0058135A"/>
    <w:rsid w:val="00585325"/>
    <w:rsid w:val="00585A17"/>
    <w:rsid w:val="0059157B"/>
    <w:rsid w:val="005A6945"/>
    <w:rsid w:val="005B00D5"/>
    <w:rsid w:val="005B0D27"/>
    <w:rsid w:val="005B4D63"/>
    <w:rsid w:val="005B5093"/>
    <w:rsid w:val="005C0717"/>
    <w:rsid w:val="005C53FB"/>
    <w:rsid w:val="005D2AFF"/>
    <w:rsid w:val="005D2D9A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2ED5"/>
    <w:rsid w:val="006049CA"/>
    <w:rsid w:val="00605CBE"/>
    <w:rsid w:val="006238C4"/>
    <w:rsid w:val="00626BA8"/>
    <w:rsid w:val="00630021"/>
    <w:rsid w:val="006314CA"/>
    <w:rsid w:val="00631E64"/>
    <w:rsid w:val="00637AE7"/>
    <w:rsid w:val="00640F3F"/>
    <w:rsid w:val="0065528A"/>
    <w:rsid w:val="00657B08"/>
    <w:rsid w:val="006655D2"/>
    <w:rsid w:val="00671946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311C"/>
    <w:rsid w:val="006C25D4"/>
    <w:rsid w:val="006C6393"/>
    <w:rsid w:val="006C73F3"/>
    <w:rsid w:val="006D0285"/>
    <w:rsid w:val="006D5EDD"/>
    <w:rsid w:val="006F0F89"/>
    <w:rsid w:val="0070003F"/>
    <w:rsid w:val="007019F0"/>
    <w:rsid w:val="00707925"/>
    <w:rsid w:val="00713580"/>
    <w:rsid w:val="007137EB"/>
    <w:rsid w:val="007259DF"/>
    <w:rsid w:val="00725D1D"/>
    <w:rsid w:val="0072778A"/>
    <w:rsid w:val="007422CF"/>
    <w:rsid w:val="007425F3"/>
    <w:rsid w:val="00742813"/>
    <w:rsid w:val="00746A78"/>
    <w:rsid w:val="00755607"/>
    <w:rsid w:val="00755F63"/>
    <w:rsid w:val="00774114"/>
    <w:rsid w:val="00776A5F"/>
    <w:rsid w:val="007775F3"/>
    <w:rsid w:val="0078351E"/>
    <w:rsid w:val="00784257"/>
    <w:rsid w:val="007909E6"/>
    <w:rsid w:val="00790FD7"/>
    <w:rsid w:val="00791323"/>
    <w:rsid w:val="00791BAA"/>
    <w:rsid w:val="00793620"/>
    <w:rsid w:val="007940A4"/>
    <w:rsid w:val="007975B1"/>
    <w:rsid w:val="007A08E3"/>
    <w:rsid w:val="007A4720"/>
    <w:rsid w:val="007A4829"/>
    <w:rsid w:val="007A7652"/>
    <w:rsid w:val="007B238D"/>
    <w:rsid w:val="007B2C2C"/>
    <w:rsid w:val="007C4A6D"/>
    <w:rsid w:val="007C61C8"/>
    <w:rsid w:val="007D0809"/>
    <w:rsid w:val="007E0306"/>
    <w:rsid w:val="007E58C5"/>
    <w:rsid w:val="007E6074"/>
    <w:rsid w:val="007F0B7E"/>
    <w:rsid w:val="007F1E38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86575"/>
    <w:rsid w:val="00890669"/>
    <w:rsid w:val="008923C8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E2AE5"/>
    <w:rsid w:val="008E4CB8"/>
    <w:rsid w:val="008F4F8F"/>
    <w:rsid w:val="00903640"/>
    <w:rsid w:val="00911575"/>
    <w:rsid w:val="009277CE"/>
    <w:rsid w:val="00933BB1"/>
    <w:rsid w:val="009373B1"/>
    <w:rsid w:val="00941938"/>
    <w:rsid w:val="00944C80"/>
    <w:rsid w:val="00955DC5"/>
    <w:rsid w:val="00957F16"/>
    <w:rsid w:val="00963636"/>
    <w:rsid w:val="00970D40"/>
    <w:rsid w:val="00974756"/>
    <w:rsid w:val="00976CA0"/>
    <w:rsid w:val="00980E95"/>
    <w:rsid w:val="009821BA"/>
    <w:rsid w:val="00982BBA"/>
    <w:rsid w:val="00985810"/>
    <w:rsid w:val="00985CD6"/>
    <w:rsid w:val="0098684E"/>
    <w:rsid w:val="00991FAD"/>
    <w:rsid w:val="009A27A4"/>
    <w:rsid w:val="009A7D36"/>
    <w:rsid w:val="009E18AB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3DEC"/>
    <w:rsid w:val="00A26184"/>
    <w:rsid w:val="00A27FDA"/>
    <w:rsid w:val="00A344A0"/>
    <w:rsid w:val="00A42F91"/>
    <w:rsid w:val="00A47A3E"/>
    <w:rsid w:val="00A5471F"/>
    <w:rsid w:val="00A561D1"/>
    <w:rsid w:val="00A67656"/>
    <w:rsid w:val="00A777CA"/>
    <w:rsid w:val="00A963FA"/>
    <w:rsid w:val="00AA024E"/>
    <w:rsid w:val="00AA063E"/>
    <w:rsid w:val="00AA3762"/>
    <w:rsid w:val="00AA7B68"/>
    <w:rsid w:val="00AB314A"/>
    <w:rsid w:val="00AB7AEC"/>
    <w:rsid w:val="00AC1A08"/>
    <w:rsid w:val="00AD0C46"/>
    <w:rsid w:val="00AF02D3"/>
    <w:rsid w:val="00AF67B9"/>
    <w:rsid w:val="00B006C2"/>
    <w:rsid w:val="00B051F7"/>
    <w:rsid w:val="00B1580B"/>
    <w:rsid w:val="00B15D35"/>
    <w:rsid w:val="00B20152"/>
    <w:rsid w:val="00B221DD"/>
    <w:rsid w:val="00B272E9"/>
    <w:rsid w:val="00B33704"/>
    <w:rsid w:val="00B368F5"/>
    <w:rsid w:val="00B500E6"/>
    <w:rsid w:val="00B67B7D"/>
    <w:rsid w:val="00B74380"/>
    <w:rsid w:val="00B74A45"/>
    <w:rsid w:val="00B74DC6"/>
    <w:rsid w:val="00B757B4"/>
    <w:rsid w:val="00B768EB"/>
    <w:rsid w:val="00B84B98"/>
    <w:rsid w:val="00B855A1"/>
    <w:rsid w:val="00B906CB"/>
    <w:rsid w:val="00B91BB1"/>
    <w:rsid w:val="00B92FCD"/>
    <w:rsid w:val="00BA26CD"/>
    <w:rsid w:val="00BA5368"/>
    <w:rsid w:val="00BB1074"/>
    <w:rsid w:val="00BB5DA1"/>
    <w:rsid w:val="00BC056A"/>
    <w:rsid w:val="00BC34EF"/>
    <w:rsid w:val="00BC7BC7"/>
    <w:rsid w:val="00BC7DED"/>
    <w:rsid w:val="00BD2290"/>
    <w:rsid w:val="00BD2B92"/>
    <w:rsid w:val="00BE3C6C"/>
    <w:rsid w:val="00BE4327"/>
    <w:rsid w:val="00BF2002"/>
    <w:rsid w:val="00BF6CFA"/>
    <w:rsid w:val="00C17290"/>
    <w:rsid w:val="00C22358"/>
    <w:rsid w:val="00C26A44"/>
    <w:rsid w:val="00C277A5"/>
    <w:rsid w:val="00C351E3"/>
    <w:rsid w:val="00C47392"/>
    <w:rsid w:val="00C51093"/>
    <w:rsid w:val="00C53AC3"/>
    <w:rsid w:val="00C54D4F"/>
    <w:rsid w:val="00C55FC9"/>
    <w:rsid w:val="00C569EC"/>
    <w:rsid w:val="00C63AB9"/>
    <w:rsid w:val="00C66549"/>
    <w:rsid w:val="00C74766"/>
    <w:rsid w:val="00C81924"/>
    <w:rsid w:val="00C85EEE"/>
    <w:rsid w:val="00C878EA"/>
    <w:rsid w:val="00C9168C"/>
    <w:rsid w:val="00C91808"/>
    <w:rsid w:val="00C93977"/>
    <w:rsid w:val="00C948D1"/>
    <w:rsid w:val="00C966C9"/>
    <w:rsid w:val="00C96B1F"/>
    <w:rsid w:val="00CA5B86"/>
    <w:rsid w:val="00CA6AB1"/>
    <w:rsid w:val="00CA7FA6"/>
    <w:rsid w:val="00CB453C"/>
    <w:rsid w:val="00CC3E74"/>
    <w:rsid w:val="00CC4F25"/>
    <w:rsid w:val="00CD0F5A"/>
    <w:rsid w:val="00CD3B86"/>
    <w:rsid w:val="00CD47A4"/>
    <w:rsid w:val="00CE0293"/>
    <w:rsid w:val="00CE4684"/>
    <w:rsid w:val="00D02626"/>
    <w:rsid w:val="00D072ED"/>
    <w:rsid w:val="00D11F7C"/>
    <w:rsid w:val="00D16639"/>
    <w:rsid w:val="00D17311"/>
    <w:rsid w:val="00D17F1D"/>
    <w:rsid w:val="00D242B6"/>
    <w:rsid w:val="00D361D1"/>
    <w:rsid w:val="00D466F9"/>
    <w:rsid w:val="00D53F56"/>
    <w:rsid w:val="00D54A31"/>
    <w:rsid w:val="00D5506B"/>
    <w:rsid w:val="00D60471"/>
    <w:rsid w:val="00D60B75"/>
    <w:rsid w:val="00D62F39"/>
    <w:rsid w:val="00D65439"/>
    <w:rsid w:val="00D65ECE"/>
    <w:rsid w:val="00D67719"/>
    <w:rsid w:val="00D67E9F"/>
    <w:rsid w:val="00D73EA5"/>
    <w:rsid w:val="00D75D1A"/>
    <w:rsid w:val="00D855A1"/>
    <w:rsid w:val="00D85764"/>
    <w:rsid w:val="00D86977"/>
    <w:rsid w:val="00D86FB0"/>
    <w:rsid w:val="00D9298C"/>
    <w:rsid w:val="00DA1470"/>
    <w:rsid w:val="00DA47C6"/>
    <w:rsid w:val="00DA5CBB"/>
    <w:rsid w:val="00DB03E7"/>
    <w:rsid w:val="00DB4A4E"/>
    <w:rsid w:val="00DB4F99"/>
    <w:rsid w:val="00DC3734"/>
    <w:rsid w:val="00DD06D3"/>
    <w:rsid w:val="00DD06E9"/>
    <w:rsid w:val="00DD0897"/>
    <w:rsid w:val="00DD64F9"/>
    <w:rsid w:val="00DE087D"/>
    <w:rsid w:val="00DE4F60"/>
    <w:rsid w:val="00DF1F58"/>
    <w:rsid w:val="00DF6D3F"/>
    <w:rsid w:val="00E01416"/>
    <w:rsid w:val="00E03500"/>
    <w:rsid w:val="00E0359A"/>
    <w:rsid w:val="00E06B12"/>
    <w:rsid w:val="00E163DD"/>
    <w:rsid w:val="00E2111C"/>
    <w:rsid w:val="00E2533C"/>
    <w:rsid w:val="00E378F9"/>
    <w:rsid w:val="00E41794"/>
    <w:rsid w:val="00E43D5D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A20C3"/>
    <w:rsid w:val="00EA66CB"/>
    <w:rsid w:val="00EB175B"/>
    <w:rsid w:val="00EB3583"/>
    <w:rsid w:val="00EC6ADA"/>
    <w:rsid w:val="00ED271E"/>
    <w:rsid w:val="00ED3BC1"/>
    <w:rsid w:val="00ED5049"/>
    <w:rsid w:val="00EE375D"/>
    <w:rsid w:val="00EE5FC5"/>
    <w:rsid w:val="00EE6CF4"/>
    <w:rsid w:val="00EF2636"/>
    <w:rsid w:val="00EF6757"/>
    <w:rsid w:val="00F0059A"/>
    <w:rsid w:val="00F0179C"/>
    <w:rsid w:val="00F017AB"/>
    <w:rsid w:val="00F04ACA"/>
    <w:rsid w:val="00F059B9"/>
    <w:rsid w:val="00F17A6D"/>
    <w:rsid w:val="00F25996"/>
    <w:rsid w:val="00F3483D"/>
    <w:rsid w:val="00F401B5"/>
    <w:rsid w:val="00F40A8D"/>
    <w:rsid w:val="00F43D57"/>
    <w:rsid w:val="00F51823"/>
    <w:rsid w:val="00F62486"/>
    <w:rsid w:val="00F66DB2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0008"/>
    <w:rsid w:val="00FF226E"/>
    <w:rsid w:val="00FF6585"/>
    <w:rsid w:val="00FF741D"/>
    <w:rsid w:val="00FF7ED6"/>
    <w:rsid w:val="13075171"/>
    <w:rsid w:val="1DE92145"/>
    <w:rsid w:val="251950E8"/>
    <w:rsid w:val="25C70318"/>
    <w:rsid w:val="3A57751B"/>
    <w:rsid w:val="58D82C1F"/>
    <w:rsid w:val="6587373C"/>
    <w:rsid w:val="665F7ECB"/>
    <w:rsid w:val="74C0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B01E65D"/>
  <w15:chartTrackingRefBased/>
  <w15:docId w15:val="{B89FDDCA-0688-4C25-963D-76AB1EAD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Pr>
      <w:rFonts w:eastAsia="Times New Roman"/>
      <w:b/>
      <w:bCs/>
      <w:sz w:val="36"/>
      <w:szCs w:val="36"/>
    </w:rPr>
  </w:style>
  <w:style w:type="paragraph" w:styleId="a3">
    <w:name w:val="Balloon Text"/>
    <w:basedOn w:val="a"/>
    <w:link w:val="Char"/>
    <w:uiPriority w:val="99"/>
    <w:unhideWhenUsed/>
    <w:qFormat/>
    <w:pPr>
      <w:spacing w:after="0" w:line="240" w:lineRule="auto"/>
    </w:pPr>
    <w:rPr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a4">
    <w:name w:val="annotation reference"/>
    <w:uiPriority w:val="99"/>
    <w:unhideWhenUsed/>
    <w:qFormat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link w:val="a5"/>
    <w:uiPriority w:val="99"/>
    <w:qFormat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unhideWhenUsed/>
    <w:qFormat/>
    <w:rPr>
      <w:b/>
      <w:bCs/>
    </w:rPr>
  </w:style>
  <w:style w:type="character" w:customStyle="1" w:styleId="Char1">
    <w:name w:val="Θέμα σχολίου Char"/>
    <w:link w:val="a6"/>
    <w:uiPriority w:val="99"/>
    <w:semiHidden/>
    <w:rPr>
      <w:b/>
      <w:bCs/>
      <w:sz w:val="20"/>
      <w:szCs w:val="20"/>
    </w:rPr>
  </w:style>
  <w:style w:type="character" w:styleId="-">
    <w:name w:val="FollowedHyperlink"/>
    <w:uiPriority w:val="99"/>
    <w:unhideWhenUsed/>
    <w:qFormat/>
    <w:rPr>
      <w:color w:val="954F72"/>
      <w:u w:val="single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link w:val="a7"/>
    <w:uiPriority w:val="99"/>
    <w:qFormat/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link w:val="a8"/>
    <w:uiPriority w:val="99"/>
  </w:style>
  <w:style w:type="character" w:styleId="-0">
    <w:name w:val="Hyperlink"/>
    <w:qFormat/>
    <w:rPr>
      <w:color w:val="0563C1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9">
    <w:name w:val="Plain Text"/>
    <w:basedOn w:val="a"/>
    <w:link w:val="Char4"/>
    <w:uiPriority w:val="99"/>
    <w:unhideWhenUsed/>
    <w:qFormat/>
    <w:pPr>
      <w:spacing w:after="0" w:line="240" w:lineRule="auto"/>
    </w:pPr>
    <w:rPr>
      <w:rFonts w:ascii="Calibri" w:hAnsi="Calibri"/>
      <w:szCs w:val="21"/>
    </w:rPr>
  </w:style>
  <w:style w:type="character" w:customStyle="1" w:styleId="Char4">
    <w:name w:val="Απλό κείμενο Char"/>
    <w:link w:val="a9"/>
    <w:uiPriority w:val="99"/>
    <w:qFormat/>
    <w:rPr>
      <w:rFonts w:ascii="Calibri" w:hAnsi="Calibri"/>
      <w:szCs w:val="21"/>
    </w:rPr>
  </w:style>
  <w:style w:type="table" w:styleId="aa">
    <w:name w:val="Table Grid"/>
    <w:basedOn w:val="a1"/>
    <w:uiPriority w:val="39"/>
    <w:qFormat/>
    <w:pPr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Προεπιλεγμένη γραμματοσειρά1"/>
    <w:qFormat/>
  </w:style>
  <w:style w:type="paragraph" w:styleId="ab">
    <w:name w:val="List Paragraph"/>
    <w:basedOn w:val="a"/>
    <w:link w:val="Char5"/>
    <w:uiPriority w:val="34"/>
    <w:qFormat/>
    <w:pPr>
      <w:spacing w:after="0" w:line="300" w:lineRule="auto"/>
      <w:ind w:left="720"/>
      <w:jc w:val="both"/>
    </w:pPr>
    <w:rPr>
      <w:rFonts w:ascii="Arial" w:eastAsia="Times New Roman" w:hAnsi="Arial"/>
      <w:szCs w:val="20"/>
    </w:rPr>
  </w:style>
  <w:style w:type="character" w:customStyle="1" w:styleId="Char5">
    <w:name w:val="Παράγραφος λίστας Char"/>
    <w:link w:val="ab"/>
    <w:uiPriority w:val="34"/>
    <w:qFormat/>
    <w:rPr>
      <w:rFonts w:ascii="Arial" w:eastAsia="Times New Roman" w:hAnsi="Arial" w:cs="Times New Roman"/>
      <w:szCs w:val="20"/>
    </w:rPr>
  </w:style>
  <w:style w:type="character" w:customStyle="1" w:styleId="10">
    <w:name w:val="Ανεπίλυτη αναφορά1"/>
    <w:uiPriority w:val="99"/>
    <w:unhideWhenUsed/>
    <w:qFormat/>
    <w:rPr>
      <w:color w:val="605E5C"/>
      <w:shd w:val="clear" w:color="auto" w:fill="E1DFDD"/>
    </w:rPr>
  </w:style>
  <w:style w:type="character" w:customStyle="1" w:styleId="20">
    <w:name w:val="Ανεπίλυτη αναφορά2"/>
    <w:uiPriority w:val="99"/>
    <w:unhideWhenUsed/>
    <w:rPr>
      <w:color w:val="605E5C"/>
      <w:shd w:val="clear" w:color="auto" w:fill="E1DFDD"/>
    </w:rPr>
  </w:style>
  <w:style w:type="paragraph" w:customStyle="1" w:styleId="Normal1">
    <w:name w:val="Normal1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table" w:customStyle="1" w:styleId="11">
    <w:name w:val="Κανονικός πίνακας1"/>
    <w:semiHidden/>
    <w:pPr>
      <w:spacing w:after="160" w:line="256" w:lineRule="auto"/>
    </w:pPr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https://webchannel.1521.aade.gr/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</dc:creator>
  <cp:keywords/>
  <cp:lastModifiedBy>ΔΕΠΙΚ</cp:lastModifiedBy>
  <cp:revision>4</cp:revision>
  <cp:lastPrinted>2026-02-17T17:47:00Z</cp:lastPrinted>
  <dcterms:created xsi:type="dcterms:W3CDTF">2026-02-17T08:58:00Z</dcterms:created>
  <dcterms:modified xsi:type="dcterms:W3CDTF">2026-02-17T17:47:00Z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C7A99CAA70184D2DBF4D5370527734F1_13</vt:lpwstr>
  </property>
</Properties>
</file>