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41E4" w14:textId="77777777" w:rsidR="00492355" w:rsidRDefault="00492355"/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14:paraId="119A6718" w14:textId="77777777" w:rsidTr="006E74B7">
        <w:tc>
          <w:tcPr>
            <w:tcW w:w="8505" w:type="dxa"/>
          </w:tcPr>
          <w:p w14:paraId="3655B8AC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A874E6A" wp14:editId="53D7FFC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1B791" w14:textId="76A6EADD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Αθήνα</w:t>
      </w:r>
      <w:r w:rsidRPr="00476D67">
        <w:rPr>
          <w:rFonts w:ascii="Franklin Gothic Medium" w:hAnsi="Franklin Gothic Medium"/>
          <w:sz w:val="24"/>
          <w:szCs w:val="24"/>
        </w:rPr>
        <w:t>,</w:t>
      </w:r>
      <w:r w:rsidR="00492355" w:rsidRPr="00476D67">
        <w:rPr>
          <w:rFonts w:ascii="Franklin Gothic Medium" w:hAnsi="Franklin Gothic Medium"/>
          <w:sz w:val="24"/>
          <w:szCs w:val="24"/>
        </w:rPr>
        <w:t xml:space="preserve"> </w:t>
      </w:r>
      <w:r w:rsidR="001A1109">
        <w:rPr>
          <w:rFonts w:ascii="Franklin Gothic Medium" w:hAnsi="Franklin Gothic Medium"/>
          <w:sz w:val="24"/>
          <w:szCs w:val="24"/>
        </w:rPr>
        <w:t>13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="004A6646">
        <w:rPr>
          <w:rFonts w:ascii="Franklin Gothic Medium" w:hAnsi="Franklin Gothic Medium"/>
          <w:sz w:val="24"/>
          <w:szCs w:val="24"/>
        </w:rPr>
        <w:t>Ιανουαρίου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202</w:t>
      </w:r>
      <w:r w:rsidR="004A6646">
        <w:rPr>
          <w:rFonts w:ascii="Franklin Gothic Medium" w:hAnsi="Franklin Gothic Medium"/>
          <w:sz w:val="24"/>
          <w:szCs w:val="24"/>
        </w:rPr>
        <w:t>6</w:t>
      </w:r>
    </w:p>
    <w:p w14:paraId="049C2A31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60B5EA8" w14:textId="77777777" w:rsidR="00AF44BF" w:rsidRPr="009320A8" w:rsidRDefault="00AF44BF" w:rsidP="000A676F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5B76B728" w14:textId="77777777" w:rsidR="00D50EA0" w:rsidRPr="00D50EA0" w:rsidRDefault="000A676F" w:rsidP="00D50EA0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D50EA0" w:rsidRPr="00D50EA0">
        <w:rPr>
          <w:rFonts w:ascii="Franklin Gothic Medium" w:hAnsi="Franklin Gothic Medium" w:cstheme="minorBidi"/>
          <w:b/>
          <w:bCs/>
          <w:sz w:val="28"/>
          <w:szCs w:val="28"/>
        </w:rPr>
        <w:t>Απάντηση σε δημοσιεύματα</w:t>
      </w:r>
    </w:p>
    <w:p w14:paraId="0161735A" w14:textId="4BBE179E" w:rsidR="001A1109" w:rsidRPr="001A1109" w:rsidRDefault="001A1109" w:rsidP="001A1109">
      <w:p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A1109">
        <w:rPr>
          <w:rFonts w:ascii="Franklin Gothic Medium" w:hAnsi="Franklin Gothic Medium" w:cstheme="minorBidi"/>
          <w:bCs/>
          <w:sz w:val="24"/>
          <w:szCs w:val="24"/>
        </w:rPr>
        <w:t>Με αφορμή δημοσιεύματα σε μέσα ενημέρωσης, η Γενική Διεύθυνση Ελέγχων Ενισχύσεων και Πληρωμών της Ανεξάρτητης Αρχής Δημοσ</w:t>
      </w:r>
      <w:r>
        <w:rPr>
          <w:rFonts w:ascii="Franklin Gothic Medium" w:hAnsi="Franklin Gothic Medium" w:cstheme="minorBidi"/>
          <w:bCs/>
          <w:sz w:val="24"/>
          <w:szCs w:val="24"/>
        </w:rPr>
        <w:t>ίω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>ν Εσόδων διευκρινίζει τα εξής:</w:t>
      </w:r>
    </w:p>
    <w:p w14:paraId="78EB18FF" w14:textId="648CA56C" w:rsidR="001A1109" w:rsidRDefault="001A1109" w:rsidP="001A1109">
      <w:pPr>
        <w:pStyle w:val="a3"/>
        <w:numPr>
          <w:ilvl w:val="0"/>
          <w:numId w:val="38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A1109">
        <w:rPr>
          <w:rFonts w:ascii="Franklin Gothic Medium" w:hAnsi="Franklin Gothic Medium" w:cstheme="minorBidi"/>
          <w:bCs/>
          <w:sz w:val="24"/>
          <w:szCs w:val="24"/>
        </w:rPr>
        <w:t>Ο Ειδικός Λογαριασμό</w:t>
      </w:r>
      <w:r>
        <w:rPr>
          <w:rFonts w:ascii="Franklin Gothic Medium" w:hAnsi="Franklin Gothic Medium" w:cstheme="minorBidi"/>
          <w:bCs/>
          <w:sz w:val="24"/>
          <w:szCs w:val="24"/>
        </w:rPr>
        <w:t>ς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 Εγγυήσεων Γεωργικών Προϊόντων (ΕΛΕΓΕΠ), ελέγχεται ως προς τη διαχείριση των ευρωπαϊκών κονδυλίων της Κοινής Αγροτικής Πολιτικής, από την Επιτροπή Δημοσιονομικού Ελέγχου (ΕΔΕΛ), η οποία αποτελεί τον εντεταλμένο Οργανισμό Πιστοποίησης από την Ευρωπαϊκή Επιτροπή</w:t>
      </w:r>
      <w:r w:rsidR="006154A0" w:rsidRPr="006154A0">
        <w:rPr>
          <w:rFonts w:ascii="Franklin Gothic Medium" w:hAnsi="Franklin Gothic Medium" w:cstheme="minorBidi"/>
          <w:bCs/>
          <w:sz w:val="24"/>
          <w:szCs w:val="24"/>
        </w:rPr>
        <w:t>,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D50EA0" w:rsidRPr="00D50EA0">
        <w:rPr>
          <w:rFonts w:ascii="Franklin Gothic Medium" w:hAnsi="Franklin Gothic Medium" w:cstheme="minorBidi"/>
          <w:bCs/>
          <w:sz w:val="24"/>
          <w:szCs w:val="24"/>
        </w:rPr>
        <w:t>κατά το άρθρο 12 του Κανονισμού (ΕΕ) 2021/2116, σύμφωνα με το άρθρο 19 του ν. 4914/2022</w:t>
      </w:r>
      <w:r w:rsidR="00D50EA0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72CAE5EE" w14:textId="500E8229" w:rsidR="001A1109" w:rsidRPr="001A1109" w:rsidRDefault="00CF3E50" w:rsidP="001A1109">
      <w:pPr>
        <w:pStyle w:val="a3"/>
        <w:numPr>
          <w:ilvl w:val="0"/>
          <w:numId w:val="38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  <w:lang w:val="en-US"/>
        </w:rPr>
        <w:t>O</w:t>
      </w:r>
      <w:bookmarkStart w:id="0" w:name="_GoBack"/>
      <w:bookmarkEnd w:id="0"/>
      <w:r w:rsidR="001A1109" w:rsidRPr="001A1109">
        <w:rPr>
          <w:rFonts w:ascii="Franklin Gothic Medium" w:hAnsi="Franklin Gothic Medium" w:cstheme="minorBidi"/>
          <w:bCs/>
          <w:sz w:val="24"/>
          <w:szCs w:val="24"/>
        </w:rPr>
        <w:t xml:space="preserve"> ΕΛΕΓΕΠ ελέγχεται διαχειριστικά κάθε χρόνο από το Ελεγκτικό Συνέδριο, τόσο σε Εθνικό όσο και σε Ευρωπαϊκό επίπεδο </w:t>
      </w:r>
      <w:r w:rsidR="00424E0D">
        <w:rPr>
          <w:rFonts w:ascii="Franklin Gothic Medium" w:hAnsi="Franklin Gothic Medium" w:cstheme="minorBidi"/>
          <w:bCs/>
          <w:sz w:val="24"/>
          <w:szCs w:val="24"/>
        </w:rPr>
        <w:t xml:space="preserve">εκάστου </w:t>
      </w:r>
      <w:r w:rsidR="001A1109" w:rsidRPr="001A1109">
        <w:rPr>
          <w:rFonts w:ascii="Franklin Gothic Medium" w:hAnsi="Franklin Gothic Medium" w:cstheme="minorBidi"/>
          <w:bCs/>
          <w:sz w:val="24"/>
          <w:szCs w:val="24"/>
        </w:rPr>
        <w:t>προηγούμενου έτους.</w:t>
      </w:r>
    </w:p>
    <w:p w14:paraId="3FE6345C" w14:textId="33F27099" w:rsidR="001A1109" w:rsidRDefault="001A1109" w:rsidP="001A1109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Στις 29/7/2025 (πριν την ανάληψη των καθηκόντων του κ. Ι. </w:t>
      </w:r>
      <w:proofErr w:type="spellStart"/>
      <w:r w:rsidRPr="001A1109">
        <w:rPr>
          <w:rFonts w:ascii="Franklin Gothic Medium" w:hAnsi="Franklin Gothic Medium" w:cstheme="minorBidi"/>
          <w:bCs/>
          <w:sz w:val="24"/>
          <w:szCs w:val="24"/>
        </w:rPr>
        <w:t>Καββαδά</w:t>
      </w:r>
      <w:proofErr w:type="spellEnd"/>
      <w:r w:rsidRPr="001A1109">
        <w:rPr>
          <w:rFonts w:ascii="Franklin Gothic Medium" w:hAnsi="Franklin Gothic Medium" w:cstheme="minorBidi"/>
          <w:bCs/>
          <w:sz w:val="24"/>
          <w:szCs w:val="24"/>
        </w:rPr>
        <w:t>) ο πρώην ΟΠΕΚΕΠΕ προέβη, κατά την πρακτική του, σε πρόσκληση υποβολής προσφοράς για την απευθείας ανάθεση υπηρεσιών αναφορικά με τον οικονομικό και λογιστικό έλεγχο των οικονομικών στοιχείων (</w:t>
      </w:r>
      <w:r w:rsidR="00424E0D">
        <w:rPr>
          <w:rFonts w:ascii="Franklin Gothic Medium" w:hAnsi="Franklin Gothic Medium" w:cstheme="minorBidi"/>
          <w:bCs/>
          <w:sz w:val="24"/>
          <w:szCs w:val="24"/>
        </w:rPr>
        <w:t>Ι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σολογισμού) του Ειδικού Λογαριασμού Εγγυήσεων Γεωργικών Προϊόντων (ΕΛΕΓΕΠ), ενόψει υποβολής του </w:t>
      </w:r>
      <w:r w:rsidR="000E422E">
        <w:rPr>
          <w:rFonts w:ascii="Franklin Gothic Medium" w:hAnsi="Franklin Gothic Medium" w:cstheme="minorBidi"/>
          <w:bCs/>
          <w:sz w:val="24"/>
          <w:szCs w:val="24"/>
        </w:rPr>
        <w:t>Ι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>σολογισμού για έγκριση από το Διοικητικό Συμβούλιο του ΟΠΕΚΕΠΕ.</w:t>
      </w:r>
    </w:p>
    <w:p w14:paraId="73E24CA3" w14:textId="77777777" w:rsidR="001A1109" w:rsidRDefault="001A1109" w:rsidP="001A1109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Στο πλαίσιο της εν λόγω πρόσκλησης, υποβλήθηκε μια και μοναδική προσφορά, από </w:t>
      </w:r>
      <w:r w:rsidRPr="00424E0D">
        <w:rPr>
          <w:rFonts w:ascii="Franklin Gothic Medium" w:hAnsi="Franklin Gothic Medium" w:cstheme="minorBidi"/>
          <w:bCs/>
          <w:sz w:val="24"/>
          <w:szCs w:val="24"/>
        </w:rPr>
        <w:t>την εν λόγω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 ελεγκτική εταιρεία, ύψους 5.990 ευρώ πλέον ΦΠΑ</w:t>
      </w:r>
      <w:r>
        <w:rPr>
          <w:rFonts w:ascii="Franklin Gothic Medium" w:hAnsi="Franklin Gothic Medium" w:cstheme="minorBidi"/>
          <w:bCs/>
          <w:sz w:val="24"/>
          <w:szCs w:val="24"/>
        </w:rPr>
        <w:t>,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 για την παροχή 700 εργατοωρών. </w:t>
      </w:r>
    </w:p>
    <w:p w14:paraId="7C988065" w14:textId="77777777" w:rsidR="001A1109" w:rsidRDefault="001A1109" w:rsidP="001A1109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A1109">
        <w:rPr>
          <w:rFonts w:ascii="Franklin Gothic Medium" w:hAnsi="Franklin Gothic Medium" w:cstheme="minorBidi"/>
          <w:bCs/>
          <w:sz w:val="24"/>
          <w:szCs w:val="24"/>
        </w:rPr>
        <w:t>Δεδομένης της υποβολής μίας μόνο προσφοράς, ο πρώην ΟΠΕΚΕΠΕ ανέθεσε τη διενέργεια του συγκεκριμένου ελέγχου, στην εν λόγω εταιρεία, η οποία δεν είχε αναλάβει αντίστοιχο έλεγχο του ΟΠΕΚΕΠΕ στο παρελθόν.</w:t>
      </w:r>
    </w:p>
    <w:p w14:paraId="7A46099B" w14:textId="421FD65E" w:rsidR="001A1109" w:rsidRPr="001A1109" w:rsidRDefault="001A1109" w:rsidP="001A1109">
      <w:pPr>
        <w:tabs>
          <w:tab w:val="left" w:pos="720"/>
        </w:tabs>
        <w:spacing w:before="120" w:after="120" w:line="276" w:lineRule="auto"/>
        <w:ind w:left="36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Επισημαίνεται ότι ο </w:t>
      </w:r>
      <w:r w:rsidR="00D50EA0">
        <w:rPr>
          <w:rFonts w:ascii="Franklin Gothic Medium" w:hAnsi="Franklin Gothic Medium" w:cstheme="minorBidi"/>
          <w:bCs/>
          <w:sz w:val="24"/>
          <w:szCs w:val="24"/>
        </w:rPr>
        <w:t xml:space="preserve">εν λόγω 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 xml:space="preserve">έλεγχος είναι προαιρετικός και περιορισμένος κατ’ αντικείμενο, όπως προκύπτει και από το συμβατικό τίμημα (5.990 </w:t>
      </w:r>
      <w:r w:rsidR="00424E0D">
        <w:rPr>
          <w:rFonts w:ascii="Franklin Gothic Medium" w:hAnsi="Franklin Gothic Medium" w:cstheme="minorBidi"/>
          <w:bCs/>
          <w:sz w:val="24"/>
          <w:szCs w:val="24"/>
        </w:rPr>
        <w:t xml:space="preserve">ευρώ </w:t>
      </w:r>
      <w:r w:rsidRPr="001A1109">
        <w:rPr>
          <w:rFonts w:ascii="Franklin Gothic Medium" w:hAnsi="Franklin Gothic Medium" w:cstheme="minorBidi"/>
          <w:bCs/>
          <w:sz w:val="24"/>
          <w:szCs w:val="24"/>
        </w:rPr>
        <w:t>συν ΦΠΑ), καθόσον ο διαχειριστικός έλεγχος του ΕΛΕΓΕΠ διενεργείται από την ΕΔΕΛ ως αρμόδιο φορέα πιστοποίησης, εντεταλμένο από την Ευρωπαϊκή Επιτροπή, καθώς και σε επίπεδο κατασταλτικού ελέγχου από το Ελεγκτικό Συνέδριο.</w:t>
      </w:r>
    </w:p>
    <w:p w14:paraId="44CC933C" w14:textId="06147F2E" w:rsidR="001A1109" w:rsidRPr="00867B93" w:rsidRDefault="001A1109" w:rsidP="00867B93">
      <w:p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867B93">
        <w:rPr>
          <w:rFonts w:ascii="Franklin Gothic Medium" w:hAnsi="Franklin Gothic Medium" w:cstheme="minorBidi"/>
          <w:bCs/>
          <w:sz w:val="24"/>
          <w:szCs w:val="24"/>
        </w:rPr>
        <w:lastRenderedPageBreak/>
        <w:t xml:space="preserve">Σχεδόν ένα μήνα μετά την υπογραφή της σχετικής σύμβασης (27/10/2025), συγκεκριμένα 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>στις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 24/11/2025, η ελεγκτική εταιρεία ζήτησε να της αποσταλούν στοιχεία, τα οποία ήταν καθ’ υπέρβαση του πλαισίου ελέγχου και αναφέρονταν στη διαχείριση των ευρωπαϊκών κονδυλίων</w:t>
      </w:r>
      <w:r w:rsidR="00424E0D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για τα οποία ο ΕΛΕΓΕΠ ελέγχεται από την ΕΔΕΛ ως αρμόδιο φορέα πιστοποίησης, καθώς και 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 xml:space="preserve">από 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το Ελεγκτικό Συνέδριο. </w:t>
      </w:r>
    </w:p>
    <w:p w14:paraId="67CEDFC9" w14:textId="234AB404" w:rsidR="001A1109" w:rsidRPr="00867B93" w:rsidRDefault="001A1109" w:rsidP="00867B93">
      <w:p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867B93">
        <w:rPr>
          <w:rFonts w:ascii="Franklin Gothic Medium" w:hAnsi="Franklin Gothic Medium" w:cstheme="minorBidi"/>
          <w:bCs/>
          <w:sz w:val="24"/>
          <w:szCs w:val="24"/>
        </w:rPr>
        <w:t>Στις 26/11/2025 η υπηρεσία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του πρώην ΟΠΕΚΕΠΕ απάντησε στην ελεγκτική εταιρεία ότι δεν δύναται 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>να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 της χορηγήσει τα στοιχεία που ζητούσε, επισημαίνοντας ότι ο ανατεθείς σε αυτήν έλεγχος είναι αποκλειστικά οικονομικός και λογιστικός έλεγχος του Ισολογισμού του ΕΛΕΓΕΠ και δεν απαιτείται διαχειριστικός έλεγχος. </w:t>
      </w:r>
    </w:p>
    <w:p w14:paraId="79986259" w14:textId="0819EED2" w:rsidR="001A1109" w:rsidRPr="00867B93" w:rsidRDefault="001A1109" w:rsidP="00867B93">
      <w:p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Παρόλα αυτά, η ελεγκτική εταιρεία επέμεινε στην αποστολή των εν λόγω στοιχείων, παρά τις 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>παραπάνω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 γραπτές και προφορικές επικοινωνίες του Οργανισμού. </w:t>
      </w:r>
    </w:p>
    <w:p w14:paraId="70A6E9D8" w14:textId="4A111058" w:rsidR="001A1109" w:rsidRPr="00867B93" w:rsidRDefault="001A1109" w:rsidP="00867B93">
      <w:p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867B93">
        <w:rPr>
          <w:rFonts w:ascii="Franklin Gothic Medium" w:hAnsi="Franklin Gothic Medium" w:cstheme="minorBidi"/>
          <w:bCs/>
          <w:sz w:val="24"/>
          <w:szCs w:val="24"/>
        </w:rPr>
        <w:t>Στις 12/1/2026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>,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 ήτοι 2,5 μήνες πριν την λήξη της σύμβασης (31/3/2026), η εταιρεία έστειλε επιστολή παραίτησης, αναφέροντας μεταξύ άλλων ότι έχει αναγράψει την πλήρωση 700 ελεγκτικών ωρών στο έργο, παρά το ότι δεν έλαβε τα στοιχεία, τα οποία, καθ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>’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 υπέρβαση του ελεγκτικού αντικειμένου της, ζητούσε.</w:t>
      </w:r>
    </w:p>
    <w:p w14:paraId="3ACD0D7A" w14:textId="0A5CF400" w:rsidR="001A1109" w:rsidRPr="00867B93" w:rsidRDefault="001A1109" w:rsidP="00867B93">
      <w:p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Η ΑΑΔΕ, στην οποία περιήλθε ο πρώην ΟΠΕΚΕΠΕ, έχει προβεί σε όλες τις αναγκαίες ενέργειες προκειμένου να διασφαλίσει ότι θα ολοκληρωθεί ο εις βάθος έλεγχος για όλα τα πεπραγμένα του </w:t>
      </w:r>
      <w:r w:rsidR="00867B93">
        <w:rPr>
          <w:rFonts w:ascii="Franklin Gothic Medium" w:hAnsi="Franklin Gothic Medium" w:cstheme="minorBidi"/>
          <w:bCs/>
          <w:sz w:val="24"/>
          <w:szCs w:val="24"/>
        </w:rPr>
        <w:t>Ο</w:t>
      </w:r>
      <w:r w:rsidRPr="00867B93">
        <w:rPr>
          <w:rFonts w:ascii="Franklin Gothic Medium" w:hAnsi="Franklin Gothic Medium" w:cstheme="minorBidi"/>
          <w:bCs/>
          <w:sz w:val="24"/>
          <w:szCs w:val="24"/>
        </w:rPr>
        <w:t xml:space="preserve">ργανισμού, τόσο από τις αρμόδιες κατά νόμο ελεγκτικές αρχές, όσο και από ελεγκτικούς φορείς διεθνούς κύρους. </w:t>
      </w:r>
    </w:p>
    <w:p w14:paraId="3BED7CDD" w14:textId="678ACB7F" w:rsidR="005C6850" w:rsidRPr="008A69E6" w:rsidRDefault="001A1109" w:rsidP="00867B93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1A1109">
        <w:rPr>
          <w:rFonts w:ascii="Franklin Gothic Medium" w:hAnsi="Franklin Gothic Medium" w:cstheme="minorBidi"/>
          <w:bCs/>
          <w:sz w:val="24"/>
          <w:szCs w:val="24"/>
        </w:rPr>
        <w:t>Επιφυλάσσεται δε, για την περαιτέρω νομική αξιολόγηση της συμπεριφοράς της εν λόγω ελεγκτικής εταιρείας, σύμφωνα με τη σύμβαση που υπέγραψε με τον πρώην ΟΠΕΚΕΠΕ.</w:t>
      </w:r>
    </w:p>
    <w:p w14:paraId="76EDC40E" w14:textId="77777777" w:rsidR="008B7F9E" w:rsidRPr="008B7F9E" w:rsidRDefault="008B7F9E" w:rsidP="00E21F7D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</w:p>
    <w:sectPr w:rsidR="008B7F9E" w:rsidRPr="008B7F9E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B075C"/>
    <w:multiLevelType w:val="multilevel"/>
    <w:tmpl w:val="F80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75C9A"/>
    <w:multiLevelType w:val="multilevel"/>
    <w:tmpl w:val="89F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E6EF3"/>
    <w:multiLevelType w:val="hybridMultilevel"/>
    <w:tmpl w:val="82069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D1490"/>
    <w:multiLevelType w:val="multilevel"/>
    <w:tmpl w:val="33B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A209B"/>
    <w:multiLevelType w:val="multilevel"/>
    <w:tmpl w:val="1F8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D61833"/>
    <w:multiLevelType w:val="hybridMultilevel"/>
    <w:tmpl w:val="455A1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8"/>
  </w:num>
  <w:num w:numId="8">
    <w:abstractNumId w:val="30"/>
  </w:num>
  <w:num w:numId="9">
    <w:abstractNumId w:val="25"/>
  </w:num>
  <w:num w:numId="10">
    <w:abstractNumId w:val="10"/>
  </w:num>
  <w:num w:numId="11">
    <w:abstractNumId w:val="29"/>
  </w:num>
  <w:num w:numId="12">
    <w:abstractNumId w:val="1"/>
  </w:num>
  <w:num w:numId="13">
    <w:abstractNumId w:val="33"/>
  </w:num>
  <w:num w:numId="14">
    <w:abstractNumId w:val="4"/>
  </w:num>
  <w:num w:numId="15">
    <w:abstractNumId w:val="21"/>
  </w:num>
  <w:num w:numId="16">
    <w:abstractNumId w:val="23"/>
  </w:num>
  <w:num w:numId="17">
    <w:abstractNumId w:val="11"/>
  </w:num>
  <w:num w:numId="18">
    <w:abstractNumId w:val="15"/>
  </w:num>
  <w:num w:numId="19">
    <w:abstractNumId w:val="6"/>
  </w:num>
  <w:num w:numId="20">
    <w:abstractNumId w:val="12"/>
  </w:num>
  <w:num w:numId="21">
    <w:abstractNumId w:val="26"/>
  </w:num>
  <w:num w:numId="22">
    <w:abstractNumId w:val="13"/>
  </w:num>
  <w:num w:numId="23">
    <w:abstractNumId w:val="27"/>
  </w:num>
  <w:num w:numId="24">
    <w:abstractNumId w:val="9"/>
  </w:num>
  <w:num w:numId="25">
    <w:abstractNumId w:val="3"/>
  </w:num>
  <w:num w:numId="26">
    <w:abstractNumId w:val="0"/>
  </w:num>
  <w:num w:numId="27">
    <w:abstractNumId w:val="17"/>
  </w:num>
  <w:num w:numId="28">
    <w:abstractNumId w:val="19"/>
  </w:num>
  <w:num w:numId="29">
    <w:abstractNumId w:val="22"/>
  </w:num>
  <w:num w:numId="30">
    <w:abstractNumId w:val="14"/>
  </w:num>
  <w:num w:numId="31">
    <w:abstractNumId w:val="5"/>
  </w:num>
  <w:num w:numId="32">
    <w:abstractNumId w:val="18"/>
  </w:num>
  <w:num w:numId="33">
    <w:abstractNumId w:val="8"/>
  </w:num>
  <w:num w:numId="34">
    <w:abstractNumId w:val="34"/>
  </w:num>
  <w:num w:numId="35">
    <w:abstractNumId w:val="32"/>
  </w:num>
  <w:num w:numId="36">
    <w:abstractNumId w:val="22"/>
  </w:num>
  <w:num w:numId="37">
    <w:abstractNumId w:val="3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2737C"/>
    <w:rsid w:val="00051E95"/>
    <w:rsid w:val="00064436"/>
    <w:rsid w:val="00071667"/>
    <w:rsid w:val="000757F8"/>
    <w:rsid w:val="00082964"/>
    <w:rsid w:val="00094E92"/>
    <w:rsid w:val="000A0BC0"/>
    <w:rsid w:val="000A6204"/>
    <w:rsid w:val="000A676F"/>
    <w:rsid w:val="000B3E31"/>
    <w:rsid w:val="000B5845"/>
    <w:rsid w:val="000C30D3"/>
    <w:rsid w:val="000D3ADB"/>
    <w:rsid w:val="000E422E"/>
    <w:rsid w:val="000E5728"/>
    <w:rsid w:val="000F380B"/>
    <w:rsid w:val="000F6D36"/>
    <w:rsid w:val="001110CC"/>
    <w:rsid w:val="00132B1E"/>
    <w:rsid w:val="001371D4"/>
    <w:rsid w:val="00150C90"/>
    <w:rsid w:val="001605E1"/>
    <w:rsid w:val="00160F1A"/>
    <w:rsid w:val="001651E8"/>
    <w:rsid w:val="001813CF"/>
    <w:rsid w:val="0018492B"/>
    <w:rsid w:val="0019625B"/>
    <w:rsid w:val="001A1109"/>
    <w:rsid w:val="001A2054"/>
    <w:rsid w:val="001A574B"/>
    <w:rsid w:val="001C08FC"/>
    <w:rsid w:val="001D01F8"/>
    <w:rsid w:val="001D7C5A"/>
    <w:rsid w:val="001E5E03"/>
    <w:rsid w:val="001E70A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E656E"/>
    <w:rsid w:val="002F2121"/>
    <w:rsid w:val="002F3A4A"/>
    <w:rsid w:val="002F5C1E"/>
    <w:rsid w:val="002F5D58"/>
    <w:rsid w:val="003004A8"/>
    <w:rsid w:val="00301206"/>
    <w:rsid w:val="00305FE2"/>
    <w:rsid w:val="00310A7C"/>
    <w:rsid w:val="00313EF1"/>
    <w:rsid w:val="00317DCF"/>
    <w:rsid w:val="003215DF"/>
    <w:rsid w:val="00330501"/>
    <w:rsid w:val="00361DDE"/>
    <w:rsid w:val="00365C1B"/>
    <w:rsid w:val="00374802"/>
    <w:rsid w:val="003A0449"/>
    <w:rsid w:val="003A521E"/>
    <w:rsid w:val="003B0682"/>
    <w:rsid w:val="003B5AA6"/>
    <w:rsid w:val="003B6BA5"/>
    <w:rsid w:val="003D6D06"/>
    <w:rsid w:val="003D73F4"/>
    <w:rsid w:val="003F1885"/>
    <w:rsid w:val="00402CE3"/>
    <w:rsid w:val="00423DF6"/>
    <w:rsid w:val="00424E0D"/>
    <w:rsid w:val="0043587D"/>
    <w:rsid w:val="0047326A"/>
    <w:rsid w:val="00476D67"/>
    <w:rsid w:val="0048239D"/>
    <w:rsid w:val="00486AB7"/>
    <w:rsid w:val="00492355"/>
    <w:rsid w:val="00495E01"/>
    <w:rsid w:val="004A6646"/>
    <w:rsid w:val="004B3BD7"/>
    <w:rsid w:val="004B67AE"/>
    <w:rsid w:val="004D4080"/>
    <w:rsid w:val="004D55D0"/>
    <w:rsid w:val="004E3390"/>
    <w:rsid w:val="004F2C71"/>
    <w:rsid w:val="00507EDC"/>
    <w:rsid w:val="005128E4"/>
    <w:rsid w:val="00533598"/>
    <w:rsid w:val="00535C4C"/>
    <w:rsid w:val="005473F0"/>
    <w:rsid w:val="00553958"/>
    <w:rsid w:val="00553E47"/>
    <w:rsid w:val="00557769"/>
    <w:rsid w:val="00564F0D"/>
    <w:rsid w:val="00566C9A"/>
    <w:rsid w:val="0057140B"/>
    <w:rsid w:val="00581E34"/>
    <w:rsid w:val="005A690E"/>
    <w:rsid w:val="005B0107"/>
    <w:rsid w:val="005C1547"/>
    <w:rsid w:val="005C6850"/>
    <w:rsid w:val="005F536A"/>
    <w:rsid w:val="005F79B0"/>
    <w:rsid w:val="00602DC3"/>
    <w:rsid w:val="006154A0"/>
    <w:rsid w:val="00623D82"/>
    <w:rsid w:val="006549E0"/>
    <w:rsid w:val="00663632"/>
    <w:rsid w:val="006822E8"/>
    <w:rsid w:val="00690530"/>
    <w:rsid w:val="006A01DD"/>
    <w:rsid w:val="006D214E"/>
    <w:rsid w:val="006E5EF4"/>
    <w:rsid w:val="006E74B7"/>
    <w:rsid w:val="00700714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B3FC4"/>
    <w:rsid w:val="007C1CE9"/>
    <w:rsid w:val="007C2949"/>
    <w:rsid w:val="007E00BF"/>
    <w:rsid w:val="007E0600"/>
    <w:rsid w:val="007E270B"/>
    <w:rsid w:val="007F29CD"/>
    <w:rsid w:val="007F4EF3"/>
    <w:rsid w:val="00813026"/>
    <w:rsid w:val="0082755B"/>
    <w:rsid w:val="0083326D"/>
    <w:rsid w:val="0085255D"/>
    <w:rsid w:val="008529E4"/>
    <w:rsid w:val="00854652"/>
    <w:rsid w:val="00867B93"/>
    <w:rsid w:val="008708AF"/>
    <w:rsid w:val="00886DB2"/>
    <w:rsid w:val="008942F2"/>
    <w:rsid w:val="00894FE5"/>
    <w:rsid w:val="008B4699"/>
    <w:rsid w:val="008B6F61"/>
    <w:rsid w:val="008B7F9E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7616C"/>
    <w:rsid w:val="00976A9E"/>
    <w:rsid w:val="00980CF2"/>
    <w:rsid w:val="00990A6C"/>
    <w:rsid w:val="0099105E"/>
    <w:rsid w:val="00991FA7"/>
    <w:rsid w:val="0099417C"/>
    <w:rsid w:val="009A0CB3"/>
    <w:rsid w:val="009A6261"/>
    <w:rsid w:val="009B0EBA"/>
    <w:rsid w:val="009C0395"/>
    <w:rsid w:val="009C175D"/>
    <w:rsid w:val="009D2AE8"/>
    <w:rsid w:val="009E1264"/>
    <w:rsid w:val="009F461E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10B4B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66F58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C6381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5F13"/>
    <w:rsid w:val="00C86474"/>
    <w:rsid w:val="00C87351"/>
    <w:rsid w:val="00C90894"/>
    <w:rsid w:val="00CB479A"/>
    <w:rsid w:val="00CC4B93"/>
    <w:rsid w:val="00CC546F"/>
    <w:rsid w:val="00CD3E52"/>
    <w:rsid w:val="00CF3E50"/>
    <w:rsid w:val="00CF7DED"/>
    <w:rsid w:val="00D058FF"/>
    <w:rsid w:val="00D35822"/>
    <w:rsid w:val="00D41831"/>
    <w:rsid w:val="00D50EA0"/>
    <w:rsid w:val="00D9068B"/>
    <w:rsid w:val="00D90C1C"/>
    <w:rsid w:val="00DD6ECE"/>
    <w:rsid w:val="00DE2595"/>
    <w:rsid w:val="00DE4247"/>
    <w:rsid w:val="00E03100"/>
    <w:rsid w:val="00E12B84"/>
    <w:rsid w:val="00E16CE1"/>
    <w:rsid w:val="00E21F7D"/>
    <w:rsid w:val="00E37A1D"/>
    <w:rsid w:val="00E4149B"/>
    <w:rsid w:val="00E51F84"/>
    <w:rsid w:val="00E701C3"/>
    <w:rsid w:val="00E763C5"/>
    <w:rsid w:val="00E833D9"/>
    <w:rsid w:val="00E90B7C"/>
    <w:rsid w:val="00E91F1C"/>
    <w:rsid w:val="00E94BB8"/>
    <w:rsid w:val="00E9628A"/>
    <w:rsid w:val="00EA2FCF"/>
    <w:rsid w:val="00EC2240"/>
    <w:rsid w:val="00ED566C"/>
    <w:rsid w:val="00EE3C03"/>
    <w:rsid w:val="00EE7FCE"/>
    <w:rsid w:val="00EF116B"/>
    <w:rsid w:val="00F02A11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01A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E2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BA4C1-706C-48B1-B737-E51C3437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12</cp:revision>
  <cp:lastPrinted>2026-01-13T08:26:00Z</cp:lastPrinted>
  <dcterms:created xsi:type="dcterms:W3CDTF">2026-01-02T11:08:00Z</dcterms:created>
  <dcterms:modified xsi:type="dcterms:W3CDTF">2026-01-13T08:27:00Z</dcterms:modified>
</cp:coreProperties>
</file>