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8A78" w14:textId="77777777" w:rsidR="00D7645C" w:rsidRPr="004601F2" w:rsidRDefault="00B613C7" w:rsidP="004601F2">
      <w:pPr>
        <w:spacing w:line="276" w:lineRule="auto"/>
        <w:jc w:val="both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 xml:space="preserve">            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7645C" w:rsidRPr="004601F2" w14:paraId="20EF7365" w14:textId="77777777" w:rsidTr="00D7645C">
        <w:tc>
          <w:tcPr>
            <w:tcW w:w="9640" w:type="dxa"/>
          </w:tcPr>
          <w:p w14:paraId="72F0F4E2" w14:textId="77777777" w:rsidR="00D7645C" w:rsidRPr="004601F2" w:rsidRDefault="001D37CA" w:rsidP="004601F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</w:rPr>
            </w:pPr>
            <w:r>
              <w:rPr>
                <w:rFonts w:ascii="Franklin Gothic Medium" w:hAnsi="Franklin Gothic Medium"/>
                <w:noProof/>
              </w:rPr>
              <w:drawing>
                <wp:inline distT="0" distB="0" distL="0" distR="0" wp14:anchorId="3BB8EA50" wp14:editId="4001CF50">
                  <wp:extent cx="1788795" cy="1407160"/>
                  <wp:effectExtent l="19050" t="0" r="1905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AB5BF" w14:textId="77777777" w:rsidR="00D7645C" w:rsidRPr="004601F2" w:rsidRDefault="00D7645C" w:rsidP="004601F2">
      <w:pPr>
        <w:spacing w:line="276" w:lineRule="auto"/>
        <w:jc w:val="both"/>
        <w:rPr>
          <w:rFonts w:ascii="Franklin Gothic Medium" w:hAnsi="Franklin Gothic Medium"/>
          <w:b/>
        </w:rPr>
      </w:pPr>
    </w:p>
    <w:p w14:paraId="0A8B21E1" w14:textId="554D9E87" w:rsidR="00713F7C" w:rsidRPr="00F97F9F" w:rsidRDefault="00B613C7" w:rsidP="007E3E46">
      <w:pPr>
        <w:spacing w:line="276" w:lineRule="auto"/>
        <w:jc w:val="right"/>
        <w:rPr>
          <w:rFonts w:ascii="Franklin Gothic Medium" w:hAnsi="Franklin Gothic Medium"/>
        </w:rPr>
      </w:pPr>
      <w:r w:rsidRPr="00F97F9F">
        <w:rPr>
          <w:rFonts w:ascii="Franklin Gothic Medium" w:hAnsi="Franklin Gothic Medium"/>
        </w:rPr>
        <w:t xml:space="preserve">                      </w:t>
      </w:r>
      <w:r w:rsidR="007E3E46" w:rsidRPr="00F97F9F">
        <w:rPr>
          <w:rFonts w:ascii="Franklin Gothic Medium" w:hAnsi="Franklin Gothic Medium"/>
        </w:rPr>
        <w:t xml:space="preserve"> </w:t>
      </w:r>
      <w:r w:rsidR="00713F7C" w:rsidRPr="00F97F9F">
        <w:rPr>
          <w:rFonts w:ascii="Franklin Gothic Medium" w:hAnsi="Franklin Gothic Medium"/>
        </w:rPr>
        <w:t>Αθ</w:t>
      </w:r>
      <w:r w:rsidR="00F95FE0" w:rsidRPr="00F97F9F">
        <w:rPr>
          <w:rFonts w:ascii="Franklin Gothic Medium" w:hAnsi="Franklin Gothic Medium"/>
        </w:rPr>
        <w:t xml:space="preserve">ήνα, </w:t>
      </w:r>
      <w:r w:rsidR="004817B5">
        <w:rPr>
          <w:rFonts w:ascii="Franklin Gothic Medium" w:hAnsi="Franklin Gothic Medium"/>
          <w:lang w:val="en-US"/>
        </w:rPr>
        <w:t>31</w:t>
      </w:r>
      <w:r w:rsidR="00C843CE">
        <w:rPr>
          <w:rFonts w:ascii="Franklin Gothic Medium" w:hAnsi="Franklin Gothic Medium"/>
        </w:rPr>
        <w:t xml:space="preserve"> </w:t>
      </w:r>
      <w:r w:rsidR="006A4C7E">
        <w:rPr>
          <w:rFonts w:ascii="Franklin Gothic Medium" w:hAnsi="Franklin Gothic Medium"/>
        </w:rPr>
        <w:t>Δεκεμβρίου</w:t>
      </w:r>
      <w:r w:rsidR="00B20600">
        <w:rPr>
          <w:rFonts w:ascii="Franklin Gothic Medium" w:hAnsi="Franklin Gothic Medium"/>
        </w:rPr>
        <w:t xml:space="preserve"> </w:t>
      </w:r>
      <w:r w:rsidR="00CE1FE4">
        <w:rPr>
          <w:rFonts w:ascii="Franklin Gothic Medium" w:hAnsi="Franklin Gothic Medium"/>
        </w:rPr>
        <w:t>2025</w:t>
      </w:r>
    </w:p>
    <w:p w14:paraId="169F5EC7" w14:textId="77777777" w:rsidR="00233BE9" w:rsidRDefault="00233BE9" w:rsidP="004601F2">
      <w:pPr>
        <w:spacing w:line="276" w:lineRule="auto"/>
        <w:jc w:val="both"/>
        <w:rPr>
          <w:rFonts w:ascii="Franklin Gothic Medium" w:hAnsi="Franklin Gothic Medium"/>
          <w:b/>
        </w:rPr>
      </w:pPr>
    </w:p>
    <w:p w14:paraId="7B03A7F2" w14:textId="77777777" w:rsidR="00A24AF6" w:rsidRPr="004601F2" w:rsidRDefault="00A24AF6" w:rsidP="004601F2">
      <w:pPr>
        <w:spacing w:line="276" w:lineRule="auto"/>
        <w:jc w:val="both"/>
        <w:rPr>
          <w:rFonts w:ascii="Franklin Gothic Medium" w:hAnsi="Franklin Gothic Medium"/>
          <w:b/>
        </w:rPr>
      </w:pPr>
    </w:p>
    <w:p w14:paraId="564EDCD5" w14:textId="77777777" w:rsidR="008E2C82" w:rsidRDefault="008339DC" w:rsidP="008E2C82">
      <w:pPr>
        <w:spacing w:line="276" w:lineRule="auto"/>
        <w:jc w:val="center"/>
        <w:rPr>
          <w:rFonts w:ascii="Franklin Gothic Medium" w:hAnsi="Franklin Gothic Medium"/>
          <w:b/>
          <w:sz w:val="28"/>
          <w:szCs w:val="28"/>
        </w:rPr>
      </w:pPr>
      <w:r w:rsidRPr="006A3677">
        <w:rPr>
          <w:rFonts w:ascii="Franklin Gothic Medium" w:hAnsi="Franklin Gothic Medium"/>
          <w:b/>
          <w:sz w:val="28"/>
          <w:szCs w:val="28"/>
        </w:rPr>
        <w:t>ΔΕΛΤΙΟ ΤΥΠΟΥ</w:t>
      </w:r>
    </w:p>
    <w:p w14:paraId="2A7AC334" w14:textId="77777777" w:rsidR="008E2C82" w:rsidRDefault="008E2C82" w:rsidP="008E2C82">
      <w:pPr>
        <w:spacing w:line="276" w:lineRule="auto"/>
        <w:jc w:val="center"/>
        <w:rPr>
          <w:rFonts w:ascii="Franklin Gothic Medium" w:eastAsia="Calibri" w:hAnsi="Franklin Gothic Medium" w:cs="Franklin Gothic Medium"/>
          <w:b/>
          <w:bCs/>
          <w:color w:val="000000"/>
          <w:lang w:eastAsia="en-US"/>
        </w:rPr>
      </w:pPr>
    </w:p>
    <w:p w14:paraId="5725D76A" w14:textId="565F6FD1" w:rsidR="00A76A33" w:rsidRPr="004817B5" w:rsidRDefault="004817B5" w:rsidP="008E2C82">
      <w:pPr>
        <w:spacing w:line="276" w:lineRule="auto"/>
        <w:jc w:val="center"/>
        <w:rPr>
          <w:rFonts w:ascii="Franklin Gothic Medium" w:eastAsia="Calibri" w:hAnsi="Franklin Gothic Medium" w:cs="Franklin Gothic Medium"/>
          <w:b/>
          <w:bCs/>
          <w:color w:val="000000"/>
          <w:sz w:val="28"/>
          <w:szCs w:val="28"/>
          <w:lang w:eastAsia="en-US"/>
        </w:rPr>
      </w:pPr>
      <w:r w:rsidRPr="004817B5">
        <w:rPr>
          <w:rFonts w:ascii="Franklin Gothic Medium" w:eastAsia="Calibri" w:hAnsi="Franklin Gothic Medium" w:cs="Franklin Gothic Medium"/>
          <w:b/>
          <w:bCs/>
          <w:color w:val="000000"/>
          <w:sz w:val="28"/>
          <w:szCs w:val="28"/>
          <w:lang w:eastAsia="en-US"/>
        </w:rPr>
        <w:t>ΑΑΔΕ: Μειωμένος ΦΠΑ κατά 30% από 1/1/2026 σε Βόρειο Αιγαίο, Σαμοθράκη και Δωδεκάνησα, με πληθυσμό έως 20.000 κατοίκους</w:t>
      </w:r>
    </w:p>
    <w:p w14:paraId="7DE34300" w14:textId="77777777" w:rsidR="00A76A33" w:rsidRPr="004817B5" w:rsidRDefault="00A76A33" w:rsidP="008E2C82">
      <w:pPr>
        <w:spacing w:line="276" w:lineRule="auto"/>
        <w:jc w:val="center"/>
        <w:rPr>
          <w:rFonts w:ascii="Franklin Gothic Medium" w:eastAsia="Calibri" w:hAnsi="Franklin Gothic Medium" w:cs="Franklin Gothic Medium"/>
          <w:b/>
          <w:bCs/>
          <w:color w:val="000000"/>
          <w:sz w:val="28"/>
          <w:szCs w:val="28"/>
          <w:lang w:eastAsia="en-US"/>
        </w:rPr>
      </w:pPr>
    </w:p>
    <w:p w14:paraId="7A3CBD67" w14:textId="34F67454" w:rsidR="004817B5" w:rsidRPr="004817B5" w:rsidRDefault="004817B5" w:rsidP="004817B5">
      <w:pPr>
        <w:spacing w:line="276" w:lineRule="auto"/>
        <w:jc w:val="both"/>
        <w:rPr>
          <w:rFonts w:ascii="Franklin Gothic Medium" w:eastAsia="Calibri" w:hAnsi="Franklin Gothic Medium" w:cs="Franklin Gothic Medium"/>
          <w:bCs/>
          <w:color w:val="000000"/>
          <w:lang w:eastAsia="en-US"/>
        </w:rPr>
      </w:pP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 xml:space="preserve">Με την εγκύκλιο Διοικητή ΑΑΔΕ Ε.2113/2025, παρέχονται διευκρινίσεις σχετικά με την επέκταση εφαρμογής από 1/1/2026 μειωμένων συντελεστών ΦΠΑ, στα </w:t>
      </w:r>
      <w:r w:rsidRPr="004817B5">
        <w:rPr>
          <w:rFonts w:ascii="Franklin Gothic Medium" w:eastAsia="Calibri" w:hAnsi="Franklin Gothic Medium" w:cs="Franklin Gothic Medium"/>
          <w:b/>
          <w:bCs/>
          <w:color w:val="000000"/>
          <w:lang w:eastAsia="en-US"/>
        </w:rPr>
        <w:t>νησιά της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 xml:space="preserve"> </w:t>
      </w:r>
      <w:r w:rsidRPr="004817B5">
        <w:rPr>
          <w:rFonts w:ascii="Franklin Gothic Medium" w:eastAsia="Calibri" w:hAnsi="Franklin Gothic Medium" w:cs="Franklin Gothic Medium"/>
          <w:b/>
          <w:bCs/>
          <w:color w:val="000000"/>
          <w:lang w:eastAsia="en-US"/>
        </w:rPr>
        <w:t>Περιφέρειας Βορείου Αιγαίου, της Περιφερειακής ενότητας Έβρου (Σαμοθράκη) και του νομού Δωδεκανήσου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, εφόσον έχουν πληθυσμό έως 20.000 κατοίκους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,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 xml:space="preserve"> σύμφωνα με την τελευταία απογραφή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 xml:space="preserve"> 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της ΕΛΣΤΑΤ.</w:t>
      </w:r>
      <w:bookmarkStart w:id="0" w:name="_GoBack"/>
      <w:bookmarkEnd w:id="0"/>
    </w:p>
    <w:p w14:paraId="4D76ABBE" w14:textId="77777777" w:rsidR="004817B5" w:rsidRDefault="004817B5" w:rsidP="004817B5">
      <w:pPr>
        <w:spacing w:line="276" w:lineRule="auto"/>
        <w:jc w:val="both"/>
        <w:rPr>
          <w:rFonts w:ascii="Franklin Gothic Medium" w:eastAsia="Calibri" w:hAnsi="Franklin Gothic Medium" w:cs="Franklin Gothic Medium"/>
          <w:bCs/>
          <w:color w:val="000000"/>
          <w:lang w:eastAsia="en-US"/>
        </w:rPr>
      </w:pPr>
    </w:p>
    <w:p w14:paraId="1DB857E0" w14:textId="1D860B72" w:rsidR="00F05941" w:rsidRDefault="004817B5" w:rsidP="004817B5">
      <w:pPr>
        <w:spacing w:line="276" w:lineRule="auto"/>
        <w:jc w:val="both"/>
        <w:rPr>
          <w:rFonts w:ascii="Franklin Gothic Medium" w:eastAsia="Calibri" w:hAnsi="Franklin Gothic Medium" w:cs="Franklin Gothic Medium"/>
          <w:bCs/>
          <w:color w:val="000000"/>
          <w:lang w:eastAsia="en-US"/>
        </w:rPr>
      </w:pP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 xml:space="preserve">Η μείωση αφορά σε αγαθά για τα οποία συντρέχουν οι προϋποθέσεις της περ. β) της παρ. 4 και σε υπηρεσίες που συντρέχουν οι 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προϋποθέσεις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 xml:space="preserve"> της παρ. 5 του άρθρου 26 του Κώδικα ΦΠΑ.</w:t>
      </w:r>
    </w:p>
    <w:p w14:paraId="29516EC4" w14:textId="77777777" w:rsidR="00F05941" w:rsidRPr="00F05941" w:rsidRDefault="00F05941" w:rsidP="00F05941">
      <w:pPr>
        <w:spacing w:line="276" w:lineRule="auto"/>
        <w:jc w:val="both"/>
        <w:rPr>
          <w:rFonts w:ascii="Franklin Gothic Medium" w:eastAsia="Calibri" w:hAnsi="Franklin Gothic Medium" w:cs="Franklin Gothic Medium"/>
          <w:bCs/>
          <w:color w:val="000000"/>
          <w:lang w:eastAsia="en-US"/>
        </w:rPr>
      </w:pPr>
    </w:p>
    <w:p w14:paraId="6417F304" w14:textId="3A71C8A4" w:rsidR="004817B5" w:rsidRPr="004817B5" w:rsidRDefault="004817B5" w:rsidP="004817B5">
      <w:pPr>
        <w:spacing w:line="276" w:lineRule="auto"/>
        <w:jc w:val="both"/>
        <w:rPr>
          <w:rFonts w:ascii="Franklin Gothic Medium" w:eastAsia="Calibri" w:hAnsi="Franklin Gothic Medium" w:cs="Franklin Gothic Medium"/>
          <w:bCs/>
          <w:color w:val="000000"/>
          <w:lang w:eastAsia="en-US"/>
        </w:rPr>
      </w:pP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 xml:space="preserve">Υπενθυμίζεται ότι εξακολουθεί να ισχύει η μείωση των συντελεστών ΦΠΑ κατά 30% στα νησιά </w:t>
      </w:r>
      <w:r w:rsidRPr="004817B5">
        <w:rPr>
          <w:rFonts w:ascii="Franklin Gothic Medium" w:eastAsia="Calibri" w:hAnsi="Franklin Gothic Medium" w:cs="Franklin Gothic Medium"/>
          <w:b/>
          <w:bCs/>
          <w:color w:val="000000"/>
          <w:lang w:eastAsia="en-US"/>
        </w:rPr>
        <w:t>Λέσβο, Κω, Σάμο και Χίο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 xml:space="preserve">, σύμφωνα με την παρ. 4 του </w:t>
      </w:r>
      <w:proofErr w:type="spellStart"/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αρ</w:t>
      </w:r>
      <w:proofErr w:type="spellEnd"/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. 26 του Κώδικα ΦΠΑ.</w:t>
      </w:r>
    </w:p>
    <w:p w14:paraId="05D2DE90" w14:textId="77777777" w:rsidR="004817B5" w:rsidRPr="004817B5" w:rsidRDefault="004817B5" w:rsidP="004817B5">
      <w:pPr>
        <w:spacing w:line="276" w:lineRule="auto"/>
        <w:jc w:val="both"/>
        <w:rPr>
          <w:rFonts w:ascii="Franklin Gothic Medium" w:eastAsia="Calibri" w:hAnsi="Franklin Gothic Medium" w:cs="Franklin Gothic Medium"/>
          <w:bCs/>
          <w:color w:val="000000"/>
          <w:lang w:eastAsia="en-US"/>
        </w:rPr>
      </w:pP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 </w:t>
      </w:r>
    </w:p>
    <w:p w14:paraId="05B0E254" w14:textId="77777777" w:rsidR="004817B5" w:rsidRPr="004817B5" w:rsidRDefault="004817B5" w:rsidP="004817B5">
      <w:pPr>
        <w:spacing w:line="276" w:lineRule="auto"/>
        <w:jc w:val="both"/>
        <w:rPr>
          <w:rFonts w:ascii="Franklin Gothic Medium" w:eastAsia="Calibri" w:hAnsi="Franklin Gothic Medium" w:cs="Franklin Gothic Medium"/>
          <w:bCs/>
          <w:color w:val="000000"/>
          <w:lang w:eastAsia="en-US"/>
        </w:rPr>
      </w:pP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Επισημαίνεται ότι  η μείωση των συντελεστών δεν ισχύει για τα καπνοβιομηχανικά προϊόντα και τα μεταφορικά μέσα.</w:t>
      </w:r>
    </w:p>
    <w:p w14:paraId="6DE763D7" w14:textId="77777777" w:rsidR="004817B5" w:rsidRPr="004817B5" w:rsidRDefault="004817B5" w:rsidP="004817B5">
      <w:pPr>
        <w:spacing w:line="276" w:lineRule="auto"/>
        <w:jc w:val="both"/>
        <w:rPr>
          <w:rFonts w:ascii="Franklin Gothic Medium" w:eastAsia="Calibri" w:hAnsi="Franklin Gothic Medium" w:cs="Franklin Gothic Medium"/>
          <w:bCs/>
          <w:color w:val="000000"/>
          <w:lang w:eastAsia="en-US"/>
        </w:rPr>
      </w:pP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 </w:t>
      </w:r>
    </w:p>
    <w:p w14:paraId="1D86ECBB" w14:textId="78FB668E" w:rsidR="00070A16" w:rsidRDefault="004817B5" w:rsidP="004817B5">
      <w:pPr>
        <w:spacing w:line="276" w:lineRule="auto"/>
        <w:jc w:val="both"/>
        <w:rPr>
          <w:rFonts w:ascii="Franklin Gothic Medium" w:hAnsi="Franklin Gothic Medium" w:cs="Arial"/>
        </w:rPr>
      </w:pP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Σημειώνεται ότι η μείωση κατά 30% των εν ισχύ συντελεστών ΦΠΑ (24% σε 17%, 13% σε 9%, 6% σε 4% και  4% σε 3%), σύμφωνα με στοιχεία που λήφθηκαν από την</w:t>
      </w:r>
      <w:r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 xml:space="preserve"> 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ΕΛΣΤΑΤ, ισχύει περιοριστικά για τα νησιά που περιλαμβάνονται στον παράρτημα της εγκυκλίου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 xml:space="preserve"> (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επισυνάπτεται</w:t>
      </w:r>
      <w:r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)</w:t>
      </w:r>
      <w:r w:rsidRPr="004817B5">
        <w:rPr>
          <w:rFonts w:ascii="Franklin Gothic Medium" w:eastAsia="Calibri" w:hAnsi="Franklin Gothic Medium" w:cs="Franklin Gothic Medium"/>
          <w:bCs/>
          <w:color w:val="000000"/>
          <w:lang w:eastAsia="en-US"/>
        </w:rPr>
        <w:t>.</w:t>
      </w:r>
    </w:p>
    <w:sectPr w:rsidR="00070A16" w:rsidSect="00D47DD1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7F9E"/>
    <w:multiLevelType w:val="hybridMultilevel"/>
    <w:tmpl w:val="3A56501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41BD4"/>
    <w:multiLevelType w:val="hybridMultilevel"/>
    <w:tmpl w:val="FFA280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0843"/>
    <w:multiLevelType w:val="hybridMultilevel"/>
    <w:tmpl w:val="4A2CC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82818"/>
    <w:multiLevelType w:val="hybridMultilevel"/>
    <w:tmpl w:val="98FEC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B40"/>
    <w:multiLevelType w:val="hybridMultilevel"/>
    <w:tmpl w:val="F560F9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6E1C13"/>
    <w:multiLevelType w:val="hybridMultilevel"/>
    <w:tmpl w:val="859AC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4CD0"/>
    <w:multiLevelType w:val="hybridMultilevel"/>
    <w:tmpl w:val="2BCCB1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3617"/>
    <w:multiLevelType w:val="hybridMultilevel"/>
    <w:tmpl w:val="B99880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673DA"/>
    <w:multiLevelType w:val="multilevel"/>
    <w:tmpl w:val="930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618E5"/>
    <w:multiLevelType w:val="hybridMultilevel"/>
    <w:tmpl w:val="5CE64D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7415"/>
    <w:multiLevelType w:val="hybridMultilevel"/>
    <w:tmpl w:val="50704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013AF"/>
    <w:multiLevelType w:val="hybridMultilevel"/>
    <w:tmpl w:val="F91897DE"/>
    <w:lvl w:ilvl="0" w:tplc="A862608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72EE0"/>
    <w:multiLevelType w:val="hybridMultilevel"/>
    <w:tmpl w:val="EA82096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EBF0ED6"/>
    <w:multiLevelType w:val="hybridMultilevel"/>
    <w:tmpl w:val="A10493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8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18E541A"/>
    <w:multiLevelType w:val="hybridMultilevel"/>
    <w:tmpl w:val="F11E9DCC"/>
    <w:lvl w:ilvl="0" w:tplc="2710F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C2F20"/>
    <w:multiLevelType w:val="hybridMultilevel"/>
    <w:tmpl w:val="1C3A5A10"/>
    <w:lvl w:ilvl="0" w:tplc="FDEAB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56EBC"/>
    <w:multiLevelType w:val="hybridMultilevel"/>
    <w:tmpl w:val="C0E8F8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13664"/>
    <w:multiLevelType w:val="hybridMultilevel"/>
    <w:tmpl w:val="F19232D4"/>
    <w:lvl w:ilvl="0" w:tplc="AB52111E">
      <w:start w:val="2"/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06F26"/>
    <w:multiLevelType w:val="hybridMultilevel"/>
    <w:tmpl w:val="548A9066"/>
    <w:lvl w:ilvl="0" w:tplc="36D26E1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BC5458D"/>
    <w:multiLevelType w:val="hybridMultilevel"/>
    <w:tmpl w:val="85A6D554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AB76B3"/>
    <w:multiLevelType w:val="hybridMultilevel"/>
    <w:tmpl w:val="86F023E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66852FF"/>
    <w:multiLevelType w:val="hybridMultilevel"/>
    <w:tmpl w:val="780CC1FA"/>
    <w:lvl w:ilvl="0" w:tplc="1B70031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D44CEB"/>
    <w:multiLevelType w:val="hybridMultilevel"/>
    <w:tmpl w:val="2DE4C8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62A37"/>
    <w:multiLevelType w:val="hybridMultilevel"/>
    <w:tmpl w:val="75D03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B5D10"/>
    <w:multiLevelType w:val="hybridMultilevel"/>
    <w:tmpl w:val="FF96E8E8"/>
    <w:lvl w:ilvl="0" w:tplc="0408000F">
      <w:start w:val="1"/>
      <w:numFmt w:val="decimal"/>
      <w:lvlText w:val="%1."/>
      <w:lvlJc w:val="left"/>
      <w:pPr>
        <w:ind w:left="5895" w:hanging="360"/>
      </w:pPr>
    </w:lvl>
    <w:lvl w:ilvl="1" w:tplc="04080019" w:tentative="1">
      <w:start w:val="1"/>
      <w:numFmt w:val="lowerLetter"/>
      <w:lvlText w:val="%2."/>
      <w:lvlJc w:val="left"/>
      <w:pPr>
        <w:ind w:left="6615" w:hanging="360"/>
      </w:pPr>
    </w:lvl>
    <w:lvl w:ilvl="2" w:tplc="0408001B" w:tentative="1">
      <w:start w:val="1"/>
      <w:numFmt w:val="lowerRoman"/>
      <w:lvlText w:val="%3."/>
      <w:lvlJc w:val="right"/>
      <w:pPr>
        <w:ind w:left="7335" w:hanging="180"/>
      </w:pPr>
    </w:lvl>
    <w:lvl w:ilvl="3" w:tplc="0408000F" w:tentative="1">
      <w:start w:val="1"/>
      <w:numFmt w:val="decimal"/>
      <w:lvlText w:val="%4."/>
      <w:lvlJc w:val="left"/>
      <w:pPr>
        <w:ind w:left="8055" w:hanging="360"/>
      </w:pPr>
    </w:lvl>
    <w:lvl w:ilvl="4" w:tplc="04080019" w:tentative="1">
      <w:start w:val="1"/>
      <w:numFmt w:val="lowerLetter"/>
      <w:lvlText w:val="%5."/>
      <w:lvlJc w:val="left"/>
      <w:pPr>
        <w:ind w:left="8775" w:hanging="360"/>
      </w:pPr>
    </w:lvl>
    <w:lvl w:ilvl="5" w:tplc="0408001B" w:tentative="1">
      <w:start w:val="1"/>
      <w:numFmt w:val="lowerRoman"/>
      <w:lvlText w:val="%6."/>
      <w:lvlJc w:val="right"/>
      <w:pPr>
        <w:ind w:left="9495" w:hanging="180"/>
      </w:pPr>
    </w:lvl>
    <w:lvl w:ilvl="6" w:tplc="0408000F" w:tentative="1">
      <w:start w:val="1"/>
      <w:numFmt w:val="decimal"/>
      <w:lvlText w:val="%7."/>
      <w:lvlJc w:val="left"/>
      <w:pPr>
        <w:ind w:left="10215" w:hanging="360"/>
      </w:pPr>
    </w:lvl>
    <w:lvl w:ilvl="7" w:tplc="04080019" w:tentative="1">
      <w:start w:val="1"/>
      <w:numFmt w:val="lowerLetter"/>
      <w:lvlText w:val="%8."/>
      <w:lvlJc w:val="left"/>
      <w:pPr>
        <w:ind w:left="10935" w:hanging="360"/>
      </w:pPr>
    </w:lvl>
    <w:lvl w:ilvl="8" w:tplc="0408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26" w15:restartNumberingAfterBreak="0">
    <w:nsid w:val="48E07988"/>
    <w:multiLevelType w:val="hybridMultilevel"/>
    <w:tmpl w:val="C90E9C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C43CD7"/>
    <w:multiLevelType w:val="hybridMultilevel"/>
    <w:tmpl w:val="D15AFB3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1863F38"/>
    <w:multiLevelType w:val="hybridMultilevel"/>
    <w:tmpl w:val="FF4EFB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C08FE"/>
    <w:multiLevelType w:val="hybridMultilevel"/>
    <w:tmpl w:val="EDEAC4A6"/>
    <w:lvl w:ilvl="0" w:tplc="55DEBA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8207F"/>
    <w:multiLevelType w:val="hybridMultilevel"/>
    <w:tmpl w:val="1188D854"/>
    <w:lvl w:ilvl="0" w:tplc="08B2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D1C54"/>
    <w:multiLevelType w:val="hybridMultilevel"/>
    <w:tmpl w:val="6C48A6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95258"/>
    <w:multiLevelType w:val="hybridMultilevel"/>
    <w:tmpl w:val="41DE5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F57B7"/>
    <w:multiLevelType w:val="hybridMultilevel"/>
    <w:tmpl w:val="AC6C306C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FAE2B3B"/>
    <w:multiLevelType w:val="hybridMultilevel"/>
    <w:tmpl w:val="82069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D4AFA"/>
    <w:multiLevelType w:val="hybridMultilevel"/>
    <w:tmpl w:val="3308240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73A13C19"/>
    <w:multiLevelType w:val="hybridMultilevel"/>
    <w:tmpl w:val="3F74C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73B82"/>
    <w:multiLevelType w:val="hybridMultilevel"/>
    <w:tmpl w:val="3B660C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C280C"/>
    <w:multiLevelType w:val="hybridMultilevel"/>
    <w:tmpl w:val="35F09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B7AE6"/>
    <w:multiLevelType w:val="hybridMultilevel"/>
    <w:tmpl w:val="36F2560A"/>
    <w:lvl w:ilvl="0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C274A9F"/>
    <w:multiLevelType w:val="hybridMultilevel"/>
    <w:tmpl w:val="0CE65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46DDD"/>
    <w:multiLevelType w:val="hybridMultilevel"/>
    <w:tmpl w:val="0D2227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1"/>
  </w:num>
  <w:num w:numId="4">
    <w:abstractNumId w:val="4"/>
  </w:num>
  <w:num w:numId="5">
    <w:abstractNumId w:val="15"/>
  </w:num>
  <w:num w:numId="6">
    <w:abstractNumId w:val="31"/>
  </w:num>
  <w:num w:numId="7">
    <w:abstractNumId w:val="33"/>
  </w:num>
  <w:num w:numId="8">
    <w:abstractNumId w:val="7"/>
  </w:num>
  <w:num w:numId="9">
    <w:abstractNumId w:val="25"/>
  </w:num>
  <w:num w:numId="10">
    <w:abstractNumId w:val="36"/>
  </w:num>
  <w:num w:numId="11">
    <w:abstractNumId w:val="6"/>
  </w:num>
  <w:num w:numId="12">
    <w:abstractNumId w:val="9"/>
  </w:num>
  <w:num w:numId="13">
    <w:abstractNumId w:val="32"/>
  </w:num>
  <w:num w:numId="14">
    <w:abstractNumId w:val="23"/>
  </w:num>
  <w:num w:numId="15">
    <w:abstractNumId w:val="28"/>
  </w:num>
  <w:num w:numId="16">
    <w:abstractNumId w:val="11"/>
  </w:num>
  <w:num w:numId="17">
    <w:abstractNumId w:val="21"/>
  </w:num>
  <w:num w:numId="18">
    <w:abstractNumId w:val="3"/>
  </w:num>
  <w:num w:numId="19">
    <w:abstractNumId w:val="2"/>
  </w:num>
  <w:num w:numId="20">
    <w:abstractNumId w:val="18"/>
  </w:num>
  <w:num w:numId="21">
    <w:abstractNumId w:val="37"/>
  </w:num>
  <w:num w:numId="22">
    <w:abstractNumId w:val="29"/>
  </w:num>
  <w:num w:numId="23">
    <w:abstractNumId w:val="14"/>
  </w:num>
  <w:num w:numId="24">
    <w:abstractNumId w:val="38"/>
  </w:num>
  <w:num w:numId="25">
    <w:abstractNumId w:val="1"/>
  </w:num>
  <w:num w:numId="26">
    <w:abstractNumId w:val="13"/>
  </w:num>
  <w:num w:numId="27">
    <w:abstractNumId w:val="17"/>
  </w:num>
  <w:num w:numId="28">
    <w:abstractNumId w:val="27"/>
  </w:num>
  <w:num w:numId="29">
    <w:abstractNumId w:val="34"/>
  </w:num>
  <w:num w:numId="30">
    <w:abstractNumId w:val="12"/>
  </w:num>
  <w:num w:numId="31">
    <w:abstractNumId w:val="35"/>
  </w:num>
  <w:num w:numId="32">
    <w:abstractNumId w:val="8"/>
  </w:num>
  <w:num w:numId="33">
    <w:abstractNumId w:val="19"/>
  </w:num>
  <w:num w:numId="34">
    <w:abstractNumId w:val="0"/>
  </w:num>
  <w:num w:numId="35">
    <w:abstractNumId w:val="39"/>
  </w:num>
  <w:num w:numId="36">
    <w:abstractNumId w:val="24"/>
  </w:num>
  <w:num w:numId="37">
    <w:abstractNumId w:val="10"/>
  </w:num>
  <w:num w:numId="38">
    <w:abstractNumId w:val="16"/>
  </w:num>
  <w:num w:numId="39">
    <w:abstractNumId w:val="40"/>
  </w:num>
  <w:num w:numId="40">
    <w:abstractNumId w:val="5"/>
  </w:num>
  <w:num w:numId="41">
    <w:abstractNumId w:val="2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6B"/>
    <w:rsid w:val="00001DD5"/>
    <w:rsid w:val="0000295F"/>
    <w:rsid w:val="00010B75"/>
    <w:rsid w:val="00011A3E"/>
    <w:rsid w:val="00027054"/>
    <w:rsid w:val="00031B27"/>
    <w:rsid w:val="000326A4"/>
    <w:rsid w:val="00033365"/>
    <w:rsid w:val="000347AD"/>
    <w:rsid w:val="00035B20"/>
    <w:rsid w:val="00035BB2"/>
    <w:rsid w:val="0003681F"/>
    <w:rsid w:val="00043CEF"/>
    <w:rsid w:val="0004442C"/>
    <w:rsid w:val="00056831"/>
    <w:rsid w:val="0005684B"/>
    <w:rsid w:val="00060DB3"/>
    <w:rsid w:val="00061AF7"/>
    <w:rsid w:val="0006603F"/>
    <w:rsid w:val="00070A16"/>
    <w:rsid w:val="00074EDB"/>
    <w:rsid w:val="00080A28"/>
    <w:rsid w:val="0008252E"/>
    <w:rsid w:val="00083ED9"/>
    <w:rsid w:val="00085091"/>
    <w:rsid w:val="0009562F"/>
    <w:rsid w:val="00097BD9"/>
    <w:rsid w:val="000A26FA"/>
    <w:rsid w:val="000A6B83"/>
    <w:rsid w:val="000A6F3B"/>
    <w:rsid w:val="000B432C"/>
    <w:rsid w:val="000B48F4"/>
    <w:rsid w:val="000C2C44"/>
    <w:rsid w:val="000E0715"/>
    <w:rsid w:val="000E2980"/>
    <w:rsid w:val="000F0D88"/>
    <w:rsid w:val="000F29A2"/>
    <w:rsid w:val="0010069A"/>
    <w:rsid w:val="00103D5F"/>
    <w:rsid w:val="0010629A"/>
    <w:rsid w:val="0011060B"/>
    <w:rsid w:val="00117FA5"/>
    <w:rsid w:val="00120F1C"/>
    <w:rsid w:val="0012397E"/>
    <w:rsid w:val="00134D30"/>
    <w:rsid w:val="00137731"/>
    <w:rsid w:val="001401EF"/>
    <w:rsid w:val="001565BC"/>
    <w:rsid w:val="00157AAB"/>
    <w:rsid w:val="00161B9E"/>
    <w:rsid w:val="00165CD7"/>
    <w:rsid w:val="00167E44"/>
    <w:rsid w:val="00171BB9"/>
    <w:rsid w:val="0017536D"/>
    <w:rsid w:val="00180BCE"/>
    <w:rsid w:val="00185C37"/>
    <w:rsid w:val="00186264"/>
    <w:rsid w:val="001877A5"/>
    <w:rsid w:val="001A3EE6"/>
    <w:rsid w:val="001A3FFD"/>
    <w:rsid w:val="001B2769"/>
    <w:rsid w:val="001B636B"/>
    <w:rsid w:val="001C1E15"/>
    <w:rsid w:val="001C5D27"/>
    <w:rsid w:val="001C707B"/>
    <w:rsid w:val="001D20CF"/>
    <w:rsid w:val="001D37CA"/>
    <w:rsid w:val="001D5A6D"/>
    <w:rsid w:val="001E4946"/>
    <w:rsid w:val="001F5B9D"/>
    <w:rsid w:val="001F6966"/>
    <w:rsid w:val="0020664B"/>
    <w:rsid w:val="00207300"/>
    <w:rsid w:val="0021541A"/>
    <w:rsid w:val="00216C1B"/>
    <w:rsid w:val="00223BA2"/>
    <w:rsid w:val="00227EF9"/>
    <w:rsid w:val="00232AF0"/>
    <w:rsid w:val="00232F33"/>
    <w:rsid w:val="00233BE9"/>
    <w:rsid w:val="00234150"/>
    <w:rsid w:val="00237B99"/>
    <w:rsid w:val="00242184"/>
    <w:rsid w:val="0024270B"/>
    <w:rsid w:val="00243DC4"/>
    <w:rsid w:val="00245CEF"/>
    <w:rsid w:val="002510DA"/>
    <w:rsid w:val="002529F5"/>
    <w:rsid w:val="002555E4"/>
    <w:rsid w:val="0026346F"/>
    <w:rsid w:val="00263907"/>
    <w:rsid w:val="0026531D"/>
    <w:rsid w:val="00271287"/>
    <w:rsid w:val="00273461"/>
    <w:rsid w:val="00274209"/>
    <w:rsid w:val="00274997"/>
    <w:rsid w:val="00277C1F"/>
    <w:rsid w:val="002923E6"/>
    <w:rsid w:val="002A4F62"/>
    <w:rsid w:val="002B1A83"/>
    <w:rsid w:val="002B3EEB"/>
    <w:rsid w:val="002B41CD"/>
    <w:rsid w:val="002B43A6"/>
    <w:rsid w:val="002B6D02"/>
    <w:rsid w:val="002B726B"/>
    <w:rsid w:val="002C0F0F"/>
    <w:rsid w:val="002C65C7"/>
    <w:rsid w:val="002D2DD2"/>
    <w:rsid w:val="002E0EAF"/>
    <w:rsid w:val="002E3D42"/>
    <w:rsid w:val="002F66B8"/>
    <w:rsid w:val="00312A11"/>
    <w:rsid w:val="00322DBC"/>
    <w:rsid w:val="00325BB4"/>
    <w:rsid w:val="0033092D"/>
    <w:rsid w:val="00330961"/>
    <w:rsid w:val="00334299"/>
    <w:rsid w:val="00334E02"/>
    <w:rsid w:val="003365AF"/>
    <w:rsid w:val="00336653"/>
    <w:rsid w:val="003409C3"/>
    <w:rsid w:val="00343833"/>
    <w:rsid w:val="0034743A"/>
    <w:rsid w:val="00350771"/>
    <w:rsid w:val="00353656"/>
    <w:rsid w:val="003552BB"/>
    <w:rsid w:val="00365EE8"/>
    <w:rsid w:val="0036741A"/>
    <w:rsid w:val="00373B0D"/>
    <w:rsid w:val="003763FA"/>
    <w:rsid w:val="00376A87"/>
    <w:rsid w:val="003B44A5"/>
    <w:rsid w:val="003C3EEF"/>
    <w:rsid w:val="003C5860"/>
    <w:rsid w:val="003C7023"/>
    <w:rsid w:val="003D2F30"/>
    <w:rsid w:val="003D3DF0"/>
    <w:rsid w:val="003E0D98"/>
    <w:rsid w:val="003F2493"/>
    <w:rsid w:val="00405FF0"/>
    <w:rsid w:val="004147A3"/>
    <w:rsid w:val="00415B29"/>
    <w:rsid w:val="00416DD7"/>
    <w:rsid w:val="004218B1"/>
    <w:rsid w:val="004303A2"/>
    <w:rsid w:val="0043105F"/>
    <w:rsid w:val="00437B24"/>
    <w:rsid w:val="00441F71"/>
    <w:rsid w:val="00442BF6"/>
    <w:rsid w:val="004465AA"/>
    <w:rsid w:val="0044696F"/>
    <w:rsid w:val="00450565"/>
    <w:rsid w:val="00452738"/>
    <w:rsid w:val="004601F2"/>
    <w:rsid w:val="0046447C"/>
    <w:rsid w:val="00466907"/>
    <w:rsid w:val="00467C90"/>
    <w:rsid w:val="00477CB0"/>
    <w:rsid w:val="004817B5"/>
    <w:rsid w:val="004831A5"/>
    <w:rsid w:val="00490C2C"/>
    <w:rsid w:val="00492285"/>
    <w:rsid w:val="00496506"/>
    <w:rsid w:val="004A32C1"/>
    <w:rsid w:val="004B2D27"/>
    <w:rsid w:val="004B322F"/>
    <w:rsid w:val="004B32B4"/>
    <w:rsid w:val="004B63B9"/>
    <w:rsid w:val="004C3481"/>
    <w:rsid w:val="004D1BB2"/>
    <w:rsid w:val="004D324D"/>
    <w:rsid w:val="004E2990"/>
    <w:rsid w:val="004E7664"/>
    <w:rsid w:val="004E7F6C"/>
    <w:rsid w:val="004F000E"/>
    <w:rsid w:val="004F3CFE"/>
    <w:rsid w:val="004F52EB"/>
    <w:rsid w:val="004F6F15"/>
    <w:rsid w:val="005003FC"/>
    <w:rsid w:val="00500824"/>
    <w:rsid w:val="00506B8F"/>
    <w:rsid w:val="00510BFC"/>
    <w:rsid w:val="005117AF"/>
    <w:rsid w:val="00512C18"/>
    <w:rsid w:val="0051521A"/>
    <w:rsid w:val="00526AEB"/>
    <w:rsid w:val="0053588A"/>
    <w:rsid w:val="005363E7"/>
    <w:rsid w:val="005465E7"/>
    <w:rsid w:val="00555A63"/>
    <w:rsid w:val="005571A0"/>
    <w:rsid w:val="00566B06"/>
    <w:rsid w:val="00573843"/>
    <w:rsid w:val="00576128"/>
    <w:rsid w:val="00582D73"/>
    <w:rsid w:val="0059714E"/>
    <w:rsid w:val="005A1091"/>
    <w:rsid w:val="005A7389"/>
    <w:rsid w:val="005B170B"/>
    <w:rsid w:val="005B615E"/>
    <w:rsid w:val="005B73AB"/>
    <w:rsid w:val="005C0256"/>
    <w:rsid w:val="005C03DD"/>
    <w:rsid w:val="005C3F33"/>
    <w:rsid w:val="005C71A7"/>
    <w:rsid w:val="005D0F42"/>
    <w:rsid w:val="005D1A02"/>
    <w:rsid w:val="005D6B4F"/>
    <w:rsid w:val="005D6D20"/>
    <w:rsid w:val="005E0DBC"/>
    <w:rsid w:val="005E2698"/>
    <w:rsid w:val="005E3AD8"/>
    <w:rsid w:val="005F05A0"/>
    <w:rsid w:val="005F235E"/>
    <w:rsid w:val="005F3E52"/>
    <w:rsid w:val="005F4057"/>
    <w:rsid w:val="00604389"/>
    <w:rsid w:val="00621392"/>
    <w:rsid w:val="0062770B"/>
    <w:rsid w:val="00630F51"/>
    <w:rsid w:val="00640EF4"/>
    <w:rsid w:val="00652FD0"/>
    <w:rsid w:val="00655232"/>
    <w:rsid w:val="006670C9"/>
    <w:rsid w:val="00667312"/>
    <w:rsid w:val="00667C60"/>
    <w:rsid w:val="00676C67"/>
    <w:rsid w:val="00684487"/>
    <w:rsid w:val="00692575"/>
    <w:rsid w:val="006A0AD9"/>
    <w:rsid w:val="006A281E"/>
    <w:rsid w:val="006A2E51"/>
    <w:rsid w:val="006A3677"/>
    <w:rsid w:val="006A4C7E"/>
    <w:rsid w:val="006A6901"/>
    <w:rsid w:val="006B15F1"/>
    <w:rsid w:val="006B20F6"/>
    <w:rsid w:val="006B7C1C"/>
    <w:rsid w:val="006C00C6"/>
    <w:rsid w:val="006D59CE"/>
    <w:rsid w:val="006E0545"/>
    <w:rsid w:val="006E29A5"/>
    <w:rsid w:val="006F48E5"/>
    <w:rsid w:val="00700CEB"/>
    <w:rsid w:val="00703ABA"/>
    <w:rsid w:val="00704804"/>
    <w:rsid w:val="00713F7C"/>
    <w:rsid w:val="00721433"/>
    <w:rsid w:val="00724990"/>
    <w:rsid w:val="00727F33"/>
    <w:rsid w:val="00730B62"/>
    <w:rsid w:val="00735027"/>
    <w:rsid w:val="0074056D"/>
    <w:rsid w:val="007551D2"/>
    <w:rsid w:val="00756271"/>
    <w:rsid w:val="00773C44"/>
    <w:rsid w:val="0078187B"/>
    <w:rsid w:val="00782D87"/>
    <w:rsid w:val="00793C2D"/>
    <w:rsid w:val="00796B03"/>
    <w:rsid w:val="00796E35"/>
    <w:rsid w:val="00797BFA"/>
    <w:rsid w:val="007A0D6B"/>
    <w:rsid w:val="007A133A"/>
    <w:rsid w:val="007A2CF0"/>
    <w:rsid w:val="007B181A"/>
    <w:rsid w:val="007C159B"/>
    <w:rsid w:val="007C471E"/>
    <w:rsid w:val="007C6CAB"/>
    <w:rsid w:val="007D6701"/>
    <w:rsid w:val="007E1681"/>
    <w:rsid w:val="007E1D9E"/>
    <w:rsid w:val="007E2476"/>
    <w:rsid w:val="007E3CB3"/>
    <w:rsid w:val="007E3E46"/>
    <w:rsid w:val="007E5F63"/>
    <w:rsid w:val="007F0202"/>
    <w:rsid w:val="007F2FFE"/>
    <w:rsid w:val="007F310F"/>
    <w:rsid w:val="007F4580"/>
    <w:rsid w:val="007F6727"/>
    <w:rsid w:val="00800E49"/>
    <w:rsid w:val="00811A2E"/>
    <w:rsid w:val="00814B3C"/>
    <w:rsid w:val="00822728"/>
    <w:rsid w:val="008339DC"/>
    <w:rsid w:val="00841788"/>
    <w:rsid w:val="0084460F"/>
    <w:rsid w:val="00846026"/>
    <w:rsid w:val="0085237E"/>
    <w:rsid w:val="00863A74"/>
    <w:rsid w:val="00864F22"/>
    <w:rsid w:val="00870447"/>
    <w:rsid w:val="00870AEB"/>
    <w:rsid w:val="00874DD6"/>
    <w:rsid w:val="00875FC1"/>
    <w:rsid w:val="008838B3"/>
    <w:rsid w:val="008873DF"/>
    <w:rsid w:val="00887BC3"/>
    <w:rsid w:val="0089343D"/>
    <w:rsid w:val="00894630"/>
    <w:rsid w:val="0089562C"/>
    <w:rsid w:val="008A21D5"/>
    <w:rsid w:val="008A74D4"/>
    <w:rsid w:val="008B15C9"/>
    <w:rsid w:val="008C6436"/>
    <w:rsid w:val="008D0651"/>
    <w:rsid w:val="008D6B80"/>
    <w:rsid w:val="008E08B1"/>
    <w:rsid w:val="008E1813"/>
    <w:rsid w:val="008E2C82"/>
    <w:rsid w:val="008E443C"/>
    <w:rsid w:val="009005B8"/>
    <w:rsid w:val="00900E4C"/>
    <w:rsid w:val="009016EB"/>
    <w:rsid w:val="00902D54"/>
    <w:rsid w:val="009039FD"/>
    <w:rsid w:val="009132EF"/>
    <w:rsid w:val="00913330"/>
    <w:rsid w:val="00916E69"/>
    <w:rsid w:val="00920637"/>
    <w:rsid w:val="00924946"/>
    <w:rsid w:val="0093188F"/>
    <w:rsid w:val="009324B5"/>
    <w:rsid w:val="009354B5"/>
    <w:rsid w:val="00940FA5"/>
    <w:rsid w:val="00942878"/>
    <w:rsid w:val="00946EF0"/>
    <w:rsid w:val="0095129D"/>
    <w:rsid w:val="00956765"/>
    <w:rsid w:val="00965A47"/>
    <w:rsid w:val="009735E4"/>
    <w:rsid w:val="00977570"/>
    <w:rsid w:val="00981034"/>
    <w:rsid w:val="00986785"/>
    <w:rsid w:val="00986CC4"/>
    <w:rsid w:val="009871D3"/>
    <w:rsid w:val="00992618"/>
    <w:rsid w:val="009927C3"/>
    <w:rsid w:val="00993440"/>
    <w:rsid w:val="0099571D"/>
    <w:rsid w:val="009A18FF"/>
    <w:rsid w:val="009B10FD"/>
    <w:rsid w:val="009B18F7"/>
    <w:rsid w:val="009C0B33"/>
    <w:rsid w:val="009C1FE4"/>
    <w:rsid w:val="009D2A1B"/>
    <w:rsid w:val="009D2AB0"/>
    <w:rsid w:val="009E13AC"/>
    <w:rsid w:val="009E2F94"/>
    <w:rsid w:val="009E79FA"/>
    <w:rsid w:val="009F7209"/>
    <w:rsid w:val="00A01A3B"/>
    <w:rsid w:val="00A061EC"/>
    <w:rsid w:val="00A147D4"/>
    <w:rsid w:val="00A1635F"/>
    <w:rsid w:val="00A16F4F"/>
    <w:rsid w:val="00A223E5"/>
    <w:rsid w:val="00A2295D"/>
    <w:rsid w:val="00A22E0C"/>
    <w:rsid w:val="00A24AF6"/>
    <w:rsid w:val="00A252F8"/>
    <w:rsid w:val="00A26705"/>
    <w:rsid w:val="00A30B61"/>
    <w:rsid w:val="00A324E3"/>
    <w:rsid w:val="00A33137"/>
    <w:rsid w:val="00A475C8"/>
    <w:rsid w:val="00A56640"/>
    <w:rsid w:val="00A60042"/>
    <w:rsid w:val="00A65216"/>
    <w:rsid w:val="00A6523B"/>
    <w:rsid w:val="00A671AF"/>
    <w:rsid w:val="00A67B1A"/>
    <w:rsid w:val="00A76A33"/>
    <w:rsid w:val="00A865BE"/>
    <w:rsid w:val="00A91A0C"/>
    <w:rsid w:val="00AA0651"/>
    <w:rsid w:val="00AA066B"/>
    <w:rsid w:val="00AA3291"/>
    <w:rsid w:val="00AB1470"/>
    <w:rsid w:val="00AB6CE8"/>
    <w:rsid w:val="00AC0878"/>
    <w:rsid w:val="00AC0C01"/>
    <w:rsid w:val="00AC162E"/>
    <w:rsid w:val="00AC6DB8"/>
    <w:rsid w:val="00AC75D1"/>
    <w:rsid w:val="00AD1173"/>
    <w:rsid w:val="00AD1B63"/>
    <w:rsid w:val="00AD3F99"/>
    <w:rsid w:val="00AD5D46"/>
    <w:rsid w:val="00AD78B5"/>
    <w:rsid w:val="00AE4035"/>
    <w:rsid w:val="00AE6068"/>
    <w:rsid w:val="00AF399F"/>
    <w:rsid w:val="00AF4BC9"/>
    <w:rsid w:val="00AF5FAE"/>
    <w:rsid w:val="00AF6379"/>
    <w:rsid w:val="00B05E65"/>
    <w:rsid w:val="00B1146D"/>
    <w:rsid w:val="00B1274A"/>
    <w:rsid w:val="00B20600"/>
    <w:rsid w:val="00B265D1"/>
    <w:rsid w:val="00B30255"/>
    <w:rsid w:val="00B310D7"/>
    <w:rsid w:val="00B332B2"/>
    <w:rsid w:val="00B42526"/>
    <w:rsid w:val="00B525D5"/>
    <w:rsid w:val="00B57E58"/>
    <w:rsid w:val="00B613C7"/>
    <w:rsid w:val="00B625DB"/>
    <w:rsid w:val="00B6333F"/>
    <w:rsid w:val="00B71895"/>
    <w:rsid w:val="00B7353B"/>
    <w:rsid w:val="00B772AD"/>
    <w:rsid w:val="00B80A43"/>
    <w:rsid w:val="00B80E3B"/>
    <w:rsid w:val="00B82AE1"/>
    <w:rsid w:val="00B91221"/>
    <w:rsid w:val="00B96B40"/>
    <w:rsid w:val="00BA3B86"/>
    <w:rsid w:val="00BA3DA1"/>
    <w:rsid w:val="00BB7ED8"/>
    <w:rsid w:val="00BC13CB"/>
    <w:rsid w:val="00BC18CB"/>
    <w:rsid w:val="00BC1FCC"/>
    <w:rsid w:val="00BC5E81"/>
    <w:rsid w:val="00BD28C7"/>
    <w:rsid w:val="00BD2CF6"/>
    <w:rsid w:val="00BD3961"/>
    <w:rsid w:val="00BD3EC7"/>
    <w:rsid w:val="00BD5093"/>
    <w:rsid w:val="00BF3239"/>
    <w:rsid w:val="00BF3ADC"/>
    <w:rsid w:val="00C00C26"/>
    <w:rsid w:val="00C04E27"/>
    <w:rsid w:val="00C063C6"/>
    <w:rsid w:val="00C11FA8"/>
    <w:rsid w:val="00C14F1C"/>
    <w:rsid w:val="00C227CA"/>
    <w:rsid w:val="00C2454D"/>
    <w:rsid w:val="00C3443E"/>
    <w:rsid w:val="00C3544B"/>
    <w:rsid w:val="00C42699"/>
    <w:rsid w:val="00C43AB8"/>
    <w:rsid w:val="00C44996"/>
    <w:rsid w:val="00C57EAE"/>
    <w:rsid w:val="00C603DD"/>
    <w:rsid w:val="00C657C1"/>
    <w:rsid w:val="00C71247"/>
    <w:rsid w:val="00C72372"/>
    <w:rsid w:val="00C738BF"/>
    <w:rsid w:val="00C76D01"/>
    <w:rsid w:val="00C82AF6"/>
    <w:rsid w:val="00C843CE"/>
    <w:rsid w:val="00C846F2"/>
    <w:rsid w:val="00C93A3E"/>
    <w:rsid w:val="00C9570C"/>
    <w:rsid w:val="00CB0D6B"/>
    <w:rsid w:val="00CB10EF"/>
    <w:rsid w:val="00CB2079"/>
    <w:rsid w:val="00CB217C"/>
    <w:rsid w:val="00CC783A"/>
    <w:rsid w:val="00CC7D62"/>
    <w:rsid w:val="00CD0C59"/>
    <w:rsid w:val="00CD48C5"/>
    <w:rsid w:val="00CD6E94"/>
    <w:rsid w:val="00CE1B75"/>
    <w:rsid w:val="00CE1FE4"/>
    <w:rsid w:val="00CE54D0"/>
    <w:rsid w:val="00CF353B"/>
    <w:rsid w:val="00CF475B"/>
    <w:rsid w:val="00CF750F"/>
    <w:rsid w:val="00D12CFA"/>
    <w:rsid w:val="00D15279"/>
    <w:rsid w:val="00D16171"/>
    <w:rsid w:val="00D206CC"/>
    <w:rsid w:val="00D221C5"/>
    <w:rsid w:val="00D241E8"/>
    <w:rsid w:val="00D2473B"/>
    <w:rsid w:val="00D2528E"/>
    <w:rsid w:val="00D27EDB"/>
    <w:rsid w:val="00D32FA4"/>
    <w:rsid w:val="00D37B3B"/>
    <w:rsid w:val="00D41369"/>
    <w:rsid w:val="00D41A94"/>
    <w:rsid w:val="00D45C6D"/>
    <w:rsid w:val="00D47DD1"/>
    <w:rsid w:val="00D55C83"/>
    <w:rsid w:val="00D723AB"/>
    <w:rsid w:val="00D7645C"/>
    <w:rsid w:val="00D81324"/>
    <w:rsid w:val="00D9079C"/>
    <w:rsid w:val="00DA5E65"/>
    <w:rsid w:val="00DB062C"/>
    <w:rsid w:val="00DB1ABA"/>
    <w:rsid w:val="00DB1C97"/>
    <w:rsid w:val="00DC760B"/>
    <w:rsid w:val="00DD3735"/>
    <w:rsid w:val="00DD3886"/>
    <w:rsid w:val="00DD6CCB"/>
    <w:rsid w:val="00DE0393"/>
    <w:rsid w:val="00DE5ABD"/>
    <w:rsid w:val="00DE7CB9"/>
    <w:rsid w:val="00DF3FAE"/>
    <w:rsid w:val="00E05E2B"/>
    <w:rsid w:val="00E10BE5"/>
    <w:rsid w:val="00E14AA4"/>
    <w:rsid w:val="00E170AE"/>
    <w:rsid w:val="00E17CC0"/>
    <w:rsid w:val="00E20703"/>
    <w:rsid w:val="00E207EB"/>
    <w:rsid w:val="00E22E82"/>
    <w:rsid w:val="00E24F3C"/>
    <w:rsid w:val="00E252A7"/>
    <w:rsid w:val="00E27C37"/>
    <w:rsid w:val="00E31A64"/>
    <w:rsid w:val="00E31AF7"/>
    <w:rsid w:val="00E42681"/>
    <w:rsid w:val="00E46E02"/>
    <w:rsid w:val="00E5662A"/>
    <w:rsid w:val="00E650F5"/>
    <w:rsid w:val="00E65ACB"/>
    <w:rsid w:val="00E65D51"/>
    <w:rsid w:val="00E666C7"/>
    <w:rsid w:val="00E67702"/>
    <w:rsid w:val="00E67F33"/>
    <w:rsid w:val="00E711F0"/>
    <w:rsid w:val="00E71268"/>
    <w:rsid w:val="00E733CE"/>
    <w:rsid w:val="00E82560"/>
    <w:rsid w:val="00E8286F"/>
    <w:rsid w:val="00E836C2"/>
    <w:rsid w:val="00E84EA3"/>
    <w:rsid w:val="00E87B42"/>
    <w:rsid w:val="00EA1E43"/>
    <w:rsid w:val="00EA716E"/>
    <w:rsid w:val="00EB067B"/>
    <w:rsid w:val="00EB2078"/>
    <w:rsid w:val="00EB5715"/>
    <w:rsid w:val="00EC013A"/>
    <w:rsid w:val="00EC4535"/>
    <w:rsid w:val="00ED1427"/>
    <w:rsid w:val="00ED3E51"/>
    <w:rsid w:val="00ED5E4F"/>
    <w:rsid w:val="00ED689A"/>
    <w:rsid w:val="00EE2C36"/>
    <w:rsid w:val="00EE2CBA"/>
    <w:rsid w:val="00EE45F8"/>
    <w:rsid w:val="00EE6277"/>
    <w:rsid w:val="00EF1048"/>
    <w:rsid w:val="00F05941"/>
    <w:rsid w:val="00F0763B"/>
    <w:rsid w:val="00F07E7F"/>
    <w:rsid w:val="00F114B9"/>
    <w:rsid w:val="00F12A06"/>
    <w:rsid w:val="00F13608"/>
    <w:rsid w:val="00F14FC3"/>
    <w:rsid w:val="00F15DD7"/>
    <w:rsid w:val="00F36534"/>
    <w:rsid w:val="00F40459"/>
    <w:rsid w:val="00F41A27"/>
    <w:rsid w:val="00F51DC2"/>
    <w:rsid w:val="00F77264"/>
    <w:rsid w:val="00F80066"/>
    <w:rsid w:val="00F8070A"/>
    <w:rsid w:val="00F8607F"/>
    <w:rsid w:val="00F92B44"/>
    <w:rsid w:val="00F95FE0"/>
    <w:rsid w:val="00F96840"/>
    <w:rsid w:val="00F97F9F"/>
    <w:rsid w:val="00FA4AB3"/>
    <w:rsid w:val="00FA79A8"/>
    <w:rsid w:val="00FA7B92"/>
    <w:rsid w:val="00FA7E98"/>
    <w:rsid w:val="00FB2D08"/>
    <w:rsid w:val="00FB3C7C"/>
    <w:rsid w:val="00FC4159"/>
    <w:rsid w:val="00FC47AB"/>
    <w:rsid w:val="00FC6A85"/>
    <w:rsid w:val="00FD0208"/>
    <w:rsid w:val="00FD214F"/>
    <w:rsid w:val="00FD465B"/>
    <w:rsid w:val="00FE1951"/>
    <w:rsid w:val="00FE1E77"/>
    <w:rsid w:val="00FE6E94"/>
    <w:rsid w:val="00FE7A64"/>
    <w:rsid w:val="00FF077A"/>
    <w:rsid w:val="00FF298F"/>
    <w:rsid w:val="00FF32CF"/>
    <w:rsid w:val="00FF5A87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903B"/>
  <w15:docId w15:val="{80128CFA-9F90-4FCB-965C-F5C56E73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D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CB0D6B"/>
    <w:pPr>
      <w:keepNext/>
      <w:jc w:val="both"/>
      <w:outlineLvl w:val="0"/>
    </w:pPr>
    <w:rPr>
      <w:rFonts w:ascii="Arial" w:hAnsi="Arial"/>
      <w:b/>
      <w:bCs/>
      <w:sz w:val="2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2C8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8E2C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CB0D6B"/>
    <w:rPr>
      <w:rFonts w:ascii="Arial" w:eastAsia="Times New Roman" w:hAnsi="Arial" w:cs="Arial"/>
      <w:b/>
      <w:bCs/>
      <w:lang w:eastAsia="el-GR"/>
    </w:rPr>
  </w:style>
  <w:style w:type="paragraph" w:styleId="a3">
    <w:name w:val="List Paragraph"/>
    <w:basedOn w:val="a"/>
    <w:link w:val="Char"/>
    <w:uiPriority w:val="34"/>
    <w:qFormat/>
    <w:rsid w:val="00C227CA"/>
    <w:pPr>
      <w:ind w:left="720"/>
      <w:contextualSpacing/>
    </w:pPr>
  </w:style>
  <w:style w:type="character" w:styleId="-">
    <w:name w:val="Hyperlink"/>
    <w:uiPriority w:val="99"/>
    <w:unhideWhenUsed/>
    <w:rsid w:val="00A16F4F"/>
    <w:rPr>
      <w:color w:val="0000FF"/>
      <w:u w:val="single"/>
    </w:rPr>
  </w:style>
  <w:style w:type="paragraph" w:customStyle="1" w:styleId="gmail-m-7278669970166896469msolistparagraph">
    <w:name w:val="gmail-m_-7278669970166896469msolistparagraph"/>
    <w:basedOn w:val="a"/>
    <w:rsid w:val="00F95FE0"/>
    <w:pPr>
      <w:spacing w:before="100" w:beforeAutospacing="1" w:after="100" w:afterAutospacing="1"/>
    </w:pPr>
  </w:style>
  <w:style w:type="paragraph" w:customStyle="1" w:styleId="gmail-default">
    <w:name w:val="gmail-default"/>
    <w:basedOn w:val="a"/>
    <w:rsid w:val="00085091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Char0"/>
    <w:uiPriority w:val="99"/>
    <w:semiHidden/>
    <w:unhideWhenUsed/>
    <w:rsid w:val="00902D54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902D54"/>
    <w:rPr>
      <w:rFonts w:ascii="Tahoma" w:eastAsia="Times New Roman" w:hAnsi="Tahoma" w:cs="Tahoma"/>
      <w:sz w:val="16"/>
      <w:szCs w:val="16"/>
    </w:rPr>
  </w:style>
  <w:style w:type="character" w:customStyle="1" w:styleId="gmail-im">
    <w:name w:val="gmail-im"/>
    <w:basedOn w:val="a0"/>
    <w:rsid w:val="00AC6DB8"/>
  </w:style>
  <w:style w:type="character" w:styleId="-0">
    <w:name w:val="FollowedHyperlink"/>
    <w:uiPriority w:val="99"/>
    <w:semiHidden/>
    <w:unhideWhenUsed/>
    <w:rsid w:val="00AC6DB8"/>
    <w:rPr>
      <w:color w:val="800080"/>
      <w:u w:val="single"/>
    </w:rPr>
  </w:style>
  <w:style w:type="paragraph" w:customStyle="1" w:styleId="Default">
    <w:name w:val="Default"/>
    <w:rsid w:val="003D3DF0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eastAsia="en-US"/>
    </w:rPr>
  </w:style>
  <w:style w:type="paragraph" w:styleId="a5">
    <w:name w:val="Plain Text"/>
    <w:basedOn w:val="a"/>
    <w:link w:val="Char1"/>
    <w:uiPriority w:val="99"/>
    <w:unhideWhenUsed/>
    <w:rsid w:val="0093188F"/>
    <w:rPr>
      <w:rFonts w:ascii="Calibri" w:eastAsia="Calibri" w:hAnsi="Calibri"/>
      <w:sz w:val="22"/>
      <w:szCs w:val="21"/>
      <w:lang w:eastAsia="en-US"/>
    </w:rPr>
  </w:style>
  <w:style w:type="character" w:customStyle="1" w:styleId="Char1">
    <w:name w:val="Απλό κείμενο Char"/>
    <w:link w:val="a5"/>
    <w:uiPriority w:val="99"/>
    <w:rsid w:val="0093188F"/>
    <w:rPr>
      <w:sz w:val="22"/>
      <w:szCs w:val="21"/>
      <w:lang w:eastAsia="en-US"/>
    </w:rPr>
  </w:style>
  <w:style w:type="character" w:customStyle="1" w:styleId="10">
    <w:name w:val="Ανεπίλυτη αναφορά1"/>
    <w:uiPriority w:val="99"/>
    <w:semiHidden/>
    <w:unhideWhenUsed/>
    <w:rsid w:val="003E0D98"/>
    <w:rPr>
      <w:color w:val="605E5C"/>
      <w:shd w:val="clear" w:color="auto" w:fill="E1DFDD"/>
    </w:rPr>
  </w:style>
  <w:style w:type="character" w:styleId="a6">
    <w:name w:val="Strong"/>
    <w:uiPriority w:val="22"/>
    <w:qFormat/>
    <w:rsid w:val="008873DF"/>
    <w:rPr>
      <w:b/>
      <w:bCs/>
    </w:rPr>
  </w:style>
  <w:style w:type="paragraph" w:styleId="a7">
    <w:name w:val="Title"/>
    <w:basedOn w:val="a"/>
    <w:link w:val="Char2"/>
    <w:uiPriority w:val="1"/>
    <w:qFormat/>
    <w:rsid w:val="009016EB"/>
    <w:pPr>
      <w:widowControl w:val="0"/>
      <w:autoSpaceDE w:val="0"/>
      <w:autoSpaceDN w:val="0"/>
      <w:ind w:left="314" w:right="311"/>
      <w:jc w:val="center"/>
    </w:pPr>
    <w:rPr>
      <w:rFonts w:ascii="Franklin Gothic Medium" w:eastAsia="Franklin Gothic Medium" w:hAnsi="Franklin Gothic Medium" w:cs="Franklin Gothic Medium"/>
      <w:sz w:val="28"/>
      <w:szCs w:val="28"/>
      <w:lang w:eastAsia="en-US"/>
    </w:rPr>
  </w:style>
  <w:style w:type="character" w:customStyle="1" w:styleId="Char2">
    <w:name w:val="Τίτλος Char"/>
    <w:link w:val="a7"/>
    <w:uiPriority w:val="1"/>
    <w:rsid w:val="009016EB"/>
    <w:rPr>
      <w:rFonts w:ascii="Franklin Gothic Medium" w:eastAsia="Franklin Gothic Medium" w:hAnsi="Franklin Gothic Medium" w:cs="Franklin Gothic Medium"/>
      <w:sz w:val="28"/>
      <w:szCs w:val="28"/>
      <w:lang w:eastAsia="en-US"/>
    </w:rPr>
  </w:style>
  <w:style w:type="character" w:styleId="a8">
    <w:name w:val="annotation reference"/>
    <w:uiPriority w:val="99"/>
    <w:semiHidden/>
    <w:unhideWhenUsed/>
    <w:rsid w:val="00652FD0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652FD0"/>
    <w:rPr>
      <w:sz w:val="20"/>
      <w:szCs w:val="20"/>
    </w:rPr>
  </w:style>
  <w:style w:type="character" w:customStyle="1" w:styleId="Char3">
    <w:name w:val="Κείμενο σχολίου Char"/>
    <w:link w:val="a9"/>
    <w:uiPriority w:val="99"/>
    <w:semiHidden/>
    <w:rsid w:val="00652FD0"/>
    <w:rPr>
      <w:rFonts w:ascii="Times New Roman" w:eastAsia="Times New Roman" w:hAnsi="Times New Roman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652FD0"/>
    <w:rPr>
      <w:b/>
      <w:bCs/>
    </w:rPr>
  </w:style>
  <w:style w:type="character" w:customStyle="1" w:styleId="Char4">
    <w:name w:val="Θέμα σχολίου Char"/>
    <w:link w:val="aa"/>
    <w:uiPriority w:val="99"/>
    <w:semiHidden/>
    <w:rsid w:val="00652FD0"/>
    <w:rPr>
      <w:rFonts w:ascii="Times New Roman" w:eastAsia="Times New Roman" w:hAnsi="Times New Roman"/>
      <w:b/>
      <w:bCs/>
    </w:rPr>
  </w:style>
  <w:style w:type="character" w:customStyle="1" w:styleId="3Char">
    <w:name w:val="Επικεφαλίδα 3 Char"/>
    <w:link w:val="3"/>
    <w:uiPriority w:val="9"/>
    <w:semiHidden/>
    <w:rsid w:val="008E2C8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rsid w:val="008E2C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">
    <w:name w:val="Παράγραφος λίστας Char"/>
    <w:basedOn w:val="a0"/>
    <w:link w:val="a3"/>
    <w:uiPriority w:val="34"/>
    <w:rsid w:val="00F059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A87C-6D98-4097-A328-1F44385B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1262</CharactersWithSpaces>
  <SharedDoc>false</SharedDoc>
  <HLinks>
    <vt:vector size="6" baseType="variant">
      <vt:variant>
        <vt:i4>1835031</vt:i4>
      </vt:variant>
      <vt:variant>
        <vt:i4>0</vt:i4>
      </vt:variant>
      <vt:variant>
        <vt:i4>0</vt:i4>
      </vt:variant>
      <vt:variant>
        <vt:i4>5</vt:i4>
      </vt:variant>
      <vt:variant>
        <vt:lpwstr>https://www.aade.gr/mycar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ΔΕΠΙΚ</cp:lastModifiedBy>
  <cp:revision>2</cp:revision>
  <cp:lastPrinted>2022-10-20T11:21:00Z</cp:lastPrinted>
  <dcterms:created xsi:type="dcterms:W3CDTF">2025-12-31T14:16:00Z</dcterms:created>
  <dcterms:modified xsi:type="dcterms:W3CDTF">2025-12-31T14:16:00Z</dcterms:modified>
</cp:coreProperties>
</file>