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43A3" w14:textId="77777777" w:rsidR="00B15E94" w:rsidRDefault="00B15E94"/>
    <w:p w14:paraId="5C03A176" w14:textId="77777777" w:rsidR="00233C87" w:rsidRDefault="00E87D72" w:rsidP="00E87D72">
      <w:pPr>
        <w:spacing w:before="120" w:after="120" w:line="276" w:lineRule="auto"/>
        <w:jc w:val="right"/>
        <w:rPr>
          <w:rFonts w:ascii="Calibri" w:hAnsi="Calibri" w:cs="Calibri"/>
          <w:b/>
        </w:rPr>
      </w:pPr>
      <w:r w:rsidRPr="00AD69D1">
        <w:rPr>
          <w:rFonts w:ascii="Calibri" w:hAnsi="Calibri" w:cs="Calibri"/>
          <w:b/>
        </w:rPr>
        <w:t xml:space="preserve"> </w:t>
      </w:r>
    </w:p>
    <w:p w14:paraId="6EA9453E" w14:textId="4B216A9B" w:rsidR="00E87D72" w:rsidRPr="00AD69D1" w:rsidRDefault="00AD69D1" w:rsidP="00E87D72">
      <w:pPr>
        <w:spacing w:before="120" w:after="120" w:line="276" w:lineRule="auto"/>
        <w:jc w:val="right"/>
        <w:rPr>
          <w:rFonts w:ascii="Calibri" w:hAnsi="Calibri" w:cs="Calibri"/>
          <w:b/>
        </w:rPr>
      </w:pPr>
      <w:r w:rsidRPr="00233C87">
        <w:rPr>
          <w:rFonts w:ascii="Calibri" w:hAnsi="Calibri" w:cs="Calibri"/>
          <w:b/>
        </w:rPr>
        <w:t>2</w:t>
      </w:r>
      <w:r w:rsidR="00904900" w:rsidRPr="00AD69D1">
        <w:rPr>
          <w:rFonts w:ascii="Calibri" w:hAnsi="Calibri" w:cs="Calibri"/>
          <w:b/>
        </w:rPr>
        <w:t>8</w:t>
      </w:r>
      <w:r w:rsidR="000B5C8E" w:rsidRPr="00AD69D1">
        <w:rPr>
          <w:rFonts w:ascii="Calibri" w:hAnsi="Calibri" w:cs="Calibri"/>
          <w:b/>
          <w:vertAlign w:val="superscript"/>
        </w:rPr>
        <w:t xml:space="preserve"> </w:t>
      </w:r>
      <w:r w:rsidR="00904900" w:rsidRPr="00AD69D1">
        <w:rPr>
          <w:rFonts w:ascii="Calibri" w:hAnsi="Calibri" w:cs="Calibri"/>
          <w:b/>
        </w:rPr>
        <w:t>Νοεμβρί</w:t>
      </w:r>
      <w:r w:rsidR="009E0AAC" w:rsidRPr="00AD69D1">
        <w:rPr>
          <w:rFonts w:ascii="Calibri" w:hAnsi="Calibri" w:cs="Calibri"/>
          <w:b/>
        </w:rPr>
        <w:t>ου</w:t>
      </w:r>
      <w:r w:rsidR="00E87D72" w:rsidRPr="00AD69D1">
        <w:rPr>
          <w:rFonts w:ascii="Calibri" w:hAnsi="Calibri" w:cs="Calibri"/>
          <w:b/>
        </w:rPr>
        <w:t xml:space="preserve"> 2025</w:t>
      </w:r>
    </w:p>
    <w:p w14:paraId="6ED257AD" w14:textId="77777777" w:rsidR="00E87D72" w:rsidRPr="00AD69D1" w:rsidRDefault="00E87D72" w:rsidP="00E87D72">
      <w:pPr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96B660A" w14:textId="6A9E4DC2" w:rsidR="009D1FE2" w:rsidRPr="0097647A" w:rsidRDefault="007C301E" w:rsidP="007C301E">
      <w:pPr>
        <w:spacing w:before="120" w:after="120" w:line="276" w:lineRule="auto"/>
        <w:jc w:val="center"/>
        <w:rPr>
          <w:rFonts w:ascii="Calibri" w:hAnsi="Calibri" w:cs="Calibri"/>
          <w:b/>
          <w:bCs/>
          <w:sz w:val="28"/>
          <w:lang w:eastAsia="en-US"/>
        </w:rPr>
      </w:pPr>
      <w:r w:rsidRPr="0097647A">
        <w:rPr>
          <w:rFonts w:ascii="Calibri" w:hAnsi="Calibri" w:cs="Calibri"/>
          <w:b/>
          <w:bCs/>
          <w:sz w:val="28"/>
          <w:lang w:eastAsia="en-US"/>
        </w:rPr>
        <w:t>ΥΠΕΘΟΟ - ΑΑΔΕ: Σήμερα η</w:t>
      </w:r>
      <w:r w:rsidR="00233C87" w:rsidRPr="0097647A">
        <w:rPr>
          <w:rFonts w:ascii="Calibri" w:hAnsi="Calibri" w:cs="Calibri"/>
          <w:b/>
          <w:bCs/>
          <w:sz w:val="28"/>
          <w:lang w:eastAsia="en-US"/>
        </w:rPr>
        <w:t xml:space="preserve"> επιστροφή ενός μηνιαίου ενοικίου σε περίπου</w:t>
      </w:r>
      <w:r w:rsidRPr="0097647A">
        <w:rPr>
          <w:rFonts w:ascii="Calibri" w:hAnsi="Calibri" w:cs="Calibri"/>
          <w:b/>
          <w:bCs/>
          <w:sz w:val="28"/>
          <w:lang w:eastAsia="en-US"/>
        </w:rPr>
        <w:t xml:space="preserve"> 900.000 δικαιούχους</w:t>
      </w:r>
    </w:p>
    <w:p w14:paraId="6FDED55A" w14:textId="77777777" w:rsidR="007C301E" w:rsidRPr="00AD69D1" w:rsidRDefault="007C301E" w:rsidP="007C301E">
      <w:pPr>
        <w:spacing w:before="120" w:after="120" w:line="276" w:lineRule="auto"/>
        <w:jc w:val="center"/>
        <w:rPr>
          <w:rFonts w:ascii="Calibri" w:hAnsi="Calibri" w:cs="Calibri"/>
          <w:color w:val="000000"/>
          <w:lang w:eastAsia="en-US"/>
        </w:rPr>
      </w:pPr>
    </w:p>
    <w:p w14:paraId="06BC2601" w14:textId="6206E0F1" w:rsidR="008F1182" w:rsidRPr="00AD69D1" w:rsidRDefault="001A26CC" w:rsidP="008F1182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color w:val="000000"/>
          <w:lang w:eastAsia="en-US"/>
        </w:rPr>
        <w:t>Καταβάλλ</w:t>
      </w:r>
      <w:r w:rsidR="00B67110" w:rsidRPr="00AD69D1">
        <w:rPr>
          <w:rFonts w:ascii="Calibri" w:hAnsi="Calibri" w:cs="Calibri"/>
          <w:color w:val="000000"/>
          <w:lang w:eastAsia="en-US"/>
        </w:rPr>
        <w:t>ον</w:t>
      </w:r>
      <w:r w:rsidRPr="00AD69D1">
        <w:rPr>
          <w:rFonts w:ascii="Calibri" w:hAnsi="Calibri" w:cs="Calibri"/>
          <w:color w:val="000000"/>
          <w:lang w:eastAsia="en-US"/>
        </w:rPr>
        <w:t>ται σήμερα</w:t>
      </w:r>
      <w:r w:rsidR="00B67110" w:rsidRPr="00AD69D1">
        <w:rPr>
          <w:rFonts w:ascii="Calibri" w:hAnsi="Calibri" w:cs="Calibri"/>
          <w:color w:val="000000"/>
          <w:lang w:eastAsia="en-US"/>
        </w:rPr>
        <w:t xml:space="preserve"> </w:t>
      </w:r>
      <w:r w:rsidR="00B67110" w:rsidRPr="00AD69D1">
        <w:rPr>
          <w:rFonts w:ascii="Calibri" w:hAnsi="Calibri" w:cs="Calibri"/>
          <w:b/>
          <w:color w:val="000000"/>
          <w:lang w:eastAsia="en-US"/>
        </w:rPr>
        <w:t xml:space="preserve">199.558.299 </w:t>
      </w:r>
      <w:r w:rsidR="002D4E31" w:rsidRPr="00AD69D1">
        <w:rPr>
          <w:rFonts w:ascii="Calibri" w:hAnsi="Calibri" w:cs="Calibri"/>
          <w:b/>
          <w:color w:val="000000"/>
          <w:lang w:eastAsia="en-US"/>
        </w:rPr>
        <w:t>ευρώ</w:t>
      </w:r>
      <w:r w:rsidRPr="00AD69D1">
        <w:rPr>
          <w:rFonts w:ascii="Calibri" w:hAnsi="Calibri" w:cs="Calibri"/>
          <w:color w:val="000000"/>
          <w:lang w:eastAsia="en-US"/>
        </w:rPr>
        <w:t xml:space="preserve"> </w:t>
      </w:r>
      <w:r w:rsidR="00015D72" w:rsidRPr="00AD69D1">
        <w:rPr>
          <w:rFonts w:ascii="Calibri" w:hAnsi="Calibri" w:cs="Calibri"/>
          <w:bCs/>
          <w:color w:val="000000"/>
          <w:lang w:eastAsia="en-US"/>
        </w:rPr>
        <w:t xml:space="preserve">στους τραπεζικούς λογαριασμούς </w:t>
      </w:r>
      <w:r w:rsidR="00B67110" w:rsidRPr="00AD69D1">
        <w:rPr>
          <w:rFonts w:ascii="Calibri" w:hAnsi="Calibri" w:cs="Calibri"/>
          <w:b/>
          <w:color w:val="000000"/>
          <w:lang w:eastAsia="en-US"/>
        </w:rPr>
        <w:t>886.883</w:t>
      </w:r>
      <w:r w:rsidR="00B67110" w:rsidRPr="00AD69D1">
        <w:rPr>
          <w:rFonts w:ascii="Calibri" w:hAnsi="Calibri" w:cs="Calibri"/>
          <w:color w:val="000000"/>
          <w:lang w:eastAsia="en-US"/>
        </w:rPr>
        <w:t xml:space="preserve"> </w:t>
      </w:r>
      <w:r w:rsidR="007F527B" w:rsidRPr="00AD69D1">
        <w:rPr>
          <w:rFonts w:ascii="Calibri" w:hAnsi="Calibri" w:cs="Calibri"/>
          <w:b/>
          <w:bCs/>
          <w:color w:val="000000"/>
          <w:lang w:eastAsia="en-US"/>
        </w:rPr>
        <w:t>δικαιούχ</w:t>
      </w:r>
      <w:r w:rsidR="00015D72" w:rsidRPr="00AD69D1">
        <w:rPr>
          <w:rFonts w:ascii="Calibri" w:hAnsi="Calibri" w:cs="Calibri"/>
          <w:b/>
          <w:bCs/>
          <w:color w:val="000000"/>
          <w:lang w:eastAsia="en-US"/>
        </w:rPr>
        <w:t>ων</w:t>
      </w:r>
      <w:r w:rsidR="002D4E31" w:rsidRPr="00AD69D1">
        <w:rPr>
          <w:rFonts w:ascii="Calibri" w:hAnsi="Calibri" w:cs="Calibri"/>
          <w:b/>
          <w:bCs/>
          <w:color w:val="000000"/>
          <w:lang w:eastAsia="en-US"/>
        </w:rPr>
        <w:t xml:space="preserve"> για την</w:t>
      </w:r>
      <w:r w:rsidR="00BB1182">
        <w:rPr>
          <w:rFonts w:ascii="Calibri" w:hAnsi="Calibri" w:cs="Calibri"/>
          <w:b/>
          <w:bCs/>
          <w:color w:val="000000"/>
          <w:lang w:eastAsia="en-US"/>
        </w:rPr>
        <w:t xml:space="preserve"> </w:t>
      </w:r>
      <w:r w:rsidR="002D4E31" w:rsidRPr="00AD69D1">
        <w:rPr>
          <w:rFonts w:ascii="Calibri" w:hAnsi="Calibri" w:cs="Calibri"/>
          <w:b/>
          <w:bCs/>
          <w:color w:val="000000"/>
          <w:lang w:eastAsia="en-US"/>
        </w:rPr>
        <w:t xml:space="preserve">επιστροφή ενός μηνιαίου </w:t>
      </w:r>
      <w:r w:rsidR="009D1FE2" w:rsidRPr="00AD69D1">
        <w:rPr>
          <w:rFonts w:ascii="Calibri" w:hAnsi="Calibri" w:cs="Calibri"/>
          <w:b/>
          <w:bCs/>
          <w:color w:val="000000"/>
          <w:lang w:eastAsia="en-US"/>
        </w:rPr>
        <w:t xml:space="preserve">ενοικίου για τις μισθώσεις του φορολογικού έτους 2024. 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 xml:space="preserve">Η οικονομική </w:t>
      </w:r>
      <w:r w:rsidR="00BC3F8A" w:rsidRPr="00AD69D1">
        <w:rPr>
          <w:rFonts w:ascii="Calibri" w:hAnsi="Calibri" w:cs="Calibri"/>
          <w:bCs/>
          <w:color w:val="000000"/>
          <w:lang w:eastAsia="en-US"/>
        </w:rPr>
        <w:t xml:space="preserve">αυτή 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>ενίσχυση χορηγείται αυτόματα, χωρίς να απαιτείται η υποβολή αίτησης, με βάση τα στοιχεία της φορολογικής δήλωσης του δικαιούχου</w:t>
      </w:r>
      <w:r w:rsidR="001868BF" w:rsidRPr="00AD69D1">
        <w:rPr>
          <w:rFonts w:ascii="Calibri" w:hAnsi="Calibri" w:cs="Calibri"/>
          <w:bCs/>
          <w:color w:val="000000"/>
          <w:lang w:eastAsia="en-US"/>
        </w:rPr>
        <w:t xml:space="preserve"> (</w:t>
      </w:r>
      <w:r w:rsidR="001868BF" w:rsidRPr="00AD69D1">
        <w:rPr>
          <w:rFonts w:ascii="Calibri" w:hAnsi="Calibri" w:cs="Calibri"/>
          <w:color w:val="000000" w:themeColor="text1"/>
        </w:rPr>
        <w:t>όπως αυτή έχει διαμορφωθεί έως την τελευταία εργάσιμη ημέρα του Σεπτεμβρίου)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7B0AB433" w14:textId="5399376A" w:rsidR="008F1182" w:rsidRPr="00AD69D1" w:rsidRDefault="008F1182" w:rsidP="008F1182">
      <w:pPr>
        <w:spacing w:before="120" w:after="120" w:line="276" w:lineRule="auto"/>
        <w:jc w:val="both"/>
        <w:rPr>
          <w:rFonts w:ascii="Calibri" w:hAnsi="Calibri" w:cs="Calibri"/>
          <w:b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Ποσά Ενίσχυσης</w:t>
      </w:r>
      <w:r w:rsidR="001068C7" w:rsidRPr="00AD69D1">
        <w:rPr>
          <w:rFonts w:ascii="Calibri" w:hAnsi="Calibri" w:cs="Calibri"/>
          <w:b/>
          <w:bCs/>
          <w:color w:val="000000"/>
          <w:lang w:eastAsia="en-US"/>
        </w:rPr>
        <w:t>:</w:t>
      </w:r>
    </w:p>
    <w:p w14:paraId="64AFFF70" w14:textId="50DEF6CA" w:rsidR="008F1182" w:rsidRPr="00AD69D1" w:rsidRDefault="001068C7" w:rsidP="008F1182">
      <w:pPr>
        <w:numPr>
          <w:ilvl w:val="0"/>
          <w:numId w:val="23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Για κ</w:t>
      </w:r>
      <w:r w:rsidR="008F1182" w:rsidRPr="00AD69D1">
        <w:rPr>
          <w:rFonts w:ascii="Calibri" w:hAnsi="Calibri" w:cs="Calibri"/>
          <w:b/>
          <w:bCs/>
          <w:color w:val="000000"/>
          <w:lang w:eastAsia="en-US"/>
        </w:rPr>
        <w:t>ύρια κατοικία</w:t>
      </w:r>
      <w:r w:rsidR="001868BF" w:rsidRPr="00AD69D1">
        <w:rPr>
          <w:rFonts w:ascii="Calibri" w:hAnsi="Calibri" w:cs="Calibri"/>
          <w:b/>
          <w:bCs/>
          <w:color w:val="000000"/>
          <w:lang w:eastAsia="en-US"/>
        </w:rPr>
        <w:t xml:space="preserve">: </w:t>
      </w:r>
      <w:r w:rsidR="001868BF" w:rsidRPr="00AD69D1">
        <w:rPr>
          <w:rFonts w:ascii="Calibri" w:hAnsi="Calibri" w:cs="Calibri"/>
          <w:bCs/>
          <w:color w:val="000000"/>
          <w:lang w:eastAsia="en-US"/>
        </w:rPr>
        <w:t>Έ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>ως</w:t>
      </w:r>
      <w:r w:rsidR="008F1182" w:rsidRPr="00AD69D1">
        <w:rPr>
          <w:rFonts w:ascii="Calibri" w:hAnsi="Calibri" w:cs="Calibri"/>
          <w:b/>
          <w:bCs/>
          <w:color w:val="000000"/>
          <w:lang w:eastAsia="en-US"/>
        </w:rPr>
        <w:t xml:space="preserve"> 800 ευρώ ετησίως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>. Το ποσό αυτό προσαυξάνεται κατά 50 ευρώ για κάθε εξαρτώμενο τέκνο.</w:t>
      </w:r>
    </w:p>
    <w:p w14:paraId="4EE74FB7" w14:textId="19D0B04E" w:rsidR="008F1182" w:rsidRPr="00AD69D1" w:rsidRDefault="001068C7" w:rsidP="008F1182">
      <w:pPr>
        <w:numPr>
          <w:ilvl w:val="0"/>
          <w:numId w:val="23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Για φ</w:t>
      </w:r>
      <w:r w:rsidR="008F1182" w:rsidRPr="00AD69D1">
        <w:rPr>
          <w:rFonts w:ascii="Calibri" w:hAnsi="Calibri" w:cs="Calibri"/>
          <w:b/>
          <w:bCs/>
          <w:color w:val="000000"/>
          <w:lang w:eastAsia="en-US"/>
        </w:rPr>
        <w:t>οιτητική κατοικία: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1868BF" w:rsidRPr="00AD69D1">
        <w:rPr>
          <w:rFonts w:ascii="Calibri" w:hAnsi="Calibri" w:cs="Calibri"/>
          <w:bCs/>
          <w:color w:val="000000"/>
          <w:lang w:eastAsia="en-US"/>
        </w:rPr>
        <w:t xml:space="preserve">Έως </w:t>
      </w:r>
      <w:r w:rsidR="008F1182" w:rsidRPr="00AD69D1">
        <w:rPr>
          <w:rFonts w:ascii="Calibri" w:hAnsi="Calibri" w:cs="Calibri"/>
          <w:b/>
          <w:bCs/>
          <w:color w:val="000000"/>
          <w:lang w:eastAsia="en-US"/>
        </w:rPr>
        <w:t>800 ευρώ ετησίως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 xml:space="preserve"> για κάθε φοιτητή.</w:t>
      </w:r>
    </w:p>
    <w:p w14:paraId="1AEA0C21" w14:textId="4D3492AF" w:rsidR="008F1182" w:rsidRPr="00AD69D1" w:rsidRDefault="00273005" w:rsidP="008F1182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>Ειδικότερα, τ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 xml:space="preserve">ο ποσό της επιστροφής είναι ίσο με </w:t>
      </w:r>
      <w:bookmarkStart w:id="0" w:name="_Hlk215125348"/>
      <w:r w:rsidR="008F1182" w:rsidRPr="00AD69D1">
        <w:rPr>
          <w:rFonts w:ascii="Calibri" w:hAnsi="Calibri" w:cs="Calibri"/>
          <w:bCs/>
          <w:color w:val="000000"/>
          <w:lang w:eastAsia="en-US"/>
        </w:rPr>
        <w:t>το ένα δωδέκατο (1/12) του συνολικού ετήσιου ενοικίου που καταβλήθηκε το 2024</w:t>
      </w:r>
      <w:bookmarkEnd w:id="0"/>
      <w:r w:rsidR="008F1182" w:rsidRPr="00AD69D1">
        <w:rPr>
          <w:rFonts w:ascii="Calibri" w:hAnsi="Calibri" w:cs="Calibri"/>
          <w:bCs/>
          <w:color w:val="000000"/>
          <w:lang w:eastAsia="en-US"/>
        </w:rPr>
        <w:t xml:space="preserve">. Αν υπήρξαν περισσότερες από μία διαδοχικές μισθώσεις, το ποσό </w:t>
      </w:r>
      <w:r w:rsidR="001068C7" w:rsidRPr="00AD69D1">
        <w:rPr>
          <w:rFonts w:ascii="Calibri" w:hAnsi="Calibri" w:cs="Calibri"/>
          <w:bCs/>
          <w:color w:val="000000"/>
          <w:lang w:eastAsia="en-US"/>
        </w:rPr>
        <w:t>υπολογίστηκε</w:t>
      </w:r>
      <w:r w:rsidR="008F1182" w:rsidRPr="00AD69D1">
        <w:rPr>
          <w:rFonts w:ascii="Calibri" w:hAnsi="Calibri" w:cs="Calibri"/>
          <w:bCs/>
          <w:color w:val="000000"/>
          <w:lang w:eastAsia="en-US"/>
        </w:rPr>
        <w:t xml:space="preserve"> με βάση το άθροισμα των καταβληθέντων μισθωμάτων.</w:t>
      </w:r>
    </w:p>
    <w:p w14:paraId="36EB877C" w14:textId="37EFC7AF" w:rsidR="00CC18CA" w:rsidRPr="00AD69D1" w:rsidRDefault="007C0F39" w:rsidP="00072DE9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Ειδικές περιπτώσεις δικαιούχων:</w:t>
      </w:r>
    </w:p>
    <w:p w14:paraId="2313EDC9" w14:textId="04CC46D1" w:rsidR="004C7CDB" w:rsidRPr="00AD69D1" w:rsidRDefault="007F527B" w:rsidP="00072DE9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>Τ</w:t>
      </w:r>
      <w:r w:rsidR="00CC18CA" w:rsidRPr="00AD69D1">
        <w:rPr>
          <w:rFonts w:ascii="Calibri" w:hAnsi="Calibri" w:cs="Calibri"/>
          <w:bCs/>
          <w:color w:val="000000"/>
          <w:lang w:eastAsia="en-US"/>
        </w:rPr>
        <w:t xml:space="preserve">ο ποσό της ενίσχυσης θα καταβληθεί </w:t>
      </w:r>
      <w:r w:rsidR="007C0F39" w:rsidRPr="00AD69D1">
        <w:rPr>
          <w:rFonts w:ascii="Calibri" w:hAnsi="Calibri" w:cs="Calibri"/>
          <w:bCs/>
          <w:color w:val="000000"/>
          <w:lang w:eastAsia="en-US"/>
        </w:rPr>
        <w:t>σήμερα και στους</w:t>
      </w:r>
      <w:r w:rsidR="004C7CDB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D12EF3" w:rsidRPr="00AD69D1">
        <w:rPr>
          <w:rFonts w:ascii="Calibri" w:hAnsi="Calibri" w:cs="Calibri"/>
          <w:bCs/>
          <w:color w:val="000000"/>
          <w:lang w:eastAsia="en-US"/>
        </w:rPr>
        <w:t>δικαιούχ</w:t>
      </w:r>
      <w:r w:rsidR="007C0F39" w:rsidRPr="00AD69D1">
        <w:rPr>
          <w:rFonts w:ascii="Calibri" w:hAnsi="Calibri" w:cs="Calibri"/>
          <w:bCs/>
          <w:color w:val="000000"/>
          <w:lang w:eastAsia="en-US"/>
        </w:rPr>
        <w:t>ους</w:t>
      </w:r>
      <w:r w:rsidR="00D12EF3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4C7CDB" w:rsidRPr="00AD69D1">
        <w:rPr>
          <w:rFonts w:ascii="Calibri" w:hAnsi="Calibri" w:cs="Calibri"/>
          <w:bCs/>
          <w:color w:val="000000"/>
          <w:lang w:eastAsia="en-US"/>
        </w:rPr>
        <w:t xml:space="preserve">μισθωτές </w:t>
      </w:r>
      <w:r w:rsidR="007C0F39" w:rsidRPr="00AD69D1">
        <w:rPr>
          <w:rFonts w:ascii="Calibri" w:hAnsi="Calibri" w:cs="Calibri"/>
          <w:bCs/>
          <w:color w:val="000000"/>
          <w:lang w:eastAsia="en-US"/>
        </w:rPr>
        <w:t xml:space="preserve">οι οποίοι </w:t>
      </w:r>
      <w:r w:rsidR="00CC18CA" w:rsidRPr="00AD69D1">
        <w:rPr>
          <w:rFonts w:ascii="Calibri" w:hAnsi="Calibri" w:cs="Calibri"/>
          <w:bCs/>
          <w:color w:val="000000"/>
          <w:lang w:eastAsia="en-US"/>
        </w:rPr>
        <w:t>υπέβαλαν</w:t>
      </w:r>
      <w:r w:rsidR="004C7CDB" w:rsidRPr="00AD69D1">
        <w:rPr>
          <w:rFonts w:ascii="Calibri" w:hAnsi="Calibri" w:cs="Calibri"/>
          <w:bCs/>
          <w:color w:val="000000"/>
          <w:lang w:eastAsia="en-US"/>
        </w:rPr>
        <w:t xml:space="preserve"> έως </w:t>
      </w:r>
      <w:r w:rsidR="00C65767" w:rsidRPr="00AD69D1">
        <w:rPr>
          <w:rFonts w:ascii="Calibri" w:hAnsi="Calibri" w:cs="Calibri"/>
          <w:bCs/>
          <w:color w:val="000000"/>
          <w:lang w:eastAsia="en-US"/>
        </w:rPr>
        <w:t xml:space="preserve">τις 20/10/2025, τα απαιτούμενα, 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>κατά περίπτωση</w:t>
      </w:r>
      <w:r w:rsidR="00C65767" w:rsidRPr="00AD69D1">
        <w:rPr>
          <w:rFonts w:ascii="Calibri" w:hAnsi="Calibri" w:cs="Calibri"/>
          <w:bCs/>
          <w:color w:val="000000"/>
          <w:lang w:eastAsia="en-US"/>
        </w:rPr>
        <w:t>,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 xml:space="preserve"> δικαιολογητικά (μισθωτήριο, αποδεικτικά καταβολής του μισθώματος, βεβαίωση σπουδών)</w:t>
      </w:r>
      <w:r w:rsidR="00C65767" w:rsidRPr="00AD69D1">
        <w:rPr>
          <w:rFonts w:ascii="Calibri" w:hAnsi="Calibri" w:cs="Calibri"/>
          <w:lang w:eastAsia="en-US"/>
        </w:rPr>
        <w:t xml:space="preserve"> 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>στην αρμόδια για την παραλαβή της δήλωσης φορολογίας εισοδήματός τους υπηρεσία της ΑΑΔΕ</w:t>
      </w:r>
      <w:r w:rsidR="007C0F39" w:rsidRPr="00AD69D1">
        <w:rPr>
          <w:rFonts w:ascii="Calibri" w:hAnsi="Calibri" w:cs="Calibri"/>
          <w:bCs/>
          <w:color w:val="000000"/>
          <w:lang w:eastAsia="en-US"/>
        </w:rPr>
        <w:t xml:space="preserve">, </w:t>
      </w:r>
      <w:r w:rsidR="00C65767" w:rsidRPr="00AD69D1">
        <w:rPr>
          <w:rFonts w:ascii="Calibri" w:hAnsi="Calibri" w:cs="Calibri"/>
          <w:bCs/>
          <w:color w:val="000000"/>
          <w:lang w:eastAsia="en-US"/>
        </w:rPr>
        <w:t>μέσω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 xml:space="preserve"> της εφαρμογής «Τα Αιτήματά μου» στην ψηφιακή πύλη </w:t>
      </w:r>
      <w:proofErr w:type="spellStart"/>
      <w:r w:rsidR="00072DE9" w:rsidRPr="00AD69D1">
        <w:rPr>
          <w:rFonts w:ascii="Calibri" w:hAnsi="Calibri" w:cs="Calibri"/>
          <w:bCs/>
          <w:color w:val="000000"/>
          <w:lang w:eastAsia="en-US"/>
        </w:rPr>
        <w:t>myAADE</w:t>
      </w:r>
      <w:proofErr w:type="spellEnd"/>
      <w:r w:rsidR="00C65767" w:rsidRPr="00AD69D1">
        <w:rPr>
          <w:rFonts w:ascii="Calibri" w:hAnsi="Calibri" w:cs="Calibri"/>
          <w:bCs/>
          <w:color w:val="000000"/>
          <w:lang w:eastAsia="en-US"/>
        </w:rPr>
        <w:t xml:space="preserve"> (</w:t>
      </w:r>
      <w:proofErr w:type="spellStart"/>
      <w:r w:rsidR="00C65767" w:rsidRPr="00AD69D1">
        <w:rPr>
          <w:rFonts w:ascii="Calibri" w:hAnsi="Calibri" w:cs="Calibri"/>
          <w:bCs/>
          <w:color w:val="000000"/>
          <w:lang w:val="en-US" w:eastAsia="en-US"/>
        </w:rPr>
        <w:t>myaade</w:t>
      </w:r>
      <w:proofErr w:type="spellEnd"/>
      <w:r w:rsidR="00C65767" w:rsidRPr="00AD69D1">
        <w:rPr>
          <w:rFonts w:ascii="Calibri" w:hAnsi="Calibri" w:cs="Calibri"/>
          <w:bCs/>
          <w:color w:val="000000"/>
          <w:lang w:eastAsia="en-US"/>
        </w:rPr>
        <w:t>.</w:t>
      </w:r>
      <w:r w:rsidR="00C65767" w:rsidRPr="00AD69D1">
        <w:rPr>
          <w:rFonts w:ascii="Calibri" w:hAnsi="Calibri" w:cs="Calibri"/>
          <w:bCs/>
          <w:color w:val="000000"/>
          <w:lang w:val="en-US" w:eastAsia="en-US"/>
        </w:rPr>
        <w:t>gov</w:t>
      </w:r>
      <w:r w:rsidR="00C65767" w:rsidRPr="00AD69D1">
        <w:rPr>
          <w:rFonts w:ascii="Calibri" w:hAnsi="Calibri" w:cs="Calibri"/>
          <w:bCs/>
          <w:color w:val="000000"/>
          <w:lang w:eastAsia="en-US"/>
        </w:rPr>
        <w:t>.</w:t>
      </w:r>
      <w:r w:rsidR="00C65767" w:rsidRPr="00AD69D1">
        <w:rPr>
          <w:rFonts w:ascii="Calibri" w:hAnsi="Calibri" w:cs="Calibri"/>
          <w:bCs/>
          <w:color w:val="000000"/>
          <w:lang w:val="en-US" w:eastAsia="en-US"/>
        </w:rPr>
        <w:t>gr</w:t>
      </w:r>
      <w:r w:rsidR="00C65767" w:rsidRPr="00AD69D1">
        <w:rPr>
          <w:rFonts w:ascii="Calibri" w:hAnsi="Calibri" w:cs="Calibri"/>
          <w:bCs/>
          <w:color w:val="000000"/>
          <w:lang w:eastAsia="en-US"/>
        </w:rPr>
        <w:t>)</w:t>
      </w:r>
      <w:r w:rsidR="0030159E" w:rsidRPr="00AD69D1">
        <w:rPr>
          <w:rFonts w:ascii="Calibri" w:hAnsi="Calibri" w:cs="Calibri"/>
          <w:bCs/>
          <w:color w:val="000000"/>
          <w:lang w:eastAsia="en-US"/>
        </w:rPr>
        <w:t xml:space="preserve">, </w:t>
      </w:r>
      <w:r w:rsidR="007C0F39" w:rsidRPr="00AD69D1">
        <w:rPr>
          <w:rFonts w:ascii="Calibri" w:hAnsi="Calibri" w:cs="Calibri"/>
          <w:bCs/>
          <w:color w:val="000000"/>
          <w:lang w:eastAsia="en-US"/>
        </w:rPr>
        <w:t>για τις περιπτώσεις που ο εκμισθωτής:</w:t>
      </w:r>
    </w:p>
    <w:p w14:paraId="3324CCD2" w14:textId="77777777" w:rsidR="007C0F39" w:rsidRPr="00AD69D1" w:rsidRDefault="007C0F39" w:rsidP="007C0F39">
      <w:pPr>
        <w:pStyle w:val="a4"/>
        <w:numPr>
          <w:ilvl w:val="0"/>
          <w:numId w:val="31"/>
        </w:numPr>
        <w:spacing w:before="120" w:after="120" w:line="276" w:lineRule="auto"/>
        <w:ind w:left="851" w:hanging="142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δεν υποχρεούται να υποβάλει </w:t>
      </w:r>
      <w:bookmarkStart w:id="1" w:name="_Hlk209432964"/>
      <w:r w:rsidRPr="00AD69D1">
        <w:rPr>
          <w:rFonts w:ascii="Calibri" w:hAnsi="Calibri" w:cs="Calibri"/>
          <w:bCs/>
          <w:color w:val="000000"/>
          <w:lang w:eastAsia="en-US"/>
        </w:rPr>
        <w:t xml:space="preserve">δήλωση πληροφοριακών στοιχείων μίσθωσης ακίνητης περιουσίας </w:t>
      </w:r>
      <w:bookmarkEnd w:id="1"/>
      <w:r w:rsidRPr="00AD69D1">
        <w:rPr>
          <w:rFonts w:ascii="Calibri" w:hAnsi="Calibri" w:cs="Calibri"/>
          <w:bCs/>
          <w:color w:val="000000"/>
          <w:lang w:eastAsia="en-US"/>
        </w:rPr>
        <w:t>(Δημόσιο) ή</w:t>
      </w:r>
    </w:p>
    <w:p w14:paraId="25D268BC" w14:textId="7EEEE043" w:rsidR="007C0F39" w:rsidRPr="00AD69D1" w:rsidRDefault="007C0F39" w:rsidP="007C0F39">
      <w:pPr>
        <w:pStyle w:val="a4"/>
        <w:numPr>
          <w:ilvl w:val="0"/>
          <w:numId w:val="31"/>
        </w:numPr>
        <w:spacing w:before="120" w:after="120" w:line="276" w:lineRule="auto"/>
        <w:ind w:left="851" w:hanging="142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>υποβάλ</w:t>
      </w:r>
      <w:r w:rsidR="0097647A">
        <w:rPr>
          <w:rFonts w:ascii="Calibri" w:hAnsi="Calibri" w:cs="Calibri"/>
          <w:bCs/>
          <w:color w:val="000000"/>
          <w:lang w:eastAsia="en-US"/>
        </w:rPr>
        <w:t>λ</w:t>
      </w:r>
      <w:r w:rsidRPr="00AD69D1">
        <w:rPr>
          <w:rFonts w:ascii="Calibri" w:hAnsi="Calibri" w:cs="Calibri"/>
          <w:bCs/>
          <w:color w:val="000000"/>
          <w:lang w:eastAsia="en-US"/>
        </w:rPr>
        <w:t>ει χειρόγραφα δήλωση πληροφοριακών στοιχείων μίσθωσης ακίνητης περιουσίας (π.χ. ανήλικοι)</w:t>
      </w:r>
    </w:p>
    <w:p w14:paraId="69F513CA" w14:textId="77777777" w:rsidR="007C0F39" w:rsidRPr="00AD69D1" w:rsidRDefault="007C0F39" w:rsidP="00072DE9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</w:p>
    <w:p w14:paraId="6627C7C3" w14:textId="17175536" w:rsidR="00072DE9" w:rsidRPr="00AD69D1" w:rsidRDefault="007C0F39" w:rsidP="00072DE9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lastRenderedPageBreak/>
        <w:t xml:space="preserve">Για όσους 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 xml:space="preserve">μισθωτές </w:t>
      </w:r>
      <w:r w:rsidR="00902649" w:rsidRPr="00AD69D1">
        <w:rPr>
          <w:rFonts w:ascii="Calibri" w:hAnsi="Calibri" w:cs="Calibri"/>
          <w:bCs/>
          <w:color w:val="000000"/>
          <w:lang w:eastAsia="en-US"/>
        </w:rPr>
        <w:t xml:space="preserve">ανήκουν σε αυτές τις </w:t>
      </w:r>
      <w:r w:rsidR="007F527B" w:rsidRPr="00AD69D1">
        <w:rPr>
          <w:rFonts w:ascii="Calibri" w:hAnsi="Calibri" w:cs="Calibri"/>
          <w:bCs/>
          <w:color w:val="000000"/>
          <w:lang w:eastAsia="en-US"/>
        </w:rPr>
        <w:t>κατηγορίες</w:t>
      </w:r>
      <w:r w:rsidR="00902649" w:rsidRPr="00AD69D1">
        <w:rPr>
          <w:rFonts w:ascii="Calibri" w:hAnsi="Calibri" w:cs="Calibri"/>
          <w:bCs/>
          <w:color w:val="000000"/>
          <w:lang w:eastAsia="en-US"/>
        </w:rPr>
        <w:t xml:space="preserve"> και </w:t>
      </w:r>
      <w:r w:rsidRPr="00AD69D1">
        <w:rPr>
          <w:rFonts w:ascii="Calibri" w:hAnsi="Calibri" w:cs="Calibri"/>
          <w:bCs/>
          <w:color w:val="000000"/>
          <w:lang w:eastAsia="en-US"/>
        </w:rPr>
        <w:t>δεν υπέβαλαν</w:t>
      </w:r>
      <w:r w:rsidR="0056617F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341CF4" w:rsidRPr="00AD69D1">
        <w:rPr>
          <w:rFonts w:ascii="Calibri" w:hAnsi="Calibri" w:cs="Calibri"/>
          <w:bCs/>
          <w:color w:val="000000"/>
          <w:lang w:eastAsia="en-US"/>
        </w:rPr>
        <w:t xml:space="preserve">τα προβλεπόμενα δικαιολογητικά </w:t>
      </w:r>
      <w:r w:rsidRPr="00AD69D1">
        <w:rPr>
          <w:rFonts w:ascii="Calibri" w:hAnsi="Calibri" w:cs="Calibri"/>
          <w:bCs/>
          <w:color w:val="000000"/>
          <w:lang w:eastAsia="en-US"/>
        </w:rPr>
        <w:t>έως</w:t>
      </w:r>
      <w:r w:rsidR="0056617F" w:rsidRPr="00AD69D1">
        <w:rPr>
          <w:rFonts w:ascii="Calibri" w:hAnsi="Calibri" w:cs="Calibri"/>
          <w:bCs/>
          <w:color w:val="000000"/>
          <w:lang w:eastAsia="en-US"/>
        </w:rPr>
        <w:t xml:space="preserve"> τις 20/10/2025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, </w:t>
      </w:r>
      <w:r w:rsidR="00341CF4" w:rsidRPr="00AD69D1">
        <w:rPr>
          <w:rFonts w:ascii="Calibri" w:hAnsi="Calibri" w:cs="Calibri"/>
          <w:bCs/>
          <w:color w:val="000000"/>
          <w:lang w:eastAsia="en-US"/>
        </w:rPr>
        <w:t xml:space="preserve">η ενίσχυση θα καταβληθεί σε επόμενο στάδιο, </w:t>
      </w:r>
      <w:r w:rsidRPr="00AD69D1">
        <w:rPr>
          <w:rFonts w:ascii="Calibri" w:hAnsi="Calibri" w:cs="Calibri"/>
          <w:bCs/>
          <w:color w:val="000000"/>
          <w:lang w:eastAsia="en-US"/>
        </w:rPr>
        <w:t>εφόσον τα υποβάλλουν</w:t>
      </w:r>
      <w:r w:rsidR="0056617F" w:rsidRPr="00AD69D1">
        <w:rPr>
          <w:rFonts w:ascii="Calibri" w:hAnsi="Calibri" w:cs="Calibri"/>
          <w:bCs/>
          <w:color w:val="000000"/>
          <w:lang w:eastAsia="en-US"/>
        </w:rPr>
        <w:t xml:space="preserve"> το αργότερο έως τις 31/12/2025</w:t>
      </w:r>
      <w:r w:rsidR="00D12EF3"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1BB3D4FD" w14:textId="77777777" w:rsidR="00341CF4" w:rsidRPr="00AD69D1" w:rsidRDefault="00341CF4" w:rsidP="00341CF4">
      <w:pPr>
        <w:spacing w:before="120" w:after="120" w:line="276" w:lineRule="auto"/>
        <w:jc w:val="both"/>
        <w:rPr>
          <w:rFonts w:ascii="Calibri" w:hAnsi="Calibri" w:cs="Calibri"/>
          <w:b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Δυνατότητα Υποβολής Αιτήματος Επανεξέτασης</w:t>
      </w:r>
    </w:p>
    <w:p w14:paraId="3C92ADCB" w14:textId="76E0C9D1" w:rsidR="00223C28" w:rsidRPr="00AD69D1" w:rsidRDefault="00341CF4" w:rsidP="00542114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>Δ</w:t>
      </w:r>
      <w:r w:rsidR="007C0F39" w:rsidRPr="00AD69D1">
        <w:rPr>
          <w:rFonts w:ascii="Calibri" w:hAnsi="Calibri" w:cs="Calibri"/>
          <w:bCs/>
          <w:color w:val="000000"/>
          <w:lang w:eastAsia="en-US"/>
        </w:rPr>
        <w:t>ικαιούχοι μισθωτές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 xml:space="preserve"> στους οποίους</w:t>
      </w:r>
      <w:r w:rsidR="00223C28" w:rsidRPr="00AD69D1">
        <w:rPr>
          <w:rFonts w:ascii="Calibri" w:hAnsi="Calibri" w:cs="Calibri"/>
          <w:bCs/>
          <w:color w:val="000000"/>
          <w:lang w:eastAsia="en-US"/>
        </w:rPr>
        <w:t>: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</w:p>
    <w:p w14:paraId="4F80EEBF" w14:textId="4E70A48A" w:rsidR="00223C28" w:rsidRPr="00AD69D1" w:rsidRDefault="00542114" w:rsidP="00223C28">
      <w:pPr>
        <w:pStyle w:val="a4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δεν </w:t>
      </w:r>
      <w:r w:rsidR="00015D72" w:rsidRPr="00AD69D1">
        <w:rPr>
          <w:rFonts w:ascii="Calibri" w:hAnsi="Calibri" w:cs="Calibri"/>
          <w:bCs/>
          <w:color w:val="000000"/>
          <w:lang w:eastAsia="en-US"/>
        </w:rPr>
        <w:t xml:space="preserve">θα καταβληθεί 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 xml:space="preserve">η ενίσχυση για το σύνολο των φοιτητικών κατοικιών </w:t>
      </w:r>
      <w:r w:rsidRPr="00AD69D1">
        <w:rPr>
          <w:rFonts w:ascii="Calibri" w:hAnsi="Calibri" w:cs="Calibri"/>
          <w:bCs/>
          <w:color w:val="000000"/>
          <w:lang w:eastAsia="en-US"/>
        </w:rPr>
        <w:t>της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 xml:space="preserve"> οικογένειας</w:t>
      </w:r>
      <w:r w:rsidRPr="00AD69D1">
        <w:rPr>
          <w:rFonts w:ascii="Calibri" w:hAnsi="Calibri" w:cs="Calibri"/>
          <w:bCs/>
          <w:color w:val="000000"/>
          <w:lang w:eastAsia="en-US"/>
        </w:rPr>
        <w:t>,</w:t>
      </w:r>
      <w:r w:rsidR="00072DE9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</w:p>
    <w:p w14:paraId="68A0CBEA" w14:textId="47B002DE" w:rsidR="00542114" w:rsidRPr="00AD69D1" w:rsidRDefault="00015D72" w:rsidP="00223C28">
      <w:pPr>
        <w:pStyle w:val="a4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θα καταβληθεί 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>μικρότερο ποσό ενίσχυσης από το ένα δωδέκατο (1/12) του συνολικού ετήσιου ενοικίου που καταβλήθηκε το 2024</w:t>
      </w:r>
      <w:r w:rsidR="00223C28" w:rsidRPr="00AD69D1">
        <w:rPr>
          <w:rFonts w:ascii="Calibri" w:hAnsi="Calibri" w:cs="Calibri"/>
          <w:bCs/>
          <w:color w:val="000000"/>
          <w:lang w:eastAsia="en-US"/>
        </w:rPr>
        <w:t xml:space="preserve">, εφόσον το ποσό 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 xml:space="preserve">που καταβλήθηκε </w:t>
      </w:r>
      <w:r w:rsidR="00223C28" w:rsidRPr="00AD69D1">
        <w:rPr>
          <w:rFonts w:ascii="Calibri" w:hAnsi="Calibri" w:cs="Calibri"/>
          <w:bCs/>
          <w:color w:val="000000"/>
          <w:lang w:eastAsia="en-US"/>
        </w:rPr>
        <w:t>έχει περιληφθεί στο έντυπο Ε1 της δήλωσης φορολογίας εισοδήματ</w:t>
      </w:r>
      <w:r w:rsidR="0097647A">
        <w:rPr>
          <w:rFonts w:ascii="Calibri" w:hAnsi="Calibri" w:cs="Calibri"/>
          <w:bCs/>
          <w:color w:val="000000"/>
          <w:lang w:eastAsia="en-US"/>
        </w:rPr>
        <w:t>ό</w:t>
      </w:r>
      <w:r w:rsidR="00223C28" w:rsidRPr="00AD69D1">
        <w:rPr>
          <w:rFonts w:ascii="Calibri" w:hAnsi="Calibri" w:cs="Calibri"/>
          <w:bCs/>
          <w:color w:val="000000"/>
          <w:lang w:eastAsia="en-US"/>
        </w:rPr>
        <w:t>ς του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>ς</w:t>
      </w:r>
      <w:r w:rsidR="00223C28" w:rsidRPr="00AD69D1">
        <w:rPr>
          <w:rFonts w:ascii="Calibri" w:hAnsi="Calibri" w:cs="Calibri"/>
          <w:bCs/>
          <w:color w:val="000000"/>
          <w:lang w:eastAsia="en-US"/>
        </w:rPr>
        <w:t xml:space="preserve">, προκύπτει από τα </w:t>
      </w:r>
      <w:proofErr w:type="spellStart"/>
      <w:r w:rsidR="00223C28" w:rsidRPr="00AD69D1">
        <w:rPr>
          <w:rFonts w:ascii="Calibri" w:hAnsi="Calibri" w:cs="Calibri"/>
          <w:bCs/>
          <w:color w:val="000000"/>
          <w:lang w:eastAsia="en-US"/>
        </w:rPr>
        <w:t>συμβατικώς</w:t>
      </w:r>
      <w:proofErr w:type="spellEnd"/>
      <w:r w:rsidR="00223C28" w:rsidRPr="00AD69D1">
        <w:rPr>
          <w:rFonts w:ascii="Calibri" w:hAnsi="Calibri" w:cs="Calibri"/>
          <w:bCs/>
          <w:color w:val="000000"/>
          <w:lang w:eastAsia="en-US"/>
        </w:rPr>
        <w:t xml:space="preserve"> συμφωνηθέντα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 xml:space="preserve"> και δεν υπερβαίνει το ανώτατο ποσό ενίσχυσης,</w:t>
      </w:r>
    </w:p>
    <w:p w14:paraId="58645E7A" w14:textId="2FBC599B" w:rsidR="00542114" w:rsidRPr="00AD69D1" w:rsidRDefault="00542114" w:rsidP="00223C28">
      <w:pPr>
        <w:pStyle w:val="a4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δεν </w:t>
      </w:r>
      <w:r w:rsidR="00015D72" w:rsidRPr="00AD69D1">
        <w:rPr>
          <w:rFonts w:ascii="Calibri" w:hAnsi="Calibri" w:cs="Calibri"/>
          <w:bCs/>
          <w:color w:val="000000"/>
          <w:lang w:eastAsia="en-US"/>
        </w:rPr>
        <w:t xml:space="preserve">θα καταβληθεί 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η ενίσχυση λόγω εσφαλμένης εφαρμογής περιουσιακού κριτηρίου για φοιτητική κατοικία (φοιτητές οι οποίοι έχουν υποχρέωση υποβολής </w:t>
      </w:r>
      <w:r w:rsidR="003C1824" w:rsidRPr="00AD69D1">
        <w:rPr>
          <w:rFonts w:ascii="Calibri" w:hAnsi="Calibri" w:cs="Calibri"/>
          <w:bCs/>
          <w:color w:val="000000"/>
          <w:lang w:eastAsia="en-US"/>
        </w:rPr>
        <w:t xml:space="preserve">φορολογικής </w:t>
      </w:r>
      <w:r w:rsidRPr="00AD69D1">
        <w:rPr>
          <w:rFonts w:ascii="Calibri" w:hAnsi="Calibri" w:cs="Calibri"/>
          <w:bCs/>
          <w:color w:val="000000"/>
          <w:lang w:eastAsia="en-US"/>
        </w:rPr>
        <w:t>δήλωσης και είναι οι ίδιοι δικαιούχοι της ενίσχυσης)</w:t>
      </w:r>
    </w:p>
    <w:p w14:paraId="5A08CBE5" w14:textId="75284CD2" w:rsidR="00072DE9" w:rsidRPr="00AD69D1" w:rsidRDefault="00D12EF3" w:rsidP="001E0801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μπορούν έως </w:t>
      </w:r>
      <w:r w:rsidR="0056617F" w:rsidRPr="00AD69D1">
        <w:rPr>
          <w:rFonts w:ascii="Calibri" w:hAnsi="Calibri" w:cs="Calibri"/>
          <w:bCs/>
          <w:color w:val="000000"/>
          <w:lang w:eastAsia="en-US"/>
        </w:rPr>
        <w:t>τις 31/12/2025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30159E" w:rsidRPr="00AD69D1">
        <w:rPr>
          <w:rFonts w:ascii="Calibri" w:hAnsi="Calibri" w:cs="Calibri"/>
          <w:bCs/>
          <w:color w:val="000000"/>
          <w:lang w:eastAsia="en-US"/>
        </w:rPr>
        <w:t xml:space="preserve">μέσω της εφαρμογής </w:t>
      </w:r>
      <w:r w:rsidR="00166EDE" w:rsidRPr="00AD69D1">
        <w:rPr>
          <w:rFonts w:ascii="Calibri" w:hAnsi="Calibri" w:cs="Calibri"/>
          <w:b/>
          <w:bCs/>
          <w:color w:val="000000"/>
          <w:lang w:eastAsia="en-US"/>
        </w:rPr>
        <w:t>«Τα Αιτήματά μου»</w:t>
      </w:r>
      <w:r w:rsidR="00166EDE" w:rsidRPr="00AD69D1">
        <w:rPr>
          <w:rFonts w:ascii="Calibri" w:hAnsi="Calibri" w:cs="Calibri"/>
          <w:bCs/>
          <w:color w:val="000000"/>
          <w:lang w:eastAsia="en-US"/>
        </w:rPr>
        <w:t xml:space="preserve"> στην ψηφιακή πύλη </w:t>
      </w:r>
      <w:proofErr w:type="spellStart"/>
      <w:r w:rsidR="00166EDE" w:rsidRPr="00AD69D1">
        <w:rPr>
          <w:rFonts w:ascii="Calibri" w:hAnsi="Calibri" w:cs="Calibri"/>
          <w:bCs/>
          <w:color w:val="000000"/>
          <w:lang w:eastAsia="en-US"/>
        </w:rPr>
        <w:t>myAADE</w:t>
      </w:r>
      <w:proofErr w:type="spellEnd"/>
      <w:r w:rsidR="00166EDE" w:rsidRPr="00AD69D1">
        <w:rPr>
          <w:rFonts w:ascii="Calibri" w:hAnsi="Calibri" w:cs="Calibri"/>
          <w:bCs/>
          <w:color w:val="000000"/>
          <w:lang w:eastAsia="en-US"/>
        </w:rPr>
        <w:t xml:space="preserve"> (</w:t>
      </w:r>
      <w:proofErr w:type="spellStart"/>
      <w:r w:rsidR="00166EDE" w:rsidRPr="00AD69D1">
        <w:rPr>
          <w:rFonts w:ascii="Calibri" w:hAnsi="Calibri" w:cs="Calibri"/>
          <w:bCs/>
          <w:color w:val="000000"/>
          <w:lang w:val="en-US" w:eastAsia="en-US"/>
        </w:rPr>
        <w:t>myaade</w:t>
      </w:r>
      <w:bookmarkStart w:id="2" w:name="_GoBack"/>
      <w:bookmarkEnd w:id="2"/>
      <w:proofErr w:type="spellEnd"/>
      <w:r w:rsidR="00166EDE" w:rsidRPr="00AD69D1">
        <w:rPr>
          <w:rFonts w:ascii="Calibri" w:hAnsi="Calibri" w:cs="Calibri"/>
          <w:bCs/>
          <w:color w:val="000000"/>
          <w:lang w:eastAsia="en-US"/>
        </w:rPr>
        <w:t>.</w:t>
      </w:r>
      <w:r w:rsidR="00166EDE" w:rsidRPr="00AD69D1">
        <w:rPr>
          <w:rFonts w:ascii="Calibri" w:hAnsi="Calibri" w:cs="Calibri"/>
          <w:bCs/>
          <w:color w:val="000000"/>
          <w:lang w:val="en-US" w:eastAsia="en-US"/>
        </w:rPr>
        <w:t>gov</w:t>
      </w:r>
      <w:r w:rsidR="00166EDE" w:rsidRPr="00AD69D1">
        <w:rPr>
          <w:rFonts w:ascii="Calibri" w:hAnsi="Calibri" w:cs="Calibri"/>
          <w:bCs/>
          <w:color w:val="000000"/>
          <w:lang w:eastAsia="en-US"/>
        </w:rPr>
        <w:t>.</w:t>
      </w:r>
      <w:r w:rsidR="00166EDE" w:rsidRPr="00AD69D1">
        <w:rPr>
          <w:rFonts w:ascii="Calibri" w:hAnsi="Calibri" w:cs="Calibri"/>
          <w:bCs/>
          <w:color w:val="000000"/>
          <w:lang w:val="en-US" w:eastAsia="en-US"/>
        </w:rPr>
        <w:t>gr</w:t>
      </w:r>
      <w:r w:rsidR="00166EDE" w:rsidRPr="00AD69D1">
        <w:rPr>
          <w:rFonts w:ascii="Calibri" w:hAnsi="Calibri" w:cs="Calibri"/>
          <w:bCs/>
          <w:color w:val="000000"/>
          <w:lang w:eastAsia="en-US"/>
        </w:rPr>
        <w:t xml:space="preserve">), </w:t>
      </w:r>
      <w:r w:rsidR="00294F86" w:rsidRPr="00AD69D1">
        <w:rPr>
          <w:rFonts w:ascii="Calibri" w:hAnsi="Calibri" w:cs="Calibri"/>
          <w:bCs/>
          <w:color w:val="000000"/>
          <w:lang w:eastAsia="en-US"/>
        </w:rPr>
        <w:t xml:space="preserve">στη διαδρομή </w:t>
      </w:r>
      <w:r w:rsidR="00294F86" w:rsidRPr="00AD69D1">
        <w:rPr>
          <w:rFonts w:ascii="Calibri" w:hAnsi="Calibri" w:cs="Calibri"/>
          <w:b/>
          <w:bCs/>
          <w:color w:val="000000"/>
          <w:lang w:eastAsia="en-US"/>
        </w:rPr>
        <w:t xml:space="preserve">Τα Αιτήματά μου </w:t>
      </w:r>
      <w:r w:rsidR="00341CF4" w:rsidRPr="00AD69D1">
        <w:rPr>
          <w:rFonts w:ascii="Calibri" w:hAnsi="Calibri" w:cs="Calibri"/>
          <w:b/>
          <w:bCs/>
          <w:color w:val="000000"/>
          <w:lang w:eastAsia="en-US"/>
        </w:rPr>
        <w:t xml:space="preserve">&gt; </w:t>
      </w:r>
      <w:r w:rsidR="00294F86" w:rsidRPr="00AD69D1">
        <w:rPr>
          <w:rFonts w:ascii="Calibri" w:hAnsi="Calibri" w:cs="Calibri"/>
          <w:b/>
          <w:bCs/>
          <w:color w:val="000000"/>
          <w:lang w:eastAsia="en-US"/>
        </w:rPr>
        <w:t xml:space="preserve">Νέο Αίτημα </w:t>
      </w:r>
      <w:r w:rsidR="00341CF4" w:rsidRPr="00AD69D1">
        <w:rPr>
          <w:rFonts w:ascii="Calibri" w:hAnsi="Calibri" w:cs="Calibri"/>
          <w:b/>
          <w:bCs/>
          <w:color w:val="000000"/>
          <w:lang w:eastAsia="en-US"/>
        </w:rPr>
        <w:t xml:space="preserve">&gt; </w:t>
      </w:r>
      <w:r w:rsidR="00294F86" w:rsidRPr="00AD69D1">
        <w:rPr>
          <w:rFonts w:ascii="Calibri" w:hAnsi="Calibri" w:cs="Calibri"/>
          <w:b/>
          <w:bCs/>
          <w:color w:val="000000"/>
          <w:lang w:eastAsia="en-US"/>
        </w:rPr>
        <w:t xml:space="preserve">Κατηγορία υπηρεσιών: Φορολογία </w:t>
      </w:r>
      <w:r w:rsidR="00341CF4" w:rsidRPr="00AD69D1">
        <w:rPr>
          <w:rFonts w:ascii="Calibri" w:hAnsi="Calibri" w:cs="Calibri"/>
          <w:b/>
          <w:bCs/>
          <w:color w:val="000000"/>
          <w:lang w:eastAsia="en-US"/>
        </w:rPr>
        <w:t xml:space="preserve">&gt; </w:t>
      </w:r>
      <w:r w:rsidR="00294F86" w:rsidRPr="00AD69D1">
        <w:rPr>
          <w:rFonts w:ascii="Calibri" w:hAnsi="Calibri" w:cs="Calibri"/>
          <w:b/>
          <w:bCs/>
          <w:color w:val="000000"/>
          <w:lang w:eastAsia="en-US"/>
        </w:rPr>
        <w:t xml:space="preserve">Θεματική Ομάδα: Εισόδημα </w:t>
      </w:r>
      <w:r w:rsidR="00341CF4" w:rsidRPr="00AD69D1">
        <w:rPr>
          <w:rFonts w:ascii="Calibri" w:hAnsi="Calibri" w:cs="Calibri"/>
          <w:b/>
          <w:bCs/>
          <w:color w:val="000000"/>
          <w:lang w:eastAsia="en-US"/>
        </w:rPr>
        <w:t xml:space="preserve">&gt; </w:t>
      </w:r>
      <w:r w:rsidR="00294F86" w:rsidRPr="00AD69D1">
        <w:rPr>
          <w:rFonts w:ascii="Calibri" w:hAnsi="Calibri" w:cs="Calibri"/>
          <w:b/>
          <w:bCs/>
          <w:color w:val="000000"/>
          <w:lang w:eastAsia="en-US"/>
        </w:rPr>
        <w:t>Διαδικασία: Χορήγηση επιδότησης με τη μορφή επιστροφής ποσού ενοικίου του άρθρου 70 του ν. 5217/2025</w:t>
      </w:r>
      <w:r w:rsidR="00BC3F8A" w:rsidRPr="00AD69D1">
        <w:rPr>
          <w:rFonts w:ascii="Calibri" w:hAnsi="Calibri" w:cs="Calibri"/>
          <w:bCs/>
          <w:color w:val="000000"/>
          <w:lang w:eastAsia="en-US"/>
        </w:rPr>
        <w:t>,</w:t>
      </w:r>
      <w:r w:rsidR="00294F86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BC3F8A" w:rsidRPr="00AD69D1">
        <w:rPr>
          <w:rFonts w:ascii="Calibri" w:hAnsi="Calibri" w:cs="Calibri"/>
          <w:bCs/>
          <w:color w:val="000000"/>
          <w:lang w:eastAsia="en-US"/>
        </w:rPr>
        <w:t xml:space="preserve">να υποβάλουν ψηφιακά 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τα </w:t>
      </w:r>
      <w:r w:rsidR="0056617F" w:rsidRPr="00AD69D1">
        <w:rPr>
          <w:rFonts w:ascii="Calibri" w:hAnsi="Calibri" w:cs="Calibri"/>
          <w:bCs/>
          <w:color w:val="000000"/>
          <w:lang w:eastAsia="en-US"/>
        </w:rPr>
        <w:t>σχετικά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δικαιολογητικά (μισθωτήριο, βεβαιώσεις σπουδών, αποδεικτικά τραπέζης για την καταβολή του μισθώματος) στην αρμόδια για την παραλαβή της δήλωσης φορολογίας εισοδήματός τους υπηρεσία της ΑΑΔΕ</w:t>
      </w:r>
      <w:r w:rsidR="0056617F" w:rsidRPr="00AD69D1">
        <w:rPr>
          <w:rFonts w:ascii="Calibri" w:hAnsi="Calibri" w:cs="Calibri"/>
          <w:bCs/>
          <w:color w:val="000000"/>
          <w:lang w:eastAsia="en-US"/>
        </w:rPr>
        <w:t>,</w:t>
      </w:r>
      <w:r w:rsidR="00F97002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προκειμένου να γίνει η καταβολή της ενίσχυσης </w:t>
      </w:r>
      <w:r w:rsidR="001A26CC" w:rsidRPr="00AD69D1">
        <w:rPr>
          <w:rFonts w:ascii="Calibri" w:hAnsi="Calibri" w:cs="Calibri"/>
          <w:bCs/>
          <w:color w:val="000000"/>
          <w:lang w:eastAsia="en-US"/>
        </w:rPr>
        <w:t>το προσεχές διάστημα</w:t>
      </w:r>
      <w:r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3C672690" w14:textId="77777777" w:rsidR="00341CF4" w:rsidRPr="00AD69D1" w:rsidRDefault="00341CF4" w:rsidP="00341CF4">
      <w:pPr>
        <w:spacing w:before="120" w:after="120" w:line="276" w:lineRule="auto"/>
        <w:jc w:val="both"/>
        <w:rPr>
          <w:rFonts w:ascii="Calibri" w:hAnsi="Calibri" w:cs="Calibri"/>
          <w:b/>
          <w:color w:val="000000"/>
          <w:lang w:eastAsia="en-US"/>
        </w:rPr>
      </w:pPr>
      <w:r w:rsidRPr="00AD69D1">
        <w:rPr>
          <w:rFonts w:ascii="Calibri" w:hAnsi="Calibri" w:cs="Calibri"/>
          <w:b/>
          <w:color w:val="000000"/>
          <w:lang w:eastAsia="en-US"/>
        </w:rPr>
        <w:t>Κριτήρια Χορήγησης της Ενίσχυσης</w:t>
      </w:r>
    </w:p>
    <w:p w14:paraId="7BC26A20" w14:textId="00F74437" w:rsidR="00542114" w:rsidRPr="00AD69D1" w:rsidRDefault="00341CF4" w:rsidP="00542114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>Για</w:t>
      </w:r>
      <w:r w:rsidR="00542114" w:rsidRPr="00AD69D1">
        <w:rPr>
          <w:rFonts w:ascii="Calibri" w:hAnsi="Calibri" w:cs="Calibri"/>
          <w:bCs/>
          <w:color w:val="000000"/>
          <w:lang w:eastAsia="en-US"/>
        </w:rPr>
        <w:t xml:space="preserve"> τη λήψη της ενίσχυσης, πρέπει να πληρούνται συγκεκριμένα εισοδηματικά και περιουσιακά κριτήρια, ανάλογα με το είδος της κατοικίας (κύρια ή φοιτητική).</w:t>
      </w:r>
    </w:p>
    <w:p w14:paraId="6C6E48CE" w14:textId="77777777" w:rsidR="00542114" w:rsidRPr="00AD69D1" w:rsidRDefault="00542114" w:rsidP="00542114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Για μίσθωση κύριας κατοικίας, πρέπει να πληρούνται σωρευτικά τα ακόλουθα κριτήρια:</w:t>
      </w:r>
    </w:p>
    <w:p w14:paraId="5DEBF85A" w14:textId="77777777" w:rsidR="00542114" w:rsidRPr="00AD69D1" w:rsidRDefault="00542114" w:rsidP="00542114">
      <w:pPr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Εισοδηματικά κριτήρια (ετήσιο οικογενειακό εισόδημα):</w:t>
      </w:r>
    </w:p>
    <w:p w14:paraId="40A375BA" w14:textId="77777777" w:rsidR="00542114" w:rsidRPr="00AD69D1" w:rsidRDefault="00542114" w:rsidP="00542114">
      <w:pPr>
        <w:numPr>
          <w:ilvl w:val="1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Άγαμοι:</w:t>
      </w:r>
      <w:r w:rsidRPr="00AD69D1">
        <w:rPr>
          <w:rFonts w:ascii="Calibri" w:hAnsi="Calibri" w:cs="Calibri"/>
          <w:bCs/>
          <w:color w:val="000000"/>
          <w:lang w:eastAsia="en-US"/>
        </w:rPr>
        <w:t> έως 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>20.000 ευρώ</w:t>
      </w:r>
      <w:r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59E84306" w14:textId="77777777" w:rsidR="00542114" w:rsidRPr="00AD69D1" w:rsidRDefault="00542114" w:rsidP="00542114">
      <w:pPr>
        <w:numPr>
          <w:ilvl w:val="1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Έγγαμοι ή Μέλη Συμφώνου Συμβίωσης:</w:t>
      </w:r>
      <w:r w:rsidRPr="00AD69D1">
        <w:rPr>
          <w:rFonts w:ascii="Calibri" w:hAnsi="Calibri" w:cs="Calibri"/>
          <w:bCs/>
          <w:color w:val="000000"/>
          <w:lang w:eastAsia="en-US"/>
        </w:rPr>
        <w:t> έως 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>28.000 ευρώ</w:t>
      </w:r>
      <w:r w:rsidRPr="00AD69D1">
        <w:rPr>
          <w:rFonts w:ascii="Calibri" w:hAnsi="Calibri" w:cs="Calibri"/>
          <w:bCs/>
          <w:color w:val="000000"/>
          <w:lang w:eastAsia="en-US"/>
        </w:rPr>
        <w:t>, προσαυξανόμενο κατά 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>4.000 ευρώ για κάθε εξαρτώμενο τέκνο</w:t>
      </w:r>
      <w:r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3E6030F2" w14:textId="77777777" w:rsidR="00542114" w:rsidRPr="00AD69D1" w:rsidRDefault="00542114" w:rsidP="00542114">
      <w:pPr>
        <w:numPr>
          <w:ilvl w:val="1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lastRenderedPageBreak/>
        <w:t>Μονογονεϊκές Οικογένειες:</w:t>
      </w:r>
      <w:r w:rsidRPr="00AD69D1">
        <w:rPr>
          <w:rFonts w:ascii="Calibri" w:hAnsi="Calibri" w:cs="Calibri"/>
          <w:bCs/>
          <w:color w:val="000000"/>
          <w:lang w:eastAsia="en-US"/>
        </w:rPr>
        <w:t> έως 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>31.000 ευρώ</w:t>
      </w:r>
      <w:r w:rsidRPr="00AD69D1">
        <w:rPr>
          <w:rFonts w:ascii="Calibri" w:hAnsi="Calibri" w:cs="Calibri"/>
          <w:bCs/>
          <w:color w:val="000000"/>
          <w:lang w:eastAsia="en-US"/>
        </w:rPr>
        <w:t>, προσαυξανόμενο κατά 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>5.000 ευρώ για κάθε επιπλέον εξαρτώμενο τέκνο</w:t>
      </w:r>
      <w:r w:rsidRPr="00AD69D1">
        <w:rPr>
          <w:rFonts w:ascii="Calibri" w:hAnsi="Calibri" w:cs="Calibri"/>
          <w:bCs/>
          <w:color w:val="000000"/>
          <w:lang w:eastAsia="en-US"/>
        </w:rPr>
        <w:t>, πέραν του πρώτου.</w:t>
      </w:r>
    </w:p>
    <w:p w14:paraId="0B427FBF" w14:textId="77777777" w:rsidR="00542114" w:rsidRPr="00AD69D1" w:rsidRDefault="00542114" w:rsidP="00542114">
      <w:pPr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Περιουσιακά κριτήρια:</w:t>
      </w:r>
      <w:r w:rsidRPr="00AD69D1">
        <w:rPr>
          <w:rFonts w:ascii="Calibri" w:hAnsi="Calibri" w:cs="Calibri"/>
          <w:bCs/>
          <w:color w:val="000000"/>
          <w:lang w:eastAsia="en-US"/>
        </w:rPr>
        <w:t> Η συνολική αξία της ακίνητης περιουσίας (με βάση τα στοιχεία ΕΝΦΙΑ του έτους καταβολής της ενίσχυσης) δεν πρέπει να υπερβαίνει τις:</w:t>
      </w:r>
    </w:p>
    <w:p w14:paraId="112B6EF9" w14:textId="77777777" w:rsidR="00542114" w:rsidRPr="00AD69D1" w:rsidRDefault="00542114" w:rsidP="00542114">
      <w:pPr>
        <w:numPr>
          <w:ilvl w:val="1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120.000 ευρώ</w:t>
      </w:r>
      <w:r w:rsidRPr="00AD69D1">
        <w:rPr>
          <w:rFonts w:ascii="Calibri" w:hAnsi="Calibri" w:cs="Calibri"/>
          <w:bCs/>
          <w:color w:val="000000"/>
          <w:lang w:eastAsia="en-US"/>
        </w:rPr>
        <w:t> για τους άγαμους.</w:t>
      </w:r>
    </w:p>
    <w:p w14:paraId="4A4CFCDB" w14:textId="77777777" w:rsidR="00542114" w:rsidRPr="00AD69D1" w:rsidRDefault="00542114" w:rsidP="00542114">
      <w:pPr>
        <w:numPr>
          <w:ilvl w:val="1"/>
          <w:numId w:val="34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120.000 ευρώ</w:t>
      </w:r>
      <w:r w:rsidRPr="00AD69D1">
        <w:rPr>
          <w:rFonts w:ascii="Calibri" w:hAnsi="Calibri" w:cs="Calibri"/>
          <w:bCs/>
          <w:color w:val="000000"/>
          <w:lang w:eastAsia="en-US"/>
        </w:rPr>
        <w:t>, προσαυξημένη κατά 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>20.000 ευρώ</w:t>
      </w:r>
      <w:r w:rsidRPr="00AD69D1">
        <w:rPr>
          <w:rFonts w:ascii="Calibri" w:hAnsi="Calibri" w:cs="Calibri"/>
          <w:bCs/>
          <w:color w:val="000000"/>
          <w:lang w:eastAsia="en-US"/>
        </w:rPr>
        <w:t> για τον/την σύζυγο ή μέρος συμφώνου συμβίωσης και κάθε επιπλέον εξαρτώμενο τέκνο.</w:t>
      </w:r>
    </w:p>
    <w:p w14:paraId="29FA0F82" w14:textId="77777777" w:rsidR="007F527B" w:rsidRPr="00AD69D1" w:rsidRDefault="007F527B" w:rsidP="007F527B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Για μίσθωση φοιτητικής κατοικίας:</w:t>
      </w:r>
    </w:p>
    <w:p w14:paraId="7931B362" w14:textId="05CED45C" w:rsidR="007F527B" w:rsidRPr="00AD69D1" w:rsidRDefault="007F527B" w:rsidP="007F527B">
      <w:pPr>
        <w:numPr>
          <w:ilvl w:val="0"/>
          <w:numId w:val="35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>Εξετάζονται μόνο τα εισοδηματικά κριτήρια που αναφέρονται παραπάνω, ανεξάρτητα από το αν η φοιτητική κατοικία δηλώνεται στη φορολογική δήλωση των γονέων ή ως κύρια κατοικία στη φορολογική δήλωση του ίδιου του φοιτητή.</w:t>
      </w:r>
    </w:p>
    <w:p w14:paraId="5E4E68E8" w14:textId="77777777" w:rsidR="00341CF4" w:rsidRPr="00AD69D1" w:rsidRDefault="00341CF4" w:rsidP="00D959AC">
      <w:pPr>
        <w:spacing w:before="120" w:after="120" w:line="276" w:lineRule="auto"/>
        <w:jc w:val="both"/>
        <w:rPr>
          <w:rFonts w:ascii="Calibri" w:hAnsi="Calibri" w:cs="Calibri"/>
          <w:b/>
          <w:color w:val="000000"/>
          <w:lang w:eastAsia="en-US"/>
        </w:rPr>
      </w:pPr>
      <w:r w:rsidRPr="00AD69D1">
        <w:rPr>
          <w:rFonts w:ascii="Calibri" w:hAnsi="Calibri" w:cs="Calibri"/>
          <w:b/>
          <w:color w:val="000000"/>
          <w:lang w:eastAsia="en-US"/>
        </w:rPr>
        <w:t>Τρόπος Πληρωμής</w:t>
      </w:r>
    </w:p>
    <w:p w14:paraId="31844547" w14:textId="6C0D7C9B" w:rsidR="00BB06BA" w:rsidRPr="00AD69D1" w:rsidRDefault="008F1182" w:rsidP="00BB06BA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Η πληρωμή της ενίσχυσης </w:t>
      </w:r>
      <w:r w:rsidR="002E3F59" w:rsidRPr="00AD69D1">
        <w:rPr>
          <w:rFonts w:ascii="Calibri" w:hAnsi="Calibri" w:cs="Calibri"/>
          <w:bCs/>
          <w:color w:val="000000"/>
          <w:lang w:eastAsia="en-US"/>
        </w:rPr>
        <w:t>γίνεται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εφάπαξ στον τραπεζικό λογαριασμό (IBAN) που έχει γνωστοποιηθεί στην ΑΑΔΕ</w:t>
      </w:r>
      <w:r w:rsidR="00273005" w:rsidRPr="00AD69D1">
        <w:rPr>
          <w:rFonts w:ascii="Calibri" w:hAnsi="Calibri" w:cs="Calibri"/>
          <w:bCs/>
          <w:color w:val="000000"/>
          <w:lang w:eastAsia="en-US"/>
        </w:rPr>
        <w:t xml:space="preserve">, στην ψηφιακή πύλη </w:t>
      </w:r>
      <w:proofErr w:type="spellStart"/>
      <w:r w:rsidR="00273005" w:rsidRPr="00AD69D1">
        <w:rPr>
          <w:rFonts w:ascii="Calibri" w:hAnsi="Calibri" w:cs="Calibri"/>
          <w:bCs/>
          <w:color w:val="000000"/>
          <w:lang w:val="en-US" w:eastAsia="en-US"/>
        </w:rPr>
        <w:t>myAADE</w:t>
      </w:r>
      <w:proofErr w:type="spellEnd"/>
      <w:r w:rsidR="00BB06BA" w:rsidRPr="00AD69D1">
        <w:rPr>
          <w:rFonts w:ascii="Calibri" w:hAnsi="Calibri" w:cs="Calibri"/>
          <w:bCs/>
          <w:color w:val="000000"/>
          <w:lang w:eastAsia="en-US"/>
        </w:rPr>
        <w:t xml:space="preserve"> (</w:t>
      </w:r>
      <w:proofErr w:type="spellStart"/>
      <w:r w:rsidR="00BB06BA" w:rsidRPr="00AD69D1">
        <w:rPr>
          <w:rFonts w:ascii="Calibri" w:hAnsi="Calibri" w:cs="Calibri"/>
          <w:bCs/>
          <w:color w:val="000000"/>
          <w:lang w:val="en-US" w:eastAsia="en-US"/>
        </w:rPr>
        <w:t>myaade</w:t>
      </w:r>
      <w:proofErr w:type="spellEnd"/>
      <w:r w:rsidR="00BB06BA" w:rsidRPr="00AD69D1">
        <w:rPr>
          <w:rFonts w:ascii="Calibri" w:hAnsi="Calibri" w:cs="Calibri"/>
          <w:bCs/>
          <w:color w:val="000000"/>
          <w:lang w:eastAsia="en-US"/>
        </w:rPr>
        <w:t>.</w:t>
      </w:r>
      <w:r w:rsidR="00BB06BA" w:rsidRPr="00AD69D1">
        <w:rPr>
          <w:rFonts w:ascii="Calibri" w:hAnsi="Calibri" w:cs="Calibri"/>
          <w:bCs/>
          <w:color w:val="000000"/>
          <w:lang w:val="en-US" w:eastAsia="en-US"/>
        </w:rPr>
        <w:t>gov</w:t>
      </w:r>
      <w:r w:rsidR="00BB06BA" w:rsidRPr="00AD69D1">
        <w:rPr>
          <w:rFonts w:ascii="Calibri" w:hAnsi="Calibri" w:cs="Calibri"/>
          <w:bCs/>
          <w:color w:val="000000"/>
          <w:lang w:eastAsia="en-US"/>
        </w:rPr>
        <w:t>.</w:t>
      </w:r>
      <w:r w:rsidR="00BB06BA" w:rsidRPr="00AD69D1">
        <w:rPr>
          <w:rFonts w:ascii="Calibri" w:hAnsi="Calibri" w:cs="Calibri"/>
          <w:bCs/>
          <w:color w:val="000000"/>
          <w:lang w:val="en-US" w:eastAsia="en-US"/>
        </w:rPr>
        <w:t>gr</w:t>
      </w:r>
      <w:r w:rsidR="00BB06BA" w:rsidRPr="00AD69D1">
        <w:rPr>
          <w:rFonts w:ascii="Calibri" w:hAnsi="Calibri" w:cs="Calibri"/>
          <w:bCs/>
          <w:color w:val="000000"/>
          <w:lang w:eastAsia="en-US"/>
        </w:rPr>
        <w:t>)</w:t>
      </w:r>
      <w:r w:rsidR="00273005" w:rsidRPr="00AD69D1">
        <w:rPr>
          <w:rFonts w:ascii="Calibri" w:hAnsi="Calibri" w:cs="Calibri"/>
          <w:bCs/>
          <w:color w:val="000000"/>
          <w:lang w:eastAsia="en-US"/>
        </w:rPr>
        <w:t xml:space="preserve">, στη διαδρομή </w:t>
      </w:r>
      <w:r w:rsidR="00273005" w:rsidRPr="00AD69D1">
        <w:rPr>
          <w:rFonts w:ascii="Calibri" w:hAnsi="Calibri" w:cs="Calibri"/>
          <w:b/>
          <w:bCs/>
          <w:i/>
          <w:color w:val="000000"/>
          <w:lang w:eastAsia="en-US"/>
        </w:rPr>
        <w:t xml:space="preserve">Μητρώο &amp; Επικοινωνία &gt; Δήλωση Λογαριασμού </w:t>
      </w:r>
      <w:r w:rsidR="00273005" w:rsidRPr="00AD69D1">
        <w:rPr>
          <w:rFonts w:ascii="Calibri" w:hAnsi="Calibri" w:cs="Calibri"/>
          <w:b/>
          <w:bCs/>
          <w:i/>
          <w:color w:val="000000"/>
          <w:lang w:val="en-US" w:eastAsia="en-US"/>
        </w:rPr>
        <w:t>IBAN</w:t>
      </w:r>
      <w:r w:rsidR="00BB06BA" w:rsidRPr="00AD69D1">
        <w:rPr>
          <w:rFonts w:ascii="Calibri" w:hAnsi="Calibri" w:cs="Calibri"/>
          <w:bCs/>
          <w:color w:val="000000"/>
          <w:lang w:eastAsia="en-US"/>
        </w:rPr>
        <w:t xml:space="preserve"> ή μέσω </w:t>
      </w:r>
      <w:r w:rsidR="00F97002" w:rsidRPr="00AD69D1">
        <w:rPr>
          <w:rFonts w:ascii="Calibri" w:hAnsi="Calibri" w:cs="Calibri"/>
          <w:bCs/>
          <w:color w:val="000000"/>
          <w:lang w:eastAsia="en-US"/>
        </w:rPr>
        <w:t xml:space="preserve">του </w:t>
      </w:r>
      <w:proofErr w:type="spellStart"/>
      <w:r w:rsidR="00BB06BA" w:rsidRPr="00AD69D1">
        <w:rPr>
          <w:rFonts w:ascii="Calibri" w:hAnsi="Calibri" w:cs="Calibri"/>
          <w:b/>
          <w:bCs/>
          <w:color w:val="000000"/>
          <w:lang w:val="en-US" w:eastAsia="en-US"/>
        </w:rPr>
        <w:t>myAADEapp</w:t>
      </w:r>
      <w:proofErr w:type="spellEnd"/>
      <w:r w:rsidR="00BB06BA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F97002" w:rsidRPr="00AD69D1">
        <w:rPr>
          <w:rFonts w:ascii="Calibri" w:hAnsi="Calibri" w:cs="Calibri"/>
          <w:bCs/>
          <w:color w:val="000000"/>
          <w:lang w:eastAsia="en-US"/>
        </w:rPr>
        <w:t>στην επιλογή</w:t>
      </w:r>
      <w:r w:rsidR="00F97002" w:rsidRPr="00AD69D1">
        <w:rPr>
          <w:rFonts w:ascii="Calibri" w:hAnsi="Calibri" w:cs="Calibri"/>
          <w:b/>
          <w:bCs/>
          <w:i/>
          <w:color w:val="000000"/>
          <w:lang w:eastAsia="en-US"/>
        </w:rPr>
        <w:t xml:space="preserve"> </w:t>
      </w:r>
      <w:r w:rsidR="00BB06BA" w:rsidRPr="00AD69D1">
        <w:rPr>
          <w:rFonts w:ascii="Calibri" w:hAnsi="Calibri" w:cs="Calibri"/>
          <w:b/>
          <w:bCs/>
          <w:i/>
          <w:color w:val="000000"/>
          <w:lang w:eastAsia="en-US"/>
        </w:rPr>
        <w:t>Στοιχεία Επικοινωνίας</w:t>
      </w:r>
      <w:r w:rsidR="00F97002" w:rsidRPr="00AD69D1">
        <w:rPr>
          <w:rFonts w:ascii="Calibri" w:hAnsi="Calibri" w:cs="Calibri"/>
          <w:b/>
          <w:bCs/>
          <w:i/>
          <w:color w:val="000000"/>
          <w:lang w:eastAsia="en-US"/>
        </w:rPr>
        <w:t xml:space="preserve"> </w:t>
      </w:r>
      <w:r w:rsidR="00BB06BA" w:rsidRPr="00AD69D1">
        <w:rPr>
          <w:rFonts w:ascii="Calibri" w:hAnsi="Calibri" w:cs="Calibri"/>
          <w:b/>
          <w:bCs/>
          <w:i/>
          <w:color w:val="000000"/>
          <w:lang w:eastAsia="en-US"/>
        </w:rPr>
        <w:t>&gt;</w:t>
      </w:r>
      <w:r w:rsidR="00F97002" w:rsidRPr="00AD69D1">
        <w:rPr>
          <w:rFonts w:ascii="Calibri" w:hAnsi="Calibri" w:cs="Calibri"/>
          <w:b/>
          <w:bCs/>
          <w:i/>
          <w:color w:val="000000"/>
          <w:lang w:eastAsia="en-US"/>
        </w:rPr>
        <w:t xml:space="preserve"> </w:t>
      </w:r>
      <w:r w:rsidR="00BB06BA" w:rsidRPr="00AD69D1">
        <w:rPr>
          <w:rFonts w:ascii="Calibri" w:hAnsi="Calibri" w:cs="Calibri"/>
          <w:b/>
          <w:bCs/>
          <w:i/>
          <w:color w:val="000000"/>
          <w:lang w:val="en-US" w:eastAsia="en-US"/>
        </w:rPr>
        <w:t>IBAN</w:t>
      </w:r>
      <w:r w:rsidR="00BB06BA"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64A8EBA9" w14:textId="6DBC8D52" w:rsidR="00D959AC" w:rsidRPr="00AD69D1" w:rsidRDefault="00D959AC" w:rsidP="00BB06BA">
      <w:pPr>
        <w:spacing w:before="120" w:after="120" w:line="276" w:lineRule="auto"/>
        <w:jc w:val="both"/>
        <w:rPr>
          <w:rFonts w:ascii="Calibri" w:hAnsi="Calibri" w:cs="Calibri"/>
          <w:bCs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Επισημαίνεται ότι δεν </w:t>
      </w:r>
      <w:r w:rsidR="006235A6" w:rsidRPr="00AD69D1">
        <w:rPr>
          <w:rFonts w:ascii="Calibri" w:hAnsi="Calibri" w:cs="Calibri"/>
          <w:bCs/>
          <w:color w:val="000000"/>
          <w:lang w:eastAsia="en-US"/>
        </w:rPr>
        <w:t>κατέστη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δυνατή η επιστροφή επιδότησης ενοικίου σε</w:t>
      </w:r>
      <w:r w:rsidR="00B67110" w:rsidRPr="00AD69D1">
        <w:rPr>
          <w:rFonts w:ascii="Calibri" w:hAnsi="Calibri" w:cs="Calibri"/>
          <w:bCs/>
          <w:color w:val="000000"/>
          <w:lang w:eastAsia="en-US"/>
        </w:rPr>
        <w:t xml:space="preserve"> περίπου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B67110" w:rsidRPr="00AD69D1">
        <w:rPr>
          <w:rFonts w:ascii="Calibri" w:hAnsi="Calibri" w:cs="Calibri"/>
          <w:bCs/>
          <w:color w:val="000000"/>
          <w:lang w:eastAsia="en-US"/>
        </w:rPr>
        <w:t>30.000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δικαιούχους</w:t>
      </w:r>
      <w:r w:rsidR="006235A6" w:rsidRPr="00AD69D1">
        <w:rPr>
          <w:rFonts w:ascii="Calibri" w:hAnsi="Calibri" w:cs="Calibri"/>
          <w:bCs/>
          <w:color w:val="000000"/>
          <w:lang w:eastAsia="en-US"/>
        </w:rPr>
        <w:t xml:space="preserve">, καθώς 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δεν είχαν </w:t>
      </w:r>
      <w:r w:rsidRPr="00AD69D1">
        <w:rPr>
          <w:rFonts w:ascii="Calibri" w:hAnsi="Calibri" w:cs="Calibri"/>
          <w:bCs/>
        </w:rPr>
        <w:t xml:space="preserve">γνωστοποιήσει λογαριασμό ΙΒΑΝ στην ΑΑΔΕ. Οι συγκεκριμένοι δικαιούχοι θα ειδοποιηθούν εκ νέου από την </w:t>
      </w:r>
      <w:r w:rsidR="006235A6" w:rsidRPr="00AD69D1">
        <w:rPr>
          <w:rFonts w:ascii="Calibri" w:hAnsi="Calibri" w:cs="Calibri"/>
          <w:bCs/>
        </w:rPr>
        <w:t>Αρχή</w:t>
      </w:r>
      <w:r w:rsidRPr="00AD69D1">
        <w:rPr>
          <w:rFonts w:ascii="Calibri" w:hAnsi="Calibri" w:cs="Calibri"/>
          <w:bCs/>
        </w:rPr>
        <w:t xml:space="preserve"> προκειμένου να προχωρήσουν άμεσα στη δήλωση</w:t>
      </w:r>
      <w:r w:rsidR="00BB1182">
        <w:rPr>
          <w:rFonts w:ascii="Calibri" w:hAnsi="Calibri" w:cs="Calibri"/>
          <w:bCs/>
        </w:rPr>
        <w:t xml:space="preserve"> </w:t>
      </w:r>
      <w:r w:rsidRPr="00AD69D1">
        <w:rPr>
          <w:rFonts w:ascii="Calibri" w:hAnsi="Calibri" w:cs="Calibri"/>
          <w:bCs/>
        </w:rPr>
        <w:t xml:space="preserve">ΙΒΑΝ λογαριασμού στην ψηφιακή πύλη </w:t>
      </w:r>
      <w:r w:rsidRPr="00AD69D1">
        <w:rPr>
          <w:rFonts w:ascii="Calibri" w:hAnsi="Calibri" w:cs="Calibri"/>
          <w:bCs/>
          <w:lang w:val="en-US"/>
        </w:rPr>
        <w:t>myAADE</w:t>
      </w:r>
      <w:r w:rsidRPr="00AD69D1">
        <w:rPr>
          <w:rFonts w:ascii="Calibri" w:hAnsi="Calibri" w:cs="Calibri"/>
          <w:bCs/>
        </w:rPr>
        <w:t>.</w:t>
      </w:r>
    </w:p>
    <w:p w14:paraId="4399DDD9" w14:textId="5E34B950" w:rsidR="00D959AC" w:rsidRPr="00AD69D1" w:rsidRDefault="00D959AC" w:rsidP="00BB06BA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Επιπλέον, η Ανεξάρτητη Αρχή θα προχωρά σε τακτικούς ελέγχους των συστημάτων της για δήλωση νέων ΙΒΑΝ λογαριασμών προκειμένου να ολοκληρωθούν απρόσκοπτα οι </w:t>
      </w:r>
      <w:r w:rsidR="006235A6" w:rsidRPr="00AD69D1">
        <w:rPr>
          <w:rFonts w:ascii="Calibri" w:hAnsi="Calibri" w:cs="Calibri"/>
          <w:bCs/>
          <w:color w:val="000000"/>
          <w:lang w:eastAsia="en-US"/>
        </w:rPr>
        <w:t xml:space="preserve">εκκρεμείς </w:t>
      </w:r>
      <w:r w:rsidRPr="00AD69D1">
        <w:rPr>
          <w:rFonts w:ascii="Calibri" w:hAnsi="Calibri" w:cs="Calibri"/>
          <w:bCs/>
          <w:color w:val="000000"/>
          <w:lang w:eastAsia="en-US"/>
        </w:rPr>
        <w:t>πληρωμές</w:t>
      </w:r>
      <w:r w:rsidR="006235A6" w:rsidRPr="00AD69D1">
        <w:rPr>
          <w:rFonts w:ascii="Calibri" w:hAnsi="Calibri" w:cs="Calibri"/>
          <w:bCs/>
          <w:color w:val="000000"/>
          <w:lang w:eastAsia="en-US"/>
        </w:rPr>
        <w:t xml:space="preserve"> το αμέσως επόμενο διάστημα</w:t>
      </w:r>
      <w:r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248D2A13" w14:textId="77777777" w:rsidR="00341CF4" w:rsidRPr="00AD69D1" w:rsidRDefault="00341CF4" w:rsidP="00341CF4">
      <w:pPr>
        <w:spacing w:before="120" w:after="120" w:line="276" w:lineRule="auto"/>
        <w:jc w:val="both"/>
        <w:rPr>
          <w:rFonts w:ascii="Calibri" w:hAnsi="Calibri" w:cs="Calibri"/>
          <w:b/>
          <w:color w:val="000000"/>
          <w:lang w:eastAsia="en-US"/>
        </w:rPr>
      </w:pPr>
      <w:r w:rsidRPr="00AD69D1">
        <w:rPr>
          <w:rFonts w:ascii="Calibri" w:hAnsi="Calibri" w:cs="Calibri"/>
          <w:b/>
          <w:color w:val="000000"/>
          <w:lang w:eastAsia="en-US"/>
        </w:rPr>
        <w:t>Επικοινωνία – Υποστήριξη</w:t>
      </w:r>
    </w:p>
    <w:p w14:paraId="7AA3E02F" w14:textId="58784DC6" w:rsidR="00273005" w:rsidRPr="00AD69D1" w:rsidRDefault="00273005" w:rsidP="008F1182">
      <w:p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Cs/>
          <w:color w:val="000000"/>
          <w:lang w:eastAsia="en-US"/>
        </w:rPr>
        <w:t xml:space="preserve">Για περισσότερες πληροφορίες </w:t>
      </w:r>
      <w:r w:rsidR="00436538" w:rsidRPr="00AD69D1">
        <w:rPr>
          <w:rFonts w:ascii="Calibri" w:hAnsi="Calibri" w:cs="Calibri"/>
          <w:bCs/>
          <w:color w:val="000000"/>
          <w:lang w:eastAsia="en-US"/>
        </w:rPr>
        <w:t>οι ενδιαφερόμενοι μπορούν</w:t>
      </w:r>
      <w:r w:rsidR="00F97002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436538" w:rsidRPr="00AD69D1">
        <w:rPr>
          <w:rFonts w:ascii="Calibri" w:hAnsi="Calibri" w:cs="Calibri"/>
          <w:bCs/>
          <w:color w:val="000000"/>
          <w:lang w:eastAsia="en-US"/>
        </w:rPr>
        <w:t>να απευθύνονται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στην Εξυπηρέτηση Φορολογουμένων της ΑΑΔΕ </w:t>
      </w:r>
      <w:r w:rsidRPr="00AD69D1">
        <w:rPr>
          <w:rFonts w:ascii="Calibri" w:hAnsi="Calibri" w:cs="Calibri"/>
          <w:bCs/>
          <w:color w:val="000000"/>
          <w:lang w:val="en-US" w:eastAsia="en-US"/>
        </w:rPr>
        <w:t>my</w:t>
      </w:r>
      <w:r w:rsidRPr="00AD69D1">
        <w:rPr>
          <w:rFonts w:ascii="Calibri" w:hAnsi="Calibri" w:cs="Calibri"/>
          <w:bCs/>
          <w:color w:val="000000"/>
          <w:lang w:eastAsia="en-US"/>
        </w:rPr>
        <w:t>1521:</w:t>
      </w:r>
    </w:p>
    <w:p w14:paraId="3700A52B" w14:textId="5357774B" w:rsidR="00273005" w:rsidRPr="00AD69D1" w:rsidRDefault="00273005" w:rsidP="00273005">
      <w:pPr>
        <w:pStyle w:val="a4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 xml:space="preserve">Τηλεφωνικά </w:t>
      </w:r>
      <w:r w:rsidRPr="00AD69D1">
        <w:rPr>
          <w:rFonts w:ascii="Calibri" w:hAnsi="Calibri" w:cs="Calibri"/>
          <w:bCs/>
          <w:color w:val="000000"/>
          <w:lang w:eastAsia="en-US"/>
        </w:rPr>
        <w:t>στο</w:t>
      </w:r>
      <w:r w:rsidRPr="00AD69D1">
        <w:rPr>
          <w:rFonts w:ascii="Calibri" w:hAnsi="Calibri" w:cs="Calibri"/>
          <w:b/>
          <w:bCs/>
          <w:color w:val="000000"/>
          <w:lang w:eastAsia="en-US"/>
        </w:rPr>
        <w:t xml:space="preserve"> </w:t>
      </w:r>
      <w:r w:rsidRPr="00AD69D1">
        <w:rPr>
          <w:rFonts w:ascii="Calibri" w:hAnsi="Calibri" w:cs="Calibri"/>
          <w:bCs/>
          <w:color w:val="000000"/>
          <w:lang w:eastAsia="en-US"/>
        </w:rPr>
        <w:t>1521,</w:t>
      </w:r>
      <w:r w:rsidR="00341CF4" w:rsidRPr="00AD69D1">
        <w:rPr>
          <w:rFonts w:ascii="Calibri" w:hAnsi="Calibri" w:cs="Calibri"/>
          <w:bCs/>
          <w:color w:val="000000"/>
          <w:lang w:eastAsia="en-US"/>
        </w:rPr>
        <w:t xml:space="preserve"> χωρίς χρέωση,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εργάσιμες ημέρες από 7:</w:t>
      </w:r>
      <w:r w:rsidR="00341CF4" w:rsidRPr="00AD69D1">
        <w:rPr>
          <w:rFonts w:ascii="Calibri" w:hAnsi="Calibri" w:cs="Calibri"/>
          <w:bCs/>
          <w:color w:val="000000"/>
          <w:lang w:eastAsia="en-US"/>
        </w:rPr>
        <w:t xml:space="preserve">00 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έως </w:t>
      </w:r>
      <w:r w:rsidR="00341CF4" w:rsidRPr="00AD69D1">
        <w:rPr>
          <w:rFonts w:ascii="Calibri" w:hAnsi="Calibri" w:cs="Calibri"/>
          <w:bCs/>
          <w:color w:val="000000"/>
          <w:lang w:eastAsia="en-US"/>
        </w:rPr>
        <w:t>20</w:t>
      </w:r>
      <w:r w:rsidRPr="00AD69D1">
        <w:rPr>
          <w:rFonts w:ascii="Calibri" w:hAnsi="Calibri" w:cs="Calibri"/>
          <w:bCs/>
          <w:color w:val="000000"/>
          <w:lang w:eastAsia="en-US"/>
        </w:rPr>
        <w:t>:00</w:t>
      </w:r>
    </w:p>
    <w:p w14:paraId="1884AFEB" w14:textId="7A03F835" w:rsidR="00273005" w:rsidRDefault="00273005" w:rsidP="008F1182">
      <w:pPr>
        <w:pStyle w:val="a4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AD69D1">
        <w:rPr>
          <w:rFonts w:ascii="Calibri" w:hAnsi="Calibri" w:cs="Calibri"/>
          <w:b/>
          <w:bCs/>
          <w:color w:val="000000"/>
          <w:lang w:eastAsia="en-US"/>
        </w:rPr>
        <w:t>Ψηφιακά</w:t>
      </w:r>
      <w:r w:rsidRPr="00AD69D1">
        <w:rPr>
          <w:rFonts w:ascii="Calibri" w:hAnsi="Calibri" w:cs="Calibri"/>
          <w:bCs/>
          <w:color w:val="000000"/>
          <w:lang w:eastAsia="en-US"/>
        </w:rPr>
        <w:t xml:space="preserve"> στο </w:t>
      </w:r>
      <w:hyperlink r:id="rId8" w:history="1">
        <w:r w:rsidRPr="00AD69D1">
          <w:rPr>
            <w:rStyle w:val="-"/>
            <w:rFonts w:ascii="Calibri" w:hAnsi="Calibri" w:cs="Calibri"/>
            <w:bCs/>
            <w:lang w:val="en-US" w:eastAsia="en-US"/>
          </w:rPr>
          <w:t>my</w:t>
        </w:r>
        <w:r w:rsidRPr="00AD69D1">
          <w:rPr>
            <w:rStyle w:val="-"/>
            <w:rFonts w:ascii="Calibri" w:hAnsi="Calibri" w:cs="Calibri"/>
            <w:bCs/>
            <w:lang w:eastAsia="en-US"/>
          </w:rPr>
          <w:t>1521</w:t>
        </w:r>
      </w:hyperlink>
      <w:r w:rsidR="00F97002" w:rsidRPr="00AD69D1">
        <w:rPr>
          <w:rStyle w:val="-"/>
          <w:rFonts w:ascii="Calibri" w:hAnsi="Calibri" w:cs="Calibri"/>
          <w:bCs/>
          <w:lang w:eastAsia="en-US"/>
        </w:rPr>
        <w:t xml:space="preserve">, </w:t>
      </w:r>
      <w:r w:rsidR="00341CF4" w:rsidRPr="00AD69D1">
        <w:rPr>
          <w:rFonts w:ascii="Calibri" w:hAnsi="Calibri" w:cs="Calibri"/>
          <w:bCs/>
          <w:color w:val="000000"/>
          <w:lang w:eastAsia="en-US"/>
        </w:rPr>
        <w:t>24 ώρες το 24ωρο, 7 ημέρες την εβδομάδα, επιλέγοντας:</w:t>
      </w:r>
      <w:r w:rsidR="00F97002" w:rsidRPr="00AD69D1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F97002" w:rsidRPr="00AD69D1">
        <w:rPr>
          <w:rFonts w:ascii="Calibri" w:hAnsi="Calibri" w:cs="Calibri"/>
          <w:b/>
          <w:bCs/>
          <w:i/>
          <w:color w:val="000000"/>
          <w:lang w:eastAsia="en-US"/>
        </w:rPr>
        <w:t>Κοινωνική Πολιτική &gt; Επιδόματα</w:t>
      </w:r>
      <w:r w:rsidR="00F97002" w:rsidRPr="00AD69D1">
        <w:rPr>
          <w:rFonts w:ascii="Calibri" w:hAnsi="Calibri" w:cs="Calibri"/>
          <w:bCs/>
          <w:color w:val="000000"/>
          <w:lang w:eastAsia="en-US"/>
        </w:rPr>
        <w:t xml:space="preserve"> &gt; </w:t>
      </w:r>
      <w:r w:rsidR="00F97002" w:rsidRPr="00AD69D1">
        <w:rPr>
          <w:rFonts w:ascii="Calibri" w:hAnsi="Calibri" w:cs="Calibri"/>
          <w:b/>
          <w:bCs/>
          <w:i/>
          <w:lang w:eastAsia="en-US"/>
        </w:rPr>
        <w:t>Στεγαστικά προγράμματα &gt; Επιστροφή Ενοικίου</w:t>
      </w:r>
      <w:r w:rsidR="00436538" w:rsidRPr="00AD69D1">
        <w:rPr>
          <w:rFonts w:ascii="Calibri" w:hAnsi="Calibri" w:cs="Calibri"/>
          <w:bCs/>
          <w:color w:val="000000"/>
          <w:lang w:eastAsia="en-US"/>
        </w:rPr>
        <w:t>.</w:t>
      </w:r>
    </w:p>
    <w:p w14:paraId="3998DDBD" w14:textId="00AF34BC" w:rsidR="00E4160A" w:rsidRPr="00AD69D1" w:rsidRDefault="00AD69D1" w:rsidP="0097647A">
      <w:pPr>
        <w:spacing w:before="120" w:after="120" w:line="276" w:lineRule="auto"/>
        <w:jc w:val="right"/>
        <w:rPr>
          <w:rFonts w:ascii="Calibri" w:hAnsi="Calibri" w:cs="Calibri"/>
          <w:color w:val="000000"/>
          <w:lang w:eastAsia="en-US"/>
        </w:rPr>
      </w:pPr>
      <w:r w:rsidRPr="00233C87">
        <w:rPr>
          <w:rFonts w:ascii="Calibri" w:hAnsi="Calibri" w:cs="Calibri"/>
          <w:b/>
          <w:bCs/>
          <w:color w:val="000000"/>
          <w:lang w:eastAsia="en-US"/>
        </w:rPr>
        <w:t>ΑΠΟ ΤΟ ΓΡΑΦΕΙΟ ΤΥΠΟΥ</w:t>
      </w:r>
    </w:p>
    <w:sectPr w:rsidR="00E4160A" w:rsidRPr="00AD69D1" w:rsidSect="000828B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5AAF8" w14:textId="77777777" w:rsidR="001D6F3C" w:rsidRDefault="001D6F3C" w:rsidP="001A7889">
      <w:r>
        <w:separator/>
      </w:r>
    </w:p>
  </w:endnote>
  <w:endnote w:type="continuationSeparator" w:id="0">
    <w:p w14:paraId="40F8DB84" w14:textId="77777777" w:rsidR="001D6F3C" w:rsidRDefault="001D6F3C" w:rsidP="001A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4A9E" w14:textId="77777777" w:rsidR="001D6F3C" w:rsidRDefault="001D6F3C" w:rsidP="001A7889">
      <w:r>
        <w:separator/>
      </w:r>
    </w:p>
  </w:footnote>
  <w:footnote w:type="continuationSeparator" w:id="0">
    <w:p w14:paraId="4F20C7D6" w14:textId="77777777" w:rsidR="001D6F3C" w:rsidRDefault="001D6F3C" w:rsidP="001A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DDAD" w14:textId="77E7599A" w:rsidR="001A7889" w:rsidRDefault="001A7889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55C57" wp14:editId="41DE3CF5">
          <wp:simplePos x="0" y="0"/>
          <wp:positionH relativeFrom="column">
            <wp:posOffset>-1066800</wp:posOffset>
          </wp:positionH>
          <wp:positionV relativeFrom="paragraph">
            <wp:posOffset>-429260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E42"/>
    <w:multiLevelType w:val="hybridMultilevel"/>
    <w:tmpl w:val="F946A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F43"/>
    <w:multiLevelType w:val="multilevel"/>
    <w:tmpl w:val="3FA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01F5B"/>
    <w:multiLevelType w:val="multilevel"/>
    <w:tmpl w:val="17E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20815"/>
    <w:multiLevelType w:val="multilevel"/>
    <w:tmpl w:val="7A3E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A726F"/>
    <w:multiLevelType w:val="hybridMultilevel"/>
    <w:tmpl w:val="C88C4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0543"/>
    <w:multiLevelType w:val="multilevel"/>
    <w:tmpl w:val="FE6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15C7"/>
    <w:multiLevelType w:val="hybridMultilevel"/>
    <w:tmpl w:val="4288D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0F49"/>
    <w:multiLevelType w:val="multilevel"/>
    <w:tmpl w:val="529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B3E50"/>
    <w:multiLevelType w:val="hybridMultilevel"/>
    <w:tmpl w:val="8690C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324C9"/>
    <w:multiLevelType w:val="multilevel"/>
    <w:tmpl w:val="F8F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6799D"/>
    <w:multiLevelType w:val="multilevel"/>
    <w:tmpl w:val="7C3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177E1"/>
    <w:multiLevelType w:val="hybridMultilevel"/>
    <w:tmpl w:val="A2C839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0D45"/>
    <w:multiLevelType w:val="multilevel"/>
    <w:tmpl w:val="937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16B6E"/>
    <w:multiLevelType w:val="multilevel"/>
    <w:tmpl w:val="6C6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72F39"/>
    <w:multiLevelType w:val="multilevel"/>
    <w:tmpl w:val="902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414DA"/>
    <w:multiLevelType w:val="hybridMultilevel"/>
    <w:tmpl w:val="390AAF5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EC69B6"/>
    <w:multiLevelType w:val="multilevel"/>
    <w:tmpl w:val="740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ED21DE"/>
    <w:multiLevelType w:val="multilevel"/>
    <w:tmpl w:val="E33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D2C44"/>
    <w:multiLevelType w:val="hybridMultilevel"/>
    <w:tmpl w:val="C68C5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55EED"/>
    <w:multiLevelType w:val="multilevel"/>
    <w:tmpl w:val="F72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04FEC"/>
    <w:multiLevelType w:val="hybridMultilevel"/>
    <w:tmpl w:val="BD644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C1CC9"/>
    <w:multiLevelType w:val="hybridMultilevel"/>
    <w:tmpl w:val="FB963F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66381"/>
    <w:multiLevelType w:val="hybridMultilevel"/>
    <w:tmpl w:val="116E0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2EB3"/>
    <w:multiLevelType w:val="hybridMultilevel"/>
    <w:tmpl w:val="73003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76C0C"/>
    <w:multiLevelType w:val="multilevel"/>
    <w:tmpl w:val="BFCE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F42C9"/>
    <w:multiLevelType w:val="multilevel"/>
    <w:tmpl w:val="C072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D4B6B"/>
    <w:multiLevelType w:val="multilevel"/>
    <w:tmpl w:val="19B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4001AC"/>
    <w:multiLevelType w:val="multilevel"/>
    <w:tmpl w:val="C68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67BB9"/>
    <w:multiLevelType w:val="multilevel"/>
    <w:tmpl w:val="536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D2B95"/>
    <w:multiLevelType w:val="multilevel"/>
    <w:tmpl w:val="7BC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10975"/>
    <w:multiLevelType w:val="hybridMultilevel"/>
    <w:tmpl w:val="DF8ED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A1B53"/>
    <w:multiLevelType w:val="multilevel"/>
    <w:tmpl w:val="D7A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F70AC"/>
    <w:multiLevelType w:val="hybridMultilevel"/>
    <w:tmpl w:val="08F63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4"/>
  </w:num>
  <w:num w:numId="4">
    <w:abstractNumId w:val="33"/>
  </w:num>
  <w:num w:numId="5">
    <w:abstractNumId w:val="0"/>
  </w:num>
  <w:num w:numId="6">
    <w:abstractNumId w:val="12"/>
  </w:num>
  <w:num w:numId="7">
    <w:abstractNumId w:val="18"/>
  </w:num>
  <w:num w:numId="8">
    <w:abstractNumId w:val="19"/>
  </w:num>
  <w:num w:numId="9">
    <w:abstractNumId w:val="7"/>
  </w:num>
  <w:num w:numId="10">
    <w:abstractNumId w:val="20"/>
  </w:num>
  <w:num w:numId="11">
    <w:abstractNumId w:val="25"/>
  </w:num>
  <w:num w:numId="12">
    <w:abstractNumId w:val="27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  <w:num w:numId="17">
    <w:abstractNumId w:val="23"/>
  </w:num>
  <w:num w:numId="18">
    <w:abstractNumId w:val="32"/>
  </w:num>
  <w:num w:numId="19">
    <w:abstractNumId w:val="30"/>
  </w:num>
  <w:num w:numId="20">
    <w:abstractNumId w:val="11"/>
  </w:num>
  <w:num w:numId="21">
    <w:abstractNumId w:val="9"/>
  </w:num>
  <w:num w:numId="22">
    <w:abstractNumId w:val="3"/>
  </w:num>
  <w:num w:numId="23">
    <w:abstractNumId w:val="13"/>
  </w:num>
  <w:num w:numId="24">
    <w:abstractNumId w:val="10"/>
  </w:num>
  <w:num w:numId="25">
    <w:abstractNumId w:val="24"/>
  </w:num>
  <w:num w:numId="26">
    <w:abstractNumId w:val="2"/>
  </w:num>
  <w:num w:numId="27">
    <w:abstractNumId w:val="1"/>
  </w:num>
  <w:num w:numId="28">
    <w:abstractNumId w:val="17"/>
  </w:num>
  <w:num w:numId="29">
    <w:abstractNumId w:val="29"/>
  </w:num>
  <w:num w:numId="30">
    <w:abstractNumId w:val="21"/>
  </w:num>
  <w:num w:numId="31">
    <w:abstractNumId w:val="15"/>
  </w:num>
  <w:num w:numId="32">
    <w:abstractNumId w:val="2"/>
  </w:num>
  <w:num w:numId="33">
    <w:abstractNumId w:val="31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72"/>
    <w:rsid w:val="00007843"/>
    <w:rsid w:val="00015D72"/>
    <w:rsid w:val="00036731"/>
    <w:rsid w:val="000369EC"/>
    <w:rsid w:val="00072DE9"/>
    <w:rsid w:val="0009568B"/>
    <w:rsid w:val="000973BF"/>
    <w:rsid w:val="000B5C8E"/>
    <w:rsid w:val="000C1E80"/>
    <w:rsid w:val="000C4271"/>
    <w:rsid w:val="000F20BD"/>
    <w:rsid w:val="00101547"/>
    <w:rsid w:val="001068C7"/>
    <w:rsid w:val="00120503"/>
    <w:rsid w:val="00132EDE"/>
    <w:rsid w:val="001555D2"/>
    <w:rsid w:val="00166119"/>
    <w:rsid w:val="00166EDE"/>
    <w:rsid w:val="00172455"/>
    <w:rsid w:val="001868BF"/>
    <w:rsid w:val="001940C0"/>
    <w:rsid w:val="001A26CC"/>
    <w:rsid w:val="001A7889"/>
    <w:rsid w:val="001D28B5"/>
    <w:rsid w:val="001D45B2"/>
    <w:rsid w:val="001D6F3C"/>
    <w:rsid w:val="001E0801"/>
    <w:rsid w:val="002155CD"/>
    <w:rsid w:val="00223045"/>
    <w:rsid w:val="00223C28"/>
    <w:rsid w:val="00233530"/>
    <w:rsid w:val="00233C87"/>
    <w:rsid w:val="00273005"/>
    <w:rsid w:val="00282F27"/>
    <w:rsid w:val="00287BD6"/>
    <w:rsid w:val="00293430"/>
    <w:rsid w:val="00294F86"/>
    <w:rsid w:val="002B41EB"/>
    <w:rsid w:val="002D4E31"/>
    <w:rsid w:val="002E3F59"/>
    <w:rsid w:val="002F06C1"/>
    <w:rsid w:val="003002A4"/>
    <w:rsid w:val="0030159E"/>
    <w:rsid w:val="00305109"/>
    <w:rsid w:val="003063FA"/>
    <w:rsid w:val="003236FF"/>
    <w:rsid w:val="00341CF4"/>
    <w:rsid w:val="003530E9"/>
    <w:rsid w:val="0037462A"/>
    <w:rsid w:val="003C1824"/>
    <w:rsid w:val="003D405B"/>
    <w:rsid w:val="003E5C11"/>
    <w:rsid w:val="00410608"/>
    <w:rsid w:val="00420BFF"/>
    <w:rsid w:val="00422853"/>
    <w:rsid w:val="004257DB"/>
    <w:rsid w:val="00436538"/>
    <w:rsid w:val="0046472C"/>
    <w:rsid w:val="00487090"/>
    <w:rsid w:val="004B1394"/>
    <w:rsid w:val="004C2716"/>
    <w:rsid w:val="004C7CDB"/>
    <w:rsid w:val="004D51D0"/>
    <w:rsid w:val="0051452B"/>
    <w:rsid w:val="00514F38"/>
    <w:rsid w:val="0052686C"/>
    <w:rsid w:val="005349F3"/>
    <w:rsid w:val="00542114"/>
    <w:rsid w:val="005565AD"/>
    <w:rsid w:val="0056617F"/>
    <w:rsid w:val="0059163A"/>
    <w:rsid w:val="005A387B"/>
    <w:rsid w:val="005E3527"/>
    <w:rsid w:val="006108AB"/>
    <w:rsid w:val="006235A6"/>
    <w:rsid w:val="00631C59"/>
    <w:rsid w:val="006654B0"/>
    <w:rsid w:val="006851BC"/>
    <w:rsid w:val="00690CDC"/>
    <w:rsid w:val="006A17F2"/>
    <w:rsid w:val="006A4C1A"/>
    <w:rsid w:val="006B686A"/>
    <w:rsid w:val="006B7379"/>
    <w:rsid w:val="006D01D8"/>
    <w:rsid w:val="006D169E"/>
    <w:rsid w:val="006D742E"/>
    <w:rsid w:val="00724580"/>
    <w:rsid w:val="00727269"/>
    <w:rsid w:val="00732854"/>
    <w:rsid w:val="00772003"/>
    <w:rsid w:val="00794CFC"/>
    <w:rsid w:val="007C0F39"/>
    <w:rsid w:val="007C301E"/>
    <w:rsid w:val="007D67E1"/>
    <w:rsid w:val="007E1529"/>
    <w:rsid w:val="007F527B"/>
    <w:rsid w:val="00836DDD"/>
    <w:rsid w:val="00866655"/>
    <w:rsid w:val="008B7669"/>
    <w:rsid w:val="008C59A8"/>
    <w:rsid w:val="008D7222"/>
    <w:rsid w:val="008F1182"/>
    <w:rsid w:val="00902649"/>
    <w:rsid w:val="00902E06"/>
    <w:rsid w:val="00904900"/>
    <w:rsid w:val="0095387B"/>
    <w:rsid w:val="009546DD"/>
    <w:rsid w:val="0096200B"/>
    <w:rsid w:val="0097647A"/>
    <w:rsid w:val="00990B74"/>
    <w:rsid w:val="0099217C"/>
    <w:rsid w:val="0099262F"/>
    <w:rsid w:val="009A2893"/>
    <w:rsid w:val="009A40E6"/>
    <w:rsid w:val="009D1FE2"/>
    <w:rsid w:val="009E0AAC"/>
    <w:rsid w:val="009E5426"/>
    <w:rsid w:val="009F4748"/>
    <w:rsid w:val="00A145BA"/>
    <w:rsid w:val="00A359ED"/>
    <w:rsid w:val="00AD69D1"/>
    <w:rsid w:val="00AF1FE4"/>
    <w:rsid w:val="00B06132"/>
    <w:rsid w:val="00B15E94"/>
    <w:rsid w:val="00B22523"/>
    <w:rsid w:val="00B621C3"/>
    <w:rsid w:val="00B67110"/>
    <w:rsid w:val="00B82B7C"/>
    <w:rsid w:val="00B86B52"/>
    <w:rsid w:val="00BB06BA"/>
    <w:rsid w:val="00BB1182"/>
    <w:rsid w:val="00BB2EED"/>
    <w:rsid w:val="00BC3F8A"/>
    <w:rsid w:val="00BC4831"/>
    <w:rsid w:val="00BE1E29"/>
    <w:rsid w:val="00C33C7F"/>
    <w:rsid w:val="00C65767"/>
    <w:rsid w:val="00C96F1C"/>
    <w:rsid w:val="00CB0491"/>
    <w:rsid w:val="00CC18CA"/>
    <w:rsid w:val="00CD1182"/>
    <w:rsid w:val="00D12EF3"/>
    <w:rsid w:val="00D13C48"/>
    <w:rsid w:val="00D959AC"/>
    <w:rsid w:val="00DA0A89"/>
    <w:rsid w:val="00DE476A"/>
    <w:rsid w:val="00E21DC8"/>
    <w:rsid w:val="00E4160A"/>
    <w:rsid w:val="00E6309A"/>
    <w:rsid w:val="00E769C0"/>
    <w:rsid w:val="00E87D72"/>
    <w:rsid w:val="00E9758D"/>
    <w:rsid w:val="00ED3358"/>
    <w:rsid w:val="00EE0CB9"/>
    <w:rsid w:val="00F0203B"/>
    <w:rsid w:val="00F05244"/>
    <w:rsid w:val="00F13760"/>
    <w:rsid w:val="00F83FAD"/>
    <w:rsid w:val="00F85A11"/>
    <w:rsid w:val="00F9235D"/>
    <w:rsid w:val="00F93B47"/>
    <w:rsid w:val="00F97002"/>
    <w:rsid w:val="00FA0806"/>
    <w:rsid w:val="00FD7047"/>
    <w:rsid w:val="00FD73F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898"/>
  <w15:chartTrackingRefBased/>
  <w15:docId w15:val="{50B5EB7B-A449-4AB7-ACBE-C182D1F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D7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87D72"/>
    <w:rPr>
      <w:rFonts w:ascii="Calibr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rsid w:val="00E87D72"/>
    <w:rPr>
      <w:rFonts w:ascii="Calibri" w:hAnsi="Calibri"/>
      <w:szCs w:val="21"/>
    </w:rPr>
  </w:style>
  <w:style w:type="paragraph" w:styleId="a4">
    <w:name w:val="List Paragraph"/>
    <w:basedOn w:val="a"/>
    <w:uiPriority w:val="34"/>
    <w:qFormat/>
    <w:rsid w:val="00FD704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621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21C3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F711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F711B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FF711B"/>
    <w:rPr>
      <w:rFonts w:ascii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F711B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FF711B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FF711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FF711B"/>
    <w:rPr>
      <w:rFonts w:ascii="Segoe UI" w:hAnsi="Segoe UI" w:cs="Segoe UI"/>
      <w:sz w:val="18"/>
      <w:szCs w:val="18"/>
      <w:lang w:eastAsia="el-GR"/>
    </w:rPr>
  </w:style>
  <w:style w:type="character" w:styleId="-0">
    <w:name w:val="FollowedHyperlink"/>
    <w:basedOn w:val="a0"/>
    <w:uiPriority w:val="99"/>
    <w:semiHidden/>
    <w:unhideWhenUsed/>
    <w:rsid w:val="00772003"/>
    <w:rPr>
      <w:color w:val="954F72" w:themeColor="followedHyperlink"/>
      <w:u w:val="single"/>
    </w:rPr>
  </w:style>
  <w:style w:type="paragraph" w:styleId="aa">
    <w:name w:val="header"/>
    <w:basedOn w:val="a"/>
    <w:link w:val="Char3"/>
    <w:uiPriority w:val="99"/>
    <w:unhideWhenUsed/>
    <w:rsid w:val="001A788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1A7889"/>
    <w:rPr>
      <w:rFonts w:ascii="Times New Roman" w:hAnsi="Times New Roman" w:cs="Times New Roman"/>
      <w:sz w:val="24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1A788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1A7889"/>
    <w:rPr>
      <w:rFonts w:ascii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223C2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612-BEB1-431A-B1AB-B8FF6B73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ΔΕΠΙΚ</cp:lastModifiedBy>
  <cp:revision>4</cp:revision>
  <cp:lastPrinted>2025-09-22T08:00:00Z</cp:lastPrinted>
  <dcterms:created xsi:type="dcterms:W3CDTF">2025-11-28T10:33:00Z</dcterms:created>
  <dcterms:modified xsi:type="dcterms:W3CDTF">2025-11-28T13:17:00Z</dcterms:modified>
</cp:coreProperties>
</file>