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8C55EA" w:rsidRPr="00E33225" w14:paraId="600857F8" w14:textId="77777777" w:rsidTr="009673D7">
        <w:tc>
          <w:tcPr>
            <w:tcW w:w="9640" w:type="dxa"/>
          </w:tcPr>
          <w:p w14:paraId="67F93F90" w14:textId="77777777" w:rsidR="008C55EA" w:rsidRPr="00E33225" w:rsidRDefault="008C55EA" w:rsidP="009673D7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r w:rsidRPr="00E33225">
              <w:rPr>
                <w:rFonts w:ascii="Franklin Gothic Medium" w:hAnsi="Franklin Gothic Medium"/>
                <w:noProof/>
              </w:rPr>
              <w:drawing>
                <wp:inline distT="0" distB="0" distL="0" distR="0" wp14:anchorId="5FD51895" wp14:editId="0D1CE765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23AB12" w14:textId="336EEE5B" w:rsidR="008C55EA" w:rsidRPr="00E33225" w:rsidRDefault="008C55EA" w:rsidP="008C55EA">
      <w:pPr>
        <w:spacing w:line="276" w:lineRule="auto"/>
        <w:jc w:val="right"/>
        <w:rPr>
          <w:rFonts w:ascii="Franklin Gothic Medium" w:hAnsi="Franklin Gothic Medium"/>
          <w:b/>
        </w:rPr>
      </w:pPr>
      <w:r w:rsidRPr="00E33225">
        <w:rPr>
          <w:rFonts w:ascii="Franklin Gothic Medium" w:hAnsi="Franklin Gothic Medium"/>
        </w:rPr>
        <w:t xml:space="preserve"> Αθήνα, </w:t>
      </w:r>
      <w:r w:rsidR="00667334">
        <w:rPr>
          <w:rFonts w:ascii="Franklin Gothic Medium" w:hAnsi="Franklin Gothic Medium"/>
        </w:rPr>
        <w:t>1</w:t>
      </w:r>
      <w:r w:rsidR="003B69A9">
        <w:rPr>
          <w:rFonts w:ascii="Franklin Gothic Medium" w:hAnsi="Franklin Gothic Medium"/>
        </w:rPr>
        <w:t>3</w:t>
      </w:r>
      <w:r w:rsidR="00792FA5">
        <w:rPr>
          <w:rFonts w:ascii="Franklin Gothic Medium" w:hAnsi="Franklin Gothic Medium"/>
        </w:rPr>
        <w:t xml:space="preserve"> </w:t>
      </w:r>
      <w:r w:rsidR="003B69A9">
        <w:rPr>
          <w:rFonts w:ascii="Franklin Gothic Medium" w:hAnsi="Franklin Gothic Medium"/>
        </w:rPr>
        <w:t xml:space="preserve">Οκτωβρίου </w:t>
      </w:r>
      <w:r w:rsidRPr="00E33225">
        <w:rPr>
          <w:rFonts w:ascii="Franklin Gothic Medium" w:hAnsi="Franklin Gothic Medium"/>
        </w:rPr>
        <w:t>202</w:t>
      </w:r>
      <w:r w:rsidR="003B69A9">
        <w:rPr>
          <w:rFonts w:ascii="Franklin Gothic Medium" w:hAnsi="Franklin Gothic Medium"/>
        </w:rPr>
        <w:t>5</w:t>
      </w:r>
    </w:p>
    <w:p w14:paraId="6266B38B" w14:textId="77777777" w:rsidR="00240859" w:rsidRDefault="00240859" w:rsidP="008C55EA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1902CBD1" w14:textId="77777777" w:rsidR="008C55EA" w:rsidRPr="00E33225" w:rsidRDefault="008C55EA" w:rsidP="008C55EA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6375DFE9" w14:textId="20949038" w:rsidR="004B462E" w:rsidRPr="007C6B30" w:rsidRDefault="00426FC6" w:rsidP="007C6B30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bookmarkStart w:id="0" w:name="_MailAutoSig"/>
      <w:bookmarkStart w:id="1" w:name="_MailOriginal"/>
      <w:bookmarkEnd w:id="0"/>
      <w:r w:rsidRPr="007C6B30">
        <w:rPr>
          <w:rFonts w:ascii="Franklin Gothic Medium" w:hAnsi="Franklin Gothic Medium"/>
          <w:b/>
          <w:bCs/>
          <w:sz w:val="28"/>
          <w:szCs w:val="28"/>
        </w:rPr>
        <w:t>ΑΑΔΕ:</w:t>
      </w:r>
      <w:r w:rsidR="000C557D" w:rsidRPr="007C6B30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4B462E" w:rsidRPr="00A0050D">
        <w:rPr>
          <w:rFonts w:ascii="Franklin Gothic Medium" w:hAnsi="Franklin Gothic Medium"/>
          <w:b/>
          <w:bCs/>
          <w:sz w:val="28"/>
          <w:szCs w:val="28"/>
        </w:rPr>
        <w:t>Ενσωμάτωση των ρυθμίσεων του Εξωδικαστικού Μηχανισμού στ</w:t>
      </w:r>
      <w:r w:rsidR="001612DC" w:rsidRPr="00A0050D">
        <w:rPr>
          <w:rFonts w:ascii="Franklin Gothic Medium" w:hAnsi="Franklin Gothic Medium"/>
          <w:b/>
          <w:bCs/>
          <w:sz w:val="28"/>
          <w:szCs w:val="28"/>
        </w:rPr>
        <w:t>ο</w:t>
      </w:r>
      <w:r w:rsidR="004B462E" w:rsidRPr="00A0050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1612DC" w:rsidRPr="00A0050D">
        <w:rPr>
          <w:rFonts w:ascii="Franklin Gothic Medium" w:hAnsi="Franklin Gothic Medium"/>
          <w:b/>
          <w:bCs/>
          <w:sz w:val="28"/>
          <w:szCs w:val="28"/>
          <w:lang w:val="en-US"/>
        </w:rPr>
        <w:t>myAADE</w:t>
      </w:r>
    </w:p>
    <w:p w14:paraId="2C838299" w14:textId="68530C49" w:rsidR="00CC069B" w:rsidRDefault="00CC069B" w:rsidP="004B462E">
      <w:pPr>
        <w:pStyle w:val="aa"/>
        <w:spacing w:before="120" w:line="276" w:lineRule="auto"/>
        <w:ind w:left="720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bookmarkEnd w:id="1"/>
    <w:p w14:paraId="0D157C95" w14:textId="54FADFBB" w:rsidR="002B568D" w:rsidRDefault="00715EBE" w:rsidP="00715EBE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Εύκολα, γρήγορα και ψηφιακά, μέσα από την </w:t>
      </w:r>
      <w:r w:rsidR="002E5B2D">
        <w:rPr>
          <w:rFonts w:ascii="Franklin Gothic Medium" w:hAnsi="Franklin Gothic Medium"/>
        </w:rPr>
        <w:t xml:space="preserve">ψηφιακή πύλη </w:t>
      </w:r>
      <w:bookmarkStart w:id="2" w:name="_GoBack"/>
      <w:bookmarkEnd w:id="2"/>
      <w:proofErr w:type="spellStart"/>
      <w:r w:rsidRPr="00A0050D">
        <w:rPr>
          <w:rFonts w:ascii="Franklin Gothic Medium" w:hAnsi="Franklin Gothic Medium"/>
          <w:lang w:val="en-US"/>
        </w:rPr>
        <w:t>myAADE</w:t>
      </w:r>
      <w:proofErr w:type="spellEnd"/>
      <w:r w:rsidRPr="00A0050D">
        <w:rPr>
          <w:rFonts w:ascii="Franklin Gothic Medium" w:hAnsi="Franklin Gothic Medium"/>
        </w:rPr>
        <w:t xml:space="preserve"> </w:t>
      </w:r>
      <w:r w:rsidRPr="0042567B">
        <w:rPr>
          <w:rFonts w:ascii="Franklin Gothic Medium" w:hAnsi="Franklin Gothic Medium" w:cstheme="minorHAnsi"/>
        </w:rPr>
        <w:t>(</w:t>
      </w:r>
      <w:proofErr w:type="spellStart"/>
      <w:r w:rsidRPr="0042567B">
        <w:rPr>
          <w:rFonts w:ascii="Franklin Gothic Medium" w:hAnsi="Franklin Gothic Medium" w:cstheme="minorHAnsi"/>
          <w:lang w:val="en-US"/>
        </w:rPr>
        <w:t>myaade</w:t>
      </w:r>
      <w:proofErr w:type="spellEnd"/>
      <w:r w:rsidRPr="0042567B">
        <w:rPr>
          <w:rFonts w:ascii="Franklin Gothic Medium" w:hAnsi="Franklin Gothic Medium" w:cstheme="minorHAnsi"/>
        </w:rPr>
        <w:t>.</w:t>
      </w:r>
      <w:r w:rsidRPr="0042567B">
        <w:rPr>
          <w:rFonts w:ascii="Franklin Gothic Medium" w:hAnsi="Franklin Gothic Medium" w:cstheme="minorHAnsi"/>
          <w:lang w:val="en-US"/>
        </w:rPr>
        <w:t>gov</w:t>
      </w:r>
      <w:r w:rsidRPr="0042567B">
        <w:rPr>
          <w:rFonts w:ascii="Franklin Gothic Medium" w:hAnsi="Franklin Gothic Medium" w:cstheme="minorHAnsi"/>
        </w:rPr>
        <w:t>.</w:t>
      </w:r>
      <w:r w:rsidRPr="0042567B">
        <w:rPr>
          <w:rFonts w:ascii="Franklin Gothic Medium" w:hAnsi="Franklin Gothic Medium" w:cstheme="minorHAnsi"/>
          <w:lang w:val="en-US"/>
        </w:rPr>
        <w:t>gr</w:t>
      </w:r>
      <w:r w:rsidRPr="0042567B">
        <w:rPr>
          <w:rFonts w:ascii="Franklin Gothic Medium" w:hAnsi="Franklin Gothic Medium" w:cstheme="minorHAnsi"/>
        </w:rPr>
        <w:t>)</w:t>
      </w:r>
      <w:r>
        <w:rPr>
          <w:rFonts w:ascii="Franklin Gothic Medium" w:hAnsi="Franklin Gothic Medium"/>
        </w:rPr>
        <w:t xml:space="preserve"> της Ανεξάρτητης Αρχής Δημοσίων Εσόδων μπορούν </w:t>
      </w:r>
      <w:r w:rsidR="00913DEE">
        <w:rPr>
          <w:rFonts w:ascii="Franklin Gothic Medium" w:hAnsi="Franklin Gothic Medium"/>
        </w:rPr>
        <w:t>από σήμερα</w:t>
      </w:r>
      <w:r>
        <w:rPr>
          <w:rFonts w:ascii="Franklin Gothic Medium" w:hAnsi="Franklin Gothic Medium"/>
        </w:rPr>
        <w:t xml:space="preserve"> οι πολίτες να παρακολουθούν τις ρυθμίσεις που έχουν </w:t>
      </w:r>
      <w:r w:rsidR="007E1F52">
        <w:rPr>
          <w:rFonts w:ascii="Franklin Gothic Medium" w:hAnsi="Franklin Gothic Medium"/>
        </w:rPr>
        <w:t xml:space="preserve">συναφθεί από τις 9 Οκτωβρίου </w:t>
      </w:r>
      <w:r>
        <w:rPr>
          <w:rFonts w:ascii="Franklin Gothic Medium" w:hAnsi="Franklin Gothic Medium"/>
        </w:rPr>
        <w:t xml:space="preserve">μέσω </w:t>
      </w:r>
      <w:r w:rsidRPr="00040A04">
        <w:rPr>
          <w:rFonts w:ascii="Franklin Gothic Medium" w:hAnsi="Franklin Gothic Medium"/>
        </w:rPr>
        <w:t xml:space="preserve">του Εξωδικαστικού Μηχανισμού Ρύθμισης Οφειλών </w:t>
      </w:r>
      <w:r>
        <w:rPr>
          <w:rFonts w:ascii="Franklin Gothic Medium" w:hAnsi="Franklin Gothic Medium"/>
        </w:rPr>
        <w:t>(</w:t>
      </w:r>
      <w:r w:rsidRPr="00040A04">
        <w:rPr>
          <w:rFonts w:ascii="Franklin Gothic Medium" w:hAnsi="Franklin Gothic Medium"/>
        </w:rPr>
        <w:t>ν.4738/2020</w:t>
      </w:r>
      <w:r>
        <w:rPr>
          <w:rFonts w:ascii="Franklin Gothic Medium" w:hAnsi="Franklin Gothic Medium"/>
        </w:rPr>
        <w:t>)</w:t>
      </w:r>
      <w:r w:rsidR="002B568D">
        <w:rPr>
          <w:rFonts w:ascii="Franklin Gothic Medium" w:hAnsi="Franklin Gothic Medium"/>
        </w:rPr>
        <w:t>, μ</w:t>
      </w:r>
      <w:r>
        <w:rPr>
          <w:rFonts w:ascii="Franklin Gothic Medium" w:hAnsi="Franklin Gothic Medium"/>
        </w:rPr>
        <w:t>ε την ολοκλήρωση της ενσωμάτωσ</w:t>
      </w:r>
      <w:r w:rsidR="00913DEE">
        <w:rPr>
          <w:rFonts w:ascii="Franklin Gothic Medium" w:hAnsi="Franklin Gothic Medium"/>
        </w:rPr>
        <w:t>ή</w:t>
      </w:r>
      <w:r>
        <w:rPr>
          <w:rFonts w:ascii="Franklin Gothic Medium" w:hAnsi="Franklin Gothic Medium"/>
        </w:rPr>
        <w:t>ς</w:t>
      </w:r>
      <w:r w:rsidR="00913DEE">
        <w:rPr>
          <w:rFonts w:ascii="Franklin Gothic Medium" w:hAnsi="Franklin Gothic Medium"/>
        </w:rPr>
        <w:t xml:space="preserve"> τους</w:t>
      </w:r>
      <w:r>
        <w:rPr>
          <w:rFonts w:ascii="Franklin Gothic Medium" w:hAnsi="Franklin Gothic Medium"/>
        </w:rPr>
        <w:t xml:space="preserve"> </w:t>
      </w:r>
      <w:r w:rsidRPr="00040A04">
        <w:rPr>
          <w:rFonts w:ascii="Franklin Gothic Medium" w:hAnsi="Franklin Gothic Medium"/>
        </w:rPr>
        <w:t xml:space="preserve">στα </w:t>
      </w:r>
      <w:r>
        <w:rPr>
          <w:rFonts w:ascii="Franklin Gothic Medium" w:hAnsi="Franklin Gothic Medium"/>
        </w:rPr>
        <w:t>πληροφοριακά</w:t>
      </w:r>
      <w:r w:rsidRPr="00040A04">
        <w:rPr>
          <w:rFonts w:ascii="Franklin Gothic Medium" w:hAnsi="Franklin Gothic Medium"/>
        </w:rPr>
        <w:t xml:space="preserve"> συστήματα</w:t>
      </w:r>
      <w:r>
        <w:rPr>
          <w:rFonts w:ascii="Franklin Gothic Medium" w:hAnsi="Franklin Gothic Medium"/>
        </w:rPr>
        <w:t xml:space="preserve"> της ΑΑΔΕ</w:t>
      </w:r>
      <w:r w:rsidR="002B568D">
        <w:rPr>
          <w:rFonts w:ascii="Franklin Gothic Medium" w:hAnsi="Franklin Gothic Medium"/>
        </w:rPr>
        <w:t>.</w:t>
      </w:r>
    </w:p>
    <w:p w14:paraId="03C1F3EF" w14:textId="1E12B37A" w:rsidR="00040A04" w:rsidRPr="00A0050D" w:rsidRDefault="002B568D" w:rsidP="00715EBE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Ειδικότερα, </w:t>
      </w:r>
      <w:r w:rsidR="00040A04" w:rsidRPr="00040A04">
        <w:rPr>
          <w:rFonts w:ascii="Franklin Gothic Medium" w:hAnsi="Franklin Gothic Medium"/>
        </w:rPr>
        <w:t xml:space="preserve">οι </w:t>
      </w:r>
      <w:r w:rsidR="00040A04" w:rsidRPr="00A0050D">
        <w:rPr>
          <w:rFonts w:ascii="Franklin Gothic Medium" w:hAnsi="Franklin Gothic Medium"/>
        </w:rPr>
        <w:t>νέες ρυθμίσεις φορολογικών οφειλών</w:t>
      </w:r>
      <w:r w:rsidR="00040A04" w:rsidRPr="00040A04">
        <w:rPr>
          <w:rFonts w:ascii="Franklin Gothic Medium" w:hAnsi="Franklin Gothic Medium"/>
        </w:rPr>
        <w:t xml:space="preserve"> που καταρτίζονται μέσω του Εξωδικαστικού Μηχανισμού</w:t>
      </w:r>
      <w:r w:rsidR="004C14E8" w:rsidRPr="00A0050D">
        <w:rPr>
          <w:rFonts w:ascii="Franklin Gothic Medium" w:hAnsi="Franklin Gothic Medium"/>
        </w:rPr>
        <w:t>,</w:t>
      </w:r>
      <w:r w:rsidR="00040A04" w:rsidRPr="00040A04">
        <w:rPr>
          <w:rFonts w:ascii="Franklin Gothic Medium" w:hAnsi="Franklin Gothic Medium"/>
        </w:rPr>
        <w:t xml:space="preserve"> </w:t>
      </w:r>
      <w:r w:rsidR="000106BE">
        <w:rPr>
          <w:rFonts w:ascii="Franklin Gothic Medium" w:hAnsi="Franklin Gothic Medium"/>
        </w:rPr>
        <w:t xml:space="preserve">εφεξής </w:t>
      </w:r>
      <w:r w:rsidR="00040A04" w:rsidRPr="00A0050D">
        <w:rPr>
          <w:rFonts w:ascii="Franklin Gothic Medium" w:hAnsi="Franklin Gothic Medium"/>
        </w:rPr>
        <w:t xml:space="preserve">εμφανίζονται </w:t>
      </w:r>
      <w:r w:rsidR="00040A04" w:rsidRPr="00040A04">
        <w:rPr>
          <w:rFonts w:ascii="Franklin Gothic Medium" w:hAnsi="Franklin Gothic Medium"/>
        </w:rPr>
        <w:t>στην </w:t>
      </w:r>
      <w:r w:rsidR="00040A04" w:rsidRPr="00A0050D">
        <w:rPr>
          <w:rStyle w:val="ac"/>
          <w:rFonts w:ascii="Franklin Gothic Medium" w:hAnsi="Franklin Gothic Medium"/>
          <w:b w:val="0"/>
        </w:rPr>
        <w:t xml:space="preserve">ψηφιακή πύλη </w:t>
      </w:r>
      <w:proofErr w:type="spellStart"/>
      <w:r w:rsidR="00040A04" w:rsidRPr="00A0050D">
        <w:rPr>
          <w:rStyle w:val="ac"/>
          <w:rFonts w:ascii="Franklin Gothic Medium" w:hAnsi="Franklin Gothic Medium"/>
          <w:b w:val="0"/>
        </w:rPr>
        <w:t>myAADE</w:t>
      </w:r>
      <w:proofErr w:type="spellEnd"/>
      <w:r>
        <w:rPr>
          <w:rStyle w:val="a5"/>
        </w:rPr>
        <w:t>,</w:t>
      </w:r>
      <w:r w:rsidR="00040A04" w:rsidRPr="00040A04">
        <w:rPr>
          <w:rFonts w:ascii="Franklin Gothic Medium" w:hAnsi="Franklin Gothic Medium"/>
        </w:rPr>
        <w:t xml:space="preserve"> στη</w:t>
      </w:r>
      <w:r>
        <w:rPr>
          <w:rFonts w:ascii="Franklin Gothic Medium" w:hAnsi="Franklin Gothic Medium"/>
        </w:rPr>
        <w:t xml:space="preserve"> διαδρομή:</w:t>
      </w:r>
      <w:r w:rsidR="00040A04" w:rsidRPr="00040A04">
        <w:rPr>
          <w:rFonts w:ascii="Franklin Gothic Medium" w:hAnsi="Franklin Gothic Medium"/>
        </w:rPr>
        <w:t> </w:t>
      </w:r>
      <w:r w:rsidR="00137DA8" w:rsidRPr="00A0050D">
        <w:rPr>
          <w:rStyle w:val="ac"/>
          <w:rFonts w:ascii="Franklin Gothic Medium" w:hAnsi="Franklin Gothic Medium"/>
          <w:i/>
        </w:rPr>
        <w:t>Ο Λογαριασμός μου</w:t>
      </w:r>
      <w:r w:rsidR="0042567B" w:rsidRPr="00A0050D">
        <w:rPr>
          <w:rStyle w:val="ac"/>
          <w:rFonts w:ascii="Franklin Gothic Medium" w:hAnsi="Franklin Gothic Medium"/>
          <w:i/>
        </w:rPr>
        <w:t xml:space="preserve"> (Οφειλές, Πληρωμές &amp; Επιστροφές)</w:t>
      </w:r>
      <w:r w:rsidR="00137DA8" w:rsidRPr="00A0050D">
        <w:rPr>
          <w:rStyle w:val="ac"/>
          <w:rFonts w:ascii="Franklin Gothic Medium" w:hAnsi="Franklin Gothic Medium"/>
          <w:i/>
        </w:rPr>
        <w:t xml:space="preserve"> </w:t>
      </w:r>
      <w:r w:rsidRPr="00A0050D">
        <w:rPr>
          <w:rStyle w:val="ac"/>
          <w:rFonts w:ascii="Franklin Gothic Medium" w:hAnsi="Franklin Gothic Medium"/>
          <w:i/>
        </w:rPr>
        <w:t xml:space="preserve">&gt; </w:t>
      </w:r>
      <w:r w:rsidR="00040A04" w:rsidRPr="00A0050D">
        <w:rPr>
          <w:rStyle w:val="ac"/>
          <w:rFonts w:ascii="Franklin Gothic Medium" w:hAnsi="Franklin Gothic Medium"/>
          <w:i/>
        </w:rPr>
        <w:t>Οφειλές σε Ρύθμιση και Πληρωμή</w:t>
      </w:r>
      <w:r>
        <w:rPr>
          <w:rFonts w:ascii="Franklin Gothic Medium" w:hAnsi="Franklin Gothic Medium"/>
        </w:rPr>
        <w:t xml:space="preserve">. </w:t>
      </w:r>
      <w:r w:rsidR="00913DEE">
        <w:rPr>
          <w:rFonts w:ascii="Franklin Gothic Medium" w:hAnsi="Franklin Gothic Medium"/>
        </w:rPr>
        <w:t xml:space="preserve">Από εκεί, οι </w:t>
      </w:r>
      <w:r w:rsidR="00F62C9F">
        <w:rPr>
          <w:rFonts w:ascii="Franklin Gothic Medium" w:hAnsi="Franklin Gothic Medium"/>
        </w:rPr>
        <w:t xml:space="preserve">οφειλέτες </w:t>
      </w:r>
      <w:r w:rsidR="00040A04" w:rsidRPr="00040A04">
        <w:rPr>
          <w:rFonts w:ascii="Franklin Gothic Medium" w:hAnsi="Franklin Gothic Medium"/>
        </w:rPr>
        <w:t xml:space="preserve">έχουν </w:t>
      </w:r>
      <w:r>
        <w:rPr>
          <w:rFonts w:ascii="Franklin Gothic Medium" w:hAnsi="Franklin Gothic Medium"/>
        </w:rPr>
        <w:t xml:space="preserve">πλέον </w:t>
      </w:r>
      <w:r w:rsidR="00040A04" w:rsidRPr="00040A04">
        <w:rPr>
          <w:rFonts w:ascii="Franklin Gothic Medium" w:hAnsi="Franklin Gothic Medium"/>
        </w:rPr>
        <w:t xml:space="preserve">τη δυνατότητα να ενημερώνονται για την πορεία των </w:t>
      </w:r>
      <w:r w:rsidR="00913DEE">
        <w:rPr>
          <w:rFonts w:ascii="Franklin Gothic Medium" w:hAnsi="Franklin Gothic Medium"/>
        </w:rPr>
        <w:t xml:space="preserve">παραπάνω </w:t>
      </w:r>
      <w:r w:rsidR="00040A04" w:rsidRPr="00040A04">
        <w:rPr>
          <w:rFonts w:ascii="Franklin Gothic Medium" w:hAnsi="Franklin Gothic Medium"/>
        </w:rPr>
        <w:t>ρυθμίσεών τους</w:t>
      </w:r>
      <w:r w:rsidR="003B1BCC" w:rsidRPr="003B1BCC">
        <w:rPr>
          <w:rFonts w:ascii="Franklin Gothic Medium" w:hAnsi="Franklin Gothic Medium"/>
        </w:rPr>
        <w:t>.</w:t>
      </w:r>
    </w:p>
    <w:p w14:paraId="5DFA7F87" w14:textId="77777777" w:rsidR="00913DEE" w:rsidRDefault="00913DEE" w:rsidP="00913DEE">
      <w:pPr>
        <w:pStyle w:val="Web"/>
        <w:spacing w:before="240" w:after="120" w:line="276" w:lineRule="auto"/>
        <w:jc w:val="both"/>
        <w:rPr>
          <w:rFonts w:ascii="Franklin Gothic Medium" w:hAnsi="Franklin Gothic Medium"/>
          <w:b/>
        </w:rPr>
      </w:pPr>
      <w:r w:rsidRPr="00A0050D">
        <w:rPr>
          <w:rFonts w:ascii="Franklin Gothic Medium" w:hAnsi="Franklin Gothic Medium"/>
          <w:b/>
        </w:rPr>
        <w:t>Πληροφορίες πληρωμής δόσεων</w:t>
      </w:r>
    </w:p>
    <w:p w14:paraId="10FCC238" w14:textId="765913ED" w:rsidR="00913DEE" w:rsidRDefault="00913DEE" w:rsidP="00A0050D">
      <w:pPr>
        <w:pStyle w:val="Web"/>
        <w:spacing w:before="240" w:after="120" w:line="276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  <w:lang w:val="en-US"/>
        </w:rPr>
        <w:t>H</w:t>
      </w:r>
      <w:r w:rsidRPr="008F1CC7">
        <w:rPr>
          <w:rFonts w:ascii="Franklin Gothic Medium" w:hAnsi="Franklin Gothic Medium"/>
        </w:rPr>
        <w:t xml:space="preserve"> πληρωμή των δόσεων γίνεται χρησιμοποιώντας </w:t>
      </w:r>
      <w:r>
        <w:rPr>
          <w:rFonts w:ascii="Franklin Gothic Medium" w:hAnsi="Franklin Gothic Medium"/>
        </w:rPr>
        <w:t xml:space="preserve">την </w:t>
      </w:r>
      <w:r w:rsidRPr="00157D8A">
        <w:rPr>
          <w:rFonts w:ascii="Franklin Gothic Medium" w:hAnsi="Franklin Gothic Medium"/>
          <w:b/>
          <w:bCs/>
        </w:rPr>
        <w:t>Ταυτότητα Ρυθμισμένης Οφειλής (ΤΡΟ)</w:t>
      </w:r>
      <w:r w:rsidR="000241A3" w:rsidRPr="00A0050D">
        <w:rPr>
          <w:rFonts w:ascii="Franklin Gothic Medium" w:hAnsi="Franklin Gothic Medium"/>
        </w:rPr>
        <w:t>, η οποία παραμένει η ίδια καθ’ όλη τη διάρκεια της ρύθμισης, μέχρι την πλήρη εξόφληση.</w:t>
      </w:r>
    </w:p>
    <w:p w14:paraId="0A18E3DC" w14:textId="77777777" w:rsidR="003B1BCC" w:rsidRPr="00BB67D8" w:rsidRDefault="00913DEE" w:rsidP="003B1BCC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  <w:r w:rsidRPr="008F1CC7">
        <w:rPr>
          <w:rFonts w:ascii="Franklin Gothic Medium" w:hAnsi="Franklin Gothic Medium"/>
        </w:rPr>
        <w:t xml:space="preserve">Η πληρωμή </w:t>
      </w:r>
      <w:r w:rsidR="000241A3">
        <w:rPr>
          <w:rFonts w:ascii="Franklin Gothic Medium" w:hAnsi="Franklin Gothic Medium"/>
        </w:rPr>
        <w:t>μπορεί να γίνει</w:t>
      </w:r>
      <w:r w:rsidRPr="008F1CC7">
        <w:rPr>
          <w:rFonts w:ascii="Franklin Gothic Medium" w:hAnsi="Franklin Gothic Medium"/>
        </w:rPr>
        <w:t xml:space="preserve"> μέσω e-Banking, phoneBanking, mobileBanking, ΑΤΜ</w:t>
      </w:r>
      <w:r w:rsidR="000241A3">
        <w:rPr>
          <w:rFonts w:ascii="Franklin Gothic Medium" w:hAnsi="Franklin Gothic Medium"/>
        </w:rPr>
        <w:t xml:space="preserve"> ή καταστήματος</w:t>
      </w:r>
      <w:r>
        <w:rPr>
          <w:rFonts w:ascii="Franklin Gothic Medium" w:hAnsi="Franklin Gothic Medium"/>
        </w:rPr>
        <w:t xml:space="preserve"> </w:t>
      </w:r>
      <w:r w:rsidR="000241A3">
        <w:rPr>
          <w:rFonts w:ascii="Franklin Gothic Medium" w:hAnsi="Franklin Gothic Medium"/>
        </w:rPr>
        <w:t>(</w:t>
      </w:r>
      <w:r w:rsidRPr="008F1CC7">
        <w:rPr>
          <w:rFonts w:ascii="Franklin Gothic Medium" w:hAnsi="Franklin Gothic Medium"/>
        </w:rPr>
        <w:t>ΚΑΣ</w:t>
      </w:r>
      <w:r w:rsidR="000241A3">
        <w:rPr>
          <w:rFonts w:ascii="Franklin Gothic Medium" w:hAnsi="Franklin Gothic Medium"/>
        </w:rPr>
        <w:t>)</w:t>
      </w:r>
      <w:r w:rsidRPr="008F1CC7">
        <w:rPr>
          <w:rFonts w:ascii="Franklin Gothic Medium" w:hAnsi="Franklin Gothic Medium"/>
        </w:rPr>
        <w:t xml:space="preserve"> των τραπεζών, επιλέγοντας «Βεβαιωμένες Οφειλές σε ΔΟΥ». </w:t>
      </w:r>
      <w:r w:rsidR="003B1BCC">
        <w:rPr>
          <w:rFonts w:ascii="Franklin Gothic Medium" w:hAnsi="Franklin Gothic Medium"/>
          <w:lang w:val="en-US"/>
        </w:rPr>
        <w:t>E</w:t>
      </w:r>
      <w:proofErr w:type="spellStart"/>
      <w:r w:rsidR="003B1BCC" w:rsidRPr="008F1CC7">
        <w:rPr>
          <w:rFonts w:ascii="Franklin Gothic Medium" w:hAnsi="Franklin Gothic Medium"/>
        </w:rPr>
        <w:t>πισημαίνεται</w:t>
      </w:r>
      <w:proofErr w:type="spellEnd"/>
      <w:r w:rsidR="003B1BCC" w:rsidRPr="008F1CC7">
        <w:rPr>
          <w:rFonts w:ascii="Franklin Gothic Medium" w:hAnsi="Franklin Gothic Medium"/>
        </w:rPr>
        <w:t xml:space="preserve"> ότι </w:t>
      </w:r>
      <w:r w:rsidR="003B1BCC">
        <w:rPr>
          <w:rFonts w:ascii="Franklin Gothic Medium" w:hAnsi="Franklin Gothic Medium"/>
          <w:bCs/>
        </w:rPr>
        <w:t>δεν</w:t>
      </w:r>
      <w:r w:rsidR="003B1BCC" w:rsidRPr="008F1CC7">
        <w:rPr>
          <w:rFonts w:ascii="Franklin Gothic Medium" w:hAnsi="Franklin Gothic Medium"/>
          <w:bCs/>
        </w:rPr>
        <w:t xml:space="preserve"> είναι δυνατή η καταβολή των δόσεων </w:t>
      </w:r>
      <w:r w:rsidR="003B1BCC">
        <w:rPr>
          <w:rFonts w:ascii="Franklin Gothic Medium" w:hAnsi="Franklin Gothic Medium"/>
          <w:bCs/>
        </w:rPr>
        <w:t xml:space="preserve">μέσω του </w:t>
      </w:r>
      <w:proofErr w:type="spellStart"/>
      <w:r w:rsidR="003B1BCC" w:rsidRPr="00BB67D8">
        <w:rPr>
          <w:rFonts w:ascii="Franklin Gothic Medium" w:hAnsi="Franklin Gothic Medium"/>
          <w:bCs/>
          <w:lang w:val="en-US"/>
        </w:rPr>
        <w:t>myAADE</w:t>
      </w:r>
      <w:proofErr w:type="spellEnd"/>
      <w:r w:rsidR="003B1BCC" w:rsidRPr="00BB67D8">
        <w:rPr>
          <w:rFonts w:ascii="Franklin Gothic Medium" w:hAnsi="Franklin Gothic Medium"/>
        </w:rPr>
        <w:t>.</w:t>
      </w:r>
    </w:p>
    <w:p w14:paraId="35C8BED3" w14:textId="17AAAF6F" w:rsidR="002B568D" w:rsidRDefault="00040A04" w:rsidP="003B1BCC">
      <w:pPr>
        <w:pStyle w:val="Web"/>
        <w:spacing w:before="120" w:after="120" w:line="276" w:lineRule="auto"/>
        <w:jc w:val="both"/>
        <w:rPr>
          <w:rFonts w:ascii="Franklin Gothic Medium" w:hAnsi="Franklin Gothic Medium"/>
          <w:b/>
          <w:bCs/>
        </w:rPr>
      </w:pPr>
      <w:r w:rsidRPr="00040A04">
        <w:rPr>
          <w:rFonts w:ascii="Franklin Gothic Medium" w:hAnsi="Franklin Gothic Medium"/>
          <w:b/>
          <w:bCs/>
        </w:rPr>
        <w:t>Διμερείς Ρυθμίσεις</w:t>
      </w:r>
    </w:p>
    <w:p w14:paraId="425731F8" w14:textId="59ED2C07" w:rsidR="002B568D" w:rsidRDefault="002B568D" w:rsidP="00715EBE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Για τις </w:t>
      </w:r>
      <w:r w:rsidR="00F2508C" w:rsidRPr="00F2508C">
        <w:rPr>
          <w:rFonts w:ascii="Franklin Gothic Medium" w:hAnsi="Franklin Gothic Medium"/>
        </w:rPr>
        <w:t>διμερείς</w:t>
      </w:r>
      <w:r w:rsidR="00F2508C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 xml:space="preserve">ρυθμίσεις </w:t>
      </w:r>
      <w:r w:rsidR="00040A04" w:rsidRPr="00040A04">
        <w:rPr>
          <w:rFonts w:ascii="Franklin Gothic Medium" w:hAnsi="Franklin Gothic Medium"/>
        </w:rPr>
        <w:t>με το Δημόσιο</w:t>
      </w:r>
      <w:r>
        <w:rPr>
          <w:rFonts w:ascii="Franklin Gothic Medium" w:hAnsi="Franklin Gothic Medium"/>
        </w:rPr>
        <w:t>,</w:t>
      </w:r>
      <w:r w:rsidR="00040A04" w:rsidRPr="00040A04">
        <w:rPr>
          <w:rFonts w:ascii="Franklin Gothic Medium" w:hAnsi="Franklin Gothic Medium"/>
        </w:rPr>
        <w:t xml:space="preserve"> </w:t>
      </w:r>
      <w:r w:rsidRPr="00040A04">
        <w:rPr>
          <w:rFonts w:ascii="Franklin Gothic Medium" w:hAnsi="Franklin Gothic Medium"/>
        </w:rPr>
        <w:t xml:space="preserve">η ρύθμιση </w:t>
      </w:r>
      <w:r>
        <w:rPr>
          <w:rFonts w:ascii="Franklin Gothic Medium" w:hAnsi="Franklin Gothic Medium"/>
        </w:rPr>
        <w:t>ενεργοποιείται και εμφανίζεται</w:t>
      </w:r>
      <w:r w:rsidRPr="00040A04">
        <w:rPr>
          <w:rFonts w:ascii="Franklin Gothic Medium" w:hAnsi="Franklin Gothic Medium"/>
        </w:rPr>
        <w:t xml:space="preserve"> στην</w:t>
      </w:r>
      <w:r w:rsidRPr="00A0050D">
        <w:rPr>
          <w:rFonts w:ascii="Franklin Gothic Medium" w:hAnsi="Franklin Gothic Medium"/>
        </w:rPr>
        <w:t xml:space="preserve"> </w:t>
      </w:r>
      <w:r w:rsidRPr="00A0050D">
        <w:rPr>
          <w:rStyle w:val="ac"/>
          <w:rFonts w:ascii="Franklin Gothic Medium" w:hAnsi="Franklin Gothic Medium"/>
          <w:b w:val="0"/>
        </w:rPr>
        <w:t>ψηφιακή πύλη myAADE</w:t>
      </w:r>
      <w:r>
        <w:rPr>
          <w:rFonts w:ascii="Franklin Gothic Medium" w:hAnsi="Franklin Gothic Medium"/>
        </w:rPr>
        <w:t xml:space="preserve"> </w:t>
      </w:r>
      <w:r w:rsidRPr="00A0050D">
        <w:rPr>
          <w:rFonts w:ascii="Franklin Gothic Medium" w:hAnsi="Franklin Gothic Medium"/>
          <w:b/>
        </w:rPr>
        <w:t>μετά τ</w:t>
      </w:r>
      <w:r w:rsidR="00040A04" w:rsidRPr="00A0050D">
        <w:rPr>
          <w:rFonts w:ascii="Franklin Gothic Medium" w:hAnsi="Franklin Gothic Medium"/>
          <w:b/>
        </w:rPr>
        <w:t>η</w:t>
      </w:r>
      <w:r w:rsidRPr="00A0050D">
        <w:rPr>
          <w:rFonts w:ascii="Franklin Gothic Medium" w:hAnsi="Franklin Gothic Medium"/>
          <w:b/>
        </w:rPr>
        <w:t>ν</w:t>
      </w:r>
      <w:r w:rsidR="00040A04" w:rsidRPr="00A0050D">
        <w:rPr>
          <w:rFonts w:ascii="Franklin Gothic Medium" w:hAnsi="Franklin Gothic Medium"/>
          <w:b/>
        </w:rPr>
        <w:t xml:space="preserve"> καταβολή της </w:t>
      </w:r>
      <w:r w:rsidRPr="00A0050D">
        <w:rPr>
          <w:rFonts w:ascii="Franklin Gothic Medium" w:hAnsi="Franklin Gothic Medium"/>
          <w:b/>
        </w:rPr>
        <w:t xml:space="preserve">πρώτης </w:t>
      </w:r>
      <w:r w:rsidR="00040A04" w:rsidRPr="00A0050D">
        <w:rPr>
          <w:rFonts w:ascii="Franklin Gothic Medium" w:hAnsi="Franklin Gothic Medium"/>
          <w:b/>
        </w:rPr>
        <w:t>δόσης</w:t>
      </w:r>
      <w:r>
        <w:rPr>
          <w:rFonts w:ascii="Franklin Gothic Medium" w:hAnsi="Franklin Gothic Medium"/>
        </w:rPr>
        <w:t>.</w:t>
      </w:r>
      <w:r w:rsidR="00040A04" w:rsidRPr="00040A04">
        <w:rPr>
          <w:rFonts w:ascii="Franklin Gothic Medium" w:hAnsi="Franklin Gothic Medium"/>
        </w:rPr>
        <w:t xml:space="preserve"> </w:t>
      </w:r>
    </w:p>
    <w:p w14:paraId="41E260A5" w14:textId="28C41EDC" w:rsidR="002B568D" w:rsidRDefault="002B568D" w:rsidP="00715EBE">
      <w:pPr>
        <w:pStyle w:val="Web"/>
        <w:spacing w:before="120" w:after="120" w:line="276" w:lineRule="auto"/>
        <w:jc w:val="both"/>
        <w:rPr>
          <w:rStyle w:val="ac"/>
          <w:rFonts w:ascii="Franklin Gothic Medium" w:hAnsi="Franklin Gothic Medium"/>
          <w:b w:val="0"/>
          <w:bCs w:val="0"/>
        </w:rPr>
      </w:pPr>
      <w:r>
        <w:rPr>
          <w:rStyle w:val="ac"/>
          <w:rFonts w:ascii="Franklin Gothic Medium" w:hAnsi="Franklin Gothic Medium"/>
          <w:b w:val="0"/>
          <w:bCs w:val="0"/>
        </w:rPr>
        <w:t>Οι</w:t>
      </w:r>
      <w:r w:rsidR="008B50CE">
        <w:rPr>
          <w:rStyle w:val="ac"/>
          <w:rFonts w:ascii="Franklin Gothic Medium" w:hAnsi="Franklin Gothic Medium"/>
          <w:b w:val="0"/>
          <w:bCs w:val="0"/>
        </w:rPr>
        <w:t xml:space="preserve"> οφειλέτες</w:t>
      </w:r>
      <w:r w:rsidR="004C14E8">
        <w:rPr>
          <w:rStyle w:val="ac"/>
          <w:rFonts w:ascii="Franklin Gothic Medium" w:hAnsi="Franklin Gothic Medium"/>
          <w:b w:val="0"/>
          <w:bCs w:val="0"/>
        </w:rPr>
        <w:t xml:space="preserve"> έχουν προηγουμένως</w:t>
      </w:r>
      <w:r w:rsidR="008B50CE">
        <w:rPr>
          <w:rStyle w:val="ac"/>
          <w:rFonts w:ascii="Franklin Gothic Medium" w:hAnsi="Franklin Gothic Medium"/>
          <w:b w:val="0"/>
          <w:bCs w:val="0"/>
        </w:rPr>
        <w:t xml:space="preserve"> </w:t>
      </w:r>
      <w:r w:rsidR="004C14E8" w:rsidRPr="00040A04">
        <w:rPr>
          <w:rStyle w:val="ac"/>
          <w:rFonts w:ascii="Franklin Gothic Medium" w:hAnsi="Franklin Gothic Medium"/>
          <w:b w:val="0"/>
          <w:bCs w:val="0"/>
        </w:rPr>
        <w:t>ενημερ</w:t>
      </w:r>
      <w:r w:rsidR="004C14E8">
        <w:rPr>
          <w:rStyle w:val="ac"/>
          <w:rFonts w:ascii="Franklin Gothic Medium" w:hAnsi="Franklin Gothic Medium"/>
          <w:b w:val="0"/>
          <w:bCs w:val="0"/>
        </w:rPr>
        <w:t>ωθεί</w:t>
      </w:r>
      <w:r w:rsidR="004C14E8" w:rsidRPr="00040A04">
        <w:rPr>
          <w:rStyle w:val="ac"/>
          <w:rFonts w:ascii="Franklin Gothic Medium" w:hAnsi="Franklin Gothic Medium"/>
          <w:b w:val="0"/>
          <w:bCs w:val="0"/>
        </w:rPr>
        <w:t xml:space="preserve"> </w:t>
      </w:r>
      <w:r w:rsidR="000106BE">
        <w:rPr>
          <w:rStyle w:val="ac"/>
          <w:rFonts w:ascii="Franklin Gothic Medium" w:hAnsi="Franklin Gothic Medium"/>
          <w:b w:val="0"/>
          <w:bCs w:val="0"/>
        </w:rPr>
        <w:t xml:space="preserve">με μήνυμα που τους αποστέλλεται </w:t>
      </w:r>
      <w:r w:rsidR="004C14E8">
        <w:rPr>
          <w:rStyle w:val="ac"/>
          <w:rFonts w:ascii="Franklin Gothic Medium" w:hAnsi="Franklin Gothic Medium"/>
          <w:b w:val="0"/>
          <w:bCs w:val="0"/>
        </w:rPr>
        <w:t xml:space="preserve">στην προσωπική τους θυρίδα </w:t>
      </w:r>
      <w:r w:rsidR="000106BE">
        <w:rPr>
          <w:rStyle w:val="ac"/>
          <w:rFonts w:ascii="Franklin Gothic Medium" w:hAnsi="Franklin Gothic Medium"/>
          <w:b w:val="0"/>
          <w:bCs w:val="0"/>
        </w:rPr>
        <w:t xml:space="preserve">στην ψηφιακή πύλη </w:t>
      </w:r>
      <w:r w:rsidR="000106BE" w:rsidRPr="00A0050D">
        <w:rPr>
          <w:rStyle w:val="ac"/>
          <w:rFonts w:ascii="Franklin Gothic Medium" w:hAnsi="Franklin Gothic Medium"/>
          <w:bCs w:val="0"/>
          <w:lang w:val="en-US"/>
        </w:rPr>
        <w:t>myAADE</w:t>
      </w:r>
      <w:r w:rsidR="000106BE" w:rsidRPr="00A0050D">
        <w:rPr>
          <w:rStyle w:val="ac"/>
          <w:rFonts w:ascii="Franklin Gothic Medium" w:hAnsi="Franklin Gothic Medium"/>
          <w:bCs w:val="0"/>
        </w:rPr>
        <w:t xml:space="preserve"> &gt; Μητρώο &amp; Επικοινωνία &gt;</w:t>
      </w:r>
      <w:r w:rsidR="000106BE">
        <w:rPr>
          <w:rStyle w:val="ac"/>
          <w:rFonts w:ascii="Franklin Gothic Medium" w:hAnsi="Franklin Gothic Medium"/>
          <w:b w:val="0"/>
          <w:bCs w:val="0"/>
        </w:rPr>
        <w:t xml:space="preserve"> </w:t>
      </w:r>
      <w:r w:rsidR="00040A04" w:rsidRPr="00A0050D">
        <w:rPr>
          <w:rStyle w:val="ac"/>
          <w:rFonts w:ascii="Franklin Gothic Medium" w:hAnsi="Franklin Gothic Medium"/>
          <w:bCs w:val="0"/>
        </w:rPr>
        <w:t xml:space="preserve">Τα </w:t>
      </w:r>
      <w:r w:rsidR="00137DA8" w:rsidRPr="00A0050D">
        <w:rPr>
          <w:rStyle w:val="ac"/>
          <w:rFonts w:ascii="Franklin Gothic Medium" w:hAnsi="Franklin Gothic Medium"/>
          <w:bCs w:val="0"/>
        </w:rPr>
        <w:t xml:space="preserve">Μηνύματά </w:t>
      </w:r>
      <w:r w:rsidR="00040A04" w:rsidRPr="00A0050D">
        <w:rPr>
          <w:rStyle w:val="ac"/>
          <w:rFonts w:ascii="Franklin Gothic Medium" w:hAnsi="Franklin Gothic Medium"/>
          <w:bCs w:val="0"/>
        </w:rPr>
        <w:t>μου</w:t>
      </w:r>
      <w:r w:rsidR="00040A04" w:rsidRPr="00040A04">
        <w:rPr>
          <w:rStyle w:val="ac"/>
          <w:rFonts w:ascii="Franklin Gothic Medium" w:hAnsi="Franklin Gothic Medium"/>
          <w:b w:val="0"/>
          <w:bCs w:val="0"/>
        </w:rPr>
        <w:t xml:space="preserve"> για τον τρόπο πληρωμής και σχετικές </w:t>
      </w:r>
      <w:r w:rsidR="00CE2F6F">
        <w:rPr>
          <w:rStyle w:val="ac"/>
          <w:rFonts w:ascii="Franklin Gothic Medium" w:hAnsi="Franklin Gothic Medium"/>
          <w:b w:val="0"/>
          <w:bCs w:val="0"/>
        </w:rPr>
        <w:t xml:space="preserve">απαραίτητες </w:t>
      </w:r>
      <w:r w:rsidR="00DF66F2">
        <w:rPr>
          <w:rStyle w:val="ac"/>
          <w:rFonts w:ascii="Franklin Gothic Medium" w:hAnsi="Franklin Gothic Medium"/>
          <w:b w:val="0"/>
          <w:bCs w:val="0"/>
        </w:rPr>
        <w:t>πληροφορίες</w:t>
      </w:r>
      <w:r>
        <w:rPr>
          <w:rStyle w:val="ac"/>
          <w:rFonts w:ascii="Franklin Gothic Medium" w:hAnsi="Franklin Gothic Medium"/>
          <w:b w:val="0"/>
          <w:bCs w:val="0"/>
        </w:rPr>
        <w:t>, όπως:</w:t>
      </w:r>
    </w:p>
    <w:p w14:paraId="00D4111E" w14:textId="06E0A9C1" w:rsidR="002B568D" w:rsidRPr="00A0050D" w:rsidRDefault="00DF66F2" w:rsidP="00A0050D">
      <w:pPr>
        <w:pStyle w:val="Web"/>
        <w:numPr>
          <w:ilvl w:val="0"/>
          <w:numId w:val="23"/>
        </w:numPr>
        <w:spacing w:before="120" w:after="120" w:line="240" w:lineRule="exact"/>
        <w:ind w:left="714" w:hanging="357"/>
        <w:jc w:val="both"/>
        <w:rPr>
          <w:rStyle w:val="ac"/>
          <w:rFonts w:ascii="Franklin Gothic Medium" w:hAnsi="Franklin Gothic Medium"/>
        </w:rPr>
      </w:pPr>
      <w:r>
        <w:rPr>
          <w:rStyle w:val="ac"/>
          <w:rFonts w:ascii="Franklin Gothic Medium" w:hAnsi="Franklin Gothic Medium"/>
          <w:b w:val="0"/>
          <w:bCs w:val="0"/>
        </w:rPr>
        <w:t xml:space="preserve">ταυτότητα ρυθμισμένης οφειλής (ΤΡΟ), </w:t>
      </w:r>
    </w:p>
    <w:p w14:paraId="70545AE0" w14:textId="77777777" w:rsidR="002B568D" w:rsidRPr="00A0050D" w:rsidRDefault="002B568D" w:rsidP="00A0050D">
      <w:pPr>
        <w:pStyle w:val="Web"/>
        <w:numPr>
          <w:ilvl w:val="0"/>
          <w:numId w:val="23"/>
        </w:numPr>
        <w:spacing w:before="120" w:after="120" w:line="240" w:lineRule="exact"/>
        <w:ind w:left="714" w:hanging="357"/>
        <w:jc w:val="both"/>
        <w:rPr>
          <w:rStyle w:val="ac"/>
          <w:rFonts w:ascii="Franklin Gothic Medium" w:hAnsi="Franklin Gothic Medium"/>
        </w:rPr>
      </w:pPr>
      <w:r>
        <w:rPr>
          <w:rStyle w:val="ac"/>
          <w:rFonts w:ascii="Franklin Gothic Medium" w:hAnsi="Franklin Gothic Medium"/>
          <w:b w:val="0"/>
          <w:bCs w:val="0"/>
        </w:rPr>
        <w:t>ημερομηνία λήξης πληρωμής της πρώτης δόσης</w:t>
      </w:r>
      <w:r>
        <w:rPr>
          <w:rStyle w:val="ac"/>
          <w:rFonts w:ascii="Franklin Gothic Medium" w:hAnsi="Franklin Gothic Medium"/>
          <w:b w:val="0"/>
          <w:bCs w:val="0"/>
          <w:highlight w:val="yellow"/>
        </w:rPr>
        <w:t xml:space="preserve"> </w:t>
      </w:r>
    </w:p>
    <w:p w14:paraId="0E5F1F12" w14:textId="73DCFDB1" w:rsidR="002B568D" w:rsidRPr="004A41F3" w:rsidRDefault="002B568D" w:rsidP="00A0050D">
      <w:pPr>
        <w:pStyle w:val="Web"/>
        <w:numPr>
          <w:ilvl w:val="0"/>
          <w:numId w:val="23"/>
        </w:numPr>
        <w:spacing w:before="120" w:after="120" w:line="240" w:lineRule="exact"/>
        <w:ind w:left="714" w:hanging="357"/>
        <w:jc w:val="both"/>
        <w:rPr>
          <w:rStyle w:val="ac"/>
          <w:rFonts w:ascii="Franklin Gothic Medium" w:hAnsi="Franklin Gothic Medium"/>
        </w:rPr>
      </w:pPr>
      <w:r w:rsidRPr="004A41F3">
        <w:rPr>
          <w:rStyle w:val="ac"/>
          <w:rFonts w:ascii="Franklin Gothic Medium" w:hAnsi="Franklin Gothic Medium"/>
          <w:b w:val="0"/>
          <w:bCs w:val="0"/>
        </w:rPr>
        <w:lastRenderedPageBreak/>
        <w:t>π</w:t>
      </w:r>
      <w:r w:rsidR="00DF66F2" w:rsidRPr="004A41F3">
        <w:rPr>
          <w:rStyle w:val="ac"/>
          <w:rFonts w:ascii="Franklin Gothic Medium" w:hAnsi="Franklin Gothic Medium"/>
          <w:b w:val="0"/>
          <w:bCs w:val="0"/>
        </w:rPr>
        <w:t>οσό</w:t>
      </w:r>
      <w:r w:rsidRPr="004A41F3">
        <w:rPr>
          <w:rStyle w:val="ac"/>
          <w:rFonts w:ascii="Franklin Gothic Medium" w:hAnsi="Franklin Gothic Medium"/>
          <w:b w:val="0"/>
          <w:bCs w:val="0"/>
        </w:rPr>
        <w:t xml:space="preserve"> πρώτης δόσης</w:t>
      </w:r>
      <w:r w:rsidR="00DF66F2" w:rsidRPr="004A41F3">
        <w:rPr>
          <w:rStyle w:val="ac"/>
          <w:rFonts w:ascii="Franklin Gothic Medium" w:hAnsi="Franklin Gothic Medium"/>
          <w:b w:val="0"/>
          <w:bCs w:val="0"/>
        </w:rPr>
        <w:t xml:space="preserve"> </w:t>
      </w:r>
    </w:p>
    <w:p w14:paraId="45BF9A62" w14:textId="1BB4DB77" w:rsidR="002B568D" w:rsidRDefault="00040A04" w:rsidP="00A0050D">
      <w:pPr>
        <w:pStyle w:val="Web"/>
        <w:spacing w:before="240" w:after="120" w:line="276" w:lineRule="auto"/>
        <w:jc w:val="both"/>
        <w:rPr>
          <w:rStyle w:val="ac"/>
          <w:rFonts w:ascii="Franklin Gothic Medium" w:hAnsi="Franklin Gothic Medium"/>
        </w:rPr>
      </w:pPr>
      <w:r w:rsidRPr="00A0050D">
        <w:rPr>
          <w:rStyle w:val="ac"/>
          <w:rFonts w:ascii="Franklin Gothic Medium" w:hAnsi="Franklin Gothic Medium"/>
        </w:rPr>
        <w:t>Πολυμερείς Ρυθμίσεις</w:t>
      </w:r>
      <w:r w:rsidR="0042567B" w:rsidRPr="00A0050D">
        <w:rPr>
          <w:rStyle w:val="ac"/>
          <w:rFonts w:ascii="Franklin Gothic Medium" w:hAnsi="Franklin Gothic Medium"/>
        </w:rPr>
        <w:t xml:space="preserve"> </w:t>
      </w:r>
    </w:p>
    <w:p w14:paraId="42B7BEF0" w14:textId="7ABEF004" w:rsidR="00040A04" w:rsidRDefault="002B568D" w:rsidP="002B568D">
      <w:pPr>
        <w:pStyle w:val="Web"/>
        <w:spacing w:before="120" w:after="120" w:line="276" w:lineRule="auto"/>
        <w:jc w:val="both"/>
        <w:rPr>
          <w:rStyle w:val="ac"/>
          <w:rFonts w:ascii="Franklin Gothic Medium" w:hAnsi="Franklin Gothic Medium"/>
          <w:b w:val="0"/>
          <w:bCs w:val="0"/>
        </w:rPr>
      </w:pPr>
      <w:r w:rsidRPr="00A0050D">
        <w:rPr>
          <w:rStyle w:val="ac"/>
          <w:rFonts w:ascii="Franklin Gothic Medium" w:hAnsi="Franklin Gothic Medium"/>
          <w:b w:val="0"/>
        </w:rPr>
        <w:t xml:space="preserve">Για τις </w:t>
      </w:r>
      <w:r w:rsidR="00F2508C" w:rsidRPr="00F2508C">
        <w:rPr>
          <w:rStyle w:val="ac"/>
          <w:rFonts w:ascii="Franklin Gothic Medium" w:hAnsi="Franklin Gothic Medium"/>
          <w:b w:val="0"/>
        </w:rPr>
        <w:t>πολυμερείς</w:t>
      </w:r>
      <w:r w:rsidR="00F2508C">
        <w:rPr>
          <w:rStyle w:val="ac"/>
          <w:rFonts w:ascii="Franklin Gothic Medium" w:hAnsi="Franklin Gothic Medium"/>
          <w:b w:val="0"/>
        </w:rPr>
        <w:t xml:space="preserve"> </w:t>
      </w:r>
      <w:r w:rsidRPr="00A0050D">
        <w:rPr>
          <w:rStyle w:val="ac"/>
          <w:rFonts w:ascii="Franklin Gothic Medium" w:hAnsi="Franklin Gothic Medium"/>
          <w:b w:val="0"/>
        </w:rPr>
        <w:t>ρυθμίσεις</w:t>
      </w:r>
      <w:r>
        <w:rPr>
          <w:rStyle w:val="ac"/>
          <w:rFonts w:ascii="Franklin Gothic Medium" w:hAnsi="Franklin Gothic Medium"/>
          <w:b w:val="0"/>
        </w:rPr>
        <w:t>,</w:t>
      </w:r>
      <w:r w:rsidR="00040A04" w:rsidRPr="00A0050D">
        <w:rPr>
          <w:rStyle w:val="ac"/>
          <w:rFonts w:ascii="Franklin Gothic Medium" w:hAnsi="Franklin Gothic Medium"/>
          <w:b w:val="0"/>
          <w:bCs w:val="0"/>
        </w:rPr>
        <w:t xml:space="preserve"> η απεικόνιση στην </w:t>
      </w:r>
      <w:r w:rsidR="00040A04" w:rsidRPr="00A0050D">
        <w:rPr>
          <w:rStyle w:val="ac"/>
          <w:rFonts w:ascii="Franklin Gothic Medium" w:hAnsi="Franklin Gothic Medium"/>
          <w:b w:val="0"/>
        </w:rPr>
        <w:t>ψηφιακή πύλη myAADE</w:t>
      </w:r>
      <w:r w:rsidR="00040A04" w:rsidRPr="00A0050D">
        <w:rPr>
          <w:rStyle w:val="ac"/>
          <w:rFonts w:ascii="Franklin Gothic Medium" w:hAnsi="Franklin Gothic Medium"/>
        </w:rPr>
        <w:t xml:space="preserve"> </w:t>
      </w:r>
      <w:r w:rsidR="00040A04" w:rsidRPr="00A0050D">
        <w:rPr>
          <w:rStyle w:val="ac"/>
          <w:rFonts w:ascii="Franklin Gothic Medium" w:hAnsi="Franklin Gothic Medium"/>
          <w:b w:val="0"/>
          <w:bCs w:val="0"/>
        </w:rPr>
        <w:t xml:space="preserve">γίνεται </w:t>
      </w:r>
      <w:r w:rsidR="00040A04" w:rsidRPr="00A0050D">
        <w:rPr>
          <w:rStyle w:val="ac"/>
          <w:rFonts w:ascii="Franklin Gothic Medium" w:hAnsi="Franklin Gothic Medium"/>
          <w:bCs w:val="0"/>
        </w:rPr>
        <w:t>άμεσα</w:t>
      </w:r>
      <w:r>
        <w:rPr>
          <w:rStyle w:val="ac"/>
          <w:rFonts w:ascii="Franklin Gothic Medium" w:hAnsi="Franklin Gothic Medium"/>
          <w:bCs w:val="0"/>
        </w:rPr>
        <w:t>,</w:t>
      </w:r>
      <w:r w:rsidR="00040A04" w:rsidRPr="00A0050D">
        <w:rPr>
          <w:rStyle w:val="ac"/>
          <w:rFonts w:ascii="Franklin Gothic Medium" w:hAnsi="Franklin Gothic Medium"/>
          <w:b w:val="0"/>
          <w:bCs w:val="0"/>
        </w:rPr>
        <w:t xml:space="preserve"> με την επιτυχή ολοκλήρωση της αίτησης.</w:t>
      </w:r>
    </w:p>
    <w:p w14:paraId="1E24CFFC" w14:textId="2AE10475" w:rsidR="00040A04" w:rsidRDefault="000106BE" w:rsidP="00A0050D">
      <w:pPr>
        <w:pStyle w:val="Web"/>
        <w:spacing w:before="240" w:after="120" w:line="276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  <w:bCs/>
        </w:rPr>
        <w:t xml:space="preserve">Αναφορικά με τις παλαιότερες ρυθμίσεις, </w:t>
      </w:r>
      <w:r w:rsidRPr="00040A04">
        <w:rPr>
          <w:rFonts w:ascii="Franklin Gothic Medium" w:hAnsi="Franklin Gothic Medium"/>
        </w:rPr>
        <w:t xml:space="preserve">που </w:t>
      </w:r>
      <w:r>
        <w:rPr>
          <w:rFonts w:ascii="Franklin Gothic Medium" w:hAnsi="Franklin Gothic Medium"/>
        </w:rPr>
        <w:t>έχουν συναφθεί</w:t>
      </w:r>
      <w:r w:rsidRPr="00040A04">
        <w:rPr>
          <w:rFonts w:ascii="Franklin Gothic Medium" w:hAnsi="Franklin Gothic Medium"/>
        </w:rPr>
        <w:t> </w:t>
      </w:r>
      <w:r w:rsidR="007E1F52">
        <w:rPr>
          <w:rFonts w:ascii="Franklin Gothic Medium" w:hAnsi="Franklin Gothic Medium"/>
        </w:rPr>
        <w:t>πριν τις 9 Οκτωβρίου</w:t>
      </w:r>
      <w:r>
        <w:rPr>
          <w:rStyle w:val="ac"/>
          <w:rFonts w:ascii="Franklin Gothic Medium" w:hAnsi="Franklin Gothic Medium"/>
          <w:b w:val="0"/>
        </w:rPr>
        <w:t xml:space="preserve"> και είναι ακόμα ενεργές, </w:t>
      </w:r>
      <w:r w:rsidR="00040A04" w:rsidRPr="00040A04">
        <w:rPr>
          <w:rFonts w:ascii="Franklin Gothic Medium" w:hAnsi="Franklin Gothic Medium"/>
        </w:rPr>
        <w:t xml:space="preserve">βρίσκεται σε εξέλιξη η διαδικασία </w:t>
      </w:r>
      <w:r w:rsidR="004C14E8">
        <w:rPr>
          <w:rFonts w:ascii="Franklin Gothic Medium" w:hAnsi="Franklin Gothic Medium"/>
        </w:rPr>
        <w:t xml:space="preserve">σταδιακής </w:t>
      </w:r>
      <w:r w:rsidR="00040A04" w:rsidRPr="00040A04">
        <w:rPr>
          <w:rFonts w:ascii="Franklin Gothic Medium" w:hAnsi="Franklin Gothic Medium"/>
        </w:rPr>
        <w:t>ενσωμάτωσ</w:t>
      </w:r>
      <w:r>
        <w:rPr>
          <w:rFonts w:ascii="Franklin Gothic Medium" w:hAnsi="Franklin Gothic Medium"/>
        </w:rPr>
        <w:t>ή</w:t>
      </w:r>
      <w:r w:rsidR="00040A04" w:rsidRPr="00040A04">
        <w:rPr>
          <w:rFonts w:ascii="Franklin Gothic Medium" w:hAnsi="Franklin Gothic Medium"/>
        </w:rPr>
        <w:t>ς</w:t>
      </w:r>
      <w:r>
        <w:rPr>
          <w:rFonts w:ascii="Franklin Gothic Medium" w:hAnsi="Franklin Gothic Medium"/>
        </w:rPr>
        <w:t xml:space="preserve"> τους</w:t>
      </w:r>
      <w:r w:rsidR="00040A04" w:rsidRPr="00040A04">
        <w:rPr>
          <w:rFonts w:ascii="Franklin Gothic Medium" w:hAnsi="Franklin Gothic Medium"/>
        </w:rPr>
        <w:t xml:space="preserve"> </w:t>
      </w:r>
      <w:r w:rsidR="00CE2F6F" w:rsidRPr="00040A04">
        <w:rPr>
          <w:rFonts w:ascii="Franklin Gothic Medium" w:hAnsi="Franklin Gothic Medium"/>
        </w:rPr>
        <w:t xml:space="preserve">στο ίδιο </w:t>
      </w:r>
      <w:r w:rsidR="002B568D">
        <w:rPr>
          <w:rFonts w:ascii="Franklin Gothic Medium" w:hAnsi="Franklin Gothic Medium"/>
        </w:rPr>
        <w:t xml:space="preserve">ψηφιακό </w:t>
      </w:r>
      <w:r w:rsidR="00CE2F6F" w:rsidRPr="00040A04">
        <w:rPr>
          <w:rFonts w:ascii="Franklin Gothic Medium" w:hAnsi="Franklin Gothic Medium"/>
        </w:rPr>
        <w:t>περιβάλλον</w:t>
      </w:r>
      <w:r w:rsidR="00040A04" w:rsidRPr="00040A04">
        <w:rPr>
          <w:rFonts w:ascii="Franklin Gothic Medium" w:hAnsi="Franklin Gothic Medium"/>
        </w:rPr>
        <w:t xml:space="preserve">. </w:t>
      </w:r>
    </w:p>
    <w:p w14:paraId="054BC560" w14:textId="22DADDE6" w:rsidR="00040A04" w:rsidRPr="00040A04" w:rsidRDefault="00040A04" w:rsidP="00A0050D">
      <w:pPr>
        <w:pStyle w:val="Web"/>
        <w:spacing w:before="120" w:after="120" w:line="276" w:lineRule="auto"/>
        <w:jc w:val="both"/>
        <w:rPr>
          <w:rFonts w:ascii="Franklin Gothic Medium" w:hAnsi="Franklin Gothic Medium"/>
        </w:rPr>
      </w:pPr>
      <w:r w:rsidRPr="00040A04">
        <w:rPr>
          <w:rFonts w:ascii="Franklin Gothic Medium" w:hAnsi="Franklin Gothic Medium"/>
        </w:rPr>
        <w:t>Η ΑΑΔΕ συνεχίζει</w:t>
      </w:r>
      <w:r w:rsidR="004C14E8">
        <w:rPr>
          <w:rFonts w:ascii="Franklin Gothic Medium" w:hAnsi="Franklin Gothic Medium"/>
        </w:rPr>
        <w:t xml:space="preserve"> με συνέπεια</w:t>
      </w:r>
      <w:r w:rsidRPr="00040A04">
        <w:rPr>
          <w:rFonts w:ascii="Franklin Gothic Medium" w:hAnsi="Franklin Gothic Medium"/>
        </w:rPr>
        <w:t xml:space="preserve"> να αναβαθμίζει τις ψηφιακές της υπηρεσίες, με στόχο τη διευκόλυνση των πολιτών και την </w:t>
      </w:r>
      <w:r w:rsidR="004C14E8">
        <w:rPr>
          <w:rFonts w:ascii="Franklin Gothic Medium" w:hAnsi="Franklin Gothic Medium"/>
        </w:rPr>
        <w:t>ενίσχυση της</w:t>
      </w:r>
      <w:r w:rsidR="004C14E8" w:rsidRPr="00040A04">
        <w:rPr>
          <w:rFonts w:ascii="Franklin Gothic Medium" w:hAnsi="Franklin Gothic Medium"/>
        </w:rPr>
        <w:t xml:space="preserve"> </w:t>
      </w:r>
      <w:r w:rsidRPr="00040A04">
        <w:rPr>
          <w:rFonts w:ascii="Franklin Gothic Medium" w:hAnsi="Franklin Gothic Medium"/>
        </w:rPr>
        <w:t>διαφάνεια</w:t>
      </w:r>
      <w:r w:rsidR="004C14E8">
        <w:rPr>
          <w:rFonts w:ascii="Franklin Gothic Medium" w:hAnsi="Franklin Gothic Medium"/>
        </w:rPr>
        <w:t>ς</w:t>
      </w:r>
      <w:r w:rsidRPr="00040A04">
        <w:rPr>
          <w:rFonts w:ascii="Franklin Gothic Medium" w:hAnsi="Franklin Gothic Medium"/>
        </w:rPr>
        <w:t xml:space="preserve"> στη διαχείριση των οφειλών και </w:t>
      </w:r>
      <w:r w:rsidR="00D53982">
        <w:rPr>
          <w:rFonts w:ascii="Franklin Gothic Medium" w:hAnsi="Franklin Gothic Medium"/>
        </w:rPr>
        <w:t xml:space="preserve">των </w:t>
      </w:r>
      <w:r w:rsidRPr="00040A04">
        <w:rPr>
          <w:rFonts w:ascii="Franklin Gothic Medium" w:hAnsi="Franklin Gothic Medium"/>
        </w:rPr>
        <w:t>ρυθμίσεων προς το Δημόσιο.</w:t>
      </w:r>
    </w:p>
    <w:p w14:paraId="550B4753" w14:textId="77777777" w:rsidR="00827C89" w:rsidRPr="0048388C" w:rsidRDefault="00827C89" w:rsidP="004A41F3">
      <w:pPr>
        <w:pStyle w:val="aa"/>
        <w:spacing w:before="120" w:after="120" w:line="276" w:lineRule="auto"/>
        <w:ind w:left="720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sectPr w:rsidR="00827C89" w:rsidRPr="0048388C" w:rsidSect="00082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8C9"/>
    <w:multiLevelType w:val="hybridMultilevel"/>
    <w:tmpl w:val="39B2C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37C8"/>
    <w:multiLevelType w:val="hybridMultilevel"/>
    <w:tmpl w:val="744282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7B9"/>
    <w:multiLevelType w:val="hybridMultilevel"/>
    <w:tmpl w:val="E0F019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3C33"/>
    <w:multiLevelType w:val="hybridMultilevel"/>
    <w:tmpl w:val="4BF0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3EA5"/>
    <w:multiLevelType w:val="hybridMultilevel"/>
    <w:tmpl w:val="3760E7AC"/>
    <w:lvl w:ilvl="0" w:tplc="47AC021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5EF2"/>
    <w:multiLevelType w:val="hybridMultilevel"/>
    <w:tmpl w:val="5956C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53BF2"/>
    <w:multiLevelType w:val="hybridMultilevel"/>
    <w:tmpl w:val="C1F2EC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22994"/>
    <w:multiLevelType w:val="hybridMultilevel"/>
    <w:tmpl w:val="BD8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C0DCA"/>
    <w:multiLevelType w:val="hybridMultilevel"/>
    <w:tmpl w:val="86FE6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412C1"/>
    <w:multiLevelType w:val="hybridMultilevel"/>
    <w:tmpl w:val="43DEF2DA"/>
    <w:lvl w:ilvl="0" w:tplc="04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0" w15:restartNumberingAfterBreak="0">
    <w:nsid w:val="3A406442"/>
    <w:multiLevelType w:val="hybridMultilevel"/>
    <w:tmpl w:val="F912DA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17A1"/>
    <w:multiLevelType w:val="hybridMultilevel"/>
    <w:tmpl w:val="514EB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C158E"/>
    <w:multiLevelType w:val="hybridMultilevel"/>
    <w:tmpl w:val="59D47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A0F70"/>
    <w:multiLevelType w:val="hybridMultilevel"/>
    <w:tmpl w:val="C6DA4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6664"/>
    <w:multiLevelType w:val="hybridMultilevel"/>
    <w:tmpl w:val="4B66EC2A"/>
    <w:lvl w:ilvl="0" w:tplc="6BB2E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7D58"/>
    <w:multiLevelType w:val="hybridMultilevel"/>
    <w:tmpl w:val="D94496EE"/>
    <w:lvl w:ilvl="0" w:tplc="0A3C1D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86FBE"/>
    <w:multiLevelType w:val="hybridMultilevel"/>
    <w:tmpl w:val="147AFA72"/>
    <w:lvl w:ilvl="0" w:tplc="0408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7" w15:restartNumberingAfterBreak="0">
    <w:nsid w:val="5A721EF3"/>
    <w:multiLevelType w:val="hybridMultilevel"/>
    <w:tmpl w:val="287C6C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82ACF"/>
    <w:multiLevelType w:val="hybridMultilevel"/>
    <w:tmpl w:val="14AA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C66A1"/>
    <w:multiLevelType w:val="hybridMultilevel"/>
    <w:tmpl w:val="F8846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E1592"/>
    <w:multiLevelType w:val="hybridMultilevel"/>
    <w:tmpl w:val="5700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6178D"/>
    <w:multiLevelType w:val="hybridMultilevel"/>
    <w:tmpl w:val="6AA01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16"/>
  </w:num>
  <w:num w:numId="8">
    <w:abstractNumId w:val="21"/>
  </w:num>
  <w:num w:numId="9">
    <w:abstractNumId w:val="12"/>
  </w:num>
  <w:num w:numId="10">
    <w:abstractNumId w:val="15"/>
  </w:num>
  <w:num w:numId="11">
    <w:abstractNumId w:val="11"/>
  </w:num>
  <w:num w:numId="12">
    <w:abstractNumId w:val="4"/>
  </w:num>
  <w:num w:numId="13">
    <w:abstractNumId w:val="4"/>
  </w:num>
  <w:num w:numId="14">
    <w:abstractNumId w:val="17"/>
  </w:num>
  <w:num w:numId="15">
    <w:abstractNumId w:val="2"/>
  </w:num>
  <w:num w:numId="16">
    <w:abstractNumId w:val="18"/>
  </w:num>
  <w:num w:numId="17">
    <w:abstractNumId w:val="1"/>
  </w:num>
  <w:num w:numId="18">
    <w:abstractNumId w:val="19"/>
  </w:num>
  <w:num w:numId="19">
    <w:abstractNumId w:val="8"/>
  </w:num>
  <w:num w:numId="20">
    <w:abstractNumId w:val="6"/>
  </w:num>
  <w:num w:numId="21">
    <w:abstractNumId w:val="0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78"/>
    <w:rsid w:val="00001F6B"/>
    <w:rsid w:val="000024EC"/>
    <w:rsid w:val="0000740F"/>
    <w:rsid w:val="000106BE"/>
    <w:rsid w:val="000241A3"/>
    <w:rsid w:val="0003542C"/>
    <w:rsid w:val="000401FC"/>
    <w:rsid w:val="00040548"/>
    <w:rsid w:val="00040A04"/>
    <w:rsid w:val="000454D4"/>
    <w:rsid w:val="00046CBF"/>
    <w:rsid w:val="00062171"/>
    <w:rsid w:val="00075203"/>
    <w:rsid w:val="0007751F"/>
    <w:rsid w:val="000828BE"/>
    <w:rsid w:val="000971DD"/>
    <w:rsid w:val="000A749B"/>
    <w:rsid w:val="000B2E52"/>
    <w:rsid w:val="000C4DCF"/>
    <w:rsid w:val="000C557D"/>
    <w:rsid w:val="000D5D01"/>
    <w:rsid w:val="000E2E34"/>
    <w:rsid w:val="000E5CD3"/>
    <w:rsid w:val="000F544E"/>
    <w:rsid w:val="000F7D27"/>
    <w:rsid w:val="0011350C"/>
    <w:rsid w:val="001344E1"/>
    <w:rsid w:val="001379F6"/>
    <w:rsid w:val="00137DA8"/>
    <w:rsid w:val="001405D8"/>
    <w:rsid w:val="001555B0"/>
    <w:rsid w:val="001612DC"/>
    <w:rsid w:val="00170739"/>
    <w:rsid w:val="00173E35"/>
    <w:rsid w:val="001773D0"/>
    <w:rsid w:val="00180E11"/>
    <w:rsid w:val="0018405B"/>
    <w:rsid w:val="001840E5"/>
    <w:rsid w:val="00186625"/>
    <w:rsid w:val="001A2503"/>
    <w:rsid w:val="001A50C6"/>
    <w:rsid w:val="001A7332"/>
    <w:rsid w:val="001C2BF8"/>
    <w:rsid w:val="001C4EFE"/>
    <w:rsid w:val="001F7F78"/>
    <w:rsid w:val="0021504F"/>
    <w:rsid w:val="00231BC9"/>
    <w:rsid w:val="00231E08"/>
    <w:rsid w:val="00240859"/>
    <w:rsid w:val="0024189F"/>
    <w:rsid w:val="00247A38"/>
    <w:rsid w:val="002502ED"/>
    <w:rsid w:val="00253AC0"/>
    <w:rsid w:val="0025440E"/>
    <w:rsid w:val="002A3BE0"/>
    <w:rsid w:val="002A4B40"/>
    <w:rsid w:val="002A7AFC"/>
    <w:rsid w:val="002B117A"/>
    <w:rsid w:val="002B568D"/>
    <w:rsid w:val="002C61C7"/>
    <w:rsid w:val="002C6877"/>
    <w:rsid w:val="002D270F"/>
    <w:rsid w:val="002E0A44"/>
    <w:rsid w:val="002E5B2D"/>
    <w:rsid w:val="002F09C4"/>
    <w:rsid w:val="002F2A5D"/>
    <w:rsid w:val="00310B16"/>
    <w:rsid w:val="00325141"/>
    <w:rsid w:val="00332398"/>
    <w:rsid w:val="00354D87"/>
    <w:rsid w:val="003734A7"/>
    <w:rsid w:val="003747BB"/>
    <w:rsid w:val="0037593A"/>
    <w:rsid w:val="00376595"/>
    <w:rsid w:val="00384E05"/>
    <w:rsid w:val="003877C5"/>
    <w:rsid w:val="003B1BCC"/>
    <w:rsid w:val="003B272C"/>
    <w:rsid w:val="003B69A9"/>
    <w:rsid w:val="003C5C3D"/>
    <w:rsid w:val="003C7192"/>
    <w:rsid w:val="003E0541"/>
    <w:rsid w:val="003E24CF"/>
    <w:rsid w:val="003E2567"/>
    <w:rsid w:val="0040018D"/>
    <w:rsid w:val="00411277"/>
    <w:rsid w:val="004121BB"/>
    <w:rsid w:val="004220A9"/>
    <w:rsid w:val="00423334"/>
    <w:rsid w:val="0042567B"/>
    <w:rsid w:val="00426FC6"/>
    <w:rsid w:val="00433594"/>
    <w:rsid w:val="004344C2"/>
    <w:rsid w:val="0043690D"/>
    <w:rsid w:val="00437FB3"/>
    <w:rsid w:val="00467B9F"/>
    <w:rsid w:val="00472008"/>
    <w:rsid w:val="00474DAF"/>
    <w:rsid w:val="00474FA4"/>
    <w:rsid w:val="004A41F3"/>
    <w:rsid w:val="004A4F3A"/>
    <w:rsid w:val="004A77F9"/>
    <w:rsid w:val="004B462E"/>
    <w:rsid w:val="004C14E8"/>
    <w:rsid w:val="004D6F2A"/>
    <w:rsid w:val="004E391D"/>
    <w:rsid w:val="004F36B6"/>
    <w:rsid w:val="004F3C51"/>
    <w:rsid w:val="00517286"/>
    <w:rsid w:val="00530D58"/>
    <w:rsid w:val="0056377E"/>
    <w:rsid w:val="00577364"/>
    <w:rsid w:val="00594B87"/>
    <w:rsid w:val="005A2D63"/>
    <w:rsid w:val="005A5234"/>
    <w:rsid w:val="005B7017"/>
    <w:rsid w:val="005D7B84"/>
    <w:rsid w:val="005E1215"/>
    <w:rsid w:val="005F25DE"/>
    <w:rsid w:val="00600B95"/>
    <w:rsid w:val="00606C7E"/>
    <w:rsid w:val="00611F36"/>
    <w:rsid w:val="00626CB6"/>
    <w:rsid w:val="00634227"/>
    <w:rsid w:val="006406C9"/>
    <w:rsid w:val="00646CC7"/>
    <w:rsid w:val="00663307"/>
    <w:rsid w:val="00667334"/>
    <w:rsid w:val="00690D00"/>
    <w:rsid w:val="00694DC8"/>
    <w:rsid w:val="006968CE"/>
    <w:rsid w:val="006B0997"/>
    <w:rsid w:val="006B30AE"/>
    <w:rsid w:val="006D2B27"/>
    <w:rsid w:val="006F5D80"/>
    <w:rsid w:val="00704935"/>
    <w:rsid w:val="007127E7"/>
    <w:rsid w:val="00715EBE"/>
    <w:rsid w:val="00733B50"/>
    <w:rsid w:val="00737CC3"/>
    <w:rsid w:val="00746C7F"/>
    <w:rsid w:val="00767FA2"/>
    <w:rsid w:val="00774250"/>
    <w:rsid w:val="00792FA5"/>
    <w:rsid w:val="0079718F"/>
    <w:rsid w:val="007C29A3"/>
    <w:rsid w:val="007C6B30"/>
    <w:rsid w:val="007D559D"/>
    <w:rsid w:val="007E1F52"/>
    <w:rsid w:val="007E4DC8"/>
    <w:rsid w:val="007E6D6D"/>
    <w:rsid w:val="007F7FA5"/>
    <w:rsid w:val="008071DF"/>
    <w:rsid w:val="00824DCB"/>
    <w:rsid w:val="00826983"/>
    <w:rsid w:val="00827C89"/>
    <w:rsid w:val="00831AA6"/>
    <w:rsid w:val="00837693"/>
    <w:rsid w:val="00844024"/>
    <w:rsid w:val="00846FE5"/>
    <w:rsid w:val="00850F44"/>
    <w:rsid w:val="00874F04"/>
    <w:rsid w:val="00880565"/>
    <w:rsid w:val="008853B6"/>
    <w:rsid w:val="008A5827"/>
    <w:rsid w:val="008B178E"/>
    <w:rsid w:val="008B275A"/>
    <w:rsid w:val="008B50CE"/>
    <w:rsid w:val="008B698E"/>
    <w:rsid w:val="008B7C45"/>
    <w:rsid w:val="008C2835"/>
    <w:rsid w:val="008C3091"/>
    <w:rsid w:val="008C55EA"/>
    <w:rsid w:val="008C670E"/>
    <w:rsid w:val="008D1038"/>
    <w:rsid w:val="008D1228"/>
    <w:rsid w:val="008E5DE9"/>
    <w:rsid w:val="008F1CC7"/>
    <w:rsid w:val="008F5D5C"/>
    <w:rsid w:val="009137F1"/>
    <w:rsid w:val="00913DEE"/>
    <w:rsid w:val="00926B31"/>
    <w:rsid w:val="00943F71"/>
    <w:rsid w:val="00946BE2"/>
    <w:rsid w:val="0095696F"/>
    <w:rsid w:val="00957FBB"/>
    <w:rsid w:val="00974E83"/>
    <w:rsid w:val="009756ED"/>
    <w:rsid w:val="0098231F"/>
    <w:rsid w:val="00982C96"/>
    <w:rsid w:val="0098761D"/>
    <w:rsid w:val="009A2B46"/>
    <w:rsid w:val="009B5A1A"/>
    <w:rsid w:val="009B7B32"/>
    <w:rsid w:val="009C0D6B"/>
    <w:rsid w:val="009C231E"/>
    <w:rsid w:val="009D6F5D"/>
    <w:rsid w:val="00A0050D"/>
    <w:rsid w:val="00A11972"/>
    <w:rsid w:val="00A13E10"/>
    <w:rsid w:val="00A148D1"/>
    <w:rsid w:val="00A36EE6"/>
    <w:rsid w:val="00A41B7D"/>
    <w:rsid w:val="00A50739"/>
    <w:rsid w:val="00A55826"/>
    <w:rsid w:val="00A63492"/>
    <w:rsid w:val="00A64477"/>
    <w:rsid w:val="00A77E61"/>
    <w:rsid w:val="00A81FB0"/>
    <w:rsid w:val="00A84CDE"/>
    <w:rsid w:val="00A96B57"/>
    <w:rsid w:val="00AA4F30"/>
    <w:rsid w:val="00AA683A"/>
    <w:rsid w:val="00AC4B2B"/>
    <w:rsid w:val="00AC54B2"/>
    <w:rsid w:val="00AC782E"/>
    <w:rsid w:val="00AD2270"/>
    <w:rsid w:val="00AD7CE5"/>
    <w:rsid w:val="00AF1B98"/>
    <w:rsid w:val="00AF41F4"/>
    <w:rsid w:val="00B013B6"/>
    <w:rsid w:val="00B05542"/>
    <w:rsid w:val="00B1228F"/>
    <w:rsid w:val="00B12574"/>
    <w:rsid w:val="00B32B1F"/>
    <w:rsid w:val="00B535C6"/>
    <w:rsid w:val="00B543F8"/>
    <w:rsid w:val="00B551E4"/>
    <w:rsid w:val="00BB4092"/>
    <w:rsid w:val="00BB4216"/>
    <w:rsid w:val="00BB67D8"/>
    <w:rsid w:val="00BC3B8E"/>
    <w:rsid w:val="00BC511C"/>
    <w:rsid w:val="00BD09EB"/>
    <w:rsid w:val="00BD29ED"/>
    <w:rsid w:val="00C0006A"/>
    <w:rsid w:val="00C1266D"/>
    <w:rsid w:val="00C2179C"/>
    <w:rsid w:val="00C25733"/>
    <w:rsid w:val="00C31BBD"/>
    <w:rsid w:val="00C463BF"/>
    <w:rsid w:val="00C5356A"/>
    <w:rsid w:val="00C61F58"/>
    <w:rsid w:val="00C66CE6"/>
    <w:rsid w:val="00CB2DC2"/>
    <w:rsid w:val="00CC069B"/>
    <w:rsid w:val="00CC369E"/>
    <w:rsid w:val="00CC43C9"/>
    <w:rsid w:val="00CD2226"/>
    <w:rsid w:val="00CD69BD"/>
    <w:rsid w:val="00CD6B88"/>
    <w:rsid w:val="00CE0A52"/>
    <w:rsid w:val="00CE180C"/>
    <w:rsid w:val="00CE2F6F"/>
    <w:rsid w:val="00CE4674"/>
    <w:rsid w:val="00CF5562"/>
    <w:rsid w:val="00D11F6E"/>
    <w:rsid w:val="00D13229"/>
    <w:rsid w:val="00D23D47"/>
    <w:rsid w:val="00D348DE"/>
    <w:rsid w:val="00D456EE"/>
    <w:rsid w:val="00D51DEA"/>
    <w:rsid w:val="00D53982"/>
    <w:rsid w:val="00D53B66"/>
    <w:rsid w:val="00D67B5E"/>
    <w:rsid w:val="00D720DF"/>
    <w:rsid w:val="00D82E8F"/>
    <w:rsid w:val="00D90596"/>
    <w:rsid w:val="00D921DB"/>
    <w:rsid w:val="00DA163F"/>
    <w:rsid w:val="00DA1A3A"/>
    <w:rsid w:val="00DA2DCF"/>
    <w:rsid w:val="00DB0C45"/>
    <w:rsid w:val="00DB3851"/>
    <w:rsid w:val="00DB433F"/>
    <w:rsid w:val="00DC368E"/>
    <w:rsid w:val="00DE4BAE"/>
    <w:rsid w:val="00DF18F3"/>
    <w:rsid w:val="00DF66F2"/>
    <w:rsid w:val="00E028B0"/>
    <w:rsid w:val="00E04DCA"/>
    <w:rsid w:val="00E3217E"/>
    <w:rsid w:val="00E33D5A"/>
    <w:rsid w:val="00E46C9D"/>
    <w:rsid w:val="00E71107"/>
    <w:rsid w:val="00E727D1"/>
    <w:rsid w:val="00EA1B63"/>
    <w:rsid w:val="00EA20BB"/>
    <w:rsid w:val="00EA4771"/>
    <w:rsid w:val="00EF2FE0"/>
    <w:rsid w:val="00EF52E0"/>
    <w:rsid w:val="00EF5A63"/>
    <w:rsid w:val="00F02D1A"/>
    <w:rsid w:val="00F04910"/>
    <w:rsid w:val="00F204DD"/>
    <w:rsid w:val="00F2508C"/>
    <w:rsid w:val="00F258BD"/>
    <w:rsid w:val="00F25C29"/>
    <w:rsid w:val="00F34FD1"/>
    <w:rsid w:val="00F36A97"/>
    <w:rsid w:val="00F577B4"/>
    <w:rsid w:val="00F62C9F"/>
    <w:rsid w:val="00F64F40"/>
    <w:rsid w:val="00F733C2"/>
    <w:rsid w:val="00F74214"/>
    <w:rsid w:val="00F91BD9"/>
    <w:rsid w:val="00F973F8"/>
    <w:rsid w:val="00FA3E6C"/>
    <w:rsid w:val="00FB306D"/>
    <w:rsid w:val="00FC1DFD"/>
    <w:rsid w:val="00FC679D"/>
    <w:rsid w:val="00FC6F48"/>
    <w:rsid w:val="00FD22B7"/>
    <w:rsid w:val="00FD41FF"/>
    <w:rsid w:val="00FE7A38"/>
    <w:rsid w:val="00FF07E8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08FA"/>
  <w15:docId w15:val="{83DB5BC6-AC79-417F-A342-E2F4EFB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F7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Revision"/>
    <w:hidden/>
    <w:uiPriority w:val="99"/>
    <w:semiHidden/>
    <w:rsid w:val="004D6F2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D6F2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6F2A"/>
    <w:rPr>
      <w:rFonts w:ascii="Segoe UI" w:hAnsi="Segoe UI" w:cs="Segoe UI"/>
      <w:sz w:val="18"/>
      <w:szCs w:val="18"/>
      <w:lang w:eastAsia="el-GR"/>
    </w:rPr>
  </w:style>
  <w:style w:type="character" w:styleId="a5">
    <w:name w:val="annotation reference"/>
    <w:basedOn w:val="a0"/>
    <w:uiPriority w:val="99"/>
    <w:semiHidden/>
    <w:unhideWhenUsed/>
    <w:rsid w:val="005A5234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5A523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5A523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A523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5A5234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8">
    <w:name w:val="List Paragraph"/>
    <w:basedOn w:val="a"/>
    <w:uiPriority w:val="34"/>
    <w:qFormat/>
    <w:rsid w:val="00F733C2"/>
    <w:pPr>
      <w:ind w:left="720"/>
      <w:contextualSpacing/>
    </w:pPr>
  </w:style>
  <w:style w:type="paragraph" w:customStyle="1" w:styleId="a9">
    <w:name w:val="Κύριο τμήμα"/>
    <w:rsid w:val="00EF2F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a">
    <w:name w:val="Plain Text"/>
    <w:basedOn w:val="a"/>
    <w:link w:val="Char2"/>
    <w:uiPriority w:val="99"/>
    <w:unhideWhenUsed/>
    <w:rsid w:val="00CC069B"/>
    <w:rPr>
      <w:rFonts w:ascii="Calibri" w:hAnsi="Calibri" w:cstheme="minorBid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a"/>
    <w:uiPriority w:val="99"/>
    <w:rsid w:val="00CC069B"/>
    <w:rPr>
      <w:rFonts w:ascii="Calibri" w:hAnsi="Calibri"/>
      <w:szCs w:val="21"/>
    </w:rPr>
  </w:style>
  <w:style w:type="table" w:styleId="ab">
    <w:name w:val="Table Grid"/>
    <w:basedOn w:val="a1"/>
    <w:uiPriority w:val="39"/>
    <w:rsid w:val="00AC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B462E"/>
  </w:style>
  <w:style w:type="character" w:styleId="ac">
    <w:name w:val="Strong"/>
    <w:basedOn w:val="a0"/>
    <w:uiPriority w:val="22"/>
    <w:qFormat/>
    <w:rsid w:val="00827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3619-1E8D-406F-AB01-7363EEA2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ΣΤΑΥΛΙΩΤΗΣ</dc:creator>
  <cp:lastModifiedBy>ΕΛΕΝΗ ΝΑΤΗ</cp:lastModifiedBy>
  <cp:revision>3</cp:revision>
  <cp:lastPrinted>2024-07-05T07:14:00Z</cp:lastPrinted>
  <dcterms:created xsi:type="dcterms:W3CDTF">2025-10-13T17:46:00Z</dcterms:created>
  <dcterms:modified xsi:type="dcterms:W3CDTF">2025-10-13T17:49:00Z</dcterms:modified>
</cp:coreProperties>
</file>