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B10C2" w:rsidRPr="00AF44BF" w:rsidTr="00843C8F">
        <w:tc>
          <w:tcPr>
            <w:tcW w:w="9640" w:type="dxa"/>
          </w:tcPr>
          <w:p w:rsidR="007B10C2" w:rsidRPr="00AF44BF" w:rsidRDefault="007B10C2" w:rsidP="00843C8F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F23A060" wp14:editId="44CC7AC3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0C2" w:rsidRPr="000474DB" w:rsidRDefault="007B10C2" w:rsidP="007B10C2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0474DB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0474DB">
        <w:rPr>
          <w:rFonts w:ascii="Franklin Gothic Medium" w:hAnsi="Franklin Gothic Medium"/>
          <w:sz w:val="24"/>
          <w:szCs w:val="24"/>
        </w:rPr>
        <w:t xml:space="preserve">, </w:t>
      </w:r>
      <w:r>
        <w:rPr>
          <w:rFonts w:ascii="Franklin Gothic Medium" w:hAnsi="Franklin Gothic Medium"/>
          <w:sz w:val="24"/>
          <w:szCs w:val="24"/>
        </w:rPr>
        <w:t xml:space="preserve">18 </w:t>
      </w:r>
      <w:r w:rsidRPr="00B607B5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Σεπτεμβρίου</w:t>
      </w:r>
      <w:r w:rsidRPr="000474DB">
        <w:rPr>
          <w:rFonts w:ascii="Franklin Gothic Medium" w:hAnsi="Franklin Gothic Medium"/>
          <w:sz w:val="24"/>
          <w:szCs w:val="24"/>
        </w:rPr>
        <w:t xml:space="preserve"> 2025</w:t>
      </w:r>
    </w:p>
    <w:p w:rsidR="007B10C2" w:rsidRPr="000474DB" w:rsidRDefault="007B10C2" w:rsidP="007B10C2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7B10C2" w:rsidRPr="006C151F" w:rsidRDefault="007B10C2" w:rsidP="007B10C2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C151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7B10C2" w:rsidRPr="00234034" w:rsidRDefault="007B10C2" w:rsidP="007B10C2">
      <w:pPr>
        <w:pStyle w:val="a3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234034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Pr="000C050F">
        <w:rPr>
          <w:rFonts w:ascii="Franklin Gothic Medium" w:hAnsi="Franklin Gothic Medium"/>
          <w:b/>
          <w:bCs/>
          <w:sz w:val="28"/>
          <w:szCs w:val="28"/>
        </w:rPr>
        <w:t xml:space="preserve">Ρεκόρ κατάσχεσης 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- άνω του </w:t>
      </w:r>
      <w:r w:rsidRPr="008C1D05">
        <w:rPr>
          <w:rFonts w:ascii="Franklin Gothic Medium" w:hAnsi="Franklin Gothic Medium"/>
          <w:b/>
          <w:bCs/>
          <w:sz w:val="28"/>
          <w:szCs w:val="28"/>
        </w:rPr>
        <w:t xml:space="preserve">1.500.000 </w:t>
      </w:r>
      <w:proofErr w:type="spellStart"/>
      <w:r w:rsidRPr="008C1D05">
        <w:rPr>
          <w:rFonts w:ascii="Franklin Gothic Medium" w:hAnsi="Franklin Gothic Medium"/>
          <w:b/>
          <w:bCs/>
          <w:sz w:val="28"/>
          <w:szCs w:val="28"/>
        </w:rPr>
        <w:t>ml</w:t>
      </w:r>
      <w:proofErr w:type="spellEnd"/>
      <w:r w:rsidRPr="008C1D05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υγρών αναπλήρωσης και συσκευών </w:t>
      </w:r>
      <w:proofErr w:type="spellStart"/>
      <w:r>
        <w:rPr>
          <w:rFonts w:ascii="Franklin Gothic Medium" w:hAnsi="Franklin Gothic Medium"/>
          <w:b/>
          <w:bCs/>
          <w:sz w:val="28"/>
          <w:szCs w:val="28"/>
        </w:rPr>
        <w:t>ατμίσματος</w:t>
      </w:r>
      <w:proofErr w:type="spellEnd"/>
      <w:r>
        <w:rPr>
          <w:rFonts w:ascii="Franklin Gothic Medium" w:hAnsi="Franklin Gothic Medium"/>
          <w:b/>
          <w:bCs/>
          <w:sz w:val="28"/>
          <w:szCs w:val="28"/>
        </w:rPr>
        <w:t xml:space="preserve"> κ</w:t>
      </w:r>
      <w:r w:rsidRPr="00234034">
        <w:rPr>
          <w:rFonts w:ascii="Franklin Gothic Medium" w:hAnsi="Franklin Gothic Medium"/>
          <w:b/>
          <w:bCs/>
          <w:sz w:val="28"/>
          <w:szCs w:val="28"/>
        </w:rPr>
        <w:t xml:space="preserve">ατασχέθηκαν </w:t>
      </w:r>
      <w:r>
        <w:rPr>
          <w:rFonts w:ascii="Franklin Gothic Medium" w:hAnsi="Franklin Gothic Medium"/>
          <w:b/>
          <w:bCs/>
          <w:sz w:val="28"/>
          <w:szCs w:val="28"/>
        </w:rPr>
        <w:t>στους Ευζώνους</w:t>
      </w:r>
      <w:r w:rsidRPr="008E436B">
        <w:rPr>
          <w:rFonts w:ascii="Franklin Gothic Medium" w:hAnsi="Franklin Gothic Medium"/>
          <w:b/>
          <w:bCs/>
          <w:sz w:val="28"/>
          <w:szCs w:val="28"/>
        </w:rPr>
        <w:t xml:space="preserve"> </w:t>
      </w:r>
    </w:p>
    <w:p w:rsidR="00B917FD" w:rsidRPr="00F417BB" w:rsidRDefault="007B10C2" w:rsidP="007B10C2">
      <w:pPr>
        <w:pStyle w:val="a3"/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C2461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Η μεγαλύτερη ποσότητα λαθραίων ειδών </w:t>
      </w:r>
      <w:proofErr w:type="spellStart"/>
      <w:r w:rsidRPr="00C2461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ατμίσματος</w:t>
      </w:r>
      <w:proofErr w:type="spellEnd"/>
      <w:r w:rsidRPr="00C2461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που έχει εντοπιστεί ποτέ στην Ελλάδα κατασχέθηκε </w:t>
      </w: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από </w:t>
      </w:r>
      <w:r w:rsidRPr="00C2461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τους ελεγκτές της ΑΑΔΕ </w:t>
      </w: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στο</w:t>
      </w:r>
      <w:r w:rsidRPr="00C2461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Τελωνείο</w:t>
      </w: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Pr="00C2461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Ευζώνων. Πρόκειται για 118.300 τεμάχια υγρών αναπλήρωσης ηλεκτρονικών τσιγάρων</w:t>
      </w: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και συσκευών </w:t>
      </w:r>
      <w:proofErr w:type="spellStart"/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ατμίσματος</w:t>
      </w:r>
      <w:proofErr w:type="spellEnd"/>
      <w:r w:rsidRPr="00C2461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, συνολικής ποσότητας </w:t>
      </w:r>
      <w:r w:rsidRPr="000C050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1.587.000</w:t>
      </w: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proofErr w:type="spellStart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ml</w:t>
      </w:r>
      <w:proofErr w:type="spellEnd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, τα οποία εντοπίστηκαν κρυμμένα </w:t>
      </w:r>
      <w:r w:rsidR="00C65F32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σε  φορτηγό με πινακίδες Αρχών Κοσόβου</w:t>
      </w:r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C65F32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μ</w:t>
      </w: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</w:t>
      </w:r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proofErr w:type="spellStart"/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έμφορτο</w:t>
      </w:r>
      <w:proofErr w:type="spellEnd"/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C65F32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επ’</w:t>
      </w:r>
      <w:r w:rsid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C65F32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αυτού </w:t>
      </w:r>
      <w:bookmarkStart w:id="0" w:name="_Hlk209091449"/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val="en-US" w:eastAsia="el-GR"/>
        </w:rPr>
        <w:t>container</w:t>
      </w:r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.</w:t>
      </w:r>
      <w:bookmarkEnd w:id="0"/>
    </w:p>
    <w:p w:rsidR="007B10C2" w:rsidRPr="00F417BB" w:rsidRDefault="007B10C2" w:rsidP="007B10C2">
      <w:pPr>
        <w:pStyle w:val="a3"/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Συγκεκριμένα</w:t>
      </w:r>
      <w:r w:rsidR="00627D11" w:rsidRPr="00627D1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</w:t>
      </w:r>
      <w:bookmarkStart w:id="1" w:name="_GoBack"/>
      <w:bookmarkEnd w:id="1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οι τελωνειακοί ελεγκτές</w:t>
      </w:r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διενήργησαν φυσικό έλεγχο στο ανωτέρω</w:t>
      </w:r>
      <w:r w:rsidR="00C65F32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C65F32" w:rsidRPr="00F417BB">
        <w:rPr>
          <w:rFonts w:ascii="Franklin Gothic Medium" w:eastAsia="Times New Roman" w:hAnsi="Franklin Gothic Medium" w:cs="Times New Roman"/>
          <w:sz w:val="24"/>
          <w:szCs w:val="24"/>
          <w:lang w:val="en-US" w:eastAsia="el-GR"/>
        </w:rPr>
        <w:t>container</w:t>
      </w: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="00B917FD"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για το οποίο ως</w:t>
      </w: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μεταφερόμενο εμπόρευμα είχαν δηλωθεί ράφια προβολής, μπουκάλια, ενδύματα και είδη συσκευασίας. Ωστόσο, ο έλεγχος αποκάλυψε:</w:t>
      </w:r>
    </w:p>
    <w:p w:rsidR="007B10C2" w:rsidRPr="00F417BB" w:rsidRDefault="007B10C2" w:rsidP="007B10C2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41.400 τεμάχια υγρών αναπλήρωσης ηλεκτρονικών τσιγάρων και συσκευές </w:t>
      </w:r>
      <w:proofErr w:type="spellStart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ατμίσματος</w:t>
      </w:r>
      <w:proofErr w:type="spellEnd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, συνολικής ποσότητας 414.000 </w:t>
      </w:r>
      <w:proofErr w:type="spellStart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ml</w:t>
      </w:r>
      <w:proofErr w:type="spellEnd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και</w:t>
      </w:r>
    </w:p>
    <w:p w:rsidR="007B10C2" w:rsidRPr="00F417BB" w:rsidRDefault="007B10C2" w:rsidP="007B10C2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76.900 τεμάχια δοχεία και ανταλλακτικά για ηλεκτρονικά τσιγάρα, συνολικής ποσότητας 1.173.000 </w:t>
      </w:r>
      <w:proofErr w:type="spellStart"/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ml</w:t>
      </w:r>
      <w:proofErr w:type="spellEnd"/>
    </w:p>
    <w:p w:rsidR="007B10C2" w:rsidRPr="00F417BB" w:rsidRDefault="007B10C2" w:rsidP="007B10C2">
      <w:pPr>
        <w:pStyle w:val="a3"/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Τα προϊόντα δεν εμφανίζονταν στα συνοδευτικά παραστατικά, με σκοπό την αποφυγή καταβολής δασμών και φόρων. Οι επιβαρύνσεις που προκύπτουν υπολογίζονται σε 303.490,99 ευρώ.</w:t>
      </w:r>
    </w:p>
    <w:p w:rsidR="00B94419" w:rsidRDefault="007B10C2" w:rsidP="002104B8">
      <w:pPr>
        <w:pStyle w:val="a3"/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F417BB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Το φορτηγό και το παράνομο φορτίο κατασχέθηκαν, ενώ ο οδηγός συνελήφθη στο πλαίσιο της αυτόφωρης διαδικασίας.</w:t>
      </w:r>
    </w:p>
    <w:p w:rsidR="00726F79" w:rsidRPr="002104B8" w:rsidRDefault="00726F79" w:rsidP="002104B8">
      <w:pPr>
        <w:pStyle w:val="a3"/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726F79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Οι ελεγκτές της ΑΑΔΕ συνεχίζουν τις δράσεις τους προστατεύοντας τη δημόσια υγεία και το νόμιμο εμπόριο. Υπενθυμίζεται ότι, λίγες ημέρες πριν, στο πλαίσιο της ΔΕΘ, ο Διοικητής της ΑΑΔΕ, κ. Γιώργος </w:t>
      </w:r>
      <w:proofErr w:type="spellStart"/>
      <w:r w:rsidRPr="00726F79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Πιτσιλής</w:t>
      </w:r>
      <w:proofErr w:type="spellEnd"/>
      <w:r w:rsidRPr="00726F79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, είχε υπογραμμίσει ότι τα παράνομα καπνικά και </w:t>
      </w:r>
      <w:proofErr w:type="spellStart"/>
      <w:r w:rsidRPr="00726F79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ατμιστικά</w:t>
      </w:r>
      <w:proofErr w:type="spellEnd"/>
      <w:r w:rsidRPr="00726F79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προϊόντα είναι </w:t>
      </w:r>
      <w:proofErr w:type="spellStart"/>
      <w:r w:rsidRPr="00726F79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πολλαπλασίως</w:t>
      </w:r>
      <w:proofErr w:type="spellEnd"/>
      <w:r w:rsidRPr="00726F79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καταστροφικά για τη δημόσια υγεία, και αποτελούν πηγή χρηματοδότησης οργανωμένων εγκληματικών δικτύων.</w:t>
      </w:r>
    </w:p>
    <w:sectPr w:rsidR="00726F79" w:rsidRPr="00210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3AA"/>
    <w:multiLevelType w:val="hybridMultilevel"/>
    <w:tmpl w:val="2F9E29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C2"/>
    <w:rsid w:val="002104B8"/>
    <w:rsid w:val="00627D11"/>
    <w:rsid w:val="00726F79"/>
    <w:rsid w:val="007B10C2"/>
    <w:rsid w:val="00B917FD"/>
    <w:rsid w:val="00B94419"/>
    <w:rsid w:val="00C02D37"/>
    <w:rsid w:val="00C65F32"/>
    <w:rsid w:val="00D3746D"/>
    <w:rsid w:val="00F06C67"/>
    <w:rsid w:val="00F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D2E3"/>
  <w15:chartTrackingRefBased/>
  <w15:docId w15:val="{3153FB5E-FCFC-4D68-A932-B5F53E4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0C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B10C2"/>
    <w:rPr>
      <w:rFonts w:cstheme="minorBid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7B10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ΠΑΡΘΕΝΟΠΗ ΣΙΟΝΑΚΙΔΟΥ</dc:creator>
  <cp:keywords/>
  <dc:description/>
  <cp:lastModifiedBy>ΔΕΠΙΚ</cp:lastModifiedBy>
  <cp:revision>2</cp:revision>
  <dcterms:created xsi:type="dcterms:W3CDTF">2025-09-18T14:13:00Z</dcterms:created>
  <dcterms:modified xsi:type="dcterms:W3CDTF">2025-09-18T14:13:00Z</dcterms:modified>
</cp:coreProperties>
</file>