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B6F2" w14:textId="0A2213FA" w:rsidR="008C55EA" w:rsidRPr="00D341A1" w:rsidRDefault="008C55EA" w:rsidP="00D341A1">
      <w:pPr>
        <w:spacing w:before="120" w:after="120" w:line="276" w:lineRule="auto"/>
        <w:jc w:val="right"/>
        <w:rPr>
          <w:rFonts w:ascii="Franklin Gothic Medium" w:hAnsi="Franklin Gothic Medium"/>
          <w:b/>
        </w:rPr>
      </w:pPr>
      <w:r w:rsidRPr="00D341A1">
        <w:rPr>
          <w:rFonts w:ascii="Franklin Gothic Medium" w:hAnsi="Franklin Gothic Medium"/>
        </w:rPr>
        <w:t xml:space="preserve"> Αθήνα</w:t>
      </w:r>
      <w:r w:rsidRPr="00BC146B">
        <w:rPr>
          <w:rFonts w:ascii="Franklin Gothic Medium" w:hAnsi="Franklin Gothic Medium"/>
        </w:rPr>
        <w:t xml:space="preserve">, </w:t>
      </w:r>
      <w:r w:rsidR="00BC146B" w:rsidRPr="00BC146B">
        <w:rPr>
          <w:rFonts w:ascii="Franklin Gothic Medium" w:hAnsi="Franklin Gothic Medium"/>
        </w:rPr>
        <w:t>30</w:t>
      </w:r>
      <w:r w:rsidR="00357222" w:rsidRPr="00D341A1">
        <w:rPr>
          <w:rFonts w:ascii="Franklin Gothic Medium" w:hAnsi="Franklin Gothic Medium"/>
        </w:rPr>
        <w:t xml:space="preserve"> Ιουνίου</w:t>
      </w:r>
      <w:r w:rsidR="00832A59" w:rsidRPr="00D341A1">
        <w:rPr>
          <w:rFonts w:ascii="Franklin Gothic Medium" w:hAnsi="Franklin Gothic Medium"/>
        </w:rPr>
        <w:t xml:space="preserve"> </w:t>
      </w:r>
      <w:r w:rsidRPr="00D341A1">
        <w:rPr>
          <w:rFonts w:ascii="Franklin Gothic Medium" w:hAnsi="Franklin Gothic Medium"/>
        </w:rPr>
        <w:t>202</w:t>
      </w:r>
      <w:r w:rsidR="00832A59" w:rsidRPr="00D341A1">
        <w:rPr>
          <w:rFonts w:ascii="Franklin Gothic Medium" w:hAnsi="Franklin Gothic Medium"/>
        </w:rPr>
        <w:t>5</w:t>
      </w:r>
    </w:p>
    <w:p w14:paraId="51D935D5" w14:textId="77777777" w:rsidR="00240859" w:rsidRPr="00D341A1" w:rsidRDefault="00240859" w:rsidP="00D341A1">
      <w:pPr>
        <w:spacing w:before="120" w:after="120" w:line="276" w:lineRule="auto"/>
        <w:jc w:val="both"/>
        <w:rPr>
          <w:rFonts w:ascii="Franklin Gothic Medium" w:hAnsi="Franklin Gothic Medium"/>
          <w:b/>
          <w:bCs/>
        </w:rPr>
      </w:pPr>
    </w:p>
    <w:p w14:paraId="4CC6470C" w14:textId="6D127D15" w:rsidR="00697BB2" w:rsidRPr="00D341A1" w:rsidRDefault="00C4045E" w:rsidP="00D341A1">
      <w:pPr>
        <w:pStyle w:val="aa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  <w:highlight w:val="yellow"/>
        </w:rPr>
      </w:pPr>
      <w:bookmarkStart w:id="0" w:name="_MailOriginal"/>
      <w:r w:rsidRPr="00A651F5">
        <w:rPr>
          <w:rFonts w:ascii="Franklin Gothic Medium" w:hAnsi="Franklin Gothic Medium" w:cs="Calibri"/>
          <w:b/>
          <w:bCs/>
          <w:sz w:val="28"/>
          <w:szCs w:val="28"/>
        </w:rPr>
        <w:t>ΥΠΕΘΟ - ΑΑΔΕ:</w:t>
      </w:r>
      <w:r w:rsidR="00697BB2" w:rsidRPr="00D341A1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34246A">
        <w:rPr>
          <w:rFonts w:ascii="Franklin Gothic Medium" w:hAnsi="Franklin Gothic Medium"/>
          <w:b/>
          <w:bCs/>
          <w:sz w:val="28"/>
          <w:szCs w:val="28"/>
        </w:rPr>
        <w:t>Μετάθεση</w:t>
      </w:r>
      <w:r w:rsidR="00957AB9" w:rsidRPr="00D341A1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341728">
        <w:rPr>
          <w:rFonts w:ascii="Franklin Gothic Medium" w:hAnsi="Franklin Gothic Medium"/>
          <w:b/>
          <w:bCs/>
          <w:sz w:val="28"/>
          <w:szCs w:val="28"/>
        </w:rPr>
        <w:t xml:space="preserve">προθεσμίας υποβολής δηλώσεων </w:t>
      </w:r>
      <w:r w:rsidR="00341728">
        <w:rPr>
          <w:rFonts w:ascii="Franklin Gothic Medium" w:hAnsi="Franklin Gothic Medium" w:cs="Arial"/>
          <w:b/>
          <w:sz w:val="28"/>
          <w:szCs w:val="28"/>
        </w:rPr>
        <w:t xml:space="preserve">φόρου πλοίων </w:t>
      </w:r>
      <w:r w:rsidR="0036353D">
        <w:rPr>
          <w:rFonts w:ascii="Franklin Gothic Medium" w:hAnsi="Franklin Gothic Medium" w:cs="Arial"/>
          <w:b/>
          <w:sz w:val="28"/>
          <w:szCs w:val="28"/>
        </w:rPr>
        <w:t>δεύτερης</w:t>
      </w:r>
      <w:r w:rsidR="00341728">
        <w:rPr>
          <w:rFonts w:ascii="Franklin Gothic Medium" w:hAnsi="Franklin Gothic Medium" w:cs="Arial"/>
          <w:b/>
          <w:sz w:val="28"/>
          <w:szCs w:val="28"/>
        </w:rPr>
        <w:t xml:space="preserve"> κατηγορίας, </w:t>
      </w:r>
      <w:r w:rsidR="00685F74">
        <w:rPr>
          <w:rFonts w:ascii="Franklin Gothic Medium" w:hAnsi="Franklin Gothic Medium" w:cs="Arial"/>
          <w:b/>
          <w:sz w:val="28"/>
          <w:szCs w:val="28"/>
        </w:rPr>
        <w:t>στις</w:t>
      </w:r>
      <w:r w:rsidR="00341728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="00A93AE8">
        <w:rPr>
          <w:rFonts w:ascii="Franklin Gothic Medium" w:hAnsi="Franklin Gothic Medium" w:cs="Arial"/>
          <w:b/>
          <w:sz w:val="28"/>
          <w:szCs w:val="28"/>
        </w:rPr>
        <w:t>27</w:t>
      </w:r>
      <w:r w:rsidR="00341728">
        <w:rPr>
          <w:rFonts w:ascii="Franklin Gothic Medium" w:hAnsi="Franklin Gothic Medium" w:cs="Arial"/>
          <w:b/>
          <w:sz w:val="28"/>
          <w:szCs w:val="28"/>
        </w:rPr>
        <w:t>/10</w:t>
      </w:r>
    </w:p>
    <w:bookmarkEnd w:id="0"/>
    <w:p w14:paraId="7BE55900" w14:textId="77777777" w:rsidR="00C4045E" w:rsidRDefault="00C4045E" w:rsidP="00D341A1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</w:p>
    <w:p w14:paraId="5B15A717" w14:textId="7EB2C5AE" w:rsidR="0036353D" w:rsidRPr="0017530F" w:rsidRDefault="00341728" w:rsidP="00D341A1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>
        <w:rPr>
          <w:rFonts w:ascii="Franklin Gothic Medium" w:hAnsi="Franklin Gothic Medium" w:cs="Franklin Gothic Medium"/>
          <w:color w:val="000000"/>
          <w:lang w:eastAsia="en-US"/>
        </w:rPr>
        <w:t>Μετατίθεται</w:t>
      </w:r>
      <w:r w:rsidR="007D1F9A">
        <w:rPr>
          <w:rFonts w:ascii="Franklin Gothic Medium" w:hAnsi="Franklin Gothic Medium" w:cs="Franklin Gothic Medium"/>
          <w:color w:val="000000"/>
          <w:lang w:eastAsia="en-US"/>
        </w:rPr>
        <w:t xml:space="preserve"> 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για τις </w:t>
      </w:r>
      <w:r w:rsidR="00A93AE8">
        <w:rPr>
          <w:rFonts w:ascii="Franklin Gothic Medium" w:hAnsi="Franklin Gothic Medium" w:cs="Franklin Gothic Medium"/>
          <w:color w:val="000000"/>
          <w:lang w:eastAsia="en-US"/>
        </w:rPr>
        <w:t>27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Οκτωβρίου 2025</w:t>
      </w:r>
      <w:r w:rsidR="007D1F9A">
        <w:rPr>
          <w:rFonts w:ascii="Franklin Gothic Medium" w:hAnsi="Franklin Gothic Medium" w:cs="Franklin Gothic Medium"/>
          <w:color w:val="000000"/>
          <w:lang w:eastAsia="en-US"/>
        </w:rPr>
        <w:t>, από τις 30 Ιουνίου,</w:t>
      </w:r>
      <w:r>
        <w:rPr>
          <w:rFonts w:ascii="Franklin Gothic Medium" w:hAnsi="Franklin Gothic Medium" w:cs="Franklin Gothic Medium"/>
          <w:color w:val="000000"/>
          <w:lang w:eastAsia="en-US"/>
        </w:rPr>
        <w:t xml:space="preserve"> η προθεσμία υποβολής δηλώσεων φόρου πλοίων δεύτερης κατηγορίας (ν. </w:t>
      </w:r>
      <w:r>
        <w:rPr>
          <w:rFonts w:ascii="Franklin Gothic Medium" w:hAnsi="Franklin Gothic Medium"/>
          <w:bCs/>
          <w:szCs w:val="28"/>
        </w:rPr>
        <w:t xml:space="preserve">27/1975) για το φορολογικό έτος 2024, </w:t>
      </w:r>
      <w:r w:rsidR="0036353D">
        <w:rPr>
          <w:rFonts w:ascii="Franklin Gothic Medium" w:hAnsi="Franklin Gothic Medium"/>
          <w:bCs/>
          <w:szCs w:val="28"/>
        </w:rPr>
        <w:t xml:space="preserve">με </w:t>
      </w:r>
      <w:r w:rsidR="0036353D">
        <w:rPr>
          <w:rFonts w:ascii="Franklin Gothic Medium" w:hAnsi="Franklin Gothic Medium" w:cs="Franklin Gothic Medium"/>
          <w:color w:val="000000"/>
          <w:lang w:eastAsia="en-US"/>
        </w:rPr>
        <w:t xml:space="preserve">Κοινή Απόφαση του </w:t>
      </w:r>
      <w:r w:rsidR="0036353D">
        <w:rPr>
          <w:rFonts w:ascii="Franklin Gothic Medium" w:hAnsi="Franklin Gothic Medium"/>
          <w:bCs/>
          <w:szCs w:val="28"/>
        </w:rPr>
        <w:t xml:space="preserve">Υφυπουργού Εθνικής Οικονομίας και Οικονομικών Γιώργου </w:t>
      </w:r>
      <w:proofErr w:type="spellStart"/>
      <w:r w:rsidR="0036353D">
        <w:rPr>
          <w:rFonts w:ascii="Franklin Gothic Medium" w:hAnsi="Franklin Gothic Medium"/>
          <w:bCs/>
          <w:szCs w:val="28"/>
        </w:rPr>
        <w:t>Κώτσηρα</w:t>
      </w:r>
      <w:proofErr w:type="spellEnd"/>
      <w:r w:rsidR="0036353D">
        <w:rPr>
          <w:rFonts w:ascii="Franklin Gothic Medium" w:hAnsi="Franklin Gothic Medium"/>
          <w:bCs/>
          <w:szCs w:val="28"/>
        </w:rPr>
        <w:t xml:space="preserve"> και του Διοικητή της ΑΑΔΕ Γιώργου </w:t>
      </w:r>
      <w:proofErr w:type="spellStart"/>
      <w:r w:rsidR="0036353D">
        <w:rPr>
          <w:rFonts w:ascii="Franklin Gothic Medium" w:hAnsi="Franklin Gothic Medium"/>
          <w:bCs/>
          <w:szCs w:val="28"/>
        </w:rPr>
        <w:t>Πιτσιλή</w:t>
      </w:r>
      <w:proofErr w:type="spellEnd"/>
      <w:r w:rsidR="00BC146B">
        <w:rPr>
          <w:rFonts w:ascii="Franklin Gothic Medium" w:hAnsi="Franklin Gothic Medium"/>
          <w:bCs/>
          <w:szCs w:val="28"/>
        </w:rPr>
        <w:t>.</w:t>
      </w:r>
    </w:p>
    <w:p w14:paraId="1BB558B0" w14:textId="523AF0CE" w:rsidR="00341728" w:rsidRPr="0036353D" w:rsidRDefault="0036353D" w:rsidP="00D341A1">
      <w:pPr>
        <w:spacing w:before="120" w:after="120" w:line="276" w:lineRule="auto"/>
        <w:jc w:val="both"/>
        <w:rPr>
          <w:rFonts w:ascii="Franklin Gothic Medium" w:hAnsi="Franklin Gothic Medium"/>
          <w:bCs/>
          <w:szCs w:val="28"/>
        </w:rPr>
      </w:pPr>
      <w:r>
        <w:rPr>
          <w:rFonts w:ascii="Franklin Gothic Medium" w:hAnsi="Franklin Gothic Medium"/>
          <w:bCs/>
          <w:szCs w:val="28"/>
        </w:rPr>
        <w:t xml:space="preserve">Η </w:t>
      </w:r>
      <w:r w:rsidR="0034246A">
        <w:rPr>
          <w:rFonts w:ascii="Franklin Gothic Medium" w:hAnsi="Franklin Gothic Medium"/>
          <w:bCs/>
          <w:szCs w:val="28"/>
        </w:rPr>
        <w:t>μετάθεση</w:t>
      </w:r>
      <w:r>
        <w:rPr>
          <w:rFonts w:ascii="Franklin Gothic Medium" w:hAnsi="Franklin Gothic Medium"/>
          <w:bCs/>
          <w:szCs w:val="28"/>
        </w:rPr>
        <w:t xml:space="preserve"> της προθεσμίας διευκολύνει τους φορολογούμενους</w:t>
      </w:r>
      <w:r w:rsidR="00341728">
        <w:rPr>
          <w:rFonts w:ascii="Franklin Gothic Medium" w:hAnsi="Franklin Gothic Medium"/>
          <w:bCs/>
          <w:szCs w:val="28"/>
        </w:rPr>
        <w:t xml:space="preserve"> και την ομαλή ολοκλήρωση της διαδικασίας</w:t>
      </w:r>
      <w:r>
        <w:rPr>
          <w:rFonts w:ascii="Franklin Gothic Medium" w:hAnsi="Franklin Gothic Medium"/>
          <w:bCs/>
          <w:szCs w:val="28"/>
        </w:rPr>
        <w:t>, αποτρέποντας πιθανές δυσκολίες και καθυστερήσεις</w:t>
      </w:r>
      <w:r w:rsidR="00A93AE8">
        <w:rPr>
          <w:rFonts w:ascii="Franklin Gothic Medium" w:hAnsi="Franklin Gothic Medium"/>
          <w:bCs/>
          <w:szCs w:val="28"/>
        </w:rPr>
        <w:t xml:space="preserve">, δεδομένου ότι οι διατάξεις που τροποποιούν </w:t>
      </w:r>
      <w:r>
        <w:rPr>
          <w:rFonts w:ascii="Franklin Gothic Medium" w:hAnsi="Franklin Gothic Medium"/>
          <w:bCs/>
          <w:szCs w:val="28"/>
        </w:rPr>
        <w:t xml:space="preserve"> </w:t>
      </w:r>
      <w:r>
        <w:rPr>
          <w:rFonts w:ascii="Franklin Gothic Medium" w:eastAsia="Franklin Gothic Medium" w:hAnsi="Franklin Gothic Medium" w:cs="Arial"/>
          <w:lang w:eastAsia="zh-CN" w:bidi="ar"/>
        </w:rPr>
        <w:t>τους</w:t>
      </w:r>
      <w:r w:rsidR="007D1F9A">
        <w:rPr>
          <w:rFonts w:ascii="Franklin Gothic Medium" w:eastAsia="Franklin Gothic Medium" w:hAnsi="Franklin Gothic Medium" w:cs="Arial"/>
          <w:lang w:eastAsia="zh-CN" w:bidi="ar"/>
        </w:rPr>
        <w:t xml:space="preserve"> συντελεστές</w:t>
      </w:r>
      <w:r w:rsidR="00A93AE8">
        <w:rPr>
          <w:rFonts w:ascii="Franklin Gothic Medium" w:eastAsia="Franklin Gothic Medium" w:hAnsi="Franklin Gothic Medium" w:cs="Arial"/>
          <w:lang w:eastAsia="zh-CN" w:bidi="ar"/>
        </w:rPr>
        <w:t xml:space="preserve"> φορολογίας πλοίων</w:t>
      </w:r>
      <w:r w:rsidR="007D1F9A">
        <w:rPr>
          <w:rFonts w:ascii="Franklin Gothic Medium" w:eastAsia="Franklin Gothic Medium" w:hAnsi="Franklin Gothic Medium" w:cs="Arial"/>
          <w:lang w:eastAsia="zh-CN" w:bidi="ar"/>
        </w:rPr>
        <w:t xml:space="preserve"> της δεύτερης κατηγορίας για το έτος αυτό</w:t>
      </w:r>
      <w:r w:rsidR="00A93AE8">
        <w:rPr>
          <w:rFonts w:ascii="Franklin Gothic Medium" w:eastAsia="Franklin Gothic Medium" w:hAnsi="Franklin Gothic Medium" w:cs="Arial"/>
          <w:lang w:eastAsia="zh-CN" w:bidi="ar"/>
        </w:rPr>
        <w:t xml:space="preserve"> βρίσκονται ακόμη σε δημόσια διαβούλευση</w:t>
      </w:r>
      <w:r w:rsidR="007D1F9A">
        <w:rPr>
          <w:rFonts w:ascii="Franklin Gothic Medium" w:eastAsia="Franklin Gothic Medium" w:hAnsi="Franklin Gothic Medium" w:cs="Arial"/>
          <w:lang w:eastAsia="zh-CN" w:bidi="ar"/>
        </w:rPr>
        <w:t>.</w:t>
      </w:r>
    </w:p>
    <w:p w14:paraId="09A5B1E2" w14:textId="0697C341" w:rsidR="007D1F9A" w:rsidRDefault="0036353D" w:rsidP="007D1F9A">
      <w:pPr>
        <w:spacing w:before="120" w:after="120" w:line="276" w:lineRule="auto"/>
        <w:jc w:val="both"/>
        <w:rPr>
          <w:rFonts w:ascii="Franklin Gothic Medium" w:eastAsia="Calibri" w:hAnsi="Franklin Gothic Medium" w:cs="Arial"/>
        </w:rPr>
      </w:pPr>
      <w:bookmarkStart w:id="1" w:name="_Hlk172620806"/>
      <w:r w:rsidRPr="0036353D">
        <w:rPr>
          <w:rFonts w:ascii="Franklin Gothic Medium" w:hAnsi="Franklin Gothic Medium"/>
          <w:bCs/>
          <w:szCs w:val="28"/>
        </w:rPr>
        <w:t>Επιπλέον</w:t>
      </w:r>
      <w:r>
        <w:rPr>
          <w:rFonts w:ascii="Franklin Gothic Medium" w:hAnsi="Franklin Gothic Medium"/>
          <w:bCs/>
          <w:szCs w:val="28"/>
        </w:rPr>
        <w:t xml:space="preserve">, </w:t>
      </w:r>
      <w:r w:rsidR="007D1F9A">
        <w:rPr>
          <w:rFonts w:ascii="Franklin Gothic Medium" w:hAnsi="Franklin Gothic Medium"/>
          <w:bCs/>
          <w:szCs w:val="28"/>
        </w:rPr>
        <w:t>η καταβολή της πρώτης και της δεύτερης δόσης του φόρου</w:t>
      </w:r>
      <w:bookmarkEnd w:id="1"/>
      <w:r w:rsidR="007D1F9A">
        <w:rPr>
          <w:rFonts w:ascii="Franklin Gothic Medium" w:hAnsi="Franklin Gothic Medium"/>
          <w:bCs/>
          <w:szCs w:val="28"/>
        </w:rPr>
        <w:t xml:space="preserve"> γίνεται εμπρόθεσμα </w:t>
      </w:r>
      <w:r w:rsidR="007D1F9A">
        <w:rPr>
          <w:rFonts w:ascii="Franklin Gothic Medium" w:eastAsia="Calibri" w:hAnsi="Franklin Gothic Medium" w:cs="Arial"/>
        </w:rPr>
        <w:t xml:space="preserve">μέχρι </w:t>
      </w:r>
      <w:bookmarkStart w:id="2" w:name="_GoBack"/>
      <w:bookmarkEnd w:id="2"/>
      <w:r w:rsidR="007D1F9A" w:rsidRPr="00A65B91">
        <w:rPr>
          <w:rFonts w:ascii="Franklin Gothic Medium" w:eastAsia="Calibri" w:hAnsi="Franklin Gothic Medium" w:cs="Arial"/>
        </w:rPr>
        <w:t>τις 31 Οκτωβρίου</w:t>
      </w:r>
      <w:r w:rsidR="007D1F9A">
        <w:rPr>
          <w:rFonts w:ascii="Franklin Gothic Medium" w:eastAsia="Calibri" w:hAnsi="Franklin Gothic Medium" w:cs="Arial"/>
        </w:rPr>
        <w:t xml:space="preserve"> 2025.</w:t>
      </w:r>
    </w:p>
    <w:p w14:paraId="31C02CB2" w14:textId="2A61440C" w:rsidR="007D1F9A" w:rsidRDefault="0036353D" w:rsidP="00D341A1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  <w:lang w:eastAsia="en-US"/>
        </w:rPr>
      </w:pPr>
      <w:r>
        <w:rPr>
          <w:rFonts w:ascii="Franklin Gothic Medium" w:hAnsi="Franklin Gothic Medium"/>
          <w:bCs/>
          <w:szCs w:val="28"/>
        </w:rPr>
        <w:t xml:space="preserve">Υπενθυμίζεται ότι η </w:t>
      </w:r>
      <w:r w:rsidR="007D1F9A">
        <w:rPr>
          <w:rFonts w:ascii="Franklin Gothic Medium" w:hAnsi="Franklin Gothic Medium"/>
          <w:bCs/>
          <w:szCs w:val="28"/>
        </w:rPr>
        <w:t xml:space="preserve">υποβολή των σχετικών δηλώσεων πραγματοποιείται μέσω της ψηφιακής πύλης </w:t>
      </w:r>
      <w:proofErr w:type="spellStart"/>
      <w:r w:rsidR="007D1F9A">
        <w:rPr>
          <w:rFonts w:ascii="Franklin Gothic Medium" w:hAnsi="Franklin Gothic Medium"/>
          <w:bCs/>
          <w:szCs w:val="28"/>
        </w:rPr>
        <w:t>myAADE</w:t>
      </w:r>
      <w:proofErr w:type="spellEnd"/>
      <w:r w:rsidR="007D1F9A">
        <w:rPr>
          <w:rFonts w:ascii="Franklin Gothic Medium" w:hAnsi="Franklin Gothic Medium"/>
          <w:bCs/>
          <w:szCs w:val="28"/>
        </w:rPr>
        <w:t xml:space="preserve"> (myaade.gov.gr) στη διαδρομή </w:t>
      </w:r>
      <w:r w:rsidR="007D1F9A" w:rsidRPr="00E6757D">
        <w:rPr>
          <w:rFonts w:ascii="Franklin Gothic Medium" w:hAnsi="Franklin Gothic Medium"/>
          <w:b/>
          <w:bCs/>
          <w:i/>
          <w:szCs w:val="28"/>
        </w:rPr>
        <w:t>Εφαρμογές &gt; Φορολογικές Υπηρεσίες &gt; Πλοία</w:t>
      </w:r>
      <w:r w:rsidRPr="00E6757D">
        <w:rPr>
          <w:rFonts w:ascii="Franklin Gothic Medium" w:hAnsi="Franklin Gothic Medium"/>
          <w:b/>
          <w:bCs/>
          <w:i/>
          <w:szCs w:val="28"/>
        </w:rPr>
        <w:t xml:space="preserve"> / ν</w:t>
      </w:r>
      <w:r w:rsidR="007D1F9A" w:rsidRPr="00E6757D">
        <w:rPr>
          <w:rFonts w:ascii="Franklin Gothic Medium" w:hAnsi="Franklin Gothic Medium"/>
          <w:b/>
          <w:bCs/>
          <w:i/>
          <w:szCs w:val="28"/>
        </w:rPr>
        <w:t xml:space="preserve">αυτιλιακές </w:t>
      </w:r>
      <w:r w:rsidRPr="00E6757D">
        <w:rPr>
          <w:rFonts w:ascii="Franklin Gothic Medium" w:hAnsi="Franklin Gothic Medium"/>
          <w:b/>
          <w:bCs/>
          <w:i/>
          <w:szCs w:val="28"/>
        </w:rPr>
        <w:t>ε</w:t>
      </w:r>
      <w:r w:rsidR="007D1F9A" w:rsidRPr="00E6757D">
        <w:rPr>
          <w:rFonts w:ascii="Franklin Gothic Medium" w:hAnsi="Franklin Gothic Medium"/>
          <w:b/>
          <w:bCs/>
          <w:i/>
          <w:szCs w:val="28"/>
        </w:rPr>
        <w:t>ταιρείες &gt; Δήλωση Φόρου πλοίων β’ κατηγορίας ν. 27/1975</w:t>
      </w:r>
      <w:r w:rsidR="00E6757D">
        <w:rPr>
          <w:rFonts w:ascii="Franklin Gothic Medium" w:hAnsi="Franklin Gothic Medium"/>
          <w:bCs/>
          <w:szCs w:val="28"/>
        </w:rPr>
        <w:t xml:space="preserve">, </w:t>
      </w:r>
      <w:r w:rsidR="007D1F9A">
        <w:rPr>
          <w:rFonts w:ascii="Franklin Gothic Medium" w:hAnsi="Franklin Gothic Medium"/>
          <w:bCs/>
          <w:szCs w:val="28"/>
        </w:rPr>
        <w:t xml:space="preserve">και αφορά τα πλοία β’ κατηγορίας εσωτερικών </w:t>
      </w:r>
      <w:proofErr w:type="spellStart"/>
      <w:r w:rsidR="007D1F9A">
        <w:rPr>
          <w:rFonts w:ascii="Franklin Gothic Medium" w:hAnsi="Franklin Gothic Medium"/>
          <w:bCs/>
          <w:szCs w:val="28"/>
        </w:rPr>
        <w:t>πλόων</w:t>
      </w:r>
      <w:proofErr w:type="spellEnd"/>
      <w:r w:rsidR="007D1F9A">
        <w:rPr>
          <w:rFonts w:ascii="Franklin Gothic Medium" w:hAnsi="Franklin Gothic Medium"/>
          <w:bCs/>
          <w:szCs w:val="28"/>
        </w:rPr>
        <w:t>, ανεξαρτήτως σημαίας.</w:t>
      </w:r>
    </w:p>
    <w:p w14:paraId="0141C819" w14:textId="7F06C21F" w:rsidR="00DA0861" w:rsidRPr="00D341A1" w:rsidRDefault="00E95AAF" w:rsidP="00D341A1">
      <w:pPr>
        <w:spacing w:before="120" w:after="120" w:line="276" w:lineRule="auto"/>
        <w:jc w:val="both"/>
        <w:rPr>
          <w:rFonts w:ascii="Franklin Gothic Medium" w:hAnsi="Franklin Gothic Medium" w:cs="Franklin Gothic Medium"/>
          <w:color w:val="000000"/>
        </w:rPr>
      </w:pPr>
      <w:r w:rsidRPr="00D341A1">
        <w:rPr>
          <w:rFonts w:ascii="Franklin Gothic Medium" w:hAnsi="Franklin Gothic Medium"/>
        </w:rPr>
        <w:t xml:space="preserve">Για περισσότερες πληροφορίες και διευκρινίσεις, οι ενδιαφερόμενοι μπορούν να επικοινωνούν με το </w:t>
      </w:r>
      <w:r w:rsidRPr="00D341A1">
        <w:rPr>
          <w:rStyle w:val="ac"/>
          <w:rFonts w:ascii="Franklin Gothic Medium" w:hAnsi="Franklin Gothic Medium"/>
        </w:rPr>
        <w:t>Κέντρο Εξυπηρέτησης Φορολογουμένων (ΚΕΦ) της ΑΑΔΕ</w:t>
      </w:r>
      <w:r w:rsidRPr="00D341A1">
        <w:rPr>
          <w:rFonts w:ascii="Franklin Gothic Medium" w:hAnsi="Franklin Gothic Medium"/>
        </w:rPr>
        <w:t xml:space="preserve"> στο τηλέφωνο </w:t>
      </w:r>
      <w:r w:rsidRPr="00D341A1">
        <w:rPr>
          <w:rStyle w:val="ac"/>
          <w:rFonts w:ascii="Franklin Gothic Medium" w:hAnsi="Franklin Gothic Medium"/>
        </w:rPr>
        <w:t>(+30) 213 162 1000</w:t>
      </w:r>
      <w:r w:rsidRPr="00D341A1">
        <w:rPr>
          <w:rFonts w:ascii="Franklin Gothic Medium" w:hAnsi="Franklin Gothic Medium"/>
        </w:rPr>
        <w:t>, τις εργάσιμες ημέρες και ώρες 7:30 – 17:00.</w:t>
      </w:r>
    </w:p>
    <w:sectPr w:rsidR="00DA0861" w:rsidRPr="00D341A1" w:rsidSect="000828B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5B4D1" w14:textId="77777777" w:rsidR="007A1E40" w:rsidRDefault="007A1E40" w:rsidP="00C4045E">
      <w:r>
        <w:separator/>
      </w:r>
    </w:p>
  </w:endnote>
  <w:endnote w:type="continuationSeparator" w:id="0">
    <w:p w14:paraId="502C8FE8" w14:textId="77777777" w:rsidR="007A1E40" w:rsidRDefault="007A1E40" w:rsidP="00C4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29D2D" w14:textId="77777777" w:rsidR="007A1E40" w:rsidRDefault="007A1E40" w:rsidP="00C4045E">
      <w:r>
        <w:separator/>
      </w:r>
    </w:p>
  </w:footnote>
  <w:footnote w:type="continuationSeparator" w:id="0">
    <w:p w14:paraId="7B0C73B1" w14:textId="77777777" w:rsidR="007A1E40" w:rsidRDefault="007A1E40" w:rsidP="00C4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B694" w14:textId="2E464F25" w:rsidR="00C4045E" w:rsidRDefault="00C4045E">
    <w:pPr>
      <w:pStyle w:val="a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6FE94" wp14:editId="23539052">
          <wp:simplePos x="0" y="0"/>
          <wp:positionH relativeFrom="column">
            <wp:posOffset>-1076325</wp:posOffset>
          </wp:positionH>
          <wp:positionV relativeFrom="paragraph">
            <wp:posOffset>-429260</wp:posOffset>
          </wp:positionV>
          <wp:extent cx="7466965" cy="1053465"/>
          <wp:effectExtent l="0" t="0" r="635" b="635"/>
          <wp:wrapTight wrapText="bothSides">
            <wp:wrapPolygon edited="0">
              <wp:start x="0" y="0"/>
              <wp:lineTo x="0" y="21353"/>
              <wp:lineTo x="21565" y="21353"/>
              <wp:lineTo x="21565" y="0"/>
              <wp:lineTo x="0" y="0"/>
            </wp:wrapPolygon>
          </wp:wrapTight>
          <wp:docPr id="6384269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26968" name="Εικόνα 638426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8C9"/>
    <w:multiLevelType w:val="hybridMultilevel"/>
    <w:tmpl w:val="39B2C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C8"/>
    <w:multiLevelType w:val="hybridMultilevel"/>
    <w:tmpl w:val="74428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5B8B"/>
    <w:multiLevelType w:val="multilevel"/>
    <w:tmpl w:val="FF783B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967B9"/>
    <w:multiLevelType w:val="hybridMultilevel"/>
    <w:tmpl w:val="E0F01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D13"/>
    <w:multiLevelType w:val="hybridMultilevel"/>
    <w:tmpl w:val="957EAB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2EE3"/>
    <w:multiLevelType w:val="hybridMultilevel"/>
    <w:tmpl w:val="C9EE4BFE"/>
    <w:lvl w:ilvl="0" w:tplc="0408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6" w15:restartNumberingAfterBreak="0">
    <w:nsid w:val="16AC7BAB"/>
    <w:multiLevelType w:val="hybridMultilevel"/>
    <w:tmpl w:val="519418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11B20"/>
    <w:multiLevelType w:val="hybridMultilevel"/>
    <w:tmpl w:val="80ACC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83C33"/>
    <w:multiLevelType w:val="hybridMultilevel"/>
    <w:tmpl w:val="4BF0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53EA5"/>
    <w:multiLevelType w:val="hybridMultilevel"/>
    <w:tmpl w:val="3760E7AC"/>
    <w:lvl w:ilvl="0" w:tplc="47AC021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3BF2"/>
    <w:multiLevelType w:val="hybridMultilevel"/>
    <w:tmpl w:val="C1F2EC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22994"/>
    <w:multiLevelType w:val="hybridMultilevel"/>
    <w:tmpl w:val="BD8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C0DCA"/>
    <w:multiLevelType w:val="hybridMultilevel"/>
    <w:tmpl w:val="86FE6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C0BBE"/>
    <w:multiLevelType w:val="hybridMultilevel"/>
    <w:tmpl w:val="594055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2C1"/>
    <w:multiLevelType w:val="hybridMultilevel"/>
    <w:tmpl w:val="43DEF2DA"/>
    <w:lvl w:ilvl="0" w:tplc="04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5" w15:restartNumberingAfterBreak="0">
    <w:nsid w:val="25C83263"/>
    <w:multiLevelType w:val="hybridMultilevel"/>
    <w:tmpl w:val="97B8D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007CE"/>
    <w:multiLevelType w:val="hybridMultilevel"/>
    <w:tmpl w:val="105ABF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06442"/>
    <w:multiLevelType w:val="hybridMultilevel"/>
    <w:tmpl w:val="F912DA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117A1"/>
    <w:multiLevelType w:val="hybridMultilevel"/>
    <w:tmpl w:val="514EB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23746"/>
    <w:multiLevelType w:val="multilevel"/>
    <w:tmpl w:val="70746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C158E"/>
    <w:multiLevelType w:val="hybridMultilevel"/>
    <w:tmpl w:val="59D47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D3018"/>
    <w:multiLevelType w:val="hybridMultilevel"/>
    <w:tmpl w:val="7376E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A0F70"/>
    <w:multiLevelType w:val="hybridMultilevel"/>
    <w:tmpl w:val="C6DA4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96664"/>
    <w:multiLevelType w:val="hybridMultilevel"/>
    <w:tmpl w:val="4B66EC2A"/>
    <w:lvl w:ilvl="0" w:tplc="6BB2E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7D58"/>
    <w:multiLevelType w:val="hybridMultilevel"/>
    <w:tmpl w:val="D94496EE"/>
    <w:lvl w:ilvl="0" w:tplc="0A3C1D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86FBE"/>
    <w:multiLevelType w:val="hybridMultilevel"/>
    <w:tmpl w:val="147AFA72"/>
    <w:lvl w:ilvl="0" w:tplc="0408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6" w15:restartNumberingAfterBreak="0">
    <w:nsid w:val="4E6F2E93"/>
    <w:multiLevelType w:val="hybridMultilevel"/>
    <w:tmpl w:val="E09A2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77393"/>
    <w:multiLevelType w:val="multilevel"/>
    <w:tmpl w:val="1D4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A575BD"/>
    <w:multiLevelType w:val="multilevel"/>
    <w:tmpl w:val="2BF6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AA6F2D"/>
    <w:multiLevelType w:val="multilevel"/>
    <w:tmpl w:val="C4C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721EF3"/>
    <w:multiLevelType w:val="hybridMultilevel"/>
    <w:tmpl w:val="287C6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C6B82"/>
    <w:multiLevelType w:val="hybridMultilevel"/>
    <w:tmpl w:val="66D0D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64C8E"/>
    <w:multiLevelType w:val="hybridMultilevel"/>
    <w:tmpl w:val="53DEFB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60E44"/>
    <w:multiLevelType w:val="multilevel"/>
    <w:tmpl w:val="FF78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082ACF"/>
    <w:multiLevelType w:val="hybridMultilevel"/>
    <w:tmpl w:val="14AA0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C66A1"/>
    <w:multiLevelType w:val="hybridMultilevel"/>
    <w:tmpl w:val="F8846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E1592"/>
    <w:multiLevelType w:val="hybridMultilevel"/>
    <w:tmpl w:val="5700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6178D"/>
    <w:multiLevelType w:val="hybridMultilevel"/>
    <w:tmpl w:val="6AA01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71A54"/>
    <w:multiLevelType w:val="hybridMultilevel"/>
    <w:tmpl w:val="5C6C3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526D0"/>
    <w:multiLevelType w:val="hybridMultilevel"/>
    <w:tmpl w:val="4FE46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012A9"/>
    <w:multiLevelType w:val="multilevel"/>
    <w:tmpl w:val="2222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8"/>
  </w:num>
  <w:num w:numId="4">
    <w:abstractNumId w:val="14"/>
  </w:num>
  <w:num w:numId="5">
    <w:abstractNumId w:val="11"/>
  </w:num>
  <w:num w:numId="6">
    <w:abstractNumId w:val="22"/>
  </w:num>
  <w:num w:numId="7">
    <w:abstractNumId w:val="25"/>
  </w:num>
  <w:num w:numId="8">
    <w:abstractNumId w:val="37"/>
  </w:num>
  <w:num w:numId="9">
    <w:abstractNumId w:val="20"/>
  </w:num>
  <w:num w:numId="10">
    <w:abstractNumId w:val="24"/>
  </w:num>
  <w:num w:numId="11">
    <w:abstractNumId w:val="18"/>
  </w:num>
  <w:num w:numId="12">
    <w:abstractNumId w:val="9"/>
  </w:num>
  <w:num w:numId="13">
    <w:abstractNumId w:val="9"/>
  </w:num>
  <w:num w:numId="14">
    <w:abstractNumId w:val="30"/>
  </w:num>
  <w:num w:numId="15">
    <w:abstractNumId w:val="3"/>
  </w:num>
  <w:num w:numId="16">
    <w:abstractNumId w:val="34"/>
  </w:num>
  <w:num w:numId="17">
    <w:abstractNumId w:val="1"/>
  </w:num>
  <w:num w:numId="18">
    <w:abstractNumId w:val="35"/>
  </w:num>
  <w:num w:numId="19">
    <w:abstractNumId w:val="12"/>
  </w:num>
  <w:num w:numId="20">
    <w:abstractNumId w:val="10"/>
  </w:num>
  <w:num w:numId="21">
    <w:abstractNumId w:val="0"/>
  </w:num>
  <w:num w:numId="22">
    <w:abstractNumId w:val="23"/>
  </w:num>
  <w:num w:numId="23">
    <w:abstractNumId w:val="28"/>
  </w:num>
  <w:num w:numId="24">
    <w:abstractNumId w:val="40"/>
  </w:num>
  <w:num w:numId="25">
    <w:abstractNumId w:val="4"/>
  </w:num>
  <w:num w:numId="26">
    <w:abstractNumId w:val="16"/>
  </w:num>
  <w:num w:numId="27">
    <w:abstractNumId w:val="38"/>
  </w:num>
  <w:num w:numId="28">
    <w:abstractNumId w:val="6"/>
  </w:num>
  <w:num w:numId="29">
    <w:abstractNumId w:val="31"/>
  </w:num>
  <w:num w:numId="30">
    <w:abstractNumId w:val="5"/>
  </w:num>
  <w:num w:numId="31">
    <w:abstractNumId w:val="13"/>
  </w:num>
  <w:num w:numId="32">
    <w:abstractNumId w:val="32"/>
  </w:num>
  <w:num w:numId="33">
    <w:abstractNumId w:val="26"/>
  </w:num>
  <w:num w:numId="34">
    <w:abstractNumId w:val="39"/>
  </w:num>
  <w:num w:numId="35">
    <w:abstractNumId w:val="19"/>
  </w:num>
  <w:num w:numId="36">
    <w:abstractNumId w:val="29"/>
  </w:num>
  <w:num w:numId="37">
    <w:abstractNumId w:val="27"/>
  </w:num>
  <w:num w:numId="38">
    <w:abstractNumId w:val="21"/>
  </w:num>
  <w:num w:numId="39">
    <w:abstractNumId w:val="2"/>
  </w:num>
  <w:num w:numId="40">
    <w:abstractNumId w:val="33"/>
  </w:num>
  <w:num w:numId="41">
    <w:abstractNumId w:val="7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78"/>
    <w:rsid w:val="00001F6B"/>
    <w:rsid w:val="0000740F"/>
    <w:rsid w:val="0001359F"/>
    <w:rsid w:val="0002049A"/>
    <w:rsid w:val="0003542C"/>
    <w:rsid w:val="000371C4"/>
    <w:rsid w:val="000401FC"/>
    <w:rsid w:val="00040548"/>
    <w:rsid w:val="00046CBF"/>
    <w:rsid w:val="00053926"/>
    <w:rsid w:val="00062171"/>
    <w:rsid w:val="00075203"/>
    <w:rsid w:val="0007751F"/>
    <w:rsid w:val="000828BE"/>
    <w:rsid w:val="000971DD"/>
    <w:rsid w:val="000A749B"/>
    <w:rsid w:val="000B251A"/>
    <w:rsid w:val="000B2E52"/>
    <w:rsid w:val="000C2DD6"/>
    <w:rsid w:val="000D5D01"/>
    <w:rsid w:val="000E2E34"/>
    <w:rsid w:val="000E5CD3"/>
    <w:rsid w:val="000F544E"/>
    <w:rsid w:val="000F7D27"/>
    <w:rsid w:val="0011350C"/>
    <w:rsid w:val="00134118"/>
    <w:rsid w:val="001344E1"/>
    <w:rsid w:val="001379F6"/>
    <w:rsid w:val="001405D8"/>
    <w:rsid w:val="001555B0"/>
    <w:rsid w:val="00170739"/>
    <w:rsid w:val="00173E35"/>
    <w:rsid w:val="0017530F"/>
    <w:rsid w:val="001773D0"/>
    <w:rsid w:val="00180E11"/>
    <w:rsid w:val="0018405B"/>
    <w:rsid w:val="001840E5"/>
    <w:rsid w:val="00186625"/>
    <w:rsid w:val="001940FC"/>
    <w:rsid w:val="001A2503"/>
    <w:rsid w:val="001A50C6"/>
    <w:rsid w:val="001A7BDC"/>
    <w:rsid w:val="001C2BF8"/>
    <w:rsid w:val="001C4EFE"/>
    <w:rsid w:val="001E5675"/>
    <w:rsid w:val="001E60AC"/>
    <w:rsid w:val="001F7F78"/>
    <w:rsid w:val="0021504F"/>
    <w:rsid w:val="00220DCD"/>
    <w:rsid w:val="00231BC9"/>
    <w:rsid w:val="00231E08"/>
    <w:rsid w:val="00240859"/>
    <w:rsid w:val="0024189F"/>
    <w:rsid w:val="00247A38"/>
    <w:rsid w:val="002502ED"/>
    <w:rsid w:val="00253AC0"/>
    <w:rsid w:val="002A3BE0"/>
    <w:rsid w:val="002A4B40"/>
    <w:rsid w:val="002A7AFC"/>
    <w:rsid w:val="002B117A"/>
    <w:rsid w:val="002C61C7"/>
    <w:rsid w:val="002C6877"/>
    <w:rsid w:val="002D270F"/>
    <w:rsid w:val="002E0A44"/>
    <w:rsid w:val="002F09C4"/>
    <w:rsid w:val="002F0B31"/>
    <w:rsid w:val="002F2A5D"/>
    <w:rsid w:val="002F4061"/>
    <w:rsid w:val="00310713"/>
    <w:rsid w:val="00310B16"/>
    <w:rsid w:val="00341728"/>
    <w:rsid w:val="0034246A"/>
    <w:rsid w:val="00354D87"/>
    <w:rsid w:val="00357222"/>
    <w:rsid w:val="0036353D"/>
    <w:rsid w:val="003734A7"/>
    <w:rsid w:val="0037593A"/>
    <w:rsid w:val="00376595"/>
    <w:rsid w:val="00384E05"/>
    <w:rsid w:val="003877C5"/>
    <w:rsid w:val="003B272C"/>
    <w:rsid w:val="003C56C3"/>
    <w:rsid w:val="003C5C3D"/>
    <w:rsid w:val="003C7192"/>
    <w:rsid w:val="003E0541"/>
    <w:rsid w:val="003E24CF"/>
    <w:rsid w:val="003E2567"/>
    <w:rsid w:val="0040018D"/>
    <w:rsid w:val="00411277"/>
    <w:rsid w:val="004121BB"/>
    <w:rsid w:val="004220A9"/>
    <w:rsid w:val="00423334"/>
    <w:rsid w:val="00426FC6"/>
    <w:rsid w:val="00433594"/>
    <w:rsid w:val="004344C2"/>
    <w:rsid w:val="0043690D"/>
    <w:rsid w:val="00437FB3"/>
    <w:rsid w:val="00467B9F"/>
    <w:rsid w:val="00472008"/>
    <w:rsid w:val="00474DAF"/>
    <w:rsid w:val="00474FA4"/>
    <w:rsid w:val="00496FC1"/>
    <w:rsid w:val="004A4F3A"/>
    <w:rsid w:val="004A77F9"/>
    <w:rsid w:val="004C1D8F"/>
    <w:rsid w:val="004D6F2A"/>
    <w:rsid w:val="004E0AA9"/>
    <w:rsid w:val="004E391D"/>
    <w:rsid w:val="004F36B6"/>
    <w:rsid w:val="004F3C51"/>
    <w:rsid w:val="00530D58"/>
    <w:rsid w:val="0056377E"/>
    <w:rsid w:val="00594B87"/>
    <w:rsid w:val="00595F67"/>
    <w:rsid w:val="005A2D63"/>
    <w:rsid w:val="005A5234"/>
    <w:rsid w:val="005B7017"/>
    <w:rsid w:val="005D7B84"/>
    <w:rsid w:val="005E0186"/>
    <w:rsid w:val="005E1215"/>
    <w:rsid w:val="005F6B8B"/>
    <w:rsid w:val="00600B95"/>
    <w:rsid w:val="00606C7E"/>
    <w:rsid w:val="00626CB6"/>
    <w:rsid w:val="00634227"/>
    <w:rsid w:val="006406C9"/>
    <w:rsid w:val="00646CC7"/>
    <w:rsid w:val="00651C3C"/>
    <w:rsid w:val="00663307"/>
    <w:rsid w:val="00685F74"/>
    <w:rsid w:val="00690D00"/>
    <w:rsid w:val="00694DC8"/>
    <w:rsid w:val="006968CE"/>
    <w:rsid w:val="00697BB2"/>
    <w:rsid w:val="006B0997"/>
    <w:rsid w:val="006B30AE"/>
    <w:rsid w:val="006D2B27"/>
    <w:rsid w:val="006E3F37"/>
    <w:rsid w:val="006F5D80"/>
    <w:rsid w:val="00704935"/>
    <w:rsid w:val="00710191"/>
    <w:rsid w:val="007127E7"/>
    <w:rsid w:val="00733B50"/>
    <w:rsid w:val="00737CC3"/>
    <w:rsid w:val="00746C7F"/>
    <w:rsid w:val="00755CB7"/>
    <w:rsid w:val="00762EF6"/>
    <w:rsid w:val="00767FA2"/>
    <w:rsid w:val="00774250"/>
    <w:rsid w:val="007917AC"/>
    <w:rsid w:val="00792FA5"/>
    <w:rsid w:val="0079718F"/>
    <w:rsid w:val="007A07C5"/>
    <w:rsid w:val="007A1E40"/>
    <w:rsid w:val="007C29A3"/>
    <w:rsid w:val="007D1F9A"/>
    <w:rsid w:val="007D4E2A"/>
    <w:rsid w:val="007D559D"/>
    <w:rsid w:val="007E4DC8"/>
    <w:rsid w:val="007E6D6D"/>
    <w:rsid w:val="007F7FA5"/>
    <w:rsid w:val="008071DF"/>
    <w:rsid w:val="00812CB1"/>
    <w:rsid w:val="00826983"/>
    <w:rsid w:val="00831AA6"/>
    <w:rsid w:val="00832A59"/>
    <w:rsid w:val="00832F70"/>
    <w:rsid w:val="00846FE5"/>
    <w:rsid w:val="00850F44"/>
    <w:rsid w:val="00874F04"/>
    <w:rsid w:val="00880565"/>
    <w:rsid w:val="008853B6"/>
    <w:rsid w:val="008A5827"/>
    <w:rsid w:val="008B178E"/>
    <w:rsid w:val="008B275A"/>
    <w:rsid w:val="008B698E"/>
    <w:rsid w:val="008B7C45"/>
    <w:rsid w:val="008C2835"/>
    <w:rsid w:val="008C3091"/>
    <w:rsid w:val="008C55EA"/>
    <w:rsid w:val="008C670E"/>
    <w:rsid w:val="008D1038"/>
    <w:rsid w:val="008D1228"/>
    <w:rsid w:val="008E5DE9"/>
    <w:rsid w:val="008E7233"/>
    <w:rsid w:val="008E74DD"/>
    <w:rsid w:val="008F5D5C"/>
    <w:rsid w:val="009137F1"/>
    <w:rsid w:val="00926B31"/>
    <w:rsid w:val="00943F71"/>
    <w:rsid w:val="00946BE2"/>
    <w:rsid w:val="0095696F"/>
    <w:rsid w:val="00957AB9"/>
    <w:rsid w:val="00957FBB"/>
    <w:rsid w:val="00974E83"/>
    <w:rsid w:val="009756ED"/>
    <w:rsid w:val="00981997"/>
    <w:rsid w:val="0098231F"/>
    <w:rsid w:val="00982C96"/>
    <w:rsid w:val="00983846"/>
    <w:rsid w:val="00992DE0"/>
    <w:rsid w:val="00997515"/>
    <w:rsid w:val="009A2B46"/>
    <w:rsid w:val="009B5A1A"/>
    <w:rsid w:val="009B7B32"/>
    <w:rsid w:val="009C231E"/>
    <w:rsid w:val="009D6F5D"/>
    <w:rsid w:val="009F3ADB"/>
    <w:rsid w:val="00A11972"/>
    <w:rsid w:val="00A148D1"/>
    <w:rsid w:val="00A36EE6"/>
    <w:rsid w:val="00A41B7D"/>
    <w:rsid w:val="00A50739"/>
    <w:rsid w:val="00A55826"/>
    <w:rsid w:val="00A65B91"/>
    <w:rsid w:val="00A77E61"/>
    <w:rsid w:val="00A81FB0"/>
    <w:rsid w:val="00A84CDE"/>
    <w:rsid w:val="00A911E7"/>
    <w:rsid w:val="00A93AE8"/>
    <w:rsid w:val="00A9677B"/>
    <w:rsid w:val="00AA683A"/>
    <w:rsid w:val="00AC54B2"/>
    <w:rsid w:val="00AD17D5"/>
    <w:rsid w:val="00AD2270"/>
    <w:rsid w:val="00AD7CE5"/>
    <w:rsid w:val="00AE3A4C"/>
    <w:rsid w:val="00AF41F4"/>
    <w:rsid w:val="00B013B6"/>
    <w:rsid w:val="00B05542"/>
    <w:rsid w:val="00B12574"/>
    <w:rsid w:val="00B32B1F"/>
    <w:rsid w:val="00B45EC6"/>
    <w:rsid w:val="00B535C6"/>
    <w:rsid w:val="00B543F8"/>
    <w:rsid w:val="00B551E4"/>
    <w:rsid w:val="00BA0347"/>
    <w:rsid w:val="00BB4092"/>
    <w:rsid w:val="00BB4216"/>
    <w:rsid w:val="00BC146B"/>
    <w:rsid w:val="00BC3B8E"/>
    <w:rsid w:val="00BC511C"/>
    <w:rsid w:val="00BD09EB"/>
    <w:rsid w:val="00BD29ED"/>
    <w:rsid w:val="00C0006A"/>
    <w:rsid w:val="00C11A69"/>
    <w:rsid w:val="00C1266D"/>
    <w:rsid w:val="00C2179C"/>
    <w:rsid w:val="00C25733"/>
    <w:rsid w:val="00C31BBD"/>
    <w:rsid w:val="00C4045E"/>
    <w:rsid w:val="00C463BF"/>
    <w:rsid w:val="00C5356A"/>
    <w:rsid w:val="00C61F58"/>
    <w:rsid w:val="00C66CE6"/>
    <w:rsid w:val="00C67C57"/>
    <w:rsid w:val="00CB2DC2"/>
    <w:rsid w:val="00CC069B"/>
    <w:rsid w:val="00CC369E"/>
    <w:rsid w:val="00CC43C9"/>
    <w:rsid w:val="00CD2226"/>
    <w:rsid w:val="00CD69BD"/>
    <w:rsid w:val="00CD6B88"/>
    <w:rsid w:val="00CD6E6D"/>
    <w:rsid w:val="00CE0A52"/>
    <w:rsid w:val="00CE180C"/>
    <w:rsid w:val="00CE4674"/>
    <w:rsid w:val="00D00234"/>
    <w:rsid w:val="00D11F6E"/>
    <w:rsid w:val="00D13229"/>
    <w:rsid w:val="00D23D47"/>
    <w:rsid w:val="00D341A1"/>
    <w:rsid w:val="00D348DE"/>
    <w:rsid w:val="00D456EE"/>
    <w:rsid w:val="00D51DEA"/>
    <w:rsid w:val="00D53B66"/>
    <w:rsid w:val="00D631A0"/>
    <w:rsid w:val="00D7184B"/>
    <w:rsid w:val="00D720DF"/>
    <w:rsid w:val="00D730AB"/>
    <w:rsid w:val="00D810B9"/>
    <w:rsid w:val="00D82E8F"/>
    <w:rsid w:val="00D90596"/>
    <w:rsid w:val="00D921DB"/>
    <w:rsid w:val="00DA0861"/>
    <w:rsid w:val="00DA163F"/>
    <w:rsid w:val="00DA1A3A"/>
    <w:rsid w:val="00DA2DCF"/>
    <w:rsid w:val="00DB0C45"/>
    <w:rsid w:val="00DB3851"/>
    <w:rsid w:val="00DD4565"/>
    <w:rsid w:val="00DE4BAE"/>
    <w:rsid w:val="00DF18F3"/>
    <w:rsid w:val="00E028B0"/>
    <w:rsid w:val="00E04DCA"/>
    <w:rsid w:val="00E135C8"/>
    <w:rsid w:val="00E20965"/>
    <w:rsid w:val="00E3217E"/>
    <w:rsid w:val="00E33D5A"/>
    <w:rsid w:val="00E46C9D"/>
    <w:rsid w:val="00E6757D"/>
    <w:rsid w:val="00E71107"/>
    <w:rsid w:val="00E95AAF"/>
    <w:rsid w:val="00E97778"/>
    <w:rsid w:val="00EA0622"/>
    <w:rsid w:val="00EA20BB"/>
    <w:rsid w:val="00EA4771"/>
    <w:rsid w:val="00EC0418"/>
    <w:rsid w:val="00ED7DDE"/>
    <w:rsid w:val="00EF2FE0"/>
    <w:rsid w:val="00EF52E0"/>
    <w:rsid w:val="00F02D1A"/>
    <w:rsid w:val="00F04910"/>
    <w:rsid w:val="00F258BD"/>
    <w:rsid w:val="00F25C29"/>
    <w:rsid w:val="00F2790E"/>
    <w:rsid w:val="00F33104"/>
    <w:rsid w:val="00F34FD1"/>
    <w:rsid w:val="00F36A97"/>
    <w:rsid w:val="00F537F7"/>
    <w:rsid w:val="00F577B4"/>
    <w:rsid w:val="00F64F40"/>
    <w:rsid w:val="00F733C2"/>
    <w:rsid w:val="00F74214"/>
    <w:rsid w:val="00F91BD9"/>
    <w:rsid w:val="00F973F8"/>
    <w:rsid w:val="00FA3E6C"/>
    <w:rsid w:val="00FB0A44"/>
    <w:rsid w:val="00FB306D"/>
    <w:rsid w:val="00FC1DFD"/>
    <w:rsid w:val="00FC2B20"/>
    <w:rsid w:val="00FC6F48"/>
    <w:rsid w:val="00FD22B7"/>
    <w:rsid w:val="00FD2D56"/>
    <w:rsid w:val="00FE58E5"/>
    <w:rsid w:val="00FE7A3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8565"/>
  <w15:docId w15:val="{B74A4ED0-74A4-4EC7-813E-A78B08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F7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link w:val="3Char"/>
    <w:uiPriority w:val="9"/>
    <w:qFormat/>
    <w:rsid w:val="00E95AA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4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7F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4D6F2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4D6F2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6F2A"/>
    <w:rPr>
      <w:rFonts w:ascii="Segoe UI" w:hAnsi="Segoe UI" w:cs="Segoe UI"/>
      <w:sz w:val="18"/>
      <w:szCs w:val="18"/>
      <w:lang w:eastAsia="el-GR"/>
    </w:rPr>
  </w:style>
  <w:style w:type="character" w:styleId="a5">
    <w:name w:val="annotation reference"/>
    <w:basedOn w:val="a0"/>
    <w:uiPriority w:val="99"/>
    <w:semiHidden/>
    <w:unhideWhenUsed/>
    <w:rsid w:val="005A5234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A5234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A5234"/>
    <w:rPr>
      <w:rFonts w:ascii="Times New Roman" w:hAnsi="Times New Roman" w:cs="Times New Roman"/>
      <w:sz w:val="20"/>
      <w:szCs w:val="20"/>
      <w:lang w:eastAsia="el-GR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A5234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A5234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a8">
    <w:name w:val="List Paragraph"/>
    <w:basedOn w:val="a"/>
    <w:uiPriority w:val="34"/>
    <w:qFormat/>
    <w:rsid w:val="00F733C2"/>
    <w:pPr>
      <w:ind w:left="720"/>
      <w:contextualSpacing/>
    </w:pPr>
  </w:style>
  <w:style w:type="paragraph" w:customStyle="1" w:styleId="a9">
    <w:name w:val="Κύριο τμήμα"/>
    <w:rsid w:val="00EF2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a">
    <w:name w:val="Plain Text"/>
    <w:basedOn w:val="a"/>
    <w:link w:val="Char2"/>
    <w:uiPriority w:val="99"/>
    <w:unhideWhenUsed/>
    <w:rsid w:val="00CC069B"/>
    <w:rPr>
      <w:rFonts w:ascii="Calibri" w:hAnsi="Calibri" w:cstheme="minorBid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a"/>
    <w:uiPriority w:val="99"/>
    <w:rsid w:val="00CC069B"/>
    <w:rPr>
      <w:rFonts w:ascii="Calibri" w:hAnsi="Calibri"/>
      <w:szCs w:val="21"/>
    </w:rPr>
  </w:style>
  <w:style w:type="table" w:styleId="ab">
    <w:name w:val="Table Grid"/>
    <w:basedOn w:val="a1"/>
    <w:uiPriority w:val="39"/>
    <w:rsid w:val="00AC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E135C8"/>
    <w:rPr>
      <w:b/>
      <w:bCs/>
    </w:rPr>
  </w:style>
  <w:style w:type="paragraph" w:styleId="Web">
    <w:name w:val="Normal (Web)"/>
    <w:basedOn w:val="a"/>
    <w:uiPriority w:val="99"/>
    <w:unhideWhenUsed/>
    <w:rsid w:val="00C11A69"/>
    <w:pPr>
      <w:spacing w:before="100" w:beforeAutospacing="1" w:after="100" w:afterAutospacing="1"/>
    </w:pPr>
    <w:rPr>
      <w:rFonts w:eastAsia="Times New Roman"/>
    </w:rPr>
  </w:style>
  <w:style w:type="character" w:customStyle="1" w:styleId="3Char">
    <w:name w:val="Επικεφαλίδα 3 Char"/>
    <w:basedOn w:val="a0"/>
    <w:link w:val="3"/>
    <w:uiPriority w:val="9"/>
    <w:rsid w:val="00E95AA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EC041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l-GR"/>
    </w:rPr>
  </w:style>
  <w:style w:type="paragraph" w:styleId="ad">
    <w:name w:val="header"/>
    <w:basedOn w:val="a"/>
    <w:link w:val="Char3"/>
    <w:uiPriority w:val="99"/>
    <w:unhideWhenUsed/>
    <w:rsid w:val="00C4045E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d"/>
    <w:uiPriority w:val="99"/>
    <w:rsid w:val="00C4045E"/>
    <w:rPr>
      <w:rFonts w:ascii="Times New Roman" w:hAnsi="Times New Roman" w:cs="Times New Roman"/>
      <w:sz w:val="24"/>
      <w:szCs w:val="24"/>
      <w:lang w:eastAsia="el-GR"/>
    </w:rPr>
  </w:style>
  <w:style w:type="paragraph" w:styleId="ae">
    <w:name w:val="footer"/>
    <w:basedOn w:val="a"/>
    <w:link w:val="Char4"/>
    <w:uiPriority w:val="99"/>
    <w:unhideWhenUsed/>
    <w:rsid w:val="00C4045E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e"/>
    <w:uiPriority w:val="99"/>
    <w:rsid w:val="00C4045E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9C67-3CC6-42DC-ABB8-0DB3FA8C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ΓΕΩΡΓΙΟΣ ΣΤΑΥΛΙΩΤΗΣ</dc:creator>
  <cp:lastModifiedBy>ΔΕΠΙΚ</cp:lastModifiedBy>
  <cp:revision>4</cp:revision>
  <cp:lastPrinted>2024-07-15T05:10:00Z</cp:lastPrinted>
  <dcterms:created xsi:type="dcterms:W3CDTF">2025-06-30T08:27:00Z</dcterms:created>
  <dcterms:modified xsi:type="dcterms:W3CDTF">2025-06-30T08:52:00Z</dcterms:modified>
</cp:coreProperties>
</file>