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578494C" w:rsidR="00AF44BF" w:rsidRPr="006144D0" w:rsidRDefault="00AF44BF" w:rsidP="00082964">
      <w:pPr>
        <w:spacing w:line="276" w:lineRule="auto"/>
        <w:jc w:val="right"/>
        <w:rPr>
          <w:rFonts w:ascii="Franklin Gothic Medium" w:hAnsi="Franklin Gothic Medium"/>
          <w:b/>
          <w:sz w:val="24"/>
          <w:szCs w:val="24"/>
        </w:rPr>
      </w:pPr>
      <w:r w:rsidRPr="006144D0">
        <w:rPr>
          <w:rFonts w:ascii="Franklin Gothic Medium" w:hAnsi="Franklin Gothic Medium"/>
          <w:sz w:val="24"/>
          <w:szCs w:val="24"/>
        </w:rPr>
        <w:t xml:space="preserve"> </w:t>
      </w:r>
      <w:r w:rsidRPr="00094E92">
        <w:rPr>
          <w:rFonts w:ascii="Franklin Gothic Medium" w:hAnsi="Franklin Gothic Medium"/>
          <w:sz w:val="24"/>
          <w:szCs w:val="24"/>
        </w:rPr>
        <w:t>Αθήνα</w:t>
      </w:r>
      <w:r w:rsidRPr="006144D0">
        <w:rPr>
          <w:rFonts w:ascii="Franklin Gothic Medium" w:hAnsi="Franklin Gothic Medium"/>
          <w:sz w:val="24"/>
          <w:szCs w:val="24"/>
        </w:rPr>
        <w:t xml:space="preserve">, </w:t>
      </w:r>
      <w:r w:rsidR="008D3083">
        <w:rPr>
          <w:rFonts w:ascii="Franklin Gothic Medium" w:hAnsi="Franklin Gothic Medium"/>
          <w:sz w:val="24"/>
          <w:szCs w:val="24"/>
        </w:rPr>
        <w:t>14 Απριλίου</w:t>
      </w:r>
      <w:r w:rsidR="008D3083" w:rsidRPr="006144D0">
        <w:rPr>
          <w:rFonts w:ascii="Franklin Gothic Medium" w:hAnsi="Franklin Gothic Medium"/>
          <w:sz w:val="24"/>
          <w:szCs w:val="24"/>
        </w:rPr>
        <w:t xml:space="preserve"> </w:t>
      </w:r>
      <w:r w:rsidRPr="006144D0">
        <w:rPr>
          <w:rFonts w:ascii="Franklin Gothic Medium" w:hAnsi="Franklin Gothic Medium"/>
          <w:sz w:val="24"/>
          <w:szCs w:val="24"/>
        </w:rPr>
        <w:t>202</w:t>
      </w:r>
      <w:r w:rsidR="00132B1E" w:rsidRPr="006144D0">
        <w:rPr>
          <w:rFonts w:ascii="Franklin Gothic Medium" w:hAnsi="Franklin Gothic Medium"/>
          <w:sz w:val="24"/>
          <w:szCs w:val="24"/>
        </w:rPr>
        <w:t>5</w:t>
      </w:r>
    </w:p>
    <w:p w14:paraId="2BB92394" w14:textId="77777777" w:rsidR="00AF44BF" w:rsidRPr="006144D0" w:rsidRDefault="00AF44BF" w:rsidP="00AF44BF">
      <w:pPr>
        <w:spacing w:line="276" w:lineRule="auto"/>
        <w:jc w:val="both"/>
        <w:rPr>
          <w:rFonts w:ascii="Franklin Gothic Medium" w:hAnsi="Franklin Gothic Medium"/>
          <w:b/>
          <w:sz w:val="28"/>
          <w:szCs w:val="28"/>
        </w:rPr>
      </w:pPr>
    </w:p>
    <w:p w14:paraId="7896A7AC" w14:textId="77777777" w:rsidR="00AF44BF" w:rsidRPr="006144D0"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6144D0">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p>
    <w:p w14:paraId="273D8992" w14:textId="08B2E6BC" w:rsidR="00BC22FD" w:rsidRPr="006144D0" w:rsidRDefault="00EE4017" w:rsidP="00BC22FD">
      <w:pPr>
        <w:pStyle w:val="a5"/>
        <w:spacing w:before="120" w:after="360" w:line="276" w:lineRule="auto"/>
        <w:jc w:val="center"/>
        <w:rPr>
          <w:rFonts w:eastAsia="Times New Roman" w:cs="Calibri"/>
          <w:color w:val="000000"/>
          <w:sz w:val="27"/>
          <w:szCs w:val="27"/>
          <w:lang w:eastAsia="el-GR"/>
        </w:rPr>
      </w:pPr>
      <w:r w:rsidRPr="00EE4017">
        <w:rPr>
          <w:rFonts w:ascii="Franklin Gothic Medium" w:hAnsi="Franklin Gothic Medium"/>
          <w:b/>
          <w:bCs/>
          <w:sz w:val="28"/>
          <w:szCs w:val="28"/>
        </w:rPr>
        <w:t>ΑΑΔΕ: Ξεκινά το Ψηφιακό Πελατολόγιο Οχημάτων</w:t>
      </w:r>
    </w:p>
    <w:p w14:paraId="61D576D2"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Το Ψηφιακό Πελατολόγιο, το νέο ψηφιακό εργαλείο της Ανεξάρτητης Αρχής Δημοσίων Εσόδων, τίθεται σε λειτουργία από σήμερα, Δευτέρα, 14 Απριλίου 2025, ξεκινώντας από τους κλάδους, που σχετίζονται με τα οχήματα. </w:t>
      </w:r>
    </w:p>
    <w:p w14:paraId="553C4110"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Με απόφαση του Διοικητή της ΑΑΔΕ, Γιώργου </w:t>
      </w:r>
      <w:proofErr w:type="spellStart"/>
      <w:r w:rsidRPr="00EE4017">
        <w:rPr>
          <w:rFonts w:ascii="Franklin Gothic Medium" w:hAnsi="Franklin Gothic Medium"/>
          <w:bCs/>
          <w:sz w:val="24"/>
          <w:szCs w:val="24"/>
        </w:rPr>
        <w:t>Πιτσιλή</w:t>
      </w:r>
      <w:proofErr w:type="spellEnd"/>
      <w:r w:rsidRPr="00EE4017">
        <w:rPr>
          <w:rFonts w:ascii="Franklin Gothic Medium" w:hAnsi="Franklin Gothic Medium"/>
          <w:bCs/>
          <w:sz w:val="24"/>
          <w:szCs w:val="24"/>
        </w:rPr>
        <w:t xml:space="preserve">, ορίζεται η έναρξη ισχύος του Ψηφιακού Πελατολογίου Οχημάτων, ο τρόπος, ο χρόνος και η διαδικασία υποβολής των πληροφοριών από τους υπόχρεους, η έκταση εφαρμογής και οι εξαιρέσεις (Α.1057/2025). </w:t>
      </w:r>
    </w:p>
    <w:p w14:paraId="2685C212"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Σε συνδυασμό με την τήρηση των ηλεκτρονικών βιβλίων (</w:t>
      </w:r>
      <w:proofErr w:type="spellStart"/>
      <w:r w:rsidRPr="00EE4017">
        <w:rPr>
          <w:rFonts w:ascii="Franklin Gothic Medium" w:hAnsi="Franklin Gothic Medium"/>
          <w:bCs/>
          <w:sz w:val="24"/>
          <w:szCs w:val="24"/>
        </w:rPr>
        <w:t>myDATA</w:t>
      </w:r>
      <w:proofErr w:type="spellEnd"/>
      <w:r w:rsidRPr="00EE4017">
        <w:rPr>
          <w:rFonts w:ascii="Franklin Gothic Medium" w:hAnsi="Franklin Gothic Medium"/>
          <w:bCs/>
          <w:sz w:val="24"/>
          <w:szCs w:val="24"/>
        </w:rPr>
        <w:t xml:space="preserve">) και την ψηφιακή παρακολούθηση της διακίνησης αποθεμάτων (ψηφιακό δελτίο αποστολής), το Ψηφιακό Πελατολόγιο Οχημάτων αποτελεί ένα ακόμη σημαντικό εργαλείο για την προώθηση της φορολογικής συμμόρφωσης, τη διενέργεια ελεγκτικών επαληθεύσεων, την υποβοήθηση των επιτόπιων ελέγχων και την εξαγωγή δεικτών εύρους συναλλακτικής δραστηριότητας ανά κλάδο και τοποθεσία. </w:t>
      </w:r>
    </w:p>
    <w:p w14:paraId="74730208"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Υπόχρεες για την τήρηση του Ψηφιακού Πελατολογίου Οχημάτων είναι οι εξής κατηγορίες επιχειρήσεων:</w:t>
      </w:r>
    </w:p>
    <w:p w14:paraId="6209BB97" w14:textId="77777777" w:rsidR="00EE4017" w:rsidRDefault="00EE4017" w:rsidP="00D335FF">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συνεργεία επισκευής και συντήρησης οχημάτων</w:t>
      </w:r>
    </w:p>
    <w:p w14:paraId="519BA5CF" w14:textId="77777777" w:rsidR="00EE4017" w:rsidRDefault="00EE4017" w:rsidP="00A72A59">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φανοποιεία</w:t>
      </w:r>
    </w:p>
    <w:p w14:paraId="7AED784F" w14:textId="77777777" w:rsidR="00EE4017" w:rsidRDefault="00EE4017" w:rsidP="00E67C2A">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επιχειρήσεις με αντικείμενο την τοποθέτηση συναγερμών, </w:t>
      </w:r>
      <w:proofErr w:type="spellStart"/>
      <w:r w:rsidRPr="00EE4017">
        <w:rPr>
          <w:rFonts w:ascii="Franklin Gothic Medium" w:hAnsi="Franklin Gothic Medium"/>
          <w:bCs/>
          <w:sz w:val="24"/>
          <w:szCs w:val="24"/>
        </w:rPr>
        <w:t>ηχοσυστημάτων</w:t>
      </w:r>
      <w:proofErr w:type="spellEnd"/>
      <w:r w:rsidRPr="00EE4017">
        <w:rPr>
          <w:rFonts w:ascii="Franklin Gothic Medium" w:hAnsi="Franklin Gothic Medium"/>
          <w:bCs/>
          <w:sz w:val="24"/>
          <w:szCs w:val="24"/>
        </w:rPr>
        <w:t xml:space="preserve"> και οργάνων σε οχήματα</w:t>
      </w:r>
    </w:p>
    <w:p w14:paraId="4154587F" w14:textId="77777777" w:rsidR="00EE4017" w:rsidRDefault="00EE4017" w:rsidP="00FA4429">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χώροι στάθμευσης</w:t>
      </w:r>
    </w:p>
    <w:p w14:paraId="0F70D31D" w14:textId="77777777" w:rsidR="00EE4017" w:rsidRDefault="00EE4017" w:rsidP="00E50BE2">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πλυντήρια αυτοκινήτων</w:t>
      </w:r>
    </w:p>
    <w:p w14:paraId="71D6D20F" w14:textId="62FC986F" w:rsidR="00EE4017" w:rsidRPr="00EE4017" w:rsidRDefault="00EE4017" w:rsidP="00E50BE2">
      <w:pPr>
        <w:pStyle w:val="a5"/>
        <w:numPr>
          <w:ilvl w:val="0"/>
          <w:numId w:val="24"/>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επιχειρήσεις ενοικίασης αυτοκινήτων, μοτοσικλετών (δίτροχων, τρίτροχων, τετράτροχων), μοτοποδηλάτων, επιβατικών οχημάτων που προορίζονται για επαγγελματική ή προσωπική χρήση, επαγγελματικών οχημάτων, γεωργικών και λοιπών αυτοκινούμενων μηχανημάτων.</w:t>
      </w:r>
    </w:p>
    <w:p w14:paraId="5945769E"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Εξαιρούνται από την υποχρέωση τήρησης Ψηφιακού Πελατολογίου Οχημάτων:</w:t>
      </w:r>
    </w:p>
    <w:p w14:paraId="3813544A"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οι επιχειρήσεις χρηματοδοτικής μίσθωσης (</w:t>
      </w:r>
      <w:proofErr w:type="spellStart"/>
      <w:r w:rsidRPr="00EE4017">
        <w:rPr>
          <w:rFonts w:ascii="Franklin Gothic Medium" w:hAnsi="Franklin Gothic Medium"/>
          <w:bCs/>
          <w:sz w:val="24"/>
          <w:szCs w:val="24"/>
        </w:rPr>
        <w:t>leasing</w:t>
      </w:r>
      <w:proofErr w:type="spellEnd"/>
      <w:r w:rsidRPr="00EE4017">
        <w:rPr>
          <w:rFonts w:ascii="Franklin Gothic Medium" w:hAnsi="Franklin Gothic Medium"/>
          <w:bCs/>
          <w:sz w:val="24"/>
          <w:szCs w:val="24"/>
        </w:rPr>
        <w:t>)</w:t>
      </w:r>
    </w:p>
    <w:p w14:paraId="3C56330B"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lastRenderedPageBreak/>
        <w:t>οι επιχειρήσεις που λειτουργούν με συστήματα αυτοεξυπηρέτησης, εφόσον τα παραστατικά αξίας εκδίδονται άμεσα με την ολοκλήρωση της υπηρεσίας</w:t>
      </w:r>
    </w:p>
    <w:p w14:paraId="418D36E8"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οι εργασίες που απαιτούνται για την κίνηση και παράδοση των καινούριων αυτοκινήτων στον αγοραστή, οι οποίες πραγματοποιούνται από τα συνεργεία των επιχειρήσεων πώλησης καινούριων αυτοκινήτων (π.χ. </w:t>
      </w:r>
      <w:proofErr w:type="spellStart"/>
      <w:r w:rsidRPr="00EE4017">
        <w:rPr>
          <w:rFonts w:ascii="Franklin Gothic Medium" w:hAnsi="Franklin Gothic Medium"/>
          <w:bCs/>
          <w:sz w:val="24"/>
          <w:szCs w:val="24"/>
        </w:rPr>
        <w:t>αποκήρωση</w:t>
      </w:r>
      <w:proofErr w:type="spellEnd"/>
      <w:r w:rsidRPr="00EE4017">
        <w:rPr>
          <w:rFonts w:ascii="Franklin Gothic Medium" w:hAnsi="Franklin Gothic Medium"/>
          <w:bCs/>
          <w:sz w:val="24"/>
          <w:szCs w:val="24"/>
        </w:rPr>
        <w:t>)</w:t>
      </w:r>
    </w:p>
    <w:p w14:paraId="42586070"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εκμίσθωση θέσεων στάθμευσης από ιδιοκτήτες περιφραγμένων οικοπέδων, εφόσον η εκμίσθωση έχει συγκεκριμένη κάθε φορά χρονική διάρκεια, δεν συνοδεύεται από υπηρεσίες φύλαξης ή άλλες υπηρεσίες (π.χ. παρκαδόρος, γραφείο, τηλέφωνο) και ο κάτοχος του οχήματος διαθέτει αυτοτελή δυνατότητα εισόδου και εξόδου</w:t>
      </w:r>
    </w:p>
    <w:p w14:paraId="7A9297AF"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επισκευή ή συντήρηση μερών ή εξαρτημάτων οχημάτων, εφόσον αυτά εισάγονται στην εγκατάσταση της επιχείρησης αυτοτελώς, αποσπασμένα από το όχημα που φέρει την πινακίδα κυκλοφορίας (π.χ. μηχανή οχήματος, αναμεικτήρας μεταφοράς σκυροδέματος)</w:t>
      </w:r>
    </w:p>
    <w:p w14:paraId="53616105" w14:textId="77777777" w:rsid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χρήση ιδιόκτητου χώρου στάθμευσης επιχειρήσεων για την φιλοξενία/εξυπηρέτηση πελατών τους, με ή χωρίς αντάλλαγμα</w:t>
      </w:r>
    </w:p>
    <w:p w14:paraId="36262ECB" w14:textId="1C325E89" w:rsidR="00EE4017" w:rsidRPr="00EE4017" w:rsidRDefault="00EE4017" w:rsidP="00EE4017">
      <w:pPr>
        <w:pStyle w:val="a5"/>
        <w:numPr>
          <w:ilvl w:val="0"/>
          <w:numId w:val="25"/>
        </w:numPr>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παροχή υπηρεσιών κινητού συνεργείου και η επισκευή οχημάτων στον τόπο που εμφανίστηκε η βλάβη (ή σε άλλο σημείο που υποδείχθηκε).</w:t>
      </w:r>
    </w:p>
    <w:p w14:paraId="71DDEAB9"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Έως 30/6/2025, η τήρηση του Ψηφιακού Πελατολογίου είναι προαιρετική, ενώ από 1/7/2025, γίνεται υποχρεωτική.</w:t>
      </w:r>
    </w:p>
    <w:p w14:paraId="6982B843" w14:textId="1E480CCB"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νέα ψηφιακή εφαρμογή είναι διαθέσιμη στην ψηφιακή πύλη</w:t>
      </w:r>
      <w:bookmarkStart w:id="0" w:name="_GoBack"/>
      <w:bookmarkEnd w:id="0"/>
      <w:r w:rsidRPr="00EE4017">
        <w:rPr>
          <w:rFonts w:ascii="Franklin Gothic Medium" w:hAnsi="Franklin Gothic Medium"/>
          <w:bCs/>
          <w:sz w:val="24"/>
          <w:szCs w:val="24"/>
        </w:rPr>
        <w:t xml:space="preserve"> </w:t>
      </w:r>
      <w:proofErr w:type="spellStart"/>
      <w:r w:rsidRPr="00EE4017">
        <w:rPr>
          <w:rFonts w:ascii="Franklin Gothic Medium" w:hAnsi="Franklin Gothic Medium"/>
          <w:bCs/>
          <w:sz w:val="24"/>
          <w:szCs w:val="24"/>
        </w:rPr>
        <w:t>myAADE</w:t>
      </w:r>
      <w:proofErr w:type="spellEnd"/>
      <w:r w:rsidRPr="00EE4017">
        <w:rPr>
          <w:rFonts w:ascii="Franklin Gothic Medium" w:hAnsi="Franklin Gothic Medium"/>
          <w:bCs/>
          <w:sz w:val="24"/>
          <w:szCs w:val="24"/>
        </w:rPr>
        <w:t xml:space="preserve"> (myaade.gov.gr), ακολουθώντας τη διαδρομή</w:t>
      </w:r>
      <w:r w:rsidRPr="00260EF7">
        <w:rPr>
          <w:rFonts w:ascii="Franklin Gothic Medium" w:hAnsi="Franklin Gothic Medium"/>
          <w:bCs/>
          <w:sz w:val="24"/>
          <w:szCs w:val="24"/>
        </w:rPr>
        <w:t>:</w:t>
      </w:r>
      <w:r w:rsidR="00260EF7" w:rsidRPr="00260EF7">
        <w:rPr>
          <w:rFonts w:ascii="Franklin Gothic Medium" w:hAnsi="Franklin Gothic Medium"/>
          <w:bCs/>
          <w:sz w:val="24"/>
          <w:szCs w:val="24"/>
        </w:rPr>
        <w:t xml:space="preserve"> </w:t>
      </w:r>
      <w:r w:rsidR="00260EF7" w:rsidRPr="00260EF7">
        <w:rPr>
          <w:rFonts w:ascii="Franklin Gothic Medium" w:hAnsi="Franklin Gothic Medium"/>
          <w:b/>
          <w:bCs/>
          <w:i/>
          <w:sz w:val="24"/>
          <w:szCs w:val="24"/>
        </w:rPr>
        <w:t>Εφαρμογές &gt; Επιχειρήσεις &gt; Ψηφιακό Πελατολόγιο</w:t>
      </w:r>
      <w:r w:rsidR="00260EF7">
        <w:rPr>
          <w:rFonts w:ascii="Franklin Gothic Medium" w:hAnsi="Franklin Gothic Medium"/>
          <w:b/>
          <w:bCs/>
          <w:i/>
          <w:sz w:val="24"/>
          <w:szCs w:val="24"/>
        </w:rPr>
        <w:t>.</w:t>
      </w:r>
    </w:p>
    <w:p w14:paraId="56E3C252"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7:30 – 17:00.</w:t>
      </w:r>
    </w:p>
    <w:p w14:paraId="4F712E06" w14:textId="23C93D04"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Παράλληλα, στο </w:t>
      </w:r>
      <w:hyperlink r:id="rId7" w:history="1">
        <w:r w:rsidRPr="00EE4017">
          <w:rPr>
            <w:rStyle w:val="-"/>
            <w:rFonts w:ascii="Franklin Gothic Medium" w:hAnsi="Franklin Gothic Medium"/>
            <w:bCs/>
            <w:sz w:val="24"/>
            <w:szCs w:val="24"/>
            <w:lang w:val="en-US"/>
          </w:rPr>
          <w:t>YouTube</w:t>
        </w:r>
      </w:hyperlink>
      <w:r w:rsidRPr="00EE4017">
        <w:rPr>
          <w:rFonts w:ascii="Franklin Gothic Medium" w:hAnsi="Franklin Gothic Medium"/>
          <w:bCs/>
          <w:sz w:val="24"/>
          <w:szCs w:val="24"/>
        </w:rPr>
        <w:t xml:space="preserve"> κανάλι της ΑΑΔΕ, οι υπόχρεοι έχουν τη δυνατότητα να παρακολουθήσουν ειδικά εκπαιδευτικά </w:t>
      </w:r>
      <w:proofErr w:type="spellStart"/>
      <w:r w:rsidRPr="00EE4017">
        <w:rPr>
          <w:rFonts w:ascii="Franklin Gothic Medium" w:hAnsi="Franklin Gothic Medium"/>
          <w:bCs/>
          <w:sz w:val="24"/>
          <w:szCs w:val="24"/>
        </w:rPr>
        <w:t>video</w:t>
      </w:r>
      <w:proofErr w:type="spellEnd"/>
      <w:r w:rsidRPr="00EE4017">
        <w:rPr>
          <w:rFonts w:ascii="Franklin Gothic Medium" w:hAnsi="Franklin Gothic Medium"/>
          <w:bCs/>
          <w:sz w:val="24"/>
          <w:szCs w:val="24"/>
        </w:rPr>
        <w:t xml:space="preserve"> για τη σωστή χρήση της εφαρμογής. </w:t>
      </w:r>
    </w:p>
    <w:p w14:paraId="3D3F4E62" w14:textId="77777777" w:rsidR="00EE4017" w:rsidRPr="00EE4017"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 xml:space="preserve">Όπως δήλωσε ο Διοικητής της ΑΑΔΕ, Γιώργος </w:t>
      </w:r>
      <w:proofErr w:type="spellStart"/>
      <w:r w:rsidRPr="00EE4017">
        <w:rPr>
          <w:rFonts w:ascii="Franklin Gothic Medium" w:hAnsi="Franklin Gothic Medium"/>
          <w:bCs/>
          <w:sz w:val="24"/>
          <w:szCs w:val="24"/>
        </w:rPr>
        <w:t>Πιτσιλής</w:t>
      </w:r>
      <w:proofErr w:type="spellEnd"/>
      <w:r w:rsidRPr="00EE4017">
        <w:rPr>
          <w:rFonts w:ascii="Franklin Gothic Medium" w:hAnsi="Franklin Gothic Medium"/>
          <w:bCs/>
          <w:sz w:val="24"/>
          <w:szCs w:val="24"/>
        </w:rPr>
        <w:t>, «Σε συνδυασμό με την τήρηση των ηλεκτρονικών βιβλίων (</w:t>
      </w:r>
      <w:proofErr w:type="spellStart"/>
      <w:r w:rsidRPr="00EE4017">
        <w:rPr>
          <w:rFonts w:ascii="Franklin Gothic Medium" w:hAnsi="Franklin Gothic Medium"/>
          <w:bCs/>
          <w:sz w:val="24"/>
          <w:szCs w:val="24"/>
        </w:rPr>
        <w:t>myDATA</w:t>
      </w:r>
      <w:proofErr w:type="spellEnd"/>
      <w:r w:rsidRPr="00EE4017">
        <w:rPr>
          <w:rFonts w:ascii="Franklin Gothic Medium" w:hAnsi="Franklin Gothic Medium"/>
          <w:bCs/>
          <w:sz w:val="24"/>
          <w:szCs w:val="24"/>
        </w:rPr>
        <w:t xml:space="preserve">) και την ψηφιακή παρακολούθηση της διακίνησης αποθεμάτων (ψηφιακό δελτίο αποστολής), το Ψηφιακό Πελατολόγιο Οχημάτων αποτελεί ένα ακόμη σημαντικό εργαλείο για την προώθηση της φορολογικής συμμόρφωσης, τη διενέργεια ελεγκτικών επαληθεύσεων, την υποβοήθηση των επιτόπιων ελέγχων και την εξαγωγή δεικτών εύρους συναλλακτικής δραστηριότητας ανά κλάδο και τοποθεσία. </w:t>
      </w:r>
    </w:p>
    <w:p w14:paraId="5450616B" w14:textId="40AECBCF" w:rsidR="0041376F" w:rsidRPr="006144D0" w:rsidRDefault="00EE4017" w:rsidP="00EE4017">
      <w:pPr>
        <w:pStyle w:val="a5"/>
        <w:spacing w:before="120" w:after="120" w:line="276" w:lineRule="auto"/>
        <w:jc w:val="both"/>
        <w:rPr>
          <w:rFonts w:ascii="Franklin Gothic Medium" w:hAnsi="Franklin Gothic Medium"/>
          <w:bCs/>
          <w:sz w:val="24"/>
          <w:szCs w:val="24"/>
        </w:rPr>
      </w:pPr>
      <w:r w:rsidRPr="00EE4017">
        <w:rPr>
          <w:rFonts w:ascii="Franklin Gothic Medium" w:hAnsi="Franklin Gothic Medium"/>
          <w:bCs/>
          <w:sz w:val="24"/>
          <w:szCs w:val="24"/>
        </w:rPr>
        <w:t>Η ανάπτυξή του αποτέλεσε αντικείμενο μακράς διαβούλευσης και στενής συνεργασίας με την επιχειρηματική κοινότητα. Η εφαρμογή έχει σχεδιαστεί ώστε να είναι απλή και φιλική προς τον χρήστη, ελαχιστοποιώντας τις λειτουργικές προσαρμογές από τις επιχειρήσεις».</w:t>
      </w:r>
    </w:p>
    <w:sectPr w:rsidR="0041376F" w:rsidRPr="006144D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D411CD"/>
    <w:multiLevelType w:val="hybridMultilevel"/>
    <w:tmpl w:val="148EF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2A1869"/>
    <w:multiLevelType w:val="hybridMultilevel"/>
    <w:tmpl w:val="512EE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A522A9"/>
    <w:multiLevelType w:val="hybridMultilevel"/>
    <w:tmpl w:val="BE929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304102"/>
    <w:multiLevelType w:val="hybridMultilevel"/>
    <w:tmpl w:val="44FA7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9E740E"/>
    <w:multiLevelType w:val="hybridMultilevel"/>
    <w:tmpl w:val="1DDA97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9"/>
  </w:num>
  <w:num w:numId="8">
    <w:abstractNumId w:val="21"/>
  </w:num>
  <w:num w:numId="9">
    <w:abstractNumId w:val="17"/>
  </w:num>
  <w:num w:numId="10">
    <w:abstractNumId w:val="7"/>
  </w:num>
  <w:num w:numId="11">
    <w:abstractNumId w:val="20"/>
  </w:num>
  <w:num w:numId="12">
    <w:abstractNumId w:val="0"/>
  </w:num>
  <w:num w:numId="13">
    <w:abstractNumId w:val="23"/>
  </w:num>
  <w:num w:numId="14">
    <w:abstractNumId w:val="2"/>
  </w:num>
  <w:num w:numId="15">
    <w:abstractNumId w:val="14"/>
  </w:num>
  <w:num w:numId="16">
    <w:abstractNumId w:val="15"/>
  </w:num>
  <w:num w:numId="17">
    <w:abstractNumId w:val="8"/>
  </w:num>
  <w:num w:numId="18">
    <w:abstractNumId w:val="11"/>
  </w:num>
  <w:num w:numId="19">
    <w:abstractNumId w:val="5"/>
  </w:num>
  <w:num w:numId="20">
    <w:abstractNumId w:val="10"/>
  </w:num>
  <w:num w:numId="21">
    <w:abstractNumId w:val="4"/>
  </w:num>
  <w:num w:numId="22">
    <w:abstractNumId w:val="22"/>
  </w:num>
  <w:num w:numId="23">
    <w:abstractNumId w:val="9"/>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541AD"/>
    <w:rsid w:val="00064436"/>
    <w:rsid w:val="00071667"/>
    <w:rsid w:val="000757F8"/>
    <w:rsid w:val="00082964"/>
    <w:rsid w:val="00094E92"/>
    <w:rsid w:val="000B3E31"/>
    <w:rsid w:val="000B5845"/>
    <w:rsid w:val="000C30D3"/>
    <w:rsid w:val="000D3ADB"/>
    <w:rsid w:val="000E5728"/>
    <w:rsid w:val="000F6D36"/>
    <w:rsid w:val="00132B1E"/>
    <w:rsid w:val="001371D4"/>
    <w:rsid w:val="00142D37"/>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5358A"/>
    <w:rsid w:val="00260D1E"/>
    <w:rsid w:val="00260EF7"/>
    <w:rsid w:val="0027049D"/>
    <w:rsid w:val="00291BFE"/>
    <w:rsid w:val="002A7283"/>
    <w:rsid w:val="002A75A4"/>
    <w:rsid w:val="002A7816"/>
    <w:rsid w:val="002B4493"/>
    <w:rsid w:val="002C2847"/>
    <w:rsid w:val="002D1AF1"/>
    <w:rsid w:val="002D4E00"/>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1376F"/>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536A"/>
    <w:rsid w:val="005F79B0"/>
    <w:rsid w:val="00602DC3"/>
    <w:rsid w:val="006144D0"/>
    <w:rsid w:val="006266C2"/>
    <w:rsid w:val="00663632"/>
    <w:rsid w:val="00690530"/>
    <w:rsid w:val="006A01DD"/>
    <w:rsid w:val="006D214E"/>
    <w:rsid w:val="006D416E"/>
    <w:rsid w:val="006E5EF4"/>
    <w:rsid w:val="007100C9"/>
    <w:rsid w:val="00730AA2"/>
    <w:rsid w:val="00732B5E"/>
    <w:rsid w:val="00737377"/>
    <w:rsid w:val="0074660B"/>
    <w:rsid w:val="00751BBC"/>
    <w:rsid w:val="00761B92"/>
    <w:rsid w:val="007658D5"/>
    <w:rsid w:val="007671B3"/>
    <w:rsid w:val="007917B0"/>
    <w:rsid w:val="007A2D4D"/>
    <w:rsid w:val="007B3FC4"/>
    <w:rsid w:val="007C2949"/>
    <w:rsid w:val="007E00BF"/>
    <w:rsid w:val="007E270B"/>
    <w:rsid w:val="007F29CD"/>
    <w:rsid w:val="007F4EF3"/>
    <w:rsid w:val="00813026"/>
    <w:rsid w:val="008214D2"/>
    <w:rsid w:val="0082755B"/>
    <w:rsid w:val="008529E4"/>
    <w:rsid w:val="008713C9"/>
    <w:rsid w:val="00886DB2"/>
    <w:rsid w:val="008942F2"/>
    <w:rsid w:val="00894FE5"/>
    <w:rsid w:val="008B4699"/>
    <w:rsid w:val="008B6F61"/>
    <w:rsid w:val="008D3083"/>
    <w:rsid w:val="008E410A"/>
    <w:rsid w:val="0090376A"/>
    <w:rsid w:val="00906C78"/>
    <w:rsid w:val="00915C8E"/>
    <w:rsid w:val="00921BA4"/>
    <w:rsid w:val="00952E21"/>
    <w:rsid w:val="00953BFD"/>
    <w:rsid w:val="00963CB6"/>
    <w:rsid w:val="0097616C"/>
    <w:rsid w:val="00981B61"/>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02467"/>
    <w:rsid w:val="00B06BB8"/>
    <w:rsid w:val="00B12FAE"/>
    <w:rsid w:val="00B20F44"/>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E743D"/>
    <w:rsid w:val="00D058FF"/>
    <w:rsid w:val="00D35822"/>
    <w:rsid w:val="00D41831"/>
    <w:rsid w:val="00D9068B"/>
    <w:rsid w:val="00D90C1C"/>
    <w:rsid w:val="00DD6ECE"/>
    <w:rsid w:val="00DE4247"/>
    <w:rsid w:val="00E03100"/>
    <w:rsid w:val="00E12B84"/>
    <w:rsid w:val="00E16CE1"/>
    <w:rsid w:val="00E37A1D"/>
    <w:rsid w:val="00E4149B"/>
    <w:rsid w:val="00E51F84"/>
    <w:rsid w:val="00E83384"/>
    <w:rsid w:val="00E833D9"/>
    <w:rsid w:val="00E90B7C"/>
    <w:rsid w:val="00E91F1C"/>
    <w:rsid w:val="00E94BB8"/>
    <w:rsid w:val="00EA2FCF"/>
    <w:rsid w:val="00EC2240"/>
    <w:rsid w:val="00ED566C"/>
    <w:rsid w:val="00EE4017"/>
    <w:rsid w:val="00EE7FCE"/>
    <w:rsid w:val="00EF116B"/>
    <w:rsid w:val="00F02A11"/>
    <w:rsid w:val="00F22D6E"/>
    <w:rsid w:val="00F44D70"/>
    <w:rsid w:val="00F56A9F"/>
    <w:rsid w:val="00F72E04"/>
    <w:rsid w:val="00F73BA0"/>
    <w:rsid w:val="00F76E26"/>
    <w:rsid w:val="00F83A09"/>
    <w:rsid w:val="00FA0A5A"/>
    <w:rsid w:val="00FB16D2"/>
    <w:rsid w:val="00FB376A"/>
    <w:rsid w:val="00FB382D"/>
    <w:rsid w:val="00FC2B64"/>
    <w:rsid w:val="00FD52CB"/>
    <w:rsid w:val="00FE2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0541AD"/>
    <w:rPr>
      <w:sz w:val="16"/>
      <w:szCs w:val="16"/>
    </w:rPr>
  </w:style>
  <w:style w:type="paragraph" w:styleId="a7">
    <w:name w:val="annotation text"/>
    <w:basedOn w:val="a"/>
    <w:link w:val="Char1"/>
    <w:uiPriority w:val="99"/>
    <w:semiHidden/>
    <w:unhideWhenUsed/>
    <w:rsid w:val="000541AD"/>
    <w:rPr>
      <w:sz w:val="20"/>
      <w:szCs w:val="20"/>
    </w:rPr>
  </w:style>
  <w:style w:type="character" w:customStyle="1" w:styleId="Char1">
    <w:name w:val="Κείμενο σχολίου Char"/>
    <w:basedOn w:val="a0"/>
    <w:link w:val="a7"/>
    <w:uiPriority w:val="99"/>
    <w:semiHidden/>
    <w:rsid w:val="000541AD"/>
    <w:rPr>
      <w:rFonts w:ascii="Calibri" w:hAnsi="Calibri" w:cs="Calibri"/>
      <w:sz w:val="20"/>
      <w:szCs w:val="20"/>
    </w:rPr>
  </w:style>
  <w:style w:type="paragraph" w:styleId="a8">
    <w:name w:val="annotation subject"/>
    <w:basedOn w:val="a7"/>
    <w:next w:val="a7"/>
    <w:link w:val="Char2"/>
    <w:uiPriority w:val="99"/>
    <w:semiHidden/>
    <w:unhideWhenUsed/>
    <w:rsid w:val="000541AD"/>
    <w:rPr>
      <w:b/>
      <w:bCs/>
    </w:rPr>
  </w:style>
  <w:style w:type="character" w:customStyle="1" w:styleId="Char2">
    <w:name w:val="Θέμα σχολίου Char"/>
    <w:basedOn w:val="Char1"/>
    <w:link w:val="a8"/>
    <w:uiPriority w:val="99"/>
    <w:semiHidden/>
    <w:rsid w:val="000541AD"/>
    <w:rPr>
      <w:rFonts w:ascii="Calibri" w:hAnsi="Calibri" w:cs="Calibri"/>
      <w:b/>
      <w:bCs/>
      <w:sz w:val="20"/>
      <w:szCs w:val="20"/>
    </w:rPr>
  </w:style>
  <w:style w:type="character" w:styleId="a9">
    <w:name w:val="Unresolved Mention"/>
    <w:basedOn w:val="a0"/>
    <w:uiPriority w:val="99"/>
    <w:semiHidden/>
    <w:unhideWhenUsed/>
    <w:rsid w:val="00EE4017"/>
    <w:rPr>
      <w:color w:val="605E5C"/>
      <w:shd w:val="clear" w:color="auto" w:fill="E1DFDD"/>
    </w:rPr>
  </w:style>
  <w:style w:type="character" w:styleId="-0">
    <w:name w:val="FollowedHyperlink"/>
    <w:basedOn w:val="a0"/>
    <w:uiPriority w:val="99"/>
    <w:semiHidden/>
    <w:unhideWhenUsed/>
    <w:rsid w:val="00EE4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83387971">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AA-wi8k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0B0A3-71DE-42B3-99E4-0BC45891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648</Words>
  <Characters>3501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6</cp:revision>
  <cp:lastPrinted>2025-04-14T13:14:00Z</cp:lastPrinted>
  <dcterms:created xsi:type="dcterms:W3CDTF">2025-04-14T08:01:00Z</dcterms:created>
  <dcterms:modified xsi:type="dcterms:W3CDTF">2025-04-14T13:18:00Z</dcterms:modified>
</cp:coreProperties>
</file>