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0E79C197" w:rsidR="00AF44BF" w:rsidRPr="00D15EC7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113735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>Αθήνα</w:t>
      </w:r>
      <w:r w:rsidRPr="00113735">
        <w:rPr>
          <w:rFonts w:ascii="Franklin Gothic Medium" w:hAnsi="Franklin Gothic Medium"/>
          <w:sz w:val="24"/>
          <w:szCs w:val="24"/>
        </w:rPr>
        <w:t>,</w:t>
      </w:r>
      <w:r w:rsidR="00AD3B59">
        <w:rPr>
          <w:rFonts w:ascii="Franklin Gothic Medium" w:hAnsi="Franklin Gothic Medium"/>
          <w:sz w:val="24"/>
          <w:szCs w:val="24"/>
        </w:rPr>
        <w:t xml:space="preserve"> </w:t>
      </w:r>
      <w:r w:rsidR="00121314">
        <w:rPr>
          <w:rFonts w:ascii="Franklin Gothic Medium" w:hAnsi="Franklin Gothic Medium"/>
          <w:sz w:val="24"/>
          <w:szCs w:val="24"/>
        </w:rPr>
        <w:t>17</w:t>
      </w:r>
      <w:r w:rsidRPr="00113735">
        <w:rPr>
          <w:rFonts w:ascii="Franklin Gothic Medium" w:hAnsi="Franklin Gothic Medium"/>
          <w:sz w:val="24"/>
          <w:szCs w:val="24"/>
        </w:rPr>
        <w:t xml:space="preserve"> </w:t>
      </w:r>
      <w:r w:rsidR="00AD3B59" w:rsidRPr="009317C1">
        <w:rPr>
          <w:rFonts w:ascii="Franklin Gothic Medium" w:hAnsi="Franklin Gothic Medium"/>
          <w:sz w:val="24"/>
          <w:szCs w:val="24"/>
        </w:rPr>
        <w:t xml:space="preserve">Μαρτίου </w:t>
      </w:r>
      <w:r w:rsidR="00355395" w:rsidRPr="00113735">
        <w:rPr>
          <w:rFonts w:ascii="Franklin Gothic Medium" w:hAnsi="Franklin Gothic Medium"/>
          <w:sz w:val="24"/>
          <w:szCs w:val="24"/>
        </w:rPr>
        <w:t>202</w:t>
      </w:r>
      <w:r w:rsidR="00355395" w:rsidRPr="00D15EC7">
        <w:rPr>
          <w:rFonts w:ascii="Franklin Gothic Medium" w:hAnsi="Franklin Gothic Medium"/>
          <w:sz w:val="24"/>
          <w:szCs w:val="24"/>
        </w:rPr>
        <w:t>5</w:t>
      </w:r>
    </w:p>
    <w:p w14:paraId="2BB92394" w14:textId="77777777" w:rsidR="00AF44BF" w:rsidRPr="00113735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48943A7E" w14:textId="77777777" w:rsidR="00DD3AF6" w:rsidRDefault="00AF44BF" w:rsidP="00BC22FD">
      <w:pPr>
        <w:pStyle w:val="a5"/>
        <w:spacing w:before="120" w:after="36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</w:t>
      </w:r>
      <w:r w:rsidRPr="00113735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Pr="00AF44BF">
        <w:rPr>
          <w:rFonts w:ascii="Franklin Gothic Medium" w:hAnsi="Franklin Gothic Medium"/>
          <w:b/>
          <w:bCs/>
          <w:sz w:val="28"/>
          <w:szCs w:val="28"/>
        </w:rPr>
        <w:t>ΤΥΠΟΥ</w:t>
      </w:r>
      <w:bookmarkStart w:id="0" w:name="_Hlk150518924"/>
    </w:p>
    <w:p w14:paraId="273D8992" w14:textId="0A21AA70" w:rsidR="00BC22FD" w:rsidRPr="007D7091" w:rsidRDefault="00BC22FD" w:rsidP="00BC22FD">
      <w:pPr>
        <w:pStyle w:val="a5"/>
        <w:spacing w:before="120" w:after="360" w:line="276" w:lineRule="auto"/>
        <w:jc w:val="center"/>
        <w:rPr>
          <w:rFonts w:eastAsia="Times New Roman" w:cs="Calibri"/>
          <w:color w:val="000000"/>
          <w:sz w:val="27"/>
          <w:szCs w:val="27"/>
          <w:lang w:eastAsia="el-GR"/>
        </w:rPr>
      </w:pPr>
      <w:r w:rsidRPr="00BC22FD">
        <w:rPr>
          <w:rFonts w:ascii="Franklin Gothic Medium" w:hAnsi="Franklin Gothic Medium"/>
          <w:b/>
          <w:bCs/>
          <w:sz w:val="28"/>
          <w:szCs w:val="28"/>
        </w:rPr>
        <w:t>ΑΑΔΕ</w:t>
      </w:r>
      <w:r w:rsidRPr="00571F5A">
        <w:rPr>
          <w:rFonts w:ascii="Franklin Gothic Medium" w:hAnsi="Franklin Gothic Medium"/>
          <w:b/>
          <w:bCs/>
          <w:sz w:val="28"/>
          <w:szCs w:val="28"/>
        </w:rPr>
        <w:t xml:space="preserve">: </w:t>
      </w:r>
      <w:bookmarkEnd w:id="0"/>
      <w:r w:rsidR="006643A5">
        <w:rPr>
          <w:rFonts w:ascii="Franklin Gothic Medium" w:hAnsi="Franklin Gothic Medium"/>
          <w:b/>
          <w:sz w:val="28"/>
          <w:szCs w:val="28"/>
        </w:rPr>
        <w:t>Ξεκίνησε η υποβολή</w:t>
      </w:r>
      <w:r w:rsidR="007D7091">
        <w:rPr>
          <w:rFonts w:ascii="Franklin Gothic Medium" w:hAnsi="Franklin Gothic Medium"/>
          <w:b/>
          <w:sz w:val="28"/>
          <w:szCs w:val="28"/>
        </w:rPr>
        <w:t xml:space="preserve"> των δηλώσεων φορολογίας εισοδήματος </w:t>
      </w:r>
      <w:r w:rsidR="00B23BB4">
        <w:rPr>
          <w:rFonts w:ascii="Franklin Gothic Medium" w:hAnsi="Franklin Gothic Medium"/>
          <w:b/>
          <w:sz w:val="28"/>
          <w:szCs w:val="28"/>
        </w:rPr>
        <w:t xml:space="preserve">φυσικών </w:t>
      </w:r>
      <w:r w:rsidR="007D7091">
        <w:rPr>
          <w:rFonts w:ascii="Franklin Gothic Medium" w:hAnsi="Franklin Gothic Medium"/>
          <w:b/>
          <w:sz w:val="28"/>
          <w:szCs w:val="28"/>
        </w:rPr>
        <w:t xml:space="preserve">προσώπων </w:t>
      </w:r>
    </w:p>
    <w:p w14:paraId="26E9ADBC" w14:textId="30988C53" w:rsidR="00EE1752" w:rsidRDefault="00121314" w:rsidP="00B23BB4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>Ξεκίνησε</w:t>
      </w:r>
      <w:r w:rsidR="00EE1752">
        <w:rPr>
          <w:rFonts w:ascii="Franklin Gothic Medium" w:hAnsi="Franklin Gothic Medium"/>
          <w:bCs/>
          <w:sz w:val="24"/>
          <w:szCs w:val="28"/>
        </w:rPr>
        <w:t xml:space="preserve"> η υποβολή δηλώσεων</w:t>
      </w:r>
      <w:r w:rsidR="006643A5">
        <w:rPr>
          <w:rFonts w:ascii="Franklin Gothic Medium" w:hAnsi="Franklin Gothic Medium"/>
          <w:bCs/>
          <w:sz w:val="24"/>
          <w:szCs w:val="28"/>
        </w:rPr>
        <w:t xml:space="preserve"> φορολογίας εισοδήματος</w:t>
      </w:r>
      <w:r w:rsidR="00EE1752">
        <w:rPr>
          <w:rFonts w:ascii="Franklin Gothic Medium" w:hAnsi="Franklin Gothic Medium"/>
          <w:bCs/>
          <w:sz w:val="24"/>
          <w:szCs w:val="28"/>
        </w:rPr>
        <w:t xml:space="preserve"> </w:t>
      </w:r>
      <w:r>
        <w:rPr>
          <w:rFonts w:ascii="Franklin Gothic Medium" w:hAnsi="Franklin Gothic Medium"/>
          <w:bCs/>
          <w:sz w:val="24"/>
          <w:szCs w:val="28"/>
        </w:rPr>
        <w:t xml:space="preserve">φυσικών προσώπων </w:t>
      </w:r>
      <w:r w:rsidR="00EE1752">
        <w:rPr>
          <w:rFonts w:ascii="Franklin Gothic Medium" w:hAnsi="Franklin Gothic Medium"/>
          <w:bCs/>
          <w:sz w:val="24"/>
          <w:szCs w:val="28"/>
        </w:rPr>
        <w:t xml:space="preserve">για το </w:t>
      </w:r>
      <w:r w:rsidR="00B35FEB">
        <w:rPr>
          <w:rFonts w:ascii="Franklin Gothic Medium" w:hAnsi="Franklin Gothic Medium"/>
          <w:bCs/>
          <w:sz w:val="24"/>
          <w:szCs w:val="28"/>
        </w:rPr>
        <w:t xml:space="preserve">φορολογικό </w:t>
      </w:r>
      <w:r w:rsidR="00EE1752">
        <w:rPr>
          <w:rFonts w:ascii="Franklin Gothic Medium" w:hAnsi="Franklin Gothic Medium"/>
          <w:bCs/>
          <w:sz w:val="24"/>
          <w:szCs w:val="28"/>
        </w:rPr>
        <w:t>έτος 2024</w:t>
      </w:r>
      <w:r w:rsidR="00540684">
        <w:rPr>
          <w:rFonts w:ascii="Franklin Gothic Medium" w:hAnsi="Franklin Gothic Medium"/>
          <w:bCs/>
          <w:sz w:val="24"/>
          <w:szCs w:val="28"/>
        </w:rPr>
        <w:t>,</w:t>
      </w:r>
      <w:r w:rsidR="00EE1752">
        <w:rPr>
          <w:rFonts w:ascii="Franklin Gothic Medium" w:hAnsi="Franklin Gothic Medium"/>
          <w:bCs/>
          <w:sz w:val="24"/>
          <w:szCs w:val="28"/>
        </w:rPr>
        <w:t xml:space="preserve"> με </w:t>
      </w:r>
      <w:r w:rsidR="00EE1752" w:rsidRPr="003C29DD">
        <w:rPr>
          <w:rFonts w:ascii="Franklin Gothic Medium" w:hAnsi="Franklin Gothic Medium"/>
          <w:b/>
          <w:bCs/>
          <w:sz w:val="24"/>
          <w:szCs w:val="28"/>
        </w:rPr>
        <w:t>καταληκτική ημερομηνία υποβολής την Τρίτη 15/7/2025.</w:t>
      </w:r>
      <w:r w:rsidR="006643A5" w:rsidRPr="006643A5">
        <w:rPr>
          <w:rFonts w:ascii="Franklin Gothic Medium" w:hAnsi="Franklin Gothic Medium"/>
          <w:bCs/>
          <w:sz w:val="24"/>
          <w:szCs w:val="28"/>
        </w:rPr>
        <w:t xml:space="preserve"> </w:t>
      </w:r>
    </w:p>
    <w:p w14:paraId="17CFF234" w14:textId="674C2910" w:rsidR="004E54D7" w:rsidRDefault="00757852" w:rsidP="00B63E6B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757852">
        <w:rPr>
          <w:rFonts w:ascii="Franklin Gothic Medium" w:hAnsi="Franklin Gothic Medium"/>
          <w:bCs/>
          <w:sz w:val="24"/>
          <w:szCs w:val="28"/>
        </w:rPr>
        <w:t xml:space="preserve">Με την απόφαση Α. 1032/2025 του Διοικητή της ΑΑΔΕ, Γιώργου </w:t>
      </w:r>
      <w:proofErr w:type="spellStart"/>
      <w:r w:rsidRPr="00757852">
        <w:rPr>
          <w:rFonts w:ascii="Franklin Gothic Medium" w:hAnsi="Franklin Gothic Medium"/>
          <w:bCs/>
          <w:sz w:val="24"/>
          <w:szCs w:val="28"/>
        </w:rPr>
        <w:t>Πιτσιλή</w:t>
      </w:r>
      <w:proofErr w:type="spellEnd"/>
      <w:r w:rsidR="00540684">
        <w:rPr>
          <w:rFonts w:ascii="Franklin Gothic Medium" w:hAnsi="Franklin Gothic Medium"/>
          <w:bCs/>
          <w:sz w:val="24"/>
          <w:szCs w:val="28"/>
        </w:rPr>
        <w:t>,</w:t>
      </w:r>
      <w:r>
        <w:rPr>
          <w:rFonts w:ascii="Franklin Gothic Medium" w:hAnsi="Franklin Gothic Medium"/>
          <w:bCs/>
          <w:sz w:val="24"/>
          <w:szCs w:val="28"/>
        </w:rPr>
        <w:t xml:space="preserve"> </w:t>
      </w:r>
      <w:r w:rsidR="004E54D7">
        <w:rPr>
          <w:rFonts w:ascii="Franklin Gothic Medium" w:hAnsi="Franklin Gothic Medium"/>
          <w:bCs/>
          <w:sz w:val="24"/>
          <w:szCs w:val="28"/>
        </w:rPr>
        <w:t>καθορίζονται όλες οι αναγκαίες λεπτομέρειες για την εύρυθμη ολοκλήρωση της διαδικασίας υποβολής των φορολογικών δηλώσεων.</w:t>
      </w:r>
    </w:p>
    <w:p w14:paraId="05584998" w14:textId="17EB4207" w:rsidR="000246BD" w:rsidRDefault="000246BD" w:rsidP="000246BD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 xml:space="preserve">Στην ψηφιακή εφαρμογή </w:t>
      </w:r>
      <w:r w:rsidR="006643A5" w:rsidRPr="00540684">
        <w:rPr>
          <w:rFonts w:ascii="Franklin Gothic Medium" w:hAnsi="Franklin Gothic Medium"/>
          <w:b/>
          <w:bCs/>
          <w:sz w:val="24"/>
          <w:szCs w:val="28"/>
        </w:rPr>
        <w:t>«</w:t>
      </w:r>
      <w:r w:rsidRPr="00540684">
        <w:rPr>
          <w:rFonts w:ascii="Franklin Gothic Medium" w:hAnsi="Franklin Gothic Medium"/>
          <w:b/>
          <w:bCs/>
          <w:sz w:val="24"/>
          <w:szCs w:val="28"/>
        </w:rPr>
        <w:t>Δήλωση Φορολογίας Εισοδήματος ΦΠ Ε1 – Ε2 – Ε3</w:t>
      </w:r>
      <w:r w:rsidR="006643A5" w:rsidRPr="00540684">
        <w:rPr>
          <w:rFonts w:ascii="Franklin Gothic Medium" w:hAnsi="Franklin Gothic Medium"/>
          <w:b/>
          <w:bCs/>
          <w:sz w:val="24"/>
          <w:szCs w:val="28"/>
        </w:rPr>
        <w:t>»</w:t>
      </w:r>
      <w:r w:rsidR="00540684" w:rsidRPr="00540684">
        <w:rPr>
          <w:rFonts w:ascii="Franklin Gothic Medium" w:hAnsi="Franklin Gothic Medium"/>
          <w:bCs/>
          <w:sz w:val="24"/>
          <w:szCs w:val="28"/>
        </w:rPr>
        <w:t>,</w:t>
      </w:r>
      <w:r>
        <w:rPr>
          <w:rFonts w:ascii="Franklin Gothic Medium" w:hAnsi="Franklin Gothic Medium"/>
          <w:bCs/>
          <w:sz w:val="24"/>
          <w:szCs w:val="28"/>
        </w:rPr>
        <w:t xml:space="preserve"> ε</w:t>
      </w:r>
      <w:r w:rsidR="00757852">
        <w:rPr>
          <w:rFonts w:ascii="Franklin Gothic Medium" w:hAnsi="Franklin Gothic Medium"/>
          <w:bCs/>
          <w:sz w:val="24"/>
          <w:szCs w:val="28"/>
        </w:rPr>
        <w:t xml:space="preserve">νσωματώθηκαν όλες οι νομοθετικές ρυθμίσεις </w:t>
      </w:r>
      <w:r>
        <w:rPr>
          <w:rFonts w:ascii="Franklin Gothic Medium" w:hAnsi="Franklin Gothic Medium"/>
          <w:bCs/>
          <w:sz w:val="24"/>
          <w:szCs w:val="28"/>
        </w:rPr>
        <w:t>και εντάχθηκαν νέες λειτουργικότητες</w:t>
      </w:r>
      <w:r w:rsidR="00540684" w:rsidRPr="00540684">
        <w:rPr>
          <w:rFonts w:ascii="Franklin Gothic Medium" w:hAnsi="Franklin Gothic Medium"/>
          <w:bCs/>
          <w:sz w:val="24"/>
          <w:szCs w:val="28"/>
        </w:rPr>
        <w:t>,</w:t>
      </w:r>
      <w:r>
        <w:rPr>
          <w:rFonts w:ascii="Franklin Gothic Medium" w:hAnsi="Franklin Gothic Medium"/>
          <w:bCs/>
          <w:sz w:val="24"/>
          <w:szCs w:val="28"/>
        </w:rPr>
        <w:t xml:space="preserve"> με</w:t>
      </w:r>
      <w:r w:rsidR="00757852">
        <w:rPr>
          <w:rFonts w:ascii="Franklin Gothic Medium" w:hAnsi="Franklin Gothic Medium"/>
          <w:bCs/>
          <w:sz w:val="24"/>
          <w:szCs w:val="28"/>
        </w:rPr>
        <w:t xml:space="preserve"> στόχο τη βελτίωση της διαδικασίας υποβολής των φορολογικών δηλώσεων </w:t>
      </w:r>
      <w:r>
        <w:rPr>
          <w:rFonts w:ascii="Franklin Gothic Medium" w:hAnsi="Franklin Gothic Medium"/>
          <w:bCs/>
          <w:sz w:val="24"/>
          <w:szCs w:val="28"/>
        </w:rPr>
        <w:t>και την καλύτερη</w:t>
      </w:r>
      <w:r w:rsidR="00757852">
        <w:rPr>
          <w:rFonts w:ascii="Franklin Gothic Medium" w:hAnsi="Franklin Gothic Medium"/>
          <w:bCs/>
          <w:sz w:val="24"/>
          <w:szCs w:val="28"/>
        </w:rPr>
        <w:t xml:space="preserve"> εξυπηρέτηση των φορολογουμένων</w:t>
      </w:r>
      <w:r w:rsidRPr="000246BD">
        <w:rPr>
          <w:rFonts w:ascii="Franklin Gothic Medium" w:hAnsi="Franklin Gothic Medium"/>
          <w:bCs/>
          <w:sz w:val="24"/>
          <w:szCs w:val="28"/>
        </w:rPr>
        <w:t>.</w:t>
      </w:r>
      <w:r w:rsidR="00540684">
        <w:rPr>
          <w:rFonts w:ascii="Franklin Gothic Medium" w:hAnsi="Franklin Gothic Medium"/>
          <w:bCs/>
          <w:sz w:val="24"/>
          <w:szCs w:val="28"/>
        </w:rPr>
        <w:t xml:space="preserve"> </w:t>
      </w:r>
    </w:p>
    <w:p w14:paraId="21041629" w14:textId="3750C2F0" w:rsidR="00B63E6B" w:rsidRDefault="000246BD" w:rsidP="006C1B77">
      <w:pPr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>Ε</w:t>
      </w:r>
      <w:r w:rsidR="00757852">
        <w:rPr>
          <w:rFonts w:ascii="Franklin Gothic Medium" w:hAnsi="Franklin Gothic Medium"/>
          <w:bCs/>
          <w:sz w:val="24"/>
          <w:szCs w:val="28"/>
        </w:rPr>
        <w:t>ιδικότερα</w:t>
      </w:r>
      <w:r>
        <w:rPr>
          <w:rFonts w:ascii="Franklin Gothic Medium" w:hAnsi="Franklin Gothic Medium"/>
          <w:bCs/>
          <w:sz w:val="24"/>
          <w:szCs w:val="28"/>
        </w:rPr>
        <w:t xml:space="preserve"> </w:t>
      </w:r>
      <w:r w:rsidR="00EB78CE">
        <w:rPr>
          <w:rFonts w:ascii="Franklin Gothic Medium" w:hAnsi="Franklin Gothic Medium"/>
          <w:bCs/>
          <w:sz w:val="24"/>
          <w:szCs w:val="28"/>
        </w:rPr>
        <w:t>για την υποβολή των φετινών δηλώσεων προβλέπονται</w:t>
      </w:r>
      <w:r w:rsidR="00757852">
        <w:rPr>
          <w:rFonts w:ascii="Franklin Gothic Medium" w:hAnsi="Franklin Gothic Medium"/>
          <w:bCs/>
          <w:sz w:val="24"/>
          <w:szCs w:val="28"/>
        </w:rPr>
        <w:t>:</w:t>
      </w:r>
    </w:p>
    <w:p w14:paraId="598FD9DC" w14:textId="6333F9C2" w:rsidR="00662DAE" w:rsidRPr="00662DAE" w:rsidRDefault="00EB78CE" w:rsidP="006C1B77">
      <w:pPr>
        <w:spacing w:before="240" w:after="120" w:line="276" w:lineRule="auto"/>
        <w:jc w:val="both"/>
        <w:rPr>
          <w:rFonts w:ascii="Franklin Gothic Medium" w:hAnsi="Franklin Gothic Medium"/>
          <w:b/>
          <w:bCs/>
          <w:sz w:val="24"/>
          <w:szCs w:val="28"/>
        </w:rPr>
      </w:pPr>
      <w:r w:rsidRPr="00662DAE">
        <w:rPr>
          <w:rFonts w:ascii="Franklin Gothic Medium" w:hAnsi="Franklin Gothic Medium"/>
          <w:b/>
          <w:bCs/>
          <w:sz w:val="24"/>
          <w:szCs w:val="28"/>
        </w:rPr>
        <w:t>1.</w:t>
      </w:r>
      <w:r w:rsidR="00662DAE" w:rsidRPr="00662DAE">
        <w:rPr>
          <w:rFonts w:ascii="Franklin Gothic Medium" w:hAnsi="Franklin Gothic Medium"/>
          <w:b/>
          <w:bCs/>
          <w:sz w:val="24"/>
          <w:szCs w:val="28"/>
        </w:rPr>
        <w:t>Αυτόματη υποβολή δήλωσης για 1,5 εκ. φορολογο</w:t>
      </w:r>
      <w:r w:rsidR="00540684">
        <w:rPr>
          <w:rFonts w:ascii="Franklin Gothic Medium" w:hAnsi="Franklin Gothic Medium"/>
          <w:b/>
          <w:bCs/>
          <w:sz w:val="24"/>
          <w:szCs w:val="28"/>
        </w:rPr>
        <w:t>ύ</w:t>
      </w:r>
      <w:r w:rsidR="00662DAE" w:rsidRPr="00662DAE">
        <w:rPr>
          <w:rFonts w:ascii="Franklin Gothic Medium" w:hAnsi="Franklin Gothic Medium"/>
          <w:b/>
          <w:bCs/>
          <w:sz w:val="24"/>
          <w:szCs w:val="28"/>
        </w:rPr>
        <w:t>μ</w:t>
      </w:r>
      <w:r w:rsidR="00540684">
        <w:rPr>
          <w:rFonts w:ascii="Franklin Gothic Medium" w:hAnsi="Franklin Gothic Medium"/>
          <w:b/>
          <w:bCs/>
          <w:sz w:val="24"/>
          <w:szCs w:val="28"/>
        </w:rPr>
        <w:t>ε</w:t>
      </w:r>
      <w:r w:rsidR="00662DAE" w:rsidRPr="00662DAE">
        <w:rPr>
          <w:rFonts w:ascii="Franklin Gothic Medium" w:hAnsi="Franklin Gothic Medium"/>
          <w:b/>
          <w:bCs/>
          <w:sz w:val="24"/>
          <w:szCs w:val="28"/>
        </w:rPr>
        <w:t>νους</w:t>
      </w:r>
    </w:p>
    <w:p w14:paraId="5674CAAB" w14:textId="3ECAF1E5" w:rsidR="00662DAE" w:rsidRPr="00EB78CE" w:rsidRDefault="00662DAE" w:rsidP="006C1B77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773DF0">
        <w:rPr>
          <w:rFonts w:ascii="Franklin Gothic Medium" w:hAnsi="Franklin Gothic Medium"/>
          <w:sz w:val="24"/>
          <w:szCs w:val="24"/>
        </w:rPr>
        <w:t xml:space="preserve">Για δεύτερη συνεχή χρονιά, οι δηλώσεις φορολογίας εισοδήματος φορολογικού έτους 2024 για φυσικά πρόσωπα, κυρίως μισθωτούς και συνταξιούχους, είναι </w:t>
      </w:r>
      <w:proofErr w:type="spellStart"/>
      <w:r w:rsidRPr="00773DF0">
        <w:rPr>
          <w:rFonts w:ascii="Franklin Gothic Medium" w:hAnsi="Franklin Gothic Medium"/>
          <w:b/>
          <w:sz w:val="24"/>
          <w:szCs w:val="24"/>
        </w:rPr>
        <w:t>προσυμπληρωμένες</w:t>
      </w:r>
      <w:proofErr w:type="spellEnd"/>
      <w:r w:rsidRPr="00773DF0">
        <w:rPr>
          <w:rFonts w:ascii="Franklin Gothic Medium" w:hAnsi="Franklin Gothic Medium"/>
          <w:sz w:val="24"/>
          <w:szCs w:val="24"/>
        </w:rPr>
        <w:t xml:space="preserve"> και </w:t>
      </w:r>
      <w:proofErr w:type="spellStart"/>
      <w:r w:rsidRPr="00773DF0">
        <w:rPr>
          <w:rFonts w:ascii="Franklin Gothic Medium" w:hAnsi="Franklin Gothic Medium"/>
          <w:b/>
          <w:sz w:val="24"/>
          <w:szCs w:val="24"/>
        </w:rPr>
        <w:t>προεκκαθαρισμένες</w:t>
      </w:r>
      <w:proofErr w:type="spellEnd"/>
      <w:r w:rsidRPr="00773DF0">
        <w:rPr>
          <w:rFonts w:ascii="Franklin Gothic Medium" w:hAnsi="Franklin Gothic Medium"/>
          <w:sz w:val="24"/>
          <w:szCs w:val="24"/>
        </w:rPr>
        <w:t xml:space="preserve"> από την ΑΑΔΕ. Περισσότερες από 1,3 εκατομμύρια δηλώσεις, που αφορούν πάνω από 1,5 εκατομμύρια φορολογούμενους, είναι διαθέσιμες</w:t>
      </w:r>
      <w:r>
        <w:rPr>
          <w:rFonts w:ascii="Franklin Gothic Medium" w:hAnsi="Franklin Gothic Medium"/>
          <w:sz w:val="24"/>
          <w:szCs w:val="24"/>
        </w:rPr>
        <w:t xml:space="preserve"> μέσω της ψηφιακής πύλης </w:t>
      </w:r>
      <w:proofErr w:type="spellStart"/>
      <w:r>
        <w:rPr>
          <w:rFonts w:ascii="Franklin Gothic Medium" w:hAnsi="Franklin Gothic Medium"/>
          <w:sz w:val="24"/>
          <w:szCs w:val="24"/>
        </w:rPr>
        <w:t>myAADE</w:t>
      </w:r>
      <w:proofErr w:type="spellEnd"/>
      <w:r>
        <w:rPr>
          <w:rFonts w:ascii="Franklin Gothic Medium" w:hAnsi="Franklin Gothic Medium"/>
          <w:sz w:val="24"/>
          <w:szCs w:val="24"/>
        </w:rPr>
        <w:t xml:space="preserve"> και</w:t>
      </w:r>
      <w:r w:rsidRPr="00773DF0">
        <w:rPr>
          <w:rFonts w:ascii="Franklin Gothic Medium" w:hAnsi="Franklin Gothic Medium"/>
          <w:sz w:val="24"/>
          <w:szCs w:val="24"/>
        </w:rPr>
        <w:t xml:space="preserve"> του </w:t>
      </w:r>
      <w:proofErr w:type="spellStart"/>
      <w:r w:rsidRPr="00773DF0">
        <w:rPr>
          <w:rFonts w:ascii="Franklin Gothic Medium" w:hAnsi="Franklin Gothic Medium"/>
          <w:sz w:val="24"/>
          <w:szCs w:val="24"/>
        </w:rPr>
        <w:t>myAADEapp</w:t>
      </w:r>
      <w:proofErr w:type="spellEnd"/>
      <w:r w:rsidRPr="00773DF0">
        <w:rPr>
          <w:rFonts w:ascii="Franklin Gothic Medium" w:hAnsi="Franklin Gothic Medium"/>
          <w:sz w:val="24"/>
          <w:szCs w:val="24"/>
        </w:rPr>
        <w:t>. Οι φορολογούμενοι μπορούν να ελέγξουν τα στοιχεία τους και, εφόσον είναι σωστά, η δήλωσή τους θα οριστικοποιηθεί αυτόματα στις 25/4/2025. Σε περίπτωση που απαιτούνται διορθώσεις, μπορούν να υποβάλουν αρχική δήλωση έως τις 24/4/2025 ή τροποποιητική, χωρίς κυρώσεις, από τις 25/4 έως τις 15/7/2025.</w:t>
      </w:r>
    </w:p>
    <w:p w14:paraId="7DD9652C" w14:textId="0AAEC140" w:rsidR="007F3DB6" w:rsidRPr="00EB78CE" w:rsidRDefault="00EB78CE" w:rsidP="006C1B77">
      <w:pPr>
        <w:spacing w:before="240" w:after="120" w:line="276" w:lineRule="auto"/>
        <w:jc w:val="both"/>
        <w:rPr>
          <w:rFonts w:ascii="Franklin Gothic Medium" w:hAnsi="Franklin Gothic Medium"/>
          <w:b/>
          <w:bCs/>
          <w:sz w:val="24"/>
          <w:szCs w:val="28"/>
        </w:rPr>
      </w:pPr>
      <w:r w:rsidRPr="00EB78CE">
        <w:rPr>
          <w:rFonts w:ascii="Franklin Gothic Medium" w:hAnsi="Franklin Gothic Medium"/>
          <w:b/>
          <w:bCs/>
          <w:sz w:val="24"/>
          <w:szCs w:val="28"/>
        </w:rPr>
        <w:t>2.</w:t>
      </w:r>
      <w:r>
        <w:rPr>
          <w:rFonts w:ascii="Franklin Gothic Medium" w:hAnsi="Franklin Gothic Medium"/>
          <w:b/>
          <w:bCs/>
          <w:sz w:val="24"/>
          <w:szCs w:val="28"/>
        </w:rPr>
        <w:t xml:space="preserve"> </w:t>
      </w:r>
      <w:r w:rsidR="00F8296C" w:rsidRPr="00EB78CE">
        <w:rPr>
          <w:rFonts w:ascii="Franklin Gothic Medium" w:hAnsi="Franklin Gothic Medium"/>
          <w:b/>
          <w:bCs/>
          <w:sz w:val="24"/>
          <w:szCs w:val="28"/>
        </w:rPr>
        <w:t>Σταθερή</w:t>
      </w:r>
      <w:r w:rsidR="007F3DB6" w:rsidRPr="00EB78CE">
        <w:rPr>
          <w:rFonts w:ascii="Franklin Gothic Medium" w:hAnsi="Franklin Gothic Medium"/>
          <w:b/>
          <w:bCs/>
          <w:sz w:val="24"/>
          <w:szCs w:val="28"/>
        </w:rPr>
        <w:t xml:space="preserve"> ημερομηνία έναρξης και λήξης υποβολής των φορολογικών δηλώσεων</w:t>
      </w:r>
    </w:p>
    <w:p w14:paraId="094CE75C" w14:textId="6D386CAB" w:rsidR="009E3D22" w:rsidRDefault="00F87870">
      <w:pPr>
        <w:pStyle w:val="a3"/>
        <w:spacing w:before="120" w:after="120" w:line="276" w:lineRule="auto"/>
        <w:ind w:left="0"/>
        <w:contextualSpacing w:val="0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>Ο</w:t>
      </w:r>
      <w:r w:rsidR="00B23BB4" w:rsidRPr="002F34B4">
        <w:rPr>
          <w:rFonts w:ascii="Franklin Gothic Medium" w:hAnsi="Franklin Gothic Medium"/>
          <w:bCs/>
          <w:sz w:val="24"/>
          <w:szCs w:val="28"/>
        </w:rPr>
        <w:t xml:space="preserve">ι δηλώσεις φορολογίας εισοδήματος </w:t>
      </w:r>
      <w:r w:rsidR="002F34B4">
        <w:rPr>
          <w:rFonts w:ascii="Franklin Gothic Medium" w:hAnsi="Franklin Gothic Medium"/>
          <w:bCs/>
          <w:sz w:val="24"/>
          <w:szCs w:val="28"/>
        </w:rPr>
        <w:t xml:space="preserve">υποβάλλονται </w:t>
      </w:r>
      <w:r w:rsidR="00757852">
        <w:rPr>
          <w:rFonts w:ascii="Franklin Gothic Medium" w:hAnsi="Franklin Gothic Medium"/>
          <w:bCs/>
          <w:sz w:val="24"/>
          <w:szCs w:val="28"/>
        </w:rPr>
        <w:t xml:space="preserve">για το φορολογικό έτος 2024 </w:t>
      </w:r>
      <w:r w:rsidR="002F34B4">
        <w:rPr>
          <w:rFonts w:ascii="Franklin Gothic Medium" w:hAnsi="Franklin Gothic Medium"/>
          <w:bCs/>
          <w:sz w:val="24"/>
          <w:szCs w:val="28"/>
        </w:rPr>
        <w:t xml:space="preserve">από </w:t>
      </w:r>
      <w:r w:rsidR="000246BD">
        <w:rPr>
          <w:rFonts w:ascii="Franklin Gothic Medium" w:hAnsi="Franklin Gothic Medium"/>
          <w:bCs/>
          <w:sz w:val="24"/>
          <w:szCs w:val="28"/>
        </w:rPr>
        <w:t>τις 17/3</w:t>
      </w:r>
      <w:r w:rsidR="003A740B" w:rsidRPr="003A740B">
        <w:rPr>
          <w:rFonts w:ascii="Franklin Gothic Medium" w:hAnsi="Franklin Gothic Medium"/>
          <w:bCs/>
          <w:sz w:val="24"/>
          <w:szCs w:val="28"/>
        </w:rPr>
        <w:t>/</w:t>
      </w:r>
      <w:r w:rsidR="000246BD">
        <w:rPr>
          <w:rFonts w:ascii="Franklin Gothic Medium" w:hAnsi="Franklin Gothic Medium"/>
          <w:bCs/>
          <w:sz w:val="24"/>
          <w:szCs w:val="28"/>
        </w:rPr>
        <w:t>2025</w:t>
      </w:r>
      <w:r w:rsidR="002F34B4" w:rsidRPr="000246BD">
        <w:rPr>
          <w:rFonts w:ascii="Franklin Gothic Medium" w:hAnsi="Franklin Gothic Medium"/>
          <w:b/>
          <w:bCs/>
          <w:sz w:val="24"/>
          <w:szCs w:val="28"/>
        </w:rPr>
        <w:t xml:space="preserve"> έως και </w:t>
      </w:r>
      <w:r w:rsidR="000246BD">
        <w:rPr>
          <w:rFonts w:ascii="Franklin Gothic Medium" w:hAnsi="Franklin Gothic Medium"/>
          <w:b/>
          <w:bCs/>
          <w:sz w:val="24"/>
          <w:szCs w:val="28"/>
        </w:rPr>
        <w:t>τις 15/7/</w:t>
      </w:r>
      <w:r w:rsidR="002F34B4" w:rsidRPr="000246BD">
        <w:rPr>
          <w:rFonts w:ascii="Franklin Gothic Medium" w:hAnsi="Franklin Gothic Medium"/>
          <w:b/>
          <w:bCs/>
          <w:sz w:val="24"/>
          <w:szCs w:val="28"/>
        </w:rPr>
        <w:t>2025.</w:t>
      </w:r>
    </w:p>
    <w:p w14:paraId="2AFB0EB7" w14:textId="28ADD3B5" w:rsidR="00B23BB4" w:rsidRDefault="000246BD" w:rsidP="006C1B77">
      <w:pPr>
        <w:pStyle w:val="a3"/>
        <w:spacing w:before="240" w:after="120" w:line="276" w:lineRule="auto"/>
        <w:ind w:left="0"/>
        <w:contextualSpacing w:val="0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lastRenderedPageBreak/>
        <w:t>Εξαίρεση αποτελούν τ</w:t>
      </w:r>
      <w:r w:rsidR="00B23BB4" w:rsidRPr="002F34B4">
        <w:rPr>
          <w:rFonts w:ascii="Franklin Gothic Medium" w:hAnsi="Franklin Gothic Medium"/>
          <w:bCs/>
          <w:sz w:val="24"/>
          <w:szCs w:val="28"/>
        </w:rPr>
        <w:t>α φυσικά πρόσωπα που συμμετέχουν σε νομικά πρόσωπα και νομικές οντότητες που τηρούν απλογραφικά βιβλία</w:t>
      </w:r>
      <w:r>
        <w:rPr>
          <w:rFonts w:ascii="Franklin Gothic Medium" w:hAnsi="Franklin Gothic Medium"/>
          <w:bCs/>
          <w:sz w:val="24"/>
          <w:szCs w:val="28"/>
        </w:rPr>
        <w:t xml:space="preserve"> και </w:t>
      </w:r>
      <w:r w:rsidR="00B23BB4" w:rsidRPr="002F34B4">
        <w:rPr>
          <w:rFonts w:ascii="Franklin Gothic Medium" w:hAnsi="Franklin Gothic Medium"/>
          <w:bCs/>
          <w:sz w:val="24"/>
          <w:szCs w:val="28"/>
        </w:rPr>
        <w:t>μπορούν να υποβάλουν δήλωση φορολογίας εισοδήματος μέχρι και την 31</w:t>
      </w:r>
      <w:r w:rsidR="00B63E6B">
        <w:rPr>
          <w:rFonts w:ascii="Franklin Gothic Medium" w:hAnsi="Franklin Gothic Medium"/>
          <w:bCs/>
          <w:sz w:val="24"/>
          <w:szCs w:val="28"/>
        </w:rPr>
        <w:t>η Ιουλίου 2</w:t>
      </w:r>
      <w:r w:rsidR="00B23BB4" w:rsidRPr="002F34B4">
        <w:rPr>
          <w:rFonts w:ascii="Franklin Gothic Medium" w:hAnsi="Franklin Gothic Medium"/>
          <w:bCs/>
          <w:sz w:val="24"/>
          <w:szCs w:val="28"/>
        </w:rPr>
        <w:t>025.</w:t>
      </w:r>
    </w:p>
    <w:p w14:paraId="1A5FF4FA" w14:textId="68A7183B" w:rsidR="00CB7212" w:rsidRPr="00EB78CE" w:rsidRDefault="00EB78CE" w:rsidP="006C1B77">
      <w:pPr>
        <w:spacing w:before="240" w:after="120" w:line="276" w:lineRule="auto"/>
        <w:jc w:val="both"/>
        <w:rPr>
          <w:rFonts w:ascii="Franklin Gothic Medium" w:hAnsi="Franklin Gothic Medium"/>
          <w:b/>
          <w:bCs/>
          <w:sz w:val="24"/>
          <w:szCs w:val="28"/>
        </w:rPr>
      </w:pPr>
      <w:r w:rsidRPr="00EB78CE">
        <w:rPr>
          <w:rFonts w:ascii="Franklin Gothic Medium" w:hAnsi="Franklin Gothic Medium"/>
          <w:b/>
          <w:bCs/>
          <w:sz w:val="24"/>
          <w:szCs w:val="28"/>
        </w:rPr>
        <w:t>3.</w:t>
      </w:r>
      <w:r>
        <w:rPr>
          <w:rFonts w:ascii="Franklin Gothic Medium" w:hAnsi="Franklin Gothic Medium"/>
          <w:b/>
          <w:bCs/>
          <w:sz w:val="24"/>
          <w:szCs w:val="28"/>
        </w:rPr>
        <w:t xml:space="preserve"> </w:t>
      </w:r>
      <w:r w:rsidR="00CB7212" w:rsidRPr="00EB78CE">
        <w:rPr>
          <w:rFonts w:ascii="Franklin Gothic Medium" w:hAnsi="Franklin Gothic Medium"/>
          <w:b/>
          <w:bCs/>
          <w:sz w:val="24"/>
          <w:szCs w:val="28"/>
        </w:rPr>
        <w:t xml:space="preserve">Καταβολή φόρου σε 8 </w:t>
      </w:r>
      <w:r w:rsidR="004E54D7" w:rsidRPr="00EB78CE">
        <w:rPr>
          <w:rFonts w:ascii="Franklin Gothic Medium" w:hAnsi="Franklin Gothic Medium"/>
          <w:b/>
          <w:bCs/>
          <w:sz w:val="24"/>
          <w:szCs w:val="28"/>
        </w:rPr>
        <w:t xml:space="preserve">μηνιαίες </w:t>
      </w:r>
      <w:r w:rsidR="00CB7212" w:rsidRPr="00EB78CE">
        <w:rPr>
          <w:rFonts w:ascii="Franklin Gothic Medium" w:hAnsi="Franklin Gothic Medium"/>
          <w:b/>
          <w:bCs/>
          <w:sz w:val="24"/>
          <w:szCs w:val="28"/>
        </w:rPr>
        <w:t>δόσεις ή εφάπαξ με κλιμακωτή έκπτωση</w:t>
      </w:r>
    </w:p>
    <w:p w14:paraId="7C703F05" w14:textId="7DC2A06A" w:rsidR="00B23BB4" w:rsidRDefault="00B23BB4" w:rsidP="009317C1">
      <w:pPr>
        <w:pStyle w:val="a3"/>
        <w:spacing w:before="120" w:after="120" w:line="276" w:lineRule="auto"/>
        <w:ind w:left="0"/>
        <w:contextualSpacing w:val="0"/>
        <w:jc w:val="both"/>
        <w:rPr>
          <w:rFonts w:ascii="Franklin Gothic Medium" w:hAnsi="Franklin Gothic Medium"/>
          <w:bCs/>
          <w:sz w:val="24"/>
          <w:szCs w:val="28"/>
        </w:rPr>
      </w:pPr>
      <w:r w:rsidRPr="00CB7212">
        <w:rPr>
          <w:rFonts w:ascii="Franklin Gothic Medium" w:hAnsi="Franklin Gothic Medium"/>
          <w:bCs/>
          <w:sz w:val="24"/>
          <w:szCs w:val="28"/>
        </w:rPr>
        <w:t>Η καταβολή του φόρου γίνεται σε 8 ισόποσες μηνιαίες δόσεις, από τις οποίες η πρώτη καταβάλλεται μέχρι την Πέμπτη 31/7/2025 και οι υπόλοιπες 7 μέχρι την τελευταία εργάσιμη ημέρα των επόμενων 7 μηνών.</w:t>
      </w:r>
    </w:p>
    <w:p w14:paraId="0CC11F5B" w14:textId="4B89D406" w:rsidR="00CB084A" w:rsidRDefault="00B35FEB" w:rsidP="00CB084A">
      <w:pPr>
        <w:pStyle w:val="a3"/>
        <w:spacing w:before="120" w:after="120" w:line="276" w:lineRule="auto"/>
        <w:ind w:left="0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>Ε</w:t>
      </w:r>
      <w:r w:rsidR="00CB084A">
        <w:rPr>
          <w:rFonts w:ascii="Franklin Gothic Medium" w:hAnsi="Franklin Gothic Medium"/>
          <w:bCs/>
          <w:sz w:val="24"/>
          <w:szCs w:val="28"/>
        </w:rPr>
        <w:t xml:space="preserve">άν ο φόρος καταβληθεί εφάπαξ </w:t>
      </w:r>
      <w:r w:rsidR="00CB084A" w:rsidRPr="00B23BB4">
        <w:rPr>
          <w:rFonts w:ascii="Franklin Gothic Medium" w:hAnsi="Franklin Gothic Medium"/>
          <w:bCs/>
          <w:sz w:val="24"/>
          <w:szCs w:val="28"/>
        </w:rPr>
        <w:t xml:space="preserve">μέχρι </w:t>
      </w:r>
      <w:r w:rsidR="00540684">
        <w:rPr>
          <w:rFonts w:ascii="Franklin Gothic Medium" w:hAnsi="Franklin Gothic Medium"/>
          <w:bCs/>
          <w:sz w:val="24"/>
          <w:szCs w:val="28"/>
        </w:rPr>
        <w:t>τις</w:t>
      </w:r>
      <w:r w:rsidR="00CB084A" w:rsidRPr="00B23BB4">
        <w:rPr>
          <w:rFonts w:ascii="Franklin Gothic Medium" w:hAnsi="Franklin Gothic Medium"/>
          <w:bCs/>
          <w:sz w:val="24"/>
          <w:szCs w:val="28"/>
        </w:rPr>
        <w:t xml:space="preserve"> 31</w:t>
      </w:r>
      <w:r w:rsidR="00F87870">
        <w:rPr>
          <w:rFonts w:ascii="Franklin Gothic Medium" w:hAnsi="Franklin Gothic Medium"/>
          <w:bCs/>
          <w:sz w:val="24"/>
          <w:szCs w:val="28"/>
        </w:rPr>
        <w:t>/</w:t>
      </w:r>
      <w:r w:rsidR="00CB084A" w:rsidRPr="00B23BB4">
        <w:rPr>
          <w:rFonts w:ascii="Franklin Gothic Medium" w:hAnsi="Franklin Gothic Medium"/>
          <w:bCs/>
          <w:sz w:val="24"/>
          <w:szCs w:val="28"/>
        </w:rPr>
        <w:t>7</w:t>
      </w:r>
      <w:r w:rsidR="00F87870">
        <w:rPr>
          <w:rFonts w:ascii="Franklin Gothic Medium" w:hAnsi="Franklin Gothic Medium"/>
          <w:bCs/>
          <w:sz w:val="24"/>
          <w:szCs w:val="28"/>
        </w:rPr>
        <w:t>/</w:t>
      </w:r>
      <w:r w:rsidR="00CB084A" w:rsidRPr="00B23BB4">
        <w:rPr>
          <w:rFonts w:ascii="Franklin Gothic Medium" w:hAnsi="Franklin Gothic Medium"/>
          <w:bCs/>
          <w:sz w:val="24"/>
          <w:szCs w:val="28"/>
        </w:rPr>
        <w:t>2025</w:t>
      </w:r>
      <w:r w:rsidR="00CB084A">
        <w:rPr>
          <w:rFonts w:ascii="Franklin Gothic Medium" w:hAnsi="Franklin Gothic Medium"/>
          <w:bCs/>
          <w:sz w:val="24"/>
          <w:szCs w:val="28"/>
        </w:rPr>
        <w:t xml:space="preserve">, παρέχεται </w:t>
      </w:r>
      <w:r w:rsidR="00B23BB4" w:rsidRPr="00B23BB4">
        <w:rPr>
          <w:rFonts w:ascii="Franklin Gothic Medium" w:hAnsi="Franklin Gothic Medium"/>
          <w:bCs/>
          <w:sz w:val="24"/>
          <w:szCs w:val="28"/>
        </w:rPr>
        <w:t>στο συνολικό ποσό του φόρου</w:t>
      </w:r>
      <w:r w:rsidR="00F87870">
        <w:rPr>
          <w:rFonts w:ascii="Franklin Gothic Medium" w:hAnsi="Franklin Gothic Medium"/>
          <w:bCs/>
          <w:sz w:val="24"/>
          <w:szCs w:val="28"/>
        </w:rPr>
        <w:t>,</w:t>
      </w:r>
      <w:r w:rsidR="00B23BB4" w:rsidRPr="00B23BB4">
        <w:rPr>
          <w:rFonts w:ascii="Franklin Gothic Medium" w:hAnsi="Franklin Gothic Medium"/>
          <w:bCs/>
          <w:sz w:val="24"/>
          <w:szCs w:val="28"/>
        </w:rPr>
        <w:t xml:space="preserve"> έκπτωση</w:t>
      </w:r>
      <w:r w:rsidR="00CB084A">
        <w:rPr>
          <w:rFonts w:ascii="Franklin Gothic Medium" w:hAnsi="Franklin Gothic Medium"/>
          <w:bCs/>
          <w:sz w:val="24"/>
          <w:szCs w:val="28"/>
        </w:rPr>
        <w:t xml:space="preserve">: </w:t>
      </w:r>
    </w:p>
    <w:p w14:paraId="6E185591" w14:textId="75A74B24" w:rsidR="00CB084A" w:rsidRDefault="00B23BB4" w:rsidP="00CB084A">
      <w:pPr>
        <w:pStyle w:val="a3"/>
        <w:numPr>
          <w:ilvl w:val="0"/>
          <w:numId w:val="24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B23BB4">
        <w:rPr>
          <w:rFonts w:ascii="Franklin Gothic Medium" w:hAnsi="Franklin Gothic Medium"/>
          <w:bCs/>
          <w:sz w:val="24"/>
          <w:szCs w:val="28"/>
        </w:rPr>
        <w:t xml:space="preserve">4% εφόσον η δήλωση υποβληθεί μέχρι </w:t>
      </w:r>
      <w:r w:rsidR="000246BD">
        <w:rPr>
          <w:rFonts w:ascii="Franklin Gothic Medium" w:hAnsi="Franklin Gothic Medium"/>
          <w:bCs/>
          <w:sz w:val="24"/>
          <w:szCs w:val="28"/>
        </w:rPr>
        <w:t>τις</w:t>
      </w:r>
      <w:r w:rsidRPr="00B23BB4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0246BD">
        <w:rPr>
          <w:rFonts w:ascii="Franklin Gothic Medium" w:hAnsi="Franklin Gothic Medium"/>
          <w:bCs/>
          <w:sz w:val="24"/>
          <w:szCs w:val="28"/>
        </w:rPr>
        <w:t>30/</w:t>
      </w:r>
      <w:r w:rsidR="00FE194D">
        <w:rPr>
          <w:rFonts w:ascii="Franklin Gothic Medium" w:hAnsi="Franklin Gothic Medium"/>
          <w:bCs/>
          <w:sz w:val="24"/>
          <w:szCs w:val="28"/>
        </w:rPr>
        <w:t>4</w:t>
      </w:r>
      <w:r w:rsidRPr="00B23BB4">
        <w:rPr>
          <w:rFonts w:ascii="Franklin Gothic Medium" w:hAnsi="Franklin Gothic Medium"/>
          <w:bCs/>
          <w:sz w:val="24"/>
          <w:szCs w:val="28"/>
        </w:rPr>
        <w:t xml:space="preserve">, </w:t>
      </w:r>
    </w:p>
    <w:p w14:paraId="04467BDC" w14:textId="28FDC56C" w:rsidR="00CB084A" w:rsidRDefault="00B23BB4" w:rsidP="00CB084A">
      <w:pPr>
        <w:pStyle w:val="a3"/>
        <w:numPr>
          <w:ilvl w:val="0"/>
          <w:numId w:val="24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B23BB4">
        <w:rPr>
          <w:rFonts w:ascii="Franklin Gothic Medium" w:hAnsi="Franklin Gothic Medium"/>
          <w:bCs/>
          <w:sz w:val="24"/>
          <w:szCs w:val="28"/>
        </w:rPr>
        <w:t>3% εφόσον η δήλωση υποβληθεί μέχρι τ</w:t>
      </w:r>
      <w:r w:rsidR="000246BD">
        <w:rPr>
          <w:rFonts w:ascii="Franklin Gothic Medium" w:hAnsi="Franklin Gothic Medium"/>
          <w:bCs/>
          <w:sz w:val="24"/>
          <w:szCs w:val="28"/>
        </w:rPr>
        <w:t>ις</w:t>
      </w:r>
      <w:r w:rsidRPr="00B23BB4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0246BD">
        <w:rPr>
          <w:rFonts w:ascii="Franklin Gothic Medium" w:hAnsi="Franklin Gothic Medium"/>
          <w:bCs/>
          <w:sz w:val="24"/>
          <w:szCs w:val="28"/>
        </w:rPr>
        <w:t>15/6</w:t>
      </w:r>
      <w:r w:rsidR="00CB084A">
        <w:rPr>
          <w:rFonts w:ascii="Franklin Gothic Medium" w:hAnsi="Franklin Gothic Medium"/>
          <w:bCs/>
          <w:sz w:val="24"/>
          <w:szCs w:val="28"/>
        </w:rPr>
        <w:t xml:space="preserve"> </w:t>
      </w:r>
      <w:r w:rsidRPr="00B23BB4">
        <w:rPr>
          <w:rFonts w:ascii="Franklin Gothic Medium" w:hAnsi="Franklin Gothic Medium"/>
          <w:bCs/>
          <w:sz w:val="24"/>
          <w:szCs w:val="28"/>
        </w:rPr>
        <w:t xml:space="preserve">και </w:t>
      </w:r>
    </w:p>
    <w:p w14:paraId="792E9A06" w14:textId="6049411A" w:rsidR="00B23BB4" w:rsidRPr="00B23BB4" w:rsidRDefault="00B23BB4" w:rsidP="009317C1">
      <w:pPr>
        <w:pStyle w:val="a3"/>
        <w:numPr>
          <w:ilvl w:val="0"/>
          <w:numId w:val="24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B23BB4">
        <w:rPr>
          <w:rFonts w:ascii="Franklin Gothic Medium" w:hAnsi="Franklin Gothic Medium"/>
          <w:bCs/>
          <w:sz w:val="24"/>
          <w:szCs w:val="28"/>
        </w:rPr>
        <w:t xml:space="preserve">2% εφόσον η δήλωση υποβληθεί μέχρι </w:t>
      </w:r>
      <w:r w:rsidR="000246BD">
        <w:rPr>
          <w:rFonts w:ascii="Franklin Gothic Medium" w:hAnsi="Franklin Gothic Medium"/>
          <w:bCs/>
          <w:sz w:val="24"/>
          <w:szCs w:val="28"/>
        </w:rPr>
        <w:t>τις</w:t>
      </w:r>
      <w:r w:rsidRPr="00B23BB4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0246BD">
        <w:rPr>
          <w:rFonts w:ascii="Franklin Gothic Medium" w:hAnsi="Franklin Gothic Medium"/>
          <w:bCs/>
          <w:sz w:val="24"/>
          <w:szCs w:val="28"/>
        </w:rPr>
        <w:t>15/7</w:t>
      </w:r>
      <w:r w:rsidRPr="00B23BB4">
        <w:rPr>
          <w:rFonts w:ascii="Franklin Gothic Medium" w:hAnsi="Franklin Gothic Medium"/>
          <w:bCs/>
          <w:sz w:val="24"/>
          <w:szCs w:val="28"/>
        </w:rPr>
        <w:t>.</w:t>
      </w:r>
    </w:p>
    <w:p w14:paraId="10923D96" w14:textId="7DE31E34" w:rsidR="00CB084A" w:rsidRDefault="00F87870" w:rsidP="00B23BB4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>Αντίστοιχα, σ</w:t>
      </w:r>
      <w:r w:rsidR="00B23BB4" w:rsidRPr="00B23BB4">
        <w:rPr>
          <w:rFonts w:ascii="Franklin Gothic Medium" w:hAnsi="Franklin Gothic Medium"/>
          <w:bCs/>
          <w:sz w:val="24"/>
          <w:szCs w:val="28"/>
        </w:rPr>
        <w:t>τους φορολογούμενους που συμμετέχουν σε νομικά πρόσωπα και νομικές οντότητες που τηρούν απλογραφικά βιβλία παρέχεται έκπτωση</w:t>
      </w:r>
      <w:r w:rsidR="00CB084A">
        <w:rPr>
          <w:rFonts w:ascii="Franklin Gothic Medium" w:hAnsi="Franklin Gothic Medium"/>
          <w:bCs/>
          <w:sz w:val="24"/>
          <w:szCs w:val="28"/>
        </w:rPr>
        <w:t>:</w:t>
      </w:r>
    </w:p>
    <w:p w14:paraId="39F2AF95" w14:textId="481D3458" w:rsidR="00CB084A" w:rsidRDefault="00CB084A" w:rsidP="00CB084A">
      <w:pPr>
        <w:pStyle w:val="a3"/>
        <w:numPr>
          <w:ilvl w:val="0"/>
          <w:numId w:val="24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B23BB4">
        <w:rPr>
          <w:rFonts w:ascii="Franklin Gothic Medium" w:hAnsi="Franklin Gothic Medium"/>
          <w:bCs/>
          <w:sz w:val="24"/>
          <w:szCs w:val="28"/>
        </w:rPr>
        <w:t xml:space="preserve">4% εφόσον η δήλωση υποβληθεί μέχρι </w:t>
      </w:r>
      <w:r w:rsidR="000246BD">
        <w:rPr>
          <w:rFonts w:ascii="Franklin Gothic Medium" w:hAnsi="Franklin Gothic Medium"/>
          <w:bCs/>
          <w:sz w:val="24"/>
          <w:szCs w:val="28"/>
        </w:rPr>
        <w:t>τις 30/4</w:t>
      </w:r>
      <w:r w:rsidRPr="00B23BB4">
        <w:rPr>
          <w:rFonts w:ascii="Franklin Gothic Medium" w:hAnsi="Franklin Gothic Medium"/>
          <w:bCs/>
          <w:sz w:val="24"/>
          <w:szCs w:val="28"/>
        </w:rPr>
        <w:t xml:space="preserve">, </w:t>
      </w:r>
    </w:p>
    <w:p w14:paraId="2E46B535" w14:textId="253F9B76" w:rsidR="00CB084A" w:rsidRDefault="00CB084A" w:rsidP="00CB084A">
      <w:pPr>
        <w:pStyle w:val="a3"/>
        <w:numPr>
          <w:ilvl w:val="0"/>
          <w:numId w:val="24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B23BB4">
        <w:rPr>
          <w:rFonts w:ascii="Franklin Gothic Medium" w:hAnsi="Franklin Gothic Medium"/>
          <w:bCs/>
          <w:sz w:val="24"/>
          <w:szCs w:val="28"/>
        </w:rPr>
        <w:t>3% εφόσον η δήλωση υποβληθεί μέχρι τ</w:t>
      </w:r>
      <w:r w:rsidR="000246BD">
        <w:rPr>
          <w:rFonts w:ascii="Franklin Gothic Medium" w:hAnsi="Franklin Gothic Medium"/>
          <w:bCs/>
          <w:sz w:val="24"/>
          <w:szCs w:val="28"/>
        </w:rPr>
        <w:t>ις</w:t>
      </w:r>
      <w:r w:rsidRPr="00B23BB4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0246BD">
        <w:rPr>
          <w:rFonts w:ascii="Franklin Gothic Medium" w:hAnsi="Franklin Gothic Medium"/>
          <w:bCs/>
          <w:sz w:val="24"/>
          <w:szCs w:val="28"/>
        </w:rPr>
        <w:t>15/6</w:t>
      </w:r>
      <w:r>
        <w:rPr>
          <w:rFonts w:ascii="Franklin Gothic Medium" w:hAnsi="Franklin Gothic Medium"/>
          <w:bCs/>
          <w:sz w:val="24"/>
          <w:szCs w:val="28"/>
        </w:rPr>
        <w:t xml:space="preserve"> </w:t>
      </w:r>
      <w:r w:rsidRPr="00B23BB4">
        <w:rPr>
          <w:rFonts w:ascii="Franklin Gothic Medium" w:hAnsi="Franklin Gothic Medium"/>
          <w:bCs/>
          <w:sz w:val="24"/>
          <w:szCs w:val="28"/>
        </w:rPr>
        <w:t xml:space="preserve">και </w:t>
      </w:r>
    </w:p>
    <w:p w14:paraId="69A27011" w14:textId="614EEF03" w:rsidR="00CB084A" w:rsidRPr="00B23BB4" w:rsidRDefault="00CB084A" w:rsidP="00CB084A">
      <w:pPr>
        <w:pStyle w:val="a3"/>
        <w:numPr>
          <w:ilvl w:val="0"/>
          <w:numId w:val="24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B23BB4">
        <w:rPr>
          <w:rFonts w:ascii="Franklin Gothic Medium" w:hAnsi="Franklin Gothic Medium"/>
          <w:bCs/>
          <w:sz w:val="24"/>
          <w:szCs w:val="28"/>
        </w:rPr>
        <w:t xml:space="preserve">2% εφόσον η δήλωση υποβληθεί μέχρι </w:t>
      </w:r>
      <w:r w:rsidR="000246BD">
        <w:rPr>
          <w:rFonts w:ascii="Franklin Gothic Medium" w:hAnsi="Franklin Gothic Medium"/>
          <w:bCs/>
          <w:sz w:val="24"/>
          <w:szCs w:val="28"/>
        </w:rPr>
        <w:t>τις</w:t>
      </w:r>
      <w:r w:rsidRPr="00B23BB4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0246BD">
        <w:rPr>
          <w:rFonts w:ascii="Franklin Gothic Medium" w:hAnsi="Franklin Gothic Medium"/>
          <w:bCs/>
          <w:sz w:val="24"/>
          <w:szCs w:val="28"/>
        </w:rPr>
        <w:t>31/7</w:t>
      </w:r>
      <w:r w:rsidRPr="00B23BB4">
        <w:rPr>
          <w:rFonts w:ascii="Franklin Gothic Medium" w:hAnsi="Franklin Gothic Medium"/>
          <w:bCs/>
          <w:sz w:val="24"/>
          <w:szCs w:val="28"/>
        </w:rPr>
        <w:t>.</w:t>
      </w:r>
    </w:p>
    <w:p w14:paraId="65C43483" w14:textId="389DAA97" w:rsidR="00F90AD4" w:rsidRPr="009317C1" w:rsidRDefault="00F87870" w:rsidP="00B23BB4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>Επισημαίνεται ότι</w:t>
      </w:r>
      <w:r w:rsidR="00D742E0">
        <w:rPr>
          <w:rFonts w:ascii="Franklin Gothic Medium" w:hAnsi="Franklin Gothic Medium"/>
          <w:bCs/>
          <w:sz w:val="24"/>
          <w:szCs w:val="28"/>
        </w:rPr>
        <w:t>, ε</w:t>
      </w:r>
      <w:r w:rsidR="00B23BB4" w:rsidRPr="00B23BB4">
        <w:rPr>
          <w:rFonts w:ascii="Franklin Gothic Medium" w:hAnsi="Franklin Gothic Medium"/>
          <w:bCs/>
          <w:sz w:val="24"/>
          <w:szCs w:val="28"/>
        </w:rPr>
        <w:t xml:space="preserve">άν υποβληθεί </w:t>
      </w:r>
      <w:r w:rsidR="00B23BB4" w:rsidRPr="00D823A1">
        <w:rPr>
          <w:rFonts w:ascii="Franklin Gothic Medium" w:hAnsi="Franklin Gothic Medium"/>
          <w:b/>
          <w:bCs/>
          <w:sz w:val="24"/>
          <w:szCs w:val="28"/>
        </w:rPr>
        <w:t>εμπρόθεσμη τροποποιητική δήλωση</w:t>
      </w:r>
      <w:r w:rsidR="00540684">
        <w:rPr>
          <w:rFonts w:ascii="Franklin Gothic Medium" w:hAnsi="Franklin Gothic Medium"/>
          <w:b/>
          <w:bCs/>
          <w:sz w:val="24"/>
          <w:szCs w:val="28"/>
        </w:rPr>
        <w:t>,</w:t>
      </w:r>
      <w:r w:rsidR="00B23BB4" w:rsidRPr="00D823A1">
        <w:rPr>
          <w:rFonts w:ascii="Franklin Gothic Medium" w:hAnsi="Franklin Gothic Medium"/>
          <w:b/>
          <w:bCs/>
          <w:sz w:val="24"/>
          <w:szCs w:val="28"/>
        </w:rPr>
        <w:t xml:space="preserve"> από την οποία προκύπτει επιπλέον ποσό φόρου προς καταβολή</w:t>
      </w:r>
      <w:r w:rsidR="00540684">
        <w:rPr>
          <w:rFonts w:ascii="Franklin Gothic Medium" w:hAnsi="Franklin Gothic Medium"/>
          <w:b/>
          <w:bCs/>
          <w:sz w:val="24"/>
          <w:szCs w:val="28"/>
        </w:rPr>
        <w:t>,</w:t>
      </w:r>
      <w:r w:rsidR="00F90AD4">
        <w:rPr>
          <w:rFonts w:ascii="Franklin Gothic Medium" w:hAnsi="Franklin Gothic Medium"/>
          <w:bCs/>
          <w:sz w:val="24"/>
          <w:szCs w:val="28"/>
        </w:rPr>
        <w:t xml:space="preserve"> και ο φορολογούμενος επιθυμεί να </w:t>
      </w:r>
      <w:r w:rsidR="00F90AD4" w:rsidRPr="00D823A1">
        <w:rPr>
          <w:rFonts w:ascii="Franklin Gothic Medium" w:hAnsi="Franklin Gothic Medium"/>
          <w:b/>
          <w:bCs/>
          <w:sz w:val="24"/>
          <w:szCs w:val="28"/>
        </w:rPr>
        <w:t>εξοφλήσει</w:t>
      </w:r>
      <w:r w:rsidR="00F90AD4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4E54D7">
        <w:rPr>
          <w:rFonts w:ascii="Franklin Gothic Medium" w:hAnsi="Franklin Gothic Medium"/>
          <w:bCs/>
          <w:sz w:val="24"/>
          <w:szCs w:val="28"/>
        </w:rPr>
        <w:t xml:space="preserve">το συνολικό ποσό του φόρου </w:t>
      </w:r>
      <w:r w:rsidR="00F90AD4" w:rsidRPr="00D823A1">
        <w:rPr>
          <w:rFonts w:ascii="Franklin Gothic Medium" w:hAnsi="Franklin Gothic Medium"/>
          <w:b/>
          <w:bCs/>
          <w:sz w:val="24"/>
          <w:szCs w:val="28"/>
        </w:rPr>
        <w:t>εφάπαξ έως τις 31/7/2025</w:t>
      </w:r>
      <w:r w:rsidR="00B23BB4" w:rsidRPr="00B23BB4">
        <w:rPr>
          <w:rFonts w:ascii="Franklin Gothic Medium" w:hAnsi="Franklin Gothic Medium"/>
          <w:bCs/>
          <w:sz w:val="24"/>
          <w:szCs w:val="28"/>
        </w:rPr>
        <w:t xml:space="preserve">, </w:t>
      </w:r>
      <w:r w:rsidR="00B23BB4" w:rsidRPr="009317C1">
        <w:rPr>
          <w:rFonts w:ascii="Franklin Gothic Medium" w:hAnsi="Franklin Gothic Medium"/>
          <w:bCs/>
          <w:sz w:val="24"/>
          <w:szCs w:val="28"/>
        </w:rPr>
        <w:t>παρέχεται</w:t>
      </w:r>
      <w:r w:rsidR="00F90AD4" w:rsidRPr="009317C1">
        <w:rPr>
          <w:rFonts w:ascii="Franklin Gothic Medium" w:hAnsi="Franklin Gothic Medium"/>
          <w:bCs/>
          <w:sz w:val="24"/>
          <w:szCs w:val="28"/>
        </w:rPr>
        <w:t>:</w:t>
      </w:r>
    </w:p>
    <w:p w14:paraId="403652CC" w14:textId="13A62F10" w:rsidR="009E3D22" w:rsidRDefault="009E3D22" w:rsidP="009E3D22">
      <w:pPr>
        <w:pStyle w:val="a3"/>
        <w:numPr>
          <w:ilvl w:val="0"/>
          <w:numId w:val="24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D823A1">
        <w:rPr>
          <w:rFonts w:ascii="Franklin Gothic Medium" w:hAnsi="Franklin Gothic Medium"/>
          <w:bCs/>
          <w:sz w:val="24"/>
          <w:szCs w:val="28"/>
        </w:rPr>
        <w:t>για το αρχικό ποσό φόρου</w:t>
      </w:r>
      <w:r w:rsidR="00D823A1" w:rsidRPr="00D823A1">
        <w:rPr>
          <w:rFonts w:ascii="Franklin Gothic Medium" w:hAnsi="Franklin Gothic Medium"/>
          <w:bCs/>
          <w:sz w:val="24"/>
          <w:szCs w:val="28"/>
        </w:rPr>
        <w:t>,</w:t>
      </w:r>
      <w:r w:rsidRPr="00D823A1">
        <w:rPr>
          <w:rFonts w:ascii="Franklin Gothic Medium" w:hAnsi="Franklin Gothic Medium"/>
          <w:bCs/>
          <w:sz w:val="24"/>
          <w:szCs w:val="28"/>
        </w:rPr>
        <w:t xml:space="preserve"> το ποσοστό έκπτωσης που αντιστοιχεί στο</w:t>
      </w:r>
      <w:r w:rsidR="00540684">
        <w:rPr>
          <w:rFonts w:ascii="Franklin Gothic Medium" w:hAnsi="Franklin Gothic Medium"/>
          <w:bCs/>
          <w:sz w:val="24"/>
          <w:szCs w:val="28"/>
        </w:rPr>
        <w:t>ν</w:t>
      </w:r>
      <w:r w:rsidRPr="00D823A1">
        <w:rPr>
          <w:rFonts w:ascii="Franklin Gothic Medium" w:hAnsi="Franklin Gothic Medium"/>
          <w:bCs/>
          <w:sz w:val="24"/>
          <w:szCs w:val="28"/>
        </w:rPr>
        <w:t xml:space="preserve"> χρόνο υποβολής της αρχικής δήλωσης, ε</w:t>
      </w:r>
      <w:r>
        <w:rPr>
          <w:rFonts w:ascii="Franklin Gothic Medium" w:hAnsi="Franklin Gothic Medium"/>
          <w:bCs/>
          <w:sz w:val="24"/>
          <w:szCs w:val="28"/>
        </w:rPr>
        <w:t xml:space="preserve">νώ </w:t>
      </w:r>
    </w:p>
    <w:p w14:paraId="2461D8BB" w14:textId="0661BF73" w:rsidR="009E3D22" w:rsidRDefault="00B35FEB" w:rsidP="009317C1">
      <w:pPr>
        <w:pStyle w:val="a3"/>
        <w:numPr>
          <w:ilvl w:val="0"/>
          <w:numId w:val="24"/>
        </w:numPr>
        <w:spacing w:before="120" w:after="240" w:line="276" w:lineRule="auto"/>
        <w:ind w:left="714" w:hanging="357"/>
        <w:contextualSpacing w:val="0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 xml:space="preserve">εφόσον </w:t>
      </w:r>
      <w:r w:rsidR="004E54D7">
        <w:rPr>
          <w:rFonts w:ascii="Franklin Gothic Medium" w:hAnsi="Franklin Gothic Medium"/>
          <w:bCs/>
          <w:sz w:val="24"/>
          <w:szCs w:val="28"/>
        </w:rPr>
        <w:t xml:space="preserve">από την τροποποιητική δήλωση </w:t>
      </w:r>
      <w:r>
        <w:rPr>
          <w:rFonts w:ascii="Franklin Gothic Medium" w:hAnsi="Franklin Gothic Medium"/>
          <w:bCs/>
          <w:sz w:val="24"/>
          <w:szCs w:val="28"/>
        </w:rPr>
        <w:t>προκύπτει</w:t>
      </w:r>
      <w:r w:rsidR="009E3D22">
        <w:rPr>
          <w:rFonts w:ascii="Franklin Gothic Medium" w:hAnsi="Franklin Gothic Medium"/>
          <w:bCs/>
          <w:sz w:val="24"/>
          <w:szCs w:val="28"/>
        </w:rPr>
        <w:t xml:space="preserve"> επιπλέον ποσό φόρου</w:t>
      </w:r>
      <w:r w:rsidR="004E54D7">
        <w:rPr>
          <w:rFonts w:ascii="Franklin Gothic Medium" w:hAnsi="Franklin Gothic Medium"/>
          <w:bCs/>
          <w:sz w:val="24"/>
          <w:szCs w:val="28"/>
        </w:rPr>
        <w:t>,</w:t>
      </w:r>
      <w:r w:rsidR="009E3D22">
        <w:rPr>
          <w:rFonts w:ascii="Franklin Gothic Medium" w:hAnsi="Franklin Gothic Medium"/>
          <w:bCs/>
          <w:sz w:val="24"/>
          <w:szCs w:val="28"/>
        </w:rPr>
        <w:t xml:space="preserve"> το ποσοστό έκπτωσης που αντιστοιχεί στο</w:t>
      </w:r>
      <w:r w:rsidR="00540684">
        <w:rPr>
          <w:rFonts w:ascii="Franklin Gothic Medium" w:hAnsi="Franklin Gothic Medium"/>
          <w:bCs/>
          <w:sz w:val="24"/>
          <w:szCs w:val="28"/>
        </w:rPr>
        <w:t>ν</w:t>
      </w:r>
      <w:r w:rsidR="009E3D22">
        <w:rPr>
          <w:rFonts w:ascii="Franklin Gothic Medium" w:hAnsi="Franklin Gothic Medium"/>
          <w:bCs/>
          <w:sz w:val="24"/>
          <w:szCs w:val="28"/>
        </w:rPr>
        <w:t xml:space="preserve"> χρόνο υποβολής της τροποποιητικής δήλωσης</w:t>
      </w:r>
      <w:r w:rsidR="00F46BFA">
        <w:rPr>
          <w:rFonts w:ascii="Franklin Gothic Medium" w:hAnsi="Franklin Gothic Medium"/>
          <w:bCs/>
          <w:sz w:val="24"/>
          <w:szCs w:val="28"/>
        </w:rPr>
        <w:t>.</w:t>
      </w:r>
    </w:p>
    <w:p w14:paraId="43526D25" w14:textId="109388A0" w:rsidR="00D742E0" w:rsidRPr="00EB78CE" w:rsidRDefault="00EB78CE" w:rsidP="00EB78CE">
      <w:pPr>
        <w:spacing w:before="360" w:after="120"/>
        <w:rPr>
          <w:rFonts w:ascii="Franklin Gothic Medium" w:hAnsi="Franklin Gothic Medium"/>
          <w:b/>
          <w:bCs/>
          <w:sz w:val="24"/>
          <w:szCs w:val="28"/>
        </w:rPr>
      </w:pPr>
      <w:r>
        <w:rPr>
          <w:rFonts w:ascii="Franklin Gothic Medium" w:hAnsi="Franklin Gothic Medium"/>
          <w:b/>
          <w:bCs/>
          <w:sz w:val="24"/>
          <w:szCs w:val="28"/>
        </w:rPr>
        <w:t xml:space="preserve">4. </w:t>
      </w:r>
      <w:r w:rsidR="009E3D22" w:rsidRPr="00EB78CE">
        <w:rPr>
          <w:rFonts w:ascii="Franklin Gothic Medium" w:hAnsi="Franklin Gothic Medium"/>
          <w:b/>
          <w:bCs/>
          <w:sz w:val="24"/>
          <w:szCs w:val="28"/>
        </w:rPr>
        <w:t>Μη επιβολή</w:t>
      </w:r>
      <w:r w:rsidR="009E3D22" w:rsidRPr="00EB78CE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D742E0" w:rsidRPr="00EB78CE">
        <w:rPr>
          <w:rFonts w:ascii="Franklin Gothic Medium" w:hAnsi="Franklin Gothic Medium"/>
          <w:b/>
          <w:bCs/>
          <w:sz w:val="24"/>
          <w:szCs w:val="28"/>
        </w:rPr>
        <w:t xml:space="preserve">τέλους επιτηδεύματος στα φυσικά πρόσωπα. </w:t>
      </w:r>
    </w:p>
    <w:p w14:paraId="09405DF6" w14:textId="086D979C" w:rsidR="00D742E0" w:rsidRDefault="004E54D7" w:rsidP="00D742E0">
      <w:pPr>
        <w:pStyle w:val="a3"/>
        <w:spacing w:before="120" w:after="120" w:line="276" w:lineRule="auto"/>
        <w:ind w:left="0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>Από το φορολογικό έτος 2024 καταργείται η επιβολή του τέλους επιτηδεύματος για όλα τα φυσικά πρόσωπα που ασκούν επιχειρηματική δραστηριότητα.</w:t>
      </w:r>
    </w:p>
    <w:p w14:paraId="51634069" w14:textId="0FE26D9D" w:rsidR="00D742E0" w:rsidRPr="00EB78CE" w:rsidRDefault="00EB78CE" w:rsidP="00EB78CE">
      <w:pPr>
        <w:spacing w:before="360" w:after="120" w:line="276" w:lineRule="auto"/>
        <w:jc w:val="both"/>
        <w:rPr>
          <w:rFonts w:ascii="Franklin Gothic Medium" w:hAnsi="Franklin Gothic Medium"/>
          <w:b/>
          <w:bCs/>
          <w:sz w:val="24"/>
          <w:szCs w:val="28"/>
        </w:rPr>
      </w:pPr>
      <w:r>
        <w:rPr>
          <w:rFonts w:ascii="Franklin Gothic Medium" w:hAnsi="Franklin Gothic Medium"/>
          <w:b/>
          <w:bCs/>
          <w:sz w:val="24"/>
          <w:szCs w:val="28"/>
        </w:rPr>
        <w:t xml:space="preserve">5. </w:t>
      </w:r>
      <w:r w:rsidR="00D742E0" w:rsidRPr="00EB78CE">
        <w:rPr>
          <w:rFonts w:ascii="Franklin Gothic Medium" w:hAnsi="Franklin Gothic Medium"/>
          <w:b/>
          <w:bCs/>
          <w:sz w:val="24"/>
          <w:szCs w:val="28"/>
        </w:rPr>
        <w:t xml:space="preserve">Χορήγηση απαλλαγών </w:t>
      </w:r>
      <w:r w:rsidR="004E54D7" w:rsidRPr="00EB78CE">
        <w:rPr>
          <w:rFonts w:ascii="Franklin Gothic Medium" w:hAnsi="Franklin Gothic Medium"/>
          <w:b/>
          <w:bCs/>
          <w:sz w:val="24"/>
          <w:szCs w:val="28"/>
        </w:rPr>
        <w:t>για ακίνητα που ήταν κενά ή είχαν διατεθεί για βραχυχρόνια μίσθωση.</w:t>
      </w:r>
    </w:p>
    <w:p w14:paraId="044C2EBF" w14:textId="5E0DF1E8" w:rsidR="00B23BB4" w:rsidRPr="00D15EC7" w:rsidRDefault="00D823A1" w:rsidP="00D15EC7">
      <w:pPr>
        <w:spacing w:after="120" w:line="276" w:lineRule="auto"/>
        <w:ind w:hanging="11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 xml:space="preserve">Ιδιοκτήτες ακινήτων </w:t>
      </w:r>
      <w:r w:rsidR="003A740B">
        <w:rPr>
          <w:rFonts w:ascii="Franklin Gothic Medium" w:hAnsi="Franklin Gothic Medium"/>
          <w:bCs/>
          <w:sz w:val="24"/>
          <w:szCs w:val="28"/>
        </w:rPr>
        <w:t>απαλλάσσονται</w:t>
      </w:r>
      <w:r w:rsidR="00A764F8" w:rsidRPr="00A55D09">
        <w:rPr>
          <w:rFonts w:ascii="Franklin Gothic Medium" w:hAnsi="Franklin Gothic Medium"/>
          <w:bCs/>
          <w:sz w:val="24"/>
          <w:szCs w:val="28"/>
        </w:rPr>
        <w:t xml:space="preserve"> από </w:t>
      </w:r>
      <w:r w:rsidR="003D6708">
        <w:rPr>
          <w:rFonts w:ascii="Franklin Gothic Medium" w:hAnsi="Franklin Gothic Medium"/>
          <w:bCs/>
          <w:sz w:val="24"/>
          <w:szCs w:val="28"/>
        </w:rPr>
        <w:t>το</w:t>
      </w:r>
      <w:r w:rsidR="00540684">
        <w:rPr>
          <w:rFonts w:ascii="Franklin Gothic Medium" w:hAnsi="Franklin Gothic Medium"/>
          <w:bCs/>
          <w:sz w:val="24"/>
          <w:szCs w:val="28"/>
        </w:rPr>
        <w:t>ν</w:t>
      </w:r>
      <w:r w:rsidR="003D6708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A764F8" w:rsidRPr="00A55D09">
        <w:rPr>
          <w:rFonts w:ascii="Franklin Gothic Medium" w:hAnsi="Franklin Gothic Medium"/>
          <w:bCs/>
          <w:sz w:val="24"/>
          <w:szCs w:val="28"/>
        </w:rPr>
        <w:t>φόρο για</w:t>
      </w:r>
      <w:r w:rsidR="00540684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A764F8" w:rsidRPr="00A55D09">
        <w:rPr>
          <w:rFonts w:ascii="Franklin Gothic Medium" w:hAnsi="Franklin Gothic Medium"/>
          <w:bCs/>
          <w:sz w:val="24"/>
          <w:szCs w:val="28"/>
        </w:rPr>
        <w:t xml:space="preserve">μισθώματα </w:t>
      </w:r>
      <w:r w:rsidR="00FE194D">
        <w:rPr>
          <w:rFonts w:ascii="Franklin Gothic Medium" w:hAnsi="Franklin Gothic Medium"/>
          <w:bCs/>
          <w:sz w:val="24"/>
          <w:szCs w:val="28"/>
        </w:rPr>
        <w:t>που εισέπραξαν το 2024, για συμβάσεις τουλάχιστον τριετούς διάρκειας που συνάφθηκαν την περίοδο</w:t>
      </w:r>
      <w:r w:rsidR="00A764F8" w:rsidRPr="00A55D09">
        <w:rPr>
          <w:rFonts w:ascii="Franklin Gothic Medium" w:hAnsi="Franklin Gothic Medium"/>
          <w:bCs/>
          <w:sz w:val="24"/>
          <w:szCs w:val="28"/>
        </w:rPr>
        <w:t xml:space="preserve"> 8/9/2024 μέχρι και 31/12/2024</w:t>
      </w:r>
      <w:r>
        <w:rPr>
          <w:rFonts w:ascii="Franklin Gothic Medium" w:hAnsi="Franklin Gothic Medium"/>
          <w:bCs/>
          <w:sz w:val="24"/>
          <w:szCs w:val="28"/>
        </w:rPr>
        <w:t>,</w:t>
      </w:r>
      <w:r w:rsidR="00A764F8" w:rsidRPr="00A55D09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FE194D">
        <w:rPr>
          <w:rFonts w:ascii="Franklin Gothic Medium" w:hAnsi="Franklin Gothic Medium"/>
          <w:bCs/>
          <w:sz w:val="24"/>
          <w:szCs w:val="28"/>
        </w:rPr>
        <w:t xml:space="preserve">για </w:t>
      </w:r>
      <w:r w:rsidR="00B23BB4" w:rsidRPr="00A55D09">
        <w:rPr>
          <w:rFonts w:ascii="Franklin Gothic Medium" w:hAnsi="Franklin Gothic Medium"/>
          <w:bCs/>
          <w:sz w:val="24"/>
          <w:szCs w:val="28"/>
        </w:rPr>
        <w:t xml:space="preserve">κατοικίες </w:t>
      </w:r>
      <w:r w:rsidR="00A55D09" w:rsidRPr="00D15EC7">
        <w:rPr>
          <w:rFonts w:ascii="Franklin Gothic Medium" w:hAnsi="Franklin Gothic Medium"/>
          <w:bCs/>
          <w:sz w:val="24"/>
          <w:szCs w:val="28"/>
        </w:rPr>
        <w:t>έως 120 τ.μ.</w:t>
      </w:r>
      <w:r w:rsidR="003D6708">
        <w:rPr>
          <w:rFonts w:ascii="Franklin Gothic Medium" w:hAnsi="Franklin Gothic Medium"/>
          <w:bCs/>
          <w:sz w:val="24"/>
          <w:szCs w:val="28"/>
        </w:rPr>
        <w:t>,</w:t>
      </w:r>
      <w:r w:rsidR="00A55D09" w:rsidRPr="00D15EC7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A764F8" w:rsidRPr="00A55D09">
        <w:rPr>
          <w:rFonts w:ascii="Franklin Gothic Medium" w:hAnsi="Franklin Gothic Medium"/>
          <w:bCs/>
          <w:sz w:val="24"/>
          <w:szCs w:val="28"/>
        </w:rPr>
        <w:t xml:space="preserve">οι οποίες: </w:t>
      </w:r>
    </w:p>
    <w:p w14:paraId="79AA172C" w14:textId="41E73832" w:rsidR="00B23BB4" w:rsidRPr="00A55D09" w:rsidRDefault="00B23BB4" w:rsidP="00D15EC7">
      <w:pPr>
        <w:pStyle w:val="a3"/>
        <w:numPr>
          <w:ilvl w:val="0"/>
          <w:numId w:val="28"/>
        </w:numPr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55D09">
        <w:rPr>
          <w:rFonts w:ascii="Franklin Gothic Medium" w:hAnsi="Franklin Gothic Medium"/>
          <w:bCs/>
          <w:sz w:val="24"/>
          <w:szCs w:val="28"/>
        </w:rPr>
        <w:t>κατά τα έτη 2022</w:t>
      </w:r>
      <w:r w:rsidR="00A55D09" w:rsidRPr="00D15EC7">
        <w:rPr>
          <w:rFonts w:ascii="Franklin Gothic Medium" w:hAnsi="Franklin Gothic Medium"/>
          <w:bCs/>
          <w:sz w:val="24"/>
          <w:szCs w:val="28"/>
        </w:rPr>
        <w:t xml:space="preserve"> και </w:t>
      </w:r>
      <w:r w:rsidRPr="00A55D09">
        <w:rPr>
          <w:rFonts w:ascii="Franklin Gothic Medium" w:hAnsi="Franklin Gothic Medium"/>
          <w:bCs/>
          <w:sz w:val="24"/>
          <w:szCs w:val="28"/>
        </w:rPr>
        <w:t xml:space="preserve">2023 </w:t>
      </w:r>
      <w:r w:rsidR="00986A59" w:rsidRPr="00A55D09">
        <w:rPr>
          <w:rFonts w:ascii="Franklin Gothic Medium" w:hAnsi="Franklin Gothic Medium"/>
          <w:bCs/>
          <w:sz w:val="24"/>
          <w:szCs w:val="28"/>
        </w:rPr>
        <w:t>έχουν</w:t>
      </w:r>
      <w:r w:rsidRPr="00A55D09">
        <w:rPr>
          <w:rFonts w:ascii="Franklin Gothic Medium" w:hAnsi="Franklin Gothic Medium"/>
          <w:bCs/>
          <w:sz w:val="24"/>
          <w:szCs w:val="28"/>
        </w:rPr>
        <w:t xml:space="preserve"> δηλωθεί ως κενά ακίνητα</w:t>
      </w:r>
      <w:r w:rsidR="00A55D09" w:rsidRPr="00D15EC7">
        <w:rPr>
          <w:rFonts w:ascii="Franklin Gothic Medium" w:hAnsi="Franklin Gothic Medium"/>
          <w:bCs/>
          <w:sz w:val="24"/>
          <w:szCs w:val="28"/>
        </w:rPr>
        <w:t xml:space="preserve"> και δεν έχουν μισθωθεί, </w:t>
      </w:r>
      <w:proofErr w:type="spellStart"/>
      <w:r w:rsidR="00A55D09" w:rsidRPr="00D15EC7">
        <w:rPr>
          <w:rFonts w:ascii="Franklin Gothic Medium" w:hAnsi="Franklin Gothic Medium"/>
          <w:bCs/>
          <w:sz w:val="24"/>
          <w:szCs w:val="28"/>
        </w:rPr>
        <w:t>ιδιοχρησιμοποιηθεί</w:t>
      </w:r>
      <w:proofErr w:type="spellEnd"/>
      <w:r w:rsidR="00A55D09" w:rsidRPr="00D15EC7">
        <w:rPr>
          <w:rFonts w:ascii="Franklin Gothic Medium" w:hAnsi="Franklin Gothic Medium"/>
          <w:bCs/>
          <w:sz w:val="24"/>
          <w:szCs w:val="28"/>
        </w:rPr>
        <w:t xml:space="preserve"> ή παραχωρηθεί δωρεάν</w:t>
      </w:r>
      <w:r w:rsidRPr="00A55D09">
        <w:rPr>
          <w:rFonts w:ascii="Franklin Gothic Medium" w:hAnsi="Franklin Gothic Medium"/>
          <w:bCs/>
          <w:sz w:val="24"/>
          <w:szCs w:val="28"/>
        </w:rPr>
        <w:t xml:space="preserve"> ή</w:t>
      </w:r>
    </w:p>
    <w:p w14:paraId="0D47DF42" w14:textId="373E1DD4" w:rsidR="00B23BB4" w:rsidRPr="00D15EC7" w:rsidRDefault="00B23BB4" w:rsidP="00D15EC7">
      <w:pPr>
        <w:pStyle w:val="a3"/>
        <w:numPr>
          <w:ilvl w:val="0"/>
          <w:numId w:val="28"/>
        </w:numPr>
        <w:spacing w:line="276" w:lineRule="auto"/>
        <w:ind w:left="714" w:hanging="357"/>
        <w:contextualSpacing w:val="0"/>
        <w:jc w:val="both"/>
        <w:rPr>
          <w:rFonts w:ascii="Franklin Gothic Medium" w:hAnsi="Franklin Gothic Medium"/>
          <w:bCs/>
          <w:sz w:val="24"/>
          <w:szCs w:val="28"/>
        </w:rPr>
      </w:pPr>
      <w:r w:rsidRPr="00A55D09">
        <w:rPr>
          <w:rFonts w:ascii="Franklin Gothic Medium" w:hAnsi="Franklin Gothic Medium"/>
          <w:bCs/>
          <w:sz w:val="24"/>
          <w:szCs w:val="28"/>
        </w:rPr>
        <w:t>κατά το έτος 2023</w:t>
      </w:r>
      <w:r w:rsidR="003D6708">
        <w:rPr>
          <w:rFonts w:ascii="Franklin Gothic Medium" w:hAnsi="Franklin Gothic Medium"/>
          <w:bCs/>
          <w:sz w:val="24"/>
          <w:szCs w:val="28"/>
        </w:rPr>
        <w:t>,</w:t>
      </w:r>
      <w:r w:rsidRPr="00A55D09">
        <w:rPr>
          <w:rFonts w:ascii="Franklin Gothic Medium" w:hAnsi="Franklin Gothic Medium"/>
          <w:bCs/>
          <w:sz w:val="24"/>
          <w:szCs w:val="28"/>
        </w:rPr>
        <w:t xml:space="preserve"> έχουν διατεθεί αποκλειστικά για βραχυχρόνια μίσθωση.</w:t>
      </w:r>
    </w:p>
    <w:p w14:paraId="194CAC96" w14:textId="104790CF" w:rsidR="00B23BB4" w:rsidRDefault="00986A59" w:rsidP="00D15EC7">
      <w:pPr>
        <w:spacing w:before="120" w:after="24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55D09">
        <w:rPr>
          <w:rFonts w:ascii="Franklin Gothic Medium" w:hAnsi="Franklin Gothic Medium"/>
          <w:bCs/>
          <w:sz w:val="24"/>
          <w:szCs w:val="28"/>
        </w:rPr>
        <w:lastRenderedPageBreak/>
        <w:t xml:space="preserve">Επιπλέον, για τη χορήγηση της απαλλαγής, πρέπει από </w:t>
      </w:r>
      <w:r w:rsidR="003D6708">
        <w:rPr>
          <w:rFonts w:ascii="Franklin Gothic Medium" w:hAnsi="Franklin Gothic Medium"/>
          <w:bCs/>
          <w:sz w:val="24"/>
          <w:szCs w:val="28"/>
        </w:rPr>
        <w:t>1/1/</w:t>
      </w:r>
      <w:r w:rsidRPr="00A55D09">
        <w:rPr>
          <w:rFonts w:ascii="Franklin Gothic Medium" w:hAnsi="Franklin Gothic Medium"/>
          <w:bCs/>
          <w:sz w:val="24"/>
          <w:szCs w:val="28"/>
        </w:rPr>
        <w:t xml:space="preserve">2024 </w:t>
      </w:r>
      <w:r w:rsidR="00A55D09" w:rsidRPr="00D15EC7">
        <w:rPr>
          <w:rFonts w:ascii="Franklin Gothic Medium" w:hAnsi="Franklin Gothic Medium"/>
          <w:bCs/>
          <w:sz w:val="24"/>
          <w:szCs w:val="28"/>
        </w:rPr>
        <w:t xml:space="preserve">και </w:t>
      </w:r>
      <w:r w:rsidRPr="00A55D09">
        <w:rPr>
          <w:rFonts w:ascii="Franklin Gothic Medium" w:hAnsi="Franklin Gothic Medium"/>
          <w:bCs/>
          <w:sz w:val="24"/>
          <w:szCs w:val="28"/>
        </w:rPr>
        <w:t xml:space="preserve">μέχρι και την έναρξη της μίσθωσης, </w:t>
      </w:r>
      <w:r w:rsidR="00B23BB4" w:rsidRPr="00A55D09">
        <w:rPr>
          <w:rFonts w:ascii="Franklin Gothic Medium" w:hAnsi="Franklin Gothic Medium"/>
          <w:bCs/>
          <w:sz w:val="24"/>
          <w:szCs w:val="28"/>
        </w:rPr>
        <w:t xml:space="preserve">ο εκμισθωτής </w:t>
      </w:r>
      <w:r w:rsidRPr="00A55D09">
        <w:rPr>
          <w:rFonts w:ascii="Franklin Gothic Medium" w:hAnsi="Franklin Gothic Medium"/>
          <w:bCs/>
          <w:sz w:val="24"/>
          <w:szCs w:val="28"/>
        </w:rPr>
        <w:t>να μην</w:t>
      </w:r>
      <w:r w:rsidR="00B23BB4" w:rsidRPr="00A55D09">
        <w:rPr>
          <w:rFonts w:ascii="Franklin Gothic Medium" w:hAnsi="Franklin Gothic Medium"/>
          <w:bCs/>
          <w:sz w:val="24"/>
          <w:szCs w:val="28"/>
        </w:rPr>
        <w:t xml:space="preserve"> έχει υποβάλει δήλωση πληροφοριακών στοιχείων μίσθωσης για το ακίνητο ή </w:t>
      </w:r>
      <w:r w:rsidRPr="00A55D09">
        <w:rPr>
          <w:rFonts w:ascii="Franklin Gothic Medium" w:hAnsi="Franklin Gothic Medium"/>
          <w:bCs/>
          <w:sz w:val="24"/>
          <w:szCs w:val="28"/>
        </w:rPr>
        <w:t>να</w:t>
      </w:r>
      <w:r w:rsidR="00B23BB4" w:rsidRPr="00A55D09">
        <w:rPr>
          <w:rFonts w:ascii="Franklin Gothic Medium" w:hAnsi="Franklin Gothic Medium"/>
          <w:bCs/>
          <w:sz w:val="24"/>
          <w:szCs w:val="28"/>
        </w:rPr>
        <w:t xml:space="preserve"> έχει υποβάλει </w:t>
      </w:r>
      <w:r w:rsidRPr="00A55D09">
        <w:rPr>
          <w:rFonts w:ascii="Franklin Gothic Medium" w:hAnsi="Franklin Gothic Medium"/>
          <w:bCs/>
          <w:sz w:val="24"/>
          <w:szCs w:val="28"/>
        </w:rPr>
        <w:t xml:space="preserve">για αυτό </w:t>
      </w:r>
      <w:r w:rsidR="00B23BB4" w:rsidRPr="00A55D09">
        <w:rPr>
          <w:rFonts w:ascii="Franklin Gothic Medium" w:hAnsi="Franklin Gothic Medium"/>
          <w:bCs/>
          <w:sz w:val="24"/>
          <w:szCs w:val="28"/>
        </w:rPr>
        <w:t>δήλωση βραχυχρόνιας μίσθωσης.</w:t>
      </w:r>
      <w:r w:rsidR="00540684">
        <w:rPr>
          <w:rFonts w:ascii="Franklin Gothic Medium" w:hAnsi="Franklin Gothic Medium"/>
          <w:bCs/>
          <w:sz w:val="24"/>
          <w:szCs w:val="28"/>
        </w:rPr>
        <w:t xml:space="preserve"> </w:t>
      </w:r>
    </w:p>
    <w:p w14:paraId="1CB12062" w14:textId="1325EB16" w:rsidR="00FE194D" w:rsidRPr="00FE194D" w:rsidRDefault="00FE194D" w:rsidP="00FE194D">
      <w:pPr>
        <w:spacing w:before="120" w:after="24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>Η απαλλαγή χορηγείται γ</w:t>
      </w:r>
      <w:r w:rsidRPr="00FE194D">
        <w:rPr>
          <w:rFonts w:ascii="Franklin Gothic Medium" w:hAnsi="Franklin Gothic Medium"/>
          <w:bCs/>
          <w:sz w:val="24"/>
          <w:szCs w:val="28"/>
        </w:rPr>
        <w:t>ια τους 36 πρώτους μήνες μετά από τον μήνα, κατά τον οποίο συνάπτεται η σχετική σύμβαση μίσθωσης</w:t>
      </w:r>
      <w:r>
        <w:rPr>
          <w:rFonts w:ascii="Franklin Gothic Medium" w:hAnsi="Franklin Gothic Medium"/>
          <w:bCs/>
          <w:sz w:val="24"/>
          <w:szCs w:val="28"/>
        </w:rPr>
        <w:t>.</w:t>
      </w:r>
    </w:p>
    <w:p w14:paraId="001D8F7F" w14:textId="673714D1" w:rsidR="00B23BB4" w:rsidRPr="009317C1" w:rsidRDefault="00EB78CE" w:rsidP="00D15EC7">
      <w:pPr>
        <w:spacing w:before="360" w:after="120" w:line="276" w:lineRule="auto"/>
        <w:jc w:val="both"/>
        <w:rPr>
          <w:rFonts w:ascii="Franklin Gothic Medium" w:hAnsi="Franklin Gothic Medium"/>
          <w:b/>
          <w:bCs/>
          <w:sz w:val="24"/>
          <w:szCs w:val="28"/>
        </w:rPr>
      </w:pPr>
      <w:r>
        <w:rPr>
          <w:rFonts w:ascii="Franklin Gothic Medium" w:hAnsi="Franklin Gothic Medium"/>
          <w:b/>
          <w:bCs/>
          <w:sz w:val="24"/>
          <w:szCs w:val="28"/>
        </w:rPr>
        <w:t>6</w:t>
      </w:r>
      <w:r w:rsidR="00986A59" w:rsidRPr="009317C1">
        <w:rPr>
          <w:rFonts w:ascii="Franklin Gothic Medium" w:hAnsi="Franklin Gothic Medium"/>
          <w:b/>
          <w:bCs/>
          <w:sz w:val="24"/>
          <w:szCs w:val="28"/>
        </w:rPr>
        <w:t>. Κοινή δήλωση συζύγων</w:t>
      </w:r>
    </w:p>
    <w:p w14:paraId="6A377021" w14:textId="0126C520" w:rsidR="00B23BB4" w:rsidRPr="00B23BB4" w:rsidRDefault="00986A59" w:rsidP="009317C1">
      <w:pPr>
        <w:spacing w:after="24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>Ξεκινώντας από τις φετινές φορολογικές δηλώσεις, ο</w:t>
      </w:r>
      <w:r w:rsidR="00B23BB4" w:rsidRPr="00B23BB4">
        <w:rPr>
          <w:rFonts w:ascii="Franklin Gothic Medium" w:hAnsi="Franklin Gothic Medium"/>
          <w:bCs/>
          <w:sz w:val="24"/>
          <w:szCs w:val="28"/>
        </w:rPr>
        <w:t xml:space="preserve">ι σύζυγοι, υποβάλλουν </w:t>
      </w:r>
      <w:r w:rsidR="00B23BB4" w:rsidRPr="003D6708">
        <w:rPr>
          <w:rFonts w:ascii="Franklin Gothic Medium" w:hAnsi="Franklin Gothic Medium"/>
          <w:b/>
          <w:bCs/>
          <w:sz w:val="24"/>
          <w:szCs w:val="28"/>
        </w:rPr>
        <w:t xml:space="preserve">κοινή δήλωση, από το φορολογικό έτος σύναψης του γάμου </w:t>
      </w:r>
      <w:r w:rsidR="00B23BB4" w:rsidRPr="00B23BB4">
        <w:rPr>
          <w:rFonts w:ascii="Franklin Gothic Medium" w:hAnsi="Franklin Gothic Medium"/>
          <w:bCs/>
          <w:sz w:val="24"/>
          <w:szCs w:val="28"/>
        </w:rPr>
        <w:t>και για τα εισοδήματα του έτους αυτού.</w:t>
      </w:r>
      <w:r w:rsidR="00A55D09">
        <w:rPr>
          <w:rFonts w:ascii="Franklin Gothic Medium" w:hAnsi="Franklin Gothic Medium"/>
          <w:bCs/>
          <w:sz w:val="24"/>
          <w:szCs w:val="28"/>
        </w:rPr>
        <w:t xml:space="preserve"> Συνεπώς οι φορολογούμενοι που τέλεσαν γάμο </w:t>
      </w:r>
      <w:r w:rsidR="003D6708">
        <w:rPr>
          <w:rFonts w:ascii="Franklin Gothic Medium" w:hAnsi="Franklin Gothic Medium"/>
          <w:bCs/>
          <w:sz w:val="24"/>
          <w:szCs w:val="28"/>
        </w:rPr>
        <w:t xml:space="preserve">μέσα στο 2024 θα υποβάλουν κοινή δήλωση, ενώ όσοι τέλεσαν γάμο </w:t>
      </w:r>
      <w:r w:rsidR="00A55D09">
        <w:rPr>
          <w:rFonts w:ascii="Franklin Gothic Medium" w:hAnsi="Franklin Gothic Medium"/>
          <w:bCs/>
          <w:sz w:val="24"/>
          <w:szCs w:val="28"/>
        </w:rPr>
        <w:t>το 2025 θα υποβάλουν</w:t>
      </w:r>
      <w:r w:rsidR="003D6708">
        <w:rPr>
          <w:rFonts w:ascii="Franklin Gothic Medium" w:hAnsi="Franklin Gothic Medium"/>
          <w:bCs/>
          <w:sz w:val="24"/>
          <w:szCs w:val="28"/>
        </w:rPr>
        <w:t xml:space="preserve"> χωριστές δηλώσεις ΦΕ</w:t>
      </w:r>
      <w:r w:rsidR="00A55D09">
        <w:rPr>
          <w:rFonts w:ascii="Franklin Gothic Medium" w:hAnsi="Franklin Gothic Medium"/>
          <w:bCs/>
          <w:sz w:val="24"/>
          <w:szCs w:val="28"/>
        </w:rPr>
        <w:t xml:space="preserve"> 2024.</w:t>
      </w:r>
    </w:p>
    <w:p w14:paraId="43AAA47C" w14:textId="54C76911" w:rsidR="00F87870" w:rsidRPr="009317C1" w:rsidRDefault="00EB78CE" w:rsidP="00D15EC7">
      <w:pPr>
        <w:spacing w:before="360" w:after="120" w:line="276" w:lineRule="auto"/>
        <w:jc w:val="both"/>
        <w:rPr>
          <w:rFonts w:ascii="Franklin Gothic Medium" w:hAnsi="Franklin Gothic Medium"/>
          <w:b/>
          <w:bCs/>
          <w:sz w:val="24"/>
          <w:szCs w:val="28"/>
        </w:rPr>
      </w:pPr>
      <w:r>
        <w:rPr>
          <w:rFonts w:ascii="Franklin Gothic Medium" w:hAnsi="Franklin Gothic Medium"/>
          <w:b/>
          <w:bCs/>
          <w:sz w:val="24"/>
          <w:szCs w:val="28"/>
        </w:rPr>
        <w:t>7</w:t>
      </w:r>
      <w:r w:rsidR="00F87870" w:rsidRPr="009317C1">
        <w:rPr>
          <w:rFonts w:ascii="Franklin Gothic Medium" w:hAnsi="Franklin Gothic Medium"/>
          <w:b/>
          <w:bCs/>
          <w:sz w:val="24"/>
          <w:szCs w:val="28"/>
        </w:rPr>
        <w:t>. Δηλώσεις αποβιωσάντων</w:t>
      </w:r>
    </w:p>
    <w:p w14:paraId="6BD58E1C" w14:textId="06D28FC3" w:rsidR="00B23BB4" w:rsidRDefault="004E54D7" w:rsidP="009317C1">
      <w:p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>Ο</w:t>
      </w:r>
      <w:r w:rsidR="00B23BB4" w:rsidRPr="00B23BB4">
        <w:rPr>
          <w:rFonts w:ascii="Franklin Gothic Medium" w:hAnsi="Franklin Gothic Medium"/>
          <w:bCs/>
          <w:sz w:val="24"/>
          <w:szCs w:val="28"/>
        </w:rPr>
        <w:t xml:space="preserve">ι δηλώσεις των αποβιωσάντων, για εισοδήματα που απέκτησαν το έτος 2024 μέχρι </w:t>
      </w:r>
      <w:r w:rsidR="003D6708">
        <w:rPr>
          <w:rFonts w:ascii="Franklin Gothic Medium" w:hAnsi="Franklin Gothic Medium"/>
          <w:bCs/>
          <w:sz w:val="24"/>
          <w:szCs w:val="28"/>
        </w:rPr>
        <w:t xml:space="preserve">και </w:t>
      </w:r>
      <w:r w:rsidR="00B23BB4" w:rsidRPr="00B23BB4">
        <w:rPr>
          <w:rFonts w:ascii="Franklin Gothic Medium" w:hAnsi="Franklin Gothic Medium"/>
          <w:bCs/>
          <w:sz w:val="24"/>
          <w:szCs w:val="28"/>
        </w:rPr>
        <w:t xml:space="preserve">την ημερομηνία του θανάτου τους, υποβάλλονται </w:t>
      </w:r>
      <w:r w:rsidR="009E3D22" w:rsidRPr="00B23BB4">
        <w:rPr>
          <w:rFonts w:ascii="Franklin Gothic Medium" w:hAnsi="Franklin Gothic Medium"/>
          <w:bCs/>
          <w:sz w:val="24"/>
          <w:szCs w:val="28"/>
        </w:rPr>
        <w:t>από τους νόμιμους κληρονόμους τους</w:t>
      </w:r>
      <w:r w:rsidR="009E3D22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F87870">
        <w:rPr>
          <w:rFonts w:ascii="Franklin Gothic Medium" w:hAnsi="Franklin Gothic Medium"/>
          <w:bCs/>
          <w:sz w:val="24"/>
          <w:szCs w:val="28"/>
        </w:rPr>
        <w:t xml:space="preserve">για πρώτη φορά φέτος </w:t>
      </w:r>
      <w:r w:rsidR="003D6708">
        <w:rPr>
          <w:rFonts w:ascii="Franklin Gothic Medium" w:hAnsi="Franklin Gothic Medium"/>
          <w:bCs/>
          <w:sz w:val="24"/>
          <w:szCs w:val="28"/>
        </w:rPr>
        <w:t>ψηφιακά.</w:t>
      </w:r>
      <w:r w:rsidR="00540684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F87870">
        <w:rPr>
          <w:rFonts w:ascii="Franklin Gothic Medium" w:hAnsi="Franklin Gothic Medium"/>
          <w:bCs/>
          <w:sz w:val="24"/>
          <w:szCs w:val="28"/>
        </w:rPr>
        <w:t>Επισημαίνεται</w:t>
      </w:r>
      <w:r w:rsidR="00B23BB4" w:rsidRPr="00B23BB4">
        <w:rPr>
          <w:rFonts w:ascii="Franklin Gothic Medium" w:hAnsi="Franklin Gothic Medium"/>
          <w:bCs/>
          <w:sz w:val="24"/>
          <w:szCs w:val="28"/>
        </w:rPr>
        <w:t xml:space="preserve">, </w:t>
      </w:r>
      <w:r w:rsidR="00F87870">
        <w:rPr>
          <w:rFonts w:ascii="Franklin Gothic Medium" w:hAnsi="Franklin Gothic Medium"/>
          <w:bCs/>
          <w:sz w:val="24"/>
          <w:szCs w:val="28"/>
        </w:rPr>
        <w:t xml:space="preserve">ότι οι δηλώσεις αυτές υποβάλλονται </w:t>
      </w:r>
      <w:r w:rsidR="00B23BB4" w:rsidRPr="00B23BB4">
        <w:rPr>
          <w:rFonts w:ascii="Franklin Gothic Medium" w:hAnsi="Franklin Gothic Medium"/>
          <w:bCs/>
          <w:sz w:val="24"/>
          <w:szCs w:val="28"/>
        </w:rPr>
        <w:t xml:space="preserve">εμπρόθεσμα </w:t>
      </w:r>
      <w:r w:rsidR="00F87870">
        <w:rPr>
          <w:rFonts w:ascii="Franklin Gothic Medium" w:hAnsi="Franklin Gothic Medium"/>
          <w:bCs/>
          <w:sz w:val="24"/>
          <w:szCs w:val="28"/>
        </w:rPr>
        <w:t>μέχρι τις</w:t>
      </w:r>
      <w:r w:rsidR="00B23BB4" w:rsidRPr="00B23BB4">
        <w:rPr>
          <w:rFonts w:ascii="Franklin Gothic Medium" w:hAnsi="Franklin Gothic Medium"/>
          <w:bCs/>
          <w:sz w:val="24"/>
          <w:szCs w:val="28"/>
        </w:rPr>
        <w:t xml:space="preserve"> 31</w:t>
      </w:r>
      <w:r w:rsidR="003D6708">
        <w:rPr>
          <w:rFonts w:ascii="Franklin Gothic Medium" w:hAnsi="Franklin Gothic Medium"/>
          <w:bCs/>
          <w:sz w:val="24"/>
          <w:szCs w:val="28"/>
        </w:rPr>
        <w:t>/</w:t>
      </w:r>
      <w:r w:rsidR="00B23BB4" w:rsidRPr="00B23BB4">
        <w:rPr>
          <w:rFonts w:ascii="Franklin Gothic Medium" w:hAnsi="Franklin Gothic Medium"/>
          <w:bCs/>
          <w:sz w:val="24"/>
          <w:szCs w:val="28"/>
        </w:rPr>
        <w:t>12</w:t>
      </w:r>
      <w:r w:rsidR="003D6708">
        <w:rPr>
          <w:rFonts w:ascii="Franklin Gothic Medium" w:hAnsi="Franklin Gothic Medium"/>
          <w:bCs/>
          <w:sz w:val="24"/>
          <w:szCs w:val="28"/>
        </w:rPr>
        <w:t>/</w:t>
      </w:r>
      <w:r w:rsidR="00B23BB4" w:rsidRPr="00B23BB4">
        <w:rPr>
          <w:rFonts w:ascii="Franklin Gothic Medium" w:hAnsi="Franklin Gothic Medium"/>
          <w:bCs/>
          <w:sz w:val="24"/>
          <w:szCs w:val="28"/>
        </w:rPr>
        <w:t>2025</w:t>
      </w:r>
      <w:r>
        <w:rPr>
          <w:rFonts w:ascii="Franklin Gothic Medium" w:hAnsi="Franklin Gothic Medium"/>
          <w:bCs/>
          <w:sz w:val="24"/>
          <w:szCs w:val="28"/>
        </w:rPr>
        <w:t>, ενώ η ημερομηνία που θα τεθεί στη διάθεση των φορολογουμένων η συγκεκριμένη λειτουργικότητα θα γίνει γνωστή με νεότερο δελτίο τύπου.</w:t>
      </w:r>
    </w:p>
    <w:p w14:paraId="3ABD6187" w14:textId="2A3393EE" w:rsidR="00A9456B" w:rsidRPr="00A9456B" w:rsidRDefault="00EB78CE" w:rsidP="00A9456B">
      <w:p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/>
          <w:bCs/>
          <w:sz w:val="24"/>
          <w:szCs w:val="28"/>
        </w:rPr>
        <w:t>8</w:t>
      </w:r>
      <w:r w:rsidR="00A9456B" w:rsidRPr="00A9456B">
        <w:rPr>
          <w:rFonts w:ascii="Franklin Gothic Medium" w:hAnsi="Franklin Gothic Medium"/>
          <w:b/>
          <w:bCs/>
          <w:sz w:val="24"/>
          <w:szCs w:val="28"/>
        </w:rPr>
        <w:t>. Ενημερώσεις φορολογουμένων</w:t>
      </w:r>
    </w:p>
    <w:p w14:paraId="0E53388F" w14:textId="77777777" w:rsidR="00A9456B" w:rsidRPr="00A9456B" w:rsidRDefault="00A9456B" w:rsidP="00A9456B">
      <w:pPr>
        <w:numPr>
          <w:ilvl w:val="0"/>
          <w:numId w:val="29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9456B">
        <w:rPr>
          <w:rFonts w:ascii="Franklin Gothic Medium" w:hAnsi="Franklin Gothic Medium"/>
          <w:bCs/>
          <w:sz w:val="24"/>
          <w:szCs w:val="28"/>
        </w:rPr>
        <w:t>Οι φορολογούμενοι που:</w:t>
      </w:r>
    </w:p>
    <w:p w14:paraId="29AD887D" w14:textId="47651100" w:rsidR="00A9456B" w:rsidRPr="00A9456B" w:rsidRDefault="00A9456B" w:rsidP="00A9456B">
      <w:p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9456B">
        <w:rPr>
          <w:rFonts w:ascii="Franklin Gothic Medium" w:hAnsi="Franklin Gothic Medium"/>
          <w:bCs/>
          <w:sz w:val="24"/>
          <w:szCs w:val="28"/>
        </w:rPr>
        <w:t>α) έχουν επιλεγεί για τη διαδικασία της αυτόματης υποβολής της δήλωσης από την ΑΑΔΕ, καθώς και</w:t>
      </w:r>
    </w:p>
    <w:p w14:paraId="704A807A" w14:textId="543FB7A1" w:rsidR="00A9456B" w:rsidRPr="00A9456B" w:rsidRDefault="00A9456B" w:rsidP="00A9456B">
      <w:p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9456B">
        <w:rPr>
          <w:rFonts w:ascii="Franklin Gothic Medium" w:hAnsi="Franklin Gothic Medium"/>
          <w:bCs/>
          <w:sz w:val="24"/>
          <w:szCs w:val="28"/>
        </w:rPr>
        <w:t>β) όσοι έχουν υποβάλει δηλώσεις πριν την λήξη της προθεσμίας υποβολής,</w:t>
      </w:r>
      <w:r w:rsidR="00662DAE">
        <w:rPr>
          <w:rFonts w:ascii="Franklin Gothic Medium" w:hAnsi="Franklin Gothic Medium"/>
          <w:bCs/>
          <w:sz w:val="24"/>
          <w:szCs w:val="28"/>
        </w:rPr>
        <w:t xml:space="preserve"> </w:t>
      </w:r>
      <w:r w:rsidRPr="00662DAE">
        <w:rPr>
          <w:rFonts w:ascii="Franklin Gothic Medium" w:hAnsi="Franklin Gothic Medium"/>
          <w:bCs/>
          <w:sz w:val="24"/>
          <w:szCs w:val="28"/>
        </w:rPr>
        <w:t xml:space="preserve">θα </w:t>
      </w:r>
      <w:r w:rsidRPr="00662DAE">
        <w:rPr>
          <w:rFonts w:ascii="Franklin Gothic Medium" w:hAnsi="Franklin Gothic Medium"/>
          <w:b/>
          <w:bCs/>
          <w:sz w:val="24"/>
          <w:szCs w:val="28"/>
        </w:rPr>
        <w:t>ενημερώνονται</w:t>
      </w:r>
      <w:r w:rsidR="00A77EA2" w:rsidRPr="00662DAE">
        <w:rPr>
          <w:rFonts w:ascii="Franklin Gothic Medium" w:hAnsi="Franklin Gothic Medium"/>
          <w:b/>
          <w:bCs/>
          <w:sz w:val="24"/>
          <w:szCs w:val="28"/>
        </w:rPr>
        <w:t xml:space="preserve"> κάθε </w:t>
      </w:r>
      <w:r w:rsidR="00662DAE" w:rsidRPr="00662DAE">
        <w:rPr>
          <w:rFonts w:ascii="Franklin Gothic Medium" w:hAnsi="Franklin Gothic Medium"/>
          <w:b/>
          <w:bCs/>
          <w:sz w:val="24"/>
          <w:szCs w:val="28"/>
        </w:rPr>
        <w:t>δεκαπέντε ημέρες</w:t>
      </w:r>
      <w:r w:rsidRPr="00662DAE">
        <w:rPr>
          <w:rFonts w:ascii="Franklin Gothic Medium" w:hAnsi="Franklin Gothic Medium"/>
          <w:b/>
          <w:bCs/>
          <w:sz w:val="24"/>
          <w:szCs w:val="28"/>
        </w:rPr>
        <w:t xml:space="preserve"> </w:t>
      </w:r>
      <w:r w:rsidRPr="00A9456B">
        <w:rPr>
          <w:rFonts w:ascii="Franklin Gothic Medium" w:hAnsi="Franklin Gothic Medium"/>
          <w:bCs/>
          <w:sz w:val="24"/>
          <w:szCs w:val="28"/>
        </w:rPr>
        <w:t xml:space="preserve">μέσω </w:t>
      </w:r>
      <w:r w:rsidRPr="00A9456B">
        <w:rPr>
          <w:rFonts w:ascii="Franklin Gothic Medium" w:hAnsi="Franklin Gothic Medium"/>
          <w:bCs/>
          <w:sz w:val="24"/>
          <w:szCs w:val="28"/>
          <w:lang w:val="en-US"/>
        </w:rPr>
        <w:t>e</w:t>
      </w:r>
      <w:r w:rsidRPr="00A9456B">
        <w:rPr>
          <w:rFonts w:ascii="Franklin Gothic Medium" w:hAnsi="Franklin Gothic Medium"/>
          <w:bCs/>
          <w:sz w:val="24"/>
          <w:szCs w:val="28"/>
        </w:rPr>
        <w:t>-</w:t>
      </w:r>
      <w:r w:rsidRPr="00A9456B">
        <w:rPr>
          <w:rFonts w:ascii="Franklin Gothic Medium" w:hAnsi="Franklin Gothic Medium"/>
          <w:bCs/>
          <w:sz w:val="24"/>
          <w:szCs w:val="28"/>
          <w:lang w:val="en-US"/>
        </w:rPr>
        <w:t>mail</w:t>
      </w:r>
      <w:r w:rsidRPr="00A9456B">
        <w:rPr>
          <w:rFonts w:ascii="Franklin Gothic Medium" w:hAnsi="Franklin Gothic Medium"/>
          <w:bCs/>
          <w:sz w:val="24"/>
          <w:szCs w:val="28"/>
        </w:rPr>
        <w:t xml:space="preserve"> και στη θυρίδα τους στο </w:t>
      </w:r>
      <w:proofErr w:type="spellStart"/>
      <w:r w:rsidRPr="00A9456B">
        <w:rPr>
          <w:rFonts w:ascii="Franklin Gothic Medium" w:hAnsi="Franklin Gothic Medium"/>
          <w:bCs/>
          <w:sz w:val="24"/>
          <w:szCs w:val="28"/>
          <w:lang w:val="en-US"/>
        </w:rPr>
        <w:t>myAADE</w:t>
      </w:r>
      <w:proofErr w:type="spellEnd"/>
      <w:r w:rsidRPr="00A9456B">
        <w:rPr>
          <w:rFonts w:ascii="Franklin Gothic Medium" w:hAnsi="Franklin Gothic Medium"/>
          <w:bCs/>
          <w:sz w:val="24"/>
          <w:szCs w:val="28"/>
        </w:rPr>
        <w:t xml:space="preserve"> και το </w:t>
      </w:r>
      <w:proofErr w:type="spellStart"/>
      <w:r w:rsidRPr="00A9456B">
        <w:rPr>
          <w:rFonts w:ascii="Franklin Gothic Medium" w:hAnsi="Franklin Gothic Medium"/>
          <w:bCs/>
          <w:sz w:val="24"/>
          <w:szCs w:val="28"/>
          <w:lang w:val="en-US"/>
        </w:rPr>
        <w:t>myAADEapp</w:t>
      </w:r>
      <w:proofErr w:type="spellEnd"/>
      <w:r w:rsidRPr="00A9456B">
        <w:rPr>
          <w:rFonts w:ascii="Franklin Gothic Medium" w:hAnsi="Franklin Gothic Medium"/>
          <w:bCs/>
          <w:sz w:val="24"/>
          <w:szCs w:val="28"/>
        </w:rPr>
        <w:t xml:space="preserve"> </w:t>
      </w:r>
      <w:r w:rsidRPr="00A9456B">
        <w:rPr>
          <w:rFonts w:ascii="Franklin Gothic Medium" w:hAnsi="Franklin Gothic Medium"/>
          <w:b/>
          <w:bCs/>
          <w:sz w:val="24"/>
          <w:szCs w:val="28"/>
        </w:rPr>
        <w:t>για μεταβολές των στοιχείων που η ΑΑΔΕ έχει λάβει γι</w:t>
      </w:r>
      <w:r w:rsidR="00662DAE">
        <w:rPr>
          <w:rFonts w:ascii="Franklin Gothic Medium" w:hAnsi="Franklin Gothic Medium"/>
          <w:b/>
          <w:bCs/>
          <w:sz w:val="24"/>
          <w:szCs w:val="28"/>
        </w:rPr>
        <w:t>α</w:t>
      </w:r>
      <w:r w:rsidRPr="00A9456B">
        <w:rPr>
          <w:rFonts w:ascii="Franklin Gothic Medium" w:hAnsi="Franklin Gothic Medium"/>
          <w:b/>
          <w:bCs/>
          <w:sz w:val="24"/>
          <w:szCs w:val="28"/>
        </w:rPr>
        <w:t xml:space="preserve"> αυτούς από τρίτους φορείς</w:t>
      </w:r>
      <w:r w:rsidRPr="00A9456B">
        <w:rPr>
          <w:rFonts w:ascii="Franklin Gothic Medium" w:hAnsi="Franklin Gothic Medium"/>
          <w:bCs/>
          <w:sz w:val="24"/>
          <w:szCs w:val="28"/>
        </w:rPr>
        <w:t xml:space="preserve">, ώστε να μπορούν να ελέγξουν εάν μεταβάλλεται η φορολογική τους υποχρέωση και να προβούν στις αναγκαίες ενέργειες. </w:t>
      </w:r>
    </w:p>
    <w:p w14:paraId="20A15105" w14:textId="0B2A20C0" w:rsidR="00A9456B" w:rsidRPr="00A9456B" w:rsidRDefault="00EB78CE" w:rsidP="00A9456B">
      <w:p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/>
          <w:bCs/>
          <w:sz w:val="24"/>
          <w:szCs w:val="28"/>
        </w:rPr>
        <w:t>9</w:t>
      </w:r>
      <w:r w:rsidR="00A9456B" w:rsidRPr="00A9456B">
        <w:rPr>
          <w:rFonts w:ascii="Franklin Gothic Medium" w:hAnsi="Franklin Gothic Medium"/>
          <w:b/>
          <w:bCs/>
          <w:sz w:val="24"/>
          <w:szCs w:val="28"/>
        </w:rPr>
        <w:t>. Επιτάχυνση επιστροφών και συμψηφισμών φόρου</w:t>
      </w:r>
      <w:r w:rsidR="00662DAE">
        <w:rPr>
          <w:rFonts w:ascii="Franklin Gothic Medium" w:hAnsi="Franklin Gothic Medium"/>
          <w:b/>
          <w:bCs/>
          <w:sz w:val="24"/>
          <w:szCs w:val="28"/>
        </w:rPr>
        <w:t xml:space="preserve"> </w:t>
      </w:r>
    </w:p>
    <w:p w14:paraId="67ADF4F8" w14:textId="69A81A21" w:rsidR="00A9456B" w:rsidRPr="00A9456B" w:rsidRDefault="00A9456B" w:rsidP="00A9456B">
      <w:p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9456B">
        <w:rPr>
          <w:rFonts w:ascii="Franklin Gothic Medium" w:hAnsi="Franklin Gothic Medium"/>
          <w:bCs/>
          <w:sz w:val="24"/>
          <w:szCs w:val="28"/>
        </w:rPr>
        <w:t>Επιπλέον, επιταχύνονται ακόμα περισσότερο οι συμψηφισμοί και οι επιστροφές φόρου, καθώς και οι πληρωμές των ποσών, ως εξής:</w:t>
      </w:r>
    </w:p>
    <w:p w14:paraId="179BCB3A" w14:textId="77777777" w:rsidR="00A9456B" w:rsidRPr="00A9456B" w:rsidRDefault="00A9456B" w:rsidP="00A9456B">
      <w:pPr>
        <w:numPr>
          <w:ilvl w:val="0"/>
          <w:numId w:val="30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9456B">
        <w:rPr>
          <w:rFonts w:ascii="Franklin Gothic Medium" w:hAnsi="Franklin Gothic Medium"/>
          <w:bCs/>
          <w:sz w:val="24"/>
          <w:szCs w:val="28"/>
        </w:rPr>
        <w:t>Επιστροφές φόρου εισοδήματος σε φορολογούμενους που δεν έχουν φορολογικές ή ασφαλιστικές οφειλές ή δέσμευση ενημερότητας, θα αποστέλλονται στην Τράπεζα της Ελλάδος για άμεση επιστροφή σε εβδομαδιαία βάση.</w:t>
      </w:r>
    </w:p>
    <w:p w14:paraId="4707AF7F" w14:textId="571A79A7" w:rsidR="00970B90" w:rsidRPr="00A9456B" w:rsidRDefault="00970B90" w:rsidP="00970B90">
      <w:pPr>
        <w:numPr>
          <w:ilvl w:val="0"/>
          <w:numId w:val="30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9456B">
        <w:rPr>
          <w:rFonts w:ascii="Franklin Gothic Medium" w:hAnsi="Franklin Gothic Medium"/>
          <w:bCs/>
          <w:sz w:val="24"/>
          <w:szCs w:val="28"/>
        </w:rPr>
        <w:t xml:space="preserve">Επιστροφές φόρου εισοδήματος σε φορολογούμενους που δεν έχουν δέσμευση ενημερότητας και έχουν φορολογικές </w:t>
      </w:r>
      <w:r>
        <w:rPr>
          <w:rFonts w:ascii="Franklin Gothic Medium" w:hAnsi="Franklin Gothic Medium"/>
          <w:bCs/>
          <w:sz w:val="24"/>
          <w:szCs w:val="28"/>
        </w:rPr>
        <w:t xml:space="preserve">ή ασφαλιστικές </w:t>
      </w:r>
      <w:r w:rsidRPr="00A9456B">
        <w:rPr>
          <w:rFonts w:ascii="Franklin Gothic Medium" w:hAnsi="Franklin Gothic Medium"/>
          <w:bCs/>
          <w:sz w:val="24"/>
          <w:szCs w:val="28"/>
        </w:rPr>
        <w:t xml:space="preserve">οφειλές, </w:t>
      </w:r>
      <w:r w:rsidRPr="00A9456B">
        <w:rPr>
          <w:rFonts w:ascii="Franklin Gothic Medium" w:hAnsi="Franklin Gothic Medium"/>
          <w:bCs/>
          <w:sz w:val="24"/>
          <w:szCs w:val="28"/>
        </w:rPr>
        <w:lastRenderedPageBreak/>
        <w:t xml:space="preserve">θα συμψηφίζονται κεντρικά </w:t>
      </w:r>
      <w:r>
        <w:rPr>
          <w:rFonts w:ascii="Franklin Gothic Medium" w:hAnsi="Franklin Gothic Medium"/>
          <w:bCs/>
          <w:sz w:val="24"/>
          <w:szCs w:val="28"/>
        </w:rPr>
        <w:t>ανά εβδομάδα</w:t>
      </w:r>
      <w:r w:rsidRPr="00A9456B">
        <w:rPr>
          <w:rFonts w:ascii="Franklin Gothic Medium" w:hAnsi="Franklin Gothic Medium"/>
          <w:bCs/>
          <w:sz w:val="24"/>
          <w:szCs w:val="28"/>
        </w:rPr>
        <w:t xml:space="preserve">, αρχής γενομένης από </w:t>
      </w:r>
      <w:r>
        <w:rPr>
          <w:rFonts w:ascii="Franklin Gothic Medium" w:hAnsi="Franklin Gothic Medium"/>
          <w:bCs/>
          <w:sz w:val="24"/>
          <w:szCs w:val="28"/>
        </w:rPr>
        <w:t>5-6</w:t>
      </w:r>
      <w:r w:rsidRPr="001A5F32">
        <w:rPr>
          <w:rFonts w:ascii="Franklin Gothic Medium" w:hAnsi="Franklin Gothic Medium"/>
          <w:bCs/>
          <w:sz w:val="24"/>
          <w:szCs w:val="28"/>
        </w:rPr>
        <w:t xml:space="preserve"> </w:t>
      </w:r>
      <w:r>
        <w:rPr>
          <w:rFonts w:ascii="Franklin Gothic Medium" w:hAnsi="Franklin Gothic Medium"/>
          <w:bCs/>
          <w:sz w:val="24"/>
          <w:szCs w:val="28"/>
        </w:rPr>
        <w:t>Απριλίου.</w:t>
      </w:r>
      <w:r w:rsidRPr="00A9456B">
        <w:rPr>
          <w:rFonts w:ascii="Franklin Gothic Medium" w:hAnsi="Franklin Gothic Medium"/>
          <w:bCs/>
          <w:sz w:val="24"/>
          <w:szCs w:val="28"/>
        </w:rPr>
        <w:t xml:space="preserve"> Όσοι συμψηφισμοί δεν θα μπορούν να διενεργηθούν κεντρικά, διεκπεραιώνονται στο</w:t>
      </w:r>
      <w:r w:rsidR="00325584">
        <w:rPr>
          <w:rFonts w:ascii="Franklin Gothic Medium" w:hAnsi="Franklin Gothic Medium"/>
          <w:bCs/>
          <w:sz w:val="24"/>
          <w:szCs w:val="28"/>
        </w:rPr>
        <w:t>ν</w:t>
      </w:r>
      <w:r w:rsidRPr="00A9456B">
        <w:rPr>
          <w:rFonts w:ascii="Franklin Gothic Medium" w:hAnsi="Franklin Gothic Medium"/>
          <w:bCs/>
          <w:sz w:val="24"/>
          <w:szCs w:val="28"/>
        </w:rPr>
        <w:t xml:space="preserve"> συντομότερο δυνατό χρόνο από τις αρμόδιες Υπηρεσίες, ΔΟΥ / ΚΕΒΕΙΣ</w:t>
      </w:r>
      <w:r w:rsidRPr="001A5F32">
        <w:rPr>
          <w:rFonts w:ascii="Franklin Gothic Medium" w:hAnsi="Franklin Gothic Medium"/>
          <w:bCs/>
          <w:sz w:val="24"/>
          <w:szCs w:val="28"/>
        </w:rPr>
        <w:t xml:space="preserve">, </w:t>
      </w:r>
      <w:r>
        <w:rPr>
          <w:rFonts w:ascii="Franklin Gothic Medium" w:hAnsi="Franklin Gothic Medium"/>
          <w:bCs/>
          <w:sz w:val="24"/>
          <w:szCs w:val="28"/>
        </w:rPr>
        <w:t>χωρίς να απαιτείται υποβολή αιτήματος επιστροφής από τον φορο</w:t>
      </w:r>
      <w:r w:rsidR="00325584">
        <w:rPr>
          <w:rFonts w:ascii="Franklin Gothic Medium" w:hAnsi="Franklin Gothic Medium"/>
          <w:bCs/>
          <w:sz w:val="24"/>
          <w:szCs w:val="28"/>
        </w:rPr>
        <w:t>λο</w:t>
      </w:r>
      <w:r>
        <w:rPr>
          <w:rFonts w:ascii="Franklin Gothic Medium" w:hAnsi="Franklin Gothic Medium"/>
          <w:bCs/>
          <w:sz w:val="24"/>
          <w:szCs w:val="28"/>
        </w:rPr>
        <w:t>γ</w:t>
      </w:r>
      <w:r w:rsidR="00325584">
        <w:rPr>
          <w:rFonts w:ascii="Franklin Gothic Medium" w:hAnsi="Franklin Gothic Medium"/>
          <w:bCs/>
          <w:sz w:val="24"/>
          <w:szCs w:val="28"/>
        </w:rPr>
        <w:t>ούμε</w:t>
      </w:r>
      <w:r>
        <w:rPr>
          <w:rFonts w:ascii="Franklin Gothic Medium" w:hAnsi="Franklin Gothic Medium"/>
          <w:bCs/>
          <w:sz w:val="24"/>
          <w:szCs w:val="28"/>
        </w:rPr>
        <w:t>νο</w:t>
      </w:r>
      <w:r w:rsidRPr="00A9456B">
        <w:rPr>
          <w:rFonts w:ascii="Franklin Gothic Medium" w:hAnsi="Franklin Gothic Medium"/>
          <w:bCs/>
          <w:sz w:val="24"/>
          <w:szCs w:val="28"/>
        </w:rPr>
        <w:t>.</w:t>
      </w:r>
    </w:p>
    <w:p w14:paraId="23E4AD08" w14:textId="4EF87A1C" w:rsidR="00A9456B" w:rsidRPr="00A9456B" w:rsidRDefault="00A9456B" w:rsidP="00A9456B">
      <w:pPr>
        <w:numPr>
          <w:ilvl w:val="0"/>
          <w:numId w:val="30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bookmarkStart w:id="1" w:name="_GoBack"/>
      <w:bookmarkEnd w:id="1"/>
      <w:r w:rsidRPr="00A9456B">
        <w:rPr>
          <w:rFonts w:ascii="Franklin Gothic Medium" w:hAnsi="Franklin Gothic Medium"/>
          <w:bCs/>
          <w:sz w:val="24"/>
          <w:szCs w:val="28"/>
        </w:rPr>
        <w:t>Οφειλές από το</w:t>
      </w:r>
      <w:r w:rsidR="00325584">
        <w:rPr>
          <w:rFonts w:ascii="Franklin Gothic Medium" w:hAnsi="Franklin Gothic Medium"/>
          <w:bCs/>
          <w:sz w:val="24"/>
          <w:szCs w:val="28"/>
        </w:rPr>
        <w:t>ν</w:t>
      </w:r>
      <w:r w:rsidRPr="00A9456B">
        <w:rPr>
          <w:rFonts w:ascii="Franklin Gothic Medium" w:hAnsi="Franklin Gothic Medium"/>
          <w:bCs/>
          <w:sz w:val="24"/>
          <w:szCs w:val="28"/>
        </w:rPr>
        <w:t xml:space="preserve"> φόρο εισοδήματος θα συμψηφίζονται κατά προτεραιότητα με δικαιώματα επιστροφής, που υπάρχουν ή θα γεννηθούν μέχρι τις 31/7/202</w:t>
      </w:r>
      <w:r w:rsidR="00EB78CE">
        <w:rPr>
          <w:rFonts w:ascii="Franklin Gothic Medium" w:hAnsi="Franklin Gothic Medium"/>
          <w:bCs/>
          <w:sz w:val="24"/>
          <w:szCs w:val="28"/>
        </w:rPr>
        <w:t>5</w:t>
      </w:r>
      <w:r w:rsidRPr="00A9456B">
        <w:rPr>
          <w:rFonts w:ascii="Franklin Gothic Medium" w:hAnsi="Franklin Gothic Medium"/>
          <w:bCs/>
          <w:sz w:val="24"/>
          <w:szCs w:val="28"/>
        </w:rPr>
        <w:t xml:space="preserve">, ώστε σε περίπτωση εξόφλησης του φόρου εισοδήματος μέσω του συμψηφισμού, να χορηγείται </w:t>
      </w:r>
      <w:r>
        <w:rPr>
          <w:rFonts w:ascii="Franklin Gothic Medium" w:hAnsi="Franklin Gothic Medium"/>
          <w:bCs/>
          <w:sz w:val="24"/>
          <w:szCs w:val="28"/>
        </w:rPr>
        <w:t xml:space="preserve">το ποσοστό έκπτωσης </w:t>
      </w:r>
      <w:r w:rsidR="00EB78CE">
        <w:rPr>
          <w:rFonts w:ascii="Franklin Gothic Medium" w:hAnsi="Franklin Gothic Medium"/>
          <w:bCs/>
          <w:sz w:val="24"/>
          <w:szCs w:val="28"/>
        </w:rPr>
        <w:t>που αντιστοιχεί στο</w:t>
      </w:r>
      <w:r w:rsidR="00325584">
        <w:rPr>
          <w:rFonts w:ascii="Franklin Gothic Medium" w:hAnsi="Franklin Gothic Medium"/>
          <w:bCs/>
          <w:sz w:val="24"/>
          <w:szCs w:val="28"/>
        </w:rPr>
        <w:t>ν</w:t>
      </w:r>
      <w:r w:rsidR="00EB78CE">
        <w:rPr>
          <w:rFonts w:ascii="Franklin Gothic Medium" w:hAnsi="Franklin Gothic Medium"/>
          <w:bCs/>
          <w:sz w:val="24"/>
          <w:szCs w:val="28"/>
        </w:rPr>
        <w:t xml:space="preserve"> χρόνο υποβολής της δήλωσης</w:t>
      </w:r>
      <w:r w:rsidRPr="00A9456B">
        <w:rPr>
          <w:rFonts w:ascii="Franklin Gothic Medium" w:hAnsi="Franklin Gothic Medium"/>
          <w:bCs/>
          <w:sz w:val="24"/>
          <w:szCs w:val="28"/>
        </w:rPr>
        <w:t>.</w:t>
      </w:r>
    </w:p>
    <w:p w14:paraId="02B7F161" w14:textId="7C75CF4C" w:rsidR="00121314" w:rsidRDefault="00B56B52" w:rsidP="009317C1">
      <w:p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>Επισημαίνεται ότι</w:t>
      </w:r>
      <w:r w:rsidR="000D5269">
        <w:rPr>
          <w:rFonts w:ascii="Franklin Gothic Medium" w:hAnsi="Franklin Gothic Medium"/>
          <w:bCs/>
          <w:sz w:val="24"/>
          <w:szCs w:val="28"/>
        </w:rPr>
        <w:t>,</w:t>
      </w:r>
      <w:r>
        <w:rPr>
          <w:rFonts w:ascii="Franklin Gothic Medium" w:hAnsi="Franklin Gothic Medium"/>
          <w:bCs/>
          <w:sz w:val="24"/>
          <w:szCs w:val="28"/>
        </w:rPr>
        <w:t xml:space="preserve"> απαραίτητη προϋπόθεση είναι η ορθή δήλωση του λογαριασμού ΙΒΑΝ στην ψηφιακή πύλη</w:t>
      </w:r>
      <w:r w:rsidR="00540684">
        <w:rPr>
          <w:rFonts w:ascii="Franklin Gothic Medium" w:hAnsi="Franklin Gothic Medium"/>
          <w:bCs/>
          <w:sz w:val="24"/>
          <w:szCs w:val="28"/>
        </w:rPr>
        <w:t xml:space="preserve"> </w:t>
      </w:r>
      <w:proofErr w:type="spellStart"/>
      <w:r w:rsidRPr="00325584">
        <w:rPr>
          <w:rFonts w:ascii="Franklin Gothic Medium" w:hAnsi="Franklin Gothic Medium"/>
          <w:b/>
          <w:bCs/>
          <w:sz w:val="24"/>
          <w:szCs w:val="28"/>
        </w:rPr>
        <w:t>myAADE</w:t>
      </w:r>
      <w:proofErr w:type="spellEnd"/>
      <w:r w:rsidR="00325584" w:rsidRPr="00325584">
        <w:rPr>
          <w:rFonts w:ascii="Franklin Gothic Medium" w:hAnsi="Franklin Gothic Medium"/>
          <w:b/>
          <w:bCs/>
          <w:sz w:val="24"/>
          <w:szCs w:val="28"/>
        </w:rPr>
        <w:t xml:space="preserve"> </w:t>
      </w:r>
      <w:r>
        <w:rPr>
          <w:rFonts w:ascii="Franklin Gothic Medium" w:hAnsi="Franklin Gothic Medium"/>
          <w:bCs/>
          <w:sz w:val="24"/>
          <w:szCs w:val="28"/>
        </w:rPr>
        <w:t xml:space="preserve">στη διαδρομή </w:t>
      </w:r>
      <w:r w:rsidRPr="00325584">
        <w:rPr>
          <w:rFonts w:ascii="Franklin Gothic Medium" w:hAnsi="Franklin Gothic Medium"/>
          <w:b/>
          <w:bCs/>
          <w:i/>
          <w:sz w:val="24"/>
          <w:szCs w:val="28"/>
        </w:rPr>
        <w:t xml:space="preserve">Μητρώο &amp; Επικοινωνία / </w:t>
      </w:r>
      <w:r w:rsidR="00F87C4A" w:rsidRPr="00325584">
        <w:rPr>
          <w:rFonts w:ascii="Franklin Gothic Medium" w:hAnsi="Franklin Gothic Medium"/>
          <w:b/>
          <w:bCs/>
          <w:i/>
          <w:sz w:val="24"/>
          <w:szCs w:val="28"/>
        </w:rPr>
        <w:t xml:space="preserve">Δήλωση </w:t>
      </w:r>
      <w:r w:rsidRPr="00325584">
        <w:rPr>
          <w:rFonts w:ascii="Franklin Gothic Medium" w:hAnsi="Franklin Gothic Medium"/>
          <w:b/>
          <w:bCs/>
          <w:i/>
          <w:sz w:val="24"/>
          <w:szCs w:val="28"/>
        </w:rPr>
        <w:t>Λογαριασμ</w:t>
      </w:r>
      <w:r w:rsidR="00F87C4A" w:rsidRPr="00325584">
        <w:rPr>
          <w:rFonts w:ascii="Franklin Gothic Medium" w:hAnsi="Franklin Gothic Medium"/>
          <w:b/>
          <w:bCs/>
          <w:i/>
          <w:sz w:val="24"/>
          <w:szCs w:val="28"/>
        </w:rPr>
        <w:t>ού</w:t>
      </w:r>
      <w:r w:rsidRPr="00325584">
        <w:rPr>
          <w:rFonts w:ascii="Franklin Gothic Medium" w:hAnsi="Franklin Gothic Medium"/>
          <w:b/>
          <w:bCs/>
          <w:i/>
          <w:sz w:val="24"/>
          <w:szCs w:val="28"/>
        </w:rPr>
        <w:t xml:space="preserve"> ΙΒΑΝ</w:t>
      </w:r>
      <w:r>
        <w:rPr>
          <w:rFonts w:ascii="Franklin Gothic Medium" w:hAnsi="Franklin Gothic Medium"/>
          <w:bCs/>
          <w:sz w:val="24"/>
          <w:szCs w:val="28"/>
        </w:rPr>
        <w:t xml:space="preserve">. </w:t>
      </w:r>
      <w:r w:rsidR="00727A65">
        <w:rPr>
          <w:rFonts w:ascii="Franklin Gothic Medium" w:hAnsi="Franklin Gothic Medium"/>
          <w:bCs/>
          <w:sz w:val="24"/>
          <w:szCs w:val="28"/>
        </w:rPr>
        <w:t>Α</w:t>
      </w:r>
      <w:r w:rsidR="00727A65" w:rsidRPr="00727A65">
        <w:rPr>
          <w:rFonts w:ascii="Franklin Gothic Medium" w:hAnsi="Franklin Gothic Medium"/>
          <w:bCs/>
          <w:sz w:val="24"/>
          <w:szCs w:val="28"/>
        </w:rPr>
        <w:t xml:space="preserve">ποδεκτοί είναι οι λογαριασμοί ΙΒΑΝ που τηρεί ο δικαιούχος σε </w:t>
      </w:r>
      <w:proofErr w:type="spellStart"/>
      <w:r w:rsidR="00727A65" w:rsidRPr="00727A65">
        <w:rPr>
          <w:rFonts w:ascii="Franklin Gothic Medium" w:hAnsi="Franklin Gothic Medium"/>
          <w:bCs/>
          <w:sz w:val="24"/>
          <w:szCs w:val="28"/>
        </w:rPr>
        <w:t>παρόχους</w:t>
      </w:r>
      <w:proofErr w:type="spellEnd"/>
      <w:r w:rsidR="00727A65" w:rsidRPr="00727A65">
        <w:rPr>
          <w:rFonts w:ascii="Franklin Gothic Medium" w:hAnsi="Franklin Gothic Medium"/>
          <w:bCs/>
          <w:sz w:val="24"/>
          <w:szCs w:val="28"/>
        </w:rPr>
        <w:t xml:space="preserve"> υπηρεσιών πληρωμών σε χώρες εντός του Ενιαίου Χώρου Πληρωμών σε Ευρώ (SEPA).</w:t>
      </w:r>
    </w:p>
    <w:p w14:paraId="3E11BA5C" w14:textId="56D7D67F" w:rsidR="00121314" w:rsidRPr="00121314" w:rsidRDefault="00121314" w:rsidP="009317C1">
      <w:pPr>
        <w:spacing w:after="120" w:line="276" w:lineRule="auto"/>
        <w:jc w:val="both"/>
        <w:rPr>
          <w:rFonts w:ascii="Franklin Gothic Medium" w:hAnsi="Franklin Gothic Medium"/>
          <w:b/>
          <w:bCs/>
          <w:sz w:val="24"/>
          <w:szCs w:val="28"/>
        </w:rPr>
      </w:pPr>
      <w:r w:rsidRPr="00121314">
        <w:rPr>
          <w:rFonts w:ascii="Franklin Gothic Medium" w:hAnsi="Franklin Gothic Medium"/>
          <w:b/>
          <w:bCs/>
          <w:sz w:val="24"/>
          <w:szCs w:val="28"/>
        </w:rPr>
        <w:t>Υποβολή Δήλωσης και πληροφορίες</w:t>
      </w:r>
      <w:r>
        <w:rPr>
          <w:rFonts w:ascii="Franklin Gothic Medium" w:hAnsi="Franklin Gothic Medium"/>
          <w:b/>
          <w:bCs/>
          <w:sz w:val="24"/>
          <w:szCs w:val="28"/>
        </w:rPr>
        <w:t>:</w:t>
      </w:r>
    </w:p>
    <w:p w14:paraId="47E4F5A6" w14:textId="4E9E8C2C" w:rsidR="007D7091" w:rsidRPr="003D6708" w:rsidRDefault="007D7091" w:rsidP="007D7091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7D7091">
        <w:rPr>
          <w:rFonts w:ascii="Franklin Gothic Medium" w:hAnsi="Franklin Gothic Medium"/>
          <w:bCs/>
          <w:sz w:val="24"/>
          <w:szCs w:val="28"/>
        </w:rPr>
        <w:t xml:space="preserve">Η υποβολή της δήλωσης φορολογίας εισοδήματος </w:t>
      </w:r>
      <w:r w:rsidR="00B23BB4">
        <w:rPr>
          <w:rFonts w:ascii="Franklin Gothic Medium" w:hAnsi="Franklin Gothic Medium"/>
          <w:bCs/>
          <w:sz w:val="24"/>
          <w:szCs w:val="28"/>
        </w:rPr>
        <w:t>φυσικών</w:t>
      </w:r>
      <w:r w:rsidR="00B23BB4" w:rsidRPr="007D7091">
        <w:rPr>
          <w:rFonts w:ascii="Franklin Gothic Medium" w:hAnsi="Franklin Gothic Medium"/>
          <w:bCs/>
          <w:sz w:val="24"/>
          <w:szCs w:val="28"/>
        </w:rPr>
        <w:t xml:space="preserve"> </w:t>
      </w:r>
      <w:r w:rsidRPr="007D7091">
        <w:rPr>
          <w:rFonts w:ascii="Franklin Gothic Medium" w:hAnsi="Franklin Gothic Medium"/>
          <w:bCs/>
          <w:sz w:val="24"/>
          <w:szCs w:val="28"/>
        </w:rPr>
        <w:t xml:space="preserve">προσώπων πραγματοποιείται μέσω της ψηφιακής πύλης </w:t>
      </w:r>
      <w:proofErr w:type="spellStart"/>
      <w:r w:rsidRPr="007D7091">
        <w:rPr>
          <w:rFonts w:ascii="Franklin Gothic Medium" w:hAnsi="Franklin Gothic Medium"/>
          <w:bCs/>
          <w:sz w:val="24"/>
          <w:szCs w:val="28"/>
        </w:rPr>
        <w:t>myAADE</w:t>
      </w:r>
      <w:proofErr w:type="spellEnd"/>
      <w:r w:rsidRPr="007D7091">
        <w:rPr>
          <w:rFonts w:ascii="Franklin Gothic Medium" w:hAnsi="Franklin Gothic Medium"/>
          <w:bCs/>
          <w:sz w:val="24"/>
          <w:szCs w:val="28"/>
        </w:rPr>
        <w:t xml:space="preserve"> (myaade.gov.gr), </w:t>
      </w:r>
      <w:r>
        <w:rPr>
          <w:rFonts w:ascii="Franklin Gothic Medium" w:hAnsi="Franklin Gothic Medium"/>
          <w:bCs/>
          <w:sz w:val="24"/>
          <w:szCs w:val="28"/>
        </w:rPr>
        <w:t>ακολουθώντας τη διαδρομή</w:t>
      </w:r>
      <w:r w:rsidRPr="007D7091">
        <w:rPr>
          <w:rFonts w:ascii="Franklin Gothic Medium" w:hAnsi="Franklin Gothic Medium"/>
          <w:bCs/>
          <w:sz w:val="24"/>
          <w:szCs w:val="28"/>
        </w:rPr>
        <w:t>:</w:t>
      </w:r>
      <w:r w:rsidR="003D6708">
        <w:rPr>
          <w:rFonts w:ascii="Franklin Gothic Medium" w:hAnsi="Franklin Gothic Medium"/>
          <w:bCs/>
          <w:sz w:val="24"/>
          <w:szCs w:val="28"/>
        </w:rPr>
        <w:t xml:space="preserve"> </w:t>
      </w:r>
      <w:r w:rsidRPr="00325584">
        <w:rPr>
          <w:rFonts w:ascii="Franklin Gothic Medium" w:hAnsi="Franklin Gothic Medium"/>
          <w:b/>
          <w:bCs/>
          <w:i/>
          <w:sz w:val="24"/>
          <w:szCs w:val="28"/>
        </w:rPr>
        <w:t xml:space="preserve">Εφαρμογές &gt; </w:t>
      </w:r>
      <w:r w:rsidR="000C5204" w:rsidRPr="00325584">
        <w:rPr>
          <w:rFonts w:ascii="Franklin Gothic Medium" w:hAnsi="Franklin Gothic Medium"/>
          <w:b/>
          <w:bCs/>
          <w:i/>
          <w:sz w:val="24"/>
          <w:szCs w:val="28"/>
        </w:rPr>
        <w:t>Δημοφιλείς Εφαρμογές</w:t>
      </w:r>
      <w:r w:rsidR="00EB3ADA" w:rsidRPr="00325584">
        <w:rPr>
          <w:rFonts w:ascii="Franklin Gothic Medium" w:hAnsi="Franklin Gothic Medium"/>
          <w:b/>
          <w:bCs/>
          <w:i/>
          <w:sz w:val="24"/>
          <w:szCs w:val="28"/>
        </w:rPr>
        <w:t xml:space="preserve"> &gt; </w:t>
      </w:r>
      <w:r w:rsidRPr="00325584">
        <w:rPr>
          <w:rFonts w:ascii="Franklin Gothic Medium" w:hAnsi="Franklin Gothic Medium"/>
          <w:b/>
          <w:bCs/>
          <w:i/>
          <w:sz w:val="24"/>
          <w:szCs w:val="28"/>
        </w:rPr>
        <w:t xml:space="preserve">Δήλωση </w:t>
      </w:r>
      <w:r w:rsidR="000C5204" w:rsidRPr="00325584">
        <w:rPr>
          <w:rFonts w:ascii="Franklin Gothic Medium" w:hAnsi="Franklin Gothic Medium"/>
          <w:b/>
          <w:bCs/>
          <w:i/>
          <w:sz w:val="24"/>
          <w:szCs w:val="28"/>
        </w:rPr>
        <w:t>ΦΕΦΠ</w:t>
      </w:r>
      <w:r w:rsidR="00540684" w:rsidRPr="00325584">
        <w:rPr>
          <w:rFonts w:ascii="Franklin Gothic Medium" w:hAnsi="Franklin Gothic Medium"/>
          <w:b/>
          <w:bCs/>
          <w:i/>
          <w:sz w:val="24"/>
          <w:szCs w:val="28"/>
        </w:rPr>
        <w:t xml:space="preserve"> </w:t>
      </w:r>
      <w:r w:rsidR="000C5204" w:rsidRPr="00325584">
        <w:rPr>
          <w:rFonts w:ascii="Franklin Gothic Medium" w:hAnsi="Franklin Gothic Medium"/>
          <w:b/>
          <w:bCs/>
          <w:i/>
          <w:sz w:val="24"/>
          <w:szCs w:val="28"/>
        </w:rPr>
        <w:t>(</w:t>
      </w:r>
      <w:r w:rsidR="00EB3ADA" w:rsidRPr="00325584">
        <w:rPr>
          <w:rFonts w:ascii="Franklin Gothic Medium" w:hAnsi="Franklin Gothic Medium"/>
          <w:b/>
          <w:bCs/>
          <w:i/>
          <w:sz w:val="24"/>
          <w:szCs w:val="28"/>
        </w:rPr>
        <w:t>Ε1-Ε2-Ε3</w:t>
      </w:r>
      <w:r w:rsidR="000C5204" w:rsidRPr="00325584">
        <w:rPr>
          <w:rFonts w:ascii="Franklin Gothic Medium" w:hAnsi="Franklin Gothic Medium"/>
          <w:b/>
          <w:bCs/>
          <w:i/>
          <w:sz w:val="24"/>
          <w:szCs w:val="28"/>
        </w:rPr>
        <w:t>)</w:t>
      </w:r>
      <w:r w:rsidR="000C5204">
        <w:rPr>
          <w:rFonts w:ascii="Franklin Gothic Medium" w:hAnsi="Franklin Gothic Medium"/>
          <w:b/>
          <w:bCs/>
          <w:sz w:val="24"/>
          <w:szCs w:val="28"/>
        </w:rPr>
        <w:t>.</w:t>
      </w:r>
    </w:p>
    <w:p w14:paraId="524CCDEB" w14:textId="77777777" w:rsidR="002B45A8" w:rsidRPr="0002632E" w:rsidRDefault="002B45A8" w:rsidP="002B45A8">
      <w:pPr>
        <w:spacing w:before="120" w:after="120" w:line="276" w:lineRule="auto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02632E">
        <w:rPr>
          <w:rFonts w:ascii="Franklin Gothic Medium" w:hAnsi="Franklin Gothic Medium"/>
          <w:color w:val="000000"/>
          <w:sz w:val="24"/>
          <w:szCs w:val="24"/>
        </w:rPr>
        <w:t>Για περισσότερες πληροφορίες, οι ενδιαφερόμενοι μπορούν να επικοινωνούν με το Κέντρο Εξυπηρέτησης Φορολογουμένων (ΚΕΦ) της ΑΑΔΕ στο (+30) 213 162 1000, τις εργάσιμες ημέρες και ώρες 07:30 – 17:00.</w:t>
      </w:r>
    </w:p>
    <w:p w14:paraId="7984A3A1" w14:textId="77777777" w:rsidR="005F536A" w:rsidRPr="005F536A" w:rsidRDefault="005F536A" w:rsidP="00BC22FD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14:paraId="76B544EF" w14:textId="77777777" w:rsidR="005F536A" w:rsidRPr="00A9456B" w:rsidRDefault="005F536A" w:rsidP="00BC22FD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sectPr w:rsidR="005F536A" w:rsidRPr="00A9456B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044D64C" w16cex:dateUtc="2025-03-16T20:33:00Z"/>
  <w16cex:commentExtensible w16cex:durableId="2B825DEC" w16cex:dateUtc="2025-03-17T06:38:00Z"/>
  <w16cex:commentExtensible w16cex:durableId="110F2AF3" w16cex:dateUtc="2025-03-17T06:11:00Z"/>
  <w16cex:commentExtensible w16cex:durableId="1FE1316E" w16cex:dateUtc="2025-03-17T06:14:00Z"/>
  <w16cex:commentExtensible w16cex:durableId="0D2BA6A5" w16cex:dateUtc="2025-03-16T20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4682"/>
    <w:multiLevelType w:val="hybridMultilevel"/>
    <w:tmpl w:val="44FC00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5D17"/>
    <w:multiLevelType w:val="hybridMultilevel"/>
    <w:tmpl w:val="1A9C36EA"/>
    <w:lvl w:ilvl="0" w:tplc="D374B73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9158D"/>
    <w:multiLevelType w:val="hybridMultilevel"/>
    <w:tmpl w:val="F41C943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003521"/>
    <w:multiLevelType w:val="hybridMultilevel"/>
    <w:tmpl w:val="DA847D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FA1FFF"/>
    <w:multiLevelType w:val="hybridMultilevel"/>
    <w:tmpl w:val="80966B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5155E"/>
    <w:multiLevelType w:val="hybridMultilevel"/>
    <w:tmpl w:val="1E248D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925EC"/>
    <w:multiLevelType w:val="hybridMultilevel"/>
    <w:tmpl w:val="01825952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770BF"/>
    <w:multiLevelType w:val="hybridMultilevel"/>
    <w:tmpl w:val="C36A5D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454DFC"/>
    <w:multiLevelType w:val="hybridMultilevel"/>
    <w:tmpl w:val="EB060C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50BB0"/>
    <w:multiLevelType w:val="hybridMultilevel"/>
    <w:tmpl w:val="406026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91E1A"/>
    <w:multiLevelType w:val="hybridMultilevel"/>
    <w:tmpl w:val="E53250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5"/>
  </w:num>
  <w:num w:numId="8">
    <w:abstractNumId w:val="27"/>
  </w:num>
  <w:num w:numId="9">
    <w:abstractNumId w:val="23"/>
  </w:num>
  <w:num w:numId="10">
    <w:abstractNumId w:val="11"/>
  </w:num>
  <w:num w:numId="11">
    <w:abstractNumId w:val="26"/>
  </w:num>
  <w:num w:numId="12">
    <w:abstractNumId w:val="2"/>
  </w:num>
  <w:num w:numId="13">
    <w:abstractNumId w:val="29"/>
  </w:num>
  <w:num w:numId="14">
    <w:abstractNumId w:val="4"/>
  </w:num>
  <w:num w:numId="15">
    <w:abstractNumId w:val="20"/>
  </w:num>
  <w:num w:numId="16">
    <w:abstractNumId w:val="21"/>
  </w:num>
  <w:num w:numId="17">
    <w:abstractNumId w:val="13"/>
  </w:num>
  <w:num w:numId="18">
    <w:abstractNumId w:val="15"/>
  </w:num>
  <w:num w:numId="19">
    <w:abstractNumId w:val="7"/>
  </w:num>
  <w:num w:numId="20">
    <w:abstractNumId w:val="14"/>
  </w:num>
  <w:num w:numId="21">
    <w:abstractNumId w:val="12"/>
  </w:num>
  <w:num w:numId="22">
    <w:abstractNumId w:val="1"/>
  </w:num>
  <w:num w:numId="23">
    <w:abstractNumId w:val="24"/>
  </w:num>
  <w:num w:numId="24">
    <w:abstractNumId w:val="0"/>
  </w:num>
  <w:num w:numId="25">
    <w:abstractNumId w:val="9"/>
  </w:num>
  <w:num w:numId="26">
    <w:abstractNumId w:val="5"/>
  </w:num>
  <w:num w:numId="27">
    <w:abstractNumId w:val="10"/>
  </w:num>
  <w:num w:numId="28">
    <w:abstractNumId w:val="28"/>
  </w:num>
  <w:num w:numId="29">
    <w:abstractNumId w:val="18"/>
  </w:num>
  <w:num w:numId="30">
    <w:abstractNumId w:val="11"/>
  </w:num>
  <w:num w:numId="31">
    <w:abstractNumId w:val="16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46BD"/>
    <w:rsid w:val="00026375"/>
    <w:rsid w:val="00026AF4"/>
    <w:rsid w:val="000532BF"/>
    <w:rsid w:val="00064436"/>
    <w:rsid w:val="00071667"/>
    <w:rsid w:val="000757F8"/>
    <w:rsid w:val="00082964"/>
    <w:rsid w:val="0009252C"/>
    <w:rsid w:val="00094E92"/>
    <w:rsid w:val="000B3E31"/>
    <w:rsid w:val="000B5845"/>
    <w:rsid w:val="000C30D3"/>
    <w:rsid w:val="000C5204"/>
    <w:rsid w:val="000D3ADB"/>
    <w:rsid w:val="000D5269"/>
    <w:rsid w:val="000E5728"/>
    <w:rsid w:val="000F6D36"/>
    <w:rsid w:val="00113735"/>
    <w:rsid w:val="00121314"/>
    <w:rsid w:val="001371D4"/>
    <w:rsid w:val="00150C90"/>
    <w:rsid w:val="001605E1"/>
    <w:rsid w:val="001651E8"/>
    <w:rsid w:val="001813CF"/>
    <w:rsid w:val="0018492B"/>
    <w:rsid w:val="0019625B"/>
    <w:rsid w:val="001A2054"/>
    <w:rsid w:val="001A574B"/>
    <w:rsid w:val="001C08FC"/>
    <w:rsid w:val="001D01F8"/>
    <w:rsid w:val="001D7C5A"/>
    <w:rsid w:val="001E3089"/>
    <w:rsid w:val="001F3A88"/>
    <w:rsid w:val="001F6E93"/>
    <w:rsid w:val="00207C1F"/>
    <w:rsid w:val="00234062"/>
    <w:rsid w:val="002474FF"/>
    <w:rsid w:val="00260D1E"/>
    <w:rsid w:val="0027049D"/>
    <w:rsid w:val="00291BFE"/>
    <w:rsid w:val="002A7283"/>
    <w:rsid w:val="002A75A4"/>
    <w:rsid w:val="002A7816"/>
    <w:rsid w:val="002B4493"/>
    <w:rsid w:val="002B45A8"/>
    <w:rsid w:val="002C2847"/>
    <w:rsid w:val="002D1AF1"/>
    <w:rsid w:val="002D63D2"/>
    <w:rsid w:val="002F2121"/>
    <w:rsid w:val="002F34B4"/>
    <w:rsid w:val="002F5C1E"/>
    <w:rsid w:val="002F5D58"/>
    <w:rsid w:val="00301206"/>
    <w:rsid w:val="00305FE2"/>
    <w:rsid w:val="00313EF1"/>
    <w:rsid w:val="003215DF"/>
    <w:rsid w:val="00325584"/>
    <w:rsid w:val="00330501"/>
    <w:rsid w:val="0035076B"/>
    <w:rsid w:val="00355395"/>
    <w:rsid w:val="00361DDE"/>
    <w:rsid w:val="00365C1B"/>
    <w:rsid w:val="00374802"/>
    <w:rsid w:val="003A521E"/>
    <w:rsid w:val="003A740B"/>
    <w:rsid w:val="003B5AA6"/>
    <w:rsid w:val="003C29DD"/>
    <w:rsid w:val="003D6708"/>
    <w:rsid w:val="003D6D06"/>
    <w:rsid w:val="003D73F4"/>
    <w:rsid w:val="004025DD"/>
    <w:rsid w:val="00402CE3"/>
    <w:rsid w:val="00423DF6"/>
    <w:rsid w:val="0043587D"/>
    <w:rsid w:val="00462CB0"/>
    <w:rsid w:val="0048239D"/>
    <w:rsid w:val="00486AB7"/>
    <w:rsid w:val="004B3BD7"/>
    <w:rsid w:val="004B67AE"/>
    <w:rsid w:val="004D4080"/>
    <w:rsid w:val="004E3390"/>
    <w:rsid w:val="004E4EF4"/>
    <w:rsid w:val="004E54D7"/>
    <w:rsid w:val="004F2C71"/>
    <w:rsid w:val="00507EDC"/>
    <w:rsid w:val="00527274"/>
    <w:rsid w:val="00533598"/>
    <w:rsid w:val="00540684"/>
    <w:rsid w:val="005473F0"/>
    <w:rsid w:val="00553958"/>
    <w:rsid w:val="00553E47"/>
    <w:rsid w:val="00564F0D"/>
    <w:rsid w:val="00566C9A"/>
    <w:rsid w:val="0057140B"/>
    <w:rsid w:val="00571F5A"/>
    <w:rsid w:val="00581E34"/>
    <w:rsid w:val="005A690E"/>
    <w:rsid w:val="005C1547"/>
    <w:rsid w:val="005F536A"/>
    <w:rsid w:val="005F79B0"/>
    <w:rsid w:val="00602DC3"/>
    <w:rsid w:val="006032AB"/>
    <w:rsid w:val="00662DAE"/>
    <w:rsid w:val="00663632"/>
    <w:rsid w:val="006643A5"/>
    <w:rsid w:val="00690530"/>
    <w:rsid w:val="006A01DD"/>
    <w:rsid w:val="006B4E3A"/>
    <w:rsid w:val="006C1B77"/>
    <w:rsid w:val="006D214E"/>
    <w:rsid w:val="006E5EF4"/>
    <w:rsid w:val="007100C9"/>
    <w:rsid w:val="00727A65"/>
    <w:rsid w:val="00730AA2"/>
    <w:rsid w:val="00732B5E"/>
    <w:rsid w:val="00737377"/>
    <w:rsid w:val="0074660B"/>
    <w:rsid w:val="00757852"/>
    <w:rsid w:val="00761B92"/>
    <w:rsid w:val="007658D5"/>
    <w:rsid w:val="007671B3"/>
    <w:rsid w:val="007917B0"/>
    <w:rsid w:val="0079368F"/>
    <w:rsid w:val="007A2D4D"/>
    <w:rsid w:val="007B3FC4"/>
    <w:rsid w:val="007C2949"/>
    <w:rsid w:val="007D7091"/>
    <w:rsid w:val="007E00BF"/>
    <w:rsid w:val="007E270B"/>
    <w:rsid w:val="007F29CD"/>
    <w:rsid w:val="007F3DB6"/>
    <w:rsid w:val="007F4EF3"/>
    <w:rsid w:val="00813026"/>
    <w:rsid w:val="0082755B"/>
    <w:rsid w:val="00846361"/>
    <w:rsid w:val="008529E4"/>
    <w:rsid w:val="00886DB2"/>
    <w:rsid w:val="008942F2"/>
    <w:rsid w:val="00894FE5"/>
    <w:rsid w:val="008B3806"/>
    <w:rsid w:val="008B4699"/>
    <w:rsid w:val="008B6F61"/>
    <w:rsid w:val="008E410A"/>
    <w:rsid w:val="00906C78"/>
    <w:rsid w:val="00915C8E"/>
    <w:rsid w:val="00921BA4"/>
    <w:rsid w:val="009317C1"/>
    <w:rsid w:val="00952E21"/>
    <w:rsid w:val="00953BFD"/>
    <w:rsid w:val="00963CB6"/>
    <w:rsid w:val="00970B90"/>
    <w:rsid w:val="0097616C"/>
    <w:rsid w:val="00986A59"/>
    <w:rsid w:val="0099105E"/>
    <w:rsid w:val="00991FA7"/>
    <w:rsid w:val="009A0CB3"/>
    <w:rsid w:val="009A6261"/>
    <w:rsid w:val="009B0EBA"/>
    <w:rsid w:val="009E3D22"/>
    <w:rsid w:val="009F461E"/>
    <w:rsid w:val="009F590C"/>
    <w:rsid w:val="009F618A"/>
    <w:rsid w:val="00A03C91"/>
    <w:rsid w:val="00A43BFC"/>
    <w:rsid w:val="00A441B7"/>
    <w:rsid w:val="00A465B1"/>
    <w:rsid w:val="00A55D09"/>
    <w:rsid w:val="00A6282C"/>
    <w:rsid w:val="00A64E57"/>
    <w:rsid w:val="00A74C0B"/>
    <w:rsid w:val="00A764F8"/>
    <w:rsid w:val="00A77EA2"/>
    <w:rsid w:val="00A935D0"/>
    <w:rsid w:val="00A9456B"/>
    <w:rsid w:val="00AA069E"/>
    <w:rsid w:val="00AB477A"/>
    <w:rsid w:val="00AD3B59"/>
    <w:rsid w:val="00AE04C5"/>
    <w:rsid w:val="00AF44BF"/>
    <w:rsid w:val="00B00AE7"/>
    <w:rsid w:val="00B01F71"/>
    <w:rsid w:val="00B02467"/>
    <w:rsid w:val="00B06BB8"/>
    <w:rsid w:val="00B23BB4"/>
    <w:rsid w:val="00B34607"/>
    <w:rsid w:val="00B347F0"/>
    <w:rsid w:val="00B35FEB"/>
    <w:rsid w:val="00B368C2"/>
    <w:rsid w:val="00B44BFE"/>
    <w:rsid w:val="00B52CF6"/>
    <w:rsid w:val="00B56188"/>
    <w:rsid w:val="00B56B52"/>
    <w:rsid w:val="00B63057"/>
    <w:rsid w:val="00B63E6B"/>
    <w:rsid w:val="00B66AC5"/>
    <w:rsid w:val="00B7504B"/>
    <w:rsid w:val="00B825A8"/>
    <w:rsid w:val="00B826F4"/>
    <w:rsid w:val="00B915CE"/>
    <w:rsid w:val="00B92CBE"/>
    <w:rsid w:val="00B93F91"/>
    <w:rsid w:val="00BA6F64"/>
    <w:rsid w:val="00BB5038"/>
    <w:rsid w:val="00BB53CA"/>
    <w:rsid w:val="00BC22FD"/>
    <w:rsid w:val="00BD4B58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57EC8"/>
    <w:rsid w:val="00C736B9"/>
    <w:rsid w:val="00C77AB9"/>
    <w:rsid w:val="00C86474"/>
    <w:rsid w:val="00C87351"/>
    <w:rsid w:val="00CB084A"/>
    <w:rsid w:val="00CB7212"/>
    <w:rsid w:val="00CC4B93"/>
    <w:rsid w:val="00CC546F"/>
    <w:rsid w:val="00CD3E52"/>
    <w:rsid w:val="00D058FF"/>
    <w:rsid w:val="00D15EC7"/>
    <w:rsid w:val="00D35822"/>
    <w:rsid w:val="00D41831"/>
    <w:rsid w:val="00D7285E"/>
    <w:rsid w:val="00D742E0"/>
    <w:rsid w:val="00D823A1"/>
    <w:rsid w:val="00D9068B"/>
    <w:rsid w:val="00D90C1C"/>
    <w:rsid w:val="00DA4F6F"/>
    <w:rsid w:val="00DC54DC"/>
    <w:rsid w:val="00DD3AF6"/>
    <w:rsid w:val="00DD47BB"/>
    <w:rsid w:val="00DD6ECE"/>
    <w:rsid w:val="00DE4247"/>
    <w:rsid w:val="00E03100"/>
    <w:rsid w:val="00E04F32"/>
    <w:rsid w:val="00E12B84"/>
    <w:rsid w:val="00E16CE1"/>
    <w:rsid w:val="00E37A1D"/>
    <w:rsid w:val="00E4149B"/>
    <w:rsid w:val="00E51F84"/>
    <w:rsid w:val="00E74E61"/>
    <w:rsid w:val="00E833D9"/>
    <w:rsid w:val="00E90B7C"/>
    <w:rsid w:val="00E91F1C"/>
    <w:rsid w:val="00E94BB8"/>
    <w:rsid w:val="00EA2FCF"/>
    <w:rsid w:val="00EB3ADA"/>
    <w:rsid w:val="00EB78CE"/>
    <w:rsid w:val="00EC2240"/>
    <w:rsid w:val="00ED566C"/>
    <w:rsid w:val="00EE1752"/>
    <w:rsid w:val="00EE7FCE"/>
    <w:rsid w:val="00EF116B"/>
    <w:rsid w:val="00F02A11"/>
    <w:rsid w:val="00F0753C"/>
    <w:rsid w:val="00F22D6E"/>
    <w:rsid w:val="00F44D70"/>
    <w:rsid w:val="00F46BFA"/>
    <w:rsid w:val="00F56A9F"/>
    <w:rsid w:val="00F72E04"/>
    <w:rsid w:val="00F73BA0"/>
    <w:rsid w:val="00F76E26"/>
    <w:rsid w:val="00F8296C"/>
    <w:rsid w:val="00F83A09"/>
    <w:rsid w:val="00F87870"/>
    <w:rsid w:val="00F87C4A"/>
    <w:rsid w:val="00F90AD4"/>
    <w:rsid w:val="00FA0A5A"/>
    <w:rsid w:val="00FB16D2"/>
    <w:rsid w:val="00FB376A"/>
    <w:rsid w:val="00FC2B64"/>
    <w:rsid w:val="00FD52CB"/>
    <w:rsid w:val="00FD7281"/>
    <w:rsid w:val="00FD79C5"/>
    <w:rsid w:val="00FE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571F5A"/>
    <w:rPr>
      <w:sz w:val="16"/>
      <w:szCs w:val="16"/>
    </w:rPr>
  </w:style>
  <w:style w:type="paragraph" w:styleId="a7">
    <w:name w:val="annotation text"/>
    <w:basedOn w:val="a"/>
    <w:link w:val="Char1"/>
    <w:uiPriority w:val="99"/>
    <w:unhideWhenUsed/>
    <w:rsid w:val="00571F5A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rsid w:val="00571F5A"/>
    <w:rPr>
      <w:rFonts w:ascii="Calibri" w:hAnsi="Calibri" w:cs="Calibri"/>
      <w:sz w:val="20"/>
      <w:szCs w:val="20"/>
    </w:rPr>
  </w:style>
  <w:style w:type="paragraph" w:styleId="a8">
    <w:name w:val="Revision"/>
    <w:hidden/>
    <w:uiPriority w:val="99"/>
    <w:semiHidden/>
    <w:rsid w:val="009317C1"/>
    <w:pPr>
      <w:spacing w:after="0" w:line="240" w:lineRule="auto"/>
    </w:pPr>
    <w:rPr>
      <w:rFonts w:ascii="Calibri" w:hAnsi="Calibri" w:cs="Calibri"/>
    </w:rPr>
  </w:style>
  <w:style w:type="paragraph" w:styleId="-HTML">
    <w:name w:val="HTML Preformatted"/>
    <w:basedOn w:val="a"/>
    <w:link w:val="-HTMLChar"/>
    <w:uiPriority w:val="99"/>
    <w:semiHidden/>
    <w:unhideWhenUsed/>
    <w:rsid w:val="00FE194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FE194D"/>
    <w:rPr>
      <w:rFonts w:ascii="Consolas" w:hAnsi="Consolas" w:cs="Calibri"/>
      <w:sz w:val="20"/>
      <w:szCs w:val="20"/>
    </w:rPr>
  </w:style>
  <w:style w:type="paragraph" w:styleId="a9">
    <w:name w:val="annotation subject"/>
    <w:basedOn w:val="a7"/>
    <w:next w:val="a7"/>
    <w:link w:val="Char2"/>
    <w:uiPriority w:val="99"/>
    <w:semiHidden/>
    <w:unhideWhenUsed/>
    <w:rsid w:val="00A9456B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A9456B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CDC99-19B3-4B7F-B767-7E439EFB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1160</Words>
  <Characters>6265</Characters>
  <Application>Microsoft Office Word</Application>
  <DocSecurity>0</DocSecurity>
  <Lines>52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ΔΕΠΙΚ</cp:lastModifiedBy>
  <cp:revision>4</cp:revision>
  <cp:lastPrinted>2025-03-17T08:30:00Z</cp:lastPrinted>
  <dcterms:created xsi:type="dcterms:W3CDTF">2025-03-17T08:29:00Z</dcterms:created>
  <dcterms:modified xsi:type="dcterms:W3CDTF">2025-03-17T08:31:00Z</dcterms:modified>
</cp:coreProperties>
</file>