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4DC610F" w:rsidR="00AF44BF" w:rsidRPr="00C20024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729AB" w:rsidRPr="00915346">
        <w:rPr>
          <w:rFonts w:ascii="Franklin Gothic Medium" w:hAnsi="Franklin Gothic Medium"/>
          <w:sz w:val="24"/>
          <w:szCs w:val="24"/>
        </w:rPr>
        <w:t>1</w:t>
      </w:r>
      <w:r w:rsidR="00E7183A">
        <w:rPr>
          <w:rFonts w:ascii="Franklin Gothic Medium" w:hAnsi="Franklin Gothic Medium"/>
          <w:sz w:val="24"/>
          <w:szCs w:val="24"/>
        </w:rPr>
        <w:t>7</w:t>
      </w:r>
      <w:r w:rsidR="00B729AB" w:rsidRPr="00915346">
        <w:rPr>
          <w:rFonts w:ascii="Franklin Gothic Medium" w:hAnsi="Franklin Gothic Medium"/>
          <w:sz w:val="24"/>
          <w:szCs w:val="24"/>
        </w:rPr>
        <w:t xml:space="preserve"> </w:t>
      </w:r>
      <w:r w:rsidR="00B469A4" w:rsidRPr="00C20024">
        <w:rPr>
          <w:rFonts w:ascii="Franklin Gothic Medium" w:hAnsi="Franklin Gothic Medium"/>
          <w:sz w:val="24"/>
          <w:szCs w:val="24"/>
        </w:rPr>
        <w:t>Φεβρουα</w:t>
      </w:r>
      <w:r w:rsidR="004F0DA9" w:rsidRPr="00C20024">
        <w:rPr>
          <w:rFonts w:ascii="Franklin Gothic Medium" w:hAnsi="Franklin Gothic Medium"/>
          <w:sz w:val="24"/>
          <w:szCs w:val="24"/>
        </w:rPr>
        <w:t xml:space="preserve">ρίου </w:t>
      </w:r>
      <w:r w:rsidRPr="00C20024">
        <w:rPr>
          <w:rFonts w:ascii="Franklin Gothic Medium" w:hAnsi="Franklin Gothic Medium"/>
          <w:sz w:val="24"/>
          <w:szCs w:val="24"/>
        </w:rPr>
        <w:t>202</w:t>
      </w:r>
      <w:r w:rsidR="00B469A4" w:rsidRPr="00C2002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C20024" w:rsidRDefault="00AF44BF" w:rsidP="00C7041D">
      <w:pPr>
        <w:spacing w:before="120" w:after="12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177052E6" w14:textId="77777777" w:rsidR="00C7041D" w:rsidRPr="00C20024" w:rsidRDefault="00AF44BF" w:rsidP="00C7041D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C20024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42C69F4" w14:textId="0FEFEA53" w:rsidR="00E7183A" w:rsidRPr="007C3E19" w:rsidRDefault="00A34D89" w:rsidP="007C3E19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113D6A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4C6F5F" w:rsidRPr="00113D6A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proofErr w:type="spellStart"/>
      <w:r w:rsidR="00B77914" w:rsidRPr="00113D6A">
        <w:rPr>
          <w:rFonts w:ascii="Franklin Gothic Medium" w:hAnsi="Franklin Gothic Medium"/>
          <w:b/>
          <w:bCs/>
          <w:sz w:val="28"/>
          <w:szCs w:val="28"/>
        </w:rPr>
        <w:t>Κεντρικοποίηση</w:t>
      </w:r>
      <w:proofErr w:type="spellEnd"/>
      <w:r w:rsidR="00B77914" w:rsidRPr="00113D6A">
        <w:rPr>
          <w:rFonts w:ascii="Franklin Gothic Medium" w:hAnsi="Franklin Gothic Medium"/>
          <w:b/>
          <w:bCs/>
          <w:sz w:val="28"/>
          <w:szCs w:val="28"/>
        </w:rPr>
        <w:t xml:space="preserve"> και ψ</w:t>
      </w:r>
      <w:r w:rsidR="00915346" w:rsidRPr="00113D6A">
        <w:rPr>
          <w:rFonts w:ascii="Franklin Gothic Medium" w:hAnsi="Franklin Gothic Medium"/>
          <w:b/>
          <w:bCs/>
          <w:sz w:val="28"/>
          <w:szCs w:val="28"/>
        </w:rPr>
        <w:t xml:space="preserve">ηφιακή αναβάθμιση των </w:t>
      </w:r>
      <w:r w:rsidR="00E7183A" w:rsidRPr="00113D6A">
        <w:rPr>
          <w:rFonts w:ascii="Franklin Gothic Medium" w:hAnsi="Franklin Gothic Medium"/>
          <w:b/>
          <w:bCs/>
          <w:sz w:val="28"/>
          <w:szCs w:val="28"/>
        </w:rPr>
        <w:t>τ</w:t>
      </w:r>
      <w:r w:rsidR="00915346" w:rsidRPr="00113D6A">
        <w:rPr>
          <w:rFonts w:ascii="Franklin Gothic Medium" w:hAnsi="Franklin Gothic Medium"/>
          <w:b/>
          <w:bCs/>
          <w:sz w:val="28"/>
          <w:szCs w:val="28"/>
        </w:rPr>
        <w:t>ελωνειακών ελέγχων</w:t>
      </w:r>
    </w:p>
    <w:p w14:paraId="353A7C5A" w14:textId="72656473" w:rsidR="00E7183A" w:rsidRDefault="00E7183A" w:rsidP="006E7515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 xml:space="preserve">Στην </w:t>
      </w:r>
      <w:proofErr w:type="spellStart"/>
      <w:r w:rsidRPr="00E7183A">
        <w:rPr>
          <w:rFonts w:ascii="Franklin Gothic Medium" w:hAnsi="Franklin Gothic Medium" w:cs="Calibri"/>
          <w:b/>
          <w:sz w:val="24"/>
          <w:szCs w:val="24"/>
        </w:rPr>
        <w:t>κεντρικοποίηση</w:t>
      </w:r>
      <w:proofErr w:type="spellEnd"/>
      <w:r w:rsidRPr="00E7183A">
        <w:rPr>
          <w:rFonts w:ascii="Franklin Gothic Medium" w:hAnsi="Franklin Gothic Medium" w:cs="Calibri"/>
          <w:b/>
          <w:sz w:val="24"/>
          <w:szCs w:val="24"/>
        </w:rPr>
        <w:t xml:space="preserve"> των τελωνειακών ελέγχων</w:t>
      </w:r>
      <w:r>
        <w:rPr>
          <w:rFonts w:ascii="Franklin Gothic Medium" w:hAnsi="Franklin Gothic Medium" w:cs="Calibri"/>
          <w:sz w:val="24"/>
          <w:szCs w:val="24"/>
        </w:rPr>
        <w:t xml:space="preserve"> και ταυτόχρονα στην </w:t>
      </w:r>
      <w:r w:rsidRPr="00E7183A">
        <w:rPr>
          <w:rFonts w:ascii="Franklin Gothic Medium" w:hAnsi="Franklin Gothic Medium" w:cs="Calibri"/>
          <w:b/>
          <w:sz w:val="24"/>
          <w:szCs w:val="24"/>
        </w:rPr>
        <w:t>ψηφιακή τους αναβάθμιση</w:t>
      </w:r>
      <w:r>
        <w:rPr>
          <w:rFonts w:ascii="Franklin Gothic Medium" w:hAnsi="Franklin Gothic Medium" w:cs="Calibri"/>
          <w:sz w:val="24"/>
          <w:szCs w:val="24"/>
        </w:rPr>
        <w:t xml:space="preserve">, με την προσθήκη </w:t>
      </w:r>
      <w:r w:rsidRPr="00E7183A">
        <w:rPr>
          <w:rFonts w:ascii="Franklin Gothic Medium" w:hAnsi="Franklin Gothic Medium" w:cs="Calibri"/>
          <w:bCs/>
          <w:sz w:val="24"/>
          <w:szCs w:val="24"/>
        </w:rPr>
        <w:t xml:space="preserve">νέων ψηφιακών λειτουργικοτήτων στο </w:t>
      </w:r>
      <w:proofErr w:type="spellStart"/>
      <w:r w:rsidRPr="00E7183A">
        <w:rPr>
          <w:rFonts w:ascii="Franklin Gothic Medium" w:hAnsi="Franklin Gothic Medium" w:cs="Calibri"/>
          <w:bCs/>
          <w:sz w:val="24"/>
          <w:szCs w:val="24"/>
          <w:lang w:val="en-US"/>
        </w:rPr>
        <w:t>ICISnet</w:t>
      </w:r>
      <w:proofErr w:type="spellEnd"/>
      <w:r w:rsidRPr="00E7183A">
        <w:rPr>
          <w:rFonts w:ascii="Franklin Gothic Medium" w:hAnsi="Franklin Gothic Medium" w:cs="Calibri"/>
          <w:bCs/>
          <w:sz w:val="24"/>
          <w:szCs w:val="24"/>
        </w:rPr>
        <w:t>,</w:t>
      </w:r>
      <w:r>
        <w:rPr>
          <w:rFonts w:ascii="Franklin Gothic Medium" w:hAnsi="Franklin Gothic Medium" w:cs="Calibri"/>
          <w:sz w:val="24"/>
          <w:szCs w:val="24"/>
        </w:rPr>
        <w:t xml:space="preserve"> προχωράει η Ανεξάρτητη Αρχή Δημοσίων Εσόδων.</w:t>
      </w:r>
    </w:p>
    <w:p w14:paraId="667F319A" w14:textId="7FBA1EBD" w:rsidR="00B77914" w:rsidRDefault="00D83631" w:rsidP="006E7515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 xml:space="preserve">Το </w:t>
      </w:r>
      <w:r w:rsidRPr="00B77914">
        <w:rPr>
          <w:rFonts w:ascii="Franklin Gothic Medium" w:hAnsi="Franklin Gothic Medium" w:cs="Calibri"/>
          <w:sz w:val="24"/>
          <w:szCs w:val="24"/>
        </w:rPr>
        <w:t>νέο</w:t>
      </w:r>
      <w:r w:rsidR="00FB5CE6" w:rsidRPr="00B77914">
        <w:rPr>
          <w:rFonts w:ascii="Franklin Gothic Medium" w:hAnsi="Franklin Gothic Medium" w:cs="Calibri"/>
          <w:sz w:val="24"/>
          <w:szCs w:val="24"/>
        </w:rPr>
        <w:t xml:space="preserve">, </w:t>
      </w:r>
      <w:proofErr w:type="spellStart"/>
      <w:r w:rsidR="00FB5CE6" w:rsidRPr="00B77914">
        <w:rPr>
          <w:rFonts w:ascii="Franklin Gothic Medium" w:hAnsi="Franklin Gothic Medium" w:cs="Calibri"/>
          <w:sz w:val="24"/>
          <w:szCs w:val="24"/>
        </w:rPr>
        <w:t>κεντρικοποιημένο</w:t>
      </w:r>
      <w:proofErr w:type="spellEnd"/>
      <w:r w:rsidR="00FB5CE6" w:rsidRPr="00B77914">
        <w:rPr>
          <w:rFonts w:ascii="Franklin Gothic Medium" w:hAnsi="Franklin Gothic Medium" w:cs="Calibri"/>
          <w:sz w:val="24"/>
          <w:szCs w:val="24"/>
        </w:rPr>
        <w:t xml:space="preserve"> </w:t>
      </w:r>
      <w:r w:rsidRPr="00B77914">
        <w:rPr>
          <w:rFonts w:ascii="Franklin Gothic Medium" w:hAnsi="Franklin Gothic Medium" w:cs="Calibri"/>
          <w:sz w:val="24"/>
          <w:szCs w:val="24"/>
        </w:rPr>
        <w:t>ψηφιακό οικοσύστημα</w:t>
      </w:r>
      <w:r w:rsidR="00FB5CE6" w:rsidRPr="00B77914">
        <w:rPr>
          <w:rFonts w:ascii="Franklin Gothic Medium" w:hAnsi="Franklin Gothic Medium" w:cs="Calibri"/>
          <w:sz w:val="24"/>
          <w:szCs w:val="24"/>
        </w:rPr>
        <w:t xml:space="preserve"> τελωνειακών ελέγχων</w:t>
      </w:r>
      <w:r w:rsidR="00B77914">
        <w:rPr>
          <w:rFonts w:ascii="Franklin Gothic Medium" w:hAnsi="Franklin Gothic Medium" w:cs="Calibri"/>
          <w:sz w:val="24"/>
          <w:szCs w:val="24"/>
        </w:rPr>
        <w:t xml:space="preserve"> υποστηρίζει τη λειτουργία των </w:t>
      </w:r>
      <w:r w:rsidR="00B77914" w:rsidRPr="00B77914">
        <w:rPr>
          <w:rFonts w:ascii="Franklin Gothic Medium" w:hAnsi="Franklin Gothic Medium" w:cs="Calibri"/>
          <w:b/>
          <w:sz w:val="24"/>
          <w:szCs w:val="24"/>
        </w:rPr>
        <w:t>Τελωνειακών Ελεγκτικών Κέντρων</w:t>
      </w:r>
      <w:r w:rsidR="00B77914">
        <w:rPr>
          <w:rFonts w:ascii="Franklin Gothic Medium" w:hAnsi="Franklin Gothic Medium" w:cs="Calibri"/>
          <w:b/>
          <w:sz w:val="24"/>
          <w:szCs w:val="24"/>
        </w:rPr>
        <w:t xml:space="preserve"> και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AC54D2">
        <w:rPr>
          <w:rFonts w:ascii="Franklin Gothic Medium" w:hAnsi="Franklin Gothic Medium" w:cs="Calibri"/>
          <w:b/>
          <w:sz w:val="24"/>
          <w:szCs w:val="24"/>
        </w:rPr>
        <w:t xml:space="preserve">διευκολύνει περισσότερους από 80.000 συναλλασσόμενους </w:t>
      </w:r>
      <w:r w:rsidR="006F37AC">
        <w:rPr>
          <w:rFonts w:ascii="Franklin Gothic Medium" w:hAnsi="Franklin Gothic Medium" w:cs="Calibri"/>
          <w:b/>
          <w:sz w:val="24"/>
          <w:szCs w:val="24"/>
        </w:rPr>
        <w:t xml:space="preserve">για σχεδόν 1.000.0000 συναλλαγές </w:t>
      </w:r>
      <w:r w:rsidR="00AC54D2" w:rsidRPr="00AC54D2">
        <w:rPr>
          <w:rFonts w:ascii="Franklin Gothic Medium" w:hAnsi="Franklin Gothic Medium" w:cs="Calibri"/>
          <w:b/>
          <w:sz w:val="24"/>
          <w:szCs w:val="24"/>
        </w:rPr>
        <w:t>ετησίως</w:t>
      </w:r>
      <w:r w:rsidR="00113D6A">
        <w:rPr>
          <w:rFonts w:ascii="Franklin Gothic Medium" w:hAnsi="Franklin Gothic Medium" w:cs="Calibri"/>
          <w:sz w:val="24"/>
          <w:szCs w:val="24"/>
        </w:rPr>
        <w:t>.</w:t>
      </w:r>
      <w:r w:rsidRPr="00915346">
        <w:rPr>
          <w:rFonts w:ascii="Franklin Gothic Medium" w:hAnsi="Franklin Gothic Medium" w:cs="Calibri"/>
          <w:color w:val="FF0000"/>
          <w:sz w:val="24"/>
          <w:szCs w:val="24"/>
        </w:rPr>
        <w:t xml:space="preserve"> </w:t>
      </w:r>
      <w:r w:rsidR="00AC54D2">
        <w:rPr>
          <w:rFonts w:ascii="Franklin Gothic Medium" w:hAnsi="Franklin Gothic Medium" w:cs="Calibri"/>
          <w:sz w:val="24"/>
          <w:szCs w:val="24"/>
        </w:rPr>
        <w:t>Ε</w:t>
      </w:r>
      <w:r>
        <w:rPr>
          <w:rFonts w:ascii="Franklin Gothic Medium" w:hAnsi="Franklin Gothic Medium" w:cs="Calibri"/>
          <w:sz w:val="24"/>
          <w:szCs w:val="24"/>
        </w:rPr>
        <w:t xml:space="preserve">νισχύοντας την </w:t>
      </w:r>
      <w:r w:rsidRPr="00010F46">
        <w:rPr>
          <w:rFonts w:ascii="Franklin Gothic Medium" w:hAnsi="Franklin Gothic Medium" w:cs="Calibri"/>
          <w:sz w:val="24"/>
          <w:szCs w:val="24"/>
        </w:rPr>
        <w:t>ταχύτητα, τη διαφάνεια και την αποτελεσματικότητα</w:t>
      </w:r>
      <w:r>
        <w:rPr>
          <w:rFonts w:ascii="Franklin Gothic Medium" w:hAnsi="Franklin Gothic Medium" w:cs="Calibri"/>
          <w:sz w:val="24"/>
          <w:szCs w:val="24"/>
        </w:rPr>
        <w:t xml:space="preserve"> των διαδικασιών</w:t>
      </w:r>
      <w:r w:rsidR="00FB5CE6">
        <w:rPr>
          <w:rFonts w:ascii="Franklin Gothic Medium" w:hAnsi="Franklin Gothic Medium" w:cs="Calibri"/>
          <w:sz w:val="24"/>
          <w:szCs w:val="24"/>
        </w:rPr>
        <w:t>, διασφαλίζ</w:t>
      </w:r>
      <w:r w:rsidR="00AC54D2">
        <w:rPr>
          <w:rFonts w:ascii="Franklin Gothic Medium" w:hAnsi="Franklin Gothic Medium" w:cs="Calibri"/>
          <w:sz w:val="24"/>
          <w:szCs w:val="24"/>
        </w:rPr>
        <w:t>ει</w:t>
      </w:r>
      <w:r w:rsidR="00FB5CE6">
        <w:rPr>
          <w:rFonts w:ascii="Franklin Gothic Medium" w:hAnsi="Franklin Gothic Medium" w:cs="Calibri"/>
          <w:sz w:val="24"/>
          <w:szCs w:val="24"/>
        </w:rPr>
        <w:t xml:space="preserve"> τα δημόσια έσοδα και </w:t>
      </w:r>
      <w:r w:rsidR="00AC54D2">
        <w:rPr>
          <w:rFonts w:ascii="Franklin Gothic Medium" w:hAnsi="Franklin Gothic Medium" w:cs="Calibri"/>
          <w:sz w:val="24"/>
          <w:szCs w:val="24"/>
        </w:rPr>
        <w:t>διευκολύνει το</w:t>
      </w:r>
      <w:r w:rsidR="00F86597">
        <w:rPr>
          <w:rFonts w:ascii="Franklin Gothic Medium" w:hAnsi="Franklin Gothic Medium" w:cs="Calibri"/>
          <w:sz w:val="24"/>
          <w:szCs w:val="24"/>
        </w:rPr>
        <w:t xml:space="preserve"> </w:t>
      </w:r>
      <w:r w:rsidR="00FB5CE6">
        <w:rPr>
          <w:rFonts w:ascii="Franklin Gothic Medium" w:hAnsi="Franklin Gothic Medium" w:cs="Calibri"/>
          <w:sz w:val="24"/>
          <w:szCs w:val="24"/>
        </w:rPr>
        <w:t xml:space="preserve">νόμιμο </w:t>
      </w:r>
      <w:r w:rsidR="00AC54D2">
        <w:rPr>
          <w:rFonts w:ascii="Franklin Gothic Medium" w:hAnsi="Franklin Gothic Medium" w:cs="Calibri"/>
          <w:sz w:val="24"/>
          <w:szCs w:val="24"/>
        </w:rPr>
        <w:t>εμπόριο</w:t>
      </w:r>
      <w:r w:rsidR="00FB5CE6">
        <w:rPr>
          <w:rFonts w:ascii="Franklin Gothic Medium" w:hAnsi="Franklin Gothic Medium" w:cs="Calibri"/>
          <w:sz w:val="24"/>
          <w:szCs w:val="24"/>
        </w:rPr>
        <w:t xml:space="preserve"> της χώρας</w:t>
      </w:r>
      <w:r w:rsidR="00FB5CE6" w:rsidRPr="00DF3592">
        <w:rPr>
          <w:rFonts w:ascii="Franklin Gothic Medium" w:hAnsi="Franklin Gothic Medium" w:cs="Calibri"/>
          <w:sz w:val="24"/>
          <w:szCs w:val="24"/>
        </w:rPr>
        <w:t>.</w:t>
      </w:r>
      <w:r w:rsidR="00DF3592" w:rsidRPr="00DF3592">
        <w:rPr>
          <w:rFonts w:ascii="Franklin Gothic Medium" w:hAnsi="Franklin Gothic Medium" w:cs="Calibri"/>
          <w:sz w:val="24"/>
          <w:szCs w:val="24"/>
        </w:rPr>
        <w:t xml:space="preserve"> </w:t>
      </w:r>
    </w:p>
    <w:p w14:paraId="5FA78F9A" w14:textId="2EFC2191" w:rsidR="006F37AC" w:rsidRPr="000469CF" w:rsidRDefault="00375D98" w:rsidP="000469CF">
      <w:pPr>
        <w:pStyle w:val="a5"/>
        <w:spacing w:before="240" w:after="240" w:line="276" w:lineRule="auto"/>
        <w:jc w:val="both"/>
        <w:rPr>
          <w:rFonts w:ascii="Franklin Gothic Medium" w:hAnsi="Franklin Gothic Medium" w:cs="Calibri"/>
          <w:strike/>
          <w:sz w:val="24"/>
          <w:szCs w:val="24"/>
        </w:rPr>
      </w:pPr>
      <w:r w:rsidRPr="00C20024">
        <w:rPr>
          <w:rFonts w:ascii="Franklin Gothic Medium" w:hAnsi="Franklin Gothic Medium" w:cs="Calibri"/>
          <w:sz w:val="24"/>
          <w:szCs w:val="24"/>
        </w:rPr>
        <w:t>Πιο συγκεκριμένα</w:t>
      </w:r>
      <w:r w:rsidR="00FB5CE6">
        <w:rPr>
          <w:rFonts w:ascii="Franklin Gothic Medium" w:hAnsi="Franklin Gothic Medium" w:cs="Calibri"/>
          <w:sz w:val="24"/>
          <w:szCs w:val="24"/>
        </w:rPr>
        <w:t xml:space="preserve">, </w:t>
      </w:r>
      <w:r w:rsidR="00AC54D2">
        <w:rPr>
          <w:rFonts w:ascii="Franklin Gothic Medium" w:hAnsi="Franklin Gothic Medium" w:cs="Calibri"/>
          <w:sz w:val="24"/>
          <w:szCs w:val="24"/>
        </w:rPr>
        <w:t xml:space="preserve">με </w:t>
      </w:r>
      <w:r w:rsidR="00B77914">
        <w:rPr>
          <w:rFonts w:ascii="Franklin Gothic Medium" w:hAnsi="Franklin Gothic Medium" w:cs="Calibri"/>
          <w:sz w:val="24"/>
          <w:szCs w:val="24"/>
        </w:rPr>
        <w:t>την Εγκύκλιο</w:t>
      </w:r>
      <w:r w:rsidR="00AC54D2">
        <w:rPr>
          <w:rFonts w:ascii="Franklin Gothic Medium" w:hAnsi="Franklin Gothic Medium" w:cs="Calibri"/>
          <w:sz w:val="24"/>
          <w:szCs w:val="24"/>
        </w:rPr>
        <w:t xml:space="preserve"> </w:t>
      </w:r>
      <w:r w:rsidR="007C71BE" w:rsidRPr="00B729AB">
        <w:rPr>
          <w:rFonts w:ascii="Franklin Gothic Medium" w:hAnsi="Franklin Gothic Medium" w:cs="Calibri"/>
          <w:sz w:val="24"/>
          <w:szCs w:val="24"/>
          <w:lang w:val="en-US"/>
        </w:rPr>
        <w:t>E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>.</w:t>
      </w:r>
      <w:r w:rsidR="00113D6A">
        <w:rPr>
          <w:rFonts w:ascii="Franklin Gothic Medium" w:hAnsi="Franklin Gothic Medium" w:cs="Calibri"/>
          <w:sz w:val="24"/>
          <w:szCs w:val="24"/>
        </w:rPr>
        <w:t> 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>2006/2025</w:t>
      </w:r>
      <w:r w:rsidR="00AC54D2" w:rsidRPr="00B729AB">
        <w:rPr>
          <w:rFonts w:ascii="Franklin Gothic Medium" w:hAnsi="Franklin Gothic Medium" w:cs="Calibri"/>
          <w:sz w:val="24"/>
          <w:szCs w:val="24"/>
        </w:rPr>
        <w:t xml:space="preserve"> </w:t>
      </w:r>
      <w:r w:rsidR="00B77914">
        <w:rPr>
          <w:rFonts w:ascii="Franklin Gothic Medium" w:hAnsi="Franklin Gothic Medium" w:cs="Calibri"/>
          <w:sz w:val="24"/>
          <w:szCs w:val="24"/>
        </w:rPr>
        <w:t xml:space="preserve">του Διοικητή της ΑΑΔΕ, Γιώργου </w:t>
      </w:r>
      <w:proofErr w:type="spellStart"/>
      <w:r w:rsidR="00B77914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="00B77914">
        <w:rPr>
          <w:rFonts w:ascii="Franklin Gothic Medium" w:hAnsi="Franklin Gothic Medium" w:cs="Calibri"/>
          <w:sz w:val="24"/>
          <w:szCs w:val="24"/>
        </w:rPr>
        <w:t xml:space="preserve">, 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 xml:space="preserve">και </w:t>
      </w:r>
      <w:r w:rsidR="00B77914">
        <w:rPr>
          <w:rFonts w:ascii="Franklin Gothic Medium" w:hAnsi="Franklin Gothic Medium" w:cs="Calibri"/>
          <w:sz w:val="24"/>
          <w:szCs w:val="24"/>
        </w:rPr>
        <w:t>τ</w:t>
      </w:r>
      <w:r w:rsidR="00F86597">
        <w:rPr>
          <w:rFonts w:ascii="Franklin Gothic Medium" w:hAnsi="Franklin Gothic Medium" w:cs="Calibri"/>
          <w:sz w:val="24"/>
          <w:szCs w:val="24"/>
        </w:rPr>
        <w:t>ην</w:t>
      </w:r>
      <w:r w:rsidR="00B77914">
        <w:rPr>
          <w:rFonts w:ascii="Franklin Gothic Medium" w:hAnsi="Franklin Gothic Medium" w:cs="Calibri"/>
          <w:sz w:val="24"/>
          <w:szCs w:val="24"/>
        </w:rPr>
        <w:t xml:space="preserve"> Οδηγί</w:t>
      </w:r>
      <w:r w:rsidR="00F86597">
        <w:rPr>
          <w:rFonts w:ascii="Franklin Gothic Medium" w:hAnsi="Franklin Gothic Medium" w:cs="Calibri"/>
          <w:sz w:val="24"/>
          <w:szCs w:val="24"/>
        </w:rPr>
        <w:t>α</w:t>
      </w:r>
      <w:r w:rsidR="00B77914">
        <w:rPr>
          <w:rFonts w:ascii="Franklin Gothic Medium" w:hAnsi="Franklin Gothic Medium" w:cs="Calibri"/>
          <w:sz w:val="24"/>
          <w:szCs w:val="24"/>
        </w:rPr>
        <w:t xml:space="preserve"> 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>Ο.</w:t>
      </w:r>
      <w:r w:rsidR="00113D6A">
        <w:rPr>
          <w:rFonts w:ascii="Franklin Gothic Medium" w:hAnsi="Franklin Gothic Medium" w:cs="Calibri"/>
          <w:sz w:val="24"/>
          <w:szCs w:val="24"/>
        </w:rPr>
        <w:t> 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>3005/2025</w:t>
      </w:r>
      <w:r w:rsidR="007C71BE">
        <w:rPr>
          <w:rFonts w:ascii="Franklin Gothic Medium" w:hAnsi="Franklin Gothic Medium" w:cs="Calibri"/>
          <w:sz w:val="24"/>
          <w:szCs w:val="24"/>
        </w:rPr>
        <w:t xml:space="preserve"> </w:t>
      </w:r>
      <w:r w:rsidR="00D83631" w:rsidRPr="00C20024">
        <w:rPr>
          <w:rFonts w:ascii="Franklin Gothic Medium" w:hAnsi="Franklin Gothic Medium" w:cs="Calibri"/>
          <w:sz w:val="24"/>
          <w:szCs w:val="24"/>
        </w:rPr>
        <w:t>προβλέπονται τα εξής:</w:t>
      </w:r>
      <w:r>
        <w:rPr>
          <w:rFonts w:ascii="Franklin Gothic Medium" w:hAnsi="Franklin Gothic Medium" w:cs="Calibri"/>
          <w:strike/>
          <w:sz w:val="24"/>
          <w:szCs w:val="24"/>
        </w:rPr>
        <w:t xml:space="preserve"> </w:t>
      </w:r>
    </w:p>
    <w:p w14:paraId="724504B2" w14:textId="3743B92F" w:rsidR="00BE31C5" w:rsidRPr="00AC54D2" w:rsidRDefault="00BE31C5" w:rsidP="00BE31C5">
      <w:pPr>
        <w:spacing w:line="276" w:lineRule="auto"/>
        <w:jc w:val="both"/>
        <w:rPr>
          <w:rFonts w:ascii="Franklin Gothic Medium" w:eastAsia="Times New Roman" w:hAnsi="Franklin Gothic Medium" w:cs="Times New Roman"/>
          <w:b/>
          <w:sz w:val="24"/>
          <w:szCs w:val="24"/>
        </w:rPr>
      </w:pPr>
      <w:r w:rsidRPr="006F37AC">
        <w:rPr>
          <w:rFonts w:ascii="Franklin Gothic Medium" w:eastAsia="Times New Roman" w:hAnsi="Franklin Gothic Medium" w:cs="Times New Roman"/>
          <w:b/>
          <w:sz w:val="24"/>
          <w:szCs w:val="24"/>
        </w:rPr>
        <w:t>Α.</w:t>
      </w:r>
      <w:r w:rsidR="00113D6A">
        <w:rPr>
          <w:rFonts w:ascii="Franklin Gothic Medium" w:eastAsia="Times New Roman" w:hAnsi="Franklin Gothic Medium" w:cs="Times New Roman"/>
          <w:b/>
          <w:sz w:val="24"/>
          <w:szCs w:val="24"/>
        </w:rPr>
        <w:t xml:space="preserve"> </w:t>
      </w:r>
      <w:proofErr w:type="spellStart"/>
      <w:r w:rsidRPr="00AC54D2">
        <w:rPr>
          <w:rFonts w:ascii="Franklin Gothic Medium" w:eastAsia="Times New Roman" w:hAnsi="Franklin Gothic Medium" w:cs="Times New Roman"/>
          <w:b/>
          <w:sz w:val="24"/>
          <w:szCs w:val="24"/>
        </w:rPr>
        <w:t>Κεντρικοποίηση</w:t>
      </w:r>
      <w:proofErr w:type="spellEnd"/>
      <w:r w:rsidRPr="00AC54D2">
        <w:rPr>
          <w:rFonts w:ascii="Franklin Gothic Medium" w:eastAsia="Times New Roman" w:hAnsi="Franklin Gothic Medium" w:cs="Times New Roman"/>
          <w:b/>
          <w:sz w:val="24"/>
          <w:szCs w:val="24"/>
        </w:rPr>
        <w:t xml:space="preserve"> τελωνειακού ελέγχου εγγράφων και συνοδευτικών </w:t>
      </w:r>
      <w:r w:rsidR="00206080" w:rsidRPr="00AC54D2">
        <w:rPr>
          <w:rFonts w:ascii="Franklin Gothic Medium" w:eastAsia="Times New Roman" w:hAnsi="Franklin Gothic Medium" w:cs="Times New Roman"/>
          <w:b/>
          <w:sz w:val="24"/>
          <w:szCs w:val="24"/>
        </w:rPr>
        <w:t>δικαιολογητικών</w:t>
      </w:r>
    </w:p>
    <w:p w14:paraId="1B77C081" w14:textId="77777777" w:rsidR="00F61248" w:rsidRDefault="00F61248" w:rsidP="00915346">
      <w:pPr>
        <w:spacing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</w:rPr>
      </w:pPr>
    </w:p>
    <w:p w14:paraId="6DD1ED5E" w14:textId="01AD1B3C" w:rsidR="006F37AC" w:rsidRDefault="006F37AC" w:rsidP="00915346">
      <w:pPr>
        <w:spacing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eastAsia="Times New Roman" w:hAnsi="Franklin Gothic Medium" w:cs="Times New Roman"/>
          <w:b/>
          <w:sz w:val="24"/>
          <w:szCs w:val="24"/>
        </w:rPr>
        <w:t>Α</w:t>
      </w:r>
      <w:r w:rsidRPr="006F37AC">
        <w:rPr>
          <w:rFonts w:ascii="Franklin Gothic Medium" w:eastAsia="Times New Roman" w:hAnsi="Franklin Gothic Medium" w:cs="Times New Roman"/>
          <w:b/>
          <w:sz w:val="24"/>
          <w:szCs w:val="24"/>
        </w:rPr>
        <w:t>πό 24/2/2025 έως και 30/5/2025</w:t>
      </w:r>
      <w:r>
        <w:rPr>
          <w:rFonts w:ascii="Franklin Gothic Medium" w:eastAsia="Times New Roman" w:hAnsi="Franklin Gothic Medium" w:cs="Times New Roman"/>
          <w:b/>
          <w:sz w:val="24"/>
          <w:szCs w:val="24"/>
        </w:rPr>
        <w:t xml:space="preserve">, τα 53 Τελωνεία Αττικής, Στερεάς Ελλάδας, Δυτικής Ελλάδας, Πελοποννήσου, Κρήτης και νησιών του Αιγαίου 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εντάσσονται στις </w:t>
      </w:r>
      <w:proofErr w:type="spellStart"/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>κεντρικοποιημένες</w:t>
      </w:r>
      <w:proofErr w:type="spellEnd"/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 </w:t>
      </w:r>
      <w:r>
        <w:rPr>
          <w:rFonts w:ascii="Franklin Gothic Medium" w:eastAsia="Times New Roman" w:hAnsi="Franklin Gothic Medium" w:cs="Times New Roman"/>
          <w:sz w:val="24"/>
          <w:szCs w:val="24"/>
        </w:rPr>
        <w:t xml:space="preserve">ελεγκτικές 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λειτουργίες </w:t>
      </w:r>
      <w:r>
        <w:rPr>
          <w:rFonts w:ascii="Franklin Gothic Medium" w:eastAsia="Times New Roman" w:hAnsi="Franklin Gothic Medium" w:cs="Times New Roman"/>
          <w:sz w:val="24"/>
          <w:szCs w:val="24"/>
        </w:rPr>
        <w:t>εγγράφων που θα διενεργούνται από το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 </w:t>
      </w:r>
      <w:r w:rsidR="00FB5CE6" w:rsidRPr="006F37AC">
        <w:rPr>
          <w:rFonts w:ascii="Franklin Gothic Medium" w:eastAsia="Times New Roman" w:hAnsi="Franklin Gothic Medium" w:cs="Times New Roman"/>
          <w:b/>
          <w:sz w:val="24"/>
          <w:szCs w:val="24"/>
        </w:rPr>
        <w:t>Τελωνειακό Ελεγκτικό Κέντρο Αττικής</w:t>
      </w:r>
      <w:r w:rsidR="00FB5CE6" w:rsidRPr="00DF3592">
        <w:rPr>
          <w:rFonts w:ascii="Franklin Gothic Medium" w:eastAsia="Times New Roman" w:hAnsi="Franklin Gothic Medium" w:cs="Times New Roman"/>
          <w:i/>
          <w:sz w:val="24"/>
          <w:szCs w:val="24"/>
        </w:rPr>
        <w:t xml:space="preserve"> 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>(</w:t>
      </w:r>
      <w:r>
        <w:rPr>
          <w:rFonts w:ascii="Franklin Gothic Medium" w:eastAsia="Times New Roman" w:hAnsi="Franklin Gothic Medium" w:cs="Times New Roman"/>
          <w:sz w:val="24"/>
          <w:szCs w:val="24"/>
        </w:rPr>
        <w:t xml:space="preserve">βλ. </w:t>
      </w:r>
      <w:r w:rsidR="00507C22">
        <w:rPr>
          <w:rFonts w:ascii="Franklin Gothic Medium" w:eastAsia="Times New Roman" w:hAnsi="Franklin Gothic Medium" w:cs="Times New Roman"/>
          <w:sz w:val="24"/>
          <w:szCs w:val="24"/>
        </w:rPr>
        <w:t>παρακάτω</w:t>
      </w:r>
      <w:r>
        <w:rPr>
          <w:rFonts w:ascii="Franklin Gothic Medium" w:eastAsia="Times New Roman" w:hAnsi="Franklin Gothic Medium" w:cs="Times New Roman"/>
          <w:sz w:val="24"/>
          <w:szCs w:val="24"/>
        </w:rPr>
        <w:t xml:space="preserve"> 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πίνακα </w:t>
      </w:r>
      <w:r w:rsidR="00FB5CE6" w:rsidRPr="00DF3592">
        <w:rPr>
          <w:rFonts w:ascii="Franklin Gothic Medium" w:hAnsi="Franklin Gothic Medium"/>
          <w:sz w:val="24"/>
          <w:szCs w:val="24"/>
        </w:rPr>
        <w:t>προγραμματισμού ένταξης τελωνείων στο ΤΕΚ Αττικής).</w:t>
      </w:r>
      <w:r w:rsidR="00FB5CE6" w:rsidRPr="00DF3592">
        <w:rPr>
          <w:rFonts w:ascii="Franklin Gothic Medium" w:hAnsi="Franklin Gothic Medium"/>
          <w:b/>
          <w:sz w:val="24"/>
          <w:szCs w:val="24"/>
        </w:rPr>
        <w:t xml:space="preserve"> </w:t>
      </w:r>
    </w:p>
    <w:p w14:paraId="7F667F71" w14:textId="77777777" w:rsidR="006F37AC" w:rsidRDefault="006F37AC" w:rsidP="00915346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172D15B4" w14:textId="5AA4BEFD" w:rsidR="00FB5CE6" w:rsidRDefault="00113D6A" w:rsidP="00915346">
      <w:pPr>
        <w:spacing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Μ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>ε την έναρξη λειτουργίας του Τελωνειακού Ελεγκτικού Κέντρου Θεσσαλονίκης,</w:t>
      </w:r>
      <w:r>
        <w:rPr>
          <w:rFonts w:ascii="Franklin Gothic Medium" w:eastAsia="Times New Roman" w:hAnsi="Franklin Gothic Medium" w:cs="Times New Roman"/>
          <w:sz w:val="24"/>
          <w:szCs w:val="24"/>
        </w:rPr>
        <w:t xml:space="preserve"> η οποία προγραμματίζεται εντός του 2025,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 θα ενταχθούν στην κεντρικοποίηση του ελέγχου και τα υπόλοιπα τελωνεία της Β</w:t>
      </w:r>
      <w:r w:rsidR="00507C22">
        <w:rPr>
          <w:rFonts w:ascii="Franklin Gothic Medium" w:eastAsia="Times New Roman" w:hAnsi="Franklin Gothic Medium" w:cs="Times New Roman"/>
          <w:sz w:val="24"/>
          <w:szCs w:val="24"/>
        </w:rPr>
        <w:t>όρειας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 xml:space="preserve"> Ελλάδ</w:t>
      </w:r>
      <w:r w:rsidR="00507C22">
        <w:rPr>
          <w:rFonts w:ascii="Franklin Gothic Medium" w:eastAsia="Times New Roman" w:hAnsi="Franklin Gothic Medium" w:cs="Times New Roman"/>
          <w:sz w:val="24"/>
          <w:szCs w:val="24"/>
        </w:rPr>
        <w:t>α</w:t>
      </w:r>
      <w:r w:rsidR="00FB5CE6" w:rsidRPr="00DF3592">
        <w:rPr>
          <w:rFonts w:ascii="Franklin Gothic Medium" w:eastAsia="Times New Roman" w:hAnsi="Franklin Gothic Medium" w:cs="Times New Roman"/>
          <w:sz w:val="24"/>
          <w:szCs w:val="24"/>
        </w:rPr>
        <w:t>ς.</w:t>
      </w:r>
    </w:p>
    <w:p w14:paraId="64F8DC4E" w14:textId="19A082D5" w:rsidR="00CD68BE" w:rsidRPr="00CD68BE" w:rsidRDefault="00BE31C5" w:rsidP="006E7515">
      <w:pPr>
        <w:pStyle w:val="a5"/>
        <w:spacing w:before="240" w:after="240" w:line="276" w:lineRule="auto"/>
        <w:jc w:val="both"/>
        <w:rPr>
          <w:rFonts w:ascii="Franklin Gothic Medium" w:hAnsi="Franklin Gothic Medium" w:cs="Calibri"/>
          <w:b/>
          <w:sz w:val="24"/>
          <w:szCs w:val="24"/>
        </w:rPr>
      </w:pPr>
      <w:r>
        <w:rPr>
          <w:rFonts w:ascii="Franklin Gothic Medium" w:hAnsi="Franklin Gothic Medium" w:cs="Calibri"/>
          <w:b/>
          <w:sz w:val="24"/>
          <w:szCs w:val="24"/>
        </w:rPr>
        <w:t>Β</w:t>
      </w:r>
      <w:r w:rsidR="00CD68BE">
        <w:rPr>
          <w:rFonts w:ascii="Franklin Gothic Medium" w:hAnsi="Franklin Gothic Medium" w:cs="Calibri"/>
          <w:b/>
          <w:sz w:val="24"/>
          <w:szCs w:val="24"/>
        </w:rPr>
        <w:t xml:space="preserve">. 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Υποχρεωτική ψηφιακή υποβολή </w:t>
      </w:r>
      <w:r w:rsidR="00CD68BE">
        <w:rPr>
          <w:rFonts w:ascii="Franklin Gothic Medium" w:hAnsi="Franklin Gothic Medium" w:cs="Calibri"/>
          <w:b/>
          <w:sz w:val="24"/>
          <w:szCs w:val="24"/>
        </w:rPr>
        <w:t xml:space="preserve">δικαιολογητικών 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διασάφησης εισαγωγής </w:t>
      </w:r>
    </w:p>
    <w:p w14:paraId="0ECBCC56" w14:textId="37E82EF2" w:rsidR="00AA1705" w:rsidRDefault="0068385E" w:rsidP="00AA1705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>Το</w:t>
      </w:r>
      <w:r w:rsidR="00C20024">
        <w:rPr>
          <w:rFonts w:ascii="Franklin Gothic Medium" w:hAnsi="Franklin Gothic Medium" w:cs="Calibri"/>
          <w:sz w:val="24"/>
          <w:szCs w:val="24"/>
        </w:rPr>
        <w:t xml:space="preserve"> μεγαλύτερο μέρος των δικαιολογητικών για τη διασάφηση εισαγωγής εμπορευμάτων κατά τη διαδικασία τελωνισμού</w:t>
      </w:r>
      <w:r w:rsidR="000469CF">
        <w:rPr>
          <w:rFonts w:ascii="Franklin Gothic Medium" w:hAnsi="Franklin Gothic Medium" w:cs="Calibri"/>
          <w:sz w:val="24"/>
          <w:szCs w:val="24"/>
        </w:rPr>
        <w:t>,</w:t>
      </w:r>
      <w:r w:rsidR="00C20024">
        <w:rPr>
          <w:rFonts w:ascii="Franklin Gothic Medium" w:hAnsi="Franklin Gothic Medium" w:cs="Calibri"/>
          <w:sz w:val="24"/>
          <w:szCs w:val="24"/>
        </w:rPr>
        <w:t xml:space="preserve"> υποβάλλονται </w:t>
      </w:r>
      <w:r w:rsidRPr="0068385E">
        <w:rPr>
          <w:rFonts w:ascii="Franklin Gothic Medium" w:hAnsi="Franklin Gothic Medium" w:cs="Calibri"/>
          <w:b/>
          <w:sz w:val="24"/>
          <w:szCs w:val="24"/>
        </w:rPr>
        <w:t xml:space="preserve">υποχρεωτικά </w:t>
      </w:r>
      <w:r w:rsidR="00C20024" w:rsidRPr="0068385E">
        <w:rPr>
          <w:rFonts w:ascii="Franklin Gothic Medium" w:hAnsi="Franklin Gothic Medium" w:cs="Calibri"/>
          <w:b/>
          <w:sz w:val="24"/>
          <w:szCs w:val="24"/>
        </w:rPr>
        <w:t>ψηφιακά</w:t>
      </w:r>
      <w:r w:rsidR="00C20024">
        <w:rPr>
          <w:rFonts w:ascii="Franklin Gothic Medium" w:hAnsi="Franklin Gothic Medium" w:cs="Calibri"/>
          <w:sz w:val="24"/>
          <w:szCs w:val="24"/>
        </w:rPr>
        <w:t xml:space="preserve"> </w:t>
      </w:r>
      <w:r w:rsidR="00C20024" w:rsidRPr="00B729AB">
        <w:rPr>
          <w:rFonts w:ascii="Franklin Gothic Medium" w:hAnsi="Franklin Gothic Medium" w:cs="Calibri"/>
          <w:sz w:val="24"/>
          <w:szCs w:val="24"/>
        </w:rPr>
        <w:t>(Α</w:t>
      </w:r>
      <w:r w:rsidR="007C71BE" w:rsidRPr="00B729AB">
        <w:rPr>
          <w:rFonts w:ascii="Franklin Gothic Medium" w:hAnsi="Franklin Gothic Medium" w:cs="Calibri"/>
          <w:sz w:val="24"/>
          <w:szCs w:val="24"/>
        </w:rPr>
        <w:t>.1023/2025</w:t>
      </w:r>
      <w:r w:rsidR="00C20024" w:rsidRPr="00B729AB">
        <w:rPr>
          <w:rFonts w:ascii="Franklin Gothic Medium" w:hAnsi="Franklin Gothic Medium" w:cs="Calibri"/>
          <w:sz w:val="24"/>
          <w:szCs w:val="24"/>
        </w:rPr>
        <w:t xml:space="preserve"> </w:t>
      </w:r>
      <w:r w:rsidR="00C20024" w:rsidRPr="00C20024">
        <w:rPr>
          <w:rFonts w:ascii="Franklin Gothic Medium" w:hAnsi="Franklin Gothic Medium" w:cs="Calibri"/>
          <w:sz w:val="24"/>
          <w:szCs w:val="24"/>
        </w:rPr>
        <w:t xml:space="preserve">Απόφαση του </w:t>
      </w:r>
      <w:r w:rsidR="00C20024">
        <w:rPr>
          <w:rFonts w:ascii="Franklin Gothic Medium" w:hAnsi="Franklin Gothic Medium" w:cs="Calibri"/>
          <w:sz w:val="24"/>
          <w:szCs w:val="24"/>
        </w:rPr>
        <w:t>Διοικητή της ΑΑΔΕ)</w:t>
      </w:r>
      <w:r>
        <w:rPr>
          <w:rFonts w:ascii="Franklin Gothic Medium" w:hAnsi="Franklin Gothic Medium" w:cs="Calibri"/>
          <w:sz w:val="24"/>
          <w:szCs w:val="24"/>
        </w:rPr>
        <w:t xml:space="preserve"> από τους συναλλασσόμενους</w:t>
      </w:r>
      <w:r w:rsidR="00C20024">
        <w:rPr>
          <w:rFonts w:ascii="Franklin Gothic Medium" w:hAnsi="Franklin Gothic Medium" w:cs="Calibri"/>
          <w:sz w:val="24"/>
          <w:szCs w:val="24"/>
        </w:rPr>
        <w:t xml:space="preserve">. Επιταχύνεται έτσι η διεκπεραίωση των τελωνειακών </w:t>
      </w:r>
      <w:r w:rsidR="00C20024">
        <w:rPr>
          <w:rFonts w:ascii="Franklin Gothic Medium" w:hAnsi="Franklin Gothic Medium" w:cs="Calibri"/>
          <w:sz w:val="24"/>
          <w:szCs w:val="24"/>
        </w:rPr>
        <w:lastRenderedPageBreak/>
        <w:t xml:space="preserve">διατυπώσεων και </w:t>
      </w:r>
      <w:r w:rsidR="00C2002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 xml:space="preserve">μειώνεται η ανάγκη </w:t>
      </w:r>
      <w:r w:rsidR="00C20024" w:rsidRPr="00D6186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>φυσική</w:t>
      </w:r>
      <w:r w:rsidR="00C2002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>ς</w:t>
      </w:r>
      <w:r w:rsidR="00C20024" w:rsidRPr="00D6186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 xml:space="preserve"> παρουσία</w:t>
      </w:r>
      <w:r w:rsidR="00C2002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>ς</w:t>
      </w:r>
      <w:r w:rsidR="00C20024" w:rsidRPr="00D6186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 xml:space="preserve"> των συναλλασσόμενων</w:t>
      </w:r>
      <w:r w:rsidR="00C20024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 xml:space="preserve">, </w:t>
      </w:r>
      <w:r w:rsidR="00C20024" w:rsidRPr="00375D98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>αφού</w:t>
      </w:r>
      <w:r w:rsidR="00C20024" w:rsidRPr="00375D98">
        <w:rPr>
          <w:rFonts w:ascii="Franklin Gothic Medium" w:hAnsi="Franklin Gothic Medium" w:cs="Calibri"/>
          <w:sz w:val="24"/>
          <w:szCs w:val="24"/>
        </w:rPr>
        <w:t xml:space="preserve"> τα δικαιολογητικά θα προσκομίζονται σε πρωτότυπη μορφή </w:t>
      </w:r>
      <w:r w:rsidR="00C20024" w:rsidRPr="00375D98">
        <w:rPr>
          <w:rFonts w:ascii="Franklin Gothic Medium" w:eastAsia="Times New Roman" w:hAnsi="Franklin Gothic Medium" w:cstheme="majorHAnsi"/>
          <w:sz w:val="24"/>
          <w:szCs w:val="24"/>
          <w:lang w:eastAsia="el-GR"/>
        </w:rPr>
        <w:t xml:space="preserve">στο Τελωνείο </w:t>
      </w:r>
      <w:r w:rsidR="00C20024" w:rsidRPr="00375D98">
        <w:rPr>
          <w:rFonts w:ascii="Franklin Gothic Medium" w:hAnsi="Franklin Gothic Medium" w:cs="Calibri"/>
          <w:b/>
          <w:sz w:val="24"/>
          <w:szCs w:val="24"/>
        </w:rPr>
        <w:t>μόνο εφόσον</w:t>
      </w:r>
      <w:r w:rsidR="00C20024" w:rsidRPr="00375D98">
        <w:rPr>
          <w:rFonts w:ascii="Franklin Gothic Medium" w:hAnsi="Franklin Gothic Medium" w:cs="Calibri"/>
          <w:sz w:val="24"/>
          <w:szCs w:val="24"/>
        </w:rPr>
        <w:t xml:space="preserve"> ζητηθεί κατά τον έλεγχο</w:t>
      </w:r>
      <w:r w:rsidR="00DF5E60">
        <w:rPr>
          <w:rFonts w:ascii="Franklin Gothic Medium" w:hAnsi="Franklin Gothic Medium" w:cs="Calibri"/>
          <w:sz w:val="24"/>
          <w:szCs w:val="24"/>
        </w:rPr>
        <w:t>.</w:t>
      </w:r>
    </w:p>
    <w:p w14:paraId="4A80F23E" w14:textId="11163AFB" w:rsidR="00CD68BE" w:rsidRDefault="00BE31C5" w:rsidP="006E7515">
      <w:pPr>
        <w:pStyle w:val="a5"/>
        <w:spacing w:before="240" w:after="240" w:line="276" w:lineRule="auto"/>
        <w:jc w:val="both"/>
        <w:rPr>
          <w:rFonts w:ascii="Franklin Gothic Medium" w:hAnsi="Franklin Gothic Medium" w:cs="Calibri"/>
          <w:b/>
          <w:sz w:val="24"/>
          <w:szCs w:val="24"/>
        </w:rPr>
      </w:pPr>
      <w:r>
        <w:rPr>
          <w:rFonts w:ascii="Franklin Gothic Medium" w:hAnsi="Franklin Gothic Medium" w:cs="Calibri"/>
          <w:b/>
          <w:sz w:val="24"/>
          <w:szCs w:val="24"/>
        </w:rPr>
        <w:t>Γ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. Νέες λειτουργικότητες </w:t>
      </w:r>
      <w:r w:rsidR="00E83D36">
        <w:rPr>
          <w:rFonts w:ascii="Franklin Gothic Medium" w:hAnsi="Franklin Gothic Medium" w:cs="Calibri"/>
          <w:b/>
          <w:sz w:val="24"/>
          <w:szCs w:val="24"/>
        </w:rPr>
        <w:t>στη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 </w:t>
      </w:r>
      <w:r w:rsidR="005F72BB">
        <w:rPr>
          <w:rFonts w:ascii="Franklin Gothic Medium" w:hAnsi="Franklin Gothic Medium" w:cs="Calibri"/>
          <w:b/>
          <w:sz w:val="24"/>
          <w:szCs w:val="24"/>
        </w:rPr>
        <w:t>Δήλωση Ειδικών Φόρων Κατανάλωσης (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>ΔΕΦΚ</w:t>
      </w:r>
      <w:r w:rsidR="005F72BB">
        <w:rPr>
          <w:rFonts w:ascii="Franklin Gothic Medium" w:hAnsi="Franklin Gothic Medium" w:cs="Calibri"/>
          <w:b/>
          <w:sz w:val="24"/>
          <w:szCs w:val="24"/>
        </w:rPr>
        <w:t xml:space="preserve">) 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και </w:t>
      </w:r>
      <w:r w:rsidR="006B1E96">
        <w:rPr>
          <w:rFonts w:ascii="Franklin Gothic Medium" w:hAnsi="Franklin Gothic Medium" w:cs="Calibri"/>
          <w:b/>
          <w:sz w:val="24"/>
          <w:szCs w:val="24"/>
        </w:rPr>
        <w:t>στη</w:t>
      </w:r>
      <w:r w:rsidR="00CD68BE" w:rsidRPr="00CD68BE">
        <w:rPr>
          <w:rFonts w:ascii="Franklin Gothic Medium" w:hAnsi="Franklin Gothic Medium" w:cs="Calibri"/>
          <w:b/>
          <w:sz w:val="24"/>
          <w:szCs w:val="24"/>
        </w:rPr>
        <w:t xml:space="preserve"> διασάφηση εισαγωγής</w:t>
      </w:r>
    </w:p>
    <w:p w14:paraId="542EFC8B" w14:textId="646EF7E6" w:rsidR="00473533" w:rsidRPr="00473533" w:rsidRDefault="00473533" w:rsidP="00473533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>Α</w:t>
      </w:r>
      <w:r w:rsidRPr="006B1E96">
        <w:rPr>
          <w:rFonts w:ascii="Franklin Gothic Medium" w:hAnsi="Franklin Gothic Medium" w:cs="Calibri"/>
          <w:sz w:val="24"/>
          <w:szCs w:val="24"/>
        </w:rPr>
        <w:t>πό</w:t>
      </w:r>
      <w:r>
        <w:rPr>
          <w:rFonts w:ascii="Franklin Gothic Medium" w:hAnsi="Franklin Gothic Medium" w:cs="Calibri"/>
          <w:sz w:val="24"/>
          <w:szCs w:val="24"/>
        </w:rPr>
        <w:t xml:space="preserve"> τις</w:t>
      </w:r>
      <w:r w:rsidRPr="00CD68BE">
        <w:rPr>
          <w:rFonts w:ascii="Franklin Gothic Medium" w:hAnsi="Franklin Gothic Medium" w:cs="Calibri"/>
          <w:b/>
          <w:sz w:val="24"/>
          <w:szCs w:val="24"/>
        </w:rPr>
        <w:t xml:space="preserve"> </w:t>
      </w:r>
      <w:r w:rsidR="00BE31C5">
        <w:rPr>
          <w:rFonts w:ascii="Franklin Gothic Medium" w:hAnsi="Franklin Gothic Medium" w:cs="Calibri"/>
          <w:b/>
          <w:sz w:val="24"/>
          <w:szCs w:val="24"/>
        </w:rPr>
        <w:t>24</w:t>
      </w:r>
      <w:r w:rsidRPr="00CD68BE">
        <w:rPr>
          <w:rFonts w:ascii="Franklin Gothic Medium" w:hAnsi="Franklin Gothic Medium" w:cs="Calibri"/>
          <w:b/>
          <w:sz w:val="24"/>
          <w:szCs w:val="24"/>
        </w:rPr>
        <w:t>/2</w:t>
      </w:r>
      <w:r w:rsidR="005D22BD" w:rsidRPr="005D22BD">
        <w:rPr>
          <w:rFonts w:ascii="Franklin Gothic Medium" w:hAnsi="Franklin Gothic Medium" w:cs="Calibri"/>
          <w:b/>
          <w:sz w:val="24"/>
          <w:szCs w:val="24"/>
        </w:rPr>
        <w:t>/202</w:t>
      </w:r>
      <w:r w:rsidR="005D22BD" w:rsidRPr="00B729AB">
        <w:rPr>
          <w:rFonts w:ascii="Franklin Gothic Medium" w:hAnsi="Franklin Gothic Medium" w:cs="Calibri"/>
          <w:b/>
          <w:sz w:val="24"/>
          <w:szCs w:val="24"/>
        </w:rPr>
        <w:t>5</w:t>
      </w:r>
      <w:r>
        <w:rPr>
          <w:rFonts w:ascii="Franklin Gothic Medium" w:hAnsi="Franklin Gothic Medium" w:cs="Calibri"/>
          <w:sz w:val="24"/>
          <w:szCs w:val="24"/>
        </w:rPr>
        <w:t xml:space="preserve"> τίθενται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 σε παραγωγική λειτουργία</w:t>
      </w:r>
      <w:r>
        <w:rPr>
          <w:rFonts w:ascii="Franklin Gothic Medium" w:hAnsi="Franklin Gothic Medium" w:cs="Calibri"/>
          <w:sz w:val="24"/>
          <w:szCs w:val="24"/>
        </w:rPr>
        <w:t xml:space="preserve"> στο </w:t>
      </w:r>
      <w:r>
        <w:rPr>
          <w:rFonts w:ascii="Franklin Gothic Medium" w:hAnsi="Franklin Gothic Medium" w:cs="Calibri"/>
          <w:sz w:val="24"/>
          <w:szCs w:val="24"/>
          <w:lang w:val="en-US"/>
        </w:rPr>
        <w:t>ICISnet</w:t>
      </w:r>
      <w:r w:rsidRPr="00E00AA8">
        <w:rPr>
          <w:rFonts w:ascii="Franklin Gothic Medium" w:hAnsi="Franklin Gothic Medium" w:cs="Calibri"/>
          <w:sz w:val="24"/>
          <w:szCs w:val="24"/>
        </w:rPr>
        <w:t xml:space="preserve"> </w:t>
      </w:r>
      <w:r>
        <w:rPr>
          <w:rFonts w:ascii="Franklin Gothic Medium" w:hAnsi="Franklin Gothic Medium" w:cs="Calibri"/>
          <w:sz w:val="24"/>
          <w:szCs w:val="24"/>
        </w:rPr>
        <w:t>τα παρακάτω</w:t>
      </w:r>
      <w:r w:rsidRPr="00B469A4">
        <w:rPr>
          <w:rFonts w:ascii="Franklin Gothic Medium" w:hAnsi="Franklin Gothic Medium" w:cs="Calibri"/>
          <w:sz w:val="24"/>
          <w:szCs w:val="24"/>
        </w:rPr>
        <w:t>:</w:t>
      </w:r>
    </w:p>
    <w:p w14:paraId="5D17C8C9" w14:textId="77777777" w:rsidR="00685C2A" w:rsidRPr="002F4CDF" w:rsidRDefault="00685C2A" w:rsidP="00685C2A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hAnsi="Franklin Gothic Medium" w:cs="Calibri"/>
          <w:b/>
          <w:sz w:val="24"/>
          <w:szCs w:val="24"/>
        </w:rPr>
      </w:pPr>
      <w:r>
        <w:rPr>
          <w:rFonts w:ascii="Franklin Gothic Medium" w:hAnsi="Franklin Gothic Medium" w:cs="Calibri"/>
          <w:b/>
          <w:sz w:val="24"/>
          <w:szCs w:val="24"/>
        </w:rPr>
        <w:t>Νέα κατάσταση</w:t>
      </w:r>
      <w:r w:rsidRPr="002F4CDF">
        <w:rPr>
          <w:rFonts w:ascii="Franklin Gothic Medium" w:hAnsi="Franklin Gothic Medium" w:cs="Calibri"/>
          <w:b/>
          <w:sz w:val="24"/>
          <w:szCs w:val="24"/>
        </w:rPr>
        <w:t xml:space="preserve"> «Υπό Επισύναψη Δικαιολογητικών»</w:t>
      </w:r>
    </w:p>
    <w:p w14:paraId="747EAB45" w14:textId="2247561D" w:rsidR="00685C2A" w:rsidRDefault="00685C2A" w:rsidP="00685C2A">
      <w:pPr>
        <w:pStyle w:val="a5"/>
        <w:spacing w:before="120" w:after="120" w:line="276" w:lineRule="auto"/>
        <w:ind w:left="360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>Μ</w:t>
      </w:r>
      <w:r w:rsidRPr="00B469A4">
        <w:rPr>
          <w:rFonts w:ascii="Franklin Gothic Medium" w:hAnsi="Franklin Gothic Medium" w:cs="Calibri"/>
          <w:sz w:val="24"/>
          <w:szCs w:val="24"/>
        </w:rPr>
        <w:t>ε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την </w:t>
      </w:r>
      <w:r>
        <w:rPr>
          <w:rFonts w:ascii="Franklin Gothic Medium" w:hAnsi="Franklin Gothic Medium" w:cs="Calibri"/>
          <w:sz w:val="24"/>
          <w:szCs w:val="24"/>
        </w:rPr>
        <w:t xml:space="preserve">ψηφιακή </w:t>
      </w:r>
      <w:r w:rsidRPr="00B469A4">
        <w:rPr>
          <w:rFonts w:ascii="Franklin Gothic Medium" w:hAnsi="Franklin Gothic Medium" w:cs="Calibri"/>
          <w:sz w:val="24"/>
          <w:szCs w:val="24"/>
        </w:rPr>
        <w:t>υποβολή της ΔΕΦΚ ή</w:t>
      </w:r>
      <w:r>
        <w:rPr>
          <w:rFonts w:ascii="Franklin Gothic Medium" w:hAnsi="Franklin Gothic Medium" w:cs="Calibri"/>
          <w:sz w:val="24"/>
          <w:szCs w:val="24"/>
        </w:rPr>
        <w:t xml:space="preserve"> της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 διασάφησης εισαγωγής, το τελωνειακό παραστατικό περιέρχεται σε </w:t>
      </w:r>
      <w:r>
        <w:rPr>
          <w:rFonts w:ascii="Franklin Gothic Medium" w:hAnsi="Franklin Gothic Medium" w:cs="Calibri"/>
          <w:sz w:val="24"/>
          <w:szCs w:val="24"/>
        </w:rPr>
        <w:t>κατάσταση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 «Υπό Επισύναψη Δικαιολογητικών»</w:t>
      </w:r>
      <w:r>
        <w:rPr>
          <w:rFonts w:ascii="Franklin Gothic Medium" w:hAnsi="Franklin Gothic Medium" w:cs="Calibri"/>
          <w:sz w:val="24"/>
          <w:szCs w:val="24"/>
        </w:rPr>
        <w:t xml:space="preserve"> κι </w:t>
      </w:r>
      <w:r w:rsidRPr="00113D6A">
        <w:rPr>
          <w:rFonts w:ascii="Franklin Gothic Medium" w:hAnsi="Franklin Gothic Medium" w:cs="Calibri"/>
          <w:b/>
          <w:sz w:val="24"/>
          <w:szCs w:val="24"/>
        </w:rPr>
        <w:t>ενεργοποιείται χρονομετρητής (</w:t>
      </w:r>
      <w:r w:rsidRPr="00113D6A">
        <w:rPr>
          <w:rFonts w:ascii="Franklin Gothic Medium" w:hAnsi="Franklin Gothic Medium" w:cs="Calibri"/>
          <w:b/>
          <w:sz w:val="24"/>
          <w:szCs w:val="24"/>
          <w:lang w:val="en-US"/>
        </w:rPr>
        <w:t>timer</w:t>
      </w:r>
      <w:r w:rsidRPr="00113D6A">
        <w:rPr>
          <w:rFonts w:ascii="Franklin Gothic Medium" w:hAnsi="Franklin Gothic Medium" w:cs="Calibri"/>
          <w:b/>
          <w:sz w:val="24"/>
          <w:szCs w:val="24"/>
        </w:rPr>
        <w:t>) 30 λεπτών</w:t>
      </w:r>
      <w:r>
        <w:rPr>
          <w:rFonts w:ascii="Franklin Gothic Medium" w:hAnsi="Franklin Gothic Medium" w:cs="Calibri"/>
          <w:sz w:val="24"/>
          <w:szCs w:val="24"/>
        </w:rPr>
        <w:t>,</w:t>
      </w:r>
      <w:r w:rsidR="00113D6A">
        <w:rPr>
          <w:rFonts w:ascii="Franklin Gothic Medium" w:hAnsi="Franklin Gothic Medium" w:cs="Calibri"/>
          <w:sz w:val="24"/>
          <w:szCs w:val="24"/>
        </w:rPr>
        <w:t xml:space="preserve"> </w:t>
      </w:r>
      <w:r>
        <w:rPr>
          <w:rFonts w:ascii="Franklin Gothic Medium" w:hAnsi="Franklin Gothic Medium" w:cs="Calibri"/>
          <w:sz w:val="24"/>
          <w:szCs w:val="24"/>
        </w:rPr>
        <w:t xml:space="preserve">εντός των οποίων ο/η </w:t>
      </w:r>
      <w:r w:rsidRPr="00C7041D">
        <w:rPr>
          <w:rFonts w:ascii="Franklin Gothic Medium" w:hAnsi="Franklin Gothic Medium" w:cs="Calibri"/>
          <w:sz w:val="24"/>
          <w:szCs w:val="24"/>
        </w:rPr>
        <w:t>συναλλασσόμενος</w:t>
      </w:r>
      <w:r>
        <w:rPr>
          <w:rFonts w:ascii="Franklin Gothic Medium" w:hAnsi="Franklin Gothic Medium" w:cs="Calibri"/>
          <w:sz w:val="24"/>
          <w:szCs w:val="24"/>
        </w:rPr>
        <w:t>/η</w:t>
      </w:r>
      <w:r w:rsidRPr="00C7041D">
        <w:rPr>
          <w:rFonts w:ascii="Franklin Gothic Medium" w:hAnsi="Franklin Gothic Medium" w:cs="Calibri"/>
          <w:sz w:val="24"/>
          <w:szCs w:val="24"/>
        </w:rPr>
        <w:t xml:space="preserve"> </w:t>
      </w:r>
      <w:r>
        <w:rPr>
          <w:rFonts w:ascii="Franklin Gothic Medium" w:hAnsi="Franklin Gothic Medium" w:cs="Calibri"/>
          <w:sz w:val="24"/>
          <w:szCs w:val="24"/>
        </w:rPr>
        <w:t>πρέπει να υποβάλει ψηφιακά τα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 </w:t>
      </w:r>
      <w:r>
        <w:rPr>
          <w:rFonts w:ascii="Franklin Gothic Medium" w:hAnsi="Franklin Gothic Medium" w:cs="Calibri"/>
          <w:sz w:val="24"/>
          <w:szCs w:val="24"/>
        </w:rPr>
        <w:t>απαιτούμενα</w:t>
      </w:r>
      <w:r w:rsidRPr="00B469A4">
        <w:rPr>
          <w:rFonts w:ascii="Franklin Gothic Medium" w:hAnsi="Franklin Gothic Medium" w:cs="Calibri"/>
          <w:sz w:val="24"/>
          <w:szCs w:val="24"/>
        </w:rPr>
        <w:t xml:space="preserve"> δικαιολογητικ</w:t>
      </w:r>
      <w:r>
        <w:rPr>
          <w:rFonts w:ascii="Franklin Gothic Medium" w:hAnsi="Franklin Gothic Medium" w:cs="Calibri"/>
          <w:sz w:val="24"/>
          <w:szCs w:val="24"/>
        </w:rPr>
        <w:t>ά, για να ολοκληρωθεί η διαδικασία.</w:t>
      </w:r>
    </w:p>
    <w:p w14:paraId="7F2252B8" w14:textId="3138326A" w:rsidR="00685C2A" w:rsidRDefault="00685C2A" w:rsidP="00685C2A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6B1E96">
        <w:rPr>
          <w:rFonts w:ascii="Franklin Gothic Medium" w:hAnsi="Franklin Gothic Medium" w:cs="Calibri"/>
          <w:b/>
          <w:sz w:val="24"/>
          <w:szCs w:val="24"/>
        </w:rPr>
        <w:t xml:space="preserve">Ψηφιοποιημένη επικοινωνία με τις τελωνειακές </w:t>
      </w:r>
      <w:r w:rsidR="00113D6A">
        <w:rPr>
          <w:rFonts w:ascii="Franklin Gothic Medium" w:hAnsi="Franklin Gothic Medium" w:cs="Calibri"/>
          <w:b/>
          <w:sz w:val="24"/>
          <w:szCs w:val="24"/>
        </w:rPr>
        <w:t>υπηρεσίες</w:t>
      </w:r>
    </w:p>
    <w:p w14:paraId="15ABBDCF" w14:textId="0A2455CC" w:rsidR="006F37AC" w:rsidRPr="000469CF" w:rsidRDefault="00685C2A" w:rsidP="000469CF">
      <w:pPr>
        <w:pStyle w:val="a5"/>
        <w:spacing w:before="120" w:after="120" w:line="276" w:lineRule="auto"/>
        <w:ind w:left="360"/>
        <w:jc w:val="both"/>
        <w:rPr>
          <w:rFonts w:ascii="Franklin Gothic Medium" w:hAnsi="Franklin Gothic Medium" w:cs="Calibri"/>
          <w:sz w:val="24"/>
          <w:szCs w:val="24"/>
        </w:rPr>
      </w:pPr>
      <w:r w:rsidRPr="00685C2A">
        <w:rPr>
          <w:rFonts w:ascii="Franklin Gothic Medium" w:hAnsi="Franklin Gothic Medium" w:cs="Calibri"/>
          <w:sz w:val="24"/>
          <w:szCs w:val="24"/>
        </w:rPr>
        <w:t xml:space="preserve">Σε περίπτωση που απαιτούνται </w:t>
      </w:r>
      <w:r w:rsidR="00BE7D6A">
        <w:rPr>
          <w:rFonts w:ascii="Franklin Gothic Medium" w:hAnsi="Franklin Gothic Medium" w:cs="Calibri"/>
          <w:sz w:val="24"/>
          <w:szCs w:val="24"/>
        </w:rPr>
        <w:t>πρόσθετες πληροφορίες</w:t>
      </w:r>
      <w:r w:rsidR="00BE7D6A" w:rsidRPr="00685C2A">
        <w:rPr>
          <w:rFonts w:ascii="Franklin Gothic Medium" w:hAnsi="Franklin Gothic Medium" w:cs="Calibri"/>
          <w:sz w:val="24"/>
          <w:szCs w:val="24"/>
        </w:rPr>
        <w:t xml:space="preserve"> </w:t>
      </w:r>
      <w:r w:rsidRPr="00685C2A">
        <w:rPr>
          <w:rFonts w:ascii="Franklin Gothic Medium" w:hAnsi="Franklin Gothic Medium" w:cs="Calibri"/>
          <w:sz w:val="24"/>
          <w:szCs w:val="24"/>
        </w:rPr>
        <w:t>κατά τον έλεγχο, η</w:t>
      </w:r>
      <w:r w:rsidR="00F86597">
        <w:rPr>
          <w:rFonts w:ascii="Franklin Gothic Medium" w:hAnsi="Franklin Gothic Medium" w:cs="Calibri"/>
          <w:sz w:val="24"/>
          <w:szCs w:val="24"/>
        </w:rPr>
        <w:t xml:space="preserve"> </w:t>
      </w:r>
      <w:r w:rsidRPr="00685C2A">
        <w:rPr>
          <w:rFonts w:ascii="Franklin Gothic Medium" w:hAnsi="Franklin Gothic Medium" w:cs="Calibri"/>
          <w:sz w:val="24"/>
          <w:szCs w:val="24"/>
        </w:rPr>
        <w:t>τελωνειακή υπηρεσία επικοινωνεί με τους συναλλασσόμενους</w:t>
      </w:r>
      <w:r w:rsidR="00AC54D2">
        <w:rPr>
          <w:rFonts w:ascii="Franklin Gothic Medium" w:hAnsi="Franklin Gothic Medium" w:cs="Calibri"/>
          <w:sz w:val="24"/>
          <w:szCs w:val="24"/>
        </w:rPr>
        <w:t>,</w:t>
      </w:r>
      <w:r w:rsidRPr="00685C2A">
        <w:rPr>
          <w:rFonts w:ascii="Franklin Gothic Medium" w:hAnsi="Franklin Gothic Medium" w:cs="Calibri"/>
          <w:sz w:val="24"/>
          <w:szCs w:val="24"/>
        </w:rPr>
        <w:t xml:space="preserve"> αποκλειστικά μέσω μηνυμάτων</w:t>
      </w:r>
      <w:r w:rsidR="00AC54D2">
        <w:rPr>
          <w:rFonts w:ascii="Franklin Gothic Medium" w:hAnsi="Franklin Gothic Medium" w:cs="Calibri"/>
          <w:sz w:val="24"/>
          <w:szCs w:val="24"/>
        </w:rPr>
        <w:t>,</w:t>
      </w:r>
      <w:r w:rsidRPr="00685C2A">
        <w:rPr>
          <w:rFonts w:ascii="Franklin Gothic Medium" w:hAnsi="Franklin Gothic Medium" w:cs="Calibri"/>
          <w:sz w:val="24"/>
          <w:szCs w:val="24"/>
        </w:rPr>
        <w:t xml:space="preserve"> στην ψηφιακή πλατφόρμα. Με αυτόν τον τρόπο η διαδικασία γίνεται ταχύτερη, αποτελεσματικότερη και διαφανής</w:t>
      </w:r>
      <w:r w:rsidR="00BE7D6A">
        <w:rPr>
          <w:rFonts w:ascii="Franklin Gothic Medium" w:hAnsi="Franklin Gothic Medium" w:cs="Calibri"/>
          <w:sz w:val="24"/>
          <w:szCs w:val="24"/>
        </w:rPr>
        <w:t>,</w:t>
      </w:r>
      <w:r w:rsidR="005F72BB">
        <w:rPr>
          <w:rFonts w:ascii="Franklin Gothic Medium" w:hAnsi="Franklin Gothic Medium" w:cs="Calibri"/>
          <w:sz w:val="24"/>
          <w:szCs w:val="24"/>
        </w:rPr>
        <w:t xml:space="preserve"> εξοικονομώντας σημαντικό διοικητικό κόστος για τους συναλλασσόμενους.</w:t>
      </w:r>
    </w:p>
    <w:p w14:paraId="0C789577" w14:textId="77777777" w:rsidR="00C54C08" w:rsidRDefault="00C54C08" w:rsidP="00C54C08">
      <w:pPr>
        <w:pStyle w:val="a5"/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14:paraId="665F2DE7" w14:textId="721598CE" w:rsidR="00AC54D2" w:rsidRPr="00C54C08" w:rsidRDefault="00E71720" w:rsidP="00C54C0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E7515">
        <w:rPr>
          <w:rFonts w:ascii="Franklin Gothic Medium" w:hAnsi="Franklin Gothic Medium"/>
          <w:b/>
          <w:bCs/>
          <w:sz w:val="24"/>
          <w:szCs w:val="24"/>
        </w:rPr>
        <w:t>Ο Διοικητής της ΑΑΔΕ</w:t>
      </w:r>
      <w:r w:rsidR="00473533">
        <w:rPr>
          <w:rFonts w:ascii="Franklin Gothic Medium" w:hAnsi="Franklin Gothic Medium"/>
          <w:b/>
          <w:bCs/>
          <w:sz w:val="24"/>
          <w:szCs w:val="24"/>
        </w:rPr>
        <w:t xml:space="preserve"> Γ. </w:t>
      </w:r>
      <w:proofErr w:type="spellStart"/>
      <w:r w:rsidR="00473533">
        <w:rPr>
          <w:rFonts w:ascii="Franklin Gothic Medium" w:hAnsi="Franklin Gothic Medium"/>
          <w:b/>
          <w:bCs/>
          <w:sz w:val="24"/>
          <w:szCs w:val="24"/>
        </w:rPr>
        <w:t>Πιτσιλής</w:t>
      </w:r>
      <w:proofErr w:type="spellEnd"/>
      <w:r w:rsidR="006E7515" w:rsidRPr="006E7515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6E7515">
        <w:rPr>
          <w:rFonts w:ascii="Franklin Gothic Medium" w:hAnsi="Franklin Gothic Medium"/>
          <w:b/>
          <w:bCs/>
          <w:sz w:val="24"/>
          <w:szCs w:val="24"/>
        </w:rPr>
        <w:t>δήλωσε σχετικά:</w:t>
      </w:r>
      <w:r w:rsidR="00F86597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AA1705">
        <w:rPr>
          <w:rFonts w:ascii="Franklin Gothic Medium" w:hAnsi="Franklin Gothic Medium"/>
          <w:bCs/>
          <w:sz w:val="24"/>
          <w:szCs w:val="24"/>
        </w:rPr>
        <w:t>«</w:t>
      </w:r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 xml:space="preserve">Τα Τελωνεία </w:t>
      </w:r>
      <w:r w:rsidR="00B77914">
        <w:rPr>
          <w:rFonts w:ascii="Franklin Gothic Medium" w:hAnsi="Franklin Gothic Medium"/>
          <w:bCs/>
          <w:i/>
          <w:iCs/>
          <w:sz w:val="24"/>
          <w:szCs w:val="24"/>
        </w:rPr>
        <w:t xml:space="preserve">αναβαθμίζονται. </w:t>
      </w:r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 xml:space="preserve">Η </w:t>
      </w:r>
      <w:proofErr w:type="spellStart"/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>κεντρικοποίηση</w:t>
      </w:r>
      <w:proofErr w:type="spellEnd"/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 xml:space="preserve"> του τελωνειακού ελέγχου αποτελεί στρατηγική μας επιλογή. Αξιοποιώντας τις νέες τεχνολογίες, ο τελωνειακός έλεγχος γίνεται πλέον απομακρυσμένα διασφαλίζοντας τη διαφάνεια και την ακεραιότητα του, επιτρέποντάς μας να στοχεύσουμε αποτελεσματικότερα το λαθρεμπόριο. Παράλληλα, η ψηφιοποίηση των τελωνειακών διαδικασιών μάς επιτρέπει να εστιάσουμε με αμεσότητα στις ανάγκες του υγ</w:t>
      </w:r>
      <w:bookmarkStart w:id="0" w:name="_GoBack"/>
      <w:bookmarkEnd w:id="0"/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>ιούς εμπορίου</w:t>
      </w:r>
      <w:r w:rsidR="000B5829" w:rsidRPr="00915346">
        <w:rPr>
          <w:rFonts w:ascii="Franklin Gothic Medium" w:hAnsi="Franklin Gothic Medium"/>
          <w:bCs/>
          <w:i/>
          <w:iCs/>
          <w:sz w:val="24"/>
          <w:szCs w:val="24"/>
        </w:rPr>
        <w:t xml:space="preserve">, </w:t>
      </w:r>
      <w:r w:rsidR="00AA1705" w:rsidRPr="00915346">
        <w:rPr>
          <w:rFonts w:ascii="Franklin Gothic Medium" w:hAnsi="Franklin Gothic Medium"/>
          <w:bCs/>
          <w:i/>
          <w:iCs/>
          <w:sz w:val="24"/>
          <w:szCs w:val="24"/>
        </w:rPr>
        <w:t>με στόχο την ασφάλεια των πολιτών και την ανάπτυξη της χώρας</w:t>
      </w:r>
      <w:r w:rsidR="00AA1705">
        <w:rPr>
          <w:rFonts w:ascii="Franklin Gothic Medium" w:hAnsi="Franklin Gothic Medium"/>
          <w:bCs/>
          <w:sz w:val="24"/>
          <w:szCs w:val="24"/>
        </w:rPr>
        <w:t>».</w:t>
      </w:r>
    </w:p>
    <w:p w14:paraId="5468FC61" w14:textId="23503FBB" w:rsidR="006B1E96" w:rsidRPr="006B1E96" w:rsidRDefault="006B1E96" w:rsidP="006B1E96">
      <w:pPr>
        <w:pStyle w:val="a5"/>
        <w:spacing w:before="240" w:after="240" w:line="276" w:lineRule="auto"/>
        <w:jc w:val="both"/>
        <w:rPr>
          <w:rFonts w:ascii="Franklin Gothic Medium" w:hAnsi="Franklin Gothic Medium"/>
          <w:b/>
          <w:bCs/>
          <w:sz w:val="24"/>
          <w:szCs w:val="24"/>
          <w:highlight w:val="yellow"/>
        </w:rPr>
      </w:pPr>
      <w:r w:rsidRPr="006B1E96">
        <w:rPr>
          <w:rFonts w:ascii="Franklin Gothic Medium" w:hAnsi="Franklin Gothic Medium"/>
          <w:b/>
          <w:bCs/>
          <w:sz w:val="24"/>
          <w:szCs w:val="24"/>
        </w:rPr>
        <w:t>Πρόσβαση στις υπηρεσίες</w:t>
      </w:r>
      <w:r w:rsidRPr="006B1E96">
        <w:rPr>
          <w:rFonts w:ascii="Franklin Gothic Medium" w:hAnsi="Franklin Gothic Medium"/>
          <w:b/>
          <w:bCs/>
          <w:sz w:val="24"/>
          <w:szCs w:val="24"/>
          <w:highlight w:val="yellow"/>
        </w:rPr>
        <w:t xml:space="preserve"> </w:t>
      </w:r>
    </w:p>
    <w:p w14:paraId="616D4368" w14:textId="7C398C65" w:rsidR="00A11C8D" w:rsidRPr="0032663A" w:rsidRDefault="00A11C8D" w:rsidP="00A11C8D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2663A">
        <w:rPr>
          <w:rFonts w:ascii="Franklin Gothic Medium" w:hAnsi="Franklin Gothic Medium"/>
          <w:bCs/>
          <w:sz w:val="24"/>
          <w:szCs w:val="24"/>
        </w:rPr>
        <w:t>Για την υποβολή ΔΕΦΚ ή διασάφησης εισαγωγής οι συναλλασσόμενοι εισέρχονται στο ICISnet μέσω της ψηφιακής πύλης της ΑΑΔΕ (myaade.gov.gr) ακολουθώντας τη διαδρομή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: Εφαρμογές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&gt;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Τελωνειακές Υπηρεσίες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&gt; ΕΦΚ – Οχήματα Αυτοκίνητα – Προϊόντα φόρου Κατανάλωσης και Εφαρμογές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&gt;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Τελωνειακές Υπηρεσίες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&gt;</w:t>
      </w:r>
      <w:r w:rsidR="000469CF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AC54D2">
        <w:rPr>
          <w:rFonts w:ascii="Franklin Gothic Medium" w:hAnsi="Franklin Gothic Medium"/>
          <w:b/>
          <w:bCs/>
          <w:sz w:val="24"/>
          <w:szCs w:val="24"/>
        </w:rPr>
        <w:t>Σύστημα Εισαγωγών</w:t>
      </w:r>
      <w:r>
        <w:rPr>
          <w:rFonts w:ascii="Franklin Gothic Medium" w:hAnsi="Franklin Gothic Medium"/>
          <w:bCs/>
          <w:sz w:val="24"/>
          <w:szCs w:val="24"/>
        </w:rPr>
        <w:t>. Στην ίδια διαδρομή είναι διαθέσιμα τα εγχειρίδια χρήσης.</w:t>
      </w:r>
      <w:r w:rsidRPr="0032663A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1B1BC560" w14:textId="0D311423" w:rsidR="001D0D1E" w:rsidRDefault="00A11C8D" w:rsidP="001D0D1E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A11C8D">
        <w:rPr>
          <w:rFonts w:ascii="Franklin Gothic Medium" w:hAnsi="Franklin Gothic Medium"/>
          <w:bCs/>
          <w:sz w:val="24"/>
          <w:szCs w:val="24"/>
        </w:rPr>
        <w:t xml:space="preserve">Οι ενδιαφερόμενοι μπορούν </w:t>
      </w:r>
      <w:r w:rsidR="001D0D1E" w:rsidRPr="00A11C8D">
        <w:rPr>
          <w:rFonts w:ascii="Franklin Gothic Medium" w:hAnsi="Franklin Gothic Medium"/>
          <w:bCs/>
          <w:sz w:val="24"/>
          <w:szCs w:val="24"/>
        </w:rPr>
        <w:t xml:space="preserve">να επικοινωνούν </w:t>
      </w:r>
      <w:r w:rsidR="001D0D1E" w:rsidRPr="00A11C8D">
        <w:rPr>
          <w:rFonts w:ascii="Franklin Gothic Medium" w:hAnsi="Franklin Gothic Medium"/>
          <w:color w:val="000000"/>
          <w:sz w:val="24"/>
          <w:szCs w:val="24"/>
        </w:rPr>
        <w:t>με το Κέντρο Εξυπηρέτησης Φορολογουμένων (ΚΕΦ) της ΑΑΔΕ στο (+30) 213 162 1000, τις εργάσιμες ημέρες και ώρες 07:30 – 17:00</w:t>
      </w:r>
      <w:r w:rsidR="00E00AA8" w:rsidRPr="00A11C8D">
        <w:rPr>
          <w:rFonts w:ascii="Franklin Gothic Medium" w:hAnsi="Franklin Gothic Medium"/>
          <w:color w:val="000000"/>
          <w:sz w:val="24"/>
          <w:szCs w:val="24"/>
        </w:rPr>
        <w:t xml:space="preserve"> </w:t>
      </w:r>
    </w:p>
    <w:p w14:paraId="2EDE3751" w14:textId="1DFCE589" w:rsidR="00E7183A" w:rsidRDefault="00E7183A" w:rsidP="001D0D1E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p w14:paraId="5B598060" w14:textId="77777777" w:rsidR="00C54C08" w:rsidRDefault="00C54C08" w:rsidP="00113D6A">
      <w:pPr>
        <w:spacing w:line="254" w:lineRule="auto"/>
        <w:rPr>
          <w:rFonts w:ascii="Franklin Gothic Medium" w:hAnsi="Franklin Gothic Medium"/>
          <w:b/>
          <w:sz w:val="24"/>
          <w:szCs w:val="24"/>
        </w:rPr>
      </w:pPr>
    </w:p>
    <w:p w14:paraId="27B8AA2E" w14:textId="139ECF4D" w:rsidR="00113D6A" w:rsidRDefault="00113D6A" w:rsidP="00113D6A">
      <w:pPr>
        <w:spacing w:line="254" w:lineRule="auto"/>
        <w:rPr>
          <w:rFonts w:ascii="Franklin Gothic Medium" w:hAnsi="Franklin Gothic Medium"/>
          <w:b/>
          <w:sz w:val="24"/>
          <w:szCs w:val="24"/>
        </w:rPr>
      </w:pPr>
      <w:r w:rsidRPr="00830DB0">
        <w:rPr>
          <w:rFonts w:ascii="Franklin Gothic Medium" w:hAnsi="Franklin Gothic Medium"/>
          <w:b/>
          <w:sz w:val="24"/>
          <w:szCs w:val="24"/>
        </w:rPr>
        <w:t>Πίνακας</w:t>
      </w:r>
      <w:r w:rsidR="00F86597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830DB0">
        <w:rPr>
          <w:rFonts w:ascii="Franklin Gothic Medium" w:hAnsi="Franklin Gothic Medium"/>
          <w:b/>
          <w:sz w:val="24"/>
          <w:szCs w:val="24"/>
        </w:rPr>
        <w:t>Προγραμματισμ</w:t>
      </w:r>
      <w:r>
        <w:rPr>
          <w:rFonts w:ascii="Franklin Gothic Medium" w:hAnsi="Franklin Gothic Medium"/>
          <w:b/>
          <w:sz w:val="24"/>
          <w:szCs w:val="24"/>
        </w:rPr>
        <w:t>ού</w:t>
      </w:r>
      <w:r w:rsidRPr="00830DB0">
        <w:rPr>
          <w:rFonts w:ascii="Franklin Gothic Medium" w:hAnsi="Franklin Gothic Medium"/>
          <w:b/>
          <w:sz w:val="24"/>
          <w:szCs w:val="24"/>
        </w:rPr>
        <w:t xml:space="preserve"> ένταξης τελωνείων στο ΤΕΚ Αττικής</w:t>
      </w:r>
    </w:p>
    <w:p w14:paraId="09FE7AB6" w14:textId="77777777" w:rsidR="00E7183A" w:rsidRPr="00A11C8D" w:rsidRDefault="00E7183A" w:rsidP="001D0D1E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5812"/>
        <w:gridCol w:w="3118"/>
      </w:tblGrid>
      <w:tr w:rsidR="00830DB0" w14:paraId="544F61FB" w14:textId="77777777" w:rsidTr="00830DB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B663EB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Α/Α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23F74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ΤΕΛΩΝΕΙΑ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D22E85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ΗΜΕΡΟΜΗΝΙΑ ΕΝΤΑΞΗΣ ΣΤΟ ΤΕΚ ΑΤΤΙΚΗΣ</w:t>
            </w:r>
          </w:p>
        </w:tc>
      </w:tr>
      <w:tr w:rsidR="00830DB0" w14:paraId="0C310F0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C6D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EB26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Καλαμάτας (Α') (Ν. Μεσσηνίας)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E9E7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24/2/2025</w:t>
            </w:r>
          </w:p>
        </w:tc>
      </w:tr>
      <w:tr w:rsidR="00830DB0" w14:paraId="0BD3C705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B097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6E65C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Κορίνθου (Α') (Ν. Κορινθίας)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1FE0" w14:textId="77777777" w:rsidR="00830DB0" w:rsidRPr="00830DB0" w:rsidRDefault="00830DB0">
            <w:pPr>
              <w:spacing w:line="276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30DB0" w14:paraId="0F9421BE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BAD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ADADF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1ο Τελωνείο Εισαγωγής, Ε.Φ.Κ. &amp; Εφοδίων Πειραιά (Α')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4DC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4/3/2025</w:t>
            </w:r>
          </w:p>
        </w:tc>
      </w:tr>
      <w:tr w:rsidR="00830DB0" w14:paraId="3365DC19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23F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32EBE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4ο Τελωνείο Επίβλεψης Συγκροτημάτων (Τ.Ε.Σ.) Πειραιά (Α')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0678" w14:textId="77777777" w:rsidR="00830DB0" w:rsidRPr="00830DB0" w:rsidRDefault="00830DB0">
            <w:pPr>
              <w:spacing w:line="276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30DB0" w14:paraId="17851899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6EE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096E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2ο Τελωνείο Εξαγωγών-Εισαγωγών Πειραιά (Α')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68A5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10/3/2025</w:t>
            </w:r>
          </w:p>
        </w:tc>
      </w:tr>
      <w:tr w:rsidR="00830DB0" w14:paraId="002C5161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D70E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7CFE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Αθηνών (Α')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15E2" w14:textId="77777777" w:rsidR="00830DB0" w:rsidRPr="00830DB0" w:rsidRDefault="00830DB0">
            <w:pPr>
              <w:spacing w:line="276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30DB0" w14:paraId="2FA4D15B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944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7882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3ο Τελωνείο Εισαγωγής Πειραιά (Α')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EAA3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17/3/2025</w:t>
            </w:r>
          </w:p>
        </w:tc>
      </w:tr>
      <w:tr w:rsidR="00830DB0" w14:paraId="3FCE9072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4D9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CDF1C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Ελευσίνας (Α')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825C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24/3/2025</w:t>
            </w:r>
          </w:p>
        </w:tc>
      </w:tr>
      <w:tr w:rsidR="00830DB0" w14:paraId="6A1FE28F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84C2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DDC0A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Αερολιμένα «Ελ. Βενιζέλος» (Α')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5940" w14:textId="77777777" w:rsidR="00830DB0" w:rsidRPr="00830DB0" w:rsidRDefault="00830DB0">
            <w:pPr>
              <w:spacing w:line="276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30DB0" w14:paraId="13D36913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380E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43E63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Λαυρίου (Α')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CA1F1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A17F8B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4AC8CD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4AA32B0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0B79EF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4F5A2C4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16111E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3F9C08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F5B2E6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80F932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88C734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F2ED17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226B34C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1B9481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C109B1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41B76C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30/5/2025</w:t>
            </w:r>
          </w:p>
          <w:p w14:paraId="5CA9C3C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7C8AEB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8E475C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F8658F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00EB14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4EB3AC3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DE26F0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2CA5E1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888B6E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FDDA33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4CC6DD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19FD0A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B14DCA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A60E24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1D5BD4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FC9F29B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16CDA2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7FB078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45D9B3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617810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EBD449B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DFDB31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8CC6FD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5EA858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110AB3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678602EC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1B2B07A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5CD25FEC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DB6C60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7D8374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7CCDDA8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046A78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31947D3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28957FA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14:paraId="0A4F008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30/5/2025</w:t>
            </w:r>
          </w:p>
        </w:tc>
      </w:tr>
      <w:tr w:rsidR="00830DB0" w14:paraId="0377381A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2BC5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F5507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Ραφήνας (Β')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D313" w14:textId="77777777" w:rsidR="00830DB0" w:rsidRDefault="00830DB0">
            <w:pPr>
              <w:spacing w:line="276" w:lineRule="auto"/>
            </w:pPr>
          </w:p>
        </w:tc>
      </w:tr>
      <w:tr w:rsidR="00830DB0" w14:paraId="40864836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F9C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D902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Πόρου (Β')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C145" w14:textId="77777777" w:rsidR="00830DB0" w:rsidRDefault="00830DB0">
            <w:pPr>
              <w:spacing w:line="276" w:lineRule="auto"/>
            </w:pPr>
          </w:p>
        </w:tc>
      </w:tr>
      <w:tr w:rsidR="00830DB0" w14:paraId="509530EE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D18C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C9058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Μυτιλήνης (Α') (Ν. Λέσβου)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31CC" w14:textId="77777777" w:rsidR="00830DB0" w:rsidRDefault="00830DB0">
            <w:pPr>
              <w:spacing w:line="276" w:lineRule="auto"/>
            </w:pPr>
          </w:p>
        </w:tc>
      </w:tr>
      <w:tr w:rsidR="00830DB0" w14:paraId="0EB78DAE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01C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8685D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Τελωνείο 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Μύρινας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 Λήμνου (Β') (Ν. Λέσβου)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AAA6" w14:textId="77777777" w:rsidR="00830DB0" w:rsidRDefault="00830DB0">
            <w:pPr>
              <w:spacing w:line="276" w:lineRule="auto"/>
            </w:pPr>
          </w:p>
        </w:tc>
      </w:tr>
      <w:tr w:rsidR="00830DB0" w14:paraId="1884B888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30AE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7013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Τελωνείο 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Πλωμαρίου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 (Β') (Ν. Λέσβου)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49A8" w14:textId="77777777" w:rsidR="00830DB0" w:rsidRDefault="00830DB0">
            <w:pPr>
              <w:spacing w:line="276" w:lineRule="auto"/>
            </w:pPr>
          </w:p>
        </w:tc>
      </w:tr>
      <w:tr w:rsidR="00830DB0" w14:paraId="3DF2F0E2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EEAE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C68AB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Χίου (Α') (Ν. Χίου)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51B2" w14:textId="77777777" w:rsidR="00830DB0" w:rsidRDefault="00830DB0">
            <w:pPr>
              <w:spacing w:line="276" w:lineRule="auto"/>
            </w:pPr>
          </w:p>
        </w:tc>
      </w:tr>
      <w:tr w:rsidR="00830DB0" w14:paraId="5448902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D21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A7FFC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Σάμου (Β') (Ν. Σάμου)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CE06" w14:textId="77777777" w:rsidR="00830DB0" w:rsidRDefault="00830DB0">
            <w:pPr>
              <w:spacing w:line="276" w:lineRule="auto"/>
            </w:pPr>
          </w:p>
        </w:tc>
      </w:tr>
      <w:tr w:rsidR="00830DB0" w14:paraId="5A140CDE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FD99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AC45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Τελωνείο Αγ. 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Κηρύκου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 (Β') (Ν. Σάμου)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A1F6" w14:textId="77777777" w:rsidR="00830DB0" w:rsidRDefault="00830DB0">
            <w:pPr>
              <w:spacing w:line="276" w:lineRule="auto"/>
            </w:pPr>
          </w:p>
        </w:tc>
      </w:tr>
      <w:tr w:rsidR="00830DB0" w14:paraId="4D1A943F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E8AD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082E3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Ηρακλείου (Α΄) (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Ν.Ηρακλείου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2E2F" w14:textId="77777777" w:rsidR="00830DB0" w:rsidRDefault="00830DB0">
            <w:pPr>
              <w:spacing w:line="276" w:lineRule="auto"/>
            </w:pPr>
          </w:p>
        </w:tc>
      </w:tr>
      <w:tr w:rsidR="00830DB0" w14:paraId="3BB60DE6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003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2205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Αγίου Νικολάου (Β') (Ν. Λασιθίου)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3020" w14:textId="77777777" w:rsidR="00830DB0" w:rsidRDefault="00830DB0">
            <w:pPr>
              <w:spacing w:line="276" w:lineRule="auto"/>
            </w:pPr>
          </w:p>
        </w:tc>
      </w:tr>
      <w:tr w:rsidR="00830DB0" w14:paraId="1789BDA9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FF4F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57B59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Σητείας (Β') (Ν. Λασιθίου)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FA72" w14:textId="77777777" w:rsidR="00830DB0" w:rsidRDefault="00830DB0">
            <w:pPr>
              <w:spacing w:line="276" w:lineRule="auto"/>
            </w:pPr>
          </w:p>
        </w:tc>
      </w:tr>
      <w:tr w:rsidR="00830DB0" w14:paraId="6703DA0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DB27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56B28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Χανίων (Α') (Ν. Χανίων)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C024" w14:textId="77777777" w:rsidR="00830DB0" w:rsidRDefault="00830DB0">
            <w:pPr>
              <w:spacing w:line="276" w:lineRule="auto"/>
            </w:pPr>
          </w:p>
        </w:tc>
      </w:tr>
      <w:tr w:rsidR="00830DB0" w14:paraId="73EA1001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10EA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CB02F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Ρεθύμνου (Β') (Ν. Ρεθύμνου)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AA6E" w14:textId="77777777" w:rsidR="00830DB0" w:rsidRDefault="00830DB0">
            <w:pPr>
              <w:spacing w:line="276" w:lineRule="auto"/>
            </w:pPr>
          </w:p>
        </w:tc>
      </w:tr>
      <w:tr w:rsidR="00830DB0" w14:paraId="355D6D57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4F29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B915B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Ρόδου (Α')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40555" w14:textId="77777777" w:rsidR="00830DB0" w:rsidRDefault="00830DB0">
            <w:pPr>
              <w:spacing w:line="276" w:lineRule="auto"/>
            </w:pPr>
          </w:p>
        </w:tc>
      </w:tr>
      <w:tr w:rsidR="00830DB0" w14:paraId="4A701CAA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865D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6DA2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Καλύμνου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8166" w14:textId="77777777" w:rsidR="00830DB0" w:rsidRDefault="00830DB0">
            <w:pPr>
              <w:spacing w:line="276" w:lineRule="auto"/>
            </w:pPr>
          </w:p>
        </w:tc>
      </w:tr>
      <w:tr w:rsidR="00830DB0" w14:paraId="5168B98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944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D3E8F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Καρπάθου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DAD3" w14:textId="77777777" w:rsidR="00830DB0" w:rsidRDefault="00830DB0">
            <w:pPr>
              <w:spacing w:line="276" w:lineRule="auto"/>
            </w:pPr>
          </w:p>
        </w:tc>
      </w:tr>
      <w:tr w:rsidR="00830DB0" w14:paraId="46694AB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33B7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C93D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Λέρου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F8D1" w14:textId="77777777" w:rsidR="00830DB0" w:rsidRDefault="00830DB0">
            <w:pPr>
              <w:spacing w:line="276" w:lineRule="auto"/>
            </w:pPr>
          </w:p>
        </w:tc>
      </w:tr>
      <w:tr w:rsidR="00830DB0" w14:paraId="1976BB08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4DBD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2ED99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Κω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D149" w14:textId="77777777" w:rsidR="00830DB0" w:rsidRDefault="00830DB0">
            <w:pPr>
              <w:spacing w:line="276" w:lineRule="auto"/>
            </w:pPr>
          </w:p>
        </w:tc>
      </w:tr>
      <w:tr w:rsidR="00830DB0" w14:paraId="2C54FDA1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EFC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7B4C1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Πάτμου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0A7C" w14:textId="77777777" w:rsidR="00830DB0" w:rsidRDefault="00830DB0">
            <w:pPr>
              <w:spacing w:line="276" w:lineRule="auto"/>
            </w:pPr>
          </w:p>
        </w:tc>
      </w:tr>
      <w:tr w:rsidR="00830DB0" w14:paraId="39FA3731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E75F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3183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Σύμης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63EC" w14:textId="77777777" w:rsidR="00830DB0" w:rsidRDefault="00830DB0">
            <w:pPr>
              <w:spacing w:line="276" w:lineRule="auto"/>
            </w:pPr>
          </w:p>
        </w:tc>
      </w:tr>
      <w:tr w:rsidR="00830DB0" w14:paraId="7C723924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203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436B8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Μεγίστης (Β') (Ν. Δωδεκανήσου)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03CA" w14:textId="77777777" w:rsidR="00830DB0" w:rsidRDefault="00830DB0">
            <w:pPr>
              <w:spacing w:line="276" w:lineRule="auto"/>
            </w:pPr>
          </w:p>
        </w:tc>
      </w:tr>
      <w:tr w:rsidR="00830DB0" w14:paraId="59CABB83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155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A567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Σύρου (Α')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EA7E" w14:textId="77777777" w:rsidR="00830DB0" w:rsidRDefault="00830DB0">
            <w:pPr>
              <w:spacing w:line="276" w:lineRule="auto"/>
            </w:pPr>
          </w:p>
        </w:tc>
      </w:tr>
      <w:tr w:rsidR="00830DB0" w14:paraId="01ABB88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855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FC13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Θήρας (Β')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D1FD" w14:textId="77777777" w:rsidR="00830DB0" w:rsidRDefault="00830DB0">
            <w:pPr>
              <w:spacing w:line="276" w:lineRule="auto"/>
            </w:pPr>
          </w:p>
        </w:tc>
      </w:tr>
      <w:tr w:rsidR="00830DB0" w14:paraId="3E66D21F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79F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B1841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Μήλου (Β')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5B72" w14:textId="77777777" w:rsidR="00830DB0" w:rsidRDefault="00830DB0">
            <w:pPr>
              <w:spacing w:line="276" w:lineRule="auto"/>
            </w:pPr>
          </w:p>
        </w:tc>
      </w:tr>
      <w:tr w:rsidR="00830DB0" w14:paraId="4346846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7C176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5895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Μυκόνου (Β')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7372" w14:textId="77777777" w:rsidR="00830DB0" w:rsidRDefault="00830DB0">
            <w:pPr>
              <w:spacing w:line="276" w:lineRule="auto"/>
            </w:pPr>
          </w:p>
        </w:tc>
      </w:tr>
      <w:tr w:rsidR="00830DB0" w14:paraId="4933E363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234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D919F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Νάξου (Β')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3C09" w14:textId="77777777" w:rsidR="00830DB0" w:rsidRDefault="00830DB0">
            <w:pPr>
              <w:spacing w:line="276" w:lineRule="auto"/>
            </w:pPr>
          </w:p>
        </w:tc>
      </w:tr>
      <w:tr w:rsidR="00830DB0" w14:paraId="4C749207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716B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E7A5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Πάρου (Β') (Ν. Κυκλάδων)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2C20" w14:textId="77777777" w:rsidR="00830DB0" w:rsidRDefault="00830DB0">
            <w:pPr>
              <w:spacing w:line="276" w:lineRule="auto"/>
            </w:pPr>
          </w:p>
        </w:tc>
      </w:tr>
      <w:tr w:rsidR="00830DB0" w14:paraId="3575B3D7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FE8B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BF8D6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Ναυπλίου (Α') (Ν. Αργολίδας)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D127" w14:textId="77777777" w:rsidR="00830DB0" w:rsidRDefault="00830DB0">
            <w:pPr>
              <w:spacing w:line="276" w:lineRule="auto"/>
            </w:pPr>
          </w:p>
        </w:tc>
      </w:tr>
      <w:tr w:rsidR="00830DB0" w14:paraId="5F8B1E1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0FD84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ABCEC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Τελωνείο 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Γυθείου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 (Β') (Ν. Λακωνίας)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68E5" w14:textId="77777777" w:rsidR="00830DB0" w:rsidRDefault="00830DB0">
            <w:pPr>
              <w:spacing w:line="276" w:lineRule="auto"/>
            </w:pPr>
          </w:p>
        </w:tc>
      </w:tr>
      <w:tr w:rsidR="00830DB0" w14:paraId="176F0D8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F215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FDD08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Νεάπολης Βοιών (Β') (Ν. Λακωνίας)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3347" w14:textId="77777777" w:rsidR="00830DB0" w:rsidRDefault="00830DB0">
            <w:pPr>
              <w:spacing w:line="276" w:lineRule="auto"/>
            </w:pPr>
          </w:p>
        </w:tc>
      </w:tr>
      <w:tr w:rsidR="00830DB0" w14:paraId="16D861DE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79D23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4031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Ιτέας (Β') (Ν. Φωκίδας)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2AE4" w14:textId="77777777" w:rsidR="00830DB0" w:rsidRDefault="00830DB0">
            <w:pPr>
              <w:spacing w:line="276" w:lineRule="auto"/>
            </w:pPr>
          </w:p>
        </w:tc>
      </w:tr>
      <w:tr w:rsidR="00830DB0" w14:paraId="6ADED0A7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F5100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32E3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Οινόης (Α') (Ν. Βοιωτίας)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C254" w14:textId="77777777" w:rsidR="00830DB0" w:rsidRDefault="00830DB0">
            <w:pPr>
              <w:spacing w:line="276" w:lineRule="auto"/>
            </w:pPr>
          </w:p>
        </w:tc>
      </w:tr>
      <w:tr w:rsidR="00830DB0" w14:paraId="1E4225D2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7831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CDCE7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Αντίκυρας (Β') (Ν. Βοιωτίας)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351B4" w14:textId="77777777" w:rsidR="00830DB0" w:rsidRDefault="00830DB0">
            <w:pPr>
              <w:spacing w:line="276" w:lineRule="auto"/>
            </w:pPr>
          </w:p>
        </w:tc>
      </w:tr>
      <w:tr w:rsidR="00830DB0" w14:paraId="08AB5E3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A6B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4BBBD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Χαλκίδας (Α') (Ν. Εύβοιας)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2551" w14:textId="77777777" w:rsidR="00830DB0" w:rsidRDefault="00830DB0">
            <w:pPr>
              <w:spacing w:line="276" w:lineRule="auto"/>
            </w:pPr>
          </w:p>
        </w:tc>
      </w:tr>
      <w:tr w:rsidR="00830DB0" w14:paraId="6DB2A73F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AD40D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5CFAA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Τελωνείο </w:t>
            </w:r>
            <w:proofErr w:type="spellStart"/>
            <w:r w:rsidRPr="00830DB0">
              <w:rPr>
                <w:rFonts w:ascii="Franklin Gothic Medium" w:hAnsi="Franklin Gothic Medium"/>
                <w:sz w:val="24"/>
                <w:szCs w:val="24"/>
              </w:rPr>
              <w:t>Ώρεων</w:t>
            </w:r>
            <w:proofErr w:type="spellEnd"/>
            <w:r w:rsidRPr="00830DB0">
              <w:rPr>
                <w:rFonts w:ascii="Franklin Gothic Medium" w:hAnsi="Franklin Gothic Medium"/>
                <w:sz w:val="24"/>
                <w:szCs w:val="24"/>
              </w:rPr>
              <w:t xml:space="preserve"> (Β') (Ν. Εύβοιας)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7789" w14:textId="77777777" w:rsidR="00830DB0" w:rsidRDefault="00830DB0">
            <w:pPr>
              <w:spacing w:line="276" w:lineRule="auto"/>
            </w:pPr>
          </w:p>
        </w:tc>
      </w:tr>
      <w:tr w:rsidR="00830DB0" w14:paraId="3AE34453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0BFA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36BD5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Πατρών (Α') (Ν. Αχαΐας)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A784" w14:textId="77777777" w:rsidR="00830DB0" w:rsidRDefault="00830DB0">
            <w:pPr>
              <w:spacing w:line="276" w:lineRule="auto"/>
            </w:pPr>
          </w:p>
        </w:tc>
      </w:tr>
      <w:tr w:rsidR="00830DB0" w14:paraId="41AC9CCF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10808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DF99D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Αιγίου (Β') (Ν. Αχαΐας)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ECA6" w14:textId="77777777" w:rsidR="00830DB0" w:rsidRDefault="00830DB0">
            <w:pPr>
              <w:spacing w:line="276" w:lineRule="auto"/>
            </w:pPr>
          </w:p>
        </w:tc>
      </w:tr>
      <w:tr w:rsidR="00830DB0" w14:paraId="50481082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7875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1F060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Μεσολογγίου (Β') (Ν. Αιτωλοακαρνανίας)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84D8" w14:textId="77777777" w:rsidR="00830DB0" w:rsidRDefault="00830DB0">
            <w:pPr>
              <w:spacing w:line="276" w:lineRule="auto"/>
            </w:pPr>
          </w:p>
        </w:tc>
      </w:tr>
      <w:tr w:rsidR="00830DB0" w14:paraId="3361E61D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3459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B3476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Αστακού (Β') (Ν. Αιτωλοακαρνανίας)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89611" w14:textId="77777777" w:rsidR="00830DB0" w:rsidRDefault="00830DB0">
            <w:pPr>
              <w:spacing w:line="276" w:lineRule="auto"/>
            </w:pPr>
          </w:p>
        </w:tc>
      </w:tr>
      <w:tr w:rsidR="00830DB0" w14:paraId="1214A04C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5BB81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71CF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Κυλλήνης (Β') (Ν. Ηλείας)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955B" w14:textId="77777777" w:rsidR="00830DB0" w:rsidRDefault="00830DB0">
            <w:pPr>
              <w:spacing w:line="276" w:lineRule="auto"/>
            </w:pPr>
          </w:p>
        </w:tc>
      </w:tr>
      <w:tr w:rsidR="00830DB0" w14:paraId="428BAD47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64E17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E90F6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Ζακύνθου (Β') (Ν. Ζακύνθου)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0795" w14:textId="77777777" w:rsidR="00830DB0" w:rsidRDefault="00830DB0">
            <w:pPr>
              <w:spacing w:line="276" w:lineRule="auto"/>
            </w:pPr>
          </w:p>
        </w:tc>
      </w:tr>
      <w:tr w:rsidR="00830DB0" w14:paraId="7CCEDB9A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367F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758A6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Αργοστολίου (Β') (Ν. Κεφαλληνίας)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B8D0" w14:textId="77777777" w:rsidR="00830DB0" w:rsidRDefault="00830DB0">
            <w:pPr>
              <w:spacing w:line="276" w:lineRule="auto"/>
            </w:pPr>
          </w:p>
        </w:tc>
      </w:tr>
      <w:tr w:rsidR="00830DB0" w14:paraId="062423B8" w14:textId="77777777" w:rsidTr="00830DB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8D32" w14:textId="77777777" w:rsidR="00830DB0" w:rsidRPr="00830DB0" w:rsidRDefault="00830DB0">
            <w:pPr>
              <w:spacing w:line="254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48084" w14:textId="77777777" w:rsidR="00830DB0" w:rsidRPr="00830DB0" w:rsidRDefault="00830DB0">
            <w:pPr>
              <w:spacing w:line="254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830DB0">
              <w:rPr>
                <w:rFonts w:ascii="Franklin Gothic Medium" w:hAnsi="Franklin Gothic Medium"/>
                <w:sz w:val="24"/>
                <w:szCs w:val="24"/>
              </w:rPr>
              <w:t>Τελωνείο Στυλίδας (Β') (Ν. Φθιώτιδας)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417C" w14:textId="77777777" w:rsidR="00830DB0" w:rsidRDefault="00830DB0">
            <w:pPr>
              <w:spacing w:line="276" w:lineRule="auto"/>
            </w:pPr>
          </w:p>
        </w:tc>
      </w:tr>
    </w:tbl>
    <w:p w14:paraId="53E1A66C" w14:textId="77777777" w:rsidR="00C54C08" w:rsidRPr="00C0537F" w:rsidRDefault="00C54C08" w:rsidP="00C54C0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C54C08" w:rsidRPr="00C0537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332"/>
    <w:multiLevelType w:val="hybridMultilevel"/>
    <w:tmpl w:val="DC0C589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974907"/>
    <w:multiLevelType w:val="hybridMultilevel"/>
    <w:tmpl w:val="9EFEFB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29E4399C"/>
    <w:multiLevelType w:val="hybridMultilevel"/>
    <w:tmpl w:val="CF440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02985"/>
    <w:multiLevelType w:val="hybridMultilevel"/>
    <w:tmpl w:val="7986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717DB3"/>
    <w:multiLevelType w:val="hybridMultilevel"/>
    <w:tmpl w:val="EDD8F7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21"/>
  </w:num>
  <w:num w:numId="10">
    <w:abstractNumId w:val="20"/>
  </w:num>
  <w:num w:numId="11">
    <w:abstractNumId w:val="6"/>
  </w:num>
  <w:num w:numId="12">
    <w:abstractNumId w:val="11"/>
  </w:num>
  <w:num w:numId="13">
    <w:abstractNumId w:val="7"/>
  </w:num>
  <w:num w:numId="14">
    <w:abstractNumId w:val="16"/>
  </w:num>
  <w:num w:numId="15">
    <w:abstractNumId w:val="1"/>
  </w:num>
  <w:num w:numId="16">
    <w:abstractNumId w:val="17"/>
  </w:num>
  <w:num w:numId="17">
    <w:abstractNumId w:val="0"/>
  </w:num>
  <w:num w:numId="18">
    <w:abstractNumId w:val="19"/>
  </w:num>
  <w:num w:numId="19">
    <w:abstractNumId w:val="10"/>
  </w:num>
  <w:num w:numId="20">
    <w:abstractNumId w:val="12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7A8"/>
    <w:rsid w:val="000009E2"/>
    <w:rsid w:val="00001DE2"/>
    <w:rsid w:val="00010F46"/>
    <w:rsid w:val="00012642"/>
    <w:rsid w:val="00013615"/>
    <w:rsid w:val="00020036"/>
    <w:rsid w:val="00021E7F"/>
    <w:rsid w:val="00022011"/>
    <w:rsid w:val="00024E70"/>
    <w:rsid w:val="00026375"/>
    <w:rsid w:val="00034BA4"/>
    <w:rsid w:val="00034D59"/>
    <w:rsid w:val="00037939"/>
    <w:rsid w:val="0004208A"/>
    <w:rsid w:val="000466E9"/>
    <w:rsid w:val="000469CF"/>
    <w:rsid w:val="00050043"/>
    <w:rsid w:val="000558F8"/>
    <w:rsid w:val="0006265D"/>
    <w:rsid w:val="00062BCE"/>
    <w:rsid w:val="00064436"/>
    <w:rsid w:val="0006480B"/>
    <w:rsid w:val="0006538A"/>
    <w:rsid w:val="0006711A"/>
    <w:rsid w:val="00071CFB"/>
    <w:rsid w:val="000757F8"/>
    <w:rsid w:val="00076C13"/>
    <w:rsid w:val="00082964"/>
    <w:rsid w:val="0008297B"/>
    <w:rsid w:val="00082A5C"/>
    <w:rsid w:val="00083F72"/>
    <w:rsid w:val="00090037"/>
    <w:rsid w:val="00094E92"/>
    <w:rsid w:val="00094F1D"/>
    <w:rsid w:val="00095E68"/>
    <w:rsid w:val="000A4C42"/>
    <w:rsid w:val="000B3E31"/>
    <w:rsid w:val="000B5829"/>
    <w:rsid w:val="000B58CF"/>
    <w:rsid w:val="000B624F"/>
    <w:rsid w:val="000C0986"/>
    <w:rsid w:val="000C0B00"/>
    <w:rsid w:val="000C2E48"/>
    <w:rsid w:val="000C2E88"/>
    <w:rsid w:val="000C30D3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7154"/>
    <w:rsid w:val="000D773B"/>
    <w:rsid w:val="000E0384"/>
    <w:rsid w:val="000E0EAB"/>
    <w:rsid w:val="000E5728"/>
    <w:rsid w:val="000F2506"/>
    <w:rsid w:val="000F4760"/>
    <w:rsid w:val="000F4EC5"/>
    <w:rsid w:val="000F514E"/>
    <w:rsid w:val="000F6D36"/>
    <w:rsid w:val="00100DBE"/>
    <w:rsid w:val="00101E05"/>
    <w:rsid w:val="00102646"/>
    <w:rsid w:val="00103EE6"/>
    <w:rsid w:val="001049E2"/>
    <w:rsid w:val="001063B7"/>
    <w:rsid w:val="00113D6A"/>
    <w:rsid w:val="00116481"/>
    <w:rsid w:val="0012103A"/>
    <w:rsid w:val="00133351"/>
    <w:rsid w:val="001371D4"/>
    <w:rsid w:val="00142E66"/>
    <w:rsid w:val="00142EE6"/>
    <w:rsid w:val="00146481"/>
    <w:rsid w:val="0015005D"/>
    <w:rsid w:val="00150C90"/>
    <w:rsid w:val="00154722"/>
    <w:rsid w:val="00160995"/>
    <w:rsid w:val="00163702"/>
    <w:rsid w:val="001651E8"/>
    <w:rsid w:val="00166ABD"/>
    <w:rsid w:val="00181868"/>
    <w:rsid w:val="00181EF3"/>
    <w:rsid w:val="001843E2"/>
    <w:rsid w:val="0018492B"/>
    <w:rsid w:val="0019625B"/>
    <w:rsid w:val="001967EE"/>
    <w:rsid w:val="001A1191"/>
    <w:rsid w:val="001A2054"/>
    <w:rsid w:val="001A4AF2"/>
    <w:rsid w:val="001A574B"/>
    <w:rsid w:val="001A5A41"/>
    <w:rsid w:val="001A5E3D"/>
    <w:rsid w:val="001B04C1"/>
    <w:rsid w:val="001B0FD8"/>
    <w:rsid w:val="001B1670"/>
    <w:rsid w:val="001B4D7E"/>
    <w:rsid w:val="001C08FC"/>
    <w:rsid w:val="001C2DEF"/>
    <w:rsid w:val="001C4563"/>
    <w:rsid w:val="001D01F8"/>
    <w:rsid w:val="001D0D1E"/>
    <w:rsid w:val="001D5C40"/>
    <w:rsid w:val="001D7A30"/>
    <w:rsid w:val="001D7C5A"/>
    <w:rsid w:val="001F329A"/>
    <w:rsid w:val="001F3A88"/>
    <w:rsid w:val="001F4150"/>
    <w:rsid w:val="001F45DD"/>
    <w:rsid w:val="001F4995"/>
    <w:rsid w:val="001F6E93"/>
    <w:rsid w:val="00205001"/>
    <w:rsid w:val="00205D8B"/>
    <w:rsid w:val="00205EAD"/>
    <w:rsid w:val="00206080"/>
    <w:rsid w:val="002073A2"/>
    <w:rsid w:val="00212B44"/>
    <w:rsid w:val="0021361B"/>
    <w:rsid w:val="00213825"/>
    <w:rsid w:val="002146F5"/>
    <w:rsid w:val="002173BC"/>
    <w:rsid w:val="0021795C"/>
    <w:rsid w:val="00222C66"/>
    <w:rsid w:val="00225EA5"/>
    <w:rsid w:val="00227381"/>
    <w:rsid w:val="0023392A"/>
    <w:rsid w:val="00234062"/>
    <w:rsid w:val="0023676F"/>
    <w:rsid w:val="00236A23"/>
    <w:rsid w:val="00237F08"/>
    <w:rsid w:val="00246205"/>
    <w:rsid w:val="00246611"/>
    <w:rsid w:val="00250D08"/>
    <w:rsid w:val="00256EFD"/>
    <w:rsid w:val="00260D1E"/>
    <w:rsid w:val="00261703"/>
    <w:rsid w:val="00262046"/>
    <w:rsid w:val="00263514"/>
    <w:rsid w:val="00267939"/>
    <w:rsid w:val="00267B9A"/>
    <w:rsid w:val="00267D73"/>
    <w:rsid w:val="00280A88"/>
    <w:rsid w:val="002865B8"/>
    <w:rsid w:val="00286D69"/>
    <w:rsid w:val="0028735D"/>
    <w:rsid w:val="00290751"/>
    <w:rsid w:val="002915B1"/>
    <w:rsid w:val="00291BFE"/>
    <w:rsid w:val="002926E1"/>
    <w:rsid w:val="002963FE"/>
    <w:rsid w:val="00297DC1"/>
    <w:rsid w:val="002A4AF1"/>
    <w:rsid w:val="002A7283"/>
    <w:rsid w:val="002A75A4"/>
    <w:rsid w:val="002A7816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32B3"/>
    <w:rsid w:val="002C3D1A"/>
    <w:rsid w:val="002C5310"/>
    <w:rsid w:val="002D0772"/>
    <w:rsid w:val="002D1AF1"/>
    <w:rsid w:val="002D46BC"/>
    <w:rsid w:val="002D4C72"/>
    <w:rsid w:val="002D63D2"/>
    <w:rsid w:val="002D7E87"/>
    <w:rsid w:val="002E2A39"/>
    <w:rsid w:val="002E3F25"/>
    <w:rsid w:val="002E53D5"/>
    <w:rsid w:val="002E74F1"/>
    <w:rsid w:val="002F03DE"/>
    <w:rsid w:val="002F0DE6"/>
    <w:rsid w:val="002F19B8"/>
    <w:rsid w:val="002F2121"/>
    <w:rsid w:val="002F25F7"/>
    <w:rsid w:val="002F4CDF"/>
    <w:rsid w:val="002F53EF"/>
    <w:rsid w:val="002F5536"/>
    <w:rsid w:val="002F5C1E"/>
    <w:rsid w:val="002F5CDA"/>
    <w:rsid w:val="002F7F69"/>
    <w:rsid w:val="00301206"/>
    <w:rsid w:val="00303604"/>
    <w:rsid w:val="0030361C"/>
    <w:rsid w:val="00303869"/>
    <w:rsid w:val="00305A92"/>
    <w:rsid w:val="00305FE2"/>
    <w:rsid w:val="003100F9"/>
    <w:rsid w:val="00310199"/>
    <w:rsid w:val="00313EF1"/>
    <w:rsid w:val="003144B7"/>
    <w:rsid w:val="0031456E"/>
    <w:rsid w:val="003200A8"/>
    <w:rsid w:val="003215DF"/>
    <w:rsid w:val="00322079"/>
    <w:rsid w:val="003227C7"/>
    <w:rsid w:val="0032761F"/>
    <w:rsid w:val="00330501"/>
    <w:rsid w:val="00332BB3"/>
    <w:rsid w:val="00333CAE"/>
    <w:rsid w:val="00335143"/>
    <w:rsid w:val="00341E1F"/>
    <w:rsid w:val="0034212A"/>
    <w:rsid w:val="00346104"/>
    <w:rsid w:val="00353A0E"/>
    <w:rsid w:val="003572B4"/>
    <w:rsid w:val="00360A23"/>
    <w:rsid w:val="00361DDE"/>
    <w:rsid w:val="00370648"/>
    <w:rsid w:val="00371DFA"/>
    <w:rsid w:val="00372AF7"/>
    <w:rsid w:val="00374802"/>
    <w:rsid w:val="00375D98"/>
    <w:rsid w:val="00381316"/>
    <w:rsid w:val="003843E1"/>
    <w:rsid w:val="003849D7"/>
    <w:rsid w:val="0038783A"/>
    <w:rsid w:val="00390D14"/>
    <w:rsid w:val="003910E7"/>
    <w:rsid w:val="003A521E"/>
    <w:rsid w:val="003A69D2"/>
    <w:rsid w:val="003B082D"/>
    <w:rsid w:val="003B09C3"/>
    <w:rsid w:val="003B0A41"/>
    <w:rsid w:val="003B3D9E"/>
    <w:rsid w:val="003B3EC3"/>
    <w:rsid w:val="003B57F4"/>
    <w:rsid w:val="003B5AA6"/>
    <w:rsid w:val="003C0AA8"/>
    <w:rsid w:val="003C2646"/>
    <w:rsid w:val="003D6D06"/>
    <w:rsid w:val="003D73F4"/>
    <w:rsid w:val="003D76EC"/>
    <w:rsid w:val="003D7AF6"/>
    <w:rsid w:val="003E0A38"/>
    <w:rsid w:val="003E3934"/>
    <w:rsid w:val="003E5DAF"/>
    <w:rsid w:val="003F0441"/>
    <w:rsid w:val="003F1760"/>
    <w:rsid w:val="003F3640"/>
    <w:rsid w:val="003F5413"/>
    <w:rsid w:val="004006BB"/>
    <w:rsid w:val="004042F1"/>
    <w:rsid w:val="004045E9"/>
    <w:rsid w:val="0040521A"/>
    <w:rsid w:val="00405813"/>
    <w:rsid w:val="00405A90"/>
    <w:rsid w:val="00406EEF"/>
    <w:rsid w:val="00407241"/>
    <w:rsid w:val="00407AFA"/>
    <w:rsid w:val="00410B66"/>
    <w:rsid w:val="00414448"/>
    <w:rsid w:val="00415C4E"/>
    <w:rsid w:val="0041694C"/>
    <w:rsid w:val="004203BE"/>
    <w:rsid w:val="00421E22"/>
    <w:rsid w:val="004235E2"/>
    <w:rsid w:val="00423991"/>
    <w:rsid w:val="00423DF6"/>
    <w:rsid w:val="00424D47"/>
    <w:rsid w:val="00427B08"/>
    <w:rsid w:val="00434BAB"/>
    <w:rsid w:val="00435EA8"/>
    <w:rsid w:val="00436635"/>
    <w:rsid w:val="00437C7B"/>
    <w:rsid w:val="00441C0E"/>
    <w:rsid w:val="00443FD5"/>
    <w:rsid w:val="004446D1"/>
    <w:rsid w:val="0044555D"/>
    <w:rsid w:val="00445F73"/>
    <w:rsid w:val="00446482"/>
    <w:rsid w:val="00447090"/>
    <w:rsid w:val="00451A6E"/>
    <w:rsid w:val="00466318"/>
    <w:rsid w:val="0046720D"/>
    <w:rsid w:val="00470637"/>
    <w:rsid w:val="00473533"/>
    <w:rsid w:val="00473539"/>
    <w:rsid w:val="004757A3"/>
    <w:rsid w:val="00477B5C"/>
    <w:rsid w:val="00480F77"/>
    <w:rsid w:val="0048239D"/>
    <w:rsid w:val="00486AB7"/>
    <w:rsid w:val="00492DE3"/>
    <w:rsid w:val="004A5857"/>
    <w:rsid w:val="004A6369"/>
    <w:rsid w:val="004B148C"/>
    <w:rsid w:val="004B3BD7"/>
    <w:rsid w:val="004B5454"/>
    <w:rsid w:val="004B5684"/>
    <w:rsid w:val="004B58C5"/>
    <w:rsid w:val="004B67AE"/>
    <w:rsid w:val="004B6FCC"/>
    <w:rsid w:val="004C216F"/>
    <w:rsid w:val="004C5A93"/>
    <w:rsid w:val="004C5FE2"/>
    <w:rsid w:val="004C6F5F"/>
    <w:rsid w:val="004D00E0"/>
    <w:rsid w:val="004D3278"/>
    <w:rsid w:val="004D46F4"/>
    <w:rsid w:val="004D59A5"/>
    <w:rsid w:val="004E0596"/>
    <w:rsid w:val="004E0AC1"/>
    <w:rsid w:val="004E3390"/>
    <w:rsid w:val="004F0DA9"/>
    <w:rsid w:val="004F2647"/>
    <w:rsid w:val="004F2C71"/>
    <w:rsid w:val="004F46B1"/>
    <w:rsid w:val="005053F6"/>
    <w:rsid w:val="0050692E"/>
    <w:rsid w:val="00507184"/>
    <w:rsid w:val="00507AC0"/>
    <w:rsid w:val="00507C22"/>
    <w:rsid w:val="00507EDC"/>
    <w:rsid w:val="00511010"/>
    <w:rsid w:val="00511720"/>
    <w:rsid w:val="005221CF"/>
    <w:rsid w:val="0052519C"/>
    <w:rsid w:val="00525AFB"/>
    <w:rsid w:val="00525D9D"/>
    <w:rsid w:val="00527201"/>
    <w:rsid w:val="00527BFB"/>
    <w:rsid w:val="00537290"/>
    <w:rsid w:val="00540E31"/>
    <w:rsid w:val="00540E90"/>
    <w:rsid w:val="00542BB4"/>
    <w:rsid w:val="00545C1E"/>
    <w:rsid w:val="005473F0"/>
    <w:rsid w:val="005475FB"/>
    <w:rsid w:val="00551755"/>
    <w:rsid w:val="00553958"/>
    <w:rsid w:val="00553E47"/>
    <w:rsid w:val="00554C55"/>
    <w:rsid w:val="00560F28"/>
    <w:rsid w:val="00562DEA"/>
    <w:rsid w:val="00564F0D"/>
    <w:rsid w:val="00566C9A"/>
    <w:rsid w:val="0057146C"/>
    <w:rsid w:val="00574EC4"/>
    <w:rsid w:val="00575619"/>
    <w:rsid w:val="00581674"/>
    <w:rsid w:val="00581E34"/>
    <w:rsid w:val="005835BA"/>
    <w:rsid w:val="0058365A"/>
    <w:rsid w:val="00586011"/>
    <w:rsid w:val="00590097"/>
    <w:rsid w:val="00590680"/>
    <w:rsid w:val="005A07D3"/>
    <w:rsid w:val="005A0EFC"/>
    <w:rsid w:val="005A1E1A"/>
    <w:rsid w:val="005A690E"/>
    <w:rsid w:val="005B0033"/>
    <w:rsid w:val="005C1547"/>
    <w:rsid w:val="005C15E5"/>
    <w:rsid w:val="005C5F86"/>
    <w:rsid w:val="005C6C1B"/>
    <w:rsid w:val="005D22BD"/>
    <w:rsid w:val="005D4457"/>
    <w:rsid w:val="005D69A1"/>
    <w:rsid w:val="005D6BA3"/>
    <w:rsid w:val="005D728D"/>
    <w:rsid w:val="005E4BB9"/>
    <w:rsid w:val="005F11DA"/>
    <w:rsid w:val="005F1E46"/>
    <w:rsid w:val="005F3FA7"/>
    <w:rsid w:val="005F72BB"/>
    <w:rsid w:val="005F79B0"/>
    <w:rsid w:val="006027C0"/>
    <w:rsid w:val="00602DC3"/>
    <w:rsid w:val="00603E1E"/>
    <w:rsid w:val="00612191"/>
    <w:rsid w:val="0061463A"/>
    <w:rsid w:val="00617636"/>
    <w:rsid w:val="0062062C"/>
    <w:rsid w:val="00624F45"/>
    <w:rsid w:val="006301FD"/>
    <w:rsid w:val="00632E60"/>
    <w:rsid w:val="006377E3"/>
    <w:rsid w:val="00637825"/>
    <w:rsid w:val="006426BD"/>
    <w:rsid w:val="00643AF6"/>
    <w:rsid w:val="00645B2D"/>
    <w:rsid w:val="0064707F"/>
    <w:rsid w:val="0065180B"/>
    <w:rsid w:val="00656A64"/>
    <w:rsid w:val="00663632"/>
    <w:rsid w:val="00673ED7"/>
    <w:rsid w:val="00677062"/>
    <w:rsid w:val="006777DC"/>
    <w:rsid w:val="0068056A"/>
    <w:rsid w:val="00681794"/>
    <w:rsid w:val="00682A77"/>
    <w:rsid w:val="006831D9"/>
    <w:rsid w:val="00683830"/>
    <w:rsid w:val="0068385E"/>
    <w:rsid w:val="00685C2A"/>
    <w:rsid w:val="00685E27"/>
    <w:rsid w:val="0068610E"/>
    <w:rsid w:val="00690530"/>
    <w:rsid w:val="006915C7"/>
    <w:rsid w:val="00693035"/>
    <w:rsid w:val="006A01DD"/>
    <w:rsid w:val="006A02E8"/>
    <w:rsid w:val="006A394A"/>
    <w:rsid w:val="006B111F"/>
    <w:rsid w:val="006B164D"/>
    <w:rsid w:val="006B1E96"/>
    <w:rsid w:val="006B66C9"/>
    <w:rsid w:val="006B6FE4"/>
    <w:rsid w:val="006C65B1"/>
    <w:rsid w:val="006C70A0"/>
    <w:rsid w:val="006C7C3D"/>
    <w:rsid w:val="006D0390"/>
    <w:rsid w:val="006D0D08"/>
    <w:rsid w:val="006D214E"/>
    <w:rsid w:val="006D53C6"/>
    <w:rsid w:val="006E48FA"/>
    <w:rsid w:val="006E5C32"/>
    <w:rsid w:val="006E5EF4"/>
    <w:rsid w:val="006E5F5C"/>
    <w:rsid w:val="006E720C"/>
    <w:rsid w:val="006E7515"/>
    <w:rsid w:val="006F09A0"/>
    <w:rsid w:val="006F12AB"/>
    <w:rsid w:val="006F282E"/>
    <w:rsid w:val="006F37AC"/>
    <w:rsid w:val="006F5325"/>
    <w:rsid w:val="006F56D8"/>
    <w:rsid w:val="006F6440"/>
    <w:rsid w:val="00702880"/>
    <w:rsid w:val="00706C70"/>
    <w:rsid w:val="007100C9"/>
    <w:rsid w:val="00710D0A"/>
    <w:rsid w:val="00714173"/>
    <w:rsid w:val="00716DC8"/>
    <w:rsid w:val="00730AA2"/>
    <w:rsid w:val="00731176"/>
    <w:rsid w:val="00731B61"/>
    <w:rsid w:val="00732B5E"/>
    <w:rsid w:val="00732E8F"/>
    <w:rsid w:val="00735730"/>
    <w:rsid w:val="00736339"/>
    <w:rsid w:val="00737015"/>
    <w:rsid w:val="00737377"/>
    <w:rsid w:val="00742ECE"/>
    <w:rsid w:val="00743ECD"/>
    <w:rsid w:val="00744413"/>
    <w:rsid w:val="00744852"/>
    <w:rsid w:val="0074660B"/>
    <w:rsid w:val="007519FE"/>
    <w:rsid w:val="0075397A"/>
    <w:rsid w:val="007549A4"/>
    <w:rsid w:val="007601DD"/>
    <w:rsid w:val="00761B92"/>
    <w:rsid w:val="007658D5"/>
    <w:rsid w:val="007671B3"/>
    <w:rsid w:val="0077291C"/>
    <w:rsid w:val="00774FD8"/>
    <w:rsid w:val="00775F9A"/>
    <w:rsid w:val="007775A0"/>
    <w:rsid w:val="00785B5B"/>
    <w:rsid w:val="00790886"/>
    <w:rsid w:val="007917B0"/>
    <w:rsid w:val="007A0454"/>
    <w:rsid w:val="007A1023"/>
    <w:rsid w:val="007A2D4D"/>
    <w:rsid w:val="007A523D"/>
    <w:rsid w:val="007A573B"/>
    <w:rsid w:val="007A5B3F"/>
    <w:rsid w:val="007A6D5E"/>
    <w:rsid w:val="007B05BB"/>
    <w:rsid w:val="007B0E9C"/>
    <w:rsid w:val="007B10A7"/>
    <w:rsid w:val="007B3FC4"/>
    <w:rsid w:val="007B4414"/>
    <w:rsid w:val="007B5564"/>
    <w:rsid w:val="007C12FE"/>
    <w:rsid w:val="007C172E"/>
    <w:rsid w:val="007C2949"/>
    <w:rsid w:val="007C3AC9"/>
    <w:rsid w:val="007C3E19"/>
    <w:rsid w:val="007C4C95"/>
    <w:rsid w:val="007C71BE"/>
    <w:rsid w:val="007D0187"/>
    <w:rsid w:val="007D037D"/>
    <w:rsid w:val="007D084D"/>
    <w:rsid w:val="007D6F5B"/>
    <w:rsid w:val="007D7409"/>
    <w:rsid w:val="007E00BF"/>
    <w:rsid w:val="007E1661"/>
    <w:rsid w:val="007E270B"/>
    <w:rsid w:val="007F0AB7"/>
    <w:rsid w:val="007F0B8A"/>
    <w:rsid w:val="007F23E9"/>
    <w:rsid w:val="007F29CD"/>
    <w:rsid w:val="007F3763"/>
    <w:rsid w:val="007F457A"/>
    <w:rsid w:val="007F4EF3"/>
    <w:rsid w:val="007F53CB"/>
    <w:rsid w:val="0080200B"/>
    <w:rsid w:val="008020CF"/>
    <w:rsid w:val="00810163"/>
    <w:rsid w:val="00810B2F"/>
    <w:rsid w:val="00810FC2"/>
    <w:rsid w:val="00813026"/>
    <w:rsid w:val="008132DE"/>
    <w:rsid w:val="008211C4"/>
    <w:rsid w:val="00825371"/>
    <w:rsid w:val="00826B4E"/>
    <w:rsid w:val="0082755B"/>
    <w:rsid w:val="00830DB0"/>
    <w:rsid w:val="00831E35"/>
    <w:rsid w:val="00831EEB"/>
    <w:rsid w:val="008348B0"/>
    <w:rsid w:val="00836716"/>
    <w:rsid w:val="008369E1"/>
    <w:rsid w:val="0083731E"/>
    <w:rsid w:val="008435BF"/>
    <w:rsid w:val="008453CA"/>
    <w:rsid w:val="00851D75"/>
    <w:rsid w:val="008529E4"/>
    <w:rsid w:val="00857413"/>
    <w:rsid w:val="00857DBB"/>
    <w:rsid w:val="00861C79"/>
    <w:rsid w:val="008709BA"/>
    <w:rsid w:val="00870AEC"/>
    <w:rsid w:val="00871868"/>
    <w:rsid w:val="00875171"/>
    <w:rsid w:val="008860AD"/>
    <w:rsid w:val="008942F2"/>
    <w:rsid w:val="00894FE5"/>
    <w:rsid w:val="008A5864"/>
    <w:rsid w:val="008B4699"/>
    <w:rsid w:val="008B6D5A"/>
    <w:rsid w:val="008B7273"/>
    <w:rsid w:val="008B7A2C"/>
    <w:rsid w:val="008C0241"/>
    <w:rsid w:val="008C1E00"/>
    <w:rsid w:val="008C4B15"/>
    <w:rsid w:val="008C5C05"/>
    <w:rsid w:val="008D09AB"/>
    <w:rsid w:val="008D425D"/>
    <w:rsid w:val="008D721F"/>
    <w:rsid w:val="008D786A"/>
    <w:rsid w:val="008E410A"/>
    <w:rsid w:val="008E60D6"/>
    <w:rsid w:val="008E6509"/>
    <w:rsid w:val="008E7D7A"/>
    <w:rsid w:val="008F09E8"/>
    <w:rsid w:val="008F611C"/>
    <w:rsid w:val="00906C78"/>
    <w:rsid w:val="00911076"/>
    <w:rsid w:val="00913CB3"/>
    <w:rsid w:val="009145ED"/>
    <w:rsid w:val="00915346"/>
    <w:rsid w:val="00915C8E"/>
    <w:rsid w:val="00917847"/>
    <w:rsid w:val="00921BA4"/>
    <w:rsid w:val="00924267"/>
    <w:rsid w:val="00926C9D"/>
    <w:rsid w:val="00926CE6"/>
    <w:rsid w:val="009334FF"/>
    <w:rsid w:val="0093432C"/>
    <w:rsid w:val="00934CDE"/>
    <w:rsid w:val="00935A68"/>
    <w:rsid w:val="00937077"/>
    <w:rsid w:val="00937F9A"/>
    <w:rsid w:val="009406C4"/>
    <w:rsid w:val="009409FC"/>
    <w:rsid w:val="00942992"/>
    <w:rsid w:val="00943474"/>
    <w:rsid w:val="0094530A"/>
    <w:rsid w:val="0095024A"/>
    <w:rsid w:val="009505A8"/>
    <w:rsid w:val="00952E21"/>
    <w:rsid w:val="00953B62"/>
    <w:rsid w:val="00953BFD"/>
    <w:rsid w:val="009561D6"/>
    <w:rsid w:val="00956D65"/>
    <w:rsid w:val="00962C81"/>
    <w:rsid w:val="00964A15"/>
    <w:rsid w:val="009657B8"/>
    <w:rsid w:val="009659E9"/>
    <w:rsid w:val="00965C8A"/>
    <w:rsid w:val="00967DD3"/>
    <w:rsid w:val="00973330"/>
    <w:rsid w:val="0097616C"/>
    <w:rsid w:val="00976FFD"/>
    <w:rsid w:val="00983307"/>
    <w:rsid w:val="00985CE7"/>
    <w:rsid w:val="0099105E"/>
    <w:rsid w:val="00991541"/>
    <w:rsid w:val="00991FA7"/>
    <w:rsid w:val="00993E82"/>
    <w:rsid w:val="009977E0"/>
    <w:rsid w:val="009A0CB3"/>
    <w:rsid w:val="009A1F64"/>
    <w:rsid w:val="009A2C5A"/>
    <w:rsid w:val="009A5E11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28B0"/>
    <w:rsid w:val="009C42E5"/>
    <w:rsid w:val="009C4406"/>
    <w:rsid w:val="009C49E0"/>
    <w:rsid w:val="009D7E64"/>
    <w:rsid w:val="009E069E"/>
    <w:rsid w:val="009E13A3"/>
    <w:rsid w:val="009E2267"/>
    <w:rsid w:val="009E308E"/>
    <w:rsid w:val="009E5D19"/>
    <w:rsid w:val="009F461E"/>
    <w:rsid w:val="009F47A2"/>
    <w:rsid w:val="009F52C1"/>
    <w:rsid w:val="009F665B"/>
    <w:rsid w:val="00A03C91"/>
    <w:rsid w:val="00A047AB"/>
    <w:rsid w:val="00A10BDD"/>
    <w:rsid w:val="00A11C8D"/>
    <w:rsid w:val="00A13519"/>
    <w:rsid w:val="00A17618"/>
    <w:rsid w:val="00A21A3A"/>
    <w:rsid w:val="00A21E26"/>
    <w:rsid w:val="00A22494"/>
    <w:rsid w:val="00A2475D"/>
    <w:rsid w:val="00A24AE9"/>
    <w:rsid w:val="00A25384"/>
    <w:rsid w:val="00A33D15"/>
    <w:rsid w:val="00A34D89"/>
    <w:rsid w:val="00A3534B"/>
    <w:rsid w:val="00A41839"/>
    <w:rsid w:val="00A43BFC"/>
    <w:rsid w:val="00A441B7"/>
    <w:rsid w:val="00A465B1"/>
    <w:rsid w:val="00A467E6"/>
    <w:rsid w:val="00A54097"/>
    <w:rsid w:val="00A548A5"/>
    <w:rsid w:val="00A62630"/>
    <w:rsid w:val="00A6282C"/>
    <w:rsid w:val="00A66945"/>
    <w:rsid w:val="00A74641"/>
    <w:rsid w:val="00A74C0B"/>
    <w:rsid w:val="00A754D8"/>
    <w:rsid w:val="00A75A93"/>
    <w:rsid w:val="00A77461"/>
    <w:rsid w:val="00A80191"/>
    <w:rsid w:val="00A813C7"/>
    <w:rsid w:val="00A8522F"/>
    <w:rsid w:val="00A8642B"/>
    <w:rsid w:val="00A87CCC"/>
    <w:rsid w:val="00A91613"/>
    <w:rsid w:val="00A91E60"/>
    <w:rsid w:val="00A935D0"/>
    <w:rsid w:val="00A945FD"/>
    <w:rsid w:val="00A94D50"/>
    <w:rsid w:val="00A9612B"/>
    <w:rsid w:val="00AA069E"/>
    <w:rsid w:val="00AA1705"/>
    <w:rsid w:val="00AA752E"/>
    <w:rsid w:val="00AB457A"/>
    <w:rsid w:val="00AC33D6"/>
    <w:rsid w:val="00AC3E79"/>
    <w:rsid w:val="00AC5454"/>
    <w:rsid w:val="00AC54D2"/>
    <w:rsid w:val="00AC683B"/>
    <w:rsid w:val="00AD353C"/>
    <w:rsid w:val="00AD4103"/>
    <w:rsid w:val="00AD6FB7"/>
    <w:rsid w:val="00AE04C5"/>
    <w:rsid w:val="00AE660D"/>
    <w:rsid w:val="00AE6AF3"/>
    <w:rsid w:val="00AF29A8"/>
    <w:rsid w:val="00AF44BF"/>
    <w:rsid w:val="00B00AE7"/>
    <w:rsid w:val="00B01742"/>
    <w:rsid w:val="00B01915"/>
    <w:rsid w:val="00B01F71"/>
    <w:rsid w:val="00B02B71"/>
    <w:rsid w:val="00B02D57"/>
    <w:rsid w:val="00B04C88"/>
    <w:rsid w:val="00B05BDC"/>
    <w:rsid w:val="00B06F3B"/>
    <w:rsid w:val="00B137CF"/>
    <w:rsid w:val="00B22247"/>
    <w:rsid w:val="00B258FE"/>
    <w:rsid w:val="00B30015"/>
    <w:rsid w:val="00B31AC7"/>
    <w:rsid w:val="00B34607"/>
    <w:rsid w:val="00B34AA4"/>
    <w:rsid w:val="00B34E65"/>
    <w:rsid w:val="00B35BE6"/>
    <w:rsid w:val="00B368C2"/>
    <w:rsid w:val="00B37990"/>
    <w:rsid w:val="00B40124"/>
    <w:rsid w:val="00B420FB"/>
    <w:rsid w:val="00B42F12"/>
    <w:rsid w:val="00B44BFE"/>
    <w:rsid w:val="00B469A4"/>
    <w:rsid w:val="00B50B36"/>
    <w:rsid w:val="00B516B4"/>
    <w:rsid w:val="00B51E80"/>
    <w:rsid w:val="00B52CF6"/>
    <w:rsid w:val="00B56188"/>
    <w:rsid w:val="00B56291"/>
    <w:rsid w:val="00B56703"/>
    <w:rsid w:val="00B57146"/>
    <w:rsid w:val="00B5760B"/>
    <w:rsid w:val="00B57D58"/>
    <w:rsid w:val="00B66AC5"/>
    <w:rsid w:val="00B67A22"/>
    <w:rsid w:val="00B729AB"/>
    <w:rsid w:val="00B74BD3"/>
    <w:rsid w:val="00B7504B"/>
    <w:rsid w:val="00B76443"/>
    <w:rsid w:val="00B77914"/>
    <w:rsid w:val="00B80A12"/>
    <w:rsid w:val="00B80B1C"/>
    <w:rsid w:val="00B826F4"/>
    <w:rsid w:val="00B82B53"/>
    <w:rsid w:val="00B84C48"/>
    <w:rsid w:val="00B90D89"/>
    <w:rsid w:val="00B915CE"/>
    <w:rsid w:val="00B97AB1"/>
    <w:rsid w:val="00BA1F77"/>
    <w:rsid w:val="00BA3945"/>
    <w:rsid w:val="00BA3B0E"/>
    <w:rsid w:val="00BA4C0A"/>
    <w:rsid w:val="00BA6F64"/>
    <w:rsid w:val="00BA71B2"/>
    <w:rsid w:val="00BB2221"/>
    <w:rsid w:val="00BB5038"/>
    <w:rsid w:val="00BB630C"/>
    <w:rsid w:val="00BB6851"/>
    <w:rsid w:val="00BB71BC"/>
    <w:rsid w:val="00BC3841"/>
    <w:rsid w:val="00BC4EA3"/>
    <w:rsid w:val="00BC5F1B"/>
    <w:rsid w:val="00BC6882"/>
    <w:rsid w:val="00BD2577"/>
    <w:rsid w:val="00BD4034"/>
    <w:rsid w:val="00BD5923"/>
    <w:rsid w:val="00BD687C"/>
    <w:rsid w:val="00BD75C4"/>
    <w:rsid w:val="00BE1487"/>
    <w:rsid w:val="00BE31C5"/>
    <w:rsid w:val="00BE3C3E"/>
    <w:rsid w:val="00BE7D6A"/>
    <w:rsid w:val="00BF08A1"/>
    <w:rsid w:val="00BF3027"/>
    <w:rsid w:val="00C00825"/>
    <w:rsid w:val="00C01DD3"/>
    <w:rsid w:val="00C026A9"/>
    <w:rsid w:val="00C032ED"/>
    <w:rsid w:val="00C0531C"/>
    <w:rsid w:val="00C0537F"/>
    <w:rsid w:val="00C0634F"/>
    <w:rsid w:val="00C112E5"/>
    <w:rsid w:val="00C122BE"/>
    <w:rsid w:val="00C13512"/>
    <w:rsid w:val="00C155EF"/>
    <w:rsid w:val="00C20024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6B25"/>
    <w:rsid w:val="00C51CD2"/>
    <w:rsid w:val="00C54B44"/>
    <w:rsid w:val="00C54C08"/>
    <w:rsid w:val="00C55BC1"/>
    <w:rsid w:val="00C57EC8"/>
    <w:rsid w:val="00C65F05"/>
    <w:rsid w:val="00C7041D"/>
    <w:rsid w:val="00C70594"/>
    <w:rsid w:val="00C7071A"/>
    <w:rsid w:val="00C7079A"/>
    <w:rsid w:val="00C70F7D"/>
    <w:rsid w:val="00C736B9"/>
    <w:rsid w:val="00C75AE7"/>
    <w:rsid w:val="00C767DA"/>
    <w:rsid w:val="00C81A7A"/>
    <w:rsid w:val="00C83083"/>
    <w:rsid w:val="00C83161"/>
    <w:rsid w:val="00C84963"/>
    <w:rsid w:val="00C86416"/>
    <w:rsid w:val="00C86474"/>
    <w:rsid w:val="00C87351"/>
    <w:rsid w:val="00C93900"/>
    <w:rsid w:val="00C97B87"/>
    <w:rsid w:val="00CA1E64"/>
    <w:rsid w:val="00CA44BF"/>
    <w:rsid w:val="00CA53D8"/>
    <w:rsid w:val="00CB053E"/>
    <w:rsid w:val="00CB1CCF"/>
    <w:rsid w:val="00CB5B65"/>
    <w:rsid w:val="00CC1D3B"/>
    <w:rsid w:val="00CC2048"/>
    <w:rsid w:val="00CC44C6"/>
    <w:rsid w:val="00CC4B93"/>
    <w:rsid w:val="00CC546F"/>
    <w:rsid w:val="00CC7D1C"/>
    <w:rsid w:val="00CD0C7D"/>
    <w:rsid w:val="00CD1938"/>
    <w:rsid w:val="00CD4B23"/>
    <w:rsid w:val="00CD5BD0"/>
    <w:rsid w:val="00CD68BE"/>
    <w:rsid w:val="00CD7DA2"/>
    <w:rsid w:val="00CF136B"/>
    <w:rsid w:val="00CF5603"/>
    <w:rsid w:val="00D010DC"/>
    <w:rsid w:val="00D02DEB"/>
    <w:rsid w:val="00D058FF"/>
    <w:rsid w:val="00D0746F"/>
    <w:rsid w:val="00D10734"/>
    <w:rsid w:val="00D11191"/>
    <w:rsid w:val="00D11A42"/>
    <w:rsid w:val="00D2536C"/>
    <w:rsid w:val="00D32D07"/>
    <w:rsid w:val="00D3392F"/>
    <w:rsid w:val="00D35822"/>
    <w:rsid w:val="00D42478"/>
    <w:rsid w:val="00D4722C"/>
    <w:rsid w:val="00D5586A"/>
    <w:rsid w:val="00D66BA4"/>
    <w:rsid w:val="00D66F49"/>
    <w:rsid w:val="00D814C6"/>
    <w:rsid w:val="00D83631"/>
    <w:rsid w:val="00D84442"/>
    <w:rsid w:val="00D9068B"/>
    <w:rsid w:val="00D90A1E"/>
    <w:rsid w:val="00D90C1C"/>
    <w:rsid w:val="00D90F24"/>
    <w:rsid w:val="00D91758"/>
    <w:rsid w:val="00D9641C"/>
    <w:rsid w:val="00D96E9B"/>
    <w:rsid w:val="00DA0AB0"/>
    <w:rsid w:val="00DA240A"/>
    <w:rsid w:val="00DA328E"/>
    <w:rsid w:val="00DA52FC"/>
    <w:rsid w:val="00DA61C5"/>
    <w:rsid w:val="00DB2DBE"/>
    <w:rsid w:val="00DB4822"/>
    <w:rsid w:val="00DB61B8"/>
    <w:rsid w:val="00DB650B"/>
    <w:rsid w:val="00DC1D18"/>
    <w:rsid w:val="00DC3273"/>
    <w:rsid w:val="00DC37A2"/>
    <w:rsid w:val="00DC646F"/>
    <w:rsid w:val="00DC7E08"/>
    <w:rsid w:val="00DD6ECE"/>
    <w:rsid w:val="00DD734C"/>
    <w:rsid w:val="00DD7D2B"/>
    <w:rsid w:val="00DF3330"/>
    <w:rsid w:val="00DF3592"/>
    <w:rsid w:val="00DF4768"/>
    <w:rsid w:val="00DF5E60"/>
    <w:rsid w:val="00DF6EA5"/>
    <w:rsid w:val="00E00AA8"/>
    <w:rsid w:val="00E03100"/>
    <w:rsid w:val="00E06A9A"/>
    <w:rsid w:val="00E07B0F"/>
    <w:rsid w:val="00E119A7"/>
    <w:rsid w:val="00E12B84"/>
    <w:rsid w:val="00E12CB2"/>
    <w:rsid w:val="00E137F7"/>
    <w:rsid w:val="00E16CE1"/>
    <w:rsid w:val="00E2120F"/>
    <w:rsid w:val="00E30975"/>
    <w:rsid w:val="00E314AF"/>
    <w:rsid w:val="00E32271"/>
    <w:rsid w:val="00E33009"/>
    <w:rsid w:val="00E34F34"/>
    <w:rsid w:val="00E37A1D"/>
    <w:rsid w:val="00E4090E"/>
    <w:rsid w:val="00E4149B"/>
    <w:rsid w:val="00E4222C"/>
    <w:rsid w:val="00E51F84"/>
    <w:rsid w:val="00E55BD3"/>
    <w:rsid w:val="00E55DBD"/>
    <w:rsid w:val="00E55F10"/>
    <w:rsid w:val="00E579F9"/>
    <w:rsid w:val="00E626E6"/>
    <w:rsid w:val="00E62969"/>
    <w:rsid w:val="00E71720"/>
    <w:rsid w:val="00E717D1"/>
    <w:rsid w:val="00E7183A"/>
    <w:rsid w:val="00E72771"/>
    <w:rsid w:val="00E7344A"/>
    <w:rsid w:val="00E734DB"/>
    <w:rsid w:val="00E75386"/>
    <w:rsid w:val="00E819F5"/>
    <w:rsid w:val="00E833D9"/>
    <w:rsid w:val="00E834CF"/>
    <w:rsid w:val="00E83D36"/>
    <w:rsid w:val="00E90B7C"/>
    <w:rsid w:val="00E90EF7"/>
    <w:rsid w:val="00E91193"/>
    <w:rsid w:val="00E91F1C"/>
    <w:rsid w:val="00E92753"/>
    <w:rsid w:val="00E943B3"/>
    <w:rsid w:val="00E94BB8"/>
    <w:rsid w:val="00E95664"/>
    <w:rsid w:val="00E95717"/>
    <w:rsid w:val="00E9639D"/>
    <w:rsid w:val="00E97BB8"/>
    <w:rsid w:val="00EA18EC"/>
    <w:rsid w:val="00EA1C27"/>
    <w:rsid w:val="00EA1EFE"/>
    <w:rsid w:val="00EA2FCF"/>
    <w:rsid w:val="00EA791B"/>
    <w:rsid w:val="00EB448D"/>
    <w:rsid w:val="00EC1BF6"/>
    <w:rsid w:val="00EC2240"/>
    <w:rsid w:val="00EC7110"/>
    <w:rsid w:val="00EC75CD"/>
    <w:rsid w:val="00EC76D8"/>
    <w:rsid w:val="00ED00C4"/>
    <w:rsid w:val="00ED12CC"/>
    <w:rsid w:val="00ED1C5F"/>
    <w:rsid w:val="00ED250D"/>
    <w:rsid w:val="00ED566C"/>
    <w:rsid w:val="00ED5A95"/>
    <w:rsid w:val="00EE0A55"/>
    <w:rsid w:val="00EE358A"/>
    <w:rsid w:val="00EE3879"/>
    <w:rsid w:val="00EE3EE2"/>
    <w:rsid w:val="00EE3FC6"/>
    <w:rsid w:val="00EE5AB5"/>
    <w:rsid w:val="00EE6528"/>
    <w:rsid w:val="00EE7FCE"/>
    <w:rsid w:val="00EF116B"/>
    <w:rsid w:val="00EF1DF6"/>
    <w:rsid w:val="00EF5280"/>
    <w:rsid w:val="00F02A11"/>
    <w:rsid w:val="00F1301F"/>
    <w:rsid w:val="00F22D6E"/>
    <w:rsid w:val="00F22F4C"/>
    <w:rsid w:val="00F22F72"/>
    <w:rsid w:val="00F24778"/>
    <w:rsid w:val="00F25493"/>
    <w:rsid w:val="00F31185"/>
    <w:rsid w:val="00F350F2"/>
    <w:rsid w:val="00F4225F"/>
    <w:rsid w:val="00F4302C"/>
    <w:rsid w:val="00F44D70"/>
    <w:rsid w:val="00F50E3D"/>
    <w:rsid w:val="00F52754"/>
    <w:rsid w:val="00F56701"/>
    <w:rsid w:val="00F56A9F"/>
    <w:rsid w:val="00F60051"/>
    <w:rsid w:val="00F61248"/>
    <w:rsid w:val="00F62A04"/>
    <w:rsid w:val="00F630AC"/>
    <w:rsid w:val="00F641A5"/>
    <w:rsid w:val="00F649CD"/>
    <w:rsid w:val="00F70141"/>
    <w:rsid w:val="00F71045"/>
    <w:rsid w:val="00F72E04"/>
    <w:rsid w:val="00F72FC1"/>
    <w:rsid w:val="00F73BA0"/>
    <w:rsid w:val="00F73C85"/>
    <w:rsid w:val="00F74DEB"/>
    <w:rsid w:val="00F816A3"/>
    <w:rsid w:val="00F83A09"/>
    <w:rsid w:val="00F85E6F"/>
    <w:rsid w:val="00F86597"/>
    <w:rsid w:val="00F869AB"/>
    <w:rsid w:val="00F87A98"/>
    <w:rsid w:val="00F93DA4"/>
    <w:rsid w:val="00F970D0"/>
    <w:rsid w:val="00F97798"/>
    <w:rsid w:val="00F97C44"/>
    <w:rsid w:val="00FA0233"/>
    <w:rsid w:val="00FA0A5A"/>
    <w:rsid w:val="00FA78BE"/>
    <w:rsid w:val="00FB16D2"/>
    <w:rsid w:val="00FB376A"/>
    <w:rsid w:val="00FB4DCB"/>
    <w:rsid w:val="00FB5977"/>
    <w:rsid w:val="00FB5CE6"/>
    <w:rsid w:val="00FC2B64"/>
    <w:rsid w:val="00FC35C8"/>
    <w:rsid w:val="00FC41C3"/>
    <w:rsid w:val="00FC5F05"/>
    <w:rsid w:val="00FD3F30"/>
    <w:rsid w:val="00FD3FB8"/>
    <w:rsid w:val="00FD4B1D"/>
    <w:rsid w:val="00FD52CB"/>
    <w:rsid w:val="00FD5C32"/>
    <w:rsid w:val="00FD7714"/>
    <w:rsid w:val="00FE6225"/>
    <w:rsid w:val="00FE664D"/>
    <w:rsid w:val="00FF2B0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CAAB-E0FB-4E4A-9DAB-6C66C766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3</cp:revision>
  <cp:lastPrinted>2023-11-07T06:02:00Z</cp:lastPrinted>
  <dcterms:created xsi:type="dcterms:W3CDTF">2025-02-17T15:18:00Z</dcterms:created>
  <dcterms:modified xsi:type="dcterms:W3CDTF">2025-02-17T15:19:00Z</dcterms:modified>
</cp:coreProperties>
</file>