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61D9CC21" w:rsidR="00AF44BF" w:rsidRPr="00BC2F9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546C65">
        <w:rPr>
          <w:rFonts w:ascii="Franklin Gothic Medium" w:hAnsi="Franklin Gothic Medium"/>
          <w:sz w:val="24"/>
          <w:szCs w:val="24"/>
          <w:lang w:val="en-US"/>
        </w:rPr>
        <w:t>16</w:t>
      </w:r>
      <w:r w:rsidR="00546C65">
        <w:rPr>
          <w:rFonts w:ascii="Franklin Gothic Medium" w:hAnsi="Franklin Gothic Medium"/>
          <w:sz w:val="24"/>
          <w:szCs w:val="24"/>
        </w:rPr>
        <w:t xml:space="preserve"> Δεκεμβρίου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BC2F97">
        <w:rPr>
          <w:rFonts w:ascii="Franklin Gothic Medium" w:hAnsi="Franklin Gothic Medium"/>
          <w:sz w:val="24"/>
          <w:szCs w:val="24"/>
          <w:lang w:val="en-US"/>
        </w:rPr>
        <w:t>4</w:t>
      </w:r>
    </w:p>
    <w:p w14:paraId="7851ACF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ABFD449" w14:textId="7E31EC65" w:rsidR="009078F5" w:rsidRDefault="00015661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ΑΑΔΕ: Βραβεύτηκε από το TADEUS ως «</w:t>
      </w:r>
      <w:bookmarkStart w:id="0" w:name="_GoBack"/>
      <w:bookmarkEnd w:id="0"/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 xml:space="preserve">Εξαιρετικό Εθνικό </w:t>
      </w:r>
      <w:proofErr w:type="spellStart"/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Success</w:t>
      </w:r>
      <w:proofErr w:type="spellEnd"/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 xml:space="preserve"> </w:t>
      </w:r>
      <w:proofErr w:type="spellStart"/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Story</w:t>
      </w:r>
      <w:proofErr w:type="spellEnd"/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 xml:space="preserve">» για το σύστημα εντοπισμού απάτης στην αγορά καυσίμων </w:t>
      </w:r>
    </w:p>
    <w:p w14:paraId="5C46C86A" w14:textId="77777777" w:rsidR="00870A9E" w:rsidRPr="009078F5" w:rsidRDefault="00870A9E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14:paraId="071D425F" w14:textId="77777777" w:rsidR="00870A9E" w:rsidRPr="00870A9E" w:rsidRDefault="00870A9E" w:rsidP="00870A9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70A9E">
        <w:rPr>
          <w:rFonts w:ascii="Franklin Gothic Medium" w:hAnsi="Franklin Gothic Medium"/>
          <w:bCs/>
          <w:sz w:val="24"/>
          <w:szCs w:val="28"/>
        </w:rPr>
        <w:t xml:space="preserve">Μια σημαντική διάκριση απονεμήθηκε στην Ανεξάρτητη Αρχή Δημοσίων Εσόδων, από τις ευρωπαϊκές φορολογικές διοικήσεις, στο πλαίσιο του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Tax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Admninistration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European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Summit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(TADEUS), που πραγματοποιήθηκε στις 12 και 13 Δεκεμβρίου 2024, στην Βουδαπέστη. </w:t>
      </w:r>
    </w:p>
    <w:p w14:paraId="5EF21A0F" w14:textId="27626859" w:rsidR="00870A9E" w:rsidRPr="00870A9E" w:rsidRDefault="00870A9E" w:rsidP="00870A9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70A9E">
        <w:rPr>
          <w:rFonts w:ascii="Franklin Gothic Medium" w:hAnsi="Franklin Gothic Medium"/>
          <w:bCs/>
          <w:sz w:val="24"/>
          <w:szCs w:val="28"/>
        </w:rPr>
        <w:t xml:space="preserve">Ο </w:t>
      </w:r>
      <w:r w:rsidRPr="00870A9E">
        <w:rPr>
          <w:rFonts w:ascii="Franklin Gothic Medium" w:hAnsi="Franklin Gothic Medium"/>
          <w:bCs/>
          <w:sz w:val="24"/>
          <w:szCs w:val="28"/>
        </w:rPr>
        <w:t>Διοικητής</w:t>
      </w:r>
      <w:r w:rsidRPr="00870A9E">
        <w:rPr>
          <w:rFonts w:ascii="Franklin Gothic Medium" w:hAnsi="Franklin Gothic Medium"/>
          <w:bCs/>
          <w:sz w:val="24"/>
          <w:szCs w:val="28"/>
        </w:rPr>
        <w:t xml:space="preserve"> της ΑΑΔΕ, Γιώργος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Πιτσιλής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, παρέλαβε το πρώτο βραβείο για το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Outstanding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National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Success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Story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, αναφορικά με την πλατφόρμα,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Data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analytics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for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fraud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detection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in the Greek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fuel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market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(Ανάλυση δεδομένων για τον εντοπισμό απάτης στην ελληνική αγορά καυσίμων). </w:t>
      </w:r>
    </w:p>
    <w:p w14:paraId="5D6FBD98" w14:textId="77777777" w:rsidR="00870A9E" w:rsidRPr="00870A9E" w:rsidRDefault="00870A9E" w:rsidP="00870A9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70A9E">
        <w:rPr>
          <w:rFonts w:ascii="Franklin Gothic Medium" w:hAnsi="Franklin Gothic Medium"/>
          <w:bCs/>
          <w:sz w:val="24"/>
          <w:szCs w:val="28"/>
        </w:rPr>
        <w:t xml:space="preserve">Το έργο αυτό παρουσιάστηκε από τον κύριο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στους ομολόγους του, κατά τη διάρκεια της συνόδου. Το νέο σύστημα αξιοποιεί δεδομένα από το σύστημα εισροών εκροών, το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myDATA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, την εφαρμογή κινητών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appodixi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, το TAXIS, το τελωνειακό σύστημα ICIS, και τα δεδομένα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γεωεντοπισμού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(GPS) των πλωτών μέσων και βυτιοφόρων, συνθέτοντας πάνω από 100 διαφορετικά κριτήρια ανάλυσης κινδύνου. </w:t>
      </w:r>
    </w:p>
    <w:p w14:paraId="2349E3A9" w14:textId="77777777" w:rsidR="00870A9E" w:rsidRPr="00870A9E" w:rsidRDefault="00870A9E" w:rsidP="00870A9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70A9E">
        <w:rPr>
          <w:rFonts w:ascii="Franklin Gothic Medium" w:hAnsi="Franklin Gothic Medium"/>
          <w:bCs/>
          <w:sz w:val="24"/>
          <w:szCs w:val="28"/>
        </w:rPr>
        <w:t xml:space="preserve">Μέσω αυτού, έχουν διαμορφωθεί πάνω από 15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δισεκ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>. αρχεία πληροφοριών και πάνω από 3.000 καταγραφές στοιχείων από κάθε πρατήριο.</w:t>
      </w:r>
    </w:p>
    <w:p w14:paraId="3EBB604F" w14:textId="77777777" w:rsidR="00870A9E" w:rsidRPr="00870A9E" w:rsidRDefault="00870A9E" w:rsidP="00870A9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70A9E">
        <w:rPr>
          <w:rFonts w:ascii="Franklin Gothic Medium" w:hAnsi="Franklin Gothic Medium"/>
          <w:bCs/>
          <w:sz w:val="24"/>
          <w:szCs w:val="28"/>
        </w:rPr>
        <w:t xml:space="preserve">Η αξιοποίηση των δεδομένων μέσα από ειδικούς αλγόριθμους, έχει αυξήσει τα τρία τελευταία χρόνια το ποσοστό εντοπισμού απάτης από το 7% στο 42%, με 6 στις 10 εντοπισμένες απάτες να είναι σημαντικές υποθέσεις φορολογικής και τελωνειακής φύσεως. </w:t>
      </w:r>
    </w:p>
    <w:p w14:paraId="53E4738E" w14:textId="77777777" w:rsidR="00870A9E" w:rsidRPr="00870A9E" w:rsidRDefault="00870A9E" w:rsidP="00870A9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70A9E">
        <w:rPr>
          <w:rFonts w:ascii="Franklin Gothic Medium" w:hAnsi="Franklin Gothic Medium"/>
          <w:bCs/>
          <w:sz w:val="24"/>
          <w:szCs w:val="28"/>
        </w:rPr>
        <w:t xml:space="preserve">Όπως δήλωσε ο κ.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Πιτσιλής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, «η βράβευση αυτή αποδεικνύει την επιτυχία της δουλειάς όλων μας, εργαζομένων και διοίκησης, στην Ανεξάρτητη Αρχή Δημοσίων Εσόδων, στην κατεύθυνση της αξιοποίησης όλων των δυνατοτήτων, που μας δίνει η τεχνολογία, για τον περιορισμό της φοροδιαφυγής και του λαθρεμπορίου. Προς όφελος του κοινωνικού συνόλου, του υγιούς </w:t>
      </w:r>
      <w:proofErr w:type="spellStart"/>
      <w:r w:rsidRPr="00870A9E">
        <w:rPr>
          <w:rFonts w:ascii="Franklin Gothic Medium" w:hAnsi="Franklin Gothic Medium"/>
          <w:bCs/>
          <w:sz w:val="24"/>
          <w:szCs w:val="28"/>
        </w:rPr>
        <w:t>επιχειρείν</w:t>
      </w:r>
      <w:proofErr w:type="spellEnd"/>
      <w:r w:rsidRPr="00870A9E">
        <w:rPr>
          <w:rFonts w:ascii="Franklin Gothic Medium" w:hAnsi="Franklin Gothic Medium"/>
          <w:bCs/>
          <w:sz w:val="24"/>
          <w:szCs w:val="28"/>
        </w:rPr>
        <w:t xml:space="preserve"> και του δημοσίου συμφέροντος».</w:t>
      </w:r>
    </w:p>
    <w:p w14:paraId="7C3FAAB0" w14:textId="77777777" w:rsidR="009078F5" w:rsidRPr="009078F5" w:rsidRDefault="009078F5" w:rsidP="009078F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9078F5" w:rsidRPr="009078F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6"/>
  </w:num>
  <w:num w:numId="9">
    <w:abstractNumId w:val="12"/>
  </w:num>
  <w:num w:numId="10">
    <w:abstractNumId w:val="7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7112-980D-4B7C-B608-1E21AD6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Βλάσιος Βαλατσός</cp:lastModifiedBy>
  <cp:revision>2</cp:revision>
  <cp:lastPrinted>2024-09-20T06:07:00Z</cp:lastPrinted>
  <dcterms:created xsi:type="dcterms:W3CDTF">2024-12-16T04:56:00Z</dcterms:created>
  <dcterms:modified xsi:type="dcterms:W3CDTF">2024-12-16T04:56:00Z</dcterms:modified>
</cp:coreProperties>
</file>