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B809" w14:textId="77777777" w:rsidR="00681D8C" w:rsidRDefault="00681D8C" w:rsidP="00681D8C">
      <w:pPr>
        <w:spacing w:after="0"/>
        <w:jc w:val="right"/>
        <w:rPr>
          <w:rFonts w:cstheme="minorHAnsi"/>
          <w:sz w:val="24"/>
          <w:szCs w:val="24"/>
        </w:rPr>
      </w:pPr>
      <w:r>
        <w:rPr>
          <w:rFonts w:cstheme="minorHAnsi"/>
          <w:sz w:val="24"/>
          <w:szCs w:val="24"/>
        </w:rPr>
        <w:t>13 Δεκεμβρίου 2024</w:t>
      </w:r>
    </w:p>
    <w:p w14:paraId="298B1EBE" w14:textId="77777777" w:rsidR="00681D8C" w:rsidRDefault="00681D8C" w:rsidP="00681D8C">
      <w:pPr>
        <w:spacing w:after="0"/>
        <w:jc w:val="center"/>
        <w:rPr>
          <w:rFonts w:cstheme="minorHAnsi"/>
          <w:sz w:val="24"/>
          <w:szCs w:val="24"/>
        </w:rPr>
      </w:pPr>
    </w:p>
    <w:p w14:paraId="59272109" w14:textId="77777777" w:rsidR="00681D8C" w:rsidRDefault="00681D8C" w:rsidP="00681D8C">
      <w:pPr>
        <w:spacing w:after="0"/>
        <w:jc w:val="center"/>
        <w:rPr>
          <w:rFonts w:cstheme="minorHAnsi"/>
          <w:sz w:val="24"/>
          <w:szCs w:val="24"/>
        </w:rPr>
      </w:pPr>
    </w:p>
    <w:p w14:paraId="4D2B3115" w14:textId="77777777" w:rsidR="00681D8C" w:rsidRDefault="00681D8C" w:rsidP="00681D8C">
      <w:pPr>
        <w:spacing w:after="0"/>
        <w:jc w:val="center"/>
        <w:rPr>
          <w:rFonts w:cstheme="minorHAnsi"/>
          <w:i/>
          <w:sz w:val="24"/>
          <w:szCs w:val="24"/>
        </w:rPr>
      </w:pPr>
    </w:p>
    <w:p w14:paraId="0D06D22A" w14:textId="77777777" w:rsidR="00681D8C" w:rsidRDefault="00681D8C" w:rsidP="00681D8C">
      <w:pPr>
        <w:spacing w:after="0"/>
        <w:jc w:val="center"/>
        <w:rPr>
          <w:rFonts w:cstheme="minorHAnsi"/>
          <w:i/>
          <w:sz w:val="24"/>
          <w:szCs w:val="24"/>
        </w:rPr>
      </w:pPr>
      <w:r w:rsidRPr="001E4874">
        <w:rPr>
          <w:rFonts w:cstheme="minorHAnsi"/>
          <w:i/>
          <w:sz w:val="24"/>
          <w:szCs w:val="24"/>
        </w:rPr>
        <w:t>Κοινή Ανακοίνωση Τύπου του Υπουργείου Εθνικής Οικονομίας και Οικονομικών και της ΑΑΔΕ</w:t>
      </w:r>
    </w:p>
    <w:p w14:paraId="59B95F70" w14:textId="77777777" w:rsidR="00681D8C" w:rsidRDefault="00681D8C" w:rsidP="00681D8C">
      <w:pPr>
        <w:spacing w:after="0"/>
        <w:jc w:val="center"/>
        <w:rPr>
          <w:rFonts w:cstheme="minorHAnsi"/>
          <w:i/>
          <w:sz w:val="24"/>
          <w:szCs w:val="24"/>
        </w:rPr>
      </w:pPr>
    </w:p>
    <w:p w14:paraId="378F1EC9" w14:textId="77777777" w:rsidR="00681D8C" w:rsidRDefault="00681D8C" w:rsidP="00681D8C">
      <w:pPr>
        <w:spacing w:after="0"/>
        <w:jc w:val="center"/>
        <w:rPr>
          <w:rFonts w:cstheme="minorHAnsi"/>
          <w:b/>
          <w:sz w:val="24"/>
          <w:szCs w:val="24"/>
        </w:rPr>
      </w:pPr>
      <w:r w:rsidRPr="001E4874">
        <w:rPr>
          <w:rFonts w:cstheme="minorHAnsi"/>
          <w:b/>
          <w:sz w:val="24"/>
          <w:szCs w:val="24"/>
        </w:rPr>
        <w:t>ΓΛΚ και ΑΑΔΕ: Πάνω από 77 εκ. ευρώ το 2024 η επιστροφή του Ειδικού Φόρου Κατανάλωσης πετρελαίου κίνησης στους αγρότες</w:t>
      </w:r>
    </w:p>
    <w:p w14:paraId="089CC95C" w14:textId="77777777" w:rsidR="00681D8C" w:rsidRDefault="00681D8C" w:rsidP="00681D8C">
      <w:pPr>
        <w:spacing w:after="0"/>
        <w:jc w:val="center"/>
        <w:rPr>
          <w:rFonts w:cstheme="minorHAnsi"/>
          <w:b/>
          <w:sz w:val="24"/>
          <w:szCs w:val="24"/>
        </w:rPr>
      </w:pPr>
    </w:p>
    <w:p w14:paraId="01E574B7" w14:textId="77777777" w:rsidR="00681D8C" w:rsidRPr="001E4874" w:rsidRDefault="00681D8C" w:rsidP="00681D8C">
      <w:pPr>
        <w:spacing w:after="0"/>
        <w:rPr>
          <w:rFonts w:cstheme="minorHAnsi"/>
          <w:b/>
          <w:sz w:val="24"/>
          <w:szCs w:val="24"/>
        </w:rPr>
      </w:pPr>
    </w:p>
    <w:p w14:paraId="5ABB3CFD" w14:textId="77777777" w:rsidR="00681D8C" w:rsidRPr="001E4874" w:rsidRDefault="00681D8C" w:rsidP="00681D8C">
      <w:pPr>
        <w:spacing w:after="0"/>
        <w:jc w:val="both"/>
        <w:rPr>
          <w:rFonts w:cstheme="minorHAnsi"/>
          <w:sz w:val="24"/>
          <w:szCs w:val="24"/>
        </w:rPr>
      </w:pPr>
      <w:r w:rsidRPr="001E4874">
        <w:rPr>
          <w:rFonts w:cstheme="minorHAnsi"/>
          <w:sz w:val="24"/>
          <w:szCs w:val="24"/>
        </w:rPr>
        <w:t>Από τα Γραφεία Τύπου του Υπουργείου Εθνικής Οικονομίας και Οικονομικών και της ΑΑΔΕ εκδόθηκε η ακόλουθη ανακοίνωση:</w:t>
      </w:r>
    </w:p>
    <w:p w14:paraId="5C1F8BB4" w14:textId="77777777" w:rsidR="00681D8C" w:rsidRDefault="00681D8C" w:rsidP="00681D8C">
      <w:pPr>
        <w:spacing w:after="0"/>
        <w:jc w:val="both"/>
        <w:rPr>
          <w:rFonts w:cstheme="minorHAnsi"/>
          <w:sz w:val="24"/>
          <w:szCs w:val="24"/>
        </w:rPr>
      </w:pPr>
    </w:p>
    <w:p w14:paraId="413F6869" w14:textId="77777777" w:rsidR="00681D8C" w:rsidRPr="001E4874" w:rsidRDefault="00681D8C" w:rsidP="00681D8C">
      <w:pPr>
        <w:spacing w:after="0"/>
        <w:jc w:val="both"/>
        <w:rPr>
          <w:rFonts w:cstheme="minorHAnsi"/>
          <w:sz w:val="24"/>
          <w:szCs w:val="24"/>
        </w:rPr>
      </w:pPr>
      <w:r w:rsidRPr="001E4874">
        <w:rPr>
          <w:rFonts w:cstheme="minorHAnsi"/>
          <w:sz w:val="24"/>
          <w:szCs w:val="24"/>
        </w:rPr>
        <w:t xml:space="preserve">Η Ανεξάρτητη Αρχή Δημοσίων Εσόδων και το Γενικό Λογιστήριο του Κράτους προχώρησαν στην καταβολή ποσού 37.843.160,24 ευρώ στους λογαριασμούς 273.615 αγροτών, δικαιούχων επιστροφής Ειδικού Φόρου Κατανάλωσης (ΕΦΚ) πετρελαίου κίνησης. </w:t>
      </w:r>
    </w:p>
    <w:p w14:paraId="38954CD3" w14:textId="77777777" w:rsidR="00681D8C" w:rsidRPr="001E4874" w:rsidRDefault="00681D8C" w:rsidP="00681D8C">
      <w:pPr>
        <w:spacing w:after="0"/>
        <w:jc w:val="both"/>
        <w:rPr>
          <w:rFonts w:cstheme="minorHAnsi"/>
          <w:sz w:val="24"/>
          <w:szCs w:val="24"/>
        </w:rPr>
      </w:pPr>
    </w:p>
    <w:p w14:paraId="52B11BD5" w14:textId="77777777" w:rsidR="00681D8C" w:rsidRPr="001E4874" w:rsidRDefault="00681D8C" w:rsidP="00681D8C">
      <w:pPr>
        <w:spacing w:after="0"/>
        <w:jc w:val="both"/>
        <w:rPr>
          <w:rFonts w:cstheme="minorHAnsi"/>
          <w:sz w:val="24"/>
          <w:szCs w:val="24"/>
        </w:rPr>
      </w:pPr>
      <w:r w:rsidRPr="001E4874">
        <w:rPr>
          <w:rFonts w:cstheme="minorHAnsi"/>
          <w:sz w:val="24"/>
          <w:szCs w:val="24"/>
        </w:rPr>
        <w:t xml:space="preserve">Με την καταβολή του ποσού αυτού ολοκληρώνεται η επιστροφή ΕΦΚ πετρελαίου κίνησης αγροτών για το έτος 2024, σε συνέχεια της προκαταβολής που είχε δοθεί τον Απρίλιο, ποσού 39.585.690,99 ευρώ. </w:t>
      </w:r>
    </w:p>
    <w:p w14:paraId="6F85AAC5" w14:textId="77777777" w:rsidR="00681D8C" w:rsidRPr="001E4874" w:rsidRDefault="00681D8C" w:rsidP="00681D8C">
      <w:pPr>
        <w:spacing w:after="0"/>
        <w:jc w:val="both"/>
        <w:rPr>
          <w:rFonts w:cstheme="minorHAnsi"/>
          <w:sz w:val="24"/>
          <w:szCs w:val="24"/>
        </w:rPr>
      </w:pPr>
    </w:p>
    <w:p w14:paraId="75F53316" w14:textId="5F086B4E" w:rsidR="00681D8C" w:rsidRPr="001E4874" w:rsidRDefault="00681D8C" w:rsidP="00681D8C">
      <w:pPr>
        <w:spacing w:after="0"/>
        <w:jc w:val="both"/>
        <w:rPr>
          <w:rFonts w:cstheme="minorHAnsi"/>
          <w:sz w:val="24"/>
          <w:szCs w:val="24"/>
        </w:rPr>
      </w:pPr>
      <w:r w:rsidRPr="001E4874">
        <w:rPr>
          <w:rFonts w:cstheme="minorHAnsi"/>
          <w:sz w:val="24"/>
          <w:szCs w:val="24"/>
        </w:rPr>
        <w:t>Οι δικαιούχοι θα δουν τα χρήματ</w:t>
      </w:r>
      <w:r>
        <w:rPr>
          <w:rFonts w:cstheme="minorHAnsi"/>
          <w:sz w:val="24"/>
          <w:szCs w:val="24"/>
        </w:rPr>
        <w:t>ά</w:t>
      </w:r>
      <w:r w:rsidRPr="001E4874">
        <w:rPr>
          <w:rFonts w:cstheme="minorHAnsi"/>
          <w:sz w:val="24"/>
          <w:szCs w:val="24"/>
        </w:rPr>
        <w:t xml:space="preserve"> τους στο λογαριασμό τους έως τη Δευτέρα 16/12.</w:t>
      </w:r>
    </w:p>
    <w:p w14:paraId="5AB5C601" w14:textId="77777777" w:rsidR="00681D8C" w:rsidRPr="001E4874" w:rsidRDefault="00681D8C" w:rsidP="00681D8C">
      <w:pPr>
        <w:spacing w:after="0"/>
        <w:jc w:val="both"/>
        <w:rPr>
          <w:rFonts w:cstheme="minorHAnsi"/>
          <w:sz w:val="24"/>
          <w:szCs w:val="24"/>
        </w:rPr>
      </w:pPr>
    </w:p>
    <w:p w14:paraId="0A7A0DAD" w14:textId="04C6F096" w:rsidR="00681D8C" w:rsidRDefault="00681D8C" w:rsidP="00681D8C">
      <w:pPr>
        <w:spacing w:after="0"/>
        <w:jc w:val="both"/>
        <w:rPr>
          <w:rFonts w:cstheme="minorHAnsi"/>
          <w:sz w:val="24"/>
          <w:szCs w:val="24"/>
        </w:rPr>
      </w:pPr>
      <w:r w:rsidRPr="001E4874">
        <w:rPr>
          <w:rFonts w:cstheme="minorHAnsi"/>
          <w:sz w:val="24"/>
          <w:szCs w:val="24"/>
        </w:rPr>
        <w:t xml:space="preserve">Σημειώνεται ότι το συνολικό ποσό επιστροφής για το έτος 2024 ανέρχεται αθροιστικά σε 77.428.851,23 ευρώ και οι ενδιαφερόμενοι μπορούν να ενημερώνονται για τους όρους, τις προϋποθέσεις και τη διαδικασία χορήγησης προκαταβολής και επιστροφής ΕΦΚ </w:t>
      </w:r>
      <w:hyperlink r:id="rId8" w:history="1">
        <w:r w:rsidRPr="007C4BF9">
          <w:rPr>
            <w:rStyle w:val="-"/>
            <w:rFonts w:cstheme="minorHAnsi"/>
            <w:sz w:val="24"/>
            <w:szCs w:val="24"/>
          </w:rPr>
          <w:t>ε</w:t>
        </w:r>
        <w:bookmarkStart w:id="0" w:name="_GoBack"/>
        <w:bookmarkEnd w:id="0"/>
        <w:r w:rsidRPr="007C4BF9">
          <w:rPr>
            <w:rStyle w:val="-"/>
            <w:rFonts w:cstheme="minorHAnsi"/>
            <w:sz w:val="24"/>
            <w:szCs w:val="24"/>
          </w:rPr>
          <w:t>δ</w:t>
        </w:r>
        <w:r w:rsidRPr="007C4BF9">
          <w:rPr>
            <w:rStyle w:val="-"/>
            <w:rFonts w:cstheme="minorHAnsi"/>
            <w:sz w:val="24"/>
            <w:szCs w:val="24"/>
          </w:rPr>
          <w:t>ώ</w:t>
        </w:r>
      </w:hyperlink>
      <w:r w:rsidRPr="001E4874">
        <w:rPr>
          <w:rFonts w:cstheme="minorHAnsi"/>
          <w:sz w:val="24"/>
          <w:szCs w:val="24"/>
        </w:rPr>
        <w:t xml:space="preserve"> (Α.1037/2024)</w:t>
      </w:r>
      <w:r>
        <w:rPr>
          <w:rFonts w:cstheme="minorHAnsi"/>
          <w:sz w:val="24"/>
          <w:szCs w:val="24"/>
        </w:rPr>
        <w:t>.</w:t>
      </w:r>
    </w:p>
    <w:p w14:paraId="076B5C40" w14:textId="77777777" w:rsidR="00681D8C" w:rsidRDefault="00681D8C" w:rsidP="00681D8C">
      <w:pPr>
        <w:spacing w:after="0"/>
        <w:jc w:val="both"/>
        <w:rPr>
          <w:rFonts w:cstheme="minorHAnsi"/>
          <w:sz w:val="24"/>
          <w:szCs w:val="24"/>
        </w:rPr>
      </w:pPr>
    </w:p>
    <w:p w14:paraId="3CBEB1C8" w14:textId="77777777" w:rsidR="00681D8C" w:rsidRDefault="00681D8C" w:rsidP="00681D8C">
      <w:pPr>
        <w:spacing w:after="0"/>
        <w:jc w:val="right"/>
        <w:rPr>
          <w:rFonts w:cstheme="minorHAnsi"/>
          <w:b/>
          <w:sz w:val="24"/>
          <w:szCs w:val="24"/>
        </w:rPr>
      </w:pPr>
    </w:p>
    <w:p w14:paraId="7AB717C6" w14:textId="77777777" w:rsidR="00681D8C" w:rsidRPr="001E4874" w:rsidRDefault="00681D8C" w:rsidP="00681D8C">
      <w:pPr>
        <w:spacing w:after="0"/>
        <w:jc w:val="right"/>
        <w:rPr>
          <w:rFonts w:cstheme="minorHAnsi"/>
          <w:b/>
          <w:sz w:val="24"/>
          <w:szCs w:val="24"/>
        </w:rPr>
      </w:pPr>
      <w:r w:rsidRPr="001E4874">
        <w:rPr>
          <w:rFonts w:cstheme="minorHAnsi"/>
          <w:b/>
          <w:sz w:val="24"/>
          <w:szCs w:val="24"/>
        </w:rPr>
        <w:t xml:space="preserve">ΑΠΟ ΤΟ ΓΡΑΦΕΙΟ ΤΥΠΟΥ </w:t>
      </w:r>
    </w:p>
    <w:p w14:paraId="4CA7287D" w14:textId="3AA139E2" w:rsidR="00A571D4" w:rsidRPr="00A571D4" w:rsidRDefault="00A571D4" w:rsidP="00681D8C">
      <w:pPr>
        <w:spacing w:line="276" w:lineRule="auto"/>
        <w:contextualSpacing/>
        <w:jc w:val="center"/>
        <w:rPr>
          <w:rFonts w:cstheme="minorHAnsi"/>
          <w:b/>
          <w:bCs/>
          <w:sz w:val="24"/>
          <w:szCs w:val="28"/>
        </w:rPr>
      </w:pPr>
      <w:r w:rsidRPr="00A571D4">
        <w:rPr>
          <w:rFonts w:cstheme="minorHAnsi"/>
          <w:b/>
          <w:bCs/>
          <w:sz w:val="24"/>
          <w:szCs w:val="28"/>
        </w:rPr>
        <w:t xml:space="preserve"> </w:t>
      </w:r>
    </w:p>
    <w:sectPr w:rsidR="00A571D4" w:rsidRPr="00A571D4" w:rsidSect="00140EC8">
      <w:headerReference w:type="default" r:id="rId9"/>
      <w:headerReference w:type="first" r:id="rId10"/>
      <w:pgSz w:w="11906" w:h="16838" w:code="9"/>
      <w:pgMar w:top="1440" w:right="1800" w:bottom="1440" w:left="1985"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40C3" w14:textId="77777777" w:rsidR="00DE2CE8" w:rsidRDefault="00DE2CE8" w:rsidP="00903640">
      <w:pPr>
        <w:spacing w:after="0" w:line="240" w:lineRule="auto"/>
      </w:pPr>
      <w:r>
        <w:separator/>
      </w:r>
    </w:p>
  </w:endnote>
  <w:endnote w:type="continuationSeparator" w:id="0">
    <w:p w14:paraId="17EB93EE" w14:textId="77777777" w:rsidR="00DE2CE8" w:rsidRDefault="00DE2CE8"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7558" w14:textId="77777777" w:rsidR="00DE2CE8" w:rsidRDefault="00DE2CE8" w:rsidP="00903640">
      <w:pPr>
        <w:spacing w:after="0" w:line="240" w:lineRule="auto"/>
      </w:pPr>
      <w:r>
        <w:separator/>
      </w:r>
    </w:p>
  </w:footnote>
  <w:footnote w:type="continuationSeparator" w:id="0">
    <w:p w14:paraId="451563DE" w14:textId="77777777" w:rsidR="00DE2CE8" w:rsidRDefault="00DE2CE8"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D4D1"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C9AF" w14:textId="77777777"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15C8B7E5" wp14:editId="50438BE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14:paraId="3BD3E490" w14:textId="77777777" w:rsidR="00524F85" w:rsidRDefault="00524F85" w:rsidP="009821BA">
    <w:pPr>
      <w:pStyle w:val="a3"/>
      <w:tabs>
        <w:tab w:val="clear" w:pos="8306"/>
      </w:tabs>
      <w:ind w:left="-426" w:right="-1700" w:firstLine="1"/>
    </w:pPr>
  </w:p>
  <w:p w14:paraId="4AF445AC"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9E1"/>
    <w:multiLevelType w:val="hybridMultilevel"/>
    <w:tmpl w:val="08F4CC84"/>
    <w:lvl w:ilvl="0" w:tplc="1E2242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420772"/>
    <w:multiLevelType w:val="hybridMultilevel"/>
    <w:tmpl w:val="85A6A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2E4B3B6A"/>
    <w:multiLevelType w:val="hybridMultilevel"/>
    <w:tmpl w:val="6A72F568"/>
    <w:lvl w:ilvl="0" w:tplc="06E249D8">
      <w:numFmt w:val="bullet"/>
      <w:lvlText w:val="-"/>
      <w:lvlJc w:val="left"/>
      <w:pPr>
        <w:ind w:left="-207" w:hanging="360"/>
      </w:pPr>
      <w:rPr>
        <w:rFonts w:ascii="Calibri" w:eastAsia="Times New Roman" w:hAnsi="Calibri" w:cs="Calibri" w:hint="default"/>
        <w:b/>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5" w15:restartNumberingAfterBreak="0">
    <w:nsid w:val="355D7224"/>
    <w:multiLevelType w:val="hybridMultilevel"/>
    <w:tmpl w:val="53C669A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460E386F"/>
    <w:multiLevelType w:val="hybridMultilevel"/>
    <w:tmpl w:val="BF6E5EC0"/>
    <w:lvl w:ilvl="0" w:tplc="42E49084">
      <w:numFmt w:val="bullet"/>
      <w:lvlText w:val="-"/>
      <w:lvlJc w:val="left"/>
      <w:pPr>
        <w:ind w:left="-207" w:hanging="360"/>
      </w:pPr>
      <w:rPr>
        <w:rFonts w:ascii="Arial" w:eastAsia="Times New Roman" w:hAnsi="Arial" w:cs="Arial" w:hint="default"/>
        <w:b/>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7"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56CC27E6"/>
    <w:multiLevelType w:val="hybridMultilevel"/>
    <w:tmpl w:val="781AD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B02414"/>
    <w:multiLevelType w:val="hybridMultilevel"/>
    <w:tmpl w:val="7AACB67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76915B38"/>
    <w:multiLevelType w:val="hybridMultilevel"/>
    <w:tmpl w:val="A2CC1D6E"/>
    <w:lvl w:ilvl="0" w:tplc="E10AFBCE">
      <w:numFmt w:val="bullet"/>
      <w:lvlText w:val="-"/>
      <w:lvlJc w:val="left"/>
      <w:pPr>
        <w:ind w:left="-207" w:hanging="360"/>
      </w:pPr>
      <w:rPr>
        <w:rFonts w:ascii="Calibri" w:eastAsiaTheme="minorHAnsi" w:hAnsi="Calibri"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2"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num w:numId="1">
    <w:abstractNumId w:val="3"/>
  </w:num>
  <w:num w:numId="2">
    <w:abstractNumId w:val="2"/>
  </w:num>
  <w:num w:numId="3">
    <w:abstractNumId w:val="12"/>
  </w:num>
  <w:num w:numId="4">
    <w:abstractNumId w:val="10"/>
  </w:num>
  <w:num w:numId="5">
    <w:abstractNumId w:val="7"/>
  </w:num>
  <w:num w:numId="6">
    <w:abstractNumId w:val="5"/>
  </w:num>
  <w:num w:numId="7">
    <w:abstractNumId w:val="9"/>
  </w:num>
  <w:num w:numId="8">
    <w:abstractNumId w:val="8"/>
  </w:num>
  <w:num w:numId="9">
    <w:abstractNumId w:val="1"/>
  </w:num>
  <w:num w:numId="10">
    <w:abstractNumId w:val="11"/>
  </w:num>
  <w:num w:numId="11">
    <w:abstractNumId w:val="6"/>
  </w:num>
  <w:num w:numId="12">
    <w:abstractNumId w:val="4"/>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2FBE"/>
    <w:rsid w:val="00003136"/>
    <w:rsid w:val="00004CD8"/>
    <w:rsid w:val="00007C52"/>
    <w:rsid w:val="000101FF"/>
    <w:rsid w:val="000113C7"/>
    <w:rsid w:val="00013AB3"/>
    <w:rsid w:val="000232C2"/>
    <w:rsid w:val="00031C70"/>
    <w:rsid w:val="000357B9"/>
    <w:rsid w:val="00045394"/>
    <w:rsid w:val="000516EF"/>
    <w:rsid w:val="00053350"/>
    <w:rsid w:val="000533C9"/>
    <w:rsid w:val="0005588C"/>
    <w:rsid w:val="00055E8B"/>
    <w:rsid w:val="0006291F"/>
    <w:rsid w:val="00065BD1"/>
    <w:rsid w:val="0007749E"/>
    <w:rsid w:val="000807BB"/>
    <w:rsid w:val="00080E3B"/>
    <w:rsid w:val="000839B1"/>
    <w:rsid w:val="00087C64"/>
    <w:rsid w:val="00087F8E"/>
    <w:rsid w:val="00094390"/>
    <w:rsid w:val="00094AF5"/>
    <w:rsid w:val="000A2A3C"/>
    <w:rsid w:val="000A69FF"/>
    <w:rsid w:val="000B0961"/>
    <w:rsid w:val="000B2A4D"/>
    <w:rsid w:val="000C2F6B"/>
    <w:rsid w:val="000C3FBE"/>
    <w:rsid w:val="000C5777"/>
    <w:rsid w:val="000D79AA"/>
    <w:rsid w:val="000E450A"/>
    <w:rsid w:val="000E4E8C"/>
    <w:rsid w:val="000F39A5"/>
    <w:rsid w:val="000F4467"/>
    <w:rsid w:val="00103A23"/>
    <w:rsid w:val="00105376"/>
    <w:rsid w:val="00127C68"/>
    <w:rsid w:val="0013071D"/>
    <w:rsid w:val="00140EC8"/>
    <w:rsid w:val="001434DC"/>
    <w:rsid w:val="001436D9"/>
    <w:rsid w:val="001439A2"/>
    <w:rsid w:val="00143DF8"/>
    <w:rsid w:val="00146D35"/>
    <w:rsid w:val="0015193A"/>
    <w:rsid w:val="001528C1"/>
    <w:rsid w:val="00153909"/>
    <w:rsid w:val="00154711"/>
    <w:rsid w:val="00157FD9"/>
    <w:rsid w:val="00163109"/>
    <w:rsid w:val="00165AEC"/>
    <w:rsid w:val="001664AF"/>
    <w:rsid w:val="00171B5B"/>
    <w:rsid w:val="00173D5F"/>
    <w:rsid w:val="001817D4"/>
    <w:rsid w:val="00186768"/>
    <w:rsid w:val="00195426"/>
    <w:rsid w:val="001A4AB3"/>
    <w:rsid w:val="001A5365"/>
    <w:rsid w:val="001A536F"/>
    <w:rsid w:val="001A58FA"/>
    <w:rsid w:val="001C0047"/>
    <w:rsid w:val="001C36FC"/>
    <w:rsid w:val="001E75BD"/>
    <w:rsid w:val="001F294E"/>
    <w:rsid w:val="001F3608"/>
    <w:rsid w:val="001F4C65"/>
    <w:rsid w:val="001F73B8"/>
    <w:rsid w:val="002012CB"/>
    <w:rsid w:val="00201A9B"/>
    <w:rsid w:val="0021241B"/>
    <w:rsid w:val="00212628"/>
    <w:rsid w:val="00213186"/>
    <w:rsid w:val="00217776"/>
    <w:rsid w:val="0022452A"/>
    <w:rsid w:val="002245F3"/>
    <w:rsid w:val="00225248"/>
    <w:rsid w:val="00225671"/>
    <w:rsid w:val="00225D9B"/>
    <w:rsid w:val="00227E2B"/>
    <w:rsid w:val="00240D41"/>
    <w:rsid w:val="00250CB8"/>
    <w:rsid w:val="002519E2"/>
    <w:rsid w:val="002619C4"/>
    <w:rsid w:val="0026513E"/>
    <w:rsid w:val="002769FE"/>
    <w:rsid w:val="00283222"/>
    <w:rsid w:val="002868EB"/>
    <w:rsid w:val="002920E4"/>
    <w:rsid w:val="00293612"/>
    <w:rsid w:val="00296258"/>
    <w:rsid w:val="002A012A"/>
    <w:rsid w:val="002A01A6"/>
    <w:rsid w:val="002A081C"/>
    <w:rsid w:val="002A564F"/>
    <w:rsid w:val="002B1C99"/>
    <w:rsid w:val="002B6742"/>
    <w:rsid w:val="002C1922"/>
    <w:rsid w:val="002C1EAD"/>
    <w:rsid w:val="002D3358"/>
    <w:rsid w:val="002D4607"/>
    <w:rsid w:val="002D65E7"/>
    <w:rsid w:val="002E3D02"/>
    <w:rsid w:val="002F1D63"/>
    <w:rsid w:val="002F64F5"/>
    <w:rsid w:val="002F7042"/>
    <w:rsid w:val="00304953"/>
    <w:rsid w:val="003054B7"/>
    <w:rsid w:val="003106D8"/>
    <w:rsid w:val="003269F8"/>
    <w:rsid w:val="00332D6E"/>
    <w:rsid w:val="00344F31"/>
    <w:rsid w:val="0034607D"/>
    <w:rsid w:val="00355182"/>
    <w:rsid w:val="00357260"/>
    <w:rsid w:val="003610A7"/>
    <w:rsid w:val="00361552"/>
    <w:rsid w:val="0036367F"/>
    <w:rsid w:val="0037235E"/>
    <w:rsid w:val="00377453"/>
    <w:rsid w:val="003777DD"/>
    <w:rsid w:val="00386088"/>
    <w:rsid w:val="003945FF"/>
    <w:rsid w:val="003A24BB"/>
    <w:rsid w:val="003A60FD"/>
    <w:rsid w:val="003B1DCA"/>
    <w:rsid w:val="003B58CC"/>
    <w:rsid w:val="003B6024"/>
    <w:rsid w:val="003C32D1"/>
    <w:rsid w:val="003D3509"/>
    <w:rsid w:val="003D6EC6"/>
    <w:rsid w:val="003D74BC"/>
    <w:rsid w:val="003E6D77"/>
    <w:rsid w:val="003F3231"/>
    <w:rsid w:val="003F438B"/>
    <w:rsid w:val="003F59B4"/>
    <w:rsid w:val="00400627"/>
    <w:rsid w:val="00406143"/>
    <w:rsid w:val="0040669C"/>
    <w:rsid w:val="00410E74"/>
    <w:rsid w:val="00411D98"/>
    <w:rsid w:val="00421E1D"/>
    <w:rsid w:val="0042302E"/>
    <w:rsid w:val="00424F47"/>
    <w:rsid w:val="00425D67"/>
    <w:rsid w:val="00427FC4"/>
    <w:rsid w:val="00430D9B"/>
    <w:rsid w:val="00434C41"/>
    <w:rsid w:val="00443651"/>
    <w:rsid w:val="004462C1"/>
    <w:rsid w:val="00452632"/>
    <w:rsid w:val="00456344"/>
    <w:rsid w:val="00460AE7"/>
    <w:rsid w:val="00461E9A"/>
    <w:rsid w:val="00462242"/>
    <w:rsid w:val="004635BB"/>
    <w:rsid w:val="00463BF8"/>
    <w:rsid w:val="00466102"/>
    <w:rsid w:val="00474B39"/>
    <w:rsid w:val="00474D7F"/>
    <w:rsid w:val="00496846"/>
    <w:rsid w:val="004A461D"/>
    <w:rsid w:val="004B0951"/>
    <w:rsid w:val="004B1256"/>
    <w:rsid w:val="004B48FC"/>
    <w:rsid w:val="004C1039"/>
    <w:rsid w:val="004C12E6"/>
    <w:rsid w:val="004C1AD0"/>
    <w:rsid w:val="004C43A0"/>
    <w:rsid w:val="004C6249"/>
    <w:rsid w:val="004C65E5"/>
    <w:rsid w:val="004D20A2"/>
    <w:rsid w:val="004E2705"/>
    <w:rsid w:val="004E3239"/>
    <w:rsid w:val="004E3C24"/>
    <w:rsid w:val="004E6A90"/>
    <w:rsid w:val="004E75E7"/>
    <w:rsid w:val="004E7DDB"/>
    <w:rsid w:val="004F2122"/>
    <w:rsid w:val="004F2F29"/>
    <w:rsid w:val="004F5537"/>
    <w:rsid w:val="004F581B"/>
    <w:rsid w:val="004F5FDC"/>
    <w:rsid w:val="004F7F5C"/>
    <w:rsid w:val="00504DE6"/>
    <w:rsid w:val="00506167"/>
    <w:rsid w:val="005127AC"/>
    <w:rsid w:val="005145C1"/>
    <w:rsid w:val="005167D0"/>
    <w:rsid w:val="005177A9"/>
    <w:rsid w:val="00524158"/>
    <w:rsid w:val="00524F85"/>
    <w:rsid w:val="005253DE"/>
    <w:rsid w:val="00526C5B"/>
    <w:rsid w:val="005319E4"/>
    <w:rsid w:val="00533B45"/>
    <w:rsid w:val="00542BE5"/>
    <w:rsid w:val="00545212"/>
    <w:rsid w:val="00545FE9"/>
    <w:rsid w:val="005549A5"/>
    <w:rsid w:val="00556CA8"/>
    <w:rsid w:val="005623B9"/>
    <w:rsid w:val="0057028E"/>
    <w:rsid w:val="00571CA0"/>
    <w:rsid w:val="00572009"/>
    <w:rsid w:val="00572FC3"/>
    <w:rsid w:val="00573C19"/>
    <w:rsid w:val="0058135A"/>
    <w:rsid w:val="00581752"/>
    <w:rsid w:val="00584A9D"/>
    <w:rsid w:val="00585A17"/>
    <w:rsid w:val="00586D43"/>
    <w:rsid w:val="005911B0"/>
    <w:rsid w:val="0059157B"/>
    <w:rsid w:val="00595F6A"/>
    <w:rsid w:val="005A12D3"/>
    <w:rsid w:val="005B00D5"/>
    <w:rsid w:val="005B0D27"/>
    <w:rsid w:val="005B4D63"/>
    <w:rsid w:val="005B5093"/>
    <w:rsid w:val="005C0717"/>
    <w:rsid w:val="005C53FB"/>
    <w:rsid w:val="005C58DA"/>
    <w:rsid w:val="005D2D47"/>
    <w:rsid w:val="005D3003"/>
    <w:rsid w:val="005D6DB3"/>
    <w:rsid w:val="005D6DDB"/>
    <w:rsid w:val="005E0403"/>
    <w:rsid w:val="005E0F43"/>
    <w:rsid w:val="005E6156"/>
    <w:rsid w:val="005E6F12"/>
    <w:rsid w:val="005F0863"/>
    <w:rsid w:val="005F1BE1"/>
    <w:rsid w:val="005F36EF"/>
    <w:rsid w:val="005F5BE7"/>
    <w:rsid w:val="00600B14"/>
    <w:rsid w:val="00602D64"/>
    <w:rsid w:val="006049CA"/>
    <w:rsid w:val="00605CBE"/>
    <w:rsid w:val="006238C4"/>
    <w:rsid w:val="00626BA8"/>
    <w:rsid w:val="00630021"/>
    <w:rsid w:val="00631E64"/>
    <w:rsid w:val="00633DA4"/>
    <w:rsid w:val="00640F3F"/>
    <w:rsid w:val="00651C8E"/>
    <w:rsid w:val="00654271"/>
    <w:rsid w:val="0065528A"/>
    <w:rsid w:val="00656BB6"/>
    <w:rsid w:val="00657B08"/>
    <w:rsid w:val="00661CFC"/>
    <w:rsid w:val="006655D2"/>
    <w:rsid w:val="006750A5"/>
    <w:rsid w:val="00675465"/>
    <w:rsid w:val="00676628"/>
    <w:rsid w:val="00681D8C"/>
    <w:rsid w:val="006821FE"/>
    <w:rsid w:val="006863AB"/>
    <w:rsid w:val="0069306B"/>
    <w:rsid w:val="00697DA2"/>
    <w:rsid w:val="006A0B1D"/>
    <w:rsid w:val="006A303D"/>
    <w:rsid w:val="006A34E6"/>
    <w:rsid w:val="006A5FD3"/>
    <w:rsid w:val="006A74A8"/>
    <w:rsid w:val="006A77EB"/>
    <w:rsid w:val="006A7B2F"/>
    <w:rsid w:val="006B04A6"/>
    <w:rsid w:val="006B0C42"/>
    <w:rsid w:val="006B311C"/>
    <w:rsid w:val="006C6393"/>
    <w:rsid w:val="006C73F3"/>
    <w:rsid w:val="006E447E"/>
    <w:rsid w:val="006F0F89"/>
    <w:rsid w:val="0070003F"/>
    <w:rsid w:val="007005E2"/>
    <w:rsid w:val="007019F0"/>
    <w:rsid w:val="00702D53"/>
    <w:rsid w:val="00706E8A"/>
    <w:rsid w:val="00707925"/>
    <w:rsid w:val="00710BA5"/>
    <w:rsid w:val="00713580"/>
    <w:rsid w:val="007137EB"/>
    <w:rsid w:val="0071547E"/>
    <w:rsid w:val="00722A52"/>
    <w:rsid w:val="00725D1D"/>
    <w:rsid w:val="0072778A"/>
    <w:rsid w:val="007304D9"/>
    <w:rsid w:val="00734AE7"/>
    <w:rsid w:val="007422CF"/>
    <w:rsid w:val="00746A78"/>
    <w:rsid w:val="00755607"/>
    <w:rsid w:val="00755F63"/>
    <w:rsid w:val="00756711"/>
    <w:rsid w:val="00757F1B"/>
    <w:rsid w:val="00774114"/>
    <w:rsid w:val="00776A5F"/>
    <w:rsid w:val="007775F3"/>
    <w:rsid w:val="00784257"/>
    <w:rsid w:val="007909E6"/>
    <w:rsid w:val="00790FD7"/>
    <w:rsid w:val="00791323"/>
    <w:rsid w:val="00791BAA"/>
    <w:rsid w:val="00793285"/>
    <w:rsid w:val="00793620"/>
    <w:rsid w:val="007940A4"/>
    <w:rsid w:val="007944A5"/>
    <w:rsid w:val="007A08E3"/>
    <w:rsid w:val="007A115F"/>
    <w:rsid w:val="007A4720"/>
    <w:rsid w:val="007A4829"/>
    <w:rsid w:val="007B238D"/>
    <w:rsid w:val="007C4BF9"/>
    <w:rsid w:val="007C61C8"/>
    <w:rsid w:val="007D78A5"/>
    <w:rsid w:val="007E0306"/>
    <w:rsid w:val="007E58C5"/>
    <w:rsid w:val="007E6074"/>
    <w:rsid w:val="007F0B7E"/>
    <w:rsid w:val="007F1E38"/>
    <w:rsid w:val="008010C5"/>
    <w:rsid w:val="00801513"/>
    <w:rsid w:val="0080609C"/>
    <w:rsid w:val="008066A6"/>
    <w:rsid w:val="008069F6"/>
    <w:rsid w:val="00814591"/>
    <w:rsid w:val="00817807"/>
    <w:rsid w:val="008333C3"/>
    <w:rsid w:val="00835EF2"/>
    <w:rsid w:val="00836F6C"/>
    <w:rsid w:val="00837003"/>
    <w:rsid w:val="008376B3"/>
    <w:rsid w:val="008447C3"/>
    <w:rsid w:val="00844B92"/>
    <w:rsid w:val="008505B4"/>
    <w:rsid w:val="00856A55"/>
    <w:rsid w:val="008607D2"/>
    <w:rsid w:val="008732AF"/>
    <w:rsid w:val="008743AE"/>
    <w:rsid w:val="00874B25"/>
    <w:rsid w:val="008764D0"/>
    <w:rsid w:val="008769BA"/>
    <w:rsid w:val="00877460"/>
    <w:rsid w:val="00886575"/>
    <w:rsid w:val="00890669"/>
    <w:rsid w:val="008A238E"/>
    <w:rsid w:val="008A508E"/>
    <w:rsid w:val="008A5D86"/>
    <w:rsid w:val="008B2A36"/>
    <w:rsid w:val="008C0952"/>
    <w:rsid w:val="008C1BB2"/>
    <w:rsid w:val="008C288D"/>
    <w:rsid w:val="008C6BDE"/>
    <w:rsid w:val="008C732C"/>
    <w:rsid w:val="008D18CE"/>
    <w:rsid w:val="008D3160"/>
    <w:rsid w:val="008D5814"/>
    <w:rsid w:val="008E30EB"/>
    <w:rsid w:val="008E4CB8"/>
    <w:rsid w:val="008F4F8F"/>
    <w:rsid w:val="00902A5C"/>
    <w:rsid w:val="00903640"/>
    <w:rsid w:val="00916934"/>
    <w:rsid w:val="00922BC3"/>
    <w:rsid w:val="00933BB1"/>
    <w:rsid w:val="009373B1"/>
    <w:rsid w:val="00944C80"/>
    <w:rsid w:val="009531E5"/>
    <w:rsid w:val="00955DC5"/>
    <w:rsid w:val="00957F16"/>
    <w:rsid w:val="00963636"/>
    <w:rsid w:val="00970D40"/>
    <w:rsid w:val="00974756"/>
    <w:rsid w:val="00980E95"/>
    <w:rsid w:val="009821BA"/>
    <w:rsid w:val="00982BBA"/>
    <w:rsid w:val="00985CD6"/>
    <w:rsid w:val="0098684E"/>
    <w:rsid w:val="00990062"/>
    <w:rsid w:val="00991FAD"/>
    <w:rsid w:val="009A27A4"/>
    <w:rsid w:val="009A4E4D"/>
    <w:rsid w:val="009A64AB"/>
    <w:rsid w:val="009B2B5B"/>
    <w:rsid w:val="009C79A5"/>
    <w:rsid w:val="009D542F"/>
    <w:rsid w:val="009E2639"/>
    <w:rsid w:val="009F1A15"/>
    <w:rsid w:val="009F58FE"/>
    <w:rsid w:val="009F7F01"/>
    <w:rsid w:val="00A001CA"/>
    <w:rsid w:val="00A009A4"/>
    <w:rsid w:val="00A01081"/>
    <w:rsid w:val="00A01D48"/>
    <w:rsid w:val="00A0364D"/>
    <w:rsid w:val="00A04F7B"/>
    <w:rsid w:val="00A066F7"/>
    <w:rsid w:val="00A0754F"/>
    <w:rsid w:val="00A113DA"/>
    <w:rsid w:val="00A11949"/>
    <w:rsid w:val="00A154D3"/>
    <w:rsid w:val="00A16B82"/>
    <w:rsid w:val="00A20047"/>
    <w:rsid w:val="00A21B5D"/>
    <w:rsid w:val="00A26184"/>
    <w:rsid w:val="00A26AC6"/>
    <w:rsid w:val="00A27FDA"/>
    <w:rsid w:val="00A344A0"/>
    <w:rsid w:val="00A42F91"/>
    <w:rsid w:val="00A468B2"/>
    <w:rsid w:val="00A47A3E"/>
    <w:rsid w:val="00A515C5"/>
    <w:rsid w:val="00A561D1"/>
    <w:rsid w:val="00A571D4"/>
    <w:rsid w:val="00A777CA"/>
    <w:rsid w:val="00A862A1"/>
    <w:rsid w:val="00A868A8"/>
    <w:rsid w:val="00A944B3"/>
    <w:rsid w:val="00A963FA"/>
    <w:rsid w:val="00AA024E"/>
    <w:rsid w:val="00AA159E"/>
    <w:rsid w:val="00AA3762"/>
    <w:rsid w:val="00AA7B68"/>
    <w:rsid w:val="00AB18FB"/>
    <w:rsid w:val="00AB314A"/>
    <w:rsid w:val="00AB7AEC"/>
    <w:rsid w:val="00AC1A08"/>
    <w:rsid w:val="00AD0C46"/>
    <w:rsid w:val="00AE2005"/>
    <w:rsid w:val="00AE3DA4"/>
    <w:rsid w:val="00AF02D3"/>
    <w:rsid w:val="00B051F7"/>
    <w:rsid w:val="00B1580B"/>
    <w:rsid w:val="00B15D35"/>
    <w:rsid w:val="00B20152"/>
    <w:rsid w:val="00B20ADB"/>
    <w:rsid w:val="00B272E9"/>
    <w:rsid w:val="00B33704"/>
    <w:rsid w:val="00B368F5"/>
    <w:rsid w:val="00B41F75"/>
    <w:rsid w:val="00B500E6"/>
    <w:rsid w:val="00B55A0F"/>
    <w:rsid w:val="00B62320"/>
    <w:rsid w:val="00B64BB2"/>
    <w:rsid w:val="00B711F8"/>
    <w:rsid w:val="00B74380"/>
    <w:rsid w:val="00B7579C"/>
    <w:rsid w:val="00B757B4"/>
    <w:rsid w:val="00B84B98"/>
    <w:rsid w:val="00B855A1"/>
    <w:rsid w:val="00B87A30"/>
    <w:rsid w:val="00B906CB"/>
    <w:rsid w:val="00B90C63"/>
    <w:rsid w:val="00B91A00"/>
    <w:rsid w:val="00B91BB1"/>
    <w:rsid w:val="00B92FCD"/>
    <w:rsid w:val="00B95F38"/>
    <w:rsid w:val="00BA4DEE"/>
    <w:rsid w:val="00BA517C"/>
    <w:rsid w:val="00BA5368"/>
    <w:rsid w:val="00BB1074"/>
    <w:rsid w:val="00BB1495"/>
    <w:rsid w:val="00BB2863"/>
    <w:rsid w:val="00BB5DA1"/>
    <w:rsid w:val="00BC091A"/>
    <w:rsid w:val="00BC34EF"/>
    <w:rsid w:val="00BC4391"/>
    <w:rsid w:val="00BC7BC7"/>
    <w:rsid w:val="00BC7DED"/>
    <w:rsid w:val="00BD08B8"/>
    <w:rsid w:val="00BD09CC"/>
    <w:rsid w:val="00BD2290"/>
    <w:rsid w:val="00BD2B92"/>
    <w:rsid w:val="00BE3574"/>
    <w:rsid w:val="00BE3A3B"/>
    <w:rsid w:val="00BE3C6C"/>
    <w:rsid w:val="00BF2002"/>
    <w:rsid w:val="00C04359"/>
    <w:rsid w:val="00C13F42"/>
    <w:rsid w:val="00C17BCB"/>
    <w:rsid w:val="00C203B4"/>
    <w:rsid w:val="00C22358"/>
    <w:rsid w:val="00C26A44"/>
    <w:rsid w:val="00C277A5"/>
    <w:rsid w:val="00C31F20"/>
    <w:rsid w:val="00C351E3"/>
    <w:rsid w:val="00C421C5"/>
    <w:rsid w:val="00C43012"/>
    <w:rsid w:val="00C47392"/>
    <w:rsid w:val="00C51093"/>
    <w:rsid w:val="00C51B54"/>
    <w:rsid w:val="00C53AC3"/>
    <w:rsid w:val="00C54CFB"/>
    <w:rsid w:val="00C54D4F"/>
    <w:rsid w:val="00C55FC9"/>
    <w:rsid w:val="00C569EC"/>
    <w:rsid w:val="00C62F0A"/>
    <w:rsid w:val="00C63AB9"/>
    <w:rsid w:val="00C66549"/>
    <w:rsid w:val="00C73DDB"/>
    <w:rsid w:val="00C74766"/>
    <w:rsid w:val="00C81924"/>
    <w:rsid w:val="00C878EA"/>
    <w:rsid w:val="00C87BFA"/>
    <w:rsid w:val="00C9168C"/>
    <w:rsid w:val="00C91808"/>
    <w:rsid w:val="00C923BE"/>
    <w:rsid w:val="00C929E3"/>
    <w:rsid w:val="00C94A11"/>
    <w:rsid w:val="00C966C9"/>
    <w:rsid w:val="00C96B1F"/>
    <w:rsid w:val="00CA19B2"/>
    <w:rsid w:val="00CA3429"/>
    <w:rsid w:val="00CA4C35"/>
    <w:rsid w:val="00CA5B86"/>
    <w:rsid w:val="00CA6AB1"/>
    <w:rsid w:val="00CB395A"/>
    <w:rsid w:val="00CB453C"/>
    <w:rsid w:val="00CC029A"/>
    <w:rsid w:val="00CC3E74"/>
    <w:rsid w:val="00CC4F25"/>
    <w:rsid w:val="00CD47A4"/>
    <w:rsid w:val="00CD51F1"/>
    <w:rsid w:val="00CD5DBA"/>
    <w:rsid w:val="00CD66EA"/>
    <w:rsid w:val="00CD7F7D"/>
    <w:rsid w:val="00CE0293"/>
    <w:rsid w:val="00CE3649"/>
    <w:rsid w:val="00CE4684"/>
    <w:rsid w:val="00CE6EC5"/>
    <w:rsid w:val="00CF1C5B"/>
    <w:rsid w:val="00D1311F"/>
    <w:rsid w:val="00D16639"/>
    <w:rsid w:val="00D2323A"/>
    <w:rsid w:val="00D242B6"/>
    <w:rsid w:val="00D361D1"/>
    <w:rsid w:val="00D466F9"/>
    <w:rsid w:val="00D47476"/>
    <w:rsid w:val="00D50C0B"/>
    <w:rsid w:val="00D52E99"/>
    <w:rsid w:val="00D53F56"/>
    <w:rsid w:val="00D54A31"/>
    <w:rsid w:val="00D5506B"/>
    <w:rsid w:val="00D60471"/>
    <w:rsid w:val="00D60B75"/>
    <w:rsid w:val="00D65250"/>
    <w:rsid w:val="00D65439"/>
    <w:rsid w:val="00D65ECE"/>
    <w:rsid w:val="00D67719"/>
    <w:rsid w:val="00D70DEA"/>
    <w:rsid w:val="00D75D1A"/>
    <w:rsid w:val="00D855A1"/>
    <w:rsid w:val="00D85764"/>
    <w:rsid w:val="00D86977"/>
    <w:rsid w:val="00D86FB0"/>
    <w:rsid w:val="00DA1470"/>
    <w:rsid w:val="00DA47C6"/>
    <w:rsid w:val="00DA5CBB"/>
    <w:rsid w:val="00DA6215"/>
    <w:rsid w:val="00DA7BF5"/>
    <w:rsid w:val="00DB03E7"/>
    <w:rsid w:val="00DB2F60"/>
    <w:rsid w:val="00DB4A4E"/>
    <w:rsid w:val="00DC3734"/>
    <w:rsid w:val="00DD06D3"/>
    <w:rsid w:val="00DD06E9"/>
    <w:rsid w:val="00DD0897"/>
    <w:rsid w:val="00DD08B8"/>
    <w:rsid w:val="00DD64F9"/>
    <w:rsid w:val="00DE087D"/>
    <w:rsid w:val="00DE2CE8"/>
    <w:rsid w:val="00DE4F60"/>
    <w:rsid w:val="00DE6964"/>
    <w:rsid w:val="00DF1F58"/>
    <w:rsid w:val="00DF6D3F"/>
    <w:rsid w:val="00E0132B"/>
    <w:rsid w:val="00E01416"/>
    <w:rsid w:val="00E03500"/>
    <w:rsid w:val="00E0359A"/>
    <w:rsid w:val="00E036A6"/>
    <w:rsid w:val="00E0463A"/>
    <w:rsid w:val="00E06B12"/>
    <w:rsid w:val="00E2111C"/>
    <w:rsid w:val="00E2533C"/>
    <w:rsid w:val="00E378F9"/>
    <w:rsid w:val="00E41794"/>
    <w:rsid w:val="00E475FE"/>
    <w:rsid w:val="00E52709"/>
    <w:rsid w:val="00E52CDC"/>
    <w:rsid w:val="00E55E00"/>
    <w:rsid w:val="00E572F4"/>
    <w:rsid w:val="00E673AF"/>
    <w:rsid w:val="00E71E73"/>
    <w:rsid w:val="00E72D3E"/>
    <w:rsid w:val="00E80EC0"/>
    <w:rsid w:val="00E848B4"/>
    <w:rsid w:val="00E86563"/>
    <w:rsid w:val="00E86660"/>
    <w:rsid w:val="00E9185C"/>
    <w:rsid w:val="00E93453"/>
    <w:rsid w:val="00E94625"/>
    <w:rsid w:val="00EA20C3"/>
    <w:rsid w:val="00EA7A47"/>
    <w:rsid w:val="00EB3583"/>
    <w:rsid w:val="00EB41AD"/>
    <w:rsid w:val="00EB7856"/>
    <w:rsid w:val="00EC48D0"/>
    <w:rsid w:val="00EC6ADA"/>
    <w:rsid w:val="00ED271E"/>
    <w:rsid w:val="00ED35E6"/>
    <w:rsid w:val="00ED5049"/>
    <w:rsid w:val="00EE5FC5"/>
    <w:rsid w:val="00EF2636"/>
    <w:rsid w:val="00EF3166"/>
    <w:rsid w:val="00EF6757"/>
    <w:rsid w:val="00F0179C"/>
    <w:rsid w:val="00F017AB"/>
    <w:rsid w:val="00F0210F"/>
    <w:rsid w:val="00F04ACA"/>
    <w:rsid w:val="00F1088F"/>
    <w:rsid w:val="00F17A6D"/>
    <w:rsid w:val="00F3483D"/>
    <w:rsid w:val="00F401B5"/>
    <w:rsid w:val="00F40A8D"/>
    <w:rsid w:val="00F43D57"/>
    <w:rsid w:val="00F467D4"/>
    <w:rsid w:val="00F51823"/>
    <w:rsid w:val="00F64078"/>
    <w:rsid w:val="00F64ACA"/>
    <w:rsid w:val="00F65066"/>
    <w:rsid w:val="00F70AD0"/>
    <w:rsid w:val="00F813EF"/>
    <w:rsid w:val="00F85CB1"/>
    <w:rsid w:val="00FA1130"/>
    <w:rsid w:val="00FA2EB0"/>
    <w:rsid w:val="00FA2F0D"/>
    <w:rsid w:val="00FA4F01"/>
    <w:rsid w:val="00FA6352"/>
    <w:rsid w:val="00FB2977"/>
    <w:rsid w:val="00FB3ACC"/>
    <w:rsid w:val="00FB3B77"/>
    <w:rsid w:val="00FC06EF"/>
    <w:rsid w:val="00FC561B"/>
    <w:rsid w:val="00FC5CF5"/>
    <w:rsid w:val="00FD2279"/>
    <w:rsid w:val="00FD4AE6"/>
    <w:rsid w:val="00FD6B95"/>
    <w:rsid w:val="00FE0100"/>
    <w:rsid w:val="00FE2320"/>
    <w:rsid w:val="00FE6EE3"/>
    <w:rsid w:val="00FF226E"/>
    <w:rsid w:val="00FF6932"/>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62FD"/>
  <w15:docId w15:val="{7F17969F-BB1A-4C09-A82A-E431019A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
      </w:numPr>
    </w:pPr>
  </w:style>
  <w:style w:type="numbering" w:customStyle="1" w:styleId="ImportedStyle2">
    <w:name w:val="Imported Style 2"/>
    <w:rsid w:val="00427FC4"/>
    <w:pPr>
      <w:numPr>
        <w:numId w:val="2"/>
      </w:numPr>
    </w:pPr>
  </w:style>
  <w:style w:type="numbering" w:customStyle="1" w:styleId="ImportedStyle3">
    <w:name w:val="Imported Style 3"/>
    <w:rsid w:val="00427FC4"/>
    <w:pPr>
      <w:numPr>
        <w:numId w:val="3"/>
      </w:numPr>
    </w:pPr>
  </w:style>
  <w:style w:type="numbering" w:customStyle="1" w:styleId="ImportedStyle4">
    <w:name w:val="Imported Style 4"/>
    <w:rsid w:val="00427FC4"/>
    <w:pPr>
      <w:numPr>
        <w:numId w:val="4"/>
      </w:numPr>
    </w:pPr>
  </w:style>
  <w:style w:type="numbering" w:customStyle="1" w:styleId="ImportedStyle5">
    <w:name w:val="Imported Style 5"/>
    <w:rsid w:val="00427FC4"/>
    <w:pPr>
      <w:numPr>
        <w:numId w:val="5"/>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styleId="a8">
    <w:name w:val="annotation reference"/>
    <w:basedOn w:val="a0"/>
    <w:uiPriority w:val="99"/>
    <w:semiHidden/>
    <w:unhideWhenUsed/>
    <w:rsid w:val="009C79A5"/>
    <w:rPr>
      <w:sz w:val="16"/>
      <w:szCs w:val="16"/>
    </w:rPr>
  </w:style>
  <w:style w:type="paragraph" w:styleId="a9">
    <w:name w:val="annotation text"/>
    <w:basedOn w:val="a"/>
    <w:link w:val="Char3"/>
    <w:uiPriority w:val="99"/>
    <w:semiHidden/>
    <w:unhideWhenUsed/>
    <w:rsid w:val="009C79A5"/>
    <w:pPr>
      <w:spacing w:line="240" w:lineRule="auto"/>
    </w:pPr>
    <w:rPr>
      <w:sz w:val="20"/>
      <w:szCs w:val="20"/>
    </w:rPr>
  </w:style>
  <w:style w:type="character" w:customStyle="1" w:styleId="Char3">
    <w:name w:val="Κείμενο σχολίου Char"/>
    <w:basedOn w:val="a0"/>
    <w:link w:val="a9"/>
    <w:uiPriority w:val="99"/>
    <w:semiHidden/>
    <w:rsid w:val="009C79A5"/>
    <w:rPr>
      <w:sz w:val="20"/>
      <w:szCs w:val="20"/>
    </w:rPr>
  </w:style>
  <w:style w:type="paragraph" w:styleId="aa">
    <w:name w:val="annotation subject"/>
    <w:basedOn w:val="a9"/>
    <w:next w:val="a9"/>
    <w:link w:val="Char4"/>
    <w:uiPriority w:val="99"/>
    <w:semiHidden/>
    <w:unhideWhenUsed/>
    <w:rsid w:val="009C79A5"/>
    <w:rPr>
      <w:b/>
      <w:bCs/>
    </w:rPr>
  </w:style>
  <w:style w:type="character" w:customStyle="1" w:styleId="Char4">
    <w:name w:val="Θέμα σχολίου Char"/>
    <w:basedOn w:val="Char3"/>
    <w:link w:val="aa"/>
    <w:uiPriority w:val="99"/>
    <w:semiHidden/>
    <w:rsid w:val="009C79A5"/>
    <w:rPr>
      <w:b/>
      <w:bCs/>
      <w:sz w:val="20"/>
      <w:szCs w:val="20"/>
    </w:rPr>
  </w:style>
  <w:style w:type="paragraph" w:styleId="ab">
    <w:name w:val="Revision"/>
    <w:hidden/>
    <w:uiPriority w:val="99"/>
    <w:semiHidden/>
    <w:rsid w:val="00C54CFB"/>
    <w:pPr>
      <w:spacing w:after="0" w:line="240" w:lineRule="auto"/>
    </w:pPr>
  </w:style>
  <w:style w:type="paragraph" w:customStyle="1" w:styleId="Default">
    <w:name w:val="Default"/>
    <w:rsid w:val="00195426"/>
    <w:pPr>
      <w:autoSpaceDE w:val="0"/>
      <w:autoSpaceDN w:val="0"/>
      <w:adjustRightInd w:val="0"/>
      <w:spacing w:after="0" w:line="240" w:lineRule="auto"/>
    </w:pPr>
    <w:rPr>
      <w:rFonts w:ascii="Arial" w:eastAsia="Calibri" w:hAnsi="Arial" w:cs="Arial"/>
      <w:color w:val="000000"/>
      <w:sz w:val="24"/>
      <w:szCs w:val="24"/>
      <w:lang w:eastAsia="el-GR"/>
    </w:rPr>
  </w:style>
  <w:style w:type="character" w:styleId="ac">
    <w:name w:val="Emphasis"/>
    <w:basedOn w:val="a0"/>
    <w:uiPriority w:val="20"/>
    <w:qFormat/>
    <w:rsid w:val="007005E2"/>
    <w:rPr>
      <w:i/>
      <w:iCs/>
    </w:rPr>
  </w:style>
  <w:style w:type="character" w:customStyle="1" w:styleId="il">
    <w:name w:val="il"/>
    <w:basedOn w:val="a0"/>
    <w:rsid w:val="007005E2"/>
  </w:style>
  <w:style w:type="character" w:styleId="ad">
    <w:name w:val="Unresolved Mention"/>
    <w:basedOn w:val="a0"/>
    <w:uiPriority w:val="99"/>
    <w:semiHidden/>
    <w:unhideWhenUsed/>
    <w:rsid w:val="007C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95499">
      <w:bodyDiv w:val="1"/>
      <w:marLeft w:val="0"/>
      <w:marRight w:val="0"/>
      <w:marTop w:val="0"/>
      <w:marBottom w:val="0"/>
      <w:divBdr>
        <w:top w:val="none" w:sz="0" w:space="0" w:color="auto"/>
        <w:left w:val="none" w:sz="0" w:space="0" w:color="auto"/>
        <w:bottom w:val="none" w:sz="0" w:space="0" w:color="auto"/>
        <w:right w:val="none" w:sz="0" w:space="0" w:color="auto"/>
      </w:divBdr>
    </w:div>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19345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de.gr/egkyklioi-kai-apofaseis/1037-04-03-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438F-FAD1-4A84-841D-CC942AE0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ΔΕΠΙΚ</cp:lastModifiedBy>
  <cp:revision>3</cp:revision>
  <cp:lastPrinted>2024-07-30T11:09:00Z</cp:lastPrinted>
  <dcterms:created xsi:type="dcterms:W3CDTF">2024-12-13T14:35:00Z</dcterms:created>
  <dcterms:modified xsi:type="dcterms:W3CDTF">2024-12-13T14:38:00Z</dcterms:modified>
</cp:coreProperties>
</file>