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4912B8EC"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C46C1C">
        <w:rPr>
          <w:rFonts w:ascii="Franklin Gothic Medium" w:hAnsi="Franklin Gothic Medium"/>
          <w:sz w:val="24"/>
          <w:szCs w:val="24"/>
        </w:rPr>
        <w:t xml:space="preserve">, </w:t>
      </w:r>
      <w:r w:rsidR="00D76756" w:rsidRPr="00C46C1C">
        <w:rPr>
          <w:rFonts w:ascii="Franklin Gothic Medium" w:hAnsi="Franklin Gothic Medium"/>
          <w:sz w:val="24"/>
          <w:szCs w:val="24"/>
        </w:rPr>
        <w:t>11 Νοεμβρίου</w:t>
      </w:r>
      <w:r w:rsidR="00BC22FD" w:rsidRPr="00C46C1C">
        <w:rPr>
          <w:rFonts w:ascii="Franklin Gothic Medium" w:hAnsi="Franklin Gothic Medium"/>
          <w:sz w:val="24"/>
          <w:szCs w:val="24"/>
        </w:rPr>
        <w:t xml:space="preserve"> </w:t>
      </w:r>
      <w:r w:rsidRPr="00C46C1C">
        <w:rPr>
          <w:rFonts w:ascii="Franklin Gothic Medium" w:hAnsi="Franklin Gothic Medium"/>
          <w:sz w:val="24"/>
          <w:szCs w:val="24"/>
        </w:rPr>
        <w:t>202</w:t>
      </w:r>
      <w:r w:rsidR="00B06BB8" w:rsidRPr="00C46C1C">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73E45893" w14:textId="77777777" w:rsidR="00A46A59" w:rsidRDefault="00A46A59" w:rsidP="00A46A59">
      <w:pPr>
        <w:pStyle w:val="a5"/>
        <w:spacing w:before="120" w:after="120" w:line="276" w:lineRule="auto"/>
        <w:jc w:val="center"/>
        <w:rPr>
          <w:rFonts w:ascii="Franklin Gothic Medium" w:hAnsi="Franklin Gothic Medium"/>
          <w:b/>
          <w:bCs/>
          <w:sz w:val="28"/>
          <w:szCs w:val="28"/>
        </w:rPr>
      </w:pPr>
      <w:r w:rsidRPr="00A46A59">
        <w:rPr>
          <w:rFonts w:ascii="Franklin Gothic Medium" w:hAnsi="Franklin Gothic Medium"/>
          <w:b/>
          <w:bCs/>
          <w:sz w:val="28"/>
          <w:szCs w:val="28"/>
        </w:rPr>
        <w:t>ΑΑΔΕ: Μνημόνιο Συνεργασίας με τα διυλιστήρια για τη διαχείριση κατασχεμένων ενεργειακών προϊόντων</w:t>
      </w:r>
    </w:p>
    <w:p w14:paraId="546B2EBC" w14:textId="77777777" w:rsidR="00A46A59" w:rsidRPr="00A46A59" w:rsidRDefault="00A46A59" w:rsidP="00A46A59">
      <w:pPr>
        <w:pStyle w:val="a5"/>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 xml:space="preserve">Μνημόνιο Συνεργασίας υπεγράφη σήμερα μεταξύ του Διοικητή της Ανεξάρτητης Αρχής Δημοσίων Εσόδων (ΑΑΔΕ), Γιώργου </w:t>
      </w:r>
      <w:proofErr w:type="spellStart"/>
      <w:r w:rsidRPr="00A46A59">
        <w:rPr>
          <w:rFonts w:ascii="Franklin Gothic Medium" w:hAnsi="Franklin Gothic Medium"/>
          <w:bCs/>
          <w:sz w:val="24"/>
          <w:szCs w:val="24"/>
        </w:rPr>
        <w:t>Πιτσιλή</w:t>
      </w:r>
      <w:proofErr w:type="spellEnd"/>
      <w:r w:rsidRPr="00A46A59">
        <w:rPr>
          <w:rFonts w:ascii="Franklin Gothic Medium" w:hAnsi="Franklin Gothic Medium"/>
          <w:bCs/>
          <w:sz w:val="24"/>
          <w:szCs w:val="24"/>
        </w:rPr>
        <w:t xml:space="preserve"> και των εκπροσώπων της </w:t>
      </w:r>
      <w:proofErr w:type="spellStart"/>
      <w:r w:rsidRPr="00A46A59">
        <w:rPr>
          <w:rFonts w:ascii="Franklin Gothic Medium" w:hAnsi="Franklin Gothic Medium"/>
          <w:bCs/>
          <w:sz w:val="24"/>
          <w:szCs w:val="24"/>
        </w:rPr>
        <w:t>HELLENiQ</w:t>
      </w:r>
      <w:proofErr w:type="spellEnd"/>
      <w:r w:rsidRPr="00A46A59">
        <w:rPr>
          <w:rFonts w:ascii="Franklin Gothic Medium" w:hAnsi="Franklin Gothic Medium"/>
          <w:bCs/>
          <w:sz w:val="24"/>
          <w:szCs w:val="24"/>
        </w:rPr>
        <w:t xml:space="preserve"> ENERGY (Ελληνικά Πετρέλαια) και της MOTOR OIL ΕΛΛΑΣ, με στόχο τη θεσμοθέτηση της συνεργασίας του Δημόσιου και Ιδιωτικού τομέα για την καλύτερη αντιμετώπιση ζητημάτων διαχείρισης των κατασχεμένων ενεργειακών προϊόντων, σύμφωνα με το άρθρο 57 του Ν.5100/2024.</w:t>
      </w:r>
    </w:p>
    <w:p w14:paraId="2EECD6A9" w14:textId="77777777" w:rsidR="00A46A59" w:rsidRPr="00A46A59" w:rsidRDefault="00A46A59" w:rsidP="00A46A59">
      <w:pPr>
        <w:pStyle w:val="a5"/>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Ειδικότερα, με το Μνημόνιο Συνεργασίας συμφωνείται η εκ μέρους των εταιρειών:</w:t>
      </w:r>
    </w:p>
    <w:p w14:paraId="39433076" w14:textId="77777777" w:rsidR="00A46A59" w:rsidRDefault="00A46A59" w:rsidP="00A46A59">
      <w:pPr>
        <w:pStyle w:val="a5"/>
        <w:numPr>
          <w:ilvl w:val="0"/>
          <w:numId w:val="27"/>
        </w:numPr>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 xml:space="preserve">μεταφορά των κατασχεμένων </w:t>
      </w:r>
      <w:proofErr w:type="spellStart"/>
      <w:r w:rsidRPr="00A46A59">
        <w:rPr>
          <w:rFonts w:ascii="Franklin Gothic Medium" w:hAnsi="Franklin Gothic Medium"/>
          <w:bCs/>
          <w:sz w:val="24"/>
          <w:szCs w:val="24"/>
        </w:rPr>
        <w:t>Επαναδιυλίσιμων</w:t>
      </w:r>
      <w:proofErr w:type="spellEnd"/>
      <w:r w:rsidRPr="00A46A59">
        <w:rPr>
          <w:rFonts w:ascii="Franklin Gothic Medium" w:hAnsi="Franklin Gothic Medium"/>
          <w:bCs/>
          <w:sz w:val="24"/>
          <w:szCs w:val="24"/>
        </w:rPr>
        <w:t xml:space="preserve"> Ενεργειακών Προϊόντων με δική τους μέριμνα και έξοδα,</w:t>
      </w:r>
    </w:p>
    <w:p w14:paraId="251B8884" w14:textId="77777777" w:rsidR="00A46A59" w:rsidRDefault="00A46A59" w:rsidP="00A46A59">
      <w:pPr>
        <w:pStyle w:val="a5"/>
        <w:numPr>
          <w:ilvl w:val="0"/>
          <w:numId w:val="27"/>
        </w:numPr>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 xml:space="preserve">φύλαξή τους εντός των εγκαταστάσεών τους, οι οποίες οφείλουν να πληρούν τα προβλεπόμενα μέτρα ασφάλειας </w:t>
      </w:r>
    </w:p>
    <w:p w14:paraId="7828280F" w14:textId="01F1677B" w:rsidR="00A46A59" w:rsidRPr="00A46A59" w:rsidRDefault="00A46A59" w:rsidP="00A46A59">
      <w:pPr>
        <w:pStyle w:val="a5"/>
        <w:numPr>
          <w:ilvl w:val="0"/>
          <w:numId w:val="27"/>
        </w:numPr>
        <w:spacing w:before="120" w:after="120" w:line="276" w:lineRule="auto"/>
        <w:jc w:val="both"/>
        <w:rPr>
          <w:rFonts w:ascii="Franklin Gothic Medium" w:hAnsi="Franklin Gothic Medium"/>
          <w:bCs/>
          <w:sz w:val="24"/>
          <w:szCs w:val="24"/>
        </w:rPr>
      </w:pPr>
      <w:proofErr w:type="spellStart"/>
      <w:r w:rsidRPr="00A46A59">
        <w:rPr>
          <w:rFonts w:ascii="Franklin Gothic Medium" w:hAnsi="Franklin Gothic Medium"/>
          <w:bCs/>
          <w:sz w:val="24"/>
          <w:szCs w:val="24"/>
        </w:rPr>
        <w:t>επαναδιύλισή</w:t>
      </w:r>
      <w:proofErr w:type="spellEnd"/>
      <w:r w:rsidRPr="00A46A59">
        <w:rPr>
          <w:rFonts w:ascii="Franklin Gothic Medium" w:hAnsi="Franklin Gothic Medium"/>
          <w:bCs/>
          <w:sz w:val="24"/>
          <w:szCs w:val="24"/>
        </w:rPr>
        <w:t xml:space="preserve"> τους σε σύντομο χρονικό διάστημα, με την καταβολή στην ΑΑΔΕ εύλογου τιμήματος καθώς και των αναλογούντων δασμών και φόρων. </w:t>
      </w:r>
    </w:p>
    <w:p w14:paraId="3795CD0C" w14:textId="77777777" w:rsidR="00A46A59" w:rsidRPr="00A46A59" w:rsidRDefault="00A46A59" w:rsidP="00A46A59">
      <w:pPr>
        <w:pStyle w:val="a5"/>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Με τη συνεργασία αυτή, επιτυγχάνεται:</w:t>
      </w:r>
    </w:p>
    <w:p w14:paraId="13743661" w14:textId="77777777" w:rsidR="00A46A59" w:rsidRDefault="00A46A59" w:rsidP="00A46A59">
      <w:pPr>
        <w:pStyle w:val="a5"/>
        <w:numPr>
          <w:ilvl w:val="0"/>
          <w:numId w:val="28"/>
        </w:numPr>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Ταχύτερη, ασφαλέστερη και αποτελεσματικότερη διαχείριση των κατασχεμένων εύφλεκτων ενεργειακών προϊόντων, προς όφελος του περιβάλλοντος και της οικονομίας.</w:t>
      </w:r>
    </w:p>
    <w:p w14:paraId="29338C7B" w14:textId="77777777" w:rsidR="00A46A59" w:rsidRDefault="00A46A59" w:rsidP="00A46A59">
      <w:pPr>
        <w:pStyle w:val="a5"/>
        <w:numPr>
          <w:ilvl w:val="0"/>
          <w:numId w:val="28"/>
        </w:numPr>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Προστασία της υγείας και της ασφάλειας των εργαζομένων και των συναλλασσόμενων, χάρη στην άμεση απομάκρυνση και φύλαξη των εύφλεκτων και επικίνδυνων υλικών.</w:t>
      </w:r>
    </w:p>
    <w:p w14:paraId="2E76925A" w14:textId="27169A8B" w:rsidR="00A46A59" w:rsidRPr="00A46A59" w:rsidRDefault="00A46A59" w:rsidP="00A46A59">
      <w:pPr>
        <w:pStyle w:val="a5"/>
        <w:numPr>
          <w:ilvl w:val="0"/>
          <w:numId w:val="28"/>
        </w:numPr>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Όφελος για τον κρατικό προϋπολογισμό από εξοικονομήσεις δαπανών:</w:t>
      </w:r>
    </w:p>
    <w:p w14:paraId="4BBB43D5" w14:textId="77777777" w:rsidR="00A46A59" w:rsidRDefault="00A46A59" w:rsidP="00A46A59">
      <w:pPr>
        <w:pStyle w:val="a5"/>
        <w:numPr>
          <w:ilvl w:val="0"/>
          <w:numId w:val="31"/>
        </w:numPr>
        <w:spacing w:before="120" w:after="120" w:line="276" w:lineRule="auto"/>
        <w:ind w:left="1134"/>
        <w:jc w:val="both"/>
        <w:rPr>
          <w:rFonts w:ascii="Franklin Gothic Medium" w:hAnsi="Franklin Gothic Medium"/>
          <w:bCs/>
          <w:sz w:val="24"/>
          <w:szCs w:val="24"/>
        </w:rPr>
      </w:pPr>
      <w:r w:rsidRPr="00A46A59">
        <w:rPr>
          <w:rFonts w:ascii="Franklin Gothic Medium" w:hAnsi="Franklin Gothic Medium"/>
          <w:bCs/>
          <w:sz w:val="24"/>
          <w:szCs w:val="24"/>
        </w:rPr>
        <w:t>φύλαξης, συλλογής και μεταφοράς, που πλέον αναλαμβάνονται εξολοκλήρου από τις εν λόγω εταιρείες,</w:t>
      </w:r>
    </w:p>
    <w:p w14:paraId="4F8A173E" w14:textId="0A070E46" w:rsidR="00A46A59" w:rsidRPr="00A46A59" w:rsidRDefault="00A46A59" w:rsidP="00A46A59">
      <w:pPr>
        <w:pStyle w:val="a5"/>
        <w:numPr>
          <w:ilvl w:val="0"/>
          <w:numId w:val="31"/>
        </w:numPr>
        <w:spacing w:before="120" w:after="120" w:line="276" w:lineRule="auto"/>
        <w:ind w:left="1134"/>
        <w:jc w:val="both"/>
        <w:rPr>
          <w:rFonts w:ascii="Franklin Gothic Medium" w:hAnsi="Franklin Gothic Medium"/>
          <w:bCs/>
          <w:sz w:val="24"/>
          <w:szCs w:val="24"/>
        </w:rPr>
      </w:pPr>
      <w:r w:rsidRPr="00A46A59">
        <w:rPr>
          <w:rFonts w:ascii="Franklin Gothic Medium" w:hAnsi="Franklin Gothic Medium"/>
          <w:bCs/>
          <w:sz w:val="24"/>
          <w:szCs w:val="24"/>
        </w:rPr>
        <w:t xml:space="preserve">καταστροφής, καθώς το προϊόν </w:t>
      </w:r>
      <w:proofErr w:type="spellStart"/>
      <w:r w:rsidRPr="00A46A59">
        <w:rPr>
          <w:rFonts w:ascii="Franklin Gothic Medium" w:hAnsi="Franklin Gothic Medium"/>
          <w:bCs/>
          <w:sz w:val="24"/>
          <w:szCs w:val="24"/>
        </w:rPr>
        <w:t>επαναδιυλίζεται</w:t>
      </w:r>
      <w:proofErr w:type="spellEnd"/>
      <w:r w:rsidRPr="00A46A59">
        <w:rPr>
          <w:rFonts w:ascii="Franklin Gothic Medium" w:hAnsi="Franklin Gothic Medium"/>
          <w:bCs/>
          <w:sz w:val="24"/>
          <w:szCs w:val="24"/>
        </w:rPr>
        <w:t>.</w:t>
      </w:r>
    </w:p>
    <w:p w14:paraId="7FAA8594" w14:textId="55098B83" w:rsidR="00A46A59" w:rsidRPr="00A46A59" w:rsidRDefault="00A46A59" w:rsidP="00A46A59">
      <w:pPr>
        <w:pStyle w:val="a5"/>
        <w:numPr>
          <w:ilvl w:val="0"/>
          <w:numId w:val="29"/>
        </w:numPr>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Εμπέδωση της συνεργασίας του Δημόσιου με τον Ιδιωτικό Τομέα για θέμα κοινού ενδιαφέροντος που αφορά στην καταπολέμηση του λαθρεμπορίου και τη διαχείριση κρίσεων που σχετίζονται με εύφλεκτα ενεργειακά προϊόντα.</w:t>
      </w:r>
    </w:p>
    <w:p w14:paraId="4BD379B9" w14:textId="77777777" w:rsidR="00A46A59" w:rsidRPr="00A46A59" w:rsidRDefault="00A46A59" w:rsidP="00A46A59">
      <w:pPr>
        <w:pStyle w:val="a5"/>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lastRenderedPageBreak/>
        <w:t>Βασικό πυλώνα της συνεργασίας των συμβαλλόμενων μερών αποτελεί η ανταλλαγή πληροφοριών και η αμοιβαία υποστήριξη, σε ό,τι αφορά την:</w:t>
      </w:r>
    </w:p>
    <w:p w14:paraId="0AF18AE6" w14:textId="4B8AD24A" w:rsidR="00A46A59" w:rsidRPr="00A46A59" w:rsidRDefault="00A46A59" w:rsidP="00A46A59">
      <w:pPr>
        <w:pStyle w:val="a5"/>
        <w:numPr>
          <w:ilvl w:val="0"/>
          <w:numId w:val="32"/>
        </w:numPr>
        <w:spacing w:before="120" w:after="120" w:line="276" w:lineRule="auto"/>
        <w:ind w:left="426"/>
        <w:jc w:val="both"/>
        <w:rPr>
          <w:rFonts w:ascii="Franklin Gothic Medium" w:hAnsi="Franklin Gothic Medium"/>
          <w:bCs/>
          <w:sz w:val="24"/>
          <w:szCs w:val="24"/>
        </w:rPr>
      </w:pPr>
      <w:r w:rsidRPr="00A46A59">
        <w:rPr>
          <w:rFonts w:ascii="Franklin Gothic Medium" w:hAnsi="Franklin Gothic Medium"/>
          <w:bCs/>
          <w:sz w:val="24"/>
          <w:szCs w:val="24"/>
        </w:rPr>
        <w:t>αξιολόγηση του όγκου και των πηγών &amp; αιτιών της παράνομης διακίνησης ενεργειακών προϊόντων</w:t>
      </w:r>
    </w:p>
    <w:p w14:paraId="6F6A411D" w14:textId="610D3B8F" w:rsidR="00A46A59" w:rsidRPr="00A46A59" w:rsidRDefault="00A46A59" w:rsidP="00A46A59">
      <w:pPr>
        <w:pStyle w:val="a5"/>
        <w:numPr>
          <w:ilvl w:val="0"/>
          <w:numId w:val="32"/>
        </w:numPr>
        <w:spacing w:before="120" w:after="120" w:line="276" w:lineRule="auto"/>
        <w:ind w:left="426"/>
        <w:jc w:val="both"/>
        <w:rPr>
          <w:rFonts w:ascii="Franklin Gothic Medium" w:hAnsi="Franklin Gothic Medium"/>
          <w:bCs/>
          <w:sz w:val="24"/>
          <w:szCs w:val="24"/>
        </w:rPr>
      </w:pPr>
      <w:r w:rsidRPr="00A46A59">
        <w:rPr>
          <w:rFonts w:ascii="Franklin Gothic Medium" w:hAnsi="Franklin Gothic Medium"/>
          <w:bCs/>
          <w:sz w:val="24"/>
          <w:szCs w:val="24"/>
        </w:rPr>
        <w:t>λήψη προληπτικών μέτρων,</w:t>
      </w:r>
    </w:p>
    <w:p w14:paraId="5A50F224" w14:textId="0E4B64D2" w:rsidR="00A46A59" w:rsidRPr="00A46A59" w:rsidRDefault="00A46A59" w:rsidP="00A46A59">
      <w:pPr>
        <w:pStyle w:val="a5"/>
        <w:numPr>
          <w:ilvl w:val="0"/>
          <w:numId w:val="32"/>
        </w:numPr>
        <w:spacing w:before="120" w:after="120" w:line="276" w:lineRule="auto"/>
        <w:ind w:left="426"/>
        <w:jc w:val="both"/>
        <w:rPr>
          <w:rFonts w:ascii="Franklin Gothic Medium" w:hAnsi="Franklin Gothic Medium"/>
          <w:bCs/>
          <w:sz w:val="24"/>
          <w:szCs w:val="24"/>
        </w:rPr>
      </w:pPr>
      <w:r w:rsidRPr="00A46A59">
        <w:rPr>
          <w:rFonts w:ascii="Franklin Gothic Medium" w:hAnsi="Franklin Gothic Medium"/>
          <w:bCs/>
          <w:sz w:val="24"/>
          <w:szCs w:val="24"/>
        </w:rPr>
        <w:t>παρακολούθηση της διακίνησης των παράνομων ενεργειακών προϊόντων</w:t>
      </w:r>
    </w:p>
    <w:p w14:paraId="6E662B9D" w14:textId="0627792E" w:rsidR="00A46A59" w:rsidRPr="00A46A59" w:rsidRDefault="00A46A59" w:rsidP="00A46A59">
      <w:pPr>
        <w:pStyle w:val="a5"/>
        <w:numPr>
          <w:ilvl w:val="0"/>
          <w:numId w:val="32"/>
        </w:numPr>
        <w:spacing w:before="120" w:after="120" w:line="276" w:lineRule="auto"/>
        <w:ind w:left="426"/>
        <w:jc w:val="both"/>
        <w:rPr>
          <w:rFonts w:ascii="Franklin Gothic Medium" w:hAnsi="Franklin Gothic Medium"/>
          <w:bCs/>
          <w:sz w:val="24"/>
          <w:szCs w:val="24"/>
        </w:rPr>
      </w:pPr>
      <w:r w:rsidRPr="00A46A59">
        <w:rPr>
          <w:rFonts w:ascii="Franklin Gothic Medium" w:hAnsi="Franklin Gothic Medium"/>
          <w:bCs/>
          <w:sz w:val="24"/>
          <w:szCs w:val="24"/>
        </w:rPr>
        <w:t xml:space="preserve">υλοποίηση της </w:t>
      </w:r>
      <w:proofErr w:type="spellStart"/>
      <w:r w:rsidRPr="00A46A59">
        <w:rPr>
          <w:rFonts w:ascii="Franklin Gothic Medium" w:hAnsi="Franklin Gothic Medium"/>
          <w:bCs/>
          <w:sz w:val="24"/>
          <w:szCs w:val="24"/>
        </w:rPr>
        <w:t>επαναδιύλισης</w:t>
      </w:r>
      <w:proofErr w:type="spellEnd"/>
      <w:r w:rsidRPr="00A46A59">
        <w:rPr>
          <w:rFonts w:ascii="Franklin Gothic Medium" w:hAnsi="Franklin Gothic Medium"/>
          <w:bCs/>
          <w:sz w:val="24"/>
          <w:szCs w:val="24"/>
        </w:rPr>
        <w:t xml:space="preserve"> των κατασχεθέντων παράνομων ενεργειακών προϊόντων, με σκοπό τη διασφάλιση της αποτελεσματικής απομάκρυνσής τους από την κυκλοφορία.</w:t>
      </w:r>
    </w:p>
    <w:p w14:paraId="76B544EF" w14:textId="60A40C63" w:rsidR="005F536A" w:rsidRPr="00D76756" w:rsidRDefault="00A46A59" w:rsidP="00A46A59">
      <w:pPr>
        <w:pStyle w:val="a5"/>
        <w:spacing w:before="120" w:after="120" w:line="276" w:lineRule="auto"/>
        <w:jc w:val="both"/>
        <w:rPr>
          <w:rFonts w:ascii="Franklin Gothic Medium" w:hAnsi="Franklin Gothic Medium"/>
          <w:bCs/>
          <w:sz w:val="24"/>
          <w:szCs w:val="24"/>
        </w:rPr>
      </w:pPr>
      <w:r w:rsidRPr="00A46A59">
        <w:rPr>
          <w:rFonts w:ascii="Franklin Gothic Medium" w:hAnsi="Franklin Gothic Medium"/>
          <w:bCs/>
          <w:sz w:val="24"/>
          <w:szCs w:val="24"/>
        </w:rPr>
        <w:t xml:space="preserve">Ο Διοικητής της Ανεξάρτητης Αρχής Δημοσίων Εσόδων, Γιώργος </w:t>
      </w:r>
      <w:proofErr w:type="spellStart"/>
      <w:r w:rsidRPr="00A46A59">
        <w:rPr>
          <w:rFonts w:ascii="Franklin Gothic Medium" w:hAnsi="Franklin Gothic Medium"/>
          <w:bCs/>
          <w:sz w:val="24"/>
          <w:szCs w:val="24"/>
        </w:rPr>
        <w:t>Πιτσιλής</w:t>
      </w:r>
      <w:proofErr w:type="spellEnd"/>
      <w:r w:rsidRPr="00A46A59">
        <w:rPr>
          <w:rFonts w:ascii="Franklin Gothic Medium" w:hAnsi="Franklin Gothic Medium"/>
          <w:bCs/>
          <w:sz w:val="24"/>
          <w:szCs w:val="24"/>
        </w:rPr>
        <w:t xml:space="preserve">, δήλωσε: </w:t>
      </w:r>
      <w:r w:rsidRPr="00A46A59">
        <w:rPr>
          <w:rFonts w:ascii="Franklin Gothic Medium" w:hAnsi="Franklin Gothic Medium"/>
          <w:bCs/>
          <w:i/>
          <w:sz w:val="24"/>
          <w:szCs w:val="24"/>
        </w:rPr>
        <w:t>«Με αφοσίωση και υπευθυνότητα, ενώνουμε τις δυνάμεις μας και είμαστε έτοιμοι να εργαστούμε μαζί για έναν κοινό στόχο: μια βιώσιμη, διαφανή και δίκαιη αγορά ενέργειας, που διασφαλίζει ταυτόχρονα το δημόσιο συμφέρον και την προστασία του κοινωνικού συνόλου, στην υπηρεσία των οποίων έχουμε θέσει τις δυνάμεις και το όραμά μας</w:t>
      </w:r>
      <w:r w:rsidRPr="00A46A59">
        <w:rPr>
          <w:rFonts w:ascii="Franklin Gothic Medium" w:hAnsi="Franklin Gothic Medium"/>
          <w:bCs/>
          <w:sz w:val="24"/>
          <w:szCs w:val="24"/>
        </w:rPr>
        <w:t>.»</w:t>
      </w:r>
      <w:bookmarkStart w:id="0" w:name="_GoBack"/>
      <w:bookmarkEnd w:id="0"/>
    </w:p>
    <w:sectPr w:rsidR="005F536A" w:rsidRPr="00D76756"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6F6"/>
    <w:multiLevelType w:val="hybridMultilevel"/>
    <w:tmpl w:val="AEB6F60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C036BA"/>
    <w:multiLevelType w:val="hybridMultilevel"/>
    <w:tmpl w:val="FA58A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18442C"/>
    <w:multiLevelType w:val="hybridMultilevel"/>
    <w:tmpl w:val="DB448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A82DC1"/>
    <w:multiLevelType w:val="hybridMultilevel"/>
    <w:tmpl w:val="E55EE728"/>
    <w:lvl w:ilvl="0" w:tplc="8A16127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7B17E51"/>
    <w:multiLevelType w:val="hybridMultilevel"/>
    <w:tmpl w:val="66C03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E0C97"/>
    <w:multiLevelType w:val="hybridMultilevel"/>
    <w:tmpl w:val="4F7CA8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C20F0"/>
    <w:multiLevelType w:val="hybridMultilevel"/>
    <w:tmpl w:val="9926D6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3C47AF"/>
    <w:multiLevelType w:val="hybridMultilevel"/>
    <w:tmpl w:val="AE9E53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AA1F69"/>
    <w:multiLevelType w:val="hybridMultilevel"/>
    <w:tmpl w:val="48320418"/>
    <w:lvl w:ilvl="0" w:tplc="8A16127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855E10"/>
    <w:multiLevelType w:val="hybridMultilevel"/>
    <w:tmpl w:val="96B8B28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AC51427"/>
    <w:multiLevelType w:val="hybridMultilevel"/>
    <w:tmpl w:val="3E6AB66C"/>
    <w:lvl w:ilvl="0" w:tplc="8A16127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F1E08CC"/>
    <w:multiLevelType w:val="hybridMultilevel"/>
    <w:tmpl w:val="6DAE1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28"/>
  </w:num>
  <w:num w:numId="9">
    <w:abstractNumId w:val="23"/>
  </w:num>
  <w:num w:numId="10">
    <w:abstractNumId w:val="10"/>
  </w:num>
  <w:num w:numId="11">
    <w:abstractNumId w:val="27"/>
  </w:num>
  <w:num w:numId="12">
    <w:abstractNumId w:val="1"/>
  </w:num>
  <w:num w:numId="13">
    <w:abstractNumId w:val="29"/>
  </w:num>
  <w:num w:numId="14">
    <w:abstractNumId w:val="3"/>
  </w:num>
  <w:num w:numId="15">
    <w:abstractNumId w:val="20"/>
  </w:num>
  <w:num w:numId="16">
    <w:abstractNumId w:val="21"/>
  </w:num>
  <w:num w:numId="17">
    <w:abstractNumId w:val="11"/>
  </w:num>
  <w:num w:numId="18">
    <w:abstractNumId w:val="14"/>
  </w:num>
  <w:num w:numId="19">
    <w:abstractNumId w:val="5"/>
  </w:num>
  <w:num w:numId="20">
    <w:abstractNumId w:val="12"/>
  </w:num>
  <w:num w:numId="21">
    <w:abstractNumId w:val="31"/>
  </w:num>
  <w:num w:numId="22">
    <w:abstractNumId w:val="26"/>
  </w:num>
  <w:num w:numId="23">
    <w:abstractNumId w:val="18"/>
  </w:num>
  <w:num w:numId="24">
    <w:abstractNumId w:val="0"/>
  </w:num>
  <w:num w:numId="25">
    <w:abstractNumId w:val="8"/>
  </w:num>
  <w:num w:numId="26">
    <w:abstractNumId w:val="13"/>
  </w:num>
  <w:num w:numId="27">
    <w:abstractNumId w:val="17"/>
  </w:num>
  <w:num w:numId="28">
    <w:abstractNumId w:val="4"/>
  </w:num>
  <w:num w:numId="29">
    <w:abstractNumId w:val="7"/>
  </w:num>
  <w:num w:numId="30">
    <w:abstractNumId w:val="24"/>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57F8"/>
    <w:rsid w:val="00082964"/>
    <w:rsid w:val="000853D7"/>
    <w:rsid w:val="00094E92"/>
    <w:rsid w:val="000B3E31"/>
    <w:rsid w:val="000B5845"/>
    <w:rsid w:val="000C30D3"/>
    <w:rsid w:val="000D2D57"/>
    <w:rsid w:val="000D3ADB"/>
    <w:rsid w:val="000E5728"/>
    <w:rsid w:val="000F6D36"/>
    <w:rsid w:val="001371D4"/>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523A8"/>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23DF6"/>
    <w:rsid w:val="0043587D"/>
    <w:rsid w:val="0048239D"/>
    <w:rsid w:val="00486AB7"/>
    <w:rsid w:val="004B3BD7"/>
    <w:rsid w:val="004B67AE"/>
    <w:rsid w:val="004D4080"/>
    <w:rsid w:val="004E3390"/>
    <w:rsid w:val="004F2C71"/>
    <w:rsid w:val="00507EDC"/>
    <w:rsid w:val="005276A7"/>
    <w:rsid w:val="00533598"/>
    <w:rsid w:val="005473F0"/>
    <w:rsid w:val="00553958"/>
    <w:rsid w:val="00553E47"/>
    <w:rsid w:val="00564F0D"/>
    <w:rsid w:val="00566C9A"/>
    <w:rsid w:val="0057140B"/>
    <w:rsid w:val="00581E34"/>
    <w:rsid w:val="005A690E"/>
    <w:rsid w:val="005C1547"/>
    <w:rsid w:val="005D7255"/>
    <w:rsid w:val="005F536A"/>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4CD9"/>
    <w:rsid w:val="0082755B"/>
    <w:rsid w:val="008529E4"/>
    <w:rsid w:val="00886DB2"/>
    <w:rsid w:val="008942F2"/>
    <w:rsid w:val="00894FE5"/>
    <w:rsid w:val="008B4699"/>
    <w:rsid w:val="008B6F61"/>
    <w:rsid w:val="008E410A"/>
    <w:rsid w:val="00906C78"/>
    <w:rsid w:val="00915C8E"/>
    <w:rsid w:val="00921BA4"/>
    <w:rsid w:val="00952E21"/>
    <w:rsid w:val="00953BFD"/>
    <w:rsid w:val="00963CB6"/>
    <w:rsid w:val="0097616C"/>
    <w:rsid w:val="0099105E"/>
    <w:rsid w:val="00991FA7"/>
    <w:rsid w:val="009A0CB3"/>
    <w:rsid w:val="009A6261"/>
    <w:rsid w:val="009B0EBA"/>
    <w:rsid w:val="009F461E"/>
    <w:rsid w:val="00A03C91"/>
    <w:rsid w:val="00A43BFC"/>
    <w:rsid w:val="00A441B7"/>
    <w:rsid w:val="00A465B1"/>
    <w:rsid w:val="00A46A59"/>
    <w:rsid w:val="00A6282C"/>
    <w:rsid w:val="00A74C0B"/>
    <w:rsid w:val="00A935D0"/>
    <w:rsid w:val="00AA069E"/>
    <w:rsid w:val="00AE04C5"/>
    <w:rsid w:val="00AF44BF"/>
    <w:rsid w:val="00B00AE7"/>
    <w:rsid w:val="00B01F71"/>
    <w:rsid w:val="00B02467"/>
    <w:rsid w:val="00B06BB8"/>
    <w:rsid w:val="00B34607"/>
    <w:rsid w:val="00B347F0"/>
    <w:rsid w:val="00B368C2"/>
    <w:rsid w:val="00B44BFE"/>
    <w:rsid w:val="00B47DE2"/>
    <w:rsid w:val="00B52CF6"/>
    <w:rsid w:val="00B56188"/>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46C1C"/>
    <w:rsid w:val="00C51CD2"/>
    <w:rsid w:val="00C57EC8"/>
    <w:rsid w:val="00C736B9"/>
    <w:rsid w:val="00C77AB9"/>
    <w:rsid w:val="00C86474"/>
    <w:rsid w:val="00C87351"/>
    <w:rsid w:val="00CC4B93"/>
    <w:rsid w:val="00CC546F"/>
    <w:rsid w:val="00CD3E52"/>
    <w:rsid w:val="00D058FF"/>
    <w:rsid w:val="00D35822"/>
    <w:rsid w:val="00D41831"/>
    <w:rsid w:val="00D76756"/>
    <w:rsid w:val="00D9068B"/>
    <w:rsid w:val="00D90C1C"/>
    <w:rsid w:val="00DD6ECE"/>
    <w:rsid w:val="00DE4247"/>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 w:val="00FE15A5"/>
    <w:rsid w:val="00FF04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9377">
      <w:bodyDiv w:val="1"/>
      <w:marLeft w:val="0"/>
      <w:marRight w:val="0"/>
      <w:marTop w:val="0"/>
      <w:marBottom w:val="0"/>
      <w:divBdr>
        <w:top w:val="none" w:sz="0" w:space="0" w:color="auto"/>
        <w:left w:val="none" w:sz="0" w:space="0" w:color="auto"/>
        <w:bottom w:val="none" w:sz="0" w:space="0" w:color="auto"/>
        <w:right w:val="none" w:sz="0" w:space="0" w:color="auto"/>
      </w:divBdr>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C79B2-4D61-4B85-8712-2284BBFB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2204</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cp:revision>
  <cp:lastPrinted>2023-11-10T12:19:00Z</cp:lastPrinted>
  <dcterms:created xsi:type="dcterms:W3CDTF">2024-11-11T10:46:00Z</dcterms:created>
  <dcterms:modified xsi:type="dcterms:W3CDTF">2024-11-11T10:46:00Z</dcterms:modified>
</cp:coreProperties>
</file>