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98F" w:rsidRDefault="0036598F" w:rsidP="0036598F"/>
    <w:tbl>
      <w:tblPr>
        <w:tblW w:w="9769" w:type="dxa"/>
        <w:tblLook w:val="04A0" w:firstRow="1" w:lastRow="0" w:firstColumn="1" w:lastColumn="0" w:noHBand="0" w:noVBand="1"/>
      </w:tblPr>
      <w:tblGrid>
        <w:gridCol w:w="1489"/>
        <w:gridCol w:w="270"/>
        <w:gridCol w:w="3203"/>
        <w:gridCol w:w="129"/>
        <w:gridCol w:w="4678"/>
      </w:tblGrid>
      <w:tr w:rsidR="0036598F" w:rsidRPr="001013DC" w:rsidTr="006326B9">
        <w:trPr>
          <w:trHeight w:val="850"/>
        </w:trPr>
        <w:tc>
          <w:tcPr>
            <w:tcW w:w="5091" w:type="dxa"/>
            <w:gridSpan w:val="4"/>
            <w:shd w:val="clear" w:color="auto" w:fill="auto"/>
          </w:tcPr>
          <w:p w:rsidR="0036598F" w:rsidRPr="001013DC" w:rsidRDefault="0036598F" w:rsidP="006326B9">
            <w:pPr>
              <w:rPr>
                <w:rFonts w:asciiTheme="minorHAnsi" w:hAnsiTheme="minorHAnsi" w:cstheme="minorHAnsi"/>
                <w:sz w:val="20"/>
                <w:szCs w:val="20"/>
                <w:highlight w:val="yellow"/>
              </w:rPr>
            </w:pPr>
            <w:r w:rsidRPr="001013DC">
              <w:rPr>
                <w:rFonts w:asciiTheme="minorHAnsi" w:hAnsiTheme="minorHAnsi" w:cstheme="minorHAnsi"/>
                <w:noProof/>
                <w:sz w:val="20"/>
                <w:szCs w:val="20"/>
                <w:highlight w:val="yellow"/>
                <w:lang w:eastAsia="el-GR"/>
              </w:rPr>
              <w:drawing>
                <wp:anchor distT="0" distB="0" distL="114300" distR="114300" simplePos="0" relativeHeight="251666432" behindDoc="1" locked="0" layoutInCell="1" allowOverlap="1" wp14:anchorId="26F4226F" wp14:editId="7ED9CBE5">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rsidR="00226517" w:rsidRDefault="0036598F" w:rsidP="006326B9">
            <w:pPr>
              <w:rPr>
                <w:rFonts w:asciiTheme="minorHAnsi" w:hAnsiTheme="minorHAnsi" w:cstheme="minorHAnsi"/>
                <w:b/>
                <w:sz w:val="20"/>
                <w:szCs w:val="20"/>
              </w:rPr>
            </w:pPr>
            <w:r w:rsidRPr="00E443D9">
              <w:rPr>
                <w:rFonts w:asciiTheme="minorHAnsi" w:hAnsiTheme="minorHAnsi" w:cstheme="minorHAnsi"/>
                <w:b/>
                <w:sz w:val="20"/>
                <w:szCs w:val="20"/>
              </w:rPr>
              <w:t>ΚΑΤΑΧΩΡΙΣΤΕΑ ΣΤΟ ΚΗΜΔΗΣ</w:t>
            </w:r>
          </w:p>
          <w:p w:rsidR="0036598F" w:rsidRPr="00E80987" w:rsidRDefault="00226517" w:rsidP="006326B9">
            <w:pPr>
              <w:rPr>
                <w:rFonts w:asciiTheme="minorHAnsi" w:hAnsiTheme="minorHAnsi" w:cstheme="minorHAnsi"/>
                <w:b/>
                <w:sz w:val="20"/>
                <w:szCs w:val="20"/>
                <w:highlight w:val="yellow"/>
                <w:lang w:val="en-US"/>
              </w:rPr>
            </w:pPr>
            <w:r>
              <w:rPr>
                <w:rFonts w:asciiTheme="minorHAnsi" w:hAnsiTheme="minorHAnsi" w:cstheme="minorHAnsi"/>
                <w:b/>
                <w:sz w:val="20"/>
                <w:szCs w:val="20"/>
              </w:rPr>
              <w:t xml:space="preserve">ΑΔΑΜ: </w:t>
            </w:r>
            <w:r w:rsidR="0036598F">
              <w:rPr>
                <w:rFonts w:asciiTheme="minorHAnsi" w:hAnsiTheme="minorHAnsi" w:cstheme="minorHAnsi"/>
                <w:b/>
                <w:sz w:val="20"/>
                <w:szCs w:val="20"/>
              </w:rPr>
              <w:t xml:space="preserve"> </w:t>
            </w:r>
            <w:r>
              <w:rPr>
                <w:rFonts w:asciiTheme="minorHAnsi" w:hAnsiTheme="minorHAnsi" w:cstheme="minorHAnsi"/>
                <w:b/>
                <w:sz w:val="20"/>
                <w:szCs w:val="20"/>
              </w:rPr>
              <w:t>24</w:t>
            </w:r>
            <w:r>
              <w:rPr>
                <w:rFonts w:asciiTheme="minorHAnsi" w:hAnsiTheme="minorHAnsi" w:cstheme="minorHAnsi"/>
                <w:b/>
                <w:sz w:val="20"/>
                <w:szCs w:val="20"/>
                <w:lang w:val="en-US"/>
              </w:rPr>
              <w:t>PROC015737504</w:t>
            </w: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b/>
                <w:sz w:val="20"/>
                <w:szCs w:val="20"/>
              </w:rPr>
            </w:pPr>
            <w:r w:rsidRPr="001013DC">
              <w:rPr>
                <w:rFonts w:asciiTheme="minorHAnsi" w:hAnsiTheme="minorHAnsi" w:cstheme="minorHAnsi"/>
                <w:b/>
                <w:sz w:val="20"/>
                <w:szCs w:val="20"/>
              </w:rPr>
              <w:t>ΕΛΛΗΝΙΚΗ ΔΗΜΟΚΡΑΤΙΑ</w:t>
            </w:r>
          </w:p>
        </w:tc>
        <w:tc>
          <w:tcPr>
            <w:tcW w:w="4678" w:type="dxa"/>
            <w:shd w:val="clear" w:color="auto" w:fill="auto"/>
          </w:tcPr>
          <w:p w:rsidR="0036598F" w:rsidRPr="00C334D6" w:rsidRDefault="0036598F" w:rsidP="00040BAD">
            <w:pPr>
              <w:rPr>
                <w:rFonts w:asciiTheme="minorHAnsi" w:hAnsiTheme="minorHAnsi" w:cstheme="minorHAnsi"/>
                <w:sz w:val="20"/>
                <w:szCs w:val="20"/>
              </w:rPr>
            </w:pPr>
            <w:r w:rsidRPr="00C67735">
              <w:rPr>
                <w:rFonts w:asciiTheme="minorHAnsi" w:hAnsiTheme="minorHAnsi" w:cstheme="minorHAnsi"/>
                <w:sz w:val="20"/>
                <w:szCs w:val="20"/>
              </w:rPr>
              <w:t>Αθήνα</w:t>
            </w:r>
            <w:r>
              <w:rPr>
                <w:rFonts w:asciiTheme="minorHAnsi" w:hAnsiTheme="minorHAnsi" w:cstheme="minorHAnsi"/>
                <w:sz w:val="20"/>
                <w:szCs w:val="20"/>
              </w:rPr>
              <w:t xml:space="preserve">, </w:t>
            </w:r>
            <w:r w:rsidR="00040BAD">
              <w:rPr>
                <w:rFonts w:asciiTheme="minorHAnsi" w:hAnsiTheme="minorHAnsi" w:cstheme="minorHAnsi"/>
                <w:sz w:val="20"/>
                <w:szCs w:val="20"/>
              </w:rPr>
              <w:t>06/</w:t>
            </w:r>
            <w:r>
              <w:rPr>
                <w:rFonts w:asciiTheme="minorHAnsi" w:hAnsiTheme="minorHAnsi" w:cstheme="minorHAnsi"/>
                <w:sz w:val="20"/>
                <w:szCs w:val="20"/>
              </w:rPr>
              <w:t>1</w:t>
            </w:r>
            <w:r w:rsidR="00040BAD">
              <w:rPr>
                <w:rFonts w:asciiTheme="minorHAnsi" w:hAnsiTheme="minorHAnsi" w:cstheme="minorHAnsi"/>
                <w:sz w:val="20"/>
                <w:szCs w:val="20"/>
              </w:rPr>
              <w:t>1</w:t>
            </w:r>
            <w:r>
              <w:rPr>
                <w:rFonts w:asciiTheme="minorHAnsi" w:hAnsiTheme="minorHAnsi" w:cstheme="minorHAnsi"/>
                <w:sz w:val="20"/>
                <w:szCs w:val="20"/>
              </w:rPr>
              <w:t>/2</w:t>
            </w:r>
            <w:r w:rsidRPr="00C67735">
              <w:rPr>
                <w:rFonts w:asciiTheme="minorHAnsi" w:hAnsiTheme="minorHAnsi" w:cstheme="minorHAnsi"/>
                <w:sz w:val="20"/>
                <w:szCs w:val="20"/>
              </w:rPr>
              <w:t>02</w:t>
            </w:r>
            <w:r>
              <w:rPr>
                <w:rFonts w:asciiTheme="minorHAnsi" w:hAnsiTheme="minorHAnsi" w:cstheme="minorHAnsi"/>
                <w:sz w:val="20"/>
                <w:szCs w:val="20"/>
              </w:rPr>
              <w:t>4</w:t>
            </w: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noProof/>
                <w:sz w:val="20"/>
                <w:szCs w:val="20"/>
                <w:lang w:eastAsia="el-GR"/>
              </w:rPr>
              <w:drawing>
                <wp:anchor distT="0" distB="0" distL="114300" distR="114300" simplePos="0" relativeHeight="251665408" behindDoc="0" locked="0" layoutInCell="1" allowOverlap="1" wp14:anchorId="5D0E9D0A" wp14:editId="14AB6865">
                  <wp:simplePos x="0" y="0"/>
                  <wp:positionH relativeFrom="column">
                    <wp:posOffset>-11430</wp:posOffset>
                  </wp:positionH>
                  <wp:positionV relativeFrom="paragraph">
                    <wp:posOffset>59690</wp:posOffset>
                  </wp:positionV>
                  <wp:extent cx="1619885" cy="450850"/>
                  <wp:effectExtent l="0" t="0" r="5715" b="635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36598F" w:rsidRPr="00EF092A" w:rsidRDefault="0036598F" w:rsidP="00040BAD">
            <w:pPr>
              <w:rPr>
                <w:rFonts w:asciiTheme="minorHAnsi" w:hAnsiTheme="minorHAnsi" w:cstheme="minorHAnsi"/>
                <w:sz w:val="20"/>
                <w:szCs w:val="20"/>
              </w:rPr>
            </w:pPr>
            <w:r w:rsidRPr="00C67735">
              <w:rPr>
                <w:rFonts w:asciiTheme="minorHAnsi" w:hAnsiTheme="minorHAnsi" w:cstheme="minorHAnsi"/>
                <w:sz w:val="20"/>
                <w:szCs w:val="20"/>
              </w:rPr>
              <w:t>Αρ. Πρωτ. 3</w:t>
            </w:r>
            <w:r w:rsidRPr="00C334D6">
              <w:rPr>
                <w:rFonts w:asciiTheme="minorHAnsi" w:hAnsiTheme="minorHAnsi" w:cstheme="minorHAnsi"/>
                <w:sz w:val="20"/>
                <w:szCs w:val="20"/>
              </w:rPr>
              <w:t>0/002/000</w:t>
            </w:r>
            <w:r w:rsidR="00040BAD" w:rsidRPr="00C67735">
              <w:rPr>
                <w:rFonts w:asciiTheme="minorHAnsi" w:hAnsiTheme="minorHAnsi" w:cstheme="minorHAnsi"/>
                <w:sz w:val="20"/>
                <w:szCs w:val="20"/>
              </w:rPr>
              <w:t>/</w:t>
            </w:r>
            <w:r w:rsidR="00040BAD">
              <w:rPr>
                <w:rFonts w:asciiTheme="minorHAnsi" w:hAnsiTheme="minorHAnsi" w:cstheme="minorHAnsi"/>
                <w:sz w:val="20"/>
                <w:szCs w:val="20"/>
              </w:rPr>
              <w:t>8581</w:t>
            </w:r>
            <w:r w:rsidR="00040BAD" w:rsidRPr="00EF092A">
              <w:rPr>
                <w:rFonts w:asciiTheme="minorHAnsi" w:hAnsiTheme="minorHAnsi" w:cstheme="minorHAnsi"/>
                <w:sz w:val="20"/>
                <w:szCs w:val="20"/>
              </w:rPr>
              <w:t>/</w:t>
            </w:r>
            <w:r w:rsidRPr="00EF092A">
              <w:rPr>
                <w:rFonts w:asciiTheme="minorHAnsi" w:hAnsiTheme="minorHAnsi" w:cstheme="minorHAnsi"/>
                <w:sz w:val="20"/>
                <w:szCs w:val="20"/>
              </w:rPr>
              <w:t>202</w:t>
            </w:r>
            <w:r>
              <w:rPr>
                <w:rFonts w:asciiTheme="minorHAnsi" w:hAnsiTheme="minorHAnsi" w:cstheme="minorHAnsi"/>
                <w:sz w:val="20"/>
                <w:szCs w:val="20"/>
              </w:rPr>
              <w:t>4</w:t>
            </w: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b/>
                <w:sz w:val="20"/>
                <w:szCs w:val="20"/>
              </w:rPr>
              <w:t>ΓΕΝΙΚΗ ΔΙΕΥΘΥΝΣΗ</w:t>
            </w:r>
          </w:p>
        </w:tc>
        <w:tc>
          <w:tcPr>
            <w:tcW w:w="4678" w:type="dxa"/>
            <w:shd w:val="clear" w:color="auto" w:fill="auto"/>
          </w:tcPr>
          <w:p w:rsidR="0036598F" w:rsidRPr="00EF092A" w:rsidRDefault="0036598F" w:rsidP="00040BAD">
            <w:pPr>
              <w:rPr>
                <w:rFonts w:asciiTheme="minorHAnsi" w:hAnsiTheme="minorHAnsi" w:cstheme="minorHAnsi"/>
                <w:sz w:val="20"/>
                <w:szCs w:val="20"/>
              </w:rPr>
            </w:pPr>
            <w:r w:rsidRPr="001013DC">
              <w:rPr>
                <w:rFonts w:asciiTheme="minorHAnsi" w:hAnsiTheme="minorHAnsi" w:cstheme="minorHAnsi"/>
                <w:sz w:val="20"/>
                <w:szCs w:val="20"/>
              </w:rPr>
              <w:t>Αριθμός Ηλεκτρονικού Διαγωνισμού:</w:t>
            </w:r>
            <w:r>
              <w:rPr>
                <w:rFonts w:asciiTheme="minorHAnsi" w:hAnsiTheme="minorHAnsi" w:cstheme="minorHAnsi"/>
                <w:sz w:val="20"/>
                <w:szCs w:val="20"/>
              </w:rPr>
              <w:t xml:space="preserve"> </w:t>
            </w:r>
            <w:r w:rsidR="00040BAD">
              <w:rPr>
                <w:rFonts w:asciiTheme="minorHAnsi" w:hAnsiTheme="minorHAnsi" w:cstheme="minorHAnsi"/>
                <w:sz w:val="20"/>
                <w:szCs w:val="20"/>
              </w:rPr>
              <w:t>361145</w:t>
            </w: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b/>
                <w:sz w:val="20"/>
                <w:szCs w:val="20"/>
              </w:rPr>
              <w:t>ΓΕΝΙΚΟΥ ΧΗΜΕΙΟΥ ΤΟΥ ΚΡΑΤΟΥΣ</w:t>
            </w:r>
          </w:p>
        </w:tc>
        <w:tc>
          <w:tcPr>
            <w:tcW w:w="4678" w:type="dxa"/>
            <w:shd w:val="clear" w:color="auto" w:fill="auto"/>
          </w:tcPr>
          <w:p w:rsidR="0036598F" w:rsidRPr="001013DC" w:rsidRDefault="0036598F" w:rsidP="006326B9">
            <w:pPr>
              <w:rPr>
                <w:rFonts w:asciiTheme="minorHAnsi" w:hAnsiTheme="minorHAnsi" w:cstheme="minorHAnsi"/>
                <w:sz w:val="20"/>
                <w:szCs w:val="20"/>
                <w:highlight w:val="yellow"/>
              </w:rPr>
            </w:pP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b/>
                <w:sz w:val="20"/>
                <w:szCs w:val="20"/>
              </w:rPr>
              <w:t>ΔΙΕΥΘΥΝΣΗ ΣΧΕΔΙΑΣΜΟΥ</w:t>
            </w:r>
          </w:p>
        </w:tc>
        <w:tc>
          <w:tcPr>
            <w:tcW w:w="4678" w:type="dxa"/>
            <w:shd w:val="clear" w:color="auto" w:fill="auto"/>
          </w:tcPr>
          <w:p w:rsidR="0036598F" w:rsidRPr="00EF092A" w:rsidRDefault="0036598F" w:rsidP="006326B9">
            <w:pPr>
              <w:rPr>
                <w:rFonts w:asciiTheme="minorHAnsi" w:hAnsiTheme="minorHAnsi" w:cstheme="minorHAnsi"/>
                <w:sz w:val="20"/>
                <w:szCs w:val="20"/>
              </w:rPr>
            </w:pPr>
          </w:p>
        </w:tc>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b/>
                <w:sz w:val="20"/>
                <w:szCs w:val="20"/>
              </w:rPr>
              <w:t xml:space="preserve">&amp; ΥΠΟΣΤΗΡΙΞΗΣ ΕΡΓΑΣΤΗΡΙΩΝ </w:t>
            </w:r>
          </w:p>
        </w:tc>
        <w:tc>
          <w:tcPr>
            <w:tcW w:w="4678" w:type="dxa"/>
            <w:shd w:val="clear" w:color="auto" w:fill="auto"/>
          </w:tcPr>
          <w:p w:rsidR="0036598F" w:rsidRPr="001013DC" w:rsidRDefault="0036598F" w:rsidP="006326B9">
            <w:pPr>
              <w:rPr>
                <w:rFonts w:asciiTheme="minorHAnsi" w:hAnsiTheme="minorHAnsi" w:cstheme="minorHAnsi"/>
                <w:sz w:val="20"/>
                <w:szCs w:val="20"/>
                <w:highlight w:val="yellow"/>
              </w:rPr>
            </w:pPr>
          </w:p>
        </w:tc>
        <w:bookmarkStart w:id="0" w:name="_GoBack"/>
        <w:bookmarkEnd w:id="0"/>
      </w:tr>
      <w:tr w:rsidR="0036598F" w:rsidRPr="001013DC" w:rsidTr="006326B9">
        <w:tc>
          <w:tcPr>
            <w:tcW w:w="5091" w:type="dxa"/>
            <w:gridSpan w:val="4"/>
            <w:shd w:val="clear" w:color="auto" w:fill="auto"/>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b/>
                <w:sz w:val="20"/>
                <w:szCs w:val="20"/>
              </w:rPr>
              <w:t>ΤΜΗΜΑ Α’</w:t>
            </w:r>
          </w:p>
        </w:tc>
        <w:tc>
          <w:tcPr>
            <w:tcW w:w="4678" w:type="dxa"/>
            <w:shd w:val="clear" w:color="auto" w:fill="auto"/>
          </w:tcPr>
          <w:p w:rsidR="0036598F" w:rsidRPr="001013DC" w:rsidRDefault="0036598F" w:rsidP="006326B9">
            <w:pPr>
              <w:rPr>
                <w:rFonts w:asciiTheme="minorHAnsi" w:hAnsiTheme="minorHAnsi" w:cstheme="minorHAnsi"/>
                <w:sz w:val="20"/>
                <w:szCs w:val="20"/>
                <w:u w:val="single"/>
              </w:rPr>
            </w:pPr>
          </w:p>
        </w:tc>
      </w:tr>
      <w:tr w:rsidR="0036598F" w:rsidRPr="001013DC" w:rsidTr="006326B9">
        <w:tblPrEx>
          <w:tblLook w:val="01E0" w:firstRow="1" w:lastRow="1" w:firstColumn="1" w:lastColumn="1" w:noHBand="0" w:noVBand="0"/>
        </w:tblPrEx>
        <w:trPr>
          <w:gridAfter w:val="2"/>
          <w:wAfter w:w="4807" w:type="dxa"/>
        </w:trPr>
        <w:tc>
          <w:tcPr>
            <w:tcW w:w="1489"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Ταχ.Δνση</w:t>
            </w:r>
          </w:p>
        </w:tc>
        <w:tc>
          <w:tcPr>
            <w:tcW w:w="270"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Αν. Τσόχα 16</w:t>
            </w:r>
          </w:p>
        </w:tc>
      </w:tr>
      <w:tr w:rsidR="0036598F" w:rsidRPr="001013DC" w:rsidTr="006326B9">
        <w:tblPrEx>
          <w:tblLook w:val="01E0" w:firstRow="1" w:lastRow="1" w:firstColumn="1" w:lastColumn="1" w:noHBand="0" w:noVBand="0"/>
        </w:tblPrEx>
        <w:trPr>
          <w:gridAfter w:val="2"/>
          <w:wAfter w:w="4807" w:type="dxa"/>
        </w:trPr>
        <w:tc>
          <w:tcPr>
            <w:tcW w:w="1489"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Ταχ. Κώδικας</w:t>
            </w:r>
          </w:p>
        </w:tc>
        <w:tc>
          <w:tcPr>
            <w:tcW w:w="270"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 xml:space="preserve">115 21 </w:t>
            </w:r>
          </w:p>
        </w:tc>
      </w:tr>
      <w:tr w:rsidR="0036598F" w:rsidRPr="001013DC" w:rsidTr="006326B9">
        <w:tblPrEx>
          <w:tblLook w:val="01E0" w:firstRow="1" w:lastRow="1" w:firstColumn="1" w:lastColumn="1" w:noHBand="0" w:noVBand="0"/>
        </w:tblPrEx>
        <w:trPr>
          <w:gridAfter w:val="2"/>
          <w:wAfter w:w="4807" w:type="dxa"/>
        </w:trPr>
        <w:tc>
          <w:tcPr>
            <w:tcW w:w="1489"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Πληροφορίες</w:t>
            </w:r>
          </w:p>
        </w:tc>
        <w:tc>
          <w:tcPr>
            <w:tcW w:w="270"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rsidR="0036598F" w:rsidRPr="001013DC" w:rsidRDefault="0036598F" w:rsidP="006326B9">
            <w:pPr>
              <w:tabs>
                <w:tab w:val="left" w:pos="5760"/>
              </w:tabs>
              <w:ind w:right="-834"/>
              <w:rPr>
                <w:rFonts w:asciiTheme="minorHAnsi" w:eastAsia="Arial Unicode MS" w:hAnsiTheme="minorHAnsi" w:cstheme="minorHAnsi"/>
                <w:sz w:val="20"/>
                <w:szCs w:val="20"/>
              </w:rPr>
            </w:pPr>
            <w:r>
              <w:rPr>
                <w:rFonts w:asciiTheme="minorHAnsi" w:hAnsiTheme="minorHAnsi" w:cstheme="minorHAnsi"/>
                <w:bCs/>
                <w:sz w:val="20"/>
                <w:szCs w:val="20"/>
              </w:rPr>
              <w:t>Ε. Βραχάτη</w:t>
            </w:r>
            <w:r w:rsidRPr="001013DC">
              <w:rPr>
                <w:rFonts w:asciiTheme="minorHAnsi" w:eastAsia="Arial Unicode MS" w:hAnsiTheme="minorHAnsi" w:cstheme="minorHAnsi"/>
                <w:sz w:val="20"/>
                <w:szCs w:val="20"/>
              </w:rPr>
              <w:t xml:space="preserve"> </w:t>
            </w:r>
          </w:p>
        </w:tc>
      </w:tr>
      <w:tr w:rsidR="0036598F" w:rsidRPr="001013DC" w:rsidTr="006326B9">
        <w:tblPrEx>
          <w:tblLook w:val="01E0" w:firstRow="1" w:lastRow="1" w:firstColumn="1" w:lastColumn="1" w:noHBand="0" w:noVBand="0"/>
        </w:tblPrEx>
        <w:trPr>
          <w:gridAfter w:val="2"/>
          <w:wAfter w:w="4807" w:type="dxa"/>
        </w:trPr>
        <w:tc>
          <w:tcPr>
            <w:tcW w:w="1489"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Τηλέφωνο</w:t>
            </w:r>
          </w:p>
        </w:tc>
        <w:tc>
          <w:tcPr>
            <w:tcW w:w="270"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w:t>
            </w:r>
          </w:p>
        </w:tc>
        <w:tc>
          <w:tcPr>
            <w:tcW w:w="3203" w:type="dxa"/>
          </w:tcPr>
          <w:p w:rsidR="0036598F" w:rsidRPr="001013DC" w:rsidRDefault="0036598F" w:rsidP="006326B9">
            <w:pPr>
              <w:tabs>
                <w:tab w:val="left" w:pos="5760"/>
              </w:tabs>
              <w:ind w:right="-514"/>
              <w:rPr>
                <w:rFonts w:asciiTheme="minorHAnsi" w:eastAsia="Arial Unicode MS" w:hAnsiTheme="minorHAnsi" w:cstheme="minorHAnsi"/>
                <w:b/>
                <w:sz w:val="20"/>
                <w:szCs w:val="20"/>
              </w:rPr>
            </w:pPr>
            <w:r w:rsidRPr="001013DC">
              <w:rPr>
                <w:rFonts w:asciiTheme="minorHAnsi" w:hAnsiTheme="minorHAnsi" w:cstheme="minorHAnsi"/>
                <w:sz w:val="20"/>
                <w:szCs w:val="20"/>
              </w:rPr>
              <w:t>210 64 79 2</w:t>
            </w:r>
            <w:r>
              <w:rPr>
                <w:rFonts w:asciiTheme="minorHAnsi" w:hAnsiTheme="minorHAnsi" w:cstheme="minorHAnsi"/>
                <w:sz w:val="20"/>
                <w:szCs w:val="20"/>
              </w:rPr>
              <w:t>79</w:t>
            </w:r>
          </w:p>
        </w:tc>
      </w:tr>
      <w:tr w:rsidR="0036598F" w:rsidRPr="001013DC" w:rsidTr="006326B9">
        <w:tblPrEx>
          <w:tblLook w:val="01E0" w:firstRow="1" w:lastRow="1" w:firstColumn="1" w:lastColumn="1" w:noHBand="0" w:noVBand="0"/>
        </w:tblPrEx>
        <w:trPr>
          <w:gridAfter w:val="2"/>
          <w:wAfter w:w="4807" w:type="dxa"/>
        </w:trPr>
        <w:tc>
          <w:tcPr>
            <w:tcW w:w="1489" w:type="dxa"/>
          </w:tcPr>
          <w:p w:rsidR="0036598F" w:rsidRPr="001013DC" w:rsidRDefault="0036598F" w:rsidP="006326B9">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lang w:val="en-US"/>
              </w:rPr>
              <w:t>email</w:t>
            </w:r>
          </w:p>
        </w:tc>
        <w:tc>
          <w:tcPr>
            <w:tcW w:w="270" w:type="dxa"/>
          </w:tcPr>
          <w:p w:rsidR="0036598F" w:rsidRPr="001013DC" w:rsidRDefault="0036598F" w:rsidP="006326B9">
            <w:pPr>
              <w:tabs>
                <w:tab w:val="left" w:pos="5760"/>
              </w:tabs>
              <w:ind w:right="-514"/>
              <w:rPr>
                <w:rFonts w:asciiTheme="minorHAnsi" w:eastAsia="Arial Unicode MS" w:hAnsiTheme="minorHAnsi" w:cstheme="minorHAnsi"/>
                <w:sz w:val="20"/>
                <w:szCs w:val="20"/>
              </w:rPr>
            </w:pPr>
            <w:r w:rsidRPr="001013DC">
              <w:rPr>
                <w:rFonts w:asciiTheme="minorHAnsi" w:eastAsia="Arial Unicode MS" w:hAnsiTheme="minorHAnsi" w:cstheme="minorHAnsi"/>
                <w:sz w:val="20"/>
                <w:szCs w:val="20"/>
              </w:rPr>
              <w:t xml:space="preserve">: </w:t>
            </w:r>
          </w:p>
        </w:tc>
        <w:tc>
          <w:tcPr>
            <w:tcW w:w="3203" w:type="dxa"/>
          </w:tcPr>
          <w:p w:rsidR="0036598F" w:rsidRPr="001013DC" w:rsidRDefault="0036598F" w:rsidP="006326B9">
            <w:pPr>
              <w:tabs>
                <w:tab w:val="left" w:pos="5760"/>
              </w:tabs>
              <w:ind w:right="-514"/>
              <w:rPr>
                <w:rFonts w:asciiTheme="minorHAnsi" w:eastAsia="Arial Unicode MS" w:hAnsiTheme="minorHAnsi" w:cstheme="minorHAnsi"/>
                <w:sz w:val="20"/>
                <w:szCs w:val="20"/>
              </w:rPr>
            </w:pPr>
            <w:r>
              <w:rPr>
                <w:rFonts w:asciiTheme="minorHAnsi" w:eastAsia="Arial Unicode MS" w:hAnsiTheme="minorHAnsi" w:cstheme="minorHAnsi"/>
                <w:sz w:val="20"/>
                <w:szCs w:val="20"/>
                <w:lang w:val="en-US"/>
              </w:rPr>
              <w:t>s</w:t>
            </w:r>
            <w:r w:rsidRPr="001013DC">
              <w:rPr>
                <w:rFonts w:asciiTheme="minorHAnsi" w:eastAsia="Arial Unicode MS" w:hAnsiTheme="minorHAnsi" w:cstheme="minorHAnsi"/>
                <w:sz w:val="20"/>
                <w:szCs w:val="20"/>
                <w:lang w:val="en-US"/>
              </w:rPr>
              <w:t>upport</w:t>
            </w:r>
            <w:r w:rsidRPr="001013DC">
              <w:rPr>
                <w:rFonts w:asciiTheme="minorHAnsi" w:eastAsia="Arial Unicode MS" w:hAnsiTheme="minorHAnsi" w:cstheme="minorHAnsi"/>
                <w:sz w:val="20"/>
                <w:szCs w:val="20"/>
              </w:rPr>
              <w:t>.</w:t>
            </w:r>
            <w:r w:rsidRPr="001013DC">
              <w:rPr>
                <w:rFonts w:asciiTheme="minorHAnsi" w:eastAsia="Arial Unicode MS" w:hAnsiTheme="minorHAnsi" w:cstheme="minorHAnsi"/>
                <w:sz w:val="20"/>
                <w:szCs w:val="20"/>
                <w:lang w:val="en-US"/>
              </w:rPr>
              <w:t>gcsl</w:t>
            </w:r>
            <w:r w:rsidRPr="001013DC">
              <w:rPr>
                <w:rFonts w:asciiTheme="minorHAnsi" w:eastAsia="Arial Unicode MS" w:hAnsiTheme="minorHAnsi" w:cstheme="minorHAnsi"/>
                <w:sz w:val="20"/>
                <w:szCs w:val="20"/>
              </w:rPr>
              <w:t>@</w:t>
            </w:r>
            <w:r w:rsidRPr="001013DC">
              <w:rPr>
                <w:rFonts w:asciiTheme="minorHAnsi" w:eastAsia="Arial Unicode MS" w:hAnsiTheme="minorHAnsi" w:cstheme="minorHAnsi"/>
                <w:sz w:val="20"/>
                <w:szCs w:val="20"/>
                <w:lang w:val="en-US"/>
              </w:rPr>
              <w:t>aade</w:t>
            </w:r>
            <w:r w:rsidRPr="001013DC">
              <w:rPr>
                <w:rFonts w:asciiTheme="minorHAnsi" w:eastAsia="Arial Unicode MS" w:hAnsiTheme="minorHAnsi" w:cstheme="minorHAnsi"/>
                <w:sz w:val="20"/>
                <w:szCs w:val="20"/>
              </w:rPr>
              <w:t>.</w:t>
            </w:r>
            <w:r w:rsidRPr="001013DC">
              <w:rPr>
                <w:rFonts w:asciiTheme="minorHAnsi" w:eastAsia="Arial Unicode MS" w:hAnsiTheme="minorHAnsi" w:cstheme="minorHAnsi"/>
                <w:sz w:val="20"/>
                <w:szCs w:val="20"/>
                <w:lang w:val="en-US"/>
              </w:rPr>
              <w:t>gr</w:t>
            </w:r>
          </w:p>
        </w:tc>
      </w:tr>
    </w:tbl>
    <w:p w:rsidR="0036598F" w:rsidRPr="001013DC" w:rsidRDefault="0036598F" w:rsidP="0036598F">
      <w:pPr>
        <w:rPr>
          <w:rFonts w:asciiTheme="minorHAnsi" w:hAnsiTheme="minorHAnsi" w:cstheme="minorHAnsi"/>
          <w:b/>
          <w:sz w:val="20"/>
          <w:szCs w:val="20"/>
        </w:rPr>
      </w:pPr>
      <w:r w:rsidRPr="001013DC">
        <w:rPr>
          <w:rFonts w:asciiTheme="minorHAnsi" w:hAnsiTheme="minorHAnsi" w:cstheme="minorHAnsi"/>
          <w:sz w:val="20"/>
          <w:szCs w:val="20"/>
        </w:rPr>
        <w:tab/>
      </w:r>
      <w:r w:rsidRPr="001013DC">
        <w:rPr>
          <w:rFonts w:asciiTheme="minorHAnsi" w:hAnsiTheme="minorHAnsi" w:cstheme="minorHAnsi"/>
          <w:i/>
          <w:sz w:val="20"/>
          <w:szCs w:val="20"/>
          <w:u w:val="single"/>
        </w:rPr>
        <w:t xml:space="preserve"> </w:t>
      </w:r>
    </w:p>
    <w:p w:rsidR="0036598F" w:rsidRPr="001013DC" w:rsidRDefault="0036598F" w:rsidP="0036598F">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537"/>
        <w:gridCol w:w="7087"/>
      </w:tblGrid>
      <w:tr w:rsidR="0036598F" w:rsidRPr="001013DC" w:rsidTr="006326B9">
        <w:tc>
          <w:tcPr>
            <w:tcW w:w="9624" w:type="dxa"/>
            <w:gridSpan w:val="2"/>
          </w:tcPr>
          <w:p w:rsidR="0036598F" w:rsidRPr="001013DC" w:rsidRDefault="0036598F" w:rsidP="006326B9">
            <w:pPr>
              <w:rPr>
                <w:rFonts w:asciiTheme="minorHAnsi" w:hAnsiTheme="minorHAnsi" w:cstheme="minorHAnsi"/>
                <w:sz w:val="20"/>
                <w:szCs w:val="20"/>
              </w:rPr>
            </w:pPr>
            <w:r w:rsidRPr="001013DC">
              <w:rPr>
                <w:rFonts w:asciiTheme="minorHAnsi" w:hAnsiTheme="minorHAnsi" w:cstheme="minorHAnsi"/>
                <w:b/>
                <w:sz w:val="20"/>
                <w:szCs w:val="20"/>
              </w:rPr>
              <w:t xml:space="preserve">Θέμα: «Διακήρυξη ανοικτού ηλεκτρονικού διαγωνισμού για την </w:t>
            </w:r>
            <w:r w:rsidRPr="00E443D9">
              <w:rPr>
                <w:rFonts w:asciiTheme="minorHAnsi" w:hAnsiTheme="minorHAnsi" w:cstheme="minorHAnsi"/>
                <w:b/>
                <w:sz w:val="20"/>
                <w:szCs w:val="20"/>
              </w:rPr>
              <w:t xml:space="preserve">προμήθεια </w:t>
            </w:r>
            <w:r>
              <w:rPr>
                <w:rFonts w:asciiTheme="minorHAnsi" w:hAnsiTheme="minorHAnsi" w:cstheme="minorHAnsi"/>
                <w:b/>
                <w:sz w:val="20"/>
                <w:szCs w:val="20"/>
              </w:rPr>
              <w:t>αναλωσίμων έγχυσης</w:t>
            </w:r>
            <w:r w:rsidRPr="00E443D9">
              <w:rPr>
                <w:rFonts w:asciiTheme="minorHAnsi" w:hAnsiTheme="minorHAnsi" w:cstheme="minorHAnsi"/>
                <w:b/>
                <w:sz w:val="20"/>
                <w:szCs w:val="20"/>
              </w:rPr>
              <w:t>, για τις ανάγκες των εργαστηρίων του Γ.Χ.Κ.</w:t>
            </w:r>
            <w:r w:rsidRPr="001013DC">
              <w:rPr>
                <w:rFonts w:asciiTheme="minorHAnsi" w:hAnsiTheme="minorHAnsi" w:cstheme="minorHAnsi"/>
                <w:b/>
                <w:sz w:val="20"/>
                <w:szCs w:val="20"/>
              </w:rPr>
              <w:t>»</w:t>
            </w:r>
          </w:p>
        </w:tc>
      </w:tr>
      <w:tr w:rsidR="0036598F" w:rsidRPr="001013DC" w:rsidTr="006326B9">
        <w:trPr>
          <w:trHeight w:val="572"/>
        </w:trPr>
        <w:tc>
          <w:tcPr>
            <w:tcW w:w="2537" w:type="dxa"/>
            <w:vAlign w:val="center"/>
          </w:tcPr>
          <w:p w:rsidR="0036598F" w:rsidRPr="001013DC" w:rsidRDefault="0036598F" w:rsidP="006326B9">
            <w:pPr>
              <w:spacing w:line="276" w:lineRule="auto"/>
              <w:rPr>
                <w:rFonts w:asciiTheme="minorHAnsi" w:hAnsiTheme="minorHAnsi" w:cstheme="minorHAnsi"/>
                <w:sz w:val="20"/>
                <w:szCs w:val="20"/>
              </w:rPr>
            </w:pPr>
            <w:r w:rsidRPr="001013DC">
              <w:rPr>
                <w:rFonts w:asciiTheme="minorHAnsi" w:hAnsiTheme="minorHAnsi" w:cstheme="minorHAnsi"/>
                <w:b/>
                <w:sz w:val="20"/>
                <w:szCs w:val="20"/>
              </w:rPr>
              <w:t>Είδος Σύμβασης</w:t>
            </w:r>
            <w:r w:rsidRPr="001013DC">
              <w:rPr>
                <w:rFonts w:asciiTheme="minorHAnsi" w:hAnsiTheme="minorHAnsi" w:cstheme="minorHAnsi"/>
                <w:sz w:val="20"/>
                <w:szCs w:val="20"/>
              </w:rPr>
              <w:t>:</w:t>
            </w:r>
          </w:p>
        </w:tc>
        <w:tc>
          <w:tcPr>
            <w:tcW w:w="7087" w:type="dxa"/>
            <w:vAlign w:val="center"/>
          </w:tcPr>
          <w:p w:rsidR="0036598F" w:rsidRPr="001013DC" w:rsidRDefault="0036598F" w:rsidP="006326B9">
            <w:pPr>
              <w:autoSpaceDE w:val="0"/>
              <w:autoSpaceDN w:val="0"/>
              <w:adjustRightInd w:val="0"/>
              <w:ind w:right="73"/>
              <w:rPr>
                <w:rFonts w:asciiTheme="minorHAnsi" w:hAnsiTheme="minorHAnsi" w:cstheme="minorHAnsi"/>
                <w:bCs/>
                <w:sz w:val="20"/>
                <w:szCs w:val="20"/>
              </w:rPr>
            </w:pPr>
            <w:r w:rsidRPr="001013DC">
              <w:rPr>
                <w:rFonts w:asciiTheme="minorHAnsi" w:hAnsiTheme="minorHAnsi" w:cstheme="minorHAnsi"/>
                <w:bCs/>
                <w:sz w:val="20"/>
                <w:szCs w:val="20"/>
              </w:rPr>
              <w:t xml:space="preserve">Σύμβαση με αντικείμενο την προμήθεια αγαθών </w:t>
            </w:r>
          </w:p>
        </w:tc>
      </w:tr>
      <w:tr w:rsidR="0036598F" w:rsidRPr="001013DC" w:rsidTr="006326B9">
        <w:tc>
          <w:tcPr>
            <w:tcW w:w="2537" w:type="dxa"/>
            <w:vAlign w:val="center"/>
          </w:tcPr>
          <w:p w:rsidR="0036598F" w:rsidRPr="001013DC" w:rsidRDefault="0036598F" w:rsidP="006326B9">
            <w:pPr>
              <w:spacing w:line="276" w:lineRule="auto"/>
              <w:rPr>
                <w:rFonts w:asciiTheme="minorHAnsi" w:hAnsiTheme="minorHAnsi" w:cstheme="minorHAnsi"/>
                <w:b/>
                <w:sz w:val="20"/>
                <w:szCs w:val="20"/>
              </w:rPr>
            </w:pPr>
            <w:r w:rsidRPr="001013DC">
              <w:rPr>
                <w:rFonts w:asciiTheme="minorHAnsi" w:hAnsiTheme="minorHAnsi" w:cstheme="minorHAnsi"/>
                <w:b/>
                <w:sz w:val="20"/>
                <w:szCs w:val="20"/>
                <w:lang w:val="en-US"/>
              </w:rPr>
              <w:t>KAE</w:t>
            </w:r>
            <w:r w:rsidRPr="001013DC">
              <w:rPr>
                <w:rFonts w:asciiTheme="minorHAnsi" w:hAnsiTheme="minorHAnsi" w:cstheme="minorHAnsi"/>
                <w:b/>
                <w:sz w:val="20"/>
                <w:szCs w:val="20"/>
              </w:rPr>
              <w:t>:</w:t>
            </w:r>
          </w:p>
        </w:tc>
        <w:tc>
          <w:tcPr>
            <w:tcW w:w="7087" w:type="dxa"/>
            <w:shd w:val="clear" w:color="auto" w:fill="auto"/>
            <w:vAlign w:val="center"/>
          </w:tcPr>
          <w:p w:rsidR="0036598F" w:rsidRPr="008B780D" w:rsidRDefault="0036598F" w:rsidP="006326B9">
            <w:pPr>
              <w:spacing w:line="276" w:lineRule="auto"/>
              <w:jc w:val="left"/>
              <w:rPr>
                <w:rFonts w:asciiTheme="minorHAnsi" w:hAnsiTheme="minorHAnsi" w:cstheme="minorHAnsi"/>
                <w:sz w:val="20"/>
                <w:szCs w:val="20"/>
              </w:rPr>
            </w:pPr>
            <w:r w:rsidRPr="008B780D">
              <w:rPr>
                <w:rFonts w:asciiTheme="minorHAnsi" w:hAnsiTheme="minorHAnsi" w:cstheme="minorHAnsi"/>
                <w:sz w:val="20"/>
                <w:szCs w:val="20"/>
              </w:rPr>
              <w:t>1229 «ΠΡΟΜΗΘΕΙΑ ΜΕΣΩΝ ΕΠΙΣΤΗΜΟΝΙΚΩΝ ΕΡΓΑΣΙΩΝ ΠΟΥ ΔΕΝ ΚΑΤΟΝΟΜΑΖΟΝΤΑΙ ΕΙΔΙΚΑ»</w:t>
            </w:r>
          </w:p>
        </w:tc>
      </w:tr>
      <w:tr w:rsidR="0036598F" w:rsidRPr="001013DC" w:rsidTr="006326B9">
        <w:trPr>
          <w:trHeight w:val="390"/>
        </w:trPr>
        <w:tc>
          <w:tcPr>
            <w:tcW w:w="2537" w:type="dxa"/>
            <w:vAlign w:val="center"/>
          </w:tcPr>
          <w:p w:rsidR="0036598F" w:rsidRPr="001013DC" w:rsidRDefault="0036598F" w:rsidP="006326B9">
            <w:pPr>
              <w:spacing w:line="276" w:lineRule="auto"/>
              <w:rPr>
                <w:rFonts w:asciiTheme="minorHAnsi" w:hAnsiTheme="minorHAnsi" w:cstheme="minorHAnsi"/>
                <w:sz w:val="20"/>
                <w:szCs w:val="20"/>
              </w:rPr>
            </w:pPr>
            <w:r w:rsidRPr="001013DC">
              <w:rPr>
                <w:rFonts w:asciiTheme="minorHAnsi" w:hAnsiTheme="minorHAnsi" w:cstheme="minorHAnsi"/>
                <w:b/>
                <w:sz w:val="20"/>
                <w:szCs w:val="20"/>
              </w:rPr>
              <w:t>Ταξινόμηση κατά CPV</w:t>
            </w:r>
            <w:r w:rsidRPr="001013DC">
              <w:rPr>
                <w:rFonts w:asciiTheme="minorHAnsi" w:hAnsiTheme="minorHAnsi" w:cstheme="minorHAnsi"/>
                <w:sz w:val="20"/>
                <w:szCs w:val="20"/>
              </w:rPr>
              <w:t>:</w:t>
            </w:r>
          </w:p>
        </w:tc>
        <w:tc>
          <w:tcPr>
            <w:tcW w:w="7087" w:type="dxa"/>
            <w:vAlign w:val="center"/>
          </w:tcPr>
          <w:p w:rsidR="0036598F" w:rsidRPr="008B780D" w:rsidRDefault="0036598F" w:rsidP="006326B9">
            <w:pPr>
              <w:spacing w:line="276" w:lineRule="auto"/>
              <w:rPr>
                <w:rFonts w:asciiTheme="minorHAnsi" w:hAnsiTheme="minorHAnsi" w:cstheme="minorHAnsi"/>
                <w:color w:val="000000"/>
                <w:sz w:val="20"/>
                <w:szCs w:val="20"/>
              </w:rPr>
            </w:pPr>
            <w:r w:rsidRPr="008B780D">
              <w:rPr>
                <w:rFonts w:asciiTheme="minorHAnsi" w:hAnsiTheme="minorHAnsi" w:cstheme="minorHAnsi"/>
                <w:sz w:val="20"/>
                <w:szCs w:val="20"/>
              </w:rPr>
              <w:t>33194120-3 «ΑΝΑΛΩΣΙΜΑ ΕΓΧΥΣΗΣ»</w:t>
            </w:r>
          </w:p>
        </w:tc>
      </w:tr>
      <w:tr w:rsidR="0036598F" w:rsidRPr="001013DC" w:rsidTr="006326B9">
        <w:trPr>
          <w:trHeight w:val="397"/>
        </w:trPr>
        <w:tc>
          <w:tcPr>
            <w:tcW w:w="2537" w:type="dxa"/>
            <w:vAlign w:val="center"/>
          </w:tcPr>
          <w:p w:rsidR="0036598F" w:rsidRPr="001013DC" w:rsidRDefault="0036598F" w:rsidP="006326B9">
            <w:pPr>
              <w:spacing w:line="276" w:lineRule="auto"/>
              <w:rPr>
                <w:rFonts w:asciiTheme="minorHAnsi" w:hAnsiTheme="minorHAnsi" w:cstheme="minorHAnsi"/>
                <w:sz w:val="20"/>
                <w:szCs w:val="20"/>
              </w:rPr>
            </w:pPr>
            <w:r w:rsidRPr="001013DC">
              <w:rPr>
                <w:rFonts w:asciiTheme="minorHAnsi" w:hAnsiTheme="minorHAnsi" w:cstheme="minorHAnsi"/>
                <w:b/>
                <w:sz w:val="20"/>
                <w:szCs w:val="20"/>
              </w:rPr>
              <w:t>Κριτήριο Ανάθεσης</w:t>
            </w:r>
            <w:r w:rsidRPr="001013DC">
              <w:rPr>
                <w:rFonts w:asciiTheme="minorHAnsi" w:hAnsiTheme="minorHAnsi" w:cstheme="minorHAnsi"/>
                <w:sz w:val="20"/>
                <w:szCs w:val="20"/>
              </w:rPr>
              <w:t>:</w:t>
            </w:r>
          </w:p>
        </w:tc>
        <w:tc>
          <w:tcPr>
            <w:tcW w:w="7087" w:type="dxa"/>
            <w:vAlign w:val="center"/>
          </w:tcPr>
          <w:p w:rsidR="0036598F" w:rsidRPr="008B780D" w:rsidRDefault="0036598F" w:rsidP="006326B9">
            <w:pPr>
              <w:spacing w:line="276" w:lineRule="auto"/>
              <w:rPr>
                <w:rFonts w:asciiTheme="minorHAnsi" w:hAnsiTheme="minorHAnsi" w:cstheme="minorHAnsi"/>
                <w:sz w:val="20"/>
                <w:szCs w:val="20"/>
              </w:rPr>
            </w:pPr>
            <w:r w:rsidRPr="008B780D">
              <w:rPr>
                <w:rFonts w:asciiTheme="minorHAnsi" w:hAnsiTheme="minorHAnsi" w:cstheme="minorHAnsi"/>
                <w:sz w:val="20"/>
                <w:szCs w:val="20"/>
              </w:rPr>
              <w:t>Πλέον συμφέρουσα από οικονομική άποψη προσφορά βάσει της τιμής</w:t>
            </w:r>
          </w:p>
        </w:tc>
      </w:tr>
      <w:tr w:rsidR="0036598F" w:rsidRPr="001013DC" w:rsidTr="006326B9">
        <w:trPr>
          <w:trHeight w:val="389"/>
        </w:trPr>
        <w:tc>
          <w:tcPr>
            <w:tcW w:w="2537" w:type="dxa"/>
            <w:vAlign w:val="center"/>
          </w:tcPr>
          <w:p w:rsidR="0036598F" w:rsidRPr="001013DC" w:rsidRDefault="0036598F" w:rsidP="006326B9">
            <w:pPr>
              <w:spacing w:line="276" w:lineRule="auto"/>
              <w:rPr>
                <w:rFonts w:asciiTheme="minorHAnsi" w:hAnsiTheme="minorHAnsi" w:cstheme="minorHAnsi"/>
                <w:sz w:val="20"/>
                <w:szCs w:val="20"/>
              </w:rPr>
            </w:pPr>
            <w:r w:rsidRPr="001013DC">
              <w:rPr>
                <w:rFonts w:asciiTheme="minorHAnsi" w:hAnsiTheme="minorHAnsi" w:cstheme="minorHAnsi"/>
                <w:b/>
                <w:sz w:val="20"/>
                <w:szCs w:val="20"/>
              </w:rPr>
              <w:t>Προϋπολογισθείσα δαπάνη</w:t>
            </w:r>
            <w:r w:rsidRPr="001013DC">
              <w:rPr>
                <w:rFonts w:asciiTheme="minorHAnsi" w:hAnsiTheme="minorHAnsi" w:cstheme="minorHAnsi"/>
                <w:sz w:val="20"/>
                <w:szCs w:val="20"/>
              </w:rPr>
              <w:t>:</w:t>
            </w:r>
          </w:p>
        </w:tc>
        <w:tc>
          <w:tcPr>
            <w:tcW w:w="7087" w:type="dxa"/>
            <w:shd w:val="clear" w:color="auto" w:fill="auto"/>
            <w:vAlign w:val="center"/>
          </w:tcPr>
          <w:p w:rsidR="0036598F" w:rsidRPr="008B780D" w:rsidRDefault="0036598F" w:rsidP="006326B9">
            <w:pPr>
              <w:spacing w:line="276" w:lineRule="auto"/>
              <w:rPr>
                <w:rFonts w:asciiTheme="minorHAnsi" w:hAnsiTheme="minorHAnsi" w:cstheme="minorHAnsi"/>
                <w:sz w:val="20"/>
                <w:szCs w:val="20"/>
              </w:rPr>
            </w:pPr>
            <w:r w:rsidRPr="008B780D">
              <w:rPr>
                <w:rFonts w:asciiTheme="minorHAnsi" w:hAnsiTheme="minorHAnsi" w:cstheme="minorHAnsi"/>
                <w:sz w:val="20"/>
                <w:szCs w:val="20"/>
              </w:rPr>
              <w:t xml:space="preserve">ΣΥΝΟΛΟ: </w:t>
            </w:r>
            <w:r>
              <w:rPr>
                <w:rFonts w:asciiTheme="minorHAnsi" w:hAnsiTheme="minorHAnsi" w:cstheme="minorHAnsi"/>
                <w:sz w:val="20"/>
                <w:szCs w:val="20"/>
              </w:rPr>
              <w:t>138.880,00</w:t>
            </w:r>
            <w:r w:rsidRPr="008B780D">
              <w:rPr>
                <w:rFonts w:asciiTheme="minorHAnsi" w:hAnsiTheme="minorHAnsi" w:cstheme="minorHAnsi"/>
                <w:sz w:val="20"/>
                <w:szCs w:val="20"/>
              </w:rPr>
              <w:t xml:space="preserve"> € (</w:t>
            </w:r>
            <w:r>
              <w:rPr>
                <w:rFonts w:asciiTheme="minorHAnsi" w:hAnsiTheme="minorHAnsi" w:cstheme="minorHAnsi"/>
                <w:sz w:val="20"/>
                <w:szCs w:val="20"/>
              </w:rPr>
              <w:t>112</w:t>
            </w:r>
            <w:r w:rsidRPr="008B780D">
              <w:rPr>
                <w:rFonts w:asciiTheme="minorHAnsi" w:hAnsiTheme="minorHAnsi" w:cstheme="minorHAnsi"/>
                <w:sz w:val="20"/>
                <w:szCs w:val="20"/>
              </w:rPr>
              <w:t>.</w:t>
            </w:r>
            <w:r>
              <w:rPr>
                <w:rFonts w:asciiTheme="minorHAnsi" w:hAnsiTheme="minorHAnsi" w:cstheme="minorHAnsi"/>
                <w:sz w:val="20"/>
                <w:szCs w:val="20"/>
              </w:rPr>
              <w:t>0</w:t>
            </w:r>
            <w:r w:rsidRPr="008B780D">
              <w:rPr>
                <w:rFonts w:asciiTheme="minorHAnsi" w:hAnsiTheme="minorHAnsi" w:cstheme="minorHAnsi"/>
                <w:sz w:val="20"/>
                <w:szCs w:val="20"/>
              </w:rPr>
              <w:t xml:space="preserve">00,00€ πλέον ΦΠΑ </w:t>
            </w:r>
            <w:r>
              <w:rPr>
                <w:rFonts w:asciiTheme="minorHAnsi" w:hAnsiTheme="minorHAnsi" w:cstheme="minorHAnsi"/>
                <w:sz w:val="20"/>
                <w:szCs w:val="20"/>
              </w:rPr>
              <w:t>2</w:t>
            </w:r>
            <w:r w:rsidRPr="008B780D">
              <w:rPr>
                <w:rFonts w:asciiTheme="minorHAnsi" w:hAnsiTheme="minorHAnsi" w:cstheme="minorHAnsi"/>
                <w:sz w:val="20"/>
                <w:szCs w:val="20"/>
              </w:rPr>
              <w:t>6.</w:t>
            </w:r>
            <w:r>
              <w:rPr>
                <w:rFonts w:asciiTheme="minorHAnsi" w:hAnsiTheme="minorHAnsi" w:cstheme="minorHAnsi"/>
                <w:sz w:val="20"/>
                <w:szCs w:val="20"/>
              </w:rPr>
              <w:t>880</w:t>
            </w:r>
            <w:r w:rsidRPr="008B780D">
              <w:rPr>
                <w:rFonts w:asciiTheme="minorHAnsi" w:hAnsiTheme="minorHAnsi" w:cstheme="minorHAnsi"/>
                <w:sz w:val="20"/>
                <w:szCs w:val="20"/>
              </w:rPr>
              <w:t xml:space="preserve">,00€)  </w:t>
            </w:r>
          </w:p>
        </w:tc>
      </w:tr>
      <w:tr w:rsidR="0036598F" w:rsidRPr="001013DC" w:rsidTr="006326B9">
        <w:trPr>
          <w:trHeight w:val="460"/>
        </w:trPr>
        <w:tc>
          <w:tcPr>
            <w:tcW w:w="2537" w:type="dxa"/>
          </w:tcPr>
          <w:p w:rsidR="0036598F" w:rsidRPr="001013DC" w:rsidRDefault="0036598F" w:rsidP="006326B9">
            <w:pPr>
              <w:spacing w:line="276" w:lineRule="auto"/>
              <w:rPr>
                <w:rFonts w:asciiTheme="minorHAnsi" w:hAnsiTheme="minorHAnsi" w:cstheme="minorHAnsi"/>
                <w:b/>
                <w:sz w:val="20"/>
                <w:szCs w:val="20"/>
                <w:highlight w:val="yellow"/>
              </w:rPr>
            </w:pPr>
            <w:r w:rsidRPr="001013DC">
              <w:rPr>
                <w:rFonts w:asciiTheme="minorHAnsi" w:hAnsiTheme="minorHAnsi" w:cstheme="minorHAnsi"/>
                <w:b/>
                <w:sz w:val="20"/>
                <w:szCs w:val="20"/>
              </w:rPr>
              <w:t>Ημερομηνία αποσφράγισης:</w:t>
            </w:r>
          </w:p>
        </w:tc>
        <w:tc>
          <w:tcPr>
            <w:tcW w:w="7087" w:type="dxa"/>
            <w:vAlign w:val="center"/>
          </w:tcPr>
          <w:p w:rsidR="0036598F" w:rsidRPr="0037146D" w:rsidRDefault="00040BAD" w:rsidP="006326B9">
            <w:pPr>
              <w:spacing w:line="276" w:lineRule="auto"/>
              <w:rPr>
                <w:rFonts w:asciiTheme="minorHAnsi" w:hAnsiTheme="minorHAnsi" w:cstheme="minorHAnsi"/>
                <w:sz w:val="20"/>
                <w:szCs w:val="20"/>
                <w:highlight w:val="yellow"/>
              </w:rPr>
            </w:pPr>
            <w:r w:rsidRPr="00040BAD">
              <w:rPr>
                <w:rFonts w:asciiTheme="minorHAnsi" w:hAnsiTheme="minorHAnsi" w:cstheme="minorHAnsi"/>
                <w:sz w:val="20"/>
                <w:szCs w:val="20"/>
              </w:rPr>
              <w:t>09/12/2024</w:t>
            </w:r>
          </w:p>
        </w:tc>
      </w:tr>
    </w:tbl>
    <w:p w:rsidR="0036598F" w:rsidRPr="001013DC" w:rsidRDefault="0036598F" w:rsidP="0036598F">
      <w:pPr>
        <w:rPr>
          <w:rFonts w:asciiTheme="minorHAnsi" w:hAnsiTheme="minorHAnsi" w:cstheme="minorHAnsi"/>
          <w:sz w:val="20"/>
          <w:szCs w:val="20"/>
        </w:rPr>
      </w:pPr>
    </w:p>
    <w:p w:rsidR="0036598F" w:rsidRPr="001013DC" w:rsidRDefault="0036598F" w:rsidP="0036598F">
      <w:pPr>
        <w:spacing w:line="276" w:lineRule="auto"/>
        <w:rPr>
          <w:rFonts w:asciiTheme="minorHAnsi" w:hAnsiTheme="minorHAnsi" w:cstheme="minorHAnsi"/>
          <w:sz w:val="20"/>
          <w:szCs w:val="20"/>
          <w:lang w:eastAsia="en-US"/>
        </w:rPr>
      </w:pPr>
      <w:r w:rsidRPr="001013DC">
        <w:rPr>
          <w:rFonts w:asciiTheme="minorHAnsi" w:hAnsiTheme="minorHAnsi" w:cstheme="minorHAnsi"/>
          <w:bCs/>
          <w:sz w:val="20"/>
          <w:szCs w:val="20"/>
        </w:rPr>
        <w:br w:type="page"/>
      </w:r>
    </w:p>
    <w:p w:rsidR="00802838" w:rsidRPr="00D54B90" w:rsidRDefault="00802838" w:rsidP="00E93DA5">
      <w:pPr>
        <w:suppressAutoHyphens w:val="0"/>
        <w:spacing w:line="276" w:lineRule="auto"/>
        <w:jc w:val="left"/>
        <w:rPr>
          <w:rFonts w:asciiTheme="minorHAnsi" w:hAnsiTheme="minorHAnsi" w:cstheme="minorHAnsi"/>
          <w:bCs/>
          <w:sz w:val="20"/>
          <w:szCs w:val="20"/>
        </w:rPr>
      </w:pPr>
    </w:p>
    <w:sdt>
      <w:sdtPr>
        <w:rPr>
          <w:rFonts w:asciiTheme="minorHAnsi" w:eastAsia="Times New Roman" w:hAnsiTheme="minorHAnsi" w:cstheme="minorHAnsi"/>
          <w:noProof/>
          <w:color w:val="auto"/>
          <w:sz w:val="20"/>
          <w:szCs w:val="20"/>
          <w:lang w:eastAsia="zh-CN"/>
        </w:rPr>
        <w:id w:val="1860856058"/>
        <w:docPartObj>
          <w:docPartGallery w:val="Table of Contents"/>
          <w:docPartUnique/>
        </w:docPartObj>
      </w:sdtPr>
      <w:sdtEndPr>
        <w:rPr>
          <w:b/>
          <w:bCs/>
          <w:noProof w:val="0"/>
        </w:rPr>
      </w:sdtEndPr>
      <w:sdtContent>
        <w:p w:rsidR="00B55D31" w:rsidRPr="00D107FD" w:rsidRDefault="00B55D31" w:rsidP="00D54B90">
          <w:pPr>
            <w:pStyle w:val="aff2"/>
            <w:spacing w:before="0" w:line="276" w:lineRule="auto"/>
            <w:rPr>
              <w:rFonts w:asciiTheme="minorHAnsi" w:hAnsiTheme="minorHAnsi" w:cstheme="minorHAnsi"/>
              <w:color w:val="000000" w:themeColor="text1"/>
              <w:sz w:val="20"/>
              <w:szCs w:val="20"/>
            </w:rPr>
          </w:pPr>
          <w:r w:rsidRPr="00D107FD">
            <w:rPr>
              <w:rFonts w:asciiTheme="minorHAnsi" w:hAnsiTheme="minorHAnsi" w:cstheme="minorHAnsi"/>
              <w:color w:val="000000" w:themeColor="text1"/>
              <w:sz w:val="20"/>
              <w:szCs w:val="20"/>
            </w:rPr>
            <w:t>Περιεχόμενα</w:t>
          </w:r>
        </w:p>
        <w:p w:rsidR="00CC52BD" w:rsidRPr="004879D7" w:rsidRDefault="00C835E1" w:rsidP="0040439C">
          <w:pPr>
            <w:pStyle w:val="25"/>
            <w:rPr>
              <w:rFonts w:eastAsiaTheme="minorEastAsia"/>
              <w:color w:val="auto"/>
              <w:lang w:eastAsia="el-GR"/>
            </w:rPr>
          </w:pPr>
          <w:r w:rsidRPr="00CC52BD">
            <w:rPr>
              <w:noProof w:val="0"/>
            </w:rPr>
            <w:fldChar w:fldCharType="begin"/>
          </w:r>
          <w:r w:rsidR="00B55D31" w:rsidRPr="00CC52BD">
            <w:instrText xml:space="preserve"> TOC \o "1-3" \h \z \u </w:instrText>
          </w:r>
          <w:r w:rsidRPr="00CC52BD">
            <w:rPr>
              <w:noProof w:val="0"/>
            </w:rPr>
            <w:fldChar w:fldCharType="separate"/>
          </w:r>
          <w:hyperlink w:anchor="_Toc180763805" w:history="1">
            <w:r w:rsidR="00CC52BD" w:rsidRPr="004879D7">
              <w:rPr>
                <w:rStyle w:val="-"/>
              </w:rPr>
              <w:t>1.1  Στοιχεία Αναθέτουσας Αρχής (Α.Α.)</w:t>
            </w:r>
            <w:r w:rsidR="00CC52BD" w:rsidRPr="004879D7">
              <w:rPr>
                <w:webHidden/>
              </w:rPr>
              <w:tab/>
            </w:r>
            <w:r w:rsidR="00CC52BD" w:rsidRPr="004879D7">
              <w:rPr>
                <w:webHidden/>
              </w:rPr>
              <w:fldChar w:fldCharType="begin"/>
            </w:r>
            <w:r w:rsidR="00CC52BD" w:rsidRPr="004879D7">
              <w:rPr>
                <w:webHidden/>
              </w:rPr>
              <w:instrText xml:space="preserve"> PAGEREF _Toc180763805 \h </w:instrText>
            </w:r>
            <w:r w:rsidR="00CC52BD" w:rsidRPr="004879D7">
              <w:rPr>
                <w:webHidden/>
              </w:rPr>
            </w:r>
            <w:r w:rsidR="00CC52BD" w:rsidRPr="004879D7">
              <w:rPr>
                <w:webHidden/>
              </w:rPr>
              <w:fldChar w:fldCharType="separate"/>
            </w:r>
            <w:r w:rsidR="00E66A6D">
              <w:rPr>
                <w:webHidden/>
              </w:rPr>
              <w:t>4</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06" w:history="1">
            <w:r w:rsidR="00CC52BD" w:rsidRPr="004879D7">
              <w:rPr>
                <w:rStyle w:val="-"/>
              </w:rPr>
              <w:t>1.2 Στοιχεία Διαδικασίας-Χρηματοδότηση</w:t>
            </w:r>
            <w:r w:rsidR="00CC52BD" w:rsidRPr="004879D7">
              <w:rPr>
                <w:webHidden/>
              </w:rPr>
              <w:tab/>
            </w:r>
            <w:r w:rsidR="00CC52BD" w:rsidRPr="004879D7">
              <w:rPr>
                <w:webHidden/>
              </w:rPr>
              <w:fldChar w:fldCharType="begin"/>
            </w:r>
            <w:r w:rsidR="00CC52BD" w:rsidRPr="004879D7">
              <w:rPr>
                <w:webHidden/>
              </w:rPr>
              <w:instrText xml:space="preserve"> PAGEREF _Toc180763806 \h </w:instrText>
            </w:r>
            <w:r w:rsidR="00CC52BD" w:rsidRPr="004879D7">
              <w:rPr>
                <w:webHidden/>
              </w:rPr>
            </w:r>
            <w:r w:rsidR="00CC52BD" w:rsidRPr="004879D7">
              <w:rPr>
                <w:webHidden/>
              </w:rPr>
              <w:fldChar w:fldCharType="separate"/>
            </w:r>
            <w:r w:rsidR="00E66A6D">
              <w:rPr>
                <w:webHidden/>
              </w:rPr>
              <w:t>5</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07" w:history="1">
            <w:r w:rsidR="00CC52BD" w:rsidRPr="004879D7">
              <w:rPr>
                <w:rStyle w:val="-"/>
              </w:rPr>
              <w:t>1.3  Συνοπτική περιγραφή φυσικού και οικονομικού αντικειμένου της σύμβασης</w:t>
            </w:r>
            <w:r w:rsidR="00CC52BD" w:rsidRPr="004879D7">
              <w:rPr>
                <w:webHidden/>
              </w:rPr>
              <w:tab/>
            </w:r>
            <w:r w:rsidR="00CC52BD" w:rsidRPr="004879D7">
              <w:rPr>
                <w:webHidden/>
              </w:rPr>
              <w:fldChar w:fldCharType="begin"/>
            </w:r>
            <w:r w:rsidR="00CC52BD" w:rsidRPr="004879D7">
              <w:rPr>
                <w:webHidden/>
              </w:rPr>
              <w:instrText xml:space="preserve"> PAGEREF _Toc180763807 \h </w:instrText>
            </w:r>
            <w:r w:rsidR="00CC52BD" w:rsidRPr="004879D7">
              <w:rPr>
                <w:webHidden/>
              </w:rPr>
            </w:r>
            <w:r w:rsidR="00CC52BD" w:rsidRPr="004879D7">
              <w:rPr>
                <w:webHidden/>
              </w:rPr>
              <w:fldChar w:fldCharType="separate"/>
            </w:r>
            <w:r w:rsidR="00E66A6D">
              <w:rPr>
                <w:webHidden/>
              </w:rPr>
              <w:t>5</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08" w:history="1">
            <w:r w:rsidR="00CC52BD" w:rsidRPr="004879D7">
              <w:rPr>
                <w:rStyle w:val="-"/>
              </w:rPr>
              <w:t>1.4 Θεσμικό πλαίσιο</w:t>
            </w:r>
            <w:r w:rsidR="00CC52BD" w:rsidRPr="004879D7">
              <w:rPr>
                <w:webHidden/>
              </w:rPr>
              <w:tab/>
            </w:r>
            <w:r w:rsidR="00CC52BD" w:rsidRPr="004879D7">
              <w:rPr>
                <w:webHidden/>
              </w:rPr>
              <w:fldChar w:fldCharType="begin"/>
            </w:r>
            <w:r w:rsidR="00CC52BD" w:rsidRPr="004879D7">
              <w:rPr>
                <w:webHidden/>
              </w:rPr>
              <w:instrText xml:space="preserve"> PAGEREF _Toc180763808 \h </w:instrText>
            </w:r>
            <w:r w:rsidR="00CC52BD" w:rsidRPr="004879D7">
              <w:rPr>
                <w:webHidden/>
              </w:rPr>
            </w:r>
            <w:r w:rsidR="00CC52BD" w:rsidRPr="004879D7">
              <w:rPr>
                <w:webHidden/>
              </w:rPr>
              <w:fldChar w:fldCharType="separate"/>
            </w:r>
            <w:r w:rsidR="00E66A6D">
              <w:rPr>
                <w:webHidden/>
              </w:rPr>
              <w:t>6</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09" w:history="1">
            <w:r w:rsidR="00CC52BD" w:rsidRPr="004879D7">
              <w:rPr>
                <w:rStyle w:val="-"/>
              </w:rPr>
              <w:t>1.5 Προθεσμία παραλαβής προσφορών και διενέργεια διαγωνισμού</w:t>
            </w:r>
            <w:r w:rsidR="00CC52BD" w:rsidRPr="004879D7">
              <w:rPr>
                <w:webHidden/>
              </w:rPr>
              <w:tab/>
            </w:r>
            <w:r w:rsidR="00CC52BD" w:rsidRPr="004879D7">
              <w:rPr>
                <w:webHidden/>
              </w:rPr>
              <w:fldChar w:fldCharType="begin"/>
            </w:r>
            <w:r w:rsidR="00CC52BD" w:rsidRPr="004879D7">
              <w:rPr>
                <w:webHidden/>
              </w:rPr>
              <w:instrText xml:space="preserve"> PAGEREF _Toc180763809 \h </w:instrText>
            </w:r>
            <w:r w:rsidR="00CC52BD" w:rsidRPr="004879D7">
              <w:rPr>
                <w:webHidden/>
              </w:rPr>
            </w:r>
            <w:r w:rsidR="00CC52BD" w:rsidRPr="004879D7">
              <w:rPr>
                <w:webHidden/>
              </w:rPr>
              <w:fldChar w:fldCharType="separate"/>
            </w:r>
            <w:r w:rsidR="00E66A6D">
              <w:rPr>
                <w:webHidden/>
              </w:rPr>
              <w:t>8</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10" w:history="1">
            <w:r w:rsidR="00CC52BD" w:rsidRPr="004879D7">
              <w:rPr>
                <w:rStyle w:val="-"/>
              </w:rPr>
              <w:t>1.6 Δημοσιότητα</w:t>
            </w:r>
            <w:r w:rsidR="00CC52BD" w:rsidRPr="004879D7">
              <w:rPr>
                <w:webHidden/>
              </w:rPr>
              <w:tab/>
            </w:r>
            <w:r w:rsidR="00CC52BD" w:rsidRPr="004879D7">
              <w:rPr>
                <w:webHidden/>
              </w:rPr>
              <w:fldChar w:fldCharType="begin"/>
            </w:r>
            <w:r w:rsidR="00CC52BD" w:rsidRPr="004879D7">
              <w:rPr>
                <w:webHidden/>
              </w:rPr>
              <w:instrText xml:space="preserve"> PAGEREF _Toc180763810 \h </w:instrText>
            </w:r>
            <w:r w:rsidR="00CC52BD" w:rsidRPr="004879D7">
              <w:rPr>
                <w:webHidden/>
              </w:rPr>
            </w:r>
            <w:r w:rsidR="00CC52BD" w:rsidRPr="004879D7">
              <w:rPr>
                <w:webHidden/>
              </w:rPr>
              <w:fldChar w:fldCharType="separate"/>
            </w:r>
            <w:r w:rsidR="00E66A6D">
              <w:rPr>
                <w:webHidden/>
              </w:rPr>
              <w:t>8</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11" w:history="1">
            <w:r w:rsidR="00CC52BD" w:rsidRPr="004879D7">
              <w:rPr>
                <w:rStyle w:val="-"/>
              </w:rPr>
              <w:t>Δημοσίευση σε εθνικό επίπεδο</w:t>
            </w:r>
            <w:r w:rsidR="00CC52BD" w:rsidRPr="004879D7">
              <w:rPr>
                <w:webHidden/>
              </w:rPr>
              <w:tab/>
            </w:r>
            <w:r w:rsidR="00CC52BD" w:rsidRPr="004879D7">
              <w:rPr>
                <w:webHidden/>
              </w:rPr>
              <w:fldChar w:fldCharType="begin"/>
            </w:r>
            <w:r w:rsidR="00CC52BD" w:rsidRPr="004879D7">
              <w:rPr>
                <w:webHidden/>
              </w:rPr>
              <w:instrText xml:space="preserve"> PAGEREF _Toc180763811 \h </w:instrText>
            </w:r>
            <w:r w:rsidR="00CC52BD" w:rsidRPr="004879D7">
              <w:rPr>
                <w:webHidden/>
              </w:rPr>
            </w:r>
            <w:r w:rsidR="00CC52BD" w:rsidRPr="004879D7">
              <w:rPr>
                <w:webHidden/>
              </w:rPr>
              <w:fldChar w:fldCharType="separate"/>
            </w:r>
            <w:r w:rsidR="00E66A6D">
              <w:rPr>
                <w:webHidden/>
              </w:rPr>
              <w:t>8</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12" w:history="1">
            <w:r w:rsidR="00CC52BD" w:rsidRPr="004879D7">
              <w:rPr>
                <w:rStyle w:val="-"/>
              </w:rPr>
              <w:t>1.7 Αρχές εφαρμοζόμενες στη διαδικασία σύναψης</w:t>
            </w:r>
            <w:r w:rsidR="00CC52BD" w:rsidRPr="004879D7">
              <w:rPr>
                <w:webHidden/>
              </w:rPr>
              <w:tab/>
            </w:r>
            <w:r w:rsidR="00CC52BD" w:rsidRPr="004879D7">
              <w:rPr>
                <w:webHidden/>
              </w:rPr>
              <w:fldChar w:fldCharType="begin"/>
            </w:r>
            <w:r w:rsidR="00CC52BD" w:rsidRPr="004879D7">
              <w:rPr>
                <w:webHidden/>
              </w:rPr>
              <w:instrText xml:space="preserve"> PAGEREF _Toc180763812 \h </w:instrText>
            </w:r>
            <w:r w:rsidR="00CC52BD" w:rsidRPr="004879D7">
              <w:rPr>
                <w:webHidden/>
              </w:rPr>
            </w:r>
            <w:r w:rsidR="00CC52BD" w:rsidRPr="004879D7">
              <w:rPr>
                <w:webHidden/>
              </w:rPr>
              <w:fldChar w:fldCharType="separate"/>
            </w:r>
            <w:r w:rsidR="00E66A6D">
              <w:rPr>
                <w:webHidden/>
              </w:rPr>
              <w:t>8</w:t>
            </w:r>
            <w:r w:rsidR="00CC52BD" w:rsidRPr="004879D7">
              <w:rPr>
                <w:webHidden/>
              </w:rPr>
              <w:fldChar w:fldCharType="end"/>
            </w:r>
          </w:hyperlink>
        </w:p>
        <w:p w:rsidR="00CC52BD" w:rsidRPr="004879D7" w:rsidRDefault="00D07518">
          <w:pPr>
            <w:pStyle w:val="14"/>
            <w:tabs>
              <w:tab w:val="right" w:leader="dot" w:pos="10053"/>
            </w:tabs>
            <w:rPr>
              <w:rFonts w:asciiTheme="minorHAnsi" w:eastAsiaTheme="minorEastAsia" w:hAnsiTheme="minorHAnsi" w:cstheme="minorHAnsi"/>
              <w:noProof/>
              <w:sz w:val="20"/>
              <w:szCs w:val="20"/>
              <w:lang w:eastAsia="el-GR"/>
            </w:rPr>
          </w:pPr>
          <w:hyperlink w:anchor="_Toc180763813" w:history="1">
            <w:r w:rsidR="00CC52BD" w:rsidRPr="004879D7">
              <w:rPr>
                <w:rStyle w:val="-"/>
                <w:rFonts w:asciiTheme="minorHAnsi" w:hAnsiTheme="minorHAnsi" w:cstheme="minorHAnsi"/>
                <w:noProof/>
                <w:sz w:val="20"/>
                <w:szCs w:val="20"/>
              </w:rPr>
              <w:t>2. ΓΕΝΙΚOΙ ΚΑΙ ΕΙΔΙΚΟΙ ΟΡΟΙ ΣΥΜΜΕΤΟΧΗΣ</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_Toc180763813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9</w:t>
            </w:r>
            <w:r w:rsidR="00CC52BD" w:rsidRPr="004879D7">
              <w:rPr>
                <w:rFonts w:asciiTheme="minorHAnsi" w:hAnsiTheme="minorHAnsi" w:cstheme="minorHAnsi"/>
                <w:noProof/>
                <w:webHidden/>
                <w:sz w:val="20"/>
                <w:szCs w:val="20"/>
              </w:rPr>
              <w:fldChar w:fldCharType="end"/>
            </w:r>
          </w:hyperlink>
        </w:p>
        <w:p w:rsidR="00CC52BD" w:rsidRPr="004879D7" w:rsidRDefault="00D07518" w:rsidP="0040439C">
          <w:pPr>
            <w:pStyle w:val="25"/>
            <w:rPr>
              <w:rFonts w:eastAsiaTheme="minorEastAsia"/>
              <w:color w:val="auto"/>
              <w:lang w:eastAsia="el-GR"/>
            </w:rPr>
          </w:pPr>
          <w:hyperlink w:anchor="_Toc180763814" w:history="1">
            <w:r w:rsidR="00CC52BD" w:rsidRPr="004879D7">
              <w:rPr>
                <w:rStyle w:val="-"/>
              </w:rPr>
              <w:t>2.1. Γενικές Πληροφορίες</w:t>
            </w:r>
            <w:r w:rsidR="00CC52BD" w:rsidRPr="004879D7">
              <w:rPr>
                <w:webHidden/>
              </w:rPr>
              <w:tab/>
            </w:r>
            <w:r w:rsidR="00CC52BD" w:rsidRPr="004879D7">
              <w:rPr>
                <w:webHidden/>
              </w:rPr>
              <w:fldChar w:fldCharType="begin"/>
            </w:r>
            <w:r w:rsidR="00CC52BD" w:rsidRPr="004879D7">
              <w:rPr>
                <w:webHidden/>
              </w:rPr>
              <w:instrText xml:space="preserve"> PAGEREF _Toc180763814 \h </w:instrText>
            </w:r>
            <w:r w:rsidR="00CC52BD" w:rsidRPr="004879D7">
              <w:rPr>
                <w:webHidden/>
              </w:rPr>
            </w:r>
            <w:r w:rsidR="00CC52BD" w:rsidRPr="004879D7">
              <w:rPr>
                <w:webHidden/>
              </w:rPr>
              <w:fldChar w:fldCharType="separate"/>
            </w:r>
            <w:r w:rsidR="00E66A6D">
              <w:rPr>
                <w:webHidden/>
              </w:rPr>
              <w:t>9</w:t>
            </w:r>
            <w:r w:rsidR="00CC52BD" w:rsidRPr="004879D7">
              <w:rPr>
                <w:webHidden/>
              </w:rPr>
              <w:fldChar w:fldCharType="end"/>
            </w:r>
          </w:hyperlink>
        </w:p>
        <w:p w:rsidR="00CC52BD" w:rsidRPr="004879D7" w:rsidRDefault="00D07518">
          <w:pPr>
            <w:pStyle w:val="30"/>
            <w:tabs>
              <w:tab w:val="right" w:leader="dot" w:pos="10053"/>
            </w:tabs>
            <w:rPr>
              <w:rFonts w:asciiTheme="minorHAnsi" w:eastAsiaTheme="minorEastAsia" w:hAnsiTheme="minorHAnsi" w:cstheme="minorHAnsi"/>
              <w:noProof/>
              <w:sz w:val="20"/>
              <w:szCs w:val="20"/>
              <w:lang w:eastAsia="el-GR"/>
            </w:rPr>
          </w:pPr>
          <w:hyperlink w:anchor="_Toc180763815" w:history="1">
            <w:r w:rsidR="00CC52BD" w:rsidRPr="004879D7">
              <w:rPr>
                <w:rStyle w:val="-"/>
                <w:rFonts w:asciiTheme="minorHAnsi" w:hAnsiTheme="minorHAnsi" w:cstheme="minorHAnsi"/>
                <w:noProof/>
                <w:sz w:val="20"/>
                <w:szCs w:val="20"/>
              </w:rPr>
              <w:t>2.1.1 Έγγραφα της σύμβασης</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_Toc180763815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9</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right" w:leader="dot" w:pos="10053"/>
            </w:tabs>
            <w:rPr>
              <w:rFonts w:asciiTheme="minorHAnsi" w:eastAsiaTheme="minorEastAsia" w:hAnsiTheme="minorHAnsi" w:cstheme="minorHAnsi"/>
              <w:noProof/>
              <w:sz w:val="20"/>
              <w:szCs w:val="20"/>
              <w:lang w:eastAsia="el-GR"/>
            </w:rPr>
          </w:pPr>
          <w:hyperlink w:anchor="_Toc180763816" w:history="1">
            <w:r w:rsidR="00CC52BD" w:rsidRPr="004879D7">
              <w:rPr>
                <w:rStyle w:val="-"/>
                <w:rFonts w:asciiTheme="minorHAnsi" w:hAnsiTheme="minorHAnsi" w:cstheme="minorHAnsi"/>
                <w:noProof/>
                <w:sz w:val="20"/>
                <w:szCs w:val="20"/>
              </w:rPr>
              <w:t>2.1.2. Επικοινωνία – Πρόσβαση στα έγγραφα της Σύμβασης</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_Toc180763816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9</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right" w:leader="dot" w:pos="10053"/>
            </w:tabs>
            <w:rPr>
              <w:rFonts w:asciiTheme="minorHAnsi" w:eastAsiaTheme="minorEastAsia" w:hAnsiTheme="minorHAnsi" w:cstheme="minorHAnsi"/>
              <w:noProof/>
              <w:sz w:val="20"/>
              <w:szCs w:val="20"/>
              <w:lang w:eastAsia="el-GR"/>
            </w:rPr>
          </w:pPr>
          <w:hyperlink w:anchor="_Toc180763817" w:history="1">
            <w:r w:rsidR="00CC52BD" w:rsidRPr="004879D7">
              <w:rPr>
                <w:rStyle w:val="-"/>
                <w:rFonts w:asciiTheme="minorHAnsi" w:hAnsiTheme="minorHAnsi" w:cstheme="minorHAnsi"/>
                <w:noProof/>
                <w:sz w:val="20"/>
                <w:szCs w:val="20"/>
              </w:rPr>
              <w:t>2.1.3. Παροχή διευκρινίσεων</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_Toc180763817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9</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right" w:leader="dot" w:pos="10053"/>
            </w:tabs>
            <w:rPr>
              <w:rFonts w:asciiTheme="minorHAnsi" w:eastAsiaTheme="minorEastAsia" w:hAnsiTheme="minorHAnsi" w:cstheme="minorHAnsi"/>
              <w:noProof/>
              <w:sz w:val="20"/>
              <w:szCs w:val="20"/>
              <w:lang w:eastAsia="el-GR"/>
            </w:rPr>
          </w:pPr>
          <w:hyperlink w:anchor="_Toc180763818" w:history="1">
            <w:r w:rsidR="00CC52BD" w:rsidRPr="004879D7">
              <w:rPr>
                <w:rStyle w:val="-"/>
                <w:rFonts w:asciiTheme="minorHAnsi" w:hAnsiTheme="minorHAnsi" w:cstheme="minorHAnsi"/>
                <w:noProof/>
                <w:sz w:val="20"/>
                <w:szCs w:val="20"/>
              </w:rPr>
              <w:t>2.1.4 Γλώσσα</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_Toc180763818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10</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right" w:leader="dot" w:pos="10053"/>
            </w:tabs>
            <w:rPr>
              <w:rFonts w:asciiTheme="minorHAnsi" w:eastAsiaTheme="minorEastAsia" w:hAnsiTheme="minorHAnsi" w:cstheme="minorHAnsi"/>
              <w:noProof/>
              <w:sz w:val="20"/>
              <w:szCs w:val="20"/>
              <w:lang w:eastAsia="el-GR"/>
            </w:rPr>
          </w:pPr>
          <w:hyperlink w:anchor="_Toc180763819" w:history="1">
            <w:r w:rsidR="00CC52BD" w:rsidRPr="004879D7">
              <w:rPr>
                <w:rStyle w:val="-"/>
                <w:rFonts w:asciiTheme="minorHAnsi" w:hAnsiTheme="minorHAnsi" w:cstheme="minorHAnsi"/>
                <w:noProof/>
                <w:sz w:val="20"/>
                <w:szCs w:val="20"/>
              </w:rPr>
              <w:t>2.1.5 Εγγυήσεις</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_Toc180763819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10</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0763820" w:history="1">
            <w:r w:rsidR="00CC52BD" w:rsidRPr="0040439C">
              <w:rPr>
                <w:rStyle w:val="-"/>
                <w:rFonts w:asciiTheme="minorHAnsi" w:hAnsiTheme="minorHAnsi" w:cstheme="minorHAnsi"/>
                <w:bCs/>
                <w:noProof/>
                <w:sz w:val="20"/>
                <w:szCs w:val="20"/>
                <w:lang w:eastAsia="ar-SA"/>
              </w:rPr>
              <w:t>2.1.6</w:t>
            </w:r>
            <w:r w:rsidR="00CC52BD" w:rsidRPr="004879D7">
              <w:rPr>
                <w:rFonts w:asciiTheme="minorHAnsi" w:eastAsiaTheme="minorEastAsia" w:hAnsiTheme="minorHAnsi" w:cstheme="minorHAnsi"/>
                <w:noProof/>
                <w:sz w:val="20"/>
                <w:szCs w:val="20"/>
                <w:lang w:eastAsia="el-GR"/>
              </w:rPr>
              <w:tab/>
            </w:r>
            <w:r w:rsidR="00CC52BD" w:rsidRPr="0040439C">
              <w:rPr>
                <w:rStyle w:val="-"/>
                <w:rFonts w:asciiTheme="minorHAnsi" w:hAnsiTheme="minorHAnsi" w:cstheme="minorHAnsi"/>
                <w:bCs/>
                <w:noProof/>
                <w:sz w:val="20"/>
                <w:szCs w:val="20"/>
                <w:lang w:eastAsia="ar-SA"/>
              </w:rPr>
              <w:t>Προστασία Προσωπικών Δεδομένων</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_Toc180763820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11</w:t>
            </w:r>
            <w:r w:rsidR="00CC52BD" w:rsidRPr="004879D7">
              <w:rPr>
                <w:rFonts w:asciiTheme="minorHAnsi" w:hAnsiTheme="minorHAnsi" w:cstheme="minorHAnsi"/>
                <w:noProof/>
                <w:webHidden/>
                <w:sz w:val="20"/>
                <w:szCs w:val="20"/>
              </w:rPr>
              <w:fldChar w:fldCharType="end"/>
            </w:r>
          </w:hyperlink>
        </w:p>
        <w:p w:rsidR="00CC52BD" w:rsidRPr="004879D7" w:rsidRDefault="00D07518" w:rsidP="0040439C">
          <w:pPr>
            <w:pStyle w:val="25"/>
            <w:rPr>
              <w:rFonts w:eastAsiaTheme="minorEastAsia"/>
              <w:color w:val="auto"/>
              <w:lang w:eastAsia="el-GR"/>
            </w:rPr>
          </w:pPr>
          <w:hyperlink w:anchor="_Toc180763821" w:history="1">
            <w:r w:rsidR="00CC52BD" w:rsidRPr="00CC52BD">
              <w:rPr>
                <w:rStyle w:val="-"/>
              </w:rPr>
              <w:t>2.2 Δικαίωμα Συμμετοχής - Κριτήρια Ποιοτικής Επιλογής</w:t>
            </w:r>
            <w:r w:rsidR="00CC52BD" w:rsidRPr="004879D7">
              <w:rPr>
                <w:webHidden/>
              </w:rPr>
              <w:tab/>
            </w:r>
            <w:r w:rsidR="00CC52BD" w:rsidRPr="004879D7">
              <w:rPr>
                <w:webHidden/>
              </w:rPr>
              <w:fldChar w:fldCharType="begin"/>
            </w:r>
            <w:r w:rsidR="00CC52BD" w:rsidRPr="004879D7">
              <w:rPr>
                <w:webHidden/>
              </w:rPr>
              <w:instrText xml:space="preserve"> PAGEREF _Toc180763821 \h </w:instrText>
            </w:r>
            <w:r w:rsidR="00CC52BD" w:rsidRPr="004879D7">
              <w:rPr>
                <w:webHidden/>
              </w:rPr>
            </w:r>
            <w:r w:rsidR="00CC52BD" w:rsidRPr="004879D7">
              <w:rPr>
                <w:webHidden/>
              </w:rPr>
              <w:fldChar w:fldCharType="separate"/>
            </w:r>
            <w:r w:rsidR="00E66A6D">
              <w:rPr>
                <w:webHidden/>
              </w:rPr>
              <w:t>11</w:t>
            </w:r>
            <w:r w:rsidR="00CC52BD" w:rsidRPr="004879D7">
              <w:rPr>
                <w:webHidden/>
              </w:rPr>
              <w:fldChar w:fldCharType="end"/>
            </w:r>
          </w:hyperlink>
        </w:p>
        <w:p w:rsidR="00CC52BD" w:rsidRPr="004879D7" w:rsidRDefault="00D07518">
          <w:pPr>
            <w:pStyle w:val="30"/>
            <w:tabs>
              <w:tab w:val="right" w:leader="dot" w:pos="10053"/>
            </w:tabs>
            <w:rPr>
              <w:rFonts w:asciiTheme="minorHAnsi" w:eastAsiaTheme="minorEastAsia" w:hAnsiTheme="minorHAnsi" w:cstheme="minorHAnsi"/>
              <w:noProof/>
              <w:sz w:val="20"/>
              <w:szCs w:val="20"/>
              <w:lang w:eastAsia="el-GR"/>
            </w:rPr>
          </w:pPr>
          <w:hyperlink w:anchor="_Toc180763822" w:history="1">
            <w:r w:rsidR="00CC52BD" w:rsidRPr="004879D7">
              <w:rPr>
                <w:rStyle w:val="-"/>
                <w:rFonts w:asciiTheme="minorHAnsi" w:hAnsiTheme="minorHAnsi" w:cstheme="minorHAnsi"/>
                <w:noProof/>
                <w:sz w:val="20"/>
                <w:szCs w:val="20"/>
              </w:rPr>
              <w:t>2.2.1 Δικαίωμα συμμετοχής</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_Toc180763822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11</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right" w:leader="dot" w:pos="10053"/>
            </w:tabs>
            <w:rPr>
              <w:rFonts w:asciiTheme="minorHAnsi" w:eastAsiaTheme="minorEastAsia" w:hAnsiTheme="minorHAnsi" w:cstheme="minorHAnsi"/>
              <w:noProof/>
              <w:sz w:val="20"/>
              <w:szCs w:val="20"/>
              <w:lang w:eastAsia="el-GR"/>
            </w:rPr>
          </w:pPr>
          <w:hyperlink w:anchor="_Toc180763823" w:history="1">
            <w:r w:rsidR="00CC52BD" w:rsidRPr="004879D7">
              <w:rPr>
                <w:rStyle w:val="-"/>
                <w:rFonts w:asciiTheme="minorHAnsi" w:hAnsiTheme="minorHAnsi" w:cstheme="minorHAnsi"/>
                <w:noProof/>
                <w:sz w:val="20"/>
                <w:szCs w:val="20"/>
              </w:rPr>
              <w:t>2.2.2 Εγγυήσεις συμμετοχής</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_Toc180763823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11</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right" w:leader="dot" w:pos="10053"/>
            </w:tabs>
            <w:rPr>
              <w:rFonts w:asciiTheme="minorHAnsi" w:eastAsiaTheme="minorEastAsia" w:hAnsiTheme="minorHAnsi" w:cstheme="minorHAnsi"/>
              <w:noProof/>
              <w:sz w:val="20"/>
              <w:szCs w:val="20"/>
              <w:lang w:eastAsia="el-GR"/>
            </w:rPr>
          </w:pPr>
          <w:hyperlink w:anchor="_Toc180763824" w:history="1">
            <w:r w:rsidR="00CC52BD" w:rsidRPr="004879D7">
              <w:rPr>
                <w:rStyle w:val="-"/>
                <w:rFonts w:asciiTheme="minorHAnsi" w:hAnsiTheme="minorHAnsi" w:cstheme="minorHAnsi"/>
                <w:noProof/>
                <w:sz w:val="20"/>
                <w:szCs w:val="20"/>
              </w:rPr>
              <w:t>2.2.3 Λόγοι αποκλεισμού</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_Toc180763824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13</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right" w:leader="dot" w:pos="10053"/>
            </w:tabs>
            <w:rPr>
              <w:rFonts w:asciiTheme="minorHAnsi" w:eastAsiaTheme="minorEastAsia" w:hAnsiTheme="minorHAnsi" w:cstheme="minorHAnsi"/>
              <w:noProof/>
              <w:sz w:val="20"/>
              <w:szCs w:val="20"/>
              <w:lang w:eastAsia="el-GR"/>
            </w:rPr>
          </w:pPr>
          <w:hyperlink w:anchor="_Toc180763825" w:history="1">
            <w:r w:rsidR="00CC52BD" w:rsidRPr="004879D7">
              <w:rPr>
                <w:rStyle w:val="-"/>
                <w:rFonts w:asciiTheme="minorHAnsi" w:hAnsiTheme="minorHAnsi" w:cstheme="minorHAnsi"/>
                <w:noProof/>
                <w:sz w:val="20"/>
                <w:szCs w:val="20"/>
              </w:rPr>
              <w:t>2.2.4. Καταλληλόλητα για την άσκηση της επαγγελματικής δραστηριότητας</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_Toc180763825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17</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0763826" w:history="1">
            <w:r w:rsidR="00CC52BD" w:rsidRPr="004879D7">
              <w:rPr>
                <w:rStyle w:val="-"/>
                <w:rFonts w:asciiTheme="minorHAnsi" w:hAnsiTheme="minorHAnsi" w:cstheme="minorHAnsi"/>
                <w:noProof/>
                <w:sz w:val="20"/>
                <w:szCs w:val="20"/>
              </w:rPr>
              <w:t>2.2.5</w:t>
            </w:r>
            <w:r w:rsidR="00CC52BD" w:rsidRPr="004879D7">
              <w:rPr>
                <w:rFonts w:asciiTheme="minorHAnsi" w:eastAsiaTheme="minorEastAsia" w:hAnsiTheme="minorHAnsi" w:cstheme="minorHAnsi"/>
                <w:noProof/>
                <w:sz w:val="20"/>
                <w:szCs w:val="20"/>
                <w:lang w:eastAsia="el-GR"/>
              </w:rPr>
              <w:tab/>
            </w:r>
            <w:r w:rsidR="00CC52BD" w:rsidRPr="004879D7">
              <w:rPr>
                <w:rStyle w:val="-"/>
                <w:rFonts w:asciiTheme="minorHAnsi" w:hAnsiTheme="minorHAnsi" w:cstheme="minorHAnsi"/>
                <w:noProof/>
                <w:sz w:val="20"/>
                <w:szCs w:val="20"/>
              </w:rPr>
              <w:t>Υπεργολαβία</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_Toc180763826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17</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0763827" w:history="1">
            <w:r w:rsidR="00CC52BD" w:rsidRPr="004879D7">
              <w:rPr>
                <w:rStyle w:val="-"/>
                <w:rFonts w:asciiTheme="minorHAnsi" w:hAnsiTheme="minorHAnsi" w:cstheme="minorHAnsi"/>
                <w:noProof/>
                <w:sz w:val="20"/>
                <w:szCs w:val="20"/>
              </w:rPr>
              <w:t>2.2.6.</w:t>
            </w:r>
            <w:r w:rsidR="00CC52BD" w:rsidRPr="004879D7">
              <w:rPr>
                <w:rFonts w:asciiTheme="minorHAnsi" w:eastAsiaTheme="minorEastAsia" w:hAnsiTheme="minorHAnsi" w:cstheme="minorHAnsi"/>
                <w:noProof/>
                <w:sz w:val="20"/>
                <w:szCs w:val="20"/>
                <w:lang w:eastAsia="el-GR"/>
              </w:rPr>
              <w:tab/>
            </w:r>
            <w:r w:rsidR="00CC52BD" w:rsidRPr="004879D7">
              <w:rPr>
                <w:rStyle w:val="-"/>
                <w:rFonts w:asciiTheme="minorHAnsi" w:hAnsiTheme="minorHAnsi" w:cstheme="minorHAnsi"/>
                <w:noProof/>
                <w:sz w:val="20"/>
                <w:szCs w:val="20"/>
              </w:rPr>
              <w:t>Κανόνες απόδειξης ποιοτικής επιλογής</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_Toc180763827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17</w:t>
            </w:r>
            <w:r w:rsidR="00CC52BD" w:rsidRPr="004879D7">
              <w:rPr>
                <w:rFonts w:asciiTheme="minorHAnsi" w:hAnsiTheme="minorHAnsi" w:cstheme="minorHAnsi"/>
                <w:noProof/>
                <w:webHidden/>
                <w:sz w:val="20"/>
                <w:szCs w:val="20"/>
              </w:rPr>
              <w:fldChar w:fldCharType="end"/>
            </w:r>
          </w:hyperlink>
        </w:p>
        <w:p w:rsidR="00CC52BD" w:rsidRPr="004879D7" w:rsidRDefault="00D07518" w:rsidP="0040439C">
          <w:pPr>
            <w:pStyle w:val="25"/>
            <w:rPr>
              <w:rFonts w:eastAsiaTheme="minorEastAsia"/>
              <w:color w:val="auto"/>
              <w:lang w:eastAsia="el-GR"/>
            </w:rPr>
          </w:pPr>
          <w:hyperlink w:anchor="_Toc180763828" w:history="1">
            <w:r w:rsidR="00CC52BD" w:rsidRPr="00CC52BD">
              <w:rPr>
                <w:rStyle w:val="-"/>
              </w:rPr>
              <w:t>2.3 Κριτήριο Ανάθεσης</w:t>
            </w:r>
            <w:r w:rsidR="00CC52BD" w:rsidRPr="004879D7">
              <w:rPr>
                <w:webHidden/>
              </w:rPr>
              <w:tab/>
            </w:r>
            <w:r w:rsidR="00CC52BD" w:rsidRPr="004879D7">
              <w:rPr>
                <w:webHidden/>
              </w:rPr>
              <w:fldChar w:fldCharType="begin"/>
            </w:r>
            <w:r w:rsidR="00CC52BD" w:rsidRPr="004879D7">
              <w:rPr>
                <w:webHidden/>
              </w:rPr>
              <w:instrText xml:space="preserve"> PAGEREF _Toc180763828 \h </w:instrText>
            </w:r>
            <w:r w:rsidR="00CC52BD" w:rsidRPr="004879D7">
              <w:rPr>
                <w:webHidden/>
              </w:rPr>
            </w:r>
            <w:r w:rsidR="00CC52BD" w:rsidRPr="004879D7">
              <w:rPr>
                <w:webHidden/>
              </w:rPr>
              <w:fldChar w:fldCharType="separate"/>
            </w:r>
            <w:r w:rsidR="00E66A6D">
              <w:rPr>
                <w:webHidden/>
              </w:rPr>
              <w:t>21</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29" w:history="1">
            <w:r w:rsidR="00CC52BD" w:rsidRPr="00CC52BD">
              <w:rPr>
                <w:rStyle w:val="-"/>
              </w:rPr>
              <w:t>2.4 Κατάρτιση - Περιεχόμενο Προσφορών</w:t>
            </w:r>
            <w:r w:rsidR="00CC52BD" w:rsidRPr="004879D7">
              <w:rPr>
                <w:webHidden/>
              </w:rPr>
              <w:tab/>
            </w:r>
            <w:r w:rsidR="00CC52BD" w:rsidRPr="004879D7">
              <w:rPr>
                <w:webHidden/>
              </w:rPr>
              <w:fldChar w:fldCharType="begin"/>
            </w:r>
            <w:r w:rsidR="00CC52BD" w:rsidRPr="004879D7">
              <w:rPr>
                <w:webHidden/>
              </w:rPr>
              <w:instrText xml:space="preserve"> PAGEREF _Toc180763829 \h </w:instrText>
            </w:r>
            <w:r w:rsidR="00CC52BD" w:rsidRPr="004879D7">
              <w:rPr>
                <w:webHidden/>
              </w:rPr>
            </w:r>
            <w:r w:rsidR="00CC52BD" w:rsidRPr="004879D7">
              <w:rPr>
                <w:webHidden/>
              </w:rPr>
              <w:fldChar w:fldCharType="separate"/>
            </w:r>
            <w:r w:rsidR="00E66A6D">
              <w:rPr>
                <w:webHidden/>
              </w:rPr>
              <w:t>21</w:t>
            </w:r>
            <w:r w:rsidR="00CC52BD" w:rsidRPr="004879D7">
              <w:rPr>
                <w:webHidden/>
              </w:rPr>
              <w:fldChar w:fldCharType="end"/>
            </w:r>
          </w:hyperlink>
        </w:p>
        <w:p w:rsidR="00CC52BD" w:rsidRPr="004879D7" w:rsidRDefault="00D07518">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0763830" w:history="1">
            <w:r w:rsidR="00CC52BD" w:rsidRPr="004879D7">
              <w:rPr>
                <w:rStyle w:val="-"/>
                <w:rFonts w:asciiTheme="minorHAnsi" w:hAnsiTheme="minorHAnsi" w:cstheme="minorHAnsi"/>
                <w:noProof/>
                <w:sz w:val="20"/>
                <w:szCs w:val="20"/>
              </w:rPr>
              <w:t>2.4.1</w:t>
            </w:r>
            <w:r w:rsidR="00CC52BD" w:rsidRPr="004879D7">
              <w:rPr>
                <w:rFonts w:asciiTheme="minorHAnsi" w:eastAsiaTheme="minorEastAsia" w:hAnsiTheme="minorHAnsi" w:cstheme="minorHAnsi"/>
                <w:noProof/>
                <w:sz w:val="20"/>
                <w:szCs w:val="20"/>
                <w:lang w:eastAsia="el-GR"/>
              </w:rPr>
              <w:tab/>
            </w:r>
            <w:r w:rsidR="00CC52BD" w:rsidRPr="004879D7">
              <w:rPr>
                <w:rStyle w:val="-"/>
                <w:rFonts w:asciiTheme="minorHAnsi" w:hAnsiTheme="minorHAnsi" w:cstheme="minorHAnsi"/>
                <w:noProof/>
                <w:sz w:val="20"/>
                <w:szCs w:val="20"/>
              </w:rPr>
              <w:t>Γενικοί όροι υποβολής προσφορών</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_Toc180763830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21</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0763831" w:history="1">
            <w:r w:rsidR="00CC52BD" w:rsidRPr="004879D7">
              <w:rPr>
                <w:rStyle w:val="-"/>
                <w:rFonts w:asciiTheme="minorHAnsi" w:hAnsiTheme="minorHAnsi" w:cstheme="minorHAnsi"/>
                <w:noProof/>
                <w:sz w:val="20"/>
                <w:szCs w:val="20"/>
              </w:rPr>
              <w:t>2.4.2</w:t>
            </w:r>
            <w:r w:rsidR="00CC52BD" w:rsidRPr="004879D7">
              <w:rPr>
                <w:rFonts w:asciiTheme="minorHAnsi" w:eastAsiaTheme="minorEastAsia" w:hAnsiTheme="minorHAnsi" w:cstheme="minorHAnsi"/>
                <w:noProof/>
                <w:sz w:val="20"/>
                <w:szCs w:val="20"/>
                <w:lang w:eastAsia="el-GR"/>
              </w:rPr>
              <w:tab/>
            </w:r>
            <w:r w:rsidR="00CC52BD" w:rsidRPr="004879D7">
              <w:rPr>
                <w:rStyle w:val="-"/>
                <w:rFonts w:asciiTheme="minorHAnsi" w:hAnsiTheme="minorHAnsi" w:cstheme="minorHAnsi"/>
                <w:noProof/>
                <w:sz w:val="20"/>
                <w:szCs w:val="20"/>
              </w:rPr>
              <w:t>Χρόνος και Τρόπος υποβολής προσφορών</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_Toc180763831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22</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0763832" w:history="1">
            <w:r w:rsidR="00CC52BD" w:rsidRPr="004879D7">
              <w:rPr>
                <w:rStyle w:val="-"/>
                <w:rFonts w:asciiTheme="minorHAnsi" w:hAnsiTheme="minorHAnsi" w:cstheme="minorHAnsi"/>
                <w:noProof/>
                <w:sz w:val="20"/>
                <w:szCs w:val="20"/>
              </w:rPr>
              <w:t>2.4.3</w:t>
            </w:r>
            <w:r w:rsidR="00CC52BD" w:rsidRPr="004879D7">
              <w:rPr>
                <w:rFonts w:asciiTheme="minorHAnsi" w:eastAsiaTheme="minorEastAsia" w:hAnsiTheme="minorHAnsi" w:cstheme="minorHAnsi"/>
                <w:noProof/>
                <w:sz w:val="20"/>
                <w:szCs w:val="20"/>
                <w:lang w:eastAsia="el-GR"/>
              </w:rPr>
              <w:tab/>
            </w:r>
            <w:r w:rsidR="00CC52BD" w:rsidRPr="004879D7">
              <w:rPr>
                <w:rStyle w:val="-"/>
                <w:rFonts w:asciiTheme="minorHAnsi" w:hAnsiTheme="minorHAnsi" w:cstheme="minorHAnsi"/>
                <w:noProof/>
                <w:sz w:val="20"/>
                <w:szCs w:val="20"/>
              </w:rPr>
              <w:t>Περιεχόμενα Φακέλου «Δικαιολογητικά Συμμετοχής- Τεχνική Προσφορά»</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_Toc180763832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24</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0763833" w:history="1">
            <w:r w:rsidR="00CC52BD" w:rsidRPr="004879D7">
              <w:rPr>
                <w:rStyle w:val="-"/>
                <w:rFonts w:asciiTheme="minorHAnsi" w:hAnsiTheme="minorHAnsi" w:cstheme="minorHAnsi"/>
                <w:noProof/>
                <w:sz w:val="20"/>
                <w:szCs w:val="20"/>
              </w:rPr>
              <w:t>2.4.4</w:t>
            </w:r>
            <w:r w:rsidR="00CC52BD" w:rsidRPr="004879D7">
              <w:rPr>
                <w:rFonts w:asciiTheme="minorHAnsi" w:eastAsiaTheme="minorEastAsia" w:hAnsiTheme="minorHAnsi" w:cstheme="minorHAnsi"/>
                <w:noProof/>
                <w:sz w:val="20"/>
                <w:szCs w:val="20"/>
                <w:lang w:eastAsia="el-GR"/>
              </w:rPr>
              <w:tab/>
            </w:r>
            <w:r w:rsidR="00CC52BD" w:rsidRPr="004879D7">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_Toc180763833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25</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0763834" w:history="1">
            <w:r w:rsidR="00CC52BD" w:rsidRPr="004879D7">
              <w:rPr>
                <w:rStyle w:val="-"/>
                <w:rFonts w:asciiTheme="minorHAnsi" w:hAnsiTheme="minorHAnsi" w:cstheme="minorHAnsi"/>
                <w:noProof/>
                <w:sz w:val="20"/>
                <w:szCs w:val="20"/>
              </w:rPr>
              <w:t>2.4.5</w:t>
            </w:r>
            <w:r w:rsidR="00CC52BD" w:rsidRPr="004879D7">
              <w:rPr>
                <w:rFonts w:asciiTheme="minorHAnsi" w:eastAsiaTheme="minorEastAsia" w:hAnsiTheme="minorHAnsi" w:cstheme="minorHAnsi"/>
                <w:noProof/>
                <w:sz w:val="20"/>
                <w:szCs w:val="20"/>
                <w:lang w:eastAsia="el-GR"/>
              </w:rPr>
              <w:tab/>
            </w:r>
            <w:r w:rsidR="00CC52BD" w:rsidRPr="004879D7">
              <w:rPr>
                <w:rStyle w:val="-"/>
                <w:rFonts w:asciiTheme="minorHAnsi" w:hAnsiTheme="minorHAnsi" w:cstheme="minorHAnsi"/>
                <w:noProof/>
                <w:sz w:val="20"/>
                <w:szCs w:val="20"/>
              </w:rPr>
              <w:t>Χρόνος ισχύος των προσφορών</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_Toc180763834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26</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0763835" w:history="1">
            <w:r w:rsidR="00CC52BD" w:rsidRPr="004879D7">
              <w:rPr>
                <w:rStyle w:val="-"/>
                <w:rFonts w:asciiTheme="minorHAnsi" w:hAnsiTheme="minorHAnsi" w:cstheme="minorHAnsi"/>
                <w:noProof/>
                <w:sz w:val="20"/>
                <w:szCs w:val="20"/>
              </w:rPr>
              <w:t>2.4.6</w:t>
            </w:r>
            <w:r w:rsidR="00CC52BD" w:rsidRPr="004879D7">
              <w:rPr>
                <w:rFonts w:asciiTheme="minorHAnsi" w:eastAsiaTheme="minorEastAsia" w:hAnsiTheme="minorHAnsi" w:cstheme="minorHAnsi"/>
                <w:noProof/>
                <w:sz w:val="20"/>
                <w:szCs w:val="20"/>
                <w:lang w:eastAsia="el-GR"/>
              </w:rPr>
              <w:tab/>
            </w:r>
            <w:r w:rsidR="00CC52BD" w:rsidRPr="004879D7">
              <w:rPr>
                <w:rStyle w:val="-"/>
                <w:rFonts w:asciiTheme="minorHAnsi" w:hAnsiTheme="minorHAnsi" w:cstheme="minorHAnsi"/>
                <w:noProof/>
                <w:sz w:val="20"/>
                <w:szCs w:val="20"/>
              </w:rPr>
              <w:t>Λόγοι απόρριψης προσφορών</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_Toc180763835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26</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14"/>
            <w:tabs>
              <w:tab w:val="right" w:leader="dot" w:pos="10053"/>
            </w:tabs>
            <w:rPr>
              <w:rFonts w:asciiTheme="minorHAnsi" w:eastAsiaTheme="minorEastAsia" w:hAnsiTheme="minorHAnsi" w:cstheme="minorHAnsi"/>
              <w:noProof/>
              <w:sz w:val="20"/>
              <w:szCs w:val="20"/>
              <w:lang w:eastAsia="el-GR"/>
            </w:rPr>
          </w:pPr>
          <w:hyperlink w:anchor="_Toc180763836" w:history="1">
            <w:r w:rsidR="00CC52BD" w:rsidRPr="004879D7">
              <w:rPr>
                <w:rStyle w:val="-"/>
                <w:rFonts w:asciiTheme="minorHAnsi" w:hAnsiTheme="minorHAnsi" w:cstheme="minorHAnsi"/>
                <w:noProof/>
                <w:sz w:val="20"/>
                <w:szCs w:val="20"/>
              </w:rPr>
              <w:t>3. ΔΙΕΝΕΡΓΕΙΑ ΔΙΑΔΙΚΑΣΙΑΣ - ΑΞΙΟΛΟΓΗΣΗ ΠΡΟΣΦΟΡΩΝ</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_Toc180763836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27</w:t>
            </w:r>
            <w:r w:rsidR="00CC52BD" w:rsidRPr="004879D7">
              <w:rPr>
                <w:rFonts w:asciiTheme="minorHAnsi" w:hAnsiTheme="minorHAnsi" w:cstheme="minorHAnsi"/>
                <w:noProof/>
                <w:webHidden/>
                <w:sz w:val="20"/>
                <w:szCs w:val="20"/>
              </w:rPr>
              <w:fldChar w:fldCharType="end"/>
            </w:r>
          </w:hyperlink>
        </w:p>
        <w:p w:rsidR="00CC52BD" w:rsidRPr="004879D7" w:rsidRDefault="00D07518" w:rsidP="00C9393C">
          <w:pPr>
            <w:pStyle w:val="25"/>
            <w:rPr>
              <w:rFonts w:eastAsiaTheme="minorEastAsia"/>
              <w:color w:val="auto"/>
              <w:lang w:eastAsia="el-GR"/>
            </w:rPr>
          </w:pPr>
          <w:hyperlink w:anchor="_Toc180763837" w:history="1">
            <w:r w:rsidR="00CC52BD" w:rsidRPr="00CC52BD">
              <w:rPr>
                <w:rStyle w:val="-"/>
              </w:rPr>
              <w:t>3.1</w:t>
            </w:r>
            <w:r w:rsidR="00CC52BD" w:rsidRPr="004879D7">
              <w:rPr>
                <w:rFonts w:eastAsiaTheme="minorEastAsia"/>
                <w:color w:val="auto"/>
                <w:lang w:eastAsia="el-GR"/>
              </w:rPr>
              <w:tab/>
            </w:r>
            <w:r w:rsidR="00CC52BD" w:rsidRPr="00CC52BD">
              <w:rPr>
                <w:rStyle w:val="-"/>
              </w:rPr>
              <w:t>Αποσφράγιση και αξιολόγηση προσφορών</w:t>
            </w:r>
            <w:r w:rsidR="00CC52BD" w:rsidRPr="004879D7">
              <w:rPr>
                <w:webHidden/>
              </w:rPr>
              <w:tab/>
            </w:r>
            <w:r w:rsidR="00CC52BD" w:rsidRPr="004879D7">
              <w:rPr>
                <w:webHidden/>
              </w:rPr>
              <w:fldChar w:fldCharType="begin"/>
            </w:r>
            <w:r w:rsidR="00CC52BD" w:rsidRPr="004879D7">
              <w:rPr>
                <w:webHidden/>
              </w:rPr>
              <w:instrText xml:space="preserve"> PAGEREF _Toc180763837 \h </w:instrText>
            </w:r>
            <w:r w:rsidR="00CC52BD" w:rsidRPr="004879D7">
              <w:rPr>
                <w:webHidden/>
              </w:rPr>
            </w:r>
            <w:r w:rsidR="00CC52BD" w:rsidRPr="004879D7">
              <w:rPr>
                <w:webHidden/>
              </w:rPr>
              <w:fldChar w:fldCharType="separate"/>
            </w:r>
            <w:r w:rsidR="00E66A6D">
              <w:rPr>
                <w:webHidden/>
              </w:rPr>
              <w:t>27</w:t>
            </w:r>
            <w:r w:rsidR="00CC52BD" w:rsidRPr="004879D7">
              <w:rPr>
                <w:webHidden/>
              </w:rPr>
              <w:fldChar w:fldCharType="end"/>
            </w:r>
          </w:hyperlink>
        </w:p>
        <w:p w:rsidR="00CC52BD" w:rsidRPr="004879D7" w:rsidRDefault="00D07518">
          <w:pPr>
            <w:pStyle w:val="30"/>
            <w:tabs>
              <w:tab w:val="right" w:leader="dot" w:pos="10053"/>
            </w:tabs>
            <w:rPr>
              <w:rFonts w:asciiTheme="minorHAnsi" w:eastAsiaTheme="minorEastAsia" w:hAnsiTheme="minorHAnsi" w:cstheme="minorHAnsi"/>
              <w:noProof/>
              <w:sz w:val="20"/>
              <w:szCs w:val="20"/>
              <w:lang w:eastAsia="el-GR"/>
            </w:rPr>
          </w:pPr>
          <w:hyperlink w:anchor="_Toc180763838" w:history="1">
            <w:r w:rsidR="00CC52BD" w:rsidRPr="004879D7">
              <w:rPr>
                <w:rStyle w:val="-"/>
                <w:rFonts w:asciiTheme="minorHAnsi" w:hAnsiTheme="minorHAnsi" w:cstheme="minorHAnsi"/>
                <w:noProof/>
                <w:sz w:val="20"/>
                <w:szCs w:val="20"/>
              </w:rPr>
              <w:t>3.1.1 Ηλεκτρονική αποσφράγιση προσφορών</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_Toc180763838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27</w:t>
            </w:r>
            <w:r w:rsidR="00CC52BD" w:rsidRPr="004879D7">
              <w:rPr>
                <w:rFonts w:asciiTheme="minorHAnsi" w:hAnsiTheme="minorHAnsi" w:cstheme="minorHAnsi"/>
                <w:noProof/>
                <w:webHidden/>
                <w:sz w:val="20"/>
                <w:szCs w:val="20"/>
              </w:rPr>
              <w:fldChar w:fldCharType="end"/>
            </w:r>
          </w:hyperlink>
        </w:p>
        <w:p w:rsidR="00CC52BD" w:rsidRPr="004879D7" w:rsidRDefault="00D07518">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80763839" w:history="1">
            <w:r w:rsidR="00CC52BD" w:rsidRPr="004879D7">
              <w:rPr>
                <w:rStyle w:val="-"/>
                <w:rFonts w:asciiTheme="minorHAnsi" w:hAnsiTheme="minorHAnsi" w:cstheme="minorHAnsi"/>
                <w:noProof/>
                <w:sz w:val="20"/>
                <w:szCs w:val="20"/>
              </w:rPr>
              <w:t>3.1.2</w:t>
            </w:r>
            <w:r w:rsidR="00CC52BD" w:rsidRPr="004879D7">
              <w:rPr>
                <w:rFonts w:asciiTheme="minorHAnsi" w:eastAsiaTheme="minorEastAsia" w:hAnsiTheme="minorHAnsi" w:cstheme="minorHAnsi"/>
                <w:noProof/>
                <w:sz w:val="20"/>
                <w:szCs w:val="20"/>
                <w:lang w:eastAsia="el-GR"/>
              </w:rPr>
              <w:tab/>
            </w:r>
            <w:r w:rsidR="00CC52BD" w:rsidRPr="004879D7">
              <w:rPr>
                <w:rStyle w:val="-"/>
                <w:rFonts w:asciiTheme="minorHAnsi" w:hAnsiTheme="minorHAnsi" w:cstheme="minorHAnsi"/>
                <w:noProof/>
                <w:sz w:val="20"/>
                <w:szCs w:val="20"/>
              </w:rPr>
              <w:t>Αξιολόγηση προσφορών</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_Toc180763839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27</w:t>
            </w:r>
            <w:r w:rsidR="00CC52BD" w:rsidRPr="004879D7">
              <w:rPr>
                <w:rFonts w:asciiTheme="minorHAnsi" w:hAnsiTheme="minorHAnsi" w:cstheme="minorHAnsi"/>
                <w:noProof/>
                <w:webHidden/>
                <w:sz w:val="20"/>
                <w:szCs w:val="20"/>
              </w:rPr>
              <w:fldChar w:fldCharType="end"/>
            </w:r>
          </w:hyperlink>
        </w:p>
        <w:p w:rsidR="00CC52BD" w:rsidRPr="004879D7" w:rsidRDefault="00D07518" w:rsidP="0040439C">
          <w:pPr>
            <w:pStyle w:val="25"/>
            <w:rPr>
              <w:rFonts w:eastAsiaTheme="minorEastAsia"/>
              <w:color w:val="auto"/>
              <w:lang w:eastAsia="el-GR"/>
            </w:rPr>
          </w:pPr>
          <w:hyperlink w:anchor="_Toc180763840" w:history="1">
            <w:r w:rsidR="00CC52BD" w:rsidRPr="00CC52BD">
              <w:rPr>
                <w:rStyle w:val="-"/>
              </w:rPr>
              <w:t>3.2 Πρόσκληση υποβολής δικαιολογητικών προσωρινού αναδόχου - Δικαιολογητικά προσωρινού αναδόχου</w:t>
            </w:r>
            <w:r w:rsidR="00CC52BD" w:rsidRPr="004879D7">
              <w:rPr>
                <w:webHidden/>
              </w:rPr>
              <w:tab/>
            </w:r>
            <w:r w:rsidR="00CC52BD" w:rsidRPr="004879D7">
              <w:rPr>
                <w:webHidden/>
              </w:rPr>
              <w:fldChar w:fldCharType="begin"/>
            </w:r>
            <w:r w:rsidR="00CC52BD" w:rsidRPr="004879D7">
              <w:rPr>
                <w:webHidden/>
              </w:rPr>
              <w:instrText xml:space="preserve"> PAGEREF _Toc180763840 \h </w:instrText>
            </w:r>
            <w:r w:rsidR="00CC52BD" w:rsidRPr="004879D7">
              <w:rPr>
                <w:webHidden/>
              </w:rPr>
            </w:r>
            <w:r w:rsidR="00CC52BD" w:rsidRPr="004879D7">
              <w:rPr>
                <w:webHidden/>
              </w:rPr>
              <w:fldChar w:fldCharType="separate"/>
            </w:r>
            <w:r w:rsidR="00E66A6D">
              <w:rPr>
                <w:webHidden/>
              </w:rPr>
              <w:t>29</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41" w:history="1">
            <w:r w:rsidR="00CC52BD" w:rsidRPr="00CC52BD">
              <w:rPr>
                <w:rStyle w:val="-"/>
              </w:rPr>
              <w:t>3.3 Κατακύρωση - σύναψη σύμβασης</w:t>
            </w:r>
            <w:r w:rsidR="00CC52BD" w:rsidRPr="004879D7">
              <w:rPr>
                <w:webHidden/>
              </w:rPr>
              <w:tab/>
            </w:r>
            <w:r w:rsidR="00CC52BD" w:rsidRPr="004879D7">
              <w:rPr>
                <w:webHidden/>
              </w:rPr>
              <w:fldChar w:fldCharType="begin"/>
            </w:r>
            <w:r w:rsidR="00CC52BD" w:rsidRPr="004879D7">
              <w:rPr>
                <w:webHidden/>
              </w:rPr>
              <w:instrText xml:space="preserve"> PAGEREF _Toc180763841 \h </w:instrText>
            </w:r>
            <w:r w:rsidR="00CC52BD" w:rsidRPr="004879D7">
              <w:rPr>
                <w:webHidden/>
              </w:rPr>
            </w:r>
            <w:r w:rsidR="00CC52BD" w:rsidRPr="004879D7">
              <w:rPr>
                <w:webHidden/>
              </w:rPr>
              <w:fldChar w:fldCharType="separate"/>
            </w:r>
            <w:r w:rsidR="00E66A6D">
              <w:rPr>
                <w:webHidden/>
              </w:rPr>
              <w:t>30</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42" w:history="1">
            <w:r w:rsidR="00CC52BD" w:rsidRPr="00CC52BD">
              <w:rPr>
                <w:rStyle w:val="-"/>
              </w:rPr>
              <w:t>3.4 Προδικαστικές Προσφυγές - Προσωρινή Δικαστική</w:t>
            </w:r>
            <w:r w:rsidR="00CC52BD" w:rsidRPr="004879D7">
              <w:rPr>
                <w:rStyle w:val="-"/>
              </w:rPr>
              <w:t xml:space="preserve"> Προστασία</w:t>
            </w:r>
            <w:r w:rsidR="00CC52BD" w:rsidRPr="004879D7">
              <w:rPr>
                <w:webHidden/>
              </w:rPr>
              <w:tab/>
            </w:r>
            <w:r w:rsidR="00CC52BD" w:rsidRPr="004879D7">
              <w:rPr>
                <w:webHidden/>
              </w:rPr>
              <w:fldChar w:fldCharType="begin"/>
            </w:r>
            <w:r w:rsidR="00CC52BD" w:rsidRPr="004879D7">
              <w:rPr>
                <w:webHidden/>
              </w:rPr>
              <w:instrText xml:space="preserve"> PAGEREF _Toc180763842 \h </w:instrText>
            </w:r>
            <w:r w:rsidR="00CC52BD" w:rsidRPr="004879D7">
              <w:rPr>
                <w:webHidden/>
              </w:rPr>
            </w:r>
            <w:r w:rsidR="00CC52BD" w:rsidRPr="004879D7">
              <w:rPr>
                <w:webHidden/>
              </w:rPr>
              <w:fldChar w:fldCharType="separate"/>
            </w:r>
            <w:r w:rsidR="00E66A6D">
              <w:rPr>
                <w:webHidden/>
              </w:rPr>
              <w:t>31</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43" w:history="1">
            <w:r w:rsidR="00CC52BD" w:rsidRPr="00CC52BD">
              <w:rPr>
                <w:rStyle w:val="-"/>
              </w:rPr>
              <w:t>3.5 Ματαίωση Διαδικασίας</w:t>
            </w:r>
            <w:r w:rsidR="00CC52BD" w:rsidRPr="004879D7">
              <w:rPr>
                <w:webHidden/>
              </w:rPr>
              <w:tab/>
            </w:r>
            <w:r w:rsidR="00CC52BD" w:rsidRPr="004879D7">
              <w:rPr>
                <w:webHidden/>
              </w:rPr>
              <w:fldChar w:fldCharType="begin"/>
            </w:r>
            <w:r w:rsidR="00CC52BD" w:rsidRPr="004879D7">
              <w:rPr>
                <w:webHidden/>
              </w:rPr>
              <w:instrText xml:space="preserve"> PAGEREF _Toc180763843 \h </w:instrText>
            </w:r>
            <w:r w:rsidR="00CC52BD" w:rsidRPr="004879D7">
              <w:rPr>
                <w:webHidden/>
              </w:rPr>
            </w:r>
            <w:r w:rsidR="00CC52BD" w:rsidRPr="004879D7">
              <w:rPr>
                <w:webHidden/>
              </w:rPr>
              <w:fldChar w:fldCharType="separate"/>
            </w:r>
            <w:r w:rsidR="00E66A6D">
              <w:rPr>
                <w:webHidden/>
              </w:rPr>
              <w:t>34</w:t>
            </w:r>
            <w:r w:rsidR="00CC52BD" w:rsidRPr="004879D7">
              <w:rPr>
                <w:webHidden/>
              </w:rPr>
              <w:fldChar w:fldCharType="end"/>
            </w:r>
          </w:hyperlink>
        </w:p>
        <w:p w:rsidR="00CC52BD" w:rsidRPr="004879D7" w:rsidRDefault="00D07518">
          <w:pPr>
            <w:pStyle w:val="14"/>
            <w:tabs>
              <w:tab w:val="right" w:leader="dot" w:pos="10053"/>
            </w:tabs>
            <w:rPr>
              <w:rFonts w:asciiTheme="minorHAnsi" w:eastAsiaTheme="minorEastAsia" w:hAnsiTheme="minorHAnsi" w:cstheme="minorHAnsi"/>
              <w:noProof/>
              <w:sz w:val="20"/>
              <w:szCs w:val="20"/>
              <w:lang w:eastAsia="el-GR"/>
            </w:rPr>
          </w:pPr>
          <w:hyperlink w:anchor="_Toc180763844" w:history="1">
            <w:r w:rsidR="00CC52BD" w:rsidRPr="004879D7">
              <w:rPr>
                <w:rStyle w:val="-"/>
                <w:rFonts w:asciiTheme="minorHAnsi" w:hAnsiTheme="minorHAnsi" w:cstheme="minorHAnsi"/>
                <w:noProof/>
                <w:sz w:val="20"/>
                <w:szCs w:val="20"/>
              </w:rPr>
              <w:t>4. ΟΡΟΙ ΕΚΤΕΛΕΣΗΣ ΤΗΣ ΣΥΜΒΑΣΗΣ</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_Toc180763844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34</w:t>
            </w:r>
            <w:r w:rsidR="00CC52BD" w:rsidRPr="004879D7">
              <w:rPr>
                <w:rFonts w:asciiTheme="minorHAnsi" w:hAnsiTheme="minorHAnsi" w:cstheme="minorHAnsi"/>
                <w:noProof/>
                <w:webHidden/>
                <w:sz w:val="20"/>
                <w:szCs w:val="20"/>
              </w:rPr>
              <w:fldChar w:fldCharType="end"/>
            </w:r>
          </w:hyperlink>
        </w:p>
        <w:p w:rsidR="00CC52BD" w:rsidRPr="004879D7" w:rsidRDefault="00D07518" w:rsidP="0040439C">
          <w:pPr>
            <w:pStyle w:val="25"/>
            <w:rPr>
              <w:rFonts w:eastAsiaTheme="minorEastAsia"/>
              <w:color w:val="auto"/>
              <w:lang w:eastAsia="el-GR"/>
            </w:rPr>
          </w:pPr>
          <w:hyperlink w:anchor="_Toc180763845" w:history="1">
            <w:r w:rsidR="00CC52BD" w:rsidRPr="00CC52BD">
              <w:rPr>
                <w:rStyle w:val="-"/>
              </w:rPr>
              <w:t>4.1 Εγγύηση καλής εκτέλ</w:t>
            </w:r>
            <w:r w:rsidR="00CC52BD" w:rsidRPr="004879D7">
              <w:rPr>
                <w:rStyle w:val="-"/>
              </w:rPr>
              <w:t xml:space="preserve">εσης της σύμβασης </w:t>
            </w:r>
            <w:r w:rsidR="00CC52BD" w:rsidRPr="004879D7">
              <w:rPr>
                <w:webHidden/>
              </w:rPr>
              <w:tab/>
            </w:r>
            <w:r w:rsidR="00CC52BD" w:rsidRPr="004879D7">
              <w:rPr>
                <w:webHidden/>
              </w:rPr>
              <w:fldChar w:fldCharType="begin"/>
            </w:r>
            <w:r w:rsidR="00CC52BD" w:rsidRPr="004879D7">
              <w:rPr>
                <w:webHidden/>
              </w:rPr>
              <w:instrText xml:space="preserve"> PAGEREF _Toc180763845 \h </w:instrText>
            </w:r>
            <w:r w:rsidR="00CC52BD" w:rsidRPr="004879D7">
              <w:rPr>
                <w:webHidden/>
              </w:rPr>
            </w:r>
            <w:r w:rsidR="00CC52BD" w:rsidRPr="004879D7">
              <w:rPr>
                <w:webHidden/>
              </w:rPr>
              <w:fldChar w:fldCharType="separate"/>
            </w:r>
            <w:r w:rsidR="00E66A6D">
              <w:rPr>
                <w:webHidden/>
              </w:rPr>
              <w:t>34</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46" w:history="1">
            <w:r w:rsidR="00CC52BD" w:rsidRPr="00CC52BD">
              <w:rPr>
                <w:rStyle w:val="-"/>
              </w:rPr>
              <w:t>4.2  Συμβατικό Πλαίσιο - Εφαρμοστέα Νομοθεσία</w:t>
            </w:r>
            <w:r w:rsidR="00CC52BD" w:rsidRPr="004879D7">
              <w:rPr>
                <w:webHidden/>
              </w:rPr>
              <w:tab/>
            </w:r>
            <w:r w:rsidR="00CC52BD" w:rsidRPr="004879D7">
              <w:rPr>
                <w:webHidden/>
              </w:rPr>
              <w:fldChar w:fldCharType="begin"/>
            </w:r>
            <w:r w:rsidR="00CC52BD" w:rsidRPr="004879D7">
              <w:rPr>
                <w:webHidden/>
              </w:rPr>
              <w:instrText xml:space="preserve"> PAGEREF _Toc180763846 \h </w:instrText>
            </w:r>
            <w:r w:rsidR="00CC52BD" w:rsidRPr="004879D7">
              <w:rPr>
                <w:webHidden/>
              </w:rPr>
            </w:r>
            <w:r w:rsidR="00CC52BD" w:rsidRPr="004879D7">
              <w:rPr>
                <w:webHidden/>
              </w:rPr>
              <w:fldChar w:fldCharType="separate"/>
            </w:r>
            <w:r w:rsidR="00E66A6D">
              <w:rPr>
                <w:webHidden/>
              </w:rPr>
              <w:t>36</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47" w:history="1">
            <w:r w:rsidR="00CC52BD" w:rsidRPr="00CC52BD">
              <w:rPr>
                <w:rStyle w:val="-"/>
              </w:rPr>
              <w:t>4.3 Όροι εκτέλεσης της σύμβασης</w:t>
            </w:r>
            <w:r w:rsidR="00CC52BD" w:rsidRPr="004879D7">
              <w:rPr>
                <w:webHidden/>
              </w:rPr>
              <w:tab/>
            </w:r>
            <w:r w:rsidR="00CC52BD" w:rsidRPr="004879D7">
              <w:rPr>
                <w:webHidden/>
              </w:rPr>
              <w:fldChar w:fldCharType="begin"/>
            </w:r>
            <w:r w:rsidR="00CC52BD" w:rsidRPr="004879D7">
              <w:rPr>
                <w:webHidden/>
              </w:rPr>
              <w:instrText xml:space="preserve"> PAGEREF _Toc180763847 \h </w:instrText>
            </w:r>
            <w:r w:rsidR="00CC52BD" w:rsidRPr="004879D7">
              <w:rPr>
                <w:webHidden/>
              </w:rPr>
            </w:r>
            <w:r w:rsidR="00CC52BD" w:rsidRPr="004879D7">
              <w:rPr>
                <w:webHidden/>
              </w:rPr>
              <w:fldChar w:fldCharType="separate"/>
            </w:r>
            <w:r w:rsidR="00E66A6D">
              <w:rPr>
                <w:webHidden/>
              </w:rPr>
              <w:t>36</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48" w:history="1">
            <w:r w:rsidR="00CC52BD" w:rsidRPr="00CC52BD">
              <w:rPr>
                <w:rStyle w:val="-"/>
              </w:rPr>
              <w:t>4.4 Υπεργολαβία</w:t>
            </w:r>
            <w:r w:rsidR="00CC52BD" w:rsidRPr="004879D7">
              <w:rPr>
                <w:webHidden/>
              </w:rPr>
              <w:tab/>
            </w:r>
            <w:r w:rsidR="00CC52BD" w:rsidRPr="004879D7">
              <w:rPr>
                <w:webHidden/>
              </w:rPr>
              <w:fldChar w:fldCharType="begin"/>
            </w:r>
            <w:r w:rsidR="00CC52BD" w:rsidRPr="004879D7">
              <w:rPr>
                <w:webHidden/>
              </w:rPr>
              <w:instrText xml:space="preserve"> PAGEREF _Toc180763848 \h </w:instrText>
            </w:r>
            <w:r w:rsidR="00CC52BD" w:rsidRPr="004879D7">
              <w:rPr>
                <w:webHidden/>
              </w:rPr>
            </w:r>
            <w:r w:rsidR="00CC52BD" w:rsidRPr="004879D7">
              <w:rPr>
                <w:webHidden/>
              </w:rPr>
              <w:fldChar w:fldCharType="separate"/>
            </w:r>
            <w:r w:rsidR="00E66A6D">
              <w:rPr>
                <w:webHidden/>
              </w:rPr>
              <w:t>37</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49" w:history="1">
            <w:r w:rsidR="00CC52BD" w:rsidRPr="00CC52BD">
              <w:rPr>
                <w:rStyle w:val="-"/>
              </w:rPr>
              <w:t>4.5 Τροποποίηση σύμβασης κατά τη διάρκειά της</w:t>
            </w:r>
            <w:r w:rsidR="00CC52BD" w:rsidRPr="004879D7">
              <w:rPr>
                <w:webHidden/>
              </w:rPr>
              <w:tab/>
            </w:r>
            <w:r w:rsidR="00CC52BD" w:rsidRPr="004879D7">
              <w:rPr>
                <w:webHidden/>
              </w:rPr>
              <w:fldChar w:fldCharType="begin"/>
            </w:r>
            <w:r w:rsidR="00CC52BD" w:rsidRPr="004879D7">
              <w:rPr>
                <w:webHidden/>
              </w:rPr>
              <w:instrText xml:space="preserve"> PAGEREF _Toc180763849 \h </w:instrText>
            </w:r>
            <w:r w:rsidR="00CC52BD" w:rsidRPr="004879D7">
              <w:rPr>
                <w:webHidden/>
              </w:rPr>
            </w:r>
            <w:r w:rsidR="00CC52BD" w:rsidRPr="004879D7">
              <w:rPr>
                <w:webHidden/>
              </w:rPr>
              <w:fldChar w:fldCharType="separate"/>
            </w:r>
            <w:r w:rsidR="00E66A6D">
              <w:rPr>
                <w:webHidden/>
              </w:rPr>
              <w:t>37</w:t>
            </w:r>
            <w:r w:rsidR="00CC52BD" w:rsidRPr="004879D7">
              <w:rPr>
                <w:webHidden/>
              </w:rPr>
              <w:fldChar w:fldCharType="end"/>
            </w:r>
          </w:hyperlink>
        </w:p>
        <w:p w:rsidR="00CC52BD" w:rsidRPr="004879D7" w:rsidRDefault="00D07518" w:rsidP="00C9393C">
          <w:pPr>
            <w:pStyle w:val="25"/>
            <w:rPr>
              <w:rFonts w:eastAsiaTheme="minorEastAsia"/>
              <w:color w:val="auto"/>
              <w:lang w:eastAsia="el-GR"/>
            </w:rPr>
          </w:pPr>
          <w:hyperlink w:anchor="_Toc180763850" w:history="1">
            <w:r w:rsidR="00CC52BD" w:rsidRPr="00CC52BD">
              <w:rPr>
                <w:rStyle w:val="-"/>
              </w:rPr>
              <w:t>4.6 Δικαίωμα μονομερούς λύσης της σύμβασης</w:t>
            </w:r>
            <w:r w:rsidR="00CC52BD" w:rsidRPr="004879D7">
              <w:rPr>
                <w:webHidden/>
              </w:rPr>
              <w:tab/>
            </w:r>
            <w:r w:rsidR="00CC52BD" w:rsidRPr="004879D7">
              <w:rPr>
                <w:webHidden/>
              </w:rPr>
              <w:fldChar w:fldCharType="begin"/>
            </w:r>
            <w:r w:rsidR="00CC52BD" w:rsidRPr="004879D7">
              <w:rPr>
                <w:webHidden/>
              </w:rPr>
              <w:instrText xml:space="preserve"> PAGEREF _Toc180763850 \h </w:instrText>
            </w:r>
            <w:r w:rsidR="00CC52BD" w:rsidRPr="004879D7">
              <w:rPr>
                <w:webHidden/>
              </w:rPr>
            </w:r>
            <w:r w:rsidR="00CC52BD" w:rsidRPr="004879D7">
              <w:rPr>
                <w:webHidden/>
              </w:rPr>
              <w:fldChar w:fldCharType="separate"/>
            </w:r>
            <w:r w:rsidR="00E66A6D">
              <w:rPr>
                <w:webHidden/>
              </w:rPr>
              <w:t>37</w:t>
            </w:r>
            <w:r w:rsidR="00CC52BD" w:rsidRPr="004879D7">
              <w:rPr>
                <w:webHidden/>
              </w:rPr>
              <w:fldChar w:fldCharType="end"/>
            </w:r>
          </w:hyperlink>
        </w:p>
        <w:p w:rsidR="00CC52BD" w:rsidRPr="004879D7" w:rsidRDefault="00D07518">
          <w:pPr>
            <w:pStyle w:val="14"/>
            <w:tabs>
              <w:tab w:val="right" w:leader="dot" w:pos="10053"/>
            </w:tabs>
            <w:rPr>
              <w:rFonts w:asciiTheme="minorHAnsi" w:eastAsiaTheme="minorEastAsia" w:hAnsiTheme="minorHAnsi" w:cstheme="minorHAnsi"/>
              <w:noProof/>
              <w:sz w:val="20"/>
              <w:szCs w:val="20"/>
              <w:lang w:eastAsia="el-GR"/>
            </w:rPr>
          </w:pPr>
          <w:hyperlink w:anchor="_Toc180763851" w:history="1">
            <w:r w:rsidR="00CC52BD" w:rsidRPr="004879D7">
              <w:rPr>
                <w:rStyle w:val="-"/>
                <w:rFonts w:asciiTheme="minorHAnsi" w:hAnsiTheme="minorHAnsi" w:cstheme="minorHAnsi"/>
                <w:noProof/>
                <w:sz w:val="20"/>
                <w:szCs w:val="20"/>
              </w:rPr>
              <w:t>5. ΕΙΔΙΚΟΙ ΟΡΟΙ ΕΚΤΕΛΕΣΗΣ ΤΗΣ ΣΥΜΒΑΣΗΣ</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_Toc180763851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38</w:t>
            </w:r>
            <w:r w:rsidR="00CC52BD" w:rsidRPr="004879D7">
              <w:rPr>
                <w:rFonts w:asciiTheme="minorHAnsi" w:hAnsiTheme="minorHAnsi" w:cstheme="minorHAnsi"/>
                <w:noProof/>
                <w:webHidden/>
                <w:sz w:val="20"/>
                <w:szCs w:val="20"/>
              </w:rPr>
              <w:fldChar w:fldCharType="end"/>
            </w:r>
          </w:hyperlink>
        </w:p>
        <w:p w:rsidR="00CC52BD" w:rsidRPr="004879D7" w:rsidRDefault="00D07518" w:rsidP="0040439C">
          <w:pPr>
            <w:pStyle w:val="25"/>
            <w:rPr>
              <w:rFonts w:eastAsiaTheme="minorEastAsia"/>
              <w:color w:val="auto"/>
              <w:lang w:eastAsia="el-GR"/>
            </w:rPr>
          </w:pPr>
          <w:hyperlink w:anchor="_Toc180763852" w:history="1">
            <w:r w:rsidR="00CC52BD" w:rsidRPr="00CC52BD">
              <w:rPr>
                <w:rStyle w:val="-"/>
              </w:rPr>
              <w:t>5.1 Τρόπος πληρωμής</w:t>
            </w:r>
            <w:r w:rsidR="00CC52BD" w:rsidRPr="00CC52BD">
              <w:rPr>
                <w:webHidden/>
              </w:rPr>
              <w:tab/>
            </w:r>
            <w:r w:rsidR="00CC52BD" w:rsidRPr="00CC52BD">
              <w:rPr>
                <w:webHidden/>
              </w:rPr>
              <w:fldChar w:fldCharType="begin"/>
            </w:r>
            <w:r w:rsidR="00CC52BD" w:rsidRPr="004879D7">
              <w:rPr>
                <w:webHidden/>
              </w:rPr>
              <w:instrText xml:space="preserve"> PAGEREF _Toc180763852 \h </w:instrText>
            </w:r>
            <w:r w:rsidR="00CC52BD" w:rsidRPr="00CC52BD">
              <w:rPr>
                <w:webHidden/>
              </w:rPr>
            </w:r>
            <w:r w:rsidR="00CC52BD" w:rsidRPr="00CC52BD">
              <w:rPr>
                <w:webHidden/>
              </w:rPr>
              <w:fldChar w:fldCharType="separate"/>
            </w:r>
            <w:r w:rsidR="00E66A6D">
              <w:rPr>
                <w:webHidden/>
              </w:rPr>
              <w:t>38</w:t>
            </w:r>
            <w:r w:rsidR="00CC52BD" w:rsidRPr="00CC52BD">
              <w:rPr>
                <w:webHidden/>
              </w:rPr>
              <w:fldChar w:fldCharType="end"/>
            </w:r>
          </w:hyperlink>
        </w:p>
        <w:p w:rsidR="00CC52BD" w:rsidRPr="004879D7" w:rsidRDefault="00D07518" w:rsidP="00C9393C">
          <w:pPr>
            <w:pStyle w:val="25"/>
            <w:rPr>
              <w:rFonts w:eastAsiaTheme="minorEastAsia"/>
              <w:color w:val="auto"/>
              <w:lang w:eastAsia="el-GR"/>
            </w:rPr>
          </w:pPr>
          <w:hyperlink w:anchor="_Toc180763853" w:history="1">
            <w:r w:rsidR="00CC52BD" w:rsidRPr="00CC52BD">
              <w:rPr>
                <w:rStyle w:val="-"/>
              </w:rPr>
              <w:t>5.2 Κήρυξη οικονομικού φορέα εκπτώτου - Κυρώσεις</w:t>
            </w:r>
            <w:r w:rsidR="00CC52BD" w:rsidRPr="00CC52BD">
              <w:rPr>
                <w:webHidden/>
              </w:rPr>
              <w:tab/>
            </w:r>
            <w:r w:rsidR="00CC52BD" w:rsidRPr="00CC52BD">
              <w:rPr>
                <w:webHidden/>
              </w:rPr>
              <w:fldChar w:fldCharType="begin"/>
            </w:r>
            <w:r w:rsidR="00CC52BD" w:rsidRPr="004879D7">
              <w:rPr>
                <w:webHidden/>
              </w:rPr>
              <w:instrText xml:space="preserve"> PAGEREF _Toc180763853 \h </w:instrText>
            </w:r>
            <w:r w:rsidR="00CC52BD" w:rsidRPr="00CC52BD">
              <w:rPr>
                <w:webHidden/>
              </w:rPr>
            </w:r>
            <w:r w:rsidR="00CC52BD" w:rsidRPr="00CC52BD">
              <w:rPr>
                <w:webHidden/>
              </w:rPr>
              <w:fldChar w:fldCharType="separate"/>
            </w:r>
            <w:r w:rsidR="00E66A6D">
              <w:rPr>
                <w:webHidden/>
              </w:rPr>
              <w:t>39</w:t>
            </w:r>
            <w:r w:rsidR="00CC52BD" w:rsidRPr="00CC52BD">
              <w:rPr>
                <w:webHidden/>
              </w:rPr>
              <w:fldChar w:fldCharType="end"/>
            </w:r>
          </w:hyperlink>
        </w:p>
        <w:p w:rsidR="00CC52BD" w:rsidRPr="004879D7" w:rsidRDefault="00D07518" w:rsidP="00C9393C">
          <w:pPr>
            <w:pStyle w:val="25"/>
            <w:rPr>
              <w:rFonts w:eastAsiaTheme="minorEastAsia"/>
              <w:color w:val="auto"/>
              <w:lang w:eastAsia="el-GR"/>
            </w:rPr>
          </w:pPr>
          <w:hyperlink w:anchor="_Toc180763854" w:history="1">
            <w:r w:rsidR="00CC52BD" w:rsidRPr="00CC52BD">
              <w:rPr>
                <w:rStyle w:val="-"/>
              </w:rPr>
              <w:t>5.3</w:t>
            </w:r>
            <w:r w:rsidR="00CC52BD" w:rsidRPr="004879D7">
              <w:rPr>
                <w:rFonts w:eastAsiaTheme="minorEastAsia"/>
                <w:color w:val="auto"/>
                <w:lang w:eastAsia="el-GR"/>
              </w:rPr>
              <w:tab/>
            </w:r>
            <w:r w:rsidR="00CC52BD" w:rsidRPr="00CC52BD">
              <w:rPr>
                <w:rStyle w:val="-"/>
              </w:rPr>
              <w:t>Διοικητικές προσφυγές κατά τη διαδικασία εκτέλεσης των συμβάσεων</w:t>
            </w:r>
            <w:r w:rsidR="00CC52BD" w:rsidRPr="004879D7">
              <w:rPr>
                <w:webHidden/>
              </w:rPr>
              <w:tab/>
            </w:r>
            <w:r w:rsidR="00CC52BD" w:rsidRPr="00CC52BD">
              <w:rPr>
                <w:webHidden/>
              </w:rPr>
              <w:fldChar w:fldCharType="begin"/>
            </w:r>
            <w:r w:rsidR="00CC52BD" w:rsidRPr="004879D7">
              <w:rPr>
                <w:webHidden/>
              </w:rPr>
              <w:instrText xml:space="preserve"> PAGEREF _Toc180763854 \h </w:instrText>
            </w:r>
            <w:r w:rsidR="00CC52BD" w:rsidRPr="00CC52BD">
              <w:rPr>
                <w:webHidden/>
              </w:rPr>
            </w:r>
            <w:r w:rsidR="00CC52BD" w:rsidRPr="00CC52BD">
              <w:rPr>
                <w:webHidden/>
              </w:rPr>
              <w:fldChar w:fldCharType="separate"/>
            </w:r>
            <w:r w:rsidR="00E66A6D">
              <w:rPr>
                <w:webHidden/>
              </w:rPr>
              <w:t>40</w:t>
            </w:r>
            <w:r w:rsidR="00CC52BD" w:rsidRPr="00CC52BD">
              <w:rPr>
                <w:webHidden/>
              </w:rPr>
              <w:fldChar w:fldCharType="end"/>
            </w:r>
          </w:hyperlink>
        </w:p>
        <w:p w:rsidR="00CC52BD" w:rsidRPr="004879D7" w:rsidRDefault="00D07518" w:rsidP="00C9393C">
          <w:pPr>
            <w:pStyle w:val="25"/>
            <w:rPr>
              <w:rFonts w:eastAsiaTheme="minorEastAsia"/>
              <w:color w:val="auto"/>
              <w:lang w:eastAsia="el-GR"/>
            </w:rPr>
          </w:pPr>
          <w:hyperlink w:anchor="_Toc180763855" w:history="1">
            <w:r w:rsidR="00CC52BD" w:rsidRPr="00CC52BD">
              <w:rPr>
                <w:rStyle w:val="-"/>
              </w:rPr>
              <w:t>5.4</w:t>
            </w:r>
            <w:r w:rsidR="00CC52BD" w:rsidRPr="004879D7">
              <w:rPr>
                <w:rFonts w:eastAsiaTheme="minorEastAsia"/>
                <w:color w:val="auto"/>
                <w:lang w:eastAsia="el-GR"/>
              </w:rPr>
              <w:tab/>
            </w:r>
            <w:r w:rsidR="00CC52BD" w:rsidRPr="00CC52BD">
              <w:rPr>
                <w:rStyle w:val="-"/>
              </w:rPr>
              <w:t>Δικαστική επίλυση διαφορών</w:t>
            </w:r>
            <w:r w:rsidR="00CC52BD" w:rsidRPr="00CC52BD">
              <w:rPr>
                <w:webHidden/>
              </w:rPr>
              <w:tab/>
            </w:r>
            <w:r w:rsidR="00CC52BD" w:rsidRPr="00CC52BD">
              <w:rPr>
                <w:webHidden/>
              </w:rPr>
              <w:fldChar w:fldCharType="begin"/>
            </w:r>
            <w:r w:rsidR="00CC52BD" w:rsidRPr="004879D7">
              <w:rPr>
                <w:webHidden/>
              </w:rPr>
              <w:instrText xml:space="preserve"> PAGEREF _Toc180763855 \h </w:instrText>
            </w:r>
            <w:r w:rsidR="00CC52BD" w:rsidRPr="00CC52BD">
              <w:rPr>
                <w:webHidden/>
              </w:rPr>
            </w:r>
            <w:r w:rsidR="00CC52BD" w:rsidRPr="00CC52BD">
              <w:rPr>
                <w:webHidden/>
              </w:rPr>
              <w:fldChar w:fldCharType="separate"/>
            </w:r>
            <w:r w:rsidR="00E66A6D">
              <w:rPr>
                <w:webHidden/>
              </w:rPr>
              <w:t>40</w:t>
            </w:r>
            <w:r w:rsidR="00CC52BD" w:rsidRPr="00CC52BD">
              <w:rPr>
                <w:webHidden/>
              </w:rPr>
              <w:fldChar w:fldCharType="end"/>
            </w:r>
          </w:hyperlink>
        </w:p>
        <w:p w:rsidR="00CC52BD" w:rsidRPr="004879D7" w:rsidRDefault="00D07518">
          <w:pPr>
            <w:pStyle w:val="14"/>
            <w:tabs>
              <w:tab w:val="right" w:leader="dot" w:pos="10053"/>
            </w:tabs>
            <w:rPr>
              <w:rFonts w:asciiTheme="minorHAnsi" w:eastAsiaTheme="minorEastAsia" w:hAnsiTheme="minorHAnsi" w:cstheme="minorHAnsi"/>
              <w:noProof/>
              <w:sz w:val="20"/>
              <w:szCs w:val="20"/>
              <w:lang w:eastAsia="el-GR"/>
            </w:rPr>
          </w:pPr>
          <w:hyperlink w:anchor="_Toc180763856" w:history="1">
            <w:r w:rsidR="00CC52BD" w:rsidRPr="004879D7">
              <w:rPr>
                <w:rStyle w:val="-"/>
                <w:rFonts w:asciiTheme="minorHAnsi" w:hAnsiTheme="minorHAnsi" w:cstheme="minorHAnsi"/>
                <w:noProof/>
                <w:sz w:val="20"/>
                <w:szCs w:val="20"/>
              </w:rPr>
              <w:t>6. ΕΙΔΙΚΟΙ ΟΡΟΙ ΕΚΤΕΛΕΣΗΣ</w:t>
            </w:r>
            <w:r w:rsidR="00CC52BD" w:rsidRPr="004879D7">
              <w:rPr>
                <w:rFonts w:asciiTheme="minorHAnsi" w:hAnsiTheme="minorHAnsi" w:cstheme="minorHAnsi"/>
                <w:noProof/>
                <w:webHidden/>
                <w:sz w:val="20"/>
                <w:szCs w:val="20"/>
              </w:rPr>
              <w:tab/>
            </w:r>
            <w:r w:rsidR="00CC52BD" w:rsidRPr="004879D7">
              <w:rPr>
                <w:rFonts w:asciiTheme="minorHAnsi" w:hAnsiTheme="minorHAnsi" w:cstheme="minorHAnsi"/>
                <w:noProof/>
                <w:webHidden/>
                <w:sz w:val="20"/>
                <w:szCs w:val="20"/>
              </w:rPr>
              <w:fldChar w:fldCharType="begin"/>
            </w:r>
            <w:r w:rsidR="00CC52BD" w:rsidRPr="004879D7">
              <w:rPr>
                <w:rFonts w:asciiTheme="minorHAnsi" w:hAnsiTheme="minorHAnsi" w:cstheme="minorHAnsi"/>
                <w:noProof/>
                <w:webHidden/>
                <w:sz w:val="20"/>
                <w:szCs w:val="20"/>
              </w:rPr>
              <w:instrText xml:space="preserve"> PAGEREF _Toc180763856 \h </w:instrText>
            </w:r>
            <w:r w:rsidR="00CC52BD" w:rsidRPr="004879D7">
              <w:rPr>
                <w:rFonts w:asciiTheme="minorHAnsi" w:hAnsiTheme="minorHAnsi" w:cstheme="minorHAnsi"/>
                <w:noProof/>
                <w:webHidden/>
                <w:sz w:val="20"/>
                <w:szCs w:val="20"/>
              </w:rPr>
            </w:r>
            <w:r w:rsidR="00CC52BD" w:rsidRPr="004879D7">
              <w:rPr>
                <w:rFonts w:asciiTheme="minorHAnsi" w:hAnsiTheme="minorHAnsi" w:cstheme="minorHAnsi"/>
                <w:noProof/>
                <w:webHidden/>
                <w:sz w:val="20"/>
                <w:szCs w:val="20"/>
              </w:rPr>
              <w:fldChar w:fldCharType="separate"/>
            </w:r>
            <w:r w:rsidR="00E66A6D">
              <w:rPr>
                <w:rFonts w:asciiTheme="minorHAnsi" w:hAnsiTheme="minorHAnsi" w:cstheme="minorHAnsi"/>
                <w:noProof/>
                <w:webHidden/>
                <w:sz w:val="20"/>
                <w:szCs w:val="20"/>
              </w:rPr>
              <w:t>41</w:t>
            </w:r>
            <w:r w:rsidR="00CC52BD" w:rsidRPr="004879D7">
              <w:rPr>
                <w:rFonts w:asciiTheme="minorHAnsi" w:hAnsiTheme="minorHAnsi" w:cstheme="minorHAnsi"/>
                <w:noProof/>
                <w:webHidden/>
                <w:sz w:val="20"/>
                <w:szCs w:val="20"/>
              </w:rPr>
              <w:fldChar w:fldCharType="end"/>
            </w:r>
          </w:hyperlink>
        </w:p>
        <w:p w:rsidR="00CC52BD" w:rsidRPr="004879D7" w:rsidRDefault="00D07518" w:rsidP="0040439C">
          <w:pPr>
            <w:pStyle w:val="25"/>
            <w:rPr>
              <w:rFonts w:eastAsiaTheme="minorEastAsia"/>
              <w:color w:val="auto"/>
              <w:lang w:eastAsia="el-GR"/>
            </w:rPr>
          </w:pPr>
          <w:hyperlink w:anchor="_Toc180763857" w:history="1">
            <w:r w:rsidR="00CC52BD" w:rsidRPr="00CC52BD">
              <w:rPr>
                <w:rStyle w:val="-"/>
              </w:rPr>
              <w:t>6.1  Χρόνος παράδοσης ειδών</w:t>
            </w:r>
            <w:r w:rsidR="00CC52BD" w:rsidRPr="004879D7">
              <w:rPr>
                <w:webHidden/>
              </w:rPr>
              <w:tab/>
            </w:r>
            <w:r w:rsidR="00CC52BD" w:rsidRPr="00CC52BD">
              <w:rPr>
                <w:webHidden/>
              </w:rPr>
              <w:fldChar w:fldCharType="begin"/>
            </w:r>
            <w:r w:rsidR="00CC52BD" w:rsidRPr="004879D7">
              <w:rPr>
                <w:webHidden/>
              </w:rPr>
              <w:instrText xml:space="preserve"> PAGEREF _Toc180763857 \h </w:instrText>
            </w:r>
            <w:r w:rsidR="00CC52BD" w:rsidRPr="00CC52BD">
              <w:rPr>
                <w:webHidden/>
              </w:rPr>
            </w:r>
            <w:r w:rsidR="00CC52BD" w:rsidRPr="00CC52BD">
              <w:rPr>
                <w:webHidden/>
              </w:rPr>
              <w:fldChar w:fldCharType="separate"/>
            </w:r>
            <w:r w:rsidR="00E66A6D">
              <w:rPr>
                <w:webHidden/>
              </w:rPr>
              <w:t>41</w:t>
            </w:r>
            <w:r w:rsidR="00CC52BD" w:rsidRPr="00CC52BD">
              <w:rPr>
                <w:webHidden/>
              </w:rPr>
              <w:fldChar w:fldCharType="end"/>
            </w:r>
          </w:hyperlink>
        </w:p>
        <w:p w:rsidR="00CC52BD" w:rsidRPr="004879D7" w:rsidRDefault="00D07518" w:rsidP="00C9393C">
          <w:pPr>
            <w:pStyle w:val="25"/>
            <w:rPr>
              <w:rFonts w:eastAsiaTheme="minorEastAsia"/>
              <w:color w:val="auto"/>
              <w:lang w:eastAsia="el-GR"/>
            </w:rPr>
          </w:pPr>
          <w:hyperlink w:anchor="_Toc180763858" w:history="1">
            <w:r w:rsidR="00CC52BD" w:rsidRPr="00CC52BD">
              <w:rPr>
                <w:rStyle w:val="-"/>
              </w:rPr>
              <w:t>6.2 Παραλαβή ειδών - Χρόνος και τρόπος παραλαβής ειδών</w:t>
            </w:r>
            <w:r w:rsidR="00CC52BD" w:rsidRPr="00CC52BD">
              <w:rPr>
                <w:webHidden/>
              </w:rPr>
              <w:tab/>
            </w:r>
            <w:r w:rsidR="00CC52BD" w:rsidRPr="00CC52BD">
              <w:rPr>
                <w:webHidden/>
              </w:rPr>
              <w:fldChar w:fldCharType="begin"/>
            </w:r>
            <w:r w:rsidR="00CC52BD" w:rsidRPr="004879D7">
              <w:rPr>
                <w:webHidden/>
              </w:rPr>
              <w:instrText xml:space="preserve"> PAGEREF _Toc180763858 \h </w:instrText>
            </w:r>
            <w:r w:rsidR="00CC52BD" w:rsidRPr="00CC52BD">
              <w:rPr>
                <w:webHidden/>
              </w:rPr>
            </w:r>
            <w:r w:rsidR="00CC52BD" w:rsidRPr="00CC52BD">
              <w:rPr>
                <w:webHidden/>
              </w:rPr>
              <w:fldChar w:fldCharType="separate"/>
            </w:r>
            <w:r w:rsidR="00E66A6D">
              <w:rPr>
                <w:webHidden/>
              </w:rPr>
              <w:t>41</w:t>
            </w:r>
            <w:r w:rsidR="00CC52BD" w:rsidRPr="00CC52BD">
              <w:rPr>
                <w:webHidden/>
              </w:rPr>
              <w:fldChar w:fldCharType="end"/>
            </w:r>
          </w:hyperlink>
        </w:p>
        <w:p w:rsidR="00CC52BD" w:rsidRPr="004879D7" w:rsidRDefault="00D07518" w:rsidP="00C9393C">
          <w:pPr>
            <w:pStyle w:val="25"/>
            <w:rPr>
              <w:rFonts w:eastAsiaTheme="minorEastAsia"/>
              <w:color w:val="auto"/>
              <w:lang w:eastAsia="el-GR"/>
            </w:rPr>
          </w:pPr>
          <w:hyperlink w:anchor="_Toc180763859" w:history="1">
            <w:r w:rsidR="00CC52BD" w:rsidRPr="00CC52BD">
              <w:rPr>
                <w:rStyle w:val="-"/>
              </w:rPr>
              <w:t>6.3 Απόρριψη συμβατικών ειδών – Αντικατάσταση</w:t>
            </w:r>
            <w:r w:rsidR="00CC52BD" w:rsidRPr="00CC52BD">
              <w:rPr>
                <w:webHidden/>
              </w:rPr>
              <w:tab/>
            </w:r>
            <w:r w:rsidR="00CC52BD" w:rsidRPr="00CC52BD">
              <w:rPr>
                <w:webHidden/>
              </w:rPr>
              <w:fldChar w:fldCharType="begin"/>
            </w:r>
            <w:r w:rsidR="00CC52BD" w:rsidRPr="004879D7">
              <w:rPr>
                <w:webHidden/>
              </w:rPr>
              <w:instrText xml:space="preserve"> PAGEREF _Toc180763859 \h </w:instrText>
            </w:r>
            <w:r w:rsidR="00CC52BD" w:rsidRPr="00CC52BD">
              <w:rPr>
                <w:webHidden/>
              </w:rPr>
            </w:r>
            <w:r w:rsidR="00CC52BD" w:rsidRPr="00CC52BD">
              <w:rPr>
                <w:webHidden/>
              </w:rPr>
              <w:fldChar w:fldCharType="separate"/>
            </w:r>
            <w:r w:rsidR="00E66A6D">
              <w:rPr>
                <w:webHidden/>
              </w:rPr>
              <w:t>42</w:t>
            </w:r>
            <w:r w:rsidR="00CC52BD" w:rsidRPr="00CC52BD">
              <w:rPr>
                <w:webHidden/>
              </w:rPr>
              <w:fldChar w:fldCharType="end"/>
            </w:r>
          </w:hyperlink>
        </w:p>
        <w:p w:rsidR="00CC52BD" w:rsidRPr="004879D7" w:rsidRDefault="00D07518" w:rsidP="00C9393C">
          <w:pPr>
            <w:pStyle w:val="25"/>
            <w:rPr>
              <w:rFonts w:eastAsiaTheme="minorEastAsia"/>
              <w:color w:val="auto"/>
              <w:lang w:eastAsia="el-GR"/>
            </w:rPr>
          </w:pPr>
          <w:hyperlink w:anchor="_Toc180763860" w:history="1">
            <w:r w:rsidR="00CC52BD" w:rsidRPr="00CC52BD">
              <w:rPr>
                <w:rStyle w:val="-"/>
              </w:rPr>
              <w:t>ΠΑΡΑΡΤΗΜΑ Α΄: ΤΕΧΝΙΚΕΣ ΠΡΟΔΙΑΓΡΑΦΕΣ- ΠΙΝΑΚΑΣ  ΣΥΜΜΟΡΦΩΣΗΣ</w:t>
            </w:r>
            <w:r w:rsidR="00CC52BD" w:rsidRPr="00CC52BD">
              <w:rPr>
                <w:webHidden/>
              </w:rPr>
              <w:tab/>
            </w:r>
            <w:r w:rsidR="00CC52BD" w:rsidRPr="00CC52BD">
              <w:rPr>
                <w:webHidden/>
              </w:rPr>
              <w:fldChar w:fldCharType="begin"/>
            </w:r>
            <w:r w:rsidR="00CC52BD" w:rsidRPr="004879D7">
              <w:rPr>
                <w:webHidden/>
              </w:rPr>
              <w:instrText xml:space="preserve"> PAGEREF _Toc180763860 \h </w:instrText>
            </w:r>
            <w:r w:rsidR="00CC52BD" w:rsidRPr="00CC52BD">
              <w:rPr>
                <w:webHidden/>
              </w:rPr>
            </w:r>
            <w:r w:rsidR="00CC52BD" w:rsidRPr="00CC52BD">
              <w:rPr>
                <w:webHidden/>
              </w:rPr>
              <w:fldChar w:fldCharType="separate"/>
            </w:r>
            <w:r w:rsidR="00E66A6D">
              <w:rPr>
                <w:webHidden/>
              </w:rPr>
              <w:t>43</w:t>
            </w:r>
            <w:r w:rsidR="00CC52BD" w:rsidRPr="00CC52BD">
              <w:rPr>
                <w:webHidden/>
              </w:rPr>
              <w:fldChar w:fldCharType="end"/>
            </w:r>
          </w:hyperlink>
        </w:p>
        <w:p w:rsidR="00CC52BD" w:rsidRPr="004879D7" w:rsidRDefault="00D07518" w:rsidP="00C9393C">
          <w:pPr>
            <w:pStyle w:val="25"/>
            <w:rPr>
              <w:rFonts w:eastAsiaTheme="minorEastAsia"/>
              <w:color w:val="auto"/>
              <w:lang w:eastAsia="el-GR"/>
            </w:rPr>
          </w:pPr>
          <w:hyperlink w:anchor="_Toc180763861" w:history="1">
            <w:r w:rsidR="00CC52BD" w:rsidRPr="00CC52BD">
              <w:rPr>
                <w:rStyle w:val="-"/>
              </w:rPr>
              <w:t>ΠΑΡΑΡΤΗΜΑ Β:  ΑΠΑΙΤΗΣΕΙΣ ΓΕΝΙΚΟΥ ΚΑΝΟΝΙΣΜΟΥ ΓΙΑ ΤΗΝ ΠΡΟΣΤΑΣΙΑ ΔΕΔΟΜΕΝΩΝ (ΓΚΠΔ)</w:t>
            </w:r>
            <w:r w:rsidR="00CC52BD" w:rsidRPr="00CC52BD">
              <w:rPr>
                <w:webHidden/>
              </w:rPr>
              <w:tab/>
            </w:r>
            <w:r w:rsidR="00CC52BD" w:rsidRPr="00CC52BD">
              <w:rPr>
                <w:webHidden/>
              </w:rPr>
              <w:fldChar w:fldCharType="begin"/>
            </w:r>
            <w:r w:rsidR="00CC52BD" w:rsidRPr="004879D7">
              <w:rPr>
                <w:webHidden/>
              </w:rPr>
              <w:instrText xml:space="preserve"> PAGEREF _Toc180763861 \h </w:instrText>
            </w:r>
            <w:r w:rsidR="00CC52BD" w:rsidRPr="00CC52BD">
              <w:rPr>
                <w:webHidden/>
              </w:rPr>
            </w:r>
            <w:r w:rsidR="00CC52BD" w:rsidRPr="00CC52BD">
              <w:rPr>
                <w:webHidden/>
              </w:rPr>
              <w:fldChar w:fldCharType="separate"/>
            </w:r>
            <w:r w:rsidR="00E66A6D">
              <w:rPr>
                <w:webHidden/>
              </w:rPr>
              <w:t>60</w:t>
            </w:r>
            <w:r w:rsidR="00CC52BD" w:rsidRPr="00CC52BD">
              <w:rPr>
                <w:webHidden/>
              </w:rPr>
              <w:fldChar w:fldCharType="end"/>
            </w:r>
          </w:hyperlink>
        </w:p>
        <w:p w:rsidR="00CC52BD" w:rsidRPr="004879D7" w:rsidRDefault="00D07518" w:rsidP="00C9393C">
          <w:pPr>
            <w:pStyle w:val="25"/>
            <w:rPr>
              <w:rFonts w:eastAsiaTheme="minorEastAsia"/>
              <w:color w:val="auto"/>
              <w:lang w:eastAsia="el-GR"/>
            </w:rPr>
          </w:pPr>
          <w:hyperlink w:anchor="_Toc180763862" w:history="1">
            <w:r w:rsidR="00CC52BD" w:rsidRPr="00CC52BD">
              <w:rPr>
                <w:rStyle w:val="-"/>
              </w:rPr>
              <w:t>ΠΑΡΑΡΤΗΜΑ Γ΄:  ΥΠΟΔΕΙΓΜΑ  ΣΥΜΒΑΣΗΣ</w:t>
            </w:r>
            <w:r w:rsidR="00CC52BD" w:rsidRPr="00CC52BD">
              <w:rPr>
                <w:webHidden/>
              </w:rPr>
              <w:tab/>
            </w:r>
            <w:r w:rsidR="00CC52BD" w:rsidRPr="00CC52BD">
              <w:rPr>
                <w:webHidden/>
              </w:rPr>
              <w:fldChar w:fldCharType="begin"/>
            </w:r>
            <w:r w:rsidR="00CC52BD" w:rsidRPr="004879D7">
              <w:rPr>
                <w:webHidden/>
              </w:rPr>
              <w:instrText xml:space="preserve"> PAGEREF _Toc180763862 \h </w:instrText>
            </w:r>
            <w:r w:rsidR="00CC52BD" w:rsidRPr="00CC52BD">
              <w:rPr>
                <w:webHidden/>
              </w:rPr>
            </w:r>
            <w:r w:rsidR="00CC52BD" w:rsidRPr="00CC52BD">
              <w:rPr>
                <w:webHidden/>
              </w:rPr>
              <w:fldChar w:fldCharType="separate"/>
            </w:r>
            <w:r w:rsidR="00E66A6D">
              <w:rPr>
                <w:webHidden/>
              </w:rPr>
              <w:t>62</w:t>
            </w:r>
            <w:r w:rsidR="00CC52BD" w:rsidRPr="00CC52BD">
              <w:rPr>
                <w:webHidden/>
              </w:rPr>
              <w:fldChar w:fldCharType="end"/>
            </w:r>
          </w:hyperlink>
        </w:p>
        <w:p w:rsidR="00CC52BD" w:rsidRPr="004879D7" w:rsidRDefault="00D07518" w:rsidP="00C9393C">
          <w:pPr>
            <w:pStyle w:val="25"/>
            <w:rPr>
              <w:rFonts w:eastAsiaTheme="minorEastAsia"/>
              <w:color w:val="auto"/>
              <w:lang w:eastAsia="el-GR"/>
            </w:rPr>
          </w:pPr>
          <w:hyperlink w:anchor="_Toc180763863" w:history="1">
            <w:r w:rsidR="00CC52BD" w:rsidRPr="00CC52BD">
              <w:rPr>
                <w:rStyle w:val="-"/>
              </w:rPr>
              <w:t>ΠΑΡΑΡΤΗΜΑ Δ΄:  ΕΥΡΩΠΑΪΚΟ ΕΝΙΑΙΟ ΕΓΓΡΑΦΟ ΣΥΜΒΑΣΗΣ</w:t>
            </w:r>
            <w:r w:rsidR="00CC52BD" w:rsidRPr="00CC52BD">
              <w:rPr>
                <w:webHidden/>
              </w:rPr>
              <w:tab/>
            </w:r>
            <w:r w:rsidR="00CC52BD" w:rsidRPr="00CC52BD">
              <w:rPr>
                <w:webHidden/>
              </w:rPr>
              <w:fldChar w:fldCharType="begin"/>
            </w:r>
            <w:r w:rsidR="00CC52BD" w:rsidRPr="004879D7">
              <w:rPr>
                <w:webHidden/>
              </w:rPr>
              <w:instrText xml:space="preserve"> PAGEREF _Toc180763863 \h </w:instrText>
            </w:r>
            <w:r w:rsidR="00CC52BD" w:rsidRPr="00CC52BD">
              <w:rPr>
                <w:webHidden/>
              </w:rPr>
            </w:r>
            <w:r w:rsidR="00CC52BD" w:rsidRPr="00CC52BD">
              <w:rPr>
                <w:webHidden/>
              </w:rPr>
              <w:fldChar w:fldCharType="separate"/>
            </w:r>
            <w:r w:rsidR="00E66A6D">
              <w:rPr>
                <w:webHidden/>
              </w:rPr>
              <w:t>72</w:t>
            </w:r>
            <w:r w:rsidR="00CC52BD" w:rsidRPr="00CC52BD">
              <w:rPr>
                <w:webHidden/>
              </w:rPr>
              <w:fldChar w:fldCharType="end"/>
            </w:r>
          </w:hyperlink>
        </w:p>
        <w:p w:rsidR="004E46D5" w:rsidRPr="00CC52BD" w:rsidRDefault="00C835E1" w:rsidP="00C9393C">
          <w:pPr>
            <w:pStyle w:val="25"/>
          </w:pPr>
          <w:r w:rsidRPr="00CC52BD">
            <w:fldChar w:fldCharType="end"/>
          </w:r>
        </w:p>
        <w:p w:rsidR="004E46D5" w:rsidRPr="00D54B90" w:rsidRDefault="004E46D5" w:rsidP="00C9393C">
          <w:pPr>
            <w:pStyle w:val="25"/>
            <w:rPr>
              <w:rStyle w:val="-"/>
            </w:rPr>
          </w:pPr>
        </w:p>
        <w:p w:rsidR="00B55D31" w:rsidRPr="00D54B90" w:rsidRDefault="00D07518" w:rsidP="004E46D5">
          <w:pPr>
            <w:rPr>
              <w:rFonts w:asciiTheme="minorHAnsi" w:hAnsiTheme="minorHAnsi" w:cstheme="minorHAnsi"/>
              <w:sz w:val="20"/>
              <w:szCs w:val="20"/>
            </w:rPr>
          </w:pPr>
        </w:p>
      </w:sdtContent>
    </w:sdt>
    <w:p w:rsidR="00033B9D" w:rsidRPr="00D54B90" w:rsidRDefault="00B55D31" w:rsidP="00E93DA5">
      <w:pPr>
        <w:suppressAutoHyphens w:val="0"/>
        <w:spacing w:line="276" w:lineRule="auto"/>
        <w:jc w:val="left"/>
        <w:rPr>
          <w:rFonts w:asciiTheme="minorHAnsi" w:hAnsiTheme="minorHAnsi" w:cstheme="minorHAnsi"/>
          <w:sz w:val="20"/>
          <w:szCs w:val="20"/>
        </w:rPr>
      </w:pPr>
      <w:r w:rsidRPr="00D54B90">
        <w:rPr>
          <w:rFonts w:asciiTheme="minorHAnsi" w:hAnsiTheme="minorHAnsi" w:cstheme="minorHAnsi"/>
          <w:sz w:val="20"/>
          <w:szCs w:val="20"/>
        </w:rPr>
        <w:br w:type="page"/>
      </w:r>
      <w:r w:rsidR="006670F8" w:rsidRPr="00D54B90">
        <w:rPr>
          <w:rFonts w:asciiTheme="minorHAnsi" w:hAnsiTheme="minorHAnsi" w:cstheme="minorHAnsi"/>
          <w:sz w:val="20"/>
          <w:szCs w:val="20"/>
          <w:u w:val="single"/>
        </w:rPr>
        <w:lastRenderedPageBreak/>
        <w:t>1. ΑΝΑΘΕΤΟΥΣΑ ΑΡΧΗ ΚΑΙ ΑΝΤΙΚΕΙΜΕΝΟ ΣΥΜΒΑΣΗΣ</w:t>
      </w:r>
    </w:p>
    <w:p w:rsidR="00D426F3" w:rsidRPr="00D54B90" w:rsidRDefault="00951D18" w:rsidP="00E93DA5">
      <w:pPr>
        <w:tabs>
          <w:tab w:val="left" w:pos="5745"/>
        </w:tabs>
        <w:spacing w:line="276" w:lineRule="auto"/>
        <w:ind w:left="1260" w:hanging="1260"/>
        <w:rPr>
          <w:rFonts w:asciiTheme="minorHAnsi" w:hAnsiTheme="minorHAnsi" w:cstheme="minorHAnsi"/>
          <w:b/>
          <w:sz w:val="20"/>
          <w:szCs w:val="20"/>
        </w:rPr>
      </w:pPr>
      <w:r w:rsidRPr="00D54B90">
        <w:rPr>
          <w:rFonts w:asciiTheme="minorHAnsi" w:hAnsiTheme="minorHAnsi" w:cstheme="minorHAnsi"/>
          <w:b/>
          <w:sz w:val="20"/>
          <w:szCs w:val="20"/>
        </w:rPr>
        <w:tab/>
      </w:r>
      <w:r w:rsidRPr="00D54B90">
        <w:rPr>
          <w:rFonts w:asciiTheme="minorHAnsi" w:hAnsiTheme="minorHAnsi" w:cstheme="minorHAnsi"/>
          <w:b/>
          <w:sz w:val="20"/>
          <w:szCs w:val="20"/>
        </w:rPr>
        <w:tab/>
      </w:r>
    </w:p>
    <w:p w:rsidR="00B21D9F" w:rsidRPr="00D54B90" w:rsidRDefault="00B65E4D" w:rsidP="00E93DA5">
      <w:pPr>
        <w:pStyle w:val="2"/>
        <w:spacing w:line="276" w:lineRule="auto"/>
        <w:rPr>
          <w:rFonts w:asciiTheme="minorHAnsi" w:hAnsiTheme="minorHAnsi" w:cstheme="minorHAnsi"/>
          <w:sz w:val="20"/>
          <w:szCs w:val="20"/>
          <w:u w:val="single"/>
        </w:rPr>
      </w:pPr>
      <w:bookmarkStart w:id="1" w:name="_Toc180763805"/>
      <w:r w:rsidRPr="00D54B90">
        <w:rPr>
          <w:rFonts w:asciiTheme="minorHAnsi" w:hAnsiTheme="minorHAnsi" w:cstheme="minorHAnsi"/>
          <w:sz w:val="20"/>
          <w:szCs w:val="20"/>
          <w:u w:val="single"/>
        </w:rPr>
        <w:t xml:space="preserve">1.1 </w:t>
      </w:r>
      <w:r w:rsidR="00927087" w:rsidRPr="00D54B90">
        <w:rPr>
          <w:rFonts w:asciiTheme="minorHAnsi" w:hAnsiTheme="minorHAnsi" w:cstheme="minorHAnsi"/>
          <w:sz w:val="20"/>
          <w:szCs w:val="20"/>
          <w:u w:val="single"/>
        </w:rPr>
        <w:t xml:space="preserve"> Σ</w:t>
      </w:r>
      <w:r w:rsidR="00B21D9F" w:rsidRPr="00D54B90">
        <w:rPr>
          <w:rFonts w:asciiTheme="minorHAnsi" w:hAnsiTheme="minorHAnsi" w:cs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4140"/>
        <w:gridCol w:w="5234"/>
      </w:tblGrid>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Επωνυμία</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C46F0B" w:rsidRPr="00D54B90" w:rsidRDefault="00C46F0B"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ΑΝΕΞΑΡΤΗΤΗ ΑΡΧΗ ΔΗΜΟΣΙΩΝ ΕΣΟΔΩΝ</w:t>
            </w:r>
          </w:p>
          <w:p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ΓΕΝΙΚΗ ΔΙΕΥΘΥΝΣΗ ΓΕΝΙΚΟΥ ΧΗΜΕΙΟΥ ΤΟΥ ΚΡΑΤΟΥΣ</w:t>
            </w:r>
          </w:p>
        </w:tc>
      </w:tr>
      <w:tr w:rsidR="008065DB" w:rsidRPr="00D54B90" w:rsidTr="008065DB">
        <w:tc>
          <w:tcPr>
            <w:tcW w:w="4140" w:type="dxa"/>
            <w:tcBorders>
              <w:top w:val="single" w:sz="4" w:space="0" w:color="000000"/>
              <w:left w:val="single" w:sz="4" w:space="0" w:color="000000"/>
              <w:bottom w:val="single" w:sz="4" w:space="0" w:color="000000"/>
            </w:tcBorders>
            <w:shd w:val="clear" w:color="auto" w:fill="auto"/>
          </w:tcPr>
          <w:p w:rsidR="008065DB" w:rsidRPr="00D54B90" w:rsidRDefault="008065DB"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Αριθμός Φορολογικού Μητρώου (Α.Φ.Μ.)</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8065DB" w:rsidRPr="00D54B90" w:rsidRDefault="008065DB"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997073525</w:t>
            </w:r>
          </w:p>
        </w:tc>
      </w:tr>
      <w:tr w:rsidR="008065DB" w:rsidRPr="00D54B90" w:rsidTr="008065DB">
        <w:tc>
          <w:tcPr>
            <w:tcW w:w="4140" w:type="dxa"/>
            <w:tcBorders>
              <w:top w:val="single" w:sz="4" w:space="0" w:color="000000"/>
              <w:left w:val="single" w:sz="4" w:space="0" w:color="000000"/>
              <w:bottom w:val="single" w:sz="4" w:space="0" w:color="000000"/>
            </w:tcBorders>
            <w:shd w:val="clear" w:color="auto" w:fill="auto"/>
          </w:tcPr>
          <w:p w:rsidR="008065DB" w:rsidRPr="00D54B90" w:rsidRDefault="008065DB"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Κωδικός Ηλεκτρονικής Τιμολόγησης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8065DB" w:rsidRPr="00D54B90" w:rsidRDefault="00BF2C89"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102</w:t>
            </w:r>
            <w:r w:rsidR="00964CFE" w:rsidRPr="00D54B90">
              <w:rPr>
                <w:rFonts w:asciiTheme="minorHAnsi" w:hAnsiTheme="minorHAnsi" w:cstheme="minorHAnsi"/>
                <w:sz w:val="20"/>
                <w:szCs w:val="20"/>
                <w:lang w:val="en-US"/>
              </w:rPr>
              <w:t>4</w:t>
            </w:r>
            <w:r w:rsidRPr="00D54B90">
              <w:rPr>
                <w:rFonts w:asciiTheme="minorHAnsi" w:hAnsiTheme="minorHAnsi" w:cstheme="minorHAnsi"/>
                <w:sz w:val="20"/>
                <w:szCs w:val="20"/>
                <w:lang w:val="en-US"/>
              </w:rPr>
              <w:t>.</w:t>
            </w:r>
            <w:r w:rsidRPr="00D54B90">
              <w:rPr>
                <w:rFonts w:asciiTheme="minorHAnsi" w:hAnsiTheme="minorHAnsi" w:cstheme="minorHAnsi"/>
                <w:sz w:val="20"/>
                <w:szCs w:val="20"/>
              </w:rPr>
              <w:t>8010000000</w:t>
            </w:r>
            <w:r w:rsidRPr="00D54B90">
              <w:rPr>
                <w:rFonts w:asciiTheme="minorHAnsi" w:hAnsiTheme="minorHAnsi" w:cstheme="minorHAnsi"/>
                <w:sz w:val="20"/>
                <w:szCs w:val="20"/>
                <w:lang w:val="en-US"/>
              </w:rPr>
              <w:t>.</w:t>
            </w:r>
            <w:r w:rsidRPr="00D54B90">
              <w:rPr>
                <w:rFonts w:asciiTheme="minorHAnsi" w:hAnsiTheme="minorHAnsi" w:cstheme="minorHAnsi"/>
                <w:sz w:val="20"/>
                <w:szCs w:val="20"/>
              </w:rPr>
              <w:t>00</w:t>
            </w:r>
            <w:r w:rsidR="00964CFE" w:rsidRPr="00D54B90">
              <w:rPr>
                <w:rFonts w:asciiTheme="minorHAnsi" w:hAnsiTheme="minorHAnsi" w:cstheme="minorHAnsi"/>
                <w:sz w:val="20"/>
                <w:szCs w:val="20"/>
                <w:lang w:val="en-US"/>
              </w:rPr>
              <w:t>05</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Ταχυδρομική διεύθυνση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Αν. Τσόχα 16</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Πόλη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Αθήνα</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Ταχυδρομικός Κωδικός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11521</w:t>
            </w:r>
          </w:p>
        </w:tc>
      </w:tr>
      <w:tr w:rsidR="004B262C" w:rsidRPr="00D54B90" w:rsidTr="008065DB">
        <w:tc>
          <w:tcPr>
            <w:tcW w:w="4140" w:type="dxa"/>
            <w:tcBorders>
              <w:top w:val="single" w:sz="4" w:space="0" w:color="000000"/>
              <w:left w:val="single" w:sz="4" w:space="0" w:color="000000"/>
              <w:bottom w:val="single" w:sz="4" w:space="0" w:color="000000"/>
            </w:tcBorders>
            <w:shd w:val="clear" w:color="auto" w:fill="auto"/>
          </w:tcPr>
          <w:p w:rsidR="004B262C" w:rsidRPr="00D54B90" w:rsidRDefault="004B262C"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Χώρα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4B262C" w:rsidRPr="00D54B90" w:rsidRDefault="004B262C" w:rsidP="00E93DA5">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rPr>
              <w:t>Ελλάδα</w:t>
            </w:r>
          </w:p>
        </w:tc>
      </w:tr>
      <w:tr w:rsidR="004B262C" w:rsidRPr="00D54B90" w:rsidTr="008065DB">
        <w:tc>
          <w:tcPr>
            <w:tcW w:w="4140" w:type="dxa"/>
            <w:tcBorders>
              <w:top w:val="single" w:sz="4" w:space="0" w:color="000000"/>
              <w:left w:val="single" w:sz="4" w:space="0" w:color="000000"/>
              <w:bottom w:val="single" w:sz="4" w:space="0" w:color="000000"/>
            </w:tcBorders>
            <w:shd w:val="clear" w:color="auto" w:fill="auto"/>
          </w:tcPr>
          <w:p w:rsidR="004B262C" w:rsidRPr="00D54B90" w:rsidRDefault="004B262C" w:rsidP="00E93DA5">
            <w:pPr>
              <w:pStyle w:val="normalwithoutspacing"/>
              <w:spacing w:line="276" w:lineRule="auto"/>
              <w:rPr>
                <w:rFonts w:asciiTheme="minorHAnsi" w:hAnsiTheme="minorHAnsi" w:cstheme="minorHAnsi"/>
                <w:sz w:val="20"/>
                <w:szCs w:val="20"/>
                <w:lang w:val="en-US"/>
              </w:rPr>
            </w:pPr>
            <w:r w:rsidRPr="00D54B90">
              <w:rPr>
                <w:rFonts w:asciiTheme="minorHAnsi" w:hAnsiTheme="minorHAnsi" w:cstheme="minorHAnsi"/>
                <w:sz w:val="20"/>
                <w:szCs w:val="20"/>
              </w:rPr>
              <w:t xml:space="preserve">Κωδικός </w:t>
            </w:r>
            <w:r w:rsidRPr="00D54B90">
              <w:rPr>
                <w:rFonts w:asciiTheme="minorHAnsi" w:hAnsiTheme="minorHAnsi" w:cstheme="minorHAnsi"/>
                <w:sz w:val="20"/>
                <w:szCs w:val="20"/>
                <w:lang w:val="en-US"/>
              </w:rPr>
              <w:t>NUTS</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4B262C" w:rsidRPr="00D54B90" w:rsidRDefault="00245A9B"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lang w:val="en-US"/>
              </w:rPr>
              <w:t>EL</w:t>
            </w:r>
            <w:r w:rsidR="004B262C" w:rsidRPr="00D54B90">
              <w:rPr>
                <w:rFonts w:asciiTheme="minorHAnsi" w:hAnsiTheme="minorHAnsi" w:cstheme="minorHAnsi"/>
                <w:sz w:val="20"/>
                <w:szCs w:val="20"/>
                <w:lang w:val="en-US"/>
              </w:rPr>
              <w:t>30</w:t>
            </w:r>
            <w:r w:rsidRPr="00D54B90">
              <w:rPr>
                <w:rFonts w:asciiTheme="minorHAnsi" w:hAnsiTheme="minorHAnsi" w:cstheme="minorHAnsi"/>
                <w:sz w:val="20"/>
                <w:szCs w:val="20"/>
                <w:lang w:val="en-US"/>
              </w:rPr>
              <w:t>3</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Τηλέφωνο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rPr>
              <w:t>210-6479000</w:t>
            </w:r>
            <w:r w:rsidR="00164268" w:rsidRPr="00D54B90">
              <w:rPr>
                <w:rFonts w:asciiTheme="minorHAnsi" w:hAnsiTheme="minorHAnsi" w:cstheme="minorHAnsi"/>
                <w:sz w:val="20"/>
                <w:szCs w:val="20"/>
                <w:lang w:val="en-US"/>
              </w:rPr>
              <w:t xml:space="preserve">, </w:t>
            </w:r>
            <w:r w:rsidR="00156CFF" w:rsidRPr="00D54B90">
              <w:rPr>
                <w:rFonts w:asciiTheme="minorHAnsi" w:hAnsiTheme="minorHAnsi" w:cstheme="minorHAnsi"/>
                <w:sz w:val="20"/>
                <w:szCs w:val="20"/>
                <w:lang w:val="en-US"/>
              </w:rPr>
              <w:t>2</w:t>
            </w:r>
            <w:r w:rsidR="00964CFE" w:rsidRPr="00D54B90">
              <w:rPr>
                <w:rFonts w:asciiTheme="minorHAnsi" w:hAnsiTheme="minorHAnsi" w:cstheme="minorHAnsi"/>
                <w:sz w:val="20"/>
                <w:szCs w:val="20"/>
                <w:lang w:val="en-US"/>
              </w:rPr>
              <w:t>33</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Ηλεκτρονικό Ταχυδρομείο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lang w:val="en-US"/>
              </w:rPr>
              <w:t>support</w:t>
            </w:r>
            <w:r w:rsidR="00DE1361" w:rsidRPr="00D54B90">
              <w:rPr>
                <w:rFonts w:asciiTheme="minorHAnsi" w:hAnsiTheme="minorHAnsi" w:cstheme="minorHAnsi"/>
                <w:sz w:val="20"/>
                <w:szCs w:val="20"/>
                <w:lang w:val="en-US"/>
              </w:rPr>
              <w:t>.</w:t>
            </w:r>
            <w:r w:rsidRPr="00D54B90">
              <w:rPr>
                <w:rFonts w:asciiTheme="minorHAnsi" w:hAnsiTheme="minorHAnsi" w:cstheme="minorHAnsi"/>
                <w:sz w:val="20"/>
                <w:szCs w:val="20"/>
                <w:lang w:val="en-US"/>
              </w:rPr>
              <w:t>gcsl</w:t>
            </w:r>
            <w:r w:rsidR="00DE1361" w:rsidRPr="00D54B90">
              <w:rPr>
                <w:rFonts w:asciiTheme="minorHAnsi" w:hAnsiTheme="minorHAnsi" w:cstheme="minorHAnsi"/>
                <w:sz w:val="20"/>
                <w:szCs w:val="20"/>
                <w:lang w:val="en-US"/>
              </w:rPr>
              <w:t>@aade</w:t>
            </w:r>
            <w:r w:rsidRPr="00D54B90">
              <w:rPr>
                <w:rFonts w:asciiTheme="minorHAnsi" w:hAnsiTheme="minorHAnsi" w:cstheme="minorHAnsi"/>
                <w:sz w:val="20"/>
                <w:szCs w:val="20"/>
                <w:lang w:val="en-US"/>
              </w:rPr>
              <w:t>.gr</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Αρμόδιος για πληροφορίες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964CFE" w:rsidP="006326B9">
            <w:pPr>
              <w:pStyle w:val="normalwithoutspacing"/>
              <w:snapToGrid w:val="0"/>
              <w:spacing w:line="276" w:lineRule="auto"/>
              <w:rPr>
                <w:rFonts w:asciiTheme="minorHAnsi" w:hAnsiTheme="minorHAnsi" w:cstheme="minorHAnsi"/>
                <w:sz w:val="20"/>
                <w:szCs w:val="20"/>
              </w:rPr>
            </w:pPr>
            <w:r w:rsidRPr="00D54B90">
              <w:rPr>
                <w:rFonts w:asciiTheme="minorHAnsi" w:hAnsiTheme="minorHAnsi" w:cstheme="minorHAnsi"/>
                <w:sz w:val="20"/>
                <w:szCs w:val="20"/>
                <w:lang w:val="en-US"/>
              </w:rPr>
              <w:t xml:space="preserve">E. </w:t>
            </w:r>
            <w:r w:rsidR="006326B9">
              <w:rPr>
                <w:rFonts w:asciiTheme="minorHAnsi" w:hAnsiTheme="minorHAnsi" w:cstheme="minorHAnsi"/>
                <w:sz w:val="20"/>
                <w:szCs w:val="20"/>
              </w:rPr>
              <w:t>Βραχάτη</w:t>
            </w:r>
          </w:p>
        </w:tc>
      </w:tr>
      <w:tr w:rsidR="00B21D9F" w:rsidRPr="00D54B90" w:rsidTr="008065DB">
        <w:tc>
          <w:tcPr>
            <w:tcW w:w="4140" w:type="dxa"/>
            <w:tcBorders>
              <w:top w:val="single" w:sz="4" w:space="0" w:color="000000"/>
              <w:left w:val="single" w:sz="4" w:space="0" w:color="000000"/>
              <w:bottom w:val="single" w:sz="4" w:space="0" w:color="000000"/>
            </w:tcBorders>
            <w:shd w:val="clear" w:color="auto" w:fill="auto"/>
          </w:tcPr>
          <w:p w:rsidR="00B21D9F" w:rsidRPr="00D54B90" w:rsidRDefault="00B21D9F"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Διεύθυνση στο διαδίκτυο  (URL)</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D54B90" w:rsidRDefault="00B21D9F" w:rsidP="00E93DA5">
            <w:pPr>
              <w:pStyle w:val="normalwithoutspacing"/>
              <w:snapToGrid w:val="0"/>
              <w:spacing w:line="276" w:lineRule="auto"/>
              <w:rPr>
                <w:rFonts w:asciiTheme="minorHAnsi" w:hAnsiTheme="minorHAnsi" w:cstheme="minorHAnsi"/>
                <w:sz w:val="20"/>
                <w:szCs w:val="20"/>
                <w:lang w:val="en-US"/>
              </w:rPr>
            </w:pPr>
            <w:r w:rsidRPr="00D54B90">
              <w:rPr>
                <w:rFonts w:asciiTheme="minorHAnsi" w:hAnsiTheme="minorHAnsi" w:cstheme="minorHAnsi"/>
                <w:sz w:val="20"/>
                <w:szCs w:val="20"/>
                <w:lang w:val="en-US"/>
              </w:rPr>
              <w:t>www.</w:t>
            </w:r>
            <w:r w:rsidR="00DE1361" w:rsidRPr="00D54B90">
              <w:rPr>
                <w:rFonts w:asciiTheme="minorHAnsi" w:hAnsiTheme="minorHAnsi" w:cstheme="minorHAnsi"/>
                <w:sz w:val="20"/>
                <w:szCs w:val="20"/>
                <w:lang w:val="en-US"/>
              </w:rPr>
              <w:t>aade.gr/gcsl</w:t>
            </w:r>
          </w:p>
        </w:tc>
      </w:tr>
    </w:tbl>
    <w:p w:rsidR="00B21D9F" w:rsidRPr="00D54B90" w:rsidRDefault="00B21D9F" w:rsidP="00E93DA5">
      <w:pPr>
        <w:pStyle w:val="normalwithoutspacing"/>
        <w:spacing w:line="276" w:lineRule="auto"/>
        <w:rPr>
          <w:rFonts w:asciiTheme="minorHAnsi" w:hAnsiTheme="minorHAnsi" w:cstheme="minorHAnsi"/>
          <w:sz w:val="20"/>
          <w:szCs w:val="20"/>
        </w:rPr>
      </w:pPr>
    </w:p>
    <w:p w:rsidR="00217CF5" w:rsidRPr="00D54B90" w:rsidRDefault="00217CF5"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Είδος Αναθέτουσας Αρχής</w:t>
      </w:r>
    </w:p>
    <w:p w:rsidR="00217CF5" w:rsidRPr="00D54B90" w:rsidRDefault="00942F64"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Το </w:t>
      </w:r>
      <w:r w:rsidR="00217CF5" w:rsidRPr="00D54B90">
        <w:rPr>
          <w:rFonts w:asciiTheme="minorHAnsi" w:hAnsiTheme="minorHAnsi" w:cstheme="minorHAnsi"/>
          <w:sz w:val="20"/>
          <w:szCs w:val="20"/>
        </w:rPr>
        <w:t xml:space="preserve">Γενικό Χημείο του Κράτους (Γ.Χ.Κ.) είναι </w:t>
      </w:r>
      <w:r w:rsidR="004F31C1" w:rsidRPr="00D54B90">
        <w:rPr>
          <w:rFonts w:asciiTheme="minorHAnsi" w:hAnsiTheme="minorHAnsi" w:cstheme="minorHAnsi"/>
          <w:sz w:val="20"/>
          <w:szCs w:val="20"/>
        </w:rPr>
        <w:t>Υπηρε</w:t>
      </w:r>
      <w:r w:rsidR="00217CF5" w:rsidRPr="00D54B90">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rsidR="00D62727" w:rsidRPr="00D54B90" w:rsidRDefault="00D62727"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Κύρια δραστηριότητα Α.Α.</w:t>
      </w:r>
    </w:p>
    <w:p w:rsidR="00D62727" w:rsidRPr="00D54B90" w:rsidRDefault="00D62727" w:rsidP="00062B38">
      <w:pPr>
        <w:pStyle w:val="normalwithoutspacing"/>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την αξιοποίηση και προώθηση των Ελληνικών προϊόντων επ’ ωφελεία της εθνικής οικονομίας,</w:t>
      </w:r>
    </w:p>
    <w:p w:rsidR="00D62727" w:rsidRPr="00D54B90" w:rsidRDefault="00D62727" w:rsidP="00266939">
      <w:pPr>
        <w:pStyle w:val="normalwithoutspacing"/>
        <w:numPr>
          <w:ilvl w:val="0"/>
          <w:numId w:val="5"/>
        </w:numPr>
        <w:spacing w:after="0" w:line="276" w:lineRule="auto"/>
        <w:rPr>
          <w:rFonts w:asciiTheme="minorHAnsi" w:hAnsiTheme="minorHAnsi" w:cstheme="minorHAnsi"/>
          <w:sz w:val="20"/>
          <w:szCs w:val="20"/>
        </w:rPr>
      </w:pPr>
      <w:r w:rsidRPr="00D54B90">
        <w:rPr>
          <w:rFonts w:asciiTheme="minorHAnsi" w:hAnsiTheme="minorHAnsi" w:cstheme="minorHAnsi"/>
          <w:sz w:val="20"/>
          <w:szCs w:val="20"/>
        </w:rPr>
        <w:t>την παροχή του εθνικού υποβάθρου της χημικής μετρολογίας.</w:t>
      </w:r>
    </w:p>
    <w:p w:rsidR="0023239E" w:rsidRPr="00D54B90" w:rsidRDefault="0023239E" w:rsidP="0040439C">
      <w:pPr>
        <w:rPr>
          <w:rFonts w:asciiTheme="minorHAnsi" w:hAnsiTheme="minorHAnsi" w:cstheme="minorHAnsi"/>
          <w:sz w:val="20"/>
          <w:szCs w:val="20"/>
          <w:u w:val="single"/>
        </w:rPr>
      </w:pPr>
    </w:p>
    <w:p w:rsidR="00EA1DC4" w:rsidRPr="001013DC" w:rsidRDefault="00EA1DC4" w:rsidP="00EA1DC4">
      <w:pPr>
        <w:pStyle w:val="normalwithoutspacing"/>
        <w:rPr>
          <w:rFonts w:asciiTheme="minorHAnsi" w:hAnsiTheme="minorHAnsi" w:cstheme="minorHAnsi"/>
          <w:sz w:val="20"/>
          <w:szCs w:val="20"/>
        </w:rPr>
      </w:pPr>
      <w:r w:rsidRPr="001013DC">
        <w:rPr>
          <w:rFonts w:asciiTheme="minorHAnsi" w:hAnsiTheme="minorHAnsi" w:cstheme="minorHAnsi"/>
          <w:b/>
          <w:sz w:val="20"/>
          <w:szCs w:val="20"/>
        </w:rPr>
        <w:t xml:space="preserve">Στοιχεία Επικοινωνίας </w:t>
      </w:r>
    </w:p>
    <w:p w:rsidR="00EA1DC4" w:rsidRPr="001013DC" w:rsidRDefault="00EA1DC4" w:rsidP="00EA1DC4">
      <w:pPr>
        <w:pStyle w:val="normalwithoutspacing"/>
        <w:numPr>
          <w:ilvl w:val="0"/>
          <w:numId w:val="29"/>
        </w:numPr>
        <w:rPr>
          <w:rFonts w:asciiTheme="minorHAnsi" w:hAnsiTheme="minorHAnsi" w:cstheme="minorHAnsi"/>
          <w:sz w:val="20"/>
          <w:szCs w:val="20"/>
        </w:rPr>
      </w:pPr>
      <w:r w:rsidRPr="001013DC">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rsidR="00EA1DC4" w:rsidRPr="001013DC" w:rsidRDefault="00EA1DC4" w:rsidP="00EA1DC4">
      <w:pPr>
        <w:pStyle w:val="normalwithoutspacing"/>
        <w:numPr>
          <w:ilvl w:val="0"/>
          <w:numId w:val="29"/>
        </w:numPr>
        <w:rPr>
          <w:rFonts w:asciiTheme="minorHAnsi" w:hAnsiTheme="minorHAnsi" w:cstheme="minorHAnsi"/>
          <w:sz w:val="20"/>
          <w:szCs w:val="20"/>
        </w:rPr>
      </w:pPr>
      <w:r w:rsidRPr="001013DC">
        <w:rPr>
          <w:rFonts w:asciiTheme="minorHAnsi" w:hAnsiTheme="minorHAnsi" w:cstheme="minorHAnsi"/>
          <w:sz w:val="20"/>
          <w:szCs w:val="20"/>
        </w:rPr>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(www.promitheus.gov.gr) του ΟΠΣ ΕΣΗΔΗΣ.</w:t>
      </w:r>
    </w:p>
    <w:p w:rsidR="00EA1DC4" w:rsidRPr="001013DC" w:rsidRDefault="00EA1DC4" w:rsidP="00EA1DC4">
      <w:pPr>
        <w:pStyle w:val="normalwithoutspacing"/>
        <w:numPr>
          <w:ilvl w:val="0"/>
          <w:numId w:val="29"/>
        </w:numPr>
        <w:rPr>
          <w:rFonts w:asciiTheme="minorHAnsi" w:hAnsiTheme="minorHAnsi" w:cstheme="minorHAnsi"/>
          <w:sz w:val="20"/>
          <w:szCs w:val="20"/>
          <w:u w:val="single"/>
        </w:rPr>
      </w:pPr>
      <w:r w:rsidRPr="001013DC">
        <w:rPr>
          <w:rFonts w:asciiTheme="minorHAnsi" w:hAnsiTheme="minorHAnsi" w:cstheme="minorHAnsi"/>
          <w:sz w:val="20"/>
          <w:szCs w:val="20"/>
        </w:rPr>
        <w:t>Περαιτέρω πληροφορίες είναι διαθέσιμες από:</w:t>
      </w:r>
    </w:p>
    <w:p w:rsidR="00EA1DC4" w:rsidRDefault="00EA1DC4" w:rsidP="0040439C">
      <w:pPr>
        <w:rPr>
          <w:rFonts w:asciiTheme="minorHAnsi" w:hAnsiTheme="minorHAnsi" w:cstheme="minorHAnsi"/>
          <w:sz w:val="20"/>
          <w:szCs w:val="20"/>
          <w:u w:val="single"/>
        </w:rPr>
      </w:pPr>
      <w:r w:rsidRPr="001013DC">
        <w:rPr>
          <w:rFonts w:asciiTheme="minorHAnsi" w:hAnsiTheme="minorHAnsi" w:cstheme="minorHAnsi"/>
          <w:sz w:val="20"/>
          <w:szCs w:val="20"/>
        </w:rPr>
        <w:t xml:space="preserve">την προαναφερθείσα διεύθυνση: </w:t>
      </w:r>
      <w:hyperlink r:id="rId10" w:history="1">
        <w:r w:rsidRPr="001013DC">
          <w:rPr>
            <w:rStyle w:val="-"/>
            <w:rFonts w:asciiTheme="minorHAnsi" w:hAnsiTheme="minorHAnsi" w:cstheme="minorHAnsi"/>
            <w:color w:val="auto"/>
            <w:sz w:val="20"/>
            <w:szCs w:val="20"/>
          </w:rPr>
          <w:t>www.promitheus.gov.gr</w:t>
        </w:r>
      </w:hyperlink>
      <w:r w:rsidRPr="001013DC">
        <w:rPr>
          <w:rFonts w:asciiTheme="minorHAnsi" w:hAnsiTheme="minorHAnsi" w:cstheme="minorHAnsi"/>
          <w:sz w:val="20"/>
          <w:szCs w:val="20"/>
        </w:rPr>
        <w:t xml:space="preserve"> και τη διεύθυνση </w:t>
      </w:r>
      <w:hyperlink r:id="rId11" w:history="1">
        <w:r w:rsidRPr="001013DC">
          <w:rPr>
            <w:rStyle w:val="-"/>
            <w:rFonts w:asciiTheme="minorHAnsi" w:hAnsiTheme="minorHAnsi" w:cstheme="minorHAnsi"/>
            <w:sz w:val="20"/>
            <w:szCs w:val="20"/>
          </w:rPr>
          <w:t>www.aade.gr/</w:t>
        </w:r>
        <w:r w:rsidRPr="001013DC">
          <w:rPr>
            <w:rStyle w:val="-"/>
            <w:rFonts w:asciiTheme="minorHAnsi" w:hAnsiTheme="minorHAnsi" w:cstheme="minorHAnsi"/>
            <w:sz w:val="20"/>
            <w:szCs w:val="20"/>
            <w:lang w:val="en-US"/>
          </w:rPr>
          <w:t>gcsl</w:t>
        </w:r>
      </w:hyperlink>
      <w:r w:rsidRPr="001013DC">
        <w:rPr>
          <w:rStyle w:val="-"/>
          <w:rFonts w:asciiTheme="minorHAnsi" w:hAnsiTheme="minorHAnsi" w:cstheme="minorHAnsi"/>
          <w:color w:val="auto"/>
          <w:sz w:val="20"/>
          <w:szCs w:val="20"/>
          <w:u w:val="none"/>
        </w:rPr>
        <w:t xml:space="preserve"> </w:t>
      </w:r>
      <w:r w:rsidRPr="001013DC">
        <w:rPr>
          <w:rFonts w:asciiTheme="minorHAnsi" w:hAnsiTheme="minorHAnsi" w:cstheme="minorHAnsi"/>
          <w:sz w:val="20"/>
          <w:szCs w:val="20"/>
        </w:rPr>
        <w:t xml:space="preserve">στην οποία είναι επιπλέον διαθέσιμα τα έγγραφα της σύμβασης ( σε μορφή </w:t>
      </w:r>
      <w:r w:rsidRPr="001013DC">
        <w:rPr>
          <w:rFonts w:asciiTheme="minorHAnsi" w:hAnsiTheme="minorHAnsi" w:cstheme="minorHAnsi"/>
          <w:sz w:val="20"/>
          <w:szCs w:val="20"/>
          <w:lang w:val="en-US"/>
        </w:rPr>
        <w:t>doc</w:t>
      </w:r>
      <w:r w:rsidRPr="001013DC">
        <w:rPr>
          <w:rFonts w:asciiTheme="minorHAnsi" w:hAnsiTheme="minorHAnsi" w:cstheme="minorHAnsi"/>
          <w:sz w:val="20"/>
          <w:szCs w:val="20"/>
        </w:rPr>
        <w:t xml:space="preserve"> &amp; </w:t>
      </w:r>
      <w:r w:rsidRPr="001013DC">
        <w:rPr>
          <w:rFonts w:asciiTheme="minorHAnsi" w:hAnsiTheme="minorHAnsi" w:cstheme="minorHAnsi"/>
          <w:sz w:val="20"/>
          <w:szCs w:val="20"/>
          <w:lang w:val="en-US"/>
        </w:rPr>
        <w:t>pdf</w:t>
      </w:r>
      <w:r w:rsidRPr="001013DC">
        <w:rPr>
          <w:rFonts w:asciiTheme="minorHAnsi" w:hAnsiTheme="minorHAnsi" w:cstheme="minorHAnsi"/>
          <w:sz w:val="20"/>
          <w:szCs w:val="20"/>
        </w:rPr>
        <w:t xml:space="preserve"> ) και τη διεύθυνση </w:t>
      </w:r>
      <w:hyperlink r:id="rId12" w:history="1">
        <w:r w:rsidRPr="001013DC">
          <w:rPr>
            <w:rStyle w:val="-"/>
            <w:rFonts w:asciiTheme="minorHAnsi" w:hAnsiTheme="minorHAnsi" w:cstheme="minorHAnsi"/>
            <w:color w:val="auto"/>
            <w:sz w:val="20"/>
            <w:szCs w:val="20"/>
          </w:rPr>
          <w:t>www.aade.gr</w:t>
        </w:r>
      </w:hyperlink>
    </w:p>
    <w:p w:rsidR="00153EAC" w:rsidRPr="00D54B90" w:rsidRDefault="00B65E4D" w:rsidP="00E93DA5">
      <w:pPr>
        <w:pStyle w:val="2"/>
        <w:spacing w:after="0" w:line="276" w:lineRule="auto"/>
        <w:rPr>
          <w:rFonts w:asciiTheme="minorHAnsi" w:hAnsiTheme="minorHAnsi" w:cstheme="minorHAnsi"/>
          <w:sz w:val="20"/>
          <w:szCs w:val="20"/>
          <w:u w:val="single"/>
        </w:rPr>
      </w:pPr>
      <w:bookmarkStart w:id="2" w:name="_Toc180763806"/>
      <w:r w:rsidRPr="00D54B90">
        <w:rPr>
          <w:rFonts w:asciiTheme="minorHAnsi" w:hAnsiTheme="minorHAnsi" w:cstheme="minorHAnsi"/>
          <w:sz w:val="20"/>
          <w:szCs w:val="20"/>
          <w:u w:val="single"/>
        </w:rPr>
        <w:lastRenderedPageBreak/>
        <w:t>1.</w:t>
      </w:r>
      <w:r w:rsidR="00947038" w:rsidRPr="00D54B90">
        <w:rPr>
          <w:rFonts w:asciiTheme="minorHAnsi" w:hAnsiTheme="minorHAnsi" w:cstheme="minorHAnsi"/>
          <w:sz w:val="20"/>
          <w:szCs w:val="20"/>
          <w:u w:val="single"/>
        </w:rPr>
        <w:t>2</w:t>
      </w:r>
      <w:r w:rsidR="00B6470C" w:rsidRPr="00D54B90">
        <w:rPr>
          <w:rFonts w:asciiTheme="minorHAnsi" w:hAnsiTheme="minorHAnsi" w:cstheme="minorHAnsi"/>
          <w:sz w:val="20"/>
          <w:szCs w:val="20"/>
          <w:u w:val="single"/>
        </w:rPr>
        <w:t xml:space="preserve"> Στοιχεία Διαδικασίας-Χρηματοδότηση</w:t>
      </w:r>
      <w:bookmarkEnd w:id="2"/>
    </w:p>
    <w:p w:rsidR="001B1D8B" w:rsidRPr="00D54B90" w:rsidRDefault="001B1D8B" w:rsidP="00E93DA5">
      <w:pPr>
        <w:pStyle w:val="normalwithoutspacing"/>
        <w:spacing w:line="276" w:lineRule="auto"/>
        <w:rPr>
          <w:rFonts w:asciiTheme="minorHAnsi" w:hAnsiTheme="minorHAnsi" w:cstheme="minorHAnsi"/>
          <w:b/>
          <w:sz w:val="20"/>
          <w:szCs w:val="20"/>
        </w:rPr>
      </w:pPr>
    </w:p>
    <w:p w:rsidR="00F93BCE" w:rsidRPr="00D54B90" w:rsidRDefault="00B6470C"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 xml:space="preserve">Είδος διαδικασίας </w:t>
      </w:r>
    </w:p>
    <w:p w:rsidR="00B6470C" w:rsidRPr="00D54B90" w:rsidRDefault="00B6470C" w:rsidP="00E93DA5">
      <w:pPr>
        <w:pStyle w:val="normalwithoutspacing"/>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 διαγωνισμός θα διεξαχθεί με την ανοικτή διαδικασία του άρθρου 27 του ν. 4412/16. </w:t>
      </w:r>
    </w:p>
    <w:p w:rsidR="00B6470C" w:rsidRPr="00D54B90" w:rsidRDefault="00B6470C" w:rsidP="00E93DA5">
      <w:pPr>
        <w:pStyle w:val="normalwithoutspacing"/>
        <w:spacing w:line="276" w:lineRule="auto"/>
        <w:rPr>
          <w:rFonts w:asciiTheme="minorHAnsi" w:hAnsiTheme="minorHAnsi" w:cstheme="minorHAnsi"/>
          <w:b/>
          <w:sz w:val="20"/>
          <w:szCs w:val="20"/>
        </w:rPr>
      </w:pPr>
      <w:r w:rsidRPr="00D54B90">
        <w:rPr>
          <w:rFonts w:asciiTheme="minorHAnsi" w:hAnsiTheme="minorHAnsi" w:cstheme="minorHAnsi"/>
          <w:b/>
          <w:sz w:val="20"/>
          <w:szCs w:val="20"/>
        </w:rPr>
        <w:t>Χρηματοδότηση της σύμβασης</w:t>
      </w:r>
    </w:p>
    <w:tbl>
      <w:tblPr>
        <w:tblStyle w:val="aff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E335EE" w:rsidRPr="00D54B90" w:rsidTr="002A69D3">
        <w:tc>
          <w:tcPr>
            <w:tcW w:w="10206" w:type="dxa"/>
          </w:tcPr>
          <w:p w:rsidR="006E2E72" w:rsidRDefault="00E335EE" w:rsidP="006E2E72">
            <w:pPr>
              <w:pStyle w:val="31"/>
              <w:spacing w:line="276" w:lineRule="auto"/>
              <w:ind w:left="-105" w:firstLine="0"/>
              <w:rPr>
                <w:rFonts w:asciiTheme="minorHAnsi" w:hAnsiTheme="minorHAnsi" w:cstheme="minorHAnsi"/>
                <w:sz w:val="20"/>
              </w:rPr>
            </w:pPr>
            <w:r w:rsidRPr="00F14246">
              <w:rPr>
                <w:rFonts w:asciiTheme="minorHAnsi" w:hAnsiTheme="minorHAnsi" w:cstheme="minorHAnsi"/>
                <w:sz w:val="20"/>
              </w:rPr>
              <w:t xml:space="preserve">Για την παρούσα διαδικασία έχει εκδοθεί </w:t>
            </w:r>
          </w:p>
          <w:p w:rsidR="00FC0090" w:rsidRDefault="00E335EE" w:rsidP="0040439C">
            <w:pPr>
              <w:pStyle w:val="31"/>
              <w:numPr>
                <w:ilvl w:val="0"/>
                <w:numId w:val="30"/>
              </w:numPr>
              <w:spacing w:line="276" w:lineRule="auto"/>
              <w:rPr>
                <w:rFonts w:asciiTheme="minorHAnsi" w:hAnsiTheme="minorHAnsi" w:cstheme="minorHAnsi"/>
                <w:sz w:val="20"/>
              </w:rPr>
            </w:pPr>
            <w:r w:rsidRPr="00F14246">
              <w:rPr>
                <w:rFonts w:asciiTheme="minorHAnsi" w:hAnsiTheme="minorHAnsi" w:cstheme="minorHAnsi"/>
                <w:sz w:val="20"/>
              </w:rPr>
              <w:t xml:space="preserve">η  </w:t>
            </w:r>
            <w:r w:rsidR="00FC0090" w:rsidRPr="00F14246">
              <w:rPr>
                <w:rFonts w:asciiTheme="minorHAnsi" w:hAnsiTheme="minorHAnsi" w:cstheme="minorHAnsi"/>
                <w:sz w:val="20"/>
              </w:rPr>
              <w:t xml:space="preserve">υπ’ αρ. πρωτ. </w:t>
            </w:r>
            <w:r w:rsidR="00EF1345" w:rsidRPr="00F14246">
              <w:rPr>
                <w:rFonts w:asciiTheme="minorHAnsi" w:hAnsiTheme="minorHAnsi" w:cstheme="minorHAnsi"/>
                <w:sz w:val="20"/>
              </w:rPr>
              <w:t>30/002/000/</w:t>
            </w:r>
            <w:r w:rsidR="006326B9">
              <w:rPr>
                <w:rFonts w:asciiTheme="minorHAnsi" w:hAnsiTheme="minorHAnsi" w:cstheme="minorHAnsi"/>
                <w:sz w:val="20"/>
              </w:rPr>
              <w:t>5485</w:t>
            </w:r>
            <w:r w:rsidR="00D107FD" w:rsidRPr="00D107FD">
              <w:rPr>
                <w:rFonts w:asciiTheme="minorHAnsi" w:hAnsiTheme="minorHAnsi" w:cstheme="minorHAnsi"/>
                <w:sz w:val="20"/>
              </w:rPr>
              <w:t>/2024</w:t>
            </w:r>
            <w:r w:rsidR="00EF1345" w:rsidRPr="00F14246">
              <w:rPr>
                <w:rFonts w:asciiTheme="minorHAnsi" w:hAnsiTheme="minorHAnsi" w:cstheme="minorHAnsi"/>
                <w:sz w:val="20"/>
              </w:rPr>
              <w:t xml:space="preserve"> (ΑΔΑΜ: 2</w:t>
            </w:r>
            <w:r w:rsidR="00D107FD" w:rsidRPr="00D107FD">
              <w:rPr>
                <w:rFonts w:asciiTheme="minorHAnsi" w:hAnsiTheme="minorHAnsi" w:cstheme="minorHAnsi"/>
                <w:sz w:val="20"/>
              </w:rPr>
              <w:t>4</w:t>
            </w:r>
            <w:r w:rsidR="00EF1345" w:rsidRPr="00F14246">
              <w:rPr>
                <w:rFonts w:asciiTheme="minorHAnsi" w:hAnsiTheme="minorHAnsi" w:cstheme="minorHAnsi"/>
                <w:sz w:val="20"/>
                <w:lang w:val="en-US"/>
              </w:rPr>
              <w:t>REQ</w:t>
            </w:r>
            <w:r w:rsidR="00EF1345" w:rsidRPr="00F14246">
              <w:rPr>
                <w:rFonts w:asciiTheme="minorHAnsi" w:hAnsiTheme="minorHAnsi" w:cstheme="minorHAnsi"/>
                <w:sz w:val="20"/>
              </w:rPr>
              <w:t>01</w:t>
            </w:r>
            <w:r w:rsidR="006326B9">
              <w:rPr>
                <w:rFonts w:asciiTheme="minorHAnsi" w:hAnsiTheme="minorHAnsi" w:cstheme="minorHAnsi"/>
                <w:sz w:val="20"/>
              </w:rPr>
              <w:t>5136013</w:t>
            </w:r>
            <w:r w:rsidR="00EF1345" w:rsidRPr="00F14246">
              <w:rPr>
                <w:rFonts w:asciiTheme="minorHAnsi" w:hAnsiTheme="minorHAnsi" w:cstheme="minorHAnsi"/>
                <w:sz w:val="20"/>
              </w:rPr>
              <w:t xml:space="preserve">, ΑΔΑ: </w:t>
            </w:r>
            <w:r w:rsidR="006326B9">
              <w:rPr>
                <w:rFonts w:asciiTheme="minorHAnsi" w:hAnsiTheme="minorHAnsi" w:cstheme="minorHAnsi"/>
                <w:sz w:val="20"/>
              </w:rPr>
              <w:t>9ΖΜΛ</w:t>
            </w:r>
            <w:r w:rsidR="00D107FD">
              <w:rPr>
                <w:rFonts w:asciiTheme="minorHAnsi" w:hAnsiTheme="minorHAnsi" w:cstheme="minorHAnsi"/>
                <w:sz w:val="20"/>
              </w:rPr>
              <w:t>46ΜΠ3Ζ-</w:t>
            </w:r>
            <w:r w:rsidR="006326B9">
              <w:rPr>
                <w:rFonts w:asciiTheme="minorHAnsi" w:hAnsiTheme="minorHAnsi" w:cstheme="minorHAnsi"/>
                <w:sz w:val="20"/>
              </w:rPr>
              <w:t>Η92</w:t>
            </w:r>
            <w:r w:rsidR="00EF1345" w:rsidRPr="00F14246">
              <w:rPr>
                <w:rFonts w:asciiTheme="minorHAnsi" w:hAnsiTheme="minorHAnsi" w:cstheme="minorHAnsi"/>
                <w:sz w:val="20"/>
              </w:rPr>
              <w:t>, ΕΑΔ: 202</w:t>
            </w:r>
            <w:r w:rsidR="00D107FD">
              <w:rPr>
                <w:rFonts w:asciiTheme="minorHAnsi" w:hAnsiTheme="minorHAnsi" w:cstheme="minorHAnsi"/>
                <w:sz w:val="20"/>
              </w:rPr>
              <w:t>4</w:t>
            </w:r>
            <w:r w:rsidR="00EF1345" w:rsidRPr="00F14246">
              <w:rPr>
                <w:rFonts w:asciiTheme="minorHAnsi" w:hAnsiTheme="minorHAnsi" w:cstheme="minorHAnsi"/>
                <w:sz w:val="20"/>
              </w:rPr>
              <w:t>/</w:t>
            </w:r>
            <w:r w:rsidR="006326B9">
              <w:rPr>
                <w:rFonts w:asciiTheme="minorHAnsi" w:hAnsiTheme="minorHAnsi" w:cstheme="minorHAnsi"/>
                <w:sz w:val="20"/>
              </w:rPr>
              <w:t>183</w:t>
            </w:r>
            <w:r w:rsidR="00EF1345" w:rsidRPr="00F14246">
              <w:rPr>
                <w:rFonts w:asciiTheme="minorHAnsi" w:hAnsiTheme="minorHAnsi" w:cstheme="minorHAnsi"/>
                <w:sz w:val="20"/>
              </w:rPr>
              <w:t xml:space="preserve">) Απόφαση Ανάληψης </w:t>
            </w:r>
            <w:r w:rsidR="006326B9">
              <w:rPr>
                <w:rFonts w:asciiTheme="minorHAnsi" w:hAnsiTheme="minorHAnsi" w:cstheme="minorHAnsi"/>
                <w:sz w:val="20"/>
              </w:rPr>
              <w:t xml:space="preserve">πολυετούς </w:t>
            </w:r>
            <w:r w:rsidR="00EF1345" w:rsidRPr="00F14246">
              <w:rPr>
                <w:rFonts w:asciiTheme="minorHAnsi" w:hAnsiTheme="minorHAnsi" w:cstheme="minorHAnsi"/>
                <w:sz w:val="20"/>
              </w:rPr>
              <w:t xml:space="preserve">υποχρέωσης ποσού </w:t>
            </w:r>
            <w:r w:rsidR="006326B9">
              <w:rPr>
                <w:rFonts w:asciiTheme="minorHAnsi" w:hAnsiTheme="minorHAnsi" w:cstheme="minorHAnsi"/>
                <w:sz w:val="20"/>
              </w:rPr>
              <w:t>138</w:t>
            </w:r>
            <w:r w:rsidR="00D107FD">
              <w:rPr>
                <w:rFonts w:asciiTheme="minorHAnsi" w:hAnsiTheme="minorHAnsi" w:cstheme="minorHAnsi"/>
                <w:sz w:val="20"/>
              </w:rPr>
              <w:t>.</w:t>
            </w:r>
            <w:r w:rsidR="006326B9">
              <w:rPr>
                <w:rFonts w:asciiTheme="minorHAnsi" w:hAnsiTheme="minorHAnsi" w:cstheme="minorHAnsi"/>
                <w:sz w:val="20"/>
              </w:rPr>
              <w:t>88</w:t>
            </w:r>
            <w:r w:rsidR="00D107FD">
              <w:rPr>
                <w:rFonts w:asciiTheme="minorHAnsi" w:hAnsiTheme="minorHAnsi" w:cstheme="minorHAnsi"/>
                <w:sz w:val="20"/>
              </w:rPr>
              <w:t>0,00</w:t>
            </w:r>
            <w:r w:rsidR="00EF1345" w:rsidRPr="00F14246">
              <w:rPr>
                <w:rFonts w:asciiTheme="minorHAnsi" w:hAnsiTheme="minorHAnsi" w:cstheme="minorHAnsi"/>
                <w:sz w:val="20"/>
              </w:rPr>
              <w:t xml:space="preserve"> ευρώ σε βάρος του Προϋπολογισμού εξόδων του Ε.Τ.Ε.Π.Π.Α.Α., οικονομικού έτους 202</w:t>
            </w:r>
            <w:r w:rsidR="006326B9">
              <w:rPr>
                <w:rFonts w:asciiTheme="minorHAnsi" w:hAnsiTheme="minorHAnsi" w:cstheme="minorHAnsi"/>
                <w:sz w:val="20"/>
              </w:rPr>
              <w:t>5</w:t>
            </w:r>
            <w:r w:rsidR="00EF1345" w:rsidRPr="00F14246">
              <w:rPr>
                <w:rFonts w:asciiTheme="minorHAnsi" w:hAnsiTheme="minorHAnsi" w:cstheme="minorHAnsi"/>
                <w:sz w:val="20"/>
              </w:rPr>
              <w:t xml:space="preserve">, ΚΑΕ </w:t>
            </w:r>
            <w:r w:rsidR="006326B9">
              <w:rPr>
                <w:rFonts w:asciiTheme="minorHAnsi" w:hAnsiTheme="minorHAnsi" w:cstheme="minorHAnsi"/>
                <w:sz w:val="20"/>
              </w:rPr>
              <w:t>1229</w:t>
            </w:r>
            <w:r w:rsidR="00EF1345" w:rsidRPr="00F14246">
              <w:rPr>
                <w:rFonts w:asciiTheme="minorHAnsi" w:hAnsiTheme="minorHAnsi" w:cstheme="minorHAnsi"/>
                <w:sz w:val="20"/>
              </w:rPr>
              <w:t xml:space="preserve"> «</w:t>
            </w:r>
            <w:r w:rsidR="006326B9" w:rsidRPr="006326B9">
              <w:rPr>
                <w:rFonts w:asciiTheme="minorHAnsi" w:hAnsiTheme="minorHAnsi" w:cstheme="minorHAnsi"/>
                <w:sz w:val="20"/>
              </w:rPr>
              <w:t>ΠΡΟΜΗΘΕΙΑ ΜΕΣΩΝ ΕΠΙΣΤΗΜΟΝΙΚΩΝ ΕΡΓΑΣΙΩΝ ΠΟΥ ΔΕΝ ΚΑΤΟΝΟΜΑΖΟΝΤΑΙ ΕΙΔΙΚΑ</w:t>
            </w:r>
            <w:r w:rsidR="00EF1345" w:rsidRPr="00F14246">
              <w:rPr>
                <w:rFonts w:asciiTheme="minorHAnsi" w:hAnsiTheme="minorHAnsi" w:cstheme="minorHAnsi"/>
                <w:sz w:val="20"/>
              </w:rPr>
              <w:t xml:space="preserve">», για την προμήθεια </w:t>
            </w:r>
            <w:r w:rsidR="006326B9">
              <w:rPr>
                <w:rFonts w:asciiTheme="minorHAnsi" w:hAnsiTheme="minorHAnsi" w:cstheme="minorHAnsi"/>
                <w:sz w:val="20"/>
              </w:rPr>
              <w:t>αναλωσίμων έγχυσης</w:t>
            </w:r>
            <w:r w:rsidR="00D107FD">
              <w:rPr>
                <w:rFonts w:asciiTheme="minorHAnsi" w:hAnsiTheme="minorHAnsi" w:cstheme="minorHAnsi"/>
                <w:sz w:val="20"/>
              </w:rPr>
              <w:t>, για τις ανάγκες των εργαστηρίων του Γ.Χ.Κ.</w:t>
            </w:r>
            <w:r w:rsidR="00FC0090" w:rsidRPr="00F14246">
              <w:rPr>
                <w:rFonts w:asciiTheme="minorHAnsi" w:hAnsiTheme="minorHAnsi" w:cstheme="minorHAnsi"/>
                <w:sz w:val="20"/>
              </w:rPr>
              <w:t>.</w:t>
            </w:r>
          </w:p>
          <w:p w:rsidR="006E2E72" w:rsidRDefault="006E2E72" w:rsidP="006E2E72">
            <w:pPr>
              <w:pStyle w:val="31"/>
              <w:numPr>
                <w:ilvl w:val="0"/>
                <w:numId w:val="30"/>
              </w:numPr>
              <w:spacing w:line="276" w:lineRule="auto"/>
              <w:rPr>
                <w:rFonts w:asciiTheme="minorHAnsi" w:hAnsiTheme="minorHAnsi" w:cstheme="minorHAnsi"/>
                <w:sz w:val="20"/>
              </w:rPr>
            </w:pPr>
            <w:r>
              <w:rPr>
                <w:rFonts w:asciiTheme="minorHAnsi" w:hAnsiTheme="minorHAnsi" w:cstheme="minorHAnsi"/>
                <w:sz w:val="20"/>
              </w:rPr>
              <w:t xml:space="preserve">η υπ’ αρ. πρωτ. 30/002/000/8286/2024 (ΑΔΑ: 90Ρ546ΜΠ3Ζ-328) Βεβαίωση επί απόφασης ανάληψης </w:t>
            </w:r>
            <w:r w:rsidRPr="006E2E72">
              <w:rPr>
                <w:rFonts w:asciiTheme="minorHAnsi" w:hAnsiTheme="minorHAnsi" w:cstheme="minorHAnsi"/>
                <w:sz w:val="20"/>
              </w:rPr>
              <w:t>πολυετούς υποχρέωσης ποσού 138.880,00 ευρώ σε βάρος του Προϋπολογισμού εξόδων του Ε.Τ.Ε.Π.Π.Α.Α., οικονομικού έτους 2025, ΚΑΕ 1229 «ΠΡΟΜΗΘΕΙΑ ΜΕΣΩΝ ΕΠΙΣΤΗΜΟΝΙΚΩΝ ΕΡΓΑΣΙΩΝ ΠΟΥ ΔΕΝ ΚΑΤΟΝΟΜΑΖΟΝΤΑΙ ΕΙΔΙΚΑ», για την προμήθεια αναλωσίμων έγχυσης, για τις ανάγκες των εργαστηρίων του Γ.Χ.Κ..</w:t>
            </w:r>
          </w:p>
          <w:p w:rsidR="0040439C" w:rsidRDefault="0040439C" w:rsidP="0040439C">
            <w:pPr>
              <w:pStyle w:val="aff0"/>
              <w:ind w:left="615"/>
              <w:rPr>
                <w:rFonts w:asciiTheme="minorHAnsi" w:hAnsiTheme="minorHAnsi" w:cstheme="minorHAnsi"/>
                <w:sz w:val="20"/>
              </w:rPr>
            </w:pPr>
          </w:p>
          <w:p w:rsidR="00E335EE" w:rsidRPr="00D54B90" w:rsidRDefault="00E335EE" w:rsidP="0040439C">
            <w:pPr>
              <w:pStyle w:val="aff0"/>
              <w:ind w:left="615"/>
              <w:rPr>
                <w:rFonts w:asciiTheme="minorHAnsi" w:hAnsiTheme="minorHAnsi" w:cstheme="minorHAnsi"/>
                <w:sz w:val="20"/>
                <w:szCs w:val="20"/>
                <w:highlight w:val="yellow"/>
              </w:rPr>
            </w:pPr>
          </w:p>
        </w:tc>
      </w:tr>
    </w:tbl>
    <w:p w:rsidR="00033B9D" w:rsidRPr="00D54B90" w:rsidRDefault="00B65E4D" w:rsidP="00C910D9">
      <w:pPr>
        <w:pStyle w:val="2"/>
        <w:spacing w:after="0" w:line="276" w:lineRule="auto"/>
        <w:rPr>
          <w:rFonts w:asciiTheme="minorHAnsi" w:hAnsiTheme="minorHAnsi" w:cstheme="minorHAnsi"/>
          <w:sz w:val="20"/>
          <w:szCs w:val="20"/>
          <w:u w:val="single"/>
        </w:rPr>
      </w:pPr>
      <w:bookmarkStart w:id="3" w:name="_Toc180763807"/>
      <w:r w:rsidRPr="00D54B90">
        <w:rPr>
          <w:rFonts w:asciiTheme="minorHAnsi" w:hAnsiTheme="minorHAnsi" w:cstheme="minorHAnsi"/>
          <w:sz w:val="20"/>
          <w:szCs w:val="20"/>
          <w:u w:val="single"/>
        </w:rPr>
        <w:t>1.</w:t>
      </w:r>
      <w:r w:rsidR="00B6470C" w:rsidRPr="00D54B90">
        <w:rPr>
          <w:rFonts w:asciiTheme="minorHAnsi" w:hAnsiTheme="minorHAnsi" w:cstheme="minorHAnsi"/>
          <w:sz w:val="20"/>
          <w:szCs w:val="20"/>
          <w:u w:val="single"/>
        </w:rPr>
        <w:t>3</w:t>
      </w:r>
      <w:r w:rsidR="00947038" w:rsidRPr="00D54B90">
        <w:rPr>
          <w:rFonts w:asciiTheme="minorHAnsi" w:hAnsiTheme="minorHAnsi" w:cstheme="minorHAnsi"/>
          <w:sz w:val="20"/>
          <w:szCs w:val="20"/>
          <w:u w:val="single"/>
        </w:rPr>
        <w:t xml:space="preserve"> </w:t>
      </w:r>
      <w:r w:rsidR="00B6470C" w:rsidRPr="00D54B90">
        <w:rPr>
          <w:rFonts w:asciiTheme="minorHAnsi" w:hAnsiTheme="minorHAnsi" w:cstheme="minorHAnsi"/>
          <w:sz w:val="20"/>
          <w:szCs w:val="20"/>
          <w:u w:val="single"/>
        </w:rPr>
        <w:t xml:space="preserve"> </w:t>
      </w:r>
      <w:r w:rsidR="00892F35" w:rsidRPr="00D54B90">
        <w:rPr>
          <w:rFonts w:asciiTheme="minorHAnsi" w:hAnsiTheme="minorHAnsi" w:cstheme="minorHAnsi"/>
          <w:sz w:val="20"/>
          <w:szCs w:val="20"/>
          <w:u w:val="single"/>
        </w:rPr>
        <w:t>Συ</w:t>
      </w:r>
      <w:r w:rsidR="006C730E" w:rsidRPr="00D54B90">
        <w:rPr>
          <w:rFonts w:asciiTheme="minorHAnsi" w:hAnsiTheme="minorHAnsi" w:cstheme="minorHAnsi"/>
          <w:sz w:val="20"/>
          <w:szCs w:val="20"/>
          <w:u w:val="single"/>
        </w:rPr>
        <w:t>ν</w:t>
      </w:r>
      <w:r w:rsidR="00EF78F0" w:rsidRPr="00D54B90">
        <w:rPr>
          <w:rFonts w:asciiTheme="minorHAnsi" w:hAnsiTheme="minorHAnsi" w:cstheme="minorHAnsi"/>
          <w:sz w:val="20"/>
          <w:szCs w:val="20"/>
          <w:u w:val="single"/>
        </w:rPr>
        <w:t>ο</w:t>
      </w:r>
      <w:r w:rsidR="006C730E" w:rsidRPr="00D54B90">
        <w:rPr>
          <w:rFonts w:asciiTheme="minorHAnsi" w:hAnsiTheme="minorHAnsi" w:cstheme="minorHAnsi"/>
          <w:sz w:val="20"/>
          <w:szCs w:val="20"/>
          <w:u w:val="single"/>
        </w:rPr>
        <w:t>πτική</w:t>
      </w:r>
      <w:r w:rsidR="00286B22" w:rsidRPr="00D54B90">
        <w:rPr>
          <w:rFonts w:asciiTheme="minorHAnsi" w:hAnsiTheme="minorHAnsi" w:cstheme="minorHAnsi"/>
          <w:sz w:val="20"/>
          <w:szCs w:val="20"/>
          <w:u w:val="single"/>
        </w:rPr>
        <w:t xml:space="preserve"> περιγραφή φυσικού και οικονομικού αντικειμένου της σύμβασης</w:t>
      </w:r>
      <w:bookmarkEnd w:id="3"/>
    </w:p>
    <w:p w:rsidR="006733E8" w:rsidRPr="00D54B90" w:rsidRDefault="006733E8" w:rsidP="00E93DA5">
      <w:pPr>
        <w:spacing w:line="276" w:lineRule="auto"/>
        <w:rPr>
          <w:rFonts w:asciiTheme="minorHAnsi" w:hAnsiTheme="minorHAnsi" w:cstheme="minorHAnsi"/>
          <w:bCs/>
          <w:sz w:val="20"/>
          <w:szCs w:val="20"/>
        </w:rPr>
      </w:pPr>
      <w:r w:rsidRPr="00D54B90">
        <w:rPr>
          <w:rFonts w:asciiTheme="minorHAnsi" w:hAnsiTheme="minorHAnsi" w:cstheme="minorHAnsi"/>
          <w:sz w:val="20"/>
          <w:szCs w:val="20"/>
        </w:rPr>
        <w:t xml:space="preserve">Αντικείμενο της σύμβασης είναι η </w:t>
      </w:r>
      <w:r w:rsidR="006326B9" w:rsidRPr="006326B9">
        <w:rPr>
          <w:rFonts w:asciiTheme="minorHAnsi" w:hAnsiTheme="minorHAnsi" w:cstheme="minorHAnsi"/>
          <w:sz w:val="20"/>
          <w:szCs w:val="20"/>
        </w:rPr>
        <w:t>προμήθεια αναλωσίμων έγχυσης</w:t>
      </w:r>
      <w:r w:rsidR="00176E42" w:rsidRPr="00D54B90">
        <w:rPr>
          <w:rFonts w:asciiTheme="minorHAnsi" w:hAnsiTheme="minorHAnsi" w:cstheme="minorHAnsi"/>
          <w:sz w:val="20"/>
          <w:szCs w:val="20"/>
        </w:rPr>
        <w:t>, για τις ανάγκες των εργαστηρίων του ΓΧΚ,</w:t>
      </w:r>
      <w:r w:rsidRPr="00D54B90">
        <w:rPr>
          <w:rFonts w:asciiTheme="minorHAnsi" w:hAnsiTheme="minorHAnsi" w:cstheme="minorHAnsi"/>
          <w:bCs/>
          <w:sz w:val="20"/>
          <w:szCs w:val="20"/>
        </w:rPr>
        <w:t xml:space="preserve"> τα τεχνικά χαρακτηριστικά των οποίων περιγράφονται αναλυτικά στο ΠΑΡΑΡΤΗΜΑ Α’ της παρούσας το οποίο αποτελεί αναπόσπαστο μέρος αυτής.</w:t>
      </w:r>
    </w:p>
    <w:p w:rsidR="001B1D8B" w:rsidRPr="00D54B90" w:rsidRDefault="001B1D8B" w:rsidP="001B1D8B">
      <w:pPr>
        <w:rPr>
          <w:rFonts w:asciiTheme="minorHAnsi" w:hAnsiTheme="minorHAnsi" w:cstheme="minorHAnsi"/>
          <w:b/>
          <w:color w:val="000000"/>
          <w:sz w:val="20"/>
          <w:szCs w:val="20"/>
          <w:lang w:eastAsia="en-GB"/>
        </w:rPr>
      </w:pPr>
    </w:p>
    <w:p w:rsidR="001B1D8B" w:rsidRPr="00D54B90" w:rsidRDefault="001B1D8B" w:rsidP="001B1D8B">
      <w:pPr>
        <w:tabs>
          <w:tab w:val="left" w:pos="9639"/>
        </w:tabs>
        <w:jc w:val="left"/>
        <w:rPr>
          <w:rFonts w:asciiTheme="minorHAnsi" w:hAnsiTheme="minorHAnsi" w:cstheme="minorHAnsi"/>
          <w:iCs/>
          <w:sz w:val="20"/>
          <w:szCs w:val="20"/>
          <w:u w:val="single"/>
        </w:rPr>
      </w:pPr>
      <w:r w:rsidRPr="00D54B90">
        <w:rPr>
          <w:rFonts w:asciiTheme="minorHAnsi" w:hAnsiTheme="minorHAnsi" w:cstheme="minorHAnsi"/>
          <w:iCs/>
          <w:sz w:val="20"/>
          <w:szCs w:val="20"/>
          <w:u w:val="single"/>
        </w:rPr>
        <w:t xml:space="preserve">Στοιχεία των  υπό προμήθεια </w:t>
      </w:r>
      <w:r w:rsidR="00721385" w:rsidRPr="00D54B90">
        <w:rPr>
          <w:rFonts w:asciiTheme="minorHAnsi" w:hAnsiTheme="minorHAnsi" w:cstheme="minorHAnsi"/>
          <w:iCs/>
          <w:sz w:val="20"/>
          <w:szCs w:val="20"/>
          <w:u w:val="single"/>
        </w:rPr>
        <w:t>τμημάτων</w:t>
      </w:r>
      <w:r w:rsidRPr="00D54B90">
        <w:rPr>
          <w:rFonts w:asciiTheme="minorHAnsi" w:hAnsiTheme="minorHAnsi" w:cstheme="minorHAnsi"/>
          <w:iCs/>
          <w:sz w:val="20"/>
          <w:szCs w:val="20"/>
          <w:u w:val="single"/>
        </w:rPr>
        <w:t xml:space="preserve"> </w:t>
      </w:r>
    </w:p>
    <w:p w:rsidR="00643EB3" w:rsidRPr="00D54B90" w:rsidRDefault="00643EB3" w:rsidP="001B1D8B">
      <w:pPr>
        <w:tabs>
          <w:tab w:val="left" w:pos="9639"/>
        </w:tabs>
        <w:jc w:val="left"/>
        <w:rPr>
          <w:rFonts w:asciiTheme="minorHAnsi" w:hAnsiTheme="minorHAnsi" w:cstheme="minorHAnsi"/>
          <w:iCs/>
          <w:sz w:val="20"/>
          <w:szCs w:val="20"/>
          <w:u w:val="single"/>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103"/>
      </w:tblGrid>
      <w:tr w:rsidR="00C3106F" w:rsidRPr="00FF5883" w:rsidTr="00CC52BD">
        <w:trPr>
          <w:jc w:val="center"/>
        </w:trPr>
        <w:tc>
          <w:tcPr>
            <w:tcW w:w="5240" w:type="dxa"/>
          </w:tcPr>
          <w:p w:rsidR="00C3106F" w:rsidRPr="00FF5883" w:rsidRDefault="00C3106F" w:rsidP="00CC52BD">
            <w:pPr>
              <w:spacing w:line="276" w:lineRule="auto"/>
              <w:jc w:val="left"/>
              <w:rPr>
                <w:rFonts w:asciiTheme="minorHAnsi" w:hAnsiTheme="minorHAnsi" w:cstheme="minorHAnsi"/>
                <w:bCs/>
                <w:sz w:val="20"/>
                <w:szCs w:val="20"/>
                <w:highlight w:val="green"/>
                <w:lang w:eastAsia="ar-SA"/>
              </w:rPr>
            </w:pPr>
            <w:r w:rsidRPr="00FF5883">
              <w:rPr>
                <w:rFonts w:asciiTheme="minorHAnsi" w:hAnsiTheme="minorHAnsi" w:cstheme="minorHAnsi"/>
                <w:bCs/>
                <w:sz w:val="20"/>
                <w:szCs w:val="20"/>
              </w:rPr>
              <w:t>ΠΕΡΙΓΡΑΦΗ  ΕΙΔΟΥΣ</w:t>
            </w:r>
          </w:p>
        </w:tc>
        <w:tc>
          <w:tcPr>
            <w:tcW w:w="5103" w:type="dxa"/>
            <w:vAlign w:val="center"/>
          </w:tcPr>
          <w:p w:rsidR="00C3106F" w:rsidRPr="00FF5883" w:rsidRDefault="00C3106F" w:rsidP="00CC52BD">
            <w:pPr>
              <w:spacing w:line="276" w:lineRule="auto"/>
              <w:jc w:val="left"/>
              <w:rPr>
                <w:rFonts w:asciiTheme="minorHAnsi" w:hAnsiTheme="minorHAnsi" w:cstheme="minorHAnsi"/>
                <w:bCs/>
                <w:sz w:val="20"/>
                <w:szCs w:val="20"/>
                <w:lang w:eastAsia="ar-SA"/>
              </w:rPr>
            </w:pPr>
            <w:r w:rsidRPr="00C3106F">
              <w:rPr>
                <w:rFonts w:asciiTheme="minorHAnsi" w:hAnsiTheme="minorHAnsi" w:cstheme="minorHAnsi"/>
                <w:sz w:val="20"/>
                <w:szCs w:val="20"/>
              </w:rPr>
              <w:t>ΑΝΑΛΩΣΙΜΑ ΕΓΧΥΣΗΣ</w:t>
            </w:r>
          </w:p>
        </w:tc>
      </w:tr>
      <w:tr w:rsidR="00C3106F" w:rsidRPr="00FF5883" w:rsidTr="00CC52BD">
        <w:trPr>
          <w:trHeight w:val="284"/>
          <w:jc w:val="center"/>
        </w:trPr>
        <w:tc>
          <w:tcPr>
            <w:tcW w:w="5240" w:type="dxa"/>
          </w:tcPr>
          <w:p w:rsidR="00C3106F" w:rsidRPr="00FF5883" w:rsidRDefault="00C3106F" w:rsidP="00CC52BD">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ΚΩΔΙΚΟΣ ΑΡΙΘΜΟΣ</w:t>
            </w:r>
            <w:r w:rsidR="004879D7" w:rsidRPr="0040439C">
              <w:rPr>
                <w:rFonts w:asciiTheme="minorHAnsi" w:hAnsiTheme="minorHAnsi" w:cstheme="minorHAnsi"/>
                <w:bCs/>
                <w:sz w:val="20"/>
                <w:szCs w:val="20"/>
              </w:rPr>
              <w:t xml:space="preserve"> </w:t>
            </w:r>
            <w:r w:rsidRPr="00FF5883">
              <w:rPr>
                <w:rFonts w:asciiTheme="minorHAnsi" w:hAnsiTheme="minorHAnsi" w:cstheme="minorHAnsi"/>
                <w:bCs/>
                <w:sz w:val="20"/>
                <w:szCs w:val="20"/>
              </w:rPr>
              <w:t xml:space="preserve">ΕΙΔΩΝ ΚΑΤΑ </w:t>
            </w:r>
            <w:r w:rsidRPr="00FF5883">
              <w:rPr>
                <w:rFonts w:asciiTheme="minorHAnsi" w:hAnsiTheme="minorHAnsi" w:cstheme="minorHAnsi"/>
                <w:bCs/>
                <w:sz w:val="20"/>
                <w:szCs w:val="20"/>
                <w:lang w:val="en-US"/>
              </w:rPr>
              <w:t>CPV</w:t>
            </w:r>
          </w:p>
        </w:tc>
        <w:tc>
          <w:tcPr>
            <w:tcW w:w="5103" w:type="dxa"/>
            <w:vAlign w:val="center"/>
          </w:tcPr>
          <w:p w:rsidR="00C3106F" w:rsidRPr="00FF5883" w:rsidRDefault="004879D7" w:rsidP="00CC52BD">
            <w:pPr>
              <w:spacing w:line="276" w:lineRule="auto"/>
              <w:jc w:val="left"/>
              <w:rPr>
                <w:rFonts w:asciiTheme="minorHAnsi" w:hAnsiTheme="minorHAnsi" w:cstheme="minorHAnsi"/>
                <w:bCs/>
                <w:sz w:val="20"/>
                <w:szCs w:val="20"/>
                <w:lang w:eastAsia="ar-SA"/>
              </w:rPr>
            </w:pPr>
            <w:r w:rsidRPr="004879D7">
              <w:rPr>
                <w:rFonts w:asciiTheme="minorHAnsi" w:hAnsiTheme="minorHAnsi" w:cstheme="minorHAnsi"/>
                <w:bCs/>
                <w:sz w:val="20"/>
                <w:szCs w:val="20"/>
              </w:rPr>
              <w:t>33194120-3 «ΑΝΑΛΩΣΙΜΑ ΕΓΧΥΣΗΣ»</w:t>
            </w:r>
          </w:p>
        </w:tc>
      </w:tr>
      <w:tr w:rsidR="00C3106F" w:rsidRPr="00FF5883" w:rsidTr="00CC52BD">
        <w:trPr>
          <w:trHeight w:val="542"/>
          <w:jc w:val="center"/>
        </w:trPr>
        <w:tc>
          <w:tcPr>
            <w:tcW w:w="5240" w:type="dxa"/>
          </w:tcPr>
          <w:p w:rsidR="00C3106F" w:rsidRPr="00FF5883" w:rsidRDefault="00C3106F" w:rsidP="00CC52BD">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ΠΟΣΟΤΗΤΑ &amp; ΜΟΝΑΔΑ ΜΕΤΡΗΣΗΣ</w:t>
            </w:r>
          </w:p>
        </w:tc>
        <w:tc>
          <w:tcPr>
            <w:tcW w:w="5103" w:type="dxa"/>
            <w:vAlign w:val="center"/>
          </w:tcPr>
          <w:p w:rsidR="00C3106F" w:rsidRDefault="00C3106F" w:rsidP="00C3106F">
            <w:pPr>
              <w:spacing w:line="276" w:lineRule="auto"/>
              <w:jc w:val="left"/>
              <w:rPr>
                <w:rFonts w:asciiTheme="minorHAnsi" w:hAnsiTheme="minorHAnsi" w:cstheme="minorHAnsi"/>
                <w:bCs/>
                <w:sz w:val="20"/>
                <w:szCs w:val="20"/>
                <w:lang w:eastAsia="ar-SA"/>
              </w:rPr>
            </w:pPr>
            <w:r>
              <w:rPr>
                <w:rFonts w:asciiTheme="minorHAnsi" w:hAnsiTheme="minorHAnsi" w:cstheme="minorHAnsi"/>
                <w:bCs/>
                <w:sz w:val="20"/>
                <w:szCs w:val="20"/>
                <w:lang w:eastAsia="ar-SA"/>
              </w:rPr>
              <w:t>Α/Α ΤΜΗΜΑΤΩΝ 1-</w:t>
            </w:r>
            <w:r w:rsidRPr="0040439C">
              <w:rPr>
                <w:rFonts w:asciiTheme="minorHAnsi" w:hAnsiTheme="minorHAnsi" w:cstheme="minorHAnsi"/>
                <w:bCs/>
                <w:sz w:val="20"/>
                <w:szCs w:val="20"/>
                <w:lang w:eastAsia="ar-SA"/>
              </w:rPr>
              <w:t>48</w:t>
            </w:r>
          </w:p>
          <w:p w:rsidR="00C3106F" w:rsidRPr="00FF5883" w:rsidRDefault="00C3106F" w:rsidP="00163B85">
            <w:pPr>
              <w:spacing w:line="276" w:lineRule="auto"/>
              <w:jc w:val="left"/>
              <w:rPr>
                <w:rFonts w:asciiTheme="minorHAnsi" w:hAnsiTheme="minorHAnsi" w:cstheme="minorHAnsi"/>
                <w:bCs/>
                <w:sz w:val="20"/>
                <w:szCs w:val="20"/>
                <w:lang w:eastAsia="ar-SA"/>
              </w:rPr>
            </w:pPr>
            <w:r>
              <w:rPr>
                <w:rFonts w:asciiTheme="minorHAnsi" w:hAnsiTheme="minorHAnsi" w:cstheme="minorHAnsi"/>
                <w:bCs/>
                <w:sz w:val="20"/>
                <w:szCs w:val="20"/>
                <w:lang w:eastAsia="ar-SA"/>
              </w:rPr>
              <w:t xml:space="preserve">ΣΥΝΟΛΟ : </w:t>
            </w:r>
            <w:r w:rsidR="00163B85">
              <w:rPr>
                <w:rFonts w:asciiTheme="minorHAnsi" w:hAnsiTheme="minorHAnsi" w:cstheme="minorHAnsi"/>
                <w:bCs/>
                <w:sz w:val="20"/>
                <w:szCs w:val="20"/>
                <w:lang w:eastAsia="ar-SA"/>
              </w:rPr>
              <w:t xml:space="preserve">414 </w:t>
            </w:r>
            <w:r>
              <w:rPr>
                <w:rFonts w:asciiTheme="minorHAnsi" w:hAnsiTheme="minorHAnsi" w:cstheme="minorHAnsi"/>
                <w:bCs/>
                <w:sz w:val="20"/>
                <w:szCs w:val="20"/>
                <w:lang w:eastAsia="ar-SA"/>
              </w:rPr>
              <w:t>τεμ</w:t>
            </w:r>
          </w:p>
        </w:tc>
      </w:tr>
      <w:tr w:rsidR="00C3106F" w:rsidRPr="00FF5883" w:rsidTr="00CC52BD">
        <w:trPr>
          <w:trHeight w:val="275"/>
          <w:jc w:val="center"/>
        </w:trPr>
        <w:tc>
          <w:tcPr>
            <w:tcW w:w="5240" w:type="dxa"/>
            <w:vAlign w:val="center"/>
          </w:tcPr>
          <w:p w:rsidR="00C3106F" w:rsidRPr="00FF5883" w:rsidRDefault="00C3106F" w:rsidP="00CC52BD">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ΧΗΜΙΚΗ ΥΠΗΡΕΣΙΑ ΓΙΑ ΤΗΝ ΟΠΟΙΑ ΠΡΟΟΡΙΖΟΝΤΑΙ ΤΑ ΕΙΔΗ</w:t>
            </w:r>
          </w:p>
        </w:tc>
        <w:tc>
          <w:tcPr>
            <w:tcW w:w="5103" w:type="dxa"/>
            <w:vAlign w:val="center"/>
          </w:tcPr>
          <w:p w:rsidR="00C3106F" w:rsidRPr="00FF5883" w:rsidRDefault="00C3106F" w:rsidP="00CC52BD">
            <w:pPr>
              <w:spacing w:line="276" w:lineRule="auto"/>
              <w:jc w:val="left"/>
              <w:rPr>
                <w:rFonts w:asciiTheme="minorHAnsi" w:hAnsiTheme="minorHAnsi" w:cstheme="minorHAnsi"/>
                <w:b/>
                <w:bCs/>
                <w:sz w:val="20"/>
                <w:szCs w:val="20"/>
                <w:lang w:eastAsia="el-GR"/>
              </w:rPr>
            </w:pPr>
            <w:r w:rsidRPr="00FF5883">
              <w:rPr>
                <w:rFonts w:asciiTheme="minorHAnsi" w:hAnsiTheme="minorHAnsi" w:cstheme="minorHAnsi"/>
                <w:bCs/>
                <w:sz w:val="20"/>
                <w:szCs w:val="20"/>
                <w:lang w:eastAsia="ar-SA"/>
              </w:rPr>
              <w:t>Βλέπε πίνακα που ακολουθεί</w:t>
            </w:r>
          </w:p>
        </w:tc>
      </w:tr>
      <w:tr w:rsidR="00C3106F" w:rsidRPr="00FF5883" w:rsidTr="00CC52BD">
        <w:trPr>
          <w:jc w:val="center"/>
        </w:trPr>
        <w:tc>
          <w:tcPr>
            <w:tcW w:w="5240" w:type="dxa"/>
          </w:tcPr>
          <w:p w:rsidR="00C3106F" w:rsidRPr="00FF5883" w:rsidRDefault="00C3106F" w:rsidP="00CC52BD">
            <w:pPr>
              <w:spacing w:line="276" w:lineRule="auto"/>
              <w:jc w:val="left"/>
              <w:rPr>
                <w:rFonts w:asciiTheme="minorHAnsi" w:hAnsiTheme="minorHAnsi" w:cstheme="minorHAnsi"/>
                <w:bCs/>
                <w:sz w:val="20"/>
                <w:szCs w:val="20"/>
                <w:lang w:eastAsia="ar-SA"/>
              </w:rPr>
            </w:pPr>
            <w:r w:rsidRPr="00FF5883">
              <w:rPr>
                <w:rFonts w:asciiTheme="minorHAnsi" w:hAnsiTheme="minorHAnsi" w:cstheme="minorHAnsi"/>
                <w:bCs/>
                <w:sz w:val="20"/>
                <w:szCs w:val="20"/>
              </w:rPr>
              <w:t>ΠΡΟΫΠ/ΣΑ ΔΑΠΑΝΗ (με Φ.Π.Α. 24%)</w:t>
            </w:r>
          </w:p>
        </w:tc>
        <w:tc>
          <w:tcPr>
            <w:tcW w:w="5103" w:type="dxa"/>
            <w:vAlign w:val="center"/>
          </w:tcPr>
          <w:p w:rsidR="00C3106F" w:rsidRDefault="00C3106F" w:rsidP="00CC52BD">
            <w:pPr>
              <w:spacing w:line="276" w:lineRule="auto"/>
              <w:jc w:val="left"/>
              <w:rPr>
                <w:rFonts w:asciiTheme="minorHAnsi" w:hAnsiTheme="minorHAnsi" w:cstheme="minorHAnsi"/>
                <w:bCs/>
                <w:sz w:val="20"/>
                <w:szCs w:val="20"/>
                <w:lang w:eastAsia="el-GR"/>
              </w:rPr>
            </w:pPr>
            <w:r w:rsidRPr="00C4561D">
              <w:rPr>
                <w:rFonts w:ascii="Calibri" w:hAnsi="Calibri" w:cs="Arial"/>
                <w:bCs/>
                <w:sz w:val="20"/>
                <w:szCs w:val="20"/>
                <w:lang w:eastAsia="el-GR"/>
              </w:rPr>
              <w:t xml:space="preserve">ΣΥΝΟΛΟ: </w:t>
            </w:r>
            <w:r w:rsidRPr="00C3106F">
              <w:rPr>
                <w:rFonts w:ascii="Calibri" w:hAnsi="Calibri" w:cs="Arial"/>
                <w:bCs/>
                <w:sz w:val="20"/>
                <w:szCs w:val="20"/>
                <w:lang w:eastAsia="el-GR"/>
              </w:rPr>
              <w:t xml:space="preserve">138.880,00 </w:t>
            </w:r>
            <w:r w:rsidRPr="00FF5883">
              <w:rPr>
                <w:rFonts w:asciiTheme="minorHAnsi" w:hAnsiTheme="minorHAnsi" w:cstheme="minorHAnsi"/>
                <w:bCs/>
                <w:sz w:val="20"/>
                <w:szCs w:val="20"/>
                <w:lang w:eastAsia="el-GR"/>
              </w:rPr>
              <w:t xml:space="preserve">€ </w:t>
            </w:r>
          </w:p>
          <w:p w:rsidR="00C3106F" w:rsidRPr="00FF5883" w:rsidRDefault="00C3106F" w:rsidP="00CC52BD">
            <w:pPr>
              <w:spacing w:line="276" w:lineRule="auto"/>
              <w:jc w:val="left"/>
              <w:rPr>
                <w:rFonts w:asciiTheme="minorHAnsi" w:hAnsiTheme="minorHAnsi" w:cstheme="minorHAnsi"/>
                <w:bCs/>
                <w:sz w:val="20"/>
                <w:szCs w:val="20"/>
                <w:lang w:eastAsia="el-GR"/>
              </w:rPr>
            </w:pPr>
            <w:r w:rsidRPr="00FF5883">
              <w:rPr>
                <w:rFonts w:asciiTheme="minorHAnsi" w:hAnsiTheme="minorHAnsi" w:cstheme="minorHAnsi"/>
                <w:bCs/>
                <w:sz w:val="20"/>
                <w:szCs w:val="20"/>
                <w:lang w:eastAsia="el-GR"/>
              </w:rPr>
              <w:t>(</w:t>
            </w:r>
            <w:bookmarkStart w:id="4" w:name="_Hlk96426033"/>
            <w:r w:rsidRPr="00C3106F">
              <w:rPr>
                <w:rFonts w:asciiTheme="minorHAnsi" w:hAnsiTheme="minorHAnsi" w:cstheme="minorHAnsi"/>
                <w:bCs/>
                <w:sz w:val="20"/>
                <w:szCs w:val="20"/>
                <w:lang w:eastAsia="el-GR"/>
              </w:rPr>
              <w:t xml:space="preserve">112.000,00€ πλέον ΦΠΑ </w:t>
            </w:r>
            <w:r>
              <w:rPr>
                <w:rFonts w:asciiTheme="minorHAnsi" w:hAnsiTheme="minorHAnsi" w:cstheme="minorHAnsi"/>
                <w:bCs/>
                <w:sz w:val="20"/>
                <w:szCs w:val="20"/>
                <w:lang w:eastAsia="el-GR"/>
              </w:rPr>
              <w:t xml:space="preserve">24% </w:t>
            </w:r>
            <w:r w:rsidRPr="00C3106F">
              <w:rPr>
                <w:rFonts w:asciiTheme="minorHAnsi" w:hAnsiTheme="minorHAnsi" w:cstheme="minorHAnsi"/>
                <w:bCs/>
                <w:sz w:val="20"/>
                <w:szCs w:val="20"/>
                <w:lang w:eastAsia="el-GR"/>
              </w:rPr>
              <w:t>26.880,00</w:t>
            </w:r>
            <w:r>
              <w:rPr>
                <w:rFonts w:asciiTheme="minorHAnsi" w:hAnsiTheme="minorHAnsi" w:cstheme="minorHAnsi"/>
                <w:bCs/>
                <w:sz w:val="20"/>
                <w:szCs w:val="20"/>
                <w:lang w:eastAsia="el-GR"/>
              </w:rPr>
              <w:t>)</w:t>
            </w:r>
            <w:bookmarkEnd w:id="4"/>
          </w:p>
        </w:tc>
      </w:tr>
    </w:tbl>
    <w:p w:rsidR="00643EB3" w:rsidRPr="00D54B90" w:rsidRDefault="00643EB3" w:rsidP="001B1D8B">
      <w:pPr>
        <w:tabs>
          <w:tab w:val="left" w:pos="9639"/>
        </w:tabs>
        <w:jc w:val="left"/>
        <w:rPr>
          <w:rFonts w:asciiTheme="minorHAnsi" w:hAnsiTheme="minorHAnsi" w:cstheme="minorHAnsi"/>
          <w:iCs/>
          <w:sz w:val="20"/>
          <w:szCs w:val="20"/>
          <w:u w:val="single"/>
        </w:rPr>
      </w:pPr>
    </w:p>
    <w:p w:rsidR="0072264A" w:rsidRPr="00D54B90" w:rsidRDefault="0072264A" w:rsidP="00E93DA5">
      <w:pPr>
        <w:spacing w:line="276" w:lineRule="auto"/>
        <w:rPr>
          <w:rFonts w:asciiTheme="minorHAnsi" w:hAnsiTheme="minorHAnsi" w:cstheme="minorHAnsi"/>
          <w:bCs/>
          <w:sz w:val="20"/>
          <w:szCs w:val="20"/>
        </w:rPr>
      </w:pPr>
    </w:p>
    <w:p w:rsidR="0072264A" w:rsidRDefault="006748AD" w:rsidP="00E93DA5">
      <w:pPr>
        <w:spacing w:line="276" w:lineRule="auto"/>
        <w:rPr>
          <w:rFonts w:asciiTheme="minorHAnsi" w:hAnsiTheme="minorHAnsi" w:cstheme="minorHAnsi"/>
          <w:b/>
          <w:bCs/>
          <w:sz w:val="20"/>
          <w:szCs w:val="20"/>
          <w:u w:val="single"/>
          <w:lang w:eastAsia="ar-SA"/>
        </w:rPr>
      </w:pPr>
      <w:r w:rsidRPr="00D54B90">
        <w:rPr>
          <w:rFonts w:asciiTheme="minorHAnsi" w:hAnsiTheme="minorHAnsi" w:cstheme="minorHAnsi"/>
          <w:b/>
          <w:bCs/>
          <w:sz w:val="20"/>
          <w:szCs w:val="20"/>
          <w:u w:val="single"/>
        </w:rPr>
        <w:t>Διεύθυνση</w:t>
      </w:r>
      <w:r w:rsidR="0072264A" w:rsidRPr="00D54B90">
        <w:rPr>
          <w:rFonts w:asciiTheme="minorHAnsi" w:hAnsiTheme="minorHAnsi" w:cstheme="minorHAnsi"/>
          <w:b/>
          <w:bCs/>
          <w:sz w:val="20"/>
          <w:szCs w:val="20"/>
          <w:u w:val="single"/>
        </w:rPr>
        <w:t xml:space="preserve"> </w:t>
      </w:r>
      <w:r w:rsidR="00B33D16" w:rsidRPr="00D54B90">
        <w:rPr>
          <w:rFonts w:asciiTheme="minorHAnsi" w:hAnsiTheme="minorHAnsi" w:cstheme="minorHAnsi"/>
          <w:b/>
          <w:bCs/>
          <w:sz w:val="20"/>
          <w:szCs w:val="20"/>
          <w:u w:val="single"/>
        </w:rPr>
        <w:t>Χημικής</w:t>
      </w:r>
      <w:r w:rsidR="0072264A" w:rsidRPr="00D54B90">
        <w:rPr>
          <w:rFonts w:asciiTheme="minorHAnsi" w:hAnsiTheme="minorHAnsi" w:cstheme="minorHAnsi"/>
          <w:b/>
          <w:bCs/>
          <w:sz w:val="20"/>
          <w:szCs w:val="20"/>
          <w:u w:val="single"/>
        </w:rPr>
        <w:t xml:space="preserve"> </w:t>
      </w:r>
      <w:r w:rsidR="00A7531F" w:rsidRPr="00D54B90">
        <w:rPr>
          <w:rFonts w:asciiTheme="minorHAnsi" w:hAnsiTheme="minorHAnsi" w:cstheme="minorHAnsi"/>
          <w:b/>
          <w:bCs/>
          <w:sz w:val="20"/>
          <w:szCs w:val="20"/>
          <w:u w:val="single"/>
        </w:rPr>
        <w:t>Υπ</w:t>
      </w:r>
      <w:r w:rsidR="00B33D16" w:rsidRPr="00D54B90">
        <w:rPr>
          <w:rFonts w:asciiTheme="minorHAnsi" w:hAnsiTheme="minorHAnsi" w:cstheme="minorHAnsi"/>
          <w:b/>
          <w:bCs/>
          <w:sz w:val="20"/>
          <w:szCs w:val="20"/>
          <w:u w:val="single"/>
        </w:rPr>
        <w:t>ηρεσίας</w:t>
      </w:r>
      <w:r w:rsidR="0072264A" w:rsidRPr="00D54B90">
        <w:rPr>
          <w:rFonts w:asciiTheme="minorHAnsi" w:hAnsiTheme="minorHAnsi" w:cstheme="minorHAnsi"/>
          <w:b/>
          <w:bCs/>
          <w:sz w:val="20"/>
          <w:szCs w:val="20"/>
          <w:u w:val="single"/>
        </w:rPr>
        <w:t xml:space="preserve"> – </w:t>
      </w:r>
      <w:r w:rsidR="00A7531F" w:rsidRPr="00D54B90">
        <w:rPr>
          <w:rFonts w:asciiTheme="minorHAnsi" w:hAnsiTheme="minorHAnsi" w:cstheme="minorHAnsi"/>
          <w:b/>
          <w:bCs/>
          <w:sz w:val="20"/>
          <w:szCs w:val="20"/>
          <w:u w:val="single"/>
        </w:rPr>
        <w:t>Ε</w:t>
      </w:r>
      <w:r w:rsidR="00A7531F" w:rsidRPr="00D54B90">
        <w:rPr>
          <w:rFonts w:asciiTheme="minorHAnsi" w:hAnsiTheme="minorHAnsi" w:cstheme="minorHAnsi"/>
          <w:b/>
          <w:bCs/>
          <w:sz w:val="20"/>
          <w:szCs w:val="20"/>
          <w:u w:val="single"/>
          <w:lang w:eastAsia="ar-SA"/>
        </w:rPr>
        <w:t>πικοινωνία</w:t>
      </w:r>
    </w:p>
    <w:p w:rsidR="002F1623" w:rsidRPr="00D54B90" w:rsidRDefault="002F1623" w:rsidP="00E93DA5">
      <w:pPr>
        <w:spacing w:line="276" w:lineRule="auto"/>
        <w:rPr>
          <w:rFonts w:asciiTheme="minorHAnsi" w:hAnsiTheme="minorHAnsi" w:cstheme="minorHAnsi"/>
          <w:b/>
          <w:bCs/>
          <w:sz w:val="20"/>
          <w:szCs w:val="20"/>
          <w:u w:val="single"/>
          <w:lang w:eastAsia="ar-SA"/>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841"/>
        <w:gridCol w:w="1843"/>
        <w:gridCol w:w="1277"/>
        <w:gridCol w:w="2402"/>
      </w:tblGrid>
      <w:tr w:rsidR="002F1623" w:rsidRPr="00FF0660" w:rsidTr="00F36BA8">
        <w:trPr>
          <w:jc w:val="center"/>
        </w:trPr>
        <w:tc>
          <w:tcPr>
            <w:tcW w:w="2690" w:type="dxa"/>
            <w:vAlign w:val="center"/>
          </w:tcPr>
          <w:p w:rsidR="002F1623" w:rsidRPr="00FF0660" w:rsidRDefault="002F1623" w:rsidP="00F36BA8">
            <w:pPr>
              <w:spacing w:line="264" w:lineRule="auto"/>
              <w:jc w:val="center"/>
              <w:rPr>
                <w:rFonts w:asciiTheme="minorHAnsi" w:hAnsiTheme="minorHAnsi" w:cstheme="minorHAnsi"/>
                <w:b/>
                <w:sz w:val="18"/>
                <w:szCs w:val="18"/>
                <w:lang w:val="en-GB"/>
              </w:rPr>
            </w:pPr>
            <w:bookmarkStart w:id="5" w:name="_Hlk149745903"/>
            <w:r w:rsidRPr="00FF0660">
              <w:rPr>
                <w:rFonts w:asciiTheme="minorHAnsi" w:hAnsiTheme="minorHAnsi" w:cstheme="minorHAnsi"/>
                <w:b/>
                <w:sz w:val="18"/>
                <w:szCs w:val="18"/>
                <w:lang w:val="en-GB"/>
              </w:rPr>
              <w:t>Χημική Υπηρεσία/Τόπος παράδοσης</w:t>
            </w:r>
          </w:p>
        </w:tc>
        <w:tc>
          <w:tcPr>
            <w:tcW w:w="1841" w:type="dxa"/>
            <w:vAlign w:val="center"/>
          </w:tcPr>
          <w:p w:rsidR="002F1623" w:rsidRPr="00FF0660" w:rsidRDefault="002F1623" w:rsidP="00F36BA8">
            <w:pPr>
              <w:spacing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Διεύθυνση</w:t>
            </w:r>
          </w:p>
        </w:tc>
        <w:tc>
          <w:tcPr>
            <w:tcW w:w="1843" w:type="dxa"/>
            <w:vAlign w:val="center"/>
          </w:tcPr>
          <w:p w:rsidR="002F1623" w:rsidRPr="00FF0660" w:rsidRDefault="002F1623" w:rsidP="00F36BA8">
            <w:pPr>
              <w:spacing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Υπεύθυνος επικοινωνίας</w:t>
            </w:r>
          </w:p>
        </w:tc>
        <w:tc>
          <w:tcPr>
            <w:tcW w:w="1277" w:type="dxa"/>
            <w:vAlign w:val="center"/>
          </w:tcPr>
          <w:p w:rsidR="002F1623" w:rsidRPr="00FF0660" w:rsidRDefault="002F1623" w:rsidP="00F36BA8">
            <w:pPr>
              <w:spacing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Τηλέφωνο</w:t>
            </w:r>
          </w:p>
        </w:tc>
        <w:tc>
          <w:tcPr>
            <w:tcW w:w="2402" w:type="dxa"/>
            <w:vAlign w:val="center"/>
          </w:tcPr>
          <w:p w:rsidR="002F1623" w:rsidRPr="00FF0660" w:rsidRDefault="002F1623" w:rsidP="00F36BA8">
            <w:pPr>
              <w:spacing w:line="264" w:lineRule="auto"/>
              <w:jc w:val="center"/>
              <w:rPr>
                <w:rFonts w:asciiTheme="minorHAnsi" w:hAnsiTheme="minorHAnsi" w:cstheme="minorHAnsi"/>
                <w:b/>
                <w:sz w:val="18"/>
                <w:szCs w:val="18"/>
                <w:lang w:val="en-GB"/>
              </w:rPr>
            </w:pPr>
            <w:r w:rsidRPr="00FF0660">
              <w:rPr>
                <w:rFonts w:asciiTheme="minorHAnsi" w:hAnsiTheme="minorHAnsi" w:cstheme="minorHAnsi"/>
                <w:b/>
                <w:sz w:val="18"/>
                <w:szCs w:val="18"/>
                <w:lang w:val="en-GB"/>
              </w:rPr>
              <w:t>E-mail</w:t>
            </w:r>
          </w:p>
        </w:tc>
      </w:tr>
      <w:tr w:rsidR="002F1623" w:rsidRPr="00D71CF1" w:rsidTr="00F36BA8">
        <w:trPr>
          <w:jc w:val="center"/>
        </w:trPr>
        <w:tc>
          <w:tcPr>
            <w:tcW w:w="2690" w:type="dxa"/>
            <w:vAlign w:val="center"/>
          </w:tcPr>
          <w:p w:rsidR="002F1623" w:rsidRPr="000E700A" w:rsidRDefault="002F1623" w:rsidP="00F36BA8">
            <w:pPr>
              <w:rPr>
                <w:rFonts w:asciiTheme="minorHAnsi" w:hAnsiTheme="minorHAnsi" w:cstheme="minorHAnsi"/>
                <w:sz w:val="20"/>
                <w:szCs w:val="20"/>
                <w:lang w:eastAsia="en-GB"/>
              </w:rPr>
            </w:pPr>
            <w:r w:rsidRPr="000E700A">
              <w:rPr>
                <w:rFonts w:asciiTheme="minorHAnsi" w:hAnsiTheme="minorHAnsi" w:cstheme="minorHAnsi"/>
                <w:sz w:val="20"/>
                <w:szCs w:val="20"/>
                <w:lang w:eastAsia="en-GB"/>
              </w:rPr>
              <w:t xml:space="preserve">Α' Χ.Υ. Αθηνών </w:t>
            </w:r>
          </w:p>
          <w:p w:rsidR="002F1623" w:rsidRPr="000E700A" w:rsidRDefault="002F1623" w:rsidP="00F36BA8">
            <w:pPr>
              <w:rPr>
                <w:rFonts w:asciiTheme="minorHAnsi" w:hAnsiTheme="minorHAnsi" w:cstheme="minorHAnsi"/>
                <w:b/>
                <w:sz w:val="20"/>
                <w:szCs w:val="20"/>
              </w:rPr>
            </w:pPr>
            <w:r w:rsidRPr="000E700A">
              <w:rPr>
                <w:rFonts w:asciiTheme="minorHAnsi" w:hAnsiTheme="minorHAnsi" w:cstheme="minorHAnsi"/>
                <w:sz w:val="20"/>
                <w:szCs w:val="20"/>
              </w:rPr>
              <w:t>(</w:t>
            </w:r>
            <w:r w:rsidRPr="000E700A">
              <w:rPr>
                <w:rFonts w:asciiTheme="minorHAnsi" w:hAnsiTheme="minorHAnsi" w:cstheme="minorHAnsi"/>
                <w:sz w:val="20"/>
                <w:szCs w:val="20"/>
                <w:lang w:val="en-US"/>
              </w:rPr>
              <w:t>NUTS</w:t>
            </w:r>
            <w:r w:rsidRPr="000E700A">
              <w:rPr>
                <w:rFonts w:asciiTheme="minorHAnsi" w:hAnsiTheme="minorHAnsi" w:cstheme="minorHAnsi"/>
                <w:sz w:val="20"/>
                <w:szCs w:val="20"/>
              </w:rPr>
              <w:t xml:space="preserve">: </w:t>
            </w:r>
            <w:r w:rsidRPr="000E700A">
              <w:rPr>
                <w:rFonts w:asciiTheme="minorHAnsi" w:hAnsiTheme="minorHAnsi" w:cstheme="minorHAnsi"/>
                <w:sz w:val="20"/>
                <w:szCs w:val="20"/>
                <w:lang w:val="en-US"/>
              </w:rPr>
              <w:t>EL</w:t>
            </w:r>
            <w:r w:rsidRPr="000E700A">
              <w:rPr>
                <w:rFonts w:asciiTheme="minorHAnsi" w:hAnsiTheme="minorHAnsi" w:cstheme="minorHAnsi"/>
                <w:sz w:val="20"/>
                <w:szCs w:val="20"/>
              </w:rPr>
              <w:t>303)</w:t>
            </w:r>
          </w:p>
        </w:tc>
        <w:tc>
          <w:tcPr>
            <w:tcW w:w="1841" w:type="dxa"/>
            <w:vAlign w:val="center"/>
          </w:tcPr>
          <w:p w:rsidR="002F1623" w:rsidRPr="000E700A" w:rsidRDefault="002F1623" w:rsidP="00F36BA8">
            <w:pPr>
              <w:jc w:val="center"/>
              <w:rPr>
                <w:rFonts w:asciiTheme="minorHAnsi" w:hAnsiTheme="minorHAnsi" w:cstheme="minorHAnsi"/>
                <w:sz w:val="20"/>
                <w:szCs w:val="20"/>
                <w:lang w:val="en-GB" w:eastAsia="en-GB"/>
              </w:rPr>
            </w:pPr>
            <w:r w:rsidRPr="000E700A">
              <w:rPr>
                <w:rFonts w:asciiTheme="minorHAnsi" w:hAnsiTheme="minorHAnsi" w:cstheme="minorHAnsi"/>
                <w:sz w:val="20"/>
                <w:szCs w:val="20"/>
                <w:lang w:val="en-GB" w:eastAsia="en-GB"/>
              </w:rPr>
              <w:t>Αν. Τσόχα 16</w:t>
            </w:r>
          </w:p>
          <w:p w:rsidR="002F1623" w:rsidRPr="000E700A" w:rsidRDefault="002F1623" w:rsidP="00F36BA8">
            <w:pPr>
              <w:jc w:val="center"/>
              <w:rPr>
                <w:rFonts w:asciiTheme="minorHAnsi" w:hAnsiTheme="minorHAnsi" w:cstheme="minorHAnsi"/>
                <w:b/>
                <w:sz w:val="20"/>
                <w:szCs w:val="20"/>
                <w:lang w:val="en-GB"/>
              </w:rPr>
            </w:pPr>
            <w:r w:rsidRPr="000E700A">
              <w:rPr>
                <w:rFonts w:asciiTheme="minorHAnsi" w:hAnsiTheme="minorHAnsi" w:cstheme="minorHAnsi"/>
                <w:sz w:val="20"/>
                <w:szCs w:val="20"/>
                <w:lang w:val="en-GB" w:eastAsia="en-GB"/>
              </w:rPr>
              <w:t>ΤΚ 115</w:t>
            </w:r>
            <w:r w:rsidRPr="000E700A">
              <w:rPr>
                <w:rFonts w:asciiTheme="minorHAnsi" w:hAnsiTheme="minorHAnsi" w:cstheme="minorHAnsi"/>
                <w:sz w:val="20"/>
                <w:szCs w:val="20"/>
                <w:lang w:eastAsia="en-GB"/>
              </w:rPr>
              <w:t xml:space="preserve"> </w:t>
            </w:r>
            <w:r w:rsidRPr="000E700A">
              <w:rPr>
                <w:rFonts w:asciiTheme="minorHAnsi" w:hAnsiTheme="minorHAnsi" w:cstheme="minorHAnsi"/>
                <w:sz w:val="20"/>
                <w:szCs w:val="20"/>
                <w:lang w:val="en-GB" w:eastAsia="en-GB"/>
              </w:rPr>
              <w:t>21, Αθήνα</w:t>
            </w:r>
          </w:p>
        </w:tc>
        <w:tc>
          <w:tcPr>
            <w:tcW w:w="1843" w:type="dxa"/>
            <w:vAlign w:val="center"/>
          </w:tcPr>
          <w:p w:rsidR="002F1623" w:rsidRPr="00D71CF1" w:rsidRDefault="002F1623" w:rsidP="00F36BA8">
            <w:pPr>
              <w:jc w:val="center"/>
              <w:rPr>
                <w:rFonts w:asciiTheme="minorHAnsi" w:hAnsiTheme="minorHAnsi" w:cstheme="minorHAnsi"/>
                <w:b/>
                <w:sz w:val="20"/>
                <w:szCs w:val="20"/>
              </w:rPr>
            </w:pPr>
            <w:r>
              <w:rPr>
                <w:rFonts w:asciiTheme="minorHAnsi" w:hAnsiTheme="minorHAnsi" w:cstheme="minorHAnsi"/>
                <w:sz w:val="20"/>
                <w:szCs w:val="20"/>
                <w:lang w:eastAsia="en-GB"/>
              </w:rPr>
              <w:t>Ι. Γαρδίκης</w:t>
            </w:r>
          </w:p>
        </w:tc>
        <w:tc>
          <w:tcPr>
            <w:tcW w:w="1277" w:type="dxa"/>
            <w:vAlign w:val="center"/>
          </w:tcPr>
          <w:p w:rsidR="002F1623" w:rsidRPr="00D71CF1" w:rsidRDefault="002F1623" w:rsidP="00F36BA8">
            <w:pPr>
              <w:jc w:val="center"/>
              <w:rPr>
                <w:rFonts w:asciiTheme="minorHAnsi" w:hAnsiTheme="minorHAnsi" w:cstheme="minorHAnsi"/>
                <w:b/>
                <w:sz w:val="20"/>
                <w:szCs w:val="20"/>
              </w:rPr>
            </w:pPr>
            <w:r w:rsidRPr="00D71CF1">
              <w:rPr>
                <w:rFonts w:asciiTheme="minorHAnsi" w:hAnsiTheme="minorHAnsi" w:cstheme="minorHAnsi"/>
                <w:sz w:val="20"/>
                <w:szCs w:val="20"/>
                <w:lang w:eastAsia="en-GB"/>
              </w:rPr>
              <w:t>2106479337</w:t>
            </w:r>
          </w:p>
        </w:tc>
        <w:tc>
          <w:tcPr>
            <w:tcW w:w="2402" w:type="dxa"/>
            <w:vAlign w:val="center"/>
          </w:tcPr>
          <w:p w:rsidR="002F1623" w:rsidRPr="00D71CF1" w:rsidRDefault="00D07518" w:rsidP="00F36BA8">
            <w:pPr>
              <w:jc w:val="center"/>
              <w:rPr>
                <w:rFonts w:asciiTheme="minorHAnsi" w:hAnsiTheme="minorHAnsi" w:cstheme="minorHAnsi"/>
                <w:b/>
                <w:sz w:val="20"/>
                <w:szCs w:val="20"/>
              </w:rPr>
            </w:pPr>
            <w:hyperlink r:id="rId13" w:history="1">
              <w:r w:rsidR="002F1623" w:rsidRPr="000E700A">
                <w:rPr>
                  <w:rStyle w:val="-"/>
                  <w:rFonts w:asciiTheme="minorHAnsi" w:hAnsiTheme="minorHAnsi" w:cstheme="minorHAnsi"/>
                  <w:sz w:val="20"/>
                  <w:lang w:val="en-GB" w:eastAsia="en-GB"/>
                </w:rPr>
                <w:t>a</w:t>
              </w:r>
              <w:r w:rsidR="002F1623" w:rsidRPr="00D71CF1">
                <w:rPr>
                  <w:rStyle w:val="-"/>
                  <w:rFonts w:asciiTheme="minorHAnsi" w:hAnsiTheme="minorHAnsi" w:cstheme="minorHAnsi"/>
                  <w:sz w:val="20"/>
                  <w:lang w:eastAsia="en-GB"/>
                </w:rPr>
                <w:t>_</w:t>
              </w:r>
              <w:r w:rsidR="002F1623" w:rsidRPr="000E700A">
                <w:rPr>
                  <w:rStyle w:val="-"/>
                  <w:rFonts w:asciiTheme="minorHAnsi" w:hAnsiTheme="minorHAnsi" w:cstheme="minorHAnsi"/>
                  <w:sz w:val="20"/>
                  <w:lang w:val="en-GB" w:eastAsia="en-GB"/>
                </w:rPr>
                <w:t>athens</w:t>
              </w:r>
              <w:r w:rsidR="002F1623" w:rsidRPr="00D71CF1">
                <w:rPr>
                  <w:rStyle w:val="-"/>
                  <w:rFonts w:asciiTheme="minorHAnsi" w:hAnsiTheme="minorHAnsi" w:cstheme="minorHAnsi"/>
                  <w:sz w:val="20"/>
                  <w:lang w:eastAsia="en-GB"/>
                </w:rPr>
                <w:t>.</w:t>
              </w:r>
              <w:r w:rsidR="002F1623" w:rsidRPr="000E700A">
                <w:rPr>
                  <w:rStyle w:val="-"/>
                  <w:rFonts w:asciiTheme="minorHAnsi" w:hAnsiTheme="minorHAnsi" w:cstheme="minorHAnsi"/>
                  <w:sz w:val="20"/>
                  <w:lang w:val="en-US" w:eastAsia="en-GB"/>
                </w:rPr>
                <w:t>gcsl</w:t>
              </w:r>
              <w:r w:rsidR="002F1623" w:rsidRPr="00D71CF1">
                <w:rPr>
                  <w:rStyle w:val="-"/>
                  <w:rFonts w:asciiTheme="minorHAnsi" w:hAnsiTheme="minorHAnsi" w:cstheme="minorHAnsi"/>
                  <w:sz w:val="20"/>
                  <w:lang w:eastAsia="en-GB"/>
                </w:rPr>
                <w:t>@</w:t>
              </w:r>
              <w:r w:rsidR="002F1623" w:rsidRPr="000E700A">
                <w:rPr>
                  <w:rStyle w:val="-"/>
                  <w:rFonts w:asciiTheme="minorHAnsi" w:hAnsiTheme="minorHAnsi" w:cstheme="minorHAnsi"/>
                  <w:sz w:val="20"/>
                  <w:lang w:val="en-US" w:eastAsia="en-GB"/>
                </w:rPr>
                <w:t>aade</w:t>
              </w:r>
              <w:r w:rsidR="002F1623" w:rsidRPr="00D71CF1">
                <w:rPr>
                  <w:rStyle w:val="-"/>
                  <w:rFonts w:asciiTheme="minorHAnsi" w:hAnsiTheme="minorHAnsi" w:cstheme="minorHAnsi"/>
                  <w:sz w:val="20"/>
                  <w:lang w:eastAsia="en-GB"/>
                </w:rPr>
                <w:t>.</w:t>
              </w:r>
              <w:r w:rsidR="002F1623" w:rsidRPr="000E700A">
                <w:rPr>
                  <w:rStyle w:val="-"/>
                  <w:rFonts w:asciiTheme="minorHAnsi" w:hAnsiTheme="minorHAnsi" w:cstheme="minorHAnsi"/>
                  <w:sz w:val="20"/>
                  <w:lang w:val="en-GB" w:eastAsia="en-GB"/>
                </w:rPr>
                <w:t>gr</w:t>
              </w:r>
            </w:hyperlink>
          </w:p>
        </w:tc>
      </w:tr>
      <w:tr w:rsidR="002F1623" w:rsidRPr="00E80987" w:rsidTr="00F36BA8">
        <w:trPr>
          <w:jc w:val="center"/>
        </w:trPr>
        <w:tc>
          <w:tcPr>
            <w:tcW w:w="2690" w:type="dxa"/>
            <w:shd w:val="clear" w:color="auto" w:fill="auto"/>
            <w:vAlign w:val="center"/>
          </w:tcPr>
          <w:p w:rsidR="002F1623" w:rsidRPr="00D71CF1" w:rsidRDefault="002F1623" w:rsidP="00F36BA8">
            <w:pPr>
              <w:rPr>
                <w:rFonts w:asciiTheme="minorHAnsi" w:hAnsiTheme="minorHAnsi" w:cstheme="minorHAnsi"/>
                <w:sz w:val="20"/>
                <w:szCs w:val="20"/>
              </w:rPr>
            </w:pPr>
            <w:r w:rsidRPr="000E700A">
              <w:rPr>
                <w:rFonts w:asciiTheme="minorHAnsi" w:hAnsiTheme="minorHAnsi" w:cstheme="minorHAnsi"/>
                <w:sz w:val="20"/>
                <w:szCs w:val="20"/>
              </w:rPr>
              <w:t>Β΄</w:t>
            </w:r>
            <w:r w:rsidRPr="00D71CF1">
              <w:rPr>
                <w:rFonts w:asciiTheme="minorHAnsi" w:hAnsiTheme="minorHAnsi" w:cstheme="minorHAnsi"/>
                <w:sz w:val="20"/>
                <w:szCs w:val="20"/>
              </w:rPr>
              <w:t xml:space="preserve"> </w:t>
            </w:r>
            <w:r w:rsidRPr="000E700A">
              <w:rPr>
                <w:rFonts w:asciiTheme="minorHAnsi" w:hAnsiTheme="minorHAnsi" w:cstheme="minorHAnsi"/>
                <w:sz w:val="20"/>
                <w:szCs w:val="20"/>
              </w:rPr>
              <w:t>Χ</w:t>
            </w:r>
            <w:r w:rsidRPr="00D71CF1">
              <w:rPr>
                <w:rFonts w:asciiTheme="minorHAnsi" w:hAnsiTheme="minorHAnsi" w:cstheme="minorHAnsi"/>
                <w:sz w:val="20"/>
                <w:szCs w:val="20"/>
              </w:rPr>
              <w:t>.</w:t>
            </w:r>
            <w:r w:rsidRPr="000E700A">
              <w:rPr>
                <w:rFonts w:asciiTheme="minorHAnsi" w:hAnsiTheme="minorHAnsi" w:cstheme="minorHAnsi"/>
                <w:sz w:val="20"/>
                <w:szCs w:val="20"/>
              </w:rPr>
              <w:t>Υ</w:t>
            </w:r>
            <w:r w:rsidRPr="00D71CF1">
              <w:rPr>
                <w:rFonts w:asciiTheme="minorHAnsi" w:hAnsiTheme="minorHAnsi" w:cstheme="minorHAnsi"/>
                <w:sz w:val="20"/>
                <w:szCs w:val="20"/>
              </w:rPr>
              <w:t xml:space="preserve">. </w:t>
            </w:r>
            <w:r w:rsidRPr="000E700A">
              <w:rPr>
                <w:rFonts w:asciiTheme="minorHAnsi" w:hAnsiTheme="minorHAnsi" w:cstheme="minorHAnsi"/>
                <w:sz w:val="20"/>
                <w:szCs w:val="20"/>
              </w:rPr>
              <w:t>Αθηνών</w:t>
            </w:r>
            <w:r w:rsidRPr="00D71CF1">
              <w:rPr>
                <w:rFonts w:asciiTheme="minorHAnsi" w:hAnsiTheme="minorHAnsi" w:cstheme="minorHAnsi"/>
                <w:sz w:val="20"/>
                <w:szCs w:val="20"/>
              </w:rPr>
              <w:t xml:space="preserve"> </w:t>
            </w:r>
          </w:p>
          <w:p w:rsidR="002F1623" w:rsidRPr="00D71CF1" w:rsidRDefault="002F1623" w:rsidP="00F36BA8">
            <w:pPr>
              <w:rPr>
                <w:rFonts w:asciiTheme="minorHAnsi" w:hAnsiTheme="minorHAnsi" w:cstheme="minorHAnsi"/>
                <w:b/>
                <w:sz w:val="20"/>
                <w:szCs w:val="20"/>
              </w:rPr>
            </w:pPr>
            <w:r w:rsidRPr="00D71CF1">
              <w:rPr>
                <w:rFonts w:asciiTheme="minorHAnsi" w:hAnsiTheme="minorHAnsi" w:cstheme="minorHAnsi"/>
                <w:sz w:val="20"/>
                <w:szCs w:val="20"/>
              </w:rPr>
              <w:t>(</w:t>
            </w:r>
            <w:r w:rsidRPr="000E700A">
              <w:rPr>
                <w:rFonts w:asciiTheme="minorHAnsi" w:hAnsiTheme="minorHAnsi" w:cstheme="minorHAnsi"/>
                <w:sz w:val="20"/>
                <w:szCs w:val="20"/>
                <w:lang w:val="en-GB"/>
              </w:rPr>
              <w:t>NUTS</w:t>
            </w:r>
            <w:r w:rsidRPr="00D71CF1">
              <w:rPr>
                <w:rFonts w:asciiTheme="minorHAnsi" w:hAnsiTheme="minorHAnsi" w:cstheme="minorHAnsi"/>
                <w:sz w:val="20"/>
                <w:szCs w:val="20"/>
              </w:rPr>
              <w:t xml:space="preserve">: </w:t>
            </w:r>
            <w:r w:rsidRPr="000E700A">
              <w:rPr>
                <w:rFonts w:asciiTheme="minorHAnsi" w:hAnsiTheme="minorHAnsi" w:cstheme="minorHAnsi"/>
                <w:sz w:val="20"/>
                <w:szCs w:val="20"/>
                <w:lang w:val="en-GB"/>
              </w:rPr>
              <w:t>EL</w:t>
            </w:r>
            <w:r w:rsidRPr="00D71CF1">
              <w:rPr>
                <w:rFonts w:asciiTheme="minorHAnsi" w:hAnsiTheme="minorHAnsi" w:cstheme="minorHAnsi"/>
                <w:sz w:val="20"/>
                <w:szCs w:val="20"/>
              </w:rPr>
              <w:t>303)</w:t>
            </w:r>
          </w:p>
        </w:tc>
        <w:tc>
          <w:tcPr>
            <w:tcW w:w="1841" w:type="dxa"/>
            <w:shd w:val="clear" w:color="auto" w:fill="auto"/>
            <w:vAlign w:val="center"/>
          </w:tcPr>
          <w:p w:rsidR="002F1623" w:rsidRPr="000E700A" w:rsidRDefault="002F1623" w:rsidP="00F36BA8">
            <w:pPr>
              <w:jc w:val="center"/>
              <w:rPr>
                <w:rFonts w:asciiTheme="minorHAnsi" w:hAnsiTheme="minorHAnsi" w:cstheme="minorHAnsi"/>
                <w:b/>
                <w:sz w:val="20"/>
                <w:szCs w:val="20"/>
                <w:lang w:val="en-GB"/>
              </w:rPr>
            </w:pPr>
            <w:r w:rsidRPr="000E700A">
              <w:rPr>
                <w:rFonts w:asciiTheme="minorHAnsi" w:hAnsiTheme="minorHAnsi" w:cstheme="minorHAnsi"/>
                <w:sz w:val="20"/>
                <w:szCs w:val="20"/>
              </w:rPr>
              <w:t>Αν. Τσόχα 16, ΤΚ 115 21, Αθήνα</w:t>
            </w:r>
          </w:p>
        </w:tc>
        <w:tc>
          <w:tcPr>
            <w:tcW w:w="1843" w:type="dxa"/>
            <w:shd w:val="clear" w:color="auto" w:fill="auto"/>
            <w:vAlign w:val="center"/>
          </w:tcPr>
          <w:p w:rsidR="002F1623" w:rsidRPr="000E700A" w:rsidRDefault="002F1623" w:rsidP="00F36BA8">
            <w:pPr>
              <w:jc w:val="center"/>
              <w:rPr>
                <w:rFonts w:asciiTheme="minorHAnsi" w:hAnsiTheme="minorHAnsi" w:cstheme="minorHAnsi"/>
                <w:b/>
                <w:sz w:val="20"/>
                <w:szCs w:val="20"/>
                <w:lang w:val="en-GB"/>
              </w:rPr>
            </w:pPr>
            <w:r w:rsidRPr="000E700A">
              <w:rPr>
                <w:rFonts w:asciiTheme="minorHAnsi" w:hAnsiTheme="minorHAnsi" w:cstheme="minorHAnsi"/>
                <w:sz w:val="20"/>
                <w:szCs w:val="20"/>
              </w:rPr>
              <w:t>Ε. Λαμπή</w:t>
            </w:r>
          </w:p>
        </w:tc>
        <w:tc>
          <w:tcPr>
            <w:tcW w:w="1277" w:type="dxa"/>
            <w:shd w:val="clear" w:color="auto" w:fill="auto"/>
            <w:vAlign w:val="center"/>
          </w:tcPr>
          <w:p w:rsidR="002F1623" w:rsidRPr="000E700A" w:rsidRDefault="002F1623" w:rsidP="00F36BA8">
            <w:pPr>
              <w:jc w:val="center"/>
              <w:rPr>
                <w:rFonts w:asciiTheme="minorHAnsi" w:hAnsiTheme="minorHAnsi" w:cstheme="minorHAnsi"/>
                <w:b/>
                <w:sz w:val="20"/>
                <w:szCs w:val="20"/>
                <w:lang w:val="en-GB"/>
              </w:rPr>
            </w:pPr>
            <w:r w:rsidRPr="000E700A">
              <w:rPr>
                <w:rFonts w:asciiTheme="minorHAnsi" w:hAnsiTheme="minorHAnsi" w:cstheme="minorHAnsi"/>
                <w:sz w:val="20"/>
                <w:szCs w:val="20"/>
              </w:rPr>
              <w:t>2106479261</w:t>
            </w:r>
          </w:p>
        </w:tc>
        <w:tc>
          <w:tcPr>
            <w:tcW w:w="2402" w:type="dxa"/>
            <w:shd w:val="clear" w:color="auto" w:fill="auto"/>
            <w:vAlign w:val="center"/>
          </w:tcPr>
          <w:p w:rsidR="002F1623" w:rsidRPr="000E700A" w:rsidRDefault="00D07518" w:rsidP="00F36BA8">
            <w:pPr>
              <w:jc w:val="center"/>
              <w:rPr>
                <w:rFonts w:asciiTheme="minorHAnsi" w:hAnsiTheme="minorHAnsi" w:cstheme="minorHAnsi"/>
                <w:b/>
                <w:sz w:val="20"/>
                <w:szCs w:val="20"/>
                <w:lang w:val="en-GB"/>
              </w:rPr>
            </w:pPr>
            <w:hyperlink r:id="rId14" w:history="1">
              <w:r w:rsidR="002F1623" w:rsidRPr="000E700A">
                <w:rPr>
                  <w:rStyle w:val="-"/>
                  <w:rFonts w:asciiTheme="minorHAnsi" w:hAnsiTheme="minorHAnsi" w:cstheme="minorHAnsi"/>
                  <w:sz w:val="20"/>
                  <w:lang w:val="en-GB"/>
                </w:rPr>
                <w:t>b_athens.</w:t>
              </w:r>
              <w:r w:rsidR="002F1623" w:rsidRPr="000E700A">
                <w:rPr>
                  <w:rStyle w:val="-"/>
                  <w:rFonts w:asciiTheme="minorHAnsi" w:hAnsiTheme="minorHAnsi" w:cstheme="minorHAnsi"/>
                  <w:sz w:val="20"/>
                  <w:lang w:val="en-US"/>
                </w:rPr>
                <w:t>gcsl</w:t>
              </w:r>
              <w:r w:rsidR="002F1623" w:rsidRPr="000E700A">
                <w:rPr>
                  <w:rStyle w:val="-"/>
                  <w:rFonts w:asciiTheme="minorHAnsi" w:hAnsiTheme="minorHAnsi" w:cstheme="minorHAnsi"/>
                  <w:sz w:val="20"/>
                  <w:lang w:val="en-GB"/>
                </w:rPr>
                <w:t>@</w:t>
              </w:r>
              <w:r w:rsidR="002F1623" w:rsidRPr="000E700A">
                <w:rPr>
                  <w:rStyle w:val="-"/>
                  <w:rFonts w:asciiTheme="minorHAnsi" w:hAnsiTheme="minorHAnsi" w:cstheme="minorHAnsi"/>
                  <w:sz w:val="20"/>
                  <w:lang w:val="en-US"/>
                </w:rPr>
                <w:t>aade</w:t>
              </w:r>
              <w:r w:rsidR="002F1623" w:rsidRPr="000E700A">
                <w:rPr>
                  <w:rStyle w:val="-"/>
                  <w:rFonts w:asciiTheme="minorHAnsi" w:hAnsiTheme="minorHAnsi" w:cstheme="minorHAnsi"/>
                  <w:sz w:val="20"/>
                  <w:lang w:val="en-GB"/>
                </w:rPr>
                <w:t>.gr</w:t>
              </w:r>
            </w:hyperlink>
          </w:p>
        </w:tc>
      </w:tr>
      <w:tr w:rsidR="002F1623" w:rsidRPr="00FF0660" w:rsidTr="00F36BA8">
        <w:trPr>
          <w:jc w:val="center"/>
        </w:trPr>
        <w:tc>
          <w:tcPr>
            <w:tcW w:w="2690" w:type="dxa"/>
            <w:vAlign w:val="center"/>
          </w:tcPr>
          <w:p w:rsidR="002F1623" w:rsidRPr="000E700A" w:rsidRDefault="002F1623" w:rsidP="00F36BA8">
            <w:pPr>
              <w:rPr>
                <w:rFonts w:asciiTheme="minorHAnsi" w:hAnsiTheme="minorHAnsi" w:cstheme="minorHAnsi"/>
                <w:sz w:val="20"/>
                <w:szCs w:val="20"/>
                <w:lang w:eastAsia="en-GB"/>
              </w:rPr>
            </w:pPr>
            <w:r w:rsidRPr="000E700A">
              <w:rPr>
                <w:rFonts w:asciiTheme="minorHAnsi" w:hAnsiTheme="minorHAnsi" w:cstheme="minorHAnsi"/>
                <w:sz w:val="20"/>
                <w:szCs w:val="20"/>
                <w:lang w:eastAsia="en-GB"/>
              </w:rPr>
              <w:t>Χ.Υ. Μετρολογίας</w:t>
            </w:r>
          </w:p>
          <w:p w:rsidR="002F1623" w:rsidRPr="000E700A" w:rsidRDefault="002F1623" w:rsidP="00F36BA8">
            <w:pPr>
              <w:rPr>
                <w:rFonts w:asciiTheme="minorHAnsi" w:hAnsiTheme="minorHAnsi" w:cstheme="minorHAnsi"/>
                <w:sz w:val="20"/>
                <w:szCs w:val="20"/>
                <w:lang w:eastAsia="en-GB"/>
              </w:rPr>
            </w:pPr>
            <w:r w:rsidRPr="000E700A">
              <w:rPr>
                <w:rFonts w:asciiTheme="minorHAnsi" w:hAnsiTheme="minorHAnsi" w:cstheme="minorHAnsi"/>
                <w:sz w:val="20"/>
                <w:szCs w:val="20"/>
              </w:rPr>
              <w:t>(</w:t>
            </w:r>
            <w:r w:rsidRPr="000E700A">
              <w:rPr>
                <w:rFonts w:asciiTheme="minorHAnsi" w:hAnsiTheme="minorHAnsi" w:cstheme="minorHAnsi"/>
                <w:sz w:val="20"/>
                <w:szCs w:val="20"/>
                <w:lang w:val="en-US"/>
              </w:rPr>
              <w:t>NUTS</w:t>
            </w:r>
            <w:r w:rsidRPr="000E700A">
              <w:rPr>
                <w:rFonts w:asciiTheme="minorHAnsi" w:hAnsiTheme="minorHAnsi" w:cstheme="minorHAnsi"/>
                <w:sz w:val="20"/>
                <w:szCs w:val="20"/>
              </w:rPr>
              <w:t xml:space="preserve">: </w:t>
            </w:r>
            <w:r w:rsidRPr="000E700A">
              <w:rPr>
                <w:rFonts w:asciiTheme="minorHAnsi" w:hAnsiTheme="minorHAnsi" w:cstheme="minorHAnsi"/>
                <w:sz w:val="20"/>
                <w:szCs w:val="20"/>
                <w:lang w:val="en-US"/>
              </w:rPr>
              <w:t>EL</w:t>
            </w:r>
            <w:r w:rsidRPr="000E700A">
              <w:rPr>
                <w:rFonts w:asciiTheme="minorHAnsi" w:hAnsiTheme="minorHAnsi" w:cstheme="minorHAnsi"/>
                <w:sz w:val="20"/>
                <w:szCs w:val="20"/>
              </w:rPr>
              <w:t>303)</w:t>
            </w:r>
          </w:p>
        </w:tc>
        <w:tc>
          <w:tcPr>
            <w:tcW w:w="1841" w:type="dxa"/>
            <w:vAlign w:val="center"/>
          </w:tcPr>
          <w:p w:rsidR="002F1623" w:rsidRPr="000E700A" w:rsidRDefault="002F1623" w:rsidP="00F36BA8">
            <w:pPr>
              <w:jc w:val="center"/>
              <w:rPr>
                <w:rFonts w:asciiTheme="minorHAnsi" w:hAnsiTheme="minorHAnsi" w:cstheme="minorHAnsi"/>
                <w:sz w:val="20"/>
                <w:szCs w:val="20"/>
                <w:lang w:eastAsia="en-GB"/>
              </w:rPr>
            </w:pPr>
            <w:r w:rsidRPr="000E700A">
              <w:rPr>
                <w:rFonts w:asciiTheme="minorHAnsi" w:hAnsiTheme="minorHAnsi" w:cstheme="minorHAnsi"/>
                <w:sz w:val="20"/>
                <w:szCs w:val="20"/>
                <w:lang w:eastAsia="en-GB"/>
              </w:rPr>
              <w:t>Αν. Τσόχα 16</w:t>
            </w:r>
          </w:p>
          <w:p w:rsidR="002F1623" w:rsidRPr="000E700A" w:rsidRDefault="002F1623" w:rsidP="00F36BA8">
            <w:pPr>
              <w:jc w:val="center"/>
              <w:rPr>
                <w:rFonts w:asciiTheme="minorHAnsi" w:hAnsiTheme="minorHAnsi" w:cstheme="minorHAnsi"/>
                <w:sz w:val="20"/>
                <w:szCs w:val="20"/>
                <w:lang w:eastAsia="en-GB"/>
              </w:rPr>
            </w:pPr>
            <w:r w:rsidRPr="000E700A">
              <w:rPr>
                <w:rFonts w:asciiTheme="minorHAnsi" w:hAnsiTheme="minorHAnsi" w:cstheme="minorHAnsi"/>
                <w:sz w:val="20"/>
                <w:szCs w:val="20"/>
                <w:lang w:eastAsia="en-GB"/>
              </w:rPr>
              <w:t>ΤΚ 115 21, Αθήνα</w:t>
            </w:r>
          </w:p>
        </w:tc>
        <w:tc>
          <w:tcPr>
            <w:tcW w:w="1843" w:type="dxa"/>
            <w:vAlign w:val="center"/>
          </w:tcPr>
          <w:p w:rsidR="002F1623" w:rsidRPr="000E700A" w:rsidRDefault="002F1623" w:rsidP="00F36BA8">
            <w:pPr>
              <w:jc w:val="center"/>
              <w:rPr>
                <w:rFonts w:asciiTheme="minorHAnsi" w:hAnsiTheme="minorHAnsi" w:cstheme="minorHAnsi"/>
                <w:sz w:val="20"/>
                <w:szCs w:val="20"/>
                <w:lang w:eastAsia="en-GB"/>
              </w:rPr>
            </w:pPr>
            <w:r w:rsidRPr="000E700A">
              <w:rPr>
                <w:rFonts w:asciiTheme="minorHAnsi" w:hAnsiTheme="minorHAnsi" w:cstheme="minorHAnsi"/>
                <w:sz w:val="20"/>
                <w:szCs w:val="20"/>
                <w:lang w:eastAsia="en-GB"/>
              </w:rPr>
              <w:t>Η. Κακουλίδης</w:t>
            </w:r>
          </w:p>
        </w:tc>
        <w:tc>
          <w:tcPr>
            <w:tcW w:w="1277" w:type="dxa"/>
            <w:vAlign w:val="center"/>
          </w:tcPr>
          <w:p w:rsidR="002F1623" w:rsidRPr="000E700A" w:rsidRDefault="002F1623" w:rsidP="00F36BA8">
            <w:pPr>
              <w:jc w:val="center"/>
              <w:rPr>
                <w:rFonts w:asciiTheme="minorHAnsi" w:hAnsiTheme="minorHAnsi" w:cstheme="minorHAnsi"/>
                <w:sz w:val="20"/>
                <w:szCs w:val="20"/>
                <w:lang w:eastAsia="en-GB"/>
              </w:rPr>
            </w:pPr>
            <w:r w:rsidRPr="000E700A">
              <w:rPr>
                <w:rFonts w:asciiTheme="minorHAnsi" w:hAnsiTheme="minorHAnsi" w:cstheme="minorHAnsi"/>
                <w:sz w:val="20"/>
                <w:szCs w:val="20"/>
                <w:lang w:eastAsia="en-GB"/>
              </w:rPr>
              <w:t>210 6479136</w:t>
            </w:r>
          </w:p>
        </w:tc>
        <w:tc>
          <w:tcPr>
            <w:tcW w:w="2402" w:type="dxa"/>
            <w:vAlign w:val="center"/>
          </w:tcPr>
          <w:p w:rsidR="002F1623" w:rsidRPr="000E700A" w:rsidRDefault="00D07518" w:rsidP="00F36BA8">
            <w:pPr>
              <w:jc w:val="center"/>
              <w:rPr>
                <w:rFonts w:asciiTheme="minorHAnsi" w:hAnsiTheme="minorHAnsi" w:cstheme="minorHAnsi"/>
                <w:sz w:val="20"/>
                <w:szCs w:val="20"/>
                <w:lang w:eastAsia="en-GB"/>
              </w:rPr>
            </w:pPr>
            <w:hyperlink r:id="rId15" w:history="1">
              <w:r w:rsidR="002F1623" w:rsidRPr="000E700A">
                <w:rPr>
                  <w:rStyle w:val="-"/>
                  <w:rFonts w:asciiTheme="minorHAnsi" w:hAnsiTheme="minorHAnsi" w:cstheme="minorHAnsi"/>
                  <w:sz w:val="20"/>
                  <w:lang w:val="en-GB" w:eastAsia="en-GB"/>
                </w:rPr>
                <w:t>metrology</w:t>
              </w:r>
              <w:r w:rsidR="002F1623" w:rsidRPr="000E700A">
                <w:rPr>
                  <w:rStyle w:val="-"/>
                  <w:rFonts w:asciiTheme="minorHAnsi" w:hAnsiTheme="minorHAnsi" w:cstheme="minorHAnsi"/>
                  <w:sz w:val="20"/>
                  <w:lang w:eastAsia="en-GB"/>
                </w:rPr>
                <w:t>.</w:t>
              </w:r>
              <w:r w:rsidR="002F1623" w:rsidRPr="000E700A">
                <w:rPr>
                  <w:rStyle w:val="-"/>
                  <w:rFonts w:asciiTheme="minorHAnsi" w:hAnsiTheme="minorHAnsi" w:cstheme="minorHAnsi"/>
                  <w:sz w:val="20"/>
                  <w:lang w:val="en-US" w:eastAsia="en-GB"/>
                </w:rPr>
                <w:t>gcsl</w:t>
              </w:r>
              <w:r w:rsidR="002F1623" w:rsidRPr="000E700A">
                <w:rPr>
                  <w:rStyle w:val="-"/>
                  <w:rFonts w:asciiTheme="minorHAnsi" w:hAnsiTheme="minorHAnsi" w:cstheme="minorHAnsi"/>
                  <w:sz w:val="20"/>
                  <w:lang w:eastAsia="en-GB"/>
                </w:rPr>
                <w:t>@</w:t>
              </w:r>
              <w:r w:rsidR="002F1623" w:rsidRPr="000E700A">
                <w:rPr>
                  <w:rStyle w:val="-"/>
                  <w:rFonts w:asciiTheme="minorHAnsi" w:hAnsiTheme="minorHAnsi" w:cstheme="minorHAnsi"/>
                  <w:sz w:val="20"/>
                  <w:lang w:val="en-GB" w:eastAsia="en-GB"/>
                </w:rPr>
                <w:t>aade</w:t>
              </w:r>
              <w:r w:rsidR="002F1623" w:rsidRPr="000E700A">
                <w:rPr>
                  <w:rStyle w:val="-"/>
                  <w:rFonts w:asciiTheme="minorHAnsi" w:hAnsiTheme="minorHAnsi" w:cstheme="minorHAnsi"/>
                  <w:sz w:val="20"/>
                  <w:lang w:eastAsia="en-GB"/>
                </w:rPr>
                <w:t>.</w:t>
              </w:r>
              <w:r w:rsidR="002F1623" w:rsidRPr="000E700A">
                <w:rPr>
                  <w:rStyle w:val="-"/>
                  <w:rFonts w:asciiTheme="minorHAnsi" w:hAnsiTheme="minorHAnsi" w:cstheme="minorHAnsi"/>
                  <w:sz w:val="20"/>
                  <w:lang w:val="en-GB" w:eastAsia="en-GB"/>
                </w:rPr>
                <w:t>gr</w:t>
              </w:r>
            </w:hyperlink>
          </w:p>
        </w:tc>
      </w:tr>
      <w:tr w:rsidR="002F1623" w:rsidRPr="00FF0660" w:rsidTr="00F36BA8">
        <w:trPr>
          <w:jc w:val="center"/>
        </w:trPr>
        <w:tc>
          <w:tcPr>
            <w:tcW w:w="2690" w:type="dxa"/>
            <w:vAlign w:val="center"/>
          </w:tcPr>
          <w:p w:rsidR="002F1623" w:rsidRPr="000E700A" w:rsidRDefault="002F1623" w:rsidP="00F36BA8">
            <w:pPr>
              <w:rPr>
                <w:rFonts w:asciiTheme="minorHAnsi" w:hAnsiTheme="minorHAnsi" w:cstheme="minorHAnsi"/>
                <w:sz w:val="20"/>
                <w:szCs w:val="20"/>
                <w:lang w:val="en-US" w:eastAsia="en-GB"/>
              </w:rPr>
            </w:pPr>
            <w:r w:rsidRPr="000E700A">
              <w:rPr>
                <w:rFonts w:asciiTheme="minorHAnsi" w:hAnsiTheme="minorHAnsi" w:cstheme="minorHAnsi"/>
                <w:sz w:val="20"/>
                <w:szCs w:val="20"/>
                <w:lang w:eastAsia="en-GB"/>
              </w:rPr>
              <w:t>Χ</w:t>
            </w:r>
            <w:r w:rsidRPr="000E700A">
              <w:rPr>
                <w:rFonts w:asciiTheme="minorHAnsi" w:hAnsiTheme="minorHAnsi" w:cstheme="minorHAnsi"/>
                <w:sz w:val="20"/>
                <w:szCs w:val="20"/>
                <w:lang w:val="en-US" w:eastAsia="en-GB"/>
              </w:rPr>
              <w:t>.</w:t>
            </w:r>
            <w:r w:rsidRPr="000E700A">
              <w:rPr>
                <w:rFonts w:asciiTheme="minorHAnsi" w:hAnsiTheme="minorHAnsi" w:cstheme="minorHAnsi"/>
                <w:sz w:val="20"/>
                <w:szCs w:val="20"/>
                <w:lang w:eastAsia="en-GB"/>
              </w:rPr>
              <w:t>Υ</w:t>
            </w:r>
            <w:r w:rsidRPr="000E700A">
              <w:rPr>
                <w:rFonts w:asciiTheme="minorHAnsi" w:hAnsiTheme="minorHAnsi" w:cstheme="minorHAnsi"/>
                <w:sz w:val="20"/>
                <w:szCs w:val="20"/>
                <w:lang w:val="en-US" w:eastAsia="en-GB"/>
              </w:rPr>
              <w:t xml:space="preserve">. </w:t>
            </w:r>
            <w:r w:rsidRPr="000E700A">
              <w:rPr>
                <w:rFonts w:asciiTheme="minorHAnsi" w:hAnsiTheme="minorHAnsi" w:cstheme="minorHAnsi"/>
                <w:sz w:val="20"/>
                <w:szCs w:val="20"/>
                <w:lang w:eastAsia="en-GB"/>
              </w:rPr>
              <w:t>Πειραιά</w:t>
            </w:r>
            <w:r w:rsidRPr="000E700A">
              <w:rPr>
                <w:rFonts w:asciiTheme="minorHAnsi" w:hAnsiTheme="minorHAnsi" w:cstheme="minorHAnsi"/>
                <w:sz w:val="20"/>
                <w:szCs w:val="20"/>
                <w:lang w:val="en-US" w:eastAsia="en-GB"/>
              </w:rPr>
              <w:t xml:space="preserve"> </w:t>
            </w:r>
          </w:p>
          <w:p w:rsidR="002F1623" w:rsidRPr="000E700A" w:rsidRDefault="002F1623" w:rsidP="00F36BA8">
            <w:pPr>
              <w:tabs>
                <w:tab w:val="left" w:pos="142"/>
              </w:tabs>
              <w:rPr>
                <w:rFonts w:asciiTheme="minorHAnsi" w:hAnsiTheme="minorHAnsi" w:cstheme="minorHAnsi"/>
                <w:sz w:val="20"/>
                <w:szCs w:val="20"/>
                <w:lang w:val="en-US"/>
              </w:rPr>
            </w:pPr>
            <w:r w:rsidRPr="000E700A">
              <w:rPr>
                <w:rFonts w:asciiTheme="minorHAnsi" w:hAnsiTheme="minorHAnsi" w:cstheme="minorHAnsi"/>
                <w:sz w:val="20"/>
                <w:szCs w:val="20"/>
                <w:lang w:val="en-US"/>
              </w:rPr>
              <w:t>(NUTS: EL307)</w:t>
            </w:r>
          </w:p>
        </w:tc>
        <w:tc>
          <w:tcPr>
            <w:tcW w:w="1841" w:type="dxa"/>
            <w:vAlign w:val="center"/>
          </w:tcPr>
          <w:p w:rsidR="002F1623" w:rsidRPr="000E700A" w:rsidRDefault="002F1623" w:rsidP="00F36BA8">
            <w:pPr>
              <w:jc w:val="center"/>
              <w:rPr>
                <w:rFonts w:asciiTheme="minorHAnsi" w:hAnsiTheme="minorHAnsi" w:cstheme="minorHAnsi"/>
                <w:sz w:val="20"/>
                <w:szCs w:val="20"/>
                <w:lang w:eastAsia="en-GB"/>
              </w:rPr>
            </w:pPr>
            <w:r w:rsidRPr="000E700A">
              <w:rPr>
                <w:rFonts w:asciiTheme="minorHAnsi" w:hAnsiTheme="minorHAnsi" w:cstheme="minorHAnsi"/>
                <w:sz w:val="20"/>
                <w:szCs w:val="20"/>
                <w:lang w:eastAsia="en-GB"/>
              </w:rPr>
              <w:t>Ακτή Κονδύλη 32,</w:t>
            </w:r>
          </w:p>
          <w:p w:rsidR="002F1623" w:rsidRPr="000E700A" w:rsidRDefault="002F1623" w:rsidP="00F36BA8">
            <w:pPr>
              <w:tabs>
                <w:tab w:val="left" w:pos="142"/>
              </w:tabs>
              <w:jc w:val="center"/>
              <w:rPr>
                <w:rFonts w:asciiTheme="minorHAnsi" w:hAnsiTheme="minorHAnsi" w:cstheme="minorHAnsi"/>
                <w:sz w:val="20"/>
                <w:szCs w:val="20"/>
              </w:rPr>
            </w:pPr>
            <w:r w:rsidRPr="000E700A">
              <w:rPr>
                <w:rFonts w:asciiTheme="minorHAnsi" w:hAnsiTheme="minorHAnsi" w:cstheme="minorHAnsi"/>
                <w:sz w:val="20"/>
                <w:szCs w:val="20"/>
                <w:lang w:eastAsia="en-GB"/>
              </w:rPr>
              <w:t>ΤΚ</w:t>
            </w:r>
            <w:r w:rsidRPr="000E700A">
              <w:rPr>
                <w:rFonts w:asciiTheme="minorHAnsi" w:hAnsiTheme="minorHAnsi" w:cstheme="minorHAnsi"/>
                <w:sz w:val="20"/>
                <w:szCs w:val="20"/>
                <w:lang w:val="en-GB" w:eastAsia="en-GB"/>
              </w:rPr>
              <w:t> </w:t>
            </w:r>
            <w:r w:rsidRPr="000E700A">
              <w:rPr>
                <w:rFonts w:asciiTheme="minorHAnsi" w:hAnsiTheme="minorHAnsi" w:cstheme="minorHAnsi"/>
                <w:sz w:val="20"/>
                <w:szCs w:val="20"/>
                <w:lang w:eastAsia="en-GB"/>
              </w:rPr>
              <w:t xml:space="preserve"> 185 10, Πειραιάς</w:t>
            </w:r>
          </w:p>
        </w:tc>
        <w:tc>
          <w:tcPr>
            <w:tcW w:w="1843" w:type="dxa"/>
            <w:vAlign w:val="center"/>
          </w:tcPr>
          <w:p w:rsidR="002F1623" w:rsidRPr="000E700A" w:rsidRDefault="002F1623" w:rsidP="00F36BA8">
            <w:pPr>
              <w:jc w:val="center"/>
              <w:rPr>
                <w:rFonts w:asciiTheme="minorHAnsi" w:hAnsiTheme="minorHAnsi" w:cstheme="minorHAnsi"/>
                <w:sz w:val="20"/>
                <w:szCs w:val="20"/>
              </w:rPr>
            </w:pPr>
            <w:r w:rsidRPr="000E700A">
              <w:rPr>
                <w:rFonts w:asciiTheme="minorHAnsi" w:hAnsiTheme="minorHAnsi" w:cstheme="minorHAnsi"/>
                <w:sz w:val="20"/>
                <w:szCs w:val="20"/>
                <w:lang w:eastAsia="en-GB"/>
              </w:rPr>
              <w:t>Κ. Παπαδοπούλου</w:t>
            </w:r>
          </w:p>
        </w:tc>
        <w:tc>
          <w:tcPr>
            <w:tcW w:w="1277" w:type="dxa"/>
            <w:vAlign w:val="center"/>
          </w:tcPr>
          <w:p w:rsidR="002F1623" w:rsidRPr="000E700A" w:rsidRDefault="002F1623" w:rsidP="00F36BA8">
            <w:pPr>
              <w:jc w:val="center"/>
              <w:rPr>
                <w:rFonts w:asciiTheme="minorHAnsi" w:hAnsiTheme="minorHAnsi" w:cstheme="minorHAnsi"/>
                <w:sz w:val="20"/>
                <w:szCs w:val="20"/>
              </w:rPr>
            </w:pPr>
            <w:r w:rsidRPr="000E700A">
              <w:rPr>
                <w:rFonts w:asciiTheme="minorHAnsi" w:hAnsiTheme="minorHAnsi" w:cstheme="minorHAnsi"/>
                <w:sz w:val="20"/>
                <w:szCs w:val="20"/>
                <w:lang w:eastAsia="en-GB"/>
              </w:rPr>
              <w:t>2104613991</w:t>
            </w:r>
          </w:p>
        </w:tc>
        <w:tc>
          <w:tcPr>
            <w:tcW w:w="2402" w:type="dxa"/>
            <w:vAlign w:val="center"/>
          </w:tcPr>
          <w:p w:rsidR="002F1623" w:rsidRPr="000E700A" w:rsidRDefault="00D07518" w:rsidP="00F36BA8">
            <w:pPr>
              <w:jc w:val="center"/>
              <w:rPr>
                <w:sz w:val="20"/>
                <w:szCs w:val="20"/>
              </w:rPr>
            </w:pPr>
            <w:hyperlink r:id="rId16" w:history="1">
              <w:r w:rsidR="002F1623" w:rsidRPr="000E700A">
                <w:rPr>
                  <w:rStyle w:val="-"/>
                  <w:rFonts w:asciiTheme="minorHAnsi" w:hAnsiTheme="minorHAnsi" w:cstheme="minorHAnsi"/>
                  <w:sz w:val="20"/>
                  <w:lang w:val="en-GB" w:eastAsia="en-GB"/>
                </w:rPr>
                <w:t>piraeus</w:t>
              </w:r>
              <w:r w:rsidR="002F1623" w:rsidRPr="000E700A">
                <w:rPr>
                  <w:rStyle w:val="-"/>
                  <w:rFonts w:asciiTheme="minorHAnsi" w:hAnsiTheme="minorHAnsi" w:cstheme="minorHAnsi"/>
                  <w:sz w:val="20"/>
                  <w:lang w:eastAsia="en-GB"/>
                </w:rPr>
                <w:t>.</w:t>
              </w:r>
              <w:r w:rsidR="002F1623" w:rsidRPr="000E700A">
                <w:rPr>
                  <w:rStyle w:val="-"/>
                  <w:rFonts w:asciiTheme="minorHAnsi" w:hAnsiTheme="minorHAnsi" w:cstheme="minorHAnsi"/>
                  <w:sz w:val="20"/>
                  <w:lang w:val="en-US" w:eastAsia="en-GB"/>
                </w:rPr>
                <w:t>gcsl</w:t>
              </w:r>
              <w:r w:rsidR="002F1623" w:rsidRPr="000E700A">
                <w:rPr>
                  <w:rStyle w:val="-"/>
                  <w:rFonts w:asciiTheme="minorHAnsi" w:hAnsiTheme="minorHAnsi" w:cstheme="minorHAnsi"/>
                  <w:sz w:val="20"/>
                  <w:lang w:eastAsia="en-GB"/>
                </w:rPr>
                <w:t>@</w:t>
              </w:r>
              <w:r w:rsidR="002F1623" w:rsidRPr="000E700A">
                <w:rPr>
                  <w:rStyle w:val="-"/>
                  <w:rFonts w:asciiTheme="minorHAnsi" w:hAnsiTheme="minorHAnsi" w:cstheme="minorHAnsi"/>
                  <w:sz w:val="20"/>
                  <w:lang w:val="en-US" w:eastAsia="en-GB"/>
                </w:rPr>
                <w:t>aade</w:t>
              </w:r>
              <w:r w:rsidR="002F1623" w:rsidRPr="000E700A">
                <w:rPr>
                  <w:rStyle w:val="-"/>
                  <w:rFonts w:asciiTheme="minorHAnsi" w:hAnsiTheme="minorHAnsi" w:cstheme="minorHAnsi"/>
                  <w:sz w:val="20"/>
                  <w:lang w:eastAsia="en-GB"/>
                </w:rPr>
                <w:t>.</w:t>
              </w:r>
              <w:r w:rsidR="002F1623" w:rsidRPr="000E700A">
                <w:rPr>
                  <w:rStyle w:val="-"/>
                  <w:rFonts w:asciiTheme="minorHAnsi" w:hAnsiTheme="minorHAnsi" w:cstheme="minorHAnsi"/>
                  <w:sz w:val="20"/>
                  <w:lang w:val="en-GB" w:eastAsia="en-GB"/>
                </w:rPr>
                <w:t>g</w:t>
              </w:r>
            </w:hyperlink>
            <w:r w:rsidR="002F1623" w:rsidRPr="000E700A">
              <w:rPr>
                <w:rFonts w:asciiTheme="minorHAnsi" w:hAnsiTheme="minorHAnsi" w:cstheme="minorHAnsi"/>
                <w:sz w:val="20"/>
                <w:szCs w:val="20"/>
                <w:lang w:val="en-GB" w:eastAsia="en-GB"/>
              </w:rPr>
              <w:t>r</w:t>
            </w:r>
          </w:p>
        </w:tc>
      </w:tr>
      <w:tr w:rsidR="002F1623" w:rsidRPr="00FF0660" w:rsidTr="00F36BA8">
        <w:trPr>
          <w:jc w:val="center"/>
        </w:trPr>
        <w:tc>
          <w:tcPr>
            <w:tcW w:w="2690" w:type="dxa"/>
            <w:vAlign w:val="center"/>
          </w:tcPr>
          <w:p w:rsidR="002F1623" w:rsidRPr="00DF2228" w:rsidRDefault="002F1623" w:rsidP="00F36BA8">
            <w:pPr>
              <w:tabs>
                <w:tab w:val="left" w:pos="142"/>
              </w:tabs>
              <w:rPr>
                <w:rFonts w:asciiTheme="minorHAnsi" w:hAnsiTheme="minorHAnsi" w:cstheme="minorHAnsi"/>
                <w:sz w:val="20"/>
                <w:szCs w:val="20"/>
              </w:rPr>
            </w:pPr>
            <w:r w:rsidRPr="00DF2228">
              <w:rPr>
                <w:rFonts w:asciiTheme="minorHAnsi" w:hAnsiTheme="minorHAnsi" w:cstheme="minorHAnsi"/>
                <w:sz w:val="20"/>
                <w:szCs w:val="20"/>
              </w:rPr>
              <w:t>Χ.Υ. Κεντρικής Μακεδονίας,  Θεσσαλονίκη</w:t>
            </w:r>
          </w:p>
          <w:p w:rsidR="002F1623" w:rsidRPr="00DF2228" w:rsidRDefault="002F1623" w:rsidP="00F36BA8">
            <w:pPr>
              <w:tabs>
                <w:tab w:val="left" w:pos="142"/>
              </w:tabs>
              <w:rPr>
                <w:rFonts w:asciiTheme="minorHAnsi" w:hAnsiTheme="minorHAnsi" w:cstheme="minorHAnsi"/>
                <w:sz w:val="20"/>
                <w:szCs w:val="20"/>
              </w:rPr>
            </w:pPr>
            <w:r w:rsidRPr="00DF2228">
              <w:rPr>
                <w:rFonts w:asciiTheme="minorHAnsi" w:hAnsiTheme="minorHAnsi" w:cstheme="minorHAnsi"/>
                <w:sz w:val="20"/>
                <w:szCs w:val="20"/>
              </w:rPr>
              <w:t>(NUTS: EL522)</w:t>
            </w:r>
          </w:p>
        </w:tc>
        <w:tc>
          <w:tcPr>
            <w:tcW w:w="1841" w:type="dxa"/>
            <w:vAlign w:val="center"/>
          </w:tcPr>
          <w:p w:rsidR="002F1623" w:rsidRPr="00DF2228" w:rsidRDefault="002F1623" w:rsidP="00F36BA8">
            <w:pPr>
              <w:tabs>
                <w:tab w:val="left" w:pos="142"/>
              </w:tabs>
              <w:jc w:val="center"/>
              <w:rPr>
                <w:rFonts w:asciiTheme="minorHAnsi" w:hAnsiTheme="minorHAnsi" w:cstheme="minorHAnsi"/>
                <w:sz w:val="20"/>
                <w:szCs w:val="20"/>
              </w:rPr>
            </w:pPr>
            <w:r w:rsidRPr="00DF2228">
              <w:rPr>
                <w:rFonts w:asciiTheme="minorHAnsi" w:hAnsiTheme="minorHAnsi" w:cstheme="minorHAnsi"/>
                <w:sz w:val="20"/>
                <w:szCs w:val="20"/>
              </w:rPr>
              <w:t xml:space="preserve">Ν. Βότση 1 </w:t>
            </w:r>
          </w:p>
          <w:p w:rsidR="002F1623" w:rsidRPr="00DF2228" w:rsidRDefault="002F1623" w:rsidP="00F36BA8">
            <w:pPr>
              <w:tabs>
                <w:tab w:val="left" w:pos="142"/>
              </w:tabs>
              <w:spacing w:line="264" w:lineRule="auto"/>
              <w:jc w:val="center"/>
              <w:rPr>
                <w:rFonts w:asciiTheme="minorHAnsi" w:hAnsiTheme="minorHAnsi" w:cstheme="minorHAnsi"/>
                <w:sz w:val="20"/>
                <w:szCs w:val="20"/>
              </w:rPr>
            </w:pPr>
            <w:r w:rsidRPr="00DF2228">
              <w:rPr>
                <w:rFonts w:asciiTheme="minorHAnsi" w:hAnsiTheme="minorHAnsi" w:cstheme="minorHAnsi"/>
                <w:sz w:val="20"/>
                <w:szCs w:val="20"/>
              </w:rPr>
              <w:t>ΤΚ 54625</w:t>
            </w:r>
          </w:p>
        </w:tc>
        <w:tc>
          <w:tcPr>
            <w:tcW w:w="1843" w:type="dxa"/>
            <w:vAlign w:val="center"/>
          </w:tcPr>
          <w:p w:rsidR="002F1623" w:rsidRPr="00DF2228" w:rsidRDefault="002F1623" w:rsidP="00F36BA8">
            <w:pPr>
              <w:tabs>
                <w:tab w:val="left" w:pos="142"/>
              </w:tabs>
              <w:jc w:val="center"/>
              <w:rPr>
                <w:rFonts w:asciiTheme="minorHAnsi" w:hAnsiTheme="minorHAnsi" w:cstheme="minorHAnsi"/>
                <w:sz w:val="20"/>
                <w:szCs w:val="20"/>
              </w:rPr>
            </w:pPr>
            <w:r w:rsidRPr="00DF2228">
              <w:rPr>
                <w:rFonts w:asciiTheme="minorHAnsi" w:hAnsiTheme="minorHAnsi" w:cstheme="minorHAnsi"/>
                <w:sz w:val="20"/>
                <w:szCs w:val="20"/>
              </w:rPr>
              <w:t>Π. Ταραντίλη</w:t>
            </w:r>
          </w:p>
        </w:tc>
        <w:tc>
          <w:tcPr>
            <w:tcW w:w="1277" w:type="dxa"/>
            <w:vAlign w:val="center"/>
          </w:tcPr>
          <w:p w:rsidR="002F1623" w:rsidRPr="00DF2228" w:rsidRDefault="002F1623" w:rsidP="00F36BA8">
            <w:pPr>
              <w:tabs>
                <w:tab w:val="left" w:pos="142"/>
              </w:tabs>
              <w:jc w:val="center"/>
              <w:rPr>
                <w:rFonts w:asciiTheme="minorHAnsi" w:hAnsiTheme="minorHAnsi" w:cstheme="minorHAnsi"/>
                <w:sz w:val="20"/>
                <w:szCs w:val="20"/>
              </w:rPr>
            </w:pPr>
            <w:r w:rsidRPr="00DF2228">
              <w:rPr>
                <w:rFonts w:asciiTheme="minorHAnsi" w:hAnsiTheme="minorHAnsi" w:cstheme="minorHAnsi"/>
                <w:sz w:val="20"/>
                <w:szCs w:val="20"/>
              </w:rPr>
              <w:t>2313336661</w:t>
            </w:r>
          </w:p>
        </w:tc>
        <w:tc>
          <w:tcPr>
            <w:tcW w:w="2402" w:type="dxa"/>
            <w:vAlign w:val="center"/>
          </w:tcPr>
          <w:p w:rsidR="002F1623" w:rsidRPr="00DF2228" w:rsidRDefault="00D07518" w:rsidP="00F36BA8">
            <w:pPr>
              <w:tabs>
                <w:tab w:val="left" w:pos="142"/>
              </w:tabs>
              <w:jc w:val="center"/>
              <w:rPr>
                <w:rFonts w:asciiTheme="minorHAnsi" w:hAnsiTheme="minorHAnsi" w:cstheme="minorHAnsi"/>
                <w:sz w:val="20"/>
                <w:szCs w:val="20"/>
              </w:rPr>
            </w:pPr>
            <w:hyperlink r:id="rId17" w:history="1">
              <w:r w:rsidR="002F1623" w:rsidRPr="007233BA">
                <w:rPr>
                  <w:rStyle w:val="-"/>
                  <w:sz w:val="20"/>
                </w:rPr>
                <w:t>cenmac.gcsl@aade.gr</w:t>
              </w:r>
            </w:hyperlink>
            <w:r w:rsidR="002F1623">
              <w:rPr>
                <w:sz w:val="20"/>
                <w:szCs w:val="20"/>
              </w:rPr>
              <w:t xml:space="preserve"> </w:t>
            </w:r>
          </w:p>
        </w:tc>
      </w:tr>
      <w:tr w:rsidR="002F1623" w:rsidRPr="00FF0660" w:rsidTr="00F36BA8">
        <w:trPr>
          <w:jc w:val="center"/>
        </w:trPr>
        <w:tc>
          <w:tcPr>
            <w:tcW w:w="2690" w:type="dxa"/>
            <w:vAlign w:val="center"/>
          </w:tcPr>
          <w:p w:rsidR="002F1623" w:rsidRPr="002F1623" w:rsidRDefault="002F1623" w:rsidP="002F1623">
            <w:pPr>
              <w:jc w:val="left"/>
              <w:rPr>
                <w:rFonts w:ascii="Calibri" w:hAnsi="Calibri" w:cs="Calibri"/>
                <w:sz w:val="20"/>
                <w:szCs w:val="20"/>
              </w:rPr>
            </w:pPr>
            <w:r w:rsidRPr="002F1623">
              <w:rPr>
                <w:rFonts w:ascii="Calibri" w:hAnsi="Calibri" w:cs="Calibri"/>
                <w:sz w:val="20"/>
                <w:szCs w:val="20"/>
              </w:rPr>
              <w:lastRenderedPageBreak/>
              <w:t>Χ.Υ. Ηπείρου – Δυτικής Μακεδονίας (Ιωάννινα)</w:t>
            </w:r>
          </w:p>
          <w:p w:rsidR="002F1623" w:rsidRPr="002F1623" w:rsidRDefault="002F1623" w:rsidP="002F1623">
            <w:pPr>
              <w:tabs>
                <w:tab w:val="left" w:pos="142"/>
              </w:tabs>
              <w:rPr>
                <w:rFonts w:asciiTheme="minorHAnsi" w:hAnsiTheme="minorHAnsi" w:cstheme="minorHAnsi"/>
                <w:sz w:val="20"/>
                <w:szCs w:val="20"/>
              </w:rPr>
            </w:pPr>
            <w:r w:rsidRPr="002F1623">
              <w:rPr>
                <w:rFonts w:ascii="Calibri" w:hAnsi="Calibri" w:cs="Calibri"/>
                <w:sz w:val="20"/>
                <w:szCs w:val="20"/>
              </w:rPr>
              <w:t>(</w:t>
            </w:r>
            <w:r w:rsidRPr="002F1623">
              <w:rPr>
                <w:rFonts w:ascii="Calibri" w:hAnsi="Calibri" w:cs="Calibri"/>
                <w:sz w:val="20"/>
                <w:szCs w:val="20"/>
                <w:lang w:val="en-US"/>
              </w:rPr>
              <w:t>NUTS</w:t>
            </w:r>
            <w:r w:rsidRPr="002F1623">
              <w:rPr>
                <w:rFonts w:ascii="Calibri" w:hAnsi="Calibri" w:cs="Calibri"/>
                <w:sz w:val="20"/>
                <w:szCs w:val="20"/>
              </w:rPr>
              <w:t xml:space="preserve">: </w:t>
            </w:r>
            <w:r w:rsidRPr="002F1623">
              <w:rPr>
                <w:rFonts w:ascii="Calibri" w:hAnsi="Calibri" w:cs="Calibri"/>
                <w:sz w:val="20"/>
                <w:szCs w:val="20"/>
                <w:lang w:val="en-US"/>
              </w:rPr>
              <w:t>EL</w:t>
            </w:r>
            <w:r w:rsidRPr="002F1623">
              <w:rPr>
                <w:rFonts w:ascii="Calibri" w:hAnsi="Calibri" w:cs="Calibri"/>
                <w:sz w:val="20"/>
                <w:szCs w:val="20"/>
              </w:rPr>
              <w:t>543)</w:t>
            </w:r>
          </w:p>
        </w:tc>
        <w:tc>
          <w:tcPr>
            <w:tcW w:w="1841" w:type="dxa"/>
            <w:vAlign w:val="center"/>
          </w:tcPr>
          <w:p w:rsidR="002F1623" w:rsidRPr="002F1623" w:rsidRDefault="002F1623" w:rsidP="002F1623">
            <w:pPr>
              <w:jc w:val="center"/>
              <w:rPr>
                <w:rFonts w:ascii="Calibri" w:hAnsi="Calibri" w:cs="Calibri"/>
                <w:sz w:val="20"/>
                <w:szCs w:val="20"/>
              </w:rPr>
            </w:pPr>
            <w:r w:rsidRPr="002F1623">
              <w:rPr>
                <w:rFonts w:ascii="Calibri" w:hAnsi="Calibri" w:cs="Calibri"/>
                <w:sz w:val="20"/>
                <w:szCs w:val="20"/>
              </w:rPr>
              <w:t xml:space="preserve">Δομπόλη 30, </w:t>
            </w:r>
          </w:p>
          <w:p w:rsidR="002F1623" w:rsidRPr="002F1623" w:rsidRDefault="002F1623" w:rsidP="002F1623">
            <w:pPr>
              <w:tabs>
                <w:tab w:val="left" w:pos="142"/>
              </w:tabs>
              <w:jc w:val="center"/>
              <w:rPr>
                <w:rFonts w:asciiTheme="minorHAnsi" w:hAnsiTheme="minorHAnsi" w:cstheme="minorHAnsi"/>
                <w:sz w:val="20"/>
                <w:szCs w:val="20"/>
              </w:rPr>
            </w:pPr>
            <w:r w:rsidRPr="002F1623">
              <w:rPr>
                <w:rFonts w:ascii="Calibri" w:hAnsi="Calibri" w:cs="Calibri"/>
                <w:sz w:val="20"/>
                <w:szCs w:val="20"/>
              </w:rPr>
              <w:t>ΤΚ 451 10</w:t>
            </w:r>
          </w:p>
        </w:tc>
        <w:tc>
          <w:tcPr>
            <w:tcW w:w="1843" w:type="dxa"/>
            <w:vAlign w:val="center"/>
          </w:tcPr>
          <w:p w:rsidR="002F1623" w:rsidRPr="002F1623" w:rsidRDefault="002F1623" w:rsidP="002F1623">
            <w:pPr>
              <w:tabs>
                <w:tab w:val="left" w:pos="142"/>
              </w:tabs>
              <w:jc w:val="center"/>
              <w:rPr>
                <w:rFonts w:asciiTheme="minorHAnsi" w:hAnsiTheme="minorHAnsi" w:cstheme="minorHAnsi"/>
                <w:sz w:val="20"/>
                <w:szCs w:val="20"/>
              </w:rPr>
            </w:pPr>
            <w:r w:rsidRPr="002F1623">
              <w:rPr>
                <w:rFonts w:ascii="Calibri" w:hAnsi="Calibri" w:cs="Calibri"/>
                <w:sz w:val="20"/>
                <w:szCs w:val="20"/>
              </w:rPr>
              <w:t>Σ. Στάθη</w:t>
            </w:r>
          </w:p>
        </w:tc>
        <w:tc>
          <w:tcPr>
            <w:tcW w:w="1277" w:type="dxa"/>
            <w:vAlign w:val="center"/>
          </w:tcPr>
          <w:p w:rsidR="002F1623" w:rsidRPr="002F1623" w:rsidRDefault="002F1623" w:rsidP="002F1623">
            <w:pPr>
              <w:tabs>
                <w:tab w:val="left" w:pos="142"/>
              </w:tabs>
              <w:jc w:val="center"/>
              <w:rPr>
                <w:rFonts w:asciiTheme="minorHAnsi" w:hAnsiTheme="minorHAnsi" w:cstheme="minorHAnsi"/>
                <w:sz w:val="20"/>
                <w:szCs w:val="20"/>
              </w:rPr>
            </w:pPr>
            <w:r w:rsidRPr="002F1623">
              <w:rPr>
                <w:rFonts w:ascii="Calibri" w:hAnsi="Calibri" w:cs="Calibri"/>
                <w:sz w:val="20"/>
                <w:szCs w:val="20"/>
              </w:rPr>
              <w:t>2651085002</w:t>
            </w:r>
          </w:p>
        </w:tc>
        <w:tc>
          <w:tcPr>
            <w:tcW w:w="2402" w:type="dxa"/>
            <w:vAlign w:val="center"/>
          </w:tcPr>
          <w:p w:rsidR="002F1623" w:rsidRPr="002F1623" w:rsidRDefault="00D07518" w:rsidP="002F1623">
            <w:pPr>
              <w:tabs>
                <w:tab w:val="left" w:pos="142"/>
              </w:tabs>
              <w:jc w:val="center"/>
              <w:rPr>
                <w:sz w:val="20"/>
                <w:szCs w:val="20"/>
              </w:rPr>
            </w:pPr>
            <w:hyperlink r:id="rId18" w:history="1">
              <w:r w:rsidR="002F1623" w:rsidRPr="002F1623">
                <w:rPr>
                  <w:rStyle w:val="-"/>
                  <w:rFonts w:ascii="Calibri" w:hAnsi="Calibri" w:cs="Calibri"/>
                  <w:sz w:val="20"/>
                  <w:szCs w:val="20"/>
                  <w:lang w:val="en-US"/>
                </w:rPr>
                <w:t>e</w:t>
              </w:r>
              <w:r w:rsidR="002F1623" w:rsidRPr="002F1623">
                <w:rPr>
                  <w:rStyle w:val="-"/>
                  <w:rFonts w:ascii="Calibri" w:hAnsi="Calibri" w:cs="Calibri"/>
                  <w:sz w:val="20"/>
                  <w:szCs w:val="20"/>
                </w:rPr>
                <w:t>pirus</w:t>
              </w:r>
              <w:r w:rsidR="002F1623" w:rsidRPr="002F1623">
                <w:rPr>
                  <w:rStyle w:val="-"/>
                  <w:rFonts w:ascii="Calibri" w:hAnsi="Calibri" w:cs="Calibri"/>
                  <w:sz w:val="20"/>
                  <w:szCs w:val="20"/>
                  <w:lang w:val="en-US"/>
                </w:rPr>
                <w:t>.gcsl</w:t>
              </w:r>
              <w:r w:rsidR="002F1623" w:rsidRPr="002F1623">
                <w:rPr>
                  <w:rStyle w:val="-"/>
                  <w:rFonts w:ascii="Calibri" w:hAnsi="Calibri" w:cs="Calibri"/>
                  <w:sz w:val="20"/>
                  <w:szCs w:val="20"/>
                </w:rPr>
                <w:t>@</w:t>
              </w:r>
              <w:r w:rsidR="002F1623" w:rsidRPr="002F1623">
                <w:rPr>
                  <w:rStyle w:val="-"/>
                  <w:rFonts w:ascii="Calibri" w:hAnsi="Calibri" w:cs="Calibri"/>
                  <w:sz w:val="20"/>
                  <w:szCs w:val="20"/>
                  <w:lang w:val="en-US"/>
                </w:rPr>
                <w:t>aade</w:t>
              </w:r>
              <w:r w:rsidR="002F1623" w:rsidRPr="002F1623">
                <w:rPr>
                  <w:rStyle w:val="-"/>
                  <w:rFonts w:ascii="Calibri" w:hAnsi="Calibri" w:cs="Calibri"/>
                  <w:sz w:val="20"/>
                  <w:szCs w:val="20"/>
                </w:rPr>
                <w:t>.gr</w:t>
              </w:r>
            </w:hyperlink>
            <w:r w:rsidR="002F1623" w:rsidRPr="002F1623">
              <w:rPr>
                <w:rFonts w:ascii="Calibri" w:hAnsi="Calibri" w:cs="Calibri"/>
                <w:sz w:val="20"/>
                <w:szCs w:val="20"/>
                <w:lang w:val="en-US"/>
              </w:rPr>
              <w:t xml:space="preserve"> </w:t>
            </w:r>
          </w:p>
        </w:tc>
      </w:tr>
      <w:bookmarkEnd w:id="5"/>
    </w:tbl>
    <w:p w:rsidR="000F5B56" w:rsidRPr="00D54B90" w:rsidRDefault="000F5B56" w:rsidP="00E93DA5">
      <w:pPr>
        <w:spacing w:line="276" w:lineRule="auto"/>
        <w:rPr>
          <w:rFonts w:asciiTheme="minorHAnsi" w:hAnsiTheme="minorHAnsi" w:cstheme="minorHAnsi"/>
          <w:bCs/>
          <w:sz w:val="20"/>
          <w:szCs w:val="20"/>
          <w:u w:val="single"/>
          <w:lang w:eastAsia="ar-SA"/>
        </w:rPr>
      </w:pPr>
    </w:p>
    <w:p w:rsidR="00C7752E" w:rsidRPr="00D54B90"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D54B90">
        <w:rPr>
          <w:rFonts w:asciiTheme="minorHAnsi" w:hAnsiTheme="minorHAnsi" w:cstheme="minorHAnsi"/>
          <w:color w:val="auto"/>
          <w:sz w:val="20"/>
          <w:szCs w:val="20"/>
        </w:rPr>
        <w:t xml:space="preserve">Προσφορές υποβάλλονται για ένα, για περισσότερα από ένα ή για όλα τα ζητούμενα </w:t>
      </w:r>
      <w:r w:rsidR="007A116D" w:rsidRPr="00D54B90">
        <w:rPr>
          <w:rFonts w:asciiTheme="minorHAnsi" w:hAnsiTheme="minorHAnsi" w:cstheme="minorHAnsi"/>
          <w:color w:val="auto"/>
          <w:sz w:val="20"/>
          <w:szCs w:val="20"/>
        </w:rPr>
        <w:t>τμήματα</w:t>
      </w:r>
      <w:r w:rsidRPr="00D54B90">
        <w:rPr>
          <w:rFonts w:asciiTheme="minorHAnsi" w:hAnsiTheme="minorHAnsi" w:cstheme="minorHAnsi"/>
          <w:color w:val="auto"/>
          <w:sz w:val="20"/>
          <w:szCs w:val="20"/>
        </w:rPr>
        <w:t xml:space="preserve">, όπως αυτά περιγράφονται στο Παράρτημα Α΄. Σημειώνεται ότι κάθε προσφορά πρέπει να αφορά </w:t>
      </w:r>
      <w:r w:rsidR="00A17386" w:rsidRPr="00D54B90">
        <w:rPr>
          <w:rFonts w:asciiTheme="minorHAnsi" w:hAnsiTheme="minorHAnsi" w:cstheme="minorHAnsi"/>
          <w:color w:val="auto"/>
          <w:sz w:val="20"/>
          <w:szCs w:val="20"/>
        </w:rPr>
        <w:t>στο σύνολο της ποσότητας</w:t>
      </w:r>
      <w:r w:rsidRPr="00D54B90">
        <w:rPr>
          <w:rFonts w:asciiTheme="minorHAnsi" w:hAnsiTheme="minorHAnsi" w:cstheme="minorHAnsi"/>
          <w:color w:val="auto"/>
          <w:sz w:val="20"/>
          <w:szCs w:val="20"/>
        </w:rPr>
        <w:t xml:space="preserve"> </w:t>
      </w:r>
      <w:r w:rsidR="00AA2FA8" w:rsidRPr="00D54B90">
        <w:rPr>
          <w:rFonts w:asciiTheme="minorHAnsi" w:hAnsiTheme="minorHAnsi" w:cstheme="minorHAnsi"/>
          <w:sz w:val="20"/>
          <w:szCs w:val="20"/>
        </w:rPr>
        <w:t xml:space="preserve">των ειδών του </w:t>
      </w:r>
      <w:r w:rsidRPr="00D54B90">
        <w:rPr>
          <w:rFonts w:asciiTheme="minorHAnsi" w:hAnsiTheme="minorHAnsi" w:cstheme="minorHAnsi"/>
          <w:color w:val="auto"/>
          <w:sz w:val="20"/>
          <w:szCs w:val="20"/>
        </w:rPr>
        <w:t xml:space="preserve">κάθε υπό προμήθεια </w:t>
      </w:r>
      <w:r w:rsidR="007A116D" w:rsidRPr="00D54B90">
        <w:rPr>
          <w:rFonts w:asciiTheme="minorHAnsi" w:hAnsiTheme="minorHAnsi" w:cstheme="minorHAnsi"/>
          <w:color w:val="auto"/>
          <w:sz w:val="20"/>
          <w:szCs w:val="20"/>
        </w:rPr>
        <w:t>τμήματος</w:t>
      </w:r>
      <w:r w:rsidRPr="00D54B90">
        <w:rPr>
          <w:rFonts w:asciiTheme="minorHAnsi" w:hAnsiTheme="minorHAnsi" w:cstheme="minorHAnsi"/>
          <w:color w:val="auto"/>
          <w:sz w:val="20"/>
          <w:szCs w:val="20"/>
        </w:rPr>
        <w:t>.</w:t>
      </w:r>
    </w:p>
    <w:p w:rsidR="00C7752E" w:rsidRPr="00D54B90"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heme="minorHAnsi"/>
          <w:color w:val="auto"/>
          <w:sz w:val="20"/>
          <w:szCs w:val="20"/>
        </w:rPr>
      </w:pPr>
      <w:r w:rsidRPr="00D54B90">
        <w:rPr>
          <w:rFonts w:asciiTheme="minorHAnsi" w:hAnsiTheme="minorHAnsi" w:cstheme="minorHAnsi"/>
          <w:color w:val="auto"/>
          <w:sz w:val="20"/>
          <w:szCs w:val="20"/>
        </w:rPr>
        <w:t xml:space="preserve">Η εκτιμώμενη αξία της σύμβασης ανέρχεται στο ποσό των </w:t>
      </w:r>
      <w:r w:rsidR="002F1623">
        <w:rPr>
          <w:rFonts w:asciiTheme="minorHAnsi" w:hAnsiTheme="minorHAnsi" w:cstheme="minorHAnsi"/>
          <w:sz w:val="20"/>
          <w:szCs w:val="20"/>
        </w:rPr>
        <w:t>138</w:t>
      </w:r>
      <w:r w:rsidR="00A17386" w:rsidRPr="00D54B90">
        <w:rPr>
          <w:rFonts w:asciiTheme="minorHAnsi" w:hAnsiTheme="minorHAnsi" w:cstheme="minorHAnsi"/>
          <w:sz w:val="20"/>
          <w:szCs w:val="20"/>
        </w:rPr>
        <w:t>.</w:t>
      </w:r>
      <w:r w:rsidR="002F1623">
        <w:rPr>
          <w:rFonts w:asciiTheme="minorHAnsi" w:hAnsiTheme="minorHAnsi" w:cstheme="minorHAnsi"/>
          <w:sz w:val="20"/>
          <w:szCs w:val="20"/>
        </w:rPr>
        <w:t>880</w:t>
      </w:r>
      <w:r w:rsidR="00A17386" w:rsidRPr="00D54B90">
        <w:rPr>
          <w:rFonts w:asciiTheme="minorHAnsi" w:hAnsiTheme="minorHAnsi" w:cstheme="minorHAnsi"/>
          <w:sz w:val="20"/>
          <w:szCs w:val="20"/>
        </w:rPr>
        <w:t>,00</w:t>
      </w:r>
      <w:r w:rsidRPr="00D54B90">
        <w:rPr>
          <w:rFonts w:asciiTheme="minorHAnsi" w:hAnsiTheme="minorHAnsi" w:cstheme="minorHAnsi"/>
          <w:color w:val="auto"/>
          <w:sz w:val="20"/>
          <w:szCs w:val="20"/>
        </w:rPr>
        <w:t xml:space="preserve">€ συμπεριλαμβανομένου Φ.Π.Α. 24% (προϋπολογισμός χωρίς Φ.Π.Α.: </w:t>
      </w:r>
      <w:r w:rsidR="002F1623">
        <w:rPr>
          <w:rFonts w:asciiTheme="minorHAnsi" w:hAnsiTheme="minorHAnsi" w:cstheme="minorHAnsi"/>
          <w:color w:val="auto"/>
          <w:sz w:val="20"/>
          <w:szCs w:val="20"/>
        </w:rPr>
        <w:t>112</w:t>
      </w:r>
      <w:r w:rsidR="00A17386" w:rsidRPr="00D54B90">
        <w:rPr>
          <w:rFonts w:asciiTheme="minorHAnsi" w:hAnsiTheme="minorHAnsi" w:cstheme="minorHAnsi"/>
          <w:color w:val="auto"/>
          <w:sz w:val="20"/>
          <w:szCs w:val="20"/>
        </w:rPr>
        <w:t>.</w:t>
      </w:r>
      <w:r w:rsidR="002F1623">
        <w:rPr>
          <w:rFonts w:asciiTheme="minorHAnsi" w:hAnsiTheme="minorHAnsi" w:cstheme="minorHAnsi"/>
          <w:color w:val="auto"/>
          <w:sz w:val="20"/>
          <w:szCs w:val="20"/>
        </w:rPr>
        <w:t>0</w:t>
      </w:r>
      <w:r w:rsidR="00A17386" w:rsidRPr="00D54B90">
        <w:rPr>
          <w:rFonts w:asciiTheme="minorHAnsi" w:hAnsiTheme="minorHAnsi" w:cstheme="minorHAnsi"/>
          <w:color w:val="auto"/>
          <w:sz w:val="20"/>
          <w:szCs w:val="20"/>
        </w:rPr>
        <w:t>00</w:t>
      </w:r>
      <w:r w:rsidR="0076127C" w:rsidRPr="00D54B90">
        <w:rPr>
          <w:rFonts w:asciiTheme="minorHAnsi" w:hAnsiTheme="minorHAnsi" w:cstheme="minorHAnsi"/>
          <w:color w:val="auto"/>
          <w:sz w:val="20"/>
          <w:szCs w:val="20"/>
        </w:rPr>
        <w:t>,00</w:t>
      </w:r>
      <w:r w:rsidRPr="00D54B90">
        <w:rPr>
          <w:rFonts w:asciiTheme="minorHAnsi" w:hAnsiTheme="minorHAnsi" w:cstheme="minorHAnsi"/>
          <w:color w:val="auto"/>
          <w:sz w:val="20"/>
          <w:szCs w:val="20"/>
        </w:rPr>
        <w:t xml:space="preserve">€ πλέον </w:t>
      </w:r>
      <w:r w:rsidR="002F1623">
        <w:rPr>
          <w:rFonts w:asciiTheme="minorHAnsi" w:hAnsiTheme="minorHAnsi" w:cstheme="minorHAnsi"/>
          <w:color w:val="auto"/>
          <w:sz w:val="20"/>
          <w:szCs w:val="20"/>
        </w:rPr>
        <w:t>26.880</w:t>
      </w:r>
      <w:r w:rsidR="00A17386" w:rsidRPr="00D54B90">
        <w:rPr>
          <w:rFonts w:asciiTheme="minorHAnsi" w:hAnsiTheme="minorHAnsi" w:cstheme="minorHAnsi"/>
          <w:color w:val="auto"/>
          <w:sz w:val="20"/>
          <w:szCs w:val="20"/>
        </w:rPr>
        <w:t>,</w:t>
      </w:r>
      <w:r w:rsidR="0076127C" w:rsidRPr="00D54B90">
        <w:rPr>
          <w:rFonts w:asciiTheme="minorHAnsi" w:hAnsiTheme="minorHAnsi" w:cstheme="minorHAnsi"/>
          <w:color w:val="auto"/>
          <w:sz w:val="20"/>
          <w:szCs w:val="20"/>
        </w:rPr>
        <w:t>00</w:t>
      </w:r>
      <w:r w:rsidRPr="00D54B90">
        <w:rPr>
          <w:rFonts w:asciiTheme="minorHAnsi" w:hAnsiTheme="minorHAnsi" w:cstheme="minorHAnsi"/>
          <w:color w:val="auto"/>
          <w:sz w:val="20"/>
          <w:szCs w:val="20"/>
        </w:rPr>
        <w:t>€ Φ.Π.Α. 24%)</w:t>
      </w:r>
    </w:p>
    <w:p w:rsidR="007949F7" w:rsidRPr="007949F7" w:rsidRDefault="007949F7" w:rsidP="007949F7">
      <w:pPr>
        <w:pStyle w:val="aff0"/>
        <w:ind w:left="0"/>
        <w:rPr>
          <w:rFonts w:asciiTheme="minorHAnsi" w:hAnsiTheme="minorHAnsi" w:cstheme="minorHAnsi"/>
          <w:sz w:val="20"/>
          <w:szCs w:val="20"/>
        </w:rPr>
      </w:pPr>
      <w:r w:rsidRPr="007949F7">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rsidR="007949F7" w:rsidRPr="007949F7" w:rsidRDefault="007949F7" w:rsidP="007949F7">
      <w:pPr>
        <w:pStyle w:val="aff0"/>
        <w:ind w:left="0"/>
        <w:rPr>
          <w:rFonts w:asciiTheme="minorHAnsi" w:hAnsiTheme="minorHAnsi" w:cstheme="minorHAnsi"/>
          <w:sz w:val="20"/>
          <w:szCs w:val="20"/>
        </w:rPr>
      </w:pPr>
      <w:r w:rsidRPr="007949F7">
        <w:rPr>
          <w:rFonts w:asciiTheme="minorHAnsi" w:hAnsiTheme="minorHAnsi" w:cstheme="minorHAnsi"/>
          <w:sz w:val="20"/>
          <w:szCs w:val="20"/>
        </w:rPr>
        <w:t>Η διάρκεια της σύμβασης ορίζεται εντός τεσσάρων (4) μηνών από την επομένη της ημερομηνία ανάρτησης της σύμβασης στο ΚΗΜΔΗΣ.</w:t>
      </w:r>
    </w:p>
    <w:p w:rsidR="00AA2FA8" w:rsidRPr="00D54B90" w:rsidRDefault="00AA2FA8" w:rsidP="00AA2FA8">
      <w:pPr>
        <w:pStyle w:val="aff0"/>
        <w:ind w:left="0"/>
        <w:jc w:val="both"/>
        <w:rPr>
          <w:rFonts w:asciiTheme="minorHAnsi" w:hAnsiTheme="minorHAnsi" w:cstheme="minorHAnsi"/>
          <w:sz w:val="20"/>
          <w:szCs w:val="20"/>
        </w:rPr>
      </w:pPr>
    </w:p>
    <w:p w:rsidR="009C7624" w:rsidRPr="00D54B90" w:rsidRDefault="004B5EDF" w:rsidP="00C910D9">
      <w:pPr>
        <w:pStyle w:val="2"/>
        <w:spacing w:after="0" w:line="276" w:lineRule="auto"/>
        <w:rPr>
          <w:rFonts w:asciiTheme="minorHAnsi" w:hAnsiTheme="minorHAnsi" w:cstheme="minorHAnsi"/>
          <w:sz w:val="20"/>
          <w:szCs w:val="20"/>
          <w:u w:val="single"/>
        </w:rPr>
      </w:pPr>
      <w:bookmarkStart w:id="6" w:name="_Toc180763808"/>
      <w:r w:rsidRPr="00D54B90">
        <w:rPr>
          <w:rFonts w:asciiTheme="minorHAnsi" w:hAnsiTheme="minorHAnsi" w:cstheme="minorHAnsi"/>
          <w:sz w:val="20"/>
          <w:szCs w:val="20"/>
          <w:u w:val="single"/>
        </w:rPr>
        <w:t>1.</w:t>
      </w:r>
      <w:r w:rsidR="00475566" w:rsidRPr="00D54B90">
        <w:rPr>
          <w:rFonts w:asciiTheme="minorHAnsi" w:hAnsiTheme="minorHAnsi" w:cstheme="minorHAnsi"/>
          <w:sz w:val="20"/>
          <w:szCs w:val="20"/>
          <w:u w:val="single"/>
        </w:rPr>
        <w:t>4</w:t>
      </w:r>
      <w:r w:rsidR="00286B22" w:rsidRPr="00D54B90">
        <w:rPr>
          <w:rFonts w:asciiTheme="minorHAnsi" w:hAnsiTheme="minorHAnsi" w:cstheme="minorHAnsi"/>
          <w:sz w:val="20"/>
          <w:szCs w:val="20"/>
          <w:u w:val="single"/>
        </w:rPr>
        <w:t xml:space="preserve"> </w:t>
      </w:r>
      <w:r w:rsidR="009C7624" w:rsidRPr="00D54B90">
        <w:rPr>
          <w:rFonts w:asciiTheme="minorHAnsi" w:hAnsiTheme="minorHAnsi" w:cstheme="minorHAnsi"/>
          <w:sz w:val="20"/>
          <w:szCs w:val="20"/>
          <w:u w:val="single"/>
        </w:rPr>
        <w:t>Θεσμικό πλαίσιο</w:t>
      </w:r>
      <w:bookmarkEnd w:id="6"/>
    </w:p>
    <w:p w:rsidR="009C7624" w:rsidRPr="00D54B90" w:rsidRDefault="009C762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ανάθεση και εκτέλεση της σύμβασης διέπ</w:t>
      </w:r>
      <w:r w:rsidR="00C3106F">
        <w:rPr>
          <w:rFonts w:asciiTheme="minorHAnsi" w:hAnsiTheme="minorHAnsi" w:cstheme="minorHAnsi"/>
          <w:sz w:val="20"/>
          <w:szCs w:val="20"/>
        </w:rPr>
        <w:t>ον</w:t>
      </w:r>
      <w:r w:rsidRPr="00D54B90">
        <w:rPr>
          <w:rFonts w:asciiTheme="minorHAnsi" w:hAnsiTheme="minorHAnsi" w:cstheme="minorHAnsi"/>
          <w:sz w:val="20"/>
          <w:szCs w:val="20"/>
        </w:rPr>
        <w:t>ται από την κείμενη νομοθεσία και τις κατ΄ εξουσιοδότηση αυτής εκδοθείσες κανονιστικές πράξεις, όπως ισχύουν και ιδίως:</w:t>
      </w:r>
    </w:p>
    <w:p w:rsidR="0056583A" w:rsidRPr="00D54B90" w:rsidRDefault="0056583A" w:rsidP="00E93DA5">
      <w:pPr>
        <w:spacing w:line="276" w:lineRule="auto"/>
        <w:rPr>
          <w:rFonts w:asciiTheme="minorHAnsi" w:hAnsiTheme="minorHAnsi" w:cstheme="minorHAnsi"/>
          <w:sz w:val="20"/>
          <w:szCs w:val="20"/>
        </w:rPr>
      </w:pPr>
    </w:p>
    <w:p w:rsidR="0056583A" w:rsidRPr="00D54B90" w:rsidRDefault="0056583A" w:rsidP="00266939">
      <w:pPr>
        <w:pStyle w:val="aff0"/>
        <w:numPr>
          <w:ilvl w:val="0"/>
          <w:numId w:val="14"/>
        </w:numPr>
        <w:tabs>
          <w:tab w:val="clear" w:pos="360"/>
        </w:tabs>
        <w:spacing w:line="276" w:lineRule="auto"/>
        <w:ind w:left="426" w:hanging="283"/>
        <w:jc w:val="both"/>
        <w:rPr>
          <w:rFonts w:asciiTheme="minorHAnsi" w:hAnsiTheme="minorHAnsi" w:cstheme="minorHAnsi"/>
          <w:bCs/>
          <w:sz w:val="20"/>
          <w:szCs w:val="20"/>
        </w:rPr>
      </w:pPr>
      <w:r w:rsidRPr="00D54B90">
        <w:rPr>
          <w:rFonts w:asciiTheme="minorHAnsi" w:hAnsiTheme="minorHAnsi" w:cstheme="minorHAnsi"/>
          <w:b/>
          <w:bCs/>
          <w:sz w:val="20"/>
          <w:szCs w:val="20"/>
        </w:rPr>
        <w:t>α.</w:t>
      </w:r>
      <w:r w:rsidRPr="00D54B90">
        <w:rPr>
          <w:rFonts w:asciiTheme="minorHAnsi" w:hAnsiTheme="minorHAnsi" w:cstheme="minorHAnsi"/>
          <w:bCs/>
          <w:sz w:val="20"/>
          <w:szCs w:val="20"/>
        </w:rPr>
        <w:t xml:space="preserve"> </w:t>
      </w:r>
      <w:r w:rsidR="00DC770D" w:rsidRPr="00D54B90">
        <w:rPr>
          <w:rFonts w:asciiTheme="minorHAnsi" w:hAnsiTheme="minorHAnsi" w:cstheme="minorHAnsi"/>
          <w:bCs/>
          <w:sz w:val="20"/>
          <w:szCs w:val="20"/>
        </w:rPr>
        <w:t>του</w:t>
      </w:r>
      <w:r w:rsidRPr="00D54B90">
        <w:rPr>
          <w:rFonts w:asciiTheme="minorHAnsi" w:hAnsiTheme="minorHAnsi" w:cstheme="minorHAnsi"/>
          <w:bCs/>
          <w:sz w:val="20"/>
          <w:szCs w:val="20"/>
        </w:rPr>
        <w:t xml:space="preserve"> ν. 4412/2016 (Α’ 147) «Δημόσιες Συμβάσεις Έργων, Προμηθειών και Υπηρεσιών (προσαρμογή στις Οδηγίες 2014/24/ΕΕ και 2014/25/ΕΕ)» όπως ισχύει.</w:t>
      </w:r>
    </w:p>
    <w:p w:rsidR="0056583A" w:rsidRPr="00D54B90" w:rsidRDefault="0056583A" w:rsidP="0056583A">
      <w:pPr>
        <w:spacing w:line="276" w:lineRule="auto"/>
        <w:ind w:left="426"/>
        <w:rPr>
          <w:rFonts w:asciiTheme="minorHAnsi" w:hAnsiTheme="minorHAnsi" w:cstheme="minorHAnsi"/>
          <w:sz w:val="20"/>
          <w:szCs w:val="20"/>
        </w:rPr>
      </w:pPr>
      <w:r w:rsidRPr="00D54B90">
        <w:rPr>
          <w:rFonts w:asciiTheme="minorHAnsi" w:hAnsiTheme="minorHAnsi" w:cstheme="minorHAnsi"/>
          <w:b/>
          <w:bCs/>
          <w:sz w:val="20"/>
          <w:szCs w:val="20"/>
        </w:rPr>
        <w:t>β.</w:t>
      </w:r>
      <w:r w:rsidRPr="00D54B90">
        <w:rPr>
          <w:rFonts w:asciiTheme="minorHAnsi" w:hAnsiTheme="minorHAnsi" w:cstheme="minorHAnsi"/>
          <w:bCs/>
          <w:sz w:val="20"/>
          <w:szCs w:val="20"/>
        </w:rPr>
        <w:t xml:space="preserve"> </w:t>
      </w:r>
      <w:r w:rsidR="00DC770D" w:rsidRPr="00D54B90">
        <w:rPr>
          <w:rFonts w:asciiTheme="minorHAnsi" w:hAnsiTheme="minorHAnsi" w:cstheme="minorHAnsi"/>
          <w:bCs/>
          <w:sz w:val="20"/>
          <w:szCs w:val="20"/>
        </w:rPr>
        <w:t>του</w:t>
      </w:r>
      <w:r w:rsidRPr="00D54B90">
        <w:rPr>
          <w:rFonts w:asciiTheme="minorHAnsi" w:hAnsiTheme="minorHAnsi" w:cstheme="minorHAnsi"/>
          <w:bCs/>
          <w:sz w:val="20"/>
          <w:szCs w:val="20"/>
        </w:rPr>
        <w:t xml:space="preserve"> </w:t>
      </w:r>
      <w:r w:rsidRPr="00D54B90">
        <w:rPr>
          <w:rFonts w:asciiTheme="minorHAnsi" w:hAnsiTheme="minorHAnsi" w:cstheme="minorHAnsi"/>
          <w:sz w:val="20"/>
          <w:szCs w:val="20"/>
        </w:rPr>
        <w:t>ν. 4912/2022 (Α΄59)«Ενιαία Αρχή Δημοσίων Συμβάσεων και άλλες διατάξεις του Υπουργείου Δικαιοσύνης».</w:t>
      </w:r>
    </w:p>
    <w:p w:rsidR="0056583A" w:rsidRPr="00D54B90" w:rsidRDefault="0056583A" w:rsidP="0056583A">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γ.</w:t>
      </w:r>
      <w:r w:rsidRPr="00D54B90">
        <w:rPr>
          <w:rFonts w:asciiTheme="minorHAnsi" w:hAnsiTheme="minorHAnsi" w:cstheme="minorHAnsi"/>
          <w:bCs/>
          <w:sz w:val="20"/>
          <w:szCs w:val="20"/>
        </w:rPr>
        <w:t xml:space="preserve"> </w:t>
      </w:r>
      <w:r w:rsidR="00DC770D" w:rsidRPr="00D54B90">
        <w:rPr>
          <w:rFonts w:asciiTheme="minorHAnsi" w:hAnsiTheme="minorHAnsi" w:cstheme="minorHAnsi"/>
          <w:bCs/>
          <w:sz w:val="20"/>
          <w:szCs w:val="20"/>
        </w:rPr>
        <w:t xml:space="preserve">του </w:t>
      </w:r>
      <w:r w:rsidRPr="00D54B90">
        <w:rPr>
          <w:rFonts w:asciiTheme="minorHAnsi" w:hAnsiTheme="minorHAnsi" w:cstheme="minorHAnsi"/>
          <w:bCs/>
          <w:sz w:val="20"/>
          <w:szCs w:val="20"/>
        </w:rPr>
        <w:t>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56583A" w:rsidRPr="00D54B90" w:rsidRDefault="0056583A" w:rsidP="0056583A">
      <w:pPr>
        <w:spacing w:line="276" w:lineRule="auto"/>
        <w:ind w:left="426"/>
        <w:rPr>
          <w:rFonts w:asciiTheme="minorHAnsi" w:hAnsiTheme="minorHAnsi" w:cstheme="minorHAnsi"/>
          <w:bCs/>
          <w:sz w:val="20"/>
          <w:szCs w:val="20"/>
        </w:rPr>
      </w:pPr>
      <w:r w:rsidRPr="00D54B90">
        <w:rPr>
          <w:rFonts w:asciiTheme="minorHAnsi" w:hAnsiTheme="minorHAnsi" w:cstheme="minorHAnsi"/>
          <w:b/>
          <w:sz w:val="20"/>
          <w:szCs w:val="20"/>
        </w:rPr>
        <w:t>δ.</w:t>
      </w:r>
      <w:r w:rsidRPr="00D54B90">
        <w:rPr>
          <w:rFonts w:asciiTheme="minorHAnsi" w:hAnsiTheme="minorHAnsi" w:cstheme="minorHAnsi"/>
          <w:sz w:val="20"/>
          <w:szCs w:val="20"/>
        </w:rPr>
        <w:t xml:space="preserve"> </w:t>
      </w:r>
      <w:r w:rsidR="00BE0EFB" w:rsidRPr="00D54B90">
        <w:rPr>
          <w:rFonts w:asciiTheme="minorHAnsi" w:hAnsiTheme="minorHAnsi" w:cstheme="minorHAnsi"/>
          <w:bCs/>
          <w:sz w:val="20"/>
          <w:szCs w:val="20"/>
        </w:rPr>
        <w:t>του</w:t>
      </w:r>
      <w:r w:rsidRPr="00D54B90">
        <w:rPr>
          <w:rFonts w:asciiTheme="minorHAnsi" w:hAnsiTheme="minorHAnsi" w:cstheme="minorHAnsi"/>
          <w:bCs/>
          <w:sz w:val="20"/>
          <w:szCs w:val="20"/>
        </w:rPr>
        <w:t xml:space="preserve">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56583A" w:rsidRPr="00D54B90" w:rsidRDefault="0056583A" w:rsidP="0056583A">
      <w:pPr>
        <w:spacing w:line="276" w:lineRule="auto"/>
        <w:ind w:left="426"/>
        <w:rPr>
          <w:rFonts w:asciiTheme="minorHAnsi" w:hAnsiTheme="minorHAnsi" w:cstheme="minorHAnsi"/>
          <w:bCs/>
          <w:sz w:val="20"/>
          <w:szCs w:val="20"/>
        </w:rPr>
      </w:pPr>
      <w:r w:rsidRPr="00D54B90">
        <w:rPr>
          <w:rFonts w:asciiTheme="minorHAnsi" w:hAnsiTheme="minorHAnsi" w:cstheme="minorHAnsi"/>
          <w:b/>
          <w:sz w:val="20"/>
          <w:szCs w:val="20"/>
        </w:rPr>
        <w:t>ε.</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 xml:space="preserve">του </w:t>
      </w:r>
      <w:r w:rsidRPr="00D54B90">
        <w:rPr>
          <w:rFonts w:asciiTheme="minorHAnsi" w:hAnsiTheme="minorHAnsi" w:cstheme="minorHAnsi"/>
          <w:bCs/>
          <w:sz w:val="20"/>
          <w:szCs w:val="20"/>
        </w:rPr>
        <w:t>ν.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rsidR="0056583A" w:rsidRPr="00D54B90" w:rsidRDefault="0056583A" w:rsidP="0056583A">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στ.</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του</w:t>
      </w:r>
      <w:r w:rsidRPr="00D54B90">
        <w:rPr>
          <w:rFonts w:asciiTheme="minorHAnsi" w:hAnsiTheme="minorHAnsi" w:cstheme="minorHAnsi"/>
          <w:bCs/>
          <w:sz w:val="20"/>
          <w:szCs w:val="20"/>
        </w:rPr>
        <w:t xml:space="preserve"> </w:t>
      </w:r>
      <w:r w:rsidRPr="00D54B90">
        <w:rPr>
          <w:rFonts w:asciiTheme="minorHAnsi" w:hAnsiTheme="minorHAnsi" w:cstheme="minorHAnsi"/>
          <w:sz w:val="20"/>
          <w:szCs w:val="20"/>
        </w:rPr>
        <w:t>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ζ.</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του</w:t>
      </w:r>
      <w:r w:rsidRPr="00D54B90">
        <w:rPr>
          <w:rFonts w:asciiTheme="minorHAnsi" w:hAnsiTheme="minorHAnsi" w:cstheme="minorHAnsi"/>
          <w:bCs/>
          <w:sz w:val="20"/>
          <w:szCs w:val="20"/>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τις υποπαραγράφους ιστ, ιζ και ιη της παραγράφου 2 του άρθρου 2, το άρθρο 7, την παράγραφο 1 του άρθρου 14, την παράγραφο 2 του άρθρου 19  και το άρθρο 41.</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η.</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του</w:t>
      </w:r>
      <w:r w:rsidRPr="00D54B90">
        <w:rPr>
          <w:rFonts w:asciiTheme="minorHAnsi" w:hAnsiTheme="minorHAnsi" w:cstheme="minorHAnsi"/>
          <w:bCs/>
          <w:sz w:val="20"/>
          <w:szCs w:val="20"/>
        </w:rPr>
        <w:t xml:space="preserve"> ν. 4446/2016 (Α΄240)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θ.</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του</w:t>
      </w:r>
      <w:r w:rsidRPr="00D54B90">
        <w:rPr>
          <w:rFonts w:asciiTheme="minorHAnsi" w:hAnsiTheme="minorHAnsi" w:cstheme="minorHAnsi"/>
          <w:bCs/>
          <w:sz w:val="20"/>
          <w:szCs w:val="20"/>
        </w:rPr>
        <w:t xml:space="preserve"> ν. 4250/2014 (Α΄74)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του</w:t>
      </w:r>
      <w:r w:rsidRPr="00D54B90">
        <w:rPr>
          <w:rFonts w:asciiTheme="minorHAnsi" w:hAnsiTheme="minorHAnsi" w:cstheme="minorHAnsi"/>
          <w:bCs/>
          <w:sz w:val="20"/>
          <w:szCs w:val="20"/>
        </w:rPr>
        <w:t xml:space="preserve"> ν. 4254/2014 (Α΄85) «Μέτρα στήριξης και ανάπτυξης της ελληνικής οικονομίας στο πλαίσιο εφαρμογής του ν. 4046/2012 και άλλες διατάξεις».</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ια.</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του</w:t>
      </w:r>
      <w:r w:rsidRPr="00D54B90">
        <w:rPr>
          <w:rFonts w:asciiTheme="minorHAnsi" w:hAnsiTheme="minorHAnsi" w:cstheme="minorHAnsi"/>
          <w:bCs/>
          <w:sz w:val="20"/>
          <w:szCs w:val="20"/>
        </w:rPr>
        <w:t xml:space="preserve"> ν. 4270/2014 (Α΄143) «Αρχές Δημοσιονομικής Διαχείρισης και Εποπτείας-Δημόσιο Λογιστικό», όπως ισχύει.</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ιβ.</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του</w:t>
      </w:r>
      <w:r w:rsidRPr="00D54B90">
        <w:rPr>
          <w:rFonts w:asciiTheme="minorHAnsi" w:hAnsiTheme="minorHAnsi" w:cstheme="minorHAnsi"/>
          <w:bCs/>
          <w:sz w:val="20"/>
          <w:szCs w:val="20"/>
        </w:rPr>
        <w:t xml:space="preserve"> ν. 4172/2013 (Α΄167)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lastRenderedPageBreak/>
        <w:t>ιγ.</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 xml:space="preserve">του </w:t>
      </w:r>
      <w:r w:rsidRPr="00D54B90">
        <w:rPr>
          <w:rFonts w:asciiTheme="minorHAnsi" w:hAnsiTheme="minorHAnsi" w:cstheme="minorHAnsi"/>
          <w:bCs/>
          <w:sz w:val="20"/>
          <w:szCs w:val="20"/>
        </w:rPr>
        <w:t>ν. 4013/2011 (Α΄204)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ιδ.</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του</w:t>
      </w:r>
      <w:r w:rsidRPr="00D54B90">
        <w:rPr>
          <w:rFonts w:asciiTheme="minorHAnsi" w:hAnsiTheme="minorHAnsi" w:cstheme="minorHAnsi"/>
          <w:bCs/>
          <w:sz w:val="20"/>
          <w:szCs w:val="20"/>
        </w:rPr>
        <w:t xml:space="preserve"> ν. 2859/2000 (Α΄248) «Κύρωση Κώδικα Φόρου Προστιθέμενης Αξίας», όπως ισχύει.</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ιε.</w:t>
      </w:r>
      <w:r w:rsidRPr="00D54B90">
        <w:rPr>
          <w:rFonts w:asciiTheme="minorHAnsi" w:hAnsiTheme="minorHAnsi" w:cstheme="minorHAnsi"/>
          <w:bCs/>
          <w:sz w:val="20"/>
          <w:szCs w:val="20"/>
        </w:rPr>
        <w:t xml:space="preserve"> Το π.δ. 39/2017 (Α΄64) «Κανονισμός εξέτασης Προδικαστικών Προσφυγών ενώπιον της Αρχής Εξέτασης Προδικαστικών Προσφυγών».</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ιστ.</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το</w:t>
      </w:r>
      <w:r w:rsidRPr="00D54B90">
        <w:rPr>
          <w:rFonts w:asciiTheme="minorHAnsi" w:hAnsiTheme="minorHAnsi" w:cstheme="minorHAnsi"/>
          <w:bCs/>
          <w:sz w:val="20"/>
          <w:szCs w:val="20"/>
        </w:rPr>
        <w:t xml:space="preserve"> π.δ. 80/2016 (Α΄145) «Ανάληψη υποχρεώσεων από τους διατάκτες», όπως ισχύει.</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ιζ.</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τον</w:t>
      </w:r>
      <w:r w:rsidRPr="00D54B90">
        <w:rPr>
          <w:rFonts w:asciiTheme="minorHAnsi" w:hAnsiTheme="minorHAnsi" w:cstheme="minorHAnsi"/>
          <w:bCs/>
          <w:sz w:val="20"/>
          <w:szCs w:val="20"/>
        </w:rPr>
        <w:t xml:space="preserve"> α.ν. 407/1936 (Α΄564), την παρ. ΣΤ του άρθρου 28 του β.δ. της 14/28-2-1939 (Α΄ 77), το β.δ. της 8-3-1939 (Α΄91)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(Α΄48), του α.ν. 1957/1939 (Α΄ 380), του άρθρου 4§1 του ν.δ. 2401/1953 (Α΄119) και το άρθρο 1 του ν.δ. 433/1974 (Α΄153).</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ιη.</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w:t>
      </w:r>
      <w:r w:rsidRPr="00D54B90">
        <w:rPr>
          <w:rFonts w:asciiTheme="minorHAnsi" w:hAnsiTheme="minorHAnsi" w:cstheme="minorHAnsi"/>
          <w:bCs/>
          <w:sz w:val="20"/>
          <w:szCs w:val="20"/>
        </w:rPr>
        <w:t>ην υπ’ αριθμό 2024709/601/0026/8-4-1998 (Β΄431) Απόφαση του Υπουργού Οικονομικών «Καθορισμός των δικαιολογητικών των δαπανών του Δημοσίου για προμήθειες και εργασίες» όπως ισχύει.</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ιθ.</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w:t>
      </w:r>
      <w:r w:rsidRPr="00D54B90">
        <w:rPr>
          <w:rFonts w:asciiTheme="minorHAnsi" w:hAnsiTheme="minorHAnsi" w:cstheme="minorHAnsi"/>
          <w:bCs/>
          <w:sz w:val="20"/>
          <w:szCs w:val="20"/>
        </w:rPr>
        <w:t>ην υπ’ αριθμό Δ. ΟΡΓ. Α 1125859/23-10-2020 (Β’ 4738) Απόφαση του Διοικητή της Ανεξάρτητης Αρχής Δημοσίων Εσόδων «Οργανισμός της Ανεξάρτητης Αρχής Δημοσίων Εσόδων (Α.Α.Δ.Ε.)», όπως ισχύει.</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κ.</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w:t>
      </w:r>
      <w:r w:rsidRPr="00D54B90">
        <w:rPr>
          <w:rFonts w:asciiTheme="minorHAnsi" w:hAnsiTheme="minorHAnsi" w:cstheme="minorHAnsi"/>
          <w:bCs/>
          <w:sz w:val="20"/>
          <w:szCs w:val="20"/>
        </w:rPr>
        <w:t>ην υπ’ αριθμό  76928/13-07-2021 (ΦΕΚ 3075/Β) Απόφαση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p w:rsidR="0056583A" w:rsidRPr="00D54B90" w:rsidRDefault="0056583A" w:rsidP="00936E7D">
      <w:pPr>
        <w:spacing w:line="276" w:lineRule="auto"/>
        <w:ind w:left="426"/>
        <w:rPr>
          <w:rFonts w:asciiTheme="minorHAnsi" w:hAnsiTheme="minorHAnsi" w:cstheme="minorHAnsi"/>
          <w:bCs/>
          <w:sz w:val="20"/>
          <w:szCs w:val="20"/>
        </w:rPr>
      </w:pPr>
      <w:r w:rsidRPr="00D54B90">
        <w:rPr>
          <w:rFonts w:asciiTheme="minorHAnsi" w:hAnsiTheme="minorHAnsi" w:cstheme="minorHAnsi"/>
          <w:b/>
          <w:bCs/>
          <w:sz w:val="20"/>
          <w:szCs w:val="20"/>
        </w:rPr>
        <w:t>κα.</w:t>
      </w:r>
      <w:r w:rsidRPr="00D54B90">
        <w:rPr>
          <w:rFonts w:asciiTheme="minorHAnsi" w:hAnsiTheme="minorHAnsi" w:cstheme="minorHAnsi"/>
          <w:bCs/>
          <w:sz w:val="20"/>
          <w:szCs w:val="20"/>
        </w:rPr>
        <w:t xml:space="preserve"> </w:t>
      </w:r>
      <w:r w:rsidR="00BE0EFB" w:rsidRPr="00D54B90">
        <w:rPr>
          <w:rFonts w:asciiTheme="minorHAnsi" w:hAnsiTheme="minorHAnsi" w:cstheme="minorHAnsi"/>
          <w:bCs/>
          <w:sz w:val="20"/>
          <w:szCs w:val="20"/>
        </w:rPr>
        <w:t>τ</w:t>
      </w:r>
      <w:r w:rsidRPr="00D54B90">
        <w:rPr>
          <w:rFonts w:asciiTheme="minorHAnsi" w:hAnsiTheme="minorHAnsi" w:cstheme="minorHAnsi"/>
          <w:bCs/>
          <w:sz w:val="20"/>
          <w:szCs w:val="20"/>
        </w:rPr>
        <w:t>ην υπ’ αριθμό 64233/09.06.2021 (Β’ 2453)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56583A" w:rsidRPr="00D54B90" w:rsidRDefault="0056583A" w:rsidP="00936E7D">
      <w:pPr>
        <w:spacing w:line="276" w:lineRule="auto"/>
        <w:ind w:left="426"/>
        <w:rPr>
          <w:rFonts w:asciiTheme="minorHAnsi" w:hAnsiTheme="minorHAnsi" w:cstheme="minorHAnsi"/>
          <w:sz w:val="20"/>
          <w:szCs w:val="20"/>
        </w:rPr>
      </w:pPr>
      <w:r w:rsidRPr="00D54B90">
        <w:rPr>
          <w:rFonts w:asciiTheme="minorHAnsi" w:hAnsiTheme="minorHAnsi" w:cstheme="minorHAnsi"/>
          <w:b/>
          <w:bCs/>
          <w:sz w:val="20"/>
          <w:szCs w:val="20"/>
        </w:rPr>
        <w:t>κβ.</w:t>
      </w:r>
      <w:r w:rsidRPr="00D54B90">
        <w:rPr>
          <w:rFonts w:asciiTheme="minorHAnsi" w:hAnsiTheme="minorHAnsi" w:cstheme="minorHAnsi"/>
          <w:bCs/>
          <w:sz w:val="20"/>
          <w:szCs w:val="20"/>
        </w:rPr>
        <w:t xml:space="preserve"> </w:t>
      </w:r>
      <w:r w:rsidR="00BE0EFB" w:rsidRPr="00D54B90">
        <w:rPr>
          <w:rFonts w:asciiTheme="minorHAnsi" w:hAnsiTheme="minorHAnsi" w:cstheme="minorHAnsi"/>
          <w:sz w:val="20"/>
          <w:szCs w:val="20"/>
        </w:rPr>
        <w:t>τ</w:t>
      </w:r>
      <w:r w:rsidRPr="00D54B90">
        <w:rPr>
          <w:rFonts w:asciiTheme="minorHAnsi" w:hAnsiTheme="minorHAnsi" w:cstheme="minorHAnsi"/>
          <w:sz w:val="20"/>
          <w:szCs w:val="20"/>
        </w:rPr>
        <w:t>ην υπ΄αριθμό Κ.Υ.Α. οικ. 98979 ΕΞ2021 (B’ 3766/13.08.2021) «Ηλεκτρονική Τιμολόγηση στο πλαίσιο των Δημόσιων Συμβάσεων δυνάμει του ν. 4601/2019» (Α΄44).</w:t>
      </w:r>
    </w:p>
    <w:p w:rsidR="0056583A" w:rsidRPr="00D54B90" w:rsidRDefault="00D1724A" w:rsidP="00936E7D">
      <w:pPr>
        <w:spacing w:line="276" w:lineRule="auto"/>
        <w:ind w:left="426"/>
        <w:rPr>
          <w:rFonts w:asciiTheme="minorHAnsi" w:hAnsiTheme="minorHAnsi" w:cstheme="minorHAnsi"/>
          <w:sz w:val="20"/>
          <w:szCs w:val="20"/>
        </w:rPr>
      </w:pPr>
      <w:r w:rsidRPr="00D54B90">
        <w:rPr>
          <w:rFonts w:asciiTheme="minorHAnsi" w:hAnsiTheme="minorHAnsi" w:cstheme="minorHAnsi"/>
          <w:b/>
          <w:sz w:val="20"/>
          <w:szCs w:val="20"/>
        </w:rPr>
        <w:t>κ</w:t>
      </w:r>
      <w:r>
        <w:rPr>
          <w:rFonts w:asciiTheme="minorHAnsi" w:hAnsiTheme="minorHAnsi" w:cstheme="minorHAnsi"/>
          <w:b/>
          <w:sz w:val="20"/>
          <w:szCs w:val="20"/>
        </w:rPr>
        <w:t>γ</w:t>
      </w:r>
      <w:r w:rsidR="0056583A" w:rsidRPr="00D54B90">
        <w:rPr>
          <w:rFonts w:asciiTheme="minorHAnsi" w:hAnsiTheme="minorHAnsi" w:cstheme="minorHAnsi"/>
          <w:b/>
          <w:sz w:val="20"/>
          <w:szCs w:val="20"/>
        </w:rPr>
        <w:t>.</w:t>
      </w:r>
      <w:r w:rsidR="0056583A" w:rsidRPr="00D54B90">
        <w:rPr>
          <w:rFonts w:asciiTheme="minorHAnsi" w:hAnsiTheme="minorHAnsi" w:cstheme="minorHAnsi"/>
          <w:sz w:val="20"/>
          <w:szCs w:val="20"/>
        </w:rPr>
        <w:t xml:space="preserve"> </w:t>
      </w:r>
      <w:r w:rsidR="00BE0EFB" w:rsidRPr="00D54B90">
        <w:rPr>
          <w:rFonts w:asciiTheme="minorHAnsi" w:hAnsiTheme="minorHAnsi" w:cstheme="minorHAnsi"/>
          <w:sz w:val="20"/>
          <w:szCs w:val="20"/>
        </w:rPr>
        <w:t>τ</w:t>
      </w:r>
      <w:r w:rsidR="0056583A" w:rsidRPr="00D54B90">
        <w:rPr>
          <w:rFonts w:asciiTheme="minorHAnsi" w:hAnsiTheme="minorHAnsi" w:cstheme="minorHAnsi"/>
          <w:sz w:val="20"/>
          <w:szCs w:val="20"/>
        </w:rPr>
        <w:t>ην υπ΄αριθμό 63446/2021 Κ.Υ.Α. (B’ 2338/02.06.2021) «Καθορισμός Εθνικού Μορφότυπου ηλεκτρονικού τιμολογίου στο πλαίσιο των Δημοσίων Συμβάσεων».</w:t>
      </w:r>
    </w:p>
    <w:p w:rsidR="0056583A" w:rsidRPr="00163B85" w:rsidRDefault="00D1724A" w:rsidP="00936E7D">
      <w:pPr>
        <w:spacing w:line="276" w:lineRule="auto"/>
        <w:ind w:left="426"/>
        <w:rPr>
          <w:rFonts w:asciiTheme="minorHAnsi" w:hAnsiTheme="minorHAnsi" w:cstheme="minorHAnsi"/>
          <w:sz w:val="20"/>
          <w:szCs w:val="20"/>
        </w:rPr>
      </w:pPr>
      <w:r w:rsidRPr="00D54B90">
        <w:rPr>
          <w:rFonts w:asciiTheme="minorHAnsi" w:hAnsiTheme="minorHAnsi" w:cstheme="minorHAnsi"/>
          <w:b/>
          <w:bCs/>
          <w:sz w:val="20"/>
          <w:szCs w:val="20"/>
        </w:rPr>
        <w:t>κ</w:t>
      </w:r>
      <w:r>
        <w:rPr>
          <w:rFonts w:asciiTheme="minorHAnsi" w:hAnsiTheme="minorHAnsi" w:cstheme="minorHAnsi"/>
          <w:b/>
          <w:bCs/>
          <w:sz w:val="20"/>
          <w:szCs w:val="20"/>
        </w:rPr>
        <w:t>δ</w:t>
      </w:r>
      <w:r w:rsidR="0056583A" w:rsidRPr="00D54B90">
        <w:rPr>
          <w:rFonts w:asciiTheme="minorHAnsi" w:hAnsiTheme="minorHAnsi" w:cstheme="minorHAnsi"/>
          <w:b/>
          <w:bCs/>
          <w:sz w:val="20"/>
          <w:szCs w:val="20"/>
        </w:rPr>
        <w:t>.</w:t>
      </w:r>
      <w:r w:rsidR="00BE0EFB" w:rsidRPr="00D54B90">
        <w:rPr>
          <w:rFonts w:asciiTheme="minorHAnsi" w:hAnsiTheme="minorHAnsi" w:cstheme="minorHAnsi"/>
          <w:bCs/>
          <w:sz w:val="20"/>
          <w:szCs w:val="20"/>
        </w:rPr>
        <w:t>τ</w:t>
      </w:r>
      <w:r w:rsidR="0056583A" w:rsidRPr="00D54B90">
        <w:rPr>
          <w:rFonts w:asciiTheme="minorHAnsi" w:hAnsiTheme="minorHAnsi" w:cstheme="minorHAnsi"/>
          <w:bCs/>
          <w:sz w:val="20"/>
          <w:szCs w:val="20"/>
        </w:rPr>
        <w:t xml:space="preserve">ην </w:t>
      </w:r>
      <w:r w:rsidR="0056583A" w:rsidRPr="00D54B90">
        <w:rPr>
          <w:rFonts w:asciiTheme="minorHAnsi" w:hAnsiTheme="minorHAnsi" w:cstheme="minorHAnsi"/>
          <w:sz w:val="20"/>
          <w:szCs w:val="20"/>
        </w:rPr>
        <w:t xml:space="preserve">υπ’ αριθμό Κ.Υ.Α. 52445 ΕΞ 2023 (B’ 2385/12.04.2023) «Υποχρέωση υποβολής ηλεκτρονικών τιμολογίων από </w:t>
      </w:r>
      <w:r w:rsidR="0056583A" w:rsidRPr="00163B85">
        <w:rPr>
          <w:rFonts w:asciiTheme="minorHAnsi" w:hAnsiTheme="minorHAnsi" w:cstheme="minorHAnsi"/>
          <w:sz w:val="20"/>
          <w:szCs w:val="20"/>
        </w:rPr>
        <w:t>τους οικονομικούς φορείς».</w:t>
      </w:r>
    </w:p>
    <w:p w:rsidR="0056583A" w:rsidRPr="00163B85" w:rsidRDefault="00D1724A" w:rsidP="00936E7D">
      <w:pPr>
        <w:spacing w:line="276" w:lineRule="auto"/>
        <w:ind w:left="426"/>
        <w:rPr>
          <w:rFonts w:asciiTheme="minorHAnsi" w:hAnsiTheme="minorHAnsi" w:cstheme="minorHAnsi"/>
          <w:bCs/>
          <w:sz w:val="20"/>
          <w:szCs w:val="20"/>
        </w:rPr>
      </w:pPr>
      <w:r w:rsidRPr="00163B85">
        <w:rPr>
          <w:rFonts w:asciiTheme="minorHAnsi" w:hAnsiTheme="minorHAnsi" w:cstheme="minorHAnsi"/>
          <w:b/>
          <w:bCs/>
          <w:sz w:val="20"/>
          <w:szCs w:val="20"/>
        </w:rPr>
        <w:t>κ</w:t>
      </w:r>
      <w:r>
        <w:rPr>
          <w:rFonts w:asciiTheme="minorHAnsi" w:hAnsiTheme="minorHAnsi" w:cstheme="minorHAnsi"/>
          <w:b/>
          <w:bCs/>
          <w:sz w:val="20"/>
          <w:szCs w:val="20"/>
        </w:rPr>
        <w:t>ε</w:t>
      </w:r>
      <w:r w:rsidR="0056583A" w:rsidRPr="00163B85">
        <w:rPr>
          <w:rFonts w:asciiTheme="minorHAnsi" w:hAnsiTheme="minorHAnsi" w:cstheme="minorHAnsi"/>
          <w:b/>
          <w:bCs/>
          <w:sz w:val="20"/>
          <w:szCs w:val="20"/>
        </w:rPr>
        <w:t xml:space="preserve">. </w:t>
      </w:r>
      <w:r w:rsidR="00BE0EFB" w:rsidRPr="00163B85">
        <w:rPr>
          <w:rFonts w:asciiTheme="minorHAnsi" w:hAnsiTheme="minorHAnsi" w:cstheme="minorHAnsi"/>
          <w:bCs/>
          <w:sz w:val="20"/>
          <w:szCs w:val="20"/>
        </w:rPr>
        <w:t>τ</w:t>
      </w:r>
      <w:r w:rsidR="0056583A" w:rsidRPr="00163B85">
        <w:rPr>
          <w:rFonts w:asciiTheme="minorHAnsi" w:hAnsiTheme="minorHAnsi" w:cstheme="minorHAnsi"/>
          <w:bCs/>
          <w:sz w:val="20"/>
          <w:szCs w:val="20"/>
        </w:rPr>
        <w:t>ην υπ’ αριθμό Δ.ΟΡΓ.Α 1158756 /27.12.2023 (Β’ 7457/29-12-2023 &amp; Β’ 135/10-01-2024) Απόφαση του Διοικητή της Ανεξάρτητης Αρχής Δημοσίων Εσόδων, με θέμα «Επικαιροποίηση της υπό στοιχεία Δ.ΟΡΓ.Α 1001512 ΕΞ 2017/05-01-2017 (Β΄ 12, 52, 234 και 1032) απόφασης και της υπό στοιχεία Δ.ΟΡΓ.Α 1119253 ΕΞ 2017/08-08-2017 (Β’ 2823 και 3086) διαπιστωτικής πράξης, του Διοικητή της ΑΑΔΕ».</w:t>
      </w:r>
    </w:p>
    <w:p w:rsidR="0056583A" w:rsidRPr="00163B85" w:rsidRDefault="00D1724A" w:rsidP="00936E7D">
      <w:pPr>
        <w:spacing w:line="276" w:lineRule="auto"/>
        <w:ind w:left="426"/>
        <w:rPr>
          <w:rFonts w:asciiTheme="minorHAnsi" w:hAnsiTheme="minorHAnsi" w:cstheme="minorHAnsi"/>
          <w:sz w:val="20"/>
          <w:szCs w:val="20"/>
        </w:rPr>
      </w:pPr>
      <w:r w:rsidRPr="00163B85">
        <w:rPr>
          <w:rFonts w:asciiTheme="minorHAnsi" w:hAnsiTheme="minorHAnsi" w:cstheme="minorHAnsi"/>
          <w:b/>
          <w:bCs/>
          <w:sz w:val="20"/>
          <w:szCs w:val="20"/>
        </w:rPr>
        <w:t>κ</w:t>
      </w:r>
      <w:r>
        <w:rPr>
          <w:rFonts w:asciiTheme="minorHAnsi" w:hAnsiTheme="minorHAnsi" w:cstheme="minorHAnsi"/>
          <w:b/>
          <w:bCs/>
          <w:sz w:val="20"/>
          <w:szCs w:val="20"/>
        </w:rPr>
        <w:t>στ</w:t>
      </w:r>
      <w:r w:rsidR="0056583A" w:rsidRPr="00163B85">
        <w:rPr>
          <w:rFonts w:asciiTheme="minorHAnsi" w:hAnsiTheme="minorHAnsi" w:cstheme="minorHAnsi"/>
          <w:b/>
          <w:bCs/>
          <w:sz w:val="20"/>
          <w:szCs w:val="20"/>
        </w:rPr>
        <w:t>.</w:t>
      </w:r>
      <w:r w:rsidR="0056583A" w:rsidRPr="00163B85">
        <w:rPr>
          <w:rFonts w:asciiTheme="minorHAnsi" w:hAnsiTheme="minorHAnsi" w:cstheme="minorHAnsi"/>
          <w:bCs/>
          <w:sz w:val="20"/>
          <w:szCs w:val="20"/>
        </w:rPr>
        <w:t xml:space="preserve"> Τον </w:t>
      </w:r>
      <w:r w:rsidR="0056583A" w:rsidRPr="00163B85">
        <w:rPr>
          <w:rFonts w:asciiTheme="minorHAnsi" w:hAnsiTheme="minorHAnsi" w:cstheme="minorHAnsi"/>
          <w:sz w:val="20"/>
          <w:szCs w:val="20"/>
        </w:rPr>
        <w:t>Κανονισμό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rsidR="0056583A" w:rsidRPr="00163B85" w:rsidRDefault="005D7DFF" w:rsidP="00936E7D">
      <w:pPr>
        <w:spacing w:line="276" w:lineRule="auto"/>
        <w:ind w:left="426"/>
        <w:rPr>
          <w:rFonts w:asciiTheme="minorHAnsi" w:hAnsiTheme="minorHAnsi" w:cstheme="minorHAnsi"/>
          <w:bCs/>
          <w:sz w:val="20"/>
          <w:szCs w:val="20"/>
        </w:rPr>
      </w:pPr>
      <w:r w:rsidRPr="00163B85">
        <w:rPr>
          <w:rFonts w:asciiTheme="minorHAnsi" w:hAnsiTheme="minorHAnsi" w:cstheme="minorHAnsi"/>
          <w:b/>
          <w:bCs/>
          <w:sz w:val="20"/>
          <w:szCs w:val="20"/>
        </w:rPr>
        <w:t>κ</w:t>
      </w:r>
      <w:r>
        <w:rPr>
          <w:rFonts w:asciiTheme="minorHAnsi" w:hAnsiTheme="minorHAnsi" w:cstheme="minorHAnsi"/>
          <w:b/>
          <w:bCs/>
          <w:sz w:val="20"/>
          <w:szCs w:val="20"/>
        </w:rPr>
        <w:t>ζ</w:t>
      </w:r>
      <w:r w:rsidR="0056583A" w:rsidRPr="00163B85">
        <w:rPr>
          <w:rFonts w:asciiTheme="minorHAnsi" w:hAnsiTheme="minorHAnsi" w:cstheme="minorHAnsi"/>
          <w:b/>
          <w:bCs/>
          <w:sz w:val="20"/>
          <w:szCs w:val="20"/>
        </w:rPr>
        <w:t>.</w:t>
      </w:r>
      <w:r w:rsidR="0056583A" w:rsidRPr="00163B85">
        <w:rPr>
          <w:rFonts w:asciiTheme="minorHAnsi" w:hAnsiTheme="minorHAnsi" w:cstheme="minorHAnsi"/>
          <w:bCs/>
          <w:sz w:val="20"/>
          <w:szCs w:val="20"/>
        </w:rPr>
        <w:t xml:space="preserve"> Τις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56583A" w:rsidRPr="00163B85" w:rsidRDefault="0056583A" w:rsidP="00936E7D">
      <w:pPr>
        <w:pStyle w:val="aff0"/>
        <w:numPr>
          <w:ilvl w:val="0"/>
          <w:numId w:val="14"/>
        </w:numPr>
        <w:tabs>
          <w:tab w:val="clear" w:pos="360"/>
        </w:tabs>
        <w:spacing w:line="276" w:lineRule="auto"/>
        <w:jc w:val="both"/>
        <w:rPr>
          <w:rFonts w:asciiTheme="minorHAnsi" w:hAnsiTheme="minorHAnsi" w:cstheme="minorHAnsi"/>
          <w:bCs/>
          <w:sz w:val="20"/>
          <w:szCs w:val="20"/>
        </w:rPr>
      </w:pPr>
      <w:r w:rsidRPr="00163B85">
        <w:rPr>
          <w:rFonts w:asciiTheme="minorHAnsi" w:hAnsiTheme="minorHAnsi" w:cstheme="minorHAnsi"/>
          <w:bCs/>
          <w:sz w:val="20"/>
          <w:szCs w:val="20"/>
        </w:rPr>
        <w:t>Την υπ’ αριθμό 1 πράξη της 20.01.2016 (ΦΕΚ 18, τ. Υ.Ο.Δ.Δ.)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υπ΄αρ. 5294ΕΞ2020 (ΦΕΚ 27/ΥΟΔΔ/17-1-2020) Απόφαση του Υπουργού Οικονομικών  «Ανανέωση της θητείας του Διοικητή της Ανεξάρτητης Αρχής Δημοσίων Εσόδων».</w:t>
      </w:r>
    </w:p>
    <w:p w:rsidR="007949F7" w:rsidRPr="007949F7" w:rsidRDefault="0056583A" w:rsidP="00F36BA8">
      <w:pPr>
        <w:pStyle w:val="aff0"/>
        <w:numPr>
          <w:ilvl w:val="0"/>
          <w:numId w:val="14"/>
        </w:numPr>
        <w:tabs>
          <w:tab w:val="clear" w:pos="360"/>
        </w:tabs>
        <w:spacing w:line="276" w:lineRule="auto"/>
        <w:ind w:left="284" w:hanging="284"/>
        <w:jc w:val="both"/>
        <w:rPr>
          <w:rFonts w:asciiTheme="minorHAnsi" w:hAnsiTheme="minorHAnsi" w:cstheme="minorHAnsi"/>
          <w:sz w:val="20"/>
          <w:szCs w:val="20"/>
        </w:rPr>
      </w:pPr>
      <w:r w:rsidRPr="00163B85">
        <w:rPr>
          <w:rFonts w:asciiTheme="minorHAnsi" w:hAnsiTheme="minorHAnsi" w:cstheme="minorHAnsi"/>
          <w:b/>
          <w:sz w:val="20"/>
          <w:szCs w:val="20"/>
        </w:rPr>
        <w:t xml:space="preserve">α.  </w:t>
      </w:r>
      <w:r w:rsidR="007949F7" w:rsidRPr="00163B85">
        <w:rPr>
          <w:rFonts w:asciiTheme="minorHAnsi" w:hAnsiTheme="minorHAnsi" w:cstheme="minorHAnsi"/>
          <w:bCs/>
          <w:sz w:val="20"/>
          <w:szCs w:val="20"/>
        </w:rPr>
        <w:t>Το Ενημερωτικό Σημείωμα του</w:t>
      </w:r>
      <w:r w:rsidR="007949F7" w:rsidRPr="007949F7">
        <w:rPr>
          <w:rFonts w:asciiTheme="minorHAnsi" w:hAnsiTheme="minorHAnsi" w:cstheme="minorHAnsi"/>
          <w:bCs/>
          <w:sz w:val="20"/>
          <w:szCs w:val="20"/>
        </w:rPr>
        <w:t xml:space="preserve"> Τμήματος Α’, της Δ/νσης Σχεδιασμού &amp; Υποστήριξης Εργαστηρίων, με αριθμό πρωτ. 30/002/000/4883/25-06-24 (ΑΔΑΜ: 24</w:t>
      </w:r>
      <w:r w:rsidR="007949F7" w:rsidRPr="007949F7">
        <w:rPr>
          <w:rFonts w:asciiTheme="minorHAnsi" w:hAnsiTheme="minorHAnsi" w:cstheme="minorHAnsi"/>
          <w:bCs/>
          <w:sz w:val="20"/>
          <w:szCs w:val="20"/>
          <w:lang w:val="en-US"/>
        </w:rPr>
        <w:t>REQ</w:t>
      </w:r>
      <w:r w:rsidR="007949F7" w:rsidRPr="007949F7">
        <w:rPr>
          <w:rFonts w:asciiTheme="minorHAnsi" w:hAnsiTheme="minorHAnsi" w:cstheme="minorHAnsi"/>
          <w:bCs/>
          <w:sz w:val="20"/>
          <w:szCs w:val="20"/>
        </w:rPr>
        <w:t xml:space="preserve">015012010), για την ανάληψη υποχρέωσης ποσού 172.980,00 ευρώ σε βάρος </w:t>
      </w:r>
      <w:r w:rsidR="007949F7" w:rsidRPr="007949F7">
        <w:rPr>
          <w:rFonts w:asciiTheme="minorHAnsi" w:hAnsiTheme="minorHAnsi" w:cstheme="minorHAnsi"/>
          <w:bCs/>
          <w:sz w:val="20"/>
          <w:szCs w:val="20"/>
        </w:rPr>
        <w:lastRenderedPageBreak/>
        <w:t>του Προϋπολογισμού εξόδων του Ε.Τ.Ε.Π.Π.Α.Α., οικονομικών ετών 2024-25, Κ.Α.Ε. 1229 «ΠΡΟΜΗΘΕΙΑ ΜΕΣΩΝ ΕΠΙΣΤΗΜΟΝΙΚΩΝ ΕΡΓΑΣΙΩΝ ΠΟΥ ΔΕΝ ΚΑΤΟΝΟΜΑΖΟΝΤΑΙ ΕΙΔΙΚΑ», για την προμήθεια αναλωσίμων έγχυσης για τις ανάγκες των εργαστηρίων του ΓΧΚ</w:t>
      </w:r>
    </w:p>
    <w:p w:rsidR="0056583A" w:rsidRDefault="00936E7D" w:rsidP="007949F7">
      <w:pPr>
        <w:pStyle w:val="aff0"/>
        <w:spacing w:line="276" w:lineRule="auto"/>
        <w:ind w:left="284"/>
        <w:jc w:val="both"/>
        <w:rPr>
          <w:rFonts w:asciiTheme="minorHAnsi" w:hAnsiTheme="minorHAnsi" w:cstheme="minorHAnsi"/>
          <w:sz w:val="20"/>
          <w:szCs w:val="20"/>
        </w:rPr>
      </w:pPr>
      <w:r w:rsidRPr="007949F7">
        <w:rPr>
          <w:rFonts w:asciiTheme="minorHAnsi" w:hAnsiTheme="minorHAnsi" w:cstheme="minorHAnsi"/>
          <w:b/>
          <w:sz w:val="20"/>
          <w:szCs w:val="20"/>
        </w:rPr>
        <w:t>β</w:t>
      </w:r>
      <w:r w:rsidR="0056583A" w:rsidRPr="007949F7">
        <w:rPr>
          <w:rFonts w:asciiTheme="minorHAnsi" w:hAnsiTheme="minorHAnsi" w:cstheme="minorHAnsi"/>
          <w:b/>
          <w:bCs/>
          <w:sz w:val="20"/>
          <w:szCs w:val="20"/>
        </w:rPr>
        <w:t>.</w:t>
      </w:r>
      <w:r w:rsidR="0056583A" w:rsidRPr="007949F7">
        <w:rPr>
          <w:rFonts w:asciiTheme="minorHAnsi" w:hAnsiTheme="minorHAnsi" w:cstheme="minorHAnsi"/>
          <w:bCs/>
          <w:sz w:val="20"/>
          <w:szCs w:val="20"/>
        </w:rPr>
        <w:t xml:space="preserve"> </w:t>
      </w:r>
      <w:r w:rsidR="00DC40AE" w:rsidRPr="007949F7">
        <w:rPr>
          <w:rFonts w:asciiTheme="minorHAnsi" w:hAnsiTheme="minorHAnsi" w:cstheme="minorHAnsi"/>
          <w:bCs/>
          <w:sz w:val="20"/>
          <w:szCs w:val="20"/>
        </w:rPr>
        <w:t>τ</w:t>
      </w:r>
      <w:r w:rsidR="0056583A" w:rsidRPr="007949F7">
        <w:rPr>
          <w:rFonts w:asciiTheme="minorHAnsi" w:hAnsiTheme="minorHAnsi" w:cstheme="minorHAnsi"/>
          <w:bCs/>
          <w:sz w:val="20"/>
          <w:szCs w:val="20"/>
        </w:rPr>
        <w:t xml:space="preserve">ην υπ’ αριθμό </w:t>
      </w:r>
      <w:r w:rsidR="007949F7" w:rsidRPr="007949F7">
        <w:rPr>
          <w:rFonts w:asciiTheme="minorHAnsi" w:hAnsiTheme="minorHAnsi" w:cstheme="minorHAnsi"/>
          <w:sz w:val="20"/>
        </w:rPr>
        <w:t xml:space="preserve">30/002/000/5485/2024 (ΑΔΑΜ: 24REQ015136013, ΑΔΑ: 9ΖΜΛ46ΜΠ3Ζ-Η92, ΕΑΔ: 2024/183) Απόφαση Ανάληψης πολυετούς υποχρέωσης ποσού 138.880,00 ευρώ σε βάρος του Προϋπολογισμού εξόδων του Ε.Τ.Ε.Π.Π.Α.Α., οικονομικού έτους 2025, ΚΑΕ 1229 «ΠΡΟΜΗΘΕΙΑ ΜΕΣΩΝ ΕΠΙΣΤΗΜΟΝΙΚΩΝ ΕΡΓΑΣΙΩΝ ΠΟΥ ΔΕΝ ΚΑΤΟΝΟΜΑΖΟΝΤΑΙ ΕΙΔΙΚΑ», για την προμήθεια αναλωσίμων έγχυσης, για τις ανάγκες των εργαστηρίων </w:t>
      </w:r>
      <w:r w:rsidRPr="007949F7">
        <w:rPr>
          <w:rFonts w:asciiTheme="minorHAnsi" w:hAnsiTheme="minorHAnsi" w:cstheme="minorHAnsi"/>
          <w:sz w:val="20"/>
          <w:szCs w:val="20"/>
        </w:rPr>
        <w:t>του Γ.Χ.Κ., με τη διαδικασία του ανοικτού διαγωνισμού.</w:t>
      </w:r>
    </w:p>
    <w:p w:rsidR="00E77D60" w:rsidRPr="006E2E72" w:rsidRDefault="00B56BBF" w:rsidP="007949F7">
      <w:pPr>
        <w:pStyle w:val="aff0"/>
        <w:spacing w:line="276" w:lineRule="auto"/>
        <w:ind w:left="284"/>
        <w:jc w:val="both"/>
        <w:rPr>
          <w:rFonts w:asciiTheme="minorHAnsi" w:hAnsiTheme="minorHAnsi" w:cstheme="minorHAnsi"/>
          <w:sz w:val="20"/>
          <w:szCs w:val="20"/>
        </w:rPr>
      </w:pPr>
      <w:r w:rsidRPr="006E2E72">
        <w:rPr>
          <w:rFonts w:asciiTheme="minorHAnsi" w:hAnsiTheme="minorHAnsi" w:cstheme="minorHAnsi"/>
          <w:b/>
          <w:sz w:val="20"/>
          <w:szCs w:val="20"/>
        </w:rPr>
        <w:t>γ.</w:t>
      </w:r>
      <w:r w:rsidR="006E2E72" w:rsidRPr="006E2E72">
        <w:t xml:space="preserve"> </w:t>
      </w:r>
      <w:r w:rsidR="006E2E72" w:rsidRPr="006E2E72">
        <w:rPr>
          <w:rFonts w:asciiTheme="minorHAnsi" w:hAnsiTheme="minorHAnsi" w:cstheme="minorHAnsi"/>
          <w:sz w:val="20"/>
          <w:szCs w:val="20"/>
        </w:rPr>
        <w:t>η υπ’ αρ. πρωτ. 30/002/000/8286/2024 (ΑΔΑ: 90Ρ546ΜΠ3Ζ-328) Βεβαίωση επί απόφασης ανάληψης πολυετούς υποχρέωσης ποσού 138.880,00 ευρώ σε βάρος του Προϋπολογισμού εξόδων του Ε.Τ.Ε.Π.Π.Α.Α., οικονομικού έτους 2025, ΚΑΕ 1229 «ΠΡΟΜΗΘΕΙΑ ΜΕΣΩΝ ΕΠΙΣΤΗΜΟΝΙΚΩΝ ΕΡΓΑΣΙΩΝ ΠΟΥ ΔΕΝ ΚΑΤΟΝΟΜΑΖΟΝΤΑΙ ΕΙΔΙΚΑ», για την προμήθεια αναλωσίμων έγχυσης, για τις ανάγκες των εργαστηρίων του Γ.Χ.Κ..</w:t>
      </w:r>
    </w:p>
    <w:p w:rsidR="0056583A" w:rsidRPr="00D54B90" w:rsidRDefault="0056583A" w:rsidP="00E93DA5">
      <w:pPr>
        <w:spacing w:line="276" w:lineRule="auto"/>
        <w:rPr>
          <w:rFonts w:asciiTheme="minorHAnsi" w:hAnsiTheme="minorHAnsi" w:cstheme="minorHAnsi"/>
          <w:strike/>
          <w:sz w:val="20"/>
          <w:szCs w:val="20"/>
        </w:rPr>
      </w:pPr>
    </w:p>
    <w:p w:rsidR="00A9345F" w:rsidRPr="00D54B90" w:rsidRDefault="00CA0610" w:rsidP="00E93DA5">
      <w:pPr>
        <w:pStyle w:val="2"/>
        <w:spacing w:line="276" w:lineRule="auto"/>
        <w:rPr>
          <w:rFonts w:asciiTheme="minorHAnsi" w:hAnsiTheme="minorHAnsi" w:cstheme="minorHAnsi"/>
          <w:sz w:val="20"/>
          <w:szCs w:val="20"/>
          <w:u w:val="single"/>
        </w:rPr>
      </w:pPr>
      <w:bookmarkStart w:id="7" w:name="_Toc180763809"/>
      <w:r w:rsidRPr="00D54B90">
        <w:rPr>
          <w:rFonts w:asciiTheme="minorHAnsi" w:hAnsiTheme="minorHAnsi" w:cstheme="minorHAnsi"/>
          <w:sz w:val="20"/>
          <w:szCs w:val="20"/>
          <w:u w:val="single"/>
        </w:rPr>
        <w:t xml:space="preserve">1.5 </w:t>
      </w:r>
      <w:r w:rsidR="00286B22" w:rsidRPr="00D54B90">
        <w:rPr>
          <w:rFonts w:asciiTheme="minorHAnsi" w:hAnsiTheme="minorHAnsi" w:cstheme="minorHAnsi"/>
          <w:sz w:val="20"/>
          <w:szCs w:val="20"/>
          <w:u w:val="single"/>
        </w:rPr>
        <w:t>Προθεσμία παραλαβής προσφορών και διενέργεια διαγωνισμού</w:t>
      </w:r>
      <w:bookmarkEnd w:id="7"/>
    </w:p>
    <w:p w:rsidR="00587777" w:rsidRPr="00F36BA8" w:rsidRDefault="00587777" w:rsidP="00E93DA5">
      <w:pPr>
        <w:pStyle w:val="20"/>
        <w:tabs>
          <w:tab w:val="left" w:pos="2694"/>
        </w:tabs>
        <w:spacing w:after="0" w:line="276" w:lineRule="auto"/>
        <w:rPr>
          <w:rFonts w:asciiTheme="minorHAnsi" w:hAnsiTheme="minorHAnsi" w:cstheme="minorHAnsi"/>
          <w:sz w:val="20"/>
          <w:szCs w:val="20"/>
        </w:rPr>
      </w:pPr>
      <w:r w:rsidRPr="00D54B90">
        <w:rPr>
          <w:rFonts w:asciiTheme="minorHAnsi" w:hAnsiTheme="minorHAnsi" w:cstheme="minorHAnsi"/>
          <w:sz w:val="20"/>
          <w:szCs w:val="20"/>
        </w:rPr>
        <w:t>Η καταληκτική ημερομηνία παραλαβής των προσφορών είναι η</w:t>
      </w:r>
      <w:r w:rsidR="00B57337" w:rsidRPr="00D54B90">
        <w:rPr>
          <w:rFonts w:asciiTheme="minorHAnsi" w:hAnsiTheme="minorHAnsi" w:cstheme="minorHAnsi"/>
          <w:sz w:val="20"/>
          <w:szCs w:val="20"/>
        </w:rPr>
        <w:t xml:space="preserve"> </w:t>
      </w:r>
      <w:r w:rsidR="00040BAD">
        <w:rPr>
          <w:rFonts w:asciiTheme="minorHAnsi" w:hAnsiTheme="minorHAnsi" w:cstheme="minorHAnsi"/>
          <w:sz w:val="20"/>
          <w:szCs w:val="20"/>
        </w:rPr>
        <w:t>06</w:t>
      </w:r>
      <w:r w:rsidR="00040BAD" w:rsidRPr="00040BAD">
        <w:rPr>
          <w:rFonts w:asciiTheme="minorHAnsi" w:hAnsiTheme="minorHAnsi" w:cstheme="minorHAnsi"/>
          <w:sz w:val="20"/>
          <w:szCs w:val="20"/>
        </w:rPr>
        <w:t>/</w:t>
      </w:r>
      <w:r w:rsidR="00040BAD">
        <w:rPr>
          <w:rFonts w:asciiTheme="minorHAnsi" w:hAnsiTheme="minorHAnsi" w:cstheme="minorHAnsi"/>
          <w:sz w:val="20"/>
          <w:szCs w:val="20"/>
        </w:rPr>
        <w:t>12</w:t>
      </w:r>
      <w:r w:rsidR="00040BAD" w:rsidRPr="00040BAD">
        <w:rPr>
          <w:rFonts w:asciiTheme="minorHAnsi" w:hAnsiTheme="minorHAnsi" w:cstheme="minorHAnsi"/>
          <w:sz w:val="20"/>
          <w:szCs w:val="20"/>
        </w:rPr>
        <w:t>/</w:t>
      </w:r>
      <w:r w:rsidR="0003437B" w:rsidRPr="00040BAD">
        <w:rPr>
          <w:rFonts w:asciiTheme="minorHAnsi" w:hAnsiTheme="minorHAnsi" w:cstheme="minorHAnsi"/>
          <w:sz w:val="20"/>
          <w:szCs w:val="20"/>
        </w:rPr>
        <w:t>202</w:t>
      </w:r>
      <w:r w:rsidR="000620DE" w:rsidRPr="00040BAD">
        <w:rPr>
          <w:rFonts w:asciiTheme="minorHAnsi" w:hAnsiTheme="minorHAnsi" w:cstheme="minorHAnsi"/>
          <w:sz w:val="20"/>
          <w:szCs w:val="20"/>
        </w:rPr>
        <w:t>4</w:t>
      </w:r>
      <w:r w:rsidRPr="00040BAD">
        <w:rPr>
          <w:rFonts w:asciiTheme="minorHAnsi" w:hAnsiTheme="minorHAnsi" w:cstheme="minorHAnsi"/>
          <w:sz w:val="20"/>
          <w:szCs w:val="20"/>
        </w:rPr>
        <w:t xml:space="preserve"> και ώρα 23:30.</w:t>
      </w:r>
    </w:p>
    <w:p w:rsidR="0003437B" w:rsidRDefault="0003437B" w:rsidP="00E93DA5">
      <w:pPr>
        <w:pStyle w:val="20"/>
        <w:tabs>
          <w:tab w:val="left" w:pos="2694"/>
        </w:tabs>
        <w:spacing w:after="0"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9" w:history="1">
        <w:r w:rsidRPr="00D54B90">
          <w:rPr>
            <w:rFonts w:asciiTheme="minorHAnsi" w:hAnsiTheme="minorHAnsi" w:cstheme="minorHAnsi"/>
            <w:sz w:val="20"/>
            <w:szCs w:val="20"/>
          </w:rPr>
          <w:t>www.promitheus.gov.gr</w:t>
        </w:r>
      </w:hyperlink>
      <w:r w:rsidRPr="00D54B90">
        <w:rPr>
          <w:rFonts w:asciiTheme="minorHAnsi" w:hAnsiTheme="minorHAnsi" w:cstheme="minorHAnsi"/>
          <w:sz w:val="20"/>
          <w:szCs w:val="20"/>
        </w:rPr>
        <w:t xml:space="preserve">) </w:t>
      </w:r>
    </w:p>
    <w:p w:rsidR="005D7DFF" w:rsidRPr="00D54B90" w:rsidRDefault="005D7DFF" w:rsidP="00E93DA5">
      <w:pPr>
        <w:pStyle w:val="20"/>
        <w:tabs>
          <w:tab w:val="left" w:pos="2694"/>
        </w:tabs>
        <w:spacing w:after="0" w:line="276" w:lineRule="auto"/>
        <w:rPr>
          <w:rFonts w:asciiTheme="minorHAnsi" w:hAnsiTheme="minorHAnsi" w:cstheme="minorHAnsi"/>
          <w:sz w:val="20"/>
          <w:szCs w:val="20"/>
        </w:rPr>
      </w:pPr>
    </w:p>
    <w:p w:rsidR="00C910D9" w:rsidRPr="00D54B90" w:rsidRDefault="00C910D9" w:rsidP="00E93DA5">
      <w:pPr>
        <w:spacing w:line="276" w:lineRule="auto"/>
        <w:rPr>
          <w:rFonts w:asciiTheme="minorHAnsi" w:hAnsiTheme="minorHAnsi" w:cstheme="minorHAnsi"/>
          <w:b/>
          <w:sz w:val="20"/>
          <w:szCs w:val="20"/>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2126"/>
        <w:gridCol w:w="1885"/>
      </w:tblGrid>
      <w:tr w:rsidR="00E733D3" w:rsidRPr="00D54B90" w:rsidTr="00C910D9">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ΔΙΑΔΙΚΤΥΑΚΟΣ ΤΟΠΟΣ ΥΠΟΒΟΛΗΣ ΠΡΟΣΦΟΡΑΣ</w:t>
            </w:r>
          </w:p>
        </w:tc>
        <w:tc>
          <w:tcPr>
            <w:tcW w:w="2268"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 xml:space="preserve">ΑΝΑΡΤΗΣΗ ΤΗΣ ΔΙΑΚΗΡΥΞΗΣ ΣΤΗ ΔΙΑΔΙΚΤΥΑΚΗ ΠΥΛΗ ΤΟΥ ΕΣΗΔΗΣ </w:t>
            </w:r>
            <w:r w:rsidR="00556DFC" w:rsidRPr="00D54B90">
              <w:rPr>
                <w:rFonts w:asciiTheme="minorHAnsi" w:hAnsiTheme="minorHAnsi" w:cstheme="minorHAns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ΚΑΤΑΛΗΚΤΙΚΗ ΗΜΕΡΟΜΗΝΙΑ ΔΙΑΔΙΚΤΥΑΚΗΣ ΥΠΟΒΟΛΗΣ ΠΡΟΣΦΟΡΩΝ</w:t>
            </w:r>
          </w:p>
        </w:tc>
        <w:tc>
          <w:tcPr>
            <w:tcW w:w="2126"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ΤΟΠΟΣ                                      ΥΠΟΒΟΛΗΣ ΦΥΣΙΚΩΝ ΔΙΚΑΙΟΛΟΓΗΤΙΚΩΝ</w:t>
            </w:r>
          </w:p>
        </w:tc>
        <w:tc>
          <w:tcPr>
            <w:tcW w:w="1885"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spacing w:line="276" w:lineRule="auto"/>
              <w:jc w:val="center"/>
              <w:rPr>
                <w:rFonts w:asciiTheme="minorHAnsi" w:hAnsiTheme="minorHAnsi" w:cstheme="minorHAnsi"/>
                <w:color w:val="000000"/>
                <w:sz w:val="20"/>
                <w:szCs w:val="20"/>
                <w:lang w:eastAsia="en-US"/>
              </w:rPr>
            </w:pPr>
            <w:r w:rsidRPr="00D54B90">
              <w:rPr>
                <w:rFonts w:asciiTheme="minorHAnsi" w:hAnsiTheme="minorHAnsi" w:cstheme="minorHAnsi"/>
                <w:color w:val="000000"/>
                <w:sz w:val="20"/>
                <w:szCs w:val="20"/>
                <w:lang w:eastAsia="en-US"/>
              </w:rPr>
              <w:t xml:space="preserve">ΗΜΕΡΟΜΗΝΙΑ, ΗΜΕΡΑ, ΩΡΑ </w:t>
            </w:r>
            <w:r w:rsidR="00ED07D5" w:rsidRPr="00D54B90">
              <w:rPr>
                <w:rFonts w:asciiTheme="minorHAnsi" w:hAnsiTheme="minorHAnsi" w:cstheme="minorHAnsi"/>
                <w:sz w:val="20"/>
                <w:szCs w:val="20"/>
              </w:rPr>
              <w:t xml:space="preserve"> ΑΠΟΣΦΡΑΓΙΣΗΣ</w:t>
            </w:r>
          </w:p>
          <w:p w:rsidR="00E733D3" w:rsidRPr="00D54B90" w:rsidRDefault="00E733D3" w:rsidP="00C910D9">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ΔΙΑΓΩΝΙΣΜΟΥ</w:t>
            </w:r>
          </w:p>
        </w:tc>
      </w:tr>
      <w:tr w:rsidR="00E733D3" w:rsidRPr="00D54B90" w:rsidTr="00C910D9">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E733D3" w:rsidP="00C910D9">
            <w:pPr>
              <w:pStyle w:val="Default"/>
              <w:spacing w:line="276" w:lineRule="auto"/>
              <w:jc w:val="center"/>
              <w:rPr>
                <w:rFonts w:asciiTheme="minorHAnsi" w:hAnsiTheme="minorHAnsi" w:cstheme="minorHAnsi"/>
                <w:color w:val="auto"/>
                <w:sz w:val="20"/>
                <w:szCs w:val="20"/>
              </w:rPr>
            </w:pPr>
            <w:r w:rsidRPr="00D54B90">
              <w:rPr>
                <w:rFonts w:asciiTheme="minorHAnsi" w:hAnsiTheme="minorHAnsi" w:cstheme="minorHAnsi"/>
                <w:color w:val="auto"/>
                <w:sz w:val="20"/>
                <w:szCs w:val="20"/>
              </w:rPr>
              <w:t>Διαδικτυακή πύλη www.promitheus.gov.gr του Ε.Σ.Η.ΔΗ.Σ.</w:t>
            </w:r>
          </w:p>
        </w:tc>
        <w:tc>
          <w:tcPr>
            <w:tcW w:w="2268" w:type="dxa"/>
            <w:tcBorders>
              <w:top w:val="single" w:sz="6" w:space="0" w:color="000000"/>
              <w:left w:val="single" w:sz="4" w:space="0" w:color="000000"/>
              <w:bottom w:val="single" w:sz="6" w:space="0" w:color="000000"/>
              <w:right w:val="single" w:sz="4" w:space="0" w:color="000000"/>
            </w:tcBorders>
            <w:vAlign w:val="center"/>
          </w:tcPr>
          <w:p w:rsidR="00E733D3" w:rsidRPr="00D54B90" w:rsidRDefault="006B2D9A" w:rsidP="006B2D9A">
            <w:pPr>
              <w:pStyle w:val="Default"/>
              <w:spacing w:line="276" w:lineRule="auto"/>
              <w:jc w:val="center"/>
              <w:rPr>
                <w:rFonts w:asciiTheme="minorHAnsi" w:hAnsiTheme="minorHAnsi" w:cstheme="minorHAnsi"/>
                <w:sz w:val="20"/>
                <w:szCs w:val="20"/>
              </w:rPr>
            </w:pPr>
            <w:r w:rsidRPr="00D54B90">
              <w:rPr>
                <w:rFonts w:asciiTheme="minorHAnsi" w:hAnsiTheme="minorHAnsi" w:cstheme="minorHAnsi"/>
                <w:sz w:val="20"/>
                <w:szCs w:val="20"/>
              </w:rPr>
              <w:t>ΑΜΕΣΑ ΜΕΤΑ ΤΗΝ ΑΝΑΡΤΗΣΗ ΣΤΟ ΚΗΜΔΗΣ</w:t>
            </w:r>
          </w:p>
        </w:tc>
        <w:tc>
          <w:tcPr>
            <w:tcW w:w="2127" w:type="dxa"/>
            <w:tcBorders>
              <w:top w:val="single" w:sz="6" w:space="0" w:color="000000"/>
              <w:left w:val="single" w:sz="4" w:space="0" w:color="000000"/>
              <w:bottom w:val="single" w:sz="6" w:space="0" w:color="000000"/>
              <w:right w:val="single" w:sz="4" w:space="0" w:color="000000"/>
            </w:tcBorders>
            <w:vAlign w:val="center"/>
          </w:tcPr>
          <w:p w:rsidR="009E1E1C" w:rsidRPr="00040BAD" w:rsidRDefault="00040BAD" w:rsidP="00C910D9">
            <w:pPr>
              <w:pStyle w:val="Default"/>
              <w:spacing w:line="276" w:lineRule="auto"/>
              <w:jc w:val="center"/>
              <w:rPr>
                <w:rFonts w:asciiTheme="minorHAnsi" w:hAnsiTheme="minorHAnsi" w:cstheme="minorHAnsi"/>
                <w:sz w:val="20"/>
                <w:szCs w:val="20"/>
              </w:rPr>
            </w:pPr>
            <w:r w:rsidRPr="00040BAD">
              <w:rPr>
                <w:rFonts w:asciiTheme="minorHAnsi" w:hAnsiTheme="minorHAnsi" w:cstheme="minorHAnsi"/>
                <w:sz w:val="20"/>
                <w:szCs w:val="20"/>
              </w:rPr>
              <w:t>06/12/2024</w:t>
            </w:r>
          </w:p>
          <w:p w:rsidR="000451DF" w:rsidRPr="00040BAD" w:rsidRDefault="008D3D9F" w:rsidP="00C910D9">
            <w:pPr>
              <w:pStyle w:val="Default"/>
              <w:spacing w:line="276" w:lineRule="auto"/>
              <w:jc w:val="center"/>
              <w:rPr>
                <w:rFonts w:asciiTheme="minorHAnsi" w:hAnsiTheme="minorHAnsi" w:cstheme="minorHAnsi"/>
                <w:sz w:val="20"/>
                <w:szCs w:val="20"/>
              </w:rPr>
            </w:pPr>
            <w:r w:rsidRPr="00040BAD">
              <w:rPr>
                <w:rFonts w:asciiTheme="minorHAnsi" w:hAnsiTheme="minorHAnsi" w:cstheme="minorHAnsi"/>
                <w:sz w:val="20"/>
                <w:szCs w:val="20"/>
              </w:rPr>
              <w:t>ΗΜΕΡΑ</w:t>
            </w:r>
            <w:r w:rsidR="0057795E" w:rsidRPr="00040BAD">
              <w:rPr>
                <w:rFonts w:asciiTheme="minorHAnsi" w:hAnsiTheme="minorHAnsi" w:cstheme="minorHAnsi"/>
                <w:sz w:val="20"/>
                <w:szCs w:val="20"/>
              </w:rPr>
              <w:t xml:space="preserve"> </w:t>
            </w:r>
            <w:r w:rsidR="00040BAD" w:rsidRPr="00040BAD">
              <w:rPr>
                <w:rFonts w:asciiTheme="minorHAnsi" w:hAnsiTheme="minorHAnsi" w:cstheme="minorHAnsi"/>
                <w:sz w:val="20"/>
                <w:szCs w:val="20"/>
              </w:rPr>
              <w:t>ΠΑΡΑΣΚΕΥΗ</w:t>
            </w:r>
          </w:p>
          <w:p w:rsidR="00E733D3" w:rsidRPr="00040BAD" w:rsidRDefault="008D3D9F" w:rsidP="00C910D9">
            <w:pPr>
              <w:pStyle w:val="Default"/>
              <w:spacing w:line="276" w:lineRule="auto"/>
              <w:jc w:val="center"/>
              <w:rPr>
                <w:rFonts w:asciiTheme="minorHAnsi" w:hAnsiTheme="minorHAnsi" w:cstheme="minorHAnsi"/>
                <w:sz w:val="20"/>
                <w:szCs w:val="20"/>
              </w:rPr>
            </w:pPr>
            <w:r w:rsidRPr="00040BAD">
              <w:rPr>
                <w:rFonts w:asciiTheme="minorHAnsi" w:hAnsiTheme="minorHAnsi" w:cstheme="minorHAnsi"/>
                <w:sz w:val="20"/>
                <w:szCs w:val="20"/>
              </w:rPr>
              <w:t xml:space="preserve"> ΚΑΙ ΩΡΑ 23:30</w:t>
            </w:r>
          </w:p>
        </w:tc>
        <w:tc>
          <w:tcPr>
            <w:tcW w:w="2126" w:type="dxa"/>
            <w:tcBorders>
              <w:top w:val="single" w:sz="6" w:space="0" w:color="000000"/>
              <w:left w:val="single" w:sz="4" w:space="0" w:color="000000"/>
              <w:bottom w:val="single" w:sz="6" w:space="0" w:color="000000"/>
              <w:right w:val="single" w:sz="4" w:space="0" w:color="000000"/>
            </w:tcBorders>
            <w:vAlign w:val="center"/>
          </w:tcPr>
          <w:p w:rsidR="00E733D3" w:rsidRPr="00040BAD" w:rsidRDefault="00E733D3" w:rsidP="00C910D9">
            <w:pPr>
              <w:pStyle w:val="Default"/>
              <w:spacing w:line="276" w:lineRule="auto"/>
              <w:jc w:val="center"/>
              <w:rPr>
                <w:rFonts w:asciiTheme="minorHAnsi" w:hAnsiTheme="minorHAnsi" w:cstheme="minorHAnsi"/>
                <w:sz w:val="20"/>
                <w:szCs w:val="20"/>
              </w:rPr>
            </w:pPr>
            <w:r w:rsidRPr="00040BAD">
              <w:rPr>
                <w:rFonts w:asciiTheme="minorHAnsi" w:hAnsiTheme="minorHAnsi" w:cstheme="minorHAnsi"/>
                <w:sz w:val="20"/>
                <w:szCs w:val="20"/>
              </w:rPr>
              <w:t>ΓΕΝΙΚΟ ΧΗΜΕΙΟ ΤΟΥ ΚΡΑΤΟΥΣ, Αν. Τσόχα 16, Τ.Κ. 115 21, ΑΘΗΝΑ</w:t>
            </w:r>
          </w:p>
        </w:tc>
        <w:tc>
          <w:tcPr>
            <w:tcW w:w="1885" w:type="dxa"/>
            <w:tcBorders>
              <w:top w:val="single" w:sz="6" w:space="0" w:color="000000"/>
              <w:left w:val="single" w:sz="4" w:space="0" w:color="000000"/>
              <w:bottom w:val="single" w:sz="6" w:space="0" w:color="000000"/>
              <w:right w:val="single" w:sz="4" w:space="0" w:color="000000"/>
            </w:tcBorders>
            <w:vAlign w:val="center"/>
          </w:tcPr>
          <w:p w:rsidR="009E1E1C" w:rsidRPr="00040BAD" w:rsidRDefault="00040BAD" w:rsidP="00C910D9">
            <w:pPr>
              <w:pStyle w:val="Default"/>
              <w:spacing w:line="276" w:lineRule="auto"/>
              <w:jc w:val="center"/>
              <w:rPr>
                <w:rFonts w:asciiTheme="minorHAnsi" w:hAnsiTheme="minorHAnsi" w:cstheme="minorHAnsi"/>
                <w:sz w:val="20"/>
                <w:szCs w:val="20"/>
              </w:rPr>
            </w:pPr>
            <w:r w:rsidRPr="00040BAD">
              <w:rPr>
                <w:rFonts w:asciiTheme="minorHAnsi" w:hAnsiTheme="minorHAnsi" w:cstheme="minorHAnsi"/>
                <w:sz w:val="20"/>
                <w:szCs w:val="20"/>
              </w:rPr>
              <w:t>09/12/2024</w:t>
            </w:r>
          </w:p>
          <w:p w:rsidR="008D3D9F" w:rsidRPr="00040BAD" w:rsidRDefault="008D3D9F" w:rsidP="00C910D9">
            <w:pPr>
              <w:pStyle w:val="Default"/>
              <w:spacing w:line="276" w:lineRule="auto"/>
              <w:jc w:val="center"/>
              <w:rPr>
                <w:rFonts w:asciiTheme="minorHAnsi" w:hAnsiTheme="minorHAnsi" w:cstheme="minorHAnsi"/>
                <w:sz w:val="20"/>
                <w:szCs w:val="20"/>
              </w:rPr>
            </w:pPr>
            <w:r w:rsidRPr="00040BAD">
              <w:rPr>
                <w:rFonts w:asciiTheme="minorHAnsi" w:hAnsiTheme="minorHAnsi" w:cstheme="minorHAnsi"/>
                <w:sz w:val="20"/>
                <w:szCs w:val="20"/>
              </w:rPr>
              <w:t>ΗΜΕΡΑ</w:t>
            </w:r>
            <w:r w:rsidR="00AE3478" w:rsidRPr="00040BAD">
              <w:rPr>
                <w:rFonts w:asciiTheme="minorHAnsi" w:hAnsiTheme="minorHAnsi" w:cstheme="minorHAnsi"/>
                <w:sz w:val="20"/>
                <w:szCs w:val="20"/>
              </w:rPr>
              <w:t xml:space="preserve"> </w:t>
            </w:r>
            <w:r w:rsidR="00040BAD" w:rsidRPr="00040BAD">
              <w:rPr>
                <w:rFonts w:asciiTheme="minorHAnsi" w:hAnsiTheme="minorHAnsi" w:cstheme="minorHAnsi"/>
                <w:sz w:val="20"/>
                <w:szCs w:val="20"/>
              </w:rPr>
              <w:t>ΔΕΥΤΕΡΑ</w:t>
            </w:r>
          </w:p>
          <w:p w:rsidR="00E733D3" w:rsidRPr="00040BAD" w:rsidRDefault="008D3D9F" w:rsidP="00C910D9">
            <w:pPr>
              <w:pStyle w:val="Default"/>
              <w:spacing w:line="276" w:lineRule="auto"/>
              <w:jc w:val="center"/>
              <w:rPr>
                <w:rFonts w:asciiTheme="minorHAnsi" w:hAnsiTheme="minorHAnsi" w:cstheme="minorHAnsi"/>
                <w:sz w:val="20"/>
                <w:szCs w:val="20"/>
              </w:rPr>
            </w:pPr>
            <w:r w:rsidRPr="00040BAD">
              <w:rPr>
                <w:rFonts w:asciiTheme="minorHAnsi" w:hAnsiTheme="minorHAnsi" w:cstheme="minorHAnsi"/>
                <w:sz w:val="20"/>
                <w:szCs w:val="20"/>
              </w:rPr>
              <w:t>ΚΑΙ ΩΡΑ 10:00 π.μ.</w:t>
            </w:r>
          </w:p>
        </w:tc>
      </w:tr>
    </w:tbl>
    <w:p w:rsidR="006838A1" w:rsidRPr="00D54B90" w:rsidRDefault="006838A1" w:rsidP="00C910D9">
      <w:pPr>
        <w:pStyle w:val="2"/>
        <w:spacing w:after="0" w:line="276" w:lineRule="auto"/>
        <w:rPr>
          <w:rFonts w:asciiTheme="minorHAnsi" w:hAnsiTheme="minorHAnsi" w:cstheme="minorHAnsi"/>
          <w:sz w:val="20"/>
          <w:szCs w:val="20"/>
          <w:u w:val="single"/>
        </w:rPr>
      </w:pPr>
      <w:bookmarkStart w:id="8" w:name="_Toc535577357"/>
    </w:p>
    <w:p w:rsidR="008E68FA" w:rsidRPr="00D54B90" w:rsidRDefault="008E68FA" w:rsidP="008E68FA">
      <w:pPr>
        <w:rPr>
          <w:rFonts w:asciiTheme="minorHAnsi" w:hAnsiTheme="minorHAnsi" w:cstheme="minorHAnsi"/>
          <w:sz w:val="20"/>
          <w:szCs w:val="20"/>
        </w:rPr>
      </w:pPr>
    </w:p>
    <w:p w:rsidR="00766823" w:rsidRPr="00D54B90" w:rsidRDefault="00766823" w:rsidP="00C910D9">
      <w:pPr>
        <w:pStyle w:val="2"/>
        <w:spacing w:after="0" w:line="276" w:lineRule="auto"/>
        <w:rPr>
          <w:rFonts w:asciiTheme="minorHAnsi" w:hAnsiTheme="minorHAnsi" w:cstheme="minorHAnsi"/>
          <w:sz w:val="20"/>
          <w:szCs w:val="20"/>
          <w:u w:val="single"/>
        </w:rPr>
      </w:pPr>
      <w:bookmarkStart w:id="9" w:name="_Toc180763810"/>
      <w:r w:rsidRPr="00D54B90">
        <w:rPr>
          <w:rFonts w:asciiTheme="minorHAnsi" w:hAnsiTheme="minorHAnsi" w:cstheme="minorHAnsi"/>
          <w:sz w:val="20"/>
          <w:szCs w:val="20"/>
          <w:u w:val="single"/>
        </w:rPr>
        <w:t>1.6 Δημοσιότητα</w:t>
      </w:r>
      <w:bookmarkEnd w:id="8"/>
      <w:bookmarkEnd w:id="9"/>
    </w:p>
    <w:p w:rsidR="00C910D9" w:rsidRPr="00D54B90" w:rsidRDefault="00C910D9" w:rsidP="00C910D9">
      <w:pPr>
        <w:rPr>
          <w:rFonts w:asciiTheme="minorHAnsi" w:hAnsiTheme="minorHAnsi" w:cstheme="minorHAnsi"/>
          <w:sz w:val="20"/>
          <w:szCs w:val="20"/>
        </w:rPr>
      </w:pPr>
    </w:p>
    <w:p w:rsidR="00766823" w:rsidRPr="00D54B90" w:rsidRDefault="00766823" w:rsidP="00C910D9">
      <w:pPr>
        <w:pStyle w:val="2"/>
        <w:spacing w:after="0" w:line="276" w:lineRule="auto"/>
        <w:rPr>
          <w:rFonts w:asciiTheme="minorHAnsi" w:hAnsiTheme="minorHAnsi" w:cstheme="minorHAnsi"/>
          <w:sz w:val="20"/>
          <w:szCs w:val="20"/>
          <w:u w:val="single"/>
        </w:rPr>
      </w:pPr>
      <w:bookmarkStart w:id="10" w:name="_Toc535577359"/>
      <w:bookmarkStart w:id="11" w:name="_Toc180763811"/>
      <w:r w:rsidRPr="00D54B90">
        <w:rPr>
          <w:rFonts w:asciiTheme="minorHAnsi" w:hAnsiTheme="minorHAnsi" w:cstheme="minorHAnsi"/>
          <w:sz w:val="20"/>
          <w:szCs w:val="20"/>
        </w:rPr>
        <w:t>Δημοσίευση σε εθνικό επίπεδο</w:t>
      </w:r>
      <w:bookmarkEnd w:id="10"/>
      <w:bookmarkEnd w:id="11"/>
    </w:p>
    <w:p w:rsidR="00610107" w:rsidRPr="00D54B90" w:rsidRDefault="003C607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Τ</w:t>
      </w:r>
      <w:r w:rsidR="00766823" w:rsidRPr="00D54B90">
        <w:rPr>
          <w:rFonts w:asciiTheme="minorHAnsi" w:hAnsiTheme="minorHAnsi" w:cstheme="minorHAnsi"/>
          <w:sz w:val="20"/>
          <w:szCs w:val="20"/>
        </w:rPr>
        <w:t>ο πλήρες κείμενο της παρούσας Διακήρυξης καταχωρήθηκ</w:t>
      </w:r>
      <w:r w:rsidR="008E68FA" w:rsidRPr="00D54B90">
        <w:rPr>
          <w:rFonts w:asciiTheme="minorHAnsi" w:hAnsiTheme="minorHAnsi" w:cstheme="minorHAnsi"/>
          <w:sz w:val="20"/>
          <w:szCs w:val="20"/>
        </w:rPr>
        <w:t>ε</w:t>
      </w:r>
      <w:r w:rsidR="00766823" w:rsidRPr="00D54B90">
        <w:rPr>
          <w:rFonts w:asciiTheme="minorHAnsi" w:hAnsiTheme="minorHAnsi" w:cstheme="minorHAnsi"/>
          <w:sz w:val="20"/>
          <w:szCs w:val="20"/>
        </w:rPr>
        <w:t xml:space="preserve"> στο Κεντρικό Ηλεκτρονικό Μητρώο Δημοσίων Συμβάσεων (ΚΗΜΔΗΣ). </w:t>
      </w:r>
    </w:p>
    <w:p w:rsidR="00610107" w:rsidRPr="00D54B90" w:rsidRDefault="00610107"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040BAD">
        <w:rPr>
          <w:rFonts w:asciiTheme="minorHAnsi" w:hAnsiTheme="minorHAnsi" w:cstheme="minorHAnsi"/>
          <w:sz w:val="20"/>
          <w:szCs w:val="20"/>
        </w:rPr>
        <w:t>361145</w:t>
      </w:r>
      <w:r w:rsidR="00040BAD"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και αναρτήθηκαν στη Διαδικτυακή Πύλη (www.promitheus.gov.gr) του ΟΠΣ ΕΣΗΔΗΣ. </w:t>
      </w:r>
    </w:p>
    <w:p w:rsidR="00610107" w:rsidRPr="00D54B90" w:rsidRDefault="00610107" w:rsidP="003E2C1D">
      <w:pPr>
        <w:shd w:val="clear" w:color="auto" w:fill="FFFFFF" w:themeFill="background1"/>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20" w:history="1">
        <w:r w:rsidRPr="00D54B90">
          <w:rPr>
            <w:rFonts w:asciiTheme="minorHAnsi" w:hAnsiTheme="minorHAnsi" w:cstheme="minorHAnsi"/>
            <w:sz w:val="20"/>
            <w:szCs w:val="20"/>
          </w:rPr>
          <w:t>http://et.diavgeia.gov.gr/</w:t>
        </w:r>
      </w:hyperlink>
      <w:r w:rsidRPr="00D54B90">
        <w:rPr>
          <w:rFonts w:asciiTheme="minorHAnsi" w:hAnsiTheme="minorHAnsi" w:cstheme="minorHAnsi"/>
          <w:sz w:val="20"/>
          <w:szCs w:val="20"/>
        </w:rPr>
        <w:t xml:space="preserve"> (ΠΡΟΓΡΑΜΜΑ ΔΙΑΥΓΕΙΑ). </w:t>
      </w:r>
    </w:p>
    <w:p w:rsidR="00DF1F1F" w:rsidRPr="00D54B90" w:rsidRDefault="00CC2F21"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Διακήρυξη καταχωρήθη</w:t>
      </w:r>
      <w:r w:rsidR="00E77D60">
        <w:rPr>
          <w:rFonts w:asciiTheme="minorHAnsi" w:hAnsiTheme="minorHAnsi" w:cstheme="minorHAnsi"/>
          <w:sz w:val="20"/>
          <w:szCs w:val="20"/>
        </w:rPr>
        <w:t>κε</w:t>
      </w:r>
      <w:r w:rsidRPr="00D54B90">
        <w:rPr>
          <w:rFonts w:asciiTheme="minorHAnsi" w:hAnsiTheme="minorHAnsi" w:cstheme="minorHAnsi"/>
          <w:sz w:val="20"/>
          <w:szCs w:val="20"/>
        </w:rPr>
        <w:t xml:space="preserve"> στο διαδίκτυο,</w:t>
      </w:r>
      <w:r w:rsidR="00496D18" w:rsidRPr="00D54B90">
        <w:rPr>
          <w:rFonts w:asciiTheme="minorHAnsi" w:hAnsiTheme="minorHAnsi" w:cstheme="minorHAnsi"/>
          <w:sz w:val="20"/>
          <w:szCs w:val="20"/>
        </w:rPr>
        <w:t xml:space="preserve"> </w:t>
      </w:r>
      <w:r w:rsidRPr="00D54B90">
        <w:rPr>
          <w:rFonts w:asciiTheme="minorHAnsi" w:hAnsiTheme="minorHAnsi" w:cstheme="minorHAnsi"/>
          <w:sz w:val="20"/>
          <w:szCs w:val="20"/>
        </w:rPr>
        <w:t>στη διεύθυνση http://www.aade.gr/prok</w:t>
      </w:r>
      <w:r w:rsidR="00FC438B">
        <w:rPr>
          <w:rFonts w:asciiTheme="minorHAnsi" w:hAnsiTheme="minorHAnsi" w:cstheme="minorHAnsi"/>
          <w:sz w:val="20"/>
          <w:szCs w:val="20"/>
          <w:lang w:val="en-US"/>
        </w:rPr>
        <w:t>i</w:t>
      </w:r>
      <w:r w:rsidRPr="00D54B90">
        <w:rPr>
          <w:rFonts w:asciiTheme="minorHAnsi" w:hAnsiTheme="minorHAnsi" w:cstheme="minorHAnsi"/>
          <w:sz w:val="20"/>
          <w:szCs w:val="20"/>
        </w:rPr>
        <w:t xml:space="preserve">ryxeis-diagonismoi και στη διεύθυνση </w:t>
      </w:r>
      <w:hyperlink r:id="rId21" w:history="1">
        <w:r w:rsidRPr="00D54B90">
          <w:rPr>
            <w:rFonts w:asciiTheme="minorHAnsi" w:hAnsiTheme="minorHAnsi" w:cstheme="minorHAnsi"/>
            <w:sz w:val="20"/>
            <w:szCs w:val="20"/>
          </w:rPr>
          <w:t>http://www.aade.gr/gcsl</w:t>
        </w:r>
      </w:hyperlink>
      <w:r w:rsidRPr="00D54B90">
        <w:rPr>
          <w:rFonts w:asciiTheme="minorHAnsi" w:hAnsiTheme="minorHAnsi" w:cstheme="minorHAnsi"/>
          <w:sz w:val="20"/>
          <w:szCs w:val="20"/>
        </w:rPr>
        <w:t>.</w:t>
      </w:r>
      <w:bookmarkStart w:id="12" w:name="_Toc535577360"/>
    </w:p>
    <w:p w:rsidR="00DF1F1F" w:rsidRPr="00D54B90" w:rsidRDefault="00DF1F1F" w:rsidP="00E93DA5">
      <w:pPr>
        <w:spacing w:line="276" w:lineRule="auto"/>
        <w:rPr>
          <w:rFonts w:asciiTheme="minorHAnsi" w:hAnsiTheme="minorHAnsi" w:cstheme="minorHAnsi"/>
          <w:sz w:val="20"/>
          <w:szCs w:val="20"/>
        </w:rPr>
      </w:pPr>
    </w:p>
    <w:p w:rsidR="00766823" w:rsidRPr="00D54B90" w:rsidRDefault="00766823" w:rsidP="00C910D9">
      <w:pPr>
        <w:pStyle w:val="2"/>
        <w:spacing w:after="0" w:line="276" w:lineRule="auto"/>
        <w:rPr>
          <w:rFonts w:asciiTheme="minorHAnsi" w:hAnsiTheme="minorHAnsi" w:cstheme="minorHAnsi"/>
          <w:sz w:val="20"/>
          <w:szCs w:val="20"/>
          <w:u w:val="single"/>
        </w:rPr>
      </w:pPr>
      <w:bookmarkStart w:id="13" w:name="_Toc180763812"/>
      <w:r w:rsidRPr="00D54B90">
        <w:rPr>
          <w:rFonts w:asciiTheme="minorHAnsi" w:hAnsiTheme="minorHAnsi" w:cstheme="minorHAnsi"/>
          <w:sz w:val="20"/>
          <w:szCs w:val="20"/>
          <w:u w:val="single"/>
        </w:rPr>
        <w:t>1.7 Αρχές εφαρμοζόμενες στη διαδικασία σύναψης</w:t>
      </w:r>
      <w:bookmarkEnd w:id="12"/>
      <w:bookmarkEnd w:id="13"/>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Οι οικονομικοί φορείς δεσμεύονται ότι:</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831A58" w:rsidRPr="00D54B90" w:rsidRDefault="00831A58" w:rsidP="00E93DA5">
      <w:pPr>
        <w:spacing w:line="276" w:lineRule="auto"/>
        <w:rPr>
          <w:rFonts w:asciiTheme="minorHAnsi" w:hAnsiTheme="minorHAnsi" w:cstheme="minorHAnsi"/>
          <w:sz w:val="20"/>
          <w:szCs w:val="20"/>
        </w:rPr>
      </w:pPr>
    </w:p>
    <w:p w:rsidR="00766823" w:rsidRPr="00D54B90" w:rsidRDefault="00766823" w:rsidP="00E93DA5">
      <w:pPr>
        <w:pStyle w:val="1"/>
        <w:tabs>
          <w:tab w:val="left" w:pos="567"/>
        </w:tabs>
        <w:spacing w:line="276" w:lineRule="auto"/>
        <w:ind w:left="567" w:hanging="567"/>
        <w:jc w:val="both"/>
        <w:rPr>
          <w:rFonts w:asciiTheme="minorHAnsi" w:hAnsiTheme="minorHAnsi" w:cstheme="minorHAnsi"/>
          <w:b w:val="0"/>
          <w:sz w:val="20"/>
          <w:szCs w:val="20"/>
          <w:u w:val="single"/>
          <w:lang w:val="el-GR"/>
        </w:rPr>
      </w:pPr>
      <w:bookmarkStart w:id="14" w:name="_Toc535577361"/>
      <w:bookmarkStart w:id="15" w:name="_Toc180763813"/>
      <w:r w:rsidRPr="00D54B90">
        <w:rPr>
          <w:rFonts w:asciiTheme="minorHAnsi" w:hAnsiTheme="minorHAnsi" w:cstheme="minorHAnsi"/>
          <w:sz w:val="20"/>
          <w:szCs w:val="20"/>
          <w:u w:val="single"/>
          <w:lang w:val="el-GR"/>
        </w:rPr>
        <w:t>2. ΓΕΝΙΚOΙ ΚΑΙ ΕΙΔΙΚΟΙ ΟΡΟΙ ΣΥΜΜΕΤΟΧΗΣ</w:t>
      </w:r>
      <w:bookmarkEnd w:id="14"/>
      <w:bookmarkEnd w:id="15"/>
    </w:p>
    <w:p w:rsidR="00766823" w:rsidRPr="00D54B90" w:rsidRDefault="00766823" w:rsidP="00E93DA5">
      <w:pPr>
        <w:spacing w:line="276" w:lineRule="auto"/>
        <w:rPr>
          <w:rFonts w:asciiTheme="minorHAnsi" w:hAnsiTheme="minorHAnsi" w:cstheme="minorHAnsi"/>
          <w:b/>
          <w:sz w:val="20"/>
          <w:szCs w:val="20"/>
          <w:u w:val="single"/>
        </w:rPr>
      </w:pPr>
    </w:p>
    <w:p w:rsidR="00766823" w:rsidRPr="00D54B90" w:rsidRDefault="00766823" w:rsidP="00C910D9">
      <w:pPr>
        <w:pStyle w:val="2"/>
        <w:spacing w:after="0" w:line="276" w:lineRule="auto"/>
        <w:rPr>
          <w:rFonts w:asciiTheme="minorHAnsi" w:hAnsiTheme="minorHAnsi" w:cstheme="minorHAnsi"/>
          <w:b w:val="0"/>
          <w:sz w:val="20"/>
          <w:szCs w:val="20"/>
          <w:u w:val="single"/>
        </w:rPr>
      </w:pPr>
      <w:bookmarkStart w:id="16" w:name="_Toc535577362"/>
      <w:bookmarkStart w:id="17" w:name="_Toc180763814"/>
      <w:r w:rsidRPr="00D54B90">
        <w:rPr>
          <w:rFonts w:asciiTheme="minorHAnsi" w:hAnsiTheme="minorHAnsi" w:cstheme="minorHAnsi"/>
          <w:sz w:val="20"/>
          <w:szCs w:val="20"/>
          <w:u w:val="single"/>
        </w:rPr>
        <w:t>2.1. Γενικές Πληροφορίες</w:t>
      </w:r>
      <w:bookmarkEnd w:id="16"/>
      <w:bookmarkEnd w:id="17"/>
    </w:p>
    <w:p w:rsidR="00766823" w:rsidRPr="00D54B90" w:rsidRDefault="00766823" w:rsidP="00E93DA5">
      <w:pPr>
        <w:pStyle w:val="3"/>
        <w:spacing w:line="276" w:lineRule="auto"/>
        <w:rPr>
          <w:rFonts w:asciiTheme="minorHAnsi" w:hAnsiTheme="minorHAnsi" w:cstheme="minorHAnsi"/>
          <w:b w:val="0"/>
        </w:rPr>
      </w:pPr>
      <w:bookmarkStart w:id="18" w:name="_Toc535577363"/>
      <w:bookmarkStart w:id="19" w:name="_Toc180763815"/>
      <w:r w:rsidRPr="00D54B90">
        <w:rPr>
          <w:rFonts w:asciiTheme="minorHAnsi" w:hAnsiTheme="minorHAnsi" w:cstheme="minorHAnsi"/>
        </w:rPr>
        <w:t>2.1.1 Έγγραφα της σύμβασης</w:t>
      </w:r>
      <w:bookmarkEnd w:id="18"/>
      <w:bookmarkEnd w:id="19"/>
      <w:r w:rsidRPr="00D54B90">
        <w:rPr>
          <w:rFonts w:asciiTheme="minorHAnsi" w:hAnsiTheme="minorHAnsi" w:cstheme="minorHAnsi"/>
        </w:rPr>
        <w:t xml:space="preserve"> </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Τα έγγραφα της παρούσας διαδικασίας σύναψης της σύμβασης είναι τα ακόλουθα:</w:t>
      </w:r>
    </w:p>
    <w:p w:rsidR="0092516B" w:rsidRPr="00B10B09" w:rsidRDefault="0092516B" w:rsidP="002E6B0A">
      <w:pPr>
        <w:pStyle w:val="aff0"/>
        <w:numPr>
          <w:ilvl w:val="0"/>
          <w:numId w:val="11"/>
        </w:numPr>
        <w:spacing w:line="276" w:lineRule="auto"/>
        <w:jc w:val="both"/>
        <w:rPr>
          <w:rFonts w:asciiTheme="minorHAnsi" w:hAnsiTheme="minorHAnsi" w:cstheme="minorHAnsi"/>
          <w:sz w:val="20"/>
          <w:szCs w:val="20"/>
        </w:rPr>
      </w:pPr>
      <w:r w:rsidRPr="00B10B09">
        <w:rPr>
          <w:rFonts w:asciiTheme="minorHAnsi" w:hAnsiTheme="minorHAnsi" w:cstheme="minorHAnsi"/>
          <w:sz w:val="20"/>
          <w:szCs w:val="20"/>
        </w:rPr>
        <w:t xml:space="preserve">η </w:t>
      </w:r>
      <w:r w:rsidR="00E77D60">
        <w:rPr>
          <w:rFonts w:asciiTheme="minorHAnsi" w:hAnsiTheme="minorHAnsi" w:cstheme="minorHAnsi"/>
          <w:sz w:val="20"/>
          <w:szCs w:val="20"/>
        </w:rPr>
        <w:t>περίληψη</w:t>
      </w:r>
      <w:r w:rsidR="00E77D60" w:rsidRPr="00B10B09">
        <w:rPr>
          <w:rFonts w:asciiTheme="minorHAnsi" w:hAnsiTheme="minorHAnsi" w:cstheme="minorHAnsi"/>
          <w:sz w:val="20"/>
          <w:szCs w:val="20"/>
        </w:rPr>
        <w:t xml:space="preserve"> </w:t>
      </w:r>
      <w:r w:rsidRPr="00B10B09">
        <w:rPr>
          <w:rFonts w:asciiTheme="minorHAnsi" w:hAnsiTheme="minorHAnsi" w:cstheme="minorHAnsi"/>
          <w:sz w:val="20"/>
          <w:szCs w:val="20"/>
        </w:rPr>
        <w:t>της Σύμβασης (ΑΔΑ:</w:t>
      </w:r>
      <w:r w:rsidR="00F718BD" w:rsidRPr="00B10B09">
        <w:rPr>
          <w:rFonts w:asciiTheme="minorHAnsi" w:hAnsiTheme="minorHAnsi" w:cstheme="minorHAnsi"/>
          <w:sz w:val="20"/>
          <w:szCs w:val="20"/>
        </w:rPr>
        <w:t xml:space="preserve"> </w:t>
      </w:r>
      <w:r w:rsidR="002E6B0A" w:rsidRPr="002E6B0A">
        <w:rPr>
          <w:rFonts w:asciiTheme="minorHAnsi" w:hAnsiTheme="minorHAnsi" w:cstheme="minorHAnsi"/>
          <w:sz w:val="20"/>
          <w:szCs w:val="20"/>
        </w:rPr>
        <w:t>ΨΩΒ646ΜΠ3Ζ-Η9Ζ</w:t>
      </w:r>
      <w:r w:rsidRPr="00B10B09">
        <w:rPr>
          <w:rFonts w:asciiTheme="minorHAnsi" w:hAnsiTheme="minorHAnsi" w:cstheme="minorHAnsi"/>
          <w:sz w:val="20"/>
          <w:szCs w:val="20"/>
        </w:rPr>
        <w:t>)</w:t>
      </w:r>
    </w:p>
    <w:p w:rsidR="00F36BA8" w:rsidRPr="004B0574" w:rsidRDefault="00F36BA8" w:rsidP="00F36BA8">
      <w:pPr>
        <w:pStyle w:val="aff0"/>
        <w:numPr>
          <w:ilvl w:val="0"/>
          <w:numId w:val="11"/>
        </w:numPr>
        <w:rPr>
          <w:rFonts w:asciiTheme="minorHAnsi" w:hAnsiTheme="minorHAnsi" w:cstheme="minorHAnsi"/>
          <w:sz w:val="20"/>
          <w:szCs w:val="20"/>
        </w:rPr>
      </w:pPr>
      <w:r w:rsidRPr="00F36BA8">
        <w:rPr>
          <w:rFonts w:asciiTheme="minorHAnsi" w:hAnsiTheme="minorHAnsi" w:cs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ΕΚΔΟΣΗ : ΙΟΥΝΙΟΣ 2023) με τα Παραρτήματα που επισυνάπτονται και αποτελούν </w:t>
      </w:r>
      <w:r w:rsidRPr="004B0574">
        <w:rPr>
          <w:rFonts w:asciiTheme="minorHAnsi" w:hAnsiTheme="minorHAnsi" w:cstheme="minorHAnsi"/>
          <w:sz w:val="20"/>
          <w:szCs w:val="20"/>
        </w:rPr>
        <w:t>αναπόσπαστο μέρος αυτής, τα οποία  είναι:</w:t>
      </w:r>
    </w:p>
    <w:p w:rsidR="00450A26" w:rsidRPr="004B0574" w:rsidRDefault="00450A26" w:rsidP="00450A26">
      <w:pPr>
        <w:pStyle w:val="aff0"/>
        <w:ind w:left="170"/>
        <w:jc w:val="both"/>
        <w:rPr>
          <w:rFonts w:asciiTheme="minorHAnsi" w:hAnsiTheme="minorHAnsi" w:cstheme="minorHAnsi"/>
          <w:sz w:val="20"/>
          <w:szCs w:val="20"/>
        </w:rPr>
      </w:pPr>
      <w:r w:rsidRPr="004B0574">
        <w:rPr>
          <w:rFonts w:asciiTheme="minorHAnsi" w:hAnsiTheme="minorHAnsi" w:cstheme="minorHAnsi"/>
          <w:sz w:val="20"/>
          <w:szCs w:val="20"/>
        </w:rPr>
        <w:t xml:space="preserve">ΠΑΡΑΡΤΗΜΑ A΄ «ΤΕΧΝΙΚΕΣ ΠΡΟΔΙΑΓΡΑΦΕΣ- ΠΙΝΑΚΑΣ  ΣΥΜΜΟΡΦΩΣΗΣ» </w:t>
      </w:r>
    </w:p>
    <w:p w:rsidR="00450A26" w:rsidRPr="004B0574" w:rsidRDefault="00450A26" w:rsidP="00450A26">
      <w:pPr>
        <w:pStyle w:val="aff0"/>
        <w:ind w:left="170"/>
        <w:jc w:val="both"/>
        <w:rPr>
          <w:rFonts w:asciiTheme="minorHAnsi" w:hAnsiTheme="minorHAnsi" w:cstheme="minorHAnsi"/>
          <w:b/>
          <w:sz w:val="20"/>
          <w:szCs w:val="20"/>
        </w:rPr>
      </w:pPr>
      <w:r w:rsidRPr="004B0574">
        <w:rPr>
          <w:rFonts w:asciiTheme="minorHAnsi" w:hAnsiTheme="minorHAnsi" w:cstheme="minorHAnsi"/>
          <w:sz w:val="20"/>
          <w:szCs w:val="20"/>
        </w:rPr>
        <w:t xml:space="preserve">ΠΑΡΑΡΤΗΜΑ </w:t>
      </w:r>
      <w:r w:rsidR="009F75D6" w:rsidRPr="004B0574">
        <w:rPr>
          <w:rFonts w:asciiTheme="minorHAnsi" w:hAnsiTheme="minorHAnsi" w:cstheme="minorHAnsi"/>
          <w:sz w:val="20"/>
          <w:szCs w:val="20"/>
        </w:rPr>
        <w:t>Β</w:t>
      </w:r>
      <w:r w:rsidRPr="004B0574">
        <w:rPr>
          <w:rFonts w:asciiTheme="minorHAnsi" w:hAnsiTheme="minorHAnsi" w:cstheme="minorHAnsi"/>
          <w:sz w:val="20"/>
          <w:szCs w:val="20"/>
        </w:rPr>
        <w:t>΄ «ΑΠΑΙΤΗΣΕΙΣ ΓΕΝΙΚΟΥ ΚΑΝΟΝΙΣΜΟΥ ΓΙΑ ΤΗΝ ΠΡΟΣΤΑΣΙΑ ΔΕΔΟΜΕΝΩΝ (ΓΚΠΔ)»</w:t>
      </w:r>
      <w:r w:rsidRPr="004B0574">
        <w:rPr>
          <w:rFonts w:asciiTheme="minorHAnsi" w:hAnsiTheme="minorHAnsi" w:cstheme="minorHAnsi"/>
          <w:b/>
          <w:sz w:val="20"/>
          <w:szCs w:val="20"/>
        </w:rPr>
        <w:t xml:space="preserve">   </w:t>
      </w:r>
    </w:p>
    <w:p w:rsidR="00450A26" w:rsidRPr="004B0574" w:rsidRDefault="00450A26" w:rsidP="00450A26">
      <w:pPr>
        <w:pStyle w:val="aff0"/>
        <w:ind w:left="170"/>
        <w:jc w:val="both"/>
        <w:rPr>
          <w:rFonts w:asciiTheme="minorHAnsi" w:hAnsiTheme="minorHAnsi" w:cstheme="minorHAnsi"/>
          <w:sz w:val="20"/>
          <w:szCs w:val="20"/>
        </w:rPr>
      </w:pPr>
      <w:r w:rsidRPr="004B0574">
        <w:rPr>
          <w:rFonts w:asciiTheme="minorHAnsi" w:hAnsiTheme="minorHAnsi" w:cstheme="minorHAnsi"/>
          <w:sz w:val="20"/>
          <w:szCs w:val="20"/>
        </w:rPr>
        <w:t xml:space="preserve">ΠΑΡΑΡΤΗΜΑ </w:t>
      </w:r>
      <w:r w:rsidR="009F75D6" w:rsidRPr="004B0574">
        <w:rPr>
          <w:rFonts w:asciiTheme="minorHAnsi" w:hAnsiTheme="minorHAnsi" w:cstheme="minorHAnsi"/>
          <w:sz w:val="20"/>
          <w:szCs w:val="20"/>
        </w:rPr>
        <w:t>Γ</w:t>
      </w:r>
      <w:r w:rsidRPr="004B0574">
        <w:rPr>
          <w:rFonts w:asciiTheme="minorHAnsi" w:hAnsiTheme="minorHAnsi" w:cstheme="minorHAnsi"/>
          <w:sz w:val="20"/>
          <w:szCs w:val="20"/>
        </w:rPr>
        <w:t>΄ «ΥΠΟΔΕΙΓΜΑ ΣΥΜΒΑΣΗΣ»</w:t>
      </w:r>
    </w:p>
    <w:p w:rsidR="00450A26" w:rsidRPr="004B0574" w:rsidRDefault="00450A26" w:rsidP="004B0574">
      <w:pPr>
        <w:pStyle w:val="aff0"/>
        <w:ind w:left="170"/>
        <w:jc w:val="both"/>
        <w:rPr>
          <w:rFonts w:asciiTheme="minorHAnsi" w:hAnsiTheme="minorHAnsi" w:cstheme="minorHAnsi"/>
          <w:sz w:val="20"/>
          <w:szCs w:val="20"/>
        </w:rPr>
      </w:pPr>
      <w:r w:rsidRPr="004B0574">
        <w:rPr>
          <w:rFonts w:asciiTheme="minorHAnsi" w:hAnsiTheme="minorHAnsi" w:cstheme="minorHAnsi"/>
          <w:sz w:val="20"/>
          <w:szCs w:val="20"/>
        </w:rPr>
        <w:t xml:space="preserve">ΠΑΡΑΡΤΗΜΑ </w:t>
      </w:r>
      <w:r w:rsidR="009F75D6" w:rsidRPr="004B0574">
        <w:rPr>
          <w:rFonts w:asciiTheme="minorHAnsi" w:hAnsiTheme="minorHAnsi" w:cstheme="minorHAnsi"/>
          <w:sz w:val="20"/>
          <w:szCs w:val="20"/>
        </w:rPr>
        <w:t>Δ</w:t>
      </w:r>
      <w:r w:rsidRPr="004B0574">
        <w:rPr>
          <w:rFonts w:asciiTheme="minorHAnsi" w:hAnsiTheme="minorHAnsi" w:cstheme="minorHAnsi"/>
          <w:sz w:val="20"/>
          <w:szCs w:val="20"/>
        </w:rPr>
        <w:t>΄ «ΕΥΡΩΠΑΪΚΟ ΕΝΙΑΙΟ ΕΓΓΡΑΦΟ ΣΥΜΒΑΣΗΣ (ΕΕΕΣ)»</w:t>
      </w:r>
    </w:p>
    <w:p w:rsidR="00766823" w:rsidRPr="00D54B90" w:rsidRDefault="00766823" w:rsidP="00F36BA8">
      <w:pPr>
        <w:pStyle w:val="aff0"/>
        <w:numPr>
          <w:ilvl w:val="0"/>
          <w:numId w:val="11"/>
        </w:numPr>
        <w:spacing w:after="40" w:line="276" w:lineRule="auto"/>
        <w:jc w:val="both"/>
        <w:rPr>
          <w:rFonts w:asciiTheme="minorHAnsi" w:hAnsiTheme="minorHAnsi" w:cstheme="minorHAnsi"/>
          <w:sz w:val="20"/>
          <w:szCs w:val="20"/>
        </w:rPr>
      </w:pPr>
      <w:r w:rsidRPr="004B0574">
        <w:rPr>
          <w:rFonts w:asciiTheme="minorHAnsi" w:hAnsiTheme="minorHAnsi" w:cstheme="minorHAnsi"/>
          <w:sz w:val="20"/>
          <w:szCs w:val="20"/>
        </w:rPr>
        <w:t>οι συμπληρωματικές πληροφορίες που τυχόν παρέχονται στο πλαίσιο της</w:t>
      </w:r>
      <w:r w:rsidRPr="00D54B90">
        <w:rPr>
          <w:rFonts w:asciiTheme="minorHAnsi" w:hAnsiTheme="minorHAnsi" w:cstheme="minorHAnsi"/>
          <w:sz w:val="20"/>
          <w:szCs w:val="20"/>
        </w:rPr>
        <w:t xml:space="preserve"> δι</w:t>
      </w:r>
      <w:r w:rsidR="00F36BA8">
        <w:rPr>
          <w:rFonts w:asciiTheme="minorHAnsi" w:hAnsiTheme="minorHAnsi" w:cstheme="minorHAnsi"/>
          <w:sz w:val="20"/>
          <w:szCs w:val="20"/>
        </w:rPr>
        <w:t>αδικασίας, ιδίως σχετικά με τις π</w:t>
      </w:r>
      <w:r w:rsidRPr="00D54B90">
        <w:rPr>
          <w:rFonts w:asciiTheme="minorHAnsi" w:hAnsiTheme="minorHAnsi" w:cstheme="minorHAnsi"/>
          <w:sz w:val="20"/>
          <w:szCs w:val="20"/>
        </w:rPr>
        <w:t>ροδιαγραφές και τα σχετικά δικαιολογητικά.</w:t>
      </w:r>
    </w:p>
    <w:p w:rsidR="00496D18" w:rsidRPr="00D54B90" w:rsidRDefault="00496D18" w:rsidP="00C910D9">
      <w:pPr>
        <w:pStyle w:val="3"/>
        <w:rPr>
          <w:rFonts w:asciiTheme="minorHAnsi" w:hAnsiTheme="minorHAnsi" w:cstheme="minorHAnsi"/>
        </w:rPr>
      </w:pPr>
      <w:bookmarkStart w:id="20" w:name="_Toc535577364"/>
    </w:p>
    <w:p w:rsidR="00766823" w:rsidRPr="00D54B90" w:rsidRDefault="00766823" w:rsidP="00E93DA5">
      <w:pPr>
        <w:pStyle w:val="3"/>
        <w:spacing w:line="276" w:lineRule="auto"/>
        <w:rPr>
          <w:rFonts w:asciiTheme="minorHAnsi" w:hAnsiTheme="minorHAnsi" w:cstheme="minorHAnsi"/>
        </w:rPr>
      </w:pPr>
      <w:bookmarkStart w:id="21" w:name="_Toc180763816"/>
      <w:r w:rsidRPr="00D54B90">
        <w:rPr>
          <w:rFonts w:asciiTheme="minorHAnsi" w:hAnsiTheme="minorHAnsi" w:cstheme="minorHAnsi"/>
        </w:rPr>
        <w:t>2.1.2. Επικοινωνία – Πρόσβαση στα έγγραφα της Σύμβασης</w:t>
      </w:r>
      <w:bookmarkEnd w:id="20"/>
      <w:bookmarkEnd w:id="21"/>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rsidR="0092516B" w:rsidRPr="00D54B90" w:rsidRDefault="0092516B" w:rsidP="00E93DA5">
      <w:pPr>
        <w:pStyle w:val="3"/>
        <w:spacing w:line="276" w:lineRule="auto"/>
        <w:rPr>
          <w:rFonts w:asciiTheme="minorHAnsi" w:hAnsiTheme="minorHAnsi" w:cstheme="minorHAnsi"/>
        </w:rPr>
      </w:pPr>
      <w:bookmarkStart w:id="22" w:name="_Toc535577365"/>
    </w:p>
    <w:p w:rsidR="00766823" w:rsidRPr="00D54B90" w:rsidRDefault="00766823" w:rsidP="00E93DA5">
      <w:pPr>
        <w:pStyle w:val="3"/>
        <w:spacing w:line="276" w:lineRule="auto"/>
        <w:rPr>
          <w:rFonts w:asciiTheme="minorHAnsi" w:hAnsiTheme="minorHAnsi" w:cstheme="minorHAnsi"/>
        </w:rPr>
      </w:pPr>
      <w:bookmarkStart w:id="23" w:name="_Toc180763817"/>
      <w:r w:rsidRPr="00D54B90">
        <w:rPr>
          <w:rFonts w:asciiTheme="minorHAnsi" w:hAnsiTheme="minorHAnsi" w:cstheme="minorHAnsi"/>
        </w:rPr>
        <w:t>2.1.3. Παροχή διευκρινίσεων</w:t>
      </w:r>
      <w:bookmarkEnd w:id="22"/>
      <w:bookmarkEnd w:id="23"/>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σχετικά αιτήματα παροχής διευκρινίσεων υποβάλλονται ηλεκτρονικά, </w:t>
      </w:r>
      <w:r w:rsidRPr="00396DE2">
        <w:rPr>
          <w:rFonts w:asciiTheme="minorHAnsi" w:hAnsiTheme="minorHAnsi" w:cstheme="minorHAnsi"/>
          <w:sz w:val="20"/>
          <w:szCs w:val="20"/>
        </w:rPr>
        <w:t xml:space="preserve">το </w:t>
      </w:r>
      <w:r w:rsidRPr="00396DE2">
        <w:rPr>
          <w:rFonts w:asciiTheme="minorHAnsi" w:hAnsiTheme="minorHAnsi" w:cstheme="minorHAnsi"/>
          <w:sz w:val="20"/>
          <w:szCs w:val="20"/>
          <w:shd w:val="clear" w:color="auto" w:fill="FFFFFF" w:themeFill="background1"/>
        </w:rPr>
        <w:t>αργότερο δέκα (1</w:t>
      </w:r>
      <w:r w:rsidR="00990AC1" w:rsidRPr="00396DE2">
        <w:rPr>
          <w:rFonts w:asciiTheme="minorHAnsi" w:hAnsiTheme="minorHAnsi" w:cstheme="minorHAnsi"/>
          <w:sz w:val="20"/>
          <w:szCs w:val="20"/>
          <w:shd w:val="clear" w:color="auto" w:fill="FFFFFF" w:themeFill="background1"/>
        </w:rPr>
        <w:t>0</w:t>
      </w:r>
      <w:r w:rsidRPr="00396DE2">
        <w:rPr>
          <w:rFonts w:asciiTheme="minorHAnsi" w:hAnsiTheme="minorHAnsi" w:cstheme="minorHAnsi"/>
          <w:sz w:val="20"/>
          <w:szCs w:val="20"/>
          <w:shd w:val="clear" w:color="auto" w:fill="FFFFFF" w:themeFill="background1"/>
        </w:rPr>
        <w:t>) ημέρες</w:t>
      </w:r>
      <w:r w:rsidRPr="00D54B90">
        <w:rPr>
          <w:rFonts w:asciiTheme="minorHAnsi" w:hAnsiTheme="minorHAnsi" w:cstheme="minorHAnsi"/>
          <w:sz w:val="20"/>
          <w:szCs w:val="20"/>
        </w:rPr>
        <w:t xml:space="preserve">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2" w:history="1">
        <w:r w:rsidRPr="00D54B90">
          <w:rPr>
            <w:rFonts w:asciiTheme="minorHAnsi" w:hAnsiTheme="minorHAnsi" w:cstheme="minorHAnsi"/>
            <w:sz w:val="20"/>
            <w:szCs w:val="20"/>
          </w:rPr>
          <w:t>www.promitheus.gov.gr</w:t>
        </w:r>
      </w:hyperlink>
      <w:r w:rsidRPr="00D54B90">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766823" w:rsidRPr="00D54B90" w:rsidRDefault="00766823" w:rsidP="00E93DA5">
      <w:pPr>
        <w:spacing w:line="276" w:lineRule="auto"/>
        <w:rPr>
          <w:rFonts w:asciiTheme="minorHAnsi" w:hAnsiTheme="minorHAnsi" w:cstheme="minorHAnsi"/>
          <w:sz w:val="20"/>
          <w:szCs w:val="20"/>
        </w:rPr>
      </w:pP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92516B" w:rsidRPr="00D54B90">
        <w:rPr>
          <w:rFonts w:asciiTheme="minorHAnsi" w:hAnsiTheme="minorHAnsi" w:cstheme="minorHAnsi"/>
          <w:sz w:val="20"/>
          <w:szCs w:val="20"/>
        </w:rPr>
        <w:t xml:space="preserve">τέσσερις </w:t>
      </w:r>
      <w:r w:rsidRPr="00D54B90">
        <w:rPr>
          <w:rFonts w:asciiTheme="minorHAnsi" w:hAnsiTheme="minorHAnsi" w:cstheme="minorHAnsi"/>
          <w:sz w:val="20"/>
          <w:szCs w:val="20"/>
        </w:rPr>
        <w:t>(</w:t>
      </w:r>
      <w:r w:rsidR="0092516B" w:rsidRPr="00D54B90">
        <w:rPr>
          <w:rFonts w:asciiTheme="minorHAnsi" w:hAnsiTheme="minorHAnsi" w:cstheme="minorHAnsi"/>
          <w:sz w:val="20"/>
          <w:szCs w:val="20"/>
        </w:rPr>
        <w:t>4</w:t>
      </w:r>
      <w:r w:rsidRPr="00D54B90">
        <w:rPr>
          <w:rFonts w:asciiTheme="minorHAnsi" w:hAnsiTheme="minorHAnsi" w:cstheme="minorHAnsi"/>
          <w:sz w:val="20"/>
          <w:szCs w:val="20"/>
        </w:rPr>
        <w:t>) ημέρες πριν από την προθεσμία που ορίζεται για την παραλαβή των προσφορών.</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Όταν τα έγγραφα της σύμβασης υφίστανται σημαντικές αλλαγές.</w:t>
      </w:r>
    </w:p>
    <w:p w:rsidR="00766823"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διάρκεια της παράτασης θα είναι ανάλογη με τη σπουδαιότητα των πληροφοριών που ζητήθηκαν ή των αλλαγών.</w:t>
      </w:r>
    </w:p>
    <w:p w:rsidR="00C81800" w:rsidRPr="00D54B90" w:rsidRDefault="0076682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w:t>
      </w:r>
      <w:r w:rsidR="00C81800" w:rsidRPr="00D54B90">
        <w:rPr>
          <w:rFonts w:asciiTheme="minorHAnsi" w:hAnsiTheme="minorHAnsi" w:cstheme="minorHAnsi"/>
          <w:sz w:val="20"/>
          <w:szCs w:val="20"/>
        </w:rPr>
        <w:t xml:space="preserve">η παράταση της προθεσμίας εναπόκειται στη διακριτική ευχέρεια της αναθέτουσας αρχής. </w:t>
      </w:r>
    </w:p>
    <w:p w:rsidR="00B22E98" w:rsidRPr="00D54B90" w:rsidRDefault="00B22E98" w:rsidP="0077759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rsidR="00C81800" w:rsidRPr="00D54B90" w:rsidRDefault="00C81800"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rsidR="00AC71E2" w:rsidRPr="00D54B90" w:rsidRDefault="00AC71E2" w:rsidP="0040439C">
      <w:pPr>
        <w:rPr>
          <w:rFonts w:asciiTheme="minorHAnsi" w:hAnsiTheme="minorHAnsi" w:cstheme="minorHAnsi"/>
        </w:rPr>
      </w:pPr>
      <w:bookmarkStart w:id="24" w:name="_Toc535577366"/>
    </w:p>
    <w:p w:rsidR="00766823" w:rsidRPr="00D54B90" w:rsidRDefault="00766823" w:rsidP="00E93DA5">
      <w:pPr>
        <w:pStyle w:val="3"/>
        <w:spacing w:line="276" w:lineRule="auto"/>
        <w:rPr>
          <w:rFonts w:asciiTheme="minorHAnsi" w:hAnsiTheme="minorHAnsi" w:cstheme="minorHAnsi"/>
        </w:rPr>
      </w:pPr>
      <w:bookmarkStart w:id="25" w:name="_Toc180763818"/>
      <w:r w:rsidRPr="00D54B90">
        <w:rPr>
          <w:rFonts w:asciiTheme="minorHAnsi" w:hAnsiTheme="minorHAnsi" w:cstheme="minorHAnsi"/>
        </w:rPr>
        <w:t>2.1.4 Γλώσσα</w:t>
      </w:r>
      <w:bookmarkEnd w:id="24"/>
      <w:bookmarkEnd w:id="25"/>
      <w:r w:rsidRPr="00D54B90">
        <w:rPr>
          <w:rFonts w:asciiTheme="minorHAnsi" w:hAnsiTheme="minorHAnsi" w:cstheme="minorHAnsi"/>
        </w:rPr>
        <w:t xml:space="preserve"> </w:t>
      </w:r>
    </w:p>
    <w:p w:rsidR="009328E4" w:rsidRPr="00D54B90" w:rsidRDefault="009328E4" w:rsidP="00E93DA5">
      <w:pPr>
        <w:spacing w:line="276" w:lineRule="auto"/>
        <w:rPr>
          <w:rFonts w:asciiTheme="minorHAnsi" w:hAnsiTheme="minorHAnsi" w:cstheme="minorHAnsi"/>
          <w:sz w:val="20"/>
          <w:szCs w:val="20"/>
        </w:rPr>
      </w:pPr>
      <w:bookmarkStart w:id="26" w:name="_Toc535577367"/>
      <w:r w:rsidRPr="00D54B90">
        <w:rPr>
          <w:rFonts w:asciiTheme="minorHAnsi" w:hAnsiTheme="minorHAnsi" w:cstheme="minorHAnsi"/>
          <w:sz w:val="20"/>
          <w:szCs w:val="20"/>
        </w:rPr>
        <w:t xml:space="preserve">Τα έγγραφα της σύμβασης έχουν συνταχθεί στην ελληνική γλώσσα. </w:t>
      </w:r>
    </w:p>
    <w:p w:rsidR="009328E4" w:rsidRPr="00D54B90" w:rsidRDefault="009328E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Τυχόν προδικαστικές προσφυγές υποβάλλονται στην ελληνική γλώσσα. </w:t>
      </w:r>
    </w:p>
    <w:p w:rsidR="001135E6" w:rsidRPr="00D54B90" w:rsidRDefault="001135E6" w:rsidP="00E93DA5">
      <w:pPr>
        <w:spacing w:line="276" w:lineRule="auto"/>
        <w:rPr>
          <w:rFonts w:asciiTheme="minorHAnsi" w:hAnsiTheme="minorHAnsi" w:cstheme="minorHAnsi"/>
          <w:sz w:val="20"/>
          <w:szCs w:val="20"/>
        </w:rPr>
      </w:pPr>
      <w:r w:rsidRPr="00D54B90">
        <w:rPr>
          <w:rFonts w:asciiTheme="minorHAnsi" w:hAnsiTheme="minorHAnsi" w:cstheme="minorHAnsi"/>
          <w:color w:val="000000"/>
          <w:sz w:val="20"/>
          <w:szCs w:val="20"/>
        </w:rPr>
        <w:t xml:space="preserve">Οι </w:t>
      </w:r>
      <w:r w:rsidRPr="00D54B90">
        <w:rPr>
          <w:rFonts w:asciiTheme="minorHAnsi" w:hAnsiTheme="minorHAnsi" w:cstheme="minorHAnsi"/>
          <w:b/>
          <w:color w:val="000000"/>
          <w:sz w:val="20"/>
          <w:szCs w:val="20"/>
          <w:u w:val="single"/>
        </w:rPr>
        <w:t>προσφορές,</w:t>
      </w:r>
      <w:r w:rsidRPr="00D54B90">
        <w:rPr>
          <w:rFonts w:asciiTheme="minorHAnsi" w:hAnsiTheme="minorHAnsi" w:cstheme="minorHAnsi"/>
          <w:color w:val="000000"/>
          <w:sz w:val="20"/>
          <w:szCs w:val="20"/>
        </w:rPr>
        <w:t xml:space="preserve"> τα </w:t>
      </w:r>
      <w:r w:rsidRPr="00D54B90">
        <w:rPr>
          <w:rFonts w:asciiTheme="minorHAnsi" w:hAnsiTheme="minorHAnsi" w:cstheme="minorHAnsi"/>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1135E6" w:rsidRPr="00D54B90" w:rsidRDefault="001135E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9328E4" w:rsidRPr="00D54B90" w:rsidRDefault="009328E4"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 χωρίς να συνοδεύονται από μετάφραση στην ελληνική.</w:t>
      </w:r>
    </w:p>
    <w:p w:rsidR="009328E4" w:rsidRPr="00D54B90" w:rsidRDefault="009328E4" w:rsidP="00E93DA5">
      <w:pPr>
        <w:spacing w:line="276" w:lineRule="auto"/>
        <w:rPr>
          <w:rFonts w:asciiTheme="minorHAnsi" w:hAnsiTheme="minorHAnsi" w:cstheme="minorHAnsi"/>
          <w:color w:val="000000" w:themeColor="text1"/>
          <w:sz w:val="20"/>
          <w:szCs w:val="20"/>
        </w:rPr>
      </w:pPr>
      <w:r w:rsidRPr="00D54B90">
        <w:rPr>
          <w:rFonts w:asciiTheme="minorHAnsi" w:hAnsiTheme="minorHAnsi" w:cstheme="minorHAnsi"/>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D54B90">
        <w:rPr>
          <w:rFonts w:asciiTheme="minorHAnsi" w:hAnsiTheme="minorHAnsi" w:cstheme="minorHAnsi"/>
          <w:color w:val="000000" w:themeColor="text1"/>
          <w:sz w:val="20"/>
          <w:szCs w:val="20"/>
        </w:rPr>
        <w:t xml:space="preserve"> αποδεκτά και σε απλή φωτοτυπία</w:t>
      </w:r>
      <w:r w:rsidRPr="00D54B90">
        <w:rPr>
          <w:rFonts w:asciiTheme="minorHAnsi" w:hAnsiTheme="minorHAnsi" w:cstheme="minorHAnsi"/>
          <w:color w:val="000000" w:themeColor="text1"/>
          <w:sz w:val="20"/>
          <w:szCs w:val="20"/>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D54B90">
        <w:rPr>
          <w:rFonts w:asciiTheme="minorHAnsi" w:hAnsiTheme="minorHAnsi" w:cstheme="minorHAnsi"/>
          <w:color w:val="000000" w:themeColor="text1"/>
          <w:sz w:val="20"/>
          <w:szCs w:val="20"/>
        </w:rPr>
        <w:t>.</w:t>
      </w:r>
    </w:p>
    <w:p w:rsidR="009328E4" w:rsidRPr="00D54B90" w:rsidRDefault="009328E4" w:rsidP="00E93DA5">
      <w:pPr>
        <w:spacing w:after="120" w:line="276" w:lineRule="auto"/>
        <w:rPr>
          <w:rFonts w:asciiTheme="minorHAnsi" w:hAnsiTheme="minorHAnsi" w:cstheme="minorHAnsi"/>
          <w:sz w:val="20"/>
          <w:szCs w:val="20"/>
        </w:rPr>
      </w:pPr>
      <w:r w:rsidRPr="00D54B90">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rsidR="00766823" w:rsidRPr="00D54B90" w:rsidRDefault="00766823" w:rsidP="00E93DA5">
      <w:pPr>
        <w:pStyle w:val="3"/>
        <w:spacing w:line="276" w:lineRule="auto"/>
        <w:rPr>
          <w:rFonts w:asciiTheme="minorHAnsi" w:hAnsiTheme="minorHAnsi" w:cstheme="minorHAnsi"/>
        </w:rPr>
      </w:pPr>
      <w:bookmarkStart w:id="27" w:name="_Toc180763819"/>
      <w:r w:rsidRPr="00D54B90">
        <w:rPr>
          <w:rFonts w:asciiTheme="minorHAnsi" w:hAnsiTheme="minorHAnsi" w:cstheme="minorHAnsi"/>
        </w:rPr>
        <w:t>2.1.5 Εγγυήσεις</w:t>
      </w:r>
      <w:bookmarkEnd w:id="26"/>
      <w:bookmarkEnd w:id="27"/>
    </w:p>
    <w:p w:rsidR="000C0E21" w:rsidRPr="00D54B90" w:rsidRDefault="000C0E21"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D54B90">
        <w:rPr>
          <w:rFonts w:asciiTheme="minorHAnsi" w:hAnsiTheme="minorHAnsi" w:cstheme="minorHAnsi"/>
          <w:sz w:val="20"/>
          <w:szCs w:val="20"/>
        </w:rPr>
        <w:t>,</w:t>
      </w:r>
      <w:r w:rsidRPr="00D54B90">
        <w:rPr>
          <w:rFonts w:asciiTheme="minorHAnsi" w:hAnsiTheme="minorHAnsi" w:cs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0C0E21" w:rsidRPr="00D54B90" w:rsidRDefault="000C0E21"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766823" w:rsidRPr="00D54B90"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w:t>
      </w:r>
      <w:r w:rsidRPr="00D54B90">
        <w:rPr>
          <w:rFonts w:asciiTheme="minorHAnsi" w:hAnsiTheme="minorHAnsi" w:cstheme="minorHAnsi"/>
          <w:spacing w:val="0"/>
          <w:sz w:val="20"/>
        </w:rPr>
        <w:lastRenderedPageBreak/>
        <w:t>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r w:rsidR="000C0E21" w:rsidRPr="00D54B90">
        <w:rPr>
          <w:rFonts w:asciiTheme="minorHAnsi" w:hAnsiTheme="minorHAnsi" w:cstheme="minorHAnsi"/>
          <w:spacing w:val="0"/>
          <w:sz w:val="20"/>
        </w:rPr>
        <w:t>.</w:t>
      </w:r>
    </w:p>
    <w:p w:rsidR="000C0E21" w:rsidRPr="00D54B90" w:rsidRDefault="000C0E21" w:rsidP="00E93DA5">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Η περ. αα’ του προηγούμενου εδαφίου ζ΄ δεν εφαρμόζεται για τις εγγυήσεις που παρέχονται με γραμμάτιο του Ταμείου Παρακαταθηκών και Δανείων.</w:t>
      </w:r>
    </w:p>
    <w:p w:rsidR="00766823" w:rsidRPr="00D54B90"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4D6B72" w:rsidRPr="00D54B90" w:rsidRDefault="004D6B72" w:rsidP="004D6B72">
      <w:pPr>
        <w:keepNext/>
        <w:spacing w:before="240" w:after="60"/>
        <w:ind w:left="567" w:hanging="567"/>
        <w:outlineLvl w:val="2"/>
        <w:rPr>
          <w:rFonts w:asciiTheme="minorHAnsi" w:hAnsiTheme="minorHAnsi" w:cstheme="minorHAnsi"/>
          <w:b/>
          <w:bCs/>
          <w:sz w:val="20"/>
          <w:szCs w:val="20"/>
          <w:lang w:eastAsia="ar-SA"/>
        </w:rPr>
      </w:pPr>
      <w:bookmarkStart w:id="28" w:name="_Toc74084845"/>
      <w:bookmarkStart w:id="29" w:name="_Toc180763820"/>
      <w:r w:rsidRPr="00D54B90">
        <w:rPr>
          <w:rFonts w:asciiTheme="minorHAnsi" w:hAnsiTheme="minorHAnsi" w:cstheme="minorHAnsi"/>
          <w:b/>
          <w:bCs/>
          <w:sz w:val="20"/>
          <w:szCs w:val="20"/>
          <w:lang w:eastAsia="ar-SA"/>
        </w:rPr>
        <w:t>2.1.6</w:t>
      </w:r>
      <w:r w:rsidRPr="00D54B90">
        <w:rPr>
          <w:rFonts w:asciiTheme="minorHAnsi" w:hAnsiTheme="minorHAnsi" w:cstheme="minorHAnsi"/>
          <w:b/>
          <w:bCs/>
          <w:sz w:val="20"/>
          <w:szCs w:val="20"/>
          <w:lang w:eastAsia="ar-SA"/>
        </w:rPr>
        <w:tab/>
        <w:t>Προστασία Προσωπικών Δεδομένων</w:t>
      </w:r>
      <w:bookmarkEnd w:id="28"/>
      <w:bookmarkEnd w:id="29"/>
    </w:p>
    <w:p w:rsidR="004D6B72" w:rsidRPr="00D54B90" w:rsidRDefault="004D6B72" w:rsidP="004D6B72">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A47A0F" w:rsidRPr="00D54B90" w:rsidRDefault="00A47A0F" w:rsidP="004D6B72">
      <w:pPr>
        <w:pStyle w:val="para-2"/>
        <w:tabs>
          <w:tab w:val="clear" w:pos="1021"/>
          <w:tab w:val="clear" w:pos="1588"/>
          <w:tab w:val="clear" w:pos="2155"/>
          <w:tab w:val="left" w:pos="426"/>
        </w:tabs>
        <w:spacing w:line="276" w:lineRule="auto"/>
        <w:ind w:left="0" w:firstLine="0"/>
        <w:rPr>
          <w:rFonts w:asciiTheme="minorHAnsi" w:hAnsiTheme="minorHAnsi" w:cstheme="minorHAnsi"/>
          <w:spacing w:val="0"/>
          <w:sz w:val="20"/>
        </w:rPr>
      </w:pPr>
      <w:r w:rsidRPr="00D54B90">
        <w:rPr>
          <w:rFonts w:asciiTheme="minorHAnsi" w:hAnsiTheme="minorHAnsi" w:cstheme="minorHAnsi"/>
          <w:spacing w:val="0"/>
          <w:sz w:val="20"/>
        </w:rPr>
        <w:t xml:space="preserve">Αναλυτικά οι απαιτήσεις του Γενικού Κανονισμού για την Προστασία Δεδομένων (ΓΚΠΔ) στο </w:t>
      </w:r>
      <w:r w:rsidRPr="00F91156">
        <w:rPr>
          <w:rFonts w:asciiTheme="minorHAnsi" w:hAnsiTheme="minorHAnsi" w:cstheme="minorHAnsi"/>
          <w:spacing w:val="0"/>
          <w:sz w:val="20"/>
        </w:rPr>
        <w:t xml:space="preserve">Παράρτημα </w:t>
      </w:r>
      <w:r w:rsidR="001A709C" w:rsidRPr="00F91156">
        <w:rPr>
          <w:rFonts w:asciiTheme="minorHAnsi" w:hAnsiTheme="minorHAnsi" w:cstheme="minorHAnsi"/>
          <w:spacing w:val="0"/>
          <w:sz w:val="20"/>
        </w:rPr>
        <w:t>Γ</w:t>
      </w:r>
      <w:r w:rsidRPr="00F91156">
        <w:rPr>
          <w:rFonts w:asciiTheme="minorHAnsi" w:hAnsiTheme="minorHAnsi" w:cstheme="minorHAnsi"/>
          <w:spacing w:val="0"/>
          <w:sz w:val="20"/>
        </w:rPr>
        <w:t>΄</w:t>
      </w:r>
      <w:r w:rsidRPr="00D54B90">
        <w:rPr>
          <w:rFonts w:asciiTheme="minorHAnsi" w:hAnsiTheme="minorHAnsi" w:cstheme="minorHAnsi"/>
          <w:spacing w:val="0"/>
          <w:sz w:val="20"/>
        </w:rPr>
        <w:t xml:space="preserve"> της παρούσας.</w:t>
      </w:r>
    </w:p>
    <w:p w:rsidR="00CB2BED" w:rsidRPr="00D54B90" w:rsidRDefault="00CB2BED" w:rsidP="0040439C">
      <w:pPr>
        <w:rPr>
          <w:rFonts w:asciiTheme="minorHAnsi" w:hAnsiTheme="minorHAnsi" w:cstheme="minorHAnsi"/>
          <w:sz w:val="20"/>
          <w:szCs w:val="20"/>
          <w:u w:val="single"/>
        </w:rPr>
      </w:pPr>
    </w:p>
    <w:p w:rsidR="00E155DF" w:rsidRPr="00D54B90" w:rsidRDefault="006F54C3" w:rsidP="00E93DA5">
      <w:pPr>
        <w:pStyle w:val="2"/>
        <w:spacing w:line="276" w:lineRule="auto"/>
        <w:rPr>
          <w:rFonts w:asciiTheme="minorHAnsi" w:hAnsiTheme="minorHAnsi" w:cstheme="minorHAnsi"/>
          <w:sz w:val="20"/>
          <w:szCs w:val="20"/>
          <w:u w:val="single"/>
        </w:rPr>
      </w:pPr>
      <w:bookmarkStart w:id="30" w:name="_Toc180763821"/>
      <w:r w:rsidRPr="00D54B90">
        <w:rPr>
          <w:rFonts w:asciiTheme="minorHAnsi" w:hAnsiTheme="minorHAnsi" w:cstheme="minorHAnsi"/>
          <w:sz w:val="20"/>
          <w:szCs w:val="20"/>
          <w:u w:val="single"/>
        </w:rPr>
        <w:t xml:space="preserve">2.2 </w:t>
      </w:r>
      <w:r w:rsidR="00E155DF" w:rsidRPr="00D54B90">
        <w:rPr>
          <w:rFonts w:asciiTheme="minorHAnsi" w:hAnsiTheme="minorHAnsi" w:cstheme="minorHAnsi"/>
          <w:sz w:val="20"/>
          <w:szCs w:val="20"/>
          <w:u w:val="single"/>
        </w:rPr>
        <w:t>Δικαίωμα Συμμετοχής - Κριτήρια Ποιοτικής Επιλογής</w:t>
      </w:r>
      <w:bookmarkEnd w:id="30"/>
    </w:p>
    <w:p w:rsidR="00E155DF" w:rsidRPr="00D54B90" w:rsidRDefault="006F54C3" w:rsidP="00E93DA5">
      <w:pPr>
        <w:pStyle w:val="3"/>
        <w:spacing w:line="276" w:lineRule="auto"/>
        <w:rPr>
          <w:rFonts w:asciiTheme="minorHAnsi" w:hAnsiTheme="minorHAnsi" w:cstheme="minorHAnsi"/>
        </w:rPr>
      </w:pPr>
      <w:bookmarkStart w:id="31" w:name="__RefHeading___Toc470009787"/>
      <w:bookmarkStart w:id="32" w:name="_Toc180763822"/>
      <w:r w:rsidRPr="00D54B90">
        <w:rPr>
          <w:rFonts w:asciiTheme="minorHAnsi" w:hAnsiTheme="minorHAnsi" w:cstheme="minorHAnsi"/>
        </w:rPr>
        <w:t>2.2</w:t>
      </w:r>
      <w:r w:rsidR="00CD44C8" w:rsidRPr="00D54B90">
        <w:rPr>
          <w:rFonts w:asciiTheme="minorHAnsi" w:hAnsiTheme="minorHAnsi" w:cstheme="minorHAnsi"/>
        </w:rPr>
        <w:t xml:space="preserve">.1 </w:t>
      </w:r>
      <w:r w:rsidR="00E155DF" w:rsidRPr="00D54B90">
        <w:rPr>
          <w:rFonts w:asciiTheme="minorHAnsi" w:hAnsiTheme="minorHAnsi" w:cstheme="minorHAnsi"/>
        </w:rPr>
        <w:t>Δικαίωμα συμμετοχής</w:t>
      </w:r>
      <w:bookmarkEnd w:id="31"/>
      <w:bookmarkEnd w:id="32"/>
      <w:r w:rsidR="00E155DF" w:rsidRPr="00D54B90">
        <w:rPr>
          <w:rFonts w:asciiTheme="minorHAnsi" w:hAnsiTheme="minorHAnsi" w:cstheme="minorHAnsi"/>
        </w:rPr>
        <w:t xml:space="preserve"> </w:t>
      </w:r>
    </w:p>
    <w:p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1.</w:t>
      </w:r>
      <w:r w:rsidRPr="00D54B90">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α) κράτος-μέλος της Ένωσης,</w:t>
      </w:r>
    </w:p>
    <w:p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κράτος-μέλος του Ευρωπαϊκού Οικονομικού Χώρου (Ε.Ο.Χ.),</w:t>
      </w:r>
    </w:p>
    <w:p w:rsidR="00FD1793"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γ) </w:t>
      </w:r>
      <w:r w:rsidR="00FD1793" w:rsidRPr="00D54B90">
        <w:rPr>
          <w:rFonts w:asciiTheme="minorHAnsi" w:hAnsiTheme="minorHAnsi" w:cs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E155DF" w:rsidRPr="00D54B90" w:rsidRDefault="00E155D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85E60" w:rsidRPr="00D54B90" w:rsidRDefault="00E85E60"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E155DF" w:rsidRPr="00D54B90" w:rsidRDefault="00E155DF" w:rsidP="00E93DA5">
      <w:pPr>
        <w:spacing w:line="276" w:lineRule="auto"/>
        <w:rPr>
          <w:rFonts w:asciiTheme="minorHAnsi" w:eastAsia="Calibri" w:hAnsiTheme="minorHAnsi" w:cstheme="minorHAnsi"/>
          <w:i/>
          <w:iCs/>
          <w:color w:val="0070C0"/>
          <w:sz w:val="20"/>
          <w:szCs w:val="20"/>
        </w:rPr>
      </w:pPr>
      <w:r w:rsidRPr="00D54B90">
        <w:rPr>
          <w:rFonts w:asciiTheme="minorHAnsi" w:hAnsiTheme="minorHAnsi" w:cstheme="minorHAnsi"/>
          <w:b/>
          <w:bCs/>
          <w:sz w:val="20"/>
          <w:szCs w:val="20"/>
        </w:rPr>
        <w:t>2.</w:t>
      </w:r>
      <w:r w:rsidRPr="00D54B90">
        <w:rPr>
          <w:rFonts w:asciiTheme="minorHAnsi" w:hAnsiTheme="minorHAnsi" w:cstheme="minorHAnsi"/>
          <w:sz w:val="20"/>
          <w:szCs w:val="20"/>
        </w:rPr>
        <w:t xml:space="preserve"> </w:t>
      </w:r>
      <w:r w:rsidR="00E85E60" w:rsidRPr="00D54B90">
        <w:rPr>
          <w:rFonts w:asciiTheme="minorHAnsi" w:hAnsiTheme="minorHAnsi" w:cs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E155DF" w:rsidRPr="00D54B90" w:rsidRDefault="00E155DF" w:rsidP="00E93DA5">
      <w:pPr>
        <w:spacing w:line="276" w:lineRule="auto"/>
        <w:rPr>
          <w:rFonts w:asciiTheme="minorHAnsi" w:hAnsiTheme="minorHAnsi" w:cstheme="minorHAnsi"/>
          <w:i/>
          <w:iCs/>
          <w:color w:val="5B9BD5"/>
          <w:sz w:val="20"/>
          <w:szCs w:val="20"/>
        </w:rPr>
      </w:pPr>
      <w:r w:rsidRPr="00D54B90">
        <w:rPr>
          <w:rFonts w:asciiTheme="minorHAnsi" w:hAnsiTheme="minorHAnsi" w:cs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D54B90" w:rsidRDefault="006F54C3" w:rsidP="00E93DA5">
      <w:pPr>
        <w:pStyle w:val="3"/>
        <w:spacing w:line="276" w:lineRule="auto"/>
        <w:rPr>
          <w:rFonts w:asciiTheme="minorHAnsi" w:hAnsiTheme="minorHAnsi" w:cstheme="minorHAnsi"/>
        </w:rPr>
      </w:pPr>
      <w:bookmarkStart w:id="33" w:name="_Toc180763823"/>
      <w:r w:rsidRPr="00D54B90">
        <w:rPr>
          <w:rFonts w:asciiTheme="minorHAnsi" w:hAnsiTheme="minorHAnsi" w:cstheme="minorHAnsi"/>
        </w:rPr>
        <w:t>2.2.2</w:t>
      </w:r>
      <w:r w:rsidR="00105C78" w:rsidRPr="00D54B90">
        <w:rPr>
          <w:rFonts w:asciiTheme="minorHAnsi" w:hAnsiTheme="minorHAnsi" w:cstheme="minorHAnsi"/>
        </w:rPr>
        <w:t xml:space="preserve"> Εγγυήσεις συμμετοχής</w:t>
      </w:r>
      <w:bookmarkEnd w:id="33"/>
    </w:p>
    <w:p w:rsidR="0060694F" w:rsidRPr="00D54B90" w:rsidRDefault="0060694F" w:rsidP="00E93DA5">
      <w:pPr>
        <w:spacing w:line="276" w:lineRule="auto"/>
        <w:ind w:left="1260" w:hanging="1260"/>
        <w:rPr>
          <w:rFonts w:asciiTheme="minorHAnsi" w:hAnsiTheme="minorHAnsi" w:cstheme="minorHAnsi"/>
          <w:b/>
          <w:bCs/>
          <w:sz w:val="20"/>
          <w:szCs w:val="20"/>
        </w:rPr>
      </w:pPr>
    </w:p>
    <w:p w:rsidR="00AB500F" w:rsidRPr="00D54B90" w:rsidRDefault="006F54C3"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lastRenderedPageBreak/>
        <w:t>2.2</w:t>
      </w:r>
      <w:r w:rsidR="0060694F" w:rsidRPr="00D54B90">
        <w:rPr>
          <w:rFonts w:asciiTheme="minorHAnsi" w:hAnsiTheme="minorHAnsi" w:cstheme="minorHAnsi"/>
          <w:b/>
          <w:bCs/>
          <w:sz w:val="20"/>
          <w:szCs w:val="20"/>
        </w:rPr>
        <w:t xml:space="preserve">.2.1 </w:t>
      </w:r>
      <w:r w:rsidR="0060694F" w:rsidRPr="00D54B90">
        <w:rPr>
          <w:rFonts w:asciiTheme="minorHAnsi" w:hAnsiTheme="minorHAnsi" w:cs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007F363B" w:rsidRPr="00D54B90">
        <w:rPr>
          <w:rFonts w:asciiTheme="minorHAnsi" w:hAnsiTheme="minorHAnsi" w:cstheme="minorHAnsi"/>
          <w:sz w:val="20"/>
          <w:szCs w:val="20"/>
        </w:rPr>
        <w:t xml:space="preserve">εγγυητική επιστολή συμμετοχής, που καλύπτει το 2% της </w:t>
      </w:r>
      <w:r w:rsidR="006E6C09" w:rsidRPr="00D54B90">
        <w:rPr>
          <w:rFonts w:asciiTheme="minorHAnsi" w:hAnsiTheme="minorHAnsi" w:cstheme="minorHAnsi"/>
          <w:sz w:val="20"/>
          <w:szCs w:val="20"/>
        </w:rPr>
        <w:t>εκτιμώμενης αξίας</w:t>
      </w:r>
      <w:r w:rsidR="007F363B" w:rsidRPr="00D54B90">
        <w:rPr>
          <w:rFonts w:asciiTheme="minorHAnsi" w:hAnsiTheme="minorHAnsi" w:cstheme="minorHAnsi"/>
          <w:sz w:val="20"/>
          <w:szCs w:val="20"/>
        </w:rPr>
        <w:t xml:space="preserve"> </w:t>
      </w:r>
      <w:r w:rsidR="005C504C" w:rsidRPr="00D54B90">
        <w:rPr>
          <w:rFonts w:asciiTheme="minorHAnsi" w:hAnsiTheme="minorHAnsi" w:cstheme="minorHAnsi"/>
          <w:sz w:val="20"/>
          <w:szCs w:val="20"/>
        </w:rPr>
        <w:t xml:space="preserve">(προϋπολογισθείσας) </w:t>
      </w:r>
      <w:r w:rsidR="007F363B" w:rsidRPr="00D54B90">
        <w:rPr>
          <w:rFonts w:asciiTheme="minorHAnsi" w:hAnsiTheme="minorHAnsi" w:cstheme="minorHAnsi"/>
          <w:sz w:val="20"/>
          <w:szCs w:val="20"/>
        </w:rPr>
        <w:t xml:space="preserve">εκτός Φ.Π.Α. για το </w:t>
      </w:r>
      <w:r w:rsidR="00DF474A" w:rsidRPr="00D54B90">
        <w:rPr>
          <w:rFonts w:asciiTheme="minorHAnsi" w:hAnsiTheme="minorHAnsi" w:cstheme="minorHAnsi"/>
          <w:sz w:val="20"/>
          <w:szCs w:val="20"/>
        </w:rPr>
        <w:t xml:space="preserve">τμήμα </w:t>
      </w:r>
      <w:r w:rsidR="007F363B" w:rsidRPr="00D54B90">
        <w:rPr>
          <w:rFonts w:asciiTheme="minorHAnsi" w:hAnsiTheme="minorHAnsi" w:cstheme="minorHAnsi"/>
          <w:sz w:val="20"/>
          <w:szCs w:val="20"/>
        </w:rPr>
        <w:t xml:space="preserve">ή τα </w:t>
      </w:r>
      <w:r w:rsidR="00DF474A" w:rsidRPr="00D54B90">
        <w:rPr>
          <w:rFonts w:asciiTheme="minorHAnsi" w:hAnsiTheme="minorHAnsi" w:cstheme="minorHAnsi"/>
          <w:sz w:val="20"/>
          <w:szCs w:val="20"/>
        </w:rPr>
        <w:t xml:space="preserve">τμήματα </w:t>
      </w:r>
      <w:r w:rsidR="007F363B" w:rsidRPr="00D54B90">
        <w:rPr>
          <w:rFonts w:asciiTheme="minorHAnsi" w:hAnsiTheme="minorHAnsi" w:cstheme="minorHAnsi"/>
          <w:sz w:val="20"/>
          <w:szCs w:val="20"/>
        </w:rPr>
        <w:t>που προσφέρονται.</w:t>
      </w:r>
    </w:p>
    <w:p w:rsidR="00E9122B" w:rsidRPr="00D54B90" w:rsidRDefault="00E9122B" w:rsidP="00E93DA5">
      <w:pPr>
        <w:spacing w:line="276" w:lineRule="auto"/>
        <w:rPr>
          <w:rFonts w:asciiTheme="minorHAnsi" w:hAnsiTheme="minorHAnsi" w:cstheme="minorHAnsi"/>
          <w:sz w:val="20"/>
          <w:szCs w:val="2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577"/>
        <w:gridCol w:w="1701"/>
        <w:gridCol w:w="1984"/>
        <w:gridCol w:w="1134"/>
        <w:gridCol w:w="2693"/>
      </w:tblGrid>
      <w:tr w:rsidR="0046400E" w:rsidRPr="006F0535" w:rsidTr="0046400E">
        <w:trPr>
          <w:trHeight w:val="238"/>
        </w:trPr>
        <w:tc>
          <w:tcPr>
            <w:tcW w:w="9952" w:type="dxa"/>
            <w:gridSpan w:val="6"/>
            <w:shd w:val="clear" w:color="auto" w:fill="auto"/>
            <w:vAlign w:val="center"/>
          </w:tcPr>
          <w:p w:rsidR="0046400E" w:rsidRPr="006F0535" w:rsidRDefault="0046400E"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ΠΙΝΑΚΑΣ ΕΓΓΥΗΤΙΚΗΣ ΣΥΜΜΕΤΟΧΗΣ</w:t>
            </w:r>
          </w:p>
        </w:tc>
      </w:tr>
      <w:tr w:rsidR="0046400E" w:rsidRPr="006F0535" w:rsidTr="0046400E">
        <w:trPr>
          <w:trHeight w:val="1020"/>
        </w:trPr>
        <w:tc>
          <w:tcPr>
            <w:tcW w:w="863" w:type="dxa"/>
            <w:shd w:val="clear" w:color="auto" w:fill="auto"/>
            <w:vAlign w:val="center"/>
          </w:tcPr>
          <w:p w:rsidR="0046400E" w:rsidRPr="006F0535" w:rsidRDefault="0046400E"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Α/Α</w:t>
            </w:r>
          </w:p>
        </w:tc>
        <w:tc>
          <w:tcPr>
            <w:tcW w:w="1577" w:type="dxa"/>
            <w:shd w:val="clear" w:color="auto" w:fill="auto"/>
            <w:vAlign w:val="center"/>
          </w:tcPr>
          <w:p w:rsidR="0046400E" w:rsidRPr="006F0535" w:rsidRDefault="0046400E"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ΖΗΤΟΥΜΕΝΗ ΠΟΣΟΤΗΤΑ</w:t>
            </w:r>
          </w:p>
        </w:tc>
        <w:tc>
          <w:tcPr>
            <w:tcW w:w="1701" w:type="dxa"/>
            <w:shd w:val="clear" w:color="auto" w:fill="auto"/>
            <w:vAlign w:val="center"/>
          </w:tcPr>
          <w:p w:rsidR="0046400E" w:rsidRDefault="0046400E"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ΕΚΤΙΜΩΜΕΝΗ ΑΞΙΑ ΑΝΑ ΕΙΔΟΣ</w:t>
            </w:r>
          </w:p>
          <w:p w:rsidR="0046400E" w:rsidRPr="006F0535" w:rsidRDefault="0046400E"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 xml:space="preserve"> (ΧΩΡΙΣ ΦΠΑ)</w:t>
            </w:r>
          </w:p>
        </w:tc>
        <w:tc>
          <w:tcPr>
            <w:tcW w:w="1984" w:type="dxa"/>
            <w:shd w:val="clear" w:color="auto" w:fill="auto"/>
            <w:vAlign w:val="center"/>
          </w:tcPr>
          <w:p w:rsidR="0046400E" w:rsidRPr="006F0535" w:rsidRDefault="0046400E"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ΣΥΝΟΛΙΚΗ ΕΚΤΙΜΩΜΕΝΗ ΑΞΙΑ  ΑΝΑ ΕΙΔΟΣ</w:t>
            </w:r>
            <w:r w:rsidRPr="006F0535">
              <w:rPr>
                <w:rFonts w:asciiTheme="minorHAnsi" w:hAnsiTheme="minorHAnsi" w:cstheme="minorHAnsi"/>
                <w:b/>
                <w:bCs/>
                <w:color w:val="000000"/>
                <w:sz w:val="18"/>
                <w:szCs w:val="18"/>
                <w:lang w:eastAsia="el-GR"/>
              </w:rPr>
              <w:br/>
              <w:t xml:space="preserve">(ΧΩΡΙΣ ΦΠΑ) </w:t>
            </w:r>
          </w:p>
        </w:tc>
        <w:tc>
          <w:tcPr>
            <w:tcW w:w="1134" w:type="dxa"/>
            <w:shd w:val="clear" w:color="auto" w:fill="auto"/>
            <w:vAlign w:val="center"/>
          </w:tcPr>
          <w:p w:rsidR="0046400E" w:rsidRPr="006F0535" w:rsidRDefault="0046400E"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ΠΟΣΟΣΤΟ 2%</w:t>
            </w:r>
          </w:p>
        </w:tc>
        <w:tc>
          <w:tcPr>
            <w:tcW w:w="2693" w:type="dxa"/>
            <w:shd w:val="clear" w:color="auto" w:fill="auto"/>
            <w:vAlign w:val="center"/>
          </w:tcPr>
          <w:p w:rsidR="0046400E" w:rsidRPr="006F0535" w:rsidRDefault="0046400E"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 xml:space="preserve">ΑΝΑΛΟΓΟΥΝ ΠΟΣΟ ΕΓΓΥΗΤΙΚΗΣ ΕΠΙΣΤΟΛΗΣ ΣΥΜΜΕΤΟΧΗΣ        </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110,00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330,00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6,60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7</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160,00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1.120,00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22,40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100,00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620,00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1.860,00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37,20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5</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4</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870,00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3.480,00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69,60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6</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880,00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2.640,00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52,80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7</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950,00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950,00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19,00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8</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810,00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810,00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16,20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9</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870,00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2.610,00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52,20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10</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950,00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950,00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19,00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11</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150,00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450,00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9,00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12</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5</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160,00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sz w:val="20"/>
                <w:szCs w:val="20"/>
              </w:rPr>
              <w:t>800,00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16,00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13</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6</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290,00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1.740,00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34,80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14</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620,00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1.860,00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37,20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15</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560,00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1.680,00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33,60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16</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12</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280,00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3.360,00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67,20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17</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7</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220,00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1.540,00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30,80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18</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270,00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2.700,00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54,00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19</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200,00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2.000,00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40,00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20</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200,00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12,00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21</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23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270,00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6.210,00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124,20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22</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270,00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810,00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16,20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23</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11</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280,00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3.080,00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61,60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24</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75,00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750,00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15,00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25</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8</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310,00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2.480,00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49,60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26</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170,00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1.700,00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34,00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27</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20</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170,00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3.400,00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68,00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28</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6</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220,00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1.320,00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26,40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29</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4</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250,00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1.000,00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20,00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30</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4</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440,00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1.760,00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35,20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31</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6</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450,00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2.700,00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54,00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32</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5</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180,00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900,00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18,00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33</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20</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360,00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7.200,00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144,00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34</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49</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220,00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10.780,00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215,60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35</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450,00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sz w:val="20"/>
                <w:szCs w:val="20"/>
              </w:rPr>
              <w:t>1.350,00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27,00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lastRenderedPageBreak/>
              <w:t>36</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11</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180,00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1.980,00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39,60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37</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110,00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330,00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6,60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38</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200,00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2.000,00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40,00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39</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240,00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720,00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14,40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40</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45</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220,00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9.900,00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198,00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41</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7</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270,00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1.890,00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37,80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42</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270,00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810,00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16,20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43</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330,00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4.290,00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85,80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44</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4</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260,00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1.040,00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20,80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45</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160,00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2.080,00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41,60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46</w:t>
            </w:r>
          </w:p>
        </w:tc>
        <w:tc>
          <w:tcPr>
            <w:tcW w:w="1577"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13</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220,00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2.860,00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57,20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47</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430,00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4.300,00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86,00</w:t>
            </w:r>
          </w:p>
        </w:tc>
      </w:tr>
      <w:tr w:rsidR="0046400E" w:rsidRPr="006F0535" w:rsidTr="0046400E">
        <w:trPr>
          <w:trHeight w:val="300"/>
        </w:trPr>
        <w:tc>
          <w:tcPr>
            <w:tcW w:w="863" w:type="dxa"/>
            <w:shd w:val="clear" w:color="000000" w:fill="FFFFFF"/>
            <w:vAlign w:val="center"/>
            <w:hideMark/>
          </w:tcPr>
          <w:p w:rsidR="0046400E" w:rsidRPr="006F0535" w:rsidRDefault="0046400E" w:rsidP="0046400E">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48</w:t>
            </w:r>
          </w:p>
        </w:tc>
        <w:tc>
          <w:tcPr>
            <w:tcW w:w="1577" w:type="dxa"/>
            <w:shd w:val="clear" w:color="000000" w:fill="FFFFFF"/>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sz w:val="20"/>
                <w:szCs w:val="20"/>
              </w:rPr>
              <w:t>6</w:t>
            </w:r>
          </w:p>
        </w:tc>
        <w:tc>
          <w:tcPr>
            <w:tcW w:w="1701" w:type="dxa"/>
            <w:shd w:val="clear" w:color="000000" w:fill="FFFFFF"/>
            <w:noWrap/>
            <w:vAlign w:val="center"/>
          </w:tcPr>
          <w:p w:rsidR="0046400E" w:rsidRPr="006F0535" w:rsidRDefault="0046400E" w:rsidP="0046400E">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430,00</w:t>
            </w:r>
          </w:p>
        </w:tc>
        <w:tc>
          <w:tcPr>
            <w:tcW w:w="1984"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2.580,00</w:t>
            </w:r>
          </w:p>
        </w:tc>
        <w:tc>
          <w:tcPr>
            <w:tcW w:w="1134" w:type="dxa"/>
            <w:shd w:val="clear" w:color="auto" w:fill="auto"/>
            <w:noWrap/>
            <w:vAlign w:val="center"/>
            <w:hideMark/>
          </w:tcPr>
          <w:p w:rsidR="0046400E" w:rsidRPr="006F0535" w:rsidRDefault="0046400E" w:rsidP="0046400E">
            <w:pPr>
              <w:suppressAutoHyphens w:val="0"/>
              <w:jc w:val="center"/>
              <w:rPr>
                <w:rFonts w:asciiTheme="minorHAnsi" w:hAnsiTheme="minorHAnsi" w:cstheme="minorHAnsi"/>
                <w:color w:val="000000"/>
                <w:sz w:val="18"/>
                <w:szCs w:val="18"/>
                <w:lang w:eastAsia="el-GR"/>
              </w:rPr>
            </w:pPr>
            <w:r w:rsidRPr="006F0535">
              <w:rPr>
                <w:rFonts w:asciiTheme="minorHAnsi" w:hAnsiTheme="minorHAnsi" w:cstheme="minorHAnsi"/>
                <w:color w:val="000000"/>
                <w:sz w:val="18"/>
                <w:szCs w:val="18"/>
                <w:lang w:eastAsia="el-GR"/>
              </w:rPr>
              <w:t>0,02</w:t>
            </w:r>
          </w:p>
        </w:tc>
        <w:tc>
          <w:tcPr>
            <w:tcW w:w="2693" w:type="dxa"/>
            <w:shd w:val="clear" w:color="000000" w:fill="FFFFFF"/>
            <w:noWrap/>
            <w:vAlign w:val="center"/>
          </w:tcPr>
          <w:p w:rsidR="0046400E" w:rsidRPr="006F0535" w:rsidRDefault="0046400E" w:rsidP="0046400E">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51,60</w:t>
            </w:r>
          </w:p>
        </w:tc>
      </w:tr>
      <w:tr w:rsidR="00C712F5" w:rsidRPr="006F0535" w:rsidTr="0046400E">
        <w:trPr>
          <w:trHeight w:val="300"/>
        </w:trPr>
        <w:tc>
          <w:tcPr>
            <w:tcW w:w="863" w:type="dxa"/>
            <w:shd w:val="clear" w:color="000000" w:fill="FFFFFF"/>
            <w:vAlign w:val="center"/>
          </w:tcPr>
          <w:p w:rsidR="00C712F5" w:rsidRPr="006F0535" w:rsidRDefault="00C712F5" w:rsidP="0046400E">
            <w:pPr>
              <w:suppressAutoHyphens w:val="0"/>
              <w:jc w:val="center"/>
              <w:rPr>
                <w:rFonts w:asciiTheme="minorHAnsi" w:hAnsiTheme="minorHAnsi" w:cstheme="minorHAnsi"/>
                <w:sz w:val="18"/>
                <w:szCs w:val="18"/>
                <w:lang w:eastAsia="el-GR"/>
              </w:rPr>
            </w:pPr>
            <w:r>
              <w:rPr>
                <w:rFonts w:asciiTheme="minorHAnsi" w:hAnsiTheme="minorHAnsi" w:cstheme="minorHAnsi"/>
                <w:sz w:val="18"/>
                <w:szCs w:val="18"/>
                <w:lang w:eastAsia="el-GR"/>
              </w:rPr>
              <w:t>ΣΥΝΟΛΟ</w:t>
            </w:r>
          </w:p>
        </w:tc>
        <w:tc>
          <w:tcPr>
            <w:tcW w:w="1577" w:type="dxa"/>
            <w:shd w:val="clear" w:color="000000" w:fill="FFFFFF"/>
            <w:vAlign w:val="center"/>
          </w:tcPr>
          <w:p w:rsidR="00C712F5" w:rsidRDefault="00C712F5" w:rsidP="0046400E">
            <w:pPr>
              <w:suppressAutoHyphens w:val="0"/>
              <w:jc w:val="center"/>
              <w:rPr>
                <w:rFonts w:ascii="Calibri" w:hAnsi="Calibri" w:cs="Calibri"/>
                <w:sz w:val="20"/>
                <w:szCs w:val="20"/>
              </w:rPr>
            </w:pPr>
            <w:r>
              <w:rPr>
                <w:rFonts w:ascii="Calibri" w:hAnsi="Calibri" w:cs="Calibri"/>
                <w:sz w:val="20"/>
                <w:szCs w:val="20"/>
              </w:rPr>
              <w:t>414</w:t>
            </w:r>
          </w:p>
        </w:tc>
        <w:tc>
          <w:tcPr>
            <w:tcW w:w="1701" w:type="dxa"/>
            <w:shd w:val="clear" w:color="000000" w:fill="FFFFFF"/>
            <w:noWrap/>
            <w:vAlign w:val="center"/>
          </w:tcPr>
          <w:p w:rsidR="00C712F5" w:rsidRDefault="00C712F5" w:rsidP="0046400E">
            <w:pPr>
              <w:suppressAutoHyphens w:val="0"/>
              <w:jc w:val="center"/>
              <w:rPr>
                <w:rFonts w:ascii="Calibri" w:hAnsi="Calibri" w:cs="Calibri"/>
                <w:color w:val="000000"/>
                <w:sz w:val="20"/>
                <w:szCs w:val="20"/>
              </w:rPr>
            </w:pPr>
          </w:p>
        </w:tc>
        <w:tc>
          <w:tcPr>
            <w:tcW w:w="1984" w:type="dxa"/>
            <w:shd w:val="clear" w:color="000000" w:fill="FFFFFF"/>
            <w:noWrap/>
            <w:vAlign w:val="center"/>
          </w:tcPr>
          <w:p w:rsidR="00C712F5" w:rsidRDefault="00C712F5" w:rsidP="0046400E">
            <w:pPr>
              <w:suppressAutoHyphens w:val="0"/>
              <w:jc w:val="center"/>
              <w:rPr>
                <w:rFonts w:ascii="Calibri" w:hAnsi="Calibri" w:cs="Calibri"/>
                <w:color w:val="000000"/>
                <w:sz w:val="20"/>
                <w:szCs w:val="20"/>
              </w:rPr>
            </w:pPr>
            <w:r>
              <w:rPr>
                <w:rFonts w:ascii="Calibri" w:hAnsi="Calibri" w:cs="Calibri"/>
                <w:color w:val="000000"/>
                <w:sz w:val="20"/>
                <w:szCs w:val="20"/>
              </w:rPr>
              <w:t>112.000,00</w:t>
            </w:r>
          </w:p>
        </w:tc>
        <w:tc>
          <w:tcPr>
            <w:tcW w:w="1134" w:type="dxa"/>
            <w:shd w:val="clear" w:color="auto" w:fill="auto"/>
            <w:noWrap/>
            <w:vAlign w:val="center"/>
          </w:tcPr>
          <w:p w:rsidR="00C712F5" w:rsidRPr="006F0535" w:rsidRDefault="00C712F5" w:rsidP="0046400E">
            <w:pPr>
              <w:suppressAutoHyphens w:val="0"/>
              <w:jc w:val="center"/>
              <w:rPr>
                <w:rFonts w:asciiTheme="minorHAnsi" w:hAnsiTheme="minorHAnsi" w:cstheme="minorHAnsi"/>
                <w:color w:val="000000"/>
                <w:sz w:val="18"/>
                <w:szCs w:val="18"/>
                <w:lang w:eastAsia="el-GR"/>
              </w:rPr>
            </w:pPr>
          </w:p>
        </w:tc>
        <w:tc>
          <w:tcPr>
            <w:tcW w:w="2693" w:type="dxa"/>
            <w:shd w:val="clear" w:color="000000" w:fill="FFFFFF"/>
            <w:noWrap/>
            <w:vAlign w:val="center"/>
          </w:tcPr>
          <w:p w:rsidR="00C712F5" w:rsidRDefault="00C712F5" w:rsidP="0046400E">
            <w:pPr>
              <w:suppressAutoHyphens w:val="0"/>
              <w:jc w:val="center"/>
              <w:rPr>
                <w:rFonts w:ascii="Calibri" w:hAnsi="Calibri" w:cs="Calibri"/>
                <w:color w:val="000000"/>
                <w:sz w:val="20"/>
                <w:szCs w:val="20"/>
              </w:rPr>
            </w:pPr>
            <w:r>
              <w:rPr>
                <w:rFonts w:ascii="Calibri" w:hAnsi="Calibri" w:cs="Calibri"/>
                <w:color w:val="000000"/>
                <w:sz w:val="20"/>
                <w:szCs w:val="20"/>
              </w:rPr>
              <w:t>2.240,00</w:t>
            </w:r>
          </w:p>
        </w:tc>
      </w:tr>
    </w:tbl>
    <w:p w:rsidR="00F01CEF" w:rsidRPr="00D54B90" w:rsidRDefault="00F01CEF" w:rsidP="00E93DA5">
      <w:pPr>
        <w:spacing w:line="276" w:lineRule="auto"/>
        <w:rPr>
          <w:rFonts w:asciiTheme="minorHAnsi" w:hAnsiTheme="minorHAnsi" w:cstheme="minorHAnsi"/>
          <w:sz w:val="20"/>
          <w:szCs w:val="20"/>
        </w:rPr>
      </w:pPr>
    </w:p>
    <w:p w:rsidR="0060694F" w:rsidRPr="00D54B90" w:rsidRDefault="0060694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74163" w:rsidRPr="00D54B90" w:rsidRDefault="0060694F" w:rsidP="00E93DA5">
      <w:pPr>
        <w:spacing w:line="276" w:lineRule="auto"/>
        <w:rPr>
          <w:rFonts w:asciiTheme="minorHAnsi" w:hAnsiTheme="minorHAnsi" w:cstheme="minorHAnsi"/>
          <w:bCs/>
          <w:sz w:val="20"/>
          <w:szCs w:val="20"/>
        </w:rPr>
      </w:pPr>
      <w:r w:rsidRPr="00D54B90">
        <w:rPr>
          <w:rFonts w:asciiTheme="minorHAnsi" w:hAnsiTheme="minorHAnsi" w:cs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w:t>
      </w:r>
      <w:r w:rsidRPr="002F5520">
        <w:rPr>
          <w:rFonts w:asciiTheme="minorHAnsi" w:hAnsiTheme="minorHAnsi" w:cstheme="minorHAnsi"/>
          <w:bCs/>
          <w:sz w:val="20"/>
          <w:szCs w:val="20"/>
        </w:rPr>
        <w:t xml:space="preserve">μέχρι </w:t>
      </w:r>
      <w:r w:rsidR="00C121D7">
        <w:rPr>
          <w:rFonts w:asciiTheme="minorHAnsi" w:hAnsiTheme="minorHAnsi" w:cstheme="minorHAnsi"/>
          <w:bCs/>
          <w:sz w:val="20"/>
          <w:szCs w:val="20"/>
        </w:rPr>
        <w:t>20/01/2026</w:t>
      </w:r>
      <w:r w:rsidR="00C121D7" w:rsidRPr="002F5520">
        <w:rPr>
          <w:rFonts w:asciiTheme="minorHAnsi" w:hAnsiTheme="minorHAnsi" w:cstheme="minorHAnsi"/>
          <w:bCs/>
          <w:sz w:val="20"/>
          <w:szCs w:val="20"/>
        </w:rPr>
        <w:t xml:space="preserve"> </w:t>
      </w:r>
      <w:r w:rsidRPr="002F5520">
        <w:rPr>
          <w:rFonts w:asciiTheme="minorHAnsi" w:hAnsiTheme="minorHAnsi" w:cstheme="minorHAnsi"/>
          <w:bCs/>
          <w:sz w:val="20"/>
          <w:szCs w:val="20"/>
        </w:rPr>
        <w:t>άλλως</w:t>
      </w:r>
      <w:r w:rsidRPr="00D54B90">
        <w:rPr>
          <w:rFonts w:asciiTheme="minorHAnsi" w:hAnsiTheme="minorHAnsi" w:cstheme="minorHAnsi"/>
          <w:bCs/>
          <w:sz w:val="20"/>
          <w:szCs w:val="20"/>
        </w:rPr>
        <w:t xml:space="preserve"> η προσφορά απορρίπτεται. </w:t>
      </w:r>
      <w:r w:rsidR="00C74163" w:rsidRPr="00D54B90">
        <w:rPr>
          <w:rFonts w:asciiTheme="minorHAnsi" w:hAnsiTheme="minorHAnsi" w:cs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C74163" w:rsidRPr="00D54B90" w:rsidRDefault="00C74163" w:rsidP="00E93DA5">
      <w:pPr>
        <w:spacing w:line="276" w:lineRule="auto"/>
        <w:rPr>
          <w:rFonts w:asciiTheme="minorHAnsi" w:hAnsiTheme="minorHAnsi" w:cstheme="minorHAnsi"/>
          <w:bCs/>
          <w:sz w:val="20"/>
          <w:szCs w:val="20"/>
        </w:rPr>
      </w:pPr>
      <w:r w:rsidRPr="00D54B90">
        <w:rPr>
          <w:rFonts w:asciiTheme="minorHAnsi" w:hAnsiTheme="minorHAnsi" w:cs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60694F" w:rsidRPr="00D54B90" w:rsidRDefault="006F54C3" w:rsidP="00E93DA5">
      <w:pPr>
        <w:suppressAutoHyphens w:val="0"/>
        <w:spacing w:line="276" w:lineRule="auto"/>
        <w:rPr>
          <w:rFonts w:asciiTheme="minorHAnsi" w:hAnsiTheme="minorHAnsi" w:cstheme="minorHAnsi"/>
          <w:sz w:val="20"/>
          <w:szCs w:val="20"/>
        </w:rPr>
      </w:pPr>
      <w:r w:rsidRPr="00D54B90">
        <w:rPr>
          <w:rFonts w:asciiTheme="minorHAnsi" w:hAnsiTheme="minorHAnsi" w:cstheme="minorHAnsi"/>
          <w:b/>
          <w:bCs/>
          <w:sz w:val="20"/>
          <w:szCs w:val="20"/>
        </w:rPr>
        <w:t>2.2</w:t>
      </w:r>
      <w:r w:rsidR="00457230" w:rsidRPr="00D54B90">
        <w:rPr>
          <w:rFonts w:asciiTheme="minorHAnsi" w:hAnsiTheme="minorHAnsi" w:cstheme="minorHAnsi"/>
          <w:b/>
          <w:bCs/>
          <w:sz w:val="20"/>
          <w:szCs w:val="20"/>
        </w:rPr>
        <w:t>.2.</w:t>
      </w:r>
      <w:r w:rsidR="0060694F" w:rsidRPr="00D54B90">
        <w:rPr>
          <w:rFonts w:asciiTheme="minorHAnsi" w:hAnsiTheme="minorHAnsi" w:cstheme="minorHAnsi"/>
          <w:b/>
          <w:bCs/>
          <w:sz w:val="20"/>
          <w:szCs w:val="20"/>
        </w:rPr>
        <w:t>2</w:t>
      </w:r>
      <w:r w:rsidR="0060694F" w:rsidRPr="00D54B90">
        <w:rPr>
          <w:rFonts w:asciiTheme="minorHAnsi" w:hAnsiTheme="minorHAnsi" w:cstheme="minorHAnsi"/>
          <w:b/>
          <w:sz w:val="20"/>
          <w:szCs w:val="20"/>
        </w:rPr>
        <w:t xml:space="preserve"> </w:t>
      </w:r>
      <w:r w:rsidR="0060694F" w:rsidRPr="00D54B90">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rsidR="00C74163" w:rsidRPr="00D54B90" w:rsidRDefault="00C74163" w:rsidP="00E93DA5">
      <w:pPr>
        <w:spacing w:line="276" w:lineRule="auto"/>
        <w:rPr>
          <w:rFonts w:asciiTheme="minorHAnsi" w:hAnsiTheme="minorHAnsi" w:cstheme="minorHAnsi"/>
          <w:b/>
          <w:sz w:val="20"/>
          <w:szCs w:val="20"/>
        </w:rPr>
      </w:pPr>
      <w:r w:rsidRPr="00D54B90">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rsidR="00C74163" w:rsidRPr="00D54B90" w:rsidRDefault="004B0773"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2.2</w:t>
      </w:r>
      <w:r w:rsidR="0060694F" w:rsidRPr="00D54B90">
        <w:rPr>
          <w:rFonts w:asciiTheme="minorHAnsi" w:hAnsiTheme="minorHAnsi" w:cstheme="minorHAnsi"/>
          <w:b/>
          <w:sz w:val="20"/>
          <w:szCs w:val="20"/>
        </w:rPr>
        <w:t>.2.3</w:t>
      </w:r>
      <w:r w:rsidR="0060694F" w:rsidRPr="00D54B90">
        <w:rPr>
          <w:rFonts w:asciiTheme="minorHAnsi" w:hAnsiTheme="minorHAnsi" w:cstheme="minorHAnsi"/>
          <w:sz w:val="20"/>
          <w:szCs w:val="20"/>
        </w:rPr>
        <w:t xml:space="preserve"> </w:t>
      </w:r>
      <w:r w:rsidR="00C74163" w:rsidRPr="00D54B90">
        <w:rPr>
          <w:rFonts w:asciiTheme="minorHAnsi" w:hAnsiTheme="minorHAnsi" w:cstheme="minorHAnsi"/>
          <w:sz w:val="20"/>
          <w:szCs w:val="20"/>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w:t>
      </w:r>
      <w:r w:rsidR="00C74163" w:rsidRPr="00F91156">
        <w:rPr>
          <w:rFonts w:asciiTheme="minorHAnsi" w:hAnsiTheme="minorHAnsi" w:cstheme="minorHAnsi"/>
          <w:sz w:val="20"/>
          <w:szCs w:val="20"/>
        </w:rPr>
        <w:t>στις παραγράφους 2.2.3 έως 2.2.</w:t>
      </w:r>
      <w:r w:rsidR="00A929E3" w:rsidRPr="00F91156">
        <w:rPr>
          <w:rFonts w:asciiTheme="minorHAnsi" w:hAnsiTheme="minorHAnsi" w:cstheme="minorHAnsi"/>
          <w:sz w:val="20"/>
          <w:szCs w:val="20"/>
        </w:rPr>
        <w:t>5</w:t>
      </w:r>
      <w:r w:rsidR="00C74163" w:rsidRPr="00F91156">
        <w:rPr>
          <w:rFonts w:asciiTheme="minorHAnsi" w:hAnsiTheme="minorHAnsi" w:cstheme="minorHAnsi"/>
          <w:sz w:val="20"/>
          <w:szCs w:val="20"/>
        </w:rPr>
        <w:t xml:space="preserve"> γ) δεν προσκομίσει εγκαίρως τα προβλεπόμενα από την παρούσα δικαιολογητικά (παράγραφοι 2.2.</w:t>
      </w:r>
      <w:r w:rsidR="00A929E3" w:rsidRPr="00F91156">
        <w:rPr>
          <w:rFonts w:asciiTheme="minorHAnsi" w:hAnsiTheme="minorHAnsi" w:cstheme="minorHAnsi"/>
          <w:sz w:val="20"/>
          <w:szCs w:val="20"/>
        </w:rPr>
        <w:t>6</w:t>
      </w:r>
      <w:r w:rsidR="00C74163" w:rsidRPr="00F91156">
        <w:rPr>
          <w:rFonts w:asciiTheme="minorHAnsi" w:hAnsiTheme="minorHAnsi" w:cstheme="minorHAnsi"/>
          <w:sz w:val="20"/>
          <w:szCs w:val="20"/>
        </w:rPr>
        <w:t xml:space="preserve"> και 3.2),</w:t>
      </w:r>
      <w:r w:rsidR="00C74163" w:rsidRPr="00D54B90">
        <w:rPr>
          <w:rFonts w:asciiTheme="minorHAnsi" w:hAnsiTheme="minorHAnsi" w:cstheme="minorHAnsi"/>
          <w:sz w:val="20"/>
          <w:szCs w:val="20"/>
        </w:rPr>
        <w:t xml:space="preserve">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0694F" w:rsidRPr="00D54B90" w:rsidRDefault="0060694F" w:rsidP="00E93DA5">
      <w:pPr>
        <w:spacing w:line="276" w:lineRule="auto"/>
        <w:rPr>
          <w:rFonts w:asciiTheme="minorHAnsi" w:hAnsiTheme="minorHAnsi" w:cstheme="minorHAnsi"/>
          <w:sz w:val="20"/>
          <w:szCs w:val="20"/>
        </w:rPr>
      </w:pPr>
    </w:p>
    <w:p w:rsidR="00534AFE" w:rsidRPr="00D54B90" w:rsidRDefault="00534AFE" w:rsidP="00E93DA5">
      <w:pPr>
        <w:pStyle w:val="3"/>
        <w:spacing w:line="276" w:lineRule="auto"/>
        <w:rPr>
          <w:rFonts w:asciiTheme="minorHAnsi" w:hAnsiTheme="minorHAnsi" w:cstheme="minorHAnsi"/>
        </w:rPr>
      </w:pPr>
      <w:bookmarkStart w:id="34" w:name="_Toc535577371"/>
      <w:bookmarkStart w:id="35" w:name="_Toc180763824"/>
      <w:r w:rsidRPr="00D54B90">
        <w:rPr>
          <w:rFonts w:asciiTheme="minorHAnsi" w:hAnsiTheme="minorHAnsi" w:cstheme="minorHAnsi"/>
        </w:rPr>
        <w:t>2.2.3 Λόγοι αποκλεισμού</w:t>
      </w:r>
      <w:bookmarkEnd w:id="34"/>
      <w:bookmarkEnd w:id="35"/>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4AFE" w:rsidRPr="00D54B90" w:rsidRDefault="00534AFE" w:rsidP="00E93DA5">
      <w:pPr>
        <w:spacing w:line="276" w:lineRule="auto"/>
        <w:rPr>
          <w:rFonts w:asciiTheme="minorHAnsi" w:hAnsiTheme="minorHAnsi" w:cstheme="minorHAnsi"/>
          <w:b/>
          <w:bCs/>
          <w:sz w:val="20"/>
          <w:szCs w:val="20"/>
        </w:rPr>
      </w:pPr>
    </w:p>
    <w:p w:rsidR="00534AFE" w:rsidRPr="00D54B90" w:rsidRDefault="00534AFE" w:rsidP="00DF474A">
      <w:pPr>
        <w:rPr>
          <w:rFonts w:asciiTheme="minorHAnsi" w:hAnsiTheme="minorHAnsi" w:cstheme="minorHAnsi"/>
          <w:sz w:val="20"/>
          <w:szCs w:val="20"/>
        </w:rPr>
      </w:pPr>
      <w:r w:rsidRPr="00D54B90">
        <w:rPr>
          <w:rFonts w:asciiTheme="minorHAnsi" w:eastAsia="Calibri" w:hAnsiTheme="minorHAnsi" w:cstheme="minorHAnsi"/>
          <w:b/>
          <w:sz w:val="20"/>
          <w:szCs w:val="20"/>
        </w:rPr>
        <w:t>2.2.3.1</w:t>
      </w:r>
      <w:r w:rsidRPr="00D54B90">
        <w:rPr>
          <w:rFonts w:asciiTheme="minorHAnsi" w:eastAsia="Calibri" w:hAnsiTheme="minorHAnsi" w:cstheme="minorHAnsi"/>
          <w:sz w:val="20"/>
          <w:szCs w:val="20"/>
        </w:rPr>
        <w:t xml:space="preserve"> </w:t>
      </w:r>
      <w:r w:rsidRPr="00D54B90">
        <w:rPr>
          <w:rFonts w:asciiTheme="minorHAnsi" w:hAnsiTheme="minorHAnsi" w:cstheme="minorHAnsi"/>
          <w:sz w:val="20"/>
          <w:szCs w:val="20"/>
        </w:rPr>
        <w:t xml:space="preserve">Όταν υπάρχει εις βάρος του αμετάκλητη καταδικαστική απόφαση </w:t>
      </w:r>
      <w:r w:rsidR="00DF474A" w:rsidRPr="00D54B90">
        <w:rPr>
          <w:rFonts w:asciiTheme="minorHAnsi" w:hAnsiTheme="minorHAnsi" w:cstheme="minorHAnsi"/>
          <w:sz w:val="20"/>
          <w:szCs w:val="20"/>
        </w:rPr>
        <w:t xml:space="preserve">για ένα από τα ακόλουθα εγκλήματα: </w:t>
      </w:r>
    </w:p>
    <w:p w:rsidR="00DF474A" w:rsidRPr="00D54B90" w:rsidRDefault="00DF474A" w:rsidP="00DF474A">
      <w:pPr>
        <w:rPr>
          <w:rFonts w:asciiTheme="minorHAnsi" w:hAnsiTheme="minorHAnsi" w:cstheme="minorHAnsi"/>
          <w:sz w:val="20"/>
          <w:szCs w:val="20"/>
        </w:rPr>
      </w:pPr>
    </w:p>
    <w:p w:rsidR="00534AFE" w:rsidRPr="00D54B90" w:rsidRDefault="00534AFE"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D54B90">
        <w:rPr>
          <w:rFonts w:asciiTheme="minorHAnsi" w:hAnsiTheme="minorHAnsi" w:cstheme="minorHAnsi"/>
          <w:sz w:val="20"/>
          <w:szCs w:val="20"/>
        </w:rPr>
        <w:t>και τα εγκλήματα του άρθρου 187 του Ποινικού Κώδικα (εγκληματική οργάνωση),</w:t>
      </w:r>
    </w:p>
    <w:p w:rsidR="00534AFE" w:rsidRPr="00D54B90" w:rsidRDefault="009D3A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ενεργητική </w:t>
      </w:r>
      <w:r w:rsidR="00534AFE" w:rsidRPr="00D54B90">
        <w:rPr>
          <w:rFonts w:asciiTheme="minorHAnsi" w:hAnsiTheme="minorHAnsi" w:cstheme="minorHAnsi"/>
          <w:sz w:val="20"/>
          <w:szCs w:val="20"/>
        </w:rPr>
        <w:t xml:space="preserve">δωροδοκία, όπως ορίζεται στο άρθρο 3 της σύμβασης περί της καταπολέμησης της </w:t>
      </w:r>
      <w:r w:rsidRPr="00D54B90">
        <w:rPr>
          <w:rFonts w:asciiTheme="minorHAnsi" w:hAnsiTheme="minorHAnsi" w:cstheme="minorHAnsi"/>
          <w:sz w:val="20"/>
          <w:szCs w:val="20"/>
        </w:rPr>
        <w:t xml:space="preserve">δωροδοκίας </w:t>
      </w:r>
      <w:r w:rsidR="00534AFE" w:rsidRPr="00D54B90">
        <w:rPr>
          <w:rFonts w:asciiTheme="minorHAnsi" w:hAnsiTheme="minorHAnsi" w:cstheme="minorHAnsi"/>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D54B90">
        <w:rPr>
          <w:rFonts w:asciiTheme="minorHAnsi" w:hAnsiTheme="minorHAnsi" w:cstheme="minorHAnsi"/>
          <w:sz w:val="20"/>
          <w:szCs w:val="20"/>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4B1F0A" w:rsidRPr="00D54B90" w:rsidRDefault="004B1F0A" w:rsidP="00266939">
      <w:pPr>
        <w:pStyle w:val="aff0"/>
        <w:numPr>
          <w:ilvl w:val="0"/>
          <w:numId w:val="3"/>
        </w:numPr>
        <w:spacing w:after="160" w:line="276" w:lineRule="auto"/>
        <w:ind w:left="426" w:hanging="426"/>
        <w:jc w:val="both"/>
        <w:rPr>
          <w:rFonts w:asciiTheme="minorHAnsi" w:hAnsiTheme="minorHAnsi" w:cstheme="minorHAnsi"/>
          <w:sz w:val="20"/>
          <w:szCs w:val="20"/>
        </w:rPr>
      </w:pPr>
      <w:r w:rsidRPr="00D54B90">
        <w:rPr>
          <w:rFonts w:asciiTheme="minorHAnsi" w:hAnsiTheme="minorHAnsi" w:cstheme="minorHAnsi"/>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534AFE" w:rsidRPr="00D54B90" w:rsidRDefault="00534AFE" w:rsidP="009C5F6E">
      <w:pPr>
        <w:rPr>
          <w:rFonts w:asciiTheme="minorHAnsi" w:hAnsiTheme="minorHAnsi" w:cstheme="minorHAnsi"/>
          <w:sz w:val="20"/>
          <w:szCs w:val="20"/>
        </w:rPr>
      </w:pPr>
      <w:r w:rsidRPr="00D54B90">
        <w:rPr>
          <w:rFonts w:asciiTheme="minorHAnsi" w:hAnsiTheme="minorHAnsi" w:cstheme="minorHAnsi"/>
          <w:sz w:val="20"/>
          <w:szCs w:val="20"/>
        </w:rPr>
        <w:lastRenderedPageBreak/>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857227" w:rsidRPr="00D54B90">
        <w:rPr>
          <w:rFonts w:asciiTheme="minorHAnsi" w:hAnsiTheme="minorHAnsi" w:cstheme="minorHAnsi"/>
          <w:sz w:val="20"/>
          <w:szCs w:val="20"/>
        </w:rPr>
        <w:t xml:space="preserve"> Η υποχρέωση του προηγούμενου εδαφίου αφορά: </w:t>
      </w:r>
    </w:p>
    <w:p w:rsidR="009C5F6E" w:rsidRPr="00D54B90" w:rsidRDefault="009C5F6E" w:rsidP="009C5F6E">
      <w:pPr>
        <w:rPr>
          <w:rFonts w:asciiTheme="minorHAnsi" w:hAnsiTheme="minorHAnsi" w:cstheme="minorHAnsi"/>
          <w:sz w:val="20"/>
          <w:szCs w:val="20"/>
        </w:rPr>
      </w:pPr>
    </w:p>
    <w:p w:rsidR="00534AFE" w:rsidRPr="00D54B90" w:rsidRDefault="004B1F0A"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 σ</w:t>
      </w:r>
      <w:r w:rsidR="00534AFE" w:rsidRPr="00D54B90">
        <w:rPr>
          <w:rFonts w:asciiTheme="minorHAnsi" w:hAnsiTheme="minorHAnsi" w:cstheme="minorHAnsi"/>
          <w:sz w:val="20"/>
          <w:szCs w:val="20"/>
        </w:rPr>
        <w:t>τις περιπτώσεις εταιρειών περιορισμένης ευθύνης (Ε.Π.Ε.)</w:t>
      </w:r>
      <w:r w:rsidRPr="00D54B90">
        <w:rPr>
          <w:rFonts w:asciiTheme="minorHAnsi" w:hAnsiTheme="minorHAnsi" w:cstheme="minorHAnsi"/>
          <w:sz w:val="20"/>
          <w:szCs w:val="20"/>
        </w:rPr>
        <w:t>, ιδιωτικών κεφαλαιουχικών εταιρειών</w:t>
      </w:r>
      <w:r w:rsidR="00534AFE"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(Ι.Κ.Ε.) </w:t>
      </w:r>
      <w:r w:rsidR="00534AFE" w:rsidRPr="00D54B90">
        <w:rPr>
          <w:rFonts w:asciiTheme="minorHAnsi" w:hAnsiTheme="minorHAnsi" w:cstheme="minorHAnsi"/>
          <w:sz w:val="20"/>
          <w:szCs w:val="20"/>
        </w:rPr>
        <w:t>και προσωπικών εταιρειών (Ο.Ε. και Ε.Ε.) τους διαχειριστές.</w:t>
      </w:r>
    </w:p>
    <w:p w:rsidR="004B1F0A" w:rsidRPr="00D54B90" w:rsidRDefault="004B1F0A"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-σ</w:t>
      </w:r>
      <w:r w:rsidR="00534AFE" w:rsidRPr="00D54B90">
        <w:rPr>
          <w:rFonts w:asciiTheme="minorHAnsi" w:hAnsiTheme="minorHAnsi" w:cstheme="minorHAnsi"/>
          <w:sz w:val="20"/>
          <w:szCs w:val="20"/>
        </w:rPr>
        <w:t xml:space="preserve">τις περιπτώσεις ανωνύμων εταιρειών (Α.Ε.), τον Διευθύνοντα Σύμβουλο, τα </w:t>
      </w:r>
      <w:r w:rsidRPr="00D54B90">
        <w:rPr>
          <w:rFonts w:asciiTheme="minorHAnsi" w:hAnsiTheme="minorHAnsi" w:cstheme="minorHAnsi"/>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4B1F0A" w:rsidRPr="00D54B90" w:rsidRDefault="00534AFE"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 </w:t>
      </w:r>
      <w:r w:rsidR="00F23403" w:rsidRPr="00D54B90">
        <w:rPr>
          <w:rFonts w:asciiTheme="minorHAnsi" w:hAnsiTheme="minorHAnsi" w:cstheme="minorHAnsi"/>
          <w:sz w:val="20"/>
          <w:szCs w:val="20"/>
        </w:rPr>
        <w:t>-σ</w:t>
      </w:r>
      <w:r w:rsidRPr="00D54B90">
        <w:rPr>
          <w:rFonts w:asciiTheme="minorHAnsi" w:hAnsiTheme="minorHAnsi" w:cstheme="minorHAnsi"/>
          <w:sz w:val="20"/>
          <w:szCs w:val="20"/>
        </w:rPr>
        <w:t xml:space="preserve">τις περιπτώσεις Συνεταιρισμών, τα </w:t>
      </w:r>
      <w:r w:rsidR="00F23403" w:rsidRPr="00D54B90">
        <w:rPr>
          <w:rFonts w:asciiTheme="minorHAnsi" w:hAnsiTheme="minorHAnsi" w:cstheme="minorHAnsi"/>
          <w:sz w:val="20"/>
          <w:szCs w:val="20"/>
        </w:rPr>
        <w:t>μέλη του Διοικητικού Συμβουλίου</w:t>
      </w:r>
      <w:r w:rsidR="004B1F0A" w:rsidRPr="00D54B90">
        <w:rPr>
          <w:rFonts w:asciiTheme="minorHAnsi" w:hAnsiTheme="minorHAnsi" w:cstheme="minorHAnsi"/>
          <w:sz w:val="20"/>
          <w:szCs w:val="20"/>
        </w:rPr>
        <w:t>.</w:t>
      </w:r>
    </w:p>
    <w:p w:rsidR="00534AFE" w:rsidRPr="00D54B90" w:rsidRDefault="00F23403" w:rsidP="00E93DA5">
      <w:pPr>
        <w:suppressAutoHyphens w:val="0"/>
        <w:spacing w:after="160" w:line="276" w:lineRule="auto"/>
        <w:rPr>
          <w:rFonts w:asciiTheme="minorHAnsi" w:hAnsiTheme="minorHAnsi" w:cstheme="minorHAnsi"/>
          <w:sz w:val="20"/>
          <w:szCs w:val="20"/>
        </w:rPr>
      </w:pPr>
      <w:r w:rsidRPr="00D54B90">
        <w:rPr>
          <w:rFonts w:asciiTheme="minorHAnsi" w:hAnsiTheme="minorHAnsi" w:cstheme="minorHAnsi"/>
          <w:sz w:val="20"/>
          <w:szCs w:val="20"/>
        </w:rPr>
        <w:t>-σ</w:t>
      </w:r>
      <w:r w:rsidR="00534AFE" w:rsidRPr="00D54B90">
        <w:rPr>
          <w:rFonts w:asciiTheme="minorHAnsi" w:hAnsiTheme="minorHAnsi" w:cstheme="minorHAnsi"/>
          <w:sz w:val="20"/>
          <w:szCs w:val="20"/>
        </w:rPr>
        <w:t xml:space="preserve">ε όλες τις υπόλοιπες περιπτώσεις νομικών προσώπων, </w:t>
      </w:r>
      <w:r w:rsidRPr="00D54B90">
        <w:rPr>
          <w:rFonts w:asciiTheme="minorHAnsi" w:hAnsiTheme="minorHAnsi" w:cstheme="minorHAnsi"/>
          <w:sz w:val="20"/>
          <w:szCs w:val="20"/>
        </w:rPr>
        <w:t>τον κατά περίπτωση νόμιμο εκπρόσωπο.</w:t>
      </w:r>
    </w:p>
    <w:p w:rsidR="00534AFE" w:rsidRPr="00D54B90" w:rsidRDefault="00534AFE" w:rsidP="00E93DA5">
      <w:pPr>
        <w:suppressAutoHyphens w:val="0"/>
        <w:spacing w:after="160" w:line="276" w:lineRule="auto"/>
        <w:rPr>
          <w:rFonts w:asciiTheme="minorHAnsi" w:hAnsiTheme="minorHAnsi" w:cstheme="minorHAnsi"/>
          <w:b/>
          <w:bCs/>
          <w:sz w:val="20"/>
          <w:szCs w:val="20"/>
        </w:rPr>
      </w:pPr>
      <w:r w:rsidRPr="00D54B90">
        <w:rPr>
          <w:rFonts w:asciiTheme="minorHAnsi" w:hAnsiTheme="minorHAnsi" w:cs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D54B90">
        <w:rPr>
          <w:rFonts w:asciiTheme="minorHAnsi" w:hAnsiTheme="minorHAnsi" w:cstheme="minorHAnsi"/>
          <w:sz w:val="20"/>
          <w:szCs w:val="20"/>
        </w:rPr>
        <w:t xml:space="preserve">. </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2.2.3.2.</w:t>
      </w:r>
      <w:r w:rsidRPr="00D54B90">
        <w:rPr>
          <w:rFonts w:asciiTheme="minorHAnsi" w:hAnsiTheme="minorHAnsi" w:cstheme="minorHAnsi"/>
          <w:sz w:val="20"/>
          <w:szCs w:val="20"/>
        </w:rPr>
        <w:t xml:space="preserve"> Στις ακόλουθες περιπτώσεις :</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 όταν ο </w:t>
      </w:r>
      <w:r w:rsidR="00176B42" w:rsidRPr="00D54B90">
        <w:rPr>
          <w:rFonts w:asciiTheme="minorHAnsi" w:hAnsiTheme="minorHAnsi" w:cstheme="minorHAnsi"/>
          <w:sz w:val="20"/>
          <w:szCs w:val="20"/>
        </w:rPr>
        <w:t>οικονομικός φορέας</w:t>
      </w:r>
      <w:r w:rsidRPr="00D54B90">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D54B90">
        <w:rPr>
          <w:rFonts w:asciiTheme="minorHAnsi" w:hAnsiTheme="minorHAnsi" w:cstheme="minorHAnsi"/>
          <w:sz w:val="20"/>
          <w:szCs w:val="20"/>
        </w:rPr>
        <w:t>ημένος  ή την εθνική νομοθεσία  ή</w:t>
      </w:r>
      <w:r w:rsidRPr="00D54B90">
        <w:rPr>
          <w:rFonts w:asciiTheme="minorHAnsi" w:hAnsiTheme="minorHAnsi" w:cstheme="minorHAnsi"/>
          <w:sz w:val="20"/>
          <w:szCs w:val="20"/>
        </w:rPr>
        <w:t xml:space="preserve">  </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β) όταν η αναθέτουσα αρχή μπορεί να αποδείξει με τα κατάλληλα μέσα ότι ο </w:t>
      </w:r>
      <w:r w:rsidR="00176B42" w:rsidRPr="00D54B90">
        <w:rPr>
          <w:rFonts w:asciiTheme="minorHAnsi" w:hAnsiTheme="minorHAnsi" w:cstheme="minorHAnsi"/>
          <w:sz w:val="20"/>
          <w:szCs w:val="20"/>
        </w:rPr>
        <w:t>οικονομικός φορέας</w:t>
      </w:r>
      <w:r w:rsidRPr="00D54B90">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Αν ο </w:t>
      </w:r>
      <w:r w:rsidR="00382BA3" w:rsidRPr="00D54B90">
        <w:rPr>
          <w:rFonts w:asciiTheme="minorHAnsi" w:hAnsiTheme="minorHAnsi" w:cstheme="minorHAnsi"/>
          <w:sz w:val="20"/>
          <w:szCs w:val="20"/>
        </w:rPr>
        <w:t>οικονομικός φορέας</w:t>
      </w:r>
      <w:r w:rsidR="00176B42" w:rsidRPr="00D54B90">
        <w:rPr>
          <w:rFonts w:asciiTheme="minorHAnsi" w:hAnsiTheme="minorHAnsi" w:cstheme="minorHAnsi"/>
          <w:sz w:val="20"/>
          <w:szCs w:val="20"/>
        </w:rPr>
        <w:t xml:space="preserve"> </w:t>
      </w:r>
      <w:r w:rsidRPr="00D54B90">
        <w:rPr>
          <w:rFonts w:asciiTheme="minorHAnsi" w:hAnsiTheme="minorHAnsi" w:cs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76B42" w:rsidRPr="00D54B90" w:rsidRDefault="00176B42"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D54B90">
        <w:rPr>
          <w:rFonts w:asciiTheme="minorHAnsi" w:hAnsiTheme="minorHAnsi" w:cstheme="minorHAnsi"/>
          <w:sz w:val="20"/>
          <w:szCs w:val="20"/>
        </w:rPr>
        <w:t>κανονισμό για την καταβολή τους στο μέτρο που τηρεί τους όρους του δεσμευτικού κανονισμού</w:t>
      </w:r>
      <w:r w:rsidRPr="00D54B90">
        <w:rPr>
          <w:rFonts w:asciiTheme="minorHAnsi" w:hAnsiTheme="minorHAnsi" w:cstheme="minorHAnsi"/>
          <w:sz w:val="20"/>
          <w:szCs w:val="20"/>
        </w:rPr>
        <w:t xml:space="preserve"> </w:t>
      </w:r>
    </w:p>
    <w:p w:rsidR="009C5F6E" w:rsidRPr="00D54B90" w:rsidRDefault="009C5F6E" w:rsidP="00E93DA5">
      <w:pPr>
        <w:spacing w:line="276" w:lineRule="auto"/>
        <w:rPr>
          <w:rFonts w:asciiTheme="minorHAnsi" w:hAnsiTheme="minorHAnsi" w:cstheme="minorHAnsi"/>
          <w:sz w:val="20"/>
          <w:szCs w:val="20"/>
        </w:rPr>
      </w:pPr>
    </w:p>
    <w:p w:rsidR="009C5F6E" w:rsidRPr="00D54B90" w:rsidRDefault="009C5F6E" w:rsidP="009C5F6E">
      <w:pPr>
        <w:rPr>
          <w:rFonts w:asciiTheme="minorHAnsi" w:hAnsiTheme="minorHAnsi" w:cstheme="minorHAnsi"/>
          <w:sz w:val="20"/>
          <w:szCs w:val="20"/>
        </w:rPr>
      </w:pPr>
      <w:r w:rsidRPr="00D54B90">
        <w:rPr>
          <w:rFonts w:asciiTheme="minorHAnsi" w:hAnsiTheme="minorHAnsi" w:cstheme="minorHAnsi"/>
          <w:b/>
          <w:sz w:val="20"/>
          <w:szCs w:val="20"/>
        </w:rPr>
        <w:t>2.2.3.3</w:t>
      </w:r>
      <w:r w:rsidRPr="00D54B90">
        <w:rPr>
          <w:rFonts w:asciiTheme="minorHAnsi" w:hAnsiTheme="minorHAnsi" w:cstheme="minorHAnsi"/>
          <w:sz w:val="20"/>
          <w:szCs w:val="20"/>
        </w:rPr>
        <w:t xml:space="preserve"> Αποκλείεται από τη συμμετοχή στη διαδικασία σύναψης της παρούσας σύμβασης, οικονομικός φορέας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C910D9" w:rsidRPr="00D54B90" w:rsidRDefault="00C910D9" w:rsidP="00E93DA5">
      <w:pPr>
        <w:spacing w:line="276" w:lineRule="auto"/>
        <w:rPr>
          <w:rFonts w:asciiTheme="minorHAnsi" w:hAnsiTheme="minorHAnsi" w:cstheme="minorHAnsi"/>
          <w:sz w:val="20"/>
          <w:szCs w:val="20"/>
        </w:rPr>
      </w:pPr>
    </w:p>
    <w:p w:rsidR="00534AFE" w:rsidRPr="00D54B90" w:rsidRDefault="00534AFE" w:rsidP="00E93DA5">
      <w:pPr>
        <w:suppressAutoHyphens w:val="0"/>
        <w:spacing w:after="160" w:line="276" w:lineRule="auto"/>
        <w:rPr>
          <w:rFonts w:asciiTheme="minorHAnsi" w:eastAsia="Calibri" w:hAnsiTheme="minorHAnsi" w:cstheme="minorHAnsi"/>
          <w:sz w:val="20"/>
          <w:szCs w:val="20"/>
        </w:rPr>
      </w:pPr>
      <w:r w:rsidRPr="00D54B90">
        <w:rPr>
          <w:rFonts w:asciiTheme="minorHAnsi" w:eastAsia="Calibri" w:hAnsiTheme="minorHAnsi" w:cstheme="minorHAnsi"/>
          <w:b/>
          <w:sz w:val="20"/>
          <w:szCs w:val="20"/>
        </w:rPr>
        <w:t>2.2.3.</w:t>
      </w:r>
      <w:r w:rsidR="009C5F6E" w:rsidRPr="00D54B90">
        <w:rPr>
          <w:rFonts w:asciiTheme="minorHAnsi" w:eastAsia="Calibri" w:hAnsiTheme="minorHAnsi" w:cstheme="minorHAnsi"/>
          <w:b/>
          <w:sz w:val="20"/>
          <w:szCs w:val="20"/>
        </w:rPr>
        <w:t>4</w:t>
      </w:r>
      <w:r w:rsidRPr="00D54B90">
        <w:rPr>
          <w:rFonts w:asciiTheme="minorHAnsi" w:eastAsia="Calibri" w:hAnsiTheme="minorHAnsi" w:cstheme="minorHAnsi"/>
          <w:b/>
          <w:sz w:val="20"/>
          <w:szCs w:val="20"/>
        </w:rPr>
        <w:t xml:space="preserve"> </w:t>
      </w:r>
      <w:r w:rsidRPr="00D54B90">
        <w:rPr>
          <w:rFonts w:asciiTheme="minorHAnsi" w:hAnsiTheme="minorHAnsi" w:cstheme="minorHAnsi"/>
          <w:sz w:val="20"/>
          <w:szCs w:val="20"/>
        </w:rPr>
        <w:t>Ο</w:t>
      </w:r>
      <w:r w:rsidR="00176B42" w:rsidRPr="00D54B90">
        <w:rPr>
          <w:rFonts w:asciiTheme="minorHAnsi" w:hAnsiTheme="minorHAnsi" w:cstheme="minorHAnsi"/>
          <w:sz w:val="20"/>
          <w:szCs w:val="20"/>
        </w:rPr>
        <w:t xml:space="preserve"> οικονομικός φορέας</w:t>
      </w:r>
      <w:r w:rsidRPr="00D54B90">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46400E" w:rsidRPr="0046400E" w:rsidRDefault="00534AFE" w:rsidP="0046400E">
      <w:pPr>
        <w:spacing w:line="276" w:lineRule="auto"/>
        <w:rPr>
          <w:rFonts w:asciiTheme="minorHAnsi" w:eastAsia="Calibri" w:hAnsiTheme="minorHAnsi" w:cstheme="minorHAnsi"/>
          <w:sz w:val="20"/>
          <w:szCs w:val="20"/>
        </w:rPr>
      </w:pPr>
      <w:r w:rsidRPr="00D54B90">
        <w:rPr>
          <w:rFonts w:asciiTheme="minorHAnsi" w:eastAsia="Calibri" w:hAnsiTheme="minorHAnsi" w:cstheme="minorHAnsi"/>
          <w:b/>
          <w:sz w:val="20"/>
          <w:szCs w:val="20"/>
        </w:rPr>
        <w:t>2.2.3.</w:t>
      </w:r>
      <w:r w:rsidR="00A11F49" w:rsidRPr="00D54B90">
        <w:rPr>
          <w:rFonts w:asciiTheme="minorHAnsi" w:eastAsia="Calibri" w:hAnsiTheme="minorHAnsi" w:cstheme="minorHAnsi"/>
          <w:b/>
          <w:sz w:val="20"/>
          <w:szCs w:val="20"/>
        </w:rPr>
        <w:t>5</w:t>
      </w:r>
      <w:r w:rsidRPr="00D54B90">
        <w:rPr>
          <w:rFonts w:asciiTheme="minorHAnsi" w:eastAsia="Calibri" w:hAnsiTheme="minorHAnsi" w:cstheme="minorHAnsi"/>
          <w:b/>
          <w:sz w:val="20"/>
          <w:szCs w:val="20"/>
        </w:rPr>
        <w:t>.</w:t>
      </w:r>
      <w:r w:rsidRPr="00D54B90">
        <w:rPr>
          <w:rFonts w:asciiTheme="minorHAnsi" w:eastAsia="Calibri" w:hAnsiTheme="minorHAnsi" w:cstheme="minorHAnsi"/>
          <w:sz w:val="20"/>
          <w:szCs w:val="20"/>
        </w:rPr>
        <w:t xml:space="preserve"> </w:t>
      </w:r>
      <w:r w:rsidR="0046400E" w:rsidRPr="0046400E">
        <w:rPr>
          <w:rFonts w:asciiTheme="minorHAnsi" w:eastAsia="Calibri" w:hAnsiTheme="minorHAnsi" w:cstheme="minorHAnsi"/>
          <w:sz w:val="20"/>
          <w:szCs w:val="20"/>
        </w:rPr>
        <w:t xml:space="preserve">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w:t>
      </w:r>
      <w:r w:rsidR="0046400E" w:rsidRPr="0046400E">
        <w:rPr>
          <w:rFonts w:asciiTheme="minorHAnsi" w:eastAsia="Calibri" w:hAnsiTheme="minorHAnsi" w:cstheme="minorHAnsi"/>
          <w:sz w:val="20"/>
          <w:szCs w:val="20"/>
        </w:rPr>
        <w:lastRenderedPageBreak/>
        <w:t>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A11F49" w:rsidRPr="00D54B90" w:rsidRDefault="0046400E" w:rsidP="0040439C">
      <w:pPr>
        <w:spacing w:line="276" w:lineRule="auto"/>
        <w:rPr>
          <w:rFonts w:asciiTheme="minorHAnsi" w:hAnsiTheme="minorHAnsi" w:cstheme="minorHAnsi"/>
          <w:sz w:val="20"/>
          <w:szCs w:val="20"/>
        </w:rPr>
      </w:pPr>
      <w:r w:rsidRPr="0046400E">
        <w:rPr>
          <w:rFonts w:asciiTheme="minorHAnsi" w:eastAsia="Calibri" w:hAnsiTheme="minorHAnsi" w:cstheme="minorHAnsi"/>
          <w:sz w:val="20"/>
          <w:szCs w:val="20"/>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A11F49" w:rsidRPr="00D54B90" w:rsidRDefault="00A11F49" w:rsidP="0040439C">
      <w:pPr>
        <w:spacing w:line="276" w:lineRule="auto"/>
        <w:rPr>
          <w:rFonts w:asciiTheme="minorHAnsi" w:hAnsiTheme="minorHAnsi" w:cstheme="minorHAnsi"/>
          <w:sz w:val="20"/>
          <w:szCs w:val="20"/>
        </w:rPr>
      </w:pPr>
    </w:p>
    <w:p w:rsidR="00A11F49" w:rsidRPr="00D54B90" w:rsidRDefault="00534AFE" w:rsidP="0040439C">
      <w:pPr>
        <w:suppressAutoHyphens w:val="0"/>
        <w:autoSpaceDE w:val="0"/>
        <w:autoSpaceDN w:val="0"/>
        <w:adjustRightInd w:val="0"/>
        <w:spacing w:line="276" w:lineRule="auto"/>
        <w:rPr>
          <w:rFonts w:asciiTheme="minorHAnsi" w:hAnsiTheme="minorHAnsi" w:cstheme="minorHAnsi"/>
          <w:sz w:val="20"/>
          <w:szCs w:val="20"/>
        </w:rPr>
      </w:pPr>
      <w:r w:rsidRPr="00D54B90">
        <w:rPr>
          <w:rFonts w:asciiTheme="minorHAnsi" w:eastAsia="Calibri" w:hAnsiTheme="minorHAnsi" w:cstheme="minorHAnsi"/>
          <w:b/>
          <w:sz w:val="20"/>
          <w:szCs w:val="20"/>
        </w:rPr>
        <w:t>2.2.3.</w:t>
      </w:r>
      <w:r w:rsidR="00A11F49" w:rsidRPr="00D54B90">
        <w:rPr>
          <w:rFonts w:asciiTheme="minorHAnsi" w:eastAsia="Calibri" w:hAnsiTheme="minorHAnsi" w:cstheme="minorHAnsi"/>
          <w:b/>
          <w:sz w:val="20"/>
          <w:szCs w:val="20"/>
        </w:rPr>
        <w:t>6</w:t>
      </w:r>
      <w:r w:rsidR="00A11F49" w:rsidRPr="00D54B90">
        <w:rPr>
          <w:rFonts w:asciiTheme="minorHAnsi" w:hAnsiTheme="minorHAnsi" w:cstheme="minorHAnsi"/>
          <w:sz w:val="20"/>
          <w:szCs w:val="20"/>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υπ’ αριθμ.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rsidR="00082E9B" w:rsidRPr="00D54B90" w:rsidRDefault="00082E9B" w:rsidP="0040439C">
      <w:pPr>
        <w:suppressAutoHyphens w:val="0"/>
        <w:autoSpaceDE w:val="0"/>
        <w:autoSpaceDN w:val="0"/>
        <w:adjustRightInd w:val="0"/>
        <w:spacing w:line="276" w:lineRule="auto"/>
        <w:rPr>
          <w:rFonts w:asciiTheme="minorHAnsi" w:hAnsiTheme="minorHAnsi" w:cstheme="minorHAnsi"/>
          <w:sz w:val="20"/>
          <w:szCs w:val="20"/>
        </w:rPr>
      </w:pP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3" w:history="1">
        <w:r w:rsidRPr="00D54B90">
          <w:rPr>
            <w:rFonts w:asciiTheme="minorHAnsi" w:hAnsiTheme="minorHAnsi" w:cstheme="minorHAnsi"/>
            <w:sz w:val="20"/>
            <w:szCs w:val="20"/>
          </w:rPr>
          <w:t>epanorthotika@eaadhsy.gr</w:t>
        </w:r>
      </w:hyperlink>
      <w:r w:rsidRPr="00D54B90">
        <w:rPr>
          <w:rFonts w:asciiTheme="minorHAnsi" w:hAnsiTheme="minorHAnsi" w:cstheme="minorHAnsi"/>
          <w:sz w:val="20"/>
          <w:szCs w:val="20"/>
        </w:rPr>
        <w:t xml:space="preserve">  </w:t>
      </w: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r w:rsidRPr="00D54B90">
        <w:rPr>
          <w:rFonts w:asciiTheme="minorHAnsi" w:hAnsiTheme="minorHAnsi" w:cstheme="minorHAnsi"/>
          <w:sz w:val="20"/>
          <w:szCs w:val="20"/>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sidRPr="00F50081">
        <w:rPr>
          <w:rFonts w:asciiTheme="minorHAnsi" w:hAnsiTheme="minorHAnsi" w:cstheme="minorHAnsi"/>
          <w:b/>
          <w:sz w:val="20"/>
          <w:szCs w:val="20"/>
        </w:rPr>
        <w:t>μετά</w:t>
      </w:r>
      <w:r w:rsidRPr="00D54B90">
        <w:rPr>
          <w:rFonts w:asciiTheme="minorHAnsi" w:hAnsiTheme="minorHAnsi" w:cstheme="minorHAnsi"/>
          <w:sz w:val="20"/>
          <w:szCs w:val="20"/>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r w:rsidRPr="00D54B90">
        <w:rPr>
          <w:rFonts w:asciiTheme="minorHAnsi" w:hAnsiTheme="minorHAnsi" w:cstheme="minorHAnsi"/>
          <w:sz w:val="20"/>
          <w:szCs w:val="20"/>
        </w:rPr>
        <w:t>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A11F49" w:rsidRPr="00D54B90" w:rsidRDefault="00A11F49" w:rsidP="0040439C">
      <w:pPr>
        <w:suppressAutoHyphens w:val="0"/>
        <w:autoSpaceDE w:val="0"/>
        <w:autoSpaceDN w:val="0"/>
        <w:adjustRightInd w:val="0"/>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Οι διαδικαστικές λεπτομέρειες εξέτασης και επανεξέτασης των επανορθωτικών μέτρων ρυθμίζονται αναλυτικά στην ως άνω υπουργική απόφαση.</w:t>
      </w:r>
    </w:p>
    <w:p w:rsidR="00F50081" w:rsidRDefault="00F50081" w:rsidP="00F50081">
      <w:pPr>
        <w:suppressAutoHyphens w:val="0"/>
        <w:spacing w:line="276" w:lineRule="auto"/>
        <w:rPr>
          <w:rFonts w:asciiTheme="minorHAnsi" w:eastAsia="Calibri" w:hAnsiTheme="minorHAnsi" w:cstheme="minorHAnsi"/>
          <w:b/>
          <w:sz w:val="20"/>
          <w:szCs w:val="20"/>
        </w:rPr>
      </w:pPr>
    </w:p>
    <w:p w:rsidR="00534AFE" w:rsidRPr="00D54B90" w:rsidRDefault="00534AFE" w:rsidP="00F50081">
      <w:pPr>
        <w:suppressAutoHyphens w:val="0"/>
        <w:spacing w:after="120" w:line="276" w:lineRule="auto"/>
        <w:rPr>
          <w:rFonts w:asciiTheme="minorHAnsi" w:hAnsiTheme="minorHAnsi" w:cstheme="minorHAnsi"/>
          <w:sz w:val="20"/>
          <w:szCs w:val="20"/>
        </w:rPr>
      </w:pPr>
      <w:r w:rsidRPr="00D54B90">
        <w:rPr>
          <w:rFonts w:asciiTheme="minorHAnsi" w:eastAsia="Calibri" w:hAnsiTheme="minorHAnsi" w:cstheme="minorHAnsi"/>
          <w:b/>
          <w:sz w:val="20"/>
          <w:szCs w:val="20"/>
        </w:rPr>
        <w:t>2.2.3.</w:t>
      </w:r>
      <w:r w:rsidR="00A11F49" w:rsidRPr="00D54B90">
        <w:rPr>
          <w:rFonts w:asciiTheme="minorHAnsi" w:eastAsia="Calibri" w:hAnsiTheme="minorHAnsi" w:cstheme="minorHAnsi"/>
          <w:b/>
          <w:sz w:val="20"/>
          <w:szCs w:val="20"/>
        </w:rPr>
        <w:t>7</w:t>
      </w:r>
      <w:r w:rsidRPr="00D54B90">
        <w:rPr>
          <w:rFonts w:asciiTheme="minorHAnsi" w:eastAsia="Calibri" w:hAnsiTheme="minorHAnsi" w:cstheme="minorHAnsi"/>
          <w:b/>
          <w:sz w:val="20"/>
          <w:szCs w:val="20"/>
        </w:rPr>
        <w:t>.</w:t>
      </w:r>
      <w:r w:rsidRPr="00D54B90">
        <w:rPr>
          <w:rFonts w:asciiTheme="minorHAnsi" w:eastAsia="Calibri" w:hAnsiTheme="minorHAnsi" w:cstheme="minorHAnsi"/>
          <w:sz w:val="20"/>
          <w:szCs w:val="20"/>
        </w:rPr>
        <w:t xml:space="preserve"> </w:t>
      </w:r>
      <w:r w:rsidRPr="00D54B90">
        <w:rPr>
          <w:rFonts w:asciiTheme="minorHAnsi" w:hAnsiTheme="minorHAnsi" w:cstheme="minorHAnsi"/>
          <w:sz w:val="20"/>
          <w:szCs w:val="20"/>
        </w:rPr>
        <w:t>Οικονομικός φορέας</w:t>
      </w:r>
      <w:r w:rsidR="003C447B" w:rsidRPr="00D54B90">
        <w:rPr>
          <w:rFonts w:asciiTheme="minorHAnsi" w:hAnsiTheme="minorHAnsi" w:cstheme="minorHAnsi"/>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534AFE" w:rsidRPr="00D54B90" w:rsidRDefault="00534AFE" w:rsidP="00E93DA5">
      <w:pPr>
        <w:pStyle w:val="3"/>
        <w:spacing w:line="276" w:lineRule="auto"/>
        <w:rPr>
          <w:rFonts w:asciiTheme="minorHAnsi" w:hAnsiTheme="minorHAnsi" w:cstheme="minorHAnsi"/>
        </w:rPr>
      </w:pPr>
      <w:bookmarkStart w:id="36" w:name="_Toc535577372"/>
      <w:bookmarkStart w:id="37" w:name="_Toc180763825"/>
      <w:r w:rsidRPr="00D54B90">
        <w:rPr>
          <w:rFonts w:asciiTheme="minorHAnsi" w:hAnsiTheme="minorHAnsi" w:cstheme="minorHAnsi"/>
        </w:rPr>
        <w:t>2.2.4. Καταλληλόλητα για την άσκηση της επαγγελματικής δραστηριότητας</w:t>
      </w:r>
      <w:bookmarkEnd w:id="36"/>
      <w:bookmarkEnd w:id="37"/>
    </w:p>
    <w:p w:rsidR="00540DC6"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540DC6"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40DC6"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534AFE" w:rsidRPr="00D54B90" w:rsidRDefault="00534AFE"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rsidR="00177CB3" w:rsidRPr="00D54B90" w:rsidRDefault="00177CB3" w:rsidP="00E93DA5">
      <w:pPr>
        <w:pStyle w:val="3"/>
        <w:spacing w:line="276" w:lineRule="auto"/>
        <w:rPr>
          <w:rFonts w:asciiTheme="minorHAnsi" w:hAnsiTheme="minorHAnsi" w:cstheme="minorHAnsi"/>
        </w:rPr>
      </w:pPr>
      <w:bookmarkStart w:id="38" w:name="_Toc74084854"/>
      <w:bookmarkStart w:id="39" w:name="_Toc180763826"/>
      <w:r w:rsidRPr="00D54B90">
        <w:rPr>
          <w:rFonts w:asciiTheme="minorHAnsi" w:hAnsiTheme="minorHAnsi" w:cstheme="minorHAnsi"/>
        </w:rPr>
        <w:t>2.2.5</w:t>
      </w:r>
      <w:r w:rsidRPr="00D54B90">
        <w:rPr>
          <w:rFonts w:asciiTheme="minorHAnsi" w:hAnsiTheme="minorHAnsi" w:cstheme="minorHAnsi"/>
        </w:rPr>
        <w:tab/>
        <w:t>Υπεργολαβία</w:t>
      </w:r>
      <w:bookmarkEnd w:id="38"/>
      <w:bookmarkEnd w:id="39"/>
    </w:p>
    <w:p w:rsidR="00177CB3" w:rsidRPr="00D54B90" w:rsidRDefault="00177CB3"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534AFE" w:rsidRPr="00D54B90" w:rsidRDefault="00534AFE" w:rsidP="00E93DA5">
      <w:pPr>
        <w:pStyle w:val="3"/>
        <w:spacing w:line="276" w:lineRule="auto"/>
        <w:rPr>
          <w:rFonts w:asciiTheme="minorHAnsi" w:hAnsiTheme="minorHAnsi" w:cstheme="minorHAnsi"/>
        </w:rPr>
      </w:pPr>
      <w:bookmarkStart w:id="40" w:name="_Toc535577373"/>
      <w:bookmarkStart w:id="41" w:name="_Toc180763827"/>
      <w:r w:rsidRPr="00D54B90">
        <w:rPr>
          <w:rFonts w:asciiTheme="minorHAnsi" w:hAnsiTheme="minorHAnsi" w:cstheme="minorHAnsi"/>
        </w:rPr>
        <w:t>2.2.</w:t>
      </w:r>
      <w:r w:rsidR="00177CB3" w:rsidRPr="00D54B90">
        <w:rPr>
          <w:rFonts w:asciiTheme="minorHAnsi" w:hAnsiTheme="minorHAnsi" w:cstheme="minorHAnsi"/>
        </w:rPr>
        <w:t>6</w:t>
      </w:r>
      <w:r w:rsidRPr="00D54B90">
        <w:rPr>
          <w:rFonts w:asciiTheme="minorHAnsi" w:hAnsiTheme="minorHAnsi" w:cstheme="minorHAnsi"/>
        </w:rPr>
        <w:t>.</w:t>
      </w:r>
      <w:r w:rsidRPr="00D54B90">
        <w:rPr>
          <w:rFonts w:asciiTheme="minorHAnsi" w:hAnsiTheme="minorHAnsi" w:cstheme="minorHAnsi"/>
        </w:rPr>
        <w:tab/>
        <w:t>Κανόνες απόδειξης ποιοτικής επιλογής</w:t>
      </w:r>
      <w:bookmarkEnd w:id="40"/>
      <w:bookmarkEnd w:id="41"/>
    </w:p>
    <w:p w:rsidR="00034127" w:rsidRPr="00D54B90" w:rsidRDefault="0003412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Το δικαίωμα συμμετοχής των οικονομικών φορέων και οι όροι και προϋποθέσεις συμμετοχής τους, όπως ορίζονται στις παραγράφους </w:t>
      </w:r>
      <w:r w:rsidRPr="00D4370A">
        <w:rPr>
          <w:rFonts w:asciiTheme="minorHAnsi" w:eastAsia="Calibri" w:hAnsiTheme="minorHAnsi" w:cstheme="minorHAnsi"/>
          <w:bCs/>
          <w:color w:val="000000"/>
          <w:sz w:val="20"/>
          <w:szCs w:val="20"/>
        </w:rPr>
        <w:t>2.2.1 έως 2.2.</w:t>
      </w:r>
      <w:r w:rsidR="00177CB3" w:rsidRPr="00D4370A">
        <w:rPr>
          <w:rFonts w:asciiTheme="minorHAnsi" w:eastAsia="Calibri" w:hAnsiTheme="minorHAnsi" w:cstheme="minorHAnsi"/>
          <w:bCs/>
          <w:color w:val="000000"/>
          <w:sz w:val="20"/>
          <w:szCs w:val="20"/>
        </w:rPr>
        <w:t>5</w:t>
      </w:r>
      <w:r w:rsidRPr="00D4370A">
        <w:rPr>
          <w:rFonts w:asciiTheme="minorHAnsi" w:eastAsia="Calibri" w:hAnsiTheme="minorHAnsi" w:cstheme="minorHAnsi"/>
          <w:bCs/>
          <w:color w:val="000000"/>
          <w:sz w:val="20"/>
          <w:szCs w:val="20"/>
        </w:rPr>
        <w:t>, κρίνονται κατά την υποβολή της προσφοράς δια του ΕΕΕΣ, κατά τα οριζόμενα στην παράγραφο 2.2.</w:t>
      </w:r>
      <w:r w:rsidR="00177CB3" w:rsidRPr="00D4370A">
        <w:rPr>
          <w:rFonts w:asciiTheme="minorHAnsi" w:eastAsia="Calibri" w:hAnsiTheme="minorHAnsi" w:cstheme="minorHAnsi"/>
          <w:bCs/>
          <w:color w:val="000000"/>
          <w:sz w:val="20"/>
          <w:szCs w:val="20"/>
        </w:rPr>
        <w:t>6</w:t>
      </w:r>
      <w:r w:rsidRPr="00D4370A">
        <w:rPr>
          <w:rFonts w:asciiTheme="minorHAnsi" w:eastAsia="Calibri" w:hAnsiTheme="minorHAnsi" w:cstheme="minorHAnsi"/>
          <w:bCs/>
          <w:color w:val="000000"/>
          <w:sz w:val="20"/>
          <w:szCs w:val="20"/>
        </w:rPr>
        <w:t>.1, κατά την υποβολή των δικαιολογητικών της παραγράφου 2.2.</w:t>
      </w:r>
      <w:r w:rsidR="00177CB3" w:rsidRPr="00D4370A">
        <w:rPr>
          <w:rFonts w:asciiTheme="minorHAnsi" w:eastAsia="Calibri" w:hAnsiTheme="minorHAnsi" w:cstheme="minorHAnsi"/>
          <w:bCs/>
          <w:color w:val="000000"/>
          <w:sz w:val="20"/>
          <w:szCs w:val="20"/>
        </w:rPr>
        <w:t>6</w:t>
      </w:r>
      <w:r w:rsidRPr="00D4370A">
        <w:rPr>
          <w:rFonts w:asciiTheme="minorHAnsi" w:eastAsia="Calibri" w:hAnsiTheme="minorHAnsi" w:cstheme="minorHAnsi"/>
          <w:bCs/>
          <w:color w:val="000000"/>
          <w:sz w:val="20"/>
          <w:szCs w:val="20"/>
        </w:rPr>
        <w:t>.2 και κατά τη σύναψη της σύμβασης δια της υπεύθυνης δήλωσης, της περ. δ΄ της παρ. 3 του άρθρου 105 του ν</w:t>
      </w:r>
      <w:r w:rsidRPr="00D54B90">
        <w:rPr>
          <w:rFonts w:asciiTheme="minorHAnsi" w:eastAsia="Calibri" w:hAnsiTheme="minorHAnsi" w:cstheme="minorHAnsi"/>
          <w:bCs/>
          <w:color w:val="000000"/>
          <w:sz w:val="20"/>
          <w:szCs w:val="20"/>
        </w:rPr>
        <w:t xml:space="preserve">. 4412/2016. </w:t>
      </w:r>
    </w:p>
    <w:p w:rsidR="00034127" w:rsidRPr="00D54B90" w:rsidRDefault="0003412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D54B90">
        <w:rPr>
          <w:rFonts w:asciiTheme="minorHAnsi" w:eastAsia="Calibri" w:hAnsiTheme="minorHAnsi" w:cstheme="minorHAnsi"/>
          <w:bCs/>
          <w:color w:val="000000"/>
          <w:sz w:val="20"/>
          <w:szCs w:val="20"/>
        </w:rPr>
        <w:t>6</w:t>
      </w:r>
      <w:r w:rsidRPr="00D54B90">
        <w:rPr>
          <w:rFonts w:asciiTheme="minorHAnsi" w:eastAsia="Calibri" w:hAnsiTheme="minorHAnsi" w:cstheme="minorHAnsi"/>
          <w:bCs/>
          <w:color w:val="000000"/>
          <w:sz w:val="20"/>
          <w:szCs w:val="20"/>
        </w:rPr>
        <w:t>.1 και 2.2.</w:t>
      </w:r>
      <w:r w:rsidR="00177CB3" w:rsidRPr="00D54B90">
        <w:rPr>
          <w:rFonts w:asciiTheme="minorHAnsi" w:eastAsia="Calibri" w:hAnsiTheme="minorHAnsi" w:cstheme="minorHAnsi"/>
          <w:bCs/>
          <w:color w:val="000000"/>
          <w:sz w:val="20"/>
          <w:szCs w:val="20"/>
        </w:rPr>
        <w:t>6</w:t>
      </w:r>
      <w:r w:rsidRPr="00D54B90">
        <w:rPr>
          <w:rFonts w:asciiTheme="minorHAnsi" w:eastAsia="Calibri" w:hAnsiTheme="minorHAnsi" w:cstheme="minorHAnsi"/>
          <w:bCs/>
          <w:color w:val="000000"/>
          <w:sz w:val="20"/>
          <w:szCs w:val="20"/>
        </w:rPr>
        <w:t xml:space="preserve">.2, ότι δεν συντρέχουν οι λόγοι αποκλεισμού της παραγράφου 2.2.3 της παρούσας. </w:t>
      </w:r>
    </w:p>
    <w:p w:rsidR="008F4C18" w:rsidRPr="00D54B90" w:rsidRDefault="008F4C18" w:rsidP="008F4C18">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Αν μετά </w:t>
      </w:r>
      <w:r w:rsidR="00034127" w:rsidRPr="00D54B90">
        <w:rPr>
          <w:rFonts w:asciiTheme="minorHAnsi" w:eastAsia="Calibri" w:hAnsiTheme="minorHAnsi" w:cstheme="minorHAnsi"/>
          <w:bCs/>
          <w:color w:val="000000"/>
          <w:sz w:val="20"/>
          <w:szCs w:val="20"/>
        </w:rPr>
        <w:t xml:space="preserve">την συμπλήρωση του ΕΕΕΣ </w:t>
      </w:r>
      <w:r w:rsidRPr="00D54B90">
        <w:rPr>
          <w:rFonts w:asciiTheme="minorHAnsi" w:eastAsia="Calibri" w:hAnsiTheme="minorHAnsi" w:cstheme="minorHAnsi"/>
          <w:bCs/>
          <w:color w:val="000000"/>
          <w:sz w:val="20"/>
          <w:szCs w:val="20"/>
        </w:rPr>
        <w:t>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w:t>
      </w:r>
      <w:r w:rsidRPr="00D54B90">
        <w:rPr>
          <w:rFonts w:asciiTheme="minorHAnsi" w:eastAsia="Calibri" w:hAnsiTheme="minorHAnsi" w:cstheme="minorHAnsi"/>
          <w:sz w:val="20"/>
          <w:szCs w:val="20"/>
          <w:lang w:eastAsia="en-US"/>
        </w:rPr>
        <w:t xml:space="preserve"> </w:t>
      </w:r>
      <w:r w:rsidRPr="00D54B90">
        <w:rPr>
          <w:rFonts w:asciiTheme="minorHAnsi" w:eastAsia="Calibri" w:hAnsiTheme="minorHAnsi" w:cstheme="minorHAnsi"/>
          <w:bCs/>
          <w:color w:val="000000"/>
          <w:sz w:val="20"/>
          <w:szCs w:val="20"/>
        </w:rPr>
        <w:t>την αναθέτουσα αρχή.</w:t>
      </w:r>
    </w:p>
    <w:p w:rsidR="00534AFE" w:rsidRPr="00D54B90" w:rsidRDefault="00534AFE" w:rsidP="008F4C18">
      <w:pPr>
        <w:tabs>
          <w:tab w:val="left" w:pos="4769"/>
        </w:tabs>
        <w:suppressAutoHyphens w:val="0"/>
        <w:spacing w:after="160" w:line="276" w:lineRule="auto"/>
        <w:rPr>
          <w:rFonts w:asciiTheme="minorHAnsi" w:hAnsiTheme="minorHAnsi" w:cstheme="minorHAnsi"/>
          <w:b/>
          <w:sz w:val="20"/>
          <w:szCs w:val="20"/>
        </w:rPr>
      </w:pPr>
      <w:r w:rsidRPr="00D54B90">
        <w:rPr>
          <w:rFonts w:asciiTheme="minorHAnsi" w:hAnsiTheme="minorHAnsi" w:cstheme="minorHAnsi"/>
          <w:b/>
          <w:sz w:val="20"/>
          <w:szCs w:val="20"/>
        </w:rPr>
        <w:t>2.2.</w:t>
      </w:r>
      <w:r w:rsidR="00177CB3" w:rsidRPr="00D54B90">
        <w:rPr>
          <w:rFonts w:asciiTheme="minorHAnsi" w:hAnsiTheme="minorHAnsi" w:cstheme="minorHAnsi"/>
          <w:b/>
          <w:sz w:val="20"/>
          <w:szCs w:val="20"/>
        </w:rPr>
        <w:t>6</w:t>
      </w:r>
      <w:r w:rsidRPr="00D54B90">
        <w:rPr>
          <w:rFonts w:asciiTheme="minorHAnsi" w:hAnsiTheme="minorHAnsi" w:cstheme="minorHAnsi"/>
          <w:b/>
          <w:sz w:val="20"/>
          <w:szCs w:val="20"/>
        </w:rPr>
        <w:t xml:space="preserve">.1 Προκαταρκτική απόδειξη κατά την υποβολή προσφορών </w:t>
      </w:r>
    </w:p>
    <w:p w:rsidR="00534AFE" w:rsidRPr="00D54B90" w:rsidRDefault="00534AFE"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w:t>
      </w:r>
      <w:r w:rsidRPr="00D54B90">
        <w:rPr>
          <w:rFonts w:asciiTheme="minorHAnsi" w:hAnsiTheme="minorHAnsi" w:cstheme="minorHAnsi"/>
          <w:sz w:val="20"/>
          <w:szCs w:val="20"/>
        </w:rPr>
        <w:lastRenderedPageBreak/>
        <w:t>4412/2016 Ευρωπαϊκό Ενιαίο Έγγραφο Σύμβασης (ΕΕΕΣ), σύμφωνα με το επισυναπτόμ</w:t>
      </w:r>
      <w:r w:rsidR="00382BA3" w:rsidRPr="00D54B90">
        <w:rPr>
          <w:rFonts w:asciiTheme="minorHAnsi" w:hAnsiTheme="minorHAnsi" w:cstheme="minorHAnsi"/>
          <w:sz w:val="20"/>
          <w:szCs w:val="20"/>
        </w:rPr>
        <w:t xml:space="preserve">ενο στην παρούσα </w:t>
      </w:r>
      <w:r w:rsidR="00382BA3" w:rsidRPr="00F6509A">
        <w:rPr>
          <w:rFonts w:asciiTheme="minorHAnsi" w:hAnsiTheme="minorHAnsi" w:cstheme="minorHAnsi"/>
          <w:sz w:val="20"/>
          <w:szCs w:val="20"/>
        </w:rPr>
        <w:t xml:space="preserve">Παράρτημα </w:t>
      </w:r>
      <w:r w:rsidR="008F4C18" w:rsidRPr="00F6509A">
        <w:rPr>
          <w:rFonts w:asciiTheme="minorHAnsi" w:hAnsiTheme="minorHAnsi" w:cstheme="minorHAnsi"/>
          <w:sz w:val="20"/>
          <w:szCs w:val="20"/>
        </w:rPr>
        <w:t>Ε</w:t>
      </w:r>
      <w:r w:rsidR="00382BA3" w:rsidRPr="00F6509A">
        <w:rPr>
          <w:rFonts w:asciiTheme="minorHAnsi" w:hAnsiTheme="minorHAnsi" w:cstheme="minorHAnsi"/>
          <w:sz w:val="20"/>
          <w:szCs w:val="20"/>
        </w:rPr>
        <w:t xml:space="preserve">, </w:t>
      </w:r>
      <w:r w:rsidRPr="00F6509A">
        <w:rPr>
          <w:rFonts w:asciiTheme="minorHAnsi" w:hAnsiTheme="minorHAnsi" w:cstheme="minorHAnsi"/>
          <w:sz w:val="20"/>
          <w:szCs w:val="20"/>
        </w:rPr>
        <w:t>το</w:t>
      </w:r>
      <w:r w:rsidRPr="00D54B90">
        <w:rPr>
          <w:rFonts w:asciiTheme="minorHAnsi" w:hAnsiTheme="minorHAnsi" w:cstheme="minorHAnsi"/>
          <w:sz w:val="20"/>
          <w:szCs w:val="20"/>
        </w:rPr>
        <w:t xml:space="preserve"> οποίο </w:t>
      </w:r>
      <w:r w:rsidR="002E5A57" w:rsidRPr="00D54B90">
        <w:rPr>
          <w:rFonts w:asciiTheme="minorHAnsi" w:hAnsiTheme="minorHAnsi" w:cstheme="minorHAnsi"/>
          <w:sz w:val="20"/>
          <w:szCs w:val="20"/>
        </w:rPr>
        <w:t>ισοδυναμε</w:t>
      </w:r>
      <w:r w:rsidRPr="00D54B90">
        <w:rPr>
          <w:rFonts w:asciiTheme="minorHAnsi" w:hAnsiTheme="minorHAnsi" w:cstheme="minorHAnsi"/>
          <w:sz w:val="20"/>
          <w:szCs w:val="20"/>
        </w:rPr>
        <w:t>ί</w:t>
      </w:r>
      <w:r w:rsidR="002E5A57" w:rsidRPr="00D54B90">
        <w:rPr>
          <w:rFonts w:asciiTheme="minorHAnsi" w:hAnsiTheme="minorHAnsi" w:cstheme="minorHAnsi"/>
          <w:sz w:val="20"/>
          <w:szCs w:val="20"/>
        </w:rPr>
        <w:t xml:space="preserve"> με </w:t>
      </w:r>
      <w:r w:rsidRPr="00D54B90">
        <w:rPr>
          <w:rFonts w:asciiTheme="minorHAnsi" w:hAnsiTheme="minorHAnsi" w:cs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2E5A57" w:rsidRPr="00D54B90" w:rsidRDefault="002E5A57" w:rsidP="00E93DA5">
      <w:pPr>
        <w:spacing w:line="276" w:lineRule="auto"/>
        <w:rPr>
          <w:rFonts w:asciiTheme="minorHAnsi" w:hAnsiTheme="minorHAnsi" w:cstheme="minorHAnsi"/>
          <w:sz w:val="20"/>
          <w:szCs w:val="20"/>
        </w:rPr>
      </w:pPr>
    </w:p>
    <w:p w:rsidR="002E5A57" w:rsidRPr="00D54B90" w:rsidRDefault="002E5A5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2E5A57" w:rsidRPr="00D54B90" w:rsidRDefault="002E5A57" w:rsidP="00E93DA5">
      <w:pPr>
        <w:tabs>
          <w:tab w:val="left" w:pos="4769"/>
        </w:tabs>
        <w:suppressAutoHyphens w:val="0"/>
        <w:spacing w:after="160"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5A0786" w:rsidRPr="00D54B90" w:rsidRDefault="005A0786" w:rsidP="005A0786">
      <w:pPr>
        <w:tabs>
          <w:tab w:val="left" w:pos="4769"/>
        </w:tabs>
        <w:suppressAutoHyphens w:val="0"/>
        <w:spacing w:after="160"/>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5A0786" w:rsidRPr="00D54B90" w:rsidRDefault="005A0786" w:rsidP="005A0786">
      <w:pPr>
        <w:tabs>
          <w:tab w:val="left" w:pos="4769"/>
        </w:tabs>
        <w:suppressAutoHyphens w:val="0"/>
        <w:spacing w:after="160"/>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E77D60" w:rsidRDefault="005A0786" w:rsidP="0040439C">
      <w:pPr>
        <w:tabs>
          <w:tab w:val="left" w:pos="4769"/>
        </w:tabs>
        <w:suppressAutoHyphens w:val="0"/>
        <w:spacing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 xml:space="preserve">Στην περίπτωση υποβολής προσφοράς από ένωση οικονομικών φορέων το ΕΕΕΣ υποβάλλεται χωριστά από κάθε μέλος της ένωσης. </w:t>
      </w:r>
    </w:p>
    <w:p w:rsidR="005A0786" w:rsidRPr="00D54B90" w:rsidRDefault="005A0786" w:rsidP="0040439C">
      <w:pPr>
        <w:tabs>
          <w:tab w:val="left" w:pos="4769"/>
        </w:tabs>
        <w:suppressAutoHyphens w:val="0"/>
        <w:spacing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rsidR="005A0786" w:rsidRPr="00F91156" w:rsidRDefault="005A0786" w:rsidP="0040439C">
      <w:pPr>
        <w:tabs>
          <w:tab w:val="left" w:pos="4769"/>
        </w:tabs>
        <w:suppressAutoHyphens w:val="0"/>
        <w:spacing w:line="276" w:lineRule="auto"/>
        <w:rPr>
          <w:rFonts w:asciiTheme="minorHAnsi" w:eastAsia="Calibri" w:hAnsiTheme="minorHAnsi" w:cstheme="minorHAnsi"/>
          <w:bCs/>
          <w:color w:val="000000"/>
          <w:sz w:val="20"/>
          <w:szCs w:val="20"/>
        </w:rPr>
      </w:pPr>
      <w:r w:rsidRPr="00D54B90">
        <w:rPr>
          <w:rFonts w:asciiTheme="minorHAnsi" w:eastAsia="Calibri" w:hAnsiTheme="minorHAnsi" w:cstheme="minorHAnsi"/>
          <w:bCs/>
          <w:color w:val="000000"/>
          <w:sz w:val="20"/>
          <w:szCs w:val="20"/>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5A0786" w:rsidRPr="00D54B90" w:rsidRDefault="005A0786" w:rsidP="0040439C">
      <w:pPr>
        <w:suppressAutoHyphens w:val="0"/>
        <w:spacing w:line="276"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t>Στην περίπτωση που ένας οικονομικός φορέας, δηλώνει ότι εμπίπτει σε μία από τις καταστάσεις της παρ. 2.2.3.1,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5A0786" w:rsidRPr="00D54B90" w:rsidRDefault="005A0786" w:rsidP="0040439C">
      <w:pPr>
        <w:suppressAutoHyphens w:val="0"/>
        <w:spacing w:line="276" w:lineRule="auto"/>
        <w:rPr>
          <w:rFonts w:asciiTheme="minorHAnsi" w:eastAsia="Calibri" w:hAnsiTheme="minorHAnsi" w:cstheme="minorHAnsi"/>
          <w:sz w:val="20"/>
          <w:szCs w:val="20"/>
          <w:lang w:eastAsia="en-US"/>
        </w:rPr>
      </w:pPr>
    </w:p>
    <w:p w:rsidR="005A0786" w:rsidRPr="00D54B90" w:rsidRDefault="005A0786" w:rsidP="0040439C">
      <w:pPr>
        <w:suppressAutoHyphens w:val="0"/>
        <w:spacing w:line="276"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5A0786" w:rsidRPr="00D54B90" w:rsidRDefault="005A0786" w:rsidP="0040439C">
      <w:pPr>
        <w:suppressAutoHyphens w:val="0"/>
        <w:spacing w:line="276" w:lineRule="auto"/>
        <w:rPr>
          <w:rFonts w:asciiTheme="minorHAnsi" w:eastAsia="Calibri" w:hAnsiTheme="minorHAnsi" w:cstheme="minorHAnsi"/>
          <w:sz w:val="20"/>
          <w:szCs w:val="20"/>
          <w:lang w:eastAsia="en-US"/>
        </w:rPr>
      </w:pPr>
    </w:p>
    <w:p w:rsidR="005A0786" w:rsidRPr="00D54B90" w:rsidRDefault="005A0786" w:rsidP="0040439C">
      <w:pPr>
        <w:suppressAutoHyphens w:val="0"/>
        <w:spacing w:line="276"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5A0786" w:rsidRPr="00D54B90" w:rsidRDefault="005A0786" w:rsidP="0040439C">
      <w:pPr>
        <w:suppressAutoHyphens w:val="0"/>
        <w:spacing w:line="276" w:lineRule="auto"/>
        <w:rPr>
          <w:rFonts w:asciiTheme="minorHAnsi" w:eastAsia="Calibri" w:hAnsiTheme="minorHAnsi" w:cstheme="minorHAnsi"/>
          <w:sz w:val="20"/>
          <w:szCs w:val="20"/>
          <w:lang w:eastAsia="en-US"/>
        </w:rPr>
      </w:pPr>
    </w:p>
    <w:p w:rsidR="005A0786" w:rsidRPr="00D54B90" w:rsidRDefault="005A0786" w:rsidP="0040439C">
      <w:pPr>
        <w:suppressAutoHyphens w:val="0"/>
        <w:spacing w:line="276" w:lineRule="auto"/>
        <w:rPr>
          <w:rFonts w:asciiTheme="minorHAnsi" w:eastAsia="Calibri" w:hAnsiTheme="minorHAnsi" w:cstheme="minorHAnsi"/>
          <w:sz w:val="20"/>
          <w:szCs w:val="20"/>
          <w:lang w:eastAsia="en-US"/>
        </w:rPr>
      </w:pPr>
      <w:r w:rsidRPr="00D54B90">
        <w:rPr>
          <w:rFonts w:asciiTheme="minorHAnsi" w:eastAsia="Calibri" w:hAnsiTheme="minorHAnsi" w:cstheme="minorHAnsi"/>
          <w:sz w:val="20"/>
          <w:szCs w:val="20"/>
          <w:lang w:eastAsia="en-US"/>
        </w:rPr>
        <w:lastRenderedPageBreak/>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rsidR="005A0786" w:rsidRPr="00D54B90" w:rsidRDefault="005A0786" w:rsidP="005A0786">
      <w:pPr>
        <w:suppressAutoHyphens w:val="0"/>
        <w:spacing w:line="259" w:lineRule="auto"/>
        <w:rPr>
          <w:rFonts w:asciiTheme="minorHAnsi" w:eastAsia="Calibri" w:hAnsiTheme="minorHAnsi" w:cstheme="minorHAnsi"/>
          <w:sz w:val="20"/>
          <w:szCs w:val="20"/>
          <w:lang w:eastAsia="en-US"/>
        </w:rPr>
      </w:pPr>
    </w:p>
    <w:p w:rsidR="00534AFE" w:rsidRPr="00D54B90" w:rsidRDefault="00534AFE" w:rsidP="00E93DA5">
      <w:pPr>
        <w:pStyle w:val="4"/>
        <w:spacing w:line="276" w:lineRule="auto"/>
        <w:rPr>
          <w:rFonts w:asciiTheme="minorHAnsi" w:hAnsiTheme="minorHAnsi" w:cstheme="minorHAnsi"/>
          <w:sz w:val="20"/>
        </w:rPr>
      </w:pPr>
      <w:r w:rsidRPr="00D54B90">
        <w:rPr>
          <w:rFonts w:asciiTheme="minorHAnsi" w:hAnsiTheme="minorHAnsi" w:cstheme="minorHAnsi"/>
          <w:sz w:val="20"/>
        </w:rPr>
        <w:t>2.2.</w:t>
      </w:r>
      <w:r w:rsidR="002E5A57" w:rsidRPr="00D54B90">
        <w:rPr>
          <w:rFonts w:asciiTheme="minorHAnsi" w:hAnsiTheme="minorHAnsi" w:cstheme="minorHAnsi"/>
          <w:sz w:val="20"/>
        </w:rPr>
        <w:t>6</w:t>
      </w:r>
      <w:r w:rsidRPr="00D54B90">
        <w:rPr>
          <w:rFonts w:asciiTheme="minorHAnsi" w:hAnsiTheme="minorHAnsi" w:cstheme="minorHAnsi"/>
          <w:sz w:val="20"/>
        </w:rPr>
        <w:t>.2</w:t>
      </w:r>
      <w:r w:rsidRPr="00D54B90">
        <w:rPr>
          <w:rFonts w:asciiTheme="minorHAnsi" w:hAnsiTheme="minorHAnsi" w:cstheme="minorHAnsi"/>
          <w:sz w:val="20"/>
        </w:rPr>
        <w:tab/>
        <w:t>Αποδεικτικά μέσα</w:t>
      </w:r>
    </w:p>
    <w:p w:rsidR="005B5E09" w:rsidRPr="00D54B90" w:rsidRDefault="00534AFE" w:rsidP="0040439C">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Α</w:t>
      </w:r>
      <w:r w:rsidRPr="00D54B90">
        <w:rPr>
          <w:rFonts w:asciiTheme="minorHAnsi" w:hAnsiTheme="minorHAnsi" w:cstheme="minorHAnsi"/>
          <w:bCs/>
          <w:sz w:val="20"/>
          <w:szCs w:val="20"/>
        </w:rPr>
        <w:t xml:space="preserve">. </w:t>
      </w:r>
      <w:r w:rsidR="005B5E09" w:rsidRPr="00D54B90">
        <w:rPr>
          <w:rFonts w:asciiTheme="minorHAnsi" w:hAnsiTheme="minorHAnsi" w:cs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5B5E09" w:rsidRPr="00D54B90" w:rsidRDefault="005B5E09"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5B5E09" w:rsidRPr="00D54B90" w:rsidRDefault="005B5E09"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5B5E09" w:rsidRPr="00D54B90" w:rsidRDefault="005B5E09"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Τα δικαιολογητικά του παρόντος υποβάλλονται και γίνονται αποδεκτά σύμφωνα με την παράγραφο 2.4.2.5. και 3.2 της παρούσας.</w:t>
      </w:r>
    </w:p>
    <w:p w:rsidR="005B5E09" w:rsidRPr="00D54B90" w:rsidRDefault="005B5E09"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534AFE" w:rsidRPr="00D54B90" w:rsidRDefault="00534AFE" w:rsidP="0040439C">
      <w:pPr>
        <w:spacing w:line="276" w:lineRule="auto"/>
        <w:rPr>
          <w:rFonts w:asciiTheme="minorHAnsi" w:hAnsiTheme="minorHAnsi" w:cstheme="minorHAnsi"/>
          <w:bCs/>
          <w:sz w:val="20"/>
          <w:szCs w:val="20"/>
        </w:rPr>
      </w:pPr>
    </w:p>
    <w:p w:rsidR="00287029" w:rsidRPr="00D54B90" w:rsidRDefault="00534AFE" w:rsidP="0040439C">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Β.</w:t>
      </w:r>
      <w:r w:rsidRPr="00D54B90">
        <w:rPr>
          <w:rFonts w:asciiTheme="minorHAnsi" w:hAnsiTheme="minorHAnsi" w:cstheme="minorHAnsi"/>
          <w:b/>
          <w:sz w:val="20"/>
          <w:szCs w:val="20"/>
        </w:rPr>
        <w:t>1</w:t>
      </w:r>
      <w:r w:rsidR="00287029" w:rsidRPr="00D54B90">
        <w:rPr>
          <w:rFonts w:asciiTheme="minorHAnsi" w:hAnsiTheme="minorHAnsi" w:cstheme="minorHAnsi"/>
          <w:b/>
          <w:bCs/>
          <w:sz w:val="20"/>
          <w:szCs w:val="20"/>
        </w:rPr>
        <w:t xml:space="preserve">. </w:t>
      </w:r>
      <w:r w:rsidR="00287029" w:rsidRPr="00D54B90">
        <w:rPr>
          <w:rFonts w:asciiTheme="minorHAnsi" w:hAnsiTheme="minorHAnsi" w:cstheme="minorHAnsi"/>
          <w:sz w:val="20"/>
          <w:szCs w:val="20"/>
        </w:rPr>
        <w:t>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rsidR="00287029" w:rsidRPr="00D54B90" w:rsidRDefault="00287029"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του υποσυστήματος, στον φάκελο «δικαιολογητικά προσωρινού αναδόχου».</w:t>
      </w:r>
    </w:p>
    <w:p w:rsidR="00287029" w:rsidRPr="00D54B90" w:rsidRDefault="00287029" w:rsidP="0040439C">
      <w:pPr>
        <w:spacing w:line="276" w:lineRule="auto"/>
        <w:rPr>
          <w:rFonts w:asciiTheme="minorHAnsi" w:hAnsiTheme="minorHAnsi" w:cstheme="minorHAnsi"/>
          <w:sz w:val="20"/>
          <w:szCs w:val="20"/>
        </w:rPr>
      </w:pPr>
    </w:p>
    <w:p w:rsidR="00287029" w:rsidRPr="00D54B90" w:rsidRDefault="00287029"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Οι επίσημες δηλώσεις καθίστανται διαθέσιμες μέσω του επιγραμμικού αποθετηρίου πιστοποιητικών (e-Certis) του άρθρου 81 του ν. 4412/2016.</w:t>
      </w:r>
    </w:p>
    <w:p w:rsidR="009B6F31" w:rsidRDefault="009B6F31" w:rsidP="0040439C">
      <w:pPr>
        <w:spacing w:line="276" w:lineRule="auto"/>
        <w:rPr>
          <w:rFonts w:asciiTheme="minorHAnsi" w:hAnsiTheme="minorHAnsi" w:cstheme="minorHAnsi"/>
          <w:sz w:val="20"/>
          <w:szCs w:val="20"/>
        </w:rPr>
      </w:pPr>
    </w:p>
    <w:p w:rsidR="00287029" w:rsidRPr="00D54B90" w:rsidRDefault="00287029"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Ειδικότερα οι οικονομικοί φορείς προσκομίζουν:</w:t>
      </w:r>
    </w:p>
    <w:p w:rsidR="00287029" w:rsidRPr="00D54B90" w:rsidRDefault="00287029" w:rsidP="0040439C">
      <w:pPr>
        <w:spacing w:line="276" w:lineRule="auto"/>
        <w:rPr>
          <w:rFonts w:asciiTheme="minorHAnsi" w:hAnsiTheme="minorHAnsi" w:cstheme="minorHAnsi"/>
          <w:sz w:val="20"/>
          <w:szCs w:val="20"/>
        </w:rPr>
      </w:pPr>
    </w:p>
    <w:p w:rsidR="0073683F" w:rsidRPr="00D54B90" w:rsidRDefault="00534AFE" w:rsidP="0040439C">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α)</w:t>
      </w:r>
      <w:r w:rsidRPr="00D54B90">
        <w:rPr>
          <w:rFonts w:asciiTheme="minorHAnsi" w:hAnsiTheme="minorHAnsi" w:cstheme="minorHAnsi"/>
          <w:sz w:val="20"/>
          <w:szCs w:val="20"/>
        </w:rPr>
        <w:t xml:space="preserve"> </w:t>
      </w:r>
      <w:r w:rsidR="0073683F" w:rsidRPr="00D54B90">
        <w:rPr>
          <w:rFonts w:asciiTheme="minorHAnsi" w:hAnsiTheme="minorHAnsi" w:cstheme="minorHAnsi"/>
          <w:sz w:val="20"/>
          <w:szCs w:val="2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w:t>
      </w:r>
      <w:r w:rsidR="0073683F" w:rsidRPr="00D54B90">
        <w:rPr>
          <w:rFonts w:asciiTheme="minorHAnsi" w:hAnsiTheme="minorHAnsi" w:cstheme="minorHAnsi"/>
          <w:sz w:val="20"/>
          <w:szCs w:val="20"/>
        </w:rPr>
        <w:lastRenderedPageBreak/>
        <w:t>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73683F" w:rsidRPr="00D54B90" w:rsidRDefault="0073683F"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87B74" w:rsidRPr="00D54B90" w:rsidRDefault="00187B74" w:rsidP="0040439C">
      <w:pPr>
        <w:spacing w:line="276" w:lineRule="auto"/>
        <w:rPr>
          <w:rFonts w:asciiTheme="minorHAnsi" w:hAnsiTheme="minorHAnsi" w:cstheme="minorHAnsi"/>
          <w:sz w:val="20"/>
          <w:szCs w:val="20"/>
        </w:rPr>
      </w:pPr>
      <w:r w:rsidRPr="00D54B90">
        <w:rPr>
          <w:rFonts w:asciiTheme="minorHAnsi" w:hAnsiTheme="minorHAnsi" w:cstheme="minorHAnsi"/>
          <w:b/>
          <w:sz w:val="20"/>
          <w:szCs w:val="20"/>
        </w:rPr>
        <w:t>β)</w:t>
      </w:r>
      <w:r w:rsidRPr="00D54B90">
        <w:rPr>
          <w:rFonts w:asciiTheme="minorHAnsi" w:hAnsiTheme="minorHAnsi" w:cs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187B74" w:rsidRPr="00D54B90" w:rsidRDefault="00187B7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Ιδίως οι οικονομικοί φορείς που είναι εγκατεστημένοι στην Ελλάδα προσκομίζουν:</w:t>
      </w:r>
    </w:p>
    <w:p w:rsidR="00187B74" w:rsidRPr="00D54B90" w:rsidRDefault="00187B74" w:rsidP="0040439C">
      <w:pPr>
        <w:spacing w:line="276" w:lineRule="auto"/>
        <w:rPr>
          <w:rFonts w:asciiTheme="minorHAnsi" w:hAnsiTheme="minorHAnsi" w:cstheme="minorHAnsi"/>
          <w:sz w:val="20"/>
          <w:szCs w:val="20"/>
        </w:rPr>
      </w:pPr>
      <w:r w:rsidRPr="00D54B90">
        <w:rPr>
          <w:rFonts w:asciiTheme="minorHAnsi" w:hAnsiTheme="minorHAnsi" w:cstheme="minorHAnsi"/>
          <w:b/>
          <w:sz w:val="20"/>
          <w:szCs w:val="20"/>
        </w:rPr>
        <w:t>i)</w:t>
      </w:r>
      <w:r w:rsidRPr="00D54B90">
        <w:rPr>
          <w:rFonts w:asciiTheme="minorHAnsi" w:hAnsiTheme="minorHAnsi" w:cs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rsidR="00187B74" w:rsidRPr="00D54B90" w:rsidRDefault="00187B74" w:rsidP="0040439C">
      <w:pPr>
        <w:spacing w:line="276" w:lineRule="auto"/>
        <w:rPr>
          <w:rFonts w:asciiTheme="minorHAnsi" w:hAnsiTheme="minorHAnsi" w:cstheme="minorHAnsi"/>
          <w:sz w:val="20"/>
          <w:szCs w:val="20"/>
        </w:rPr>
      </w:pPr>
      <w:r w:rsidRPr="00D54B90">
        <w:rPr>
          <w:rFonts w:asciiTheme="minorHAnsi" w:hAnsiTheme="minorHAnsi" w:cstheme="minorHAnsi"/>
          <w:b/>
          <w:sz w:val="20"/>
          <w:szCs w:val="20"/>
        </w:rPr>
        <w:t>ii)</w:t>
      </w:r>
      <w:r w:rsidRPr="00D54B90">
        <w:rPr>
          <w:rFonts w:asciiTheme="minorHAnsi" w:hAnsiTheme="minorHAnsi" w:cs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187B74" w:rsidRPr="00D54B90" w:rsidRDefault="00187B74" w:rsidP="0040439C">
      <w:pPr>
        <w:spacing w:line="276" w:lineRule="auto"/>
        <w:rPr>
          <w:rFonts w:asciiTheme="minorHAnsi" w:hAnsiTheme="minorHAnsi" w:cstheme="minorHAnsi"/>
          <w:sz w:val="20"/>
          <w:szCs w:val="20"/>
        </w:rPr>
      </w:pPr>
      <w:r w:rsidRPr="00D54B90">
        <w:rPr>
          <w:rFonts w:asciiTheme="minorHAnsi" w:hAnsiTheme="minorHAnsi" w:cstheme="minorHAnsi"/>
          <w:b/>
          <w:sz w:val="20"/>
          <w:szCs w:val="20"/>
        </w:rPr>
        <w:t>iii)</w:t>
      </w:r>
      <w:r w:rsidRPr="00D54B90">
        <w:rPr>
          <w:rFonts w:asciiTheme="minorHAnsi" w:hAnsiTheme="minorHAnsi" w:cs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FE5DE4" w:rsidRDefault="00FE5DE4" w:rsidP="0040439C">
      <w:pPr>
        <w:spacing w:line="276" w:lineRule="auto"/>
        <w:rPr>
          <w:rFonts w:asciiTheme="minorHAnsi" w:hAnsiTheme="minorHAnsi" w:cstheme="minorHAnsi"/>
          <w:sz w:val="20"/>
          <w:szCs w:val="20"/>
        </w:rPr>
      </w:pPr>
      <w:r w:rsidRPr="001013DC">
        <w:rPr>
          <w:rFonts w:asciiTheme="minorHAnsi" w:hAnsiTheme="minorHAnsi" w:cstheme="minorHAnsi"/>
          <w:b/>
          <w:sz w:val="20"/>
          <w:szCs w:val="20"/>
        </w:rPr>
        <w:t>γ)</w:t>
      </w:r>
      <w:r w:rsidRPr="001013DC">
        <w:rPr>
          <w:rFonts w:asciiTheme="minorHAnsi" w:hAnsiTheme="minorHAnsi" w:cstheme="minorHAnsi"/>
          <w:sz w:val="20"/>
          <w:szCs w:val="20"/>
        </w:rPr>
        <w:t xml:space="preserve"> </w:t>
      </w:r>
      <w:r w:rsidRPr="00AC6BBA">
        <w:rPr>
          <w:rFonts w:asciiTheme="minorHAnsi" w:hAnsiTheme="minorHAnsi" w:cstheme="minorHAnsi"/>
          <w:sz w:val="20"/>
          <w:szCs w:val="20"/>
        </w:rPr>
        <w:t>Για την παράγραφο 2.2.3.</w:t>
      </w:r>
      <w:r>
        <w:rPr>
          <w:rFonts w:asciiTheme="minorHAnsi" w:hAnsiTheme="minorHAnsi" w:cstheme="minorHAnsi"/>
          <w:sz w:val="20"/>
          <w:szCs w:val="20"/>
        </w:rPr>
        <w:t>3</w:t>
      </w:r>
      <w:r w:rsidRPr="00AC6BBA">
        <w:rPr>
          <w:rFonts w:asciiTheme="minorHAnsi" w:hAnsiTheme="minorHAnsi" w:cstheme="minorHAnsi"/>
          <w:sz w:val="20"/>
          <w:szCs w:val="20"/>
        </w:rPr>
        <w:t>. υπεύθυνη δήλωση του προσφέροντος οικονομικού φορέα ότι δεν συντρέχουν στο πρόσωπό του οι οριζόμενοι στην παράγραφο λόγοι αποκλεισμού.</w:t>
      </w:r>
    </w:p>
    <w:p w:rsidR="00187B74" w:rsidRPr="00D54B90" w:rsidRDefault="00FE5DE4" w:rsidP="0040439C">
      <w:pPr>
        <w:spacing w:line="276" w:lineRule="auto"/>
        <w:rPr>
          <w:rFonts w:asciiTheme="minorHAnsi" w:hAnsiTheme="minorHAnsi" w:cstheme="minorHAnsi"/>
          <w:sz w:val="20"/>
          <w:szCs w:val="20"/>
        </w:rPr>
      </w:pPr>
      <w:r>
        <w:rPr>
          <w:rFonts w:asciiTheme="minorHAnsi" w:hAnsiTheme="minorHAnsi" w:cstheme="minorHAnsi"/>
          <w:b/>
          <w:sz w:val="20"/>
          <w:szCs w:val="20"/>
        </w:rPr>
        <w:t>δ</w:t>
      </w:r>
      <w:r w:rsidR="00534AFE" w:rsidRPr="00D54B90">
        <w:rPr>
          <w:rFonts w:asciiTheme="minorHAnsi" w:hAnsiTheme="minorHAnsi" w:cstheme="minorHAnsi"/>
          <w:b/>
          <w:sz w:val="20"/>
          <w:szCs w:val="20"/>
        </w:rPr>
        <w:t>)</w:t>
      </w:r>
      <w:r w:rsidR="00534AFE" w:rsidRPr="00D54B90">
        <w:rPr>
          <w:rFonts w:asciiTheme="minorHAnsi" w:hAnsiTheme="minorHAnsi" w:cstheme="minorHAnsi"/>
          <w:sz w:val="20"/>
          <w:szCs w:val="20"/>
        </w:rPr>
        <w:t xml:space="preserve"> </w:t>
      </w:r>
      <w:r w:rsidR="00187B74" w:rsidRPr="00D54B90">
        <w:rPr>
          <w:rFonts w:asciiTheme="minorHAnsi" w:hAnsiTheme="minorHAnsi" w:cstheme="minorHAnsi"/>
          <w:sz w:val="20"/>
          <w:szCs w:val="20"/>
        </w:rPr>
        <w:t>για την παράγραφο 2.2.3.</w:t>
      </w:r>
      <w:r w:rsidR="00652896" w:rsidRPr="00D54B90">
        <w:rPr>
          <w:rFonts w:asciiTheme="minorHAnsi" w:hAnsiTheme="minorHAnsi" w:cstheme="minorHAnsi"/>
          <w:sz w:val="20"/>
          <w:szCs w:val="20"/>
        </w:rPr>
        <w:t>7</w:t>
      </w:r>
      <w:r w:rsidR="00187B74" w:rsidRPr="00D54B90">
        <w:rPr>
          <w:rFonts w:asciiTheme="minorHAnsi" w:hAnsiTheme="minorHAnsi" w:cstheme="minorHAnsi"/>
          <w:sz w:val="20"/>
          <w:szCs w:val="20"/>
        </w:rPr>
        <w:t>.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534AFE" w:rsidRPr="00D54B90" w:rsidRDefault="00534AFE" w:rsidP="0040439C">
      <w:pPr>
        <w:spacing w:line="276" w:lineRule="auto"/>
        <w:rPr>
          <w:rFonts w:asciiTheme="minorHAnsi" w:hAnsiTheme="minorHAnsi" w:cstheme="minorHAnsi"/>
          <w:sz w:val="20"/>
          <w:szCs w:val="20"/>
        </w:rPr>
      </w:pPr>
    </w:p>
    <w:p w:rsidR="00652896" w:rsidRPr="00D54B90" w:rsidRDefault="00534AFE" w:rsidP="0040439C">
      <w:pPr>
        <w:spacing w:line="276" w:lineRule="auto"/>
        <w:rPr>
          <w:rFonts w:asciiTheme="minorHAnsi" w:hAnsiTheme="minorHAnsi" w:cstheme="minorHAnsi"/>
          <w:sz w:val="20"/>
          <w:szCs w:val="20"/>
        </w:rPr>
      </w:pPr>
      <w:r w:rsidRPr="00D54B90">
        <w:rPr>
          <w:rFonts w:asciiTheme="minorHAnsi" w:hAnsiTheme="minorHAnsi" w:cstheme="minorHAnsi"/>
          <w:b/>
          <w:sz w:val="20"/>
          <w:szCs w:val="20"/>
        </w:rPr>
        <w:t>B.2.</w:t>
      </w:r>
      <w:r w:rsidRPr="00D54B90">
        <w:rPr>
          <w:rFonts w:asciiTheme="minorHAnsi" w:hAnsiTheme="minorHAnsi" w:cstheme="minorHAnsi"/>
          <w:sz w:val="20"/>
          <w:szCs w:val="20"/>
        </w:rPr>
        <w:t xml:space="preserve"> </w:t>
      </w:r>
      <w:r w:rsidR="00652896" w:rsidRPr="00D54B90">
        <w:rPr>
          <w:rFonts w:asciiTheme="minorHAnsi" w:hAnsiTheme="minorHAnsi" w:cstheme="minorHAnsi"/>
          <w:sz w:val="20"/>
          <w:szCs w:val="20"/>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652896" w:rsidRPr="00D54B90" w:rsidRDefault="00652896"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652896" w:rsidRPr="00D54B90" w:rsidRDefault="00652896"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652896" w:rsidRPr="00D54B90" w:rsidRDefault="00652896" w:rsidP="0040439C">
      <w:pPr>
        <w:spacing w:line="276" w:lineRule="auto"/>
        <w:rPr>
          <w:rFonts w:asciiTheme="minorHAnsi" w:hAnsiTheme="minorHAnsi" w:cstheme="minorHAnsi"/>
          <w:b/>
          <w:bCs/>
          <w:sz w:val="20"/>
          <w:szCs w:val="20"/>
        </w:rPr>
      </w:pPr>
    </w:p>
    <w:p w:rsidR="00652896" w:rsidRPr="00D54B90" w:rsidRDefault="00652896" w:rsidP="0040439C">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Β.3.</w:t>
      </w:r>
      <w:r w:rsidRPr="00D54B90">
        <w:rPr>
          <w:rFonts w:asciiTheme="minorHAnsi" w:hAnsiTheme="minorHAnsi" w:cstheme="minorHAnsi"/>
          <w:sz w:val="20"/>
          <w:szCs w:val="20"/>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652896" w:rsidRPr="00D54B90" w:rsidRDefault="00652896"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Ειδικότερα για τους ημεδαπούς οικονομικούς φορείς προσκομίζονται:</w:t>
      </w:r>
    </w:p>
    <w:p w:rsidR="00652896" w:rsidRPr="00D54B90" w:rsidRDefault="00652896"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i) </w:t>
      </w:r>
      <w:r w:rsidRPr="00D54B90">
        <w:rPr>
          <w:rFonts w:asciiTheme="minorHAnsi" w:hAnsiTheme="minorHAnsi" w:cstheme="minorHAnsi"/>
          <w:b/>
          <w:sz w:val="20"/>
          <w:szCs w:val="20"/>
        </w:rPr>
        <w:t>για την απόδειξη της νόμιμης εκπροσώπησης</w:t>
      </w:r>
      <w:r w:rsidRPr="00D54B90">
        <w:rPr>
          <w:rFonts w:asciiTheme="minorHAnsi" w:hAnsiTheme="minorHAnsi" w:cs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w:t>
      </w:r>
      <w:r w:rsidRPr="00D54B90">
        <w:rPr>
          <w:rFonts w:asciiTheme="minorHAnsi" w:hAnsiTheme="minorHAnsi" w:cstheme="minorHAnsi"/>
          <w:sz w:val="20"/>
          <w:szCs w:val="20"/>
        </w:rPr>
        <w:lastRenderedPageBreak/>
        <w:t xml:space="preserve">σχετικό πιστοποιητικό ισχύουσας εκπροσώπησης, το οποίο πρέπει να έχει εκδοθεί έως τριάντα (30) εργάσιμες ημέρες πριν από την υποβολή του.  </w:t>
      </w:r>
    </w:p>
    <w:p w:rsidR="00652896" w:rsidRPr="00D54B90" w:rsidRDefault="00652896"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 ii) Για την </w:t>
      </w:r>
      <w:r w:rsidRPr="00D54B90">
        <w:rPr>
          <w:rFonts w:asciiTheme="minorHAnsi" w:hAnsiTheme="minorHAnsi" w:cstheme="minorHAnsi"/>
          <w:b/>
          <w:sz w:val="20"/>
          <w:szCs w:val="20"/>
        </w:rPr>
        <w:t>απόδειξη της νόμιμης σύστασης και των μεταβολών</w:t>
      </w:r>
      <w:r w:rsidRPr="00D54B90">
        <w:rPr>
          <w:rFonts w:asciiTheme="minorHAnsi" w:hAnsiTheme="minorHAnsi" w:cs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rsidR="00652896" w:rsidRPr="00D54B90" w:rsidRDefault="00652896" w:rsidP="0040439C">
      <w:pPr>
        <w:spacing w:line="276" w:lineRule="auto"/>
        <w:rPr>
          <w:rFonts w:asciiTheme="minorHAnsi" w:hAnsiTheme="minorHAnsi" w:cstheme="minorHAnsi"/>
          <w:color w:val="000000"/>
          <w:sz w:val="20"/>
          <w:szCs w:val="20"/>
        </w:rPr>
      </w:pPr>
      <w:r w:rsidRPr="00D54B90">
        <w:rPr>
          <w:rFonts w:asciiTheme="minorHAnsi" w:hAnsiTheme="minorHAnsi" w:cs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652896" w:rsidRPr="00D54B90" w:rsidRDefault="00652896" w:rsidP="0040439C">
      <w:pPr>
        <w:spacing w:line="276" w:lineRule="auto"/>
        <w:rPr>
          <w:rFonts w:asciiTheme="minorHAnsi" w:hAnsiTheme="minorHAnsi" w:cstheme="minorHAnsi"/>
          <w:sz w:val="20"/>
          <w:szCs w:val="20"/>
        </w:rPr>
      </w:pPr>
      <w:r w:rsidRPr="00D54B90">
        <w:rPr>
          <w:rFonts w:asciiTheme="minorHAnsi" w:hAnsiTheme="minorHAnsi" w:cs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652896" w:rsidRPr="00D54B90" w:rsidRDefault="00652896" w:rsidP="0040439C">
      <w:pPr>
        <w:spacing w:line="276" w:lineRule="auto"/>
        <w:rPr>
          <w:rFonts w:asciiTheme="minorHAnsi" w:hAnsiTheme="minorHAnsi" w:cstheme="minorHAnsi"/>
          <w:bCs/>
          <w:sz w:val="20"/>
          <w:szCs w:val="20"/>
        </w:rPr>
      </w:pPr>
      <w:r w:rsidRPr="00D54B90">
        <w:rPr>
          <w:rFonts w:asciiTheme="minorHAnsi" w:hAnsiTheme="minorHAnsi" w:cs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652896" w:rsidRPr="00D54B90" w:rsidRDefault="00652896" w:rsidP="0040439C">
      <w:pPr>
        <w:spacing w:line="276" w:lineRule="auto"/>
        <w:rPr>
          <w:rFonts w:asciiTheme="minorHAnsi" w:hAnsiTheme="minorHAnsi" w:cstheme="minorHAnsi"/>
          <w:sz w:val="20"/>
          <w:szCs w:val="20"/>
        </w:rPr>
      </w:pPr>
      <w:r w:rsidRPr="00D54B90">
        <w:rPr>
          <w:rFonts w:asciiTheme="minorHAnsi" w:hAnsiTheme="minorHAnsi" w:cs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652896" w:rsidRPr="00D54B90" w:rsidRDefault="00652896" w:rsidP="0040439C">
      <w:pPr>
        <w:spacing w:line="276" w:lineRule="auto"/>
        <w:rPr>
          <w:rFonts w:asciiTheme="minorHAnsi" w:hAnsiTheme="minorHAnsi" w:cstheme="minorHAnsi"/>
          <w:b/>
          <w:bCs/>
          <w:sz w:val="20"/>
          <w:szCs w:val="20"/>
        </w:rPr>
      </w:pPr>
      <w:r w:rsidRPr="00D54B90">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4AFE" w:rsidRPr="00D54B90" w:rsidRDefault="00534AFE" w:rsidP="0040439C">
      <w:pPr>
        <w:spacing w:line="276" w:lineRule="auto"/>
        <w:rPr>
          <w:rFonts w:asciiTheme="minorHAnsi" w:hAnsiTheme="minorHAnsi" w:cstheme="minorHAnsi"/>
          <w:b/>
          <w:bCs/>
          <w:sz w:val="20"/>
          <w:szCs w:val="20"/>
        </w:rPr>
      </w:pPr>
    </w:p>
    <w:p w:rsidR="00534AFE" w:rsidRPr="00D54B90" w:rsidRDefault="00534AFE" w:rsidP="0040439C">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Β.4.</w:t>
      </w:r>
      <w:r w:rsidRPr="00D54B90">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13E7E" w:rsidRPr="00D54B90" w:rsidRDefault="00713E7E" w:rsidP="0040439C">
      <w:pPr>
        <w:spacing w:line="276" w:lineRule="auto"/>
        <w:rPr>
          <w:rFonts w:asciiTheme="minorHAnsi" w:hAnsiTheme="minorHAnsi" w:cstheme="minorHAnsi"/>
          <w:b/>
          <w:bCs/>
          <w:sz w:val="20"/>
          <w:szCs w:val="20"/>
        </w:rPr>
      </w:pPr>
    </w:p>
    <w:p w:rsidR="00713E7E" w:rsidRPr="00D54B90" w:rsidRDefault="00DF7D97" w:rsidP="0040439C">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 xml:space="preserve">Β.5. </w:t>
      </w:r>
      <w:r w:rsidRPr="00D54B90">
        <w:rPr>
          <w:rFonts w:asciiTheme="minorHAnsi" w:hAnsiTheme="minorHAnsi" w:cs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DF7D97" w:rsidRPr="00D54B90" w:rsidRDefault="00DF7D97"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 </w:t>
      </w:r>
    </w:p>
    <w:p w:rsidR="00DF7D97" w:rsidRPr="00D54B90" w:rsidRDefault="00DF7D97" w:rsidP="0040439C">
      <w:pPr>
        <w:spacing w:line="276" w:lineRule="auto"/>
        <w:rPr>
          <w:rFonts w:asciiTheme="minorHAnsi" w:hAnsiTheme="minorHAnsi" w:cstheme="minorHAnsi"/>
          <w:bCs/>
          <w:sz w:val="20"/>
          <w:szCs w:val="20"/>
        </w:rPr>
      </w:pPr>
      <w:r w:rsidRPr="00D54B90">
        <w:rPr>
          <w:rFonts w:asciiTheme="minorHAnsi" w:hAnsiTheme="minorHAnsi" w:cstheme="minorHAnsi"/>
          <w:b/>
          <w:bCs/>
          <w:sz w:val="20"/>
          <w:szCs w:val="20"/>
        </w:rPr>
        <w:t>Β.6.</w:t>
      </w:r>
      <w:r w:rsidRPr="00D54B90">
        <w:rPr>
          <w:rFonts w:asciiTheme="minorHAnsi" w:hAnsiTheme="minorHAnsi" w:cstheme="minorHAnsi"/>
          <w:bCs/>
          <w:sz w:val="20"/>
          <w:szCs w:val="20"/>
        </w:rPr>
        <w:t xml:space="preserve"> Επισημαίνεται ότι γίνονται αποδεκτές:</w:t>
      </w:r>
    </w:p>
    <w:p w:rsidR="00DF7D97" w:rsidRPr="00D54B90" w:rsidRDefault="00DF7D97" w:rsidP="0040439C">
      <w:pPr>
        <w:numPr>
          <w:ilvl w:val="0"/>
          <w:numId w:val="9"/>
        </w:numPr>
        <w:spacing w:after="120" w:line="276" w:lineRule="auto"/>
        <w:rPr>
          <w:rFonts w:asciiTheme="minorHAnsi" w:hAnsiTheme="minorHAnsi" w:cstheme="minorHAnsi"/>
          <w:bCs/>
          <w:sz w:val="20"/>
          <w:szCs w:val="20"/>
        </w:rPr>
      </w:pPr>
      <w:r w:rsidRPr="00D54B90">
        <w:rPr>
          <w:rFonts w:asciiTheme="minorHAnsi" w:hAnsiTheme="minorHAnsi" w:cs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8D4FFF" w:rsidRPr="00D54B90" w:rsidRDefault="00DF7D97" w:rsidP="0040439C">
      <w:pPr>
        <w:numPr>
          <w:ilvl w:val="0"/>
          <w:numId w:val="9"/>
        </w:numPr>
        <w:spacing w:after="120" w:line="276" w:lineRule="auto"/>
        <w:rPr>
          <w:rFonts w:asciiTheme="minorHAnsi" w:hAnsiTheme="minorHAnsi" w:cstheme="minorHAnsi"/>
          <w:bCs/>
          <w:sz w:val="20"/>
          <w:szCs w:val="20"/>
        </w:rPr>
      </w:pPr>
      <w:r w:rsidRPr="00D54B90">
        <w:rPr>
          <w:rFonts w:asciiTheme="minorHAnsi" w:hAnsiTheme="minorHAnsi" w:cs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3C6086" w:rsidRPr="00D54B90" w:rsidRDefault="003C6086" w:rsidP="0040439C">
      <w:pPr>
        <w:pStyle w:val="2"/>
        <w:spacing w:after="0" w:line="276" w:lineRule="auto"/>
        <w:rPr>
          <w:rFonts w:asciiTheme="minorHAnsi" w:hAnsiTheme="minorHAnsi" w:cstheme="minorHAnsi"/>
          <w:sz w:val="20"/>
          <w:szCs w:val="20"/>
          <w:u w:val="single"/>
        </w:rPr>
      </w:pPr>
      <w:bookmarkStart w:id="42" w:name="_Toc180763828"/>
      <w:r w:rsidRPr="00D54B90">
        <w:rPr>
          <w:rFonts w:asciiTheme="minorHAnsi" w:hAnsiTheme="minorHAnsi" w:cstheme="minorHAnsi"/>
          <w:sz w:val="20"/>
          <w:szCs w:val="20"/>
          <w:u w:val="single"/>
        </w:rPr>
        <w:t>2.3 Κριτήριο Ανάθεσης</w:t>
      </w:r>
      <w:bookmarkEnd w:id="42"/>
    </w:p>
    <w:p w:rsidR="003C6086" w:rsidRPr="00D54B90" w:rsidRDefault="003C6086" w:rsidP="0040439C">
      <w:pPr>
        <w:spacing w:line="276" w:lineRule="auto"/>
        <w:contextualSpacing/>
        <w:rPr>
          <w:rFonts w:asciiTheme="minorHAnsi" w:hAnsiTheme="minorHAnsi" w:cstheme="minorHAnsi"/>
          <w:sz w:val="20"/>
          <w:szCs w:val="20"/>
        </w:rPr>
      </w:pPr>
      <w:r w:rsidRPr="00D54B90">
        <w:rPr>
          <w:rFonts w:asciiTheme="minorHAnsi" w:hAnsiTheme="minorHAnsi" w:cstheme="minorHAnsi"/>
          <w:sz w:val="20"/>
          <w:szCs w:val="20"/>
        </w:rPr>
        <w:t xml:space="preserve">Κριτήριο για την ανάθεση της σύμβασης είναι η πλέον συμφέρουσα από οικονομική άποψη προσφορά βάσει τιμής </w:t>
      </w:r>
      <w:r w:rsidR="0006111F" w:rsidRPr="00D54B90">
        <w:rPr>
          <w:rFonts w:asciiTheme="minorHAnsi" w:hAnsiTheme="minorHAnsi" w:cstheme="minorHAnsi"/>
          <w:sz w:val="20"/>
          <w:szCs w:val="20"/>
        </w:rPr>
        <w:t>(χαμηλότερη τιμή).</w:t>
      </w:r>
    </w:p>
    <w:p w:rsidR="00CD79E0" w:rsidRPr="00D54B90" w:rsidRDefault="00CD79E0" w:rsidP="0040439C">
      <w:pPr>
        <w:pStyle w:val="para-1"/>
        <w:tabs>
          <w:tab w:val="clear" w:pos="1021"/>
          <w:tab w:val="clear" w:pos="1588"/>
          <w:tab w:val="left" w:pos="1600"/>
        </w:tabs>
        <w:spacing w:line="276" w:lineRule="auto"/>
        <w:ind w:left="0" w:firstLine="0"/>
        <w:rPr>
          <w:rFonts w:asciiTheme="minorHAnsi" w:hAnsiTheme="minorHAnsi" w:cstheme="minorHAnsi"/>
          <w:sz w:val="20"/>
        </w:rPr>
      </w:pPr>
    </w:p>
    <w:p w:rsidR="001F06CF" w:rsidRPr="00D54B90" w:rsidRDefault="001F06CF" w:rsidP="0040439C">
      <w:pPr>
        <w:pStyle w:val="2"/>
        <w:spacing w:after="0" w:line="276" w:lineRule="auto"/>
        <w:rPr>
          <w:rFonts w:asciiTheme="minorHAnsi" w:hAnsiTheme="minorHAnsi" w:cstheme="minorHAnsi"/>
          <w:sz w:val="20"/>
          <w:szCs w:val="20"/>
          <w:u w:val="single"/>
        </w:rPr>
      </w:pPr>
      <w:bookmarkStart w:id="43" w:name="_Toc535577375"/>
      <w:bookmarkStart w:id="44" w:name="_Toc180763829"/>
      <w:r w:rsidRPr="00D54B90">
        <w:rPr>
          <w:rFonts w:asciiTheme="minorHAnsi" w:hAnsiTheme="minorHAnsi" w:cstheme="minorHAnsi"/>
          <w:sz w:val="20"/>
          <w:szCs w:val="20"/>
          <w:u w:val="single"/>
        </w:rPr>
        <w:t>2.4 Κατάρτιση - Περιεχόμενο Προσφορών</w:t>
      </w:r>
      <w:bookmarkEnd w:id="43"/>
      <w:bookmarkEnd w:id="44"/>
    </w:p>
    <w:p w:rsidR="001F06CF" w:rsidRPr="00D54B90" w:rsidRDefault="001F06CF" w:rsidP="0040439C">
      <w:pPr>
        <w:pStyle w:val="3"/>
        <w:spacing w:line="276" w:lineRule="auto"/>
        <w:rPr>
          <w:rFonts w:asciiTheme="minorHAnsi" w:hAnsiTheme="minorHAnsi" w:cstheme="minorHAnsi"/>
        </w:rPr>
      </w:pPr>
      <w:bookmarkStart w:id="45" w:name="__RefHeading___Toc470009803"/>
      <w:bookmarkStart w:id="46" w:name="_Toc535577376"/>
      <w:bookmarkStart w:id="47" w:name="_Toc180763830"/>
      <w:bookmarkEnd w:id="45"/>
      <w:r w:rsidRPr="00D54B90">
        <w:rPr>
          <w:rFonts w:asciiTheme="minorHAnsi" w:hAnsiTheme="minorHAnsi" w:cstheme="minorHAnsi"/>
        </w:rPr>
        <w:t>2.4.1</w:t>
      </w:r>
      <w:r w:rsidRPr="00D54B90">
        <w:rPr>
          <w:rFonts w:asciiTheme="minorHAnsi" w:hAnsiTheme="minorHAnsi" w:cstheme="minorHAnsi"/>
        </w:rPr>
        <w:tab/>
        <w:t>Γενικοί όροι υποβολής προσφορών</w:t>
      </w:r>
      <w:bookmarkEnd w:id="46"/>
      <w:bookmarkEnd w:id="47"/>
    </w:p>
    <w:p w:rsidR="001F06CF" w:rsidRPr="00D54B90" w:rsidRDefault="001F06CF"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ED29FA" w:rsidRPr="00D54B90">
        <w:rPr>
          <w:rFonts w:asciiTheme="minorHAnsi" w:hAnsiTheme="minorHAnsi" w:cstheme="minorHAnsi"/>
          <w:sz w:val="20"/>
          <w:szCs w:val="20"/>
        </w:rPr>
        <w:t>του</w:t>
      </w:r>
      <w:r w:rsidRPr="00D54B90">
        <w:rPr>
          <w:rFonts w:asciiTheme="minorHAnsi" w:hAnsiTheme="minorHAnsi" w:cstheme="minorHAnsi"/>
          <w:sz w:val="20"/>
          <w:szCs w:val="20"/>
        </w:rPr>
        <w:t xml:space="preserve"> είδο</w:t>
      </w:r>
      <w:r w:rsidR="00ED29FA" w:rsidRPr="00D54B90">
        <w:rPr>
          <w:rFonts w:asciiTheme="minorHAnsi" w:hAnsiTheme="minorHAnsi" w:cstheme="minorHAnsi"/>
          <w:sz w:val="20"/>
          <w:szCs w:val="20"/>
        </w:rPr>
        <w:t>υ</w:t>
      </w:r>
      <w:r w:rsidRPr="00D54B90">
        <w:rPr>
          <w:rFonts w:asciiTheme="minorHAnsi" w:hAnsiTheme="minorHAnsi" w:cstheme="minorHAnsi"/>
          <w:sz w:val="20"/>
          <w:szCs w:val="20"/>
        </w:rPr>
        <w:t xml:space="preserve">ς. </w:t>
      </w:r>
    </w:p>
    <w:p w:rsidR="001F06CF" w:rsidRPr="00D54B90" w:rsidRDefault="001F06CF" w:rsidP="0040439C">
      <w:pPr>
        <w:spacing w:line="276" w:lineRule="auto"/>
        <w:rPr>
          <w:rFonts w:asciiTheme="minorHAnsi" w:hAnsiTheme="minorHAnsi" w:cstheme="minorHAnsi"/>
          <w:color w:val="000000"/>
          <w:sz w:val="20"/>
          <w:szCs w:val="20"/>
          <w:lang w:eastAsia="el-GR"/>
        </w:rPr>
      </w:pPr>
      <w:r w:rsidRPr="00D54B90">
        <w:rPr>
          <w:rFonts w:asciiTheme="minorHAnsi" w:hAnsiTheme="minorHAnsi" w:cstheme="minorHAnsi"/>
          <w:sz w:val="20"/>
          <w:szCs w:val="20"/>
        </w:rPr>
        <w:lastRenderedPageBreak/>
        <w:t>Δεν επιτρέπονται εναλλακτικές προσφορές</w:t>
      </w:r>
      <w:r w:rsidRPr="00D54B90">
        <w:rPr>
          <w:rFonts w:asciiTheme="minorHAnsi" w:hAnsiTheme="minorHAnsi" w:cstheme="minorHAnsi"/>
          <w:i/>
          <w:iCs/>
          <w:color w:val="5B9BD5"/>
          <w:sz w:val="20"/>
          <w:szCs w:val="20"/>
        </w:rPr>
        <w:t>.</w:t>
      </w:r>
    </w:p>
    <w:p w:rsidR="00552665" w:rsidRPr="00D54B90" w:rsidRDefault="00552665" w:rsidP="0040439C">
      <w:pPr>
        <w:spacing w:line="276" w:lineRule="auto"/>
        <w:rPr>
          <w:rFonts w:asciiTheme="minorHAnsi" w:hAnsiTheme="minorHAnsi" w:cstheme="minorHAnsi"/>
          <w:color w:val="000000"/>
          <w:sz w:val="20"/>
          <w:szCs w:val="20"/>
          <w:lang w:eastAsia="el-GR"/>
        </w:rPr>
      </w:pPr>
      <w:r w:rsidRPr="00D54B90">
        <w:rPr>
          <w:rFonts w:asciiTheme="minorHAnsi" w:hAnsiTheme="minorHAnsi" w:cstheme="minorHAnsi"/>
          <w:color w:val="000000"/>
          <w:sz w:val="20"/>
          <w:szCs w:val="2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lang w:eastAsia="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24" w:history="1"/>
      <w:hyperlink r:id="rId25" w:history="1"/>
    </w:p>
    <w:p w:rsidR="001F06CF" w:rsidRDefault="00552665" w:rsidP="0040439C">
      <w:pPr>
        <w:spacing w:line="276" w:lineRule="auto"/>
        <w:rPr>
          <w:rFonts w:asciiTheme="minorHAnsi" w:hAnsiTheme="minorHAnsi" w:cstheme="minorHAnsi"/>
          <w:color w:val="000000"/>
          <w:sz w:val="20"/>
          <w:szCs w:val="20"/>
          <w:lang w:eastAsia="el-GR"/>
        </w:rPr>
      </w:pPr>
      <w:r w:rsidRPr="00D54B90">
        <w:rPr>
          <w:rFonts w:asciiTheme="minorHAnsi" w:hAnsiTheme="minorHAnsi" w:cstheme="minorHAnsi"/>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w:t>
      </w:r>
      <w:r w:rsidR="009B6F31">
        <w:rPr>
          <w:rFonts w:asciiTheme="minorHAnsi" w:hAnsiTheme="minorHAnsi" w:cstheme="minorHAnsi"/>
          <w:color w:val="000000"/>
          <w:sz w:val="20"/>
          <w:szCs w:val="20"/>
          <w:lang w:eastAsia="el-GR"/>
        </w:rPr>
        <w:t xml:space="preserve"> οργάνου της αναθέτουσας αρχής.</w:t>
      </w:r>
    </w:p>
    <w:p w:rsidR="009B6F31" w:rsidRPr="00D54B90" w:rsidRDefault="009B6F31" w:rsidP="0040439C">
      <w:pPr>
        <w:spacing w:line="276" w:lineRule="auto"/>
        <w:rPr>
          <w:rFonts w:asciiTheme="minorHAnsi" w:hAnsiTheme="minorHAnsi" w:cstheme="minorHAnsi"/>
          <w:sz w:val="20"/>
          <w:szCs w:val="20"/>
        </w:rPr>
      </w:pPr>
    </w:p>
    <w:p w:rsidR="001F06CF" w:rsidRPr="00D54B90" w:rsidRDefault="001F06CF" w:rsidP="0040439C">
      <w:pPr>
        <w:pStyle w:val="3"/>
        <w:spacing w:line="276" w:lineRule="auto"/>
        <w:rPr>
          <w:rFonts w:asciiTheme="minorHAnsi" w:hAnsiTheme="minorHAnsi" w:cstheme="minorHAnsi"/>
        </w:rPr>
      </w:pPr>
      <w:bookmarkStart w:id="48" w:name="__RefHeading___Toc470009804"/>
      <w:bookmarkStart w:id="49" w:name="_Toc535577377"/>
      <w:bookmarkStart w:id="50" w:name="_Toc180763831"/>
      <w:r w:rsidRPr="00D54B90">
        <w:rPr>
          <w:rFonts w:asciiTheme="minorHAnsi" w:hAnsiTheme="minorHAnsi" w:cstheme="minorHAnsi"/>
        </w:rPr>
        <w:t>2.4.2</w:t>
      </w:r>
      <w:r w:rsidRPr="00D54B90">
        <w:rPr>
          <w:rFonts w:asciiTheme="minorHAnsi" w:hAnsiTheme="minorHAnsi" w:cstheme="minorHAnsi"/>
        </w:rPr>
        <w:tab/>
        <w:t>Χρόνος και Τρόπος υποβολής προσφορών</w:t>
      </w:r>
      <w:bookmarkEnd w:id="48"/>
      <w:bookmarkEnd w:id="49"/>
      <w:bookmarkEnd w:id="50"/>
      <w:r w:rsidRPr="00D54B90">
        <w:rPr>
          <w:rFonts w:asciiTheme="minorHAnsi" w:hAnsiTheme="minorHAnsi" w:cstheme="minorHAnsi"/>
        </w:rPr>
        <w:t xml:space="preserve"> </w:t>
      </w:r>
    </w:p>
    <w:p w:rsidR="00001E9D" w:rsidRPr="00D54B90" w:rsidRDefault="00001E9D" w:rsidP="0040439C">
      <w:pPr>
        <w:spacing w:line="276" w:lineRule="auto"/>
        <w:rPr>
          <w:rFonts w:asciiTheme="minorHAnsi" w:hAnsiTheme="minorHAnsi" w:cstheme="minorHAnsi"/>
          <w:i/>
          <w:iCs/>
          <w:color w:val="5B9BD5"/>
          <w:sz w:val="20"/>
          <w:szCs w:val="20"/>
        </w:rPr>
      </w:pPr>
      <w:r w:rsidRPr="00D54B90">
        <w:rPr>
          <w:rFonts w:asciiTheme="minorHAnsi" w:hAnsiTheme="minorHAnsi" w:cstheme="minorHAnsi"/>
          <w:b/>
          <w:bCs/>
          <w:sz w:val="20"/>
          <w:szCs w:val="20"/>
        </w:rPr>
        <w:t xml:space="preserve">2.4.2.1. </w:t>
      </w:r>
      <w:r w:rsidRPr="00D54B90">
        <w:rPr>
          <w:rFonts w:asciiTheme="minorHAnsi" w:hAnsiTheme="minorHAnsi" w:cstheme="minorHAnsi"/>
          <w:sz w:val="20"/>
          <w:szCs w:val="20"/>
        </w:rPr>
        <w:t>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υπ</w:t>
      </w:r>
      <w:r w:rsidR="00EF78F0" w:rsidRPr="00D54B90">
        <w:rPr>
          <w:rFonts w:asciiTheme="minorHAnsi" w:hAnsiTheme="minorHAnsi" w:cstheme="minorHAnsi"/>
          <w:sz w:val="20"/>
          <w:szCs w:val="20"/>
        </w:rPr>
        <w:t xml:space="preserve">’ </w:t>
      </w:r>
      <w:r w:rsidRPr="00D54B90">
        <w:rPr>
          <w:rFonts w:asciiTheme="minorHAnsi" w:hAnsiTheme="minorHAnsi" w:cstheme="minorHAnsi"/>
          <w:sz w:val="20"/>
          <w:szCs w:val="20"/>
        </w:rPr>
        <w:t>αριθμ</w:t>
      </w:r>
      <w:r w:rsidR="00EF78F0" w:rsidRPr="00D54B90">
        <w:rPr>
          <w:rFonts w:asciiTheme="minorHAnsi" w:hAnsiTheme="minorHAnsi" w:cstheme="minorHAnsi"/>
          <w:sz w:val="20"/>
          <w:szCs w:val="20"/>
        </w:rPr>
        <w:t>ό</w:t>
      </w:r>
      <w:r w:rsidRPr="00D54B90">
        <w:rPr>
          <w:rFonts w:asciiTheme="minorHAnsi" w:hAnsiTheme="minorHAnsi" w:cs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001E9D" w:rsidRPr="00D54B90" w:rsidRDefault="00001E9D" w:rsidP="0040439C">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001E9D" w:rsidRPr="00D54B90" w:rsidRDefault="00001E9D" w:rsidP="0040439C">
      <w:pPr>
        <w:spacing w:line="276" w:lineRule="auto"/>
        <w:rPr>
          <w:rFonts w:asciiTheme="minorHAnsi" w:hAnsiTheme="minorHAnsi" w:cstheme="minorHAnsi"/>
          <w:b/>
          <w:bCs/>
          <w:sz w:val="20"/>
          <w:szCs w:val="20"/>
        </w:rPr>
      </w:pPr>
    </w:p>
    <w:p w:rsidR="00001E9D" w:rsidRPr="00D54B90" w:rsidRDefault="00001E9D" w:rsidP="0040439C">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2.4.2.2.</w:t>
      </w:r>
      <w:r w:rsidRPr="00D54B90">
        <w:rPr>
          <w:rFonts w:asciiTheme="minorHAnsi" w:hAnsiTheme="minorHAnsi" w:cstheme="minorHAnsi"/>
          <w:sz w:val="20"/>
          <w:szCs w:val="20"/>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001E9D" w:rsidRPr="00D54B90" w:rsidRDefault="00001E9D"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D54B90">
        <w:rPr>
          <w:rFonts w:asciiTheme="minorHAnsi" w:hAnsiTheme="minorHAnsi" w:cstheme="minorHAnsi"/>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001E9D" w:rsidRPr="00D54B90" w:rsidRDefault="00001E9D" w:rsidP="0040439C">
      <w:pPr>
        <w:spacing w:line="276" w:lineRule="auto"/>
        <w:rPr>
          <w:rFonts w:asciiTheme="minorHAnsi" w:hAnsiTheme="minorHAnsi" w:cstheme="minorHAnsi"/>
          <w:sz w:val="20"/>
          <w:szCs w:val="20"/>
        </w:rPr>
      </w:pPr>
    </w:p>
    <w:p w:rsidR="00001E9D" w:rsidRPr="00D54B90" w:rsidRDefault="00001E9D" w:rsidP="0040439C">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2.4.2.3.</w:t>
      </w:r>
      <w:r w:rsidRPr="00D54B90">
        <w:rPr>
          <w:rFonts w:asciiTheme="minorHAnsi" w:hAnsiTheme="minorHAnsi" w:cs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001E9D" w:rsidRPr="00D54B90" w:rsidRDefault="00001E9D"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A57C14" w:rsidRPr="00D54B90" w:rsidRDefault="00001E9D"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001E9D" w:rsidRPr="00D54B90" w:rsidRDefault="00001E9D"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001E9D" w:rsidRPr="00D54B90" w:rsidRDefault="00001E9D" w:rsidP="0040439C">
      <w:pPr>
        <w:spacing w:line="276" w:lineRule="auto"/>
        <w:rPr>
          <w:rFonts w:asciiTheme="minorHAnsi" w:hAnsiTheme="minorHAnsi" w:cstheme="minorHAnsi"/>
          <w:b/>
          <w:bCs/>
          <w:sz w:val="20"/>
          <w:szCs w:val="20"/>
        </w:rPr>
      </w:pPr>
      <w:r w:rsidRPr="00D54B90">
        <w:rPr>
          <w:rFonts w:asciiTheme="minorHAnsi" w:hAnsiTheme="minorHAnsi" w:cstheme="minorHAnsi"/>
          <w:sz w:val="20"/>
          <w:szCs w:val="20"/>
        </w:rPr>
        <w:lastRenderedPageBreak/>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7D598C" w:rsidRPr="00D54B90" w:rsidRDefault="007D598C" w:rsidP="0040439C">
      <w:pPr>
        <w:spacing w:line="276" w:lineRule="auto"/>
        <w:rPr>
          <w:rFonts w:asciiTheme="minorHAnsi" w:hAnsiTheme="minorHAnsi" w:cstheme="minorHAnsi"/>
          <w:b/>
          <w:bCs/>
          <w:sz w:val="20"/>
          <w:szCs w:val="20"/>
        </w:rPr>
      </w:pPr>
    </w:p>
    <w:p w:rsidR="00001E9D" w:rsidRPr="00D54B90" w:rsidRDefault="00001E9D" w:rsidP="0040439C">
      <w:pPr>
        <w:spacing w:line="276" w:lineRule="auto"/>
        <w:rPr>
          <w:rFonts w:asciiTheme="minorHAnsi" w:hAnsiTheme="minorHAnsi" w:cstheme="minorHAnsi"/>
          <w:strike/>
          <w:sz w:val="20"/>
          <w:szCs w:val="20"/>
        </w:rPr>
      </w:pPr>
      <w:r w:rsidRPr="00D54B90">
        <w:rPr>
          <w:rFonts w:asciiTheme="minorHAnsi" w:hAnsiTheme="minorHAnsi" w:cstheme="minorHAnsi"/>
          <w:b/>
          <w:bCs/>
          <w:sz w:val="20"/>
          <w:szCs w:val="20"/>
        </w:rPr>
        <w:t>2.4.2.4.</w:t>
      </w:r>
      <w:r w:rsidRPr="00D54B90">
        <w:rPr>
          <w:rFonts w:asciiTheme="minorHAnsi" w:hAnsiTheme="minorHAnsi" w:cstheme="minorHAnsi"/>
          <w:sz w:val="20"/>
          <w:szCs w:val="20"/>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w:t>
      </w:r>
      <w:r w:rsidR="00B85347" w:rsidRPr="00D54B90">
        <w:rPr>
          <w:rFonts w:asciiTheme="minorHAnsi" w:hAnsiTheme="minorHAnsi" w:cstheme="minorHAnsi"/>
          <w:sz w:val="20"/>
          <w:szCs w:val="20"/>
        </w:rPr>
        <w:t>υποφάκε</w:t>
      </w:r>
      <w:r w:rsidRPr="00D54B90">
        <w:rPr>
          <w:rFonts w:asciiTheme="minorHAnsi" w:hAnsiTheme="minorHAnsi" w:cstheme="minorHAnsi"/>
          <w:sz w:val="20"/>
          <w:szCs w:val="20"/>
        </w:rPr>
        <w:t xml:space="preserve">λο  ξεχωριστά, από τη στιγμή που έχει ολοκληρωθεί η καταχώριση των στοιχείων σε αυτόν.  </w:t>
      </w:r>
    </w:p>
    <w:p w:rsidR="00001E9D" w:rsidRPr="00D54B90" w:rsidRDefault="00001E9D" w:rsidP="0040439C">
      <w:pPr>
        <w:spacing w:line="276" w:lineRule="auto"/>
        <w:rPr>
          <w:rFonts w:asciiTheme="minorHAnsi" w:hAnsiTheme="minorHAnsi" w:cstheme="minorHAnsi"/>
          <w:strike/>
          <w:sz w:val="20"/>
          <w:szCs w:val="20"/>
        </w:rPr>
      </w:pPr>
    </w:p>
    <w:p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b/>
          <w:sz w:val="20"/>
          <w:szCs w:val="20"/>
        </w:rPr>
        <w:t>2.4.2.5.</w:t>
      </w:r>
      <w:r w:rsidRPr="00D54B90">
        <w:rPr>
          <w:rFonts w:asciiTheme="minorHAnsi" w:hAnsiTheme="minorHAnsi" w:cs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001E9D" w:rsidRPr="00D54B90" w:rsidRDefault="00001E9D" w:rsidP="00E93DA5">
      <w:pPr>
        <w:spacing w:line="276" w:lineRule="auto"/>
        <w:rPr>
          <w:rFonts w:asciiTheme="minorHAnsi" w:hAnsiTheme="minorHAnsi" w:cstheme="minorHAnsi"/>
          <w:color w:val="000000"/>
          <w:sz w:val="20"/>
          <w:szCs w:val="20"/>
        </w:rPr>
      </w:pPr>
      <w:bookmarkStart w:id="51" w:name="_Hlk71366084"/>
      <w:r w:rsidRPr="00D54B90">
        <w:rPr>
          <w:rFonts w:asciiTheme="minorHAnsi" w:hAnsiTheme="minorHAnsi" w:cs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D54B90">
        <w:rPr>
          <w:rFonts w:asciiTheme="minorHAnsi" w:hAnsiTheme="minorHAnsi" w:cstheme="minorHAnsi"/>
          <w:color w:val="000000"/>
          <w:sz w:val="20"/>
          <w:szCs w:val="20"/>
          <w:lang w:val="en-US"/>
        </w:rPr>
        <w:t>e</w:t>
      </w:r>
      <w:r w:rsidRPr="00D54B90">
        <w:rPr>
          <w:rFonts w:asciiTheme="minorHAnsi" w:hAnsiTheme="minorHAnsi" w:cstheme="minorHAnsi"/>
          <w:color w:val="000000"/>
          <w:sz w:val="20"/>
          <w:szCs w:val="20"/>
        </w:rPr>
        <w:t>-</w:t>
      </w:r>
      <w:r w:rsidRPr="00D54B90">
        <w:rPr>
          <w:rFonts w:asciiTheme="minorHAnsi" w:hAnsiTheme="minorHAnsi" w:cstheme="minorHAnsi"/>
          <w:color w:val="000000"/>
          <w:sz w:val="20"/>
          <w:szCs w:val="20"/>
          <w:lang w:val="en-US"/>
        </w:rPr>
        <w:t>Apostille</w:t>
      </w:r>
      <w:r w:rsidRPr="00D54B90">
        <w:rPr>
          <w:rFonts w:asciiTheme="minorHAnsi" w:hAnsiTheme="minorHAnsi" w:cstheme="minorHAnsi"/>
          <w:color w:val="000000"/>
          <w:sz w:val="20"/>
          <w:szCs w:val="20"/>
        </w:rPr>
        <w:t xml:space="preserve"> </w:t>
      </w:r>
    </w:p>
    <w:p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γ) είτε του άρθρου 11 του ν. 2690/1999 (Α΄ 45),</w:t>
      </w:r>
    </w:p>
    <w:p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ε) είτε της παρ. 8 του άρθρου 92 του ν. 4412/2016, περί συν</w:t>
      </w:r>
      <w:r w:rsidR="007201C4" w:rsidRPr="00D54B90">
        <w:rPr>
          <w:rFonts w:asciiTheme="minorHAnsi" w:hAnsiTheme="minorHAnsi" w:cstheme="minorHAnsi"/>
          <w:color w:val="000000"/>
          <w:sz w:val="20"/>
          <w:szCs w:val="20"/>
        </w:rPr>
        <w:t xml:space="preserve"> </w:t>
      </w:r>
      <w:r w:rsidRPr="00D54B90">
        <w:rPr>
          <w:rFonts w:asciiTheme="minorHAnsi" w:hAnsiTheme="minorHAnsi" w:cstheme="minorHAnsi"/>
          <w:color w:val="000000"/>
          <w:sz w:val="20"/>
          <w:szCs w:val="20"/>
        </w:rPr>
        <w:t xml:space="preserve">υποβολής υπεύθυνης δήλωσης στην περίπτωση απλής φωτοτυπίας ιδιωτικών εγγράφων. </w:t>
      </w:r>
    </w:p>
    <w:p w:rsidR="00001E9D" w:rsidRPr="00D54B90" w:rsidRDefault="00001E9D" w:rsidP="00E93DA5">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001E9D" w:rsidRPr="00D54B90" w:rsidRDefault="00001E9D" w:rsidP="00E93DA5">
      <w:pPr>
        <w:spacing w:after="144" w:line="276" w:lineRule="auto"/>
        <w:rPr>
          <w:rFonts w:asciiTheme="minorHAnsi" w:hAnsiTheme="minorHAnsi" w:cstheme="minorHAnsi"/>
          <w:b/>
          <w:strike/>
          <w:color w:val="000000"/>
          <w:sz w:val="20"/>
          <w:szCs w:val="20"/>
        </w:rPr>
      </w:pPr>
      <w:r w:rsidRPr="00D54B90">
        <w:rPr>
          <w:rFonts w:asciiTheme="minorHAnsi" w:hAnsiTheme="minorHAnsi" w:cstheme="minorHAnsi"/>
          <w:color w:val="000000"/>
          <w:sz w:val="20"/>
          <w:szCs w:val="20"/>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D54B90">
        <w:rPr>
          <w:rFonts w:asciiTheme="minorHAnsi" w:hAnsiTheme="minorHAnsi" w:cstheme="minorHAnsi"/>
          <w:b/>
          <w:color w:val="000000"/>
          <w:sz w:val="20"/>
          <w:szCs w:val="20"/>
        </w:rPr>
        <w:t xml:space="preserve">. </w:t>
      </w:r>
      <w:bookmarkEnd w:id="51"/>
    </w:p>
    <w:p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D54B90">
        <w:rPr>
          <w:rFonts w:asciiTheme="minorHAnsi" w:eastAsia="Calibri" w:hAnsiTheme="minorHAnsi" w:cstheme="minorHAnsi"/>
          <w:sz w:val="20"/>
          <w:szCs w:val="20"/>
          <w:lang w:eastAsia="el-GR"/>
        </w:rPr>
        <w:t xml:space="preserve"> </w:t>
      </w:r>
      <w:r w:rsidRPr="00D54B90">
        <w:rPr>
          <w:rFonts w:asciiTheme="minorHAnsi" w:hAnsiTheme="minorHAnsi" w:cstheme="minorHAnsi"/>
          <w:sz w:val="20"/>
          <w:szCs w:val="20"/>
        </w:rPr>
        <w:t>Τέτοια στοιχεία και δικαιολογητικά ενδεικτικά είναι :</w:t>
      </w:r>
    </w:p>
    <w:p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β) αυτά που δεν υπάγονται στις διατάξεις του άρθρου 11 παρ. 2 του ν. 2690/1999</w:t>
      </w:r>
      <w:r w:rsidR="002664D6" w:rsidRPr="00D54B90">
        <w:rPr>
          <w:rFonts w:asciiTheme="minorHAnsi" w:hAnsiTheme="minorHAnsi" w:cs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D54B90">
        <w:rPr>
          <w:rFonts w:asciiTheme="minorHAnsi" w:hAnsiTheme="minorHAnsi" w:cstheme="minorHAnsi"/>
          <w:sz w:val="20"/>
          <w:szCs w:val="20"/>
        </w:rPr>
        <w:t xml:space="preserve">, </w:t>
      </w:r>
    </w:p>
    <w:p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001E9D" w:rsidRPr="00D54B90" w:rsidRDefault="00001E9D"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001E9D" w:rsidRPr="00D54B90" w:rsidRDefault="00001E9D" w:rsidP="00E93DA5">
      <w:pPr>
        <w:spacing w:line="276" w:lineRule="auto"/>
        <w:rPr>
          <w:rFonts w:asciiTheme="minorHAnsi" w:hAnsiTheme="minorHAnsi" w:cstheme="minorHAnsi"/>
          <w:color w:val="00B050"/>
          <w:sz w:val="20"/>
          <w:szCs w:val="20"/>
        </w:rPr>
      </w:pPr>
      <w:r w:rsidRPr="00D54B90">
        <w:rPr>
          <w:rFonts w:asciiTheme="minorHAnsi" w:hAnsiTheme="minorHAnsi" w:cstheme="minorHAnsi"/>
          <w:sz w:val="20"/>
          <w:szCs w:val="20"/>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001E9D" w:rsidRPr="00D54B90" w:rsidRDefault="00001E9D" w:rsidP="00E93DA5">
      <w:pPr>
        <w:spacing w:line="276" w:lineRule="auto"/>
        <w:rPr>
          <w:rFonts w:asciiTheme="minorHAnsi" w:hAnsiTheme="minorHAnsi" w:cstheme="minorHAnsi"/>
          <w:b/>
          <w:sz w:val="20"/>
          <w:szCs w:val="20"/>
        </w:rPr>
      </w:pPr>
    </w:p>
    <w:p w:rsidR="001F06CF" w:rsidRPr="00D54B90" w:rsidRDefault="001F06CF" w:rsidP="00E93DA5">
      <w:pPr>
        <w:pStyle w:val="3"/>
        <w:spacing w:line="276" w:lineRule="auto"/>
        <w:rPr>
          <w:rFonts w:asciiTheme="minorHAnsi" w:hAnsiTheme="minorHAnsi" w:cstheme="minorHAnsi"/>
          <w:i/>
          <w:iCs/>
          <w:color w:val="5B9BD5"/>
        </w:rPr>
      </w:pPr>
      <w:bookmarkStart w:id="52" w:name="__RefHeading___Toc470009805"/>
      <w:bookmarkStart w:id="53" w:name="_Toc535577378"/>
      <w:bookmarkStart w:id="54" w:name="_Toc180763832"/>
      <w:r w:rsidRPr="00D54B90">
        <w:rPr>
          <w:rFonts w:asciiTheme="minorHAnsi" w:hAnsiTheme="minorHAnsi" w:cstheme="minorHAnsi"/>
        </w:rPr>
        <w:t>2.4.3</w:t>
      </w:r>
      <w:r w:rsidRPr="00D54B90">
        <w:rPr>
          <w:rFonts w:asciiTheme="minorHAnsi" w:hAnsiTheme="minorHAnsi" w:cstheme="minorHAnsi"/>
        </w:rPr>
        <w:tab/>
        <w:t>Περιεχόμενα Φακέλου «Δικαιολογητικά Συμμετοχής- Τεχνική Προσφορά»</w:t>
      </w:r>
      <w:bookmarkEnd w:id="52"/>
      <w:bookmarkEnd w:id="53"/>
      <w:bookmarkEnd w:id="54"/>
      <w:r w:rsidRPr="00D54B90">
        <w:rPr>
          <w:rFonts w:asciiTheme="minorHAnsi" w:hAnsiTheme="minorHAnsi" w:cstheme="minorHAnsi"/>
        </w:rPr>
        <w:t xml:space="preserve"> </w:t>
      </w:r>
    </w:p>
    <w:p w:rsidR="001F06CF" w:rsidRPr="00D54B90" w:rsidRDefault="001F06CF" w:rsidP="00E93DA5">
      <w:pPr>
        <w:pStyle w:val="Default"/>
        <w:spacing w:line="276" w:lineRule="auto"/>
        <w:rPr>
          <w:rFonts w:asciiTheme="minorHAnsi" w:hAnsiTheme="minorHAnsi" w:cstheme="minorHAnsi"/>
          <w:color w:val="auto"/>
          <w:sz w:val="20"/>
          <w:szCs w:val="20"/>
        </w:rPr>
      </w:pPr>
      <w:r w:rsidRPr="00D54B90">
        <w:rPr>
          <w:rFonts w:asciiTheme="minorHAnsi" w:hAnsiTheme="minorHAnsi" w:cstheme="minorHAnsi"/>
          <w:b/>
          <w:bCs/>
          <w:sz w:val="20"/>
          <w:szCs w:val="20"/>
        </w:rPr>
        <w:t xml:space="preserve">2.4.3.1 </w:t>
      </w:r>
      <w:r w:rsidRPr="00D54B90">
        <w:rPr>
          <w:rFonts w:asciiTheme="minorHAnsi" w:hAnsiTheme="minorHAnsi" w:cstheme="minorHAnsi"/>
          <w:sz w:val="20"/>
          <w:szCs w:val="20"/>
        </w:rPr>
        <w:t xml:space="preserve"> </w:t>
      </w:r>
      <w:r w:rsidRPr="00D54B90">
        <w:rPr>
          <w:rFonts w:asciiTheme="minorHAnsi" w:hAnsiTheme="minorHAnsi" w:cstheme="minorHAnsi"/>
          <w:b/>
          <w:bCs/>
          <w:color w:val="auto"/>
          <w:sz w:val="20"/>
          <w:szCs w:val="20"/>
        </w:rPr>
        <w:t xml:space="preserve">Δικαιολογητικά συμμετοχής </w:t>
      </w:r>
    </w:p>
    <w:p w:rsidR="007E6532" w:rsidRPr="00D54B90" w:rsidRDefault="007E6532" w:rsidP="007E6532">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Τα στοιχεία και δικαιολογητικά για την συμμετοχή των προσφερόντων στη διαγωνιστική διαδικασία περιλαμβάνουν τα ακόλουθα α, β και </w:t>
      </w:r>
      <w:r w:rsidR="00E57CD3" w:rsidRPr="00D54B90">
        <w:rPr>
          <w:rFonts w:asciiTheme="minorHAnsi" w:hAnsiTheme="minorHAnsi" w:cstheme="minorHAnsi"/>
          <w:sz w:val="20"/>
          <w:szCs w:val="20"/>
        </w:rPr>
        <w:t>γ</w:t>
      </w:r>
      <w:r w:rsidRPr="00D54B90">
        <w:rPr>
          <w:rFonts w:asciiTheme="minorHAnsi" w:hAnsiTheme="minorHAnsi" w:cstheme="minorHAnsi"/>
          <w:sz w:val="20"/>
          <w:szCs w:val="20"/>
        </w:rPr>
        <w:t xml:space="preserve">  στοιχεία (με ποινή αποκλεισμού τα στοιχεία α και β) : </w:t>
      </w:r>
    </w:p>
    <w:p w:rsidR="007E6532" w:rsidRPr="00D54B90" w:rsidRDefault="007E6532" w:rsidP="007E6532">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D54B90">
        <w:rPr>
          <w:rFonts w:asciiTheme="minorHAnsi" w:hAnsiTheme="minorHAnsi" w:cstheme="minorHAnsi"/>
          <w:sz w:val="20"/>
          <w:szCs w:val="20"/>
          <w:u w:val="single"/>
        </w:rPr>
        <w:t>δύναται</w:t>
      </w:r>
      <w:r w:rsidRPr="00D54B90">
        <w:rPr>
          <w:rFonts w:asciiTheme="minorHAnsi" w:hAnsiTheme="minorHAnsi" w:cstheme="minorHAnsi"/>
          <w:sz w:val="20"/>
          <w:szCs w:val="20"/>
        </w:rPr>
        <w:t xml:space="preserve"> να διευκρινίζει τις πληροφορίες που παρέχει με το ΕΕΕΣ σύμφωνα με την παρ. 9 του ίδιου άρθρου, </w:t>
      </w:r>
    </w:p>
    <w:p w:rsidR="007E6532" w:rsidRPr="00D54B90" w:rsidRDefault="007E6532" w:rsidP="007E6532">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β) την εγγύηση συμμετοχής, όπως προβλέπεται στο άρθρο 72 του Ν.4412/2016 και τις παραγράφους 2.1.5 και 2.2.2 αντίστοιχα της παρούσας διακήρυξης, </w:t>
      </w:r>
    </w:p>
    <w:p w:rsidR="007E6532" w:rsidRPr="00D54B90" w:rsidRDefault="00E57CD3" w:rsidP="007E6532">
      <w:pPr>
        <w:spacing w:after="120" w:line="264" w:lineRule="auto"/>
        <w:rPr>
          <w:rFonts w:asciiTheme="minorHAnsi" w:hAnsiTheme="minorHAnsi" w:cstheme="minorHAnsi"/>
          <w:bCs/>
          <w:sz w:val="20"/>
          <w:szCs w:val="20"/>
        </w:rPr>
      </w:pPr>
      <w:r w:rsidRPr="00D54B90">
        <w:rPr>
          <w:rFonts w:asciiTheme="minorHAnsi" w:hAnsiTheme="minorHAnsi" w:cstheme="minorHAnsi"/>
          <w:bCs/>
          <w:sz w:val="20"/>
          <w:szCs w:val="20"/>
        </w:rPr>
        <w:t>γ</w:t>
      </w:r>
      <w:r w:rsidR="007E6532" w:rsidRPr="00D54B90">
        <w:rPr>
          <w:rFonts w:asciiTheme="minorHAnsi" w:hAnsiTheme="minorHAnsi" w:cstheme="minorHAnsi"/>
          <w:bCs/>
          <w:sz w:val="20"/>
          <w:szCs w:val="20"/>
        </w:rPr>
        <w:t>)</w:t>
      </w:r>
      <w:r w:rsidR="007E6532" w:rsidRPr="00D54B90">
        <w:rPr>
          <w:rFonts w:asciiTheme="minorHAnsi" w:hAnsiTheme="minorHAnsi" w:cstheme="minorHAnsi"/>
          <w:b/>
          <w:sz w:val="20"/>
          <w:szCs w:val="20"/>
        </w:rPr>
        <w:t xml:space="preserve"> πιστοποιητικά φορολογικής και ασφαλιστικής ενημερότητας,  </w:t>
      </w:r>
      <w:r w:rsidR="007E6532" w:rsidRPr="00D54B90">
        <w:rPr>
          <w:rFonts w:asciiTheme="minorHAnsi" w:hAnsiTheme="minorHAnsi" w:cstheme="minorHAnsi"/>
          <w:sz w:val="20"/>
          <w:szCs w:val="20"/>
        </w:rPr>
        <w:t>τα οποία να καλύπτουν τον χρόνο υποβολής της προσφοράς.</w:t>
      </w:r>
    </w:p>
    <w:p w:rsidR="00C15893" w:rsidRPr="00D54B90" w:rsidRDefault="00C1589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C15893" w:rsidRPr="00D54B90" w:rsidRDefault="00C15893"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 xml:space="preserve">Η συμπλήρωσή του δύναται να πραγματοποιηθεί με χρήση του υποσυστήματος </w:t>
      </w:r>
      <w:r w:rsidRPr="00D54B90">
        <w:rPr>
          <w:rFonts w:asciiTheme="minorHAnsi" w:hAnsiTheme="minorHAnsi" w:cstheme="minorHAnsi"/>
          <w:sz w:val="20"/>
          <w:szCs w:val="20"/>
          <w:lang w:val="en-US"/>
        </w:rPr>
        <w:t>Promitheus</w:t>
      </w:r>
      <w:r w:rsidRPr="00D54B90">
        <w:rPr>
          <w:rFonts w:asciiTheme="minorHAnsi" w:hAnsiTheme="minorHAnsi" w:cstheme="minorHAnsi"/>
          <w:sz w:val="20"/>
          <w:szCs w:val="20"/>
        </w:rPr>
        <w:t xml:space="preserve"> </w:t>
      </w:r>
      <w:r w:rsidRPr="00D54B90">
        <w:rPr>
          <w:rFonts w:asciiTheme="minorHAnsi" w:hAnsiTheme="minorHAnsi" w:cstheme="minorHAnsi"/>
          <w:sz w:val="20"/>
          <w:szCs w:val="20"/>
          <w:lang w:val="en-US"/>
        </w:rPr>
        <w:t>ESPDint</w:t>
      </w:r>
      <w:r w:rsidRPr="00D54B90">
        <w:rPr>
          <w:rFonts w:asciiTheme="minorHAnsi" w:hAnsiTheme="minorHAnsi" w:cstheme="minorHAnsi"/>
          <w:sz w:val="20"/>
          <w:szCs w:val="20"/>
        </w:rPr>
        <w:t>, προσβάσιμου μέσω της Διαδικτυακής Πύλης (</w:t>
      </w:r>
      <w:hyperlink r:id="rId26" w:history="1">
        <w:r w:rsidRPr="00D54B90">
          <w:rPr>
            <w:rStyle w:val="-"/>
            <w:rFonts w:asciiTheme="minorHAnsi" w:hAnsiTheme="minorHAnsi" w:cstheme="minorHAnsi"/>
            <w:sz w:val="20"/>
            <w:szCs w:val="20"/>
            <w:lang w:val="en-US"/>
          </w:rPr>
          <w:t>www</w:t>
        </w:r>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promitheus</w:t>
        </w:r>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gov</w:t>
        </w:r>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gr</w:t>
        </w:r>
      </w:hyperlink>
      <w:r w:rsidRPr="00D54B90">
        <w:rPr>
          <w:rFonts w:asciiTheme="minorHAnsi" w:hAnsiTheme="minorHAnsi" w:cstheme="minorHAnsi"/>
          <w:sz w:val="20"/>
          <w:szCs w:val="20"/>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rsidR="00C15893" w:rsidRPr="00D54B90" w:rsidRDefault="00C15893" w:rsidP="00E93DA5">
      <w:pPr>
        <w:spacing w:line="276" w:lineRule="auto"/>
        <w:rPr>
          <w:rFonts w:asciiTheme="minorHAnsi" w:hAnsiTheme="minorHAnsi" w:cstheme="minorHAnsi"/>
          <w:i/>
          <w:iCs/>
          <w:color w:val="5B9BD5"/>
          <w:sz w:val="20"/>
          <w:szCs w:val="20"/>
        </w:rPr>
      </w:pPr>
      <w:r w:rsidRPr="00D54B90">
        <w:rPr>
          <w:rFonts w:asciiTheme="minorHAnsi" w:hAnsiTheme="minorHAnsi" w:cstheme="minorHAnsi"/>
          <w:sz w:val="20"/>
          <w:szCs w:val="20"/>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D54B90">
        <w:rPr>
          <w:rFonts w:asciiTheme="minorHAnsi" w:hAnsiTheme="minorHAnsi" w:cstheme="minorHAnsi"/>
          <w:sz w:val="20"/>
          <w:szCs w:val="20"/>
          <w:lang w:val="en-US"/>
        </w:rPr>
        <w:t>PDF</w:t>
      </w:r>
      <w:r w:rsidRPr="00D54B90">
        <w:rPr>
          <w:rFonts w:asciiTheme="minorHAnsi" w:hAnsiTheme="minorHAnsi" w:cstheme="minorHAnsi"/>
          <w:sz w:val="20"/>
          <w:szCs w:val="20"/>
        </w:rPr>
        <w:t>.</w:t>
      </w:r>
    </w:p>
    <w:p w:rsidR="00C15893" w:rsidRPr="00D54B90" w:rsidRDefault="00996130" w:rsidP="00E93DA5">
      <w:pPr>
        <w:spacing w:line="276" w:lineRule="auto"/>
        <w:rPr>
          <w:rFonts w:asciiTheme="minorHAnsi" w:hAnsiTheme="minorHAnsi" w:cstheme="minorHAnsi"/>
          <w:iCs/>
          <w:sz w:val="20"/>
          <w:szCs w:val="20"/>
        </w:rPr>
      </w:pPr>
      <w:r w:rsidRPr="00D54B90">
        <w:rPr>
          <w:rFonts w:asciiTheme="minorHAnsi" w:hAnsiTheme="minorHAnsi" w:cstheme="minorHAnsi"/>
          <w:iCs/>
          <w:sz w:val="20"/>
          <w:szCs w:val="20"/>
        </w:rPr>
        <w:t>(</w:t>
      </w:r>
      <w:r w:rsidR="00C15893" w:rsidRPr="00D54B90">
        <w:rPr>
          <w:rFonts w:asciiTheme="minorHAnsi" w:hAnsiTheme="minorHAnsi" w:cs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00C15893" w:rsidRPr="00D54B90">
        <w:rPr>
          <w:rFonts w:asciiTheme="minorHAnsi" w:hAnsiTheme="minorHAnsi" w:cstheme="minorHAnsi"/>
          <w:iCs/>
          <w:sz w:val="20"/>
          <w:szCs w:val="20"/>
          <w:lang w:val="en-US"/>
        </w:rPr>
        <w:t>Promitheus</w:t>
      </w:r>
      <w:r w:rsidR="00C15893" w:rsidRPr="00D54B90">
        <w:rPr>
          <w:rFonts w:asciiTheme="minorHAnsi" w:hAnsiTheme="minorHAnsi" w:cstheme="minorHAnsi"/>
          <w:iCs/>
          <w:sz w:val="20"/>
          <w:szCs w:val="20"/>
        </w:rPr>
        <w:t xml:space="preserve"> </w:t>
      </w:r>
      <w:r w:rsidR="00C15893" w:rsidRPr="00D54B90">
        <w:rPr>
          <w:rFonts w:asciiTheme="minorHAnsi" w:hAnsiTheme="minorHAnsi" w:cstheme="minorHAnsi"/>
          <w:iCs/>
          <w:sz w:val="20"/>
          <w:szCs w:val="20"/>
          <w:lang w:val="en-US"/>
        </w:rPr>
        <w:t>ESPDint</w:t>
      </w:r>
      <w:r w:rsidR="00C15893" w:rsidRPr="00D54B90">
        <w:rPr>
          <w:rFonts w:asciiTheme="minorHAnsi" w:hAnsiTheme="minorHAnsi" w:cstheme="minorHAnsi"/>
          <w:iCs/>
          <w:sz w:val="20"/>
          <w:szCs w:val="20"/>
        </w:rPr>
        <w:t xml:space="preserve"> είναι αναρτημένες σε σχετική θεματική ενότητα στη Διαδικτυακή Πύλη (</w:t>
      </w:r>
      <w:hyperlink r:id="rId27" w:history="1">
        <w:r w:rsidR="00C15893" w:rsidRPr="00D54B90">
          <w:rPr>
            <w:rStyle w:val="-"/>
            <w:rFonts w:asciiTheme="minorHAnsi" w:hAnsiTheme="minorHAnsi" w:cstheme="minorHAnsi"/>
            <w:iCs/>
            <w:color w:val="auto"/>
            <w:sz w:val="20"/>
            <w:szCs w:val="20"/>
            <w:lang w:val="en-US"/>
          </w:rPr>
          <w:t>www</w:t>
        </w:r>
        <w:r w:rsidR="00C15893" w:rsidRPr="00D54B90">
          <w:rPr>
            <w:rStyle w:val="-"/>
            <w:rFonts w:asciiTheme="minorHAnsi" w:hAnsiTheme="minorHAnsi" w:cstheme="minorHAnsi"/>
            <w:color w:val="auto"/>
            <w:sz w:val="20"/>
            <w:szCs w:val="20"/>
          </w:rPr>
          <w:t>.</w:t>
        </w:r>
        <w:r w:rsidR="00C15893" w:rsidRPr="00D54B90">
          <w:rPr>
            <w:rStyle w:val="-"/>
            <w:rFonts w:asciiTheme="minorHAnsi" w:hAnsiTheme="minorHAnsi" w:cstheme="minorHAnsi"/>
            <w:iCs/>
            <w:color w:val="auto"/>
            <w:sz w:val="20"/>
            <w:szCs w:val="20"/>
            <w:lang w:val="en-US"/>
          </w:rPr>
          <w:t>promitheus</w:t>
        </w:r>
        <w:r w:rsidR="00C15893" w:rsidRPr="00D54B90">
          <w:rPr>
            <w:rStyle w:val="-"/>
            <w:rFonts w:asciiTheme="minorHAnsi" w:hAnsiTheme="minorHAnsi" w:cstheme="minorHAnsi"/>
            <w:color w:val="auto"/>
            <w:sz w:val="20"/>
            <w:szCs w:val="20"/>
          </w:rPr>
          <w:t>.</w:t>
        </w:r>
        <w:r w:rsidR="00C15893" w:rsidRPr="00D54B90">
          <w:rPr>
            <w:rStyle w:val="-"/>
            <w:rFonts w:asciiTheme="minorHAnsi" w:hAnsiTheme="minorHAnsi" w:cstheme="minorHAnsi"/>
            <w:iCs/>
            <w:color w:val="auto"/>
            <w:sz w:val="20"/>
            <w:szCs w:val="20"/>
            <w:lang w:val="en-US"/>
          </w:rPr>
          <w:t>gov</w:t>
        </w:r>
        <w:r w:rsidR="00C15893" w:rsidRPr="00D54B90">
          <w:rPr>
            <w:rStyle w:val="-"/>
            <w:rFonts w:asciiTheme="minorHAnsi" w:hAnsiTheme="minorHAnsi" w:cstheme="minorHAnsi"/>
            <w:color w:val="auto"/>
            <w:sz w:val="20"/>
            <w:szCs w:val="20"/>
          </w:rPr>
          <w:t>.</w:t>
        </w:r>
        <w:r w:rsidR="00C15893" w:rsidRPr="00D54B90">
          <w:rPr>
            <w:rStyle w:val="-"/>
            <w:rFonts w:asciiTheme="minorHAnsi" w:hAnsiTheme="minorHAnsi" w:cstheme="minorHAnsi"/>
            <w:iCs/>
            <w:color w:val="auto"/>
            <w:sz w:val="20"/>
            <w:szCs w:val="20"/>
            <w:lang w:val="en-US"/>
          </w:rPr>
          <w:t>gr</w:t>
        </w:r>
      </w:hyperlink>
      <w:r w:rsidR="00C15893" w:rsidRPr="00D54B90">
        <w:rPr>
          <w:rFonts w:asciiTheme="minorHAnsi" w:hAnsiTheme="minorHAnsi" w:cstheme="minorHAnsi"/>
          <w:iCs/>
          <w:sz w:val="20"/>
          <w:szCs w:val="20"/>
        </w:rPr>
        <w:t xml:space="preserve">) </w:t>
      </w:r>
      <w:r w:rsidRPr="00D54B90">
        <w:rPr>
          <w:rFonts w:asciiTheme="minorHAnsi" w:hAnsiTheme="minorHAnsi" w:cstheme="minorHAnsi"/>
          <w:iCs/>
          <w:sz w:val="20"/>
          <w:szCs w:val="20"/>
        </w:rPr>
        <w:t>του ΟΠΣ ΕΣΗΔΗΣ).</w:t>
      </w:r>
    </w:p>
    <w:p w:rsidR="001F06CF" w:rsidRPr="00D54B90" w:rsidRDefault="001F06CF" w:rsidP="00E93DA5">
      <w:pPr>
        <w:spacing w:line="276" w:lineRule="auto"/>
        <w:rPr>
          <w:rFonts w:asciiTheme="minorHAnsi" w:hAnsiTheme="minorHAnsi" w:cstheme="minorHAnsi"/>
          <w:b/>
          <w:bCs/>
          <w:sz w:val="20"/>
          <w:szCs w:val="20"/>
        </w:rPr>
      </w:pPr>
    </w:p>
    <w:p w:rsidR="001F06CF" w:rsidRPr="00D54B90" w:rsidRDefault="001F06CF" w:rsidP="00E93DA5">
      <w:pPr>
        <w:spacing w:line="276" w:lineRule="auto"/>
        <w:rPr>
          <w:rFonts w:asciiTheme="minorHAnsi" w:hAnsiTheme="minorHAnsi" w:cstheme="minorHAnsi"/>
          <w:b/>
          <w:sz w:val="20"/>
          <w:szCs w:val="20"/>
        </w:rPr>
      </w:pPr>
      <w:r w:rsidRPr="00D54B90">
        <w:rPr>
          <w:rFonts w:asciiTheme="minorHAnsi" w:hAnsiTheme="minorHAnsi" w:cstheme="minorHAnsi"/>
          <w:b/>
          <w:bCs/>
          <w:sz w:val="20"/>
          <w:szCs w:val="20"/>
        </w:rPr>
        <w:t>2.4.3.2</w:t>
      </w:r>
      <w:r w:rsidRPr="00D54B90">
        <w:rPr>
          <w:rFonts w:asciiTheme="minorHAnsi" w:hAnsiTheme="minorHAnsi" w:cstheme="minorHAnsi"/>
          <w:sz w:val="20"/>
          <w:szCs w:val="20"/>
        </w:rPr>
        <w:t xml:space="preserve"> </w:t>
      </w:r>
      <w:r w:rsidRPr="00D54B90">
        <w:rPr>
          <w:rFonts w:asciiTheme="minorHAnsi" w:hAnsiTheme="minorHAnsi" w:cstheme="minorHAnsi"/>
          <w:b/>
          <w:sz w:val="20"/>
          <w:szCs w:val="20"/>
        </w:rPr>
        <w:t>Τεχνική προσφορά</w:t>
      </w:r>
    </w:p>
    <w:p w:rsidR="001F06CF" w:rsidRPr="00D54B90" w:rsidRDefault="001F06CF" w:rsidP="00E93DA5">
      <w:pPr>
        <w:pStyle w:val="CM41"/>
        <w:spacing w:after="262" w:line="276" w:lineRule="auto"/>
        <w:contextualSpacing/>
        <w:jc w:val="both"/>
        <w:rPr>
          <w:rFonts w:asciiTheme="minorHAnsi" w:hAnsiTheme="minorHAnsi" w:cstheme="minorHAnsi"/>
          <w:sz w:val="20"/>
          <w:szCs w:val="20"/>
          <w:lang w:val="el-GR"/>
        </w:rPr>
      </w:pPr>
      <w:r w:rsidRPr="00D54B90">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D54B90">
        <w:rPr>
          <w:rFonts w:asciiTheme="minorHAnsi" w:hAnsiTheme="minorHAnsi" w:cstheme="minorHAnsi"/>
          <w:sz w:val="20"/>
          <w:szCs w:val="20"/>
        </w:rPr>
        <w:t>pdf</w:t>
      </w:r>
      <w:r w:rsidRPr="00D54B90">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rsidR="001F06CF" w:rsidRPr="00D54B90" w:rsidRDefault="001F06CF" w:rsidP="00E93DA5">
      <w:pPr>
        <w:pStyle w:val="CM41"/>
        <w:spacing w:after="262" w:line="276" w:lineRule="auto"/>
        <w:contextualSpacing/>
        <w:jc w:val="both"/>
        <w:rPr>
          <w:rFonts w:asciiTheme="minorHAnsi" w:hAnsiTheme="minorHAnsi" w:cstheme="minorHAnsi"/>
          <w:sz w:val="20"/>
          <w:szCs w:val="20"/>
          <w:lang w:val="el-GR"/>
        </w:rPr>
      </w:pPr>
      <w:r w:rsidRPr="00D54B90">
        <w:rPr>
          <w:rFonts w:asciiTheme="minorHAnsi" w:hAnsiTheme="minorHAnsi" w:cstheme="minorHAnsi"/>
          <w:sz w:val="20"/>
          <w:szCs w:val="20"/>
          <w:lang w:val="el-GR"/>
        </w:rPr>
        <w:t>Τα ηλεκτρονικά υποβαλλόμενα τεχνικά φυλλάδια (</w:t>
      </w:r>
      <w:r w:rsidRPr="00D54B90">
        <w:rPr>
          <w:rFonts w:asciiTheme="minorHAnsi" w:hAnsiTheme="minorHAnsi" w:cstheme="minorHAnsi"/>
          <w:sz w:val="20"/>
          <w:szCs w:val="20"/>
        </w:rPr>
        <w:t>Prospectus</w:t>
      </w:r>
      <w:r w:rsidRPr="00D54B90">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D54B90">
        <w:rPr>
          <w:rFonts w:asciiTheme="minorHAnsi" w:hAnsiTheme="minorHAnsi" w:cstheme="minorHAnsi"/>
          <w:sz w:val="20"/>
          <w:szCs w:val="20"/>
        </w:rPr>
        <w:t>Prospectus</w:t>
      </w:r>
      <w:r w:rsidRPr="00D54B90">
        <w:rPr>
          <w:rFonts w:asciiTheme="minorHAnsi" w:hAnsiTheme="minorHAnsi" w:cstheme="minorHAnsi"/>
          <w:sz w:val="20"/>
          <w:szCs w:val="20"/>
          <w:lang w:val="el-GR"/>
        </w:rPr>
        <w:t>) του κατασκευαστικού οίκου.</w:t>
      </w:r>
    </w:p>
    <w:p w:rsidR="001F06CF" w:rsidRPr="00D54B90" w:rsidRDefault="001F06CF" w:rsidP="00E93DA5">
      <w:pPr>
        <w:pStyle w:val="3"/>
        <w:spacing w:line="276" w:lineRule="auto"/>
        <w:rPr>
          <w:rFonts w:asciiTheme="minorHAnsi" w:hAnsiTheme="minorHAnsi" w:cstheme="minorHAnsi"/>
        </w:rPr>
      </w:pPr>
      <w:bookmarkStart w:id="55" w:name="__RefHeading___Toc470009806"/>
      <w:bookmarkStart w:id="56" w:name="_Toc535577379"/>
      <w:bookmarkStart w:id="57" w:name="_Toc180763833"/>
      <w:bookmarkEnd w:id="55"/>
      <w:r w:rsidRPr="00D54B90">
        <w:rPr>
          <w:rFonts w:asciiTheme="minorHAnsi" w:hAnsiTheme="minorHAnsi" w:cstheme="minorHAnsi"/>
        </w:rPr>
        <w:t>2.4.4</w:t>
      </w:r>
      <w:r w:rsidRPr="00D54B90">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56"/>
      <w:bookmarkEnd w:id="57"/>
    </w:p>
    <w:p w:rsidR="003D14FA" w:rsidRPr="001013DC" w:rsidRDefault="003D14FA" w:rsidP="003D14FA">
      <w:pPr>
        <w:spacing w:line="276" w:lineRule="auto"/>
        <w:rPr>
          <w:rFonts w:asciiTheme="minorHAnsi" w:hAnsiTheme="minorHAnsi" w:cstheme="minorHAnsi"/>
          <w:sz w:val="20"/>
          <w:szCs w:val="20"/>
        </w:rPr>
      </w:pPr>
      <w:r w:rsidRPr="001013DC">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rsidR="003D14FA" w:rsidRDefault="003D14FA" w:rsidP="003D14FA">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Οι τιμές των προς προμήθεια ειδών δίνονται σε </w:t>
      </w:r>
      <w:r>
        <w:rPr>
          <w:rFonts w:asciiTheme="minorHAnsi" w:hAnsiTheme="minorHAnsi" w:cstheme="minorHAnsi"/>
          <w:sz w:val="20"/>
          <w:szCs w:val="20"/>
        </w:rPr>
        <w:t>ευρώ ανά μονάδα</w:t>
      </w:r>
      <w:r w:rsidRPr="001013DC">
        <w:rPr>
          <w:rFonts w:asciiTheme="minorHAnsi" w:hAnsiTheme="minorHAnsi" w:cstheme="minorHAnsi"/>
          <w:sz w:val="20"/>
          <w:szCs w:val="20"/>
        </w:rPr>
        <w:t>.</w:t>
      </w:r>
    </w:p>
    <w:p w:rsidR="003D14FA" w:rsidRPr="001013DC" w:rsidRDefault="003D14FA" w:rsidP="003D14FA">
      <w:pPr>
        <w:spacing w:line="276" w:lineRule="auto"/>
        <w:rPr>
          <w:rFonts w:asciiTheme="minorHAnsi" w:hAnsiTheme="minorHAnsi" w:cstheme="minorHAnsi"/>
          <w:sz w:val="20"/>
          <w:szCs w:val="20"/>
        </w:rPr>
      </w:pPr>
      <w:r w:rsidRPr="001F4645">
        <w:rPr>
          <w:rFonts w:asciiTheme="minorHAnsi" w:hAnsiTheme="minorHAnsi" w:cstheme="minorHAnsi"/>
          <w:sz w:val="20"/>
          <w:szCs w:val="20"/>
        </w:rPr>
        <w:t>Τα σχετικά ηλεκτρονικά αρχεία των οικονομικών προσφορών, δηλαδή η οικονομική προσφορά που εξάγεται από το σύστημα του ΕΣΗΔΗΣ, επισυνάπτονται ηλεκτρονικά υπογεγραμμένα.</w:t>
      </w:r>
    </w:p>
    <w:p w:rsidR="003D14FA" w:rsidRPr="001013DC" w:rsidRDefault="003D14FA" w:rsidP="003D14FA">
      <w:pPr>
        <w:spacing w:line="276" w:lineRule="auto"/>
        <w:rPr>
          <w:rFonts w:asciiTheme="minorHAnsi" w:hAnsiTheme="minorHAnsi" w:cstheme="minorHAnsi"/>
          <w:sz w:val="20"/>
          <w:szCs w:val="20"/>
        </w:rPr>
      </w:pPr>
      <w:r w:rsidRPr="001013DC">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3D14FA" w:rsidRPr="001013DC" w:rsidRDefault="003D14FA" w:rsidP="003D14FA">
      <w:pPr>
        <w:spacing w:line="276" w:lineRule="auto"/>
        <w:rPr>
          <w:rFonts w:asciiTheme="minorHAnsi" w:hAnsiTheme="minorHAnsi" w:cstheme="minorHAnsi"/>
          <w:sz w:val="20"/>
          <w:szCs w:val="20"/>
        </w:rPr>
      </w:pPr>
      <w:r>
        <w:rPr>
          <w:rFonts w:asciiTheme="minorHAnsi" w:hAnsiTheme="minorHAnsi" w:cstheme="minorHAnsi"/>
          <w:sz w:val="20"/>
          <w:szCs w:val="20"/>
        </w:rPr>
        <w:t xml:space="preserve">Στην τιμή περιλαμβάνονται οι </w:t>
      </w:r>
      <w:r w:rsidRPr="001013DC">
        <w:rPr>
          <w:rFonts w:asciiTheme="minorHAnsi" w:hAnsiTheme="minorHAnsi" w:cstheme="minorHAnsi"/>
          <w:sz w:val="20"/>
          <w:szCs w:val="20"/>
        </w:rPr>
        <w:t xml:space="preserve">υπέρ τρίτων κρατήσεις, </w:t>
      </w:r>
      <w:r>
        <w:rPr>
          <w:rFonts w:asciiTheme="minorHAnsi" w:hAnsiTheme="minorHAnsi" w:cstheme="minorHAnsi"/>
          <w:sz w:val="20"/>
          <w:szCs w:val="20"/>
        </w:rPr>
        <w:t>καθώς</w:t>
      </w:r>
      <w:r w:rsidRPr="001013DC">
        <w:rPr>
          <w:rFonts w:asciiTheme="minorHAnsi" w:hAnsiTheme="minorHAnsi" w:cstheme="minorHAnsi"/>
          <w:sz w:val="20"/>
          <w:szCs w:val="20"/>
        </w:rPr>
        <w:t xml:space="preserve"> και κάθε άλλη επιβάρυνση, σύμφωνα με την κείμενη νομοθεσία, μη συμπεριλαμβανομένου Φ.Π.Α., για την παράδοση και προμήθεια των ειδών στον τόπο που προβλέπεται στα έγγραφα της σύμβασης.</w:t>
      </w:r>
    </w:p>
    <w:p w:rsidR="003D14FA" w:rsidRPr="001013DC" w:rsidRDefault="003D14FA" w:rsidP="003D14FA">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rsidR="003D14FA" w:rsidRPr="001013DC" w:rsidRDefault="003D14FA" w:rsidP="003D14FA">
      <w:pPr>
        <w:spacing w:line="276" w:lineRule="auto"/>
        <w:rPr>
          <w:rFonts w:asciiTheme="minorHAnsi" w:hAnsiTheme="minorHAnsi" w:cstheme="minorHAnsi"/>
          <w:sz w:val="20"/>
          <w:szCs w:val="20"/>
        </w:rPr>
      </w:pPr>
      <w:r w:rsidRPr="001013DC">
        <w:rPr>
          <w:rFonts w:asciiTheme="minorHAnsi" w:hAnsiTheme="minorHAnsi" w:cstheme="minorHAnsi"/>
          <w:sz w:val="20"/>
          <w:szCs w:val="20"/>
        </w:rPr>
        <w:t>Οι τιμές που προσφέρουν οι υποψήφιοι θα περιλαμβάνουν τις νόμιμες κρατήσεις και την κατά περίπτωση παρακράτηση του φόρου 4% για τιμολόγιο αγαθών. Η σύγκριση των προσφορών θα γίνεται με βάση την συνολική τιμή του είδους</w:t>
      </w:r>
      <w:r>
        <w:rPr>
          <w:rFonts w:asciiTheme="minorHAnsi" w:hAnsiTheme="minorHAnsi" w:cstheme="minorHAnsi"/>
          <w:sz w:val="20"/>
          <w:szCs w:val="20"/>
        </w:rPr>
        <w:t xml:space="preserve"> και της προσφερόμενης υπηρεσίας </w:t>
      </w:r>
      <w:r w:rsidRPr="001013DC">
        <w:rPr>
          <w:rFonts w:asciiTheme="minorHAnsi" w:hAnsiTheme="minorHAnsi" w:cstheme="minorHAnsi"/>
          <w:sz w:val="20"/>
          <w:szCs w:val="20"/>
        </w:rPr>
        <w:t xml:space="preserve">χωρίς Φ.Π.Α.. </w:t>
      </w:r>
    </w:p>
    <w:p w:rsidR="003D14FA" w:rsidRPr="001013DC" w:rsidRDefault="003D14FA" w:rsidP="003D14FA">
      <w:pPr>
        <w:spacing w:line="276" w:lineRule="auto"/>
        <w:rPr>
          <w:rFonts w:asciiTheme="minorHAnsi" w:hAnsiTheme="minorHAnsi" w:cstheme="minorHAnsi"/>
          <w:sz w:val="20"/>
          <w:szCs w:val="20"/>
        </w:rPr>
      </w:pPr>
      <w:r w:rsidRPr="001013DC">
        <w:rPr>
          <w:rFonts w:asciiTheme="minorHAnsi" w:hAnsiTheme="minorHAnsi" w:cstheme="minorHAnsi"/>
          <w:sz w:val="20"/>
          <w:szCs w:val="20"/>
        </w:rPr>
        <w:t>Ο Φ.Π.Α. βαρύνει το Ελληνικό Δημόσιο.</w:t>
      </w:r>
    </w:p>
    <w:p w:rsidR="003D14FA" w:rsidRPr="001013DC" w:rsidRDefault="003D14FA" w:rsidP="003D14FA">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rsidR="003D14FA" w:rsidRPr="001013DC" w:rsidRDefault="003D14FA" w:rsidP="003D14FA">
      <w:pPr>
        <w:spacing w:line="276" w:lineRule="auto"/>
        <w:rPr>
          <w:rFonts w:asciiTheme="minorHAnsi" w:hAnsiTheme="minorHAnsi" w:cstheme="minorHAnsi"/>
          <w:sz w:val="20"/>
          <w:szCs w:val="20"/>
        </w:rPr>
      </w:pPr>
      <w:r w:rsidRPr="001013DC">
        <w:rPr>
          <w:rFonts w:asciiTheme="minorHAnsi" w:hAnsiTheme="minorHAnsi" w:cstheme="minorHAnsi"/>
          <w:sz w:val="20"/>
          <w:szCs w:val="20"/>
        </w:rPr>
        <w:t xml:space="preserve">Ως απαράδεκτες θα απορρίπτονται προσφορές στις οποίες: </w:t>
      </w:r>
    </w:p>
    <w:p w:rsidR="003D14FA" w:rsidRPr="00C135C3" w:rsidRDefault="003D14FA" w:rsidP="003D14FA">
      <w:pPr>
        <w:spacing w:line="276" w:lineRule="auto"/>
        <w:rPr>
          <w:rFonts w:asciiTheme="minorHAnsi" w:hAnsiTheme="minorHAnsi" w:cstheme="minorHAnsi"/>
          <w:sz w:val="20"/>
          <w:szCs w:val="20"/>
        </w:rPr>
      </w:pPr>
      <w:r>
        <w:rPr>
          <w:rFonts w:asciiTheme="minorHAnsi" w:hAnsiTheme="minorHAnsi" w:cstheme="minorHAnsi"/>
          <w:sz w:val="20"/>
          <w:szCs w:val="20"/>
        </w:rPr>
        <w:t xml:space="preserve">α) </w:t>
      </w:r>
      <w:r w:rsidRPr="00C135C3">
        <w:rPr>
          <w:rFonts w:asciiTheme="minorHAnsi" w:hAnsiTheme="minorHAnsi" w:cstheme="minorHAnsi"/>
          <w:sz w:val="20"/>
          <w:szCs w:val="20"/>
        </w:rPr>
        <w:t xml:space="preserve">δεν δίνεται τιμή σε ΕΥΡΩ ή που καθορίζεται σχέση ΕΥΡΩ προς ξένο νόμισμα, </w:t>
      </w:r>
    </w:p>
    <w:p w:rsidR="003D14FA" w:rsidRPr="00C135C3" w:rsidRDefault="003D14FA" w:rsidP="003D14FA">
      <w:pPr>
        <w:spacing w:line="276" w:lineRule="auto"/>
        <w:rPr>
          <w:rFonts w:asciiTheme="minorHAnsi" w:hAnsiTheme="minorHAnsi" w:cstheme="minorHAnsi"/>
          <w:sz w:val="20"/>
          <w:szCs w:val="20"/>
        </w:rPr>
      </w:pPr>
      <w:r>
        <w:rPr>
          <w:rFonts w:asciiTheme="minorHAnsi" w:hAnsiTheme="minorHAnsi" w:cstheme="minorHAnsi"/>
          <w:sz w:val="20"/>
          <w:szCs w:val="20"/>
        </w:rPr>
        <w:t xml:space="preserve">β) </w:t>
      </w:r>
      <w:r w:rsidRPr="00C135C3">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rsidR="003D14FA" w:rsidRPr="00C135C3" w:rsidRDefault="003D14FA" w:rsidP="003D14FA">
      <w:pPr>
        <w:spacing w:line="276" w:lineRule="auto"/>
        <w:rPr>
          <w:rFonts w:asciiTheme="minorHAnsi" w:hAnsiTheme="minorHAnsi" w:cstheme="minorHAnsi"/>
          <w:sz w:val="20"/>
          <w:szCs w:val="20"/>
        </w:rPr>
      </w:pPr>
      <w:r>
        <w:rPr>
          <w:rFonts w:asciiTheme="minorHAnsi" w:hAnsiTheme="minorHAnsi" w:cstheme="minorHAnsi"/>
          <w:sz w:val="20"/>
          <w:szCs w:val="20"/>
        </w:rPr>
        <w:t xml:space="preserve">γ) </w:t>
      </w:r>
      <w:r w:rsidRPr="00C135C3">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rsidR="003D14FA" w:rsidRPr="00C135C3" w:rsidRDefault="003D14FA" w:rsidP="003D14FA">
      <w:pPr>
        <w:spacing w:line="276" w:lineRule="auto"/>
        <w:rPr>
          <w:rFonts w:asciiTheme="minorHAnsi" w:hAnsiTheme="minorHAnsi" w:cstheme="minorHAnsi"/>
          <w:sz w:val="20"/>
          <w:szCs w:val="20"/>
        </w:rPr>
      </w:pPr>
      <w:r>
        <w:rPr>
          <w:rFonts w:asciiTheme="minorHAnsi" w:hAnsiTheme="minorHAnsi" w:cstheme="minorHAnsi"/>
          <w:sz w:val="20"/>
          <w:szCs w:val="20"/>
        </w:rPr>
        <w:t xml:space="preserve">δ) </w:t>
      </w:r>
      <w:r w:rsidRPr="00C135C3">
        <w:rPr>
          <w:rFonts w:asciiTheme="minorHAnsi" w:hAnsiTheme="minorHAnsi" w:cstheme="minorHAnsi"/>
          <w:sz w:val="20"/>
          <w:szCs w:val="20"/>
        </w:rPr>
        <w:t xml:space="preserve">η τιμή υπερβαίνει τον προϋπολογισμό του είδους και των υπηρεσιών, που καθορίζονται στην παράγραφο 1.3 της παρούσας διακήρυξης, </w:t>
      </w:r>
    </w:p>
    <w:p w:rsidR="003D14FA" w:rsidRPr="001013DC" w:rsidRDefault="003D14FA" w:rsidP="003D14FA">
      <w:pPr>
        <w:spacing w:line="276" w:lineRule="auto"/>
        <w:rPr>
          <w:rFonts w:asciiTheme="minorHAnsi" w:hAnsiTheme="minorHAnsi" w:cstheme="minorHAnsi"/>
          <w:sz w:val="20"/>
          <w:szCs w:val="20"/>
        </w:rPr>
      </w:pPr>
      <w:r w:rsidRPr="001013DC">
        <w:rPr>
          <w:rFonts w:asciiTheme="minorHAnsi" w:hAnsiTheme="minorHAnsi" w:cstheme="minorHAnsi"/>
          <w:sz w:val="20"/>
          <w:szCs w:val="20"/>
        </w:rPr>
        <w:lastRenderedPageBreak/>
        <w:t>Εάν στον διαγωνισμό οι προσφερόμενες τιμές είναι ασυνήθιστα χαμηλές, ισχύουν τα αναφερόμενα στο άρθρο 88 του ν. 4412/2016.</w:t>
      </w:r>
    </w:p>
    <w:p w:rsidR="00E57CD3" w:rsidRPr="003D14FA" w:rsidRDefault="003D14FA" w:rsidP="003D14FA">
      <w:pPr>
        <w:spacing w:line="276" w:lineRule="auto"/>
        <w:rPr>
          <w:rFonts w:asciiTheme="minorHAnsi" w:hAnsiTheme="minorHAnsi" w:cstheme="minorHAnsi"/>
          <w:sz w:val="20"/>
          <w:szCs w:val="20"/>
        </w:rPr>
      </w:pPr>
      <w:r w:rsidRPr="003D14FA">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w:t>
      </w:r>
    </w:p>
    <w:p w:rsidR="007F3794" w:rsidRPr="002B7E00" w:rsidRDefault="007F3794" w:rsidP="00E93DA5">
      <w:pPr>
        <w:pStyle w:val="3"/>
        <w:spacing w:line="276" w:lineRule="auto"/>
        <w:rPr>
          <w:rFonts w:asciiTheme="minorHAnsi" w:hAnsiTheme="minorHAnsi" w:cstheme="minorHAnsi"/>
        </w:rPr>
      </w:pPr>
      <w:bookmarkStart w:id="58" w:name="__RefHeading___Toc470009807"/>
      <w:bookmarkStart w:id="59" w:name="_Toc535577380"/>
    </w:p>
    <w:p w:rsidR="001F06CF" w:rsidRPr="00D54B90" w:rsidRDefault="001F06CF" w:rsidP="00E93DA5">
      <w:pPr>
        <w:pStyle w:val="3"/>
        <w:spacing w:line="276" w:lineRule="auto"/>
        <w:rPr>
          <w:rFonts w:asciiTheme="minorHAnsi" w:hAnsiTheme="minorHAnsi" w:cstheme="minorHAnsi"/>
        </w:rPr>
      </w:pPr>
      <w:bookmarkStart w:id="60" w:name="_Toc180763834"/>
      <w:r w:rsidRPr="00D54B90">
        <w:rPr>
          <w:rFonts w:asciiTheme="minorHAnsi" w:hAnsiTheme="minorHAnsi" w:cstheme="minorHAnsi"/>
        </w:rPr>
        <w:t>2.4.5</w:t>
      </w:r>
      <w:r w:rsidRPr="00D54B90">
        <w:rPr>
          <w:rFonts w:asciiTheme="minorHAnsi" w:hAnsiTheme="minorHAnsi" w:cstheme="minorHAnsi"/>
        </w:rPr>
        <w:tab/>
        <w:t>Χρόνος ισχύος των προσφορών</w:t>
      </w:r>
      <w:bookmarkEnd w:id="58"/>
      <w:bookmarkEnd w:id="59"/>
      <w:bookmarkEnd w:id="60"/>
    </w:p>
    <w:p w:rsidR="00936F94" w:rsidRPr="00D54B90" w:rsidRDefault="00936F94" w:rsidP="00E93DA5">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καταληκτικής ημερομηνίας υποβολής προσφορών.</w:t>
      </w:r>
    </w:p>
    <w:p w:rsidR="005B547F" w:rsidRPr="00D54B90" w:rsidRDefault="001F06CF" w:rsidP="00E93DA5">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Προσφορά η οποία ορίζει χρόνο ισχύος μικρότερο από τον ανωτέρω προβλεπόμενο απορρίπτεται</w:t>
      </w:r>
      <w:r w:rsidR="00090551" w:rsidRPr="00D54B90">
        <w:rPr>
          <w:rFonts w:asciiTheme="minorHAnsi" w:hAnsiTheme="minorHAnsi" w:cstheme="minorHAnsi"/>
          <w:sz w:val="20"/>
          <w:szCs w:val="20"/>
          <w:lang w:eastAsia="el-GR"/>
        </w:rPr>
        <w:t xml:space="preserve"> ως μη κανονική.</w:t>
      </w:r>
    </w:p>
    <w:p w:rsidR="004E075E" w:rsidRPr="00D54B90" w:rsidRDefault="001F06CF" w:rsidP="00E93DA5">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D54B90">
        <w:rPr>
          <w:rFonts w:asciiTheme="minorHAnsi" w:hAnsiTheme="minorHAnsi" w:cstheme="minorHAnsi"/>
          <w:sz w:val="20"/>
          <w:szCs w:val="20"/>
        </w:rPr>
        <w:t xml:space="preserve">την </w:t>
      </w:r>
      <w:r w:rsidRPr="00D54B90">
        <w:rPr>
          <w:rFonts w:asciiTheme="minorHAnsi" w:hAnsiTheme="minorHAnsi" w:cs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D54B90">
        <w:rPr>
          <w:rFonts w:asciiTheme="minorHAnsi" w:hAnsiTheme="minorHAnsi" w:cs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1F06CF" w:rsidRPr="00D54B90" w:rsidRDefault="001F06CF" w:rsidP="00E93DA5">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D0073E" w:rsidRPr="00D54B90">
        <w:rPr>
          <w:rFonts w:asciiTheme="minorHAnsi" w:hAnsiTheme="minorHAnsi" w:cstheme="minorHAnsi"/>
          <w:sz w:val="20"/>
          <w:szCs w:val="20"/>
          <w:lang w:eastAsia="el-GR"/>
        </w:rPr>
        <w:t>παρατείνουν</w:t>
      </w:r>
      <w:r w:rsidRPr="00D54B90">
        <w:rPr>
          <w:rFonts w:asciiTheme="minorHAnsi" w:hAnsiTheme="minorHAnsi" w:cstheme="minorHAnsi"/>
          <w:sz w:val="20"/>
          <w:szCs w:val="20"/>
          <w:lang w:eastAsia="el-GR"/>
        </w:rPr>
        <w:t xml:space="preserve"> τις προσφορές τους και αποκλείονται οι λοιποί οικονομικοί φορείς.</w:t>
      </w:r>
    </w:p>
    <w:p w:rsidR="009328E4" w:rsidRPr="00D54B90" w:rsidRDefault="009328E4" w:rsidP="00E93DA5">
      <w:pPr>
        <w:pStyle w:val="af3"/>
        <w:spacing w:line="276" w:lineRule="auto"/>
        <w:rPr>
          <w:rFonts w:asciiTheme="minorHAnsi" w:hAnsiTheme="minorHAnsi" w:cstheme="minorHAnsi"/>
        </w:rPr>
      </w:pPr>
      <w:r w:rsidRPr="00D54B90">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D54B90">
        <w:rPr>
          <w:rFonts w:asciiTheme="minorHAnsi" w:hAnsiTheme="minorHAnsi" w:cstheme="minorHAnsi"/>
          <w:bCs/>
        </w:rPr>
        <w:t>α παρατείνουν την προσφορά τους.</w:t>
      </w:r>
    </w:p>
    <w:p w:rsidR="001F06CF" w:rsidRPr="00D54B90" w:rsidRDefault="001F06CF" w:rsidP="00E93DA5">
      <w:pPr>
        <w:spacing w:line="276" w:lineRule="auto"/>
        <w:rPr>
          <w:rFonts w:asciiTheme="minorHAnsi" w:hAnsiTheme="minorHAnsi" w:cstheme="minorHAnsi"/>
          <w:sz w:val="20"/>
          <w:szCs w:val="20"/>
        </w:rPr>
      </w:pPr>
    </w:p>
    <w:p w:rsidR="001F06CF" w:rsidRPr="00D54B90" w:rsidRDefault="001F06CF" w:rsidP="00E93DA5">
      <w:pPr>
        <w:pStyle w:val="3"/>
        <w:spacing w:line="276" w:lineRule="auto"/>
        <w:rPr>
          <w:rStyle w:val="FootnoteReference3"/>
          <w:rFonts w:asciiTheme="minorHAnsi" w:hAnsiTheme="minorHAnsi" w:cstheme="minorHAnsi"/>
          <w:b w:val="0"/>
        </w:rPr>
      </w:pPr>
      <w:bookmarkStart w:id="61" w:name="__RefHeading___Toc470009808"/>
      <w:bookmarkStart w:id="62" w:name="_Toc535577381"/>
      <w:bookmarkStart w:id="63" w:name="_Toc180763835"/>
      <w:bookmarkEnd w:id="61"/>
      <w:r w:rsidRPr="00D54B90">
        <w:rPr>
          <w:rFonts w:asciiTheme="minorHAnsi" w:hAnsiTheme="minorHAnsi" w:cstheme="minorHAnsi"/>
        </w:rPr>
        <w:t>2.4.6</w:t>
      </w:r>
      <w:r w:rsidRPr="00D54B90">
        <w:rPr>
          <w:rFonts w:asciiTheme="minorHAnsi" w:hAnsiTheme="minorHAnsi" w:cstheme="minorHAnsi"/>
        </w:rPr>
        <w:tab/>
        <w:t>Λόγοι απόρριψης προσφορών</w:t>
      </w:r>
      <w:bookmarkEnd w:id="62"/>
      <w:bookmarkEnd w:id="63"/>
    </w:p>
    <w:p w:rsidR="00AE62F4" w:rsidRPr="00D54B90" w:rsidRDefault="00AE62F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lang w:val="en-US"/>
        </w:rPr>
        <w:t>H</w:t>
      </w:r>
      <w:r w:rsidRPr="00D54B90">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182AFD" w:rsidRPr="00D54B90" w:rsidRDefault="00182AFD"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rsidR="00AE62F4" w:rsidRPr="00D54B90" w:rsidRDefault="00AE62F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AE62F4" w:rsidRPr="00D54B90" w:rsidRDefault="00AE62F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AE62F4" w:rsidRPr="00D54B90" w:rsidRDefault="00AE62F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δ) η οποία είναι εναλλακτική προσφορά,</w:t>
      </w:r>
    </w:p>
    <w:p w:rsidR="005B547F" w:rsidRPr="00D54B90" w:rsidRDefault="00AE62F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ε) η οποία υποβάλλεται από έναν προσφέροντα που έχει υποβάλλει δύο ή περισσότερες προσφορές </w:t>
      </w:r>
    </w:p>
    <w:p w:rsidR="00AE62F4" w:rsidRPr="00D54B90" w:rsidRDefault="00AE62F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στ) η οποία είναι υπό αίρεση,</w:t>
      </w:r>
    </w:p>
    <w:p w:rsidR="00AE62F4" w:rsidRPr="00D54B90" w:rsidRDefault="00AA3FC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ζ</w:t>
      </w:r>
      <w:r w:rsidR="00AE62F4" w:rsidRPr="00D54B90">
        <w:rPr>
          <w:rFonts w:asciiTheme="minorHAnsi" w:hAnsiTheme="minorHAnsi" w:cstheme="minorHAnsi"/>
          <w:sz w:val="20"/>
          <w:szCs w:val="20"/>
        </w:rPr>
        <w:t xml:space="preserve">) η οποία θέτει όρο αναπροσαρμογής, </w:t>
      </w:r>
    </w:p>
    <w:p w:rsidR="00AA3FC4" w:rsidRPr="00D54B90" w:rsidRDefault="00AA3FC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AA3FC4" w:rsidRPr="00D54B90" w:rsidRDefault="00AA3FC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rsidR="00AE62F4" w:rsidRPr="00D54B90" w:rsidRDefault="00AA3FC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ι</w:t>
      </w:r>
      <w:r w:rsidR="00AE62F4" w:rsidRPr="00D54B90">
        <w:rPr>
          <w:rFonts w:asciiTheme="minorHAnsi" w:hAnsiTheme="minorHAnsi" w:cstheme="minorHAnsi"/>
          <w:sz w:val="20"/>
          <w:szCs w:val="20"/>
        </w:rPr>
        <w:t>) η οποία παρουσιάζει αποκλίσεις ως προς τους όρους και τις τεχνικές προδιαγραφές της σύμβασης,</w:t>
      </w:r>
    </w:p>
    <w:p w:rsidR="00AE62F4" w:rsidRPr="00D54B90" w:rsidRDefault="00AE62F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AE62F4" w:rsidRPr="00D54B90" w:rsidRDefault="00AE62F4" w:rsidP="0040439C">
      <w:pPr>
        <w:spacing w:line="276" w:lineRule="auto"/>
        <w:rPr>
          <w:rFonts w:asciiTheme="minorHAnsi" w:hAnsiTheme="minorHAnsi" w:cstheme="minorHAnsi"/>
          <w:sz w:val="20"/>
          <w:szCs w:val="20"/>
          <w:lang w:eastAsia="el-GR"/>
        </w:rPr>
      </w:pPr>
      <w:r w:rsidRPr="00D54B90">
        <w:rPr>
          <w:rFonts w:asciiTheme="minorHAnsi" w:hAnsiTheme="minorHAnsi" w:cstheme="minorHAnsi"/>
          <w:sz w:val="20"/>
          <w:szCs w:val="20"/>
        </w:rPr>
        <w:t xml:space="preserve">ιβ) εάν από τα δικαιολογητικά του άρθρου 103 του ν. 4412/2016, που προσκομίζονται από τον προσωρινό ανάδοχο, δεν αποδεικνύεται </w:t>
      </w:r>
      <w:r w:rsidRPr="00D54B90">
        <w:rPr>
          <w:rFonts w:asciiTheme="minorHAnsi" w:hAnsiTheme="minorHAnsi" w:cstheme="minorHAnsi"/>
          <w:sz w:val="20"/>
          <w:szCs w:val="20"/>
          <w:lang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AE62F4" w:rsidRPr="00D54B90" w:rsidRDefault="00AE62F4"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D54B90">
        <w:rPr>
          <w:rFonts w:asciiTheme="minorHAnsi" w:hAnsiTheme="minorHAnsi" w:cstheme="minorHAnsi"/>
          <w:sz w:val="20"/>
          <w:szCs w:val="20"/>
        </w:rPr>
        <w:t>.</w:t>
      </w:r>
    </w:p>
    <w:p w:rsidR="001F06CF" w:rsidRPr="00D54B90" w:rsidRDefault="001F06CF" w:rsidP="0040439C">
      <w:pPr>
        <w:suppressAutoHyphens w:val="0"/>
        <w:spacing w:line="276" w:lineRule="auto"/>
        <w:jc w:val="left"/>
        <w:rPr>
          <w:rFonts w:asciiTheme="minorHAnsi" w:hAnsiTheme="minorHAnsi" w:cstheme="minorHAnsi"/>
          <w:strike/>
          <w:sz w:val="20"/>
          <w:szCs w:val="20"/>
        </w:rPr>
      </w:pPr>
    </w:p>
    <w:p w:rsidR="00617B46" w:rsidRPr="00D54B90" w:rsidRDefault="00617B46" w:rsidP="0040439C">
      <w:pPr>
        <w:pStyle w:val="1"/>
        <w:tabs>
          <w:tab w:val="left" w:pos="567"/>
        </w:tabs>
        <w:spacing w:line="276" w:lineRule="auto"/>
        <w:ind w:left="567" w:hanging="567"/>
        <w:jc w:val="both"/>
        <w:rPr>
          <w:rFonts w:asciiTheme="minorHAnsi" w:hAnsiTheme="minorHAnsi" w:cstheme="minorHAnsi"/>
          <w:sz w:val="20"/>
          <w:szCs w:val="20"/>
          <w:u w:val="single"/>
          <w:lang w:val="el-GR"/>
        </w:rPr>
      </w:pPr>
      <w:bookmarkStart w:id="64" w:name="__RefHeading___Toc470009809"/>
      <w:bookmarkStart w:id="65" w:name="_Toc535577382"/>
      <w:bookmarkStart w:id="66" w:name="_Toc180763836"/>
      <w:r w:rsidRPr="00D54B90">
        <w:rPr>
          <w:rFonts w:asciiTheme="minorHAnsi" w:hAnsiTheme="minorHAnsi" w:cstheme="minorHAnsi"/>
          <w:sz w:val="20"/>
          <w:szCs w:val="20"/>
          <w:u w:val="single"/>
          <w:lang w:val="el-GR"/>
        </w:rPr>
        <w:t>3. ΔΙΕΝΕΡΓΕΙΑ ΔΙΑΔΙΚΑΣΙΑΣ - ΑΞΙΟΛΟΓΗΣΗ ΠΡΟΣΦΟΡΩΝ</w:t>
      </w:r>
      <w:bookmarkEnd w:id="64"/>
      <w:bookmarkEnd w:id="65"/>
      <w:bookmarkEnd w:id="66"/>
      <w:r w:rsidRPr="00D54B90">
        <w:rPr>
          <w:rFonts w:asciiTheme="minorHAnsi" w:hAnsiTheme="minorHAnsi" w:cstheme="minorHAnsi"/>
          <w:sz w:val="20"/>
          <w:szCs w:val="20"/>
          <w:u w:val="single"/>
          <w:lang w:val="el-GR"/>
        </w:rPr>
        <w:t xml:space="preserve">  </w:t>
      </w:r>
    </w:p>
    <w:p w:rsidR="0072306F" w:rsidRPr="00D54B90" w:rsidRDefault="0072306F" w:rsidP="0040439C">
      <w:pPr>
        <w:spacing w:line="276" w:lineRule="auto"/>
        <w:rPr>
          <w:rFonts w:asciiTheme="minorHAnsi" w:hAnsiTheme="minorHAnsi" w:cstheme="minorHAnsi"/>
          <w:sz w:val="20"/>
          <w:szCs w:val="20"/>
        </w:rPr>
      </w:pPr>
    </w:p>
    <w:p w:rsidR="00617B46" w:rsidRPr="00D54B90" w:rsidRDefault="00617B46" w:rsidP="0040439C">
      <w:pPr>
        <w:pStyle w:val="2"/>
        <w:spacing w:after="0" w:line="276" w:lineRule="auto"/>
        <w:rPr>
          <w:rFonts w:asciiTheme="minorHAnsi" w:hAnsiTheme="minorHAnsi" w:cstheme="minorHAnsi"/>
          <w:sz w:val="20"/>
          <w:szCs w:val="20"/>
          <w:u w:val="single"/>
        </w:rPr>
      </w:pPr>
      <w:bookmarkStart w:id="67" w:name="__RefHeading___Toc470009810"/>
      <w:bookmarkStart w:id="68" w:name="_Toc535577383"/>
      <w:bookmarkStart w:id="69" w:name="_Toc180763837"/>
      <w:r w:rsidRPr="00D54B90">
        <w:rPr>
          <w:rFonts w:asciiTheme="minorHAnsi" w:hAnsiTheme="minorHAnsi" w:cstheme="minorHAnsi"/>
          <w:sz w:val="20"/>
          <w:szCs w:val="20"/>
          <w:u w:val="single"/>
        </w:rPr>
        <w:t>3.1</w:t>
      </w:r>
      <w:r w:rsidRPr="00D54B90">
        <w:rPr>
          <w:rFonts w:asciiTheme="minorHAnsi" w:hAnsiTheme="minorHAnsi" w:cstheme="minorHAnsi"/>
          <w:sz w:val="20"/>
          <w:szCs w:val="20"/>
          <w:u w:val="single"/>
        </w:rPr>
        <w:tab/>
        <w:t>Αποσφράγιση και αξιολόγηση προσφορών</w:t>
      </w:r>
      <w:bookmarkEnd w:id="67"/>
      <w:bookmarkEnd w:id="68"/>
      <w:bookmarkEnd w:id="69"/>
      <w:r w:rsidRPr="00D54B90">
        <w:rPr>
          <w:rFonts w:asciiTheme="minorHAnsi" w:hAnsiTheme="minorHAnsi" w:cstheme="minorHAnsi"/>
          <w:sz w:val="20"/>
          <w:szCs w:val="20"/>
          <w:u w:val="single"/>
        </w:rPr>
        <w:t xml:space="preserve"> </w:t>
      </w:r>
    </w:p>
    <w:p w:rsidR="00617B46" w:rsidRPr="00D54B90" w:rsidRDefault="00617B46" w:rsidP="0040439C">
      <w:pPr>
        <w:pStyle w:val="3"/>
        <w:spacing w:line="276" w:lineRule="auto"/>
        <w:rPr>
          <w:rFonts w:asciiTheme="minorHAnsi" w:hAnsiTheme="minorHAnsi" w:cstheme="minorHAnsi"/>
        </w:rPr>
      </w:pPr>
      <w:bookmarkStart w:id="70" w:name="__RefHeading___Toc470009811"/>
      <w:bookmarkStart w:id="71" w:name="_Toc535577384"/>
      <w:bookmarkStart w:id="72" w:name="_Toc180763838"/>
      <w:bookmarkEnd w:id="70"/>
      <w:r w:rsidRPr="00D54B90">
        <w:rPr>
          <w:rFonts w:asciiTheme="minorHAnsi" w:hAnsiTheme="minorHAnsi" w:cstheme="minorHAnsi"/>
        </w:rPr>
        <w:t>3.1.1 Ηλεκτρονική αποσφράγιση προσφορών</w:t>
      </w:r>
      <w:bookmarkEnd w:id="71"/>
      <w:bookmarkEnd w:id="72"/>
    </w:p>
    <w:p w:rsidR="00AC5590" w:rsidRPr="00D54B90" w:rsidRDefault="00AC5590" w:rsidP="0040439C">
      <w:pPr>
        <w:spacing w:line="276" w:lineRule="auto"/>
        <w:textAlignment w:val="baseline"/>
        <w:rPr>
          <w:rFonts w:asciiTheme="minorHAnsi" w:hAnsiTheme="minorHAnsi" w:cstheme="minorHAnsi"/>
          <w:kern w:val="1"/>
          <w:sz w:val="20"/>
          <w:szCs w:val="20"/>
        </w:rPr>
      </w:pPr>
      <w:bookmarkStart w:id="73" w:name="__RefHeading___Toc187_1659156176"/>
      <w:bookmarkStart w:id="74" w:name="_Toc535577385"/>
      <w:bookmarkEnd w:id="73"/>
      <w:r w:rsidRPr="00D54B90">
        <w:rPr>
          <w:rFonts w:asciiTheme="minorHAnsi" w:hAnsiTheme="minorHAnsi" w:cs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D54B90">
        <w:rPr>
          <w:rFonts w:asciiTheme="minorHAnsi" w:hAnsiTheme="minorHAnsi" w:cstheme="minorHAnsi"/>
          <w:b/>
          <w:kern w:val="1"/>
          <w:sz w:val="20"/>
          <w:szCs w:val="20"/>
        </w:rPr>
        <w:t>εφεξής Επιτροπή Διαγωνισμού</w:t>
      </w:r>
      <w:r w:rsidRPr="00D54B90">
        <w:rPr>
          <w:rFonts w:asciiTheme="minorHAnsi" w:hAnsiTheme="minorHAnsi" w:cs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AC5590" w:rsidRPr="00D54B90" w:rsidRDefault="00AC5590" w:rsidP="0040439C">
      <w:pPr>
        <w:pStyle w:val="aff0"/>
        <w:widowControl w:val="0"/>
        <w:numPr>
          <w:ilvl w:val="0"/>
          <w:numId w:val="10"/>
        </w:numPr>
        <w:spacing w:after="60"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Ηλεκτρονική Αποσφράγιση του (υπό)φακέλου «Δικαιολογητικά Συμμετοχής-Τεχνική Προσφορά» και του (υπό)φακέλου «Οικονομική Προσφορά</w:t>
      </w:r>
      <w:r w:rsidRPr="00C121D7">
        <w:rPr>
          <w:rFonts w:asciiTheme="minorHAnsi" w:hAnsiTheme="minorHAnsi" w:cstheme="minorHAnsi"/>
          <w:kern w:val="1"/>
          <w:sz w:val="20"/>
          <w:szCs w:val="20"/>
        </w:rPr>
        <w:t xml:space="preserve">», την </w:t>
      </w:r>
      <w:r w:rsidR="00C121D7" w:rsidRPr="00C121D7">
        <w:rPr>
          <w:rFonts w:asciiTheme="minorHAnsi" w:hAnsiTheme="minorHAnsi" w:cstheme="minorHAnsi"/>
          <w:kern w:val="1"/>
          <w:sz w:val="20"/>
          <w:szCs w:val="20"/>
        </w:rPr>
        <w:t>09/</w:t>
      </w:r>
      <w:r w:rsidR="00C121D7">
        <w:rPr>
          <w:rFonts w:asciiTheme="minorHAnsi" w:hAnsiTheme="minorHAnsi" w:cstheme="minorHAnsi"/>
          <w:kern w:val="1"/>
          <w:sz w:val="20"/>
          <w:szCs w:val="20"/>
        </w:rPr>
        <w:t>12/2024</w:t>
      </w:r>
      <w:r w:rsidR="00C121D7" w:rsidRPr="003E10CE">
        <w:rPr>
          <w:rFonts w:asciiTheme="minorHAnsi" w:hAnsiTheme="minorHAnsi" w:cstheme="minorHAnsi"/>
          <w:kern w:val="1"/>
          <w:sz w:val="20"/>
          <w:szCs w:val="20"/>
        </w:rPr>
        <w:t xml:space="preserve"> </w:t>
      </w:r>
      <w:r w:rsidRPr="003E10CE">
        <w:rPr>
          <w:rFonts w:asciiTheme="minorHAnsi" w:hAnsiTheme="minorHAnsi" w:cstheme="minorHAnsi"/>
          <w:kern w:val="1"/>
          <w:sz w:val="20"/>
          <w:szCs w:val="20"/>
        </w:rPr>
        <w:t xml:space="preserve">και ώρα </w:t>
      </w:r>
      <w:r w:rsidR="00037BD4" w:rsidRPr="003E10CE">
        <w:rPr>
          <w:rFonts w:asciiTheme="minorHAnsi" w:hAnsiTheme="minorHAnsi" w:cstheme="minorHAnsi"/>
          <w:kern w:val="1"/>
          <w:sz w:val="20"/>
          <w:szCs w:val="20"/>
        </w:rPr>
        <w:t>10.</w:t>
      </w:r>
      <w:r w:rsidR="00037BD4" w:rsidRPr="00D54B90">
        <w:rPr>
          <w:rFonts w:asciiTheme="minorHAnsi" w:hAnsiTheme="minorHAnsi" w:cstheme="minorHAnsi"/>
          <w:kern w:val="1"/>
          <w:sz w:val="20"/>
          <w:szCs w:val="20"/>
        </w:rPr>
        <w:t>00 π</w:t>
      </w:r>
      <w:r w:rsidR="0072374A" w:rsidRPr="00D54B90">
        <w:rPr>
          <w:rFonts w:asciiTheme="minorHAnsi" w:hAnsiTheme="minorHAnsi" w:cstheme="minorHAnsi"/>
          <w:kern w:val="1"/>
          <w:sz w:val="20"/>
          <w:szCs w:val="20"/>
        </w:rPr>
        <w:t>μ</w:t>
      </w:r>
    </w:p>
    <w:p w:rsidR="00AC5590" w:rsidRPr="00D54B90" w:rsidRDefault="00AC5590" w:rsidP="0040439C">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rsidR="00617B46" w:rsidRPr="00D54B90" w:rsidRDefault="00617B46" w:rsidP="0040439C">
      <w:pPr>
        <w:pStyle w:val="3"/>
        <w:spacing w:line="276" w:lineRule="auto"/>
        <w:rPr>
          <w:rFonts w:asciiTheme="minorHAnsi" w:hAnsiTheme="minorHAnsi" w:cstheme="minorHAnsi"/>
        </w:rPr>
      </w:pPr>
    </w:p>
    <w:p w:rsidR="00617B46" w:rsidRPr="00D54B90" w:rsidRDefault="00617B46" w:rsidP="0040439C">
      <w:pPr>
        <w:pStyle w:val="3"/>
        <w:spacing w:line="276" w:lineRule="auto"/>
        <w:rPr>
          <w:rFonts w:asciiTheme="minorHAnsi" w:hAnsiTheme="minorHAnsi" w:cstheme="minorHAnsi"/>
        </w:rPr>
      </w:pPr>
      <w:bookmarkStart w:id="75" w:name="_Toc180763839"/>
      <w:r w:rsidRPr="00D54B90">
        <w:rPr>
          <w:rFonts w:asciiTheme="minorHAnsi" w:hAnsiTheme="minorHAnsi" w:cstheme="minorHAnsi"/>
        </w:rPr>
        <w:t>3.1.2</w:t>
      </w:r>
      <w:r w:rsidRPr="00D54B90">
        <w:rPr>
          <w:rFonts w:asciiTheme="minorHAnsi" w:hAnsiTheme="minorHAnsi" w:cstheme="minorHAnsi"/>
        </w:rPr>
        <w:tab/>
        <w:t>Αξιολόγηση προσφορών</w:t>
      </w:r>
      <w:bookmarkEnd w:id="74"/>
      <w:bookmarkEnd w:id="75"/>
    </w:p>
    <w:p w:rsidR="00617B46" w:rsidRPr="00D54B90" w:rsidRDefault="00537808" w:rsidP="0040439C">
      <w:pPr>
        <w:spacing w:line="276" w:lineRule="auto"/>
        <w:rPr>
          <w:rFonts w:asciiTheme="minorHAnsi" w:hAnsiTheme="minorHAnsi" w:cstheme="minorHAnsi"/>
          <w:kern w:val="1"/>
          <w:sz w:val="20"/>
          <w:szCs w:val="20"/>
        </w:rPr>
      </w:pPr>
      <w:r w:rsidRPr="00D54B90">
        <w:rPr>
          <w:rFonts w:asciiTheme="minorHAnsi" w:hAnsiTheme="minorHAnsi" w:cstheme="minorHAnsi"/>
          <w:b/>
          <w:sz w:val="20"/>
          <w:szCs w:val="20"/>
        </w:rPr>
        <w:t xml:space="preserve">3.1.2.1. </w:t>
      </w:r>
      <w:r w:rsidR="00617B46" w:rsidRPr="00D54B90">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37808" w:rsidRPr="00D54B90" w:rsidRDefault="00537808" w:rsidP="0040439C">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D54B90">
        <w:rPr>
          <w:rFonts w:asciiTheme="minorHAnsi" w:hAnsiTheme="minorHAnsi" w:cstheme="minorHAnsi"/>
          <w:sz w:val="20"/>
          <w:szCs w:val="20"/>
        </w:rPr>
        <w:t xml:space="preserve"> Η συμπλήρωση ή η αποσαφήνιση ζητείται και γίνεται αποδεκτή υπό την προϋπόθεση ότι δεν </w:t>
      </w:r>
      <w:r w:rsidRPr="00D54B90">
        <w:rPr>
          <w:rFonts w:asciiTheme="minorHAnsi" w:hAnsiTheme="minorHAnsi" w:cs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w:t>
      </w:r>
      <w:r w:rsidR="00275033" w:rsidRPr="00D54B90">
        <w:rPr>
          <w:rFonts w:asciiTheme="minorHAnsi" w:hAnsiTheme="minorHAnsi" w:cstheme="minorHAnsi"/>
          <w:kern w:val="1"/>
          <w:sz w:val="20"/>
          <w:szCs w:val="20"/>
        </w:rPr>
        <w:t>αναλογία</w:t>
      </w:r>
      <w:r w:rsidRPr="00D54B90">
        <w:rPr>
          <w:rFonts w:asciiTheme="minorHAnsi" w:hAnsiTheme="minorHAnsi" w:cstheme="minorHAnsi"/>
          <w:kern w:val="1"/>
          <w:sz w:val="20"/>
          <w:szCs w:val="20"/>
        </w:rPr>
        <w:t xml:space="preserve"> και για τυχόν ελλείπουσες δηλώσεις, υπό την προϋπόθεση ότι βεβαιώνουν γεγονότα αντικειμενικώς εξακριβώσιμα.</w:t>
      </w:r>
    </w:p>
    <w:p w:rsidR="00182AFD" w:rsidRPr="00D54B90" w:rsidRDefault="00182AFD" w:rsidP="0040439C">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lastRenderedPageBreak/>
        <w:t>Επισημαίνεται ότι οι διευκρινίσεις/ συμπληρώσεις, κατ’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182AFD" w:rsidRPr="00D54B90" w:rsidRDefault="00182AFD" w:rsidP="0040439C">
      <w:pPr>
        <w:spacing w:line="276" w:lineRule="auto"/>
        <w:textAlignment w:val="baseline"/>
        <w:rPr>
          <w:rFonts w:asciiTheme="minorHAnsi" w:hAnsiTheme="minorHAnsi" w:cstheme="minorHAnsi"/>
          <w:kern w:val="1"/>
          <w:sz w:val="20"/>
          <w:szCs w:val="20"/>
        </w:rPr>
      </w:pPr>
    </w:p>
    <w:p w:rsidR="00182AFD" w:rsidRPr="00D54B90" w:rsidRDefault="00182AFD" w:rsidP="0040439C">
      <w:pPr>
        <w:pStyle w:val="aff0"/>
        <w:numPr>
          <w:ilvl w:val="0"/>
          <w:numId w:val="16"/>
        </w:numPr>
        <w:spacing w:line="276" w:lineRule="auto"/>
        <w:ind w:left="426" w:hanging="426"/>
        <w:jc w:val="both"/>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είτε από την Επιτροπή, μέσω του πιστοποποιμένου χρήστη της παρούσας ηλεκτρονικής διαδικασίας (χειριστή του διαγωνισμού), χωρίς τη σύνταξη διακριτού εγγράφου</w:t>
      </w:r>
    </w:p>
    <w:p w:rsidR="00182AFD" w:rsidRPr="00D54B90" w:rsidRDefault="00182AFD" w:rsidP="0040439C">
      <w:pPr>
        <w:spacing w:line="276" w:lineRule="auto"/>
        <w:ind w:firstLine="45"/>
        <w:textAlignment w:val="baseline"/>
        <w:rPr>
          <w:rFonts w:asciiTheme="minorHAnsi" w:hAnsiTheme="minorHAnsi" w:cstheme="minorHAnsi"/>
          <w:kern w:val="1"/>
          <w:sz w:val="20"/>
          <w:szCs w:val="20"/>
        </w:rPr>
      </w:pPr>
    </w:p>
    <w:p w:rsidR="00182AFD" w:rsidRPr="00D54B90" w:rsidRDefault="00182AFD" w:rsidP="0040439C">
      <w:pPr>
        <w:pStyle w:val="aff0"/>
        <w:numPr>
          <w:ilvl w:val="0"/>
          <w:numId w:val="16"/>
        </w:numPr>
        <w:spacing w:line="276" w:lineRule="auto"/>
        <w:ind w:left="426" w:hanging="426"/>
        <w:jc w:val="both"/>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είτε, με αποστολή διακριτού εγγράφου της Επιτροπής, μέσω του πιστοποποιμένου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B61D22" w:rsidRDefault="00B61D22" w:rsidP="0040439C">
      <w:pPr>
        <w:spacing w:line="276" w:lineRule="auto"/>
        <w:textAlignment w:val="baseline"/>
        <w:rPr>
          <w:rFonts w:asciiTheme="minorHAnsi" w:hAnsiTheme="minorHAnsi" w:cstheme="minorHAnsi"/>
          <w:kern w:val="1"/>
          <w:sz w:val="20"/>
          <w:szCs w:val="20"/>
        </w:rPr>
      </w:pPr>
    </w:p>
    <w:p w:rsidR="00182AFD" w:rsidRPr="00D54B90" w:rsidRDefault="00182AFD" w:rsidP="0040439C">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182AFD" w:rsidRPr="00D54B90" w:rsidRDefault="00182AFD" w:rsidP="0040439C">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182AFD" w:rsidRPr="00D54B90" w:rsidRDefault="00182AFD" w:rsidP="0040439C">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182AFD" w:rsidRPr="00D54B90" w:rsidRDefault="00182AFD" w:rsidP="0040439C">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537808" w:rsidRPr="00D54B90" w:rsidRDefault="001022A2" w:rsidP="0040439C">
      <w:pPr>
        <w:spacing w:line="276" w:lineRule="auto"/>
        <w:textAlignment w:val="baseline"/>
        <w:rPr>
          <w:rFonts w:asciiTheme="minorHAnsi" w:hAnsiTheme="minorHAnsi" w:cstheme="minorHAnsi"/>
          <w:sz w:val="20"/>
          <w:szCs w:val="20"/>
        </w:rPr>
      </w:pPr>
      <w:r w:rsidRPr="00D54B90">
        <w:rPr>
          <w:rFonts w:asciiTheme="minorHAnsi" w:hAnsiTheme="minorHAnsi" w:cstheme="minorHAnsi"/>
          <w:kern w:val="1"/>
          <w:sz w:val="20"/>
          <w:szCs w:val="20"/>
        </w:rPr>
        <w:t>Ειδικότερα :</w:t>
      </w:r>
    </w:p>
    <w:p w:rsidR="00537808" w:rsidRPr="00D54B90" w:rsidRDefault="00537808" w:rsidP="0040439C">
      <w:pPr>
        <w:suppressAutoHyphens w:val="0"/>
        <w:autoSpaceDE w:val="0"/>
        <w:autoSpaceDN w:val="0"/>
        <w:adjustRightInd w:val="0"/>
        <w:spacing w:line="276" w:lineRule="auto"/>
        <w:rPr>
          <w:rFonts w:asciiTheme="minorHAnsi" w:hAnsiTheme="minorHAnsi" w:cstheme="minorHAnsi"/>
          <w:strike/>
          <w:kern w:val="1"/>
          <w:sz w:val="20"/>
          <w:szCs w:val="20"/>
        </w:rPr>
      </w:pPr>
      <w:r w:rsidRPr="00D54B90">
        <w:rPr>
          <w:rFonts w:asciiTheme="minorHAnsi" w:hAnsiTheme="minorHAnsi" w:cs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537808" w:rsidRPr="00D54B90" w:rsidRDefault="00537808" w:rsidP="0040439C">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537808" w:rsidRPr="00D54B90" w:rsidRDefault="00537808" w:rsidP="0040439C">
      <w:pPr>
        <w:suppressAutoHyphens w:val="0"/>
        <w:autoSpaceDE w:val="0"/>
        <w:autoSpaceDN w:val="0"/>
        <w:adjustRightInd w:val="0"/>
        <w:spacing w:line="276" w:lineRule="auto"/>
        <w:rPr>
          <w:rFonts w:asciiTheme="minorHAnsi" w:hAnsiTheme="minorHAnsi" w:cstheme="minorHAnsi"/>
          <w:kern w:val="1"/>
          <w:sz w:val="20"/>
          <w:szCs w:val="20"/>
        </w:rPr>
      </w:pPr>
      <w:r w:rsidRPr="00D54B90">
        <w:rPr>
          <w:rFonts w:asciiTheme="minorHAnsi" w:hAnsiTheme="minorHAnsi" w:cstheme="minorHAnsi"/>
          <w:kern w:val="1"/>
          <w:sz w:val="20"/>
          <w:szCs w:val="20"/>
        </w:rPr>
        <w:t>Κατά της εν λόγω απόφασης χωρεί προδικαστική προσφυγή, σύμφωνα με τα οριζόμενα στην παράγραφο 3.4 της παρούσας.</w:t>
      </w:r>
    </w:p>
    <w:p w:rsidR="00537808" w:rsidRPr="00D54B90" w:rsidRDefault="00537808" w:rsidP="0040439C">
      <w:pPr>
        <w:suppressAutoHyphens w:val="0"/>
        <w:autoSpaceDE w:val="0"/>
        <w:autoSpaceDN w:val="0"/>
        <w:adjustRightInd w:val="0"/>
        <w:spacing w:line="276" w:lineRule="auto"/>
        <w:rPr>
          <w:rFonts w:asciiTheme="minorHAnsi" w:hAnsiTheme="minorHAnsi" w:cstheme="minorHAnsi"/>
          <w:kern w:val="1"/>
          <w:sz w:val="20"/>
          <w:szCs w:val="20"/>
        </w:rPr>
      </w:pPr>
      <w:r w:rsidRPr="00D54B90">
        <w:rPr>
          <w:rFonts w:asciiTheme="minorHAnsi" w:hAnsiTheme="minorHAnsi" w:cs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537808" w:rsidRPr="00D54B90" w:rsidRDefault="00537808" w:rsidP="0040439C">
      <w:pPr>
        <w:suppressAutoHyphens w:val="0"/>
        <w:autoSpaceDE w:val="0"/>
        <w:autoSpaceDN w:val="0"/>
        <w:adjustRightInd w:val="0"/>
        <w:spacing w:line="276" w:lineRule="auto"/>
        <w:rPr>
          <w:rFonts w:asciiTheme="minorHAnsi" w:hAnsiTheme="minorHAnsi" w:cstheme="minorHAnsi"/>
          <w:kern w:val="1"/>
          <w:sz w:val="20"/>
          <w:szCs w:val="20"/>
        </w:rPr>
      </w:pPr>
      <w:r w:rsidRPr="00D54B90">
        <w:rPr>
          <w:rFonts w:asciiTheme="minorHAnsi" w:hAnsiTheme="minorHAnsi" w:cs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537808" w:rsidRPr="00D54B90" w:rsidRDefault="00537808" w:rsidP="0040439C">
      <w:pPr>
        <w:spacing w:line="276" w:lineRule="auto"/>
        <w:textAlignment w:val="baseline"/>
        <w:rPr>
          <w:rFonts w:asciiTheme="minorHAnsi" w:hAnsiTheme="minorHAnsi" w:cstheme="minorHAnsi"/>
          <w:kern w:val="1"/>
          <w:sz w:val="20"/>
          <w:szCs w:val="20"/>
        </w:rPr>
      </w:pPr>
      <w:r w:rsidRPr="00D54B90">
        <w:rPr>
          <w:rFonts w:asciiTheme="minorHAnsi" w:hAnsiTheme="minorHAnsi" w:cs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537808" w:rsidRPr="00D54B90" w:rsidRDefault="00537808" w:rsidP="0040439C">
      <w:pPr>
        <w:spacing w:line="276" w:lineRule="auto"/>
        <w:textAlignment w:val="baseline"/>
        <w:rPr>
          <w:rFonts w:asciiTheme="minorHAnsi" w:hAnsiTheme="minorHAnsi" w:cstheme="minorHAnsi"/>
          <w:kern w:val="1"/>
          <w:sz w:val="20"/>
          <w:szCs w:val="20"/>
          <w:lang w:eastAsia="el-GR"/>
        </w:rPr>
      </w:pPr>
      <w:r w:rsidRPr="00D54B90">
        <w:rPr>
          <w:rFonts w:asciiTheme="minorHAnsi" w:hAnsiTheme="minorHAnsi" w:cs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D54B90">
        <w:rPr>
          <w:rFonts w:asciiTheme="minorHAnsi" w:hAnsiTheme="minorHAnsi" w:cstheme="minorHAnsi"/>
          <w:sz w:val="20"/>
          <w:szCs w:val="20"/>
        </w:rPr>
        <w:t xml:space="preserve"> </w:t>
      </w:r>
      <w:r w:rsidRPr="00D54B90">
        <w:rPr>
          <w:rFonts w:asciiTheme="minorHAnsi" w:hAnsiTheme="minorHAnsi" w:cs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w:t>
      </w:r>
      <w:r w:rsidRPr="00D54B90">
        <w:rPr>
          <w:rFonts w:asciiTheme="minorHAnsi" w:hAnsiTheme="minorHAnsi" w:cstheme="minorHAnsi"/>
          <w:kern w:val="1"/>
          <w:sz w:val="20"/>
          <w:szCs w:val="20"/>
        </w:rPr>
        <w:lastRenderedPageBreak/>
        <w:t xml:space="preserve">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D54B90">
        <w:rPr>
          <w:rFonts w:asciiTheme="minorHAnsi" w:hAnsiTheme="minorHAnsi" w:cstheme="minorHAnsi"/>
          <w:kern w:val="1"/>
          <w:sz w:val="20"/>
          <w:szCs w:val="20"/>
        </w:rPr>
        <w:t>(</w:t>
      </w:r>
      <w:r w:rsidRPr="00D54B90">
        <w:rPr>
          <w:rFonts w:asciiTheme="minorHAnsi" w:hAnsiTheme="minorHAnsi" w:cs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D54B90">
        <w:rPr>
          <w:rFonts w:asciiTheme="minorHAnsi" w:hAnsiTheme="minorHAnsi" w:cstheme="minorHAnsi"/>
          <w:iCs/>
          <w:kern w:val="1"/>
          <w:sz w:val="20"/>
          <w:szCs w:val="20"/>
          <w:lang w:eastAsia="el-GR"/>
        </w:rPr>
        <w:t>).</w:t>
      </w:r>
    </w:p>
    <w:p w:rsidR="00537808" w:rsidRPr="00D54B90" w:rsidRDefault="00537808" w:rsidP="0040439C">
      <w:pPr>
        <w:spacing w:line="276" w:lineRule="auto"/>
        <w:textAlignment w:val="baseline"/>
        <w:rPr>
          <w:rFonts w:asciiTheme="minorHAnsi" w:hAnsiTheme="minorHAnsi" w:cstheme="minorHAnsi"/>
          <w:iCs/>
          <w:kern w:val="1"/>
          <w:sz w:val="20"/>
          <w:szCs w:val="20"/>
          <w:lang w:eastAsia="el-GR"/>
        </w:rPr>
      </w:pPr>
      <w:r w:rsidRPr="00D54B90">
        <w:rPr>
          <w:rFonts w:asciiTheme="minorHAnsi" w:hAnsiTheme="minorHAnsi" w:cs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D54B90">
        <w:rPr>
          <w:rFonts w:asciiTheme="minorHAnsi" w:hAnsiTheme="minorHAnsi" w:cstheme="minorHAnsi"/>
          <w:iCs/>
          <w:kern w:val="1"/>
          <w:sz w:val="20"/>
          <w:szCs w:val="20"/>
          <w:lang w:eastAsia="el-GR"/>
        </w:rPr>
        <w:t>(</w:t>
      </w:r>
      <w:r w:rsidRPr="00D54B90">
        <w:rPr>
          <w:rFonts w:asciiTheme="minorHAnsi" w:hAnsiTheme="minorHAnsi" w:cstheme="minorHAnsi"/>
          <w:iCs/>
          <w:kern w:val="1"/>
          <w:sz w:val="20"/>
          <w:szCs w:val="20"/>
          <w:lang w:eastAsia="el-GR"/>
        </w:rPr>
        <w:t xml:space="preserve">Επισημαίνεται ότι τα αποτελέσματα της κλήρωσης ενσωματώνονται ομοίως </w:t>
      </w:r>
      <w:r w:rsidR="00727C91" w:rsidRPr="00D54B90">
        <w:rPr>
          <w:rFonts w:asciiTheme="minorHAnsi" w:hAnsiTheme="minorHAnsi" w:cstheme="minorHAnsi"/>
          <w:iCs/>
          <w:kern w:val="1"/>
          <w:sz w:val="20"/>
          <w:szCs w:val="20"/>
          <w:lang w:eastAsia="el-GR"/>
        </w:rPr>
        <w:t>στην ως κατωτέρω ενιαία απόφαση).</w:t>
      </w:r>
    </w:p>
    <w:p w:rsidR="005B547F" w:rsidRPr="00D54B90" w:rsidRDefault="00537808" w:rsidP="0040439C">
      <w:pPr>
        <w:spacing w:line="276" w:lineRule="auto"/>
        <w:textAlignment w:val="baseline"/>
        <w:rPr>
          <w:rFonts w:asciiTheme="minorHAnsi" w:hAnsiTheme="minorHAnsi" w:cstheme="minorHAnsi"/>
          <w:kern w:val="1"/>
          <w:sz w:val="20"/>
          <w:szCs w:val="20"/>
          <w:lang w:eastAsia="el-GR"/>
        </w:rPr>
      </w:pPr>
      <w:r w:rsidRPr="00D54B90">
        <w:rPr>
          <w:rFonts w:asciiTheme="minorHAnsi" w:hAnsiTheme="minorHAnsi" w:cs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w:t>
      </w:r>
      <w:r w:rsidR="00182AFD" w:rsidRPr="00D54B90">
        <w:rPr>
          <w:rFonts w:asciiTheme="minorHAnsi" w:hAnsiTheme="minorHAnsi" w:cstheme="minorHAnsi"/>
          <w:kern w:val="1"/>
          <w:sz w:val="20"/>
          <w:szCs w:val="20"/>
          <w:lang w:eastAsia="el-GR"/>
        </w:rPr>
        <w:t>, δεν αναρτάται στο ΚΗΜΔΗΣ και στη «ΔΙΑΥΓΕΙΑ»</w:t>
      </w:r>
      <w:r w:rsidRPr="00D54B90">
        <w:rPr>
          <w:rFonts w:asciiTheme="minorHAnsi" w:hAnsiTheme="minorHAnsi" w:cstheme="minorHAnsi"/>
          <w:kern w:val="1"/>
          <w:sz w:val="20"/>
          <w:szCs w:val="20"/>
          <w:lang w:eastAsia="el-GR"/>
        </w:rPr>
        <w:t xml:space="preserve"> και ενσωματώνεται στην απόφαση κατακύρωσης.</w:t>
      </w:r>
      <w:bookmarkStart w:id="76" w:name="__RefHeading___Toc470009813"/>
      <w:bookmarkStart w:id="77" w:name="_Toc535577386"/>
      <w:bookmarkEnd w:id="76"/>
    </w:p>
    <w:p w:rsidR="00F258D9" w:rsidRPr="00D54B90" w:rsidRDefault="00F258D9" w:rsidP="0040439C">
      <w:pPr>
        <w:spacing w:line="276" w:lineRule="auto"/>
        <w:textAlignment w:val="baseline"/>
        <w:rPr>
          <w:rFonts w:asciiTheme="minorHAnsi" w:hAnsiTheme="minorHAnsi" w:cstheme="minorHAnsi"/>
          <w:i/>
          <w:iCs/>
          <w:color w:val="5B9BD5"/>
          <w:kern w:val="1"/>
          <w:sz w:val="20"/>
          <w:szCs w:val="20"/>
        </w:rPr>
      </w:pPr>
    </w:p>
    <w:p w:rsidR="00617B46" w:rsidRPr="00D54B90" w:rsidRDefault="00617B46" w:rsidP="0040439C">
      <w:pPr>
        <w:pStyle w:val="2"/>
        <w:spacing w:after="0" w:line="276" w:lineRule="auto"/>
        <w:rPr>
          <w:rFonts w:asciiTheme="minorHAnsi" w:hAnsiTheme="minorHAnsi" w:cstheme="minorHAnsi"/>
          <w:sz w:val="20"/>
          <w:szCs w:val="20"/>
          <w:u w:val="single"/>
        </w:rPr>
      </w:pPr>
      <w:bookmarkStart w:id="78" w:name="_Toc180763840"/>
      <w:r w:rsidRPr="00D54B90">
        <w:rPr>
          <w:rFonts w:asciiTheme="minorHAnsi" w:hAnsiTheme="minorHAnsi" w:cstheme="minorHAnsi"/>
          <w:sz w:val="20"/>
          <w:szCs w:val="20"/>
          <w:u w:val="single"/>
        </w:rPr>
        <w:t>3.2 Πρόσκληση υποβολής δικαιολογητικών προσωρινού αναδό</w:t>
      </w:r>
      <w:r w:rsidR="005B547F" w:rsidRPr="00D54B90">
        <w:rPr>
          <w:rFonts w:asciiTheme="minorHAnsi" w:hAnsiTheme="minorHAnsi" w:cstheme="minorHAnsi"/>
          <w:sz w:val="20"/>
          <w:szCs w:val="20"/>
          <w:u w:val="single"/>
        </w:rPr>
        <w:t>χου - Δικαιολογητικά προσωρινού</w:t>
      </w:r>
      <w:r w:rsidR="00B44028" w:rsidRPr="00D54B90">
        <w:rPr>
          <w:rFonts w:asciiTheme="minorHAnsi" w:hAnsiTheme="minorHAnsi" w:cstheme="minorHAnsi"/>
          <w:sz w:val="20"/>
          <w:szCs w:val="20"/>
          <w:u w:val="single"/>
        </w:rPr>
        <w:t xml:space="preserve"> </w:t>
      </w:r>
      <w:r w:rsidRPr="00D54B90">
        <w:rPr>
          <w:rFonts w:asciiTheme="minorHAnsi" w:hAnsiTheme="minorHAnsi" w:cstheme="minorHAnsi"/>
          <w:sz w:val="20"/>
          <w:szCs w:val="20"/>
          <w:u w:val="single"/>
        </w:rPr>
        <w:t>αναδόχου</w:t>
      </w:r>
      <w:bookmarkEnd w:id="77"/>
      <w:bookmarkEnd w:id="78"/>
    </w:p>
    <w:p w:rsidR="00A460F1" w:rsidRPr="00D54B90" w:rsidRDefault="00A460F1"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D54B90">
        <w:rPr>
          <w:rFonts w:asciiTheme="minorHAnsi" w:hAnsiTheme="minorHAnsi" w:cstheme="minorHAnsi"/>
          <w:sz w:val="20"/>
          <w:szCs w:val="20"/>
        </w:rPr>
        <w:t>6</w:t>
      </w:r>
      <w:r w:rsidRPr="00D54B90">
        <w:rPr>
          <w:rFonts w:asciiTheme="minorHAnsi" w:hAnsiTheme="minorHAnsi" w:cs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D54B90">
        <w:rPr>
          <w:rFonts w:asciiTheme="minorHAnsi" w:hAnsiTheme="minorHAnsi" w:cstheme="minorHAnsi"/>
          <w:sz w:val="20"/>
          <w:szCs w:val="20"/>
        </w:rPr>
        <w:t>ης, καθώς και για την πλήρωση του κριτηρίου ποιοτικής επιλογής της</w:t>
      </w:r>
      <w:r w:rsidRPr="00D54B90">
        <w:rPr>
          <w:rFonts w:asciiTheme="minorHAnsi" w:hAnsiTheme="minorHAnsi" w:cstheme="minorHAnsi"/>
          <w:sz w:val="20"/>
          <w:szCs w:val="20"/>
        </w:rPr>
        <w:t xml:space="preserve"> παραγράφ</w:t>
      </w:r>
      <w:r w:rsidR="00F907AF" w:rsidRPr="00D54B90">
        <w:rPr>
          <w:rFonts w:asciiTheme="minorHAnsi" w:hAnsiTheme="minorHAnsi" w:cstheme="minorHAnsi"/>
          <w:sz w:val="20"/>
          <w:szCs w:val="20"/>
        </w:rPr>
        <w:t>ου</w:t>
      </w:r>
      <w:r w:rsidRPr="00D54B90">
        <w:rPr>
          <w:rFonts w:asciiTheme="minorHAnsi" w:hAnsiTheme="minorHAnsi" w:cstheme="minorHAnsi"/>
          <w:sz w:val="20"/>
          <w:szCs w:val="20"/>
        </w:rPr>
        <w:t xml:space="preserve"> 2.2.4 αυτής. </w:t>
      </w:r>
    </w:p>
    <w:p w:rsidR="00A460F1" w:rsidRPr="00D54B90" w:rsidRDefault="00A460F1"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rsidR="00A460F1" w:rsidRPr="00D54B90" w:rsidRDefault="00A460F1" w:rsidP="0040439C">
      <w:pPr>
        <w:spacing w:line="276" w:lineRule="auto"/>
        <w:rPr>
          <w:rFonts w:asciiTheme="minorHAnsi" w:hAnsiTheme="minorHAnsi" w:cstheme="minorHAnsi"/>
          <w:strike/>
          <w:sz w:val="20"/>
          <w:szCs w:val="20"/>
        </w:rPr>
      </w:pPr>
      <w:r w:rsidRPr="00D54B90">
        <w:rPr>
          <w:rFonts w:asciiTheme="minorHAnsi" w:hAnsiTheme="minorHAnsi" w:cs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D54B90">
        <w:rPr>
          <w:rFonts w:asciiTheme="minorHAnsi" w:hAnsiTheme="minorHAnsi" w:cstheme="minorHAnsi"/>
          <w:color w:val="000000"/>
          <w:sz w:val="20"/>
          <w:szCs w:val="20"/>
        </w:rPr>
        <w:t>, σύμφωνα με τα προβλεπόμενα στις διατάξεις της ως άνω παραγράφου 2.4.2.5</w:t>
      </w:r>
      <w:r w:rsidRPr="00D54B90">
        <w:rPr>
          <w:rFonts w:asciiTheme="minorHAnsi" w:hAnsiTheme="minorHAnsi" w:cstheme="minorHAnsi"/>
          <w:sz w:val="20"/>
          <w:szCs w:val="20"/>
        </w:rPr>
        <w:t xml:space="preserve">. </w:t>
      </w:r>
    </w:p>
    <w:p w:rsidR="00A460F1" w:rsidRPr="00D54B90" w:rsidRDefault="00A460F1"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A460F1" w:rsidRPr="00D54B90" w:rsidRDefault="00A460F1"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w:t>
      </w:r>
      <w:r w:rsidRPr="00D54B90">
        <w:rPr>
          <w:rFonts w:asciiTheme="minorHAnsi" w:hAnsiTheme="minorHAnsi" w:cstheme="minorHAnsi"/>
          <w:sz w:val="20"/>
          <w:szCs w:val="20"/>
        </w:rPr>
        <w:lastRenderedPageBreak/>
        <w:t>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A460F1" w:rsidRPr="00D54B90" w:rsidRDefault="00A460F1"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460F1" w:rsidRPr="00D54B90" w:rsidRDefault="00A460F1"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i) κατά τον έλεγχο των παραπάνω δικαιολογητικών διαπιστωθεί ότι τα στοιχεία που δηλώθηκαν με  το Ευρωπαϊκό Ενιαίο Έγγραφο Σύμβασης (ΕΕΕΣ)</w:t>
      </w:r>
      <w:r w:rsidR="00C71549"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είναι εκ προθέσεως απατηλά, ή έχουν υποβληθεί πλαστά αποδεικτικά στοιχεία , ή </w:t>
      </w:r>
    </w:p>
    <w:p w:rsidR="00A460F1" w:rsidRPr="00D54B90" w:rsidRDefault="00A460F1"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ii)</w:t>
      </w:r>
      <w:r w:rsidR="00C71549"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rsidR="00A460F1" w:rsidRPr="00D54B90" w:rsidRDefault="00A460F1"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D54B90">
        <w:rPr>
          <w:rFonts w:asciiTheme="minorHAnsi" w:hAnsiTheme="minorHAnsi" w:cstheme="minorHAnsi"/>
          <w:sz w:val="20"/>
          <w:szCs w:val="20"/>
        </w:rPr>
        <w:t>της απαίτησης του</w:t>
      </w:r>
      <w:r w:rsidRPr="00D54B90">
        <w:rPr>
          <w:rFonts w:asciiTheme="minorHAnsi" w:hAnsiTheme="minorHAnsi" w:cstheme="minorHAnsi"/>
          <w:sz w:val="20"/>
          <w:szCs w:val="20"/>
        </w:rPr>
        <w:t xml:space="preserve"> κριτηρί</w:t>
      </w:r>
      <w:r w:rsidR="00F907AF" w:rsidRPr="00D54B90">
        <w:rPr>
          <w:rFonts w:asciiTheme="minorHAnsi" w:hAnsiTheme="minorHAnsi" w:cstheme="minorHAnsi"/>
          <w:sz w:val="20"/>
          <w:szCs w:val="20"/>
        </w:rPr>
        <w:t>ου</w:t>
      </w:r>
      <w:r w:rsidRPr="00D54B90">
        <w:rPr>
          <w:rFonts w:asciiTheme="minorHAnsi" w:hAnsiTheme="minorHAnsi" w:cstheme="minorHAnsi"/>
          <w:sz w:val="20"/>
          <w:szCs w:val="20"/>
        </w:rPr>
        <w:t xml:space="preserve"> ποιοτικής επιλογής σύμφωνα με </w:t>
      </w:r>
      <w:r w:rsidR="00F907AF" w:rsidRPr="00D54B90">
        <w:rPr>
          <w:rFonts w:asciiTheme="minorHAnsi" w:hAnsiTheme="minorHAnsi" w:cstheme="minorHAnsi"/>
          <w:sz w:val="20"/>
          <w:szCs w:val="20"/>
        </w:rPr>
        <w:t>την παρά</w:t>
      </w:r>
      <w:r w:rsidRPr="00D54B90">
        <w:rPr>
          <w:rFonts w:asciiTheme="minorHAnsi" w:hAnsiTheme="minorHAnsi" w:cstheme="minorHAnsi"/>
          <w:sz w:val="20"/>
          <w:szCs w:val="20"/>
        </w:rPr>
        <w:t>γρ</w:t>
      </w:r>
      <w:r w:rsidR="00F907AF" w:rsidRPr="00D54B90">
        <w:rPr>
          <w:rFonts w:asciiTheme="minorHAnsi" w:hAnsiTheme="minorHAnsi" w:cstheme="minorHAnsi"/>
          <w:sz w:val="20"/>
          <w:szCs w:val="20"/>
        </w:rPr>
        <w:t>αφο</w:t>
      </w:r>
      <w:r w:rsidRPr="00D54B90">
        <w:rPr>
          <w:rFonts w:asciiTheme="minorHAnsi" w:hAnsiTheme="minorHAnsi" w:cstheme="minorHAnsi"/>
          <w:sz w:val="20"/>
          <w:szCs w:val="20"/>
        </w:rPr>
        <w:t xml:space="preserve"> 2.2.4 της παρούσας. </w:t>
      </w:r>
    </w:p>
    <w:p w:rsidR="00A460F1" w:rsidRPr="00D54B90" w:rsidRDefault="00A460F1"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D54B90">
        <w:rPr>
          <w:rFonts w:asciiTheme="minorHAnsi" w:hAnsiTheme="minorHAnsi" w:cstheme="minorHAnsi"/>
          <w:i/>
          <w:color w:val="5B9BD5"/>
          <w:sz w:val="20"/>
          <w:szCs w:val="20"/>
          <w:lang w:eastAsia="el-GR"/>
        </w:rPr>
        <w:t xml:space="preserve"> </w:t>
      </w:r>
      <w:r w:rsidRPr="00D54B90">
        <w:rPr>
          <w:rFonts w:asciiTheme="minorHAnsi" w:hAnsiTheme="minorHAnsi" w:cstheme="minorHAnsi"/>
          <w:sz w:val="20"/>
          <w:szCs w:val="20"/>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rsidR="00A460F1" w:rsidRPr="00D54B90" w:rsidRDefault="00A460F1"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Αν κανένας από τους προσφέροντες δεν υποβάλλει αληθή ή ακριβή δήλωση </w:t>
      </w:r>
      <w:r w:rsidRPr="00D54B90">
        <w:rPr>
          <w:rFonts w:asciiTheme="minorHAnsi" w:hAnsiTheme="minorHAnsi" w:cstheme="minorHAnsi"/>
          <w:b/>
          <w:sz w:val="20"/>
          <w:szCs w:val="20"/>
        </w:rPr>
        <w:t>ή</w:t>
      </w:r>
      <w:r w:rsidRPr="00D54B90">
        <w:rPr>
          <w:rFonts w:asciiTheme="minorHAnsi" w:hAnsiTheme="minorHAnsi" w:cstheme="minorHAnsi"/>
          <w:sz w:val="20"/>
          <w:szCs w:val="20"/>
        </w:rPr>
        <w:t xml:space="preserve"> δεν προσκομίσει ένα ή περισσότερα από τα απαιτούμενα έγγραφα και δικαιολογητικά </w:t>
      </w:r>
      <w:r w:rsidRPr="00D54B90">
        <w:rPr>
          <w:rFonts w:asciiTheme="minorHAnsi" w:hAnsiTheme="minorHAnsi" w:cstheme="minorHAnsi"/>
          <w:b/>
          <w:sz w:val="20"/>
          <w:szCs w:val="20"/>
        </w:rPr>
        <w:t>ή</w:t>
      </w:r>
      <w:r w:rsidRPr="00D54B90">
        <w:rPr>
          <w:rFonts w:asciiTheme="minorHAnsi" w:hAnsiTheme="minorHAnsi" w:cs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D54B90">
        <w:rPr>
          <w:rFonts w:asciiTheme="minorHAnsi" w:hAnsiTheme="minorHAnsi" w:cstheme="minorHAnsi"/>
          <w:sz w:val="20"/>
          <w:szCs w:val="20"/>
        </w:rPr>
        <w:t>ο σχετικό</w:t>
      </w:r>
      <w:r w:rsidRPr="00D54B90">
        <w:rPr>
          <w:rFonts w:asciiTheme="minorHAnsi" w:hAnsiTheme="minorHAnsi" w:cstheme="minorHAnsi"/>
          <w:sz w:val="20"/>
          <w:szCs w:val="20"/>
        </w:rPr>
        <w:t xml:space="preserve"> κριτήρι</w:t>
      </w:r>
      <w:r w:rsidR="00F907AF" w:rsidRPr="00D54B90">
        <w:rPr>
          <w:rFonts w:asciiTheme="minorHAnsi" w:hAnsiTheme="minorHAnsi" w:cstheme="minorHAnsi"/>
          <w:sz w:val="20"/>
          <w:szCs w:val="20"/>
        </w:rPr>
        <w:t>ο</w:t>
      </w:r>
      <w:r w:rsidRPr="00D54B90">
        <w:rPr>
          <w:rFonts w:asciiTheme="minorHAnsi" w:hAnsiTheme="minorHAnsi" w:cstheme="minorHAnsi"/>
          <w:sz w:val="20"/>
          <w:szCs w:val="20"/>
        </w:rPr>
        <w:t xml:space="preserve"> ποιοτικής επιλογής τ</w:t>
      </w:r>
      <w:r w:rsidR="00F907AF" w:rsidRPr="00D54B90">
        <w:rPr>
          <w:rFonts w:asciiTheme="minorHAnsi" w:hAnsiTheme="minorHAnsi" w:cstheme="minorHAnsi"/>
          <w:sz w:val="20"/>
          <w:szCs w:val="20"/>
        </w:rPr>
        <w:t>ο οποίο έχει καθοριστεί</w:t>
      </w:r>
      <w:r w:rsidRPr="00D54B90">
        <w:rPr>
          <w:rFonts w:asciiTheme="minorHAnsi" w:hAnsiTheme="minorHAnsi" w:cstheme="minorHAnsi"/>
          <w:sz w:val="20"/>
          <w:szCs w:val="20"/>
        </w:rPr>
        <w:t xml:space="preserve"> σύμφωνα με τ</w:t>
      </w:r>
      <w:r w:rsidR="00F907AF" w:rsidRPr="00D54B90">
        <w:rPr>
          <w:rFonts w:asciiTheme="minorHAnsi" w:hAnsiTheme="minorHAnsi" w:cstheme="minorHAnsi"/>
          <w:sz w:val="20"/>
          <w:szCs w:val="20"/>
        </w:rPr>
        <w:t>ην</w:t>
      </w:r>
      <w:r w:rsidRPr="00D54B90">
        <w:rPr>
          <w:rFonts w:asciiTheme="minorHAnsi" w:hAnsiTheme="minorHAnsi" w:cstheme="minorHAnsi"/>
          <w:sz w:val="20"/>
          <w:szCs w:val="20"/>
        </w:rPr>
        <w:t xml:space="preserve"> παρ</w:t>
      </w:r>
      <w:r w:rsidR="00F907AF" w:rsidRPr="00D54B90">
        <w:rPr>
          <w:rFonts w:asciiTheme="minorHAnsi" w:hAnsiTheme="minorHAnsi" w:cstheme="minorHAnsi"/>
          <w:sz w:val="20"/>
          <w:szCs w:val="20"/>
        </w:rPr>
        <w:t>άγραφο</w:t>
      </w:r>
      <w:r w:rsidRPr="00D54B90">
        <w:rPr>
          <w:rFonts w:asciiTheme="minorHAnsi" w:hAnsiTheme="minorHAnsi" w:cstheme="minorHAnsi"/>
          <w:sz w:val="20"/>
          <w:szCs w:val="20"/>
        </w:rPr>
        <w:t xml:space="preserve"> 2.2.4 της παρούσας διακήρυξης, η διαδικασία ματαιώνεται. </w:t>
      </w:r>
    </w:p>
    <w:p w:rsidR="00A460F1" w:rsidRPr="00D54B90" w:rsidRDefault="00A460F1"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C71549" w:rsidRPr="00D54B90" w:rsidRDefault="00C71549"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στην παράγραφο </w:t>
      </w:r>
      <w:r w:rsidR="008A33A1" w:rsidRPr="00D54B90">
        <w:rPr>
          <w:rFonts w:asciiTheme="minorHAnsi" w:hAnsiTheme="minorHAnsi" w:cstheme="minorHAnsi"/>
          <w:sz w:val="20"/>
          <w:szCs w:val="20"/>
        </w:rPr>
        <w:t xml:space="preserve">1.3 </w:t>
      </w:r>
      <w:r w:rsidRPr="00D54B90">
        <w:rPr>
          <w:rFonts w:asciiTheme="minorHAnsi" w:hAnsiTheme="minorHAnsi" w:cstheme="minorHAnsi"/>
          <w:sz w:val="20"/>
          <w:szCs w:val="20"/>
        </w:rPr>
        <w:t xml:space="preserve">σε ποσοστό και ως εξής: </w:t>
      </w:r>
      <w:r w:rsidR="008A33A1" w:rsidRPr="00D54B90">
        <w:rPr>
          <w:rFonts w:asciiTheme="minorHAnsi" w:hAnsiTheme="minorHAnsi" w:cstheme="minorHAnsi"/>
          <w:sz w:val="20"/>
          <w:szCs w:val="20"/>
        </w:rPr>
        <w:t xml:space="preserve">είκοσι </w:t>
      </w:r>
      <w:r w:rsidRPr="00D54B90">
        <w:rPr>
          <w:rFonts w:asciiTheme="minorHAnsi" w:hAnsiTheme="minorHAnsi" w:cstheme="minorHAnsi"/>
          <w:sz w:val="20"/>
          <w:szCs w:val="20"/>
        </w:rPr>
        <w:t>τοις εκατό (</w:t>
      </w:r>
      <w:r w:rsidR="008A33A1" w:rsidRPr="00D54B90">
        <w:rPr>
          <w:rFonts w:asciiTheme="minorHAnsi" w:hAnsiTheme="minorHAnsi" w:cstheme="minorHAnsi"/>
          <w:sz w:val="20"/>
          <w:szCs w:val="20"/>
        </w:rPr>
        <w:t>20</w:t>
      </w:r>
      <w:r w:rsidRPr="00D54B90">
        <w:rPr>
          <w:rFonts w:asciiTheme="minorHAnsi" w:hAnsiTheme="minorHAnsi" w:cstheme="minorHAnsi"/>
          <w:sz w:val="20"/>
          <w:szCs w:val="20"/>
        </w:rPr>
        <w:t>%)</w:t>
      </w:r>
      <w:r w:rsidR="008A33A1" w:rsidRPr="00D54B90">
        <w:rPr>
          <w:rFonts w:asciiTheme="minorHAnsi" w:hAnsiTheme="minorHAnsi" w:cstheme="minorHAnsi"/>
          <w:sz w:val="20"/>
          <w:szCs w:val="20"/>
        </w:rPr>
        <w:t xml:space="preserve"> </w:t>
      </w:r>
      <w:r w:rsidRPr="00D54B90">
        <w:rPr>
          <w:rFonts w:asciiTheme="minorHAnsi" w:hAnsiTheme="minorHAnsi" w:cstheme="minorHAnsi"/>
          <w:sz w:val="20"/>
          <w:szCs w:val="20"/>
        </w:rPr>
        <w:t xml:space="preserve">στην περίπτωση της μεγαλύτερης ποσότητας και </w:t>
      </w:r>
      <w:r w:rsidR="008A33A1" w:rsidRPr="00D54B90">
        <w:rPr>
          <w:rFonts w:asciiTheme="minorHAnsi" w:hAnsiTheme="minorHAnsi" w:cstheme="minorHAnsi"/>
          <w:sz w:val="20"/>
          <w:szCs w:val="20"/>
        </w:rPr>
        <w:t>πενήντα</w:t>
      </w:r>
      <w:r w:rsidRPr="00D54B90">
        <w:rPr>
          <w:rFonts w:asciiTheme="minorHAnsi" w:hAnsiTheme="minorHAnsi" w:cstheme="minorHAnsi"/>
          <w:sz w:val="20"/>
          <w:szCs w:val="20"/>
        </w:rPr>
        <w:t xml:space="preserve"> τοις εκατό (</w:t>
      </w:r>
      <w:r w:rsidR="008A33A1" w:rsidRPr="00D54B90">
        <w:rPr>
          <w:rFonts w:asciiTheme="minorHAnsi" w:hAnsiTheme="minorHAnsi" w:cstheme="minorHAnsi"/>
          <w:sz w:val="20"/>
          <w:szCs w:val="20"/>
        </w:rPr>
        <w:t>50</w:t>
      </w:r>
      <w:r w:rsidRPr="00D54B90">
        <w:rPr>
          <w:rFonts w:asciiTheme="minorHAnsi" w:hAnsiTheme="minorHAnsi" w:cstheme="minorHAnsi"/>
          <w:sz w:val="20"/>
          <w:szCs w:val="20"/>
        </w:rPr>
        <w:t xml:space="preserve">%)  στην περίπτωση μικρότερης ποσότητας.  </w:t>
      </w:r>
    </w:p>
    <w:p w:rsidR="00C71549" w:rsidRPr="00D54B90" w:rsidRDefault="00C71549" w:rsidP="0040439C">
      <w:pPr>
        <w:spacing w:line="276" w:lineRule="auto"/>
        <w:rPr>
          <w:rFonts w:asciiTheme="minorHAnsi" w:hAnsiTheme="minorHAnsi" w:cstheme="minorHAnsi"/>
          <w:sz w:val="20"/>
          <w:szCs w:val="20"/>
          <w:u w:val="single"/>
        </w:rPr>
      </w:pPr>
      <w:bookmarkStart w:id="79" w:name="__RefHeading___Toc470009814"/>
      <w:bookmarkStart w:id="80" w:name="_Toc535577387"/>
    </w:p>
    <w:p w:rsidR="00617B46" w:rsidRPr="00D54B90" w:rsidRDefault="00617B46" w:rsidP="0040439C">
      <w:pPr>
        <w:pStyle w:val="2"/>
        <w:spacing w:line="276" w:lineRule="auto"/>
        <w:rPr>
          <w:rFonts w:asciiTheme="minorHAnsi" w:hAnsiTheme="minorHAnsi" w:cstheme="minorHAnsi"/>
          <w:sz w:val="20"/>
          <w:szCs w:val="20"/>
          <w:u w:val="single"/>
        </w:rPr>
      </w:pPr>
      <w:bookmarkStart w:id="81" w:name="_Toc180763841"/>
      <w:r w:rsidRPr="00D54B90">
        <w:rPr>
          <w:rFonts w:asciiTheme="minorHAnsi" w:hAnsiTheme="minorHAnsi" w:cstheme="minorHAnsi"/>
          <w:sz w:val="20"/>
          <w:szCs w:val="20"/>
          <w:u w:val="single"/>
        </w:rPr>
        <w:t>3.3 Κατακύρωση - σύναψη σύμβασης</w:t>
      </w:r>
      <w:bookmarkEnd w:id="79"/>
      <w:bookmarkEnd w:id="80"/>
      <w:bookmarkEnd w:id="81"/>
      <w:r w:rsidRPr="00D54B90">
        <w:rPr>
          <w:rFonts w:asciiTheme="minorHAnsi" w:hAnsiTheme="minorHAnsi" w:cstheme="minorHAnsi"/>
          <w:sz w:val="20"/>
          <w:szCs w:val="20"/>
          <w:u w:val="single"/>
        </w:rPr>
        <w:t xml:space="preserve"> </w:t>
      </w:r>
    </w:p>
    <w:p w:rsidR="002F2133" w:rsidRPr="00D54B90" w:rsidRDefault="002F2133" w:rsidP="0040439C">
      <w:pPr>
        <w:spacing w:line="276" w:lineRule="auto"/>
        <w:rPr>
          <w:rFonts w:asciiTheme="minorHAnsi" w:hAnsiTheme="minorHAnsi" w:cstheme="minorHAnsi"/>
          <w:sz w:val="20"/>
          <w:szCs w:val="20"/>
        </w:rPr>
      </w:pPr>
      <w:r w:rsidRPr="00D54B90">
        <w:rPr>
          <w:rFonts w:asciiTheme="minorHAnsi" w:hAnsiTheme="minorHAnsi" w:cstheme="minorHAnsi"/>
          <w:b/>
          <w:sz w:val="20"/>
          <w:szCs w:val="20"/>
        </w:rPr>
        <w:t>3.3.1.</w:t>
      </w:r>
      <w:r w:rsidRPr="00D54B90">
        <w:rPr>
          <w:rFonts w:asciiTheme="minorHAnsi" w:hAnsiTheme="minorHAnsi" w:cs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2F2133" w:rsidRPr="00D54B90" w:rsidRDefault="002F2133" w:rsidP="0040439C">
      <w:pPr>
        <w:spacing w:line="276" w:lineRule="auto"/>
        <w:rPr>
          <w:rFonts w:asciiTheme="minorHAnsi" w:hAnsiTheme="minorHAnsi" w:cstheme="minorHAnsi"/>
          <w:sz w:val="20"/>
          <w:szCs w:val="20"/>
        </w:rPr>
      </w:pPr>
      <w:r w:rsidRPr="00D54B90">
        <w:rPr>
          <w:rFonts w:asciiTheme="minorHAnsi" w:hAnsiTheme="minorHAnsi" w:cstheme="minorHAnsi"/>
          <w:color w:val="000000"/>
          <w:sz w:val="20"/>
          <w:szCs w:val="20"/>
          <w:shd w:val="clear" w:color="auto" w:fill="FFFFFF"/>
        </w:rPr>
        <w:t>Η αναθέτουσα αρχή κοινοποιεί, μέσω της λειτουργικότητας της «Επικοινωνίας»</w:t>
      </w:r>
      <w:r w:rsidR="009F6499" w:rsidRPr="00D54B90">
        <w:rPr>
          <w:rFonts w:asciiTheme="minorHAnsi" w:hAnsiTheme="minorHAnsi" w:cstheme="minorHAnsi"/>
          <w:color w:val="000000"/>
          <w:sz w:val="20"/>
          <w:szCs w:val="20"/>
          <w:shd w:val="clear" w:color="auto" w:fill="FFFFFF"/>
        </w:rPr>
        <w:t xml:space="preserve"> του διαγωνισμού  στο  ΕΣΗΔΗΣ</w:t>
      </w:r>
      <w:r w:rsidRPr="00D54B90">
        <w:rPr>
          <w:rFonts w:asciiTheme="minorHAnsi" w:hAnsiTheme="minorHAnsi" w:cstheme="minorHAnsi"/>
          <w:color w:val="000000"/>
          <w:sz w:val="20"/>
          <w:szCs w:val="20"/>
          <w:shd w:val="clear" w:color="auto" w:fill="FFFFFF"/>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D54B90">
        <w:rPr>
          <w:rFonts w:asciiTheme="minorHAnsi" w:hAnsiTheme="minorHAnsi" w:cstheme="minorHAnsi"/>
          <w:sz w:val="20"/>
          <w:szCs w:val="20"/>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rsidR="002F2133" w:rsidRPr="00D54B90" w:rsidRDefault="002F2133" w:rsidP="0040439C">
      <w:pPr>
        <w:spacing w:line="276" w:lineRule="auto"/>
        <w:rPr>
          <w:rFonts w:asciiTheme="minorHAnsi" w:hAnsiTheme="minorHAnsi" w:cstheme="minorHAnsi"/>
          <w:sz w:val="20"/>
          <w:szCs w:val="20"/>
        </w:rPr>
      </w:pPr>
    </w:p>
    <w:p w:rsidR="00DA6B52" w:rsidRPr="00D54B90" w:rsidRDefault="00DA6B52" w:rsidP="0040439C">
      <w:pPr>
        <w:spacing w:line="276" w:lineRule="auto"/>
        <w:rPr>
          <w:rFonts w:asciiTheme="minorHAnsi" w:hAnsiTheme="minorHAnsi" w:cstheme="minorHAnsi"/>
          <w:sz w:val="20"/>
          <w:szCs w:val="20"/>
        </w:rPr>
      </w:pPr>
      <w:r w:rsidRPr="00D54B90">
        <w:rPr>
          <w:rFonts w:asciiTheme="minorHAnsi" w:hAnsiTheme="minorHAnsi" w:cstheme="minorHAnsi"/>
          <w:b/>
          <w:sz w:val="20"/>
          <w:szCs w:val="20"/>
        </w:rPr>
        <w:t xml:space="preserve">3.3.2. </w:t>
      </w:r>
      <w:r w:rsidRPr="00D54B90">
        <w:rPr>
          <w:rFonts w:asciiTheme="minorHAnsi" w:hAnsiTheme="minorHAnsi" w:cstheme="minorHAnsi"/>
          <w:sz w:val="20"/>
          <w:szCs w:val="20"/>
        </w:rPr>
        <w:t>Η απόφαση κατακύρωσης καθίσταται οριστική, εφόσον συντρέξουν οι ακόλουθες προϋποθέσεις σωρευτικά:</w:t>
      </w:r>
    </w:p>
    <w:p w:rsidR="00DA6B52" w:rsidRPr="00D54B90" w:rsidRDefault="00DA6B52" w:rsidP="0040439C">
      <w:pPr>
        <w:pStyle w:val="-HTML2"/>
        <w:spacing w:line="276" w:lineRule="auto"/>
        <w:jc w:val="both"/>
        <w:rPr>
          <w:rFonts w:asciiTheme="minorHAnsi" w:hAnsiTheme="minorHAnsi" w:cstheme="minorHAnsi"/>
        </w:rPr>
      </w:pPr>
      <w:r w:rsidRPr="00D54B90">
        <w:rPr>
          <w:rFonts w:asciiTheme="minorHAnsi" w:hAnsiTheme="minorHAnsi" w:cstheme="minorHAnsi"/>
        </w:rPr>
        <w:lastRenderedPageBreak/>
        <w:t xml:space="preserve">α) κοινοποιηθεί η απόφαση κατακύρωσης σε όλους τους οικονομικούς φορείς που δεν έχουν αποκλειστεί οριστικά, </w:t>
      </w:r>
    </w:p>
    <w:p w:rsidR="00DA6B52" w:rsidRPr="00D54B90" w:rsidRDefault="00DA6B52" w:rsidP="0040439C">
      <w:pPr>
        <w:pStyle w:val="-HTML2"/>
        <w:spacing w:line="276" w:lineRule="auto"/>
        <w:jc w:val="both"/>
        <w:rPr>
          <w:rFonts w:asciiTheme="minorHAnsi" w:hAnsiTheme="minorHAnsi" w:cstheme="minorHAnsi"/>
        </w:rPr>
      </w:pPr>
      <w:r w:rsidRPr="00D54B90">
        <w:rPr>
          <w:rFonts w:asciiTheme="minorHAnsi" w:hAnsiTheme="minorHAnsi" w:cstheme="minorHAnsi"/>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28" w:anchor="art372_4" w:history="1">
        <w:r w:rsidRPr="00D54B90">
          <w:rPr>
            <w:rFonts w:asciiTheme="minorHAnsi" w:hAnsiTheme="minorHAnsi" w:cstheme="minorHAnsi"/>
          </w:rPr>
          <w:t>παρ.</w:t>
        </w:r>
      </w:hyperlink>
      <w:hyperlink r:id="rId29" w:anchor="art372_4" w:history="1">
        <w:r w:rsidRPr="00D54B90">
          <w:rPr>
            <w:rFonts w:asciiTheme="minorHAnsi" w:hAnsiTheme="minorHAnsi" w:cstheme="minorHAnsi"/>
          </w:rPr>
          <w:t xml:space="preserve"> 4 του άρθρου 372</w:t>
        </w:r>
      </w:hyperlink>
      <w:r w:rsidRPr="00D54B90">
        <w:rPr>
          <w:rFonts w:asciiTheme="minorHAnsi" w:hAnsiTheme="minorHAnsi" w:cstheme="minorHAnsi"/>
        </w:rPr>
        <w:t xml:space="preserve"> του ν. 4412/2016,</w:t>
      </w:r>
    </w:p>
    <w:p w:rsidR="00DA6B52" w:rsidRPr="00D54B90" w:rsidRDefault="00DA6B52" w:rsidP="0040439C">
      <w:pPr>
        <w:pStyle w:val="-HTML2"/>
        <w:spacing w:line="276" w:lineRule="auto"/>
        <w:jc w:val="both"/>
        <w:rPr>
          <w:rFonts w:asciiTheme="minorHAnsi" w:hAnsiTheme="minorHAnsi" w:cstheme="minorHAnsi"/>
        </w:rPr>
      </w:pPr>
      <w:r w:rsidRPr="00D54B90">
        <w:rPr>
          <w:rFonts w:asciiTheme="minorHAnsi" w:hAnsiTheme="minorHAnsi" w:cstheme="minorHAnsi"/>
        </w:rPr>
        <w:t>γ) ολοκληρωθεί επιτυχώς ο προσυμβατικός έλεγχος από το Ελεγκτικό Συνέδριο, σύμφωνα με τα άρθρα 324 έως 327 του ν. 4700/2020, εφόσον απαιτείται,</w:t>
      </w:r>
    </w:p>
    <w:p w:rsidR="00DA6B52" w:rsidRPr="00D54B90" w:rsidRDefault="00DA6B52" w:rsidP="0040439C">
      <w:pPr>
        <w:pStyle w:val="-HTML2"/>
        <w:spacing w:line="276" w:lineRule="auto"/>
        <w:jc w:val="both"/>
        <w:rPr>
          <w:rFonts w:asciiTheme="minorHAnsi" w:hAnsiTheme="minorHAnsi" w:cstheme="minorHAnsi"/>
        </w:rPr>
      </w:pPr>
      <w:r w:rsidRPr="00D54B90">
        <w:rPr>
          <w:rFonts w:asciiTheme="minorHAnsi" w:hAnsiTheme="minorHAnsi" w:cstheme="minorHAnsi"/>
        </w:rPr>
        <w:t>και </w:t>
      </w:r>
      <w:r w:rsidRPr="00D54B90">
        <w:rPr>
          <w:rFonts w:asciiTheme="minorHAnsi" w:hAnsiTheme="minorHAnsi" w:cstheme="minorHAns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0" w:history="1">
        <w:r w:rsidRPr="00D54B90">
          <w:rPr>
            <w:rFonts w:asciiTheme="minorHAnsi" w:hAnsiTheme="minorHAnsi" w:cstheme="minorHAnsi"/>
          </w:rPr>
          <w:t>άρθρο 79Α</w:t>
        </w:r>
      </w:hyperlink>
      <w:r w:rsidRPr="00D54B90">
        <w:rPr>
          <w:rFonts w:asciiTheme="minorHAnsi" w:hAnsiTheme="minorHAnsi" w:cstheme="minorHAnsi"/>
        </w:rPr>
        <w:t xml:space="preserve"> του ν. 4412/2016, στην οποία δηλώνεται ότι, δεν έχουν επέλθει στο πρόσωπό του οψιγενείς μεταβολές κατά την έννοια του </w:t>
      </w:r>
      <w:hyperlink r:id="rId31" w:anchor="art104" w:history="1">
        <w:r w:rsidRPr="00D54B90">
          <w:rPr>
            <w:rFonts w:asciiTheme="minorHAnsi" w:hAnsiTheme="minorHAnsi" w:cstheme="minorHAnsi"/>
          </w:rPr>
          <w:t>άρθρου 104</w:t>
        </w:r>
      </w:hyperlink>
      <w:r w:rsidRPr="00D54B90">
        <w:rPr>
          <w:rFonts w:asciiTheme="minorHAnsi" w:hAnsiTheme="minorHAnsi" w:cstheme="minorHAns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rsidR="00DA6B52" w:rsidRPr="00D54B90" w:rsidRDefault="00DA6B52"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8C42F5" w:rsidRPr="00D54B90" w:rsidRDefault="008C42F5"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8C42F5" w:rsidRPr="00D54B90" w:rsidRDefault="008C42F5"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8C42F5" w:rsidRPr="00D54B90" w:rsidRDefault="008C42F5" w:rsidP="0040439C">
      <w:pPr>
        <w:spacing w:line="276" w:lineRule="auto"/>
        <w:rPr>
          <w:rFonts w:asciiTheme="minorHAnsi" w:hAnsiTheme="minorHAnsi" w:cstheme="minorHAnsi"/>
          <w:sz w:val="20"/>
          <w:szCs w:val="20"/>
        </w:rPr>
      </w:pPr>
    </w:p>
    <w:p w:rsidR="00617B46" w:rsidRPr="00D54B90" w:rsidRDefault="00617B46" w:rsidP="0040439C">
      <w:pPr>
        <w:pStyle w:val="2"/>
        <w:spacing w:after="120" w:line="276" w:lineRule="auto"/>
        <w:rPr>
          <w:rFonts w:asciiTheme="minorHAnsi" w:hAnsiTheme="minorHAnsi" w:cstheme="minorHAnsi"/>
          <w:sz w:val="20"/>
          <w:szCs w:val="20"/>
          <w:u w:val="single"/>
        </w:rPr>
      </w:pPr>
      <w:bookmarkStart w:id="82" w:name="_Toc535577388"/>
      <w:bookmarkStart w:id="83" w:name="_Toc180763842"/>
      <w:r w:rsidRPr="00D54B90">
        <w:rPr>
          <w:rFonts w:asciiTheme="minorHAnsi" w:hAnsiTheme="minorHAnsi" w:cstheme="minorHAnsi"/>
          <w:sz w:val="20"/>
          <w:szCs w:val="20"/>
          <w:u w:val="single"/>
        </w:rPr>
        <w:t>3.4 Προδικαστικές Προσφυγές - Προσωρινή Δικαστική Προστασία</w:t>
      </w:r>
      <w:bookmarkEnd w:id="82"/>
      <w:bookmarkEnd w:id="83"/>
      <w:r w:rsidRPr="00D54B90">
        <w:rPr>
          <w:rFonts w:asciiTheme="minorHAnsi" w:hAnsiTheme="minorHAnsi" w:cstheme="minorHAnsi"/>
          <w:sz w:val="20"/>
          <w:szCs w:val="20"/>
          <w:u w:val="single"/>
        </w:rPr>
        <w:t xml:space="preserve"> </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επ. ν. 4412/2016 και 1 επ.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lastRenderedPageBreak/>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rPr>
        <w:t>σύμφωνα με το άρθρο 18 της Κ.Υ.Α. Προμήθειες και Υπηρεσίες.</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Μετά την, κατά τα ως άνω, ηλεκτρονική κατάθεση της προδικαστικής προσφυγής η αναθέτουσα αρχή,</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rPr>
        <w:t xml:space="preserve"> μέσω της λειτουργίας «Επικοινωνία»: </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CD2875" w:rsidRPr="00D54B90" w:rsidRDefault="00CD2875" w:rsidP="0040439C">
      <w:pPr>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8221E9" w:rsidRPr="00D54B90" w:rsidRDefault="008221E9" w:rsidP="0040439C">
      <w:pPr>
        <w:widowControl w:val="0"/>
        <w:suppressAutoHyphens w:val="0"/>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w:t>
      </w:r>
      <w:r w:rsidRPr="00D54B90">
        <w:rPr>
          <w:rFonts w:asciiTheme="minorHAnsi" w:hAnsiTheme="minorHAnsi" w:cstheme="minorHAnsi"/>
          <w:sz w:val="20"/>
          <w:szCs w:val="20"/>
        </w:rPr>
        <w:t>.</w:t>
      </w:r>
      <w:r w:rsidRPr="00D54B90">
        <w:rPr>
          <w:rFonts w:asciiTheme="minorHAnsi" w:hAnsiTheme="minorHAnsi" w:cstheme="minorHAnsi"/>
          <w:color w:val="000000"/>
          <w:sz w:val="20"/>
          <w:szCs w:val="20"/>
        </w:rPr>
        <w:t xml:space="preserve"> Το αυτό ισχύει και σε περίπτωση σιωπηρής απόρριψης της προδικαστικής προσφυγής από την Α.Ε.Π.Π. </w:t>
      </w:r>
      <w:r w:rsidRPr="00D54B90">
        <w:rPr>
          <w:rFonts w:asciiTheme="minorHAnsi" w:hAnsiTheme="minorHAnsi" w:cstheme="minorHAnsi"/>
          <w:color w:val="000000"/>
          <w:sz w:val="20"/>
          <w:szCs w:val="20"/>
        </w:rPr>
        <w:lastRenderedPageBreak/>
        <w:t>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8221E9" w:rsidRPr="00D54B90" w:rsidRDefault="008221E9" w:rsidP="0040439C">
      <w:pPr>
        <w:widowControl w:val="0"/>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221E9" w:rsidRPr="00D54B90" w:rsidRDefault="008221E9" w:rsidP="0040439C">
      <w:pPr>
        <w:widowControl w:val="0"/>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rsidR="008221E9" w:rsidRPr="00D54B90" w:rsidRDefault="008221E9" w:rsidP="0040439C">
      <w:pPr>
        <w:widowControl w:val="0"/>
        <w:tabs>
          <w:tab w:val="num" w:pos="720"/>
        </w:tabs>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8221E9" w:rsidRPr="00D54B90" w:rsidRDefault="008221E9" w:rsidP="0040439C">
      <w:pPr>
        <w:widowControl w:val="0"/>
        <w:tabs>
          <w:tab w:val="num" w:pos="720"/>
        </w:tabs>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221E9" w:rsidRPr="00D54B90" w:rsidRDefault="008221E9" w:rsidP="0040439C">
      <w:pPr>
        <w:widowControl w:val="0"/>
        <w:tabs>
          <w:tab w:val="num" w:pos="720"/>
        </w:tabs>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221E9" w:rsidRPr="00D54B90" w:rsidRDefault="008221E9" w:rsidP="0040439C">
      <w:pPr>
        <w:widowControl w:val="0"/>
        <w:tabs>
          <w:tab w:val="num" w:pos="720"/>
        </w:tabs>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8221E9" w:rsidRPr="00D54B90" w:rsidRDefault="008221E9" w:rsidP="0040439C">
      <w:pPr>
        <w:widowControl w:val="0"/>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8221E9" w:rsidRPr="00D54B90" w:rsidRDefault="008221E9" w:rsidP="0040439C">
      <w:pPr>
        <w:widowControl w:val="0"/>
        <w:spacing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221E9" w:rsidRPr="00D54B90" w:rsidRDefault="008221E9" w:rsidP="0040439C">
      <w:pPr>
        <w:widowControl w:val="0"/>
        <w:tabs>
          <w:tab w:val="left" w:pos="1021"/>
          <w:tab w:val="left" w:pos="1276"/>
          <w:tab w:val="left" w:pos="1588"/>
          <w:tab w:val="left" w:pos="2155"/>
          <w:tab w:val="left" w:pos="2722"/>
          <w:tab w:val="left" w:pos="3289"/>
        </w:tabs>
        <w:spacing w:line="276" w:lineRule="auto"/>
        <w:rPr>
          <w:rFonts w:asciiTheme="minorHAnsi" w:hAnsiTheme="minorHAnsi" w:cstheme="minorHAnsi"/>
          <w:color w:val="000000"/>
          <w:sz w:val="20"/>
          <w:szCs w:val="20"/>
        </w:rPr>
      </w:pPr>
      <w:r w:rsidRPr="00D54B90">
        <w:rPr>
          <w:rFonts w:asciiTheme="minorHAnsi" w:hAnsiTheme="minorHAnsi" w:cstheme="minorHAnsi"/>
          <w:color w:val="000000"/>
          <w:sz w:val="20"/>
          <w:szCs w:val="20"/>
        </w:rPr>
        <w:t>Με την επιφύλαξη των διατάξεων του ν. 4412/2016, για την εκδίκαση των διαφορών του παρόντος άρθρου εφαρμόζονται οι διατάξεις του π.δ. 18/1989.</w:t>
      </w:r>
    </w:p>
    <w:p w:rsidR="00274D28" w:rsidRPr="00D54B90" w:rsidRDefault="00274D28" w:rsidP="0040439C">
      <w:pPr>
        <w:widowControl w:val="0"/>
        <w:tabs>
          <w:tab w:val="left" w:pos="1021"/>
          <w:tab w:val="left" w:pos="1276"/>
          <w:tab w:val="left" w:pos="1588"/>
          <w:tab w:val="left" w:pos="2155"/>
          <w:tab w:val="left" w:pos="2722"/>
          <w:tab w:val="left" w:pos="3289"/>
        </w:tabs>
        <w:spacing w:line="276" w:lineRule="auto"/>
        <w:rPr>
          <w:rFonts w:asciiTheme="minorHAnsi" w:hAnsiTheme="minorHAnsi" w:cstheme="minorHAnsi"/>
          <w:color w:val="000000"/>
          <w:sz w:val="20"/>
          <w:szCs w:val="20"/>
        </w:rPr>
      </w:pPr>
    </w:p>
    <w:p w:rsidR="00274D28" w:rsidRPr="00D54B90" w:rsidRDefault="00274D28" w:rsidP="0040439C">
      <w:pPr>
        <w:widowControl w:val="0"/>
        <w:spacing w:before="120" w:line="276" w:lineRule="auto"/>
        <w:textAlignment w:val="baseline"/>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Γ. Οι προθεσμίες των άρθρων 365, 366 και 367 του ν. 4412/2016 για την εξέταση των προδικαστικών προσφυγών και την έκδοση της απόφασης της ΕΑΔΗΣΥ, αναστέλλονται κατά το διάστημα από 1η μέχρι και 31 Αυγούστου 2023.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που αφορούν σε συμβάσεις προμηθειών, που χρηματοδοτούνται, εν όλω ή εν μέρει, από το Ταμείο Ανάκαμψης και Ανθεκτικότητας, εξετάζονται από Κλιμάκια Διακοπών της ΕΑΔΗΣΥ, τα οποία ορίζονται με απόφαση </w:t>
      </w:r>
      <w:r w:rsidRPr="00D54B90">
        <w:rPr>
          <w:rFonts w:asciiTheme="minorHAnsi" w:hAnsiTheme="minorHAnsi" w:cstheme="minorHAnsi"/>
          <w:color w:val="000000"/>
          <w:sz w:val="20"/>
          <w:szCs w:val="20"/>
        </w:rPr>
        <w:lastRenderedPageBreak/>
        <w:t>του Εκτελεστικού Συμβουλίου της.</w:t>
      </w:r>
    </w:p>
    <w:p w:rsidR="00274D28" w:rsidRPr="00D54B90" w:rsidRDefault="00274D28" w:rsidP="0040439C">
      <w:pPr>
        <w:widowControl w:val="0"/>
        <w:tabs>
          <w:tab w:val="left" w:pos="1021"/>
          <w:tab w:val="left" w:pos="1276"/>
          <w:tab w:val="left" w:pos="1588"/>
          <w:tab w:val="left" w:pos="2155"/>
          <w:tab w:val="left" w:pos="2722"/>
          <w:tab w:val="left" w:pos="3289"/>
        </w:tabs>
        <w:spacing w:line="276" w:lineRule="auto"/>
        <w:rPr>
          <w:rFonts w:asciiTheme="minorHAnsi" w:hAnsiTheme="minorHAnsi" w:cstheme="minorHAnsi"/>
          <w:color w:val="000000"/>
          <w:sz w:val="20"/>
          <w:szCs w:val="20"/>
        </w:rPr>
      </w:pPr>
    </w:p>
    <w:p w:rsidR="00617B46" w:rsidRPr="00D54B90" w:rsidRDefault="00617B46" w:rsidP="0040439C">
      <w:pPr>
        <w:spacing w:line="276" w:lineRule="auto"/>
        <w:rPr>
          <w:rFonts w:asciiTheme="minorHAnsi" w:hAnsiTheme="minorHAnsi" w:cstheme="minorHAnsi"/>
          <w:strike/>
          <w:sz w:val="20"/>
          <w:szCs w:val="20"/>
        </w:rPr>
      </w:pPr>
      <w:r w:rsidRPr="00D54B90">
        <w:rPr>
          <w:rFonts w:asciiTheme="minorHAnsi" w:hAnsiTheme="minorHAnsi" w:cstheme="minorHAnsi"/>
          <w:strike/>
          <w:sz w:val="20"/>
          <w:szCs w:val="20"/>
        </w:rPr>
        <w:t xml:space="preserve"> </w:t>
      </w:r>
    </w:p>
    <w:p w:rsidR="00617B46" w:rsidRPr="00D54B90" w:rsidRDefault="00617B46" w:rsidP="0040439C">
      <w:pPr>
        <w:pStyle w:val="2"/>
        <w:spacing w:after="0" w:line="276" w:lineRule="auto"/>
        <w:rPr>
          <w:rFonts w:asciiTheme="minorHAnsi" w:hAnsiTheme="minorHAnsi" w:cstheme="minorHAnsi"/>
          <w:sz w:val="20"/>
          <w:szCs w:val="20"/>
          <w:u w:val="single"/>
        </w:rPr>
      </w:pPr>
      <w:bookmarkStart w:id="84" w:name="__RefHeading___Toc470009817"/>
      <w:bookmarkStart w:id="85" w:name="_Toc535577389"/>
      <w:bookmarkStart w:id="86" w:name="_Toc180763843"/>
      <w:bookmarkEnd w:id="84"/>
      <w:r w:rsidRPr="00D54B90">
        <w:rPr>
          <w:rFonts w:asciiTheme="minorHAnsi" w:hAnsiTheme="minorHAnsi" w:cstheme="minorHAnsi"/>
          <w:sz w:val="20"/>
          <w:szCs w:val="20"/>
          <w:u w:val="single"/>
        </w:rPr>
        <w:t>3.5 Ματαίωση Διαδικασίας</w:t>
      </w:r>
      <w:bookmarkEnd w:id="85"/>
      <w:bookmarkEnd w:id="86"/>
    </w:p>
    <w:p w:rsidR="0082747B" w:rsidRPr="00D54B90" w:rsidRDefault="0082747B"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82747B" w:rsidRPr="00D54B90" w:rsidRDefault="0082747B"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82747B" w:rsidRPr="00D54B90" w:rsidRDefault="0082747B"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022009" w:rsidRPr="00D54B90" w:rsidRDefault="00022009" w:rsidP="0040439C">
      <w:pPr>
        <w:spacing w:line="276" w:lineRule="auto"/>
        <w:rPr>
          <w:rFonts w:asciiTheme="minorHAnsi" w:hAnsiTheme="minorHAnsi" w:cstheme="minorHAnsi"/>
          <w:sz w:val="20"/>
          <w:szCs w:val="20"/>
        </w:rPr>
      </w:pPr>
    </w:p>
    <w:p w:rsidR="00617B46" w:rsidRPr="00D54B90" w:rsidRDefault="00617B46" w:rsidP="00E93DA5">
      <w:pPr>
        <w:pStyle w:val="1"/>
        <w:spacing w:line="276" w:lineRule="auto"/>
        <w:jc w:val="both"/>
        <w:rPr>
          <w:rFonts w:asciiTheme="minorHAnsi" w:hAnsiTheme="minorHAnsi" w:cstheme="minorHAnsi"/>
          <w:sz w:val="20"/>
          <w:szCs w:val="20"/>
          <w:u w:val="single"/>
          <w:lang w:val="el-GR"/>
        </w:rPr>
      </w:pPr>
      <w:bookmarkStart w:id="87" w:name="__RefHeading___Toc470009818"/>
      <w:bookmarkStart w:id="88" w:name="_Toc535577390"/>
      <w:bookmarkStart w:id="89" w:name="_Toc180763844"/>
      <w:r w:rsidRPr="00D54B90">
        <w:rPr>
          <w:rFonts w:asciiTheme="minorHAnsi" w:hAnsiTheme="minorHAnsi" w:cstheme="minorHAnsi"/>
          <w:sz w:val="20"/>
          <w:szCs w:val="20"/>
          <w:u w:val="single"/>
          <w:lang w:val="el-GR"/>
        </w:rPr>
        <w:t>4. ΟΡΟΙ ΕΚΤΕΛΕΣΗΣ ΤΗΣ ΣΥΜΒΑΣΗΣ</w:t>
      </w:r>
      <w:bookmarkEnd w:id="87"/>
      <w:bookmarkEnd w:id="88"/>
      <w:bookmarkEnd w:id="89"/>
    </w:p>
    <w:p w:rsidR="00B9133D" w:rsidRPr="00D54B90" w:rsidRDefault="00B9133D" w:rsidP="00B9133D">
      <w:pPr>
        <w:pStyle w:val="2"/>
        <w:spacing w:after="0" w:line="276" w:lineRule="auto"/>
        <w:rPr>
          <w:rFonts w:asciiTheme="minorHAnsi" w:hAnsiTheme="minorHAnsi" w:cstheme="minorHAnsi"/>
          <w:sz w:val="20"/>
          <w:szCs w:val="20"/>
          <w:u w:val="single"/>
        </w:rPr>
      </w:pPr>
      <w:bookmarkStart w:id="90" w:name="_Toc70320765"/>
      <w:bookmarkStart w:id="91" w:name="_Toc180763845"/>
      <w:r w:rsidRPr="00D54B90">
        <w:rPr>
          <w:rFonts w:asciiTheme="minorHAnsi" w:hAnsiTheme="minorHAnsi" w:cstheme="minorHAnsi"/>
          <w:sz w:val="20"/>
          <w:szCs w:val="20"/>
          <w:u w:val="single"/>
        </w:rPr>
        <w:t xml:space="preserve">4.1 </w:t>
      </w:r>
      <w:r w:rsidR="005654EB" w:rsidRPr="005654EB">
        <w:rPr>
          <w:rFonts w:asciiTheme="minorHAnsi" w:hAnsiTheme="minorHAnsi" w:cstheme="minorHAnsi"/>
          <w:sz w:val="20"/>
          <w:szCs w:val="20"/>
          <w:u w:val="single"/>
        </w:rPr>
        <w:t>Εγγύηση καλής εκτέλεσης της σύμβασης</w:t>
      </w:r>
      <w:r w:rsidR="005654EB" w:rsidRPr="005654EB" w:rsidDel="005654EB">
        <w:rPr>
          <w:rFonts w:asciiTheme="minorHAnsi" w:hAnsiTheme="minorHAnsi" w:cstheme="minorHAnsi"/>
          <w:sz w:val="20"/>
          <w:szCs w:val="20"/>
          <w:u w:val="single"/>
        </w:rPr>
        <w:t xml:space="preserve"> </w:t>
      </w:r>
      <w:bookmarkEnd w:id="90"/>
      <w:bookmarkEnd w:id="91"/>
    </w:p>
    <w:p w:rsidR="00A93082" w:rsidRDefault="00A93082" w:rsidP="00A93082">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(προϋπολογισθείσας) της σύμβασης, εκτός Φ.Π.Α., χρονικής διάρκειας πέντε (5) μηνών τουλάχιστον, και κατατίθεται μέχρι και την υπογραφή του συμφωνητικού. </w:t>
      </w:r>
    </w:p>
    <w:p w:rsidR="002B7E00" w:rsidRPr="00D54B90" w:rsidRDefault="002B7E00" w:rsidP="00A93082">
      <w:pPr>
        <w:spacing w:line="276" w:lineRule="auto"/>
        <w:rPr>
          <w:rFonts w:asciiTheme="minorHAnsi" w:hAnsiTheme="minorHAnsi" w:cstheme="minorHAnsi"/>
          <w:sz w:val="20"/>
          <w:szCs w:val="2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577"/>
        <w:gridCol w:w="1701"/>
        <w:gridCol w:w="1984"/>
        <w:gridCol w:w="1134"/>
        <w:gridCol w:w="2693"/>
      </w:tblGrid>
      <w:tr w:rsidR="00B61D22" w:rsidRPr="006F0535" w:rsidTr="00B61D22">
        <w:trPr>
          <w:trHeight w:val="238"/>
        </w:trPr>
        <w:tc>
          <w:tcPr>
            <w:tcW w:w="9952" w:type="dxa"/>
            <w:gridSpan w:val="6"/>
            <w:shd w:val="clear" w:color="auto" w:fill="auto"/>
            <w:vAlign w:val="center"/>
          </w:tcPr>
          <w:p w:rsidR="00B61D22" w:rsidRPr="00FB3363" w:rsidRDefault="00B61D22" w:rsidP="00FB3363">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 xml:space="preserve">ΠΙΝΑΚΑΣ ΕΓΓΥΗΤΙΚΗΣ </w:t>
            </w:r>
            <w:r w:rsidR="00FB3363">
              <w:rPr>
                <w:rFonts w:asciiTheme="minorHAnsi" w:hAnsiTheme="minorHAnsi" w:cstheme="minorHAnsi"/>
                <w:b/>
                <w:bCs/>
                <w:color w:val="000000"/>
                <w:sz w:val="18"/>
                <w:szCs w:val="18"/>
                <w:lang w:eastAsia="el-GR"/>
              </w:rPr>
              <w:t>ΚΑΛΗΣ ΕΚΤΕΛΕΣΗΣ</w:t>
            </w:r>
          </w:p>
        </w:tc>
      </w:tr>
      <w:tr w:rsidR="00B61D22" w:rsidRPr="006F0535" w:rsidTr="00B61D22">
        <w:trPr>
          <w:trHeight w:val="1020"/>
        </w:trPr>
        <w:tc>
          <w:tcPr>
            <w:tcW w:w="863" w:type="dxa"/>
            <w:shd w:val="clear" w:color="auto" w:fill="auto"/>
            <w:vAlign w:val="center"/>
          </w:tcPr>
          <w:p w:rsidR="00B61D22" w:rsidRPr="006F0535" w:rsidRDefault="00B61D22"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Α/Α</w:t>
            </w:r>
          </w:p>
        </w:tc>
        <w:tc>
          <w:tcPr>
            <w:tcW w:w="1577" w:type="dxa"/>
            <w:shd w:val="clear" w:color="auto" w:fill="auto"/>
            <w:vAlign w:val="center"/>
          </w:tcPr>
          <w:p w:rsidR="00B61D22" w:rsidRPr="006F0535" w:rsidRDefault="00B61D22"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ΖΗΤΟΥΜΕΝΗ ΠΟΣΟΤΗΤΑ</w:t>
            </w:r>
          </w:p>
        </w:tc>
        <w:tc>
          <w:tcPr>
            <w:tcW w:w="1701" w:type="dxa"/>
            <w:shd w:val="clear" w:color="auto" w:fill="auto"/>
            <w:vAlign w:val="center"/>
          </w:tcPr>
          <w:p w:rsidR="00B61D22" w:rsidRDefault="00B61D22"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ΕΚΤΙΜΩΜΕΝΗ ΑΞΙΑ ΑΝΑ ΕΙΔΟΣ</w:t>
            </w:r>
          </w:p>
          <w:p w:rsidR="00B61D22" w:rsidRPr="006F0535" w:rsidRDefault="00B61D22"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 xml:space="preserve"> (ΧΩΡΙΣ ΦΠΑ)</w:t>
            </w:r>
          </w:p>
        </w:tc>
        <w:tc>
          <w:tcPr>
            <w:tcW w:w="1984" w:type="dxa"/>
            <w:shd w:val="clear" w:color="auto" w:fill="auto"/>
            <w:vAlign w:val="center"/>
          </w:tcPr>
          <w:p w:rsidR="00B61D22" w:rsidRPr="006F0535" w:rsidRDefault="00B61D22" w:rsidP="00B61D22">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ΣΥΝΟΛΙΚΗ ΕΚΤΙΜΩΜΕΝΗ ΑΞΙΑ  ΑΝΑ ΕΙΔΟΣ</w:t>
            </w:r>
            <w:r w:rsidRPr="006F0535">
              <w:rPr>
                <w:rFonts w:asciiTheme="minorHAnsi" w:hAnsiTheme="minorHAnsi" w:cstheme="minorHAnsi"/>
                <w:b/>
                <w:bCs/>
                <w:color w:val="000000"/>
                <w:sz w:val="18"/>
                <w:szCs w:val="18"/>
                <w:lang w:eastAsia="el-GR"/>
              </w:rPr>
              <w:br/>
              <w:t xml:space="preserve">(ΧΩΡΙΣ ΦΠΑ) </w:t>
            </w:r>
          </w:p>
        </w:tc>
        <w:tc>
          <w:tcPr>
            <w:tcW w:w="1134" w:type="dxa"/>
            <w:shd w:val="clear" w:color="auto" w:fill="auto"/>
            <w:vAlign w:val="center"/>
          </w:tcPr>
          <w:p w:rsidR="00B61D22" w:rsidRPr="006F0535" w:rsidRDefault="00B61D22" w:rsidP="00FB3363">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 xml:space="preserve">ΠΟΣΟΣΤΟ </w:t>
            </w:r>
            <w:r w:rsidR="00FB3363">
              <w:rPr>
                <w:rFonts w:asciiTheme="minorHAnsi" w:hAnsiTheme="minorHAnsi" w:cstheme="minorHAnsi"/>
                <w:b/>
                <w:bCs/>
                <w:color w:val="000000"/>
                <w:sz w:val="18"/>
                <w:szCs w:val="18"/>
                <w:lang w:eastAsia="el-GR"/>
              </w:rPr>
              <w:t>4</w:t>
            </w:r>
            <w:r w:rsidRPr="006F0535">
              <w:rPr>
                <w:rFonts w:asciiTheme="minorHAnsi" w:hAnsiTheme="minorHAnsi" w:cstheme="minorHAnsi"/>
                <w:b/>
                <w:bCs/>
                <w:color w:val="000000"/>
                <w:sz w:val="18"/>
                <w:szCs w:val="18"/>
                <w:lang w:eastAsia="el-GR"/>
              </w:rPr>
              <w:t>%</w:t>
            </w:r>
          </w:p>
        </w:tc>
        <w:tc>
          <w:tcPr>
            <w:tcW w:w="2693" w:type="dxa"/>
            <w:shd w:val="clear" w:color="auto" w:fill="auto"/>
            <w:vAlign w:val="center"/>
          </w:tcPr>
          <w:p w:rsidR="00B61D22" w:rsidRPr="006F0535" w:rsidRDefault="00B61D22" w:rsidP="002B7E00">
            <w:pPr>
              <w:suppressAutoHyphens w:val="0"/>
              <w:jc w:val="center"/>
              <w:rPr>
                <w:rFonts w:asciiTheme="minorHAnsi" w:hAnsiTheme="minorHAnsi" w:cstheme="minorHAnsi"/>
                <w:b/>
                <w:bCs/>
                <w:color w:val="000000"/>
                <w:sz w:val="18"/>
                <w:szCs w:val="18"/>
                <w:lang w:eastAsia="el-GR"/>
              </w:rPr>
            </w:pPr>
            <w:r w:rsidRPr="006F0535">
              <w:rPr>
                <w:rFonts w:asciiTheme="minorHAnsi" w:hAnsiTheme="minorHAnsi" w:cstheme="minorHAnsi"/>
                <w:b/>
                <w:bCs/>
                <w:color w:val="000000"/>
                <w:sz w:val="18"/>
                <w:szCs w:val="18"/>
                <w:lang w:eastAsia="el-GR"/>
              </w:rPr>
              <w:t xml:space="preserve">ΑΝΑΛΟΓΟΥΝ ΠΟΣΟ ΕΓΓΥΗΤΙΚΗΣ ΕΠΙΣΤΟΛΗΣ </w:t>
            </w:r>
            <w:r w:rsidR="002B7E00">
              <w:rPr>
                <w:rFonts w:asciiTheme="minorHAnsi" w:hAnsiTheme="minorHAnsi" w:cstheme="minorHAnsi"/>
                <w:b/>
                <w:bCs/>
                <w:color w:val="000000"/>
                <w:sz w:val="18"/>
                <w:szCs w:val="18"/>
                <w:lang w:eastAsia="el-GR"/>
              </w:rPr>
              <w:t>ΚΑΛΗΣ ΕΛΤΕΛΕΣΗΣ</w:t>
            </w:r>
            <w:r w:rsidRPr="006F0535">
              <w:rPr>
                <w:rFonts w:asciiTheme="minorHAnsi" w:hAnsiTheme="minorHAnsi" w:cstheme="minorHAnsi"/>
                <w:b/>
                <w:bCs/>
                <w:color w:val="000000"/>
                <w:sz w:val="18"/>
                <w:szCs w:val="18"/>
                <w:lang w:eastAsia="el-GR"/>
              </w:rPr>
              <w:t xml:space="preserve">        </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110,00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330,00</w:t>
            </w:r>
          </w:p>
        </w:tc>
        <w:tc>
          <w:tcPr>
            <w:tcW w:w="1134" w:type="dxa"/>
            <w:shd w:val="clear" w:color="auto" w:fill="auto"/>
            <w:noWrap/>
            <w:vAlign w:val="center"/>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13,20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7</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160,00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1.120,00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083210">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44,80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100,00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083210">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12,00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620,00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1.860,00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083210">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74,40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5</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4</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870,00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3.480,00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083210">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139,20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6</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880,00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2.640,00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083210">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105,60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7</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950,00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950,00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083210">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38,00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8</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810,00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810,00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083210">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32,40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9</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870,00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2.610,00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104,40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10</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950,00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950,00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38,00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11</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150,00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450,00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18,00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12</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5</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160,00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sz w:val="20"/>
                <w:szCs w:val="20"/>
              </w:rPr>
              <w:t>800,00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32,00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13</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6</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290,00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1.740,00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69,60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14</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620,00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1.860,00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74,40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lastRenderedPageBreak/>
              <w:t>15</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560,00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1.680,00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67,20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16</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12</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280,00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3.360,00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134,40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17</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7</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220,00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1.540,00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61,60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18</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270,00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2.700,00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108,00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19</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200,00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2.000,00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80,00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20</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200,00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24,00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21</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23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270,00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6.210,00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248,40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22</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270,00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810,00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32,40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23</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11</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280,00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3.080,00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123,20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24</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75,00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750,00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30,00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25</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8</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310,00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2.480,00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99,20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26</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170,00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1.700,00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68,00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27</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20</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170,00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3.400,00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136,00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28</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6</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220,00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1.320,00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52,80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29</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4</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250,00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1.000,00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40,00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30</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4</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440,00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1.760,00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70,40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31</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6</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450,00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2.700,00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108,00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32</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5</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180,00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900,00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36,00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33</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20</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360,00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7.200,00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288,00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34</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49</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220,00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10.780,00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431,20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35</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450,00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sz w:val="20"/>
                <w:szCs w:val="20"/>
              </w:rPr>
              <w:t>1.350,00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54,00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36</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11</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180,00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1.980,00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79,20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37</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110,00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330,00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13,20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38</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200,00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2.000,00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80,00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39</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240,00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720,00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28,80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40</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45</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220,00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9.900,00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396,00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41</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7</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270,00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1.890,00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75,60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42</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270,00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810,00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32,40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43</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330,00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4.290,00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171,60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44</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4</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260,00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1.040,00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41,60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45</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160,00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2.080,00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83,20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46</w:t>
            </w:r>
          </w:p>
        </w:tc>
        <w:tc>
          <w:tcPr>
            <w:tcW w:w="1577"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13</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220,00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2.860,00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114,40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47</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10</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430,00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4.300,00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172,00</w:t>
            </w:r>
          </w:p>
        </w:tc>
      </w:tr>
      <w:tr w:rsidR="00FB3363" w:rsidRPr="006F0535" w:rsidTr="002B7E00">
        <w:trPr>
          <w:trHeight w:val="300"/>
        </w:trPr>
        <w:tc>
          <w:tcPr>
            <w:tcW w:w="863" w:type="dxa"/>
            <w:shd w:val="clear" w:color="000000" w:fill="FFFFFF"/>
            <w:vAlign w:val="center"/>
            <w:hideMark/>
          </w:tcPr>
          <w:p w:rsidR="00FB3363" w:rsidRPr="006F0535" w:rsidRDefault="00FB3363" w:rsidP="00FB3363">
            <w:pPr>
              <w:suppressAutoHyphens w:val="0"/>
              <w:jc w:val="center"/>
              <w:rPr>
                <w:rFonts w:asciiTheme="minorHAnsi" w:hAnsiTheme="minorHAnsi" w:cstheme="minorHAnsi"/>
                <w:sz w:val="18"/>
                <w:szCs w:val="18"/>
                <w:lang w:eastAsia="el-GR"/>
              </w:rPr>
            </w:pPr>
            <w:r w:rsidRPr="006F0535">
              <w:rPr>
                <w:rFonts w:asciiTheme="minorHAnsi" w:hAnsiTheme="minorHAnsi" w:cstheme="minorHAnsi"/>
                <w:sz w:val="18"/>
                <w:szCs w:val="18"/>
                <w:lang w:eastAsia="el-GR"/>
              </w:rPr>
              <w:t>48</w:t>
            </w:r>
          </w:p>
        </w:tc>
        <w:tc>
          <w:tcPr>
            <w:tcW w:w="1577" w:type="dxa"/>
            <w:shd w:val="clear" w:color="000000" w:fill="FFFFFF"/>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sz w:val="20"/>
                <w:szCs w:val="20"/>
              </w:rPr>
              <w:t>6</w:t>
            </w:r>
          </w:p>
        </w:tc>
        <w:tc>
          <w:tcPr>
            <w:tcW w:w="1701" w:type="dxa"/>
            <w:shd w:val="clear" w:color="000000" w:fill="FFFFFF"/>
            <w:noWrap/>
            <w:vAlign w:val="center"/>
          </w:tcPr>
          <w:p w:rsidR="00FB3363" w:rsidRPr="006F0535" w:rsidRDefault="00FB3363" w:rsidP="00FB3363">
            <w:pPr>
              <w:suppressAutoHyphens w:val="0"/>
              <w:jc w:val="center"/>
              <w:rPr>
                <w:rFonts w:asciiTheme="minorHAnsi" w:hAnsiTheme="minorHAnsi" w:cstheme="minorHAnsi"/>
                <w:sz w:val="18"/>
                <w:szCs w:val="18"/>
                <w:lang w:eastAsia="el-GR"/>
              </w:rPr>
            </w:pPr>
            <w:r>
              <w:rPr>
                <w:rFonts w:ascii="Calibri" w:hAnsi="Calibri" w:cs="Calibri"/>
                <w:color w:val="000000"/>
                <w:sz w:val="20"/>
                <w:szCs w:val="20"/>
              </w:rPr>
              <w:t>430,00</w:t>
            </w:r>
          </w:p>
        </w:tc>
        <w:tc>
          <w:tcPr>
            <w:tcW w:w="1984"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2.580,00</w:t>
            </w:r>
          </w:p>
        </w:tc>
        <w:tc>
          <w:tcPr>
            <w:tcW w:w="1134" w:type="dxa"/>
            <w:shd w:val="clear" w:color="auto" w:fill="auto"/>
            <w:noWrap/>
            <w:hideMark/>
          </w:tcPr>
          <w:p w:rsidR="00FB3363" w:rsidRPr="006F0535" w:rsidRDefault="00FB3363" w:rsidP="00FB3363">
            <w:pPr>
              <w:suppressAutoHyphens w:val="0"/>
              <w:jc w:val="center"/>
              <w:rPr>
                <w:rFonts w:asciiTheme="minorHAnsi" w:hAnsiTheme="minorHAnsi" w:cstheme="minorHAnsi"/>
                <w:color w:val="000000"/>
                <w:sz w:val="18"/>
                <w:szCs w:val="18"/>
                <w:lang w:eastAsia="el-GR"/>
              </w:rPr>
            </w:pPr>
            <w:r w:rsidRPr="001F6C4B">
              <w:rPr>
                <w:rFonts w:asciiTheme="minorHAnsi" w:hAnsiTheme="minorHAnsi" w:cstheme="minorHAnsi"/>
                <w:color w:val="000000"/>
                <w:sz w:val="18"/>
                <w:szCs w:val="18"/>
                <w:lang w:eastAsia="el-GR"/>
              </w:rPr>
              <w:t>0,04</w:t>
            </w:r>
          </w:p>
        </w:tc>
        <w:tc>
          <w:tcPr>
            <w:tcW w:w="2693" w:type="dxa"/>
            <w:shd w:val="clear" w:color="000000" w:fill="FFFFFF"/>
            <w:noWrap/>
            <w:vAlign w:val="center"/>
          </w:tcPr>
          <w:p w:rsidR="00FB3363" w:rsidRPr="006F0535" w:rsidRDefault="00FB3363" w:rsidP="00FB3363">
            <w:pPr>
              <w:suppressAutoHyphens w:val="0"/>
              <w:jc w:val="center"/>
              <w:rPr>
                <w:rFonts w:asciiTheme="minorHAnsi" w:hAnsiTheme="minorHAnsi" w:cstheme="minorHAnsi"/>
                <w:color w:val="000000"/>
                <w:sz w:val="18"/>
                <w:szCs w:val="18"/>
                <w:lang w:eastAsia="el-GR"/>
              </w:rPr>
            </w:pPr>
            <w:r>
              <w:rPr>
                <w:rFonts w:ascii="Calibri" w:hAnsi="Calibri" w:cs="Calibri"/>
                <w:color w:val="000000"/>
                <w:sz w:val="20"/>
                <w:szCs w:val="20"/>
              </w:rPr>
              <w:t>103,20</w:t>
            </w:r>
          </w:p>
        </w:tc>
      </w:tr>
      <w:tr w:rsidR="005654EB" w:rsidRPr="006F0535" w:rsidTr="002B7E00">
        <w:trPr>
          <w:trHeight w:val="300"/>
        </w:trPr>
        <w:tc>
          <w:tcPr>
            <w:tcW w:w="863" w:type="dxa"/>
            <w:shd w:val="clear" w:color="000000" w:fill="FFFFFF"/>
            <w:vAlign w:val="center"/>
          </w:tcPr>
          <w:p w:rsidR="005654EB" w:rsidRPr="006F0535" w:rsidRDefault="005654EB" w:rsidP="00FB3363">
            <w:pPr>
              <w:suppressAutoHyphens w:val="0"/>
              <w:jc w:val="center"/>
              <w:rPr>
                <w:rFonts w:asciiTheme="minorHAnsi" w:hAnsiTheme="minorHAnsi" w:cstheme="minorHAnsi"/>
                <w:sz w:val="18"/>
                <w:szCs w:val="18"/>
                <w:lang w:eastAsia="el-GR"/>
              </w:rPr>
            </w:pPr>
            <w:r w:rsidRPr="005654EB">
              <w:rPr>
                <w:rFonts w:asciiTheme="minorHAnsi" w:hAnsiTheme="minorHAnsi" w:cstheme="minorHAnsi"/>
                <w:sz w:val="18"/>
                <w:szCs w:val="18"/>
                <w:lang w:eastAsia="el-GR"/>
              </w:rPr>
              <w:t>ΣΥΝΟΛΟ</w:t>
            </w:r>
          </w:p>
        </w:tc>
        <w:tc>
          <w:tcPr>
            <w:tcW w:w="1577" w:type="dxa"/>
            <w:shd w:val="clear" w:color="000000" w:fill="FFFFFF"/>
            <w:vAlign w:val="center"/>
          </w:tcPr>
          <w:p w:rsidR="005654EB" w:rsidRDefault="00D174B6" w:rsidP="00FB3363">
            <w:pPr>
              <w:suppressAutoHyphens w:val="0"/>
              <w:jc w:val="center"/>
              <w:rPr>
                <w:rFonts w:ascii="Calibri" w:hAnsi="Calibri" w:cs="Calibri"/>
                <w:sz w:val="20"/>
                <w:szCs w:val="20"/>
              </w:rPr>
            </w:pPr>
            <w:r>
              <w:rPr>
                <w:rFonts w:ascii="Calibri" w:hAnsi="Calibri" w:cs="Calibri"/>
                <w:sz w:val="20"/>
                <w:szCs w:val="20"/>
              </w:rPr>
              <w:t>414</w:t>
            </w:r>
          </w:p>
        </w:tc>
        <w:tc>
          <w:tcPr>
            <w:tcW w:w="1701" w:type="dxa"/>
            <w:shd w:val="clear" w:color="000000" w:fill="FFFFFF"/>
            <w:noWrap/>
            <w:vAlign w:val="center"/>
          </w:tcPr>
          <w:p w:rsidR="005654EB" w:rsidRDefault="005654EB" w:rsidP="00FB3363">
            <w:pPr>
              <w:suppressAutoHyphens w:val="0"/>
              <w:jc w:val="center"/>
              <w:rPr>
                <w:rFonts w:ascii="Calibri" w:hAnsi="Calibri" w:cs="Calibri"/>
                <w:color w:val="000000"/>
                <w:sz w:val="20"/>
                <w:szCs w:val="20"/>
              </w:rPr>
            </w:pPr>
          </w:p>
        </w:tc>
        <w:tc>
          <w:tcPr>
            <w:tcW w:w="1984" w:type="dxa"/>
            <w:shd w:val="clear" w:color="000000" w:fill="FFFFFF"/>
            <w:noWrap/>
            <w:vAlign w:val="center"/>
          </w:tcPr>
          <w:p w:rsidR="005654EB" w:rsidRDefault="00D174B6" w:rsidP="00B56BBF">
            <w:pPr>
              <w:suppressAutoHyphens w:val="0"/>
              <w:jc w:val="center"/>
              <w:rPr>
                <w:rFonts w:ascii="Calibri" w:hAnsi="Calibri" w:cs="Calibri"/>
                <w:color w:val="000000"/>
                <w:sz w:val="20"/>
                <w:szCs w:val="20"/>
              </w:rPr>
            </w:pPr>
            <w:r>
              <w:rPr>
                <w:rFonts w:ascii="Calibri" w:hAnsi="Calibri" w:cs="Calibri"/>
                <w:color w:val="000000"/>
                <w:sz w:val="20"/>
                <w:szCs w:val="20"/>
              </w:rPr>
              <w:t>112.000,00</w:t>
            </w:r>
          </w:p>
        </w:tc>
        <w:tc>
          <w:tcPr>
            <w:tcW w:w="1134" w:type="dxa"/>
            <w:shd w:val="clear" w:color="auto" w:fill="auto"/>
            <w:noWrap/>
          </w:tcPr>
          <w:p w:rsidR="005654EB" w:rsidRPr="001F6C4B" w:rsidRDefault="005654EB" w:rsidP="00FB3363">
            <w:pPr>
              <w:suppressAutoHyphens w:val="0"/>
              <w:jc w:val="center"/>
              <w:rPr>
                <w:rFonts w:asciiTheme="minorHAnsi" w:hAnsiTheme="minorHAnsi" w:cstheme="minorHAnsi"/>
                <w:color w:val="000000"/>
                <w:sz w:val="18"/>
                <w:szCs w:val="18"/>
                <w:lang w:eastAsia="el-GR"/>
              </w:rPr>
            </w:pPr>
          </w:p>
        </w:tc>
        <w:tc>
          <w:tcPr>
            <w:tcW w:w="2693" w:type="dxa"/>
            <w:shd w:val="clear" w:color="000000" w:fill="FFFFFF"/>
            <w:noWrap/>
            <w:vAlign w:val="center"/>
          </w:tcPr>
          <w:p w:rsidR="005654EB" w:rsidRDefault="00D174B6" w:rsidP="00FB3363">
            <w:pPr>
              <w:suppressAutoHyphens w:val="0"/>
              <w:jc w:val="center"/>
              <w:rPr>
                <w:rFonts w:ascii="Calibri" w:hAnsi="Calibri" w:cs="Calibri"/>
                <w:color w:val="000000"/>
                <w:sz w:val="20"/>
                <w:szCs w:val="20"/>
              </w:rPr>
            </w:pPr>
            <w:r>
              <w:rPr>
                <w:rFonts w:ascii="Calibri" w:hAnsi="Calibri" w:cs="Calibri"/>
                <w:color w:val="000000"/>
                <w:sz w:val="20"/>
                <w:szCs w:val="20"/>
              </w:rPr>
              <w:t>4.480,00</w:t>
            </w:r>
          </w:p>
        </w:tc>
      </w:tr>
    </w:tbl>
    <w:p w:rsidR="00BC710F" w:rsidRPr="00D54B90" w:rsidRDefault="00BC710F" w:rsidP="00BC710F">
      <w:pPr>
        <w:spacing w:line="276" w:lineRule="auto"/>
        <w:rPr>
          <w:rFonts w:asciiTheme="minorHAnsi" w:hAnsiTheme="minorHAnsi" w:cstheme="minorHAnsi"/>
          <w:sz w:val="20"/>
          <w:szCs w:val="20"/>
        </w:rPr>
      </w:pPr>
    </w:p>
    <w:p w:rsidR="0001605F" w:rsidRPr="00D54B90" w:rsidRDefault="0001605F" w:rsidP="00E93DA5">
      <w:pPr>
        <w:spacing w:line="276" w:lineRule="auto"/>
        <w:rPr>
          <w:rFonts w:asciiTheme="minorHAnsi" w:hAnsiTheme="minorHAnsi" w:cstheme="minorHAnsi"/>
          <w:sz w:val="20"/>
          <w:szCs w:val="20"/>
        </w:rPr>
      </w:pPr>
    </w:p>
    <w:p w:rsidR="00F235AC" w:rsidRPr="00D54B90" w:rsidRDefault="00161DB7"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w:t>
      </w:r>
      <w:r w:rsidR="00F235AC" w:rsidRPr="00D54B90">
        <w:rPr>
          <w:rFonts w:asciiTheme="minorHAnsi" w:hAnsiTheme="minorHAnsi" w:cstheme="minorHAnsi"/>
          <w:sz w:val="20"/>
          <w:szCs w:val="20"/>
        </w:rPr>
        <w:t>τον τίτλο της σχετικής σύμβασης. Το περιεχόμενό της είναι σύμφωνο με τα οριζόμενα στο άρθρο 72 του ν. 4412/2016.</w:t>
      </w:r>
    </w:p>
    <w:p w:rsidR="00F235AC"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F235AC"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lastRenderedPageBreak/>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rsidR="00AD2E3F"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D54B90">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F235AC" w:rsidRPr="00D54B90" w:rsidRDefault="00AD2E3F"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w:t>
      </w:r>
      <w:r w:rsidR="00F235AC" w:rsidRPr="00D54B90">
        <w:rPr>
          <w:rFonts w:asciiTheme="minorHAnsi" w:hAnsiTheme="minorHAnsi" w:cstheme="minorHAnsi"/>
          <w:sz w:val="20"/>
          <w:szCs w:val="20"/>
        </w:rPr>
        <w:t xml:space="preserve"> εγγύηση καλής εκτέλεσης επιστρέφεται στο σύνολό </w:t>
      </w:r>
      <w:r w:rsidRPr="00D54B90">
        <w:rPr>
          <w:rFonts w:asciiTheme="minorHAnsi" w:hAnsiTheme="minorHAnsi" w:cstheme="minorHAnsi"/>
          <w:sz w:val="20"/>
          <w:szCs w:val="20"/>
        </w:rPr>
        <w:t>της</w:t>
      </w:r>
      <w:r w:rsidR="00F235AC" w:rsidRPr="00D54B90">
        <w:rPr>
          <w:rFonts w:asciiTheme="minorHAnsi" w:hAnsiTheme="minorHAnsi" w:cstheme="minorHAnsi"/>
          <w:sz w:val="20"/>
          <w:szCs w:val="20"/>
        </w:rPr>
        <w:t xml:space="preserve"> μετά από την ποσοτική και ποιοτική παραλαβή του συνόλου του αντικειμένου της σύμβασης.</w:t>
      </w:r>
    </w:p>
    <w:p w:rsidR="00161DB7" w:rsidRPr="00D54B90" w:rsidRDefault="00F235AC"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621F38" w:rsidRPr="00D54B90">
        <w:rPr>
          <w:rFonts w:asciiTheme="minorHAnsi" w:hAnsiTheme="minorHAnsi" w:cstheme="minorHAnsi"/>
          <w:sz w:val="20"/>
          <w:szCs w:val="20"/>
        </w:rPr>
        <w:t>της εγγύησης</w:t>
      </w:r>
      <w:r w:rsidRPr="00D54B90">
        <w:rPr>
          <w:rFonts w:asciiTheme="minorHAnsi" w:hAnsiTheme="minorHAnsi" w:cstheme="minorHAnsi"/>
          <w:sz w:val="20"/>
          <w:szCs w:val="20"/>
        </w:rPr>
        <w:t xml:space="preserve"> καλής εκτέλεσης γίνεται μετά από την αντιμετώπιση, σύμφωνα με όσα προβλέπονται, των παρατηρήσεων και του εκπρόθεσμου. </w:t>
      </w:r>
    </w:p>
    <w:p w:rsidR="00F258D9" w:rsidRPr="00D54B90" w:rsidRDefault="00F258D9" w:rsidP="0040439C">
      <w:pPr>
        <w:rPr>
          <w:rFonts w:asciiTheme="minorHAnsi" w:hAnsiTheme="minorHAnsi" w:cstheme="minorHAnsi"/>
          <w:sz w:val="20"/>
          <w:szCs w:val="20"/>
        </w:rPr>
      </w:pPr>
    </w:p>
    <w:p w:rsidR="00617B46" w:rsidRPr="00D54B90" w:rsidRDefault="00617B46" w:rsidP="0072306F">
      <w:pPr>
        <w:pStyle w:val="2"/>
        <w:spacing w:after="0" w:line="276" w:lineRule="auto"/>
        <w:rPr>
          <w:rFonts w:asciiTheme="minorHAnsi" w:hAnsiTheme="minorHAnsi" w:cstheme="minorHAnsi"/>
          <w:sz w:val="20"/>
          <w:szCs w:val="20"/>
          <w:u w:val="single"/>
        </w:rPr>
      </w:pPr>
      <w:bookmarkStart w:id="92" w:name="__RefHeading___Toc470009819"/>
      <w:bookmarkStart w:id="93" w:name="__RefHeading___Toc470009820"/>
      <w:bookmarkStart w:id="94" w:name="_Toc535577392"/>
      <w:bookmarkStart w:id="95" w:name="_Toc180763846"/>
      <w:bookmarkEnd w:id="92"/>
      <w:r w:rsidRPr="00D54B90">
        <w:rPr>
          <w:rFonts w:asciiTheme="minorHAnsi" w:hAnsiTheme="minorHAnsi" w:cstheme="minorHAnsi"/>
          <w:sz w:val="20"/>
          <w:szCs w:val="20"/>
          <w:u w:val="single"/>
        </w:rPr>
        <w:t>4.2  Συμβατικό Πλαίσιο - Εφαρμοστέα Νομοθεσία</w:t>
      </w:r>
      <w:bookmarkEnd w:id="93"/>
      <w:bookmarkEnd w:id="94"/>
      <w:bookmarkEnd w:id="95"/>
      <w:r w:rsidRPr="00D54B90">
        <w:rPr>
          <w:rFonts w:asciiTheme="minorHAnsi" w:hAnsiTheme="minorHAnsi" w:cstheme="minorHAnsi"/>
          <w:sz w:val="20"/>
          <w:szCs w:val="20"/>
          <w:u w:val="single"/>
        </w:rPr>
        <w:t xml:space="preserve"> </w:t>
      </w:r>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17B46" w:rsidRPr="00D54B90" w:rsidRDefault="00617B46" w:rsidP="00E93DA5">
      <w:pPr>
        <w:spacing w:line="276" w:lineRule="auto"/>
        <w:rPr>
          <w:rFonts w:asciiTheme="minorHAnsi" w:hAnsiTheme="minorHAnsi" w:cstheme="minorHAnsi"/>
          <w:sz w:val="20"/>
          <w:szCs w:val="20"/>
        </w:rPr>
      </w:pPr>
    </w:p>
    <w:p w:rsidR="00617B46" w:rsidRPr="00D54B90" w:rsidRDefault="00617B46" w:rsidP="0072306F">
      <w:pPr>
        <w:pStyle w:val="2"/>
        <w:spacing w:after="0" w:line="276" w:lineRule="auto"/>
        <w:rPr>
          <w:rFonts w:asciiTheme="minorHAnsi" w:hAnsiTheme="minorHAnsi" w:cstheme="minorHAnsi"/>
          <w:sz w:val="20"/>
          <w:szCs w:val="20"/>
          <w:u w:val="single"/>
        </w:rPr>
      </w:pPr>
      <w:bookmarkStart w:id="96" w:name="__RefHeading___Toc470009821"/>
      <w:bookmarkStart w:id="97" w:name="_Toc535577393"/>
      <w:bookmarkStart w:id="98" w:name="_Toc180763847"/>
      <w:bookmarkEnd w:id="96"/>
      <w:r w:rsidRPr="00D54B90">
        <w:rPr>
          <w:rFonts w:asciiTheme="minorHAnsi" w:hAnsiTheme="minorHAnsi" w:cstheme="minorHAnsi"/>
          <w:sz w:val="20"/>
          <w:szCs w:val="20"/>
          <w:u w:val="single"/>
        </w:rPr>
        <w:t>4.3 Όροι εκτέλεσης της σύμβασης</w:t>
      </w:r>
      <w:bookmarkEnd w:id="97"/>
      <w:bookmarkEnd w:id="98"/>
    </w:p>
    <w:p w:rsidR="00617B46" w:rsidRPr="00D54B90" w:rsidRDefault="006F54A2"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4.3.1</w:t>
      </w:r>
      <w:r w:rsidRPr="00D54B90">
        <w:rPr>
          <w:rFonts w:asciiTheme="minorHAnsi" w:hAnsiTheme="minorHAnsi" w:cstheme="minorHAnsi"/>
          <w:sz w:val="20"/>
          <w:szCs w:val="20"/>
        </w:rPr>
        <w:t xml:space="preserve">. </w:t>
      </w:r>
      <w:r w:rsidR="00617B46" w:rsidRPr="00D54B90">
        <w:rPr>
          <w:rFonts w:asciiTheme="minorHAnsi" w:hAnsiTheme="minorHAnsi" w:cs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54A2" w:rsidRPr="00D54B90">
        <w:rPr>
          <w:rFonts w:asciiTheme="minorHAnsi" w:hAnsiTheme="minorHAnsi" w:cstheme="minorHAnsi"/>
          <w:sz w:val="20"/>
          <w:szCs w:val="20"/>
        </w:rPr>
        <w:t>τους</w:t>
      </w:r>
    </w:p>
    <w:p w:rsidR="006F54A2" w:rsidRPr="00D54B90" w:rsidRDefault="006F54A2" w:rsidP="00E93DA5">
      <w:pPr>
        <w:spacing w:line="276" w:lineRule="auto"/>
        <w:rPr>
          <w:rFonts w:asciiTheme="minorHAnsi" w:hAnsiTheme="minorHAnsi" w:cstheme="minorHAnsi"/>
          <w:sz w:val="20"/>
          <w:szCs w:val="20"/>
        </w:rPr>
      </w:pPr>
    </w:p>
    <w:p w:rsidR="001B327D" w:rsidRPr="00D54B90" w:rsidRDefault="001B327D"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cstheme="minorHAnsi"/>
          <w:b/>
          <w:color w:val="auto"/>
          <w:sz w:val="20"/>
          <w:szCs w:val="20"/>
          <w:u w:val="none"/>
        </w:rPr>
      </w:pPr>
      <w:r w:rsidRPr="00D54B90">
        <w:rPr>
          <w:rStyle w:val="-"/>
          <w:rFonts w:asciiTheme="minorHAnsi" w:hAnsiTheme="minorHAnsi" w:cstheme="minorHAnsi"/>
          <w:b/>
          <w:color w:val="auto"/>
          <w:sz w:val="20"/>
          <w:szCs w:val="20"/>
          <w:u w:val="none"/>
        </w:rPr>
        <w:t xml:space="preserve">4.3.2. </w:t>
      </w:r>
      <w:r w:rsidR="007E49C6" w:rsidRPr="00D54B90">
        <w:rPr>
          <w:rFonts w:asciiTheme="minorHAnsi" w:hAnsiTheme="minorHAnsi" w:cstheme="minorHAnsi"/>
          <w:sz w:val="20"/>
          <w:szCs w:val="20"/>
        </w:rPr>
        <w:t>Στις συμβάσεις προμηθειών προϊόντων που εμπίπτουν στο πεδίο εφαρμογής του ν. 4819/2021,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1, 4 και 5 του άρθρου 11 του ν. 4819/2021.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rsidR="001B327D" w:rsidRPr="00D54B90" w:rsidRDefault="001B327D"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cstheme="minorHAnsi"/>
          <w:b/>
          <w:color w:val="auto"/>
          <w:sz w:val="20"/>
          <w:szCs w:val="20"/>
          <w:u w:val="none"/>
        </w:rPr>
      </w:pPr>
    </w:p>
    <w:p w:rsidR="006F54A2" w:rsidRPr="00D54B90" w:rsidRDefault="006F54A2"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cstheme="minorHAnsi"/>
          <w:sz w:val="20"/>
          <w:szCs w:val="20"/>
          <w:u w:val="none"/>
        </w:rPr>
      </w:pPr>
      <w:r w:rsidRPr="00D54B90">
        <w:rPr>
          <w:rStyle w:val="-"/>
          <w:rFonts w:asciiTheme="minorHAnsi" w:hAnsiTheme="minorHAnsi" w:cstheme="minorHAnsi"/>
          <w:b/>
          <w:color w:val="auto"/>
          <w:sz w:val="20"/>
          <w:szCs w:val="20"/>
          <w:u w:val="none"/>
        </w:rPr>
        <w:t>4.3.</w:t>
      </w:r>
      <w:r w:rsidR="00C55CFC" w:rsidRPr="00D54B90">
        <w:rPr>
          <w:rStyle w:val="-"/>
          <w:rFonts w:asciiTheme="minorHAnsi" w:hAnsiTheme="minorHAnsi" w:cstheme="minorHAnsi"/>
          <w:b/>
          <w:color w:val="auto"/>
          <w:sz w:val="20"/>
          <w:szCs w:val="20"/>
          <w:u w:val="none"/>
        </w:rPr>
        <w:t>3</w:t>
      </w:r>
      <w:r w:rsidRPr="00D54B90">
        <w:rPr>
          <w:rStyle w:val="-"/>
          <w:rFonts w:asciiTheme="minorHAnsi" w:hAnsiTheme="minorHAnsi" w:cstheme="minorHAnsi"/>
          <w:b/>
          <w:color w:val="auto"/>
          <w:sz w:val="20"/>
          <w:szCs w:val="20"/>
          <w:u w:val="none"/>
        </w:rPr>
        <w:t>.</w:t>
      </w:r>
      <w:r w:rsidRPr="00D54B90">
        <w:rPr>
          <w:rStyle w:val="-"/>
          <w:rFonts w:asciiTheme="minorHAnsi" w:hAnsiTheme="minorHAnsi" w:cstheme="minorHAnsi"/>
          <w:color w:val="auto"/>
          <w:sz w:val="20"/>
          <w:szCs w:val="20"/>
          <w:u w:val="none"/>
        </w:rPr>
        <w:t xml:space="preserve"> Ο ανάδοχος δεσμεύεται ότι : </w:t>
      </w:r>
    </w:p>
    <w:p w:rsidR="006F54A2" w:rsidRPr="00D54B90" w:rsidRDefault="006F54A2" w:rsidP="00E93DA5">
      <w:pPr>
        <w:spacing w:line="276" w:lineRule="auto"/>
        <w:rPr>
          <w:rStyle w:val="-"/>
          <w:rFonts w:asciiTheme="minorHAnsi" w:hAnsiTheme="minorHAnsi" w:cstheme="minorHAnsi"/>
          <w:sz w:val="20"/>
          <w:szCs w:val="20"/>
          <w:u w:val="none"/>
        </w:rPr>
      </w:pPr>
      <w:r w:rsidRPr="00D54B90">
        <w:rPr>
          <w:rStyle w:val="-"/>
          <w:rFonts w:asciiTheme="minorHAnsi" w:hAnsiTheme="minorHAnsi" w:cs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6F54A2" w:rsidRPr="00D54B90" w:rsidRDefault="006F54A2" w:rsidP="00E93DA5">
      <w:pPr>
        <w:spacing w:line="276" w:lineRule="auto"/>
        <w:rPr>
          <w:rStyle w:val="-"/>
          <w:rFonts w:asciiTheme="minorHAnsi" w:hAnsiTheme="minorHAnsi" w:cstheme="minorHAnsi"/>
          <w:sz w:val="20"/>
          <w:szCs w:val="20"/>
          <w:u w:val="none"/>
        </w:rPr>
      </w:pPr>
      <w:r w:rsidRPr="00D54B90">
        <w:rPr>
          <w:rStyle w:val="-"/>
          <w:rFonts w:asciiTheme="minorHAnsi" w:hAnsiTheme="minorHAnsi" w:cs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6F54A2" w:rsidRPr="00D54B90" w:rsidRDefault="006F54A2" w:rsidP="00E93DA5">
      <w:pPr>
        <w:spacing w:line="276" w:lineRule="auto"/>
        <w:rPr>
          <w:rStyle w:val="-"/>
          <w:rFonts w:asciiTheme="minorHAnsi" w:hAnsiTheme="minorHAnsi" w:cstheme="minorHAnsi"/>
          <w:sz w:val="20"/>
          <w:szCs w:val="20"/>
          <w:u w:val="none"/>
        </w:rPr>
      </w:pPr>
      <w:r w:rsidRPr="00D54B90">
        <w:rPr>
          <w:rStyle w:val="-"/>
          <w:rFonts w:asciiTheme="minorHAnsi" w:hAnsiTheme="minorHAnsi" w:cstheme="minorHAnsi"/>
          <w:color w:val="auto"/>
          <w:sz w:val="20"/>
          <w:szCs w:val="20"/>
          <w:u w:val="none"/>
        </w:rPr>
        <w:lastRenderedPageBreak/>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F258D9" w:rsidRPr="00D54B90" w:rsidRDefault="00F258D9" w:rsidP="00E93DA5">
      <w:pPr>
        <w:spacing w:line="276" w:lineRule="auto"/>
        <w:rPr>
          <w:rFonts w:asciiTheme="minorHAnsi" w:hAnsiTheme="minorHAnsi" w:cstheme="minorHAnsi"/>
          <w:b/>
          <w:sz w:val="20"/>
          <w:szCs w:val="20"/>
        </w:rPr>
      </w:pPr>
    </w:p>
    <w:p w:rsidR="00617B46" w:rsidRPr="00D54B90" w:rsidRDefault="00617B46" w:rsidP="0072306F">
      <w:pPr>
        <w:pStyle w:val="2"/>
        <w:spacing w:after="0" w:line="276" w:lineRule="auto"/>
        <w:rPr>
          <w:rFonts w:asciiTheme="minorHAnsi" w:hAnsiTheme="minorHAnsi" w:cstheme="minorHAnsi"/>
          <w:sz w:val="20"/>
          <w:szCs w:val="20"/>
          <w:u w:val="single"/>
        </w:rPr>
      </w:pPr>
      <w:bookmarkStart w:id="99" w:name="_Toc180763848"/>
      <w:r w:rsidRPr="00D54B90">
        <w:rPr>
          <w:rFonts w:asciiTheme="minorHAnsi" w:hAnsiTheme="minorHAnsi" w:cstheme="minorHAnsi"/>
          <w:sz w:val="20"/>
          <w:szCs w:val="20"/>
          <w:u w:val="single"/>
        </w:rPr>
        <w:t>4.4 Υπεργολαβία</w:t>
      </w:r>
      <w:bookmarkEnd w:id="99"/>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4.4.1.</w:t>
      </w:r>
      <w:r w:rsidRPr="00D54B90">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4.4.2.</w:t>
      </w:r>
      <w:r w:rsidRPr="00D54B90">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b/>
          <w:sz w:val="20"/>
          <w:szCs w:val="20"/>
        </w:rPr>
        <w:t>4.4.3.</w:t>
      </w:r>
      <w:r w:rsidRPr="00D54B90">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D54B90">
        <w:rPr>
          <w:rFonts w:asciiTheme="minorHAnsi" w:hAnsiTheme="minorHAnsi" w:cstheme="minorHAnsi"/>
          <w:sz w:val="20"/>
          <w:szCs w:val="20"/>
        </w:rPr>
        <w:t>6</w:t>
      </w:r>
      <w:r w:rsidRPr="00D54B90">
        <w:rPr>
          <w:rFonts w:asciiTheme="minorHAnsi" w:hAnsiTheme="minorHAnsi" w:cs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17B46" w:rsidRPr="00D54B90" w:rsidRDefault="00617B46" w:rsidP="00E93DA5">
      <w:pPr>
        <w:spacing w:line="276" w:lineRule="auto"/>
        <w:rPr>
          <w:rFonts w:asciiTheme="minorHAnsi" w:hAnsiTheme="minorHAnsi" w:cstheme="minorHAnsi"/>
          <w:sz w:val="20"/>
          <w:szCs w:val="20"/>
        </w:rPr>
      </w:pPr>
    </w:p>
    <w:p w:rsidR="00617B46" w:rsidRPr="00D54B90" w:rsidRDefault="00617B46" w:rsidP="0072306F">
      <w:pPr>
        <w:pStyle w:val="2"/>
        <w:spacing w:after="0" w:line="276" w:lineRule="auto"/>
        <w:ind w:left="0" w:firstLine="0"/>
        <w:rPr>
          <w:rFonts w:asciiTheme="minorHAnsi" w:hAnsiTheme="minorHAnsi" w:cstheme="minorHAnsi"/>
          <w:sz w:val="20"/>
          <w:szCs w:val="20"/>
          <w:u w:val="single"/>
        </w:rPr>
      </w:pPr>
      <w:bookmarkStart w:id="100" w:name="__RefHeading___Toc470009823"/>
      <w:bookmarkStart w:id="101" w:name="_Toc535577394"/>
      <w:bookmarkStart w:id="102" w:name="_Toc180763849"/>
      <w:r w:rsidRPr="00D54B90">
        <w:rPr>
          <w:rFonts w:asciiTheme="minorHAnsi" w:hAnsiTheme="minorHAnsi" w:cstheme="minorHAnsi"/>
          <w:sz w:val="20"/>
          <w:szCs w:val="20"/>
          <w:u w:val="single"/>
        </w:rPr>
        <w:t>4.5 Τροποποίηση σύμβασης κατά τη διάρκειά της</w:t>
      </w:r>
      <w:bookmarkEnd w:id="100"/>
      <w:bookmarkEnd w:id="101"/>
      <w:bookmarkEnd w:id="102"/>
      <w:r w:rsidRPr="00D54B90">
        <w:rPr>
          <w:rFonts w:asciiTheme="minorHAnsi" w:hAnsiTheme="minorHAnsi" w:cstheme="minorHAnsi"/>
          <w:sz w:val="20"/>
          <w:szCs w:val="20"/>
          <w:u w:val="single"/>
        </w:rPr>
        <w:t xml:space="preserve"> </w:t>
      </w:r>
    </w:p>
    <w:p w:rsidR="00144545"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rsidR="00144545" w:rsidRPr="00D54B90" w:rsidRDefault="00144545" w:rsidP="00E93DA5">
      <w:pPr>
        <w:spacing w:line="276" w:lineRule="auto"/>
        <w:rPr>
          <w:rFonts w:asciiTheme="minorHAnsi" w:hAnsiTheme="minorHAnsi" w:cstheme="minorHAnsi"/>
          <w:iCs/>
          <w:color w:val="5B9BD5"/>
          <w:spacing w:val="5"/>
          <w:kern w:val="1"/>
          <w:sz w:val="20"/>
          <w:szCs w:val="20"/>
        </w:rPr>
      </w:pPr>
      <w:r w:rsidRPr="00D54B90">
        <w:rPr>
          <w:rFonts w:asciiTheme="minorHAnsi" w:hAnsiTheme="minorHAnsi" w:cs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617B46" w:rsidRPr="00D54B90" w:rsidRDefault="00617B46" w:rsidP="00E93DA5">
      <w:pPr>
        <w:spacing w:line="276" w:lineRule="auto"/>
        <w:rPr>
          <w:rFonts w:asciiTheme="minorHAnsi" w:hAnsiTheme="minorHAnsi" w:cstheme="minorHAnsi"/>
          <w:i/>
          <w:iCs/>
          <w:color w:val="5B9BD5"/>
          <w:spacing w:val="5"/>
          <w:kern w:val="1"/>
          <w:sz w:val="20"/>
          <w:szCs w:val="20"/>
        </w:rPr>
      </w:pPr>
    </w:p>
    <w:p w:rsidR="00617B46" w:rsidRPr="00D54B90" w:rsidRDefault="00617B46" w:rsidP="0072306F">
      <w:pPr>
        <w:pStyle w:val="2"/>
        <w:spacing w:after="0" w:line="276" w:lineRule="auto"/>
        <w:rPr>
          <w:rFonts w:asciiTheme="minorHAnsi" w:hAnsiTheme="minorHAnsi" w:cstheme="minorHAnsi"/>
          <w:bCs/>
          <w:sz w:val="20"/>
          <w:szCs w:val="20"/>
          <w:u w:val="single"/>
        </w:rPr>
      </w:pPr>
      <w:bookmarkStart w:id="103" w:name="__RefHeading___Toc470009824"/>
      <w:bookmarkStart w:id="104" w:name="_Toc535577395"/>
      <w:bookmarkStart w:id="105" w:name="_Toc180763850"/>
      <w:r w:rsidRPr="00D54B90">
        <w:rPr>
          <w:rFonts w:asciiTheme="minorHAnsi" w:hAnsiTheme="minorHAnsi" w:cstheme="minorHAnsi"/>
          <w:sz w:val="20"/>
          <w:szCs w:val="20"/>
          <w:u w:val="single"/>
        </w:rPr>
        <w:t>4.6 Δικαίωμα μονομερούς λύσης της σύμβασης</w:t>
      </w:r>
      <w:bookmarkEnd w:id="103"/>
      <w:bookmarkEnd w:id="104"/>
      <w:bookmarkEnd w:id="105"/>
    </w:p>
    <w:p w:rsidR="00617B46" w:rsidRPr="00D54B90" w:rsidRDefault="00617B46" w:rsidP="00E93DA5">
      <w:pPr>
        <w:spacing w:line="276" w:lineRule="auto"/>
        <w:rPr>
          <w:rFonts w:asciiTheme="minorHAnsi" w:hAnsiTheme="minorHAnsi" w:cstheme="minorHAnsi"/>
          <w:sz w:val="20"/>
          <w:szCs w:val="20"/>
        </w:rPr>
      </w:pPr>
      <w:r w:rsidRPr="00D54B90">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17B46" w:rsidRPr="00D54B90" w:rsidRDefault="00617B46" w:rsidP="00266939">
      <w:pPr>
        <w:pStyle w:val="aff0"/>
        <w:numPr>
          <w:ilvl w:val="0"/>
          <w:numId w:val="4"/>
        </w:numPr>
        <w:spacing w:line="276" w:lineRule="auto"/>
        <w:ind w:left="284" w:hanging="284"/>
        <w:jc w:val="both"/>
        <w:rPr>
          <w:rFonts w:asciiTheme="minorHAnsi" w:hAnsiTheme="minorHAnsi" w:cstheme="minorHAnsi"/>
          <w:sz w:val="20"/>
          <w:szCs w:val="20"/>
        </w:rPr>
      </w:pPr>
      <w:r w:rsidRPr="00D54B90">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17B46" w:rsidRPr="00D54B90" w:rsidRDefault="00617B46" w:rsidP="00266939">
      <w:pPr>
        <w:pStyle w:val="aff0"/>
        <w:numPr>
          <w:ilvl w:val="0"/>
          <w:numId w:val="4"/>
        </w:numPr>
        <w:spacing w:line="276" w:lineRule="auto"/>
        <w:ind w:left="284" w:hanging="284"/>
        <w:jc w:val="both"/>
        <w:rPr>
          <w:rFonts w:asciiTheme="minorHAnsi" w:hAnsiTheme="minorHAnsi" w:cstheme="minorHAnsi"/>
          <w:sz w:val="20"/>
          <w:szCs w:val="20"/>
        </w:rPr>
      </w:pPr>
      <w:r w:rsidRPr="00D54B90">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17B46" w:rsidRPr="00D54B90" w:rsidRDefault="00617B46" w:rsidP="00266939">
      <w:pPr>
        <w:pStyle w:val="aff0"/>
        <w:numPr>
          <w:ilvl w:val="0"/>
          <w:numId w:val="4"/>
        </w:numPr>
        <w:spacing w:line="276" w:lineRule="auto"/>
        <w:ind w:left="284" w:hanging="284"/>
        <w:jc w:val="both"/>
        <w:rPr>
          <w:rFonts w:asciiTheme="minorHAnsi" w:hAnsiTheme="minorHAnsi" w:cstheme="minorHAnsi"/>
          <w:sz w:val="20"/>
          <w:szCs w:val="20"/>
        </w:rPr>
      </w:pPr>
      <w:r w:rsidRPr="00D54B90">
        <w:rPr>
          <w:rFonts w:asciiTheme="minorHAnsi" w:hAnsiTheme="minorHAnsi" w:cstheme="minorHAnsi"/>
          <w:sz w:val="20"/>
          <w:szCs w:val="20"/>
        </w:rPr>
        <w:lastRenderedPageBreak/>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17B46" w:rsidRPr="00D54B90" w:rsidRDefault="00617B46" w:rsidP="00E93DA5">
      <w:pPr>
        <w:suppressAutoHyphens w:val="0"/>
        <w:spacing w:line="276" w:lineRule="auto"/>
        <w:jc w:val="left"/>
        <w:rPr>
          <w:rFonts w:asciiTheme="minorHAnsi" w:hAnsiTheme="minorHAnsi" w:cstheme="minorHAnsi"/>
          <w:sz w:val="20"/>
          <w:szCs w:val="20"/>
        </w:rPr>
      </w:pPr>
    </w:p>
    <w:p w:rsidR="00617B46" w:rsidRPr="00D54B90" w:rsidRDefault="00617B46" w:rsidP="00E93DA5">
      <w:pPr>
        <w:pStyle w:val="1"/>
        <w:spacing w:line="276" w:lineRule="auto"/>
        <w:jc w:val="both"/>
        <w:rPr>
          <w:rFonts w:asciiTheme="minorHAnsi" w:hAnsiTheme="minorHAnsi" w:cstheme="minorHAnsi"/>
          <w:sz w:val="20"/>
          <w:szCs w:val="20"/>
          <w:u w:val="single"/>
          <w:lang w:val="el-GR"/>
        </w:rPr>
      </w:pPr>
      <w:bookmarkStart w:id="106" w:name="_Toc535577396"/>
      <w:bookmarkStart w:id="107" w:name="_Toc180763851"/>
      <w:r w:rsidRPr="00D54B90">
        <w:rPr>
          <w:rFonts w:asciiTheme="minorHAnsi" w:hAnsiTheme="minorHAnsi" w:cstheme="minorHAnsi"/>
          <w:sz w:val="20"/>
          <w:szCs w:val="20"/>
          <w:u w:val="single"/>
          <w:lang w:val="el-GR"/>
        </w:rPr>
        <w:t>5. ΕΙΔΙΚΟΙ ΟΡΟΙ ΕΚΤΕΛΕΣΗΣ ΤΗΣ ΣΥΜΒΑΣΗΣ</w:t>
      </w:r>
      <w:bookmarkEnd w:id="106"/>
      <w:bookmarkEnd w:id="107"/>
    </w:p>
    <w:p w:rsidR="00617B46" w:rsidRPr="00D54B90" w:rsidRDefault="00617B46" w:rsidP="00E93DA5">
      <w:pPr>
        <w:spacing w:line="276" w:lineRule="auto"/>
        <w:rPr>
          <w:rFonts w:asciiTheme="minorHAnsi" w:hAnsiTheme="minorHAnsi" w:cstheme="minorHAnsi"/>
          <w:b/>
          <w:sz w:val="20"/>
          <w:szCs w:val="20"/>
          <w:u w:val="single"/>
        </w:rPr>
      </w:pPr>
    </w:p>
    <w:p w:rsidR="00617B46" w:rsidRPr="00D54B90" w:rsidRDefault="00617B46" w:rsidP="0072306F">
      <w:pPr>
        <w:pStyle w:val="2"/>
        <w:spacing w:after="0" w:line="276" w:lineRule="auto"/>
        <w:rPr>
          <w:rFonts w:asciiTheme="minorHAnsi" w:hAnsiTheme="minorHAnsi" w:cstheme="minorHAnsi"/>
          <w:bCs/>
          <w:sz w:val="20"/>
          <w:szCs w:val="20"/>
          <w:u w:val="single"/>
        </w:rPr>
      </w:pPr>
      <w:bookmarkStart w:id="108" w:name="__RefHeading___Toc470009826"/>
      <w:bookmarkStart w:id="109" w:name="_Toc535577397"/>
      <w:bookmarkStart w:id="110" w:name="_Toc180763852"/>
      <w:r w:rsidRPr="00D54B90">
        <w:rPr>
          <w:rFonts w:asciiTheme="minorHAnsi" w:hAnsiTheme="minorHAnsi" w:cstheme="minorHAnsi"/>
          <w:sz w:val="20"/>
          <w:szCs w:val="20"/>
          <w:u w:val="single"/>
        </w:rPr>
        <w:t>5.1 Τρόπος πληρωμής</w:t>
      </w:r>
      <w:bookmarkEnd w:id="108"/>
      <w:bookmarkEnd w:id="109"/>
      <w:bookmarkEnd w:id="110"/>
      <w:r w:rsidRPr="00D54B90">
        <w:rPr>
          <w:rFonts w:asciiTheme="minorHAnsi" w:hAnsiTheme="minorHAnsi" w:cstheme="minorHAnsi"/>
          <w:sz w:val="20"/>
          <w:szCs w:val="20"/>
          <w:u w:val="single"/>
        </w:rPr>
        <w:t xml:space="preserve"> </w:t>
      </w:r>
    </w:p>
    <w:p w:rsidR="00893D4A" w:rsidRPr="001013DC" w:rsidRDefault="00617B46" w:rsidP="0040439C">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5.1.1.</w:t>
      </w:r>
      <w:r w:rsidR="007E49C6" w:rsidRPr="00D54B90">
        <w:rPr>
          <w:rFonts w:asciiTheme="minorHAnsi" w:hAnsiTheme="minorHAnsi" w:cstheme="minorHAnsi"/>
          <w:sz w:val="20"/>
          <w:szCs w:val="20"/>
        </w:rPr>
        <w:t xml:space="preserve"> </w:t>
      </w:r>
      <w:r w:rsidR="00893D4A" w:rsidRPr="001013DC">
        <w:rPr>
          <w:rFonts w:asciiTheme="minorHAnsi" w:hAnsiTheme="minorHAnsi" w:cstheme="minorHAnsi"/>
          <w:sz w:val="20"/>
          <w:szCs w:val="20"/>
        </w:rPr>
        <w:t>Η πληρωμή του/των αναδόχων θα γίνει μετά τη σύνταξη του σχετικού πρωτοκόλλου οριστικής ποσοτικής και παραλαβής από τις αρμόδιες Επιτροπές Παραλαβής των Χημικών Υπηρεσιών, το οποίο θα βεβαιώνει:</w:t>
      </w:r>
    </w:p>
    <w:p w:rsidR="00893D4A" w:rsidRPr="001013DC" w:rsidRDefault="00893D4A" w:rsidP="0040439C">
      <w:pPr>
        <w:pStyle w:val="aff0"/>
        <w:numPr>
          <w:ilvl w:val="0"/>
          <w:numId w:val="6"/>
        </w:numPr>
        <w:tabs>
          <w:tab w:val="left" w:pos="426"/>
        </w:tabs>
        <w:spacing w:line="276" w:lineRule="auto"/>
        <w:ind w:left="0" w:firstLine="0"/>
        <w:jc w:val="both"/>
        <w:rPr>
          <w:rFonts w:asciiTheme="minorHAnsi" w:hAnsiTheme="minorHAnsi" w:cstheme="minorHAnsi"/>
          <w:sz w:val="20"/>
          <w:szCs w:val="20"/>
        </w:rPr>
      </w:pPr>
      <w:r w:rsidRPr="001013DC">
        <w:rPr>
          <w:rFonts w:asciiTheme="minorHAnsi" w:hAnsiTheme="minorHAnsi" w:cstheme="minorHAnsi"/>
          <w:sz w:val="20"/>
          <w:szCs w:val="20"/>
        </w:rPr>
        <w:t xml:space="preserve">την εμπρόθεσμη παράδοση του είδους και </w:t>
      </w:r>
    </w:p>
    <w:p w:rsidR="00893D4A" w:rsidRPr="001013DC" w:rsidRDefault="00893D4A" w:rsidP="0040439C">
      <w:pPr>
        <w:pStyle w:val="aff0"/>
        <w:numPr>
          <w:ilvl w:val="0"/>
          <w:numId w:val="6"/>
        </w:numPr>
        <w:spacing w:line="276" w:lineRule="auto"/>
        <w:ind w:left="426" w:hanging="425"/>
        <w:jc w:val="both"/>
        <w:rPr>
          <w:rFonts w:asciiTheme="minorHAnsi" w:hAnsiTheme="minorHAnsi" w:cstheme="minorHAnsi"/>
          <w:sz w:val="20"/>
          <w:szCs w:val="20"/>
        </w:rPr>
      </w:pPr>
      <w:r w:rsidRPr="001013DC">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rsidR="00893D4A" w:rsidRPr="004F0FF0" w:rsidRDefault="00893D4A" w:rsidP="0040439C">
      <w:pPr>
        <w:spacing w:line="276" w:lineRule="auto"/>
        <w:rPr>
          <w:rFonts w:asciiTheme="minorHAnsi" w:hAnsiTheme="minorHAnsi" w:cstheme="minorHAnsi"/>
          <w:sz w:val="20"/>
          <w:szCs w:val="20"/>
        </w:rPr>
      </w:pPr>
      <w:r w:rsidRPr="004F0FF0">
        <w:rPr>
          <w:rFonts w:asciiTheme="minorHAnsi" w:hAnsiTheme="minorHAnsi" w:cstheme="minorHAnsi"/>
          <w:sz w:val="20"/>
          <w:szCs w:val="20"/>
        </w:rPr>
        <w:t xml:space="preserve">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bookmarkStart w:id="111" w:name="_Hlk139536404"/>
      <w:r w:rsidRPr="004F0FF0">
        <w:rPr>
          <w:rFonts w:asciiTheme="minorHAnsi" w:hAnsiTheme="minorHAnsi" w:cstheme="minorHAnsi"/>
          <w:sz w:val="20"/>
          <w:szCs w:val="20"/>
        </w:rPr>
        <w:t xml:space="preserve">με έμβασμα στον τραπεζικό λογαριασμό του δικαιούχου, σε βάρος της πίστωσης του προϋπολογισμού εξόδων του Ε.Τ.Ε.Π.Π.Α.Α. - ΚΑΕ </w:t>
      </w:r>
      <w:r>
        <w:rPr>
          <w:rFonts w:asciiTheme="minorHAnsi" w:hAnsiTheme="minorHAnsi" w:cstheme="minorHAnsi"/>
          <w:sz w:val="20"/>
          <w:szCs w:val="20"/>
        </w:rPr>
        <w:t>1229</w:t>
      </w:r>
      <w:r w:rsidRPr="004F0FF0">
        <w:rPr>
          <w:rFonts w:asciiTheme="minorHAnsi" w:hAnsiTheme="minorHAnsi" w:cstheme="minorHAnsi"/>
          <w:sz w:val="20"/>
          <w:szCs w:val="20"/>
        </w:rPr>
        <w:t xml:space="preserve">.  </w:t>
      </w:r>
      <w:bookmarkEnd w:id="111"/>
      <w:r w:rsidRPr="004F0FF0">
        <w:rPr>
          <w:rFonts w:asciiTheme="minorHAnsi"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rsidR="00893D4A" w:rsidRDefault="00893D4A" w:rsidP="0040439C">
      <w:pPr>
        <w:spacing w:line="276" w:lineRule="auto"/>
        <w:rPr>
          <w:rFonts w:asciiTheme="minorHAnsi" w:hAnsiTheme="minorHAnsi" w:cstheme="minorHAnsi"/>
          <w:sz w:val="20"/>
          <w:szCs w:val="20"/>
        </w:rPr>
      </w:pPr>
    </w:p>
    <w:p w:rsidR="007E49C6" w:rsidRPr="00D54B90" w:rsidRDefault="007E49C6" w:rsidP="0040439C">
      <w:pPr>
        <w:spacing w:line="276" w:lineRule="auto"/>
        <w:rPr>
          <w:rFonts w:asciiTheme="minorHAnsi" w:hAnsiTheme="minorHAnsi" w:cstheme="minorHAnsi"/>
          <w:sz w:val="20"/>
          <w:szCs w:val="20"/>
        </w:rPr>
      </w:pPr>
      <w:r w:rsidRPr="00D54B90">
        <w:rPr>
          <w:rFonts w:asciiTheme="minorHAnsi" w:hAnsiTheme="minorHAnsi" w:cstheme="minorHAnsi"/>
          <w:b/>
          <w:bCs/>
          <w:sz w:val="20"/>
          <w:szCs w:val="20"/>
        </w:rPr>
        <w:t>5.1.2.</w:t>
      </w:r>
      <w:r w:rsidRPr="00D54B90">
        <w:rPr>
          <w:rFonts w:asciiTheme="minorHAnsi" w:hAnsiTheme="minorHAnsi" w:cstheme="minorHAnsi"/>
          <w:sz w:val="20"/>
          <w:szCs w:val="20"/>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είδους στον τόπο και με τον τρόπο που προβλέπεται στα έγγραφα της σύμβασης. Ιδίως βαρύνεται με τις ακόλουθες κρατήσεις: </w:t>
      </w:r>
    </w:p>
    <w:p w:rsidR="007E49C6" w:rsidRPr="00D54B90" w:rsidRDefault="007E49C6" w:rsidP="0040439C">
      <w:pPr>
        <w:spacing w:line="276" w:lineRule="auto"/>
        <w:contextualSpacing/>
        <w:rPr>
          <w:rFonts w:asciiTheme="minorHAnsi" w:hAnsiTheme="minorHAnsi" w:cstheme="minorHAnsi"/>
          <w:sz w:val="20"/>
          <w:szCs w:val="20"/>
        </w:rPr>
      </w:pPr>
      <w:r w:rsidRPr="00D54B90">
        <w:rPr>
          <w:rFonts w:asciiTheme="minorHAnsi" w:hAnsiTheme="minorHAnsi" w:cstheme="minorHAnsi"/>
          <w:sz w:val="20"/>
          <w:szCs w:val="20"/>
        </w:rPr>
        <w:t>α) 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7E49C6" w:rsidRPr="00D54B90" w:rsidRDefault="007E49C6"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D55FCE" w:rsidRPr="00D54B90">
        <w:rPr>
          <w:rFonts w:asciiTheme="minorHAnsi" w:hAnsiTheme="minorHAnsi" w:cstheme="minorHAnsi"/>
          <w:sz w:val="20"/>
          <w:szCs w:val="20"/>
        </w:rPr>
        <w:t xml:space="preserve"> Σύμφωνα με την παρ. 1 του άρθρου 25 του ν. 5039/2023 (Α’ 83), μέχρι την έκδοση της ΚΥΑ της παρ. 6 του άρθρου 36 του ν. 4412/2016, η ως άνω κράτηση δεν επιβάλλεται</w:t>
      </w:r>
    </w:p>
    <w:p w:rsidR="007E49C6" w:rsidRPr="00D54B90" w:rsidRDefault="007E49C6"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rsidR="007E49C6" w:rsidRPr="00D54B90" w:rsidRDefault="007E49C6"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7E49C6" w:rsidRDefault="007E49C6"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Ο Φ.Π.Α. βαρύνει το Ελληνικό Δημόσιο</w:t>
      </w:r>
    </w:p>
    <w:p w:rsidR="00893D4A" w:rsidRPr="00D54B90" w:rsidRDefault="00893D4A" w:rsidP="0040439C">
      <w:pPr>
        <w:spacing w:line="276" w:lineRule="auto"/>
        <w:rPr>
          <w:rFonts w:asciiTheme="minorHAnsi" w:hAnsiTheme="minorHAnsi" w:cstheme="minorHAnsi"/>
          <w:sz w:val="20"/>
          <w:szCs w:val="20"/>
        </w:rPr>
      </w:pPr>
    </w:p>
    <w:p w:rsidR="005654EB" w:rsidRDefault="00701BDC" w:rsidP="0040439C">
      <w:pPr>
        <w:spacing w:line="276" w:lineRule="auto"/>
        <w:rPr>
          <w:rFonts w:asciiTheme="minorHAnsi" w:hAnsiTheme="minorHAnsi" w:cstheme="minorHAnsi"/>
          <w:sz w:val="20"/>
          <w:szCs w:val="20"/>
        </w:rPr>
      </w:pPr>
      <w:r w:rsidRPr="00D54B90">
        <w:rPr>
          <w:rFonts w:asciiTheme="minorHAnsi" w:hAnsiTheme="minorHAnsi" w:cstheme="minorHAnsi"/>
          <w:b/>
          <w:sz w:val="20"/>
          <w:szCs w:val="20"/>
        </w:rPr>
        <w:t>5.1.3.</w:t>
      </w:r>
      <w:r w:rsidRPr="00D54B90">
        <w:rPr>
          <w:rFonts w:asciiTheme="minorHAnsi" w:hAnsiTheme="minorHAnsi" w:cstheme="minorHAnsi"/>
          <w:sz w:val="20"/>
          <w:szCs w:val="20"/>
        </w:rPr>
        <w:t xml:space="preserve"> </w:t>
      </w:r>
      <w:bookmarkStart w:id="112" w:name="_Hlk137638891"/>
      <w:r w:rsidR="004A4479">
        <w:rPr>
          <w:rFonts w:asciiTheme="minorHAnsi" w:hAnsiTheme="minorHAnsi" w:cstheme="minorHAnsi"/>
          <w:sz w:val="20"/>
          <w:szCs w:val="20"/>
        </w:rPr>
        <w:t xml:space="preserve">Οι ανάδοχοι υποχρεούνται να εκδώσουν ηλεκτρονικά τιμολόγια, που είναι σύμφωνα με το Ευρωπαϊκό Πρότυπο έκδοσης ηλεκτρονικών τιμολογίων. </w:t>
      </w:r>
    </w:p>
    <w:p w:rsidR="005654EB" w:rsidRDefault="004A4479" w:rsidP="0040439C">
      <w:pPr>
        <w:spacing w:line="276" w:lineRule="auto"/>
        <w:rPr>
          <w:rFonts w:asciiTheme="minorHAnsi" w:hAnsiTheme="minorHAnsi" w:cstheme="minorHAnsi"/>
          <w:sz w:val="20"/>
          <w:szCs w:val="20"/>
        </w:rPr>
      </w:pPr>
      <w:r>
        <w:rPr>
          <w:rFonts w:asciiTheme="minorHAnsi" w:hAnsiTheme="minorHAnsi" w:cstheme="minorHAnsi"/>
          <w:sz w:val="20"/>
          <w:szCs w:val="20"/>
        </w:rPr>
        <w:t>Η ηλεκτρονική τιμολόγηση γίνεται στα στοιχεία ΑΑΔΕ – ΓΕΝΙΚΟ ΧΗΜΕΙΟ ΤΟΥ ΚΡΑΤΟΥΣ, Δ/νση Αν. Τσόχα 16, ΤΚ 115 21, Αθήνα, στον Αριθμό Φορολογικού Μητρώου (Α.Φ.Μ.) 997073525 (κωδικός ηλεκτρονικής τιμολόγησης</w:t>
      </w:r>
      <w:r w:rsidR="00893D4A" w:rsidRPr="00893D4A">
        <w:t xml:space="preserve"> </w:t>
      </w:r>
      <w:r w:rsidR="00893D4A" w:rsidRPr="00893D4A">
        <w:rPr>
          <w:rFonts w:asciiTheme="minorHAnsi" w:hAnsiTheme="minorHAnsi" w:cstheme="minorHAnsi"/>
          <w:sz w:val="20"/>
          <w:szCs w:val="20"/>
        </w:rPr>
        <w:t>ΑΑΗΤ</w:t>
      </w:r>
      <w:r w:rsidRPr="00893D4A">
        <w:rPr>
          <w:rFonts w:asciiTheme="minorHAnsi" w:hAnsiTheme="minorHAnsi" w:cstheme="minorHAnsi"/>
          <w:sz w:val="20"/>
          <w:szCs w:val="20"/>
        </w:rPr>
        <w:t xml:space="preserve"> </w:t>
      </w:r>
      <w:r>
        <w:rPr>
          <w:rFonts w:asciiTheme="minorHAnsi" w:hAnsiTheme="minorHAnsi" w:cstheme="minorHAnsi"/>
          <w:sz w:val="20"/>
          <w:szCs w:val="20"/>
        </w:rPr>
        <w:t xml:space="preserve">1024.8010000000.0005). </w:t>
      </w:r>
      <w:bookmarkEnd w:id="112"/>
      <w:r w:rsidR="005654EB" w:rsidRPr="005654EB">
        <w:rPr>
          <w:rFonts w:asciiTheme="minorHAnsi" w:hAnsiTheme="minorHAnsi" w:cstheme="minorHAnsi"/>
          <w:sz w:val="20"/>
          <w:szCs w:val="20"/>
        </w:rPr>
        <w:t>Στο τιμολόγιο θα πρέπει να δίνεται η περιγραφή των ειδών και να αναγράφονται ο αρ. ΑΔΑ  Έγκρισης δαπάνης (Ανάληψης), ο αριθμός πρωτοκόλλου της διακήρυξης (30/002/000</w:t>
      </w:r>
      <w:r w:rsidR="0012081D" w:rsidRPr="005654EB">
        <w:rPr>
          <w:rFonts w:asciiTheme="minorHAnsi" w:hAnsiTheme="minorHAnsi" w:cstheme="minorHAnsi"/>
          <w:sz w:val="20"/>
          <w:szCs w:val="20"/>
        </w:rPr>
        <w:t>/</w:t>
      </w:r>
      <w:r w:rsidR="0012081D">
        <w:rPr>
          <w:rFonts w:asciiTheme="minorHAnsi" w:hAnsiTheme="minorHAnsi" w:cstheme="minorHAnsi"/>
          <w:sz w:val="20"/>
          <w:szCs w:val="20"/>
        </w:rPr>
        <w:t>8581</w:t>
      </w:r>
      <w:r w:rsidR="0012081D" w:rsidRPr="005654EB">
        <w:rPr>
          <w:rFonts w:asciiTheme="minorHAnsi" w:hAnsiTheme="minorHAnsi" w:cstheme="minorHAnsi"/>
          <w:sz w:val="20"/>
          <w:szCs w:val="20"/>
        </w:rPr>
        <w:t>/</w:t>
      </w:r>
      <w:r w:rsidR="005654EB" w:rsidRPr="005654EB">
        <w:rPr>
          <w:rFonts w:asciiTheme="minorHAnsi" w:hAnsiTheme="minorHAnsi" w:cstheme="minorHAnsi"/>
          <w:sz w:val="20"/>
          <w:szCs w:val="20"/>
        </w:rPr>
        <w:t xml:space="preserve">2024), ο ΚΑΕ </w:t>
      </w:r>
      <w:r w:rsidR="005654EB">
        <w:rPr>
          <w:rFonts w:asciiTheme="minorHAnsi" w:hAnsiTheme="minorHAnsi" w:cstheme="minorHAnsi"/>
          <w:sz w:val="20"/>
          <w:szCs w:val="20"/>
        </w:rPr>
        <w:t>1229</w:t>
      </w:r>
      <w:r w:rsidR="005654EB" w:rsidRPr="005654EB">
        <w:rPr>
          <w:rFonts w:asciiTheme="minorHAnsi" w:hAnsiTheme="minorHAnsi" w:cstheme="minorHAnsi"/>
          <w:sz w:val="20"/>
          <w:szCs w:val="20"/>
        </w:rPr>
        <w:t xml:space="preserve">, ο κωδικός </w:t>
      </w:r>
      <w:r w:rsidR="005654EB">
        <w:rPr>
          <w:rFonts w:asciiTheme="minorHAnsi" w:hAnsiTheme="minorHAnsi" w:cstheme="minorHAnsi"/>
          <w:sz w:val="20"/>
          <w:szCs w:val="20"/>
          <w:lang w:val="en-US"/>
        </w:rPr>
        <w:t>CPV</w:t>
      </w:r>
      <w:r w:rsidR="005654EB" w:rsidRPr="0040439C">
        <w:rPr>
          <w:rFonts w:asciiTheme="minorHAnsi" w:hAnsiTheme="minorHAnsi" w:cstheme="minorHAnsi"/>
          <w:sz w:val="20"/>
          <w:szCs w:val="20"/>
        </w:rPr>
        <w:t xml:space="preserve"> </w:t>
      </w:r>
      <w:r w:rsidR="005654EB" w:rsidRPr="005654EB">
        <w:rPr>
          <w:rFonts w:asciiTheme="minorHAnsi" w:hAnsiTheme="minorHAnsi" w:cstheme="minorHAnsi"/>
          <w:sz w:val="20"/>
          <w:szCs w:val="20"/>
        </w:rPr>
        <w:t>33194120-3 «ΑΝΑΛΩΣΙΜΑ ΕΓΧΥΣΗΣ»</w:t>
      </w:r>
      <w:r w:rsidR="005654EB">
        <w:rPr>
          <w:rFonts w:asciiTheme="minorHAnsi" w:hAnsiTheme="minorHAnsi" w:cstheme="minorHAnsi"/>
          <w:sz w:val="20"/>
          <w:szCs w:val="20"/>
        </w:rPr>
        <w:t xml:space="preserve"> </w:t>
      </w:r>
      <w:r w:rsidR="005654EB" w:rsidRPr="005654EB">
        <w:rPr>
          <w:rFonts w:asciiTheme="minorHAnsi" w:hAnsiTheme="minorHAnsi" w:cstheme="minorHAnsi"/>
          <w:sz w:val="20"/>
          <w:szCs w:val="20"/>
        </w:rPr>
        <w:t>και ο αριθμός ΑΔΑΜ της Σύμβασης ή ο αριθμός ΑΔΑΜ της Απόφασης κατακύρωσης (αν δεν έχει υπογραφεί σύμβαση).</w:t>
      </w:r>
    </w:p>
    <w:p w:rsidR="004A4479" w:rsidRPr="00D54B90" w:rsidRDefault="004A4479" w:rsidP="0040439C">
      <w:pPr>
        <w:spacing w:line="276" w:lineRule="auto"/>
        <w:rPr>
          <w:rFonts w:asciiTheme="minorHAnsi" w:hAnsiTheme="minorHAnsi" w:cstheme="minorHAnsi"/>
          <w:sz w:val="20"/>
          <w:szCs w:val="20"/>
        </w:rPr>
      </w:pPr>
      <w:r>
        <w:rPr>
          <w:rFonts w:asciiTheme="minorHAnsi" w:hAnsiTheme="minorHAnsi" w:cstheme="minorHAnsi"/>
          <w:sz w:val="20"/>
          <w:szCs w:val="20"/>
        </w:rPr>
        <w:t>Κατά την υποβολή</w:t>
      </w:r>
      <w:r w:rsidRPr="00D54B90">
        <w:rPr>
          <w:rFonts w:asciiTheme="minorHAnsi" w:hAnsiTheme="minorHAnsi" w:cstheme="minorHAnsi"/>
          <w:sz w:val="20"/>
          <w:szCs w:val="20"/>
        </w:rPr>
        <w:t xml:space="preserve"> ηλεκτρονικού τιμολογίου,  ο ανάδοχος συμπληρώνει  στο πεδίο BT-11:Στοιχείο αναφοράς αγαθού του Εθνικού Μορφότυπου Ηλεκτρονικού Τιμολογίου, τ</w:t>
      </w:r>
      <w:r w:rsidR="00893D4A">
        <w:rPr>
          <w:rFonts w:asciiTheme="minorHAnsi" w:hAnsiTheme="minorHAnsi" w:cstheme="minorHAnsi"/>
          <w:sz w:val="20"/>
          <w:szCs w:val="20"/>
        </w:rPr>
        <w:t>ο</w:t>
      </w:r>
      <w:r w:rsidRPr="00D54B90">
        <w:rPr>
          <w:rFonts w:asciiTheme="minorHAnsi" w:hAnsiTheme="minorHAnsi" w:cstheme="minorHAnsi"/>
          <w:sz w:val="20"/>
          <w:szCs w:val="20"/>
        </w:rPr>
        <w:t>ν «ΑΔΑ Ανάληψης».</w:t>
      </w:r>
    </w:p>
    <w:p w:rsidR="00C505B3" w:rsidRPr="00D54B90" w:rsidRDefault="00C505B3" w:rsidP="0040439C">
      <w:pPr>
        <w:spacing w:line="276" w:lineRule="auto"/>
        <w:rPr>
          <w:rFonts w:asciiTheme="minorHAnsi" w:hAnsiTheme="minorHAnsi" w:cstheme="minorHAnsi"/>
          <w:sz w:val="20"/>
          <w:szCs w:val="20"/>
        </w:rPr>
      </w:pPr>
    </w:p>
    <w:p w:rsidR="00617B46" w:rsidRPr="00D54B90" w:rsidRDefault="00617B46" w:rsidP="0040439C">
      <w:pPr>
        <w:pStyle w:val="2"/>
        <w:spacing w:after="0" w:line="276" w:lineRule="auto"/>
        <w:rPr>
          <w:rFonts w:asciiTheme="minorHAnsi" w:hAnsiTheme="minorHAnsi" w:cstheme="minorHAnsi"/>
          <w:sz w:val="20"/>
          <w:szCs w:val="20"/>
          <w:u w:val="single"/>
        </w:rPr>
      </w:pPr>
      <w:bookmarkStart w:id="113" w:name="__RefHeading___Toc470009827"/>
      <w:bookmarkStart w:id="114" w:name="_Toc535577398"/>
      <w:bookmarkStart w:id="115" w:name="_Toc180763853"/>
      <w:r w:rsidRPr="00D54B90">
        <w:rPr>
          <w:rFonts w:asciiTheme="minorHAnsi" w:hAnsiTheme="minorHAnsi" w:cstheme="minorHAnsi"/>
          <w:sz w:val="20"/>
          <w:szCs w:val="20"/>
          <w:u w:val="single"/>
        </w:rPr>
        <w:lastRenderedPageBreak/>
        <w:t>5.2 Κήρυξη οικονομικού φορέα εκπτώτου - Κυρώσεις</w:t>
      </w:r>
      <w:bookmarkEnd w:id="113"/>
      <w:bookmarkEnd w:id="114"/>
      <w:bookmarkEnd w:id="115"/>
      <w:r w:rsidRPr="00D54B90">
        <w:rPr>
          <w:rFonts w:asciiTheme="minorHAnsi" w:hAnsiTheme="minorHAnsi" w:cstheme="minorHAnsi"/>
          <w:sz w:val="20"/>
          <w:szCs w:val="20"/>
          <w:u w:val="single"/>
        </w:rPr>
        <w:t xml:space="preserve"> </w:t>
      </w:r>
    </w:p>
    <w:p w:rsidR="001F01CF" w:rsidRPr="00D54B90" w:rsidRDefault="001F01CF" w:rsidP="0040439C">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b/>
          <w:bCs/>
          <w:sz w:val="20"/>
          <w:szCs w:val="20"/>
        </w:rPr>
        <w:t>5.2.1.</w:t>
      </w:r>
      <w:r w:rsidRPr="00D54B90">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1F01CF" w:rsidRPr="00D54B90" w:rsidRDefault="001F01CF" w:rsidP="0040439C">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α) στην περίπτωση της παρ. 7 του άρθρου 105 περί κατακύρωσης και σύναψης σύμβασης,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D54B90">
        <w:rPr>
          <w:rFonts w:asciiTheme="minorHAnsi" w:hAnsiTheme="minorHAnsi" w:cstheme="minorHAnsi"/>
          <w:iCs/>
          <w:spacing w:val="5"/>
          <w:kern w:val="1"/>
          <w:sz w:val="20"/>
          <w:szCs w:val="20"/>
        </w:rPr>
        <w:t>Η τασσόμενη προθεσμία δεν θα είναι μικρότερη των δεκαπέντε (15) ημερών.</w:t>
      </w:r>
      <w:r w:rsidRPr="00D54B90">
        <w:rPr>
          <w:rFonts w:asciiTheme="minorHAnsi" w:hAnsiTheme="minorHAnsi" w:cs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α) ολική κατάπτωση της εγγύησης συμμετοχής ή καλής εκτέλεσης της σύμβασης κατά περίπτωση,</w:t>
      </w:r>
    </w:p>
    <w:p w:rsidR="001F01CF" w:rsidRPr="00D54B90" w:rsidRDefault="00BB6206"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β</w:t>
      </w:r>
      <w:r w:rsidR="001F01CF" w:rsidRPr="00D54B90">
        <w:rPr>
          <w:rFonts w:asciiTheme="minorHAnsi" w:hAnsiTheme="minorHAnsi" w:cs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8A670A" w:rsidRPr="00D54B90" w:rsidRDefault="001F01CF" w:rsidP="00E93DA5">
      <w:pPr>
        <w:suppressAutoHyphens w:val="0"/>
        <w:autoSpaceDE w:val="0"/>
        <w:spacing w:line="276" w:lineRule="auto"/>
        <w:jc w:val="center"/>
        <w:rPr>
          <w:rFonts w:asciiTheme="minorHAnsi" w:hAnsiTheme="minorHAnsi" w:cstheme="minorHAnsi"/>
          <w:color w:val="000000" w:themeColor="text1"/>
          <w:sz w:val="20"/>
          <w:szCs w:val="20"/>
        </w:rPr>
      </w:pPr>
      <w:r w:rsidRPr="00D54B90">
        <w:rPr>
          <w:rFonts w:asciiTheme="minorHAnsi" w:hAnsiTheme="minorHAnsi" w:cstheme="minorHAnsi"/>
          <w:color w:val="000000" w:themeColor="text1"/>
          <w:sz w:val="20"/>
          <w:szCs w:val="20"/>
        </w:rPr>
        <w:t xml:space="preserve">Δ = (ΤΚΤ </w:t>
      </w:r>
      <w:r w:rsidR="008A670A" w:rsidRPr="00D54B90">
        <w:rPr>
          <w:rFonts w:asciiTheme="minorHAnsi" w:hAnsiTheme="minorHAnsi" w:cstheme="minorHAnsi"/>
          <w:color w:val="000000" w:themeColor="text1"/>
          <w:sz w:val="20"/>
          <w:szCs w:val="20"/>
        </w:rPr>
        <w:t xml:space="preserve">- </w:t>
      </w:r>
      <w:r w:rsidRPr="00D54B90">
        <w:rPr>
          <w:rFonts w:asciiTheme="minorHAnsi" w:hAnsiTheme="minorHAnsi" w:cstheme="minorHAnsi"/>
          <w:color w:val="000000" w:themeColor="text1"/>
          <w:sz w:val="20"/>
          <w:szCs w:val="20"/>
        </w:rPr>
        <w:t>ΤΚΕ) x Π</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rsidR="001F01CF" w:rsidRPr="00D54B90" w:rsidRDefault="001F01CF" w:rsidP="00E93DA5">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1F01CF" w:rsidRPr="00D54B90" w:rsidRDefault="001F01CF" w:rsidP="00E93DA5">
      <w:pPr>
        <w:suppressAutoHyphens w:val="0"/>
        <w:autoSpaceDE w:val="0"/>
        <w:spacing w:line="276" w:lineRule="auto"/>
        <w:rPr>
          <w:rFonts w:asciiTheme="minorHAnsi" w:hAnsiTheme="minorHAnsi" w:cstheme="minorHAnsi"/>
          <w:i/>
          <w:color w:val="4F81BD"/>
          <w:sz w:val="20"/>
          <w:szCs w:val="20"/>
        </w:rPr>
      </w:pPr>
      <w:r w:rsidRPr="00D54B90">
        <w:rPr>
          <w:rFonts w:asciiTheme="minorHAnsi" w:hAnsiTheme="minorHAnsi" w:cs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D54B90">
        <w:rPr>
          <w:rFonts w:asciiTheme="minorHAnsi" w:hAnsiTheme="minorHAnsi" w:cstheme="minorHAnsi"/>
          <w:sz w:val="20"/>
          <w:szCs w:val="20"/>
        </w:rPr>
        <w:t>1,05.</w:t>
      </w:r>
    </w:p>
    <w:p w:rsidR="001F01CF" w:rsidRPr="00D54B90" w:rsidRDefault="001F01CF" w:rsidP="0040439C">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w:t>
      </w:r>
      <w:r w:rsidRPr="00D54B90">
        <w:rPr>
          <w:rFonts w:asciiTheme="minorHAnsi" w:hAnsiTheme="minorHAnsi" w:cstheme="minorHAnsi"/>
          <w:sz w:val="20"/>
          <w:szCs w:val="20"/>
        </w:rPr>
        <w:lastRenderedPageBreak/>
        <w:t>μπορεί να εφαρμόζεται η διαδικασία του Κώδικα Είσπραξης Δημόσιων Εσόδων. Το διαφέρον εισπράττεται υπέρ της αναθέτουσας αρχής.</w:t>
      </w:r>
    </w:p>
    <w:p w:rsidR="001F01CF" w:rsidRPr="00D54B90" w:rsidRDefault="007054C0" w:rsidP="0040439C">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γ</w:t>
      </w:r>
      <w:r w:rsidR="001F01CF" w:rsidRPr="00D54B90">
        <w:rPr>
          <w:rFonts w:asciiTheme="minorHAnsi" w:hAnsiTheme="minorHAnsi" w:cs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D54B90">
        <w:rPr>
          <w:rFonts w:asciiTheme="minorHAnsi" w:hAnsiTheme="minorHAnsi" w:cstheme="minorHAnsi"/>
          <w:sz w:val="20"/>
          <w:szCs w:val="20"/>
        </w:rPr>
        <w:t>.</w:t>
      </w:r>
    </w:p>
    <w:p w:rsidR="001F01CF" w:rsidRPr="00D54B90" w:rsidRDefault="001F01CF" w:rsidP="0040439C">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b/>
          <w:bCs/>
          <w:sz w:val="20"/>
          <w:szCs w:val="20"/>
        </w:rPr>
        <w:t>5.2.2.</w:t>
      </w:r>
      <w:r w:rsidRPr="00D54B90">
        <w:rPr>
          <w:rFonts w:asciiTheme="minorHAnsi" w:hAnsiTheme="minorHAnsi" w:cs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1F01CF" w:rsidRPr="00D54B90" w:rsidRDefault="001F01CF" w:rsidP="0040439C">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1F01CF" w:rsidRPr="00D54B90" w:rsidRDefault="001F01CF" w:rsidP="0040439C">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1F01CF" w:rsidRPr="00D54B90" w:rsidRDefault="001F01CF" w:rsidP="0040439C">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1F01CF" w:rsidRPr="00D54B90" w:rsidRDefault="001F01CF" w:rsidP="0040439C">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rsidR="00CC2579" w:rsidRPr="00D54B90" w:rsidRDefault="00CC2579" w:rsidP="0040439C">
      <w:pPr>
        <w:suppressAutoHyphens w:val="0"/>
        <w:autoSpaceDE w:val="0"/>
        <w:spacing w:line="276" w:lineRule="auto"/>
        <w:rPr>
          <w:rFonts w:asciiTheme="minorHAnsi" w:hAnsiTheme="minorHAnsi" w:cstheme="minorHAnsi"/>
          <w:strike/>
          <w:sz w:val="20"/>
          <w:szCs w:val="20"/>
        </w:rPr>
      </w:pPr>
    </w:p>
    <w:p w:rsidR="00CC2579" w:rsidRPr="0040439C" w:rsidRDefault="00CC2579" w:rsidP="0040439C">
      <w:pPr>
        <w:pStyle w:val="2"/>
        <w:suppressAutoHyphens w:val="0"/>
        <w:autoSpaceDE w:val="0"/>
        <w:spacing w:after="0" w:line="276" w:lineRule="auto"/>
        <w:rPr>
          <w:rFonts w:asciiTheme="minorHAnsi" w:hAnsiTheme="minorHAnsi" w:cstheme="minorHAnsi"/>
          <w:sz w:val="20"/>
          <w:szCs w:val="20"/>
          <w:u w:val="single"/>
        </w:rPr>
      </w:pPr>
      <w:bookmarkStart w:id="116" w:name="_Toc74084888"/>
      <w:bookmarkStart w:id="117" w:name="_Toc180763854"/>
      <w:r w:rsidRPr="0040439C">
        <w:rPr>
          <w:rFonts w:asciiTheme="minorHAnsi" w:hAnsiTheme="minorHAnsi" w:cstheme="minorHAnsi"/>
          <w:sz w:val="20"/>
          <w:szCs w:val="20"/>
          <w:u w:val="single"/>
        </w:rPr>
        <w:t>5.3</w:t>
      </w:r>
      <w:r w:rsidRPr="0040439C">
        <w:rPr>
          <w:rFonts w:asciiTheme="minorHAnsi" w:hAnsiTheme="minorHAnsi" w:cstheme="minorHAnsi"/>
          <w:sz w:val="20"/>
          <w:szCs w:val="20"/>
          <w:u w:val="single"/>
        </w:rPr>
        <w:tab/>
        <w:t>Διοικητικές προσφυγές κατά τη διαδικασία εκτέλεσης των συμβάσεων</w:t>
      </w:r>
      <w:bookmarkEnd w:id="116"/>
      <w:bookmarkEnd w:id="117"/>
      <w:r w:rsidRPr="0040439C">
        <w:rPr>
          <w:rFonts w:asciiTheme="minorHAnsi" w:hAnsiTheme="minorHAnsi" w:cstheme="minorHAnsi"/>
          <w:sz w:val="20"/>
          <w:szCs w:val="20"/>
          <w:u w:val="single"/>
        </w:rPr>
        <w:t xml:space="preserve">  </w:t>
      </w:r>
    </w:p>
    <w:p w:rsidR="00CC2579" w:rsidRPr="00D54B90" w:rsidRDefault="00CC2579" w:rsidP="0040439C">
      <w:pPr>
        <w:suppressAutoHyphens w:val="0"/>
        <w:autoSpaceDE w:val="0"/>
        <w:spacing w:line="276" w:lineRule="auto"/>
        <w:rPr>
          <w:rFonts w:asciiTheme="minorHAnsi" w:hAnsiTheme="minorHAnsi" w:cstheme="minorHAnsi"/>
          <w:sz w:val="20"/>
          <w:szCs w:val="20"/>
        </w:rPr>
      </w:pPr>
      <w:r w:rsidRPr="00D54B90">
        <w:rPr>
          <w:rFonts w:asciiTheme="minorHAnsi" w:hAnsiTheme="minorHAnsi" w:cs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7054C0" w:rsidRPr="00D54B90" w:rsidRDefault="007054C0" w:rsidP="0040439C">
      <w:pPr>
        <w:pStyle w:val="2"/>
        <w:suppressAutoHyphens w:val="0"/>
        <w:autoSpaceDE w:val="0"/>
        <w:spacing w:after="0" w:line="276" w:lineRule="auto"/>
        <w:rPr>
          <w:rFonts w:asciiTheme="minorHAnsi" w:hAnsiTheme="minorHAnsi" w:cstheme="minorHAnsi"/>
          <w:sz w:val="20"/>
          <w:szCs w:val="20"/>
        </w:rPr>
      </w:pPr>
      <w:bookmarkStart w:id="118" w:name="_Toc74084889"/>
    </w:p>
    <w:p w:rsidR="00CC2579" w:rsidRPr="0040439C" w:rsidRDefault="00CC2579" w:rsidP="0040439C">
      <w:pPr>
        <w:pStyle w:val="2"/>
        <w:suppressAutoHyphens w:val="0"/>
        <w:autoSpaceDE w:val="0"/>
        <w:spacing w:after="0" w:line="276" w:lineRule="auto"/>
        <w:rPr>
          <w:rFonts w:asciiTheme="minorHAnsi" w:hAnsiTheme="minorHAnsi" w:cstheme="minorHAnsi"/>
          <w:sz w:val="20"/>
          <w:szCs w:val="20"/>
          <w:u w:val="single"/>
        </w:rPr>
      </w:pPr>
      <w:bookmarkStart w:id="119" w:name="_Toc180763855"/>
      <w:r w:rsidRPr="0040439C">
        <w:rPr>
          <w:rFonts w:asciiTheme="minorHAnsi" w:hAnsiTheme="minorHAnsi" w:cstheme="minorHAnsi"/>
          <w:sz w:val="20"/>
          <w:szCs w:val="20"/>
          <w:u w:val="single"/>
        </w:rPr>
        <w:t>5.4</w:t>
      </w:r>
      <w:r w:rsidRPr="0040439C">
        <w:rPr>
          <w:rFonts w:asciiTheme="minorHAnsi" w:hAnsiTheme="minorHAnsi" w:cstheme="minorHAnsi"/>
          <w:sz w:val="20"/>
          <w:szCs w:val="20"/>
          <w:u w:val="single"/>
        </w:rPr>
        <w:tab/>
        <w:t>Δικαστική επίλυση διαφορών</w:t>
      </w:r>
      <w:bookmarkEnd w:id="118"/>
      <w:bookmarkEnd w:id="119"/>
    </w:p>
    <w:p w:rsidR="00CC2579" w:rsidRPr="00D54B90" w:rsidRDefault="00CC2579" w:rsidP="0040439C">
      <w:pPr>
        <w:spacing w:line="276" w:lineRule="auto"/>
        <w:rPr>
          <w:rFonts w:asciiTheme="minorHAnsi" w:hAnsiTheme="minorHAnsi" w:cstheme="minorHAnsi"/>
          <w:sz w:val="20"/>
          <w:szCs w:val="20"/>
        </w:rPr>
      </w:pPr>
      <w:r w:rsidRPr="00D54B90">
        <w:rPr>
          <w:rFonts w:asciiTheme="minorHAnsi" w:hAnsiTheme="minorHAnsi" w:cstheme="minorHAnsi"/>
          <w:sz w:val="20"/>
          <w:szCs w:val="20"/>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8311AE" w:rsidRPr="00D54B90" w:rsidRDefault="008311AE" w:rsidP="0040439C">
      <w:pPr>
        <w:spacing w:line="276" w:lineRule="auto"/>
        <w:rPr>
          <w:rFonts w:asciiTheme="minorHAnsi" w:hAnsiTheme="minorHAnsi" w:cstheme="minorHAnsi"/>
          <w:sz w:val="20"/>
          <w:szCs w:val="20"/>
        </w:rPr>
      </w:pPr>
    </w:p>
    <w:p w:rsidR="00617B46" w:rsidRPr="00D54B90" w:rsidRDefault="00617B46" w:rsidP="0040439C">
      <w:pPr>
        <w:pStyle w:val="1"/>
        <w:spacing w:line="276" w:lineRule="auto"/>
        <w:jc w:val="both"/>
        <w:rPr>
          <w:rFonts w:asciiTheme="minorHAnsi" w:hAnsiTheme="minorHAnsi" w:cstheme="minorHAnsi"/>
          <w:sz w:val="20"/>
          <w:szCs w:val="20"/>
          <w:u w:val="single"/>
          <w:lang w:val="el-GR"/>
        </w:rPr>
      </w:pPr>
      <w:bookmarkStart w:id="120" w:name="__RefHeading___Toc470009829"/>
      <w:bookmarkStart w:id="121" w:name="_Toc535577400"/>
      <w:bookmarkStart w:id="122" w:name="_Toc180763856"/>
      <w:r w:rsidRPr="00D54B90">
        <w:rPr>
          <w:rFonts w:asciiTheme="minorHAnsi" w:hAnsiTheme="minorHAnsi" w:cstheme="minorHAnsi"/>
          <w:sz w:val="20"/>
          <w:szCs w:val="20"/>
          <w:u w:val="single"/>
          <w:lang w:val="el-GR"/>
        </w:rPr>
        <w:lastRenderedPageBreak/>
        <w:t>6. ΕΙΔΙΚΟΙ ΟΡΟΙ ΕΚΤΕΛΕΣΗΣ</w:t>
      </w:r>
      <w:bookmarkEnd w:id="120"/>
      <w:bookmarkEnd w:id="121"/>
      <w:bookmarkEnd w:id="122"/>
      <w:r w:rsidRPr="00D54B90">
        <w:rPr>
          <w:rFonts w:asciiTheme="minorHAnsi" w:hAnsiTheme="minorHAnsi" w:cstheme="minorHAnsi"/>
          <w:sz w:val="20"/>
          <w:szCs w:val="20"/>
          <w:u w:val="single"/>
          <w:lang w:val="el-GR"/>
        </w:rPr>
        <w:t xml:space="preserve"> </w:t>
      </w:r>
    </w:p>
    <w:p w:rsidR="00617B46" w:rsidRPr="00D54B90" w:rsidRDefault="00617B46" w:rsidP="0040439C">
      <w:pPr>
        <w:pStyle w:val="2"/>
        <w:spacing w:after="0" w:line="276" w:lineRule="auto"/>
        <w:rPr>
          <w:rFonts w:asciiTheme="minorHAnsi" w:hAnsiTheme="minorHAnsi" w:cstheme="minorHAnsi"/>
          <w:sz w:val="20"/>
          <w:szCs w:val="20"/>
          <w:u w:val="single"/>
        </w:rPr>
      </w:pPr>
      <w:bookmarkStart w:id="123" w:name="__RefHeading___Toc470009830"/>
      <w:bookmarkStart w:id="124" w:name="_Toc535577401"/>
      <w:bookmarkStart w:id="125" w:name="_Toc180763857"/>
      <w:bookmarkEnd w:id="123"/>
      <w:r w:rsidRPr="00D54B90">
        <w:rPr>
          <w:rFonts w:asciiTheme="minorHAnsi" w:hAnsiTheme="minorHAnsi" w:cstheme="minorHAnsi"/>
          <w:sz w:val="20"/>
          <w:szCs w:val="20"/>
          <w:u w:val="single"/>
        </w:rPr>
        <w:t>6.1  Χρόνος παράδοσης ειδών</w:t>
      </w:r>
      <w:bookmarkEnd w:id="124"/>
      <w:bookmarkEnd w:id="125"/>
    </w:p>
    <w:p w:rsidR="008F1D80" w:rsidRPr="001013DC" w:rsidRDefault="008F1D80" w:rsidP="0040439C">
      <w:pPr>
        <w:spacing w:line="276" w:lineRule="auto"/>
        <w:rPr>
          <w:rFonts w:asciiTheme="minorHAnsi" w:hAnsiTheme="minorHAnsi" w:cstheme="minorHAnsi"/>
          <w:bCs/>
          <w:sz w:val="20"/>
          <w:szCs w:val="20"/>
        </w:rPr>
      </w:pPr>
      <w:r w:rsidRPr="001013DC">
        <w:rPr>
          <w:rFonts w:asciiTheme="minorHAnsi" w:hAnsiTheme="minorHAnsi" w:cstheme="minorHAnsi"/>
          <w:b/>
          <w:bCs/>
          <w:sz w:val="20"/>
          <w:szCs w:val="20"/>
          <w:lang w:eastAsia="el-GR"/>
        </w:rPr>
        <w:t>6.1.1.</w:t>
      </w:r>
      <w:r w:rsidRPr="001013DC">
        <w:rPr>
          <w:rFonts w:asciiTheme="minorHAnsi" w:hAnsiTheme="minorHAnsi" w:cstheme="minorHAnsi"/>
          <w:sz w:val="20"/>
          <w:szCs w:val="20"/>
          <w:lang w:eastAsia="el-GR"/>
        </w:rPr>
        <w:t xml:space="preserve"> Οι ανάδοχοι υποχρεούνται να παραδώσουν και να εγκαταστήσουν τα προς προμήθεια είδη </w:t>
      </w:r>
      <w:r w:rsidRPr="001013DC">
        <w:rPr>
          <w:rFonts w:asciiTheme="minorHAnsi" w:hAnsiTheme="minorHAnsi" w:cstheme="minorHAnsi"/>
          <w:sz w:val="20"/>
          <w:szCs w:val="20"/>
        </w:rPr>
        <w:t>εντός τριών (3)</w:t>
      </w:r>
      <w:r w:rsidRPr="001013DC">
        <w:rPr>
          <w:rFonts w:asciiTheme="minorHAnsi" w:hAnsiTheme="minorHAnsi" w:cstheme="minorHAnsi"/>
          <w:bCs/>
          <w:sz w:val="20"/>
          <w:szCs w:val="20"/>
        </w:rPr>
        <w:t xml:space="preserve"> μηνών από την ανάρτηση της σύμβασης στο ΚΗΜΔΗΣ.</w:t>
      </w:r>
    </w:p>
    <w:p w:rsidR="008F1D80" w:rsidRPr="00C96CA2" w:rsidRDefault="008F1D80" w:rsidP="0040439C">
      <w:pPr>
        <w:spacing w:line="276" w:lineRule="auto"/>
        <w:rPr>
          <w:rFonts w:asciiTheme="minorHAnsi" w:hAnsiTheme="minorHAnsi" w:cstheme="minorHAnsi"/>
          <w:sz w:val="20"/>
          <w:szCs w:val="20"/>
          <w:lang w:eastAsia="el-GR"/>
        </w:rPr>
      </w:pPr>
      <w:r w:rsidRPr="00C96CA2">
        <w:rPr>
          <w:rFonts w:asciiTheme="minorHAnsi" w:hAnsiTheme="minorHAnsi" w:cstheme="minorHAnsi"/>
          <w:sz w:val="20"/>
          <w:szCs w:val="20"/>
          <w:lang w:eastAsia="el-GR"/>
        </w:rPr>
        <w:t xml:space="preserve">Ο συμβατικός χρόνος παράδοσης των </w:t>
      </w:r>
      <w:r w:rsidRPr="001013DC">
        <w:rPr>
          <w:rFonts w:asciiTheme="minorHAnsi" w:hAnsiTheme="minorHAnsi" w:cstheme="minorHAnsi"/>
          <w:sz w:val="20"/>
          <w:szCs w:val="20"/>
          <w:lang w:eastAsia="el-GR"/>
        </w:rPr>
        <w:t>ειδών</w:t>
      </w:r>
      <w:r w:rsidRPr="00C96CA2">
        <w:rPr>
          <w:rFonts w:asciiTheme="minorHAnsi" w:hAnsiTheme="minorHAnsi" w:cstheme="minorHAnsi"/>
          <w:sz w:val="20"/>
          <w:szCs w:val="20"/>
          <w:lang w:eastAsia="el-GR"/>
        </w:rPr>
        <w:t xml:space="preserve">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8F1D80" w:rsidRPr="00C96CA2" w:rsidRDefault="008F1D80" w:rsidP="0040439C">
      <w:pPr>
        <w:spacing w:line="276" w:lineRule="auto"/>
        <w:rPr>
          <w:rFonts w:asciiTheme="minorHAnsi" w:hAnsiTheme="minorHAnsi" w:cstheme="minorHAnsi"/>
          <w:sz w:val="20"/>
          <w:szCs w:val="20"/>
          <w:lang w:eastAsia="el-GR"/>
        </w:rPr>
      </w:pPr>
      <w:r w:rsidRPr="00C96CA2">
        <w:rPr>
          <w:rFonts w:asciiTheme="minorHAnsi" w:hAnsiTheme="minorHAnsi" w:cstheme="minorHAnsi"/>
          <w:sz w:val="20"/>
          <w:szCs w:val="20"/>
          <w:lang w:eastAsia="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8F1D80" w:rsidRPr="00C96CA2" w:rsidRDefault="008F1D80" w:rsidP="0040439C">
      <w:pPr>
        <w:spacing w:line="276" w:lineRule="auto"/>
        <w:rPr>
          <w:rFonts w:asciiTheme="minorHAnsi" w:hAnsiTheme="minorHAnsi" w:cstheme="minorHAnsi"/>
          <w:sz w:val="20"/>
          <w:szCs w:val="20"/>
          <w:lang w:eastAsia="el-GR"/>
        </w:rPr>
      </w:pPr>
      <w:r w:rsidRPr="00C96CA2">
        <w:rPr>
          <w:rFonts w:asciiTheme="minorHAnsi" w:hAnsiTheme="minorHAnsi" w:cstheme="minorHAnsi"/>
          <w:sz w:val="20"/>
          <w:szCs w:val="20"/>
          <w:lang w:eastAsia="el-GR"/>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8F1D80" w:rsidRPr="001013DC" w:rsidRDefault="008F1D80" w:rsidP="0040439C">
      <w:pPr>
        <w:pStyle w:val="Standard"/>
        <w:widowControl/>
        <w:spacing w:after="120" w:line="276" w:lineRule="auto"/>
        <w:textAlignment w:val="auto"/>
        <w:rPr>
          <w:rFonts w:asciiTheme="minorHAnsi" w:hAnsiTheme="minorHAnsi" w:cstheme="minorHAnsi"/>
          <w:b/>
          <w:bCs/>
          <w:sz w:val="20"/>
          <w:szCs w:val="20"/>
          <w:lang w:val="el-GR" w:eastAsia="el-GR"/>
        </w:rPr>
      </w:pPr>
      <w:r w:rsidRPr="001013DC">
        <w:rPr>
          <w:rFonts w:asciiTheme="minorHAnsi" w:hAnsiTheme="minorHAnsi" w:cstheme="minorHAnsi"/>
          <w:b/>
          <w:bCs/>
          <w:sz w:val="20"/>
          <w:szCs w:val="20"/>
          <w:lang w:val="el-GR" w:eastAsia="el-GR"/>
        </w:rPr>
        <w:t xml:space="preserve">6.1.2. </w:t>
      </w:r>
      <w:r w:rsidRPr="001013DC">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1013DC">
        <w:rPr>
          <w:rFonts w:asciiTheme="minorHAnsi" w:hAnsiTheme="minorHAnsi" w:cstheme="minorHAnsi"/>
          <w:sz w:val="20"/>
          <w:szCs w:val="20"/>
          <w:lang w:val="el-GR"/>
        </w:rPr>
        <w:t>είδος</w:t>
      </w:r>
      <w:r w:rsidRPr="001013DC">
        <w:rPr>
          <w:rFonts w:asciiTheme="minorHAnsi" w:hAnsiTheme="minorHAnsi" w:cstheme="minorHAnsi"/>
          <w:sz w:val="20"/>
          <w:szCs w:val="20"/>
          <w:lang w:val="el-GR" w:eastAsia="el-GR"/>
        </w:rPr>
        <w:t>, ο ανάδοχος κηρύσσεται έκπτωτος.</w:t>
      </w:r>
    </w:p>
    <w:p w:rsidR="008F1D80" w:rsidRPr="001013DC" w:rsidRDefault="008F1D80" w:rsidP="0040439C">
      <w:pPr>
        <w:pStyle w:val="Standard"/>
        <w:widowControl/>
        <w:spacing w:after="120" w:line="276" w:lineRule="auto"/>
        <w:textAlignment w:val="auto"/>
        <w:rPr>
          <w:rFonts w:asciiTheme="minorHAnsi" w:hAnsiTheme="minorHAnsi" w:cstheme="minorHAnsi"/>
          <w:sz w:val="20"/>
          <w:szCs w:val="20"/>
          <w:lang w:val="el-GR" w:eastAsia="el-GR"/>
        </w:rPr>
      </w:pPr>
      <w:r w:rsidRPr="001013DC">
        <w:rPr>
          <w:rFonts w:asciiTheme="minorHAnsi" w:hAnsiTheme="minorHAnsi" w:cstheme="minorHAnsi"/>
          <w:b/>
          <w:bCs/>
          <w:sz w:val="20"/>
          <w:szCs w:val="20"/>
          <w:lang w:val="el-GR" w:eastAsia="el-GR"/>
        </w:rPr>
        <w:t>6.1.3.</w:t>
      </w:r>
      <w:r w:rsidRPr="001013DC">
        <w:rPr>
          <w:rFonts w:asciiTheme="minorHAnsi" w:hAnsiTheme="minorHAnsi" w:cstheme="minorHAnsi"/>
          <w:sz w:val="20"/>
          <w:szCs w:val="20"/>
          <w:lang w:val="el-GR" w:eastAsia="el-GR"/>
        </w:rPr>
        <w:t xml:space="preserve"> Οι ανάδοχοι υποχρεούνται να ειδοποιούν την υπηρεσία που εκτελεί την προμήθεια, την αποθήκη υποδοχής των </w:t>
      </w:r>
      <w:r w:rsidRPr="001013DC">
        <w:rPr>
          <w:rFonts w:asciiTheme="minorHAnsi" w:hAnsiTheme="minorHAnsi" w:cstheme="minorHAnsi"/>
          <w:sz w:val="20"/>
          <w:szCs w:val="20"/>
          <w:lang w:val="el-GR"/>
        </w:rPr>
        <w:t>ειδών</w:t>
      </w:r>
      <w:r w:rsidRPr="001013DC">
        <w:rPr>
          <w:rFonts w:asciiTheme="minorHAnsi" w:hAnsiTheme="minorHAnsi" w:cstheme="minorHAnsi"/>
          <w:sz w:val="20"/>
          <w:szCs w:val="20"/>
          <w:lang w:val="el-GR" w:eastAsia="el-GR"/>
        </w:rPr>
        <w:t xml:space="preserve"> και την επιτροπή παραλαβής, για την ημερομηνία που προτίθενται να παραδώσουν τα </w:t>
      </w:r>
      <w:r w:rsidRPr="001013DC">
        <w:rPr>
          <w:rFonts w:asciiTheme="minorHAnsi" w:hAnsiTheme="minorHAnsi" w:cstheme="minorHAnsi"/>
          <w:sz w:val="20"/>
          <w:szCs w:val="20"/>
          <w:lang w:val="el-GR"/>
        </w:rPr>
        <w:t>είδη,</w:t>
      </w:r>
      <w:r w:rsidRPr="001013DC">
        <w:rPr>
          <w:rFonts w:asciiTheme="minorHAnsi" w:hAnsiTheme="minorHAnsi" w:cstheme="minorHAnsi"/>
          <w:sz w:val="20"/>
          <w:szCs w:val="20"/>
          <w:lang w:val="el-GR" w:eastAsia="el-GR"/>
        </w:rPr>
        <w:t xml:space="preserve"> τουλάχιστον πέντε (5) εργάσιμες ημέρες νωρίτερα.</w:t>
      </w:r>
    </w:p>
    <w:p w:rsidR="008F1D80" w:rsidRPr="00D54B90" w:rsidRDefault="008F1D80" w:rsidP="0040439C">
      <w:pPr>
        <w:pStyle w:val="Standard"/>
        <w:widowControl/>
        <w:spacing w:after="120" w:line="276" w:lineRule="auto"/>
        <w:textAlignment w:val="auto"/>
        <w:rPr>
          <w:rFonts w:asciiTheme="minorHAnsi" w:hAnsiTheme="minorHAnsi" w:cstheme="minorHAnsi"/>
          <w:sz w:val="20"/>
          <w:szCs w:val="20"/>
          <w:lang w:val="el-GR" w:eastAsia="el-GR"/>
        </w:rPr>
      </w:pPr>
    </w:p>
    <w:p w:rsidR="00617B46" w:rsidRPr="00D54B90" w:rsidRDefault="00617B46" w:rsidP="0040439C">
      <w:pPr>
        <w:pStyle w:val="2"/>
        <w:spacing w:line="276" w:lineRule="auto"/>
        <w:ind w:left="0" w:firstLine="0"/>
        <w:rPr>
          <w:rFonts w:asciiTheme="minorHAnsi" w:hAnsiTheme="minorHAnsi" w:cstheme="minorHAnsi"/>
          <w:sz w:val="20"/>
          <w:szCs w:val="20"/>
          <w:u w:val="single"/>
        </w:rPr>
      </w:pPr>
      <w:bookmarkStart w:id="126" w:name="_Toc535577402"/>
      <w:bookmarkStart w:id="127" w:name="_Toc180763858"/>
      <w:r w:rsidRPr="00D54B90">
        <w:rPr>
          <w:rFonts w:asciiTheme="minorHAnsi" w:hAnsiTheme="minorHAnsi" w:cstheme="minorHAnsi"/>
          <w:sz w:val="20"/>
          <w:szCs w:val="20"/>
          <w:u w:val="single"/>
        </w:rPr>
        <w:t>6.2 Παραλαβή ειδών - Χρόνος και τρόπος παραλαβής ειδών</w:t>
      </w:r>
      <w:bookmarkEnd w:id="126"/>
      <w:bookmarkEnd w:id="127"/>
    </w:p>
    <w:p w:rsidR="005821AD" w:rsidRDefault="00413C42" w:rsidP="0040439C">
      <w:pPr>
        <w:spacing w:line="276" w:lineRule="auto"/>
        <w:contextualSpacing/>
        <w:rPr>
          <w:rFonts w:asciiTheme="minorHAnsi" w:hAnsiTheme="minorHAnsi" w:cstheme="minorHAnsi"/>
          <w:sz w:val="20"/>
          <w:szCs w:val="20"/>
        </w:rPr>
      </w:pPr>
      <w:r w:rsidRPr="001013DC">
        <w:rPr>
          <w:rFonts w:asciiTheme="minorHAnsi" w:hAnsiTheme="minorHAnsi" w:cstheme="minorHAnsi"/>
          <w:b/>
          <w:sz w:val="20"/>
          <w:szCs w:val="20"/>
        </w:rPr>
        <w:t>6.2.1.</w:t>
      </w:r>
      <w:r w:rsidRPr="001013DC">
        <w:rPr>
          <w:rFonts w:asciiTheme="minorHAnsi" w:hAnsiTheme="minorHAnsi" w:cstheme="minorHAnsi"/>
          <w:sz w:val="20"/>
          <w:szCs w:val="20"/>
        </w:rPr>
        <w:t xml:space="preserve"> Η παραλαβή των ειδών θα γίνει από τις Επιτροπές Παραλαβής  των Χημικών Υπηρεσιών, που συγκροντούνται σύμφωνα με την παρ. 11 </w:t>
      </w:r>
      <w:r>
        <w:rPr>
          <w:rFonts w:asciiTheme="minorHAnsi" w:hAnsiTheme="minorHAnsi" w:cstheme="minorHAnsi"/>
          <w:sz w:val="20"/>
          <w:szCs w:val="20"/>
        </w:rPr>
        <w:t>περ.β</w:t>
      </w:r>
      <w:r w:rsidRPr="001013DC">
        <w:rPr>
          <w:rFonts w:asciiTheme="minorHAnsi" w:hAnsiTheme="minorHAnsi" w:cstheme="minorHAnsi"/>
          <w:sz w:val="20"/>
          <w:szCs w:val="20"/>
        </w:rPr>
        <w:t xml:space="preserve"> του άρθρου 221 του ν. 4412/2016, σύμφωνα με τα οριζόμενα στο άρθρο 208 του ν 4412/2016. Κατά την διαδικασία παραλαβής των ειδών διενεργείται ποσοτικός, ποιοτικός έλεγχος και πιστοποίηση της καλής λειτουργίας αυτών, όπου εφόσον το επιθυμεί μπορεί να παραστεί και ο ανάδοχος.  </w:t>
      </w:r>
    </w:p>
    <w:p w:rsidR="00413C42" w:rsidRPr="001013DC" w:rsidRDefault="00413C42" w:rsidP="0040439C">
      <w:pPr>
        <w:spacing w:line="276" w:lineRule="auto"/>
        <w:contextualSpacing/>
        <w:rPr>
          <w:rFonts w:asciiTheme="minorHAnsi" w:hAnsiTheme="minorHAnsi" w:cstheme="minorHAnsi"/>
          <w:sz w:val="20"/>
          <w:szCs w:val="20"/>
        </w:rPr>
      </w:pPr>
      <w:r w:rsidRPr="001013DC">
        <w:rPr>
          <w:rFonts w:asciiTheme="minorHAnsi" w:hAnsiTheme="minorHAnsi" w:cstheme="minorHAnsi"/>
          <w:sz w:val="20"/>
          <w:szCs w:val="20"/>
        </w:rPr>
        <w:t xml:space="preserve">Οι αρμόδιες Επιτροπές Παραλαβής </w:t>
      </w:r>
      <w:r w:rsidRPr="006119B7">
        <w:rPr>
          <w:rFonts w:asciiTheme="minorHAnsi" w:hAnsiTheme="minorHAnsi" w:cstheme="minorHAnsi"/>
          <w:sz w:val="20"/>
          <w:szCs w:val="20"/>
        </w:rPr>
        <w:t xml:space="preserve">εντός </w:t>
      </w:r>
      <w:r w:rsidRPr="006119B7">
        <w:rPr>
          <w:rFonts w:asciiTheme="minorHAnsi" w:hAnsiTheme="minorHAnsi" w:cstheme="minorHAnsi"/>
          <w:b/>
          <w:sz w:val="20"/>
          <w:szCs w:val="20"/>
          <w:u w:val="single"/>
        </w:rPr>
        <w:t>10 ημερών</w:t>
      </w:r>
      <w:r w:rsidRPr="001013DC">
        <w:rPr>
          <w:rFonts w:asciiTheme="minorHAnsi" w:hAnsiTheme="minorHAnsi" w:cstheme="minorHAnsi"/>
          <w:sz w:val="20"/>
          <w:szCs w:val="20"/>
        </w:rPr>
        <w:t xml:space="preserve"> από την ποσοτική παράδοση και εγκατάσταση των ειδών καθώς και την ολοκλήρωση της εκπαίδευσης, όπως προβλέπεται στο Παράρτημα Α΄</w:t>
      </w:r>
      <w:r w:rsidR="005821AD" w:rsidRPr="0040439C">
        <w:rPr>
          <w:rFonts w:asciiTheme="minorHAnsi" w:hAnsiTheme="minorHAnsi" w:cstheme="minorHAnsi"/>
          <w:sz w:val="20"/>
          <w:szCs w:val="20"/>
        </w:rPr>
        <w:t xml:space="preserve"> </w:t>
      </w:r>
      <w:r w:rsidRPr="001013DC">
        <w:rPr>
          <w:rFonts w:asciiTheme="minorHAnsi" w:hAnsiTheme="minorHAnsi" w:cstheme="minorHAnsi"/>
          <w:sz w:val="20"/>
          <w:szCs w:val="20"/>
        </w:rPr>
        <w:t xml:space="preserve">της παρούσας, θα συντάξουν σχετικό πρακτικό παραλαβής, σύμφωνα με τα προβλεπόμενα στην παρ.3 του άρθρου 208 του ν. 4412/2016, το οποίο θα το κοινοποιήσουν στους αναδόχους. Μετά την κοινοποίηση του πρωτοκόλλου παραλαβής της αρμόδιας Επιτροπής στον ανάδοχο, εκδίδεται το τιμολόγιο του ειδών, με βάση το οποίο θα πληρωθεί ο ανάδοχος. </w:t>
      </w:r>
    </w:p>
    <w:p w:rsidR="00413C42" w:rsidRPr="001013DC" w:rsidRDefault="00413C42" w:rsidP="0040439C">
      <w:pPr>
        <w:spacing w:line="276" w:lineRule="auto"/>
        <w:rPr>
          <w:rFonts w:asciiTheme="minorHAnsi" w:hAnsiTheme="minorHAnsi" w:cstheme="minorHAnsi"/>
          <w:b/>
          <w:sz w:val="20"/>
          <w:szCs w:val="20"/>
        </w:rPr>
      </w:pPr>
      <w:r w:rsidRPr="001013DC">
        <w:rPr>
          <w:rFonts w:asciiTheme="minorHAnsi" w:hAnsiTheme="minorHAnsi" w:cstheme="minorHAnsi"/>
          <w:sz w:val="20"/>
          <w:szCs w:val="20"/>
        </w:rPr>
        <w:t xml:space="preserve">Είδη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rsidR="00413C42" w:rsidRDefault="00413C42" w:rsidP="0040439C">
      <w:pPr>
        <w:spacing w:line="276" w:lineRule="auto"/>
        <w:rPr>
          <w:rFonts w:asciiTheme="minorHAnsi" w:hAnsiTheme="minorHAnsi" w:cstheme="minorHAnsi"/>
          <w:b/>
          <w:sz w:val="20"/>
          <w:szCs w:val="20"/>
        </w:rPr>
      </w:pPr>
    </w:p>
    <w:p w:rsidR="00413C42" w:rsidRPr="001013DC" w:rsidRDefault="00413C42" w:rsidP="0040439C">
      <w:pPr>
        <w:spacing w:line="276" w:lineRule="auto"/>
        <w:rPr>
          <w:rFonts w:asciiTheme="minorHAnsi" w:hAnsiTheme="minorHAnsi" w:cstheme="minorHAnsi"/>
          <w:sz w:val="20"/>
          <w:szCs w:val="20"/>
        </w:rPr>
      </w:pPr>
      <w:r w:rsidRPr="001013DC">
        <w:rPr>
          <w:rFonts w:asciiTheme="minorHAnsi" w:hAnsiTheme="minorHAnsi" w:cstheme="minorHAnsi"/>
          <w:b/>
          <w:sz w:val="20"/>
          <w:szCs w:val="20"/>
        </w:rPr>
        <w:t>6.2.2.</w:t>
      </w:r>
      <w:r w:rsidRPr="001013DC">
        <w:rPr>
          <w:rFonts w:asciiTheme="minorHAnsi" w:hAnsiTheme="minorHAnsi" w:cstheme="minorHAnsi"/>
          <w:sz w:val="20"/>
          <w:szCs w:val="20"/>
        </w:rPr>
        <w:t xml:space="preserve"> Αν η παραλαβή των ειδών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του ν 4412/2016.</w:t>
      </w:r>
    </w:p>
    <w:p w:rsidR="00413C42" w:rsidRDefault="00413C42" w:rsidP="0040439C">
      <w:pPr>
        <w:pStyle w:val="2"/>
        <w:spacing w:line="276" w:lineRule="auto"/>
        <w:rPr>
          <w:rFonts w:asciiTheme="minorHAnsi" w:hAnsiTheme="minorHAnsi" w:cstheme="minorHAnsi"/>
          <w:sz w:val="20"/>
          <w:szCs w:val="20"/>
          <w:u w:val="single"/>
        </w:rPr>
      </w:pPr>
    </w:p>
    <w:p w:rsidR="00617B46" w:rsidRPr="00D54B90" w:rsidRDefault="00617B46" w:rsidP="0040439C">
      <w:pPr>
        <w:pStyle w:val="2"/>
        <w:spacing w:line="276" w:lineRule="auto"/>
        <w:rPr>
          <w:rFonts w:asciiTheme="minorHAnsi" w:hAnsiTheme="minorHAnsi" w:cstheme="minorHAnsi"/>
          <w:sz w:val="20"/>
          <w:szCs w:val="20"/>
          <w:u w:val="single"/>
        </w:rPr>
      </w:pPr>
      <w:bookmarkStart w:id="128" w:name="_Toc535577403"/>
      <w:bookmarkStart w:id="129" w:name="_Toc180763859"/>
      <w:r w:rsidRPr="00D54B90">
        <w:rPr>
          <w:rFonts w:asciiTheme="minorHAnsi" w:hAnsiTheme="minorHAnsi" w:cstheme="minorHAnsi"/>
          <w:sz w:val="20"/>
          <w:szCs w:val="20"/>
          <w:u w:val="single"/>
        </w:rPr>
        <w:t>6.3 Απόρριψη συμβατικών ειδών – Αντικατάσταση</w:t>
      </w:r>
      <w:bookmarkEnd w:id="128"/>
      <w:bookmarkEnd w:id="129"/>
    </w:p>
    <w:p w:rsidR="00617B46" w:rsidRPr="00D54B90" w:rsidRDefault="00617B46" w:rsidP="0040439C">
      <w:pPr>
        <w:spacing w:line="276" w:lineRule="auto"/>
        <w:rPr>
          <w:rFonts w:asciiTheme="minorHAnsi" w:eastAsia="SimSun" w:hAnsiTheme="minorHAnsi" w:cstheme="minorHAnsi"/>
          <w:b/>
          <w:bCs/>
          <w:sz w:val="20"/>
          <w:szCs w:val="20"/>
        </w:rPr>
      </w:pPr>
      <w:r w:rsidRPr="00D54B90">
        <w:rPr>
          <w:rFonts w:asciiTheme="minorHAnsi" w:eastAsia="SimSun" w:hAnsiTheme="minorHAnsi" w:cstheme="minorHAnsi"/>
          <w:b/>
          <w:bCs/>
          <w:sz w:val="20"/>
          <w:szCs w:val="20"/>
        </w:rPr>
        <w:t>6.3.1.</w:t>
      </w:r>
      <w:r w:rsidRPr="00D54B90">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w:t>
      </w:r>
      <w:r w:rsidR="00712E12" w:rsidRPr="00D54B90">
        <w:rPr>
          <w:rFonts w:asciiTheme="minorHAnsi" w:eastAsia="SimSun" w:hAnsiTheme="minorHAnsi" w:cstheme="minorHAnsi"/>
          <w:sz w:val="20"/>
          <w:szCs w:val="20"/>
        </w:rPr>
        <w:t>των</w:t>
      </w:r>
      <w:r w:rsidR="002568FA" w:rsidRPr="00D54B90">
        <w:rPr>
          <w:rFonts w:asciiTheme="minorHAnsi" w:eastAsia="SimSun" w:hAnsiTheme="minorHAnsi" w:cstheme="minorHAnsi"/>
          <w:sz w:val="20"/>
          <w:szCs w:val="20"/>
        </w:rPr>
        <w:t xml:space="preserve"> </w:t>
      </w:r>
      <w:r w:rsidR="00712E12" w:rsidRPr="00D54B90">
        <w:rPr>
          <w:rFonts w:asciiTheme="minorHAnsi" w:eastAsia="SimSun" w:hAnsiTheme="minorHAnsi" w:cstheme="minorHAnsi"/>
          <w:sz w:val="20"/>
          <w:szCs w:val="20"/>
        </w:rPr>
        <w:t>ειδών</w:t>
      </w:r>
      <w:r w:rsidRPr="00D54B90">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617B46" w:rsidRPr="00D54B90" w:rsidRDefault="00617B46" w:rsidP="0040439C">
      <w:pPr>
        <w:spacing w:line="276" w:lineRule="auto"/>
        <w:rPr>
          <w:rFonts w:asciiTheme="minorHAnsi" w:eastAsia="SimSun" w:hAnsiTheme="minorHAnsi" w:cstheme="minorHAnsi"/>
          <w:b/>
          <w:bCs/>
          <w:sz w:val="20"/>
          <w:szCs w:val="20"/>
        </w:rPr>
      </w:pPr>
      <w:r w:rsidRPr="00D54B90">
        <w:rPr>
          <w:rFonts w:asciiTheme="minorHAnsi" w:eastAsia="SimSun" w:hAnsiTheme="minorHAnsi" w:cstheme="minorHAnsi"/>
          <w:b/>
          <w:bCs/>
          <w:sz w:val="20"/>
          <w:szCs w:val="20"/>
        </w:rPr>
        <w:t>6.3.2.</w:t>
      </w:r>
      <w:r w:rsidRPr="00D54B90">
        <w:rPr>
          <w:rFonts w:asciiTheme="minorHAnsi" w:eastAsia="SimSun" w:hAnsiTheme="minorHAnsi" w:cs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617B46" w:rsidRPr="00D54B90" w:rsidRDefault="00617B46" w:rsidP="0040439C">
      <w:pPr>
        <w:spacing w:line="276" w:lineRule="auto"/>
        <w:rPr>
          <w:rFonts w:asciiTheme="minorHAnsi" w:hAnsiTheme="minorHAnsi" w:cstheme="minorHAnsi"/>
          <w:sz w:val="20"/>
          <w:szCs w:val="20"/>
        </w:rPr>
      </w:pPr>
      <w:r w:rsidRPr="00D54B90">
        <w:rPr>
          <w:rFonts w:asciiTheme="minorHAnsi" w:eastAsia="SimSun" w:hAnsiTheme="minorHAnsi" w:cstheme="minorHAnsi"/>
          <w:b/>
          <w:bCs/>
          <w:sz w:val="20"/>
          <w:szCs w:val="20"/>
        </w:rPr>
        <w:t>6.3.3.</w:t>
      </w:r>
      <w:r w:rsidRPr="00D54B90">
        <w:rPr>
          <w:rFonts w:asciiTheme="minorHAnsi" w:eastAsia="SimSun" w:hAnsiTheme="minorHAnsi" w:cstheme="minorHAnsi"/>
          <w:sz w:val="20"/>
          <w:szCs w:val="20"/>
        </w:rPr>
        <w:t xml:space="preserve"> Η επιστροφή των </w:t>
      </w:r>
      <w:r w:rsidRPr="00D54B90">
        <w:rPr>
          <w:rFonts w:asciiTheme="minorHAnsi" w:hAnsiTheme="minorHAnsi" w:cstheme="minorHAnsi"/>
          <w:sz w:val="20"/>
          <w:szCs w:val="20"/>
        </w:rPr>
        <w:t>ειδών</w:t>
      </w:r>
      <w:r w:rsidRPr="00D54B90">
        <w:rPr>
          <w:rFonts w:asciiTheme="minorHAnsi" w:eastAsia="SimSun" w:hAnsiTheme="minorHAnsi" w:cstheme="minorHAnsi"/>
          <w:sz w:val="20"/>
          <w:szCs w:val="20"/>
        </w:rPr>
        <w:t xml:space="preserve"> που απορρίφθηκαν γίνεται σύμφωνα με τα προβλεπόμενα στις παρ. 2 και 3  του άρθρου 213 του ν. 4412/2016.</w:t>
      </w:r>
    </w:p>
    <w:p w:rsidR="00617B46" w:rsidRPr="00D54B90" w:rsidRDefault="00617B46" w:rsidP="00E93DA5">
      <w:pPr>
        <w:spacing w:line="276" w:lineRule="auto"/>
        <w:rPr>
          <w:rFonts w:asciiTheme="minorHAnsi" w:hAnsiTheme="minorHAnsi" w:cstheme="minorHAnsi"/>
          <w:sz w:val="20"/>
          <w:szCs w:val="20"/>
        </w:rPr>
      </w:pPr>
    </w:p>
    <w:p w:rsidR="00313E14" w:rsidRPr="00D54B90" w:rsidRDefault="00313E14" w:rsidP="00E93DA5">
      <w:pPr>
        <w:spacing w:line="276" w:lineRule="auto"/>
        <w:rPr>
          <w:rFonts w:asciiTheme="minorHAnsi" w:eastAsia="SimSun" w:hAnsiTheme="minorHAnsi" w:cstheme="minorHAnsi"/>
          <w:sz w:val="20"/>
          <w:szCs w:val="20"/>
        </w:rPr>
      </w:pPr>
    </w:p>
    <w:tbl>
      <w:tblPr>
        <w:tblW w:w="10343" w:type="dxa"/>
        <w:jc w:val="center"/>
        <w:tblLayout w:type="fixed"/>
        <w:tblLook w:val="04A0" w:firstRow="1" w:lastRow="0" w:firstColumn="1" w:lastColumn="0" w:noHBand="0" w:noVBand="1"/>
      </w:tblPr>
      <w:tblGrid>
        <w:gridCol w:w="1129"/>
        <w:gridCol w:w="1843"/>
        <w:gridCol w:w="3260"/>
        <w:gridCol w:w="1843"/>
        <w:gridCol w:w="2268"/>
      </w:tblGrid>
      <w:tr w:rsidR="00C34B62" w:rsidRPr="00D54B90" w:rsidTr="006D257D">
        <w:trPr>
          <w:jc w:val="center"/>
        </w:trPr>
        <w:tc>
          <w:tcPr>
            <w:tcW w:w="1129" w:type="dxa"/>
          </w:tcPr>
          <w:p w:rsidR="00C34B62" w:rsidRPr="00D54B90" w:rsidRDefault="00C34B62" w:rsidP="00D80654">
            <w:pPr>
              <w:jc w:val="center"/>
              <w:rPr>
                <w:rFonts w:asciiTheme="minorHAnsi" w:hAnsiTheme="minorHAnsi" w:cstheme="minorHAnsi"/>
                <w:b/>
                <w:sz w:val="20"/>
                <w:szCs w:val="20"/>
              </w:rPr>
            </w:pPr>
          </w:p>
        </w:tc>
        <w:tc>
          <w:tcPr>
            <w:tcW w:w="1843" w:type="dxa"/>
          </w:tcPr>
          <w:p w:rsidR="00C34B62" w:rsidRPr="00D54B90" w:rsidRDefault="00C34B62" w:rsidP="00D80654">
            <w:pPr>
              <w:jc w:val="center"/>
              <w:rPr>
                <w:rFonts w:asciiTheme="minorHAnsi" w:hAnsiTheme="minorHAnsi" w:cstheme="minorHAnsi"/>
                <w:b/>
                <w:sz w:val="20"/>
                <w:szCs w:val="20"/>
              </w:rPr>
            </w:pPr>
          </w:p>
        </w:tc>
        <w:tc>
          <w:tcPr>
            <w:tcW w:w="3260" w:type="dxa"/>
          </w:tcPr>
          <w:p w:rsidR="00C34B62" w:rsidRPr="00D54B90" w:rsidRDefault="00C34B62" w:rsidP="00D80654">
            <w:pPr>
              <w:jc w:val="center"/>
              <w:rPr>
                <w:rFonts w:asciiTheme="minorHAnsi" w:hAnsiTheme="minorHAnsi" w:cstheme="minorHAnsi"/>
                <w:b/>
                <w:sz w:val="20"/>
                <w:szCs w:val="20"/>
              </w:rPr>
            </w:pPr>
          </w:p>
        </w:tc>
        <w:tc>
          <w:tcPr>
            <w:tcW w:w="1843" w:type="dxa"/>
          </w:tcPr>
          <w:p w:rsidR="00C34B62" w:rsidRPr="00D54B90" w:rsidRDefault="00C34B62" w:rsidP="00D80654">
            <w:pPr>
              <w:jc w:val="center"/>
              <w:rPr>
                <w:rFonts w:asciiTheme="minorHAnsi" w:hAnsiTheme="minorHAnsi" w:cstheme="minorHAnsi"/>
                <w:b/>
                <w:sz w:val="20"/>
                <w:szCs w:val="20"/>
              </w:rPr>
            </w:pPr>
          </w:p>
        </w:tc>
        <w:tc>
          <w:tcPr>
            <w:tcW w:w="2268" w:type="dxa"/>
          </w:tcPr>
          <w:p w:rsidR="00C34B62" w:rsidRPr="00D54B90" w:rsidRDefault="00C34B62" w:rsidP="00D80654">
            <w:pPr>
              <w:jc w:val="center"/>
              <w:rPr>
                <w:rFonts w:asciiTheme="minorHAnsi" w:hAnsiTheme="minorHAnsi" w:cstheme="minorHAnsi"/>
                <w:b/>
                <w:sz w:val="20"/>
                <w:szCs w:val="20"/>
              </w:rPr>
            </w:pPr>
            <w:r w:rsidRPr="00D54B90">
              <w:rPr>
                <w:rFonts w:asciiTheme="minorHAnsi" w:hAnsiTheme="minorHAnsi" w:cstheme="minorHAnsi"/>
                <w:b/>
                <w:sz w:val="20"/>
                <w:szCs w:val="20"/>
              </w:rPr>
              <w:t>Ο ΔΙΟΙΚΗΤΗΣ ΤΗΣ ΑΝΕΞΑΡΤΗΤΗΣ ΑΡΧΗΣ</w:t>
            </w:r>
          </w:p>
          <w:p w:rsidR="00C34B62" w:rsidRPr="00D54B90" w:rsidRDefault="00C34B62" w:rsidP="00D80654">
            <w:pPr>
              <w:jc w:val="center"/>
              <w:rPr>
                <w:rFonts w:asciiTheme="minorHAnsi" w:hAnsiTheme="minorHAnsi" w:cstheme="minorHAnsi"/>
                <w:b/>
                <w:sz w:val="20"/>
                <w:szCs w:val="20"/>
              </w:rPr>
            </w:pPr>
            <w:r w:rsidRPr="00D54B90">
              <w:rPr>
                <w:rFonts w:asciiTheme="minorHAnsi" w:hAnsiTheme="minorHAnsi" w:cstheme="minorHAnsi"/>
                <w:b/>
                <w:sz w:val="20"/>
                <w:szCs w:val="20"/>
              </w:rPr>
              <w:t>ΔΗΜΟΣΙΩΝ ΕΣΟΔΩΝ</w:t>
            </w:r>
          </w:p>
        </w:tc>
      </w:tr>
      <w:tr w:rsidR="00C34B62" w:rsidRPr="00D54B90" w:rsidTr="006D257D">
        <w:trPr>
          <w:trHeight w:val="2238"/>
          <w:jc w:val="center"/>
        </w:trPr>
        <w:tc>
          <w:tcPr>
            <w:tcW w:w="1129" w:type="dxa"/>
          </w:tcPr>
          <w:p w:rsidR="00C34B62" w:rsidRPr="00D54B90" w:rsidRDefault="00C34B62" w:rsidP="00D80654">
            <w:pPr>
              <w:rPr>
                <w:rFonts w:asciiTheme="minorHAnsi" w:hAnsiTheme="minorHAnsi" w:cstheme="minorHAnsi"/>
                <w:b/>
                <w:sz w:val="20"/>
                <w:szCs w:val="20"/>
              </w:rPr>
            </w:pPr>
          </w:p>
        </w:tc>
        <w:tc>
          <w:tcPr>
            <w:tcW w:w="1843" w:type="dxa"/>
          </w:tcPr>
          <w:p w:rsidR="00C34B62" w:rsidRPr="00D54B90" w:rsidRDefault="00C34B62" w:rsidP="00D80654">
            <w:pPr>
              <w:rPr>
                <w:rFonts w:asciiTheme="minorHAnsi" w:hAnsiTheme="minorHAnsi" w:cstheme="minorHAnsi"/>
                <w:b/>
                <w:sz w:val="20"/>
                <w:szCs w:val="20"/>
              </w:rPr>
            </w:pPr>
          </w:p>
        </w:tc>
        <w:tc>
          <w:tcPr>
            <w:tcW w:w="3260" w:type="dxa"/>
          </w:tcPr>
          <w:p w:rsidR="00C34B62" w:rsidRPr="00D54B90" w:rsidRDefault="00C34B62" w:rsidP="00D80654">
            <w:pPr>
              <w:rPr>
                <w:rFonts w:asciiTheme="minorHAnsi" w:hAnsiTheme="minorHAnsi" w:cstheme="minorHAnsi"/>
                <w:b/>
                <w:sz w:val="20"/>
                <w:szCs w:val="20"/>
              </w:rPr>
            </w:pPr>
          </w:p>
        </w:tc>
        <w:tc>
          <w:tcPr>
            <w:tcW w:w="1843" w:type="dxa"/>
          </w:tcPr>
          <w:p w:rsidR="00C34B62" w:rsidRPr="00D54B90" w:rsidRDefault="00C34B62" w:rsidP="00D80654">
            <w:pPr>
              <w:rPr>
                <w:rFonts w:asciiTheme="minorHAnsi" w:hAnsiTheme="minorHAnsi" w:cstheme="minorHAnsi"/>
                <w:b/>
                <w:sz w:val="20"/>
                <w:szCs w:val="20"/>
              </w:rPr>
            </w:pPr>
          </w:p>
        </w:tc>
        <w:tc>
          <w:tcPr>
            <w:tcW w:w="2268" w:type="dxa"/>
          </w:tcPr>
          <w:p w:rsidR="00C34B62" w:rsidRPr="00D54B90" w:rsidRDefault="00C34B62" w:rsidP="00D80654">
            <w:pPr>
              <w:jc w:val="center"/>
              <w:rPr>
                <w:rFonts w:asciiTheme="minorHAnsi" w:hAnsiTheme="minorHAnsi" w:cstheme="minorHAnsi"/>
                <w:b/>
                <w:sz w:val="20"/>
                <w:szCs w:val="20"/>
              </w:rPr>
            </w:pPr>
          </w:p>
          <w:p w:rsidR="00C34B62" w:rsidRPr="00D54B90" w:rsidRDefault="00C34B62" w:rsidP="00D80654">
            <w:pPr>
              <w:jc w:val="center"/>
              <w:rPr>
                <w:rFonts w:asciiTheme="minorHAnsi" w:hAnsiTheme="minorHAnsi" w:cstheme="minorHAnsi"/>
                <w:b/>
                <w:sz w:val="20"/>
                <w:szCs w:val="20"/>
              </w:rPr>
            </w:pPr>
          </w:p>
          <w:p w:rsidR="00C34B62" w:rsidRPr="00D54B90" w:rsidRDefault="00C34B62" w:rsidP="00D80654">
            <w:pPr>
              <w:jc w:val="center"/>
              <w:rPr>
                <w:rFonts w:asciiTheme="minorHAnsi" w:hAnsiTheme="minorHAnsi" w:cstheme="minorHAnsi"/>
                <w:b/>
                <w:sz w:val="20"/>
                <w:szCs w:val="20"/>
              </w:rPr>
            </w:pPr>
          </w:p>
          <w:p w:rsidR="00413C42" w:rsidRDefault="00413C42" w:rsidP="00D80654">
            <w:pPr>
              <w:jc w:val="center"/>
              <w:rPr>
                <w:rFonts w:asciiTheme="minorHAnsi" w:hAnsiTheme="minorHAnsi" w:cstheme="minorHAnsi"/>
                <w:b/>
                <w:sz w:val="20"/>
                <w:szCs w:val="20"/>
              </w:rPr>
            </w:pPr>
          </w:p>
          <w:p w:rsidR="00413C42" w:rsidRDefault="00413C42" w:rsidP="00D80654">
            <w:pPr>
              <w:jc w:val="center"/>
              <w:rPr>
                <w:rFonts w:asciiTheme="minorHAnsi" w:hAnsiTheme="minorHAnsi" w:cstheme="minorHAnsi"/>
                <w:b/>
                <w:sz w:val="20"/>
                <w:szCs w:val="20"/>
              </w:rPr>
            </w:pPr>
          </w:p>
          <w:p w:rsidR="00413C42" w:rsidRDefault="00413C42" w:rsidP="00413C42">
            <w:pPr>
              <w:rPr>
                <w:rFonts w:asciiTheme="minorHAnsi" w:hAnsiTheme="minorHAnsi" w:cstheme="minorHAnsi"/>
                <w:b/>
                <w:sz w:val="20"/>
                <w:szCs w:val="20"/>
              </w:rPr>
            </w:pPr>
          </w:p>
          <w:p w:rsidR="00413C42" w:rsidRDefault="00413C42" w:rsidP="00413C42">
            <w:pPr>
              <w:rPr>
                <w:rFonts w:asciiTheme="minorHAnsi" w:hAnsiTheme="minorHAnsi" w:cstheme="minorHAnsi"/>
                <w:b/>
                <w:sz w:val="20"/>
                <w:szCs w:val="20"/>
              </w:rPr>
            </w:pPr>
          </w:p>
          <w:p w:rsidR="00413C42" w:rsidRDefault="00413C42" w:rsidP="00413C42">
            <w:pPr>
              <w:rPr>
                <w:rFonts w:asciiTheme="minorHAnsi" w:hAnsiTheme="minorHAnsi" w:cstheme="minorHAnsi"/>
                <w:b/>
                <w:sz w:val="20"/>
                <w:szCs w:val="20"/>
              </w:rPr>
            </w:pPr>
          </w:p>
          <w:p w:rsidR="00C34B62" w:rsidRPr="00D54B90" w:rsidRDefault="00C34B62" w:rsidP="00D80654">
            <w:pPr>
              <w:jc w:val="center"/>
              <w:rPr>
                <w:rFonts w:asciiTheme="minorHAnsi" w:hAnsiTheme="minorHAnsi" w:cstheme="minorHAnsi"/>
                <w:b/>
                <w:sz w:val="20"/>
                <w:szCs w:val="20"/>
              </w:rPr>
            </w:pPr>
            <w:r w:rsidRPr="00D54B90">
              <w:rPr>
                <w:rFonts w:asciiTheme="minorHAnsi" w:hAnsiTheme="minorHAnsi" w:cstheme="minorHAnsi"/>
                <w:b/>
                <w:sz w:val="20"/>
                <w:szCs w:val="20"/>
              </w:rPr>
              <w:t>ΓΕΩΡΓΙΟΣ ΠΙΤΣΙΛΗΣ</w:t>
            </w:r>
          </w:p>
        </w:tc>
      </w:tr>
    </w:tbl>
    <w:p w:rsidR="00413C42" w:rsidRDefault="00413C42" w:rsidP="00E93DA5">
      <w:pPr>
        <w:tabs>
          <w:tab w:val="left" w:pos="5040"/>
        </w:tabs>
        <w:spacing w:line="276" w:lineRule="auto"/>
        <w:ind w:right="-108"/>
        <w:rPr>
          <w:rFonts w:asciiTheme="minorHAnsi" w:hAnsiTheme="minorHAnsi" w:cstheme="minorHAnsi"/>
          <w:b/>
          <w:sz w:val="20"/>
          <w:szCs w:val="20"/>
          <w:u w:val="single"/>
        </w:rPr>
      </w:pPr>
    </w:p>
    <w:p w:rsidR="005821AD" w:rsidRDefault="005821AD" w:rsidP="00E93DA5">
      <w:pPr>
        <w:tabs>
          <w:tab w:val="left" w:pos="5040"/>
        </w:tabs>
        <w:spacing w:line="276" w:lineRule="auto"/>
        <w:ind w:right="-108"/>
        <w:rPr>
          <w:rFonts w:asciiTheme="minorHAnsi" w:hAnsiTheme="minorHAnsi" w:cstheme="minorHAnsi"/>
          <w:b/>
          <w:sz w:val="20"/>
          <w:szCs w:val="20"/>
          <w:u w:val="single"/>
        </w:rPr>
      </w:pPr>
    </w:p>
    <w:p w:rsidR="00617B46" w:rsidRPr="00D54B90" w:rsidRDefault="00617B46" w:rsidP="00E93DA5">
      <w:pPr>
        <w:tabs>
          <w:tab w:val="left" w:pos="5040"/>
        </w:tabs>
        <w:spacing w:line="276" w:lineRule="auto"/>
        <w:ind w:right="-108"/>
        <w:rPr>
          <w:rFonts w:asciiTheme="minorHAnsi" w:hAnsiTheme="minorHAnsi" w:cstheme="minorHAnsi"/>
          <w:b/>
          <w:sz w:val="20"/>
          <w:szCs w:val="20"/>
          <w:u w:val="single"/>
        </w:rPr>
      </w:pPr>
      <w:r w:rsidRPr="00D54B90">
        <w:rPr>
          <w:rFonts w:asciiTheme="minorHAnsi" w:hAnsiTheme="minorHAnsi" w:cstheme="minorHAnsi"/>
          <w:b/>
          <w:sz w:val="20"/>
          <w:szCs w:val="20"/>
          <w:u w:val="single"/>
        </w:rPr>
        <w:t>Κοινοποίηση:</w:t>
      </w:r>
    </w:p>
    <w:p w:rsidR="00133922" w:rsidRPr="00D54B90" w:rsidRDefault="00617B46" w:rsidP="00266939">
      <w:pPr>
        <w:pStyle w:val="aff0"/>
        <w:numPr>
          <w:ilvl w:val="0"/>
          <w:numId w:val="12"/>
        </w:numPr>
        <w:tabs>
          <w:tab w:val="left" w:pos="5040"/>
        </w:tabs>
        <w:spacing w:line="276" w:lineRule="auto"/>
        <w:ind w:right="-108"/>
        <w:rPr>
          <w:rFonts w:asciiTheme="minorHAnsi" w:hAnsiTheme="minorHAnsi" w:cstheme="minorHAnsi"/>
          <w:sz w:val="20"/>
          <w:szCs w:val="20"/>
        </w:rPr>
      </w:pPr>
      <w:r w:rsidRPr="00D54B90">
        <w:rPr>
          <w:rFonts w:asciiTheme="minorHAnsi" w:hAnsiTheme="minorHAnsi" w:cstheme="minorHAnsi"/>
          <w:sz w:val="20"/>
          <w:szCs w:val="20"/>
        </w:rPr>
        <w:t>Διεύθυνση Προϋπολογισμού και Δημοσιονομικών Αναφορών (</w:t>
      </w:r>
      <w:r w:rsidRPr="00D54B90">
        <w:rPr>
          <w:rFonts w:asciiTheme="minorHAnsi" w:hAnsiTheme="minorHAnsi" w:cstheme="minorHAnsi"/>
          <w:sz w:val="20"/>
          <w:szCs w:val="20"/>
          <w:lang w:val="en-US"/>
        </w:rPr>
        <w:t>e</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mail</w:t>
      </w:r>
      <w:r w:rsidRPr="00D54B90">
        <w:rPr>
          <w:rFonts w:asciiTheme="minorHAnsi" w:hAnsiTheme="minorHAnsi" w:cstheme="minorHAnsi"/>
          <w:sz w:val="20"/>
          <w:szCs w:val="20"/>
        </w:rPr>
        <w:t xml:space="preserve">: </w:t>
      </w:r>
      <w:hyperlink r:id="rId32" w:history="1">
        <w:r w:rsidR="00FD410C" w:rsidRPr="00D54B90">
          <w:rPr>
            <w:rStyle w:val="-"/>
            <w:rFonts w:asciiTheme="minorHAnsi" w:hAnsiTheme="minorHAnsi" w:cstheme="minorHAnsi"/>
            <w:sz w:val="20"/>
            <w:szCs w:val="20"/>
          </w:rPr>
          <w:t>dpdad2@aade.g</w:t>
        </w:r>
        <w:r w:rsidRPr="00D54B90">
          <w:rPr>
            <w:rStyle w:val="-"/>
            <w:rFonts w:asciiTheme="minorHAnsi" w:hAnsiTheme="minorHAnsi" w:cstheme="minorHAnsi"/>
            <w:sz w:val="20"/>
            <w:szCs w:val="20"/>
            <w:lang w:val="en-US"/>
          </w:rPr>
          <w:t>r</w:t>
        </w:r>
      </w:hyperlink>
      <w:r w:rsidRPr="00D54B90">
        <w:rPr>
          <w:rFonts w:asciiTheme="minorHAnsi" w:hAnsiTheme="minorHAnsi" w:cstheme="minorHAnsi"/>
          <w:sz w:val="20"/>
          <w:szCs w:val="20"/>
        </w:rPr>
        <w:t>)</w:t>
      </w:r>
    </w:p>
    <w:p w:rsidR="00617B46" w:rsidRPr="00D54B90" w:rsidRDefault="00617B46" w:rsidP="00266939">
      <w:pPr>
        <w:pStyle w:val="aff0"/>
        <w:numPr>
          <w:ilvl w:val="0"/>
          <w:numId w:val="12"/>
        </w:numPr>
        <w:tabs>
          <w:tab w:val="left" w:pos="5040"/>
        </w:tabs>
        <w:spacing w:line="276" w:lineRule="auto"/>
        <w:ind w:right="-108"/>
        <w:rPr>
          <w:rFonts w:asciiTheme="minorHAnsi" w:hAnsiTheme="minorHAnsi" w:cstheme="minorHAnsi"/>
          <w:sz w:val="20"/>
          <w:szCs w:val="20"/>
        </w:rPr>
      </w:pPr>
      <w:r w:rsidRPr="00D54B90">
        <w:rPr>
          <w:rFonts w:asciiTheme="minorHAnsi" w:hAnsiTheme="minorHAnsi" w:cstheme="minorHAnsi"/>
          <w:sz w:val="20"/>
          <w:szCs w:val="20"/>
        </w:rPr>
        <w:t>Διεύθυνση Υποστήριξης Ηλεκτρονικών Υπηρεσιών ΑΑΔΕ (</w:t>
      </w:r>
      <w:r w:rsidRPr="00D54B90">
        <w:rPr>
          <w:rFonts w:asciiTheme="minorHAnsi" w:hAnsiTheme="minorHAnsi" w:cstheme="minorHAnsi"/>
          <w:sz w:val="20"/>
          <w:szCs w:val="20"/>
          <w:lang w:val="en-US"/>
        </w:rPr>
        <w:t>e</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mail</w:t>
      </w:r>
      <w:r w:rsidRPr="00D54B90">
        <w:rPr>
          <w:rFonts w:asciiTheme="minorHAnsi" w:hAnsiTheme="minorHAnsi" w:cstheme="minorHAnsi"/>
          <w:sz w:val="20"/>
          <w:szCs w:val="20"/>
        </w:rPr>
        <w:t xml:space="preserve">: </w:t>
      </w:r>
      <w:hyperlink r:id="rId33" w:history="1">
        <w:r w:rsidRPr="00D54B90">
          <w:rPr>
            <w:rStyle w:val="-"/>
            <w:rFonts w:asciiTheme="minorHAnsi" w:hAnsiTheme="minorHAnsi" w:cstheme="minorHAnsi"/>
            <w:sz w:val="20"/>
            <w:szCs w:val="20"/>
            <w:lang w:val="en-US"/>
          </w:rPr>
          <w:t>siteadmin</w:t>
        </w:r>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aade</w:t>
        </w:r>
        <w:r w:rsidRPr="00D54B90">
          <w:rPr>
            <w:rStyle w:val="-"/>
            <w:rFonts w:asciiTheme="minorHAnsi" w:hAnsiTheme="minorHAnsi" w:cstheme="minorHAnsi"/>
            <w:sz w:val="20"/>
            <w:szCs w:val="20"/>
          </w:rPr>
          <w:t>.</w:t>
        </w:r>
        <w:r w:rsidRPr="00D54B90">
          <w:rPr>
            <w:rStyle w:val="-"/>
            <w:rFonts w:asciiTheme="minorHAnsi" w:hAnsiTheme="minorHAnsi" w:cstheme="minorHAnsi"/>
            <w:sz w:val="20"/>
            <w:szCs w:val="20"/>
            <w:lang w:val="en-US"/>
          </w:rPr>
          <w:t>gr</w:t>
        </w:r>
      </w:hyperlink>
      <w:r w:rsidRPr="00D54B90">
        <w:rPr>
          <w:rFonts w:asciiTheme="minorHAnsi" w:hAnsiTheme="minorHAnsi" w:cstheme="minorHAnsi"/>
          <w:sz w:val="20"/>
          <w:szCs w:val="20"/>
        </w:rPr>
        <w:t>)</w:t>
      </w:r>
    </w:p>
    <w:p w:rsidR="00413C42" w:rsidRDefault="00413C42" w:rsidP="00E93DA5">
      <w:pPr>
        <w:tabs>
          <w:tab w:val="left" w:pos="5040"/>
        </w:tabs>
        <w:spacing w:line="276" w:lineRule="auto"/>
        <w:ind w:right="-108"/>
        <w:rPr>
          <w:rFonts w:asciiTheme="minorHAnsi" w:hAnsiTheme="minorHAnsi" w:cstheme="minorHAnsi"/>
          <w:sz w:val="20"/>
          <w:szCs w:val="20"/>
        </w:rPr>
      </w:pPr>
    </w:p>
    <w:p w:rsidR="00617B46" w:rsidRPr="00D54B90" w:rsidRDefault="00617B46" w:rsidP="00E93DA5">
      <w:pPr>
        <w:tabs>
          <w:tab w:val="left" w:pos="5040"/>
        </w:tabs>
        <w:spacing w:line="276" w:lineRule="auto"/>
        <w:ind w:right="-108"/>
        <w:rPr>
          <w:rFonts w:asciiTheme="minorHAnsi" w:hAnsiTheme="minorHAnsi" w:cstheme="minorHAnsi"/>
          <w:b/>
          <w:sz w:val="20"/>
          <w:szCs w:val="20"/>
          <w:u w:val="single"/>
        </w:rPr>
      </w:pPr>
      <w:r w:rsidRPr="00D54B90">
        <w:rPr>
          <w:rFonts w:asciiTheme="minorHAnsi" w:hAnsiTheme="minorHAnsi" w:cstheme="minorHAnsi"/>
          <w:sz w:val="20"/>
          <w:szCs w:val="20"/>
        </w:rPr>
        <w:t xml:space="preserve"> </w:t>
      </w:r>
      <w:r w:rsidRPr="00D54B90">
        <w:rPr>
          <w:rFonts w:asciiTheme="minorHAnsi" w:hAnsiTheme="minorHAnsi" w:cstheme="minorHAnsi"/>
          <w:b/>
          <w:sz w:val="20"/>
          <w:szCs w:val="20"/>
          <w:u w:val="single"/>
        </w:rPr>
        <w:t>Εσωτερική Διανομή:</w:t>
      </w:r>
    </w:p>
    <w:p w:rsidR="00617B46" w:rsidRPr="00D54B90" w:rsidRDefault="00617B46" w:rsidP="00266939">
      <w:pPr>
        <w:pStyle w:val="aff0"/>
        <w:numPr>
          <w:ilvl w:val="0"/>
          <w:numId w:val="7"/>
        </w:numPr>
        <w:tabs>
          <w:tab w:val="left" w:pos="5040"/>
        </w:tabs>
        <w:spacing w:line="276" w:lineRule="auto"/>
        <w:ind w:left="351" w:right="-108" w:hanging="284"/>
        <w:rPr>
          <w:rFonts w:asciiTheme="minorHAnsi" w:hAnsiTheme="minorHAnsi" w:cstheme="minorHAnsi"/>
          <w:sz w:val="20"/>
          <w:szCs w:val="20"/>
        </w:rPr>
      </w:pPr>
      <w:r w:rsidRPr="00D54B90">
        <w:rPr>
          <w:rFonts w:asciiTheme="minorHAnsi" w:hAnsiTheme="minorHAnsi" w:cstheme="minorHAnsi"/>
          <w:sz w:val="20"/>
          <w:szCs w:val="20"/>
        </w:rPr>
        <w:t xml:space="preserve">Γραφείο Διοικητή της ΑΑΔΕ </w:t>
      </w:r>
    </w:p>
    <w:p w:rsidR="00617B46" w:rsidRPr="00D54B90" w:rsidRDefault="00617B46" w:rsidP="00266939">
      <w:pPr>
        <w:pStyle w:val="aff0"/>
        <w:numPr>
          <w:ilvl w:val="0"/>
          <w:numId w:val="7"/>
        </w:numPr>
        <w:tabs>
          <w:tab w:val="left" w:pos="5040"/>
        </w:tabs>
        <w:spacing w:line="276" w:lineRule="auto"/>
        <w:ind w:left="351" w:right="-108" w:hanging="284"/>
        <w:rPr>
          <w:rFonts w:asciiTheme="minorHAnsi" w:hAnsiTheme="minorHAnsi" w:cstheme="minorHAnsi"/>
          <w:sz w:val="20"/>
          <w:szCs w:val="20"/>
        </w:rPr>
      </w:pPr>
      <w:r w:rsidRPr="00D54B90">
        <w:rPr>
          <w:rFonts w:asciiTheme="minorHAnsi" w:hAnsiTheme="minorHAnsi" w:cstheme="minorHAnsi"/>
          <w:sz w:val="20"/>
          <w:szCs w:val="20"/>
        </w:rPr>
        <w:t>Γραφείο Προϊσταμένης Γενικής Διεύθυνσης Γ.Χ.Κ.</w:t>
      </w:r>
    </w:p>
    <w:p w:rsidR="00660C31" w:rsidRDefault="00617B46" w:rsidP="00C820DA">
      <w:pPr>
        <w:pStyle w:val="aff0"/>
        <w:numPr>
          <w:ilvl w:val="0"/>
          <w:numId w:val="7"/>
        </w:numPr>
        <w:tabs>
          <w:tab w:val="left" w:pos="5040"/>
        </w:tabs>
        <w:spacing w:line="276" w:lineRule="auto"/>
        <w:ind w:left="351" w:right="-108" w:hanging="284"/>
        <w:rPr>
          <w:rFonts w:asciiTheme="minorHAnsi" w:hAnsiTheme="minorHAnsi" w:cstheme="minorHAnsi"/>
          <w:sz w:val="20"/>
          <w:szCs w:val="20"/>
        </w:rPr>
      </w:pPr>
      <w:r w:rsidRPr="00660C31">
        <w:rPr>
          <w:rFonts w:asciiTheme="minorHAnsi" w:hAnsiTheme="minorHAnsi" w:cstheme="minorHAnsi"/>
          <w:sz w:val="20"/>
          <w:szCs w:val="20"/>
        </w:rPr>
        <w:t>Διεύθυνση Σχεδιασμ</w:t>
      </w:r>
      <w:r w:rsidR="00413C42" w:rsidRPr="00660C31">
        <w:rPr>
          <w:rFonts w:asciiTheme="minorHAnsi" w:hAnsiTheme="minorHAnsi" w:cstheme="minorHAnsi"/>
          <w:sz w:val="20"/>
          <w:szCs w:val="20"/>
        </w:rPr>
        <w:t>ού και Υποστήριξης Εργαστηρίων</w:t>
      </w:r>
    </w:p>
    <w:p w:rsidR="00660C31" w:rsidRPr="00660C31" w:rsidRDefault="00660C31" w:rsidP="00C820DA">
      <w:pPr>
        <w:pStyle w:val="aff0"/>
        <w:numPr>
          <w:ilvl w:val="0"/>
          <w:numId w:val="7"/>
        </w:numPr>
        <w:tabs>
          <w:tab w:val="left" w:pos="5040"/>
        </w:tabs>
        <w:spacing w:line="276" w:lineRule="auto"/>
        <w:ind w:left="351" w:right="-108" w:hanging="284"/>
        <w:rPr>
          <w:rFonts w:asciiTheme="minorHAnsi" w:hAnsiTheme="minorHAnsi" w:cstheme="minorHAnsi"/>
          <w:sz w:val="20"/>
          <w:szCs w:val="20"/>
        </w:rPr>
        <w:sectPr w:rsidR="00660C31" w:rsidRPr="00660C31" w:rsidSect="00660C31">
          <w:footerReference w:type="default" r:id="rId34"/>
          <w:pgSz w:w="11906" w:h="16838" w:code="9"/>
          <w:pgMar w:top="1276" w:right="709" w:bottom="1418" w:left="1134" w:header="709" w:footer="709" w:gutter="0"/>
          <w:cols w:space="708"/>
          <w:docGrid w:linePitch="360"/>
        </w:sectPr>
      </w:pPr>
    </w:p>
    <w:p w:rsidR="00660C31" w:rsidRPr="00660C31" w:rsidRDefault="00660C31" w:rsidP="00660C31">
      <w:pPr>
        <w:jc w:val="center"/>
        <w:rPr>
          <w:rFonts w:asciiTheme="minorHAnsi" w:hAnsiTheme="minorHAnsi" w:cstheme="minorHAnsi"/>
          <w:b/>
          <w:sz w:val="20"/>
          <w:szCs w:val="20"/>
          <w:u w:val="single"/>
        </w:rPr>
      </w:pPr>
      <w:r w:rsidRPr="00660C31">
        <w:rPr>
          <w:rFonts w:asciiTheme="minorHAnsi" w:hAnsiTheme="minorHAnsi" w:cstheme="minorHAnsi"/>
          <w:b/>
          <w:sz w:val="20"/>
          <w:szCs w:val="20"/>
          <w:u w:val="single"/>
        </w:rPr>
        <w:lastRenderedPageBreak/>
        <w:t>ΠΑΡΑΡΤΗΜΑΤΑ</w:t>
      </w:r>
    </w:p>
    <w:p w:rsidR="00660C31" w:rsidRPr="001013DC" w:rsidRDefault="00660C31" w:rsidP="00660C31">
      <w:pPr>
        <w:pStyle w:val="2"/>
        <w:jc w:val="center"/>
        <w:rPr>
          <w:rFonts w:asciiTheme="minorHAnsi" w:hAnsiTheme="minorHAnsi" w:cstheme="minorHAnsi"/>
          <w:sz w:val="20"/>
          <w:szCs w:val="20"/>
          <w:u w:val="single"/>
        </w:rPr>
      </w:pPr>
      <w:bookmarkStart w:id="130" w:name="_Toc153260299"/>
      <w:bookmarkStart w:id="131" w:name="_Toc180763860"/>
      <w:r w:rsidRPr="001013DC">
        <w:rPr>
          <w:rFonts w:asciiTheme="minorHAnsi" w:hAnsiTheme="minorHAnsi" w:cstheme="minorHAnsi"/>
          <w:sz w:val="20"/>
          <w:szCs w:val="20"/>
          <w:u w:val="single"/>
        </w:rPr>
        <w:t>ΠΑΡΑΡΤΗΜΑ Α΄: ΤΕΧΝΙΚΕΣ ΠΡΟΔΙΑΓΡΑΦΕΣ- ΠΙΝΑΚΑΣ  ΣΥΜΜΟΡΦΩΣΗΣ</w:t>
      </w:r>
      <w:bookmarkEnd w:id="130"/>
      <w:bookmarkEnd w:id="131"/>
    </w:p>
    <w:p w:rsidR="00660C31" w:rsidRPr="001013DC" w:rsidRDefault="00660C31" w:rsidP="00660C31">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u w:val="single"/>
        </w:rPr>
      </w:pPr>
      <w:r w:rsidRPr="001013DC">
        <w:rPr>
          <w:rFonts w:asciiTheme="minorHAnsi" w:hAnsiTheme="minorHAnsi" w:cstheme="minorHAnsi"/>
          <w:b/>
          <w:sz w:val="20"/>
          <w:szCs w:val="20"/>
          <w:u w:val="single"/>
        </w:rPr>
        <w:t>ΤΕΧΝΙΚΕΣ ΠΡΟΔΙΑΓΡΑΦΕΣ</w:t>
      </w:r>
      <w:r>
        <w:rPr>
          <w:rFonts w:asciiTheme="minorHAnsi" w:hAnsiTheme="minorHAnsi" w:cstheme="minorHAnsi"/>
          <w:b/>
          <w:sz w:val="20"/>
          <w:szCs w:val="20"/>
          <w:u w:val="single"/>
        </w:rPr>
        <w:t xml:space="preserve"> ΑΝΑΛΩΣΙΜΩΝ ΕΓΧΥΣΗΣ</w:t>
      </w:r>
      <w:r w:rsidRPr="00110EAF">
        <w:rPr>
          <w:rFonts w:asciiTheme="minorHAnsi" w:hAnsiTheme="minorHAnsi" w:cstheme="minorHAnsi"/>
          <w:b/>
          <w:sz w:val="20"/>
          <w:szCs w:val="20"/>
          <w:u w:val="single"/>
        </w:rPr>
        <w:t xml:space="preserve">  </w:t>
      </w:r>
    </w:p>
    <w:p w:rsidR="007E0A65" w:rsidRPr="00D54B90" w:rsidRDefault="00660C31" w:rsidP="006C22F1">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r w:rsidRPr="001013DC">
        <w:rPr>
          <w:rFonts w:asciiTheme="minorHAnsi" w:hAnsiTheme="minorHAnsi" w:cstheme="minorHAnsi"/>
          <w:b/>
          <w:sz w:val="20"/>
          <w:szCs w:val="20"/>
        </w:rPr>
        <w:t xml:space="preserve">                                        </w:t>
      </w: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839"/>
        <w:gridCol w:w="851"/>
        <w:gridCol w:w="1141"/>
        <w:gridCol w:w="3692"/>
        <w:gridCol w:w="1275"/>
        <w:gridCol w:w="709"/>
        <w:gridCol w:w="1843"/>
        <w:gridCol w:w="1276"/>
        <w:gridCol w:w="1275"/>
        <w:gridCol w:w="1134"/>
      </w:tblGrid>
      <w:tr w:rsidR="006C22F1" w:rsidRPr="004879D7" w:rsidTr="0040439C">
        <w:trPr>
          <w:trHeight w:val="765"/>
        </w:trPr>
        <w:tc>
          <w:tcPr>
            <w:tcW w:w="558" w:type="dxa"/>
            <w:vMerge w:val="restart"/>
            <w:shd w:val="clear" w:color="auto" w:fill="auto"/>
            <w:noWrap/>
            <w:vAlign w:val="center"/>
            <w:hideMark/>
          </w:tcPr>
          <w:p w:rsidR="006C22F1" w:rsidRPr="004879D7" w:rsidRDefault="006C22F1" w:rsidP="00C820DA">
            <w:pP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Α/Α</w:t>
            </w:r>
          </w:p>
        </w:tc>
        <w:tc>
          <w:tcPr>
            <w:tcW w:w="1839" w:type="dxa"/>
            <w:vMerge w:val="restart"/>
            <w:shd w:val="clear" w:color="auto" w:fill="auto"/>
            <w:noWrap/>
            <w:vAlign w:val="center"/>
            <w:hideMark/>
          </w:tcPr>
          <w:p w:rsidR="006C22F1" w:rsidRPr="004879D7" w:rsidRDefault="006C22F1" w:rsidP="00C820DA">
            <w:pP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 xml:space="preserve">ΕΙΔΟΣ </w:t>
            </w:r>
          </w:p>
        </w:tc>
        <w:tc>
          <w:tcPr>
            <w:tcW w:w="5684" w:type="dxa"/>
            <w:gridSpan w:val="3"/>
            <w:shd w:val="clear" w:color="auto" w:fill="auto"/>
            <w:vAlign w:val="center"/>
            <w:hideMark/>
          </w:tcPr>
          <w:p w:rsidR="006C22F1" w:rsidRPr="004879D7" w:rsidRDefault="006C22F1" w:rsidP="00C820DA">
            <w:pPr>
              <w:jc w:val="cente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ΤΕΧΝΙΚΕΣ ΠΡΟΔΙΑΓΡΑΦΕΣ</w:t>
            </w:r>
          </w:p>
        </w:tc>
        <w:tc>
          <w:tcPr>
            <w:tcW w:w="1275" w:type="dxa"/>
            <w:vMerge w:val="restart"/>
            <w:shd w:val="clear" w:color="auto" w:fill="auto"/>
            <w:noWrap/>
            <w:vAlign w:val="center"/>
            <w:hideMark/>
          </w:tcPr>
          <w:p w:rsidR="006C22F1" w:rsidRPr="004879D7" w:rsidRDefault="006C22F1" w:rsidP="00C820DA">
            <w:pP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ΣΥΣΚΕΥΑΣΙΑ</w:t>
            </w:r>
          </w:p>
        </w:tc>
        <w:tc>
          <w:tcPr>
            <w:tcW w:w="709" w:type="dxa"/>
            <w:vMerge w:val="restart"/>
            <w:shd w:val="clear" w:color="auto" w:fill="auto"/>
            <w:noWrap/>
            <w:vAlign w:val="center"/>
            <w:hideMark/>
          </w:tcPr>
          <w:p w:rsidR="006C22F1" w:rsidRPr="004879D7" w:rsidRDefault="006C22F1" w:rsidP="00C820DA">
            <w:pP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 xml:space="preserve"> ΠΟΣΟΤΗΤΑ </w:t>
            </w:r>
          </w:p>
        </w:tc>
        <w:tc>
          <w:tcPr>
            <w:tcW w:w="1843" w:type="dxa"/>
            <w:vMerge w:val="restart"/>
            <w:shd w:val="clear" w:color="auto" w:fill="auto"/>
            <w:vAlign w:val="center"/>
            <w:hideMark/>
          </w:tcPr>
          <w:p w:rsidR="006C22F1" w:rsidRPr="004879D7" w:rsidRDefault="006C22F1" w:rsidP="00C820DA">
            <w:pP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 xml:space="preserve">ΧΗΜΙΚΗ ΥΠΗΡΕΣΙΑ </w:t>
            </w:r>
          </w:p>
        </w:tc>
        <w:tc>
          <w:tcPr>
            <w:tcW w:w="1276" w:type="dxa"/>
            <w:vMerge w:val="restart"/>
            <w:shd w:val="clear" w:color="auto" w:fill="auto"/>
            <w:vAlign w:val="center"/>
            <w:hideMark/>
          </w:tcPr>
          <w:p w:rsidR="006C22F1" w:rsidRPr="004879D7" w:rsidRDefault="006C22F1" w:rsidP="00C820DA">
            <w:pP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ΠΡΟΫΠΟΛΟΓΙΣΜΟΣ ΑΝΑ ΣΥΣΚΕΥΑΣΙΑ (€ ΧΩΡΙΣ ΦΠΑ)</w:t>
            </w:r>
          </w:p>
        </w:tc>
        <w:tc>
          <w:tcPr>
            <w:tcW w:w="1275" w:type="dxa"/>
            <w:vMerge w:val="restart"/>
            <w:shd w:val="clear" w:color="auto" w:fill="auto"/>
            <w:vAlign w:val="center"/>
            <w:hideMark/>
          </w:tcPr>
          <w:p w:rsidR="006C22F1" w:rsidRPr="004879D7" w:rsidRDefault="006C22F1" w:rsidP="00C820DA">
            <w:pP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ΣΥΝΟΛΙΚΟΣ ΠΡΟΫΠΟΛΟΓΙΣΜΟΣ (€ ΧΩΡΙΣ ΦΠΑ)</w:t>
            </w:r>
          </w:p>
        </w:tc>
        <w:tc>
          <w:tcPr>
            <w:tcW w:w="1134" w:type="dxa"/>
            <w:vMerge w:val="restart"/>
            <w:shd w:val="clear" w:color="auto" w:fill="auto"/>
            <w:vAlign w:val="center"/>
            <w:hideMark/>
          </w:tcPr>
          <w:p w:rsidR="006C22F1" w:rsidRPr="004879D7" w:rsidRDefault="006C22F1" w:rsidP="00C820DA">
            <w:pP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ΣΥΝΟΛΙΚΟΣ ΠΡΟΫΠΟΛΟΓΙΣΜΟΣ (€ ΜΕ ΦΠΑ)</w:t>
            </w:r>
          </w:p>
        </w:tc>
      </w:tr>
      <w:tr w:rsidR="006C22F1" w:rsidRPr="004879D7" w:rsidTr="0040439C">
        <w:trPr>
          <w:trHeight w:val="765"/>
        </w:trPr>
        <w:tc>
          <w:tcPr>
            <w:tcW w:w="558" w:type="dxa"/>
            <w:vMerge/>
            <w:shd w:val="clear" w:color="auto" w:fill="auto"/>
            <w:noWrap/>
            <w:vAlign w:val="center"/>
          </w:tcPr>
          <w:p w:rsidR="006C22F1" w:rsidRPr="004879D7" w:rsidRDefault="006C22F1" w:rsidP="00C820DA">
            <w:pPr>
              <w:rPr>
                <w:rFonts w:asciiTheme="minorHAnsi" w:hAnsiTheme="minorHAnsi" w:cstheme="minorHAnsi"/>
                <w:b/>
                <w:bCs/>
                <w:color w:val="000000"/>
                <w:sz w:val="18"/>
                <w:szCs w:val="18"/>
                <w:lang w:eastAsia="el-GR"/>
              </w:rPr>
            </w:pPr>
          </w:p>
        </w:tc>
        <w:tc>
          <w:tcPr>
            <w:tcW w:w="1839" w:type="dxa"/>
            <w:vMerge/>
            <w:shd w:val="clear" w:color="auto" w:fill="auto"/>
            <w:noWrap/>
            <w:vAlign w:val="center"/>
          </w:tcPr>
          <w:p w:rsidR="006C22F1" w:rsidRPr="004879D7" w:rsidRDefault="006C22F1" w:rsidP="00C820DA">
            <w:pPr>
              <w:rPr>
                <w:rFonts w:asciiTheme="minorHAnsi" w:hAnsiTheme="minorHAnsi" w:cstheme="minorHAnsi"/>
                <w:b/>
                <w:bCs/>
                <w:color w:val="000000"/>
                <w:sz w:val="18"/>
                <w:szCs w:val="18"/>
                <w:lang w:eastAsia="el-GR"/>
              </w:rPr>
            </w:pPr>
          </w:p>
        </w:tc>
        <w:tc>
          <w:tcPr>
            <w:tcW w:w="851" w:type="dxa"/>
            <w:shd w:val="clear" w:color="auto" w:fill="auto"/>
            <w:vAlign w:val="center"/>
          </w:tcPr>
          <w:p w:rsidR="006C22F1" w:rsidRPr="004879D7" w:rsidRDefault="006C22F1" w:rsidP="00C820DA">
            <w:pP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ΟΓΚΟΣ ΠΛΗΡΩΣΗΣ</w:t>
            </w:r>
          </w:p>
        </w:tc>
        <w:tc>
          <w:tcPr>
            <w:tcW w:w="1141" w:type="dxa"/>
            <w:shd w:val="clear" w:color="auto" w:fill="auto"/>
            <w:noWrap/>
            <w:vAlign w:val="center"/>
          </w:tcPr>
          <w:p w:rsidR="006C22F1" w:rsidRPr="004879D7" w:rsidRDefault="006C22F1" w:rsidP="00C820DA">
            <w:pP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ΥΛΙΚΟ ΠΛΗΡΩΣΗΣ</w:t>
            </w:r>
          </w:p>
        </w:tc>
        <w:tc>
          <w:tcPr>
            <w:tcW w:w="3692" w:type="dxa"/>
            <w:shd w:val="clear" w:color="auto" w:fill="auto"/>
            <w:noWrap/>
            <w:vAlign w:val="center"/>
          </w:tcPr>
          <w:p w:rsidR="006C22F1" w:rsidRPr="004879D7" w:rsidRDefault="006C22F1" w:rsidP="00C820DA">
            <w:pPr>
              <w:rPr>
                <w:rFonts w:asciiTheme="minorHAnsi" w:hAnsiTheme="minorHAnsi" w:cstheme="minorHAnsi"/>
                <w:b/>
                <w:bCs/>
                <w:color w:val="000000"/>
                <w:sz w:val="18"/>
                <w:szCs w:val="18"/>
                <w:lang w:eastAsia="el-GR"/>
              </w:rPr>
            </w:pPr>
            <w:r w:rsidRPr="004879D7">
              <w:rPr>
                <w:rFonts w:asciiTheme="minorHAnsi" w:hAnsiTheme="minorHAnsi" w:cstheme="minorHAnsi"/>
                <w:b/>
                <w:bCs/>
                <w:color w:val="000000"/>
                <w:sz w:val="18"/>
                <w:szCs w:val="18"/>
                <w:lang w:eastAsia="el-GR"/>
              </w:rPr>
              <w:t>ΤΕΧΝΙΚΕΣ ΑΠΑΙΤΗΣΕΙΣ</w:t>
            </w:r>
          </w:p>
        </w:tc>
        <w:tc>
          <w:tcPr>
            <w:tcW w:w="1275" w:type="dxa"/>
            <w:vMerge/>
            <w:shd w:val="clear" w:color="auto" w:fill="auto"/>
            <w:noWrap/>
            <w:vAlign w:val="center"/>
          </w:tcPr>
          <w:p w:rsidR="006C22F1" w:rsidRPr="004879D7" w:rsidRDefault="006C22F1" w:rsidP="00C820DA">
            <w:pPr>
              <w:rPr>
                <w:rFonts w:asciiTheme="minorHAnsi" w:hAnsiTheme="minorHAnsi" w:cstheme="minorHAnsi"/>
                <w:b/>
                <w:bCs/>
                <w:color w:val="000000"/>
                <w:sz w:val="18"/>
                <w:szCs w:val="18"/>
                <w:lang w:eastAsia="el-GR"/>
              </w:rPr>
            </w:pPr>
          </w:p>
        </w:tc>
        <w:tc>
          <w:tcPr>
            <w:tcW w:w="709" w:type="dxa"/>
            <w:vMerge/>
            <w:shd w:val="clear" w:color="auto" w:fill="auto"/>
            <w:noWrap/>
            <w:vAlign w:val="center"/>
          </w:tcPr>
          <w:p w:rsidR="006C22F1" w:rsidRPr="004879D7" w:rsidRDefault="006C22F1" w:rsidP="00C820DA">
            <w:pPr>
              <w:rPr>
                <w:rFonts w:asciiTheme="minorHAnsi" w:hAnsiTheme="minorHAnsi" w:cstheme="minorHAnsi"/>
                <w:b/>
                <w:bCs/>
                <w:color w:val="000000"/>
                <w:sz w:val="18"/>
                <w:szCs w:val="18"/>
                <w:lang w:eastAsia="el-GR"/>
              </w:rPr>
            </w:pPr>
          </w:p>
        </w:tc>
        <w:tc>
          <w:tcPr>
            <w:tcW w:w="1843" w:type="dxa"/>
            <w:vMerge/>
            <w:shd w:val="clear" w:color="auto" w:fill="auto"/>
            <w:vAlign w:val="center"/>
          </w:tcPr>
          <w:p w:rsidR="006C22F1" w:rsidRPr="004879D7" w:rsidRDefault="006C22F1" w:rsidP="00C820DA">
            <w:pPr>
              <w:rPr>
                <w:rFonts w:asciiTheme="minorHAnsi" w:hAnsiTheme="minorHAnsi" w:cstheme="minorHAnsi"/>
                <w:b/>
                <w:bCs/>
                <w:color w:val="000000"/>
                <w:sz w:val="18"/>
                <w:szCs w:val="18"/>
                <w:lang w:eastAsia="el-GR"/>
              </w:rPr>
            </w:pPr>
          </w:p>
        </w:tc>
        <w:tc>
          <w:tcPr>
            <w:tcW w:w="1276" w:type="dxa"/>
            <w:vMerge/>
            <w:shd w:val="clear" w:color="auto" w:fill="auto"/>
            <w:vAlign w:val="center"/>
          </w:tcPr>
          <w:p w:rsidR="006C22F1" w:rsidRPr="004879D7" w:rsidRDefault="006C22F1" w:rsidP="00C820DA">
            <w:pPr>
              <w:rPr>
                <w:rFonts w:asciiTheme="minorHAnsi" w:hAnsiTheme="minorHAnsi" w:cstheme="minorHAnsi"/>
                <w:b/>
                <w:bCs/>
                <w:color w:val="000000"/>
                <w:sz w:val="18"/>
                <w:szCs w:val="18"/>
                <w:lang w:eastAsia="el-GR"/>
              </w:rPr>
            </w:pPr>
          </w:p>
        </w:tc>
        <w:tc>
          <w:tcPr>
            <w:tcW w:w="1275" w:type="dxa"/>
            <w:vMerge/>
            <w:shd w:val="clear" w:color="auto" w:fill="auto"/>
            <w:vAlign w:val="center"/>
          </w:tcPr>
          <w:p w:rsidR="006C22F1" w:rsidRPr="004879D7" w:rsidRDefault="006C22F1" w:rsidP="00C820DA">
            <w:pPr>
              <w:rPr>
                <w:rFonts w:asciiTheme="minorHAnsi" w:hAnsiTheme="minorHAnsi" w:cstheme="minorHAnsi"/>
                <w:b/>
                <w:bCs/>
                <w:color w:val="000000"/>
                <w:sz w:val="18"/>
                <w:szCs w:val="18"/>
                <w:lang w:eastAsia="el-GR"/>
              </w:rPr>
            </w:pPr>
          </w:p>
        </w:tc>
        <w:tc>
          <w:tcPr>
            <w:tcW w:w="1134" w:type="dxa"/>
            <w:vMerge/>
            <w:shd w:val="clear" w:color="auto" w:fill="auto"/>
            <w:vAlign w:val="center"/>
          </w:tcPr>
          <w:p w:rsidR="006C22F1" w:rsidRPr="004879D7" w:rsidRDefault="006C22F1" w:rsidP="00C820DA">
            <w:pPr>
              <w:rPr>
                <w:rFonts w:asciiTheme="minorHAnsi" w:hAnsiTheme="minorHAnsi" w:cstheme="minorHAnsi"/>
                <w:b/>
                <w:bCs/>
                <w:color w:val="000000"/>
                <w:sz w:val="18"/>
                <w:szCs w:val="18"/>
                <w:lang w:eastAsia="el-GR"/>
              </w:rPr>
            </w:pP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Aluminium oxide 90 (υλικό πλήρωσης στηλών)</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Aluminium oxide 90</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 xml:space="preserve">Aluminium oxide 90 active basic 0,063-0,200 mm (activity stage I) for column chromatography (Merck Part No:  1010761000 </w:t>
            </w:r>
            <w:r w:rsidRPr="004879D7">
              <w:rPr>
                <w:rFonts w:ascii="Calibri" w:hAnsi="Calibri" w:cs="Calibri"/>
                <w:color w:val="000000"/>
                <w:sz w:val="18"/>
                <w:szCs w:val="18"/>
              </w:rPr>
              <w:t>ή</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ισοδύναμη</w:t>
            </w:r>
            <w:r w:rsidRPr="004879D7">
              <w:rPr>
                <w:rFonts w:ascii="Calibri" w:hAnsi="Calibri" w:cs="Calibri"/>
                <w:color w:val="000000"/>
                <w:sz w:val="18"/>
                <w:szCs w:val="18"/>
                <w:lang w:val="en-US"/>
              </w:rPr>
              <w:t>)</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 kg</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(3)</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110,00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330,00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409,20</w:t>
            </w:r>
          </w:p>
        </w:tc>
      </w:tr>
      <w:tr w:rsidR="00C820DA" w:rsidRPr="004879D7" w:rsidTr="0040439C">
        <w:trPr>
          <w:trHeight w:val="1114"/>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Column Adapters  για στηλάκια 3 και 6 mL</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Για προσαρμογή πάνω στα στηλάκια SPE και σύνδεση με σύριγγα</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10 ή 12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7</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(5)</w:t>
            </w:r>
            <w:r w:rsidRPr="004879D7">
              <w:rPr>
                <w:rFonts w:ascii="Calibri" w:hAnsi="Calibri" w:cs="Calibri"/>
                <w:color w:val="000000"/>
                <w:sz w:val="18"/>
                <w:szCs w:val="18"/>
              </w:rPr>
              <w:br/>
              <w:t>2) Β ΧΥ ΑΘΗΝΩΝ (1)</w:t>
            </w:r>
            <w:r w:rsidRPr="004879D7">
              <w:rPr>
                <w:rFonts w:ascii="Calibri" w:hAnsi="Calibri" w:cs="Calibri"/>
                <w:color w:val="000000"/>
                <w:sz w:val="18"/>
                <w:szCs w:val="18"/>
              </w:rPr>
              <w:br/>
              <w:t>3) ΧΥ ΗΠΕΙΡΟΥ &amp; ΔΥΤ.ΜΑΚΕΔΟΝΙΑΣ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160,00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1.120,00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1.388,80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Silica gel 60 (υλικό πλήρωσης στηλών)</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Silica gel 60</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 xml:space="preserve">Silica gel high-purity grade for </w:t>
            </w:r>
            <w:r w:rsidRPr="004879D7">
              <w:rPr>
                <w:rFonts w:ascii="Calibri" w:hAnsi="Calibri" w:cs="Calibri"/>
                <w:color w:val="000000"/>
                <w:sz w:val="18"/>
                <w:szCs w:val="18"/>
                <w:lang w:val="en-US"/>
              </w:rPr>
              <w:br/>
              <w:t xml:space="preserve">for column chromatography, size range 0.063-0.200 mm, (70-230 mesh ASTM)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 kg</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(3)</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100,00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372,00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4</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Silver nitrate on silica gel (</w:t>
            </w:r>
            <w:r w:rsidRPr="004879D7">
              <w:rPr>
                <w:rFonts w:ascii="Calibri" w:hAnsi="Calibri" w:cs="Calibri"/>
                <w:color w:val="000000"/>
                <w:sz w:val="18"/>
                <w:szCs w:val="18"/>
              </w:rPr>
              <w:t>υλικό</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πλήρωσης</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στηλών</w:t>
            </w:r>
            <w:r w:rsidRPr="004879D7">
              <w:rPr>
                <w:rFonts w:ascii="Calibri" w:hAnsi="Calibri" w:cs="Calibri"/>
                <w:color w:val="000000"/>
                <w:sz w:val="18"/>
                <w:szCs w:val="18"/>
                <w:lang w:val="en-US"/>
              </w:rPr>
              <w:t>)</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 xml:space="preserve">Silver nitrate on silica gel </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Silver nitrate on silica gel ,~10 wt. % loading, particle size +230 mesh (Aldrich Part No: 248762)</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250 g</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(3)</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620,00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1.860,00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2.306,40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5</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SPME fiber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SPME fiber assembly Divinylbenzene/Carboxen/Polydimethylsiloxane</w:t>
            </w:r>
          </w:p>
        </w:tc>
        <w:tc>
          <w:tcPr>
            <w:tcW w:w="3692" w:type="dxa"/>
            <w:shd w:val="clear" w:color="000000" w:fill="FFFFFF"/>
            <w:vAlign w:val="center"/>
          </w:tcPr>
          <w:p w:rsidR="00C820DA" w:rsidRPr="004879D7" w:rsidRDefault="00C820DA" w:rsidP="00C820DA">
            <w:pPr>
              <w:rPr>
                <w:rFonts w:ascii="Calibri" w:hAnsi="Calibri" w:cs="Calibri"/>
                <w:color w:val="000000"/>
                <w:sz w:val="18"/>
                <w:szCs w:val="18"/>
                <w:lang w:val="en-US"/>
              </w:rPr>
            </w:pPr>
            <w:r w:rsidRPr="004879D7">
              <w:rPr>
                <w:rFonts w:ascii="Calibri" w:hAnsi="Calibri" w:cs="Calibri"/>
                <w:color w:val="000000"/>
                <w:sz w:val="18"/>
                <w:szCs w:val="18"/>
                <w:lang w:val="en-US"/>
              </w:rPr>
              <w:t>SPME fiber assembly:</w:t>
            </w:r>
          </w:p>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 xml:space="preserve">Divinylbenzene/Carboxen/Polydimethylsiloxane (DVB/CAR/PDMS), 50/30 </w:t>
            </w:r>
            <w:r w:rsidRPr="004879D7">
              <w:rPr>
                <w:rFonts w:ascii="Calibri" w:hAnsi="Calibri" w:cs="Calibri"/>
                <w:color w:val="000000"/>
                <w:sz w:val="18"/>
                <w:szCs w:val="18"/>
              </w:rPr>
              <w:t>μ</w:t>
            </w:r>
            <w:r w:rsidRPr="004879D7">
              <w:rPr>
                <w:rFonts w:ascii="Calibri" w:hAnsi="Calibri" w:cs="Calibri"/>
                <w:color w:val="000000"/>
                <w:sz w:val="18"/>
                <w:szCs w:val="18"/>
                <w:lang w:val="en-US"/>
              </w:rPr>
              <w:t>m,</w:t>
            </w:r>
            <w:r w:rsidRPr="004879D7">
              <w:rPr>
                <w:rFonts w:ascii="Calibri" w:hAnsi="Calibri" w:cs="Calibri"/>
                <w:color w:val="000000"/>
                <w:sz w:val="18"/>
                <w:szCs w:val="18"/>
                <w:lang w:val="en-US"/>
              </w:rPr>
              <w:br/>
              <w:t>needle size 24 ga, StableFlex, for use with autosampler (Supelco Part No: 57329 U)</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rPr>
              <w:t>πακέτο</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των</w:t>
            </w:r>
            <w:r w:rsidRPr="004879D7">
              <w:rPr>
                <w:rFonts w:ascii="Calibri" w:hAnsi="Calibri" w:cs="Calibri"/>
                <w:color w:val="000000"/>
                <w:sz w:val="18"/>
                <w:szCs w:val="18"/>
                <w:lang w:val="en-US"/>
              </w:rPr>
              <w:t xml:space="preserve"> 3 </w:t>
            </w:r>
            <w:r w:rsidRPr="004879D7">
              <w:rPr>
                <w:rFonts w:ascii="Calibri" w:hAnsi="Calibri" w:cs="Calibri"/>
                <w:color w:val="000000"/>
                <w:sz w:val="18"/>
                <w:szCs w:val="18"/>
              </w:rPr>
              <w:t>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sz w:val="18"/>
                <w:szCs w:val="18"/>
                <w:lang w:val="en-US"/>
              </w:rPr>
              <w:t>4</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Β ΧΥ ΑΘΗΝΩΝ (3)</w:t>
            </w:r>
            <w:r w:rsidRPr="004879D7">
              <w:rPr>
                <w:rFonts w:ascii="Calibri" w:hAnsi="Calibri" w:cs="Calibri"/>
                <w:color w:val="000000"/>
                <w:sz w:val="18"/>
                <w:szCs w:val="18"/>
              </w:rPr>
              <w:br/>
              <w:t>2) ΧΥ ΗΠΕΙΡΟΥ &amp; ΔΥΤ.ΜΑΚΕΔΟΝΙΑΣ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870,00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3.480,00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4.315,20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6</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 xml:space="preserve">SPME fiber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sz w:val="18"/>
                <w:szCs w:val="18"/>
                <w:lang w:val="en-US"/>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lang w:val="en-US"/>
              </w:rPr>
              <w:t>SPME fi</w:t>
            </w:r>
            <w:r w:rsidRPr="004879D7">
              <w:rPr>
                <w:rFonts w:ascii="Calibri" w:hAnsi="Calibri" w:cs="Calibri"/>
                <w:sz w:val="18"/>
                <w:szCs w:val="18"/>
              </w:rPr>
              <w:t>ber assembly PDMS</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sz w:val="18"/>
                <w:szCs w:val="18"/>
                <w:lang w:val="en-US"/>
              </w:rPr>
              <w:t xml:space="preserve">SPME fiber assembly: PDMS,100um Fused Silica 23Ga, Autosampler Supelco part Number 57341-U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πακέτο των 3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Β ΧΥ ΑΘΗΝΩΝ (3)</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880,00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2.640,00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3.273,60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lastRenderedPageBreak/>
              <w:t>7</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SPME fiber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SPME fiber assembly Polyacrylate</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sz w:val="18"/>
                <w:szCs w:val="18"/>
                <w:lang w:val="en-US"/>
              </w:rPr>
              <w:t xml:space="preserve">SPME fiber assembly: Polyacrylate (PA), 85um Fused Silica 23Ga, Autosampler Supelco part Number 57294-U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πακέτο των 3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Β ΧΥ ΑΘΗΝΩΝ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950,00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950,00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1.178,00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8</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SPME fiber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SPME fiber assembly Polydimethylsiloxane</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 xml:space="preserve">SPME fiber assembly: Polydimethylsiloxane (PDMS), 100 </w:t>
            </w:r>
            <w:r w:rsidRPr="004879D7">
              <w:rPr>
                <w:rFonts w:ascii="Calibri" w:hAnsi="Calibri" w:cs="Calibri"/>
                <w:color w:val="000000"/>
                <w:sz w:val="18"/>
                <w:szCs w:val="18"/>
              </w:rPr>
              <w:t>μ</w:t>
            </w:r>
            <w:r w:rsidRPr="004879D7">
              <w:rPr>
                <w:rFonts w:ascii="Calibri" w:hAnsi="Calibri" w:cs="Calibri"/>
                <w:color w:val="000000"/>
                <w:sz w:val="18"/>
                <w:szCs w:val="18"/>
                <w:lang w:val="en-US"/>
              </w:rPr>
              <w:t>m,</w:t>
            </w:r>
            <w:r w:rsidRPr="004879D7">
              <w:rPr>
                <w:rFonts w:ascii="Calibri" w:hAnsi="Calibri" w:cs="Calibri"/>
                <w:color w:val="000000"/>
                <w:sz w:val="18"/>
                <w:szCs w:val="18"/>
                <w:lang w:val="en-US"/>
              </w:rPr>
              <w:br/>
              <w:t xml:space="preserve">needle size 24 ga, for use with autosampler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Α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810,00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810,00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1.004,40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9</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SPME fiber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SPME fiber assembly Polydimethylsiloxane/Divinylbenzene</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 xml:space="preserve">SPME fiber assembly: Polydimethylsiloxane/Divinylbenzene (PDMS/DVB), </w:t>
            </w:r>
            <w:r w:rsidRPr="004879D7">
              <w:rPr>
                <w:rFonts w:ascii="Calibri" w:hAnsi="Calibri" w:cs="Calibri"/>
                <w:color w:val="000000"/>
                <w:sz w:val="18"/>
                <w:szCs w:val="18"/>
                <w:lang w:val="en-US"/>
              </w:rPr>
              <w:br/>
              <w:t xml:space="preserve">65 </w:t>
            </w:r>
            <w:r w:rsidRPr="004879D7">
              <w:rPr>
                <w:rFonts w:ascii="Calibri" w:hAnsi="Calibri" w:cs="Calibri"/>
                <w:color w:val="000000"/>
                <w:sz w:val="18"/>
                <w:szCs w:val="18"/>
              </w:rPr>
              <w:t>μ</w:t>
            </w:r>
            <w:r w:rsidRPr="004879D7">
              <w:rPr>
                <w:rFonts w:ascii="Calibri" w:hAnsi="Calibri" w:cs="Calibri"/>
                <w:color w:val="000000"/>
                <w:sz w:val="18"/>
                <w:szCs w:val="18"/>
                <w:lang w:val="en-US"/>
              </w:rPr>
              <w:t>m,+E59 needle size 24 ga, StableFlex, for use with autosampler (Supelco Part No: 57327 U)</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Β ΧΥ ΑΘΗΝΩΝ (2)</w:t>
            </w:r>
            <w:r w:rsidRPr="004879D7">
              <w:rPr>
                <w:rFonts w:ascii="Calibri" w:hAnsi="Calibri" w:cs="Calibri"/>
                <w:color w:val="000000"/>
                <w:sz w:val="18"/>
                <w:szCs w:val="18"/>
              </w:rPr>
              <w:br/>
              <w:t>2) ΧΥ ΗΠΕΙΡΟΥ &amp; ΔΥΤ.ΜΑΚΕΔΟΝΙΑΣ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870,00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2.610,00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3.236,40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10</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Visiprep Manifold Cover, 12-port model</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57031-U Supelco Visiprep™ Manifold Cover (flow control valves and gasket included) for use with standard, 12-port model</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τεμάχιο</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950,00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950,00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1.178,00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11</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Visiprep Manifold Flow Control Valve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57032 Supelco Visiprep Manifold Flow Control Valve (for use with standard 12- and 24-port models)</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2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(3)</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150,00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450,00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558,00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12</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Προσαρμογέας στήριξης σωλήνων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 </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 </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Για χρήση με σωλήνες SPE όγκου 1 ml, 3 ml και 6 ml. Κωδικός Supelco 57020-U</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πακέτο των 12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5</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sz w:val="18"/>
                <w:szCs w:val="18"/>
              </w:rPr>
              <w:t>ΧΥ ΠΕΙΡΑΙΑ (5)</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sz w:val="18"/>
                <w:szCs w:val="18"/>
              </w:rPr>
              <w:t>160,00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sz w:val="18"/>
                <w:szCs w:val="18"/>
              </w:rPr>
              <w:t>800,00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992,00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13</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Ρητίνη PSA</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 xml:space="preserve">Endcapped, 8.4% C, 3.3% N loading, surface coverage 2.35 </w:t>
            </w:r>
            <w:r w:rsidRPr="004879D7">
              <w:rPr>
                <w:rFonts w:ascii="Calibri" w:hAnsi="Calibri" w:cs="Calibri"/>
                <w:color w:val="000000"/>
                <w:sz w:val="18"/>
                <w:szCs w:val="18"/>
              </w:rPr>
              <w:t>μ</w:t>
            </w:r>
            <w:r w:rsidRPr="004879D7">
              <w:rPr>
                <w:rFonts w:ascii="Calibri" w:hAnsi="Calibri" w:cs="Calibri"/>
                <w:color w:val="000000"/>
                <w:sz w:val="18"/>
                <w:szCs w:val="18"/>
                <w:lang w:val="en-US"/>
              </w:rPr>
              <w:t xml:space="preserve">mol/m2, silica gel base material (irregularly shaped) , matrix active group ethylenediamine-N-propyl bonding, particle size  50 </w:t>
            </w:r>
            <w:r w:rsidRPr="004879D7">
              <w:rPr>
                <w:rFonts w:ascii="Calibri" w:hAnsi="Calibri" w:cs="Calibri"/>
                <w:color w:val="000000"/>
                <w:sz w:val="18"/>
                <w:szCs w:val="18"/>
              </w:rPr>
              <w:t>μ</w:t>
            </w:r>
            <w:r w:rsidRPr="004879D7">
              <w:rPr>
                <w:rFonts w:ascii="Calibri" w:hAnsi="Calibri" w:cs="Calibri"/>
                <w:color w:val="000000"/>
                <w:sz w:val="18"/>
                <w:szCs w:val="18"/>
                <w:lang w:val="en-US"/>
              </w:rPr>
              <w:t xml:space="preserve">m, 70 Å pore size , surface area 500 m2/g, pKa (1) 10.1, (2) 10.9  capacity 0.98-1.05 meq/g capacity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100 g</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6</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(5)</w:t>
            </w:r>
            <w:r w:rsidRPr="004879D7">
              <w:rPr>
                <w:rFonts w:ascii="Calibri" w:hAnsi="Calibri" w:cs="Calibri"/>
                <w:color w:val="000000"/>
                <w:sz w:val="18"/>
                <w:szCs w:val="18"/>
              </w:rPr>
              <w:br/>
              <w:t>2) ΧΥ ΜΕΤΡΟΛΟΓΙΑΣ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290,00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1.740,00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2.157,60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14</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Ρητίνη QuE Zsep</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Silica </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Οξείδιο του πυριτίου τροποποιημένο με ζιρκόνιο, μέσο μέγεθος κόκκων 22 μm, μέγεθος πόρων 140 Α, ειδική επιφάνεια 300-320 m</w:t>
            </w:r>
            <w:r w:rsidRPr="004879D7">
              <w:rPr>
                <w:rFonts w:ascii="Calibri" w:hAnsi="Calibri" w:cs="Calibri"/>
                <w:color w:val="000000"/>
                <w:sz w:val="18"/>
                <w:szCs w:val="18"/>
                <w:vertAlign w:val="superscript"/>
              </w:rPr>
              <w:t>2</w:t>
            </w:r>
            <w:r w:rsidRPr="004879D7">
              <w:rPr>
                <w:rFonts w:ascii="Calibri" w:hAnsi="Calibri" w:cs="Calibri"/>
                <w:color w:val="000000"/>
                <w:sz w:val="18"/>
                <w:szCs w:val="18"/>
              </w:rPr>
              <w:t>/g</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20 g</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(2)</w:t>
            </w:r>
            <w:r w:rsidRPr="004879D7">
              <w:rPr>
                <w:rFonts w:ascii="Calibri" w:hAnsi="Calibri" w:cs="Calibri"/>
                <w:color w:val="000000"/>
                <w:sz w:val="18"/>
                <w:szCs w:val="18"/>
              </w:rPr>
              <w:br/>
              <w:t>2) ΧΥ ΜΕΤΡΟΛΟΓΙΑΣ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620,00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1.860,00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2.306,40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lastRenderedPageBreak/>
              <w:t>15</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Ρητίνη QuE Zsep+</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Silica </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Οξείδιο του πυριτίου τροποποιημένο με ζιρκόνιο, μέσο μέγεθος κόκκων 50 μm, μέγεθος πόρων 70 Α, ειδική επιφάνεια 450-500 m</w:t>
            </w:r>
            <w:r w:rsidRPr="004879D7">
              <w:rPr>
                <w:rFonts w:ascii="Calibri" w:hAnsi="Calibri" w:cs="Calibri"/>
                <w:color w:val="000000"/>
                <w:sz w:val="18"/>
                <w:szCs w:val="18"/>
                <w:vertAlign w:val="superscript"/>
              </w:rPr>
              <w:t>2</w:t>
            </w:r>
            <w:r w:rsidRPr="004879D7">
              <w:rPr>
                <w:rFonts w:ascii="Calibri" w:hAnsi="Calibri" w:cs="Calibri"/>
                <w:color w:val="000000"/>
                <w:sz w:val="18"/>
                <w:szCs w:val="18"/>
              </w:rPr>
              <w:t>/g</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20 g</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(2)</w:t>
            </w:r>
            <w:r w:rsidRPr="004879D7">
              <w:rPr>
                <w:rFonts w:ascii="Calibri" w:hAnsi="Calibri" w:cs="Calibri"/>
                <w:color w:val="000000"/>
                <w:sz w:val="18"/>
                <w:szCs w:val="18"/>
              </w:rPr>
              <w:br/>
              <w:t>2) ΧΥ ΜΕΤΡΟΛΟΓΙΑΣ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560,00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1.680,00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2.083,20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16</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12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Supelclean™ EZ-POP NP volume 12 mL</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rPr>
              <w:t>Στήλες</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στερεάς</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εκχύλισης</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με</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υλικό</w:t>
            </w:r>
            <w:r w:rsidRPr="004879D7">
              <w:rPr>
                <w:rFonts w:ascii="Calibri" w:hAnsi="Calibri" w:cs="Calibri"/>
                <w:color w:val="000000"/>
                <w:sz w:val="18"/>
                <w:szCs w:val="18"/>
                <w:lang w:val="en-US"/>
              </w:rPr>
              <w:t xml:space="preserve"> Supelclean™ EZ-POP NP volume 12 mL,  No 54341-U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20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12</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(9)</w:t>
            </w:r>
            <w:r w:rsidRPr="004879D7">
              <w:rPr>
                <w:rFonts w:ascii="Calibri" w:hAnsi="Calibri" w:cs="Calibri"/>
                <w:color w:val="000000"/>
                <w:sz w:val="18"/>
                <w:szCs w:val="18"/>
              </w:rPr>
              <w:br/>
              <w:t>2) Β ΧΥ ΑΘΗΝΩΝ (3)</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280,00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3.360,00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4.166,40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17</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rPr>
              <w:t>Στήλες</w:t>
            </w:r>
            <w:r w:rsidRPr="004879D7">
              <w:rPr>
                <w:rFonts w:ascii="Calibri" w:hAnsi="Calibri" w:cs="Calibri"/>
                <w:color w:val="000000"/>
                <w:sz w:val="18"/>
                <w:szCs w:val="18"/>
                <w:lang w:val="en-US"/>
              </w:rPr>
              <w:t xml:space="preserve"> SPE Amino Propyl (NH</w:t>
            </w:r>
            <w:r w:rsidRPr="004879D7">
              <w:rPr>
                <w:rFonts w:ascii="Calibri" w:hAnsi="Calibri" w:cs="Calibri"/>
                <w:color w:val="000000"/>
                <w:sz w:val="18"/>
                <w:szCs w:val="18"/>
                <w:vertAlign w:val="subscript"/>
                <w:lang w:val="en-US"/>
              </w:rPr>
              <w:t>2</w:t>
            </w:r>
            <w:r w:rsidRPr="004879D7">
              <w:rPr>
                <w:rFonts w:ascii="Calibri" w:hAnsi="Calibri" w:cs="Calibri"/>
                <w:color w:val="000000"/>
                <w:sz w:val="18"/>
                <w:szCs w:val="18"/>
                <w:lang w:val="en-US"/>
              </w:rPr>
              <w:t>)</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Amino Propyl bonded 500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Τροποποιημένο διοξείδιο του πυριτίου με αμινοπροπυλικές ομάδες , μεγέθους πόρων 60 Å και μεγέθους σωματιδίων 50 μm, μάζα υλικού 500 mg σε στήλες χωρητικότητας 3 mL</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50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7</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w:t>
            </w:r>
            <w:r w:rsidRPr="004879D7">
              <w:rPr>
                <w:rFonts w:ascii="Calibri" w:hAnsi="Calibri" w:cs="Calibri"/>
                <w:sz w:val="18"/>
                <w:szCs w:val="18"/>
              </w:rPr>
              <w:t>5</w:t>
            </w:r>
            <w:r w:rsidRPr="004879D7">
              <w:rPr>
                <w:rFonts w:ascii="Calibri" w:hAnsi="Calibri" w:cs="Calibri"/>
                <w:color w:val="000000"/>
                <w:sz w:val="18"/>
                <w:szCs w:val="18"/>
              </w:rPr>
              <w:t>)</w:t>
            </w:r>
            <w:r w:rsidRPr="004879D7">
              <w:rPr>
                <w:rFonts w:ascii="Calibri" w:hAnsi="Calibri" w:cs="Calibri"/>
                <w:color w:val="000000"/>
                <w:sz w:val="18"/>
                <w:szCs w:val="18"/>
              </w:rPr>
              <w:br/>
              <w:t>2) ΧΥ ΜΕΤΡΟΛΟΓΙΑΣ (1)</w:t>
            </w:r>
            <w:r w:rsidRPr="004879D7">
              <w:rPr>
                <w:rFonts w:ascii="Calibri" w:hAnsi="Calibri" w:cs="Calibri"/>
                <w:color w:val="000000"/>
                <w:sz w:val="18"/>
                <w:szCs w:val="18"/>
              </w:rPr>
              <w:br/>
              <w:t>3) Β ΧΥ ΑΘΗΝΩΝ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220,00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1.540,00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1.909,60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18</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SPE ENV+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Crosslinked hydroxylated copolymer 500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Υλικό για εκχύλιση στερεάς φάσης ENV+ (υδροξυλιωμένο υδρόφοβο πολυμερές) σε στήλες 6 mL /500 mg τύπου ISOLUTE SPE columns ENV+ 6 mL / 500 mg ή αντίστοιχο</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10</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w:t>
            </w:r>
            <w:r w:rsidRPr="004879D7">
              <w:rPr>
                <w:rFonts w:ascii="Calibri" w:hAnsi="Calibri" w:cs="Calibri"/>
                <w:sz w:val="18"/>
                <w:szCs w:val="18"/>
              </w:rPr>
              <w:t>5</w:t>
            </w:r>
            <w:r w:rsidRPr="004879D7">
              <w:rPr>
                <w:rFonts w:ascii="Calibri" w:hAnsi="Calibri" w:cs="Calibri"/>
                <w:color w:val="000000"/>
                <w:sz w:val="18"/>
                <w:szCs w:val="18"/>
              </w:rPr>
              <w:t>)</w:t>
            </w:r>
            <w:r w:rsidRPr="004879D7">
              <w:rPr>
                <w:rFonts w:ascii="Calibri" w:hAnsi="Calibri" w:cs="Calibri"/>
                <w:color w:val="000000"/>
                <w:sz w:val="18"/>
                <w:szCs w:val="18"/>
              </w:rPr>
              <w:br/>
              <w:t>2) ΧΥ ΜΕΤΡΟΛΟΓΙΑΣ (3)</w:t>
            </w:r>
            <w:r w:rsidRPr="004879D7">
              <w:rPr>
                <w:rFonts w:ascii="Calibri" w:hAnsi="Calibri" w:cs="Calibri"/>
                <w:color w:val="000000"/>
                <w:sz w:val="18"/>
                <w:szCs w:val="18"/>
              </w:rPr>
              <w:br/>
              <w:t>3) Β ΧΥ ΑΘΗΝΩΝ (1)</w:t>
            </w:r>
            <w:r w:rsidRPr="004879D7">
              <w:rPr>
                <w:rFonts w:ascii="Calibri" w:hAnsi="Calibri" w:cs="Calibri"/>
                <w:color w:val="000000"/>
                <w:sz w:val="18"/>
                <w:szCs w:val="18"/>
              </w:rPr>
              <w:br/>
              <w:t>4) Α ΧΥ ΤΜΗΜΑ Α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270,00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2.700,00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3.348,00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19</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SPE Florisil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Magnesium silicate 500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Florisil των 500 mg χωρητικότητας 3 mL, ειδική επιφάνεια ~300 m</w:t>
            </w:r>
            <w:r w:rsidRPr="004879D7">
              <w:rPr>
                <w:rFonts w:ascii="Calibri" w:hAnsi="Calibri" w:cs="Calibri"/>
                <w:color w:val="000000"/>
                <w:sz w:val="18"/>
                <w:szCs w:val="18"/>
                <w:vertAlign w:val="superscript"/>
              </w:rPr>
              <w:t>2</w:t>
            </w:r>
            <w:r w:rsidRPr="004879D7">
              <w:rPr>
                <w:rFonts w:ascii="Calibri" w:hAnsi="Calibri" w:cs="Calibri"/>
                <w:color w:val="000000"/>
                <w:sz w:val="18"/>
                <w:szCs w:val="18"/>
              </w:rPr>
              <w:t>/g, μέγεθος σωματιδίων 150-250 μm.</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50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10</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ΧΥ ΜΕΤΡΟΛΟΓΙΑΣ (1)</w:t>
            </w:r>
            <w:r w:rsidRPr="004879D7">
              <w:rPr>
                <w:rFonts w:ascii="Calibri" w:hAnsi="Calibri" w:cs="Calibri"/>
                <w:color w:val="000000"/>
                <w:sz w:val="18"/>
                <w:szCs w:val="18"/>
              </w:rPr>
              <w:br/>
              <w:t>2) Α ΧΥ ΤΜΗΜΑ Β (9)</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200,00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2.000,00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2.480,00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20</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SPE Florisil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Magnesium silicate 1000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 xml:space="preserve">Normal phase, magnesium silicate , sorbent 1000 mg, charging volume 6 mL, SelPak Florisil or Isolute Florisil </w:t>
            </w:r>
            <w:r w:rsidRPr="004879D7">
              <w:rPr>
                <w:rFonts w:ascii="Calibri" w:hAnsi="Calibri" w:cs="Calibri"/>
                <w:color w:val="000000"/>
                <w:sz w:val="18"/>
                <w:szCs w:val="18"/>
              </w:rPr>
              <w:t>ή</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ισοδύναμο</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Β ΧΥ ΑΘΗΝΩΝ (3)</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200,00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600,00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744,00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21</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SPE Multi Mode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Multi Mode 500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Υλικό για εκχύλιση στερεάς φάσης Multi Mode σε στήλες 3mL /500 mg τύπου ISOLUTE SPE columns M-M 3 mL/500 mg ή αντίστοιχο</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50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23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Α (1)</w:t>
            </w:r>
            <w:r w:rsidRPr="004879D7">
              <w:rPr>
                <w:rFonts w:ascii="Calibri" w:hAnsi="Calibri" w:cs="Calibri"/>
                <w:color w:val="000000"/>
                <w:sz w:val="18"/>
                <w:szCs w:val="18"/>
              </w:rPr>
              <w:br/>
              <w:t>2) Α ΧΥ ΤΜΗΜΑ Β (</w:t>
            </w:r>
            <w:r w:rsidRPr="004879D7">
              <w:rPr>
                <w:rFonts w:ascii="Calibri" w:hAnsi="Calibri" w:cs="Calibri"/>
                <w:sz w:val="18"/>
                <w:szCs w:val="18"/>
              </w:rPr>
              <w:t>20</w:t>
            </w:r>
            <w:r w:rsidRPr="004879D7">
              <w:rPr>
                <w:rFonts w:ascii="Calibri" w:hAnsi="Calibri" w:cs="Calibri"/>
                <w:color w:val="000000"/>
                <w:sz w:val="18"/>
                <w:szCs w:val="18"/>
              </w:rPr>
              <w:t>)</w:t>
            </w:r>
            <w:r w:rsidRPr="004879D7">
              <w:rPr>
                <w:rFonts w:ascii="Calibri" w:hAnsi="Calibri" w:cs="Calibri"/>
                <w:color w:val="000000"/>
                <w:sz w:val="18"/>
                <w:szCs w:val="18"/>
              </w:rPr>
              <w:br/>
              <w:t>3) ΧΥ ΜΕΤΡΟΛΟΓΙΑΣ (2)</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270,00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6.210,00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7.700,40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22</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SPE μεικτής φάσης για βασικούς αναλύτες</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Non-polar and strong cation exchange 500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Φύσιγγα εκχύλισης στερεάς φάσης με 500 mg προσροφητικό υλικό σουλφονωμένου πολυστυρόλιου-διβινυλοβενζόλιου με μη ιονίσιμες υδροξυλομάδες, μεγέθους πόρων 40 Å και μεγέθους σωματιδίων 30-50 μm σε στήλες 6 mL τύπου EVOLUTE EXPRESS CX 500 mg / 6 mL ή αντίστοιχο</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(3)</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270,00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810,00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1.004,40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lastRenderedPageBreak/>
              <w:t>23</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15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EMR 1g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για εκχύλιση διασποράς στερεάς φάσης Bond Elut EMR-Lipid dispersive SPE 1g</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50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11</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w:t>
            </w:r>
            <w:r w:rsidRPr="004879D7">
              <w:rPr>
                <w:rFonts w:ascii="Calibri" w:hAnsi="Calibri" w:cs="Calibri"/>
                <w:sz w:val="18"/>
                <w:szCs w:val="18"/>
              </w:rPr>
              <w:t>10</w:t>
            </w:r>
            <w:r w:rsidRPr="004879D7">
              <w:rPr>
                <w:rFonts w:ascii="Calibri" w:hAnsi="Calibri" w:cs="Calibri"/>
                <w:color w:val="000000"/>
                <w:sz w:val="18"/>
                <w:szCs w:val="18"/>
              </w:rPr>
              <w:t>)</w:t>
            </w:r>
            <w:r w:rsidRPr="004879D7">
              <w:rPr>
                <w:rFonts w:ascii="Calibri" w:hAnsi="Calibri" w:cs="Calibri"/>
                <w:color w:val="000000"/>
                <w:sz w:val="18"/>
                <w:szCs w:val="18"/>
              </w:rPr>
              <w:br/>
              <w:t>2) ΧΥ ΜΕΤΡΟΛΟΓΙΑΣ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280,00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3.080,00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3.819,20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24</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15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Μίγμα αλάτων </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στερεάς εκχύλισης Bond Elut EMR-Lipid Polish Tube, 2 g μίγμα αλάτων  NaCl/anhydrous MgSO</w:t>
            </w:r>
            <w:r w:rsidRPr="004879D7">
              <w:rPr>
                <w:rFonts w:ascii="Calibri" w:hAnsi="Calibri" w:cs="Calibri"/>
                <w:color w:val="000000"/>
                <w:sz w:val="18"/>
                <w:szCs w:val="18"/>
                <w:vertAlign w:val="subscript"/>
              </w:rPr>
              <w:t>4</w:t>
            </w:r>
            <w:r w:rsidRPr="004879D7">
              <w:rPr>
                <w:rFonts w:ascii="Calibri" w:hAnsi="Calibri" w:cs="Calibri"/>
                <w:color w:val="000000"/>
                <w:sz w:val="18"/>
                <w:szCs w:val="18"/>
              </w:rPr>
              <w:t xml:space="preserve"> σε αναλογία 1:4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50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10</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(10)</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75,00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750,00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930,00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25</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20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Diatomaceous earth (modified)</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καθαρισμού με υλικό πλήρωσης: γη διατόμων - τροποποιημένη- στήλη πολυπροπυλενίου υψηλής καθαρότητας,  για προετοιμασία δείγματος, εναλλακτική της εκχύλισης υγρής/υγρής φάσης, εφαρμογές: σε υψηλής ευαισθησίας αεριοχρωματογραφική ανάλυση,  όγκος πλήρωσης δείγματος: 20 mL, τύπου: Isolute ΗΜ-Ν part number 800-1300-FM ,  charging volume 20 mL, ή παρόμοιες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50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8</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(2)</w:t>
            </w:r>
            <w:r w:rsidRPr="004879D7">
              <w:rPr>
                <w:rFonts w:ascii="Calibri" w:hAnsi="Calibri" w:cs="Calibri"/>
                <w:color w:val="000000"/>
                <w:sz w:val="18"/>
                <w:szCs w:val="18"/>
              </w:rPr>
              <w:br/>
              <w:t>2) Β ΧΥ ΑΘΗΝΩΝ (6)</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310,00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2.480,00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3.075,20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26</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C18 500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στερεάς εκχύλισης με υλικό C18,  3 mL/500 mg.</w:t>
            </w:r>
            <w:r w:rsidRPr="004879D7">
              <w:rPr>
                <w:rFonts w:ascii="Calibri" w:hAnsi="Calibri" w:cs="Calibri"/>
                <w:color w:val="000000"/>
                <w:sz w:val="18"/>
                <w:szCs w:val="18"/>
              </w:rPr>
              <w:br/>
              <w:t>Να είναι κατάλληλες για την ανάλυση δειγμάτων νερού για ουσίες προτεραιότητας/ειδικούς ρύπους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w:t>
            </w:r>
            <w:r w:rsidRPr="004879D7">
              <w:rPr>
                <w:rFonts w:ascii="Calibri" w:hAnsi="Calibri" w:cs="Calibri"/>
                <w:color w:val="000000"/>
                <w:sz w:val="18"/>
                <w:szCs w:val="18"/>
              </w:rPr>
              <w:br/>
              <w:t>Το υλικό πλήρωσης να είναι σταθερό στην κλίμακα  pH  2 – 8</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50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10</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(10)</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170,00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1.700,00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2.108,00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27</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C18 END CAPPED 500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στερεάς εκχύλισης με υλικό C18-end capped,  3 mL/500 mg.</w:t>
            </w:r>
            <w:r w:rsidRPr="004879D7">
              <w:rPr>
                <w:rFonts w:ascii="Calibri" w:hAnsi="Calibri" w:cs="Calibri"/>
                <w:color w:val="000000"/>
                <w:sz w:val="18"/>
                <w:szCs w:val="18"/>
              </w:rPr>
              <w:br/>
              <w:t xml:space="preserve">Να είναι κατάλληλες για την ανάλυση δειγμάτων νερού για ουσίες προτεραιότητας/ειδικούς ρύπους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για ουσίες της παραπάνω ΚΥΑ, που </w:t>
            </w:r>
            <w:r w:rsidRPr="004879D7">
              <w:rPr>
                <w:rFonts w:ascii="Calibri" w:hAnsi="Calibri" w:cs="Calibri"/>
                <w:color w:val="000000"/>
                <w:sz w:val="18"/>
                <w:szCs w:val="18"/>
              </w:rPr>
              <w:lastRenderedPageBreak/>
              <w:t>να αποδεικνύουν  ανάκτηση ≥ 70%.</w:t>
            </w:r>
            <w:r w:rsidRPr="004879D7">
              <w:rPr>
                <w:rFonts w:ascii="Calibri" w:hAnsi="Calibri" w:cs="Calibri"/>
                <w:color w:val="000000"/>
                <w:sz w:val="18"/>
                <w:szCs w:val="18"/>
              </w:rPr>
              <w:br/>
              <w:t>Το υλικό πλήρωσης να είναι σταθερό στην κλίμακα  pH  2 – 8</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lastRenderedPageBreak/>
              <w:t>πακέτο των 50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20</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(10)</w:t>
            </w:r>
            <w:r w:rsidRPr="004879D7">
              <w:rPr>
                <w:rFonts w:ascii="Calibri" w:hAnsi="Calibri" w:cs="Calibri"/>
                <w:color w:val="000000"/>
                <w:sz w:val="18"/>
                <w:szCs w:val="18"/>
              </w:rPr>
              <w:br/>
              <w:t>2) ΧΥ ΗΠΕΙΡΟΥ &amp; ΔΥΤ.ΜΑΚΕΔΟΝΙΑΣ (10)</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170,00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3.400,00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4.216,00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lastRenderedPageBreak/>
              <w:t>28</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C8/benzenesulfonic acid</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καθαρισμού μικτής φάσης (βενζοσουλφονικού οξέος/silica C8) των 300 mg χωρητικότητας 6 mL,  μέγεθος σωματιδίων 50 μm, διάμετρος πόρων 70Å, ειδική επιφάνεια 450-500 m</w:t>
            </w:r>
            <w:r w:rsidRPr="004879D7">
              <w:rPr>
                <w:rFonts w:ascii="Calibri" w:hAnsi="Calibri" w:cs="Calibri"/>
                <w:color w:val="000000"/>
                <w:sz w:val="18"/>
                <w:szCs w:val="18"/>
                <w:vertAlign w:val="superscript"/>
              </w:rPr>
              <w:t>2</w:t>
            </w:r>
            <w:r w:rsidRPr="004879D7">
              <w:rPr>
                <w:rFonts w:ascii="Calibri" w:hAnsi="Calibri" w:cs="Calibri"/>
                <w:color w:val="000000"/>
                <w:sz w:val="18"/>
                <w:szCs w:val="18"/>
              </w:rPr>
              <w:t>/g</w:t>
            </w:r>
            <w:r w:rsidRPr="004879D7">
              <w:rPr>
                <w:rFonts w:ascii="Calibri" w:hAnsi="Calibri" w:cs="Calibri"/>
                <w:color w:val="000000"/>
                <w:sz w:val="18"/>
                <w:szCs w:val="18"/>
              </w:rPr>
              <w:br/>
              <w:t>όπως Discovery® DSC-MCAX (είδος 52786-U Supelco)</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54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6</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(2)</w:t>
            </w:r>
            <w:r w:rsidRPr="004879D7">
              <w:rPr>
                <w:rFonts w:ascii="Calibri" w:hAnsi="Calibri" w:cs="Calibri"/>
                <w:color w:val="000000"/>
                <w:sz w:val="18"/>
                <w:szCs w:val="18"/>
              </w:rPr>
              <w:br/>
              <w:t>2) Β ΧΥ ΑΘΗΝΩΝ (4)</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220,00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1.320,00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1.636,80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29</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NH</w:t>
            </w:r>
            <w:r w:rsidRPr="004879D7">
              <w:rPr>
                <w:rFonts w:ascii="Calibri" w:hAnsi="Calibri" w:cs="Calibri"/>
                <w:sz w:val="18"/>
                <w:szCs w:val="18"/>
                <w:vertAlign w:val="subscript"/>
              </w:rPr>
              <w:t>2</w:t>
            </w:r>
            <w:r w:rsidRPr="004879D7">
              <w:rPr>
                <w:rFonts w:ascii="Calibri" w:hAnsi="Calibri" w:cs="Calibri"/>
                <w:sz w:val="18"/>
                <w:szCs w:val="18"/>
              </w:rPr>
              <w:t xml:space="preserve"> 500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sz w:val="18"/>
                <w:szCs w:val="18"/>
              </w:rPr>
              <w:t xml:space="preserve">Στήλες στερεάς εκχύλισης με υλικό NH2 bonded,  3 mL/500 mg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50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4</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(4)</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250,00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1.000,00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1.240,00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30</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val="en-US" w:eastAsia="el-GR"/>
              </w:rPr>
            </w:pPr>
            <w:r w:rsidRPr="004879D7">
              <w:rPr>
                <w:rFonts w:ascii="Calibri" w:hAnsi="Calibri" w:cs="Calibri"/>
                <w:color w:val="000000"/>
                <w:sz w:val="18"/>
                <w:szCs w:val="18"/>
                <w:lang w:val="en-US"/>
              </w:rPr>
              <w:t>SupelMIP SPE - PAHs Supelco  50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val="en-US" w:eastAsia="el-GR"/>
              </w:rPr>
            </w:pPr>
            <w:r w:rsidRPr="004879D7">
              <w:rPr>
                <w:rFonts w:ascii="Calibri" w:hAnsi="Calibri" w:cs="Calibri"/>
                <w:color w:val="000000"/>
                <w:sz w:val="18"/>
                <w:szCs w:val="18"/>
              </w:rPr>
              <w:t>Στήλες</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στερεάς</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εκχύλισης</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με</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υλικό</w:t>
            </w:r>
            <w:r w:rsidRPr="004879D7">
              <w:rPr>
                <w:rFonts w:ascii="Calibri" w:hAnsi="Calibri" w:cs="Calibri"/>
                <w:color w:val="000000"/>
                <w:sz w:val="18"/>
                <w:szCs w:val="18"/>
                <w:lang w:val="en-US"/>
              </w:rPr>
              <w:t xml:space="preserve"> SPE - PAHS bed wt. 50 mg, volume 3 mL, pk of 50 </w:t>
            </w:r>
            <w:r w:rsidRPr="004879D7">
              <w:rPr>
                <w:rFonts w:ascii="Calibri" w:hAnsi="Calibri" w:cs="Calibri"/>
                <w:color w:val="000000"/>
                <w:sz w:val="18"/>
                <w:szCs w:val="18"/>
              </w:rPr>
              <w:t>ή</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ισοδύναμο</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50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4</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(4)</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440,00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1.760,00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2.182,40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31</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WAX 60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στερεάς εκχύλισης με υλικό OASIS WAX 60 mg/3mL particle size 60μm, τύπου WATERS P/N 186002492 ή ισοδύναμο</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100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6</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(5)</w:t>
            </w:r>
            <w:r w:rsidRPr="004879D7">
              <w:rPr>
                <w:rFonts w:ascii="Calibri" w:hAnsi="Calibri" w:cs="Calibri"/>
                <w:color w:val="000000"/>
                <w:sz w:val="18"/>
                <w:szCs w:val="18"/>
              </w:rPr>
              <w:br/>
              <w:t>2) Β ΧΥ ΑΘΗΝΩΝ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450,00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2.700,00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3.348,00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32</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Alumina N 1000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καθαρισμού εκχύλισης στερεάς φάσης (SPE), vac 6cc (1g) Alumina N Cartridges. Μέγεθος πόρων 120Å. Μέγεθος σωματιδίων 50-300μm.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5</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(2)</w:t>
            </w:r>
            <w:r w:rsidRPr="004879D7">
              <w:rPr>
                <w:rFonts w:ascii="Calibri" w:hAnsi="Calibri" w:cs="Calibri"/>
                <w:color w:val="000000"/>
                <w:sz w:val="18"/>
                <w:szCs w:val="18"/>
              </w:rPr>
              <w:br/>
              <w:t>2) ΧΥ ΜΕΤΡΟΛΟΓΙΑΣ (2)</w:t>
            </w:r>
            <w:r w:rsidRPr="004879D7">
              <w:rPr>
                <w:rFonts w:ascii="Calibri" w:hAnsi="Calibri" w:cs="Calibri"/>
                <w:color w:val="000000"/>
                <w:sz w:val="18"/>
                <w:szCs w:val="18"/>
              </w:rPr>
              <w:br/>
              <w:t>3) Β ΧΥ ΑΘΗΝΩΝ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180,00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900,00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1.116,00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33</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C18 2000 mg</w:t>
            </w:r>
          </w:p>
        </w:tc>
        <w:tc>
          <w:tcPr>
            <w:tcW w:w="3692" w:type="dxa"/>
            <w:shd w:val="clear" w:color="000000" w:fill="FFFFFF"/>
            <w:vAlign w:val="center"/>
          </w:tcPr>
          <w:p w:rsidR="00C820DA" w:rsidRPr="004879D7" w:rsidRDefault="00C820DA" w:rsidP="0040439C">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στερεάς εκχύλισης με υλικό C18 PAHs,  6 mL/2000 mg   εξειδικευμένες για τον προσδιορισμό πολυαρωματικών υδρογονανθράκων,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με ανάκτηση ≥ 85%.Το υλικό πλήρωσης να είναι σταθερό στην κλίμακα  pH  2 – 8</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20</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Γ (4)</w:t>
            </w:r>
            <w:r w:rsidRPr="004879D7">
              <w:rPr>
                <w:rFonts w:ascii="Calibri" w:hAnsi="Calibri" w:cs="Calibri"/>
                <w:color w:val="000000"/>
                <w:sz w:val="18"/>
                <w:szCs w:val="18"/>
              </w:rPr>
              <w:br/>
              <w:t>2) Α ΧΥ ΤΜΗΜΑ Β (10)</w:t>
            </w:r>
            <w:r w:rsidRPr="004879D7">
              <w:rPr>
                <w:rFonts w:ascii="Calibri" w:hAnsi="Calibri" w:cs="Calibri"/>
                <w:color w:val="000000"/>
                <w:sz w:val="18"/>
                <w:szCs w:val="18"/>
              </w:rPr>
              <w:br/>
              <w:t>3) Β ΧΥ ΑΘΗΝΩΝ (1)</w:t>
            </w:r>
            <w:r w:rsidRPr="004879D7">
              <w:rPr>
                <w:rFonts w:ascii="Calibri" w:hAnsi="Calibri" w:cs="Calibri"/>
                <w:color w:val="000000"/>
                <w:sz w:val="18"/>
                <w:szCs w:val="18"/>
              </w:rPr>
              <w:br/>
              <w:t>4) ΧΥ ΗΠΕΙΡΟΥ &amp; ΔΥΤ.ΜΑΚΕΔΟΝΙΑΣ (5)</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360,00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7.200,00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8.928,00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lastRenderedPageBreak/>
              <w:t>34</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HLB 200 mg</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Προσροφητικό υλικό, με δυνατότητα διαβροχής από νερό,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OASIS HLB, WATERS (Κωδικός WAT106202). Όγκος: 6cc. Ποσότητα προσροφητικού υλικού: 200 mg. Μέγεθος σωματιδίων προσροφητικού υλικού: 30μm. Μέγεθος πόρων προσροφητικού υλικού: 80 Å. Εύρος αντοχής pH: 0-14</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49</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Γ (4)</w:t>
            </w:r>
            <w:r w:rsidRPr="004879D7">
              <w:rPr>
                <w:rFonts w:ascii="Calibri" w:hAnsi="Calibri" w:cs="Calibri"/>
                <w:color w:val="000000"/>
                <w:sz w:val="18"/>
                <w:szCs w:val="18"/>
              </w:rPr>
              <w:br/>
              <w:t>2) Α ΧΥ ΤΜΗΜΑ Β (4</w:t>
            </w:r>
            <w:r w:rsidRPr="004879D7">
              <w:rPr>
                <w:rFonts w:ascii="Calibri" w:hAnsi="Calibri" w:cs="Calibri"/>
                <w:sz w:val="18"/>
                <w:szCs w:val="18"/>
              </w:rPr>
              <w:t>0</w:t>
            </w:r>
            <w:r w:rsidRPr="004879D7">
              <w:rPr>
                <w:rFonts w:ascii="Calibri" w:hAnsi="Calibri" w:cs="Calibri"/>
                <w:color w:val="000000"/>
                <w:sz w:val="18"/>
                <w:szCs w:val="18"/>
              </w:rPr>
              <w:t>)</w:t>
            </w:r>
            <w:r w:rsidRPr="004879D7">
              <w:rPr>
                <w:rFonts w:ascii="Calibri" w:hAnsi="Calibri" w:cs="Calibri"/>
                <w:color w:val="000000"/>
                <w:sz w:val="18"/>
                <w:szCs w:val="18"/>
              </w:rPr>
              <w:br/>
              <w:t>3) Β ΧΥ ΑΘΗΝΩΝ (5)</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220,00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10.780,00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13.367,20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35</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HLB 30 mg</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Προσροφητικό υλικό, με δυνατότητα διαβροχής από νερό,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OASIS HLB, WATERS (Κωδικός WAT094226). Όγκος: 6cc. Ποσότητα προσροφητικού υλικού: 60 mg. Μέγεθος σωματιδίων προσροφητικού υλικού: 30μm. Μέγεθος πόρων προσροφητικού υλικού: 80 Å. Εύρος αντοχής pH: 0-14</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πακέτο των 100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sz w:val="18"/>
                <w:szCs w:val="18"/>
              </w:rPr>
              <w:t>ΧΥ ΚΕΝΤΡΙΚΗΣ ΜΑΚΕΔΟΝΙΑΣ (3)</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sz w:val="18"/>
                <w:szCs w:val="18"/>
              </w:rPr>
              <w:t>450,00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sz w:val="18"/>
                <w:szCs w:val="18"/>
              </w:rPr>
              <w:t>1.350,00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1.674,00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36</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NH</w:t>
            </w:r>
            <w:r w:rsidRPr="004879D7">
              <w:rPr>
                <w:rFonts w:ascii="Calibri" w:hAnsi="Calibri" w:cs="Calibri"/>
                <w:color w:val="000000"/>
                <w:sz w:val="18"/>
                <w:szCs w:val="18"/>
                <w:vertAlign w:val="subscript"/>
              </w:rPr>
              <w:t>2</w:t>
            </w:r>
            <w:r w:rsidRPr="004879D7">
              <w:rPr>
                <w:rFonts w:ascii="Calibri" w:hAnsi="Calibri" w:cs="Calibri"/>
                <w:color w:val="000000"/>
                <w:sz w:val="18"/>
                <w:szCs w:val="18"/>
              </w:rPr>
              <w:t xml:space="preserve"> 1000 mg</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στερεάς εκχύλισης με υλικό NH2 bonded,  6 mL/1000 mg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11</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(10)</w:t>
            </w:r>
            <w:r w:rsidRPr="004879D7">
              <w:rPr>
                <w:rFonts w:ascii="Calibri" w:hAnsi="Calibri" w:cs="Calibri"/>
                <w:color w:val="000000"/>
                <w:sz w:val="18"/>
                <w:szCs w:val="18"/>
              </w:rPr>
              <w:br/>
              <w:t>2) Β ΧΥ ΑΘΗΝΩΝ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180,00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1.980,00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2.455,20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37</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εκχύλισης στερεάς φάσης (SPE)</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Silica 1000 mg</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στερεάς εκχύλισης με υλικό Silica 6 mL/ 1000 mg.</w:t>
            </w:r>
            <w:r w:rsidRPr="004879D7">
              <w:rPr>
                <w:rFonts w:ascii="Calibri" w:hAnsi="Calibri" w:cs="Calibri"/>
                <w:color w:val="000000"/>
                <w:sz w:val="18"/>
                <w:szCs w:val="18"/>
              </w:rPr>
              <w:br/>
              <w:t>Ειδική επιφάνεια 500 m</w:t>
            </w:r>
            <w:r w:rsidRPr="004879D7">
              <w:rPr>
                <w:rFonts w:ascii="Calibri" w:hAnsi="Calibri" w:cs="Calibri"/>
                <w:color w:val="000000"/>
                <w:sz w:val="18"/>
                <w:szCs w:val="18"/>
                <w:vertAlign w:val="superscript"/>
              </w:rPr>
              <w:t>2</w:t>
            </w:r>
            <w:r w:rsidRPr="004879D7">
              <w:rPr>
                <w:rFonts w:ascii="Calibri" w:hAnsi="Calibri" w:cs="Calibri"/>
                <w:color w:val="000000"/>
                <w:sz w:val="18"/>
                <w:szCs w:val="18"/>
              </w:rPr>
              <w:t>/g.</w:t>
            </w:r>
            <w:r w:rsidRPr="004879D7">
              <w:rPr>
                <w:rFonts w:ascii="Calibri" w:hAnsi="Calibri" w:cs="Calibri"/>
                <w:color w:val="000000"/>
                <w:sz w:val="18"/>
                <w:szCs w:val="18"/>
              </w:rPr>
              <w:br/>
              <w:t>Μέγεθος σωματιδίων : 50-100 μm.</w:t>
            </w:r>
            <w:r w:rsidRPr="004879D7">
              <w:rPr>
                <w:rFonts w:ascii="Calibri" w:hAnsi="Calibri" w:cs="Calibri"/>
                <w:color w:val="000000"/>
                <w:sz w:val="18"/>
                <w:szCs w:val="18"/>
              </w:rPr>
              <w:br/>
              <w:t xml:space="preserve">Μέγεθος πόρων : 60 Å. End capped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(3)</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110,00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330,00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409,20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38</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εκχύλισης στερεάς φάσης (SPE)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C18</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καθαρισμού εκχύλισης στερεάς φάσης (SPE) Sep Pak WATERS, (Κωδικός WAT043395), 6cc Vac Cartridge, 500 mg Sorbent per Cartridge, 30/pk, 55-105 µm Particle Size, 125Ǻ Pore size, 325 m</w:t>
            </w:r>
            <w:r w:rsidRPr="004879D7">
              <w:rPr>
                <w:rFonts w:ascii="Calibri" w:hAnsi="Calibri" w:cs="Calibri"/>
                <w:color w:val="000000"/>
                <w:sz w:val="18"/>
                <w:szCs w:val="18"/>
                <w:vertAlign w:val="superscript"/>
              </w:rPr>
              <w:t>2</w:t>
            </w:r>
            <w:r w:rsidRPr="004879D7">
              <w:rPr>
                <w:rFonts w:ascii="Calibri" w:hAnsi="Calibri" w:cs="Calibri"/>
                <w:color w:val="000000"/>
                <w:sz w:val="18"/>
                <w:szCs w:val="18"/>
              </w:rPr>
              <w:t>/g Carbon Load, pH range 2-8</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10</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(5)</w:t>
            </w:r>
            <w:r w:rsidRPr="004879D7">
              <w:rPr>
                <w:rFonts w:ascii="Calibri" w:hAnsi="Calibri" w:cs="Calibri"/>
                <w:color w:val="000000"/>
                <w:sz w:val="18"/>
                <w:szCs w:val="18"/>
              </w:rPr>
              <w:br/>
              <w:t>2) ΧΥ ΠΕΙΡΑΙΑ (5)</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200,00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2.000,00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2.480,00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lastRenderedPageBreak/>
              <w:t>39</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εκχύλισης στερεάς φάσης (SPE)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C18 END CAPPED 2000 mg</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Φύσιγγα εκχύλισης στερεάς φάσης με 2000 mg προσροφητικό υλικό δεκαοκτυλικά τροποποιημένου διοξειδίου του πυριτίου , μεγέθους πόρων 60 Å και μεγέθους σωματιδίων 50 μm σε στήλες 6 mL, τύπου ISOLUTE SPE C18 EC 2g / 6 mL ή αντίστοιχες</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(1)</w:t>
            </w:r>
            <w:r w:rsidRPr="004879D7">
              <w:rPr>
                <w:rFonts w:ascii="Calibri" w:hAnsi="Calibri" w:cs="Calibri"/>
                <w:color w:val="000000"/>
                <w:sz w:val="18"/>
                <w:szCs w:val="18"/>
              </w:rPr>
              <w:br/>
              <w:t>2) ΧΥ ΜΕΤΡΟΛΟΓΙΑΣ (2)</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240,00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720,00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892,80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40</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εκχύλισης στερεάς φάσης (SPE)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HLB 500 mg</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στερεάς εκχύλισης με υλικό συμπολυμερές divinylbenzene  / N-vinyl pyrrolidone,  6 mL/ 500mg. Μέγεθος σωματιδίων : 30 - 80μm. Τύπου OASIS HLB ή ισοδύναμες. </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45</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Α ΧΥ ΤΜΗΜΑ Β (45)</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220,00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9.900,00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12.276,00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41</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εκχύλισης στερεάς φάσης (SPE)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MAX</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καθαρισμού εκχύλισης στερεάς φάσης (SPE) Oasis MAX, WATERS, (Κωδικός WAT186000369), 6cc Vac Cartridge, 150mg Sorbent per Cartridge, 30µm Particle Size, 80 Ǻ Pore size, pH range 0-14</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7</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(5)</w:t>
            </w:r>
            <w:r w:rsidRPr="004879D7">
              <w:rPr>
                <w:rFonts w:ascii="Calibri" w:hAnsi="Calibri" w:cs="Calibri"/>
                <w:color w:val="000000"/>
                <w:sz w:val="18"/>
                <w:szCs w:val="18"/>
              </w:rPr>
              <w:br/>
              <w:t>2) ΧΥ ΠΕΙΡΑΙΑ (2)</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270,00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1.890,00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2.343,60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42</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εκχύλισης στερεάς φάσης (SPE)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MCX</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καθαρισμού εκχύλισης στερεάς φάσης (SPE) Oasis MCX, WATERS, (Κωδικός WAT186000255), 6cc Vac Cartridge, 150mg Sorbent per Cartridge, 60µm Particle Size, 80 Ǻ Pore size, pH range 0-14</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ΧΥ ΠΕΙΡΑΙΑ (2)</w:t>
            </w:r>
            <w:r w:rsidRPr="004879D7">
              <w:rPr>
                <w:rFonts w:ascii="Calibri" w:hAnsi="Calibri" w:cs="Calibri"/>
                <w:color w:val="000000"/>
                <w:sz w:val="18"/>
                <w:szCs w:val="18"/>
              </w:rPr>
              <w:br/>
              <w:t>2) Β ΧΥ ΑΘΗΝΩΝ (1)</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270,00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810,00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1.004,40</w:t>
            </w:r>
          </w:p>
        </w:tc>
      </w:tr>
      <w:tr w:rsidR="00C820DA" w:rsidRPr="004879D7" w:rsidTr="0040439C">
        <w:trPr>
          <w:trHeight w:val="975"/>
        </w:trPr>
        <w:tc>
          <w:tcPr>
            <w:tcW w:w="558" w:type="dxa"/>
            <w:shd w:val="clear" w:color="000000" w:fill="FFFFFF"/>
            <w:noWrap/>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43</w:t>
            </w:r>
          </w:p>
        </w:tc>
        <w:tc>
          <w:tcPr>
            <w:tcW w:w="183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 xml:space="preserve">Στήλες εκχύλισης στερεάς φάσης (SPE) </w:t>
            </w:r>
          </w:p>
        </w:tc>
        <w:tc>
          <w:tcPr>
            <w:tcW w:w="85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Prime HLB</w:t>
            </w:r>
          </w:p>
        </w:tc>
        <w:tc>
          <w:tcPr>
            <w:tcW w:w="3692"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Στήλες καθαρισμού εκχύλισης στερεάς φάσης (SPE) Oasis Prime HLB WATERS, (Κωδικός WAT186008718), 6cc Vac Cartridge, 500mg Sorbent per Cartridge,30/pk, pH range 1-14</w:t>
            </w:r>
          </w:p>
        </w:tc>
        <w:tc>
          <w:tcPr>
            <w:tcW w:w="1275"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asciiTheme="minorHAnsi" w:hAnsiTheme="minorHAnsi" w:cstheme="minorHAnsi"/>
                <w:color w:val="000000"/>
                <w:sz w:val="18"/>
                <w:szCs w:val="18"/>
                <w:lang w:eastAsia="el-GR"/>
              </w:rPr>
            </w:pPr>
            <w:r w:rsidRPr="004879D7">
              <w:rPr>
                <w:rFonts w:ascii="Calibri" w:hAnsi="Calibri" w:cs="Calibri"/>
                <w:sz w:val="18"/>
                <w:szCs w:val="18"/>
              </w:rPr>
              <w:t>13</w:t>
            </w:r>
          </w:p>
        </w:tc>
        <w:tc>
          <w:tcPr>
            <w:tcW w:w="1843"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1) Α ΧΥ ΤΜΗΜΑ Β (10)</w:t>
            </w:r>
            <w:r w:rsidRPr="004879D7">
              <w:rPr>
                <w:rFonts w:ascii="Calibri" w:hAnsi="Calibri" w:cs="Calibri"/>
                <w:color w:val="000000"/>
                <w:sz w:val="18"/>
                <w:szCs w:val="18"/>
              </w:rPr>
              <w:br/>
              <w:t>2) ΧΥ ΜΕΤΡΟΛΟΓΙΑΣ (1)</w:t>
            </w:r>
            <w:r w:rsidRPr="004879D7">
              <w:rPr>
                <w:rFonts w:ascii="Calibri" w:hAnsi="Calibri" w:cs="Calibri"/>
                <w:color w:val="000000"/>
                <w:sz w:val="18"/>
                <w:szCs w:val="18"/>
              </w:rPr>
              <w:br/>
              <w:t>3) ΧΥ ΠΕΙΡΑΙΑ (2)</w:t>
            </w:r>
          </w:p>
        </w:tc>
        <w:tc>
          <w:tcPr>
            <w:tcW w:w="1276"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330,00</w:t>
            </w:r>
          </w:p>
        </w:tc>
        <w:tc>
          <w:tcPr>
            <w:tcW w:w="1275"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4.290,00</w:t>
            </w:r>
          </w:p>
        </w:tc>
        <w:tc>
          <w:tcPr>
            <w:tcW w:w="1134" w:type="dxa"/>
            <w:shd w:val="clear" w:color="000000" w:fill="FFFFFF"/>
            <w:vAlign w:val="center"/>
          </w:tcPr>
          <w:p w:rsidR="00C820DA" w:rsidRPr="004879D7" w:rsidRDefault="00C820DA" w:rsidP="00C820DA">
            <w:pPr>
              <w:jc w:val="left"/>
              <w:rPr>
                <w:rFonts w:asciiTheme="minorHAnsi" w:hAnsiTheme="minorHAnsi" w:cstheme="minorHAnsi"/>
                <w:color w:val="000000"/>
                <w:sz w:val="18"/>
                <w:szCs w:val="18"/>
                <w:lang w:eastAsia="el-GR"/>
              </w:rPr>
            </w:pPr>
            <w:r w:rsidRPr="004879D7">
              <w:rPr>
                <w:rFonts w:ascii="Calibri" w:hAnsi="Calibri" w:cs="Calibri"/>
                <w:color w:val="000000"/>
                <w:sz w:val="18"/>
                <w:szCs w:val="18"/>
              </w:rPr>
              <w:t>5.319,60</w:t>
            </w:r>
          </w:p>
        </w:tc>
      </w:tr>
      <w:tr w:rsidR="00C820DA" w:rsidRPr="004879D7" w:rsidTr="0040439C">
        <w:trPr>
          <w:trHeight w:val="1020"/>
        </w:trPr>
        <w:tc>
          <w:tcPr>
            <w:tcW w:w="558"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44</w:t>
            </w:r>
          </w:p>
        </w:tc>
        <w:tc>
          <w:tcPr>
            <w:tcW w:w="1839"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 xml:space="preserve">Στήλες εκχύλισης στερεάς φάσης (SPE) </w:t>
            </w:r>
          </w:p>
        </w:tc>
        <w:tc>
          <w:tcPr>
            <w:tcW w:w="851"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tC18 END CAPPED 1000 mg</w:t>
            </w:r>
          </w:p>
        </w:tc>
        <w:tc>
          <w:tcPr>
            <w:tcW w:w="3692" w:type="dxa"/>
            <w:shd w:val="clear" w:color="000000" w:fill="FFFFFF"/>
            <w:vAlign w:val="center"/>
          </w:tcPr>
          <w:p w:rsidR="00C820DA" w:rsidRPr="004879D7" w:rsidRDefault="00C820DA" w:rsidP="00C820DA">
            <w:pPr>
              <w:rPr>
                <w:rFonts w:cs="Calibri"/>
                <w:color w:val="000000"/>
                <w:sz w:val="18"/>
                <w:szCs w:val="18"/>
                <w:lang w:val="en-US" w:eastAsia="el-GR"/>
              </w:rPr>
            </w:pPr>
            <w:r w:rsidRPr="004879D7">
              <w:rPr>
                <w:rFonts w:ascii="Calibri" w:hAnsi="Calibri" w:cs="Calibri"/>
                <w:color w:val="000000"/>
                <w:sz w:val="18"/>
                <w:szCs w:val="18"/>
              </w:rPr>
              <w:t>Προσροφητικό</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υλικό</w:t>
            </w:r>
            <w:r w:rsidRPr="004879D7">
              <w:rPr>
                <w:rFonts w:ascii="Calibri" w:hAnsi="Calibri" w:cs="Calibri"/>
                <w:color w:val="000000"/>
                <w:sz w:val="18"/>
                <w:szCs w:val="18"/>
                <w:lang w:val="en-US"/>
              </w:rPr>
              <w:t xml:space="preserve"> octadecyl modified silica, reversed phase Endcapped C18 (EC), sorbent 1000 mg, charging volume 6 mL,  Waters Sep-Pak Plus t C18 </w:t>
            </w:r>
            <w:r w:rsidRPr="004879D7">
              <w:rPr>
                <w:rFonts w:ascii="Calibri" w:hAnsi="Calibri" w:cs="Calibri"/>
                <w:color w:val="000000"/>
                <w:sz w:val="18"/>
                <w:szCs w:val="18"/>
              </w:rPr>
              <w:t>ή</w:t>
            </w:r>
            <w:r w:rsidRPr="004879D7">
              <w:rPr>
                <w:rFonts w:ascii="Calibri" w:hAnsi="Calibri" w:cs="Calibri"/>
                <w:color w:val="000000"/>
                <w:sz w:val="18"/>
                <w:szCs w:val="18"/>
                <w:lang w:val="en-US"/>
              </w:rPr>
              <w:t xml:space="preserve">  SUPELCO DSC -18.</w:t>
            </w:r>
          </w:p>
        </w:tc>
        <w:tc>
          <w:tcPr>
            <w:tcW w:w="1275"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sz w:val="18"/>
                <w:szCs w:val="18"/>
              </w:rPr>
              <w:t>4</w:t>
            </w:r>
          </w:p>
        </w:tc>
        <w:tc>
          <w:tcPr>
            <w:tcW w:w="1843"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1) Α ΧΥ ΤΜΗΜΑ Β (2)</w:t>
            </w:r>
            <w:r w:rsidRPr="004879D7">
              <w:rPr>
                <w:rFonts w:ascii="Calibri" w:hAnsi="Calibri" w:cs="Calibri"/>
                <w:color w:val="000000"/>
                <w:sz w:val="18"/>
                <w:szCs w:val="18"/>
              </w:rPr>
              <w:br/>
              <w:t>2) ΧΥ ΠΕΙΡΑΙΑ (1)</w:t>
            </w:r>
            <w:r w:rsidRPr="004879D7">
              <w:rPr>
                <w:rFonts w:ascii="Calibri" w:hAnsi="Calibri" w:cs="Calibri"/>
                <w:color w:val="000000"/>
                <w:sz w:val="18"/>
                <w:szCs w:val="18"/>
              </w:rPr>
              <w:br/>
              <w:t>3) Β ΧΥ ΑΘΗΝΩΝ (1)</w:t>
            </w:r>
          </w:p>
        </w:tc>
        <w:tc>
          <w:tcPr>
            <w:tcW w:w="1276"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260,00</w:t>
            </w:r>
          </w:p>
        </w:tc>
        <w:tc>
          <w:tcPr>
            <w:tcW w:w="1275"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1.040,00</w:t>
            </w:r>
          </w:p>
        </w:tc>
        <w:tc>
          <w:tcPr>
            <w:tcW w:w="1134"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1.289,60</w:t>
            </w:r>
          </w:p>
        </w:tc>
      </w:tr>
      <w:tr w:rsidR="00C820DA" w:rsidRPr="004879D7" w:rsidTr="0040439C">
        <w:trPr>
          <w:trHeight w:val="1020"/>
        </w:trPr>
        <w:tc>
          <w:tcPr>
            <w:tcW w:w="558"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45</w:t>
            </w:r>
          </w:p>
        </w:tc>
        <w:tc>
          <w:tcPr>
            <w:tcW w:w="1839"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 xml:space="preserve">Στήλες εκχύλισης στερεάς φάσης (SPE) </w:t>
            </w:r>
          </w:p>
        </w:tc>
        <w:tc>
          <w:tcPr>
            <w:tcW w:w="851"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tC18 END CAPPED 1000 mg</w:t>
            </w:r>
          </w:p>
        </w:tc>
        <w:tc>
          <w:tcPr>
            <w:tcW w:w="3692" w:type="dxa"/>
            <w:shd w:val="clear" w:color="000000" w:fill="FFFFFF"/>
            <w:vAlign w:val="center"/>
          </w:tcPr>
          <w:p w:rsidR="00C820DA" w:rsidRPr="004879D7" w:rsidRDefault="00C820DA" w:rsidP="00C820DA">
            <w:pPr>
              <w:rPr>
                <w:rFonts w:cs="Calibri"/>
                <w:color w:val="000000"/>
                <w:sz w:val="18"/>
                <w:szCs w:val="18"/>
                <w:lang w:val="en-US" w:eastAsia="el-GR"/>
              </w:rPr>
            </w:pPr>
            <w:r w:rsidRPr="004879D7">
              <w:rPr>
                <w:rFonts w:ascii="Calibri" w:hAnsi="Calibri" w:cs="Calibri"/>
                <w:color w:val="000000"/>
                <w:sz w:val="18"/>
                <w:szCs w:val="18"/>
              </w:rPr>
              <w:t>Προσροφητικό</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υλικό</w:t>
            </w:r>
            <w:r w:rsidRPr="004879D7">
              <w:rPr>
                <w:rFonts w:ascii="Calibri" w:hAnsi="Calibri" w:cs="Calibri"/>
                <w:color w:val="000000"/>
                <w:sz w:val="18"/>
                <w:szCs w:val="18"/>
                <w:lang w:val="en-US"/>
              </w:rPr>
              <w:t xml:space="preserve"> octadecyl modified silica, reversed phase Endcapped C18 (EC) , sorbent 1000 mg, charging volume 6 mL, Mega BondElut Agilent C18 int.</w:t>
            </w:r>
          </w:p>
        </w:tc>
        <w:tc>
          <w:tcPr>
            <w:tcW w:w="1275"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πακέτο των 30 τεμαχίων</w:t>
            </w:r>
          </w:p>
        </w:tc>
        <w:tc>
          <w:tcPr>
            <w:tcW w:w="709"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sz w:val="18"/>
                <w:szCs w:val="18"/>
              </w:rPr>
              <w:t>13</w:t>
            </w:r>
          </w:p>
        </w:tc>
        <w:tc>
          <w:tcPr>
            <w:tcW w:w="1843"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1) Α ΧΥ ΤΜΗΜΑ Α (6)</w:t>
            </w:r>
            <w:r w:rsidRPr="004879D7">
              <w:rPr>
                <w:rFonts w:ascii="Calibri" w:hAnsi="Calibri" w:cs="Calibri"/>
                <w:color w:val="000000"/>
                <w:sz w:val="18"/>
                <w:szCs w:val="18"/>
              </w:rPr>
              <w:br/>
              <w:t>2) Α ΧΥ ΤΜΗΜΑ Β (2)</w:t>
            </w:r>
            <w:r w:rsidRPr="004879D7">
              <w:rPr>
                <w:rFonts w:ascii="Calibri" w:hAnsi="Calibri" w:cs="Calibri"/>
                <w:color w:val="000000"/>
                <w:sz w:val="18"/>
                <w:szCs w:val="18"/>
              </w:rPr>
              <w:br/>
              <w:t>3) Β ΧΥ ΑΘΗΝΩΝ (4)</w:t>
            </w:r>
            <w:r w:rsidRPr="004879D7">
              <w:rPr>
                <w:rFonts w:ascii="Calibri" w:hAnsi="Calibri" w:cs="Calibri"/>
                <w:color w:val="000000"/>
                <w:sz w:val="18"/>
                <w:szCs w:val="18"/>
              </w:rPr>
              <w:br/>
              <w:t>4) Α ΧΥ ΤΜΗΜΑ Δ (1)</w:t>
            </w:r>
          </w:p>
        </w:tc>
        <w:tc>
          <w:tcPr>
            <w:tcW w:w="1276"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160,00</w:t>
            </w:r>
          </w:p>
        </w:tc>
        <w:tc>
          <w:tcPr>
            <w:tcW w:w="1275"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2.080,00</w:t>
            </w:r>
          </w:p>
        </w:tc>
        <w:tc>
          <w:tcPr>
            <w:tcW w:w="1134"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2.579,20</w:t>
            </w:r>
          </w:p>
        </w:tc>
      </w:tr>
      <w:tr w:rsidR="00C820DA" w:rsidRPr="004879D7" w:rsidTr="0040439C">
        <w:trPr>
          <w:trHeight w:val="765"/>
        </w:trPr>
        <w:tc>
          <w:tcPr>
            <w:tcW w:w="558" w:type="dxa"/>
            <w:shd w:val="clear" w:color="000000" w:fill="FFFFFF"/>
            <w:noWrap/>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46</w:t>
            </w:r>
          </w:p>
        </w:tc>
        <w:tc>
          <w:tcPr>
            <w:tcW w:w="1839"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 xml:space="preserve">Στήλες εκχύλισης στερεάς φάσης (SPE) </w:t>
            </w:r>
          </w:p>
        </w:tc>
        <w:tc>
          <w:tcPr>
            <w:tcW w:w="851"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Υδρόφιλο-λιπόφιλο-εξισορροπημένο συμπολυμερές  κατασκευασ</w:t>
            </w:r>
            <w:r w:rsidRPr="004879D7">
              <w:rPr>
                <w:rFonts w:ascii="Calibri" w:hAnsi="Calibri" w:cs="Calibri"/>
                <w:color w:val="000000"/>
                <w:sz w:val="18"/>
                <w:szCs w:val="18"/>
              </w:rPr>
              <w:lastRenderedPageBreak/>
              <w:t>μένο από υδρόφιλη Ν-βινυλοπυρρολιδόνη και διβινυλοβενζόλιο (HLB)</w:t>
            </w:r>
          </w:p>
        </w:tc>
        <w:tc>
          <w:tcPr>
            <w:tcW w:w="3692"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lastRenderedPageBreak/>
              <w:t xml:space="preserve">Προσροφητικό υλικό, με δυνατότητα διαβροχής από νερό,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w:t>
            </w:r>
            <w:r w:rsidRPr="004879D7">
              <w:rPr>
                <w:rFonts w:ascii="Calibri" w:hAnsi="Calibri" w:cs="Calibri"/>
                <w:color w:val="000000"/>
                <w:sz w:val="18"/>
                <w:szCs w:val="18"/>
              </w:rPr>
              <w:lastRenderedPageBreak/>
              <w:t>divinylbenzene) Waters OASIS HLB (Κωδικός WAT106202). Όγκος: 6cc. Ποσότητα προσροφητικού υλικού: 200mg. Μέγεθος σωματιδίων προσροφητικού υλικού: 30μm. Μέγεθος πόρων προσροφητικού υλικού: 80 Å. Εύρος αντοχής pH: 0-14</w:t>
            </w:r>
          </w:p>
        </w:tc>
        <w:tc>
          <w:tcPr>
            <w:tcW w:w="1275"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lastRenderedPageBreak/>
              <w:t>πακέτο των 30 τεμαχίων</w:t>
            </w:r>
          </w:p>
        </w:tc>
        <w:tc>
          <w:tcPr>
            <w:tcW w:w="709"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sz w:val="18"/>
                <w:szCs w:val="18"/>
              </w:rPr>
              <w:t>13</w:t>
            </w:r>
          </w:p>
        </w:tc>
        <w:tc>
          <w:tcPr>
            <w:tcW w:w="1843"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1) Α ΧΥ ΤΜΗΜΑ Β (5)</w:t>
            </w:r>
            <w:r w:rsidRPr="004879D7">
              <w:rPr>
                <w:rFonts w:ascii="Calibri" w:hAnsi="Calibri" w:cs="Calibri"/>
                <w:color w:val="000000"/>
                <w:sz w:val="18"/>
                <w:szCs w:val="18"/>
              </w:rPr>
              <w:br/>
              <w:t>2) ΧΥ ΠΕΙΡΑΙΑ (5)</w:t>
            </w:r>
            <w:r w:rsidRPr="004879D7">
              <w:rPr>
                <w:rFonts w:ascii="Calibri" w:hAnsi="Calibri" w:cs="Calibri"/>
                <w:color w:val="000000"/>
                <w:sz w:val="18"/>
                <w:szCs w:val="18"/>
              </w:rPr>
              <w:br/>
              <w:t>3) Β ΧΥ ΑΘΗΝΩΝ (3)</w:t>
            </w:r>
          </w:p>
        </w:tc>
        <w:tc>
          <w:tcPr>
            <w:tcW w:w="1276"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220,00</w:t>
            </w:r>
          </w:p>
        </w:tc>
        <w:tc>
          <w:tcPr>
            <w:tcW w:w="1275"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2.860,00</w:t>
            </w:r>
          </w:p>
        </w:tc>
        <w:tc>
          <w:tcPr>
            <w:tcW w:w="1134"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3.546,40</w:t>
            </w:r>
          </w:p>
        </w:tc>
      </w:tr>
      <w:tr w:rsidR="00C820DA" w:rsidRPr="004879D7" w:rsidTr="0040439C">
        <w:trPr>
          <w:trHeight w:val="1275"/>
        </w:trPr>
        <w:tc>
          <w:tcPr>
            <w:tcW w:w="558"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lastRenderedPageBreak/>
              <w:t>47</w:t>
            </w:r>
          </w:p>
        </w:tc>
        <w:tc>
          <w:tcPr>
            <w:tcW w:w="1839"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Στήλες εκχύλισης στερεάς φάσης (SPE) EMR 600 mg</w:t>
            </w:r>
          </w:p>
        </w:tc>
        <w:tc>
          <w:tcPr>
            <w:tcW w:w="851"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6 mL</w:t>
            </w:r>
          </w:p>
        </w:tc>
        <w:tc>
          <w:tcPr>
            <w:tcW w:w="1141"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EMR 600 mg</w:t>
            </w:r>
          </w:p>
        </w:tc>
        <w:tc>
          <w:tcPr>
            <w:tcW w:w="3692" w:type="dxa"/>
            <w:shd w:val="clear" w:color="000000" w:fill="FFFFFF"/>
            <w:vAlign w:val="center"/>
          </w:tcPr>
          <w:p w:rsidR="00C820DA" w:rsidRPr="004879D7" w:rsidRDefault="00C820DA" w:rsidP="00C820DA">
            <w:pPr>
              <w:rPr>
                <w:rFonts w:cs="Calibri"/>
                <w:color w:val="000000"/>
                <w:sz w:val="18"/>
                <w:szCs w:val="18"/>
                <w:lang w:val="en-US" w:eastAsia="el-GR"/>
              </w:rPr>
            </w:pPr>
            <w:r w:rsidRPr="004879D7">
              <w:rPr>
                <w:rFonts w:ascii="Calibri" w:hAnsi="Calibri" w:cs="Calibri"/>
                <w:color w:val="000000"/>
                <w:sz w:val="18"/>
                <w:szCs w:val="18"/>
              </w:rPr>
              <w:t>Στήλες</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στερεάς</w:t>
            </w:r>
            <w:r w:rsidRPr="004879D7">
              <w:rPr>
                <w:rFonts w:ascii="Calibri" w:hAnsi="Calibri" w:cs="Calibri"/>
                <w:color w:val="000000"/>
                <w:sz w:val="18"/>
                <w:szCs w:val="18"/>
                <w:lang w:val="en-US"/>
              </w:rPr>
              <w:t xml:space="preserve"> </w:t>
            </w:r>
            <w:r w:rsidRPr="004879D7">
              <w:rPr>
                <w:rFonts w:ascii="Calibri" w:hAnsi="Calibri" w:cs="Calibri"/>
                <w:color w:val="000000"/>
                <w:sz w:val="18"/>
                <w:szCs w:val="18"/>
              </w:rPr>
              <w:t>εκχύλισης</w:t>
            </w:r>
            <w:r w:rsidRPr="004879D7">
              <w:rPr>
                <w:rFonts w:ascii="Calibri" w:hAnsi="Calibri" w:cs="Calibri"/>
                <w:color w:val="000000"/>
                <w:sz w:val="18"/>
                <w:szCs w:val="18"/>
                <w:lang w:val="en-US"/>
              </w:rPr>
              <w:t xml:space="preserve"> Captiva EMR-Lipid, 6 mL cartridges, with 600 mg sorbent mass</w:t>
            </w:r>
          </w:p>
        </w:tc>
        <w:tc>
          <w:tcPr>
            <w:tcW w:w="1275"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πακέτο των 50 τεμαχίων</w:t>
            </w:r>
          </w:p>
        </w:tc>
        <w:tc>
          <w:tcPr>
            <w:tcW w:w="709"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sz w:val="18"/>
                <w:szCs w:val="18"/>
              </w:rPr>
              <w:t>10</w:t>
            </w:r>
          </w:p>
        </w:tc>
        <w:tc>
          <w:tcPr>
            <w:tcW w:w="1843"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Α ΧΥ ΤΜΗΜΑ Β (10)</w:t>
            </w:r>
          </w:p>
        </w:tc>
        <w:tc>
          <w:tcPr>
            <w:tcW w:w="1276"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430,00</w:t>
            </w:r>
          </w:p>
        </w:tc>
        <w:tc>
          <w:tcPr>
            <w:tcW w:w="1275"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4.300,00</w:t>
            </w:r>
          </w:p>
        </w:tc>
        <w:tc>
          <w:tcPr>
            <w:tcW w:w="1134"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5.332,00</w:t>
            </w:r>
          </w:p>
        </w:tc>
      </w:tr>
      <w:tr w:rsidR="00C820DA" w:rsidRPr="004879D7" w:rsidTr="0040439C">
        <w:trPr>
          <w:trHeight w:val="765"/>
        </w:trPr>
        <w:tc>
          <w:tcPr>
            <w:tcW w:w="558"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48</w:t>
            </w:r>
          </w:p>
        </w:tc>
        <w:tc>
          <w:tcPr>
            <w:tcW w:w="1839"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Στήλες εκχύλισης στερεής φάσης (SPE) με μοριακά εντυπωμένα πολυμερή</w:t>
            </w:r>
          </w:p>
        </w:tc>
        <w:tc>
          <w:tcPr>
            <w:tcW w:w="851"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3 mL</w:t>
            </w:r>
          </w:p>
        </w:tc>
        <w:tc>
          <w:tcPr>
            <w:tcW w:w="1141"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MIP (PAH) 50 mg</w:t>
            </w:r>
          </w:p>
        </w:tc>
        <w:tc>
          <w:tcPr>
            <w:tcW w:w="3692"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 xml:space="preserve">Στήλες καθαρισμού εκχύλισης στερεάς φάσης (SPE) βασισμένες σε μοριακά εκτυπωμένα πολυμερή (molecularly imprinted polymers) εκλεκτικό σε PAHs, στήλες 3 mL (50 mg) </w:t>
            </w:r>
          </w:p>
        </w:tc>
        <w:tc>
          <w:tcPr>
            <w:tcW w:w="1275"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color w:val="000000"/>
                <w:sz w:val="18"/>
                <w:szCs w:val="18"/>
              </w:rPr>
              <w:t>πακέτο των 50 τεμαχίων</w:t>
            </w:r>
          </w:p>
        </w:tc>
        <w:tc>
          <w:tcPr>
            <w:tcW w:w="709" w:type="dxa"/>
            <w:shd w:val="clear" w:color="000000" w:fill="FFFFFF"/>
            <w:vAlign w:val="center"/>
          </w:tcPr>
          <w:p w:rsidR="00C820DA" w:rsidRPr="004879D7" w:rsidRDefault="00C820DA" w:rsidP="00C820DA">
            <w:pPr>
              <w:rPr>
                <w:rFonts w:cs="Calibri"/>
                <w:color w:val="000000"/>
                <w:sz w:val="18"/>
                <w:szCs w:val="18"/>
                <w:lang w:eastAsia="el-GR"/>
              </w:rPr>
            </w:pPr>
            <w:r w:rsidRPr="004879D7">
              <w:rPr>
                <w:rFonts w:ascii="Calibri" w:hAnsi="Calibri" w:cs="Calibri"/>
                <w:sz w:val="18"/>
                <w:szCs w:val="18"/>
              </w:rPr>
              <w:t>6</w:t>
            </w:r>
          </w:p>
        </w:tc>
        <w:tc>
          <w:tcPr>
            <w:tcW w:w="1843"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1) Α ΧΥ ΤΜΗΜΑ Β (4)</w:t>
            </w:r>
            <w:r w:rsidRPr="004879D7">
              <w:rPr>
                <w:rFonts w:ascii="Calibri" w:hAnsi="Calibri" w:cs="Calibri"/>
                <w:color w:val="000000"/>
                <w:sz w:val="18"/>
                <w:szCs w:val="18"/>
              </w:rPr>
              <w:br/>
              <w:t>2) ΧΥ ΜΕΤΡΟΛΟΓΙΑΣ (1)</w:t>
            </w:r>
            <w:r w:rsidRPr="004879D7">
              <w:rPr>
                <w:rFonts w:ascii="Calibri" w:hAnsi="Calibri" w:cs="Calibri"/>
                <w:color w:val="000000"/>
                <w:sz w:val="18"/>
                <w:szCs w:val="18"/>
              </w:rPr>
              <w:br/>
              <w:t>3) Β ΧΥ ΑΘΗΝΩΝ (1)</w:t>
            </w:r>
          </w:p>
        </w:tc>
        <w:tc>
          <w:tcPr>
            <w:tcW w:w="1276"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430,00</w:t>
            </w:r>
          </w:p>
        </w:tc>
        <w:tc>
          <w:tcPr>
            <w:tcW w:w="1275"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2.580,00</w:t>
            </w:r>
          </w:p>
        </w:tc>
        <w:tc>
          <w:tcPr>
            <w:tcW w:w="1134" w:type="dxa"/>
            <w:shd w:val="clear" w:color="000000" w:fill="FFFFFF"/>
            <w:vAlign w:val="center"/>
          </w:tcPr>
          <w:p w:rsidR="00C820DA" w:rsidRPr="004879D7" w:rsidRDefault="00C820DA" w:rsidP="00C820DA">
            <w:pPr>
              <w:jc w:val="left"/>
              <w:rPr>
                <w:rFonts w:cs="Calibri"/>
                <w:color w:val="000000"/>
                <w:sz w:val="18"/>
                <w:szCs w:val="18"/>
                <w:lang w:eastAsia="el-GR"/>
              </w:rPr>
            </w:pPr>
            <w:r w:rsidRPr="004879D7">
              <w:rPr>
                <w:rFonts w:ascii="Calibri" w:hAnsi="Calibri" w:cs="Calibri"/>
                <w:color w:val="000000"/>
                <w:sz w:val="18"/>
                <w:szCs w:val="18"/>
              </w:rPr>
              <w:t>3.199,20</w:t>
            </w:r>
          </w:p>
        </w:tc>
      </w:tr>
      <w:tr w:rsidR="00C820DA" w:rsidRPr="004879D7" w:rsidTr="0040439C">
        <w:trPr>
          <w:trHeight w:val="795"/>
        </w:trPr>
        <w:tc>
          <w:tcPr>
            <w:tcW w:w="13184" w:type="dxa"/>
            <w:gridSpan w:val="9"/>
            <w:shd w:val="clear" w:color="000000" w:fill="FFFFFF"/>
            <w:noWrap/>
            <w:vAlign w:val="center"/>
          </w:tcPr>
          <w:p w:rsidR="00C820DA" w:rsidRPr="004879D7" w:rsidRDefault="00C820DA" w:rsidP="00C820DA">
            <w:pPr>
              <w:jc w:val="right"/>
              <w:rPr>
                <w:rFonts w:asciiTheme="minorHAnsi" w:hAnsiTheme="minorHAnsi" w:cstheme="minorHAnsi"/>
                <w:b/>
                <w:sz w:val="18"/>
                <w:szCs w:val="18"/>
                <w:lang w:eastAsia="el-GR"/>
              </w:rPr>
            </w:pPr>
            <w:r w:rsidRPr="004879D7">
              <w:rPr>
                <w:rFonts w:asciiTheme="minorHAnsi" w:hAnsiTheme="minorHAnsi" w:cstheme="minorHAnsi"/>
                <w:b/>
                <w:sz w:val="18"/>
                <w:szCs w:val="18"/>
                <w:lang w:eastAsia="el-GR"/>
              </w:rPr>
              <w:t>ΣΥΝΟΛΟ</w:t>
            </w:r>
          </w:p>
        </w:tc>
        <w:tc>
          <w:tcPr>
            <w:tcW w:w="1275" w:type="dxa"/>
            <w:shd w:val="clear" w:color="000000" w:fill="FFFFFF"/>
            <w:vAlign w:val="center"/>
          </w:tcPr>
          <w:p w:rsidR="00C820DA" w:rsidRPr="004879D7" w:rsidRDefault="00C820DA" w:rsidP="00C820DA">
            <w:pPr>
              <w:jc w:val="right"/>
              <w:rPr>
                <w:rFonts w:asciiTheme="minorHAnsi" w:hAnsiTheme="minorHAnsi" w:cstheme="minorHAnsi"/>
                <w:b/>
                <w:color w:val="000000"/>
                <w:sz w:val="18"/>
                <w:szCs w:val="18"/>
                <w:lang w:eastAsia="el-GR"/>
              </w:rPr>
            </w:pPr>
            <w:r w:rsidRPr="004879D7">
              <w:rPr>
                <w:rFonts w:asciiTheme="minorHAnsi" w:hAnsiTheme="minorHAnsi" w:cstheme="minorHAnsi"/>
                <w:b/>
                <w:color w:val="000000"/>
                <w:sz w:val="18"/>
                <w:szCs w:val="18"/>
                <w:lang w:eastAsia="el-GR"/>
              </w:rPr>
              <w:t>112.000,00</w:t>
            </w:r>
          </w:p>
        </w:tc>
        <w:tc>
          <w:tcPr>
            <w:tcW w:w="1134" w:type="dxa"/>
            <w:shd w:val="clear" w:color="000000" w:fill="FFFFFF"/>
            <w:vAlign w:val="center"/>
          </w:tcPr>
          <w:p w:rsidR="00C820DA" w:rsidRPr="004879D7" w:rsidRDefault="00C820DA" w:rsidP="00C820DA">
            <w:pPr>
              <w:jc w:val="right"/>
              <w:rPr>
                <w:rFonts w:asciiTheme="minorHAnsi" w:hAnsiTheme="minorHAnsi" w:cstheme="minorHAnsi"/>
                <w:b/>
                <w:color w:val="000000"/>
                <w:sz w:val="18"/>
                <w:szCs w:val="18"/>
                <w:lang w:eastAsia="el-GR"/>
              </w:rPr>
            </w:pPr>
            <w:r w:rsidRPr="004879D7">
              <w:rPr>
                <w:rFonts w:asciiTheme="minorHAnsi" w:hAnsiTheme="minorHAnsi" w:cstheme="minorHAnsi"/>
                <w:b/>
                <w:color w:val="000000"/>
                <w:sz w:val="18"/>
                <w:szCs w:val="18"/>
                <w:lang w:eastAsia="el-GR"/>
              </w:rPr>
              <w:t>138.880,00</w:t>
            </w:r>
          </w:p>
        </w:tc>
      </w:tr>
    </w:tbl>
    <w:p w:rsidR="001673C1" w:rsidRPr="00D54B90" w:rsidRDefault="001673C1" w:rsidP="00E93DA5">
      <w:pPr>
        <w:spacing w:line="276" w:lineRule="auto"/>
        <w:rPr>
          <w:rFonts w:asciiTheme="minorHAnsi" w:hAnsiTheme="minorHAnsi" w:cstheme="minorHAnsi"/>
          <w:sz w:val="20"/>
          <w:szCs w:val="20"/>
        </w:rPr>
      </w:pPr>
    </w:p>
    <w:p w:rsidR="001673C1" w:rsidRPr="00D54B90" w:rsidRDefault="001673C1" w:rsidP="00E93DA5">
      <w:pPr>
        <w:spacing w:line="276" w:lineRule="auto"/>
        <w:rPr>
          <w:rFonts w:asciiTheme="minorHAnsi" w:hAnsiTheme="minorHAnsi" w:cstheme="minorHAnsi"/>
          <w:sz w:val="20"/>
          <w:szCs w:val="20"/>
        </w:rPr>
      </w:pPr>
    </w:p>
    <w:p w:rsidR="001673C1" w:rsidRDefault="001673C1" w:rsidP="00E93DA5">
      <w:pPr>
        <w:spacing w:line="276" w:lineRule="auto"/>
        <w:rPr>
          <w:rFonts w:asciiTheme="minorHAnsi" w:hAnsiTheme="minorHAnsi" w:cstheme="minorHAnsi"/>
          <w:sz w:val="20"/>
          <w:szCs w:val="20"/>
        </w:rPr>
      </w:pPr>
    </w:p>
    <w:p w:rsidR="006C22F1" w:rsidRDefault="006C22F1" w:rsidP="00E93DA5">
      <w:pPr>
        <w:spacing w:line="276" w:lineRule="auto"/>
        <w:rPr>
          <w:rFonts w:asciiTheme="minorHAnsi" w:hAnsiTheme="minorHAnsi" w:cstheme="minorHAnsi"/>
          <w:sz w:val="20"/>
          <w:szCs w:val="20"/>
        </w:rPr>
      </w:pPr>
    </w:p>
    <w:p w:rsidR="006C22F1" w:rsidRDefault="006C22F1" w:rsidP="00E93DA5">
      <w:pPr>
        <w:spacing w:line="276" w:lineRule="auto"/>
        <w:rPr>
          <w:rFonts w:asciiTheme="minorHAnsi" w:hAnsiTheme="minorHAnsi" w:cstheme="minorHAnsi"/>
          <w:sz w:val="20"/>
          <w:szCs w:val="20"/>
        </w:rPr>
      </w:pPr>
    </w:p>
    <w:p w:rsidR="006C22F1" w:rsidRDefault="006C22F1" w:rsidP="00E93DA5">
      <w:pPr>
        <w:spacing w:line="276" w:lineRule="auto"/>
        <w:rPr>
          <w:rFonts w:asciiTheme="minorHAnsi" w:hAnsiTheme="minorHAnsi" w:cstheme="minorHAnsi"/>
          <w:sz w:val="20"/>
          <w:szCs w:val="20"/>
        </w:rPr>
      </w:pPr>
    </w:p>
    <w:p w:rsidR="00F557A6" w:rsidRDefault="00F557A6" w:rsidP="00E93DA5">
      <w:pPr>
        <w:spacing w:line="276" w:lineRule="auto"/>
        <w:rPr>
          <w:rFonts w:asciiTheme="minorHAnsi" w:hAnsiTheme="minorHAnsi" w:cstheme="minorHAnsi"/>
          <w:sz w:val="20"/>
          <w:szCs w:val="20"/>
        </w:rPr>
      </w:pPr>
    </w:p>
    <w:p w:rsidR="00F557A6" w:rsidRDefault="00F557A6" w:rsidP="00E93DA5">
      <w:pPr>
        <w:spacing w:line="276" w:lineRule="auto"/>
        <w:rPr>
          <w:rFonts w:asciiTheme="minorHAnsi" w:hAnsiTheme="minorHAnsi" w:cstheme="minorHAnsi"/>
          <w:sz w:val="20"/>
          <w:szCs w:val="20"/>
        </w:rPr>
      </w:pPr>
    </w:p>
    <w:p w:rsidR="00F557A6" w:rsidRDefault="00F557A6" w:rsidP="00E93DA5">
      <w:pPr>
        <w:spacing w:line="276" w:lineRule="auto"/>
        <w:rPr>
          <w:rFonts w:asciiTheme="minorHAnsi" w:hAnsiTheme="minorHAnsi" w:cstheme="minorHAnsi"/>
          <w:sz w:val="20"/>
          <w:szCs w:val="20"/>
        </w:rPr>
      </w:pPr>
    </w:p>
    <w:p w:rsidR="006C22F1" w:rsidRDefault="006C22F1" w:rsidP="00E93DA5">
      <w:pPr>
        <w:spacing w:line="276" w:lineRule="auto"/>
        <w:rPr>
          <w:rFonts w:asciiTheme="minorHAnsi" w:hAnsiTheme="minorHAnsi" w:cstheme="minorHAnsi"/>
          <w:sz w:val="20"/>
          <w:szCs w:val="20"/>
        </w:rPr>
      </w:pPr>
    </w:p>
    <w:p w:rsidR="002A1E09" w:rsidRDefault="002A1E09" w:rsidP="00E93DA5">
      <w:pPr>
        <w:spacing w:line="276" w:lineRule="auto"/>
        <w:rPr>
          <w:rFonts w:asciiTheme="minorHAnsi" w:hAnsiTheme="minorHAnsi" w:cstheme="minorHAnsi"/>
          <w:sz w:val="20"/>
          <w:szCs w:val="20"/>
        </w:rPr>
      </w:pPr>
    </w:p>
    <w:p w:rsidR="002A1E09" w:rsidRDefault="002A1E09" w:rsidP="00E93DA5">
      <w:pPr>
        <w:spacing w:line="276" w:lineRule="auto"/>
        <w:rPr>
          <w:rFonts w:asciiTheme="minorHAnsi" w:hAnsiTheme="minorHAnsi" w:cstheme="minorHAnsi"/>
          <w:sz w:val="20"/>
          <w:szCs w:val="20"/>
        </w:rPr>
      </w:pPr>
    </w:p>
    <w:p w:rsidR="002A1E09" w:rsidRDefault="002A1E09" w:rsidP="00E93DA5">
      <w:pPr>
        <w:spacing w:line="276" w:lineRule="auto"/>
        <w:rPr>
          <w:rFonts w:asciiTheme="minorHAnsi" w:hAnsiTheme="minorHAnsi" w:cstheme="minorHAnsi"/>
          <w:sz w:val="20"/>
          <w:szCs w:val="20"/>
        </w:rPr>
      </w:pPr>
    </w:p>
    <w:p w:rsidR="002A1E09" w:rsidRDefault="002A1E09" w:rsidP="00E93DA5">
      <w:pPr>
        <w:spacing w:line="276" w:lineRule="auto"/>
        <w:rPr>
          <w:rFonts w:asciiTheme="minorHAnsi" w:hAnsiTheme="minorHAnsi" w:cstheme="minorHAnsi"/>
          <w:sz w:val="20"/>
          <w:szCs w:val="20"/>
        </w:rPr>
      </w:pPr>
    </w:p>
    <w:p w:rsidR="006C22F1" w:rsidRPr="00D54B90" w:rsidRDefault="006C22F1" w:rsidP="00E93DA5">
      <w:pPr>
        <w:spacing w:line="276" w:lineRule="auto"/>
        <w:rPr>
          <w:rFonts w:asciiTheme="minorHAnsi" w:hAnsiTheme="minorHAnsi" w:cstheme="minorHAnsi"/>
          <w:sz w:val="20"/>
          <w:szCs w:val="20"/>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840"/>
        <w:gridCol w:w="851"/>
        <w:gridCol w:w="1141"/>
        <w:gridCol w:w="3690"/>
        <w:gridCol w:w="1276"/>
        <w:gridCol w:w="715"/>
        <w:gridCol w:w="1701"/>
        <w:gridCol w:w="1134"/>
        <w:gridCol w:w="1275"/>
        <w:gridCol w:w="1411"/>
      </w:tblGrid>
      <w:tr w:rsidR="006C22F1" w:rsidRPr="006424B3" w:rsidTr="004B0574">
        <w:trPr>
          <w:trHeight w:val="765"/>
        </w:trPr>
        <w:tc>
          <w:tcPr>
            <w:tcW w:w="15593" w:type="dxa"/>
            <w:gridSpan w:val="11"/>
            <w:shd w:val="clear" w:color="auto" w:fill="auto"/>
            <w:noWrap/>
            <w:vAlign w:val="center"/>
          </w:tcPr>
          <w:p w:rsidR="006C22F1" w:rsidRDefault="006C22F1" w:rsidP="006C22F1">
            <w:pPr>
              <w:jc w:val="center"/>
              <w:rPr>
                <w:rFonts w:asciiTheme="minorHAnsi" w:hAnsiTheme="minorHAnsi" w:cstheme="minorHAnsi"/>
                <w:b/>
                <w:bCs/>
                <w:color w:val="000000"/>
                <w:sz w:val="20"/>
                <w:szCs w:val="20"/>
                <w:lang w:eastAsia="el-GR"/>
              </w:rPr>
            </w:pPr>
            <w:r>
              <w:rPr>
                <w:rFonts w:asciiTheme="minorHAnsi" w:hAnsiTheme="minorHAnsi" w:cstheme="minorHAnsi"/>
                <w:b/>
                <w:bCs/>
                <w:color w:val="000000"/>
                <w:sz w:val="20"/>
                <w:szCs w:val="20"/>
                <w:lang w:eastAsia="el-GR"/>
              </w:rPr>
              <w:lastRenderedPageBreak/>
              <w:t>ΠΙΝΑΚΑΣ ΣΥΜΜΟΡΦΩΣΗΣ</w:t>
            </w:r>
          </w:p>
        </w:tc>
      </w:tr>
      <w:tr w:rsidR="006C22F1" w:rsidRPr="006424B3" w:rsidTr="006C22F1">
        <w:trPr>
          <w:trHeight w:val="765"/>
        </w:trPr>
        <w:tc>
          <w:tcPr>
            <w:tcW w:w="559" w:type="dxa"/>
            <w:vMerge w:val="restart"/>
            <w:shd w:val="clear" w:color="auto" w:fill="auto"/>
            <w:noWrap/>
            <w:vAlign w:val="center"/>
            <w:hideMark/>
          </w:tcPr>
          <w:p w:rsidR="006C22F1" w:rsidRPr="00C820DA" w:rsidRDefault="006C22F1" w:rsidP="004B0574">
            <w:pPr>
              <w:rPr>
                <w:rFonts w:asciiTheme="minorHAnsi" w:hAnsiTheme="minorHAnsi" w:cstheme="minorHAnsi"/>
                <w:b/>
                <w:bCs/>
                <w:color w:val="000000"/>
                <w:sz w:val="20"/>
                <w:szCs w:val="20"/>
                <w:lang w:eastAsia="el-GR"/>
              </w:rPr>
            </w:pPr>
            <w:r w:rsidRPr="00C820DA">
              <w:rPr>
                <w:rFonts w:asciiTheme="minorHAnsi" w:hAnsiTheme="minorHAnsi" w:cstheme="minorHAnsi"/>
                <w:b/>
                <w:bCs/>
                <w:color w:val="000000"/>
                <w:sz w:val="20"/>
                <w:szCs w:val="20"/>
                <w:lang w:eastAsia="el-GR"/>
              </w:rPr>
              <w:t>Α/Α</w:t>
            </w:r>
          </w:p>
        </w:tc>
        <w:tc>
          <w:tcPr>
            <w:tcW w:w="1840" w:type="dxa"/>
            <w:vMerge w:val="restart"/>
            <w:shd w:val="clear" w:color="auto" w:fill="auto"/>
            <w:noWrap/>
            <w:vAlign w:val="center"/>
            <w:hideMark/>
          </w:tcPr>
          <w:p w:rsidR="006C22F1" w:rsidRPr="00C820DA" w:rsidRDefault="006C22F1" w:rsidP="004B0574">
            <w:pPr>
              <w:rPr>
                <w:rFonts w:asciiTheme="minorHAnsi" w:hAnsiTheme="minorHAnsi" w:cstheme="minorHAnsi"/>
                <w:b/>
                <w:bCs/>
                <w:color w:val="000000"/>
                <w:sz w:val="20"/>
                <w:szCs w:val="20"/>
                <w:lang w:eastAsia="el-GR"/>
              </w:rPr>
            </w:pPr>
            <w:r w:rsidRPr="00C820DA">
              <w:rPr>
                <w:rFonts w:asciiTheme="minorHAnsi" w:hAnsiTheme="minorHAnsi" w:cstheme="minorHAnsi"/>
                <w:b/>
                <w:bCs/>
                <w:color w:val="000000"/>
                <w:sz w:val="20"/>
                <w:szCs w:val="20"/>
                <w:lang w:eastAsia="el-GR"/>
              </w:rPr>
              <w:t xml:space="preserve">ΕΙΔΟΣ </w:t>
            </w:r>
          </w:p>
        </w:tc>
        <w:tc>
          <w:tcPr>
            <w:tcW w:w="5682" w:type="dxa"/>
            <w:gridSpan w:val="3"/>
            <w:shd w:val="clear" w:color="auto" w:fill="auto"/>
            <w:vAlign w:val="center"/>
            <w:hideMark/>
          </w:tcPr>
          <w:p w:rsidR="006C22F1" w:rsidRPr="00C820DA" w:rsidRDefault="006C22F1" w:rsidP="004B0574">
            <w:pPr>
              <w:jc w:val="center"/>
              <w:rPr>
                <w:rFonts w:asciiTheme="minorHAnsi" w:hAnsiTheme="minorHAnsi" w:cstheme="minorHAnsi"/>
                <w:b/>
                <w:bCs/>
                <w:color w:val="000000"/>
                <w:sz w:val="20"/>
                <w:szCs w:val="20"/>
                <w:lang w:eastAsia="el-GR"/>
              </w:rPr>
            </w:pPr>
            <w:r w:rsidRPr="00C820DA">
              <w:rPr>
                <w:rFonts w:asciiTheme="minorHAnsi" w:hAnsiTheme="minorHAnsi" w:cstheme="minorHAnsi"/>
                <w:b/>
                <w:bCs/>
                <w:color w:val="000000"/>
                <w:sz w:val="20"/>
                <w:szCs w:val="20"/>
                <w:lang w:eastAsia="el-GR"/>
              </w:rPr>
              <w:t>ΤΕΧΝΙΚΕΣ ΠΡΟΔΙΑΓΡΑΦΕΣ</w:t>
            </w:r>
          </w:p>
        </w:tc>
        <w:tc>
          <w:tcPr>
            <w:tcW w:w="1276" w:type="dxa"/>
            <w:vMerge w:val="restart"/>
            <w:shd w:val="clear" w:color="auto" w:fill="auto"/>
            <w:noWrap/>
            <w:vAlign w:val="center"/>
            <w:hideMark/>
          </w:tcPr>
          <w:p w:rsidR="006C22F1" w:rsidRPr="00C820DA" w:rsidRDefault="006C22F1" w:rsidP="004B0574">
            <w:pPr>
              <w:rPr>
                <w:rFonts w:asciiTheme="minorHAnsi" w:hAnsiTheme="minorHAnsi" w:cstheme="minorHAnsi"/>
                <w:b/>
                <w:bCs/>
                <w:color w:val="000000"/>
                <w:sz w:val="20"/>
                <w:szCs w:val="20"/>
                <w:lang w:eastAsia="el-GR"/>
              </w:rPr>
            </w:pPr>
            <w:r w:rsidRPr="00C820DA">
              <w:rPr>
                <w:rFonts w:asciiTheme="minorHAnsi" w:hAnsiTheme="minorHAnsi" w:cstheme="minorHAnsi"/>
                <w:b/>
                <w:bCs/>
                <w:color w:val="000000"/>
                <w:sz w:val="20"/>
                <w:szCs w:val="20"/>
                <w:lang w:eastAsia="el-GR"/>
              </w:rPr>
              <w:t>ΣΥΣΚΕΥΑΣΙΑ</w:t>
            </w:r>
          </w:p>
        </w:tc>
        <w:tc>
          <w:tcPr>
            <w:tcW w:w="715" w:type="dxa"/>
            <w:vMerge w:val="restart"/>
            <w:shd w:val="clear" w:color="auto" w:fill="auto"/>
            <w:noWrap/>
            <w:vAlign w:val="center"/>
            <w:hideMark/>
          </w:tcPr>
          <w:p w:rsidR="006C22F1" w:rsidRPr="00C820DA" w:rsidRDefault="006C22F1" w:rsidP="004B0574">
            <w:pPr>
              <w:rPr>
                <w:rFonts w:asciiTheme="minorHAnsi" w:hAnsiTheme="minorHAnsi" w:cstheme="minorHAnsi"/>
                <w:b/>
                <w:bCs/>
                <w:color w:val="000000"/>
                <w:sz w:val="20"/>
                <w:szCs w:val="20"/>
                <w:lang w:eastAsia="el-GR"/>
              </w:rPr>
            </w:pPr>
            <w:r w:rsidRPr="00C820DA">
              <w:rPr>
                <w:rFonts w:asciiTheme="minorHAnsi" w:hAnsiTheme="minorHAnsi" w:cstheme="minorHAnsi"/>
                <w:b/>
                <w:bCs/>
                <w:color w:val="000000"/>
                <w:sz w:val="20"/>
                <w:szCs w:val="20"/>
                <w:lang w:eastAsia="el-GR"/>
              </w:rPr>
              <w:t xml:space="preserve"> ΠΟΣΟΤΗΤΑ </w:t>
            </w:r>
          </w:p>
        </w:tc>
        <w:tc>
          <w:tcPr>
            <w:tcW w:w="1701" w:type="dxa"/>
            <w:vMerge w:val="restart"/>
            <w:shd w:val="clear" w:color="auto" w:fill="auto"/>
            <w:vAlign w:val="center"/>
            <w:hideMark/>
          </w:tcPr>
          <w:p w:rsidR="006C22F1" w:rsidRPr="00C820DA" w:rsidRDefault="006C22F1" w:rsidP="004B0574">
            <w:pPr>
              <w:rPr>
                <w:rFonts w:asciiTheme="minorHAnsi" w:hAnsiTheme="minorHAnsi" w:cstheme="minorHAnsi"/>
                <w:b/>
                <w:bCs/>
                <w:color w:val="000000"/>
                <w:sz w:val="20"/>
                <w:szCs w:val="20"/>
                <w:lang w:eastAsia="el-GR"/>
              </w:rPr>
            </w:pPr>
            <w:r w:rsidRPr="00C820DA">
              <w:rPr>
                <w:rFonts w:asciiTheme="minorHAnsi" w:hAnsiTheme="minorHAnsi" w:cstheme="minorHAnsi"/>
                <w:b/>
                <w:bCs/>
                <w:color w:val="000000"/>
                <w:sz w:val="20"/>
                <w:szCs w:val="20"/>
                <w:lang w:eastAsia="el-GR"/>
              </w:rPr>
              <w:t xml:space="preserve">ΧΗΜΙΚΗ ΥΠΗΡΕΣΙΑ </w:t>
            </w:r>
          </w:p>
        </w:tc>
        <w:tc>
          <w:tcPr>
            <w:tcW w:w="1134" w:type="dxa"/>
            <w:vMerge w:val="restart"/>
            <w:shd w:val="clear" w:color="auto" w:fill="auto"/>
            <w:vAlign w:val="center"/>
            <w:hideMark/>
          </w:tcPr>
          <w:p w:rsidR="006C22F1" w:rsidRPr="00C820DA" w:rsidRDefault="006C22F1" w:rsidP="004B0574">
            <w:pPr>
              <w:rPr>
                <w:rFonts w:asciiTheme="minorHAnsi" w:hAnsiTheme="minorHAnsi" w:cstheme="minorHAnsi"/>
                <w:b/>
                <w:bCs/>
                <w:color w:val="000000"/>
                <w:sz w:val="20"/>
                <w:szCs w:val="20"/>
                <w:lang w:eastAsia="el-GR"/>
              </w:rPr>
            </w:pPr>
            <w:r>
              <w:rPr>
                <w:rFonts w:asciiTheme="minorHAnsi" w:hAnsiTheme="minorHAnsi" w:cstheme="minorHAnsi"/>
                <w:b/>
                <w:bCs/>
                <w:color w:val="000000"/>
                <w:sz w:val="20"/>
                <w:szCs w:val="20"/>
                <w:lang w:eastAsia="el-GR"/>
              </w:rPr>
              <w:t>ΑΠΑΙΤΗΣΗ</w:t>
            </w:r>
          </w:p>
        </w:tc>
        <w:tc>
          <w:tcPr>
            <w:tcW w:w="1275" w:type="dxa"/>
            <w:vMerge w:val="restart"/>
            <w:shd w:val="clear" w:color="auto" w:fill="auto"/>
            <w:vAlign w:val="center"/>
            <w:hideMark/>
          </w:tcPr>
          <w:p w:rsidR="006C22F1" w:rsidRPr="00C820DA" w:rsidRDefault="006C22F1" w:rsidP="004B0574">
            <w:pPr>
              <w:rPr>
                <w:rFonts w:asciiTheme="minorHAnsi" w:hAnsiTheme="minorHAnsi" w:cstheme="minorHAnsi"/>
                <w:b/>
                <w:bCs/>
                <w:color w:val="000000"/>
                <w:sz w:val="20"/>
                <w:szCs w:val="20"/>
                <w:lang w:eastAsia="el-GR"/>
              </w:rPr>
            </w:pPr>
            <w:r>
              <w:rPr>
                <w:rFonts w:asciiTheme="minorHAnsi" w:hAnsiTheme="minorHAnsi" w:cstheme="minorHAnsi"/>
                <w:b/>
                <w:bCs/>
                <w:color w:val="000000"/>
                <w:sz w:val="20"/>
                <w:szCs w:val="20"/>
                <w:lang w:eastAsia="el-GR"/>
              </w:rPr>
              <w:t>ΑΠΑΝΤΗΣΗ</w:t>
            </w:r>
          </w:p>
        </w:tc>
        <w:tc>
          <w:tcPr>
            <w:tcW w:w="1411" w:type="dxa"/>
            <w:vMerge w:val="restart"/>
            <w:shd w:val="clear" w:color="auto" w:fill="auto"/>
            <w:vAlign w:val="center"/>
            <w:hideMark/>
          </w:tcPr>
          <w:p w:rsidR="006C22F1" w:rsidRPr="00C820DA" w:rsidRDefault="006C22F1" w:rsidP="004B0574">
            <w:pPr>
              <w:rPr>
                <w:rFonts w:asciiTheme="minorHAnsi" w:hAnsiTheme="minorHAnsi" w:cstheme="minorHAnsi"/>
                <w:b/>
                <w:bCs/>
                <w:color w:val="000000"/>
                <w:sz w:val="20"/>
                <w:szCs w:val="20"/>
                <w:lang w:eastAsia="el-GR"/>
              </w:rPr>
            </w:pPr>
            <w:r>
              <w:rPr>
                <w:rFonts w:asciiTheme="minorHAnsi" w:hAnsiTheme="minorHAnsi" w:cstheme="minorHAnsi"/>
                <w:b/>
                <w:bCs/>
                <w:color w:val="000000"/>
                <w:sz w:val="20"/>
                <w:szCs w:val="20"/>
                <w:lang w:eastAsia="el-GR"/>
              </w:rPr>
              <w:t>ΠΑΡΑΠΟΜΠΗ</w:t>
            </w:r>
          </w:p>
        </w:tc>
      </w:tr>
      <w:tr w:rsidR="006C22F1" w:rsidRPr="006424B3" w:rsidTr="006C22F1">
        <w:trPr>
          <w:trHeight w:val="765"/>
        </w:trPr>
        <w:tc>
          <w:tcPr>
            <w:tcW w:w="559" w:type="dxa"/>
            <w:vMerge/>
            <w:shd w:val="clear" w:color="auto" w:fill="auto"/>
            <w:noWrap/>
            <w:vAlign w:val="center"/>
          </w:tcPr>
          <w:p w:rsidR="006C22F1" w:rsidRPr="00C820DA" w:rsidRDefault="006C22F1" w:rsidP="004B0574">
            <w:pPr>
              <w:rPr>
                <w:rFonts w:asciiTheme="minorHAnsi" w:hAnsiTheme="minorHAnsi" w:cstheme="minorHAnsi"/>
                <w:b/>
                <w:bCs/>
                <w:color w:val="000000"/>
                <w:sz w:val="20"/>
                <w:szCs w:val="20"/>
                <w:lang w:eastAsia="el-GR"/>
              </w:rPr>
            </w:pPr>
          </w:p>
        </w:tc>
        <w:tc>
          <w:tcPr>
            <w:tcW w:w="1840" w:type="dxa"/>
            <w:vMerge/>
            <w:shd w:val="clear" w:color="auto" w:fill="auto"/>
            <w:noWrap/>
            <w:vAlign w:val="center"/>
          </w:tcPr>
          <w:p w:rsidR="006C22F1" w:rsidRPr="00C820DA" w:rsidRDefault="006C22F1" w:rsidP="004B0574">
            <w:pPr>
              <w:rPr>
                <w:rFonts w:asciiTheme="minorHAnsi" w:hAnsiTheme="minorHAnsi" w:cstheme="minorHAnsi"/>
                <w:b/>
                <w:bCs/>
                <w:color w:val="000000"/>
                <w:sz w:val="20"/>
                <w:szCs w:val="20"/>
                <w:lang w:eastAsia="el-GR"/>
              </w:rPr>
            </w:pPr>
          </w:p>
        </w:tc>
        <w:tc>
          <w:tcPr>
            <w:tcW w:w="851" w:type="dxa"/>
            <w:shd w:val="clear" w:color="auto" w:fill="auto"/>
            <w:vAlign w:val="center"/>
          </w:tcPr>
          <w:p w:rsidR="006C22F1" w:rsidRPr="00C820DA" w:rsidRDefault="006C22F1" w:rsidP="004B0574">
            <w:pPr>
              <w:rPr>
                <w:rFonts w:asciiTheme="minorHAnsi" w:hAnsiTheme="minorHAnsi" w:cstheme="minorHAnsi"/>
                <w:b/>
                <w:bCs/>
                <w:color w:val="000000"/>
                <w:sz w:val="20"/>
                <w:szCs w:val="20"/>
                <w:lang w:eastAsia="el-GR"/>
              </w:rPr>
            </w:pPr>
            <w:r w:rsidRPr="00C820DA">
              <w:rPr>
                <w:rFonts w:asciiTheme="minorHAnsi" w:hAnsiTheme="minorHAnsi" w:cstheme="minorHAnsi"/>
                <w:b/>
                <w:bCs/>
                <w:color w:val="000000"/>
                <w:sz w:val="20"/>
                <w:szCs w:val="20"/>
                <w:lang w:eastAsia="el-GR"/>
              </w:rPr>
              <w:t>ΟΓΚΟΣ ΠΛΗΡΩΣΗΣ</w:t>
            </w:r>
          </w:p>
        </w:tc>
        <w:tc>
          <w:tcPr>
            <w:tcW w:w="1141" w:type="dxa"/>
            <w:shd w:val="clear" w:color="auto" w:fill="auto"/>
            <w:noWrap/>
            <w:vAlign w:val="center"/>
          </w:tcPr>
          <w:p w:rsidR="006C22F1" w:rsidRPr="00C820DA" w:rsidRDefault="006C22F1" w:rsidP="004B0574">
            <w:pPr>
              <w:rPr>
                <w:rFonts w:asciiTheme="minorHAnsi" w:hAnsiTheme="minorHAnsi" w:cstheme="minorHAnsi"/>
                <w:b/>
                <w:bCs/>
                <w:color w:val="000000"/>
                <w:sz w:val="20"/>
                <w:szCs w:val="20"/>
                <w:lang w:eastAsia="el-GR"/>
              </w:rPr>
            </w:pPr>
            <w:r w:rsidRPr="00C820DA">
              <w:rPr>
                <w:rFonts w:asciiTheme="minorHAnsi" w:hAnsiTheme="minorHAnsi" w:cstheme="minorHAnsi"/>
                <w:b/>
                <w:bCs/>
                <w:color w:val="000000"/>
                <w:sz w:val="20"/>
                <w:szCs w:val="20"/>
                <w:lang w:eastAsia="el-GR"/>
              </w:rPr>
              <w:t>ΥΛΙΚΟ ΠΛΗΡΩΣΗΣ</w:t>
            </w:r>
          </w:p>
        </w:tc>
        <w:tc>
          <w:tcPr>
            <w:tcW w:w="3690" w:type="dxa"/>
            <w:shd w:val="clear" w:color="auto" w:fill="auto"/>
            <w:noWrap/>
            <w:vAlign w:val="center"/>
          </w:tcPr>
          <w:p w:rsidR="006C22F1" w:rsidRPr="00C820DA" w:rsidRDefault="006C22F1" w:rsidP="004B0574">
            <w:pPr>
              <w:rPr>
                <w:rFonts w:asciiTheme="minorHAnsi" w:hAnsiTheme="minorHAnsi" w:cstheme="minorHAnsi"/>
                <w:b/>
                <w:bCs/>
                <w:color w:val="000000"/>
                <w:sz w:val="20"/>
                <w:szCs w:val="20"/>
                <w:lang w:eastAsia="el-GR"/>
              </w:rPr>
            </w:pPr>
            <w:r w:rsidRPr="00C820DA">
              <w:rPr>
                <w:rFonts w:asciiTheme="minorHAnsi" w:hAnsiTheme="minorHAnsi" w:cstheme="minorHAnsi"/>
                <w:b/>
                <w:bCs/>
                <w:color w:val="000000"/>
                <w:sz w:val="20"/>
                <w:szCs w:val="20"/>
                <w:lang w:eastAsia="el-GR"/>
              </w:rPr>
              <w:t>ΤΕΧΝΙΚΕΣ ΑΠΑΙΤΗΣΕΙΣ</w:t>
            </w:r>
          </w:p>
        </w:tc>
        <w:tc>
          <w:tcPr>
            <w:tcW w:w="1276" w:type="dxa"/>
            <w:vMerge/>
            <w:shd w:val="clear" w:color="auto" w:fill="auto"/>
            <w:noWrap/>
            <w:vAlign w:val="center"/>
          </w:tcPr>
          <w:p w:rsidR="006C22F1" w:rsidRPr="00C820DA" w:rsidRDefault="006C22F1" w:rsidP="004B0574">
            <w:pPr>
              <w:rPr>
                <w:rFonts w:asciiTheme="minorHAnsi" w:hAnsiTheme="minorHAnsi" w:cstheme="minorHAnsi"/>
                <w:b/>
                <w:bCs/>
                <w:color w:val="000000"/>
                <w:sz w:val="20"/>
                <w:szCs w:val="20"/>
                <w:lang w:eastAsia="el-GR"/>
              </w:rPr>
            </w:pPr>
          </w:p>
        </w:tc>
        <w:tc>
          <w:tcPr>
            <w:tcW w:w="715" w:type="dxa"/>
            <w:vMerge/>
            <w:shd w:val="clear" w:color="auto" w:fill="auto"/>
            <w:noWrap/>
            <w:vAlign w:val="center"/>
          </w:tcPr>
          <w:p w:rsidR="006C22F1" w:rsidRPr="00C820DA" w:rsidRDefault="006C22F1" w:rsidP="004B0574">
            <w:pPr>
              <w:rPr>
                <w:rFonts w:asciiTheme="minorHAnsi" w:hAnsiTheme="minorHAnsi" w:cstheme="minorHAnsi"/>
                <w:b/>
                <w:bCs/>
                <w:color w:val="000000"/>
                <w:sz w:val="20"/>
                <w:szCs w:val="20"/>
                <w:lang w:eastAsia="el-GR"/>
              </w:rPr>
            </w:pPr>
          </w:p>
        </w:tc>
        <w:tc>
          <w:tcPr>
            <w:tcW w:w="1701" w:type="dxa"/>
            <w:vMerge/>
            <w:shd w:val="clear" w:color="auto" w:fill="auto"/>
            <w:vAlign w:val="center"/>
          </w:tcPr>
          <w:p w:rsidR="006C22F1" w:rsidRPr="00C820DA" w:rsidRDefault="006C22F1" w:rsidP="004B0574">
            <w:pPr>
              <w:rPr>
                <w:rFonts w:asciiTheme="minorHAnsi" w:hAnsiTheme="minorHAnsi" w:cstheme="minorHAnsi"/>
                <w:b/>
                <w:bCs/>
                <w:color w:val="000000"/>
                <w:sz w:val="20"/>
                <w:szCs w:val="20"/>
                <w:lang w:eastAsia="el-GR"/>
              </w:rPr>
            </w:pPr>
          </w:p>
        </w:tc>
        <w:tc>
          <w:tcPr>
            <w:tcW w:w="1134" w:type="dxa"/>
            <w:vMerge/>
            <w:shd w:val="clear" w:color="auto" w:fill="auto"/>
            <w:vAlign w:val="center"/>
          </w:tcPr>
          <w:p w:rsidR="006C22F1" w:rsidRPr="00C820DA" w:rsidRDefault="006C22F1" w:rsidP="004B0574">
            <w:pPr>
              <w:rPr>
                <w:rFonts w:asciiTheme="minorHAnsi" w:hAnsiTheme="minorHAnsi" w:cstheme="minorHAnsi"/>
                <w:b/>
                <w:bCs/>
                <w:color w:val="000000"/>
                <w:sz w:val="20"/>
                <w:szCs w:val="20"/>
                <w:lang w:eastAsia="el-GR"/>
              </w:rPr>
            </w:pPr>
          </w:p>
        </w:tc>
        <w:tc>
          <w:tcPr>
            <w:tcW w:w="1275" w:type="dxa"/>
            <w:vMerge/>
            <w:shd w:val="clear" w:color="auto" w:fill="auto"/>
            <w:vAlign w:val="center"/>
          </w:tcPr>
          <w:p w:rsidR="006C22F1" w:rsidRPr="00C820DA" w:rsidRDefault="006C22F1" w:rsidP="004B0574">
            <w:pPr>
              <w:rPr>
                <w:rFonts w:asciiTheme="minorHAnsi" w:hAnsiTheme="minorHAnsi" w:cstheme="minorHAnsi"/>
                <w:b/>
                <w:bCs/>
                <w:color w:val="000000"/>
                <w:sz w:val="20"/>
                <w:szCs w:val="20"/>
                <w:lang w:eastAsia="el-GR"/>
              </w:rPr>
            </w:pPr>
          </w:p>
        </w:tc>
        <w:tc>
          <w:tcPr>
            <w:tcW w:w="1411" w:type="dxa"/>
            <w:vMerge/>
            <w:shd w:val="clear" w:color="auto" w:fill="auto"/>
            <w:vAlign w:val="center"/>
          </w:tcPr>
          <w:p w:rsidR="006C22F1" w:rsidRPr="00C820DA" w:rsidRDefault="006C22F1" w:rsidP="004B0574">
            <w:pPr>
              <w:rPr>
                <w:rFonts w:asciiTheme="minorHAnsi" w:hAnsiTheme="minorHAnsi" w:cstheme="minorHAnsi"/>
                <w:b/>
                <w:bCs/>
                <w:color w:val="000000"/>
                <w:sz w:val="20"/>
                <w:szCs w:val="20"/>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4B0574">
            <w:pPr>
              <w:rPr>
                <w:rFonts w:asciiTheme="minorHAnsi" w:hAnsiTheme="minorHAnsi" w:cstheme="minorHAnsi"/>
                <w:color w:val="000000"/>
                <w:sz w:val="18"/>
                <w:szCs w:val="18"/>
                <w:lang w:eastAsia="el-GR"/>
              </w:rPr>
            </w:pPr>
            <w:r>
              <w:rPr>
                <w:rFonts w:ascii="Calibri" w:hAnsi="Calibri" w:cs="Calibri"/>
                <w:color w:val="000000"/>
                <w:sz w:val="20"/>
                <w:szCs w:val="20"/>
              </w:rPr>
              <w:t>1</w:t>
            </w:r>
          </w:p>
        </w:tc>
        <w:tc>
          <w:tcPr>
            <w:tcW w:w="1840" w:type="dxa"/>
            <w:shd w:val="clear" w:color="000000" w:fill="FFFFFF"/>
            <w:vAlign w:val="center"/>
          </w:tcPr>
          <w:p w:rsidR="006C22F1" w:rsidRPr="00C820DA" w:rsidRDefault="006C22F1" w:rsidP="004B0574">
            <w:pPr>
              <w:rPr>
                <w:rFonts w:asciiTheme="minorHAnsi" w:hAnsiTheme="minorHAnsi" w:cstheme="minorHAnsi"/>
                <w:color w:val="000000"/>
                <w:sz w:val="18"/>
                <w:szCs w:val="18"/>
                <w:lang w:eastAsia="el-GR"/>
              </w:rPr>
            </w:pPr>
            <w:r>
              <w:rPr>
                <w:rFonts w:ascii="Calibri" w:hAnsi="Calibri" w:cs="Calibri"/>
                <w:color w:val="000000"/>
                <w:sz w:val="20"/>
                <w:szCs w:val="20"/>
              </w:rPr>
              <w:t>Aluminium oxide 90 (υλικό πλήρωσης στηλών)</w:t>
            </w:r>
          </w:p>
        </w:tc>
        <w:tc>
          <w:tcPr>
            <w:tcW w:w="851" w:type="dxa"/>
            <w:shd w:val="clear" w:color="000000" w:fill="FFFFFF"/>
            <w:vAlign w:val="center"/>
          </w:tcPr>
          <w:p w:rsidR="006C22F1" w:rsidRPr="00C820DA" w:rsidRDefault="006C22F1" w:rsidP="004B0574">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4B0574">
            <w:pPr>
              <w:rPr>
                <w:rFonts w:asciiTheme="minorHAnsi" w:hAnsiTheme="minorHAnsi" w:cstheme="minorHAnsi"/>
                <w:color w:val="000000"/>
                <w:sz w:val="18"/>
                <w:szCs w:val="18"/>
                <w:lang w:eastAsia="el-GR"/>
              </w:rPr>
            </w:pPr>
            <w:r>
              <w:rPr>
                <w:rFonts w:ascii="Calibri" w:hAnsi="Calibri" w:cs="Calibri"/>
                <w:color w:val="000000"/>
                <w:sz w:val="20"/>
                <w:szCs w:val="20"/>
              </w:rPr>
              <w:t>Aluminium oxide 90</w:t>
            </w:r>
          </w:p>
        </w:tc>
        <w:tc>
          <w:tcPr>
            <w:tcW w:w="3690" w:type="dxa"/>
            <w:shd w:val="clear" w:color="000000" w:fill="FFFFFF"/>
            <w:vAlign w:val="center"/>
          </w:tcPr>
          <w:p w:rsidR="006C22F1" w:rsidRPr="00C820DA" w:rsidRDefault="006C22F1" w:rsidP="004B0574">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 xml:space="preserve">Aluminium oxide 90 active basic 0,063-0,200 mm (activity stage I) for column chromatography (Merck Part No:  1010761000 </w:t>
            </w:r>
            <w:r>
              <w:rPr>
                <w:rFonts w:ascii="Calibri" w:hAnsi="Calibri" w:cs="Calibri"/>
                <w:color w:val="000000"/>
                <w:sz w:val="20"/>
                <w:szCs w:val="20"/>
              </w:rPr>
              <w:t>ή</w:t>
            </w:r>
            <w:r w:rsidRPr="00C820DA">
              <w:rPr>
                <w:rFonts w:ascii="Calibri" w:hAnsi="Calibri" w:cs="Calibri"/>
                <w:color w:val="000000"/>
                <w:sz w:val="20"/>
                <w:szCs w:val="20"/>
                <w:lang w:val="en-US"/>
              </w:rPr>
              <w:t xml:space="preserve"> </w:t>
            </w:r>
            <w:r>
              <w:rPr>
                <w:rFonts w:ascii="Calibri" w:hAnsi="Calibri" w:cs="Calibri"/>
                <w:color w:val="000000"/>
                <w:sz w:val="20"/>
                <w:szCs w:val="20"/>
              </w:rPr>
              <w:t>ισοδύναμη</w:t>
            </w:r>
            <w:r w:rsidRPr="00C820DA">
              <w:rPr>
                <w:rFonts w:ascii="Calibri" w:hAnsi="Calibri" w:cs="Calibri"/>
                <w:color w:val="000000"/>
                <w:sz w:val="20"/>
                <w:szCs w:val="20"/>
                <w:lang w:val="en-US"/>
              </w:rPr>
              <w:t>)</w:t>
            </w:r>
          </w:p>
        </w:tc>
        <w:tc>
          <w:tcPr>
            <w:tcW w:w="1276" w:type="dxa"/>
            <w:shd w:val="clear" w:color="000000" w:fill="FFFFFF"/>
            <w:vAlign w:val="center"/>
          </w:tcPr>
          <w:p w:rsidR="006C22F1" w:rsidRPr="00C820DA" w:rsidRDefault="006C22F1" w:rsidP="004B0574">
            <w:pPr>
              <w:rPr>
                <w:rFonts w:asciiTheme="minorHAnsi" w:hAnsiTheme="minorHAnsi" w:cstheme="minorHAnsi"/>
                <w:color w:val="000000"/>
                <w:sz w:val="18"/>
                <w:szCs w:val="18"/>
                <w:lang w:eastAsia="el-GR"/>
              </w:rPr>
            </w:pPr>
            <w:r>
              <w:rPr>
                <w:rFonts w:ascii="Calibri" w:hAnsi="Calibri" w:cs="Calibri"/>
                <w:color w:val="000000"/>
                <w:sz w:val="20"/>
                <w:szCs w:val="20"/>
              </w:rPr>
              <w:t>1 kg</w:t>
            </w:r>
          </w:p>
        </w:tc>
        <w:tc>
          <w:tcPr>
            <w:tcW w:w="715" w:type="dxa"/>
            <w:shd w:val="clear" w:color="000000" w:fill="FFFFFF"/>
            <w:vAlign w:val="center"/>
          </w:tcPr>
          <w:p w:rsidR="006C22F1" w:rsidRPr="00C820DA" w:rsidRDefault="006C22F1" w:rsidP="004B0574">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4B0574">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(3)</w:t>
            </w:r>
          </w:p>
        </w:tc>
        <w:tc>
          <w:tcPr>
            <w:tcW w:w="1134" w:type="dxa"/>
            <w:shd w:val="clear" w:color="000000" w:fill="FFFFFF"/>
            <w:vAlign w:val="center"/>
          </w:tcPr>
          <w:p w:rsidR="006C22F1" w:rsidRPr="00C820DA" w:rsidRDefault="006C22F1" w:rsidP="006C22F1">
            <w:pPr>
              <w:jc w:val="center"/>
              <w:rPr>
                <w:rFonts w:asciiTheme="minorHAnsi" w:hAnsiTheme="minorHAnsi" w:cstheme="minorHAnsi"/>
                <w:color w:val="000000"/>
                <w:sz w:val="18"/>
                <w:szCs w:val="18"/>
                <w:lang w:eastAsia="el-GR"/>
              </w:rPr>
            </w:pPr>
            <w:r>
              <w:rPr>
                <w:rFonts w:asciiTheme="minorHAnsi" w:hAnsiTheme="minorHAnsi" w:cstheme="minorHAnsi"/>
                <w:color w:val="000000"/>
                <w:sz w:val="18"/>
                <w:szCs w:val="18"/>
                <w:lang w:eastAsia="el-GR"/>
              </w:rPr>
              <w:t>ΝΑΙ</w:t>
            </w:r>
          </w:p>
        </w:tc>
        <w:tc>
          <w:tcPr>
            <w:tcW w:w="1275" w:type="dxa"/>
            <w:shd w:val="clear" w:color="000000" w:fill="FFFFFF"/>
            <w:vAlign w:val="center"/>
          </w:tcPr>
          <w:p w:rsidR="006C22F1" w:rsidRPr="00C820DA" w:rsidRDefault="006C22F1" w:rsidP="004B0574">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4B0574">
            <w:pPr>
              <w:jc w:val="left"/>
              <w:rPr>
                <w:rFonts w:asciiTheme="minorHAnsi" w:hAnsiTheme="minorHAnsi" w:cstheme="minorHAnsi"/>
                <w:color w:val="000000"/>
                <w:sz w:val="18"/>
                <w:szCs w:val="18"/>
                <w:lang w:eastAsia="el-GR"/>
              </w:rPr>
            </w:pPr>
          </w:p>
        </w:tc>
      </w:tr>
      <w:tr w:rsidR="006C22F1" w:rsidRPr="00B76845" w:rsidTr="006C22F1">
        <w:trPr>
          <w:trHeight w:val="1114"/>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Column Adapters  για στηλάκια 3 και 6 mL</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Για προσαρμογή πάνω στα στηλάκια SPE και σύνδεση με σύριγγα</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10 ή 12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7</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(5)</w:t>
            </w:r>
            <w:r>
              <w:rPr>
                <w:rFonts w:ascii="Calibri" w:hAnsi="Calibri" w:cs="Calibri"/>
                <w:color w:val="000000"/>
                <w:sz w:val="20"/>
                <w:szCs w:val="20"/>
              </w:rPr>
              <w:br/>
              <w:t>2) Β ΧΥ ΑΘΗΝΩΝ (1)</w:t>
            </w:r>
            <w:r>
              <w:rPr>
                <w:rFonts w:ascii="Calibri" w:hAnsi="Calibri" w:cs="Calibri"/>
                <w:color w:val="000000"/>
                <w:sz w:val="20"/>
                <w:szCs w:val="20"/>
              </w:rPr>
              <w:br/>
              <w:t>3) ΧΥ ΗΠΕΙΡΟΥ &amp; ΔΥΤ.ΜΑΚΕΔΟΝΙΑΣ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Silica gel 60 (υλικό πλήρωσης στηλών)</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Silica gel 60</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 xml:space="preserve">Silica gel high-purity grade for </w:t>
            </w:r>
            <w:r w:rsidRPr="00C820DA">
              <w:rPr>
                <w:rFonts w:ascii="Calibri" w:hAnsi="Calibri" w:cs="Calibri"/>
                <w:color w:val="000000"/>
                <w:sz w:val="20"/>
                <w:szCs w:val="20"/>
                <w:lang w:val="en-US"/>
              </w:rPr>
              <w:br/>
              <w:t xml:space="preserve">for column chromatography, size range 0.063-0.200 mm, (70-230 mesh ASTM)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 kg</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(3)</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4</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Silver nitrate on silica gel (</w:t>
            </w:r>
            <w:r>
              <w:rPr>
                <w:rFonts w:ascii="Calibri" w:hAnsi="Calibri" w:cs="Calibri"/>
                <w:color w:val="000000"/>
                <w:sz w:val="20"/>
                <w:szCs w:val="20"/>
              </w:rPr>
              <w:t>υλικό</w:t>
            </w:r>
            <w:r w:rsidRPr="00C820DA">
              <w:rPr>
                <w:rFonts w:ascii="Calibri" w:hAnsi="Calibri" w:cs="Calibri"/>
                <w:color w:val="000000"/>
                <w:sz w:val="20"/>
                <w:szCs w:val="20"/>
                <w:lang w:val="en-US"/>
              </w:rPr>
              <w:t xml:space="preserve"> </w:t>
            </w:r>
            <w:r>
              <w:rPr>
                <w:rFonts w:ascii="Calibri" w:hAnsi="Calibri" w:cs="Calibri"/>
                <w:color w:val="000000"/>
                <w:sz w:val="20"/>
                <w:szCs w:val="20"/>
              </w:rPr>
              <w:t>πλήρωσης</w:t>
            </w:r>
            <w:r w:rsidRPr="00C820DA">
              <w:rPr>
                <w:rFonts w:ascii="Calibri" w:hAnsi="Calibri" w:cs="Calibri"/>
                <w:color w:val="000000"/>
                <w:sz w:val="20"/>
                <w:szCs w:val="20"/>
                <w:lang w:val="en-US"/>
              </w:rPr>
              <w:t xml:space="preserve"> </w:t>
            </w:r>
            <w:r>
              <w:rPr>
                <w:rFonts w:ascii="Calibri" w:hAnsi="Calibri" w:cs="Calibri"/>
                <w:color w:val="000000"/>
                <w:sz w:val="20"/>
                <w:szCs w:val="20"/>
              </w:rPr>
              <w:t>στηλών</w:t>
            </w:r>
            <w:r w:rsidRPr="00C820DA">
              <w:rPr>
                <w:rFonts w:ascii="Calibri" w:hAnsi="Calibri" w:cs="Calibri"/>
                <w:color w:val="000000"/>
                <w:sz w:val="20"/>
                <w:szCs w:val="20"/>
                <w:lang w:val="en-US"/>
              </w:rPr>
              <w:t>)</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 xml:space="preserve">Silver nitrate on silica gel </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Silver nitrate on silica gel ,~10 wt. % loading, particle size +230 mesh (Aldrich Part No: 248762)</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250 g</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(3)</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6C22F1"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5</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SPME fiber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SPME fiber assembly Divinylbenzene/Carboxen/Polydimethylsiloxane</w:t>
            </w:r>
          </w:p>
        </w:tc>
        <w:tc>
          <w:tcPr>
            <w:tcW w:w="3690" w:type="dxa"/>
            <w:shd w:val="clear" w:color="000000" w:fill="FFFFFF"/>
            <w:vAlign w:val="center"/>
          </w:tcPr>
          <w:p w:rsidR="006C22F1" w:rsidRDefault="006C22F1" w:rsidP="006C22F1">
            <w:pPr>
              <w:rPr>
                <w:rFonts w:ascii="Calibri" w:hAnsi="Calibri" w:cs="Calibri"/>
                <w:color w:val="000000"/>
                <w:sz w:val="20"/>
                <w:szCs w:val="20"/>
                <w:lang w:val="en-US"/>
              </w:rPr>
            </w:pPr>
            <w:r w:rsidRPr="00C820DA">
              <w:rPr>
                <w:rFonts w:ascii="Calibri" w:hAnsi="Calibri" w:cs="Calibri"/>
                <w:color w:val="000000"/>
                <w:sz w:val="20"/>
                <w:szCs w:val="20"/>
                <w:lang w:val="en-US"/>
              </w:rPr>
              <w:t>SPME fiber assembly:</w:t>
            </w:r>
          </w:p>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 xml:space="preserve">Divinylbenzene/Carboxen/Polydimethylsiloxane (DVB/CAR/PDMS), 50/30 </w:t>
            </w:r>
            <w:r>
              <w:rPr>
                <w:rFonts w:ascii="Calibri" w:hAnsi="Calibri" w:cs="Calibri"/>
                <w:color w:val="000000"/>
                <w:sz w:val="20"/>
                <w:szCs w:val="20"/>
              </w:rPr>
              <w:t>μ</w:t>
            </w:r>
            <w:r w:rsidRPr="00C820DA">
              <w:rPr>
                <w:rFonts w:ascii="Calibri" w:hAnsi="Calibri" w:cs="Calibri"/>
                <w:color w:val="000000"/>
                <w:sz w:val="20"/>
                <w:szCs w:val="20"/>
                <w:lang w:val="en-US"/>
              </w:rPr>
              <w:t>m,</w:t>
            </w:r>
            <w:r w:rsidRPr="00C820DA">
              <w:rPr>
                <w:rFonts w:ascii="Calibri" w:hAnsi="Calibri" w:cs="Calibri"/>
                <w:color w:val="000000"/>
                <w:sz w:val="20"/>
                <w:szCs w:val="20"/>
                <w:lang w:val="en-US"/>
              </w:rPr>
              <w:br/>
              <w:t>needle size 24 ga, StableFlex, for use with autosampler (Supelco Part No: 57329 U)</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Pr>
                <w:rFonts w:ascii="Calibri" w:hAnsi="Calibri" w:cs="Calibri"/>
                <w:color w:val="000000"/>
                <w:sz w:val="20"/>
                <w:szCs w:val="20"/>
              </w:rPr>
              <w:t>πακέτο</w:t>
            </w:r>
            <w:r w:rsidRPr="00C820DA">
              <w:rPr>
                <w:rFonts w:ascii="Calibri" w:hAnsi="Calibri" w:cs="Calibri"/>
                <w:color w:val="000000"/>
                <w:sz w:val="20"/>
                <w:szCs w:val="20"/>
                <w:lang w:val="en-US"/>
              </w:rPr>
              <w:t xml:space="preserve"> </w:t>
            </w:r>
            <w:r>
              <w:rPr>
                <w:rFonts w:ascii="Calibri" w:hAnsi="Calibri" w:cs="Calibri"/>
                <w:color w:val="000000"/>
                <w:sz w:val="20"/>
                <w:szCs w:val="20"/>
              </w:rPr>
              <w:t>των</w:t>
            </w:r>
            <w:r w:rsidRPr="00C820DA">
              <w:rPr>
                <w:rFonts w:ascii="Calibri" w:hAnsi="Calibri" w:cs="Calibri"/>
                <w:color w:val="000000"/>
                <w:sz w:val="20"/>
                <w:szCs w:val="20"/>
                <w:lang w:val="en-US"/>
              </w:rPr>
              <w:t xml:space="preserve"> 3 </w:t>
            </w:r>
            <w:r>
              <w:rPr>
                <w:rFonts w:ascii="Calibri" w:hAnsi="Calibri" w:cs="Calibri"/>
                <w:color w:val="000000"/>
                <w:sz w:val="20"/>
                <w:szCs w:val="20"/>
              </w:rPr>
              <w:t>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sz w:val="20"/>
                <w:szCs w:val="20"/>
                <w:lang w:val="en-US"/>
              </w:rPr>
              <w:t>4</w:t>
            </w:r>
          </w:p>
        </w:tc>
        <w:tc>
          <w:tcPr>
            <w:tcW w:w="1701" w:type="dxa"/>
            <w:shd w:val="clear" w:color="000000" w:fill="FFFFFF"/>
            <w:vAlign w:val="center"/>
          </w:tcPr>
          <w:p w:rsidR="006C22F1" w:rsidRPr="006C22F1" w:rsidRDefault="006C22F1" w:rsidP="006C22F1">
            <w:pPr>
              <w:jc w:val="left"/>
              <w:rPr>
                <w:rFonts w:asciiTheme="minorHAnsi" w:hAnsiTheme="minorHAnsi" w:cstheme="minorHAnsi"/>
                <w:color w:val="000000"/>
                <w:sz w:val="18"/>
                <w:szCs w:val="18"/>
                <w:lang w:eastAsia="el-GR"/>
              </w:rPr>
            </w:pPr>
            <w:r w:rsidRPr="006C22F1">
              <w:rPr>
                <w:rFonts w:ascii="Calibri" w:hAnsi="Calibri" w:cs="Calibri"/>
                <w:color w:val="000000"/>
                <w:sz w:val="20"/>
                <w:szCs w:val="20"/>
              </w:rPr>
              <w:t xml:space="preserve">1) </w:t>
            </w:r>
            <w:r>
              <w:rPr>
                <w:rFonts w:ascii="Calibri" w:hAnsi="Calibri" w:cs="Calibri"/>
                <w:color w:val="000000"/>
                <w:sz w:val="20"/>
                <w:szCs w:val="20"/>
              </w:rPr>
              <w:t>Β</w:t>
            </w:r>
            <w:r w:rsidRPr="006C22F1">
              <w:rPr>
                <w:rFonts w:ascii="Calibri" w:hAnsi="Calibri" w:cs="Calibri"/>
                <w:color w:val="000000"/>
                <w:sz w:val="20"/>
                <w:szCs w:val="20"/>
              </w:rPr>
              <w:t xml:space="preserve"> </w:t>
            </w:r>
            <w:r>
              <w:rPr>
                <w:rFonts w:ascii="Calibri" w:hAnsi="Calibri" w:cs="Calibri"/>
                <w:color w:val="000000"/>
                <w:sz w:val="20"/>
                <w:szCs w:val="20"/>
              </w:rPr>
              <w:t>ΧΥ</w:t>
            </w:r>
            <w:r w:rsidRPr="006C22F1">
              <w:rPr>
                <w:rFonts w:ascii="Calibri" w:hAnsi="Calibri" w:cs="Calibri"/>
                <w:color w:val="000000"/>
                <w:sz w:val="20"/>
                <w:szCs w:val="20"/>
              </w:rPr>
              <w:t xml:space="preserve"> </w:t>
            </w:r>
            <w:r>
              <w:rPr>
                <w:rFonts w:ascii="Calibri" w:hAnsi="Calibri" w:cs="Calibri"/>
                <w:color w:val="000000"/>
                <w:sz w:val="20"/>
                <w:szCs w:val="20"/>
              </w:rPr>
              <w:t>ΑΘΗΝΩΝ</w:t>
            </w:r>
            <w:r w:rsidRPr="006C22F1">
              <w:rPr>
                <w:rFonts w:ascii="Calibri" w:hAnsi="Calibri" w:cs="Calibri"/>
                <w:color w:val="000000"/>
                <w:sz w:val="20"/>
                <w:szCs w:val="20"/>
              </w:rPr>
              <w:t xml:space="preserve"> (3)</w:t>
            </w:r>
            <w:r w:rsidRPr="006C22F1">
              <w:rPr>
                <w:rFonts w:ascii="Calibri" w:hAnsi="Calibri" w:cs="Calibri"/>
                <w:color w:val="000000"/>
                <w:sz w:val="20"/>
                <w:szCs w:val="20"/>
              </w:rPr>
              <w:br/>
              <w:t xml:space="preserve">2) </w:t>
            </w:r>
            <w:r>
              <w:rPr>
                <w:rFonts w:ascii="Calibri" w:hAnsi="Calibri" w:cs="Calibri"/>
                <w:color w:val="000000"/>
                <w:sz w:val="20"/>
                <w:szCs w:val="20"/>
              </w:rPr>
              <w:t>ΧΥ</w:t>
            </w:r>
            <w:r w:rsidRPr="006C22F1">
              <w:rPr>
                <w:rFonts w:ascii="Calibri" w:hAnsi="Calibri" w:cs="Calibri"/>
                <w:color w:val="000000"/>
                <w:sz w:val="20"/>
                <w:szCs w:val="20"/>
              </w:rPr>
              <w:t xml:space="preserve"> </w:t>
            </w:r>
            <w:r>
              <w:rPr>
                <w:rFonts w:ascii="Calibri" w:hAnsi="Calibri" w:cs="Calibri"/>
                <w:color w:val="000000"/>
                <w:sz w:val="20"/>
                <w:szCs w:val="20"/>
              </w:rPr>
              <w:t>ΗΠΕΙΡΟΥ</w:t>
            </w:r>
            <w:r w:rsidRPr="006C22F1">
              <w:rPr>
                <w:rFonts w:ascii="Calibri" w:hAnsi="Calibri" w:cs="Calibri"/>
                <w:color w:val="000000"/>
                <w:sz w:val="20"/>
                <w:szCs w:val="20"/>
              </w:rPr>
              <w:t xml:space="preserve"> &amp; </w:t>
            </w:r>
            <w:r>
              <w:rPr>
                <w:rFonts w:ascii="Calibri" w:hAnsi="Calibri" w:cs="Calibri"/>
                <w:color w:val="000000"/>
                <w:sz w:val="20"/>
                <w:szCs w:val="20"/>
              </w:rPr>
              <w:t>ΔΥΤ</w:t>
            </w:r>
            <w:r w:rsidRPr="006C22F1">
              <w:rPr>
                <w:rFonts w:ascii="Calibri" w:hAnsi="Calibri" w:cs="Calibri"/>
                <w:color w:val="000000"/>
                <w:sz w:val="20"/>
                <w:szCs w:val="20"/>
              </w:rPr>
              <w:t>.</w:t>
            </w:r>
            <w:r>
              <w:rPr>
                <w:rFonts w:ascii="Calibri" w:hAnsi="Calibri" w:cs="Calibri"/>
                <w:color w:val="000000"/>
                <w:sz w:val="20"/>
                <w:szCs w:val="20"/>
              </w:rPr>
              <w:t>ΜΑΚΕΔΟΝΙΑΣ</w:t>
            </w:r>
            <w:r w:rsidRPr="006C22F1">
              <w:rPr>
                <w:rFonts w:ascii="Calibri" w:hAnsi="Calibri" w:cs="Calibri"/>
                <w:color w:val="000000"/>
                <w:sz w:val="20"/>
                <w:szCs w:val="20"/>
              </w:rPr>
              <w:t xml:space="preserve">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6C22F1"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6C22F1"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lastRenderedPageBreak/>
              <w:t>6</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 xml:space="preserve">SPME fiber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sz w:val="20"/>
                <w:szCs w:val="20"/>
                <w:lang w:val="en-US"/>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sidRPr="00C820DA">
              <w:rPr>
                <w:rFonts w:ascii="Calibri" w:hAnsi="Calibri" w:cs="Calibri"/>
                <w:sz w:val="20"/>
                <w:szCs w:val="20"/>
                <w:lang w:val="en-US"/>
              </w:rPr>
              <w:t>SPME fi</w:t>
            </w:r>
            <w:r>
              <w:rPr>
                <w:rFonts w:ascii="Calibri" w:hAnsi="Calibri" w:cs="Calibri"/>
                <w:sz w:val="20"/>
                <w:szCs w:val="20"/>
              </w:rPr>
              <w:t>ber assembly PDMS</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sz w:val="20"/>
                <w:szCs w:val="20"/>
                <w:lang w:val="en-US"/>
              </w:rPr>
              <w:t xml:space="preserve">SPME fiber assembly: PDMS,100um Fused Silica 23Ga, Autosampler Supelco part Number 57341-U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πακέτο των 3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Β ΧΥ ΑΘΗΝΩΝ (3)</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7</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SPME fiber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SPME fiber assembly Polyacrylate</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sz w:val="20"/>
                <w:szCs w:val="20"/>
                <w:lang w:val="en-US"/>
              </w:rPr>
              <w:t xml:space="preserve">SPME fiber assembly: Polyacrylate (PA), 85um Fused Silica 23Ga, Autosampler Supelco part Number 57294-U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πακέτο των 3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Β ΧΥ ΑΘΗΝΩΝ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8</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SPME fiber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SPME fiber assembly Polydimethylsiloxane</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 xml:space="preserve">SPME fiber assembly: Polydimethylsiloxane (PDMS), 100 </w:t>
            </w:r>
            <w:r>
              <w:rPr>
                <w:rFonts w:ascii="Calibri" w:hAnsi="Calibri" w:cs="Calibri"/>
                <w:color w:val="000000"/>
                <w:sz w:val="20"/>
                <w:szCs w:val="20"/>
              </w:rPr>
              <w:t>μ</w:t>
            </w:r>
            <w:r w:rsidRPr="00C820DA">
              <w:rPr>
                <w:rFonts w:ascii="Calibri" w:hAnsi="Calibri" w:cs="Calibri"/>
                <w:color w:val="000000"/>
                <w:sz w:val="20"/>
                <w:szCs w:val="20"/>
                <w:lang w:val="en-US"/>
              </w:rPr>
              <w:t>m,</w:t>
            </w:r>
            <w:r w:rsidRPr="00C820DA">
              <w:rPr>
                <w:rFonts w:ascii="Calibri" w:hAnsi="Calibri" w:cs="Calibri"/>
                <w:color w:val="000000"/>
                <w:sz w:val="20"/>
                <w:szCs w:val="20"/>
                <w:lang w:val="en-US"/>
              </w:rPr>
              <w:br/>
              <w:t xml:space="preserve">needle size 24 ga, for use with autosampler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Α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9</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SPME fiber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SPME fiber assembly Polydimethylsiloxane/Divinylbenzene</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 xml:space="preserve">SPME fiber assembly: Polydimethylsiloxane/Divinylbenzene (PDMS/DVB), </w:t>
            </w:r>
            <w:r w:rsidRPr="00C820DA">
              <w:rPr>
                <w:rFonts w:ascii="Calibri" w:hAnsi="Calibri" w:cs="Calibri"/>
                <w:color w:val="000000"/>
                <w:sz w:val="20"/>
                <w:szCs w:val="20"/>
                <w:lang w:val="en-US"/>
              </w:rPr>
              <w:br/>
              <w:t xml:space="preserve">65 </w:t>
            </w:r>
            <w:r>
              <w:rPr>
                <w:rFonts w:ascii="Calibri" w:hAnsi="Calibri" w:cs="Calibri"/>
                <w:color w:val="000000"/>
                <w:sz w:val="20"/>
                <w:szCs w:val="20"/>
              </w:rPr>
              <w:t>μ</w:t>
            </w:r>
            <w:r w:rsidRPr="00C820DA">
              <w:rPr>
                <w:rFonts w:ascii="Calibri" w:hAnsi="Calibri" w:cs="Calibri"/>
                <w:color w:val="000000"/>
                <w:sz w:val="20"/>
                <w:szCs w:val="20"/>
                <w:lang w:val="en-US"/>
              </w:rPr>
              <w:t>m,+E59 needle size 24 ga, StableFlex, for use with autosampler (Supelco Part No: 57327 U)</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Β ΧΥ ΑΘΗΝΩΝ (2)</w:t>
            </w:r>
            <w:r>
              <w:rPr>
                <w:rFonts w:ascii="Calibri" w:hAnsi="Calibri" w:cs="Calibri"/>
                <w:color w:val="000000"/>
                <w:sz w:val="20"/>
                <w:szCs w:val="20"/>
              </w:rPr>
              <w:br/>
              <w:t>2) ΧΥ ΗΠΕΙΡΟΥ &amp; ΔΥΤ.ΜΑΚΕΔΟΝΙΑΣ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10</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Visiprep Manifold Cover, 12-port model</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57031-U Supelco Visiprep™ Manifold Cover (flow control valves and gasket included) for use with standard, 12-port model</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τεμάχιο</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11</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Visiprep Manifold Flow Control Valve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57032 Supelco Visiprep Manifold Flow Control Valve (for use with standard 12- and 24-port models)</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2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(3)</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12</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Προσαρμογέας στήριξης σωλήνων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 </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 </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Για χρήση με σωλήνες SPE όγκου 1 ml, 3 ml και 6 ml. Κωδικός Supelco 57020-U</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πακέτο των 12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5</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sz w:val="20"/>
                <w:szCs w:val="20"/>
              </w:rPr>
              <w:t>ΧΥ ΠΕΙΡΑΙΑ (5)</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13</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Ρητίνη PSA</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 xml:space="preserve">Endcapped, 8.4% C, 3.3% N loading, surface coverage 2.35 </w:t>
            </w:r>
            <w:r>
              <w:rPr>
                <w:rFonts w:ascii="Calibri" w:hAnsi="Calibri" w:cs="Calibri"/>
                <w:color w:val="000000"/>
                <w:sz w:val="20"/>
                <w:szCs w:val="20"/>
              </w:rPr>
              <w:t>μ</w:t>
            </w:r>
            <w:r w:rsidRPr="00C820DA">
              <w:rPr>
                <w:rFonts w:ascii="Calibri" w:hAnsi="Calibri" w:cs="Calibri"/>
                <w:color w:val="000000"/>
                <w:sz w:val="20"/>
                <w:szCs w:val="20"/>
                <w:lang w:val="en-US"/>
              </w:rPr>
              <w:t xml:space="preserve">mol/m2, silica gel base material (irregularly shaped) , matrix active group ethylenediamine-N-propyl bonding, particle size  50 </w:t>
            </w:r>
            <w:r>
              <w:rPr>
                <w:rFonts w:ascii="Calibri" w:hAnsi="Calibri" w:cs="Calibri"/>
                <w:color w:val="000000"/>
                <w:sz w:val="20"/>
                <w:szCs w:val="20"/>
              </w:rPr>
              <w:t>μ</w:t>
            </w:r>
            <w:r w:rsidRPr="00C820DA">
              <w:rPr>
                <w:rFonts w:ascii="Calibri" w:hAnsi="Calibri" w:cs="Calibri"/>
                <w:color w:val="000000"/>
                <w:sz w:val="20"/>
                <w:szCs w:val="20"/>
                <w:lang w:val="en-US"/>
              </w:rPr>
              <w:t xml:space="preserve">m, 70 Å pore size , surface area 500 m2/g, pKa (1) 10.1, (2) 10.9  capacity 0.98-1.05 meq/g capacity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100 g</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6</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(5)</w:t>
            </w:r>
            <w:r>
              <w:rPr>
                <w:rFonts w:ascii="Calibri" w:hAnsi="Calibri" w:cs="Calibri"/>
                <w:color w:val="000000"/>
                <w:sz w:val="20"/>
                <w:szCs w:val="20"/>
              </w:rPr>
              <w:br/>
              <w:t>2) ΧΥ ΜΕΤΡΟΛΟΓΙΑΣ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lastRenderedPageBreak/>
              <w:t>14</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Ρητίνη QuE Zsep</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Silica </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Οξείδιο του πυριτίου τροποποιημένο με ζιρκόνιο, μέσο μέγεθος κόκκων 22 μm, μέγεθος πόρων 140 Α, ειδική επιφάνεια 300-320 m</w:t>
            </w:r>
            <w:r>
              <w:rPr>
                <w:rFonts w:ascii="Calibri" w:hAnsi="Calibri" w:cs="Calibri"/>
                <w:color w:val="000000"/>
                <w:sz w:val="20"/>
                <w:szCs w:val="20"/>
                <w:vertAlign w:val="superscript"/>
              </w:rPr>
              <w:t>2</w:t>
            </w:r>
            <w:r>
              <w:rPr>
                <w:rFonts w:ascii="Calibri" w:hAnsi="Calibri" w:cs="Calibri"/>
                <w:color w:val="000000"/>
                <w:sz w:val="20"/>
                <w:szCs w:val="20"/>
              </w:rPr>
              <w:t>/g</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20 g</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(2)</w:t>
            </w:r>
            <w:r>
              <w:rPr>
                <w:rFonts w:ascii="Calibri" w:hAnsi="Calibri" w:cs="Calibri"/>
                <w:color w:val="000000"/>
                <w:sz w:val="20"/>
                <w:szCs w:val="20"/>
              </w:rPr>
              <w:br/>
              <w:t>2) ΧΥ ΜΕΤΡΟΛΟΓΙΑΣ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15</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Ρητίνη QuE Zsep+</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Silica </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Οξείδιο του πυριτίου τροποποιημένο με ζιρκόνιο, μέσο μέγεθος κόκκων 50 μm, μέγεθος πόρων 70 Α, ειδική επιφάνεια 450-500 m</w:t>
            </w:r>
            <w:r>
              <w:rPr>
                <w:rFonts w:ascii="Calibri" w:hAnsi="Calibri" w:cs="Calibri"/>
                <w:color w:val="000000"/>
                <w:sz w:val="20"/>
                <w:szCs w:val="20"/>
                <w:vertAlign w:val="superscript"/>
              </w:rPr>
              <w:t>2</w:t>
            </w:r>
            <w:r>
              <w:rPr>
                <w:rFonts w:ascii="Calibri" w:hAnsi="Calibri" w:cs="Calibri"/>
                <w:color w:val="000000"/>
                <w:sz w:val="20"/>
                <w:szCs w:val="20"/>
              </w:rPr>
              <w:t>/g</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20 g</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(2)</w:t>
            </w:r>
            <w:r>
              <w:rPr>
                <w:rFonts w:ascii="Calibri" w:hAnsi="Calibri" w:cs="Calibri"/>
                <w:color w:val="000000"/>
                <w:sz w:val="20"/>
                <w:szCs w:val="20"/>
              </w:rPr>
              <w:br/>
              <w:t>2) ΧΥ ΜΕΤΡΟΛΟΓΙΑΣ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16</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12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Supelclean™ EZ-POP NP volume 12 mL</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Pr>
                <w:rFonts w:ascii="Calibri" w:hAnsi="Calibri" w:cs="Calibri"/>
                <w:color w:val="000000"/>
                <w:sz w:val="20"/>
                <w:szCs w:val="20"/>
              </w:rPr>
              <w:t>Στήλες</w:t>
            </w:r>
            <w:r w:rsidRPr="00C820DA">
              <w:rPr>
                <w:rFonts w:ascii="Calibri" w:hAnsi="Calibri" w:cs="Calibri"/>
                <w:color w:val="000000"/>
                <w:sz w:val="20"/>
                <w:szCs w:val="20"/>
                <w:lang w:val="en-US"/>
              </w:rPr>
              <w:t xml:space="preserve"> </w:t>
            </w:r>
            <w:r>
              <w:rPr>
                <w:rFonts w:ascii="Calibri" w:hAnsi="Calibri" w:cs="Calibri"/>
                <w:color w:val="000000"/>
                <w:sz w:val="20"/>
                <w:szCs w:val="20"/>
              </w:rPr>
              <w:t>στερεάς</w:t>
            </w:r>
            <w:r w:rsidRPr="00C820DA">
              <w:rPr>
                <w:rFonts w:ascii="Calibri" w:hAnsi="Calibri" w:cs="Calibri"/>
                <w:color w:val="000000"/>
                <w:sz w:val="20"/>
                <w:szCs w:val="20"/>
                <w:lang w:val="en-US"/>
              </w:rPr>
              <w:t xml:space="preserve"> </w:t>
            </w:r>
            <w:r>
              <w:rPr>
                <w:rFonts w:ascii="Calibri" w:hAnsi="Calibri" w:cs="Calibri"/>
                <w:color w:val="000000"/>
                <w:sz w:val="20"/>
                <w:szCs w:val="20"/>
              </w:rPr>
              <w:t>εκχύλισης</w:t>
            </w:r>
            <w:r w:rsidRPr="00C820DA">
              <w:rPr>
                <w:rFonts w:ascii="Calibri" w:hAnsi="Calibri" w:cs="Calibri"/>
                <w:color w:val="000000"/>
                <w:sz w:val="20"/>
                <w:szCs w:val="20"/>
                <w:lang w:val="en-US"/>
              </w:rPr>
              <w:t xml:space="preserve"> </w:t>
            </w:r>
            <w:r>
              <w:rPr>
                <w:rFonts w:ascii="Calibri" w:hAnsi="Calibri" w:cs="Calibri"/>
                <w:color w:val="000000"/>
                <w:sz w:val="20"/>
                <w:szCs w:val="20"/>
              </w:rPr>
              <w:t>με</w:t>
            </w:r>
            <w:r w:rsidRPr="00C820DA">
              <w:rPr>
                <w:rFonts w:ascii="Calibri" w:hAnsi="Calibri" w:cs="Calibri"/>
                <w:color w:val="000000"/>
                <w:sz w:val="20"/>
                <w:szCs w:val="20"/>
                <w:lang w:val="en-US"/>
              </w:rPr>
              <w:t xml:space="preserve"> </w:t>
            </w:r>
            <w:r>
              <w:rPr>
                <w:rFonts w:ascii="Calibri" w:hAnsi="Calibri" w:cs="Calibri"/>
                <w:color w:val="000000"/>
                <w:sz w:val="20"/>
                <w:szCs w:val="20"/>
              </w:rPr>
              <w:t>υλικό</w:t>
            </w:r>
            <w:r w:rsidRPr="00C820DA">
              <w:rPr>
                <w:rFonts w:ascii="Calibri" w:hAnsi="Calibri" w:cs="Calibri"/>
                <w:color w:val="000000"/>
                <w:sz w:val="20"/>
                <w:szCs w:val="20"/>
                <w:lang w:val="en-US"/>
              </w:rPr>
              <w:t xml:space="preserve"> Supelclean™ EZ-POP NP volume 12 mL,  No 54341-U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20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12</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(9)</w:t>
            </w:r>
            <w:r>
              <w:rPr>
                <w:rFonts w:ascii="Calibri" w:hAnsi="Calibri" w:cs="Calibri"/>
                <w:color w:val="000000"/>
                <w:sz w:val="20"/>
                <w:szCs w:val="20"/>
              </w:rPr>
              <w:br/>
              <w:t>2) Β ΧΥ ΑΘΗΝΩΝ (3)</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17</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Pr>
                <w:rFonts w:ascii="Calibri" w:hAnsi="Calibri" w:cs="Calibri"/>
                <w:color w:val="000000"/>
                <w:sz w:val="20"/>
                <w:szCs w:val="20"/>
              </w:rPr>
              <w:t>Στήλες</w:t>
            </w:r>
            <w:r w:rsidRPr="00C820DA">
              <w:rPr>
                <w:rFonts w:ascii="Calibri" w:hAnsi="Calibri" w:cs="Calibri"/>
                <w:color w:val="000000"/>
                <w:sz w:val="20"/>
                <w:szCs w:val="20"/>
                <w:lang w:val="en-US"/>
              </w:rPr>
              <w:t xml:space="preserve"> SPE Amino Propyl (NH</w:t>
            </w:r>
            <w:r w:rsidRPr="00C820DA">
              <w:rPr>
                <w:rFonts w:ascii="Calibri" w:hAnsi="Calibri" w:cs="Calibri"/>
                <w:color w:val="000000"/>
                <w:sz w:val="20"/>
                <w:szCs w:val="20"/>
                <w:vertAlign w:val="subscript"/>
                <w:lang w:val="en-US"/>
              </w:rPr>
              <w:t>2</w:t>
            </w:r>
            <w:r w:rsidRPr="00C820DA">
              <w:rPr>
                <w:rFonts w:ascii="Calibri" w:hAnsi="Calibri" w:cs="Calibri"/>
                <w:color w:val="000000"/>
                <w:sz w:val="20"/>
                <w:szCs w:val="20"/>
                <w:lang w:val="en-US"/>
              </w:rPr>
              <w:t>)</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Amino Propyl bonded 500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Τροποποιημένο διοξείδιο του πυριτίου με αμινοπροπυλικές ομάδες , μεγέθους πόρων 60 Å και μεγέθους σωματιδίων 50 μm, μάζα υλικού 500 mg σε στήλες χωρητικότητας 3 mL</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50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7</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w:t>
            </w:r>
            <w:r>
              <w:rPr>
                <w:rFonts w:ascii="Calibri" w:hAnsi="Calibri" w:cs="Calibri"/>
                <w:sz w:val="20"/>
                <w:szCs w:val="20"/>
              </w:rPr>
              <w:t>5</w:t>
            </w:r>
            <w:r>
              <w:rPr>
                <w:rFonts w:ascii="Calibri" w:hAnsi="Calibri" w:cs="Calibri"/>
                <w:color w:val="000000"/>
                <w:sz w:val="20"/>
                <w:szCs w:val="20"/>
              </w:rPr>
              <w:t>)</w:t>
            </w:r>
            <w:r>
              <w:rPr>
                <w:rFonts w:ascii="Calibri" w:hAnsi="Calibri" w:cs="Calibri"/>
                <w:color w:val="000000"/>
                <w:sz w:val="20"/>
                <w:szCs w:val="20"/>
              </w:rPr>
              <w:br/>
              <w:t>2) ΧΥ ΜΕΤΡΟΛΟΓΙΑΣ (1)</w:t>
            </w:r>
            <w:r>
              <w:rPr>
                <w:rFonts w:ascii="Calibri" w:hAnsi="Calibri" w:cs="Calibri"/>
                <w:color w:val="000000"/>
                <w:sz w:val="20"/>
                <w:szCs w:val="20"/>
              </w:rPr>
              <w:br/>
              <w:t>3) Β ΧΥ ΑΘΗΝΩΝ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18</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SPE ENV+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Crosslinked hydroxylated copolymer 500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Υλικό για εκχύλιση στερεάς φάσης ENV+ (υδροξυλιωμένο υδρόφοβο πολυμερές) σε στήλες 6 mL /500 mg τύπου ISOLUTE SPE columns ENV+ 6 mL / 500 mg ή αντίστοιχο</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10</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w:t>
            </w:r>
            <w:r>
              <w:rPr>
                <w:rFonts w:ascii="Calibri" w:hAnsi="Calibri" w:cs="Calibri"/>
                <w:sz w:val="20"/>
                <w:szCs w:val="20"/>
              </w:rPr>
              <w:t>5</w:t>
            </w:r>
            <w:r>
              <w:rPr>
                <w:rFonts w:ascii="Calibri" w:hAnsi="Calibri" w:cs="Calibri"/>
                <w:color w:val="000000"/>
                <w:sz w:val="20"/>
                <w:szCs w:val="20"/>
              </w:rPr>
              <w:t>)</w:t>
            </w:r>
            <w:r>
              <w:rPr>
                <w:rFonts w:ascii="Calibri" w:hAnsi="Calibri" w:cs="Calibri"/>
                <w:color w:val="000000"/>
                <w:sz w:val="20"/>
                <w:szCs w:val="20"/>
              </w:rPr>
              <w:br/>
              <w:t>2) ΧΥ ΜΕΤΡΟΛΟΓΙΑΣ (3)</w:t>
            </w:r>
            <w:r>
              <w:rPr>
                <w:rFonts w:ascii="Calibri" w:hAnsi="Calibri" w:cs="Calibri"/>
                <w:color w:val="000000"/>
                <w:sz w:val="20"/>
                <w:szCs w:val="20"/>
              </w:rPr>
              <w:br/>
              <w:t>3) Β ΧΥ ΑΘΗΝΩΝ (1)</w:t>
            </w:r>
            <w:r>
              <w:rPr>
                <w:rFonts w:ascii="Calibri" w:hAnsi="Calibri" w:cs="Calibri"/>
                <w:color w:val="000000"/>
                <w:sz w:val="20"/>
                <w:szCs w:val="20"/>
              </w:rPr>
              <w:br/>
              <w:t>4) Α ΧΥ ΤΜΗΜΑ Α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19</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SPE Florisil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Magnesium silicate 500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Florisil των 500 mg χωρητικότητας 3 mL, ειδική επιφάνεια ~300 m</w:t>
            </w:r>
            <w:r>
              <w:rPr>
                <w:rFonts w:ascii="Calibri" w:hAnsi="Calibri" w:cs="Calibri"/>
                <w:color w:val="000000"/>
                <w:sz w:val="20"/>
                <w:szCs w:val="20"/>
                <w:vertAlign w:val="superscript"/>
              </w:rPr>
              <w:t>2</w:t>
            </w:r>
            <w:r>
              <w:rPr>
                <w:rFonts w:ascii="Calibri" w:hAnsi="Calibri" w:cs="Calibri"/>
                <w:color w:val="000000"/>
                <w:sz w:val="20"/>
                <w:szCs w:val="20"/>
              </w:rPr>
              <w:t>/g, μέγεθος σωματιδίων 150-250 μm.</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50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10</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ΧΥ ΜΕΤΡΟΛΟΓΙΑΣ (1)</w:t>
            </w:r>
            <w:r>
              <w:rPr>
                <w:rFonts w:ascii="Calibri" w:hAnsi="Calibri" w:cs="Calibri"/>
                <w:color w:val="000000"/>
                <w:sz w:val="20"/>
                <w:szCs w:val="20"/>
              </w:rPr>
              <w:br/>
              <w:t>2) Α ΧΥ ΤΜΗΜΑ Β (9)</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20</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SPE Florisil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Magnesium silicate 1000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 xml:space="preserve">Normal phase, magnesium silicate , sorbent 1000 mg, charging volume 6 mL, SelPak Florisil or Isolute Florisil </w:t>
            </w:r>
            <w:r>
              <w:rPr>
                <w:rFonts w:ascii="Calibri" w:hAnsi="Calibri" w:cs="Calibri"/>
                <w:color w:val="000000"/>
                <w:sz w:val="20"/>
                <w:szCs w:val="20"/>
              </w:rPr>
              <w:t>ή</w:t>
            </w:r>
            <w:r w:rsidRPr="00C820DA">
              <w:rPr>
                <w:rFonts w:ascii="Calibri" w:hAnsi="Calibri" w:cs="Calibri"/>
                <w:color w:val="000000"/>
                <w:sz w:val="20"/>
                <w:szCs w:val="20"/>
                <w:lang w:val="en-US"/>
              </w:rPr>
              <w:t xml:space="preserve"> </w:t>
            </w:r>
            <w:r>
              <w:rPr>
                <w:rFonts w:ascii="Calibri" w:hAnsi="Calibri" w:cs="Calibri"/>
                <w:color w:val="000000"/>
                <w:sz w:val="20"/>
                <w:szCs w:val="20"/>
              </w:rPr>
              <w:t>ισοδύναμο</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Β ΧΥ ΑΘΗΝΩΝ (3)</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21</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SPE Multi Mode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Multi Mode 500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Υλικό για εκχύλιση στερεάς φάσης Multi Mode σε στήλες 3mL /500 mg τύπου ISOLUTE SPE columns M-M 3 mL/500 mg ή αντίστοιχο</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50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23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Α (1)</w:t>
            </w:r>
            <w:r>
              <w:rPr>
                <w:rFonts w:ascii="Calibri" w:hAnsi="Calibri" w:cs="Calibri"/>
                <w:color w:val="000000"/>
                <w:sz w:val="20"/>
                <w:szCs w:val="20"/>
              </w:rPr>
              <w:br/>
              <w:t>2) Α ΧΥ ΤΜΗΜΑ Β (</w:t>
            </w:r>
            <w:r>
              <w:rPr>
                <w:rFonts w:ascii="Calibri" w:hAnsi="Calibri" w:cs="Calibri"/>
                <w:sz w:val="20"/>
                <w:szCs w:val="20"/>
              </w:rPr>
              <w:t>20</w:t>
            </w:r>
            <w:r>
              <w:rPr>
                <w:rFonts w:ascii="Calibri" w:hAnsi="Calibri" w:cs="Calibri"/>
                <w:color w:val="000000"/>
                <w:sz w:val="20"/>
                <w:szCs w:val="20"/>
              </w:rPr>
              <w:t>)</w:t>
            </w:r>
            <w:r>
              <w:rPr>
                <w:rFonts w:ascii="Calibri" w:hAnsi="Calibri" w:cs="Calibri"/>
                <w:color w:val="000000"/>
                <w:sz w:val="20"/>
                <w:szCs w:val="20"/>
              </w:rPr>
              <w:br/>
            </w:r>
            <w:r>
              <w:rPr>
                <w:rFonts w:ascii="Calibri" w:hAnsi="Calibri" w:cs="Calibri"/>
                <w:color w:val="000000"/>
                <w:sz w:val="20"/>
                <w:szCs w:val="20"/>
              </w:rPr>
              <w:lastRenderedPageBreak/>
              <w:t>3) ΧΥ ΜΕΤΡΟΛΟΓΙΑΣ (2)</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lastRenderedPageBreak/>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lastRenderedPageBreak/>
              <w:t>22</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SPE μεικτής φάσης για βασικούς αναλύτες</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Non-polar and strong cation exchange 500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Φύσιγγα εκχύλισης στερεάς φάσης με 500 mg προσροφητικό υλικό σουλφονωμένου πολυστυρόλιου-διβινυλοβενζόλιου με μη ιονίσιμες υδροξυλομάδες, μεγέθους πόρων 40 Å και μεγέθους σωματιδίων 30-50 μm σε στήλες 6 mL τύπου EVOLUTE EXPRESS CX 500 mg / 6 mL ή αντίστοιχο</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(3)</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23</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15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EMR 1g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για εκχύλιση διασποράς στερεάς φάσης Bond Elut EMR-Lipid dispersive SPE 1g</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50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11</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w:t>
            </w:r>
            <w:r>
              <w:rPr>
                <w:rFonts w:ascii="Calibri" w:hAnsi="Calibri" w:cs="Calibri"/>
                <w:sz w:val="20"/>
                <w:szCs w:val="20"/>
              </w:rPr>
              <w:t>10</w:t>
            </w:r>
            <w:r>
              <w:rPr>
                <w:rFonts w:ascii="Calibri" w:hAnsi="Calibri" w:cs="Calibri"/>
                <w:color w:val="000000"/>
                <w:sz w:val="20"/>
                <w:szCs w:val="20"/>
              </w:rPr>
              <w:t>)</w:t>
            </w:r>
            <w:r>
              <w:rPr>
                <w:rFonts w:ascii="Calibri" w:hAnsi="Calibri" w:cs="Calibri"/>
                <w:color w:val="000000"/>
                <w:sz w:val="20"/>
                <w:szCs w:val="20"/>
              </w:rPr>
              <w:br/>
              <w:t>2) ΧΥ ΜΕΤΡΟΛΟΓΙΑΣ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24</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15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Μίγμα αλάτων </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στερεάς εκχύλισης Bond Elut EMR-Lipid Polish Tube, 2 g μίγμα αλάτων  NaCl/anhydrous MgSO</w:t>
            </w:r>
            <w:r>
              <w:rPr>
                <w:rFonts w:ascii="Calibri" w:hAnsi="Calibri" w:cs="Calibri"/>
                <w:color w:val="000000"/>
                <w:sz w:val="20"/>
                <w:szCs w:val="20"/>
                <w:vertAlign w:val="subscript"/>
              </w:rPr>
              <w:t>4</w:t>
            </w:r>
            <w:r>
              <w:rPr>
                <w:rFonts w:ascii="Calibri" w:hAnsi="Calibri" w:cs="Calibri"/>
                <w:color w:val="000000"/>
                <w:sz w:val="20"/>
                <w:szCs w:val="20"/>
              </w:rPr>
              <w:t xml:space="preserve"> σε αναλογία 1:4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50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10</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(10)</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25</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20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Diatomaceous earth (modified)</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καθαρισμού με υλικό πλήρωσης: γη διατόμων - τροποποιημένη- στήλη πολυπροπυλενίου υψηλής καθαρότητας,  για προετοιμασία δείγματος, εναλλακτική της εκχύλισης υγρής/υγρής φάσης, εφαρμογές: σε υψηλής ευαισθησίας αεριοχρωματογραφική ανάλυση,  όγκος πλήρωσης δείγματος: 20 mL, τύπου: Isolute ΗΜ-Ν part number 800-1300-FM ,  charging volume 20 mL, ή παρόμοιες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50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8</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(2)</w:t>
            </w:r>
            <w:r>
              <w:rPr>
                <w:rFonts w:ascii="Calibri" w:hAnsi="Calibri" w:cs="Calibri"/>
                <w:color w:val="000000"/>
                <w:sz w:val="20"/>
                <w:szCs w:val="20"/>
              </w:rPr>
              <w:br/>
              <w:t>2) Β ΧΥ ΑΘΗΝΩΝ (6)</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26</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C18 500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στερεάς εκχύλισης με υλικό C18,  3 mL/500 mg.</w:t>
            </w:r>
            <w:r>
              <w:rPr>
                <w:rFonts w:ascii="Calibri" w:hAnsi="Calibri" w:cs="Calibri"/>
                <w:color w:val="000000"/>
                <w:sz w:val="20"/>
                <w:szCs w:val="20"/>
              </w:rPr>
              <w:br/>
              <w:t xml:space="preserve">Να είναι κατάλληλες για την ανάλυση δειγμάτων νερού για ουσίες προτεραιότητας/ειδικούς ρύπους που περιγράφονται στην ΚΥΑ Η.Π. 51354/2641/Ε103 (ΦΕΚ 1909/Β΄/2010). Να προσκομισθούν ένα ή περισσότερα παραδείγματα εφαρμογών, </w:t>
            </w:r>
            <w:r>
              <w:rPr>
                <w:rFonts w:ascii="Calibri" w:hAnsi="Calibri" w:cs="Calibri"/>
                <w:color w:val="000000"/>
                <w:sz w:val="20"/>
                <w:szCs w:val="20"/>
              </w:rPr>
              <w:lastRenderedPageBreak/>
              <w:t>συμπεριλαμβανομένων των πρωτοκόλλων έκλουσης, για ουσίες της παραπάνω ΚΥΑ, που να αποδεικνύουν  ανάκτηση ≥ 70%.</w:t>
            </w:r>
            <w:r>
              <w:rPr>
                <w:rFonts w:ascii="Calibri" w:hAnsi="Calibri" w:cs="Calibri"/>
                <w:color w:val="000000"/>
                <w:sz w:val="20"/>
                <w:szCs w:val="20"/>
              </w:rPr>
              <w:br/>
              <w:t>Το υλικό πλήρωσης να είναι σταθερό στην κλίμακα  pH  2 – 8</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lastRenderedPageBreak/>
              <w:t>πακέτο των 50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10</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(10)</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lastRenderedPageBreak/>
              <w:t>27</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C18 END CAPPED 500 mg</w:t>
            </w:r>
          </w:p>
        </w:tc>
        <w:tc>
          <w:tcPr>
            <w:tcW w:w="3690"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Στήλες στερεάς εκχύλισης με υλικό C18-end capped,  3 mL/500 mg.</w:t>
            </w:r>
            <w:r>
              <w:rPr>
                <w:rFonts w:ascii="Calibri" w:hAnsi="Calibri" w:cs="Calibri"/>
                <w:color w:val="000000"/>
                <w:sz w:val="20"/>
                <w:szCs w:val="20"/>
              </w:rPr>
              <w:br/>
              <w:t>Να είναι κατάλληλες για την ανάλυση δειγμάτων νερού για ουσίες προτεραιότητας/ειδικούς ρύπους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w:t>
            </w:r>
            <w:r>
              <w:rPr>
                <w:rFonts w:ascii="Calibri" w:hAnsi="Calibri" w:cs="Calibri"/>
                <w:color w:val="000000"/>
                <w:sz w:val="20"/>
                <w:szCs w:val="20"/>
              </w:rPr>
              <w:br/>
              <w:t>Το υλικό πλήρωσης να είναι σταθερό στην κλίμακα  pH  2 – 8</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50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20</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(10)</w:t>
            </w:r>
            <w:r>
              <w:rPr>
                <w:rFonts w:ascii="Calibri" w:hAnsi="Calibri" w:cs="Calibri"/>
                <w:color w:val="000000"/>
                <w:sz w:val="20"/>
                <w:szCs w:val="20"/>
              </w:rPr>
              <w:br/>
              <w:t>2) ΧΥ ΗΠΕΙΡΟΥ &amp; ΔΥΤ.ΜΑΚΕΔΟΝΙΑΣ (10)</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28</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C8/benzenesulfonic acid</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καθαρισμού μικτής φάσης (βενζοσουλφονικού οξέος/silica C8) των 300 mg χωρητικότητας 6 mL,  μέγεθος σωματιδίων 50 μm, διάμετρος πόρων 70Å, ειδική επιφάνεια 450-500 m</w:t>
            </w:r>
            <w:r>
              <w:rPr>
                <w:rFonts w:ascii="Calibri" w:hAnsi="Calibri" w:cs="Calibri"/>
                <w:color w:val="000000"/>
                <w:sz w:val="20"/>
                <w:szCs w:val="20"/>
                <w:vertAlign w:val="superscript"/>
              </w:rPr>
              <w:t>2</w:t>
            </w:r>
            <w:r>
              <w:rPr>
                <w:rFonts w:ascii="Calibri" w:hAnsi="Calibri" w:cs="Calibri"/>
                <w:color w:val="000000"/>
                <w:sz w:val="20"/>
                <w:szCs w:val="20"/>
              </w:rPr>
              <w:t>/g</w:t>
            </w:r>
            <w:r>
              <w:rPr>
                <w:rFonts w:ascii="Calibri" w:hAnsi="Calibri" w:cs="Calibri"/>
                <w:color w:val="000000"/>
                <w:sz w:val="20"/>
                <w:szCs w:val="20"/>
              </w:rPr>
              <w:br/>
              <w:t>όπως Discovery® DSC-MCAX (είδος 52786-U Supelco)</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54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6</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(2)</w:t>
            </w:r>
            <w:r>
              <w:rPr>
                <w:rFonts w:ascii="Calibri" w:hAnsi="Calibri" w:cs="Calibri"/>
                <w:color w:val="000000"/>
                <w:sz w:val="20"/>
                <w:szCs w:val="20"/>
              </w:rPr>
              <w:br/>
              <w:t>2) Β ΧΥ ΑΘΗΝΩΝ (4)</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29</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NH</w:t>
            </w:r>
            <w:r>
              <w:rPr>
                <w:rFonts w:ascii="Calibri" w:hAnsi="Calibri" w:cs="Calibri"/>
                <w:sz w:val="20"/>
                <w:szCs w:val="20"/>
                <w:vertAlign w:val="subscript"/>
              </w:rPr>
              <w:t>2</w:t>
            </w:r>
            <w:r>
              <w:rPr>
                <w:rFonts w:ascii="Calibri" w:hAnsi="Calibri" w:cs="Calibri"/>
                <w:sz w:val="20"/>
                <w:szCs w:val="20"/>
              </w:rPr>
              <w:t xml:space="preserve"> 500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 xml:space="preserve">Στήλες στερεάς εκχύλισης με υλικό NH2 bonded,  3 mL/500 mg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50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4</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(4)</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30</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sidRPr="00C820DA">
              <w:rPr>
                <w:rFonts w:ascii="Calibri" w:hAnsi="Calibri" w:cs="Calibri"/>
                <w:color w:val="000000"/>
                <w:sz w:val="20"/>
                <w:szCs w:val="20"/>
                <w:lang w:val="en-US"/>
              </w:rPr>
              <w:t>SupelMIP SPE - PAHs Supelco  50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val="en-US" w:eastAsia="el-GR"/>
              </w:rPr>
            </w:pPr>
            <w:r>
              <w:rPr>
                <w:rFonts w:ascii="Calibri" w:hAnsi="Calibri" w:cs="Calibri"/>
                <w:color w:val="000000"/>
                <w:sz w:val="20"/>
                <w:szCs w:val="20"/>
              </w:rPr>
              <w:t>Στήλες</w:t>
            </w:r>
            <w:r w:rsidRPr="00C820DA">
              <w:rPr>
                <w:rFonts w:ascii="Calibri" w:hAnsi="Calibri" w:cs="Calibri"/>
                <w:color w:val="000000"/>
                <w:sz w:val="20"/>
                <w:szCs w:val="20"/>
                <w:lang w:val="en-US"/>
              </w:rPr>
              <w:t xml:space="preserve"> </w:t>
            </w:r>
            <w:r>
              <w:rPr>
                <w:rFonts w:ascii="Calibri" w:hAnsi="Calibri" w:cs="Calibri"/>
                <w:color w:val="000000"/>
                <w:sz w:val="20"/>
                <w:szCs w:val="20"/>
              </w:rPr>
              <w:t>στερεάς</w:t>
            </w:r>
            <w:r w:rsidRPr="00C820DA">
              <w:rPr>
                <w:rFonts w:ascii="Calibri" w:hAnsi="Calibri" w:cs="Calibri"/>
                <w:color w:val="000000"/>
                <w:sz w:val="20"/>
                <w:szCs w:val="20"/>
                <w:lang w:val="en-US"/>
              </w:rPr>
              <w:t xml:space="preserve"> </w:t>
            </w:r>
            <w:r>
              <w:rPr>
                <w:rFonts w:ascii="Calibri" w:hAnsi="Calibri" w:cs="Calibri"/>
                <w:color w:val="000000"/>
                <w:sz w:val="20"/>
                <w:szCs w:val="20"/>
              </w:rPr>
              <w:t>εκχύλισης</w:t>
            </w:r>
            <w:r w:rsidRPr="00C820DA">
              <w:rPr>
                <w:rFonts w:ascii="Calibri" w:hAnsi="Calibri" w:cs="Calibri"/>
                <w:color w:val="000000"/>
                <w:sz w:val="20"/>
                <w:szCs w:val="20"/>
                <w:lang w:val="en-US"/>
              </w:rPr>
              <w:t xml:space="preserve"> </w:t>
            </w:r>
            <w:r>
              <w:rPr>
                <w:rFonts w:ascii="Calibri" w:hAnsi="Calibri" w:cs="Calibri"/>
                <w:color w:val="000000"/>
                <w:sz w:val="20"/>
                <w:szCs w:val="20"/>
              </w:rPr>
              <w:t>με</w:t>
            </w:r>
            <w:r w:rsidRPr="00C820DA">
              <w:rPr>
                <w:rFonts w:ascii="Calibri" w:hAnsi="Calibri" w:cs="Calibri"/>
                <w:color w:val="000000"/>
                <w:sz w:val="20"/>
                <w:szCs w:val="20"/>
                <w:lang w:val="en-US"/>
              </w:rPr>
              <w:t xml:space="preserve"> </w:t>
            </w:r>
            <w:r>
              <w:rPr>
                <w:rFonts w:ascii="Calibri" w:hAnsi="Calibri" w:cs="Calibri"/>
                <w:color w:val="000000"/>
                <w:sz w:val="20"/>
                <w:szCs w:val="20"/>
              </w:rPr>
              <w:t>υλικό</w:t>
            </w:r>
            <w:r w:rsidRPr="00C820DA">
              <w:rPr>
                <w:rFonts w:ascii="Calibri" w:hAnsi="Calibri" w:cs="Calibri"/>
                <w:color w:val="000000"/>
                <w:sz w:val="20"/>
                <w:szCs w:val="20"/>
                <w:lang w:val="en-US"/>
              </w:rPr>
              <w:t xml:space="preserve"> SPE - PAHS bed wt. 50 mg, volume 3 mL, pk of 50 </w:t>
            </w:r>
            <w:r>
              <w:rPr>
                <w:rFonts w:ascii="Calibri" w:hAnsi="Calibri" w:cs="Calibri"/>
                <w:color w:val="000000"/>
                <w:sz w:val="20"/>
                <w:szCs w:val="20"/>
              </w:rPr>
              <w:t>ή</w:t>
            </w:r>
            <w:r w:rsidRPr="00C820DA">
              <w:rPr>
                <w:rFonts w:ascii="Calibri" w:hAnsi="Calibri" w:cs="Calibri"/>
                <w:color w:val="000000"/>
                <w:sz w:val="20"/>
                <w:szCs w:val="20"/>
                <w:lang w:val="en-US"/>
              </w:rPr>
              <w:t xml:space="preserve"> </w:t>
            </w:r>
            <w:r>
              <w:rPr>
                <w:rFonts w:ascii="Calibri" w:hAnsi="Calibri" w:cs="Calibri"/>
                <w:color w:val="000000"/>
                <w:sz w:val="20"/>
                <w:szCs w:val="20"/>
              </w:rPr>
              <w:t>ισοδύναμο</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50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4</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(4)</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lastRenderedPageBreak/>
              <w:t>31</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WAX 60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στερεάς εκχύλισης με υλικό OASIS WAX 60 mg/3mL particle size 60μm, τύπου WATERS P/N 186002492 ή ισοδύναμο</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100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6</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(5)</w:t>
            </w:r>
            <w:r>
              <w:rPr>
                <w:rFonts w:ascii="Calibri" w:hAnsi="Calibri" w:cs="Calibri"/>
                <w:color w:val="000000"/>
                <w:sz w:val="20"/>
                <w:szCs w:val="20"/>
              </w:rPr>
              <w:br/>
              <w:t>2) Β ΧΥ ΑΘΗΝΩΝ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32</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Alumina N 1000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καθαρισμού εκχύλισης στερεάς φάσης (SPE), vac 6cc (1g) Alumina N Cartridges. Μέγεθος πόρων 120Å. Μέγεθος σωματιδίων 50-300μm.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5</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(2)</w:t>
            </w:r>
            <w:r>
              <w:rPr>
                <w:rFonts w:ascii="Calibri" w:hAnsi="Calibri" w:cs="Calibri"/>
                <w:color w:val="000000"/>
                <w:sz w:val="20"/>
                <w:szCs w:val="20"/>
              </w:rPr>
              <w:br/>
              <w:t>2) ΧΥ ΜΕΤΡΟΛΟΓΙΑΣ (2)</w:t>
            </w:r>
            <w:r>
              <w:rPr>
                <w:rFonts w:ascii="Calibri" w:hAnsi="Calibri" w:cs="Calibri"/>
                <w:color w:val="000000"/>
                <w:sz w:val="20"/>
                <w:szCs w:val="20"/>
              </w:rPr>
              <w:br/>
              <w:t>3) Β ΧΥ ΑΘΗΝΩΝ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33</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C18 2000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στερεάς εκχύλισης με υλικό C18 PAHs,  6 mL/2000 mg   εξειδικευμένες για τον προσδιορισμό πολυαρωματικών υδρογονανθράκων,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με ανάκτηση ≥ 85%.Το υλικό πλήρωσης να είναι σταθερό στην κλίμακα  pH  2 – 8</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20</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Γ (4)</w:t>
            </w:r>
            <w:r>
              <w:rPr>
                <w:rFonts w:ascii="Calibri" w:hAnsi="Calibri" w:cs="Calibri"/>
                <w:color w:val="000000"/>
                <w:sz w:val="20"/>
                <w:szCs w:val="20"/>
              </w:rPr>
              <w:br/>
              <w:t>2) Α ΧΥ ΤΜΗΜΑ Β (10)</w:t>
            </w:r>
            <w:r>
              <w:rPr>
                <w:rFonts w:ascii="Calibri" w:hAnsi="Calibri" w:cs="Calibri"/>
                <w:color w:val="000000"/>
                <w:sz w:val="20"/>
                <w:szCs w:val="20"/>
              </w:rPr>
              <w:br/>
              <w:t>3) Β ΧΥ ΑΘΗΝΩΝ (1)</w:t>
            </w:r>
            <w:r>
              <w:rPr>
                <w:rFonts w:ascii="Calibri" w:hAnsi="Calibri" w:cs="Calibri"/>
                <w:color w:val="000000"/>
                <w:sz w:val="20"/>
                <w:szCs w:val="20"/>
              </w:rPr>
              <w:br/>
              <w:t>4) ΧΥ ΗΠΕΙΡΟΥ &amp; ΔΥΤ.ΜΑΚΕΔΟΝΙΑΣ (5)</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34</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HLB 200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Προσροφητικό υλικό, με δυνατότητα διαβροχής από νερό,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OASIS HLB, WATERS (Κωδικός WAT106202). Όγκος: 6cc. Ποσότητα προσροφητικού υλικού: 200 mg. Μέγεθος σωματιδίων προσροφητικού υλικού: 30μm. Μέγεθος πόρων προσροφητικού υλικού: 80 Å. Εύρος αντοχής pH: 0-14</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49</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Γ (4)</w:t>
            </w:r>
            <w:r>
              <w:rPr>
                <w:rFonts w:ascii="Calibri" w:hAnsi="Calibri" w:cs="Calibri"/>
                <w:color w:val="000000"/>
                <w:sz w:val="20"/>
                <w:szCs w:val="20"/>
              </w:rPr>
              <w:br/>
              <w:t>2) Α ΧΥ ΤΜΗΜΑ Β (4</w:t>
            </w:r>
            <w:r>
              <w:rPr>
                <w:rFonts w:ascii="Calibri" w:hAnsi="Calibri" w:cs="Calibri"/>
                <w:sz w:val="20"/>
                <w:szCs w:val="20"/>
              </w:rPr>
              <w:t>0</w:t>
            </w:r>
            <w:r>
              <w:rPr>
                <w:rFonts w:ascii="Calibri" w:hAnsi="Calibri" w:cs="Calibri"/>
                <w:color w:val="000000"/>
                <w:sz w:val="20"/>
                <w:szCs w:val="20"/>
              </w:rPr>
              <w:t>)</w:t>
            </w:r>
            <w:r>
              <w:rPr>
                <w:rFonts w:ascii="Calibri" w:hAnsi="Calibri" w:cs="Calibri"/>
                <w:color w:val="000000"/>
                <w:sz w:val="20"/>
                <w:szCs w:val="20"/>
              </w:rPr>
              <w:br/>
              <w:t>3) Β ΧΥ ΑΘΗΝΩΝ (5)</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lastRenderedPageBreak/>
              <w:t>35</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HLB 30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Προσροφητικό υλικό, με δυνατότητα διαβροχής από νερό,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OASIS HLB, WATERS (Κωδικός WAT094226). Όγκος: 6cc. Ποσότητα προσροφητικού υλικού: 60 mg. Μέγεθος σωματιδίων προσροφητικού υλικού: 30μm. Μέγεθος πόρων προσροφητικού υλικού: 80 Å. Εύρος αντοχής pH: 0-14</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πακέτο των 100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sz w:val="20"/>
                <w:szCs w:val="20"/>
              </w:rPr>
              <w:t>ΧΥ ΚΕΝΤΡΙΚΗΣ ΜΑΚΕΔΟΝΙΑΣ (3)</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36</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NH</w:t>
            </w:r>
            <w:r>
              <w:rPr>
                <w:rFonts w:ascii="Calibri" w:hAnsi="Calibri" w:cs="Calibri"/>
                <w:color w:val="000000"/>
                <w:sz w:val="20"/>
                <w:szCs w:val="20"/>
                <w:vertAlign w:val="subscript"/>
              </w:rPr>
              <w:t>2</w:t>
            </w:r>
            <w:r>
              <w:rPr>
                <w:rFonts w:ascii="Calibri" w:hAnsi="Calibri" w:cs="Calibri"/>
                <w:color w:val="000000"/>
                <w:sz w:val="20"/>
                <w:szCs w:val="20"/>
              </w:rPr>
              <w:t xml:space="preserve"> 1000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στερεάς εκχύλισης με υλικό NH2 bonded,  6 mL/1000 mg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11</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(10)</w:t>
            </w:r>
            <w:r>
              <w:rPr>
                <w:rFonts w:ascii="Calibri" w:hAnsi="Calibri" w:cs="Calibri"/>
                <w:color w:val="000000"/>
                <w:sz w:val="20"/>
                <w:szCs w:val="20"/>
              </w:rPr>
              <w:br/>
              <w:t>2) Β ΧΥ ΑΘΗΝΩΝ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37</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εκχύλισης στερεάς φάσης (SPE)</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Silica 1000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στερεάς εκχύλισης με υλικό Silica 6 mL/ 1000 mg.</w:t>
            </w:r>
            <w:r>
              <w:rPr>
                <w:rFonts w:ascii="Calibri" w:hAnsi="Calibri" w:cs="Calibri"/>
                <w:color w:val="000000"/>
                <w:sz w:val="20"/>
                <w:szCs w:val="20"/>
              </w:rPr>
              <w:br/>
              <w:t>Ειδική επιφάνεια 500 m</w:t>
            </w:r>
            <w:r>
              <w:rPr>
                <w:rFonts w:ascii="Calibri" w:hAnsi="Calibri" w:cs="Calibri"/>
                <w:color w:val="000000"/>
                <w:sz w:val="20"/>
                <w:szCs w:val="20"/>
                <w:vertAlign w:val="superscript"/>
              </w:rPr>
              <w:t>2</w:t>
            </w:r>
            <w:r>
              <w:rPr>
                <w:rFonts w:ascii="Calibri" w:hAnsi="Calibri" w:cs="Calibri"/>
                <w:color w:val="000000"/>
                <w:sz w:val="20"/>
                <w:szCs w:val="20"/>
              </w:rPr>
              <w:t>/g.</w:t>
            </w:r>
            <w:r>
              <w:rPr>
                <w:rFonts w:ascii="Calibri" w:hAnsi="Calibri" w:cs="Calibri"/>
                <w:color w:val="000000"/>
                <w:sz w:val="20"/>
                <w:szCs w:val="20"/>
              </w:rPr>
              <w:br/>
              <w:t>Μέγεθος σωματιδίων : 50-100 μm.</w:t>
            </w:r>
            <w:r>
              <w:rPr>
                <w:rFonts w:ascii="Calibri" w:hAnsi="Calibri" w:cs="Calibri"/>
                <w:color w:val="000000"/>
                <w:sz w:val="20"/>
                <w:szCs w:val="20"/>
              </w:rPr>
              <w:br/>
              <w:t xml:space="preserve">Μέγεθος πόρων : 60 Å. End capped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(3)</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38</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εκχύλισης στερεάς φάσης (SPE)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C18</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καθαρισμού εκχύλισης στερεάς φάσης (SPE) Sep Pak WATERS, (Κωδικός WAT043395), 6cc Vac Cartridge, 500 mg Sorbent per Cartridge, 30/pk, 55-105 µm Particle Size, 125Ǻ Pore size, 325 m</w:t>
            </w:r>
            <w:r>
              <w:rPr>
                <w:rFonts w:ascii="Calibri" w:hAnsi="Calibri" w:cs="Calibri"/>
                <w:color w:val="000000"/>
                <w:sz w:val="20"/>
                <w:szCs w:val="20"/>
                <w:vertAlign w:val="superscript"/>
              </w:rPr>
              <w:t>2</w:t>
            </w:r>
            <w:r>
              <w:rPr>
                <w:rFonts w:ascii="Calibri" w:hAnsi="Calibri" w:cs="Calibri"/>
                <w:color w:val="000000"/>
                <w:sz w:val="20"/>
                <w:szCs w:val="20"/>
              </w:rPr>
              <w:t>/g Carbon Load, pH range 2-8</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10</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(5)</w:t>
            </w:r>
            <w:r>
              <w:rPr>
                <w:rFonts w:ascii="Calibri" w:hAnsi="Calibri" w:cs="Calibri"/>
                <w:color w:val="000000"/>
                <w:sz w:val="20"/>
                <w:szCs w:val="20"/>
              </w:rPr>
              <w:br/>
              <w:t>2) ΧΥ ΠΕΙΡΑΙΑ (5)</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39</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εκχύλισης στερεάς φάσης (SPE)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C18 END CAPPED 2000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Φύσιγγα εκχύλισης στερεάς φάσης με 2000 mg προσροφητικό υλικό δεκαοκτυλικά τροποποιημένου διοξειδίου του πυριτίου , μεγέθους πόρων 60 Å και μεγέθους σωματιδίων 50 μm σε στήλες 6 mL, τύπου ISOLUTE SPE C18 EC 2g / 6 mL ή αντίστοιχες</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(1)</w:t>
            </w:r>
            <w:r>
              <w:rPr>
                <w:rFonts w:ascii="Calibri" w:hAnsi="Calibri" w:cs="Calibri"/>
                <w:color w:val="000000"/>
                <w:sz w:val="20"/>
                <w:szCs w:val="20"/>
              </w:rPr>
              <w:br/>
              <w:t>2) ΧΥ ΜΕΤΡΟΛΟΓΙΑΣ (2)</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lastRenderedPageBreak/>
              <w:t>40</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εκχύλισης στερεάς φάσης (SPE)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HLB 500 mg</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στερεάς εκχύλισης με υλικό συμπολυμερές divinylbenzene  / N-vinyl pyrrolidone,  6 mL/ 500mg. Μέγεθος σωματιδίων : 30 - 80μm. Τύπου OASIS HLB ή ισοδύναμες. </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45</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Α ΧΥ ΤΜΗΜΑ Β (45)</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41</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εκχύλισης στερεάς φάσης (SPE)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MAX</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καθαρισμού εκχύλισης στερεάς φάσης (SPE) Oasis MAX, WATERS, (Κωδικός WAT186000369), 6cc Vac Cartridge, 150mg Sorbent per Cartridge, 30µm Particle Size, 80 Ǻ Pore size, pH range 0-14</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7</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(5)</w:t>
            </w:r>
            <w:r>
              <w:rPr>
                <w:rFonts w:ascii="Calibri" w:hAnsi="Calibri" w:cs="Calibri"/>
                <w:color w:val="000000"/>
                <w:sz w:val="20"/>
                <w:szCs w:val="20"/>
              </w:rPr>
              <w:br/>
              <w:t>2) ΧΥ ΠΕΙΡΑΙΑ (2)</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42</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εκχύλισης στερεάς φάσης (SPE)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MCX</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καθαρισμού εκχύλισης στερεάς φάσης (SPE) Oasis MCX, WATERS, (Κωδικός WAT186000255), 6cc Vac Cartridge, 150mg Sorbent per Cartridge, 60µm Particle Size, 80 Ǻ Pore size, pH range 0-14</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ΧΥ ΠΕΙΡΑΙΑ (2)</w:t>
            </w:r>
            <w:r>
              <w:rPr>
                <w:rFonts w:ascii="Calibri" w:hAnsi="Calibri" w:cs="Calibri"/>
                <w:color w:val="000000"/>
                <w:sz w:val="20"/>
                <w:szCs w:val="20"/>
              </w:rPr>
              <w:br/>
              <w:t>2) Β ΧΥ ΑΘΗΝΩΝ (1)</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975"/>
        </w:trPr>
        <w:tc>
          <w:tcPr>
            <w:tcW w:w="559" w:type="dxa"/>
            <w:shd w:val="clear" w:color="000000" w:fill="FFFFFF"/>
            <w:noWrap/>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43</w:t>
            </w:r>
          </w:p>
        </w:tc>
        <w:tc>
          <w:tcPr>
            <w:tcW w:w="184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 xml:space="preserve">Στήλες εκχύλισης στερεάς φάσης (SPE) </w:t>
            </w:r>
          </w:p>
        </w:tc>
        <w:tc>
          <w:tcPr>
            <w:tcW w:w="85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Prime HLB</w:t>
            </w:r>
          </w:p>
        </w:tc>
        <w:tc>
          <w:tcPr>
            <w:tcW w:w="3690"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Στήλες καθαρισμού εκχύλισης στερεάς φάσης (SPE) Oasis Prime HLB WATERS, (Κωδικός WAT186008718), 6cc Vac Cartridge, 500mg Sorbent per Cartridge,30/pk, pH range 1-14</w:t>
            </w:r>
          </w:p>
        </w:tc>
        <w:tc>
          <w:tcPr>
            <w:tcW w:w="1276"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C820DA" w:rsidRDefault="006C22F1" w:rsidP="006C22F1">
            <w:pPr>
              <w:rPr>
                <w:rFonts w:asciiTheme="minorHAnsi" w:hAnsiTheme="minorHAnsi" w:cstheme="minorHAnsi"/>
                <w:color w:val="000000"/>
                <w:sz w:val="18"/>
                <w:szCs w:val="18"/>
                <w:lang w:eastAsia="el-GR"/>
              </w:rPr>
            </w:pPr>
            <w:r>
              <w:rPr>
                <w:rFonts w:ascii="Calibri" w:hAnsi="Calibri" w:cs="Calibri"/>
                <w:sz w:val="20"/>
                <w:szCs w:val="20"/>
              </w:rPr>
              <w:t>13</w:t>
            </w:r>
          </w:p>
        </w:tc>
        <w:tc>
          <w:tcPr>
            <w:tcW w:w="170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r>
              <w:rPr>
                <w:rFonts w:ascii="Calibri" w:hAnsi="Calibri" w:cs="Calibri"/>
                <w:color w:val="000000"/>
                <w:sz w:val="20"/>
                <w:szCs w:val="20"/>
              </w:rPr>
              <w:t>1) Α ΧΥ ΤΜΗΜΑ Β (10)</w:t>
            </w:r>
            <w:r>
              <w:rPr>
                <w:rFonts w:ascii="Calibri" w:hAnsi="Calibri" w:cs="Calibri"/>
                <w:color w:val="000000"/>
                <w:sz w:val="20"/>
                <w:szCs w:val="20"/>
              </w:rPr>
              <w:br/>
              <w:t>2) ΧΥ ΜΕΤΡΟΛΟΓΙΑΣ (1)</w:t>
            </w:r>
            <w:r>
              <w:rPr>
                <w:rFonts w:ascii="Calibri" w:hAnsi="Calibri" w:cs="Calibri"/>
                <w:color w:val="000000"/>
                <w:sz w:val="20"/>
                <w:szCs w:val="20"/>
              </w:rPr>
              <w:br/>
              <w:t>3) ΧΥ ΠΕΙΡΑΙΑ (2)</w:t>
            </w:r>
          </w:p>
        </w:tc>
        <w:tc>
          <w:tcPr>
            <w:tcW w:w="1134" w:type="dxa"/>
            <w:shd w:val="clear" w:color="000000" w:fill="FFFFFF"/>
            <w:vAlign w:val="center"/>
          </w:tcPr>
          <w:p w:rsidR="006C22F1" w:rsidRPr="006C22F1" w:rsidRDefault="006C22F1" w:rsidP="006C22F1">
            <w:pPr>
              <w:jc w:val="center"/>
              <w:rPr>
                <w:rFonts w:asciiTheme="minorHAnsi" w:hAnsiTheme="minorHAnsi" w:cstheme="minorHAns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c>
          <w:tcPr>
            <w:tcW w:w="1411" w:type="dxa"/>
            <w:shd w:val="clear" w:color="000000" w:fill="FFFFFF"/>
            <w:vAlign w:val="center"/>
          </w:tcPr>
          <w:p w:rsidR="006C22F1" w:rsidRPr="00C820DA" w:rsidRDefault="006C22F1" w:rsidP="006C22F1">
            <w:pPr>
              <w:jc w:val="left"/>
              <w:rPr>
                <w:rFonts w:asciiTheme="minorHAnsi" w:hAnsiTheme="minorHAnsi" w:cstheme="minorHAnsi"/>
                <w:color w:val="000000"/>
                <w:sz w:val="18"/>
                <w:szCs w:val="18"/>
                <w:lang w:eastAsia="el-GR"/>
              </w:rPr>
            </w:pPr>
          </w:p>
        </w:tc>
      </w:tr>
      <w:tr w:rsidR="006C22F1" w:rsidRPr="00B76845" w:rsidTr="006C22F1">
        <w:trPr>
          <w:trHeight w:val="1020"/>
        </w:trPr>
        <w:tc>
          <w:tcPr>
            <w:tcW w:w="559"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44</w:t>
            </w:r>
          </w:p>
        </w:tc>
        <w:tc>
          <w:tcPr>
            <w:tcW w:w="1840"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 xml:space="preserve">Στήλες εκχύλισης στερεάς φάσης (SPE) </w:t>
            </w:r>
          </w:p>
        </w:tc>
        <w:tc>
          <w:tcPr>
            <w:tcW w:w="851"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tC18 END CAPPED 1000 mg</w:t>
            </w:r>
          </w:p>
        </w:tc>
        <w:tc>
          <w:tcPr>
            <w:tcW w:w="3690" w:type="dxa"/>
            <w:shd w:val="clear" w:color="000000" w:fill="FFFFFF"/>
            <w:vAlign w:val="center"/>
          </w:tcPr>
          <w:p w:rsidR="006C22F1" w:rsidRPr="00C820DA" w:rsidRDefault="006C22F1" w:rsidP="006C22F1">
            <w:pPr>
              <w:rPr>
                <w:rFonts w:cs="Calibri"/>
                <w:color w:val="000000"/>
                <w:sz w:val="18"/>
                <w:szCs w:val="18"/>
                <w:lang w:val="en-US" w:eastAsia="el-GR"/>
              </w:rPr>
            </w:pPr>
            <w:r>
              <w:rPr>
                <w:rFonts w:ascii="Calibri" w:hAnsi="Calibri" w:cs="Calibri"/>
                <w:color w:val="000000"/>
                <w:sz w:val="20"/>
                <w:szCs w:val="20"/>
              </w:rPr>
              <w:t>Προσροφητικό</w:t>
            </w:r>
            <w:r w:rsidRPr="00C820DA">
              <w:rPr>
                <w:rFonts w:ascii="Calibri" w:hAnsi="Calibri" w:cs="Calibri"/>
                <w:color w:val="000000"/>
                <w:sz w:val="20"/>
                <w:szCs w:val="20"/>
                <w:lang w:val="en-US"/>
              </w:rPr>
              <w:t xml:space="preserve"> </w:t>
            </w:r>
            <w:r>
              <w:rPr>
                <w:rFonts w:ascii="Calibri" w:hAnsi="Calibri" w:cs="Calibri"/>
                <w:color w:val="000000"/>
                <w:sz w:val="20"/>
                <w:szCs w:val="20"/>
              </w:rPr>
              <w:t>υλικό</w:t>
            </w:r>
            <w:r w:rsidRPr="00C820DA">
              <w:rPr>
                <w:rFonts w:ascii="Calibri" w:hAnsi="Calibri" w:cs="Calibri"/>
                <w:color w:val="000000"/>
                <w:sz w:val="20"/>
                <w:szCs w:val="20"/>
                <w:lang w:val="en-US"/>
              </w:rPr>
              <w:t xml:space="preserve"> octadecyl modified silica, reversed phase Endcapped C18 (EC), sorbent 1000 mg, charging volume 6 mL,  Waters Sep-Pak Plus t C18 </w:t>
            </w:r>
            <w:r>
              <w:rPr>
                <w:rFonts w:ascii="Calibri" w:hAnsi="Calibri" w:cs="Calibri"/>
                <w:color w:val="000000"/>
                <w:sz w:val="20"/>
                <w:szCs w:val="20"/>
              </w:rPr>
              <w:t>ή</w:t>
            </w:r>
            <w:r w:rsidRPr="00C820DA">
              <w:rPr>
                <w:rFonts w:ascii="Calibri" w:hAnsi="Calibri" w:cs="Calibri"/>
                <w:color w:val="000000"/>
                <w:sz w:val="20"/>
                <w:szCs w:val="20"/>
                <w:lang w:val="en-US"/>
              </w:rPr>
              <w:t xml:space="preserve">  SUPELCO DSC -18.</w:t>
            </w:r>
          </w:p>
        </w:tc>
        <w:tc>
          <w:tcPr>
            <w:tcW w:w="1276"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sz w:val="20"/>
                <w:szCs w:val="20"/>
              </w:rPr>
              <w:t>4</w:t>
            </w:r>
          </w:p>
        </w:tc>
        <w:tc>
          <w:tcPr>
            <w:tcW w:w="1701" w:type="dxa"/>
            <w:shd w:val="clear" w:color="000000" w:fill="FFFFFF"/>
            <w:vAlign w:val="center"/>
          </w:tcPr>
          <w:p w:rsidR="006C22F1" w:rsidRPr="00B76845" w:rsidRDefault="006C22F1" w:rsidP="006C22F1">
            <w:pPr>
              <w:jc w:val="left"/>
              <w:rPr>
                <w:rFonts w:cs="Calibri"/>
                <w:color w:val="000000"/>
                <w:sz w:val="18"/>
                <w:szCs w:val="18"/>
                <w:lang w:eastAsia="el-GR"/>
              </w:rPr>
            </w:pPr>
            <w:r>
              <w:rPr>
                <w:rFonts w:ascii="Calibri" w:hAnsi="Calibri" w:cs="Calibri"/>
                <w:color w:val="000000"/>
                <w:sz w:val="20"/>
                <w:szCs w:val="20"/>
              </w:rPr>
              <w:t>1) Α ΧΥ ΤΜΗΜΑ Β (2)</w:t>
            </w:r>
            <w:r>
              <w:rPr>
                <w:rFonts w:ascii="Calibri" w:hAnsi="Calibri" w:cs="Calibri"/>
                <w:color w:val="000000"/>
                <w:sz w:val="20"/>
                <w:szCs w:val="20"/>
              </w:rPr>
              <w:br/>
              <w:t>2) ΧΥ ΠΕΙΡΑΙΑ (1)</w:t>
            </w:r>
            <w:r>
              <w:rPr>
                <w:rFonts w:ascii="Calibri" w:hAnsi="Calibri" w:cs="Calibri"/>
                <w:color w:val="000000"/>
                <w:sz w:val="20"/>
                <w:szCs w:val="20"/>
              </w:rPr>
              <w:br/>
              <w:t>3) Β ΧΥ ΑΘΗΝΩΝ (1)</w:t>
            </w:r>
          </w:p>
        </w:tc>
        <w:tc>
          <w:tcPr>
            <w:tcW w:w="1134" w:type="dxa"/>
            <w:shd w:val="clear" w:color="000000" w:fill="FFFFFF"/>
            <w:vAlign w:val="center"/>
          </w:tcPr>
          <w:p w:rsidR="006C22F1" w:rsidRPr="006C22F1" w:rsidRDefault="006C22F1" w:rsidP="006C22F1">
            <w:pPr>
              <w:jc w:val="center"/>
              <w:rPr>
                <w:rFonts w:cs="Calibr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B76845" w:rsidRDefault="006C22F1" w:rsidP="006C22F1">
            <w:pPr>
              <w:jc w:val="left"/>
              <w:rPr>
                <w:rFonts w:cs="Calibri"/>
                <w:color w:val="000000"/>
                <w:sz w:val="18"/>
                <w:szCs w:val="18"/>
                <w:lang w:eastAsia="el-GR"/>
              </w:rPr>
            </w:pPr>
          </w:p>
        </w:tc>
        <w:tc>
          <w:tcPr>
            <w:tcW w:w="1411" w:type="dxa"/>
            <w:shd w:val="clear" w:color="000000" w:fill="FFFFFF"/>
            <w:vAlign w:val="center"/>
          </w:tcPr>
          <w:p w:rsidR="006C22F1" w:rsidRPr="00B76845" w:rsidRDefault="006C22F1" w:rsidP="006C22F1">
            <w:pPr>
              <w:jc w:val="left"/>
              <w:rPr>
                <w:rFonts w:cs="Calibri"/>
                <w:color w:val="000000"/>
                <w:sz w:val="18"/>
                <w:szCs w:val="18"/>
                <w:lang w:eastAsia="el-GR"/>
              </w:rPr>
            </w:pPr>
          </w:p>
        </w:tc>
      </w:tr>
      <w:tr w:rsidR="006C22F1" w:rsidRPr="00B76845" w:rsidTr="006C22F1">
        <w:trPr>
          <w:trHeight w:val="1020"/>
        </w:trPr>
        <w:tc>
          <w:tcPr>
            <w:tcW w:w="559"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45</w:t>
            </w:r>
          </w:p>
        </w:tc>
        <w:tc>
          <w:tcPr>
            <w:tcW w:w="1840"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 xml:space="preserve">Στήλες εκχύλισης στερεάς φάσης (SPE) </w:t>
            </w:r>
          </w:p>
        </w:tc>
        <w:tc>
          <w:tcPr>
            <w:tcW w:w="851"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tC18 END CAPPED 1000 mg</w:t>
            </w:r>
          </w:p>
        </w:tc>
        <w:tc>
          <w:tcPr>
            <w:tcW w:w="3690" w:type="dxa"/>
            <w:shd w:val="clear" w:color="000000" w:fill="FFFFFF"/>
            <w:vAlign w:val="center"/>
          </w:tcPr>
          <w:p w:rsidR="006C22F1" w:rsidRPr="00C820DA" w:rsidRDefault="006C22F1" w:rsidP="006C22F1">
            <w:pPr>
              <w:rPr>
                <w:rFonts w:cs="Calibri"/>
                <w:color w:val="000000"/>
                <w:sz w:val="18"/>
                <w:szCs w:val="18"/>
                <w:lang w:val="en-US" w:eastAsia="el-GR"/>
              </w:rPr>
            </w:pPr>
            <w:r>
              <w:rPr>
                <w:rFonts w:ascii="Calibri" w:hAnsi="Calibri" w:cs="Calibri"/>
                <w:color w:val="000000"/>
                <w:sz w:val="20"/>
                <w:szCs w:val="20"/>
              </w:rPr>
              <w:t>Προσροφητικό</w:t>
            </w:r>
            <w:r w:rsidRPr="00C820DA">
              <w:rPr>
                <w:rFonts w:ascii="Calibri" w:hAnsi="Calibri" w:cs="Calibri"/>
                <w:color w:val="000000"/>
                <w:sz w:val="20"/>
                <w:szCs w:val="20"/>
                <w:lang w:val="en-US"/>
              </w:rPr>
              <w:t xml:space="preserve"> </w:t>
            </w:r>
            <w:r>
              <w:rPr>
                <w:rFonts w:ascii="Calibri" w:hAnsi="Calibri" w:cs="Calibri"/>
                <w:color w:val="000000"/>
                <w:sz w:val="20"/>
                <w:szCs w:val="20"/>
              </w:rPr>
              <w:t>υλικό</w:t>
            </w:r>
            <w:r w:rsidRPr="00C820DA">
              <w:rPr>
                <w:rFonts w:ascii="Calibri" w:hAnsi="Calibri" w:cs="Calibri"/>
                <w:color w:val="000000"/>
                <w:sz w:val="20"/>
                <w:szCs w:val="20"/>
                <w:lang w:val="en-US"/>
              </w:rPr>
              <w:t xml:space="preserve"> octadecyl modified silica, reversed phase Endcapped C18 (EC) , sorbent 1000 mg, charging volume 6 mL, Mega BondElut Agilent C18 int.</w:t>
            </w:r>
          </w:p>
        </w:tc>
        <w:tc>
          <w:tcPr>
            <w:tcW w:w="1276"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πακέτο των 30 τεμαχίων</w:t>
            </w:r>
          </w:p>
        </w:tc>
        <w:tc>
          <w:tcPr>
            <w:tcW w:w="715"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sz w:val="20"/>
                <w:szCs w:val="20"/>
              </w:rPr>
              <w:t>13</w:t>
            </w:r>
          </w:p>
        </w:tc>
        <w:tc>
          <w:tcPr>
            <w:tcW w:w="1701" w:type="dxa"/>
            <w:shd w:val="clear" w:color="000000" w:fill="FFFFFF"/>
            <w:vAlign w:val="center"/>
          </w:tcPr>
          <w:p w:rsidR="006C22F1" w:rsidRPr="00B76845" w:rsidRDefault="006C22F1" w:rsidP="006C22F1">
            <w:pPr>
              <w:jc w:val="left"/>
              <w:rPr>
                <w:rFonts w:cs="Calibri"/>
                <w:color w:val="000000"/>
                <w:sz w:val="18"/>
                <w:szCs w:val="18"/>
                <w:lang w:eastAsia="el-GR"/>
              </w:rPr>
            </w:pPr>
            <w:r>
              <w:rPr>
                <w:rFonts w:ascii="Calibri" w:hAnsi="Calibri" w:cs="Calibri"/>
                <w:color w:val="000000"/>
                <w:sz w:val="20"/>
                <w:szCs w:val="20"/>
              </w:rPr>
              <w:t>1) Α ΧΥ ΤΜΗΜΑ Α (6)</w:t>
            </w:r>
            <w:r>
              <w:rPr>
                <w:rFonts w:ascii="Calibri" w:hAnsi="Calibri" w:cs="Calibri"/>
                <w:color w:val="000000"/>
                <w:sz w:val="20"/>
                <w:szCs w:val="20"/>
              </w:rPr>
              <w:br/>
              <w:t>2) Α ΧΥ ΤΜΗΜΑ Β (2)</w:t>
            </w:r>
            <w:r>
              <w:rPr>
                <w:rFonts w:ascii="Calibri" w:hAnsi="Calibri" w:cs="Calibri"/>
                <w:color w:val="000000"/>
                <w:sz w:val="20"/>
                <w:szCs w:val="20"/>
              </w:rPr>
              <w:br/>
              <w:t>3) Β ΧΥ ΑΘΗΝΩΝ (4)</w:t>
            </w:r>
            <w:r>
              <w:rPr>
                <w:rFonts w:ascii="Calibri" w:hAnsi="Calibri" w:cs="Calibri"/>
                <w:color w:val="000000"/>
                <w:sz w:val="20"/>
                <w:szCs w:val="20"/>
              </w:rPr>
              <w:br/>
              <w:t>4) Α ΧΥ ΤΜΗΜΑ Δ (1)</w:t>
            </w:r>
          </w:p>
        </w:tc>
        <w:tc>
          <w:tcPr>
            <w:tcW w:w="1134" w:type="dxa"/>
            <w:shd w:val="clear" w:color="000000" w:fill="FFFFFF"/>
            <w:vAlign w:val="center"/>
          </w:tcPr>
          <w:p w:rsidR="006C22F1" w:rsidRPr="006C22F1" w:rsidRDefault="006C22F1" w:rsidP="006C22F1">
            <w:pPr>
              <w:jc w:val="center"/>
              <w:rPr>
                <w:rFonts w:cs="Calibr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B76845" w:rsidRDefault="006C22F1" w:rsidP="006C22F1">
            <w:pPr>
              <w:jc w:val="left"/>
              <w:rPr>
                <w:rFonts w:cs="Calibri"/>
                <w:color w:val="000000"/>
                <w:sz w:val="18"/>
                <w:szCs w:val="18"/>
                <w:lang w:eastAsia="el-GR"/>
              </w:rPr>
            </w:pPr>
          </w:p>
        </w:tc>
        <w:tc>
          <w:tcPr>
            <w:tcW w:w="1411" w:type="dxa"/>
            <w:shd w:val="clear" w:color="000000" w:fill="FFFFFF"/>
            <w:vAlign w:val="center"/>
          </w:tcPr>
          <w:p w:rsidR="006C22F1" w:rsidRPr="00B76845" w:rsidRDefault="006C22F1" w:rsidP="006C22F1">
            <w:pPr>
              <w:jc w:val="left"/>
              <w:rPr>
                <w:rFonts w:cs="Calibri"/>
                <w:color w:val="000000"/>
                <w:sz w:val="18"/>
                <w:szCs w:val="18"/>
                <w:lang w:eastAsia="el-GR"/>
              </w:rPr>
            </w:pPr>
          </w:p>
        </w:tc>
      </w:tr>
      <w:tr w:rsidR="006C22F1" w:rsidRPr="00B76845" w:rsidTr="006C22F1">
        <w:trPr>
          <w:trHeight w:val="765"/>
        </w:trPr>
        <w:tc>
          <w:tcPr>
            <w:tcW w:w="559" w:type="dxa"/>
            <w:shd w:val="clear" w:color="000000" w:fill="FFFFFF"/>
            <w:noWrap/>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46</w:t>
            </w:r>
          </w:p>
        </w:tc>
        <w:tc>
          <w:tcPr>
            <w:tcW w:w="1840" w:type="dxa"/>
            <w:shd w:val="clear" w:color="000000" w:fill="FFFFFF"/>
            <w:vAlign w:val="center"/>
          </w:tcPr>
          <w:p w:rsidR="006C22F1" w:rsidRPr="00C820DA" w:rsidRDefault="006C22F1" w:rsidP="006C22F1">
            <w:pPr>
              <w:rPr>
                <w:rFonts w:cs="Calibri"/>
                <w:color w:val="000000"/>
                <w:sz w:val="18"/>
                <w:szCs w:val="18"/>
                <w:lang w:eastAsia="el-GR"/>
              </w:rPr>
            </w:pPr>
            <w:r>
              <w:rPr>
                <w:rFonts w:ascii="Calibri" w:hAnsi="Calibri" w:cs="Calibri"/>
                <w:color w:val="000000"/>
                <w:sz w:val="20"/>
                <w:szCs w:val="20"/>
              </w:rPr>
              <w:t xml:space="preserve">Στήλες εκχύλισης στερεάς φάσης (SPE) </w:t>
            </w:r>
          </w:p>
        </w:tc>
        <w:tc>
          <w:tcPr>
            <w:tcW w:w="851"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 xml:space="preserve">Υδρόφιλο-λιπόφιλο-εξισορροπημένο </w:t>
            </w:r>
            <w:r>
              <w:rPr>
                <w:rFonts w:ascii="Calibri" w:hAnsi="Calibri" w:cs="Calibri"/>
                <w:color w:val="000000"/>
                <w:sz w:val="20"/>
                <w:szCs w:val="20"/>
              </w:rPr>
              <w:lastRenderedPageBreak/>
              <w:t>συμπολυμερές  κατασκευασμένο από υδρόφιλη Ν-βινυλοπυρρολιδόνη και διβινυλοβενζόλιο (HLB)</w:t>
            </w:r>
          </w:p>
        </w:tc>
        <w:tc>
          <w:tcPr>
            <w:tcW w:w="3690"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lastRenderedPageBreak/>
              <w:t xml:space="preserve">Προσροφητικό υλικό, με δυνατότητα διαβροχής από νερό, υδρόφιλο-λιπόφιλο-εξισορροπημένο συμπολυμερές (water wettable, hydrophilic-Lipophilic-Balanced </w:t>
            </w:r>
            <w:r>
              <w:rPr>
                <w:rFonts w:ascii="Calibri" w:hAnsi="Calibri" w:cs="Calibri"/>
                <w:color w:val="000000"/>
                <w:sz w:val="20"/>
                <w:szCs w:val="20"/>
              </w:rPr>
              <w:lastRenderedPageBreak/>
              <w:t>Copolymer), κατασκευασμένο από υδρόφιλη Ν-βινυλοπυρρολιδόνη και διβινυλοβενζόλιο (hydrophilic N-vinylpyrrolidone and divinylbenzene) Waters OASIS HLB (Κωδικός WAT106202). Όγκος: 6cc. Ποσότητα προσροφητικού υλικού: 200mg. Μέγεθος σωματιδίων προσροφητικού υλικού: 30μm. Μέγεθος πόρων προσροφητικού υλικού: 80 Å. Εύρος αντοχής pH: 0-14</w:t>
            </w:r>
          </w:p>
        </w:tc>
        <w:tc>
          <w:tcPr>
            <w:tcW w:w="1276"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lastRenderedPageBreak/>
              <w:t>πακέτο των 30 τεμαχίων</w:t>
            </w:r>
          </w:p>
        </w:tc>
        <w:tc>
          <w:tcPr>
            <w:tcW w:w="715"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sz w:val="20"/>
                <w:szCs w:val="20"/>
              </w:rPr>
              <w:t>13</w:t>
            </w:r>
          </w:p>
        </w:tc>
        <w:tc>
          <w:tcPr>
            <w:tcW w:w="1701" w:type="dxa"/>
            <w:shd w:val="clear" w:color="000000" w:fill="FFFFFF"/>
            <w:vAlign w:val="center"/>
          </w:tcPr>
          <w:p w:rsidR="006C22F1" w:rsidRPr="00B76845" w:rsidRDefault="006C22F1" w:rsidP="006C22F1">
            <w:pPr>
              <w:jc w:val="left"/>
              <w:rPr>
                <w:rFonts w:cs="Calibri"/>
                <w:color w:val="000000"/>
                <w:sz w:val="18"/>
                <w:szCs w:val="18"/>
                <w:lang w:eastAsia="el-GR"/>
              </w:rPr>
            </w:pPr>
            <w:r>
              <w:rPr>
                <w:rFonts w:ascii="Calibri" w:hAnsi="Calibri" w:cs="Calibri"/>
                <w:color w:val="000000"/>
                <w:sz w:val="20"/>
                <w:szCs w:val="20"/>
              </w:rPr>
              <w:t>1) Α ΧΥ ΤΜΗΜΑ Β (5)</w:t>
            </w:r>
            <w:r>
              <w:rPr>
                <w:rFonts w:ascii="Calibri" w:hAnsi="Calibri" w:cs="Calibri"/>
                <w:color w:val="000000"/>
                <w:sz w:val="20"/>
                <w:szCs w:val="20"/>
              </w:rPr>
              <w:br/>
              <w:t>2) ΧΥ ΠΕΙΡΑΙΑ (5)</w:t>
            </w:r>
            <w:r>
              <w:rPr>
                <w:rFonts w:ascii="Calibri" w:hAnsi="Calibri" w:cs="Calibri"/>
                <w:color w:val="000000"/>
                <w:sz w:val="20"/>
                <w:szCs w:val="20"/>
              </w:rPr>
              <w:br/>
            </w:r>
            <w:r>
              <w:rPr>
                <w:rFonts w:ascii="Calibri" w:hAnsi="Calibri" w:cs="Calibri"/>
                <w:color w:val="000000"/>
                <w:sz w:val="20"/>
                <w:szCs w:val="20"/>
              </w:rPr>
              <w:lastRenderedPageBreak/>
              <w:t>3) Β ΧΥ ΑΘΗΝΩΝ (3)</w:t>
            </w:r>
          </w:p>
        </w:tc>
        <w:tc>
          <w:tcPr>
            <w:tcW w:w="1134" w:type="dxa"/>
            <w:shd w:val="clear" w:color="000000" w:fill="FFFFFF"/>
            <w:vAlign w:val="center"/>
          </w:tcPr>
          <w:p w:rsidR="006C22F1" w:rsidRPr="006C22F1" w:rsidRDefault="006C22F1" w:rsidP="006C22F1">
            <w:pPr>
              <w:jc w:val="center"/>
              <w:rPr>
                <w:rFonts w:cs="Calibri"/>
                <w:color w:val="000000"/>
                <w:sz w:val="20"/>
                <w:szCs w:val="20"/>
                <w:lang w:eastAsia="el-GR"/>
              </w:rPr>
            </w:pPr>
            <w:r w:rsidRPr="006C22F1">
              <w:rPr>
                <w:rFonts w:asciiTheme="minorHAnsi" w:hAnsiTheme="minorHAnsi" w:cstheme="minorHAnsi"/>
                <w:color w:val="000000"/>
                <w:sz w:val="20"/>
                <w:szCs w:val="20"/>
                <w:lang w:eastAsia="el-GR"/>
              </w:rPr>
              <w:lastRenderedPageBreak/>
              <w:t>ΝΑΙ</w:t>
            </w:r>
          </w:p>
        </w:tc>
        <w:tc>
          <w:tcPr>
            <w:tcW w:w="1275" w:type="dxa"/>
            <w:shd w:val="clear" w:color="000000" w:fill="FFFFFF"/>
            <w:vAlign w:val="center"/>
          </w:tcPr>
          <w:p w:rsidR="006C22F1" w:rsidRPr="00B76845" w:rsidRDefault="006C22F1" w:rsidP="006C22F1">
            <w:pPr>
              <w:jc w:val="left"/>
              <w:rPr>
                <w:rFonts w:cs="Calibri"/>
                <w:color w:val="000000"/>
                <w:sz w:val="18"/>
                <w:szCs w:val="18"/>
                <w:lang w:eastAsia="el-GR"/>
              </w:rPr>
            </w:pPr>
          </w:p>
        </w:tc>
        <w:tc>
          <w:tcPr>
            <w:tcW w:w="1411" w:type="dxa"/>
            <w:shd w:val="clear" w:color="000000" w:fill="FFFFFF"/>
            <w:vAlign w:val="center"/>
          </w:tcPr>
          <w:p w:rsidR="006C22F1" w:rsidRPr="00B76845" w:rsidRDefault="006C22F1" w:rsidP="006C22F1">
            <w:pPr>
              <w:jc w:val="left"/>
              <w:rPr>
                <w:rFonts w:cs="Calibri"/>
                <w:color w:val="000000"/>
                <w:sz w:val="18"/>
                <w:szCs w:val="18"/>
                <w:lang w:eastAsia="el-GR"/>
              </w:rPr>
            </w:pPr>
          </w:p>
        </w:tc>
      </w:tr>
      <w:tr w:rsidR="006C22F1" w:rsidRPr="00B76845" w:rsidTr="00F557A6">
        <w:trPr>
          <w:trHeight w:val="1056"/>
        </w:trPr>
        <w:tc>
          <w:tcPr>
            <w:tcW w:w="559"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lastRenderedPageBreak/>
              <w:t>47</w:t>
            </w:r>
          </w:p>
        </w:tc>
        <w:tc>
          <w:tcPr>
            <w:tcW w:w="1840" w:type="dxa"/>
            <w:shd w:val="clear" w:color="000000" w:fill="FFFFFF"/>
            <w:vAlign w:val="center"/>
          </w:tcPr>
          <w:p w:rsidR="006C22F1" w:rsidRPr="00C820DA" w:rsidRDefault="006C22F1" w:rsidP="006C22F1">
            <w:pPr>
              <w:rPr>
                <w:rFonts w:cs="Calibri"/>
                <w:color w:val="000000"/>
                <w:sz w:val="18"/>
                <w:szCs w:val="18"/>
                <w:lang w:eastAsia="el-GR"/>
              </w:rPr>
            </w:pPr>
            <w:r>
              <w:rPr>
                <w:rFonts w:ascii="Calibri" w:hAnsi="Calibri" w:cs="Calibri"/>
                <w:color w:val="000000"/>
                <w:sz w:val="20"/>
                <w:szCs w:val="20"/>
              </w:rPr>
              <w:t>Στήλες εκχύλισης στερεάς φάσης (SPE) EMR 600 mg</w:t>
            </w:r>
          </w:p>
        </w:tc>
        <w:tc>
          <w:tcPr>
            <w:tcW w:w="851"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6 mL</w:t>
            </w:r>
          </w:p>
        </w:tc>
        <w:tc>
          <w:tcPr>
            <w:tcW w:w="1141"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EMR 600 mg</w:t>
            </w:r>
          </w:p>
        </w:tc>
        <w:tc>
          <w:tcPr>
            <w:tcW w:w="3690" w:type="dxa"/>
            <w:shd w:val="clear" w:color="000000" w:fill="FFFFFF"/>
            <w:vAlign w:val="center"/>
          </w:tcPr>
          <w:p w:rsidR="006C22F1" w:rsidRPr="00C820DA" w:rsidRDefault="006C22F1" w:rsidP="006C22F1">
            <w:pPr>
              <w:rPr>
                <w:rFonts w:cs="Calibri"/>
                <w:color w:val="000000"/>
                <w:sz w:val="18"/>
                <w:szCs w:val="18"/>
                <w:lang w:val="en-US" w:eastAsia="el-GR"/>
              </w:rPr>
            </w:pPr>
            <w:r>
              <w:rPr>
                <w:rFonts w:ascii="Calibri" w:hAnsi="Calibri" w:cs="Calibri"/>
                <w:color w:val="000000"/>
                <w:sz w:val="20"/>
                <w:szCs w:val="20"/>
              </w:rPr>
              <w:t>Στήλες</w:t>
            </w:r>
            <w:r w:rsidRPr="00C820DA">
              <w:rPr>
                <w:rFonts w:ascii="Calibri" w:hAnsi="Calibri" w:cs="Calibri"/>
                <w:color w:val="000000"/>
                <w:sz w:val="20"/>
                <w:szCs w:val="20"/>
                <w:lang w:val="en-US"/>
              </w:rPr>
              <w:t xml:space="preserve"> </w:t>
            </w:r>
            <w:r>
              <w:rPr>
                <w:rFonts w:ascii="Calibri" w:hAnsi="Calibri" w:cs="Calibri"/>
                <w:color w:val="000000"/>
                <w:sz w:val="20"/>
                <w:szCs w:val="20"/>
              </w:rPr>
              <w:t>στερεάς</w:t>
            </w:r>
            <w:r w:rsidRPr="00C820DA">
              <w:rPr>
                <w:rFonts w:ascii="Calibri" w:hAnsi="Calibri" w:cs="Calibri"/>
                <w:color w:val="000000"/>
                <w:sz w:val="20"/>
                <w:szCs w:val="20"/>
                <w:lang w:val="en-US"/>
              </w:rPr>
              <w:t xml:space="preserve"> </w:t>
            </w:r>
            <w:r>
              <w:rPr>
                <w:rFonts w:ascii="Calibri" w:hAnsi="Calibri" w:cs="Calibri"/>
                <w:color w:val="000000"/>
                <w:sz w:val="20"/>
                <w:szCs w:val="20"/>
              </w:rPr>
              <w:t>εκχύλισης</w:t>
            </w:r>
            <w:r w:rsidRPr="00C820DA">
              <w:rPr>
                <w:rFonts w:ascii="Calibri" w:hAnsi="Calibri" w:cs="Calibri"/>
                <w:color w:val="000000"/>
                <w:sz w:val="20"/>
                <w:szCs w:val="20"/>
                <w:lang w:val="en-US"/>
              </w:rPr>
              <w:t xml:space="preserve"> Captiva EMR-Lipid, 6 mL cartridges, with 600 mg sorbent mass</w:t>
            </w:r>
          </w:p>
        </w:tc>
        <w:tc>
          <w:tcPr>
            <w:tcW w:w="1276"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πακέτο των 50 τεμαχίων</w:t>
            </w:r>
          </w:p>
        </w:tc>
        <w:tc>
          <w:tcPr>
            <w:tcW w:w="715"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sz w:val="20"/>
                <w:szCs w:val="20"/>
              </w:rPr>
              <w:t>10</w:t>
            </w:r>
          </w:p>
        </w:tc>
        <w:tc>
          <w:tcPr>
            <w:tcW w:w="1701" w:type="dxa"/>
            <w:shd w:val="clear" w:color="000000" w:fill="FFFFFF"/>
            <w:vAlign w:val="center"/>
          </w:tcPr>
          <w:p w:rsidR="006C22F1" w:rsidRPr="00B76845" w:rsidRDefault="006C22F1" w:rsidP="006C22F1">
            <w:pPr>
              <w:jc w:val="left"/>
              <w:rPr>
                <w:rFonts w:cs="Calibri"/>
                <w:color w:val="000000"/>
                <w:sz w:val="18"/>
                <w:szCs w:val="18"/>
                <w:lang w:eastAsia="el-GR"/>
              </w:rPr>
            </w:pPr>
            <w:r>
              <w:rPr>
                <w:rFonts w:ascii="Calibri" w:hAnsi="Calibri" w:cs="Calibri"/>
                <w:color w:val="000000"/>
                <w:sz w:val="20"/>
                <w:szCs w:val="20"/>
              </w:rPr>
              <w:t>Α ΧΥ ΤΜΗΜΑ Β (10)</w:t>
            </w:r>
          </w:p>
        </w:tc>
        <w:tc>
          <w:tcPr>
            <w:tcW w:w="1134" w:type="dxa"/>
            <w:shd w:val="clear" w:color="000000" w:fill="FFFFFF"/>
            <w:vAlign w:val="center"/>
          </w:tcPr>
          <w:p w:rsidR="006C22F1" w:rsidRPr="006C22F1" w:rsidRDefault="006C22F1" w:rsidP="006C22F1">
            <w:pPr>
              <w:jc w:val="center"/>
              <w:rPr>
                <w:rFonts w:cs="Calibr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B76845" w:rsidRDefault="006C22F1" w:rsidP="006C22F1">
            <w:pPr>
              <w:jc w:val="left"/>
              <w:rPr>
                <w:rFonts w:cs="Calibri"/>
                <w:color w:val="000000"/>
                <w:sz w:val="18"/>
                <w:szCs w:val="18"/>
                <w:lang w:eastAsia="el-GR"/>
              </w:rPr>
            </w:pPr>
          </w:p>
        </w:tc>
        <w:tc>
          <w:tcPr>
            <w:tcW w:w="1411" w:type="dxa"/>
            <w:shd w:val="clear" w:color="000000" w:fill="FFFFFF"/>
            <w:vAlign w:val="center"/>
          </w:tcPr>
          <w:p w:rsidR="006C22F1" w:rsidRPr="00B76845" w:rsidRDefault="006C22F1" w:rsidP="006C22F1">
            <w:pPr>
              <w:jc w:val="left"/>
              <w:rPr>
                <w:rFonts w:cs="Calibri"/>
                <w:color w:val="000000"/>
                <w:sz w:val="18"/>
                <w:szCs w:val="18"/>
                <w:lang w:eastAsia="el-GR"/>
              </w:rPr>
            </w:pPr>
          </w:p>
        </w:tc>
      </w:tr>
      <w:tr w:rsidR="006C22F1" w:rsidRPr="00B76845" w:rsidTr="006C22F1">
        <w:trPr>
          <w:trHeight w:val="765"/>
        </w:trPr>
        <w:tc>
          <w:tcPr>
            <w:tcW w:w="559"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48</w:t>
            </w:r>
          </w:p>
        </w:tc>
        <w:tc>
          <w:tcPr>
            <w:tcW w:w="1840"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Στήλες εκχύλισης στερεής φάσης (SPE) με μοριακά εντυπωμένα πολυμερή</w:t>
            </w:r>
          </w:p>
        </w:tc>
        <w:tc>
          <w:tcPr>
            <w:tcW w:w="851"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3 mL</w:t>
            </w:r>
          </w:p>
        </w:tc>
        <w:tc>
          <w:tcPr>
            <w:tcW w:w="1141"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MIP (PAH) 50 mg</w:t>
            </w:r>
          </w:p>
        </w:tc>
        <w:tc>
          <w:tcPr>
            <w:tcW w:w="3690" w:type="dxa"/>
            <w:shd w:val="clear" w:color="000000" w:fill="FFFFFF"/>
            <w:vAlign w:val="center"/>
          </w:tcPr>
          <w:p w:rsidR="006C22F1" w:rsidRPr="00C820DA" w:rsidRDefault="006C22F1" w:rsidP="006C22F1">
            <w:pPr>
              <w:rPr>
                <w:rFonts w:cs="Calibri"/>
                <w:color w:val="000000"/>
                <w:sz w:val="18"/>
                <w:szCs w:val="18"/>
                <w:lang w:eastAsia="el-GR"/>
              </w:rPr>
            </w:pPr>
            <w:r>
              <w:rPr>
                <w:rFonts w:ascii="Calibri" w:hAnsi="Calibri" w:cs="Calibri"/>
                <w:color w:val="000000"/>
                <w:sz w:val="20"/>
                <w:szCs w:val="20"/>
              </w:rPr>
              <w:t xml:space="preserve">Στήλες καθαρισμού εκχύλισης στερεάς φάσης (SPE) βασισμένες σε μοριακά εκτυπωμένα πολυμερή (molecularly imprinted polymers) εκλεκτικό σε PAHs, στήλες 3 mL (50 mg) </w:t>
            </w:r>
          </w:p>
        </w:tc>
        <w:tc>
          <w:tcPr>
            <w:tcW w:w="1276"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color w:val="000000"/>
                <w:sz w:val="20"/>
                <w:szCs w:val="20"/>
              </w:rPr>
              <w:t>πακέτο των 50 τεμαχίων</w:t>
            </w:r>
          </w:p>
        </w:tc>
        <w:tc>
          <w:tcPr>
            <w:tcW w:w="715" w:type="dxa"/>
            <w:shd w:val="clear" w:color="000000" w:fill="FFFFFF"/>
            <w:vAlign w:val="center"/>
          </w:tcPr>
          <w:p w:rsidR="006C22F1" w:rsidRPr="00B76845" w:rsidRDefault="006C22F1" w:rsidP="006C22F1">
            <w:pPr>
              <w:rPr>
                <w:rFonts w:cs="Calibri"/>
                <w:color w:val="000000"/>
                <w:sz w:val="18"/>
                <w:szCs w:val="18"/>
                <w:lang w:eastAsia="el-GR"/>
              </w:rPr>
            </w:pPr>
            <w:r>
              <w:rPr>
                <w:rFonts w:ascii="Calibri" w:hAnsi="Calibri" w:cs="Calibri"/>
                <w:sz w:val="20"/>
                <w:szCs w:val="20"/>
              </w:rPr>
              <w:t>6</w:t>
            </w:r>
          </w:p>
        </w:tc>
        <w:tc>
          <w:tcPr>
            <w:tcW w:w="1701" w:type="dxa"/>
            <w:shd w:val="clear" w:color="000000" w:fill="FFFFFF"/>
            <w:vAlign w:val="center"/>
          </w:tcPr>
          <w:p w:rsidR="006C22F1" w:rsidRPr="00B76845" w:rsidRDefault="006C22F1" w:rsidP="006C22F1">
            <w:pPr>
              <w:jc w:val="left"/>
              <w:rPr>
                <w:rFonts w:cs="Calibri"/>
                <w:color w:val="000000"/>
                <w:sz w:val="18"/>
                <w:szCs w:val="18"/>
                <w:lang w:eastAsia="el-GR"/>
              </w:rPr>
            </w:pPr>
            <w:r>
              <w:rPr>
                <w:rFonts w:ascii="Calibri" w:hAnsi="Calibri" w:cs="Calibri"/>
                <w:color w:val="000000"/>
                <w:sz w:val="20"/>
                <w:szCs w:val="20"/>
              </w:rPr>
              <w:t>1) Α ΧΥ ΤΜΗΜΑ Β (4)</w:t>
            </w:r>
            <w:r>
              <w:rPr>
                <w:rFonts w:ascii="Calibri" w:hAnsi="Calibri" w:cs="Calibri"/>
                <w:color w:val="000000"/>
                <w:sz w:val="20"/>
                <w:szCs w:val="20"/>
              </w:rPr>
              <w:br/>
              <w:t>2) ΧΥ ΜΕΤΡΟΛΟΓΙΑΣ (1)</w:t>
            </w:r>
            <w:r>
              <w:rPr>
                <w:rFonts w:ascii="Calibri" w:hAnsi="Calibri" w:cs="Calibri"/>
                <w:color w:val="000000"/>
                <w:sz w:val="20"/>
                <w:szCs w:val="20"/>
              </w:rPr>
              <w:br/>
              <w:t>3) Β ΧΥ ΑΘΗΝΩΝ (1)</w:t>
            </w:r>
          </w:p>
        </w:tc>
        <w:tc>
          <w:tcPr>
            <w:tcW w:w="1134" w:type="dxa"/>
            <w:shd w:val="clear" w:color="000000" w:fill="FFFFFF"/>
            <w:vAlign w:val="center"/>
          </w:tcPr>
          <w:p w:rsidR="006C22F1" w:rsidRPr="006C22F1" w:rsidRDefault="006C22F1" w:rsidP="006C22F1">
            <w:pPr>
              <w:jc w:val="center"/>
              <w:rPr>
                <w:rFonts w:cs="Calibri"/>
                <w:color w:val="000000"/>
                <w:sz w:val="20"/>
                <w:szCs w:val="20"/>
                <w:lang w:eastAsia="el-GR"/>
              </w:rPr>
            </w:pPr>
            <w:r w:rsidRPr="006C22F1">
              <w:rPr>
                <w:rFonts w:asciiTheme="minorHAnsi" w:hAnsiTheme="minorHAnsi" w:cstheme="minorHAnsi"/>
                <w:color w:val="000000"/>
                <w:sz w:val="20"/>
                <w:szCs w:val="20"/>
                <w:lang w:eastAsia="el-GR"/>
              </w:rPr>
              <w:t>ΝΑΙ</w:t>
            </w:r>
          </w:p>
        </w:tc>
        <w:tc>
          <w:tcPr>
            <w:tcW w:w="1275" w:type="dxa"/>
            <w:shd w:val="clear" w:color="000000" w:fill="FFFFFF"/>
            <w:vAlign w:val="center"/>
          </w:tcPr>
          <w:p w:rsidR="006C22F1" w:rsidRPr="00B76845" w:rsidRDefault="006C22F1" w:rsidP="006C22F1">
            <w:pPr>
              <w:jc w:val="left"/>
              <w:rPr>
                <w:rFonts w:cs="Calibri"/>
                <w:color w:val="000000"/>
                <w:sz w:val="18"/>
                <w:szCs w:val="18"/>
                <w:lang w:eastAsia="el-GR"/>
              </w:rPr>
            </w:pPr>
          </w:p>
        </w:tc>
        <w:tc>
          <w:tcPr>
            <w:tcW w:w="1411" w:type="dxa"/>
            <w:shd w:val="clear" w:color="000000" w:fill="FFFFFF"/>
            <w:vAlign w:val="center"/>
          </w:tcPr>
          <w:p w:rsidR="006C22F1" w:rsidRPr="00B76845" w:rsidRDefault="006C22F1" w:rsidP="006C22F1">
            <w:pPr>
              <w:jc w:val="left"/>
              <w:rPr>
                <w:rFonts w:cs="Calibri"/>
                <w:color w:val="000000"/>
                <w:sz w:val="18"/>
                <w:szCs w:val="18"/>
                <w:lang w:eastAsia="el-GR"/>
              </w:rPr>
            </w:pPr>
          </w:p>
        </w:tc>
      </w:tr>
    </w:tbl>
    <w:p w:rsidR="00F557A6" w:rsidRDefault="00F557A6" w:rsidP="004D51B3">
      <w:pPr>
        <w:rPr>
          <w:rFonts w:asciiTheme="minorHAnsi" w:hAnsiTheme="minorHAnsi" w:cstheme="minorHAnsi"/>
          <w:sz w:val="20"/>
          <w:szCs w:val="20"/>
        </w:rPr>
        <w:sectPr w:rsidR="00F557A6" w:rsidSect="0040439C">
          <w:pgSz w:w="16838" w:h="11906" w:orient="landscape" w:code="9"/>
          <w:pgMar w:top="709" w:right="1418" w:bottom="1702" w:left="1276" w:header="709" w:footer="0" w:gutter="0"/>
          <w:cols w:space="708"/>
          <w:docGrid w:linePitch="360"/>
        </w:sectPr>
      </w:pPr>
    </w:p>
    <w:p w:rsidR="005062F4" w:rsidRPr="00C932F3" w:rsidRDefault="007C7A08" w:rsidP="00C932F3">
      <w:pPr>
        <w:pStyle w:val="2"/>
        <w:tabs>
          <w:tab w:val="left" w:pos="0"/>
        </w:tabs>
        <w:spacing w:before="57" w:after="57"/>
        <w:ind w:left="0" w:firstLine="0"/>
        <w:rPr>
          <w:rFonts w:asciiTheme="minorHAnsi" w:hAnsiTheme="minorHAnsi" w:cstheme="minorHAnsi"/>
          <w:sz w:val="20"/>
          <w:szCs w:val="20"/>
          <w:u w:val="single"/>
        </w:rPr>
      </w:pPr>
      <w:bookmarkStart w:id="132" w:name="_Toc134003423"/>
      <w:bookmarkStart w:id="133" w:name="_Toc180763861"/>
      <w:r w:rsidRPr="00C932F3">
        <w:rPr>
          <w:rFonts w:asciiTheme="minorHAnsi" w:hAnsiTheme="minorHAnsi" w:cstheme="minorHAnsi"/>
          <w:sz w:val="20"/>
          <w:szCs w:val="20"/>
        </w:rPr>
        <w:lastRenderedPageBreak/>
        <w:t xml:space="preserve">ΠΑΡΑΡΤΗΜΑ </w:t>
      </w:r>
      <w:bookmarkStart w:id="134" w:name="_Toc106717460"/>
      <w:bookmarkStart w:id="135" w:name="_Toc166234259"/>
      <w:bookmarkEnd w:id="132"/>
      <w:r w:rsidR="00C932F3" w:rsidRPr="00C932F3">
        <w:rPr>
          <w:rFonts w:asciiTheme="minorHAnsi" w:hAnsiTheme="minorHAnsi" w:cstheme="minorHAnsi"/>
          <w:sz w:val="20"/>
          <w:szCs w:val="20"/>
        </w:rPr>
        <w:t>Β</w:t>
      </w:r>
      <w:r w:rsidR="005062F4" w:rsidRPr="00C932F3">
        <w:rPr>
          <w:rFonts w:asciiTheme="minorHAnsi" w:hAnsiTheme="minorHAnsi" w:cstheme="minorHAnsi"/>
          <w:sz w:val="20"/>
          <w:szCs w:val="20"/>
        </w:rPr>
        <w:t xml:space="preserve">:  </w:t>
      </w:r>
      <w:r w:rsidR="005062F4" w:rsidRPr="00C932F3">
        <w:rPr>
          <w:rFonts w:asciiTheme="minorHAnsi" w:hAnsiTheme="minorHAnsi" w:cstheme="minorHAnsi"/>
          <w:sz w:val="20"/>
          <w:szCs w:val="20"/>
          <w:u w:val="single"/>
        </w:rPr>
        <w:t>ΑΠΑΙΤΗΣΕΙΣ ΓΕΝΙΚΟΥ ΚΑΝΟΝΙΣΜΟΥ ΓΙΑ ΤΗΝ ΠΡΟΣΤΑΣΙΑ ΔΕΔΟΜΕΝΩΝ (ΓΚΠΔ)</w:t>
      </w:r>
      <w:bookmarkEnd w:id="133"/>
      <w:bookmarkEnd w:id="134"/>
      <w:bookmarkEnd w:id="135"/>
      <w:r w:rsidR="005062F4" w:rsidRPr="00C932F3">
        <w:rPr>
          <w:rFonts w:asciiTheme="minorHAnsi" w:hAnsiTheme="minorHAnsi" w:cstheme="minorHAnsi"/>
          <w:sz w:val="20"/>
          <w:szCs w:val="20"/>
          <w:u w:val="single"/>
        </w:rPr>
        <w:t xml:space="preserve"> </w:t>
      </w:r>
    </w:p>
    <w:p w:rsidR="00C932F3" w:rsidRDefault="00C932F3" w:rsidP="005062F4">
      <w:pPr>
        <w:autoSpaceDE w:val="0"/>
        <w:rPr>
          <w:rFonts w:asciiTheme="minorHAnsi" w:hAnsiTheme="minorHAnsi" w:cstheme="minorHAnsi"/>
          <w:b/>
          <w:color w:val="000000"/>
          <w:sz w:val="20"/>
          <w:szCs w:val="20"/>
        </w:rPr>
      </w:pPr>
    </w:p>
    <w:p w:rsidR="005062F4" w:rsidRPr="00D54B90" w:rsidRDefault="005062F4" w:rsidP="005062F4">
      <w:pPr>
        <w:autoSpaceDE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Ι. ΒΑΣΙΚΕΣ ΕΝΝΟΙΕΣ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Δεδομένα Προσωπικού Χαρακτήρα:</w:t>
      </w:r>
      <w:r w:rsidRPr="00D54B90">
        <w:rPr>
          <w:rFonts w:asciiTheme="minorHAnsi" w:hAnsiTheme="minorHAnsi" w:cstheme="minorHAnsi"/>
          <w:color w:val="000000"/>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Επεξεργασία:</w:t>
      </w:r>
      <w:r w:rsidRPr="00D54B90">
        <w:rPr>
          <w:rFonts w:asciiTheme="minorHAnsi" w:hAnsiTheme="minorHAnsi" w:cstheme="minorHAnsi"/>
          <w:color w:val="000000"/>
          <w:sz w:val="20"/>
          <w:szCs w:val="20"/>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 xml:space="preserve">Υπεύθυνος Επεξεργασίας: </w:t>
      </w:r>
      <w:r w:rsidRPr="00D54B90">
        <w:rPr>
          <w:rFonts w:asciiTheme="minorHAnsi" w:hAnsiTheme="minorHAnsi" w:cstheme="minorHAnsi"/>
          <w:color w:val="000000"/>
          <w:sz w:val="20"/>
          <w:szCs w:val="20"/>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Εκτελών την Επεξεργασία:</w:t>
      </w:r>
      <w:r w:rsidRPr="00D54B90">
        <w:rPr>
          <w:rFonts w:asciiTheme="minorHAnsi" w:hAnsiTheme="minorHAnsi" w:cstheme="minorHAnsi"/>
          <w:color w:val="000000"/>
          <w:sz w:val="20"/>
          <w:szCs w:val="20"/>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Υποεκτελών την Επεξεργασία:</w:t>
      </w:r>
      <w:r w:rsidRPr="00D54B90">
        <w:rPr>
          <w:rFonts w:asciiTheme="minorHAnsi" w:hAnsiTheme="minorHAnsi" w:cstheme="minorHAnsi"/>
          <w:color w:val="000000"/>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b/>
          <w:color w:val="000000"/>
          <w:sz w:val="20"/>
          <w:szCs w:val="20"/>
        </w:rPr>
        <w:t>Περιστατικό Παραβίασης Δεδομένων Προσωπικού Χαρακτήρα:</w:t>
      </w:r>
      <w:r w:rsidRPr="00D54B90">
        <w:rPr>
          <w:rFonts w:asciiTheme="minorHAnsi" w:hAnsiTheme="minorHAnsi" w:cstheme="minorHAnsi"/>
          <w:color w:val="000000"/>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rsidR="005062F4" w:rsidRPr="00D54B90" w:rsidRDefault="005062F4" w:rsidP="005062F4">
      <w:pPr>
        <w:autoSpaceDE w:val="0"/>
        <w:rPr>
          <w:rFonts w:asciiTheme="minorHAnsi" w:hAnsiTheme="minorHAnsi" w:cstheme="minorHAnsi"/>
          <w:color w:val="000000"/>
          <w:sz w:val="20"/>
          <w:szCs w:val="20"/>
        </w:rPr>
      </w:pPr>
    </w:p>
    <w:p w:rsidR="005062F4" w:rsidRPr="00D54B90" w:rsidRDefault="005062F4" w:rsidP="005062F4">
      <w:pPr>
        <w:autoSpaceDE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ΙΙ. ΣΥΜΜΟΡΦΩΣΗ ΜΕ ΤΟΝ ΚΑΝΟΝΙΣΜΟ ΕΕ/2016/679 ΚΑΙ ΤΟΝ Ν. 4624/2019 (Α 137)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Ειδικότερα: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w:t>
      </w:r>
      <w:r w:rsidRPr="00D54B90">
        <w:rPr>
          <w:rFonts w:asciiTheme="minorHAnsi" w:hAnsiTheme="minorHAnsi" w:cstheme="minorHAnsi"/>
          <w:color w:val="000000"/>
          <w:sz w:val="20"/>
          <w:szCs w:val="20"/>
        </w:rPr>
        <w:lastRenderedPageBreak/>
        <w:t xml:space="preserve">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5062F4" w:rsidRPr="00D54B90" w:rsidRDefault="005062F4" w:rsidP="005062F4">
      <w:pPr>
        <w:autoSpaceDE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 </w:t>
      </w:r>
    </w:p>
    <w:p w:rsidR="005062F4" w:rsidRPr="00D54B90" w:rsidRDefault="005062F4" w:rsidP="005062F4">
      <w:pPr>
        <w:autoSpaceDE w:val="0"/>
        <w:autoSpaceDN w:val="0"/>
        <w:adjustRightInd w:val="0"/>
        <w:spacing w:line="276" w:lineRule="auto"/>
        <w:rPr>
          <w:rFonts w:asciiTheme="minorHAnsi" w:hAnsiTheme="minorHAnsi" w:cstheme="minorHAnsi"/>
          <w:b/>
          <w:bCs/>
          <w:color w:val="000000"/>
          <w:sz w:val="20"/>
          <w:szCs w:val="20"/>
        </w:rPr>
      </w:pPr>
    </w:p>
    <w:p w:rsidR="005062F4" w:rsidRPr="00D54B90" w:rsidRDefault="005062F4" w:rsidP="005062F4">
      <w:pPr>
        <w:tabs>
          <w:tab w:val="left" w:pos="2415"/>
        </w:tabs>
        <w:rPr>
          <w:rFonts w:asciiTheme="minorHAnsi" w:hAnsiTheme="minorHAnsi" w:cstheme="minorHAnsi"/>
          <w:sz w:val="20"/>
          <w:szCs w:val="20"/>
        </w:rPr>
      </w:pPr>
    </w:p>
    <w:p w:rsidR="001673C1" w:rsidRPr="00D54B90" w:rsidRDefault="005062F4" w:rsidP="005062F4">
      <w:pPr>
        <w:tabs>
          <w:tab w:val="left" w:pos="2415"/>
        </w:tabs>
        <w:rPr>
          <w:rFonts w:asciiTheme="minorHAnsi" w:hAnsiTheme="minorHAnsi" w:cstheme="minorHAnsi"/>
          <w:sz w:val="20"/>
          <w:szCs w:val="20"/>
        </w:rPr>
        <w:sectPr w:rsidR="001673C1" w:rsidRPr="00D54B90" w:rsidSect="00F557A6">
          <w:pgSz w:w="11906" w:h="16838" w:code="9"/>
          <w:pgMar w:top="1276" w:right="709" w:bottom="1418" w:left="1134" w:header="709" w:footer="709" w:gutter="0"/>
          <w:cols w:space="708"/>
          <w:docGrid w:linePitch="360"/>
        </w:sectPr>
      </w:pPr>
      <w:r w:rsidRPr="00D54B90">
        <w:rPr>
          <w:rFonts w:asciiTheme="minorHAnsi" w:hAnsiTheme="minorHAnsi" w:cstheme="minorHAnsi"/>
          <w:sz w:val="20"/>
          <w:szCs w:val="20"/>
        </w:rPr>
        <w:tab/>
      </w:r>
    </w:p>
    <w:p w:rsidR="00405F58" w:rsidRPr="00D54B90" w:rsidRDefault="00405F58" w:rsidP="00E93DA5">
      <w:pPr>
        <w:spacing w:line="276" w:lineRule="auto"/>
        <w:ind w:right="-514"/>
        <w:rPr>
          <w:rFonts w:asciiTheme="minorHAnsi" w:hAnsiTheme="minorHAnsi" w:cstheme="minorHAnsi"/>
          <w:b/>
          <w:sz w:val="20"/>
          <w:szCs w:val="20"/>
        </w:rPr>
      </w:pPr>
    </w:p>
    <w:p w:rsidR="00405F58" w:rsidRPr="00D54B90" w:rsidRDefault="00405F58" w:rsidP="00E93DA5">
      <w:pPr>
        <w:spacing w:line="276" w:lineRule="auto"/>
        <w:ind w:right="-514"/>
        <w:rPr>
          <w:rFonts w:asciiTheme="minorHAnsi" w:hAnsiTheme="minorHAnsi" w:cstheme="minorHAnsi"/>
          <w:b/>
          <w:sz w:val="20"/>
          <w:szCs w:val="20"/>
        </w:rPr>
      </w:pPr>
    </w:p>
    <w:p w:rsidR="00405F58" w:rsidRPr="00D54B90" w:rsidRDefault="00405F58" w:rsidP="00E93DA5">
      <w:pPr>
        <w:spacing w:line="276" w:lineRule="auto"/>
        <w:ind w:right="-514"/>
        <w:rPr>
          <w:rFonts w:asciiTheme="minorHAnsi" w:hAnsiTheme="minorHAnsi" w:cstheme="minorHAnsi"/>
          <w:b/>
          <w:sz w:val="20"/>
          <w:szCs w:val="20"/>
        </w:rPr>
      </w:pPr>
    </w:p>
    <w:p w:rsidR="00A86888" w:rsidRPr="00D54B90" w:rsidRDefault="00A86888" w:rsidP="00E93DA5">
      <w:pPr>
        <w:pStyle w:val="2"/>
        <w:spacing w:line="276" w:lineRule="auto"/>
        <w:jc w:val="center"/>
        <w:rPr>
          <w:rFonts w:asciiTheme="minorHAnsi" w:hAnsiTheme="minorHAnsi" w:cstheme="minorHAnsi"/>
          <w:sz w:val="20"/>
          <w:szCs w:val="20"/>
          <w:u w:val="single"/>
        </w:rPr>
      </w:pPr>
      <w:bookmarkStart w:id="136" w:name="_Toc180763862"/>
      <w:r w:rsidRPr="00D54B90">
        <w:rPr>
          <w:rFonts w:asciiTheme="minorHAnsi" w:hAnsiTheme="minorHAnsi" w:cstheme="minorHAnsi"/>
          <w:sz w:val="20"/>
          <w:szCs w:val="20"/>
          <w:u w:val="single"/>
        </w:rPr>
        <w:t xml:space="preserve">ΠΑΡΑΡΤΗΜΑ </w:t>
      </w:r>
      <w:r w:rsidR="00C932F3">
        <w:rPr>
          <w:rFonts w:asciiTheme="minorHAnsi" w:hAnsiTheme="minorHAnsi" w:cstheme="minorHAnsi"/>
          <w:sz w:val="20"/>
          <w:szCs w:val="20"/>
          <w:u w:val="single"/>
        </w:rPr>
        <w:t>Γ</w:t>
      </w:r>
      <w:r w:rsidRPr="00D54B90">
        <w:rPr>
          <w:rFonts w:asciiTheme="minorHAnsi" w:hAnsiTheme="minorHAnsi" w:cstheme="minorHAnsi"/>
          <w:sz w:val="20"/>
          <w:szCs w:val="20"/>
          <w:u w:val="single"/>
        </w:rPr>
        <w:t>΄</w:t>
      </w:r>
      <w:r w:rsidR="009F3481" w:rsidRPr="00D54B90">
        <w:rPr>
          <w:rFonts w:asciiTheme="minorHAnsi" w:hAnsiTheme="minorHAnsi" w:cstheme="minorHAnsi"/>
          <w:sz w:val="20"/>
          <w:szCs w:val="20"/>
          <w:u w:val="single"/>
        </w:rPr>
        <w:t xml:space="preserve">:  </w:t>
      </w:r>
      <w:r w:rsidRPr="00D54B90">
        <w:rPr>
          <w:rFonts w:asciiTheme="minorHAnsi" w:hAnsiTheme="minorHAnsi" w:cstheme="minorHAnsi"/>
          <w:sz w:val="20"/>
          <w:szCs w:val="20"/>
          <w:u w:val="single"/>
        </w:rPr>
        <w:t>ΥΠΟΔΕΙΓΜΑ  ΣΥΜΒΑΣΗΣ</w:t>
      </w:r>
      <w:bookmarkEnd w:id="136"/>
    </w:p>
    <w:p w:rsidR="00B849BE" w:rsidRPr="00D54B90" w:rsidRDefault="00B849BE" w:rsidP="00E93DA5">
      <w:pPr>
        <w:keepNext/>
        <w:spacing w:after="280" w:line="276" w:lineRule="auto"/>
        <w:outlineLvl w:val="1"/>
        <w:rPr>
          <w:rFonts w:asciiTheme="minorHAnsi" w:hAnsiTheme="minorHAnsi" w:cstheme="minorHAnsi"/>
          <w:b/>
          <w:sz w:val="20"/>
          <w:szCs w:val="20"/>
          <w:u w:val="single"/>
        </w:rPr>
      </w:pPr>
    </w:p>
    <w:p w:rsidR="00B849BE" w:rsidRPr="00D54B90" w:rsidRDefault="00B849BE" w:rsidP="00E93DA5">
      <w:pPr>
        <w:spacing w:line="276" w:lineRule="auto"/>
        <w:rPr>
          <w:rFonts w:asciiTheme="minorHAnsi" w:hAnsiTheme="minorHAnsi" w:cstheme="minorHAnsi"/>
          <w:sz w:val="20"/>
          <w:szCs w:val="20"/>
        </w:rPr>
      </w:pP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r>
      <w:r w:rsidRPr="00D54B90">
        <w:rPr>
          <w:rFonts w:asciiTheme="minorHAnsi" w:hAnsiTheme="minorHAnsi" w:cstheme="minorHAnsi"/>
          <w:b/>
          <w:color w:val="323E4F"/>
          <w:sz w:val="20"/>
          <w:szCs w:val="20"/>
        </w:rPr>
        <w:tab/>
        <w:t>ΚΑΤΑΧΩΡΙΣΤΕΑ ΣΤΟ ΚΗΜΔΗΣ</w:t>
      </w:r>
    </w:p>
    <w:p w:rsidR="00B849BE" w:rsidRPr="00D54B90" w:rsidRDefault="00B849BE" w:rsidP="00E93DA5">
      <w:pPr>
        <w:spacing w:line="276" w:lineRule="auto"/>
        <w:jc w:val="right"/>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r w:rsidRPr="00D54B90">
        <w:rPr>
          <w:rFonts w:asciiTheme="minorHAnsi" w:hAnsiTheme="minorHAnsi" w:cstheme="minorHAnsi"/>
          <w:noProof/>
          <w:sz w:val="20"/>
          <w:szCs w:val="20"/>
          <w:lang w:eastAsia="el-GR"/>
        </w:rPr>
        <w:drawing>
          <wp:anchor distT="0" distB="0" distL="114300" distR="114300" simplePos="0" relativeHeight="251663360" behindDoc="1" locked="0" layoutInCell="1" allowOverlap="1" wp14:anchorId="44D21501" wp14:editId="4A7CAD1E">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B849BE" w:rsidRPr="00D54B90" w:rsidRDefault="00B849BE" w:rsidP="00E93DA5">
      <w:pPr>
        <w:spacing w:line="276" w:lineRule="auto"/>
        <w:jc w:val="center"/>
        <w:rPr>
          <w:rFonts w:asciiTheme="minorHAnsi" w:hAnsiTheme="minorHAnsi" w:cstheme="minorHAnsi"/>
          <w:color w:val="1F4E79"/>
          <w:sz w:val="20"/>
          <w:szCs w:val="20"/>
        </w:rPr>
      </w:pPr>
    </w:p>
    <w:p w:rsidR="00B849BE" w:rsidRPr="00D54B90" w:rsidRDefault="00B849BE" w:rsidP="00E93DA5">
      <w:pPr>
        <w:spacing w:line="276" w:lineRule="auto"/>
        <w:jc w:val="center"/>
        <w:rPr>
          <w:rFonts w:asciiTheme="minorHAnsi" w:hAnsiTheme="minorHAnsi" w:cstheme="minorHAnsi"/>
          <w:color w:val="1F4E79"/>
          <w:sz w:val="20"/>
          <w:szCs w:val="20"/>
        </w:rPr>
      </w:pPr>
    </w:p>
    <w:p w:rsidR="00B849BE" w:rsidRPr="00D54B90" w:rsidRDefault="00B849BE" w:rsidP="00E93DA5">
      <w:pPr>
        <w:spacing w:line="276" w:lineRule="auto"/>
        <w:jc w:val="center"/>
        <w:rPr>
          <w:rFonts w:asciiTheme="minorHAnsi" w:hAnsiTheme="minorHAnsi" w:cstheme="minorHAnsi"/>
          <w:color w:val="1F4E79"/>
          <w:sz w:val="20"/>
          <w:szCs w:val="20"/>
        </w:rPr>
      </w:pPr>
    </w:p>
    <w:p w:rsidR="00B849BE" w:rsidRPr="00D54B90" w:rsidRDefault="00B849BE" w:rsidP="00E93DA5">
      <w:pPr>
        <w:spacing w:line="276" w:lineRule="auto"/>
        <w:jc w:val="center"/>
        <w:rPr>
          <w:rFonts w:asciiTheme="minorHAnsi" w:hAnsiTheme="minorHAnsi" w:cstheme="minorHAnsi"/>
          <w:b/>
          <w:color w:val="1F4E79"/>
          <w:sz w:val="20"/>
          <w:szCs w:val="20"/>
        </w:rPr>
      </w:pPr>
      <w:r w:rsidRPr="00D54B90">
        <w:rPr>
          <w:rFonts w:asciiTheme="minorHAnsi" w:hAnsiTheme="minorHAnsi" w:cstheme="minorHAnsi"/>
          <w:bCs/>
          <w:color w:val="1F4E79"/>
          <w:sz w:val="20"/>
          <w:szCs w:val="20"/>
        </w:rPr>
        <w:t>ΓΕΝΙΚΗ ΔΙΕΥΘΥΝΣΗ ΓΕΝΙΚΟΥ ΧΗΜΕΙΟΥ ΤΟΥ ΚΡΑΤΟΥΣ</w:t>
      </w:r>
    </w:p>
    <w:p w:rsidR="00B849BE" w:rsidRPr="00D54B90" w:rsidRDefault="00B849BE" w:rsidP="00E93DA5">
      <w:pPr>
        <w:spacing w:line="276" w:lineRule="auto"/>
        <w:jc w:val="center"/>
        <w:rPr>
          <w:rFonts w:asciiTheme="minorHAnsi" w:hAnsiTheme="minorHAnsi" w:cstheme="minorHAnsi"/>
          <w:b/>
          <w:color w:val="1F4E79"/>
          <w:sz w:val="20"/>
          <w:szCs w:val="20"/>
        </w:rPr>
      </w:pPr>
    </w:p>
    <w:p w:rsidR="00B849BE" w:rsidRPr="00D54B90" w:rsidRDefault="00B849BE" w:rsidP="00E93DA5">
      <w:pPr>
        <w:spacing w:line="276" w:lineRule="auto"/>
        <w:jc w:val="center"/>
        <w:rPr>
          <w:rFonts w:asciiTheme="minorHAnsi" w:hAnsiTheme="minorHAnsi" w:cstheme="minorHAnsi"/>
          <w:b/>
          <w:sz w:val="20"/>
          <w:szCs w:val="20"/>
        </w:rPr>
      </w:pPr>
    </w:p>
    <w:p w:rsidR="00B849BE" w:rsidRPr="00D54B90" w:rsidRDefault="00B849BE" w:rsidP="00E93DA5">
      <w:pPr>
        <w:spacing w:line="276" w:lineRule="auto"/>
        <w:jc w:val="center"/>
        <w:rPr>
          <w:rFonts w:asciiTheme="minorHAnsi" w:hAnsiTheme="minorHAnsi" w:cstheme="minorHAnsi"/>
          <w:b/>
          <w:sz w:val="20"/>
          <w:szCs w:val="20"/>
        </w:rPr>
      </w:pPr>
    </w:p>
    <w:p w:rsidR="00B849BE" w:rsidRPr="00D54B90" w:rsidRDefault="00B849BE" w:rsidP="00E93DA5">
      <w:pPr>
        <w:spacing w:line="276" w:lineRule="auto"/>
        <w:jc w:val="center"/>
        <w:rPr>
          <w:rFonts w:asciiTheme="minorHAnsi" w:hAnsiTheme="minorHAnsi" w:cstheme="minorHAnsi"/>
          <w:b/>
          <w:sz w:val="20"/>
          <w:szCs w:val="20"/>
        </w:rPr>
      </w:pPr>
    </w:p>
    <w:p w:rsidR="00B849BE" w:rsidRPr="00D54B90" w:rsidRDefault="00B849BE" w:rsidP="00E93DA5">
      <w:pPr>
        <w:spacing w:line="276" w:lineRule="auto"/>
        <w:jc w:val="center"/>
        <w:rPr>
          <w:rFonts w:asciiTheme="minorHAnsi" w:hAnsiTheme="minorHAnsi" w:cstheme="minorHAnsi"/>
          <w:b/>
          <w:sz w:val="20"/>
          <w:szCs w:val="20"/>
        </w:rPr>
      </w:pPr>
    </w:p>
    <w:p w:rsidR="00B849BE" w:rsidRPr="00D54B90" w:rsidRDefault="00B849BE" w:rsidP="00E93DA5">
      <w:pPr>
        <w:spacing w:line="276" w:lineRule="auto"/>
        <w:jc w:val="center"/>
        <w:rPr>
          <w:rFonts w:asciiTheme="minorHAnsi" w:hAnsiTheme="minorHAnsi" w:cstheme="minorHAnsi"/>
          <w:b/>
          <w:sz w:val="20"/>
          <w:szCs w:val="20"/>
        </w:rPr>
      </w:pP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 xml:space="preserve">ΑΡΙΘΜΟΣ ΣΥΜΒΑΣΗΣ: </w:t>
      </w:r>
      <w:r w:rsidR="002C61EC" w:rsidRPr="00D54B90">
        <w:rPr>
          <w:rFonts w:asciiTheme="minorHAnsi" w:hAnsiTheme="minorHAnsi" w:cstheme="minorHAnsi"/>
          <w:b/>
          <w:sz w:val="20"/>
          <w:szCs w:val="20"/>
        </w:rPr>
        <w:t>….</w:t>
      </w:r>
      <w:r w:rsidRPr="00D54B90">
        <w:rPr>
          <w:rFonts w:asciiTheme="minorHAnsi" w:hAnsiTheme="minorHAnsi" w:cstheme="minorHAnsi"/>
          <w:b/>
          <w:sz w:val="20"/>
          <w:szCs w:val="20"/>
        </w:rPr>
        <w:t>. /</w:t>
      </w:r>
      <w:r w:rsidR="0012081D" w:rsidRPr="00D54B90">
        <w:rPr>
          <w:rFonts w:asciiTheme="minorHAnsi" w:hAnsiTheme="minorHAnsi" w:cstheme="minorHAnsi"/>
          <w:b/>
          <w:sz w:val="20"/>
          <w:szCs w:val="20"/>
        </w:rPr>
        <w:t>202</w:t>
      </w:r>
      <w:r w:rsidR="0012081D">
        <w:rPr>
          <w:rFonts w:asciiTheme="minorHAnsi" w:hAnsiTheme="minorHAnsi" w:cstheme="minorHAnsi"/>
          <w:b/>
          <w:sz w:val="20"/>
          <w:szCs w:val="20"/>
        </w:rPr>
        <w:t>..</w:t>
      </w: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sz w:val="20"/>
          <w:szCs w:val="20"/>
        </w:rPr>
      </w:pP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ΣΥΜΒΑΣΗ</w:t>
      </w: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ΜΕΤΑΞΥ Τ</w:t>
      </w:r>
      <w:r w:rsidRPr="00D54B90">
        <w:rPr>
          <w:rFonts w:asciiTheme="minorHAnsi" w:hAnsiTheme="minorHAnsi" w:cstheme="minorHAnsi"/>
          <w:b/>
          <w:sz w:val="20"/>
          <w:szCs w:val="20"/>
          <w:lang w:val="en-US"/>
        </w:rPr>
        <w:t>OY</w:t>
      </w:r>
    </w:p>
    <w:p w:rsidR="00B849BE" w:rsidRPr="00D54B90" w:rsidRDefault="00B849BE" w:rsidP="00E93DA5">
      <w:pPr>
        <w:spacing w:before="120" w:after="120" w:line="276" w:lineRule="auto"/>
        <w:jc w:val="center"/>
        <w:rPr>
          <w:rFonts w:asciiTheme="minorHAnsi" w:hAnsiTheme="minorHAnsi" w:cstheme="minorHAnsi"/>
          <w:b/>
          <w:bCs/>
          <w:sz w:val="20"/>
          <w:szCs w:val="20"/>
        </w:rPr>
      </w:pPr>
      <w:r w:rsidRPr="00D54B90">
        <w:rPr>
          <w:rFonts w:asciiTheme="minorHAnsi" w:hAnsiTheme="minorHAnsi" w:cstheme="minorHAnsi"/>
          <w:b/>
          <w:bCs/>
          <w:sz w:val="20"/>
          <w:szCs w:val="20"/>
        </w:rPr>
        <w:t>ΓΕΝΙΚΟΥ ΧΗΜΕΙΟΥ ΤΟΥ ΚΡΑΤΟΥΣ</w:t>
      </w: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 xml:space="preserve">ΚΑΙ ΤΗΣ </w:t>
      </w: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 xml:space="preserve">ΕΤΑΙΡΕΙΑΣ </w:t>
      </w:r>
    </w:p>
    <w:p w:rsidR="00B849BE" w:rsidRPr="00D54B90" w:rsidRDefault="00B849BE" w:rsidP="00E93DA5">
      <w:pPr>
        <w:spacing w:line="276" w:lineRule="auto"/>
        <w:jc w:val="center"/>
        <w:rPr>
          <w:rFonts w:asciiTheme="minorHAnsi" w:hAnsiTheme="minorHAnsi" w:cstheme="minorHAnsi"/>
          <w:b/>
          <w:sz w:val="20"/>
          <w:szCs w:val="20"/>
        </w:rPr>
      </w:pPr>
      <w:r w:rsidRPr="00D54B90">
        <w:rPr>
          <w:rFonts w:asciiTheme="minorHAnsi" w:hAnsiTheme="minorHAnsi" w:cstheme="minorHAnsi"/>
          <w:b/>
          <w:sz w:val="20"/>
          <w:szCs w:val="20"/>
        </w:rPr>
        <w:t>«…………………………………….»</w:t>
      </w:r>
    </w:p>
    <w:p w:rsidR="00B849BE" w:rsidRPr="00D54B90" w:rsidRDefault="00B849BE" w:rsidP="00E93DA5">
      <w:pPr>
        <w:spacing w:line="276" w:lineRule="auto"/>
        <w:rPr>
          <w:rFonts w:asciiTheme="minorHAnsi" w:hAnsiTheme="minorHAnsi" w:cstheme="minorHAnsi"/>
          <w:b/>
          <w:sz w:val="20"/>
          <w:szCs w:val="20"/>
        </w:rPr>
      </w:pPr>
    </w:p>
    <w:p w:rsidR="00B849BE" w:rsidRPr="00D54B90" w:rsidRDefault="00B849BE" w:rsidP="00E93DA5">
      <w:pPr>
        <w:spacing w:line="276" w:lineRule="auto"/>
        <w:rPr>
          <w:rFonts w:asciiTheme="minorHAnsi" w:hAnsiTheme="minorHAnsi" w:cstheme="minorHAnsi"/>
          <w:sz w:val="20"/>
          <w:szCs w:val="20"/>
        </w:rPr>
      </w:pPr>
    </w:p>
    <w:p w:rsidR="00405F58" w:rsidRPr="00D54B90" w:rsidRDefault="00405F58" w:rsidP="00E93DA5">
      <w:pPr>
        <w:spacing w:line="276" w:lineRule="auto"/>
        <w:jc w:val="center"/>
        <w:rPr>
          <w:rFonts w:asciiTheme="minorHAnsi" w:hAnsiTheme="minorHAnsi" w:cstheme="minorHAnsi"/>
          <w:sz w:val="20"/>
          <w:szCs w:val="20"/>
        </w:rPr>
      </w:pPr>
      <w:r w:rsidRPr="00D54B90">
        <w:rPr>
          <w:rFonts w:asciiTheme="minorHAnsi" w:hAnsiTheme="minorHAnsi" w:cstheme="minorHAnsi"/>
          <w:b/>
          <w:sz w:val="20"/>
          <w:szCs w:val="20"/>
        </w:rPr>
        <w:t xml:space="preserve">Προμήθεια </w:t>
      </w:r>
      <w:r w:rsidR="004B0574">
        <w:rPr>
          <w:rFonts w:asciiTheme="minorHAnsi" w:hAnsiTheme="minorHAnsi" w:cstheme="minorHAnsi"/>
          <w:b/>
          <w:sz w:val="20"/>
          <w:szCs w:val="20"/>
        </w:rPr>
        <w:t>αναλωσίμων έγχυσης</w:t>
      </w:r>
      <w:r w:rsidR="00A3240B">
        <w:rPr>
          <w:rFonts w:asciiTheme="minorHAnsi" w:hAnsiTheme="minorHAnsi" w:cstheme="minorHAnsi"/>
          <w:b/>
          <w:sz w:val="20"/>
          <w:szCs w:val="20"/>
        </w:rPr>
        <w:t xml:space="preserve"> </w:t>
      </w:r>
      <w:r w:rsidRPr="00D54B90">
        <w:rPr>
          <w:rFonts w:asciiTheme="minorHAnsi" w:hAnsiTheme="minorHAnsi" w:cstheme="minorHAnsi"/>
          <w:b/>
          <w:sz w:val="20"/>
          <w:szCs w:val="20"/>
        </w:rPr>
        <w:t xml:space="preserve"> για τις ανάγκες των εργαστηρίων του Γ.Χ.Κ.</w:t>
      </w:r>
    </w:p>
    <w:p w:rsidR="00B849BE" w:rsidRPr="00D54B90" w:rsidRDefault="00B849BE" w:rsidP="00E93DA5">
      <w:pPr>
        <w:spacing w:line="276" w:lineRule="auto"/>
        <w:rPr>
          <w:rFonts w:asciiTheme="minorHAnsi" w:hAnsiTheme="minorHAnsi" w:cstheme="minorHAnsi"/>
          <w:sz w:val="20"/>
          <w:szCs w:val="20"/>
        </w:rPr>
      </w:pPr>
    </w:p>
    <w:p w:rsidR="00B849BE" w:rsidRPr="00D54B90" w:rsidRDefault="00B849BE" w:rsidP="00E93DA5">
      <w:pPr>
        <w:spacing w:line="276" w:lineRule="auto"/>
        <w:rPr>
          <w:rFonts w:asciiTheme="minorHAnsi" w:hAnsiTheme="minorHAnsi" w:cstheme="minorHAnsi"/>
          <w:sz w:val="20"/>
          <w:szCs w:val="20"/>
        </w:rPr>
      </w:pPr>
    </w:p>
    <w:p w:rsidR="00B849BE" w:rsidRPr="00D54B90" w:rsidRDefault="00B849BE" w:rsidP="00E93DA5">
      <w:pPr>
        <w:spacing w:line="276" w:lineRule="auto"/>
        <w:rPr>
          <w:rFonts w:asciiTheme="minorHAnsi" w:hAnsiTheme="minorHAnsi" w:cstheme="minorHAnsi"/>
          <w:sz w:val="20"/>
          <w:szCs w:val="20"/>
        </w:rPr>
      </w:pPr>
    </w:p>
    <w:p w:rsidR="00B849BE" w:rsidRPr="00D54B90" w:rsidRDefault="00B849BE" w:rsidP="00E93DA5">
      <w:pPr>
        <w:spacing w:line="276" w:lineRule="auto"/>
        <w:rPr>
          <w:rFonts w:asciiTheme="minorHAnsi" w:hAnsiTheme="minorHAnsi" w:cstheme="minorHAnsi"/>
          <w:sz w:val="20"/>
          <w:szCs w:val="20"/>
        </w:rPr>
      </w:pPr>
    </w:p>
    <w:p w:rsidR="00B849BE" w:rsidRPr="00D54B90" w:rsidRDefault="00B849BE" w:rsidP="00E93DA5">
      <w:pPr>
        <w:suppressAutoHyphens w:val="0"/>
        <w:spacing w:after="160" w:line="276" w:lineRule="auto"/>
        <w:jc w:val="left"/>
        <w:rPr>
          <w:rFonts w:asciiTheme="minorHAnsi" w:hAnsiTheme="minorHAnsi" w:cstheme="minorHAnsi"/>
          <w:b/>
          <w:sz w:val="20"/>
          <w:szCs w:val="20"/>
          <w:u w:val="single"/>
        </w:rPr>
      </w:pPr>
      <w:r w:rsidRPr="00D54B90">
        <w:rPr>
          <w:rFonts w:asciiTheme="minorHAnsi" w:hAnsiTheme="minorHAnsi" w:cstheme="minorHAnsi"/>
          <w:sz w:val="20"/>
          <w:szCs w:val="20"/>
          <w:u w:val="single"/>
        </w:rPr>
        <w:br w:type="page"/>
      </w:r>
    </w:p>
    <w:p w:rsidR="00B849BE" w:rsidRPr="00D54B90" w:rsidRDefault="00B849BE" w:rsidP="00E93DA5">
      <w:pPr>
        <w:spacing w:line="276" w:lineRule="auto"/>
        <w:rPr>
          <w:rFonts w:asciiTheme="minorHAnsi" w:hAnsiTheme="minorHAnsi" w:cstheme="minorHAnsi"/>
          <w:sz w:val="20"/>
          <w:szCs w:val="20"/>
          <w:highlight w:val="yellow"/>
        </w:rPr>
      </w:pPr>
      <w:r w:rsidRPr="00D54B90">
        <w:rPr>
          <w:rFonts w:asciiTheme="minorHAnsi" w:hAnsiTheme="minorHAnsi" w:cstheme="minorHAnsi"/>
          <w:sz w:val="20"/>
          <w:szCs w:val="20"/>
          <w:highlight w:val="yellow"/>
        </w:rPr>
        <w:lastRenderedPageBreak/>
        <w:t xml:space="preserve">        </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Οι κάτωθι συμβαλλόμενοι:</w:t>
      </w:r>
    </w:p>
    <w:p w:rsidR="00695449" w:rsidRPr="00D54B90" w:rsidRDefault="00695449" w:rsidP="00695449">
      <w:pPr>
        <w:spacing w:after="120" w:line="264" w:lineRule="auto"/>
        <w:rPr>
          <w:rFonts w:asciiTheme="minorHAnsi" w:hAnsiTheme="minorHAnsi" w:cstheme="minorHAnsi"/>
          <w:sz w:val="20"/>
          <w:szCs w:val="20"/>
        </w:rPr>
      </w:pPr>
    </w:p>
    <w:p w:rsidR="00695449" w:rsidRPr="00D54B90" w:rsidRDefault="00695449" w:rsidP="00695449">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Αφενός</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w:t>
      </w:r>
      <w:r w:rsidRPr="00D54B90">
        <w:rPr>
          <w:rFonts w:asciiTheme="minorHAnsi" w:hAnsiTheme="minorHAnsi" w:cstheme="minorHAnsi"/>
          <w:i/>
          <w:sz w:val="20"/>
          <w:szCs w:val="20"/>
        </w:rPr>
        <w:t>εφόσον το ποσό της σύμβασης υπερβαίνει τις 60.000 € (χωρίς ΦΠΑ)</w:t>
      </w:r>
      <w:r w:rsidRPr="00D54B90">
        <w:rPr>
          <w:rFonts w:asciiTheme="minorHAnsi" w:hAnsiTheme="minorHAnsi" w:cstheme="minorHAnsi"/>
          <w:sz w:val="20"/>
          <w:szCs w:val="20"/>
        </w:rPr>
        <w:t>]</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το Ελληνικό Δημόσιο νομίμως εκπροσωπούμενο από τον κ. Πιτσιλή Γεώργιο, Διοικητή της Ανεξάρτητης Αρχής Δημοσίων Εσόδων, βάσει της αριθ. 1 της 20-01-2016 (Υ.Ο.Δ.Δ. 18) πράξης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της αρ. 5294ΕΞ2020 (ΦΕΚ 27/ΥΟΔΔ/17-1-2020) Απόφασης του Υπουργού Οικονομικών «Ανανέωση της θητείας του Διοικητή της ΑΑΔΕ»), </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w:t>
      </w:r>
      <w:r w:rsidRPr="00D54B90">
        <w:rPr>
          <w:rFonts w:asciiTheme="minorHAnsi" w:hAnsiTheme="minorHAnsi" w:cstheme="minorHAnsi"/>
          <w:i/>
          <w:sz w:val="20"/>
          <w:szCs w:val="20"/>
        </w:rPr>
        <w:t>εφόσον το ποσό της σύμβασης δεν υπερβαίνει τις 60.000€ (χωρίς ΦΠΑ)</w:t>
      </w:r>
      <w:r w:rsidRPr="00D54B90">
        <w:rPr>
          <w:rFonts w:asciiTheme="minorHAnsi" w:hAnsiTheme="minorHAnsi" w:cstheme="minorHAnsi"/>
          <w:sz w:val="20"/>
          <w:szCs w:val="20"/>
        </w:rPr>
        <w:t>]</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το Ελληνικό Δημόσιο νομίμως εκπροσωπούμενο από ……………………….., Προϊσταμένη / Προϊστάμενο της Γενικής Διεύθυνσης Γ.Χ.Κ., βάσει της υπ’ αριθμ. 30/002/7491/8-9-2014 (ΦΕΚ 2545/Β/24-9-2014) απόφασης του Γενικού Γραμματέα Δημοσίων Εσόδων του Υπουργείου Οικονομικών, με θέμα «Εξουσιοδότηση υπογραφής «Με εντολή Γενικού Γραμματέα Δημοσίων Εσόδων» στον Προϊστάμενο της Γενικής Διεύθυνσης του Γενικού Χημείου του Κράτους (Γ.Χ.Κ.)»,</w:t>
      </w:r>
    </w:p>
    <w:p w:rsidR="00695449" w:rsidRPr="00D54B90" w:rsidRDefault="00695449" w:rsidP="00695449">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με Αριθμό Φορολογικού Μητρώου (Α.Φ.Μ.) 997073525 και κωδικό ηλεκτρονικής τιμολόγησης 1024.8010000000.0005 καλούμενη εφεξής “Αναθέτουσα Αρχή”, για λογαριασμό της οποίας καταρτίζεται η παρούσα Σύμβαση, ύστερα από την υπ’ αρ. πρωτ. 30/002/000/…………./20………. Πρόσκληση υποβολής προσφορών / διακήρυξη (διεθνούς) ανοικτού διαγωνισμού (ΑΔΑΜ πρόσκλησης / διακήρυξης:………………………..) για την προμήθεια ……………………………………………………………………………………και την υπ’ αρ. πρωτ. 30/002/000/…………../20…. απόφαση για την ανάθεση/κατακύρωση (ΑΔΑ: ……………………………, ΑΔΑΜ: …………………………………) των αποτελεσμάτων του ανωτέρω διαγωνισμού, δυνάμει της/των υπ’ αριθμ.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rsidR="00695449" w:rsidRPr="00D54B90" w:rsidRDefault="00695449" w:rsidP="00695449">
      <w:pPr>
        <w:spacing w:after="120" w:line="264" w:lineRule="auto"/>
        <w:ind w:hanging="425"/>
        <w:jc w:val="center"/>
        <w:rPr>
          <w:rFonts w:asciiTheme="minorHAnsi" w:hAnsiTheme="minorHAnsi" w:cstheme="minorHAnsi"/>
          <w:b/>
          <w:sz w:val="20"/>
          <w:szCs w:val="20"/>
        </w:rPr>
      </w:pPr>
      <w:r w:rsidRPr="00D54B90">
        <w:rPr>
          <w:rFonts w:asciiTheme="minorHAnsi" w:hAnsiTheme="minorHAnsi" w:cstheme="minorHAnsi"/>
          <w:b/>
          <w:sz w:val="20"/>
          <w:szCs w:val="20"/>
        </w:rPr>
        <w:t>και αφετέρου</w:t>
      </w:r>
    </w:p>
    <w:p w:rsidR="00695449" w:rsidRPr="00D54B90" w:rsidRDefault="00695449" w:rsidP="00695449">
      <w:pPr>
        <w:tabs>
          <w:tab w:val="left" w:pos="5954"/>
        </w:tabs>
        <w:spacing w:before="120" w:after="120" w:line="276" w:lineRule="auto"/>
        <w:rPr>
          <w:rFonts w:asciiTheme="minorHAnsi" w:hAnsiTheme="minorHAnsi" w:cstheme="minorHAnsi"/>
          <w:sz w:val="20"/>
          <w:szCs w:val="20"/>
        </w:rPr>
      </w:pPr>
      <w:r w:rsidRPr="00D54B90">
        <w:rPr>
          <w:rFonts w:asciiTheme="minorHAnsi" w:hAnsiTheme="minorHAnsi" w:cstheme="minorHAnsi"/>
          <w:sz w:val="20"/>
          <w:szCs w:val="20"/>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«Ανάδοχος», </w:t>
      </w:r>
    </w:p>
    <w:p w:rsidR="00D039AB" w:rsidRPr="004B0574" w:rsidRDefault="00695449" w:rsidP="004B0574">
      <w:pPr>
        <w:tabs>
          <w:tab w:val="left" w:pos="5954"/>
        </w:tabs>
        <w:spacing w:after="120" w:line="264" w:lineRule="auto"/>
        <w:jc w:val="center"/>
        <w:rPr>
          <w:rFonts w:asciiTheme="minorHAnsi" w:hAnsiTheme="minorHAnsi" w:cstheme="minorHAnsi"/>
          <w:b/>
          <w:bCs/>
          <w:sz w:val="20"/>
          <w:szCs w:val="20"/>
        </w:rPr>
      </w:pPr>
      <w:r w:rsidRPr="00D54B90">
        <w:rPr>
          <w:rFonts w:asciiTheme="minorHAnsi" w:hAnsiTheme="minorHAnsi" w:cstheme="minorHAnsi"/>
          <w:b/>
          <w:bCs/>
          <w:sz w:val="20"/>
          <w:szCs w:val="20"/>
        </w:rPr>
        <w:t xml:space="preserve">συμφώνησαν και έκαναν </w:t>
      </w:r>
      <w:r w:rsidR="004B0574">
        <w:rPr>
          <w:rFonts w:asciiTheme="minorHAnsi" w:hAnsiTheme="minorHAnsi" w:cstheme="minorHAnsi"/>
          <w:b/>
          <w:bCs/>
          <w:sz w:val="20"/>
          <w:szCs w:val="20"/>
        </w:rPr>
        <w:t>αμοιβαίως αποδεκτά τα ακόλουθα:</w:t>
      </w:r>
    </w:p>
    <w:p w:rsidR="00D039AB" w:rsidRPr="00D54B90" w:rsidRDefault="00D039AB" w:rsidP="00D039AB">
      <w:pPr>
        <w:numPr>
          <w:ilvl w:val="12"/>
          <w:numId w:val="0"/>
        </w:num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1</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rsidR="00D039AB" w:rsidRPr="00D54B90" w:rsidRDefault="00D039AB" w:rsidP="00D039AB">
      <w:pPr>
        <w:numPr>
          <w:ilvl w:val="12"/>
          <w:numId w:val="0"/>
        </w:num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ΑΝΤΙΚΕΙΜΕΝΟ ΣΥΜΒΑΣΗΣ</w:t>
      </w:r>
    </w:p>
    <w:p w:rsidR="007A77E0" w:rsidRPr="00D54B90" w:rsidRDefault="007A77E0" w:rsidP="007A77E0">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Με την παρούσα σύμβαση το Γενικό Χημείο του Κράτους αναθέτει στον Ανάδοχο την προμήθεια των παρακάτω ειδών αντί της συνολικής τιμής των ……………………….€ πλέον Φ.Π.Α. ………………………€, συνολική δαπάνη ……………….€, όπως αναλυτικά περιγράφονται κατωτέρω:</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2"/>
        <w:gridCol w:w="567"/>
        <w:gridCol w:w="1560"/>
        <w:gridCol w:w="1275"/>
        <w:gridCol w:w="993"/>
        <w:gridCol w:w="708"/>
        <w:gridCol w:w="1276"/>
        <w:gridCol w:w="1559"/>
        <w:gridCol w:w="1559"/>
      </w:tblGrid>
      <w:tr w:rsidR="004B0574" w:rsidRPr="004B0574" w:rsidTr="004B0574">
        <w:trPr>
          <w:trHeight w:val="765"/>
        </w:trPr>
        <w:tc>
          <w:tcPr>
            <w:tcW w:w="562" w:type="dxa"/>
            <w:shd w:val="clear" w:color="auto" w:fill="FFFFFF"/>
            <w:noWrap/>
            <w:vAlign w:val="center"/>
            <w:hideMark/>
          </w:tcPr>
          <w:p w:rsidR="004B0574" w:rsidRPr="004B0574" w:rsidRDefault="004B0574" w:rsidP="004B0574">
            <w:pPr>
              <w:suppressAutoHyphens w:val="0"/>
              <w:jc w:val="left"/>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Α/Α</w:t>
            </w:r>
          </w:p>
        </w:tc>
        <w:tc>
          <w:tcPr>
            <w:tcW w:w="567" w:type="dxa"/>
            <w:shd w:val="clear" w:color="auto" w:fill="FFFFFF"/>
            <w:noWrap/>
            <w:vAlign w:val="center"/>
            <w:hideMark/>
          </w:tcPr>
          <w:p w:rsidR="004B0574" w:rsidRPr="004B0574" w:rsidRDefault="004B0574" w:rsidP="004B0574">
            <w:pPr>
              <w:suppressAutoHyphens w:val="0"/>
              <w:jc w:val="left"/>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 xml:space="preserve">ΕΙΔΟΣ </w:t>
            </w:r>
          </w:p>
        </w:tc>
        <w:tc>
          <w:tcPr>
            <w:tcW w:w="1560" w:type="dxa"/>
            <w:shd w:val="clear" w:color="auto" w:fill="FFFFFF"/>
            <w:vAlign w:val="center"/>
          </w:tcPr>
          <w:p w:rsidR="004B0574" w:rsidRPr="004B0574" w:rsidRDefault="004B0574" w:rsidP="004B0574">
            <w:pPr>
              <w:suppressAutoHyphens w:val="0"/>
              <w:jc w:val="center"/>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ΤΕΧΝΙΚΕΣ ΠΡΟΔΙΑΓΡΑΦΕΣ</w:t>
            </w:r>
          </w:p>
        </w:tc>
        <w:tc>
          <w:tcPr>
            <w:tcW w:w="1275" w:type="dxa"/>
            <w:shd w:val="clear" w:color="auto" w:fill="FFFFFF"/>
            <w:noWrap/>
            <w:vAlign w:val="center"/>
            <w:hideMark/>
          </w:tcPr>
          <w:p w:rsidR="004B0574" w:rsidRPr="004B0574" w:rsidRDefault="004B0574" w:rsidP="004B0574">
            <w:pPr>
              <w:suppressAutoHyphens w:val="0"/>
              <w:jc w:val="left"/>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ΣΥΣΚΕΥΑΣΙΑ</w:t>
            </w:r>
          </w:p>
        </w:tc>
        <w:tc>
          <w:tcPr>
            <w:tcW w:w="993" w:type="dxa"/>
            <w:shd w:val="clear" w:color="auto" w:fill="FFFFFF"/>
            <w:noWrap/>
            <w:vAlign w:val="center"/>
            <w:hideMark/>
          </w:tcPr>
          <w:p w:rsidR="004B0574" w:rsidRPr="004B0574" w:rsidRDefault="004B0574" w:rsidP="004B0574">
            <w:pPr>
              <w:suppressAutoHyphens w:val="0"/>
              <w:jc w:val="left"/>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 xml:space="preserve"> ΠΟΣΟΤΗΤΑ </w:t>
            </w:r>
          </w:p>
        </w:tc>
        <w:tc>
          <w:tcPr>
            <w:tcW w:w="708" w:type="dxa"/>
            <w:shd w:val="clear" w:color="auto" w:fill="FFFFFF"/>
            <w:vAlign w:val="center"/>
            <w:hideMark/>
          </w:tcPr>
          <w:p w:rsidR="004B0574" w:rsidRPr="004B0574" w:rsidRDefault="004B0574" w:rsidP="004B0574">
            <w:pPr>
              <w:suppressAutoHyphens w:val="0"/>
              <w:jc w:val="left"/>
              <w:rPr>
                <w:rFonts w:ascii="Calibri" w:hAnsi="Calibri" w:cs="Calibri"/>
                <w:b/>
                <w:bCs/>
                <w:color w:val="000000"/>
                <w:sz w:val="20"/>
                <w:szCs w:val="20"/>
                <w:lang w:eastAsia="el-GR"/>
              </w:rPr>
            </w:pPr>
            <w:r w:rsidRPr="004B0574">
              <w:rPr>
                <w:rFonts w:ascii="Calibri" w:hAnsi="Calibri" w:cs="Calibri"/>
                <w:b/>
                <w:bCs/>
                <w:color w:val="000000"/>
                <w:sz w:val="20"/>
                <w:szCs w:val="20"/>
                <w:lang w:eastAsia="el-GR"/>
              </w:rPr>
              <w:t xml:space="preserve">ΧΗΜΙΚΗ ΥΠΗΡΕΣΙΑ </w:t>
            </w:r>
          </w:p>
        </w:tc>
        <w:tc>
          <w:tcPr>
            <w:tcW w:w="1276" w:type="dxa"/>
            <w:tcBorders>
              <w:top w:val="single" w:sz="4" w:space="0" w:color="auto"/>
              <w:left w:val="single" w:sz="4" w:space="0" w:color="auto"/>
              <w:right w:val="single" w:sz="4" w:space="0" w:color="auto"/>
            </w:tcBorders>
            <w:shd w:val="clear" w:color="auto" w:fill="FFFFFF"/>
            <w:vAlign w:val="center"/>
          </w:tcPr>
          <w:p w:rsidR="004B0574" w:rsidRPr="004B0574" w:rsidRDefault="004B0574" w:rsidP="004B0574">
            <w:pPr>
              <w:suppressAutoHyphens w:val="0"/>
              <w:spacing w:line="259" w:lineRule="auto"/>
              <w:jc w:val="center"/>
              <w:rPr>
                <w:rFonts w:ascii="Calibri" w:eastAsia="Calibri" w:hAnsi="Calibri" w:cs="Calibri"/>
                <w:b/>
                <w:bCs/>
                <w:color w:val="000000"/>
                <w:sz w:val="18"/>
                <w:szCs w:val="18"/>
                <w:lang w:eastAsia="en-US"/>
              </w:rPr>
            </w:pPr>
            <w:r w:rsidRPr="004B0574">
              <w:rPr>
                <w:rFonts w:ascii="Calibri" w:eastAsia="Calibri" w:hAnsi="Calibri" w:cs="Calibri"/>
                <w:b/>
                <w:bCs/>
                <w:color w:val="000000"/>
                <w:sz w:val="18"/>
                <w:szCs w:val="18"/>
                <w:lang w:eastAsia="en-US"/>
              </w:rPr>
              <w:t>ΤΙΜΗ</w:t>
            </w:r>
          </w:p>
          <w:p w:rsidR="004B0574" w:rsidRPr="004B0574" w:rsidRDefault="004B0574" w:rsidP="004B0574">
            <w:pPr>
              <w:suppressAutoHyphens w:val="0"/>
              <w:spacing w:line="259" w:lineRule="auto"/>
              <w:jc w:val="center"/>
              <w:rPr>
                <w:rFonts w:ascii="Calibri" w:eastAsia="Calibri" w:hAnsi="Calibri" w:cs="Calibri"/>
                <w:b/>
                <w:bCs/>
                <w:color w:val="000000"/>
                <w:sz w:val="18"/>
                <w:szCs w:val="18"/>
                <w:lang w:eastAsia="en-US"/>
              </w:rPr>
            </w:pPr>
            <w:r w:rsidRPr="004B0574">
              <w:rPr>
                <w:rFonts w:ascii="Calibri" w:eastAsia="Calibri" w:hAnsi="Calibri" w:cs="Calibri"/>
                <w:b/>
                <w:bCs/>
                <w:color w:val="000000"/>
                <w:sz w:val="18"/>
                <w:szCs w:val="18"/>
                <w:lang w:eastAsia="en-US"/>
              </w:rPr>
              <w:t>ΑΝΑ ΣΥΣΚΕΥΑΣΙΑ</w:t>
            </w:r>
          </w:p>
          <w:p w:rsidR="004B0574" w:rsidRPr="004B0574" w:rsidRDefault="004B0574" w:rsidP="004B0574">
            <w:pPr>
              <w:suppressAutoHyphens w:val="0"/>
              <w:jc w:val="center"/>
              <w:rPr>
                <w:rFonts w:ascii="Calibri" w:hAnsi="Calibri" w:cs="Calibri"/>
                <w:b/>
                <w:bCs/>
                <w:color w:val="000000"/>
                <w:sz w:val="20"/>
                <w:szCs w:val="20"/>
                <w:lang w:eastAsia="el-GR"/>
              </w:rPr>
            </w:pPr>
            <w:r w:rsidRPr="004B0574">
              <w:rPr>
                <w:rFonts w:ascii="Calibri" w:eastAsia="Calibri" w:hAnsi="Calibri" w:cs="Calibri"/>
                <w:b/>
                <w:bCs/>
                <w:color w:val="000000"/>
                <w:sz w:val="18"/>
                <w:szCs w:val="18"/>
                <w:lang w:eastAsia="en-US"/>
              </w:rPr>
              <w:t>(ΧΩΡΙΣ ΦΠΑ)</w:t>
            </w:r>
          </w:p>
        </w:tc>
        <w:tc>
          <w:tcPr>
            <w:tcW w:w="1559" w:type="dxa"/>
            <w:tcBorders>
              <w:top w:val="single" w:sz="4" w:space="0" w:color="auto"/>
              <w:left w:val="nil"/>
              <w:right w:val="single" w:sz="4" w:space="0" w:color="auto"/>
            </w:tcBorders>
            <w:shd w:val="clear" w:color="auto" w:fill="FFFFFF"/>
            <w:vAlign w:val="center"/>
          </w:tcPr>
          <w:p w:rsidR="004B0574" w:rsidRPr="004B0574" w:rsidRDefault="004B0574" w:rsidP="004B0574">
            <w:pPr>
              <w:suppressAutoHyphens w:val="0"/>
              <w:spacing w:line="259" w:lineRule="auto"/>
              <w:jc w:val="center"/>
              <w:rPr>
                <w:rFonts w:ascii="Calibri" w:eastAsia="Calibri" w:hAnsi="Calibri" w:cs="Calibri"/>
                <w:b/>
                <w:bCs/>
                <w:color w:val="000000"/>
                <w:sz w:val="18"/>
                <w:szCs w:val="18"/>
                <w:lang w:eastAsia="en-US"/>
              </w:rPr>
            </w:pPr>
            <w:r w:rsidRPr="004B0574">
              <w:rPr>
                <w:rFonts w:ascii="Calibri" w:eastAsia="Calibri" w:hAnsi="Calibri" w:cs="Calibri"/>
                <w:b/>
                <w:bCs/>
                <w:color w:val="000000"/>
                <w:sz w:val="18"/>
                <w:szCs w:val="18"/>
                <w:lang w:eastAsia="en-US"/>
              </w:rPr>
              <w:t>ΣΥΝΟΛΙΚΗ ΤΙΜΗ  ΑΝΑ ΕΙΔΟΣ</w:t>
            </w:r>
          </w:p>
          <w:p w:rsidR="004B0574" w:rsidRPr="004B0574" w:rsidRDefault="004B0574" w:rsidP="004B0574">
            <w:pPr>
              <w:suppressAutoHyphens w:val="0"/>
              <w:jc w:val="center"/>
              <w:rPr>
                <w:rFonts w:ascii="Calibri" w:hAnsi="Calibri" w:cs="Calibri"/>
                <w:b/>
                <w:bCs/>
                <w:color w:val="000000"/>
                <w:sz w:val="20"/>
                <w:szCs w:val="20"/>
                <w:lang w:eastAsia="el-GR"/>
              </w:rPr>
            </w:pPr>
            <w:r w:rsidRPr="004B0574">
              <w:rPr>
                <w:rFonts w:ascii="Calibri" w:eastAsia="Calibri" w:hAnsi="Calibri" w:cs="Calibri"/>
                <w:b/>
                <w:bCs/>
                <w:color w:val="000000"/>
                <w:sz w:val="18"/>
                <w:szCs w:val="18"/>
                <w:lang w:eastAsia="en-US"/>
              </w:rPr>
              <w:t>(ΧΩΡΙΣ  ΦΠΑ)</w:t>
            </w:r>
          </w:p>
        </w:tc>
        <w:tc>
          <w:tcPr>
            <w:tcW w:w="1559" w:type="dxa"/>
            <w:tcBorders>
              <w:top w:val="single" w:sz="4" w:space="0" w:color="auto"/>
              <w:left w:val="nil"/>
              <w:right w:val="single" w:sz="4" w:space="0" w:color="auto"/>
            </w:tcBorders>
            <w:shd w:val="clear" w:color="auto" w:fill="FFFFFF"/>
            <w:vAlign w:val="center"/>
          </w:tcPr>
          <w:p w:rsidR="004B0574" w:rsidRPr="004B0574" w:rsidRDefault="004B0574" w:rsidP="004B0574">
            <w:pPr>
              <w:suppressAutoHyphens w:val="0"/>
              <w:spacing w:line="259" w:lineRule="auto"/>
              <w:jc w:val="center"/>
              <w:rPr>
                <w:rFonts w:ascii="Calibri" w:eastAsia="Calibri" w:hAnsi="Calibri" w:cs="Calibri"/>
                <w:b/>
                <w:bCs/>
                <w:color w:val="000000"/>
                <w:sz w:val="18"/>
                <w:szCs w:val="18"/>
                <w:lang w:eastAsia="en-US"/>
              </w:rPr>
            </w:pPr>
            <w:r w:rsidRPr="004B0574">
              <w:rPr>
                <w:rFonts w:ascii="Calibri" w:eastAsia="Calibri" w:hAnsi="Calibri" w:cs="Calibri"/>
                <w:b/>
                <w:bCs/>
                <w:color w:val="000000"/>
                <w:sz w:val="18"/>
                <w:szCs w:val="18"/>
                <w:lang w:eastAsia="en-US"/>
              </w:rPr>
              <w:t>ΣΥΝΟΛΙΚΗ ΤΙΜΗ  ΑΝΑ ΕΙΔΟΣ</w:t>
            </w:r>
          </w:p>
          <w:p w:rsidR="004B0574" w:rsidRPr="004B0574" w:rsidRDefault="004B0574" w:rsidP="004B0574">
            <w:pPr>
              <w:suppressAutoHyphens w:val="0"/>
              <w:jc w:val="center"/>
              <w:rPr>
                <w:rFonts w:ascii="Calibri" w:hAnsi="Calibri" w:cs="Calibri"/>
                <w:b/>
                <w:bCs/>
                <w:color w:val="000000"/>
                <w:sz w:val="20"/>
                <w:szCs w:val="20"/>
                <w:lang w:eastAsia="el-GR"/>
              </w:rPr>
            </w:pPr>
            <w:r w:rsidRPr="004B0574">
              <w:rPr>
                <w:rFonts w:ascii="Calibri" w:eastAsia="Calibri" w:hAnsi="Calibri" w:cs="Calibri"/>
                <w:b/>
                <w:bCs/>
                <w:color w:val="000000"/>
                <w:sz w:val="18"/>
                <w:szCs w:val="18"/>
                <w:lang w:eastAsia="en-US"/>
              </w:rPr>
              <w:t>(ΜΕ ΦΠΑ)</w:t>
            </w:r>
          </w:p>
        </w:tc>
      </w:tr>
    </w:tbl>
    <w:p w:rsidR="007A77E0" w:rsidRDefault="007A77E0" w:rsidP="002679A5">
      <w:pPr>
        <w:tabs>
          <w:tab w:val="left" w:pos="7335"/>
        </w:tabs>
        <w:rPr>
          <w:rFonts w:asciiTheme="minorHAnsi" w:hAnsiTheme="minorHAnsi" w:cstheme="minorHAnsi"/>
          <w:sz w:val="20"/>
          <w:szCs w:val="20"/>
        </w:rPr>
      </w:pPr>
    </w:p>
    <w:p w:rsidR="004B0574" w:rsidRPr="00D54B90" w:rsidRDefault="004B0574" w:rsidP="002679A5">
      <w:pPr>
        <w:tabs>
          <w:tab w:val="left" w:pos="7335"/>
        </w:tabs>
        <w:rPr>
          <w:rFonts w:asciiTheme="minorHAnsi" w:hAnsiTheme="minorHAnsi" w:cstheme="minorHAnsi"/>
          <w:sz w:val="20"/>
          <w:szCs w:val="20"/>
        </w:rPr>
        <w:sectPr w:rsidR="004B0574" w:rsidRPr="00D54B90" w:rsidSect="00F557A6">
          <w:footerReference w:type="default" r:id="rId35"/>
          <w:pgSz w:w="11906" w:h="16838" w:code="9"/>
          <w:pgMar w:top="1276" w:right="709" w:bottom="1418" w:left="1134" w:header="709" w:footer="709" w:gutter="0"/>
          <w:cols w:space="708"/>
          <w:docGrid w:linePitch="360"/>
        </w:sectPr>
      </w:pPr>
    </w:p>
    <w:p w:rsidR="007A77E0" w:rsidRPr="00D54B90" w:rsidRDefault="007A77E0" w:rsidP="007A77E0">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lastRenderedPageBreak/>
        <w:t>Η εκτέλεση της προμήθειας θα γίνει σύμφωνα με τις διατάξεις του Ν. 4412/2016, την Προσφορά του Αναδόχου σε συνδυασμό  με την υπ’ αρ. 30/002/000/……../20… Απόφαση ανάθεσης/κατακύρωσης (ΑΔΑ: ……………………………., ΑΔΑΜ: ……………………………….) και τους όρους της παρούσας Σύμβασης.</w:t>
      </w:r>
    </w:p>
    <w:p w:rsidR="00D039AB" w:rsidRPr="00D54B90" w:rsidRDefault="00D039AB" w:rsidP="00D039AB">
      <w:pPr>
        <w:numPr>
          <w:ilvl w:val="12"/>
          <w:numId w:val="0"/>
        </w:num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2</w:t>
      </w:r>
      <w:r w:rsidRPr="00D54B90">
        <w:rPr>
          <w:rFonts w:asciiTheme="minorHAnsi" w:hAnsiTheme="minorHAnsi" w:cstheme="minorHAnsi"/>
          <w:b/>
          <w:sz w:val="20"/>
          <w:szCs w:val="20"/>
          <w:u w:val="single"/>
          <w:vertAlign w:val="superscript"/>
        </w:rPr>
        <w:t>ο</w:t>
      </w:r>
    </w:p>
    <w:p w:rsidR="00D039AB" w:rsidRPr="00D54B90" w:rsidRDefault="00D039AB" w:rsidP="00D039AB">
      <w:pPr>
        <w:numPr>
          <w:ilvl w:val="12"/>
          <w:numId w:val="0"/>
        </w:num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ΤΕΧΝΙΚΕΣ ΠΡΟΔΙΑΓΡΑΦΕΣ</w:t>
      </w:r>
    </w:p>
    <w:p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Τα είδη, όπως περιγράφονται στο άρθρο 1 θα ανταποκρίνονται στις απαιτήσεις των Τεχνικών Προδιαγραφών (Παράρτημα ………… της Διακήρυξης/Πρόσκλησης) σε συνδυασμό με την τεχνική προσφορά του «Αναδόχου», η οποία αποτελεί αναπόσπαστο μέρος της παρούσας.</w:t>
      </w:r>
      <w:r w:rsidRPr="00D54B90">
        <w:rPr>
          <w:rFonts w:asciiTheme="minorHAnsi" w:hAnsiTheme="minorHAnsi" w:cstheme="minorHAnsi"/>
          <w:sz w:val="20"/>
          <w:szCs w:val="20"/>
        </w:rPr>
        <w:tab/>
      </w:r>
    </w:p>
    <w:p w:rsidR="00D039AB" w:rsidRPr="00D54B90" w:rsidRDefault="00D039AB" w:rsidP="00D039AB">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3</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rsidR="00D039AB" w:rsidRPr="00D54B90" w:rsidRDefault="00D039AB" w:rsidP="00D039AB">
      <w:pPr>
        <w:numPr>
          <w:ilvl w:val="12"/>
          <w:numId w:val="0"/>
        </w:num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ΠΑΡΑΔΟΣΗ- ΠΑΡΑΛΑΒΗ</w:t>
      </w:r>
    </w:p>
    <w:p w:rsidR="00D039AB" w:rsidRPr="00D54B90" w:rsidRDefault="00D039AB" w:rsidP="00D039AB">
      <w:pPr>
        <w:suppressAutoHyphens w:val="0"/>
        <w:spacing w:line="276" w:lineRule="auto"/>
        <w:rPr>
          <w:rFonts w:asciiTheme="minorHAnsi" w:hAnsiTheme="minorHAnsi" w:cstheme="minorHAnsi"/>
          <w:sz w:val="20"/>
          <w:szCs w:val="20"/>
        </w:rPr>
      </w:pPr>
      <w:r w:rsidRPr="00D54B90">
        <w:rPr>
          <w:rFonts w:asciiTheme="minorHAnsi" w:hAnsiTheme="minorHAnsi" w:cstheme="minorHAnsi"/>
          <w:sz w:val="20"/>
          <w:szCs w:val="20"/>
        </w:rPr>
        <w:t xml:space="preserve">Η παράδοση των υπό προμήθεια ειδών θα γίνει εντός ………………….. (…..) ημερών/μηνών </w:t>
      </w:r>
      <w:r w:rsidRPr="00D54B90">
        <w:rPr>
          <w:rFonts w:asciiTheme="minorHAnsi" w:hAnsiTheme="minorHAnsi" w:cstheme="minorHAnsi"/>
          <w:sz w:val="20"/>
          <w:szCs w:val="20"/>
          <w:lang w:eastAsia="el-GR"/>
        </w:rPr>
        <w:t>από την επομένη της ανάρτησης της Σύμβασης στο ΚΗΜΔΗΣ</w:t>
      </w:r>
      <w:r w:rsidRPr="00D54B90">
        <w:rPr>
          <w:rFonts w:asciiTheme="minorHAnsi" w:hAnsiTheme="minorHAnsi" w:cstheme="minorHAnsi"/>
          <w:sz w:val="20"/>
          <w:szCs w:val="20"/>
        </w:rPr>
        <w:t>, στον χώρο των εργαστηριακών εγκαταστάσεων των Χημικών Υπηρεσιών του Γ.Χ.Κ., για τις οποίες προορίζονται, σύμφωνα με τον πίνακα:</w:t>
      </w:r>
    </w:p>
    <w:p w:rsidR="00D039AB" w:rsidRPr="00D54B90" w:rsidRDefault="00D039AB" w:rsidP="00D039AB">
      <w:pPr>
        <w:suppressAutoHyphens w:val="0"/>
        <w:spacing w:line="276" w:lineRule="auto"/>
        <w:ind w:left="-426"/>
        <w:rPr>
          <w:rFonts w:asciiTheme="minorHAnsi" w:hAnsiTheme="minorHAnsi" w:cstheme="minorHAnsi"/>
          <w:sz w:val="20"/>
          <w:szCs w:val="20"/>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982"/>
        <w:gridCol w:w="1702"/>
        <w:gridCol w:w="1277"/>
        <w:gridCol w:w="2402"/>
      </w:tblGrid>
      <w:tr w:rsidR="00D039AB" w:rsidRPr="00D54B90" w:rsidTr="00964CFE">
        <w:trPr>
          <w:jc w:val="center"/>
        </w:trPr>
        <w:tc>
          <w:tcPr>
            <w:tcW w:w="2690" w:type="dxa"/>
            <w:vAlign w:val="center"/>
          </w:tcPr>
          <w:p w:rsidR="00D039AB" w:rsidRPr="00D54B90" w:rsidRDefault="00D039AB" w:rsidP="00964CFE">
            <w:pPr>
              <w:spacing w:line="264" w:lineRule="auto"/>
              <w:jc w:val="center"/>
              <w:rPr>
                <w:rFonts w:asciiTheme="minorHAnsi" w:hAnsiTheme="minorHAnsi" w:cstheme="minorHAnsi"/>
                <w:b/>
                <w:sz w:val="20"/>
                <w:szCs w:val="20"/>
                <w:lang w:val="en-GB"/>
              </w:rPr>
            </w:pPr>
            <w:r w:rsidRPr="00D54B90">
              <w:rPr>
                <w:rFonts w:asciiTheme="minorHAnsi" w:hAnsiTheme="minorHAnsi" w:cstheme="minorHAnsi"/>
                <w:b/>
                <w:sz w:val="20"/>
                <w:szCs w:val="20"/>
                <w:lang w:val="en-GB"/>
              </w:rPr>
              <w:t>Χημική Υπηρεσία/Τόπος παράδοσης</w:t>
            </w:r>
          </w:p>
        </w:tc>
        <w:tc>
          <w:tcPr>
            <w:tcW w:w="1982" w:type="dxa"/>
            <w:vAlign w:val="center"/>
          </w:tcPr>
          <w:p w:rsidR="00D039AB" w:rsidRPr="00D54B90" w:rsidRDefault="00D039AB" w:rsidP="00964CFE">
            <w:pPr>
              <w:spacing w:line="264" w:lineRule="auto"/>
              <w:jc w:val="center"/>
              <w:rPr>
                <w:rFonts w:asciiTheme="minorHAnsi" w:hAnsiTheme="minorHAnsi" w:cstheme="minorHAnsi"/>
                <w:b/>
                <w:sz w:val="20"/>
                <w:szCs w:val="20"/>
                <w:lang w:val="en-GB"/>
              </w:rPr>
            </w:pPr>
            <w:r w:rsidRPr="00D54B90">
              <w:rPr>
                <w:rFonts w:asciiTheme="minorHAnsi" w:hAnsiTheme="minorHAnsi" w:cstheme="minorHAnsi"/>
                <w:b/>
                <w:sz w:val="20"/>
                <w:szCs w:val="20"/>
                <w:lang w:val="en-GB"/>
              </w:rPr>
              <w:t>Διεύθυνση</w:t>
            </w:r>
          </w:p>
        </w:tc>
        <w:tc>
          <w:tcPr>
            <w:tcW w:w="1702" w:type="dxa"/>
            <w:vAlign w:val="center"/>
          </w:tcPr>
          <w:p w:rsidR="00D039AB" w:rsidRPr="00D54B90" w:rsidRDefault="00D039AB" w:rsidP="00964CFE">
            <w:pPr>
              <w:spacing w:line="264" w:lineRule="auto"/>
              <w:jc w:val="center"/>
              <w:rPr>
                <w:rFonts w:asciiTheme="minorHAnsi" w:hAnsiTheme="minorHAnsi" w:cstheme="minorHAnsi"/>
                <w:b/>
                <w:sz w:val="20"/>
                <w:szCs w:val="20"/>
                <w:lang w:val="en-GB"/>
              </w:rPr>
            </w:pPr>
            <w:r w:rsidRPr="00D54B90">
              <w:rPr>
                <w:rFonts w:asciiTheme="minorHAnsi" w:hAnsiTheme="minorHAnsi" w:cstheme="minorHAnsi"/>
                <w:b/>
                <w:sz w:val="20"/>
                <w:szCs w:val="20"/>
                <w:lang w:val="en-GB"/>
              </w:rPr>
              <w:t>Υπεύθυνος επικοινωνίας</w:t>
            </w:r>
          </w:p>
        </w:tc>
        <w:tc>
          <w:tcPr>
            <w:tcW w:w="1277" w:type="dxa"/>
            <w:vAlign w:val="center"/>
          </w:tcPr>
          <w:p w:rsidR="00D039AB" w:rsidRPr="00D54B90" w:rsidRDefault="00D039AB" w:rsidP="00964CFE">
            <w:pPr>
              <w:spacing w:line="264" w:lineRule="auto"/>
              <w:jc w:val="center"/>
              <w:rPr>
                <w:rFonts w:asciiTheme="minorHAnsi" w:hAnsiTheme="minorHAnsi" w:cstheme="minorHAnsi"/>
                <w:b/>
                <w:sz w:val="20"/>
                <w:szCs w:val="20"/>
                <w:lang w:val="en-GB"/>
              </w:rPr>
            </w:pPr>
            <w:r w:rsidRPr="00D54B90">
              <w:rPr>
                <w:rFonts w:asciiTheme="minorHAnsi" w:hAnsiTheme="minorHAnsi" w:cstheme="minorHAnsi"/>
                <w:b/>
                <w:sz w:val="20"/>
                <w:szCs w:val="20"/>
                <w:lang w:val="en-GB"/>
              </w:rPr>
              <w:t>Τηλέφωνο</w:t>
            </w:r>
          </w:p>
        </w:tc>
        <w:tc>
          <w:tcPr>
            <w:tcW w:w="2402" w:type="dxa"/>
            <w:vAlign w:val="center"/>
          </w:tcPr>
          <w:p w:rsidR="00D039AB" w:rsidRPr="00D54B90" w:rsidRDefault="00D039AB" w:rsidP="00964CFE">
            <w:pPr>
              <w:spacing w:line="264" w:lineRule="auto"/>
              <w:jc w:val="center"/>
              <w:rPr>
                <w:rFonts w:asciiTheme="minorHAnsi" w:hAnsiTheme="minorHAnsi" w:cstheme="minorHAnsi"/>
                <w:b/>
                <w:sz w:val="20"/>
                <w:szCs w:val="20"/>
                <w:lang w:val="en-GB"/>
              </w:rPr>
            </w:pPr>
            <w:r w:rsidRPr="00D54B90">
              <w:rPr>
                <w:rFonts w:asciiTheme="minorHAnsi" w:hAnsiTheme="minorHAnsi" w:cstheme="minorHAnsi"/>
                <w:b/>
                <w:sz w:val="20"/>
                <w:szCs w:val="20"/>
                <w:lang w:val="en-GB"/>
              </w:rPr>
              <w:t>E-mail</w:t>
            </w:r>
          </w:p>
        </w:tc>
      </w:tr>
      <w:tr w:rsidR="00D039AB" w:rsidRPr="00D54B90" w:rsidTr="00964CFE">
        <w:trPr>
          <w:jc w:val="center"/>
        </w:trPr>
        <w:tc>
          <w:tcPr>
            <w:tcW w:w="2690" w:type="dxa"/>
            <w:vAlign w:val="center"/>
          </w:tcPr>
          <w:p w:rsidR="00D039AB" w:rsidRPr="00D54B90" w:rsidRDefault="00D039AB" w:rsidP="00964CFE">
            <w:pPr>
              <w:spacing w:line="264" w:lineRule="auto"/>
              <w:rPr>
                <w:rFonts w:asciiTheme="minorHAnsi" w:hAnsiTheme="minorHAnsi" w:cstheme="minorHAnsi"/>
                <w:sz w:val="20"/>
                <w:szCs w:val="20"/>
              </w:rPr>
            </w:pPr>
          </w:p>
        </w:tc>
        <w:tc>
          <w:tcPr>
            <w:tcW w:w="1982" w:type="dxa"/>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1702" w:type="dxa"/>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1277" w:type="dxa"/>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2402" w:type="dxa"/>
            <w:vAlign w:val="center"/>
          </w:tcPr>
          <w:p w:rsidR="00D039AB" w:rsidRPr="00D54B90" w:rsidRDefault="00D039AB" w:rsidP="00964CFE">
            <w:pPr>
              <w:spacing w:line="264" w:lineRule="auto"/>
              <w:jc w:val="center"/>
              <w:rPr>
                <w:rFonts w:asciiTheme="minorHAnsi" w:hAnsiTheme="minorHAnsi" w:cstheme="minorHAnsi"/>
                <w:sz w:val="20"/>
                <w:szCs w:val="20"/>
              </w:rPr>
            </w:pPr>
          </w:p>
        </w:tc>
      </w:tr>
      <w:tr w:rsidR="00D039AB" w:rsidRPr="00D54B90" w:rsidTr="00964CFE">
        <w:trPr>
          <w:jc w:val="center"/>
        </w:trPr>
        <w:tc>
          <w:tcPr>
            <w:tcW w:w="2690" w:type="dxa"/>
            <w:vAlign w:val="center"/>
          </w:tcPr>
          <w:p w:rsidR="00D039AB" w:rsidRPr="00D54B90" w:rsidRDefault="00D039AB" w:rsidP="00964CFE">
            <w:pPr>
              <w:spacing w:line="264" w:lineRule="auto"/>
              <w:rPr>
                <w:rFonts w:asciiTheme="minorHAnsi" w:hAnsiTheme="minorHAnsi" w:cstheme="minorHAnsi"/>
                <w:sz w:val="20"/>
                <w:szCs w:val="20"/>
                <w:lang w:eastAsia="en-GB"/>
              </w:rPr>
            </w:pPr>
          </w:p>
        </w:tc>
        <w:tc>
          <w:tcPr>
            <w:tcW w:w="1982"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1702" w:type="dxa"/>
            <w:vAlign w:val="center"/>
          </w:tcPr>
          <w:p w:rsidR="00D039AB" w:rsidRPr="00D54B90" w:rsidRDefault="00D039AB" w:rsidP="00964CFE">
            <w:pPr>
              <w:spacing w:line="264" w:lineRule="auto"/>
              <w:jc w:val="center"/>
              <w:rPr>
                <w:rFonts w:asciiTheme="minorHAnsi" w:hAnsiTheme="minorHAnsi" w:cstheme="minorHAnsi"/>
                <w:sz w:val="20"/>
                <w:szCs w:val="20"/>
                <w:lang w:eastAsia="en-GB"/>
              </w:rPr>
            </w:pPr>
          </w:p>
        </w:tc>
        <w:tc>
          <w:tcPr>
            <w:tcW w:w="1277"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2402"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r>
      <w:tr w:rsidR="00D039AB" w:rsidRPr="00D54B90" w:rsidTr="00964CFE">
        <w:trPr>
          <w:jc w:val="center"/>
        </w:trPr>
        <w:tc>
          <w:tcPr>
            <w:tcW w:w="2690" w:type="dxa"/>
            <w:shd w:val="clear" w:color="auto" w:fill="auto"/>
            <w:vAlign w:val="center"/>
          </w:tcPr>
          <w:p w:rsidR="00D039AB" w:rsidRPr="00D54B90" w:rsidRDefault="00D039AB" w:rsidP="00964CFE">
            <w:pPr>
              <w:spacing w:line="264" w:lineRule="auto"/>
              <w:rPr>
                <w:rFonts w:asciiTheme="minorHAnsi" w:hAnsiTheme="minorHAnsi" w:cstheme="minorHAnsi"/>
                <w:sz w:val="20"/>
                <w:szCs w:val="20"/>
                <w:lang w:val="en-GB"/>
              </w:rPr>
            </w:pPr>
          </w:p>
        </w:tc>
        <w:tc>
          <w:tcPr>
            <w:tcW w:w="1982" w:type="dxa"/>
            <w:shd w:val="clear" w:color="auto" w:fill="auto"/>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1702" w:type="dxa"/>
            <w:shd w:val="clear" w:color="auto" w:fill="auto"/>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1277" w:type="dxa"/>
            <w:shd w:val="clear" w:color="auto" w:fill="auto"/>
            <w:vAlign w:val="center"/>
          </w:tcPr>
          <w:p w:rsidR="00D039AB" w:rsidRPr="00D54B90" w:rsidRDefault="00D039AB" w:rsidP="00964CFE">
            <w:pPr>
              <w:spacing w:line="264" w:lineRule="auto"/>
              <w:jc w:val="center"/>
              <w:rPr>
                <w:rFonts w:asciiTheme="minorHAnsi" w:hAnsiTheme="minorHAnsi" w:cstheme="minorHAnsi"/>
                <w:sz w:val="20"/>
                <w:szCs w:val="20"/>
              </w:rPr>
            </w:pPr>
          </w:p>
        </w:tc>
        <w:tc>
          <w:tcPr>
            <w:tcW w:w="2402" w:type="dxa"/>
            <w:shd w:val="clear" w:color="auto" w:fill="auto"/>
            <w:vAlign w:val="center"/>
          </w:tcPr>
          <w:p w:rsidR="00D039AB" w:rsidRPr="00D54B90" w:rsidRDefault="00D039AB" w:rsidP="00964CFE">
            <w:pPr>
              <w:spacing w:line="264" w:lineRule="auto"/>
              <w:jc w:val="center"/>
              <w:rPr>
                <w:rFonts w:asciiTheme="minorHAnsi" w:hAnsiTheme="minorHAnsi" w:cstheme="minorHAnsi"/>
                <w:sz w:val="20"/>
                <w:szCs w:val="20"/>
              </w:rPr>
            </w:pPr>
          </w:p>
        </w:tc>
      </w:tr>
      <w:tr w:rsidR="00D039AB" w:rsidRPr="00D54B90" w:rsidTr="00964CFE">
        <w:trPr>
          <w:jc w:val="center"/>
        </w:trPr>
        <w:tc>
          <w:tcPr>
            <w:tcW w:w="2690" w:type="dxa"/>
            <w:vAlign w:val="center"/>
          </w:tcPr>
          <w:p w:rsidR="00D039AB" w:rsidRPr="00D54B90" w:rsidRDefault="00D039AB" w:rsidP="00964CFE">
            <w:pPr>
              <w:spacing w:line="264" w:lineRule="auto"/>
              <w:rPr>
                <w:rFonts w:asciiTheme="minorHAnsi" w:hAnsiTheme="minorHAnsi" w:cstheme="minorHAnsi"/>
                <w:sz w:val="20"/>
                <w:szCs w:val="20"/>
                <w:lang w:eastAsia="en-GB"/>
              </w:rPr>
            </w:pPr>
          </w:p>
        </w:tc>
        <w:tc>
          <w:tcPr>
            <w:tcW w:w="1982"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1702"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1277"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c>
          <w:tcPr>
            <w:tcW w:w="2402" w:type="dxa"/>
            <w:vAlign w:val="center"/>
          </w:tcPr>
          <w:p w:rsidR="00D039AB" w:rsidRPr="00D54B90" w:rsidRDefault="00D039AB" w:rsidP="00964CFE">
            <w:pPr>
              <w:spacing w:line="264" w:lineRule="auto"/>
              <w:jc w:val="center"/>
              <w:rPr>
                <w:rFonts w:asciiTheme="minorHAnsi" w:hAnsiTheme="minorHAnsi" w:cstheme="minorHAnsi"/>
                <w:sz w:val="20"/>
                <w:szCs w:val="20"/>
                <w:lang w:val="en-GB" w:eastAsia="en-GB"/>
              </w:rPr>
            </w:pPr>
          </w:p>
        </w:tc>
      </w:tr>
    </w:tbl>
    <w:p w:rsidR="00D039AB" w:rsidRPr="00D54B90" w:rsidRDefault="00D039AB" w:rsidP="00D039AB">
      <w:pPr>
        <w:tabs>
          <w:tab w:val="left" w:pos="720"/>
        </w:tabs>
        <w:spacing w:after="120" w:line="264" w:lineRule="auto"/>
        <w:ind w:left="-454"/>
        <w:rPr>
          <w:rFonts w:asciiTheme="minorHAnsi" w:hAnsiTheme="minorHAnsi" w:cstheme="minorHAnsi"/>
          <w:sz w:val="20"/>
          <w:szCs w:val="20"/>
        </w:rPr>
      </w:pPr>
    </w:p>
    <w:p w:rsidR="00D039AB" w:rsidRPr="00D54B90" w:rsidRDefault="00D039AB" w:rsidP="00D039AB">
      <w:pPr>
        <w:tabs>
          <w:tab w:val="left" w:pos="142"/>
        </w:tabs>
        <w:spacing w:after="120" w:line="288" w:lineRule="auto"/>
        <w:rPr>
          <w:rFonts w:asciiTheme="minorHAnsi" w:hAnsiTheme="minorHAnsi" w:cstheme="minorHAnsi"/>
          <w:sz w:val="20"/>
          <w:szCs w:val="20"/>
        </w:rPr>
      </w:pPr>
      <w:r w:rsidRPr="00D54B90">
        <w:rPr>
          <w:rFonts w:asciiTheme="minorHAnsi" w:hAnsiTheme="minorHAnsi" w:cstheme="minorHAnsi"/>
          <w:sz w:val="20"/>
          <w:szCs w:val="20"/>
        </w:rPr>
        <w:t xml:space="preserve">Τα είδη θα συνοδεύονται από το σχετικό δελτίο αποστολής, στο οποίο υποχρεωτικά θα αναγράφεται ο αριθμός της Σύμβασης, της Απόφασης Ανάθεσης/Κατακύρωσης (30/002/000/………/20…) και ο ΚΑΕ ……… </w:t>
      </w:r>
    </w:p>
    <w:p w:rsidR="00D039AB" w:rsidRPr="00D54B90" w:rsidRDefault="00D039AB" w:rsidP="000F1F03">
      <w:pPr>
        <w:tabs>
          <w:tab w:val="left" w:pos="142"/>
        </w:tabs>
        <w:spacing w:line="288" w:lineRule="auto"/>
        <w:rPr>
          <w:rFonts w:asciiTheme="minorHAnsi" w:hAnsiTheme="minorHAnsi" w:cstheme="minorHAnsi"/>
          <w:sz w:val="20"/>
          <w:szCs w:val="20"/>
        </w:rPr>
      </w:pPr>
      <w:r w:rsidRPr="00D54B90">
        <w:rPr>
          <w:rFonts w:asciiTheme="minorHAnsi" w:hAnsiTheme="minorHAnsi" w:cstheme="minorHAnsi"/>
          <w:sz w:val="20"/>
          <w:szCs w:val="20"/>
        </w:rPr>
        <w:t xml:space="preserve">Η παραλαβή θα γίνει σύμφωνα με τα άρθρα 208 και 209 του ν. 4412/2016, από τις αρμόδιες Επιτροπές Παραλαβής των Χημικών Υπηρεσιών, εντός ………………… ημερών από την ημερομηνία παράδοσης και εφόσον τα είδη είναι σύμφωνα με τις προδιαγραφές της προσφοράς και της διακήρυξης. </w:t>
      </w:r>
    </w:p>
    <w:p w:rsidR="00D039AB" w:rsidRPr="00D54B90" w:rsidRDefault="00D039AB" w:rsidP="000F1F03">
      <w:pPr>
        <w:tabs>
          <w:tab w:val="left" w:pos="142"/>
        </w:tabs>
        <w:spacing w:line="288" w:lineRule="auto"/>
        <w:rPr>
          <w:rFonts w:asciiTheme="minorHAnsi" w:hAnsiTheme="minorHAnsi" w:cstheme="minorHAnsi"/>
          <w:sz w:val="20"/>
          <w:szCs w:val="20"/>
        </w:rPr>
      </w:pPr>
      <w:r w:rsidRPr="00D54B90">
        <w:rPr>
          <w:rFonts w:asciiTheme="minorHAnsi" w:hAnsiTheme="minorHAnsi" w:cstheme="minorHAnsi"/>
          <w:sz w:val="20"/>
          <w:szCs w:val="20"/>
        </w:rPr>
        <w:t xml:space="preserve">Η αρμόδια Επιτροπή Παραλαβής θα συντάσσει πρωτόκολλο παραλαβής για τα είδη που παρέλαβε, με βάση τον ποσοτικό και ποιοτικό τους έλεγχο και το αντίστοιχο δελτίο αποστολής τους. Η Επιτροπή Παραλαβής διαβιβάζει το πρωτόκολλο παραλαβής (εις τριπλούν) στη Δ/νση Σχεδιασμού &amp; Υποστήριξης Εργαστηρίων και το κοινοποιεί στον ανάδοχο, ο οποίος προβαίνει στην έκδοση του σχετικού τιμολογίου των ειδών, με βάση το οποίο θα γίνει η πληρωμή.  Στα τιμολόγια θα αναγράφονται, ο αριθμός πρωτοκόλλου της πρόσκλησης/διακήρυξης (30/002/000/……../20….), ο ΚΑΕ ………… και ο αριθμός της Σύμβασης. Είτε στο τιμολόγιο, είτε σε συνοδευτικό έγγραφο θα πρέπει να αναγράφεται για κάθε είδος ο α/α που αντιστοιχεί στο είδος αυτό, σύμφωνα με τους πίνακες του Παραρτήματος ……. της διακήρυξης/πρόσκλησης.    </w:t>
      </w:r>
    </w:p>
    <w:p w:rsidR="00D039AB" w:rsidRPr="00D54B90" w:rsidRDefault="00D039AB" w:rsidP="000F1F03">
      <w:pPr>
        <w:tabs>
          <w:tab w:val="left" w:pos="142"/>
        </w:tabs>
        <w:spacing w:line="288" w:lineRule="auto"/>
        <w:rPr>
          <w:rFonts w:asciiTheme="minorHAnsi" w:hAnsiTheme="minorHAnsi" w:cstheme="minorHAnsi"/>
          <w:sz w:val="20"/>
          <w:szCs w:val="20"/>
        </w:rPr>
      </w:pPr>
      <w:r w:rsidRPr="00D54B90">
        <w:rPr>
          <w:rFonts w:asciiTheme="minorHAnsi" w:hAnsiTheme="minorHAnsi" w:cstheme="minorHAnsi"/>
          <w:sz w:val="20"/>
          <w:szCs w:val="20"/>
        </w:rPr>
        <w:t>Κατά τα λοιπά εφαρμόζονται οι περί παραλαβής διατάξεις του άρθρου 208 του ν. 4412/2016. Σε περιπτώσεις απόρριψης ενός είδους ή κάποιων ή όλων των ειδών ακολουθείται η διαδικασία του άρθρου 213 του ν. 4412/2016.</w:t>
      </w:r>
    </w:p>
    <w:p w:rsidR="00D039AB" w:rsidRPr="00D54B90" w:rsidRDefault="00D039AB" w:rsidP="000F1F03">
      <w:pPr>
        <w:tabs>
          <w:tab w:val="left" w:pos="142"/>
        </w:tabs>
        <w:spacing w:line="288" w:lineRule="auto"/>
        <w:rPr>
          <w:rFonts w:asciiTheme="minorHAnsi" w:hAnsiTheme="minorHAnsi" w:cstheme="minorHAnsi"/>
          <w:sz w:val="20"/>
          <w:szCs w:val="20"/>
        </w:rPr>
      </w:pPr>
      <w:r w:rsidRPr="00D54B90">
        <w:rPr>
          <w:rFonts w:asciiTheme="minorHAnsi" w:hAnsiTheme="minorHAnsi" w:cstheme="minorHAnsi"/>
          <w:sz w:val="20"/>
          <w:szCs w:val="20"/>
        </w:rPr>
        <w:t>Ο συμβατικός χρόνος παράδοσης των υπό προμήθεια ειδών μπορεί με απόφαση της Αναθέτουσας Αρχής να</w:t>
      </w:r>
      <w:r w:rsidRPr="00D54B90">
        <w:rPr>
          <w:rFonts w:asciiTheme="minorHAnsi" w:hAnsiTheme="minorHAnsi" w:cstheme="minorHAnsi"/>
          <w:color w:val="000000"/>
          <w:sz w:val="20"/>
          <w:szCs w:val="20"/>
        </w:rPr>
        <w:t xml:space="preserve"> </w:t>
      </w:r>
      <w:r w:rsidRPr="00D54B90">
        <w:rPr>
          <w:rFonts w:asciiTheme="minorHAnsi" w:hAnsiTheme="minorHAnsi" w:cstheme="minorHAnsi"/>
          <w:sz w:val="20"/>
          <w:szCs w:val="20"/>
        </w:rPr>
        <w:t xml:space="preserve">παρατείνεται/μετατίθεται σύμφωνα με το άρθρο 206 του ν. 4412/2016. </w:t>
      </w:r>
    </w:p>
    <w:p w:rsidR="00D039AB" w:rsidRPr="00D54B90" w:rsidRDefault="00D039AB" w:rsidP="00D039AB">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4</w:t>
      </w:r>
      <w:r w:rsidRPr="00D54B90">
        <w:rPr>
          <w:rFonts w:asciiTheme="minorHAnsi" w:hAnsiTheme="minorHAnsi" w:cstheme="minorHAnsi"/>
          <w:b/>
          <w:sz w:val="20"/>
          <w:szCs w:val="20"/>
          <w:u w:val="single"/>
          <w:vertAlign w:val="superscript"/>
        </w:rPr>
        <w:t>ο</w:t>
      </w:r>
    </w:p>
    <w:p w:rsidR="00D039AB" w:rsidRPr="00D54B90" w:rsidRDefault="00D039AB" w:rsidP="00D039AB">
      <w:pPr>
        <w:tabs>
          <w:tab w:val="left" w:pos="720"/>
        </w:tabs>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ΓΕΝΙΚΗ – ΟΡΙΖΟΝΤΙΑ ΡΗΤΡΑ α.18 παρ.2 του Ν.4412/2016</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lastRenderedPageBreak/>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2679A5" w:rsidRPr="00D54B90" w:rsidRDefault="002679A5" w:rsidP="002679A5">
      <w:pPr>
        <w:tabs>
          <w:tab w:val="left" w:pos="720"/>
        </w:tabs>
        <w:spacing w:after="120" w:line="264" w:lineRule="auto"/>
        <w:rPr>
          <w:rFonts w:asciiTheme="minorHAnsi" w:hAnsiTheme="minorHAnsi" w:cstheme="minorHAnsi"/>
          <w:b/>
          <w:sz w:val="20"/>
          <w:szCs w:val="20"/>
          <w:u w:val="single"/>
        </w:rPr>
      </w:pPr>
    </w:p>
    <w:p w:rsidR="00D039AB" w:rsidRPr="00D54B90" w:rsidRDefault="00D039AB" w:rsidP="00D039AB">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5</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rsidR="00D039AB" w:rsidRPr="00D54B90" w:rsidRDefault="00D039AB" w:rsidP="00D039AB">
      <w:pPr>
        <w:tabs>
          <w:tab w:val="left" w:pos="720"/>
        </w:tabs>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ΥΠΟΧΡΕΩΣΕΙΣ ΑΝΑΔΟΧΟΥ</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στην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D039AB" w:rsidRPr="00D54B90" w:rsidRDefault="00D039AB" w:rsidP="000F1F03">
      <w:pPr>
        <w:tabs>
          <w:tab w:val="left" w:pos="720"/>
        </w:tabs>
        <w:spacing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πάσης φύσεως  ζημιές, που τυχόν θα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στον πάσης φύσεως εξοπλισμό του Γενικού Χημείου του Κράτους στο πλαίσιο εκτέλεσης της σύμβασης, ο Ανάδοχος υποχρεούται να την αποκαταστήσει, εφόσον οφείλεται σε υπαιτιότητά του.</w:t>
      </w:r>
    </w:p>
    <w:p w:rsidR="00D039AB" w:rsidRPr="00D54B90" w:rsidRDefault="00D039AB" w:rsidP="00D039AB">
      <w:pPr>
        <w:tabs>
          <w:tab w:val="left" w:pos="720"/>
        </w:tabs>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αυτό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D039AB" w:rsidRPr="00D54B90" w:rsidRDefault="00D039AB" w:rsidP="00D039AB">
      <w:pPr>
        <w:tabs>
          <w:tab w:val="left" w:pos="720"/>
        </w:tabs>
        <w:spacing w:before="120" w:after="120" w:line="276" w:lineRule="auto"/>
        <w:rPr>
          <w:rFonts w:asciiTheme="minorHAnsi" w:hAnsiTheme="minorHAnsi" w:cstheme="minorHAnsi"/>
          <w:sz w:val="20"/>
          <w:szCs w:val="20"/>
        </w:rPr>
      </w:pPr>
      <w:r w:rsidRPr="00D54B90">
        <w:rPr>
          <w:rFonts w:asciiTheme="minorHAnsi" w:hAnsiTheme="minorHAnsi" w:cstheme="minorHAnsi"/>
          <w:sz w:val="20"/>
          <w:szCs w:val="20"/>
        </w:rPr>
        <w:t>[</w:t>
      </w:r>
      <w:r w:rsidRPr="00D54B90">
        <w:rPr>
          <w:rFonts w:asciiTheme="minorHAnsi" w:hAnsiTheme="minorHAnsi" w:cstheme="minorHAnsi"/>
          <w:i/>
          <w:sz w:val="20"/>
          <w:szCs w:val="20"/>
        </w:rPr>
        <w:t>εφόσον απαιτείται</w:t>
      </w:r>
      <w:r w:rsidRPr="00D54B90">
        <w:rPr>
          <w:rFonts w:asciiTheme="minorHAnsi" w:hAnsiTheme="minorHAnsi" w:cstheme="minorHAnsi"/>
          <w:sz w:val="20"/>
          <w:szCs w:val="20"/>
        </w:rPr>
        <w:t>]</w:t>
      </w:r>
    </w:p>
    <w:p w:rsidR="00D039AB" w:rsidRPr="00D54B90" w:rsidRDefault="00D039AB" w:rsidP="00D039AB">
      <w:pPr>
        <w:tabs>
          <w:tab w:val="left" w:pos="720"/>
        </w:tabs>
        <w:spacing w:before="120" w:after="120" w:line="276" w:lineRule="auto"/>
        <w:rPr>
          <w:rFonts w:asciiTheme="minorHAnsi" w:hAnsiTheme="minorHAnsi" w:cstheme="minorHAnsi"/>
          <w:sz w:val="20"/>
          <w:szCs w:val="20"/>
        </w:rPr>
      </w:pPr>
      <w:r w:rsidRPr="00D54B90">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 με αριθ. μητρώου ……Η μη τήρηση των υποχρεώσεων της παρούσας παραγράφου έχει τις συνέπειες της παραγράφου 7 του άρθρου 105 του Ν.4412/2016.</w:t>
      </w:r>
    </w:p>
    <w:p w:rsidR="002679A5" w:rsidRPr="00D54B90" w:rsidRDefault="002679A5" w:rsidP="002679A5">
      <w:pPr>
        <w:tabs>
          <w:tab w:val="left" w:pos="720"/>
        </w:tabs>
        <w:spacing w:after="120" w:line="264" w:lineRule="auto"/>
        <w:jc w:val="center"/>
        <w:rPr>
          <w:rFonts w:asciiTheme="minorHAnsi" w:hAnsiTheme="minorHAnsi" w:cstheme="minorHAnsi"/>
          <w:b/>
          <w:sz w:val="20"/>
          <w:szCs w:val="20"/>
          <w:u w:val="single"/>
        </w:rPr>
      </w:pPr>
    </w:p>
    <w:p w:rsidR="002679A5" w:rsidRPr="00D54B90" w:rsidRDefault="002679A5" w:rsidP="002679A5">
      <w:pPr>
        <w:tabs>
          <w:tab w:val="left" w:pos="720"/>
        </w:tabs>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6</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rsidR="002679A5" w:rsidRPr="00D54B90" w:rsidRDefault="002679A5" w:rsidP="002679A5">
      <w:pPr>
        <w:tabs>
          <w:tab w:val="left" w:pos="720"/>
        </w:tabs>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ΑΞΙΑ – ΤΡΟΠΟΣ ΠΛΗΡΩΜΗΣ</w:t>
      </w:r>
    </w:p>
    <w:p w:rsidR="002679A5" w:rsidRPr="00D54B90" w:rsidRDefault="002679A5" w:rsidP="002679A5">
      <w:pPr>
        <w:tabs>
          <w:tab w:val="left" w:pos="720"/>
        </w:tabs>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Ο Ανάδοχος θα παρέχει στην Υπηρεσία μας τα υπό προμήθεια είδη αντί της συνολικής τιμής των</w:t>
      </w:r>
      <w:r w:rsidRPr="00D54B90">
        <w:rPr>
          <w:rFonts w:asciiTheme="minorHAnsi" w:hAnsiTheme="minorHAnsi" w:cstheme="minorHAnsi"/>
          <w:b/>
          <w:sz w:val="20"/>
          <w:szCs w:val="20"/>
        </w:rPr>
        <w:t xml:space="preserve"> </w:t>
      </w:r>
      <w:r w:rsidRPr="00D54B90">
        <w:rPr>
          <w:rFonts w:asciiTheme="minorHAnsi" w:hAnsiTheme="minorHAnsi" w:cstheme="minorHAnsi"/>
          <w:color w:val="000000"/>
          <w:sz w:val="20"/>
          <w:szCs w:val="20"/>
        </w:rPr>
        <w:t>………………..</w:t>
      </w:r>
      <w:r w:rsidRPr="00D54B90">
        <w:rPr>
          <w:rFonts w:asciiTheme="minorHAnsi" w:hAnsiTheme="minorHAnsi" w:cstheme="minorHAnsi"/>
          <w:sz w:val="20"/>
          <w:szCs w:val="20"/>
        </w:rPr>
        <w:t xml:space="preserve">€ πλέον Φ.Π.Α. </w:t>
      </w:r>
      <w:r w:rsidRPr="00D54B90">
        <w:rPr>
          <w:rFonts w:asciiTheme="minorHAnsi" w:hAnsiTheme="minorHAnsi" w:cstheme="minorHAnsi"/>
          <w:color w:val="000000"/>
          <w:sz w:val="20"/>
          <w:szCs w:val="20"/>
        </w:rPr>
        <w:t>………………</w:t>
      </w:r>
      <w:r w:rsidRPr="00D54B90">
        <w:rPr>
          <w:rFonts w:asciiTheme="minorHAnsi" w:hAnsiTheme="minorHAnsi" w:cstheme="minorHAnsi"/>
          <w:sz w:val="20"/>
          <w:szCs w:val="20"/>
        </w:rPr>
        <w:t xml:space="preserve">€, συνολική δαπάνη </w:t>
      </w:r>
      <w:r w:rsidRPr="00D54B90">
        <w:rPr>
          <w:rFonts w:asciiTheme="minorHAnsi" w:hAnsiTheme="minorHAnsi" w:cstheme="minorHAnsi"/>
          <w:b/>
          <w:color w:val="000000"/>
          <w:sz w:val="20"/>
          <w:szCs w:val="20"/>
        </w:rPr>
        <w:t>…………….</w:t>
      </w:r>
      <w:r w:rsidRPr="00D54B90">
        <w:rPr>
          <w:rFonts w:asciiTheme="minorHAnsi" w:hAnsiTheme="minorHAnsi" w:cstheme="minorHAnsi"/>
          <w:b/>
          <w:sz w:val="20"/>
          <w:szCs w:val="20"/>
        </w:rPr>
        <w:t>€.</w:t>
      </w:r>
    </w:p>
    <w:p w:rsidR="002679A5" w:rsidRPr="00D54B90" w:rsidRDefault="002679A5" w:rsidP="002679A5">
      <w:pPr>
        <w:tabs>
          <w:tab w:val="left" w:pos="720"/>
        </w:tabs>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ανωτέρω τιμή αφορά στην παράδοση των ειδών με μέριμνα, ευθύνη και δαπάνες του Αναδόχου στις Χημικές Υπηρεσίες του ΓΧΚ που ορίζονται στο άρθρο 3, και περιλαμβάνει την αξία των ειδών, τις υπέρ τρίτων κρατήσεις, τα έξοδα μεταφοράς και κάθε άλλη δαπάνη για την παράδοση.</w:t>
      </w:r>
    </w:p>
    <w:p w:rsidR="002679A5" w:rsidRPr="00D54B90" w:rsidRDefault="002679A5" w:rsidP="002679A5">
      <w:pPr>
        <w:tabs>
          <w:tab w:val="left" w:pos="720"/>
        </w:tabs>
        <w:spacing w:after="120" w:line="264" w:lineRule="auto"/>
        <w:rPr>
          <w:rFonts w:asciiTheme="minorHAnsi" w:eastAsia="SimSun" w:hAnsiTheme="minorHAnsi" w:cstheme="minorHAnsi"/>
          <w:sz w:val="20"/>
          <w:szCs w:val="20"/>
        </w:rPr>
      </w:pPr>
      <w:r w:rsidRPr="00D54B90">
        <w:rPr>
          <w:rFonts w:asciiTheme="minorHAnsi" w:eastAsia="SimSun" w:hAnsiTheme="minorHAnsi" w:cstheme="minorHAnsi"/>
          <w:sz w:val="20"/>
          <w:szCs w:val="20"/>
        </w:rPr>
        <w:t>Η πληρωμή της αξίας των ειδών θα γίνει σε Ευρώ, μετά την οριστική ποσοτική και ποιοτική παραλαβή αυτών από την αρμόδια Επιτροπή Παραλαβής.</w:t>
      </w:r>
    </w:p>
    <w:p w:rsidR="002679A5" w:rsidRDefault="002679A5" w:rsidP="002679A5">
      <w:pPr>
        <w:tabs>
          <w:tab w:val="left" w:pos="720"/>
        </w:tabs>
        <w:spacing w:after="120" w:line="264" w:lineRule="auto"/>
        <w:rPr>
          <w:rFonts w:asciiTheme="minorHAnsi" w:eastAsia="SimSun" w:hAnsiTheme="minorHAnsi" w:cstheme="minorHAnsi"/>
          <w:sz w:val="20"/>
          <w:szCs w:val="20"/>
        </w:rPr>
      </w:pPr>
      <w:r w:rsidRPr="00D54B90">
        <w:rPr>
          <w:rFonts w:asciiTheme="minorHAnsi" w:eastAsia="SimSun" w:hAnsiTheme="minorHAnsi" w:cstheme="minorHAnsi"/>
          <w:sz w:val="20"/>
          <w:szCs w:val="20"/>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rsidR="00A3240B" w:rsidRDefault="00A3240B" w:rsidP="00A3240B">
      <w:pPr>
        <w:tabs>
          <w:tab w:val="left" w:pos="720"/>
        </w:tabs>
        <w:spacing w:after="120" w:line="264" w:lineRule="auto"/>
        <w:rPr>
          <w:rFonts w:asciiTheme="minorHAnsi" w:eastAsia="SimSun" w:hAnsiTheme="minorHAnsi"/>
          <w:sz w:val="19"/>
          <w:szCs w:val="19"/>
        </w:rPr>
      </w:pPr>
      <w:r w:rsidRPr="009E3A36">
        <w:rPr>
          <w:rFonts w:asciiTheme="minorHAnsi" w:eastAsia="SimSun" w:hAnsiTheme="minorHAnsi"/>
          <w:sz w:val="19"/>
          <w:szCs w:val="19"/>
        </w:rPr>
        <w:lastRenderedPageBreak/>
        <w:t>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w:t>
      </w:r>
      <w:r>
        <w:rPr>
          <w:rFonts w:asciiTheme="minorHAnsi" w:eastAsia="SimSun" w:hAnsiTheme="minorHAnsi"/>
          <w:sz w:val="19"/>
          <w:szCs w:val="19"/>
        </w:rPr>
        <w:t xml:space="preserve"> </w:t>
      </w:r>
    </w:p>
    <w:p w:rsidR="00A3240B" w:rsidRPr="00521F20" w:rsidRDefault="00A3240B" w:rsidP="00A3240B">
      <w:pPr>
        <w:tabs>
          <w:tab w:val="left" w:pos="720"/>
        </w:tabs>
        <w:spacing w:after="120" w:line="264" w:lineRule="auto"/>
        <w:rPr>
          <w:rFonts w:asciiTheme="minorHAnsi" w:eastAsia="SimSun" w:hAnsiTheme="minorHAnsi"/>
          <w:sz w:val="19"/>
          <w:szCs w:val="19"/>
        </w:rPr>
      </w:pPr>
      <w:r w:rsidRPr="00777627">
        <w:rPr>
          <w:rFonts w:asciiTheme="minorHAnsi" w:eastAsia="SimSun" w:hAnsiTheme="minorHAnsi"/>
          <w:sz w:val="19"/>
          <w:szCs w:val="19"/>
        </w:rPr>
        <w:t>Η τιμολόγηση θα γίνει στα στοιχεία ΑΑΔΕ – ΓΕΝΙΚΟ ΧΗΜΕΙΟ ΤΟΥ ΚΡΑΤΟΥΣ, Δ/νση Αν. Τσόχα 16, ΤΚ 115 21, Αθήνα, στον Αριθμό Φορολογικού Μητρώου (Α.Φ.Μ.) 997073525 και ΔΟΥ Δ’ ΑΘΗΝΩΝ (κωδικός ηλεκτρονικής τιμολόγησης 102</w:t>
      </w:r>
      <w:r w:rsidR="005F4C3D" w:rsidRPr="004A00BF">
        <w:rPr>
          <w:rFonts w:asciiTheme="minorHAnsi" w:eastAsia="SimSun" w:hAnsiTheme="minorHAnsi"/>
          <w:sz w:val="19"/>
          <w:szCs w:val="19"/>
        </w:rPr>
        <w:t>4</w:t>
      </w:r>
      <w:r w:rsidRPr="00777627">
        <w:rPr>
          <w:rFonts w:asciiTheme="minorHAnsi" w:eastAsia="SimSun" w:hAnsiTheme="minorHAnsi"/>
          <w:sz w:val="19"/>
          <w:szCs w:val="19"/>
        </w:rPr>
        <w:t>.8010000000.00</w:t>
      </w:r>
      <w:r w:rsidR="00B062BC" w:rsidRPr="004A00BF">
        <w:rPr>
          <w:rFonts w:asciiTheme="minorHAnsi" w:eastAsia="SimSun" w:hAnsiTheme="minorHAnsi"/>
          <w:sz w:val="19"/>
          <w:szCs w:val="19"/>
        </w:rPr>
        <w:t>05</w:t>
      </w:r>
      <w:r w:rsidRPr="00777627">
        <w:rPr>
          <w:rFonts w:asciiTheme="minorHAnsi" w:eastAsia="SimSun" w:hAnsiTheme="minorHAnsi"/>
          <w:sz w:val="19"/>
          <w:szCs w:val="19"/>
        </w:rPr>
        <w:t>).</w:t>
      </w:r>
      <w:r w:rsidRPr="00521F20">
        <w:rPr>
          <w:rFonts w:asciiTheme="minorHAnsi" w:eastAsia="SimSun" w:hAnsiTheme="minorHAnsi"/>
          <w:sz w:val="19"/>
          <w:szCs w:val="19"/>
        </w:rPr>
        <w:t xml:space="preserve"> </w:t>
      </w:r>
    </w:p>
    <w:p w:rsidR="00A3240B" w:rsidRPr="008B3F7B" w:rsidRDefault="00A3240B" w:rsidP="00A3240B">
      <w:pPr>
        <w:tabs>
          <w:tab w:val="left" w:pos="720"/>
        </w:tabs>
        <w:spacing w:after="120" w:line="264" w:lineRule="auto"/>
        <w:contextualSpacing/>
        <w:rPr>
          <w:rFonts w:asciiTheme="minorHAnsi" w:eastAsia="SimSun" w:hAnsiTheme="minorHAnsi"/>
          <w:sz w:val="19"/>
          <w:szCs w:val="19"/>
        </w:rPr>
      </w:pPr>
      <w:r w:rsidRPr="009E3A36">
        <w:rPr>
          <w:rFonts w:asciiTheme="minorHAnsi" w:eastAsia="SimSun" w:hAnsiTheme="minorHAnsi"/>
          <w:sz w:val="19"/>
          <w:szCs w:val="19"/>
        </w:rPr>
        <w:t xml:space="preserve">Η πληρωμή θα </w:t>
      </w:r>
      <w:r w:rsidRPr="00777627">
        <w:rPr>
          <w:rFonts w:asciiTheme="minorHAnsi" w:eastAsia="SimSun" w:hAnsiTheme="minorHAnsi"/>
          <w:sz w:val="19"/>
          <w:szCs w:val="19"/>
        </w:rPr>
        <w:t xml:space="preserve">γίνει </w:t>
      </w:r>
      <w:r w:rsidRPr="00777627">
        <w:rPr>
          <w:rFonts w:asciiTheme="minorHAnsi" w:eastAsia="Tahoma" w:hAnsiTheme="minorHAnsi" w:cstheme="minorHAnsi"/>
          <w:sz w:val="19"/>
          <w:szCs w:val="19"/>
        </w:rPr>
        <w:t>με έμβασμα στον τραπεζικό λογαριασμό του δικαιούχου</w:t>
      </w:r>
      <w:r w:rsidRPr="008B3F7B">
        <w:rPr>
          <w:rFonts w:asciiTheme="minorHAnsi" w:eastAsia="Tahoma" w:hAnsiTheme="minorHAnsi" w:cstheme="minorHAnsi"/>
          <w:sz w:val="19"/>
          <w:szCs w:val="19"/>
        </w:rPr>
        <w:t xml:space="preserve"> </w:t>
      </w:r>
      <w:r w:rsidRPr="008B3F7B">
        <w:rPr>
          <w:rFonts w:asciiTheme="minorHAnsi" w:eastAsia="SimSun" w:hAnsiTheme="minorHAnsi"/>
          <w:sz w:val="19"/>
          <w:szCs w:val="19"/>
        </w:rPr>
        <w:t xml:space="preserve">σε βάρος του Προϋπολογισμού του Ε.Τ.Ε.Π.Π.Α.Α., ΚΑΕ ………….. </w:t>
      </w:r>
    </w:p>
    <w:p w:rsidR="00A3240B" w:rsidRPr="009E3A36" w:rsidRDefault="00A3240B" w:rsidP="00A3240B">
      <w:pPr>
        <w:tabs>
          <w:tab w:val="left" w:pos="720"/>
        </w:tabs>
        <w:spacing w:after="120" w:line="264" w:lineRule="auto"/>
        <w:contextualSpacing/>
        <w:rPr>
          <w:rFonts w:ascii="Calibri" w:hAnsi="Calibri" w:cs="Tahoma"/>
          <w:sz w:val="19"/>
          <w:szCs w:val="19"/>
        </w:rPr>
      </w:pPr>
      <w:r w:rsidRPr="009E3A36">
        <w:rPr>
          <w:rFonts w:asciiTheme="minorHAnsi" w:eastAsia="SimSun" w:hAnsiTheme="minorHAnsi"/>
          <w:sz w:val="19"/>
          <w:szCs w:val="19"/>
        </w:rPr>
        <w:t>Στην τιμή περιλαμβάνονται όλες οι νόμιμες κρατήσεις  που βαρύνουν τον Ανάδοχο, ως εξής:</w:t>
      </w:r>
    </w:p>
    <w:p w:rsidR="00A3240B" w:rsidRPr="00FF3FC3" w:rsidRDefault="00A3240B" w:rsidP="00A3240B">
      <w:pPr>
        <w:pStyle w:val="aff0"/>
        <w:numPr>
          <w:ilvl w:val="0"/>
          <w:numId w:val="13"/>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A3240B" w:rsidRPr="00FF3FC3" w:rsidRDefault="00A3240B" w:rsidP="00A3240B">
      <w:pPr>
        <w:pStyle w:val="aff0"/>
        <w:numPr>
          <w:ilvl w:val="0"/>
          <w:numId w:val="13"/>
        </w:numPr>
        <w:spacing w:after="120" w:line="264" w:lineRule="auto"/>
        <w:rPr>
          <w:rFonts w:asciiTheme="minorHAnsi" w:eastAsia="SimSun" w:hAnsiTheme="minorHAnsi"/>
          <w:sz w:val="19"/>
          <w:szCs w:val="19"/>
        </w:rPr>
      </w:pPr>
      <w:r w:rsidRPr="00FF3FC3">
        <w:rPr>
          <w:rFonts w:asciiTheme="minorHAnsi" w:eastAsia="SimSun" w:hAnsiTheme="minorHAnsi"/>
          <w:sz w:val="19"/>
          <w:szCs w:val="19"/>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A3240B" w:rsidRPr="00B63CAC" w:rsidRDefault="00A3240B" w:rsidP="00A3240B">
      <w:pPr>
        <w:spacing w:after="120" w:line="264" w:lineRule="auto"/>
        <w:rPr>
          <w:rFonts w:asciiTheme="minorHAnsi" w:eastAsia="SimSun" w:hAnsiTheme="minorHAnsi"/>
          <w:sz w:val="19"/>
          <w:szCs w:val="19"/>
        </w:rPr>
      </w:pPr>
      <w:r w:rsidRPr="00FF3FC3">
        <w:rPr>
          <w:rFonts w:asciiTheme="minorHAnsi" w:eastAsia="SimSun" w:hAnsiTheme="minorHAnsi"/>
          <w:sz w:val="19"/>
          <w:szCs w:val="19"/>
        </w:rPr>
        <w:t>Οι υπέρ τρίτων κρατήσεις υπόκεινται στο εκάστοτε ισχύον αναλογικό τέλος χαρτοσήμου 3% και στην επ΄ αυτού εισφορά υπέρ ΟΓΑ 20%.</w:t>
      </w:r>
    </w:p>
    <w:p w:rsidR="00A3240B" w:rsidRPr="009E3A36" w:rsidRDefault="00A3240B" w:rsidP="00A3240B">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Από το καθαρό ποσό της αξίας των υπό προμήθεια ειδών θα παρακρατηθεί υποχρεωτικά φόρος εισοδήματος σε ποσοστό …..%.  Ο Φ.Π.Α. βαρύνει το Ελληνικό Δημόσιο.</w:t>
      </w:r>
    </w:p>
    <w:p w:rsidR="00A3240B" w:rsidRPr="009E3A36" w:rsidRDefault="00A3240B" w:rsidP="00A3240B">
      <w:pPr>
        <w:spacing w:after="120" w:line="264" w:lineRule="auto"/>
        <w:rPr>
          <w:rFonts w:asciiTheme="minorHAnsi" w:eastAsia="SimSun" w:hAnsiTheme="minorHAnsi"/>
          <w:sz w:val="19"/>
          <w:szCs w:val="19"/>
        </w:rPr>
      </w:pPr>
      <w:r w:rsidRPr="009E3A36">
        <w:rPr>
          <w:rFonts w:asciiTheme="minorHAnsi" w:eastAsia="SimSun" w:hAnsiTheme="minorHAnsi"/>
          <w:sz w:val="19"/>
          <w:szCs w:val="19"/>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2679A5" w:rsidRPr="00D54B90" w:rsidRDefault="002679A5" w:rsidP="00D039AB">
      <w:pPr>
        <w:tabs>
          <w:tab w:val="left" w:pos="720"/>
        </w:tabs>
        <w:spacing w:after="120" w:line="264" w:lineRule="auto"/>
        <w:jc w:val="center"/>
        <w:rPr>
          <w:rFonts w:asciiTheme="minorHAnsi" w:hAnsiTheme="minorHAnsi" w:cstheme="minorHAnsi"/>
          <w:b/>
          <w:sz w:val="20"/>
          <w:szCs w:val="20"/>
          <w:u w:val="single"/>
        </w:rPr>
      </w:pPr>
    </w:p>
    <w:p w:rsidR="00D039AB" w:rsidRPr="00D54B90" w:rsidRDefault="00D039AB" w:rsidP="00D039AB">
      <w:pPr>
        <w:suppressAutoHyphens w:val="0"/>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7</w:t>
      </w:r>
      <w:r w:rsidRPr="00D54B90">
        <w:rPr>
          <w:rFonts w:asciiTheme="minorHAnsi" w:hAnsiTheme="minorHAnsi" w:cstheme="minorHAnsi"/>
          <w:b/>
          <w:sz w:val="20"/>
          <w:szCs w:val="20"/>
          <w:u w:val="single"/>
          <w:vertAlign w:val="superscript"/>
        </w:rPr>
        <w:t>ο</w:t>
      </w:r>
    </w:p>
    <w:p w:rsidR="00D039AB" w:rsidRPr="00D54B90" w:rsidRDefault="00D039AB" w:rsidP="00D039AB">
      <w:pPr>
        <w:tabs>
          <w:tab w:val="left" w:pos="0"/>
        </w:tabs>
        <w:spacing w:after="120" w:line="264" w:lineRule="auto"/>
        <w:ind w:left="-90"/>
        <w:jc w:val="center"/>
        <w:rPr>
          <w:rFonts w:asciiTheme="minorHAnsi" w:hAnsiTheme="minorHAnsi" w:cstheme="minorHAnsi"/>
          <w:b/>
          <w:sz w:val="20"/>
          <w:szCs w:val="20"/>
        </w:rPr>
      </w:pPr>
      <w:r w:rsidRPr="00D54B90">
        <w:rPr>
          <w:rFonts w:asciiTheme="minorHAnsi" w:hAnsiTheme="minorHAnsi" w:cstheme="minorHAnsi"/>
          <w:b/>
          <w:sz w:val="20"/>
          <w:szCs w:val="20"/>
        </w:rPr>
        <w:t>ΕΓΓΥΗΣΕΙΣ</w:t>
      </w:r>
    </w:p>
    <w:p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Για την καλή εκτέλεση των όρων της παρούσας σύμβασης, ο Ανάδοχος κατέθεσε την επιστολή υπ’ αρ. …………………….. για καλή εκτέλεση των όρων της παρούσας σύμβασης έκδοσης της ………………………………, αξίας ………………….€, που καλύπτει το </w:t>
      </w:r>
      <w:r w:rsidR="00EC26BF" w:rsidRPr="00D54B90">
        <w:rPr>
          <w:rFonts w:asciiTheme="minorHAnsi" w:hAnsiTheme="minorHAnsi" w:cstheme="minorHAnsi"/>
          <w:sz w:val="20"/>
          <w:szCs w:val="20"/>
        </w:rPr>
        <w:t xml:space="preserve">4 </w:t>
      </w:r>
      <w:r w:rsidRPr="00D54B90">
        <w:rPr>
          <w:rFonts w:asciiTheme="minorHAnsi" w:hAnsiTheme="minorHAnsi" w:cstheme="minorHAnsi"/>
          <w:sz w:val="20"/>
          <w:szCs w:val="20"/>
        </w:rPr>
        <w:t>% της συνολικής εκτιμώμενης αξίας χωρίς Φ.Π.Α., διάρκειας ισχύος έως την …………………………………………………………………</w:t>
      </w:r>
    </w:p>
    <w:p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εγγύηση καλής εκτέλεσης καταπίπτει στην περίπτωση παράβασης των όρων της σύμβασης, όπως αυτή ειδικότερα ορίζει.</w:t>
      </w:r>
    </w:p>
    <w:p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D039AB" w:rsidRPr="00D54B90" w:rsidRDefault="00D039AB" w:rsidP="00D039AB">
      <w:pPr>
        <w:widowControl w:val="0"/>
        <w:tabs>
          <w:tab w:val="left" w:pos="450"/>
        </w:tabs>
        <w:suppressAutoHyphens w:val="0"/>
        <w:spacing w:after="120" w:line="264" w:lineRule="auto"/>
        <w:ind w:right="40"/>
        <w:contextualSpacing/>
        <w:rPr>
          <w:rFonts w:asciiTheme="minorHAnsi" w:hAnsiTheme="minorHAnsi" w:cstheme="minorHAnsi"/>
          <w:sz w:val="20"/>
          <w:szCs w:val="20"/>
        </w:rPr>
      </w:pPr>
      <w:r w:rsidRPr="00D54B90">
        <w:rPr>
          <w:rFonts w:asciiTheme="minorHAnsi" w:hAnsiTheme="minorHAnsi" w:cstheme="minorHAnsi"/>
          <w:sz w:val="20"/>
          <w:szCs w:val="20"/>
        </w:rPr>
        <w:t xml:space="preserve">Η εγγυητική επιστολή καλής εκτέλεσης επιστρέφεται στο σύνολό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 </w:t>
      </w:r>
    </w:p>
    <w:p w:rsidR="00D039AB"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DD078A" w:rsidRPr="001013DC" w:rsidRDefault="00DD078A" w:rsidP="00DD078A">
      <w:pPr>
        <w:widowControl w:val="0"/>
        <w:tabs>
          <w:tab w:val="left" w:pos="450"/>
        </w:tabs>
        <w:suppressAutoHyphens w:val="0"/>
        <w:ind w:right="40"/>
        <w:contextualSpacing/>
        <w:rPr>
          <w:rFonts w:asciiTheme="minorHAnsi" w:hAnsiTheme="minorHAnsi" w:cstheme="minorHAnsi"/>
          <w:sz w:val="20"/>
          <w:szCs w:val="20"/>
          <w:lang w:eastAsia="el-GR"/>
        </w:rPr>
      </w:pPr>
      <w:r w:rsidRPr="001013DC">
        <w:rPr>
          <w:rFonts w:asciiTheme="minorHAnsi" w:hAnsiTheme="minorHAnsi" w:cstheme="minorHAnsi"/>
          <w:sz w:val="20"/>
          <w:szCs w:val="20"/>
          <w:lang w:eastAsia="el-GR"/>
        </w:rPr>
        <w:t xml:space="preserve">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w:t>
      </w:r>
      <w:r w:rsidRPr="001013DC">
        <w:rPr>
          <w:rFonts w:asciiTheme="minorHAnsi" w:hAnsiTheme="minorHAnsi" w:cstheme="minorHAnsi"/>
          <w:sz w:val="20"/>
          <w:szCs w:val="20"/>
        </w:rPr>
        <w:t xml:space="preserve">αξίας ……..€ , για τα  </w:t>
      </w:r>
      <w:r>
        <w:rPr>
          <w:rFonts w:asciiTheme="minorHAnsi" w:hAnsiTheme="minorHAnsi" w:cstheme="minorHAnsi"/>
          <w:sz w:val="20"/>
          <w:szCs w:val="20"/>
        </w:rPr>
        <w:t xml:space="preserve">συβατικά </w:t>
      </w:r>
      <w:r w:rsidRPr="001013DC">
        <w:rPr>
          <w:rFonts w:asciiTheme="minorHAnsi" w:hAnsiTheme="minorHAnsi" w:cstheme="minorHAnsi"/>
          <w:sz w:val="20"/>
          <w:szCs w:val="20"/>
        </w:rPr>
        <w:t xml:space="preserve">είδη.  </w:t>
      </w:r>
      <w:r w:rsidRPr="001013DC">
        <w:rPr>
          <w:rFonts w:asciiTheme="minorHAnsi" w:hAnsiTheme="minorHAnsi" w:cstheme="minorHAnsi"/>
          <w:sz w:val="20"/>
          <w:szCs w:val="20"/>
          <w:lang w:eastAsia="el-GR"/>
        </w:rPr>
        <w:t>Ο χρόνος ισχύος της αρχίζει από την ημερομηνία οριστικής παραλαβής.</w:t>
      </w:r>
    </w:p>
    <w:p w:rsidR="00DD078A" w:rsidRPr="001013DC" w:rsidRDefault="00DD078A" w:rsidP="00DD078A">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r w:rsidRPr="001013DC">
        <w:rPr>
          <w:rFonts w:asciiTheme="minorHAnsi" w:hAnsiTheme="minorHAnsi" w:cstheme="minorHAnsi"/>
          <w:sz w:val="20"/>
          <w:szCs w:val="20"/>
          <w:lang w:eastAsia="el-GR"/>
        </w:rPr>
        <w:t>Κατά τα λοιπά ισχύουν τα αναφερόμενα στο άρθρο 72 και στις οικείες διατάξεις του Ν. 4412/2016.</w:t>
      </w:r>
    </w:p>
    <w:p w:rsidR="00DD078A" w:rsidRPr="001013DC" w:rsidRDefault="00DD078A" w:rsidP="00DD078A">
      <w:pPr>
        <w:rPr>
          <w:rFonts w:asciiTheme="minorHAnsi" w:hAnsiTheme="minorHAnsi" w:cstheme="minorHAnsi"/>
          <w:sz w:val="20"/>
          <w:szCs w:val="20"/>
        </w:rPr>
      </w:pPr>
      <w:r w:rsidRPr="001013DC">
        <w:rPr>
          <w:rFonts w:asciiTheme="minorHAnsi" w:hAnsiTheme="minorHAnsi" w:cstheme="minorHAnsi"/>
          <w:sz w:val="20"/>
          <w:szCs w:val="20"/>
        </w:rPr>
        <w:t>Η παρακολούθηση της εκπλήρωσης των συμβατικών υποχρεώσεων του αναδόχου από την αρμόδια Επιτροπή Παραλαβής της Χημικής Υπηρεσίας γίνεται  σύμφωνα με τα οριζόμενα στο άρθρο 215 του ν. 4412/2016.</w:t>
      </w:r>
    </w:p>
    <w:p w:rsidR="00DD078A" w:rsidRPr="001013DC" w:rsidRDefault="00DD078A" w:rsidP="00DD078A">
      <w:pPr>
        <w:rPr>
          <w:rFonts w:asciiTheme="minorHAnsi" w:hAnsiTheme="minorHAnsi" w:cstheme="minorHAnsi"/>
          <w:sz w:val="20"/>
          <w:szCs w:val="20"/>
        </w:rPr>
      </w:pPr>
      <w:r w:rsidRPr="001013DC">
        <w:rPr>
          <w:rFonts w:asciiTheme="minorHAnsi" w:hAnsiTheme="minorHAnsi" w:cstheme="minorHAnsi"/>
          <w:sz w:val="20"/>
          <w:szCs w:val="20"/>
        </w:rPr>
        <w:t xml:space="preserve">Μέσα σε έναν (1) μήνα από τη λήξη του προβλεπόμενου χρόνου της εγγυημένης λειτουργίας η αρμόδια Επιτροπή Παραλαβής συντάσσει σχετικό πρωτόκολλο παραλαβής της εγγυημένης λειτουργίας, στο οποίο αποφαίνεται για τη συμμόρφωση του αναδόχου στις απαιτήσεις της σύμβασης. </w:t>
      </w:r>
    </w:p>
    <w:p w:rsidR="00DD078A" w:rsidRPr="00D54B90" w:rsidRDefault="00DD078A" w:rsidP="00D039AB">
      <w:pPr>
        <w:spacing w:after="120" w:line="264" w:lineRule="auto"/>
        <w:rPr>
          <w:rFonts w:asciiTheme="minorHAnsi" w:hAnsiTheme="minorHAnsi" w:cstheme="minorHAnsi"/>
          <w:sz w:val="20"/>
          <w:szCs w:val="20"/>
        </w:rPr>
      </w:pPr>
    </w:p>
    <w:p w:rsidR="00D039AB" w:rsidRPr="00D54B90" w:rsidRDefault="00D039AB" w:rsidP="00D039AB">
      <w:pPr>
        <w:widowControl w:val="0"/>
        <w:tabs>
          <w:tab w:val="left" w:pos="450"/>
        </w:tabs>
        <w:suppressAutoHyphens w:val="0"/>
        <w:spacing w:after="120" w:line="264" w:lineRule="auto"/>
        <w:ind w:right="40"/>
        <w:contextualSpacing/>
        <w:jc w:val="left"/>
        <w:rPr>
          <w:rFonts w:asciiTheme="minorHAnsi" w:hAnsiTheme="minorHAnsi" w:cstheme="minorHAnsi"/>
          <w:sz w:val="20"/>
          <w:szCs w:val="20"/>
          <w:lang w:eastAsia="el-GR"/>
        </w:rPr>
      </w:pPr>
      <w:r w:rsidRPr="00D54B90">
        <w:rPr>
          <w:rFonts w:asciiTheme="minorHAnsi" w:hAnsiTheme="minorHAnsi" w:cstheme="minorHAnsi"/>
          <w:sz w:val="20"/>
          <w:szCs w:val="20"/>
          <w:lang w:eastAsia="el-GR"/>
        </w:rPr>
        <w:t>Κατά τα λοιπά ισχύουν τα αναφερόμενα στο άρθρο 72 και στις οικείες διατάξεις του Ν. 4412/2016.</w:t>
      </w:r>
    </w:p>
    <w:p w:rsidR="00F106AB" w:rsidRPr="00D54B90" w:rsidRDefault="00F106AB" w:rsidP="00D039AB">
      <w:pPr>
        <w:widowControl w:val="0"/>
        <w:tabs>
          <w:tab w:val="left" w:pos="450"/>
        </w:tabs>
        <w:suppressAutoHyphens w:val="0"/>
        <w:spacing w:after="120" w:line="264" w:lineRule="auto"/>
        <w:ind w:right="40"/>
        <w:contextualSpacing/>
        <w:rPr>
          <w:rFonts w:asciiTheme="minorHAnsi" w:hAnsiTheme="minorHAnsi" w:cstheme="minorHAnsi"/>
          <w:sz w:val="20"/>
          <w:szCs w:val="20"/>
          <w:lang w:eastAsia="el-GR"/>
        </w:rPr>
      </w:pPr>
    </w:p>
    <w:p w:rsidR="00D039AB" w:rsidRPr="00D54B90" w:rsidRDefault="00D039AB" w:rsidP="00D039AB">
      <w:p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8</w:t>
      </w:r>
      <w:r w:rsidRPr="00D54B90">
        <w:rPr>
          <w:rFonts w:asciiTheme="minorHAnsi" w:hAnsiTheme="minorHAnsi" w:cstheme="minorHAnsi"/>
          <w:b/>
          <w:sz w:val="20"/>
          <w:szCs w:val="20"/>
          <w:u w:val="single"/>
          <w:vertAlign w:val="superscript"/>
        </w:rPr>
        <w:t>ο</w:t>
      </w:r>
      <w:r w:rsidRPr="00D54B90">
        <w:rPr>
          <w:rFonts w:asciiTheme="minorHAnsi" w:hAnsiTheme="minorHAnsi" w:cstheme="minorHAnsi"/>
          <w:b/>
          <w:sz w:val="20"/>
          <w:szCs w:val="20"/>
          <w:u w:val="single"/>
        </w:rPr>
        <w:t xml:space="preserve"> </w:t>
      </w:r>
    </w:p>
    <w:p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ΑΝΩΤΕΡΑ ΒΙΑ</w:t>
      </w:r>
    </w:p>
    <w:p w:rsidR="00D039AB" w:rsidRPr="00D54B90" w:rsidRDefault="00D039AB" w:rsidP="00D039AB">
      <w:pPr>
        <w:suppressAutoHyphens w:val="0"/>
        <w:autoSpaceDE w:val="0"/>
        <w:autoSpaceDN w:val="0"/>
        <w:adjustRightInd w:val="0"/>
        <w:spacing w:after="120" w:line="264" w:lineRule="auto"/>
        <w:rPr>
          <w:rFonts w:asciiTheme="minorHAnsi" w:hAnsiTheme="minorHAnsi" w:cstheme="minorHAnsi"/>
          <w:sz w:val="20"/>
          <w:szCs w:val="20"/>
          <w:lang w:eastAsia="el-GR"/>
        </w:rPr>
      </w:pPr>
      <w:r w:rsidRPr="00D54B90">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D039AB" w:rsidRPr="00D54B90" w:rsidRDefault="00D039AB" w:rsidP="00D039AB">
      <w:pPr>
        <w:suppressAutoHyphens w:val="0"/>
        <w:autoSpaceDE w:val="0"/>
        <w:autoSpaceDN w:val="0"/>
        <w:adjustRightInd w:val="0"/>
        <w:spacing w:after="120" w:line="264" w:lineRule="auto"/>
        <w:jc w:val="center"/>
        <w:rPr>
          <w:rFonts w:asciiTheme="minorHAnsi" w:hAnsiTheme="minorHAnsi" w:cstheme="minorHAnsi"/>
          <w:b/>
          <w:sz w:val="20"/>
          <w:szCs w:val="20"/>
          <w:u w:val="single"/>
          <w:lang w:eastAsia="el-GR"/>
        </w:rPr>
      </w:pPr>
      <w:r w:rsidRPr="00D54B90">
        <w:rPr>
          <w:rFonts w:asciiTheme="minorHAnsi" w:hAnsiTheme="minorHAnsi" w:cstheme="minorHAnsi"/>
          <w:b/>
          <w:sz w:val="20"/>
          <w:szCs w:val="20"/>
          <w:u w:val="single"/>
          <w:lang w:eastAsia="el-GR"/>
        </w:rPr>
        <w:t>ΑΡΘΡΟ 9</w:t>
      </w:r>
      <w:r w:rsidRPr="00D54B90">
        <w:rPr>
          <w:rFonts w:asciiTheme="minorHAnsi" w:hAnsiTheme="minorHAnsi" w:cstheme="minorHAnsi"/>
          <w:b/>
          <w:sz w:val="20"/>
          <w:szCs w:val="20"/>
          <w:u w:val="single"/>
          <w:vertAlign w:val="superscript"/>
          <w:lang w:eastAsia="el-GR"/>
        </w:rPr>
        <w:t>ο</w:t>
      </w:r>
      <w:r w:rsidRPr="00D54B90">
        <w:rPr>
          <w:rFonts w:asciiTheme="minorHAnsi" w:hAnsiTheme="minorHAnsi" w:cstheme="minorHAnsi"/>
          <w:b/>
          <w:sz w:val="20"/>
          <w:szCs w:val="20"/>
          <w:u w:val="single"/>
          <w:lang w:eastAsia="el-GR"/>
        </w:rPr>
        <w:t xml:space="preserve"> </w:t>
      </w:r>
    </w:p>
    <w:p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ΟΛΟΚΛΗΡΩΣΗ ΕΚΤΕΛΕΣΗΣ ΣΥΜΒΑΣΗΣ</w:t>
      </w:r>
    </w:p>
    <w:p w:rsidR="00D039AB" w:rsidRPr="00D54B90" w:rsidRDefault="00D039AB" w:rsidP="00D039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t>Παραλήφθηκαν οριστικά ποσοτικά και ποιοτικά τα υλικά που παραδόθηκαν.</w:t>
      </w:r>
    </w:p>
    <w:p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rsidR="00D039AB" w:rsidRPr="00D54B90" w:rsidRDefault="00D039AB" w:rsidP="00266939">
      <w:pPr>
        <w:numPr>
          <w:ilvl w:val="0"/>
          <w:numId w:val="8"/>
        </w:numPr>
        <w:spacing w:line="264" w:lineRule="auto"/>
        <w:ind w:left="0" w:firstLine="284"/>
        <w:rPr>
          <w:rFonts w:asciiTheme="minorHAnsi" w:hAnsiTheme="minorHAnsi" w:cstheme="minorHAnsi"/>
          <w:sz w:val="20"/>
          <w:szCs w:val="20"/>
        </w:rPr>
      </w:pPr>
      <w:r w:rsidRPr="00D54B90">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EC26BF" w:rsidRPr="00D54B90" w:rsidRDefault="00EC26BF" w:rsidP="00D039AB">
      <w:pPr>
        <w:suppressAutoHyphens w:val="0"/>
        <w:spacing w:after="120" w:line="264" w:lineRule="auto"/>
        <w:jc w:val="center"/>
        <w:rPr>
          <w:rFonts w:asciiTheme="minorHAnsi" w:hAnsiTheme="minorHAnsi" w:cstheme="minorHAnsi"/>
          <w:b/>
          <w:sz w:val="20"/>
          <w:szCs w:val="20"/>
          <w:u w:val="single"/>
          <w:lang w:eastAsia="el-GR"/>
        </w:rPr>
      </w:pPr>
    </w:p>
    <w:p w:rsidR="00D039AB" w:rsidRPr="00D54B90" w:rsidRDefault="00D039AB" w:rsidP="00D039AB">
      <w:pPr>
        <w:suppressAutoHyphens w:val="0"/>
        <w:spacing w:after="120" w:line="264" w:lineRule="auto"/>
        <w:jc w:val="center"/>
        <w:rPr>
          <w:rFonts w:asciiTheme="minorHAnsi" w:hAnsiTheme="minorHAnsi" w:cstheme="minorHAnsi"/>
          <w:b/>
          <w:sz w:val="20"/>
          <w:szCs w:val="20"/>
          <w:u w:val="single"/>
          <w:lang w:eastAsia="el-GR"/>
        </w:rPr>
      </w:pPr>
      <w:r w:rsidRPr="00D54B90">
        <w:rPr>
          <w:rFonts w:asciiTheme="minorHAnsi" w:hAnsiTheme="minorHAnsi" w:cstheme="minorHAnsi"/>
          <w:b/>
          <w:sz w:val="20"/>
          <w:szCs w:val="20"/>
          <w:u w:val="single"/>
          <w:lang w:eastAsia="el-GR"/>
        </w:rPr>
        <w:t>ΑΡΘΡΟ 10</w:t>
      </w:r>
      <w:r w:rsidRPr="00D54B90">
        <w:rPr>
          <w:rFonts w:asciiTheme="minorHAnsi" w:hAnsiTheme="minorHAnsi" w:cstheme="minorHAnsi"/>
          <w:b/>
          <w:sz w:val="20"/>
          <w:szCs w:val="20"/>
          <w:u w:val="single"/>
          <w:vertAlign w:val="superscript"/>
          <w:lang w:eastAsia="el-GR"/>
        </w:rPr>
        <w:t>ο</w:t>
      </w:r>
    </w:p>
    <w:p w:rsidR="00D039AB" w:rsidRPr="00D54B90" w:rsidRDefault="00D039AB" w:rsidP="00D039AB">
      <w:pPr>
        <w:suppressAutoHyphens w:val="0"/>
        <w:autoSpaceDE w:val="0"/>
        <w:autoSpaceDN w:val="0"/>
        <w:adjustRightInd w:val="0"/>
        <w:spacing w:after="120" w:line="264" w:lineRule="auto"/>
        <w:jc w:val="center"/>
        <w:rPr>
          <w:rFonts w:asciiTheme="minorHAnsi" w:hAnsiTheme="minorHAnsi" w:cstheme="minorHAnsi"/>
          <w:b/>
          <w:sz w:val="20"/>
          <w:szCs w:val="20"/>
          <w:u w:val="single"/>
          <w:lang w:eastAsia="el-GR"/>
        </w:rPr>
      </w:pPr>
      <w:r w:rsidRPr="00D54B90">
        <w:rPr>
          <w:rFonts w:asciiTheme="minorHAnsi" w:hAnsiTheme="minorHAnsi" w:cstheme="minorHAnsi"/>
          <w:b/>
          <w:sz w:val="20"/>
          <w:szCs w:val="20"/>
        </w:rPr>
        <w:t xml:space="preserve">ΚΑΤΑΓΓΕΛΙΑ - ΔΙΚΑΙΩΜΑ ΜΟΝΟΜΕΡΟΥΣ ΛΥΣΗΣ  - ΤΡΟΠΟΠΟΙΗΣΗΣ ΤΗΣ ΣΥΜΒΑΣΗΣ </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παραταθεί/μετατεθεί, όπως προβλέπεται στο άρθρο 206 του Ν. 4412/2016</w:t>
      </w:r>
    </w:p>
    <w:p w:rsidR="00D039AB" w:rsidRPr="00D54B90" w:rsidRDefault="00D039AB" w:rsidP="00D039AB">
      <w:pPr>
        <w:spacing w:after="120" w:line="264" w:lineRule="auto"/>
        <w:jc w:val="center"/>
        <w:rPr>
          <w:rFonts w:asciiTheme="minorHAnsi" w:hAnsiTheme="minorHAnsi" w:cstheme="minorHAnsi"/>
          <w:b/>
          <w:sz w:val="20"/>
          <w:szCs w:val="20"/>
          <w:u w:val="single"/>
          <w:vertAlign w:val="superscript"/>
        </w:rPr>
      </w:pPr>
      <w:r w:rsidRPr="00D54B90">
        <w:rPr>
          <w:rFonts w:asciiTheme="minorHAnsi" w:hAnsiTheme="minorHAnsi" w:cstheme="minorHAnsi"/>
          <w:b/>
          <w:sz w:val="20"/>
          <w:szCs w:val="20"/>
          <w:u w:val="single"/>
        </w:rPr>
        <w:t>ΑΡΘΡΟ 11</w:t>
      </w:r>
      <w:r w:rsidRPr="00D54B90">
        <w:rPr>
          <w:rFonts w:asciiTheme="minorHAnsi" w:hAnsiTheme="minorHAnsi" w:cstheme="minorHAnsi"/>
          <w:b/>
          <w:sz w:val="20"/>
          <w:szCs w:val="20"/>
          <w:u w:val="single"/>
          <w:vertAlign w:val="superscript"/>
        </w:rPr>
        <w:t xml:space="preserve">ο </w:t>
      </w:r>
    </w:p>
    <w:p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ΚΗΡΥΞΗ ΑΝΑΔΟΧΟΥ ΕΚΠΤΩΤΟΥ</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1. Ο Ανάδοχος κηρύσσεται υποχρεωτικά έκπτωτος από τη σύμβαση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του ν. 4412/16:</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α) στην περίπτωση της παρ. 7 του άρθρου 105 περί κατακύρωσης και σύναψης σύμβασης,</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lastRenderedPageBreak/>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γ) στην περίπτωση δημόσιας σύμβασης προμήθειας αγαθών, εφόσον δεν φόρτωσε, δεν παρέδωσε ή δεν αντικατέστησε τα συμβατικά αγαθά ή δεν επισκεύασε ή δεν συντήρησε αυτά μέσα στον συμβατικό χρόνο ή στον χρόνο παράτασης που του δόθηκε, σύμφωνα με όσα προβλέπονται στο άρθρο 206 περί χρόνου παράδοσης υλικών, με την επιφύλαξη της παρ. 2,</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Η κήρυξη του αναδόχου ως εκπτώτου γνωστοποιείται από την αναθέτουσα αρχή, αμελλητί, στην ΕΑΔΗΣΥ,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 xml:space="preserve">2. Ο Ανάδοχος δεν κηρύσσεται έκπτωτος από́ την σύμβαση όταν: </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 xml:space="preserve">α) Η προμήθεια δεν υλοποιήθηκε με ευθύνη της Αναθέτουσας Αρχής. </w:t>
      </w:r>
    </w:p>
    <w:p w:rsidR="00F106AB" w:rsidRPr="00D54B90" w:rsidRDefault="00F106AB" w:rsidP="00F106AB">
      <w:pPr>
        <w:spacing w:after="160" w:line="256" w:lineRule="auto"/>
        <w:rPr>
          <w:rFonts w:asciiTheme="minorHAnsi" w:hAnsiTheme="minorHAnsi" w:cstheme="minorHAnsi"/>
          <w:sz w:val="20"/>
          <w:szCs w:val="20"/>
        </w:rPr>
      </w:pPr>
      <w:r w:rsidRPr="00D54B90">
        <w:rPr>
          <w:rFonts w:asciiTheme="minorHAnsi" w:hAnsiTheme="minorHAnsi" w:cstheme="minorHAnsi"/>
          <w:sz w:val="20"/>
          <w:szCs w:val="20"/>
        </w:rPr>
        <w:t xml:space="preserve">β) Συντρέχουν λόγοι ανωτέρας βίας που καθιστούν αντικειμενικώς αδύνατη την εμπρόθεσμη προμήθεια των ειδών. </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3. Αν τα είδη φορτωθούν -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 Το παραπάνω πρόστιμο υπολογίζεται επί της συμβατικής αξίας των εκπρόθεσμα παραδοθέντων υλικών, χωρίς ΦΠΑ.</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4. Κατά́ τα λοιπά́ εφαρμόζονται οι διατάξεις των άρθρων 203, 207  και 213 του ν. 4412/2016, όπως ισχύει.</w:t>
      </w:r>
    </w:p>
    <w:p w:rsidR="00F106AB" w:rsidRPr="00D54B90" w:rsidRDefault="00F106AB" w:rsidP="00D039AB">
      <w:pPr>
        <w:spacing w:after="120" w:line="264" w:lineRule="auto"/>
        <w:jc w:val="center"/>
        <w:outlineLvl w:val="4"/>
        <w:rPr>
          <w:rFonts w:asciiTheme="minorHAnsi" w:hAnsiTheme="minorHAnsi" w:cstheme="minorHAnsi"/>
          <w:b/>
          <w:bCs/>
          <w:iCs/>
          <w:sz w:val="20"/>
          <w:szCs w:val="20"/>
          <w:u w:val="single"/>
        </w:rPr>
      </w:pPr>
    </w:p>
    <w:p w:rsidR="00D039AB" w:rsidRPr="00D54B90" w:rsidRDefault="00D039AB" w:rsidP="00D039AB">
      <w:pPr>
        <w:spacing w:after="120" w:line="264" w:lineRule="auto"/>
        <w:jc w:val="center"/>
        <w:outlineLvl w:val="4"/>
        <w:rPr>
          <w:rFonts w:asciiTheme="minorHAnsi" w:hAnsiTheme="minorHAnsi" w:cstheme="minorHAnsi"/>
          <w:b/>
          <w:bCs/>
          <w:iCs/>
          <w:sz w:val="20"/>
          <w:szCs w:val="20"/>
          <w:u w:val="single"/>
        </w:rPr>
      </w:pPr>
      <w:r w:rsidRPr="00D54B90">
        <w:rPr>
          <w:rFonts w:asciiTheme="minorHAnsi" w:hAnsiTheme="minorHAnsi" w:cstheme="minorHAnsi"/>
          <w:b/>
          <w:bCs/>
          <w:iCs/>
          <w:sz w:val="20"/>
          <w:szCs w:val="20"/>
          <w:u w:val="single"/>
        </w:rPr>
        <w:t>ΑΡΘΡΟ 12</w:t>
      </w:r>
      <w:r w:rsidRPr="00D54B90">
        <w:rPr>
          <w:rFonts w:asciiTheme="minorHAnsi" w:hAnsiTheme="minorHAnsi" w:cstheme="minorHAnsi"/>
          <w:b/>
          <w:bCs/>
          <w:iCs/>
          <w:sz w:val="20"/>
          <w:szCs w:val="20"/>
          <w:u w:val="single"/>
          <w:vertAlign w:val="superscript"/>
        </w:rPr>
        <w:t>ο</w:t>
      </w:r>
    </w:p>
    <w:p w:rsidR="00D039AB" w:rsidRPr="00D54B90" w:rsidRDefault="00D039AB" w:rsidP="00D039AB">
      <w:pPr>
        <w:spacing w:after="120" w:line="264" w:lineRule="auto"/>
        <w:jc w:val="center"/>
        <w:outlineLvl w:val="4"/>
        <w:rPr>
          <w:rFonts w:asciiTheme="minorHAnsi" w:hAnsiTheme="minorHAnsi" w:cstheme="minorHAnsi"/>
          <w:b/>
          <w:bCs/>
          <w:iCs/>
          <w:sz w:val="20"/>
          <w:szCs w:val="20"/>
          <w:u w:val="single"/>
        </w:rPr>
      </w:pPr>
      <w:r w:rsidRPr="00D54B90">
        <w:rPr>
          <w:rFonts w:asciiTheme="minorHAnsi" w:hAnsiTheme="minorHAnsi" w:cstheme="minorHAnsi"/>
          <w:b/>
          <w:sz w:val="20"/>
          <w:szCs w:val="20"/>
        </w:rPr>
        <w:t>ΕΚΧΩΡΗΣΗ ΣΥΜΒΑΣΗΣ</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Δεν επιτρέπεται η μεταβίβαση ή εκχώρηση σε τρίτο μέρους ή όλου του αντικειμένου της Σύμβασης χωρίς την προηγούμενη  ρητή  έγγραφη συναίνεση της Αναθέτουσας Αρχής.</w:t>
      </w:r>
    </w:p>
    <w:p w:rsidR="00F106AB" w:rsidRPr="00D54B90" w:rsidRDefault="00F106AB" w:rsidP="00F106AB">
      <w:pPr>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w:t>
      </w:r>
    </w:p>
    <w:p w:rsidR="00D039AB" w:rsidRPr="00D54B90" w:rsidRDefault="00D039AB" w:rsidP="00D039AB">
      <w:pPr>
        <w:spacing w:after="120" w:line="264" w:lineRule="auto"/>
        <w:jc w:val="center"/>
        <w:rPr>
          <w:rFonts w:asciiTheme="minorHAnsi" w:hAnsiTheme="minorHAnsi" w:cstheme="minorHAnsi"/>
          <w:b/>
          <w:bCs/>
          <w:iCs/>
          <w:sz w:val="20"/>
          <w:szCs w:val="20"/>
          <w:u w:val="single"/>
        </w:rPr>
      </w:pPr>
      <w:r w:rsidRPr="00D54B90">
        <w:rPr>
          <w:rFonts w:asciiTheme="minorHAnsi" w:hAnsiTheme="minorHAnsi" w:cstheme="minorHAnsi"/>
          <w:b/>
          <w:bCs/>
          <w:iCs/>
          <w:sz w:val="20"/>
          <w:szCs w:val="20"/>
          <w:u w:val="single"/>
        </w:rPr>
        <w:t>ΑΡΘΡΟ 13</w:t>
      </w:r>
      <w:r w:rsidRPr="00D54B90">
        <w:rPr>
          <w:rFonts w:asciiTheme="minorHAnsi" w:hAnsiTheme="minorHAnsi" w:cstheme="minorHAnsi"/>
          <w:b/>
          <w:bCs/>
          <w:iCs/>
          <w:sz w:val="20"/>
          <w:szCs w:val="20"/>
          <w:u w:val="single"/>
          <w:vertAlign w:val="superscript"/>
        </w:rPr>
        <w:t>ο</w:t>
      </w:r>
    </w:p>
    <w:p w:rsidR="00D039AB" w:rsidRPr="00D54B90" w:rsidRDefault="00D039AB" w:rsidP="00D039AB">
      <w:pPr>
        <w:spacing w:after="120" w:line="264" w:lineRule="auto"/>
        <w:jc w:val="center"/>
        <w:outlineLvl w:val="4"/>
        <w:rPr>
          <w:rFonts w:asciiTheme="minorHAnsi" w:hAnsiTheme="minorHAnsi" w:cstheme="minorHAnsi"/>
          <w:b/>
          <w:sz w:val="20"/>
          <w:szCs w:val="20"/>
        </w:rPr>
      </w:pPr>
      <w:r w:rsidRPr="00D54B90">
        <w:rPr>
          <w:rFonts w:asciiTheme="minorHAnsi" w:hAnsiTheme="minorHAnsi" w:cstheme="minorHAnsi"/>
          <w:b/>
          <w:sz w:val="20"/>
          <w:szCs w:val="20"/>
        </w:rPr>
        <w:t>ΑΠΑΙΤΗΣΕΙΣ ΓΕΝΙΚΟΥ ΚΑΝΟΝΙΣΜΟΥ ΓΙΑ ΤΗΝ ΠΡΟΣΤΑΣΙΑ ΔΕΔΟΜΕΝΩΝ (ΓΚΠΔ)</w:t>
      </w:r>
    </w:p>
    <w:p w:rsidR="00F106AB" w:rsidRPr="00D54B90" w:rsidRDefault="00F106AB" w:rsidP="00F106AB">
      <w:pPr>
        <w:pStyle w:val="Default"/>
        <w:spacing w:after="120" w:line="264" w:lineRule="auto"/>
        <w:rPr>
          <w:rFonts w:asciiTheme="minorHAnsi" w:hAnsiTheme="minorHAnsi" w:cstheme="minorHAnsi"/>
          <w:b/>
          <w:color w:val="auto"/>
          <w:sz w:val="20"/>
          <w:szCs w:val="20"/>
        </w:rPr>
      </w:pPr>
      <w:r w:rsidRPr="00D54B90">
        <w:rPr>
          <w:rFonts w:asciiTheme="minorHAnsi" w:hAnsiTheme="minorHAnsi" w:cstheme="minorHAnsi"/>
          <w:b/>
          <w:color w:val="auto"/>
          <w:sz w:val="20"/>
          <w:szCs w:val="20"/>
        </w:rPr>
        <w:t xml:space="preserve">Ι. ΒΑΣΙΚΕΣ ΕΝΝΟΙΕΣ </w:t>
      </w:r>
    </w:p>
    <w:p w:rsidR="00F106AB" w:rsidRPr="00D54B90" w:rsidRDefault="00F106AB" w:rsidP="00F106AB">
      <w:pPr>
        <w:pStyle w:val="Default"/>
        <w:spacing w:after="120" w:line="264" w:lineRule="auto"/>
        <w:rPr>
          <w:rFonts w:asciiTheme="minorHAnsi" w:hAnsiTheme="minorHAnsi" w:cstheme="minorHAnsi"/>
          <w:color w:val="auto"/>
          <w:sz w:val="20"/>
          <w:szCs w:val="20"/>
        </w:rPr>
      </w:pPr>
      <w:r w:rsidRPr="00D54B90">
        <w:rPr>
          <w:rFonts w:asciiTheme="minorHAnsi" w:hAnsiTheme="minorHAnsi" w:cstheme="minorHAnsi"/>
          <w:b/>
          <w:color w:val="auto"/>
          <w:sz w:val="20"/>
          <w:szCs w:val="20"/>
        </w:rPr>
        <w:lastRenderedPageBreak/>
        <w:t>Δεδομένα Προσωπικού Χαρακτήρα</w:t>
      </w:r>
      <w:r w:rsidRPr="00D54B90">
        <w:rPr>
          <w:rFonts w:asciiTheme="minorHAnsi" w:hAnsiTheme="minorHAnsi" w:cstheme="minorHAnsi"/>
          <w:color w:val="auto"/>
          <w:sz w:val="20"/>
          <w:szCs w:val="20"/>
        </w:rPr>
        <w:t xml:space="preserve">: κάθε πληροφορία που αφορά σε ταυτοποιημένο ή ταυτοποιήσιμο φυσικό πρόσωπο, το οποίο ονομάζεται «Υποκείμενο των δεδομένων» (άρθρο 4 στοιχ. 1 ΓΚΠΔ). Ενδεικτικά παραδείγματα προσωπικών δεδομένων αποτελούν: α) τα στοιχεία αναγνώρισης (ονοματεπώνυμο, πατρώνυμο, ΑΔΤ κλπ), β) τα δεδομένα επικοινωνίας (ταχυδρομική διεύθυνση, e-mail, τηλ. κλπ), γ) τα φορολογικά δεδομένα (ΑΦΜ, εισόδημα, φορολογικές δηλώσεις και πράξεις προσδιορισμού φόρου, χρέη κλπ), δ) τα τραπεζικά δεδομένα (αριθμοί και υπόλοιπα τραπεζικών λογαριασμών, δάνεια κλπ), ε) τα φυσικά χαρακτηριστικά, η οικογενειακή κατάσταση, τα δεδομένα εκπαίδευσης και κατάρτισης. </w:t>
      </w:r>
    </w:p>
    <w:p w:rsidR="00F106AB" w:rsidRPr="00D54B90" w:rsidRDefault="00F106AB" w:rsidP="00F106AB">
      <w:pPr>
        <w:pStyle w:val="Default"/>
        <w:spacing w:after="120" w:line="264" w:lineRule="auto"/>
        <w:rPr>
          <w:rFonts w:asciiTheme="minorHAnsi" w:hAnsiTheme="minorHAnsi" w:cstheme="minorHAnsi"/>
          <w:color w:val="auto"/>
          <w:sz w:val="20"/>
          <w:szCs w:val="20"/>
        </w:rPr>
      </w:pPr>
      <w:r w:rsidRPr="00D54B90">
        <w:rPr>
          <w:rFonts w:asciiTheme="minorHAnsi" w:hAnsiTheme="minorHAnsi" w:cstheme="minorHAnsi"/>
          <w:color w:val="auto"/>
          <w:sz w:val="20"/>
          <w:szCs w:val="20"/>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στοιχ. 2 ΓΚΠΔ). </w:t>
      </w:r>
    </w:p>
    <w:p w:rsidR="00F106AB" w:rsidRPr="00D54B90" w:rsidRDefault="00F106AB" w:rsidP="00F106AB">
      <w:pPr>
        <w:pStyle w:val="Default"/>
        <w:spacing w:after="120" w:line="264" w:lineRule="auto"/>
        <w:rPr>
          <w:rFonts w:asciiTheme="minorHAnsi" w:hAnsiTheme="minorHAnsi" w:cstheme="minorHAnsi"/>
          <w:color w:val="auto"/>
          <w:sz w:val="20"/>
          <w:szCs w:val="20"/>
        </w:rPr>
      </w:pPr>
      <w:r w:rsidRPr="00D54B90">
        <w:rPr>
          <w:rFonts w:asciiTheme="minorHAnsi" w:hAnsiTheme="minorHAnsi" w:cstheme="minorHAnsi"/>
          <w:color w:val="auto"/>
          <w:sz w:val="20"/>
          <w:szCs w:val="20"/>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στοιχ. 7 ΓΚΠΔ).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στοιχ. 8 ΓΚΠΔ).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b/>
          <w:sz w:val="20"/>
          <w:szCs w:val="20"/>
        </w:rPr>
        <w:t>Υποεκτελών την Επεξεργασία:</w:t>
      </w:r>
      <w:r w:rsidRPr="00D54B90">
        <w:rPr>
          <w:rFonts w:asciiTheme="minorHAnsi" w:hAnsiTheme="minorHAnsi" w:cstheme="minorHAnsi"/>
          <w:sz w:val="20"/>
          <w:szCs w:val="20"/>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b/>
          <w:sz w:val="20"/>
          <w:szCs w:val="20"/>
        </w:rPr>
        <w:t>Περιστατικό Παραβίασης Δεδομένων Προσωπικού Χαρακτήρα:</w:t>
      </w:r>
      <w:r w:rsidRPr="00D54B90">
        <w:rPr>
          <w:rFonts w:asciiTheme="minorHAnsi" w:hAnsiTheme="minorHAnsi" w:cstheme="minorHAnsi"/>
          <w:sz w:val="20"/>
          <w:szCs w:val="20"/>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στοιχ. 12 ΓΚΠΔ). </w:t>
      </w:r>
    </w:p>
    <w:p w:rsidR="00F106AB" w:rsidRPr="00D54B90" w:rsidRDefault="00F106AB" w:rsidP="00F106AB">
      <w:pPr>
        <w:pStyle w:val="Default"/>
        <w:spacing w:after="120" w:line="264" w:lineRule="auto"/>
        <w:rPr>
          <w:rFonts w:asciiTheme="minorHAnsi" w:hAnsiTheme="minorHAnsi" w:cstheme="minorHAnsi"/>
          <w:b/>
          <w:sz w:val="20"/>
          <w:szCs w:val="20"/>
        </w:rPr>
      </w:pPr>
      <w:r w:rsidRPr="00D54B90">
        <w:rPr>
          <w:rFonts w:asciiTheme="minorHAnsi" w:hAnsiTheme="minorHAnsi" w:cstheme="minorHAnsi"/>
          <w:b/>
          <w:sz w:val="20"/>
          <w:szCs w:val="20"/>
        </w:rPr>
        <w:t xml:space="preserve">ΙΙ. ΣΥΜΜΟΡΦΩΣΗ ΜΕ ΤΟΝ ΚΑΝΟΝΙΣΜΟ ΕΕ/2016/679 ΚΑΙ ΤΟΝ Ν. 4624/2019 (Α 137)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εφεξής ΓΚΠΔ) και του Ν. 4624/2019.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Ειδικότερα: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προστηθέντων / συνεργατών / δανειζόντων εμπειρία / υπεργολάβων του, ισχύουν τα παρακάτω: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ενωσιακή νομοθεσία,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w:t>
      </w:r>
      <w:r w:rsidRPr="00D54B90">
        <w:rPr>
          <w:rFonts w:asciiTheme="minorHAnsi" w:hAnsiTheme="minorHAnsi" w:cstheme="minorHAnsi"/>
          <w:sz w:val="20"/>
          <w:szCs w:val="20"/>
        </w:rPr>
        <w:lastRenderedPageBreak/>
        <w:t xml:space="preserve">επεξεργασίας προσωπικών δεδομένων στο πλαίσιο της εκτέλεσης των εργασιών που τους ανατέθηκαν από την Αναθέτουσα Αρχή.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F106AB" w:rsidRPr="00D54B90" w:rsidRDefault="00F106AB" w:rsidP="00F106AB">
      <w:pPr>
        <w:pStyle w:val="Default"/>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F106AB" w:rsidRPr="00D54B90" w:rsidRDefault="00F106AB" w:rsidP="00F106AB">
      <w:pPr>
        <w:pStyle w:val="Default"/>
        <w:spacing w:after="120" w:line="264" w:lineRule="auto"/>
        <w:rPr>
          <w:rFonts w:asciiTheme="minorHAnsi" w:hAnsiTheme="minorHAnsi" w:cstheme="minorHAnsi"/>
          <w:sz w:val="20"/>
          <w:szCs w:val="20"/>
          <w:highlight w:val="yellow"/>
        </w:rPr>
      </w:pPr>
      <w:r w:rsidRPr="00D54B90">
        <w:rPr>
          <w:rFonts w:asciiTheme="minorHAnsi" w:hAnsiTheme="minorHAnsi" w:cstheme="minorHAnsi"/>
          <w:sz w:val="20"/>
          <w:szCs w:val="20"/>
        </w:rPr>
        <w:t>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αρ. 6 ΓΚΠΔ.</w:t>
      </w:r>
      <w:r w:rsidRPr="00D54B90">
        <w:rPr>
          <w:rFonts w:asciiTheme="minorHAnsi" w:hAnsiTheme="minorHAnsi" w:cstheme="minorHAnsi"/>
          <w:sz w:val="20"/>
          <w:szCs w:val="20"/>
          <w:highlight w:val="yellow"/>
        </w:rPr>
        <w:t xml:space="preserve"> </w:t>
      </w:r>
    </w:p>
    <w:p w:rsidR="00F106AB" w:rsidRPr="00D54B90" w:rsidRDefault="00F106AB" w:rsidP="00F106AB">
      <w:pPr>
        <w:spacing w:after="120" w:line="264" w:lineRule="auto"/>
        <w:jc w:val="center"/>
        <w:rPr>
          <w:rFonts w:asciiTheme="minorHAnsi" w:hAnsiTheme="minorHAnsi" w:cstheme="minorHAnsi"/>
          <w:b/>
          <w:bCs/>
          <w:iCs/>
          <w:sz w:val="20"/>
          <w:szCs w:val="20"/>
          <w:u w:val="single"/>
        </w:rPr>
      </w:pPr>
    </w:p>
    <w:p w:rsidR="00D039AB" w:rsidRPr="00D54B90" w:rsidRDefault="00D039AB" w:rsidP="00D039AB">
      <w:pPr>
        <w:spacing w:after="120" w:line="264" w:lineRule="auto"/>
        <w:jc w:val="center"/>
        <w:rPr>
          <w:rFonts w:asciiTheme="minorHAnsi" w:hAnsiTheme="minorHAnsi" w:cstheme="minorHAnsi"/>
          <w:b/>
          <w:bCs/>
          <w:iCs/>
          <w:sz w:val="20"/>
          <w:szCs w:val="20"/>
          <w:u w:val="single"/>
        </w:rPr>
      </w:pPr>
      <w:r w:rsidRPr="00D54B90">
        <w:rPr>
          <w:rFonts w:asciiTheme="minorHAnsi" w:hAnsiTheme="minorHAnsi" w:cstheme="minorHAnsi"/>
          <w:b/>
          <w:bCs/>
          <w:iCs/>
          <w:sz w:val="20"/>
          <w:szCs w:val="20"/>
          <w:u w:val="single"/>
        </w:rPr>
        <w:t>ΑΡΘΡΟ 14</w:t>
      </w:r>
      <w:r w:rsidRPr="00D54B90">
        <w:rPr>
          <w:rFonts w:asciiTheme="minorHAnsi" w:hAnsiTheme="minorHAnsi" w:cstheme="minorHAnsi"/>
          <w:b/>
          <w:bCs/>
          <w:iCs/>
          <w:sz w:val="20"/>
          <w:szCs w:val="20"/>
          <w:u w:val="single"/>
          <w:vertAlign w:val="superscript"/>
        </w:rPr>
        <w:t>ο</w:t>
      </w:r>
    </w:p>
    <w:p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ΕΦΑΡΜΟΣΤΕΟ ΔΙΚΑΙΟ – ΔΩΣΙΔΙΚΙΑ</w:t>
      </w:r>
    </w:p>
    <w:p w:rsidR="00F106AB" w:rsidRPr="00D54B90" w:rsidRDefault="00F106AB" w:rsidP="00F106AB">
      <w:pPr>
        <w:suppressAutoHyphens w:val="0"/>
        <w:autoSpaceDE w:val="0"/>
        <w:autoSpaceDN w:val="0"/>
        <w:adjustRightInd w:val="0"/>
        <w:spacing w:after="120" w:line="264" w:lineRule="auto"/>
        <w:contextualSpacing/>
        <w:rPr>
          <w:rFonts w:asciiTheme="minorHAnsi" w:hAnsiTheme="minorHAnsi" w:cstheme="minorHAnsi"/>
          <w:sz w:val="20"/>
          <w:szCs w:val="20"/>
        </w:rPr>
      </w:pPr>
      <w:r w:rsidRPr="00D54B90">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rsidR="00F106AB" w:rsidRPr="00D54B90" w:rsidRDefault="00F106AB" w:rsidP="00F106AB">
      <w:pPr>
        <w:suppressAutoHyphens w:val="0"/>
        <w:autoSpaceDE w:val="0"/>
        <w:autoSpaceDN w:val="0"/>
        <w:adjustRightInd w:val="0"/>
        <w:spacing w:after="120" w:line="264" w:lineRule="auto"/>
        <w:rPr>
          <w:rFonts w:asciiTheme="minorHAnsi" w:hAnsiTheme="minorHAnsi" w:cstheme="minorHAnsi"/>
          <w:sz w:val="20"/>
          <w:szCs w:val="20"/>
        </w:rPr>
      </w:pPr>
      <w:r w:rsidRPr="00D54B90">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και εφαρμογή της σύμβασης ή εξ αφορμής αυτής, σύμφωνα με τους κανόνες της καλής πίστης και των συναλλακτικών ηθών. </w:t>
      </w:r>
    </w:p>
    <w:p w:rsidR="00D039AB" w:rsidRPr="00D54B90" w:rsidRDefault="00D039AB" w:rsidP="00D039AB">
      <w:pPr>
        <w:spacing w:after="120" w:line="264" w:lineRule="auto"/>
        <w:jc w:val="center"/>
        <w:rPr>
          <w:rFonts w:asciiTheme="minorHAnsi" w:hAnsiTheme="minorHAnsi" w:cstheme="minorHAnsi"/>
          <w:b/>
          <w:sz w:val="20"/>
          <w:szCs w:val="20"/>
          <w:u w:val="single"/>
        </w:rPr>
      </w:pPr>
      <w:r w:rsidRPr="00D54B90">
        <w:rPr>
          <w:rFonts w:asciiTheme="minorHAnsi" w:hAnsiTheme="minorHAnsi" w:cstheme="minorHAnsi"/>
          <w:b/>
          <w:sz w:val="20"/>
          <w:szCs w:val="20"/>
          <w:u w:val="single"/>
        </w:rPr>
        <w:t>ΑΡΘΡΟ 15</w:t>
      </w:r>
      <w:r w:rsidRPr="00D54B90">
        <w:rPr>
          <w:rFonts w:asciiTheme="minorHAnsi" w:hAnsiTheme="minorHAnsi" w:cstheme="minorHAnsi"/>
          <w:b/>
          <w:sz w:val="20"/>
          <w:szCs w:val="20"/>
          <w:u w:val="single"/>
          <w:vertAlign w:val="superscript"/>
        </w:rPr>
        <w:t>ο</w:t>
      </w:r>
    </w:p>
    <w:p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ΤΕΛΙΚΕΣ ΔΙΑΤΑΞΕΙΣ</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της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lastRenderedPageBreak/>
        <w:t xml:space="preserve">Αν οποιοσδήποτε όρος της παρούσας Σύμβασης κριθεί μη νόμιμος, άκυρος ή μη εφαρμόσιμος για οποιονδήποτε λόγο, δεν θίγεται η νομιμότητα, το κύρος και η εφαρμογή των λοιπών όρων της Σύμβασης αυτής, οι οποίοι παραμένουν σε πλήρη ισχύ. </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Σε περίπτωση οποιασδήποτε διαφοροποίησης ανάμεσα στη σύμβαση, στη διακήρυξη και στην απόφαση κατακύρωσης, τα παραπάνω ισχύουν με φθίνουσα σειρά με επικρατέστερο το κείμενο της σύμβασης.</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D039AB" w:rsidRPr="00D54B90" w:rsidRDefault="00D039AB" w:rsidP="000F1F03">
      <w:pPr>
        <w:spacing w:line="264" w:lineRule="auto"/>
        <w:rPr>
          <w:rFonts w:asciiTheme="minorHAnsi" w:hAnsiTheme="minorHAnsi" w:cstheme="minorHAnsi"/>
          <w:sz w:val="20"/>
          <w:szCs w:val="20"/>
        </w:rPr>
      </w:pPr>
      <w:r w:rsidRPr="00D54B90">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D039AB" w:rsidRPr="00D54B90" w:rsidRDefault="00D039AB" w:rsidP="00D039AB">
      <w:pPr>
        <w:spacing w:after="120"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ΟΙ ΣΥΜΒΑΛΛΟΜΕΝΟΙ</w:t>
      </w:r>
    </w:p>
    <w:p w:rsidR="002E0431" w:rsidRPr="00D54B90" w:rsidRDefault="002E0431">
      <w:pPr>
        <w:rPr>
          <w:rFonts w:asciiTheme="minorHAnsi" w:hAnsiTheme="minorHAnsi" w:cstheme="minorHAnsi"/>
          <w:sz w:val="20"/>
          <w:szCs w:val="20"/>
        </w:rPr>
      </w:pPr>
    </w:p>
    <w:p w:rsidR="002E0431" w:rsidRPr="00D54B90" w:rsidRDefault="002E0431" w:rsidP="002E0431">
      <w:pPr>
        <w:rPr>
          <w:rFonts w:asciiTheme="minorHAnsi" w:hAnsiTheme="minorHAnsi" w:cstheme="minorHAnsi"/>
          <w:sz w:val="20"/>
          <w:szCs w:val="20"/>
        </w:rPr>
      </w:pPr>
    </w:p>
    <w:p w:rsidR="002E0431" w:rsidRPr="00D54B90" w:rsidRDefault="002E0431">
      <w:pPr>
        <w:rPr>
          <w:rFonts w:asciiTheme="minorHAnsi" w:hAnsiTheme="minorHAnsi" w:cstheme="minorHAnsi"/>
          <w:sz w:val="20"/>
          <w:szCs w:val="20"/>
        </w:rPr>
      </w:pPr>
    </w:p>
    <w:p w:rsidR="002E0431" w:rsidRPr="00D54B90" w:rsidRDefault="002E0431" w:rsidP="002E0431">
      <w:pPr>
        <w:tabs>
          <w:tab w:val="left" w:pos="4020"/>
        </w:tabs>
        <w:rPr>
          <w:rFonts w:asciiTheme="minorHAnsi" w:hAnsiTheme="minorHAnsi" w:cstheme="minorHAnsi"/>
          <w:sz w:val="20"/>
          <w:szCs w:val="20"/>
        </w:rPr>
      </w:pPr>
      <w:r w:rsidRPr="00D54B90">
        <w:rPr>
          <w:rFonts w:asciiTheme="minorHAnsi" w:hAnsiTheme="minorHAnsi" w:cstheme="minorHAnsi"/>
          <w:sz w:val="20"/>
          <w:szCs w:val="20"/>
        </w:rPr>
        <w:tab/>
      </w:r>
    </w:p>
    <w:tbl>
      <w:tblPr>
        <w:tblW w:w="10367" w:type="dxa"/>
        <w:tblInd w:w="108" w:type="dxa"/>
        <w:tblLook w:val="01E0" w:firstRow="1" w:lastRow="1" w:firstColumn="1" w:lastColumn="1" w:noHBand="0" w:noVBand="0"/>
      </w:tblPr>
      <w:tblGrid>
        <w:gridCol w:w="4504"/>
        <w:gridCol w:w="5863"/>
      </w:tblGrid>
      <w:tr w:rsidR="002E0431" w:rsidRPr="00D54B90" w:rsidTr="00BB41B6">
        <w:trPr>
          <w:trHeight w:val="1381"/>
        </w:trPr>
        <w:tc>
          <w:tcPr>
            <w:tcW w:w="4504" w:type="dxa"/>
          </w:tcPr>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ΓΙΑ ΤΟ ΕΛΛΗΝΙΚΟ ΔΗΜΟΣΙΟ</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Ο ΔΙΟΙΚΗΤΗΣ ΤΗΣ ΑΝΕΞΑΡΤΗΤΗΣ ΑΡΧΗΣ</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ΔΗΜΟΣΙΩΝ ΕΣΟΔΩΝ</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Ή</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Με εντολή του Διοικητή της ΑΑΔΕ</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Η ΠΡΟΪΣΤΑΜΕΝΗ ΤΗΣ ΓΕΝΙΚΗΣ ΔΙΕΥΘΥΝΣΗΣ</w:t>
            </w:r>
          </w:p>
          <w:p w:rsidR="002E0431" w:rsidRPr="00D54B90" w:rsidRDefault="002E0431" w:rsidP="00BB41B6">
            <w:pPr>
              <w:spacing w:line="264" w:lineRule="auto"/>
              <w:jc w:val="center"/>
              <w:rPr>
                <w:rFonts w:asciiTheme="minorHAnsi" w:hAnsiTheme="minorHAnsi" w:cstheme="minorHAnsi"/>
                <w:b/>
                <w:sz w:val="20"/>
                <w:szCs w:val="20"/>
              </w:rPr>
            </w:pPr>
            <w:r w:rsidRPr="00D54B90">
              <w:rPr>
                <w:rFonts w:asciiTheme="minorHAnsi" w:hAnsiTheme="minorHAnsi" w:cstheme="minorHAnsi"/>
                <w:b/>
                <w:sz w:val="20"/>
                <w:szCs w:val="20"/>
              </w:rPr>
              <w:t>ΤΟΥ ΓΕΝΙΚΟΥ ΧΗΜΕΙΟΥ ΤΟΥ ΚΡΑΤΟΥΣ</w:t>
            </w:r>
          </w:p>
        </w:tc>
        <w:tc>
          <w:tcPr>
            <w:tcW w:w="5863" w:type="dxa"/>
          </w:tcPr>
          <w:p w:rsidR="002E0431" w:rsidRPr="00D54B90" w:rsidRDefault="002E0431" w:rsidP="00BB41B6">
            <w:pPr>
              <w:spacing w:line="264" w:lineRule="auto"/>
              <w:jc w:val="center"/>
              <w:outlineLvl w:val="4"/>
              <w:rPr>
                <w:rFonts w:asciiTheme="minorHAnsi" w:hAnsiTheme="minorHAnsi" w:cstheme="minorHAnsi"/>
                <w:b/>
                <w:sz w:val="20"/>
                <w:szCs w:val="20"/>
              </w:rPr>
            </w:pPr>
            <w:r w:rsidRPr="00D54B90">
              <w:rPr>
                <w:rFonts w:asciiTheme="minorHAnsi" w:hAnsiTheme="minorHAnsi" w:cstheme="minorHAnsi"/>
                <w:b/>
                <w:sz w:val="20"/>
                <w:szCs w:val="20"/>
              </w:rPr>
              <w:t>ΓΙΑ ΤΟΝ ΑΝΑΔΟΧΟ</w:t>
            </w:r>
          </w:p>
          <w:p w:rsidR="002E0431" w:rsidRPr="00D54B90" w:rsidRDefault="002E0431" w:rsidP="00BB41B6">
            <w:pPr>
              <w:spacing w:line="264" w:lineRule="auto"/>
              <w:jc w:val="center"/>
              <w:outlineLvl w:val="4"/>
              <w:rPr>
                <w:rFonts w:asciiTheme="minorHAnsi" w:hAnsiTheme="minorHAnsi" w:cstheme="minorHAnsi"/>
                <w:b/>
                <w:sz w:val="20"/>
                <w:szCs w:val="20"/>
              </w:rPr>
            </w:pPr>
          </w:p>
          <w:p w:rsidR="002E0431" w:rsidRPr="00D54B90" w:rsidRDefault="002E0431" w:rsidP="00BB41B6">
            <w:pPr>
              <w:spacing w:line="264" w:lineRule="auto"/>
              <w:jc w:val="center"/>
              <w:outlineLvl w:val="4"/>
              <w:rPr>
                <w:rFonts w:asciiTheme="minorHAnsi" w:hAnsiTheme="minorHAnsi" w:cstheme="minorHAnsi"/>
                <w:b/>
                <w:sz w:val="20"/>
                <w:szCs w:val="20"/>
              </w:rPr>
            </w:pPr>
          </w:p>
          <w:p w:rsidR="002E0431" w:rsidRPr="00D54B90" w:rsidRDefault="002E0431" w:rsidP="00BB41B6">
            <w:pPr>
              <w:spacing w:line="264" w:lineRule="auto"/>
              <w:outlineLvl w:val="4"/>
              <w:rPr>
                <w:rFonts w:asciiTheme="minorHAnsi" w:hAnsiTheme="minorHAnsi" w:cstheme="minorHAnsi"/>
                <w:b/>
                <w:sz w:val="20"/>
                <w:szCs w:val="20"/>
              </w:rPr>
            </w:pPr>
          </w:p>
          <w:p w:rsidR="002E0431" w:rsidRPr="00D54B90" w:rsidRDefault="002E0431" w:rsidP="00BB41B6">
            <w:pPr>
              <w:spacing w:line="264" w:lineRule="auto"/>
              <w:jc w:val="center"/>
              <w:outlineLvl w:val="4"/>
              <w:rPr>
                <w:rFonts w:asciiTheme="minorHAnsi" w:hAnsiTheme="minorHAnsi" w:cstheme="minorHAnsi"/>
                <w:b/>
                <w:sz w:val="20"/>
                <w:szCs w:val="20"/>
              </w:rPr>
            </w:pPr>
          </w:p>
          <w:p w:rsidR="002E0431" w:rsidRPr="00D54B90" w:rsidRDefault="002E0431" w:rsidP="00BB41B6">
            <w:pPr>
              <w:spacing w:line="264" w:lineRule="auto"/>
              <w:jc w:val="center"/>
              <w:outlineLvl w:val="4"/>
              <w:rPr>
                <w:rFonts w:asciiTheme="minorHAnsi" w:hAnsiTheme="minorHAnsi" w:cstheme="minorHAnsi"/>
                <w:b/>
                <w:sz w:val="20"/>
                <w:szCs w:val="20"/>
              </w:rPr>
            </w:pPr>
          </w:p>
          <w:p w:rsidR="002E0431" w:rsidRPr="00D54B90" w:rsidRDefault="002E0431" w:rsidP="00BB41B6">
            <w:pPr>
              <w:spacing w:line="264" w:lineRule="auto"/>
              <w:outlineLvl w:val="4"/>
              <w:rPr>
                <w:rFonts w:asciiTheme="minorHAnsi" w:hAnsiTheme="minorHAnsi" w:cstheme="minorHAnsi"/>
                <w:b/>
                <w:sz w:val="20"/>
                <w:szCs w:val="20"/>
              </w:rPr>
            </w:pPr>
          </w:p>
          <w:p w:rsidR="002E0431" w:rsidRPr="00D54B90" w:rsidRDefault="002E0431" w:rsidP="00BB41B6">
            <w:pPr>
              <w:spacing w:line="264" w:lineRule="auto"/>
              <w:outlineLvl w:val="4"/>
              <w:rPr>
                <w:rFonts w:asciiTheme="minorHAnsi" w:hAnsiTheme="minorHAnsi" w:cstheme="minorHAnsi"/>
                <w:b/>
                <w:sz w:val="20"/>
                <w:szCs w:val="20"/>
              </w:rPr>
            </w:pPr>
          </w:p>
          <w:p w:rsidR="002E0431" w:rsidRPr="00D54B90" w:rsidRDefault="002E0431" w:rsidP="00BB41B6">
            <w:pPr>
              <w:spacing w:line="264" w:lineRule="auto"/>
              <w:outlineLvl w:val="4"/>
              <w:rPr>
                <w:rFonts w:asciiTheme="minorHAnsi" w:hAnsiTheme="minorHAnsi" w:cstheme="minorHAnsi"/>
                <w:b/>
                <w:sz w:val="20"/>
                <w:szCs w:val="20"/>
              </w:rPr>
            </w:pPr>
          </w:p>
          <w:p w:rsidR="002E0431" w:rsidRPr="00D54B90" w:rsidRDefault="002E0431" w:rsidP="00BB41B6">
            <w:pPr>
              <w:spacing w:line="264" w:lineRule="auto"/>
              <w:outlineLvl w:val="4"/>
              <w:rPr>
                <w:rFonts w:asciiTheme="minorHAnsi" w:hAnsiTheme="minorHAnsi" w:cstheme="minorHAnsi"/>
                <w:b/>
                <w:sz w:val="20"/>
                <w:szCs w:val="20"/>
              </w:rPr>
            </w:pPr>
          </w:p>
        </w:tc>
      </w:tr>
    </w:tbl>
    <w:p w:rsidR="00123554" w:rsidRPr="00D54B90" w:rsidRDefault="00123554">
      <w:pPr>
        <w:rPr>
          <w:rFonts w:asciiTheme="minorHAnsi" w:hAnsiTheme="minorHAnsi" w:cstheme="minorHAnsi"/>
          <w:sz w:val="20"/>
          <w:szCs w:val="20"/>
        </w:rPr>
        <w:sectPr w:rsidR="00123554" w:rsidRPr="00D54B90" w:rsidSect="00F557A6">
          <w:footerReference w:type="default" r:id="rId36"/>
          <w:pgSz w:w="11906" w:h="16838" w:code="9"/>
          <w:pgMar w:top="1276" w:right="709" w:bottom="1418" w:left="1134" w:header="709" w:footer="709" w:gutter="0"/>
          <w:cols w:space="708"/>
          <w:docGrid w:linePitch="360"/>
        </w:sectPr>
      </w:pPr>
    </w:p>
    <w:p w:rsidR="002E0431" w:rsidRPr="00D54B90" w:rsidRDefault="002E0431">
      <w:pPr>
        <w:rPr>
          <w:rFonts w:asciiTheme="minorHAnsi" w:hAnsiTheme="minorHAnsi" w:cstheme="minorHAnsi"/>
          <w:sz w:val="20"/>
          <w:szCs w:val="20"/>
        </w:rPr>
      </w:pPr>
    </w:p>
    <w:p w:rsidR="00A54295" w:rsidRPr="00D54B90" w:rsidRDefault="00A54295" w:rsidP="004B0574">
      <w:pPr>
        <w:pStyle w:val="2"/>
        <w:ind w:left="0" w:firstLine="0"/>
        <w:jc w:val="center"/>
        <w:rPr>
          <w:rFonts w:asciiTheme="minorHAnsi" w:hAnsiTheme="minorHAnsi" w:cstheme="minorHAnsi"/>
          <w:sz w:val="20"/>
          <w:szCs w:val="20"/>
          <w:u w:val="single"/>
        </w:rPr>
      </w:pPr>
      <w:bookmarkStart w:id="137" w:name="_Toc129604247"/>
      <w:bookmarkStart w:id="138" w:name="_Toc180763863"/>
      <w:r w:rsidRPr="00D54B90">
        <w:rPr>
          <w:rFonts w:asciiTheme="minorHAnsi" w:hAnsiTheme="minorHAnsi" w:cstheme="minorHAnsi"/>
          <w:sz w:val="20"/>
          <w:szCs w:val="20"/>
          <w:u w:val="single"/>
        </w:rPr>
        <w:t xml:space="preserve">ΠΑΡΑΡΤΗΜΑ </w:t>
      </w:r>
      <w:r w:rsidR="004B0574">
        <w:rPr>
          <w:rFonts w:asciiTheme="minorHAnsi" w:hAnsiTheme="minorHAnsi" w:cstheme="minorHAnsi"/>
          <w:sz w:val="20"/>
          <w:szCs w:val="20"/>
          <w:u w:val="single"/>
        </w:rPr>
        <w:t>Δ</w:t>
      </w:r>
      <w:r w:rsidRPr="00D54B90">
        <w:rPr>
          <w:rFonts w:asciiTheme="minorHAnsi" w:hAnsiTheme="minorHAnsi" w:cstheme="minorHAnsi"/>
          <w:sz w:val="20"/>
          <w:szCs w:val="20"/>
          <w:u w:val="single"/>
        </w:rPr>
        <w:t>΄:  ΕΥΡΩΠΑΪΚΟ ΕΝΙΑΙΟ ΕΓΓΡΑΦΟ ΣΥΜΒΑΣΗΣ</w:t>
      </w:r>
      <w:bookmarkEnd w:id="137"/>
      <w:bookmarkEnd w:id="138"/>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Ευρωπαϊκό Ενιαίο Έγγραφο Σύμβασης (ΕΕΕΣ)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Ι: Πληροφορίες σχετικά με τη διαδικασία σύναψης σύμβασης και την αναθέτουσα αρχή ή τον αναθέτοντα φορέα</w:t>
      </w:r>
      <w:r w:rsidRPr="00D54B90">
        <w:rPr>
          <w:rFonts w:asciiTheme="minorHAnsi" w:hAnsiTheme="minorHAnsi" w:cstheme="minorHAnsi"/>
          <w:b/>
          <w:bCs/>
          <w:color w:val="FFFFFF"/>
          <w:sz w:val="20"/>
          <w:szCs w:val="20"/>
        </w:rPr>
        <w:t>ης δημοσίευσης</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Στοιχεία της δημοσίευσης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 xml:space="preserve">Προσωρινός αριθμός προκήρυξης στην ΕΕ: </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Αριθμός   [], ημερομηνία [], σελίδα []</w:t>
      </w: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Αριθμός προκήρυξης στην ΕΕ:</w:t>
      </w:r>
    </w:p>
    <w:p w:rsidR="00A54295" w:rsidRPr="00D54B90" w:rsidRDefault="00A54295" w:rsidP="00A54295">
      <w:pPr>
        <w:autoSpaceDE w:val="0"/>
        <w:autoSpaceDN w:val="0"/>
        <w:adjustRightInd w:val="0"/>
        <w:rPr>
          <w:rFonts w:asciiTheme="minorHAnsi" w:hAnsiTheme="minorHAnsi" w:cstheme="minorHAnsi"/>
          <w:b/>
          <w:bCs/>
          <w:strike/>
          <w:color w:val="000000"/>
          <w:sz w:val="20"/>
          <w:szCs w:val="20"/>
        </w:rPr>
      </w:pPr>
      <w:r w:rsidRPr="00D54B90">
        <w:rPr>
          <w:rFonts w:asciiTheme="minorHAnsi" w:hAnsiTheme="minorHAnsi" w:cstheme="minorHAnsi"/>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Δημοσίευση σε εθνικό επίπεδο: </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ΑΔΑΜ Προκήρυξης στο ΚΗΜΔΗΣ</w:t>
      </w:r>
    </w:p>
    <w:p w:rsidR="00A54295" w:rsidRPr="00D54B90" w:rsidRDefault="00A54295" w:rsidP="00A54295">
      <w:pPr>
        <w:rPr>
          <w:rFonts w:asciiTheme="minorHAnsi" w:hAnsiTheme="minorHAnsi" w:cstheme="minorHAnsi"/>
          <w:sz w:val="20"/>
          <w:szCs w:val="20"/>
        </w:rPr>
      </w:pPr>
      <w:r w:rsidRPr="00D54B90">
        <w:rPr>
          <w:rFonts w:asciiTheme="minorHAnsi" w:hAnsiTheme="minorHAnsi" w:cstheme="minorHAnsi"/>
          <w:sz w:val="20"/>
          <w:szCs w:val="20"/>
          <w:lang w:val="en-US"/>
        </w:rPr>
        <w:t>www</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promitheus</w:t>
      </w:r>
      <w:r w:rsidRPr="00D54B90">
        <w:rPr>
          <w:rFonts w:asciiTheme="minorHAnsi" w:hAnsiTheme="minorHAnsi" w:cstheme="minorHAnsi"/>
          <w:sz w:val="20"/>
          <w:szCs w:val="20"/>
        </w:rPr>
        <w:t>.</w:t>
      </w:r>
      <w:r w:rsidRPr="00357092">
        <w:rPr>
          <w:rFonts w:asciiTheme="minorHAnsi" w:hAnsiTheme="minorHAnsi" w:cstheme="minorHAnsi"/>
          <w:sz w:val="20"/>
          <w:szCs w:val="20"/>
          <w:lang w:val="en-US"/>
        </w:rPr>
        <w:t>gov</w:t>
      </w:r>
      <w:r w:rsidRPr="00357092">
        <w:rPr>
          <w:rFonts w:asciiTheme="minorHAnsi" w:hAnsiTheme="minorHAnsi" w:cstheme="minorHAnsi"/>
          <w:sz w:val="20"/>
          <w:szCs w:val="20"/>
        </w:rPr>
        <w:t>.</w:t>
      </w:r>
      <w:r w:rsidRPr="00357092">
        <w:rPr>
          <w:rFonts w:asciiTheme="minorHAnsi" w:hAnsiTheme="minorHAnsi" w:cstheme="minorHAnsi"/>
          <w:sz w:val="20"/>
          <w:szCs w:val="20"/>
          <w:lang w:val="en-US"/>
        </w:rPr>
        <w:t>gr</w:t>
      </w:r>
      <w:r w:rsidRPr="00357092">
        <w:rPr>
          <w:rFonts w:asciiTheme="minorHAnsi" w:hAnsiTheme="minorHAnsi" w:cstheme="minorHAnsi"/>
          <w:sz w:val="20"/>
          <w:szCs w:val="20"/>
        </w:rPr>
        <w:t>/................................</w:t>
      </w:r>
    </w:p>
    <w:p w:rsidR="00A54295" w:rsidRPr="00D54B90" w:rsidRDefault="00A54295" w:rsidP="00A54295">
      <w:pPr>
        <w:rPr>
          <w:rFonts w:asciiTheme="minorHAnsi" w:hAnsiTheme="minorHAnsi" w:cstheme="minorHAnsi"/>
          <w:color w:val="000000"/>
          <w:sz w:val="20"/>
          <w:szCs w:val="20"/>
        </w:rPr>
      </w:pPr>
      <w:r w:rsidRPr="00D54B90">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Ταυτότητα του αγοραστή</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Επίσημη ονομασία:</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ΑΝΕΞΑΡΤΗΤΗ ΑΡΧΗ ΔΗΜΟΣΙΩΝ </w:t>
      </w:r>
      <w:r w:rsidRPr="00D54B90">
        <w:rPr>
          <w:rFonts w:asciiTheme="minorHAnsi" w:hAnsiTheme="minorHAnsi" w:cstheme="minorHAnsi"/>
          <w:color w:val="000000"/>
          <w:sz w:val="20"/>
          <w:szCs w:val="20"/>
          <w:lang w:val="en-US"/>
        </w:rPr>
        <w:t>E</w:t>
      </w:r>
      <w:r w:rsidRPr="00D54B90">
        <w:rPr>
          <w:rFonts w:asciiTheme="minorHAnsi" w:hAnsiTheme="minorHAnsi" w:cstheme="minorHAnsi"/>
          <w:color w:val="000000"/>
          <w:sz w:val="20"/>
          <w:szCs w:val="20"/>
        </w:rPr>
        <w:t>ΣΟΔΩΝ ΓΕΝΙΚΗ ΔΙΕΥΘΥΝΣΗ ΓΕΝΙΚΟΥ ΧΗΜΕΙΟΥ ΤΟΥ ΚΡΑΤΟΥΣ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Α.Φ.Μ., εφόσον υπάρχει:</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t>997073525</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Δικτυακός τόπος (εφόσον υπάρχει):</w:t>
      </w:r>
      <w:r w:rsidRPr="00D54B90">
        <w:rPr>
          <w:rFonts w:asciiTheme="minorHAnsi" w:hAnsiTheme="minorHAnsi" w:cstheme="minorHAnsi"/>
          <w:b/>
          <w:sz w:val="20"/>
          <w:szCs w:val="20"/>
        </w:rPr>
        <w:tab/>
      </w:r>
      <w:r w:rsidRPr="00D54B90">
        <w:rPr>
          <w:rFonts w:asciiTheme="minorHAnsi" w:hAnsiTheme="minorHAnsi" w:cstheme="minorHAnsi"/>
          <w:sz w:val="20"/>
          <w:szCs w:val="20"/>
          <w:lang w:val="en-GB"/>
        </w:rPr>
        <w:t>www</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aade</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gr</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gcsl</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Πόλη:</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lang w:val="en-US"/>
        </w:rPr>
        <w:t>A</w:t>
      </w:r>
      <w:r w:rsidRPr="00D54B90">
        <w:rPr>
          <w:rFonts w:asciiTheme="minorHAnsi" w:hAnsiTheme="minorHAnsi" w:cstheme="minorHAnsi"/>
          <w:sz w:val="20"/>
          <w:szCs w:val="20"/>
        </w:rPr>
        <w:t>ΘΗΝΑ</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Οδός και αριθμός:</w:t>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sz w:val="20"/>
          <w:szCs w:val="20"/>
        </w:rPr>
        <w:t>ΑΝ. ΤΣΟΧΑ 16</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Ταχ. κωδ.:</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t>11521</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Αρμόδιος επικοινωνίας:</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t xml:space="preserve">Ε. </w:t>
      </w:r>
      <w:r w:rsidR="007646F3">
        <w:rPr>
          <w:rFonts w:asciiTheme="minorHAnsi" w:hAnsiTheme="minorHAnsi" w:cstheme="minorHAnsi"/>
          <w:sz w:val="20"/>
          <w:szCs w:val="20"/>
        </w:rPr>
        <w:t>ΒΡΑΧΑΤΗ</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Τηλέφωνο:</w:t>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b/>
          <w:sz w:val="20"/>
          <w:szCs w:val="20"/>
        </w:rPr>
        <w:tab/>
      </w:r>
      <w:r w:rsidRPr="00D54B90">
        <w:rPr>
          <w:rFonts w:asciiTheme="minorHAnsi" w:hAnsiTheme="minorHAnsi" w:cstheme="minorHAnsi"/>
          <w:sz w:val="20"/>
          <w:szCs w:val="20"/>
        </w:rPr>
        <w:t>2106479232</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sz w:val="20"/>
          <w:szCs w:val="20"/>
        </w:rPr>
        <w:t>Ηλ. ταχ/μείο:</w:t>
      </w:r>
      <w:r w:rsidRPr="00D54B90">
        <w:rPr>
          <w:rFonts w:asciiTheme="minorHAnsi" w:hAnsiTheme="minorHAnsi" w:cstheme="minorHAnsi"/>
          <w:sz w:val="20"/>
          <w:szCs w:val="20"/>
        </w:rPr>
        <w:t xml:space="preserve"> </w:t>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rPr>
        <w:tab/>
      </w:r>
      <w:r w:rsidRPr="00D54B90">
        <w:rPr>
          <w:rFonts w:asciiTheme="minorHAnsi" w:hAnsiTheme="minorHAnsi" w:cstheme="minorHAnsi"/>
          <w:sz w:val="20"/>
          <w:szCs w:val="20"/>
          <w:lang w:val="en-GB"/>
        </w:rPr>
        <w:t>support</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gcsl</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aade</w:t>
      </w:r>
      <w:r w:rsidRPr="00D54B90">
        <w:rPr>
          <w:rFonts w:asciiTheme="minorHAnsi" w:hAnsiTheme="minorHAnsi" w:cstheme="minorHAnsi"/>
          <w:sz w:val="20"/>
          <w:szCs w:val="20"/>
        </w:rPr>
        <w:t>.</w:t>
      </w:r>
      <w:r w:rsidRPr="00D54B90">
        <w:rPr>
          <w:rFonts w:asciiTheme="minorHAnsi" w:hAnsiTheme="minorHAnsi" w:cstheme="minorHAnsi"/>
          <w:sz w:val="20"/>
          <w:szCs w:val="20"/>
          <w:lang w:val="en-US"/>
        </w:rPr>
        <w:t>gr</w:t>
      </w:r>
    </w:p>
    <w:p w:rsidR="00A54295" w:rsidRPr="00D54B90" w:rsidRDefault="00A54295" w:rsidP="00A54295">
      <w:pPr>
        <w:tabs>
          <w:tab w:val="left" w:pos="3705"/>
        </w:tabs>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lang w:val="en-US"/>
        </w:rPr>
        <w:t>X</w:t>
      </w:r>
      <w:r w:rsidRPr="00D54B90">
        <w:rPr>
          <w:rFonts w:asciiTheme="minorHAnsi" w:hAnsiTheme="minorHAnsi" w:cstheme="minorHAnsi"/>
          <w:b/>
          <w:color w:val="000000"/>
          <w:sz w:val="20"/>
          <w:szCs w:val="20"/>
        </w:rPr>
        <w:t xml:space="preserve">ώρα: </w:t>
      </w:r>
      <w:r w:rsidRPr="00D54B90">
        <w:rPr>
          <w:rFonts w:asciiTheme="minorHAnsi" w:hAnsiTheme="minorHAnsi" w:cstheme="minorHAnsi"/>
          <w:b/>
          <w:color w:val="000000"/>
          <w:sz w:val="20"/>
          <w:szCs w:val="20"/>
        </w:rPr>
        <w:tab/>
      </w:r>
      <w:r w:rsidRPr="00D54B90">
        <w:rPr>
          <w:rFonts w:asciiTheme="minorHAnsi" w:hAnsiTheme="minorHAnsi" w:cstheme="minorHAnsi"/>
          <w:b/>
          <w:color w:val="000000"/>
          <w:sz w:val="20"/>
          <w:szCs w:val="20"/>
          <w:lang w:val="en-US"/>
        </w:rPr>
        <w:t>GR</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Πληροφορίες σχετικά με τη διαδικασία σύναψης σύμβασης:</w:t>
      </w:r>
      <w:r w:rsidRPr="00D54B90">
        <w:rPr>
          <w:rFonts w:asciiTheme="minorHAnsi" w:hAnsiTheme="minorHAnsi" w:cstheme="minorHAnsi"/>
          <w:b/>
          <w:bCs/>
          <w:color w:val="FFFFFF"/>
          <w:sz w:val="20"/>
          <w:szCs w:val="20"/>
        </w:rPr>
        <w:t>ε</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Τίτλος:</w:t>
      </w:r>
    </w:p>
    <w:p w:rsidR="00A54295" w:rsidRPr="00D54B90" w:rsidRDefault="00A54295" w:rsidP="00A54295">
      <w:pPr>
        <w:rPr>
          <w:rFonts w:asciiTheme="minorHAnsi" w:hAnsiTheme="minorHAnsi" w:cstheme="minorHAnsi"/>
          <w:sz w:val="20"/>
          <w:szCs w:val="20"/>
        </w:rPr>
      </w:pPr>
      <w:r w:rsidRPr="00D54B90">
        <w:rPr>
          <w:rFonts w:asciiTheme="minorHAnsi" w:hAnsiTheme="minorHAnsi" w:cstheme="minorHAnsi"/>
          <w:sz w:val="20"/>
          <w:szCs w:val="20"/>
        </w:rPr>
        <w:t xml:space="preserve">Διακήρυξη ανοικτού ηλεκτρονικού διαγωνισμού για την προμήθεια </w:t>
      </w:r>
      <w:r w:rsidR="007646F3">
        <w:rPr>
          <w:rFonts w:asciiTheme="minorHAnsi" w:hAnsiTheme="minorHAnsi" w:cstheme="minorHAnsi"/>
          <w:sz w:val="20"/>
          <w:szCs w:val="20"/>
        </w:rPr>
        <w:t>αναλωσίμων έγχυσης</w:t>
      </w:r>
      <w:r w:rsidRPr="00D54B90">
        <w:rPr>
          <w:rFonts w:asciiTheme="minorHAnsi" w:hAnsiTheme="minorHAnsi" w:cstheme="minorHAnsi"/>
          <w:sz w:val="20"/>
          <w:szCs w:val="20"/>
        </w:rPr>
        <w:t xml:space="preserve"> για τις ανάγκες των εργαστηρίων του ΓΧΚ.</w:t>
      </w: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Σύντομη περιγραφή:</w:t>
      </w:r>
    </w:p>
    <w:p w:rsidR="00A54295" w:rsidRPr="00D54B90" w:rsidRDefault="00A54295" w:rsidP="00A54295">
      <w:pPr>
        <w:rPr>
          <w:rFonts w:asciiTheme="minorHAnsi" w:hAnsiTheme="minorHAnsi" w:cstheme="minorHAnsi"/>
          <w:sz w:val="20"/>
          <w:szCs w:val="20"/>
        </w:rPr>
      </w:pPr>
    </w:p>
    <w:p w:rsidR="00A54295" w:rsidRPr="00D54B90" w:rsidRDefault="00A54295" w:rsidP="00A54295">
      <w:pPr>
        <w:rPr>
          <w:rFonts w:asciiTheme="minorHAnsi" w:hAnsiTheme="minorHAnsi" w:cstheme="minorHAnsi"/>
          <w:sz w:val="20"/>
          <w:szCs w:val="20"/>
        </w:rPr>
      </w:pPr>
    </w:p>
    <w:p w:rsidR="00A54295" w:rsidRPr="00D54B90" w:rsidRDefault="00A54295" w:rsidP="00A54295">
      <w:pPr>
        <w:rPr>
          <w:rFonts w:asciiTheme="minorHAnsi" w:hAnsiTheme="minorHAnsi" w:cstheme="minorHAnsi"/>
          <w:bCs/>
          <w:sz w:val="20"/>
          <w:szCs w:val="20"/>
        </w:rPr>
      </w:pPr>
      <w:r w:rsidRPr="00D54B90">
        <w:rPr>
          <w:rFonts w:asciiTheme="minorHAnsi" w:hAnsiTheme="minorHAnsi" w:cstheme="minorHAnsi"/>
          <w:sz w:val="20"/>
          <w:szCs w:val="20"/>
        </w:rPr>
        <w:t xml:space="preserve">Αντικείμενο της σύμβασης είναι η προμήθεια </w:t>
      </w:r>
      <w:r w:rsidR="007646F3">
        <w:rPr>
          <w:rFonts w:asciiTheme="minorHAnsi" w:hAnsiTheme="minorHAnsi" w:cstheme="minorHAnsi"/>
          <w:sz w:val="20"/>
          <w:szCs w:val="20"/>
        </w:rPr>
        <w:t>αναλωσίμων έγχυσης</w:t>
      </w:r>
      <w:r w:rsidR="003475EA" w:rsidRPr="00D54B90">
        <w:rPr>
          <w:rFonts w:asciiTheme="minorHAnsi" w:hAnsiTheme="minorHAnsi" w:cstheme="minorHAnsi"/>
          <w:sz w:val="20"/>
          <w:szCs w:val="20"/>
        </w:rPr>
        <w:t xml:space="preserve"> για τις α</w:t>
      </w:r>
      <w:r w:rsidR="007646F3">
        <w:rPr>
          <w:rFonts w:asciiTheme="minorHAnsi" w:hAnsiTheme="minorHAnsi" w:cstheme="minorHAnsi"/>
          <w:sz w:val="20"/>
          <w:szCs w:val="20"/>
        </w:rPr>
        <w:t xml:space="preserve">νάγκες των εργαστηρίων του ΓΧΚ, </w:t>
      </w:r>
      <w:r w:rsidRPr="00D54B90">
        <w:rPr>
          <w:rFonts w:asciiTheme="minorHAnsi" w:hAnsiTheme="minorHAnsi" w:cstheme="minorHAnsi"/>
          <w:bCs/>
          <w:sz w:val="20"/>
          <w:szCs w:val="20"/>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rsidR="00A54295" w:rsidRPr="00D54B90" w:rsidRDefault="00A54295" w:rsidP="00A54295">
      <w:pPr>
        <w:rPr>
          <w:rFonts w:asciiTheme="minorHAnsi" w:hAnsiTheme="minorHAnsi" w:cstheme="minorHAnsi"/>
          <w:bCs/>
          <w:sz w:val="20"/>
          <w:szCs w:val="20"/>
        </w:rPr>
      </w:pPr>
    </w:p>
    <w:p w:rsidR="00A54295" w:rsidRPr="00D54B90" w:rsidRDefault="007646F3" w:rsidP="00A54295">
      <w:pPr>
        <w:rPr>
          <w:rFonts w:asciiTheme="minorHAnsi" w:hAnsiTheme="minorHAnsi" w:cstheme="minorHAnsi"/>
          <w:sz w:val="20"/>
          <w:szCs w:val="20"/>
        </w:rPr>
      </w:pPr>
      <w:r w:rsidRPr="007646F3">
        <w:rPr>
          <w:rFonts w:asciiTheme="minorHAnsi" w:hAnsiTheme="minorHAnsi" w:cstheme="minorHAnsi"/>
          <w:sz w:val="20"/>
          <w:szCs w:val="20"/>
        </w:rPr>
        <w:t>33194120-3 «ΑΝΑΛΩΣΙΜΑ ΕΓΧΥΣΗΣ»</w:t>
      </w:r>
    </w:p>
    <w:p w:rsidR="00A54295" w:rsidRPr="00D54B90" w:rsidRDefault="00A54295" w:rsidP="00A54295">
      <w:pPr>
        <w:rPr>
          <w:rFonts w:asciiTheme="minorHAnsi" w:hAnsiTheme="minorHAnsi" w:cstheme="minorHAnsi"/>
          <w:bCs/>
          <w:sz w:val="20"/>
          <w:szCs w:val="20"/>
        </w:rPr>
      </w:pPr>
    </w:p>
    <w:p w:rsidR="00A54295" w:rsidRPr="00D54B90" w:rsidRDefault="00A54295" w:rsidP="00A54295">
      <w:pPr>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30/002/000</w:t>
      </w:r>
      <w:r w:rsidR="0012081D" w:rsidRPr="00D54B90">
        <w:rPr>
          <w:rFonts w:asciiTheme="minorHAnsi" w:hAnsiTheme="minorHAnsi" w:cstheme="minorHAnsi"/>
          <w:b/>
          <w:sz w:val="20"/>
          <w:szCs w:val="20"/>
        </w:rPr>
        <w:t>/</w:t>
      </w:r>
      <w:r w:rsidR="0012081D">
        <w:rPr>
          <w:rFonts w:asciiTheme="minorHAnsi" w:hAnsiTheme="minorHAnsi" w:cstheme="minorHAnsi"/>
          <w:b/>
          <w:sz w:val="20"/>
          <w:szCs w:val="20"/>
        </w:rPr>
        <w:t>8581/</w:t>
      </w:r>
      <w:r w:rsidR="00DD6A35" w:rsidRPr="0036598F">
        <w:rPr>
          <w:rFonts w:asciiTheme="minorHAnsi" w:hAnsiTheme="minorHAnsi" w:cstheme="minorHAnsi"/>
          <w:b/>
          <w:sz w:val="20"/>
          <w:szCs w:val="20"/>
        </w:rPr>
        <w:t>2024</w:t>
      </w:r>
      <w:r w:rsidRPr="00D54B90">
        <w:rPr>
          <w:rFonts w:asciiTheme="minorHAnsi" w:hAnsiTheme="minorHAnsi" w:cstheme="minorHAnsi"/>
          <w:b/>
          <w:sz w:val="20"/>
          <w:szCs w:val="20"/>
        </w:rPr>
        <w:t xml:space="preserve">   </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ΙΙ: Πληροφορίες σχετικά με τον οικονομικό φορέα</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 Πληροφορίες σχετικά με τον οικονομικό φορέα</w:t>
      </w:r>
      <w:r w:rsidRPr="00D54B90">
        <w:rPr>
          <w:rFonts w:asciiTheme="minorHAnsi" w:hAnsiTheme="minorHAnsi" w:cstheme="minorHAnsi"/>
          <w:b/>
          <w:bCs/>
          <w:color w:val="FFFFFF"/>
          <w:sz w:val="20"/>
          <w:szCs w:val="20"/>
        </w:rPr>
        <w:t>ν οικονομικό φορέα</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Επωνυμία:</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Οδός και αριθμός: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Ταχ. κωδ.:</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Πόλη: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Χώρα:</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Ηλ. ταχ/μείο:</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Τηλέφωνο:</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Φαξ:</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ΑΦΜ, εφόσον υπάρχει:</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Δικτυακός τόπος (εφόσον υπάρχει):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είναι πολύ μικρή, μικρή ή μεσαία επιχείρηση;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 xml:space="preserve"> 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ΟΦ αποτελεί προστατευόμενο εργαστήριο</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lastRenderedPageBreak/>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ΟΦ είναι εγγεγραμμένος σε Εθνικό Σύστημα (Προ)Επιλογής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Ο οικονομικός φορέας θα είναι σε θέση να προσκομίσει βεβαίωση</w:t>
      </w:r>
      <w:r w:rsidRPr="00D54B90">
        <w:rPr>
          <w:rFonts w:asciiTheme="minorHAnsi" w:hAnsiTheme="minorHAnsi" w:cstheme="minorHAnsi"/>
          <w:b/>
          <w:sz w:val="20"/>
          <w:szCs w:val="20"/>
        </w:rPr>
        <w:t xml:space="preserve"> </w:t>
      </w:r>
      <w:r w:rsidRPr="00D54B90">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δωρεάν;</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lang w:val="en-GB"/>
        </w:rPr>
        <w:t>O</w:t>
      </w:r>
      <w:r w:rsidRPr="00D54B90">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Ο οικονομικός φορέας συμμετέχει στη διαδικασία σύναψης σύμβασης από</w:t>
      </w:r>
      <w:r w:rsidRPr="00D54B90">
        <w:rPr>
          <w:rFonts w:asciiTheme="minorHAnsi" w:hAnsiTheme="minorHAnsi" w:cstheme="minorHAnsi"/>
          <w:sz w:val="20"/>
          <w:szCs w:val="20"/>
        </w:rPr>
        <w:t xml:space="preserve"> </w:t>
      </w:r>
      <w:r w:rsidRPr="00D54B90">
        <w:rPr>
          <w:rFonts w:asciiTheme="minorHAnsi" w:hAnsiTheme="minorHAnsi" w:cstheme="minorHAnsi"/>
          <w:color w:val="000000"/>
          <w:sz w:val="20"/>
          <w:szCs w:val="20"/>
        </w:rPr>
        <w:t>κοινού με άλλους;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Κατά περίπτωση, επωνυμία της συμμετέχουσας ένωσης: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color w:val="000000"/>
          <w:sz w:val="20"/>
          <w:szCs w:val="20"/>
        </w:rPr>
        <w:t>Ναι / Όχι</w:t>
      </w:r>
      <w:r w:rsidRPr="00D54B90">
        <w:rPr>
          <w:rFonts w:asciiTheme="minorHAnsi" w:hAnsiTheme="minorHAnsi" w:cstheme="minorHAnsi"/>
          <w:sz w:val="20"/>
          <w:szCs w:val="20"/>
        </w:rPr>
        <w:t xml:space="preserve"> </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lastRenderedPageBreak/>
        <w:t>Αρχή ή Φορέας έκδοσης</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Τμήματα που συμμετάσχει ο ΟΦ</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υποβάλει προσφορά.</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Β: Πληροφορίες σχετικά με τους εκπροσώπους του οικονομικού φορέα #1</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Όνομα: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Επώνυμο:</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Ημερομηνία γέννησης: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Τόπος γέννησης: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Οδός και αριθμός: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Ταχ. κωδ.:</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Πόλη: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Χώρα: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Τηλέφωνο:</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Ηλ. ταχ/μείο:</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Θέση/Ενεργών υπό την ιδιότητα:</w:t>
      </w:r>
    </w:p>
    <w:p w:rsidR="00A54295" w:rsidRPr="00D54B90" w:rsidRDefault="00A54295" w:rsidP="00A54295">
      <w:pPr>
        <w:autoSpaceDE w:val="0"/>
        <w:autoSpaceDN w:val="0"/>
        <w:adjustRightInd w:val="0"/>
        <w:rPr>
          <w:rFonts w:asciiTheme="minorHAnsi" w:hAnsiTheme="minorHAnsi" w:cstheme="minorHAnsi"/>
          <w:b/>
          <w:bCs/>
          <w:color w:val="FFFFFF"/>
          <w:sz w:val="20"/>
          <w:szCs w:val="20"/>
        </w:rPr>
      </w:pPr>
    </w:p>
    <w:p w:rsidR="00A54295" w:rsidRPr="00D54B90" w:rsidRDefault="00A54295" w:rsidP="00A54295">
      <w:pPr>
        <w:autoSpaceDE w:val="0"/>
        <w:autoSpaceDN w:val="0"/>
        <w:adjustRightInd w:val="0"/>
        <w:rPr>
          <w:rFonts w:asciiTheme="minorHAnsi" w:hAnsiTheme="minorHAnsi" w:cstheme="minorHAnsi"/>
          <w:b/>
          <w:bCs/>
          <w:color w:val="FFFFFF"/>
          <w:sz w:val="20"/>
          <w:szCs w:val="20"/>
        </w:rPr>
      </w:pPr>
    </w:p>
    <w:p w:rsidR="00A54295" w:rsidRPr="00D54B90" w:rsidRDefault="00A54295" w:rsidP="00A54295">
      <w:pPr>
        <w:autoSpaceDE w:val="0"/>
        <w:autoSpaceDN w:val="0"/>
        <w:adjustRightInd w:val="0"/>
        <w:rPr>
          <w:rFonts w:asciiTheme="minorHAnsi" w:hAnsiTheme="minorHAnsi" w:cstheme="minorHAnsi"/>
          <w:b/>
          <w:bCs/>
          <w:color w:val="FFFFFF"/>
          <w:sz w:val="20"/>
          <w:szCs w:val="20"/>
        </w:rPr>
      </w:pPr>
      <w:r w:rsidRPr="00D54B90">
        <w:rPr>
          <w:rFonts w:asciiTheme="minorHAnsi" w:hAnsiTheme="minorHAnsi" w:cstheme="minorHAnsi"/>
          <w:b/>
          <w:bCs/>
          <w:color w:val="FFFFFF"/>
          <w:sz w:val="20"/>
          <w:szCs w:val="20"/>
        </w:rPr>
        <w:t>Γ: Πληροφορίες σχετικά με τη στήριξη στις ικανότητες άλλων οντοτήτων</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color w:val="000000"/>
          <w:sz w:val="20"/>
          <w:szCs w:val="20"/>
        </w:rPr>
        <w:t>Γ: Πληροφορίες σχετικά με τη στήριξη στις ικανότητες άλλων οντοτήτων</w:t>
      </w:r>
      <w:r w:rsidRPr="00D54B90">
        <w:rPr>
          <w:rFonts w:asciiTheme="minorHAnsi" w:hAnsiTheme="minorHAnsi" w:cstheme="minorHAnsi"/>
          <w:sz w:val="20"/>
          <w:szCs w:val="20"/>
        </w:rPr>
        <w:t xml:space="preserve"> </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Βασίζεται σε ικανότητες άλλων οντοτήτων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Όνομα της οντότητας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Ταυτότητα της οντότητας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Τύπος ταυτότητας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Κωδικοί </w:t>
      </w:r>
      <w:r w:rsidRPr="00D54B90">
        <w:rPr>
          <w:rFonts w:asciiTheme="minorHAnsi" w:hAnsiTheme="minorHAnsi" w:cstheme="minorHAnsi"/>
          <w:b/>
          <w:color w:val="000000"/>
          <w:sz w:val="20"/>
          <w:szCs w:val="20"/>
          <w:lang w:val="en-GB"/>
        </w:rPr>
        <w:t>CPV</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D54B90">
        <w:rPr>
          <w:rFonts w:asciiTheme="minorHAnsi" w:hAnsiTheme="minorHAnsi" w:cstheme="minorHAnsi"/>
          <w:b/>
          <w:bCs/>
          <w:color w:val="FFFFFF"/>
          <w:sz w:val="20"/>
          <w:szCs w:val="20"/>
        </w:rPr>
        <w:t xml:space="preserve"> </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Δεν βασίζεται σε ικανότητες άλλων οντοτήτων</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lastRenderedPageBreak/>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Όνομα της οντότητας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Ταυτότητα της οντότητας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Τύπος ταυτότητας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Κωδικοί </w:t>
      </w:r>
      <w:r w:rsidRPr="00D54B90">
        <w:rPr>
          <w:rFonts w:asciiTheme="minorHAnsi" w:hAnsiTheme="minorHAnsi" w:cstheme="minorHAnsi"/>
          <w:b/>
          <w:color w:val="000000"/>
          <w:sz w:val="20"/>
          <w:szCs w:val="20"/>
          <w:lang w:val="en-GB"/>
        </w:rPr>
        <w:t>CPV</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ΙΙΙ: Λόγοι αποκλεισμού</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 Λόγοι που σχετίζονται με ποινικές καταδίκες</w:t>
      </w:r>
      <w:r w:rsidRPr="00D54B90">
        <w:rPr>
          <w:rFonts w:asciiTheme="minorHAnsi" w:hAnsiTheme="minorHAnsi" w:cstheme="minorHAnsi"/>
          <w:b/>
          <w:bCs/>
          <w:color w:val="FFFFFF"/>
          <w:sz w:val="20"/>
          <w:szCs w:val="20"/>
        </w:rPr>
        <w:t>:λ Λόγοι που σχετίζονται με ποινικές καταδίκες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Συμμετοχή σε εγκληματική οργάνωση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lastRenderedPageBreak/>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Διαφθορά</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Απάτη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lastRenderedPageBreak/>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lastRenderedPageBreak/>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Παιδική εργασία και άλλες μορφές εμπορίας ανθρώπων</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Ημερομηνία της καταδίκης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b/>
          <w:bCs/>
          <w:color w:val="000000"/>
          <w:sz w:val="20"/>
          <w:szCs w:val="20"/>
        </w:rPr>
        <w:t>Λόγος(-οι)</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Προσδιορίστε ποιος έχει καταδικαστεί</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color w:val="000000"/>
          <w:sz w:val="20"/>
          <w:szCs w:val="20"/>
        </w:rPr>
      </w:pPr>
      <w:r w:rsidRPr="00D54B90">
        <w:rPr>
          <w:rFonts w:asciiTheme="minorHAnsi" w:hAnsiTheme="minorHAnsi" w:cstheme="minorHAnsi"/>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A54295" w:rsidRPr="00D54B90" w:rsidRDefault="00A54295" w:rsidP="00A54295">
      <w:pPr>
        <w:autoSpaceDE w:val="0"/>
        <w:autoSpaceDN w:val="0"/>
        <w:adjustRightInd w:val="0"/>
        <w:rPr>
          <w:rFonts w:asciiTheme="minorHAnsi" w:hAnsiTheme="minorHAnsi" w:cstheme="minorHAnsi"/>
          <w:b/>
          <w:bCs/>
          <w:color w:val="FFFFFF"/>
          <w:sz w:val="20"/>
          <w:szCs w:val="20"/>
        </w:rPr>
      </w:pPr>
      <w:r w:rsidRPr="00D54B90">
        <w:rPr>
          <w:rFonts w:asciiTheme="minorHAnsi" w:hAnsiTheme="minorHAnsi" w:cstheme="minorHAnsi"/>
          <w:b/>
          <w:bCs/>
          <w:color w:val="FFFFFF"/>
          <w:sz w:val="20"/>
          <w:szCs w:val="20"/>
        </w:rPr>
        <w:t>Β: Λόγοι που σχετίζονται με την καταβολή φόρων ή εισφορών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Καταβολή φόρων ή εισφορών κοινωνικής ασφάλισης: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Καταβολή φόρων</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Χώρα ή κράτος μέλος για το οποίο πρόκειται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lastRenderedPageBreak/>
        <w:t>Ενεχόμενο ποσό</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Με άλλα μέσα; Διευκρινίστε: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Διευκρινίστε</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lang w:val="en-GB"/>
        </w:rPr>
        <w:t>H</w:t>
      </w:r>
      <w:r w:rsidRPr="00D54B90">
        <w:rPr>
          <w:rFonts w:asciiTheme="minorHAnsi" w:hAnsiTheme="minorHAnsi" w:cstheme="minorHAnsi"/>
          <w:b/>
          <w:bCs/>
          <w:color w:val="000000"/>
          <w:sz w:val="20"/>
          <w:szCs w:val="20"/>
        </w:rPr>
        <w:t xml:space="preserve"> εν λόγω απόφαση είναι τελεσίδικη και δεσμευτική;</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Καταβολή εισφορών κοινωνικής ασφάλισης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Χώρα ή κράτος μέλος για το οποίο πρόκειται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Ενεχόμενο ποσό</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Με άλλα μέσα; Διευκρινίστε: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Διευκρινίστε</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lang w:val="en-GB"/>
        </w:rPr>
        <w:t>H</w:t>
      </w:r>
      <w:r w:rsidRPr="00D54B90">
        <w:rPr>
          <w:rFonts w:asciiTheme="minorHAnsi" w:hAnsiTheme="minorHAnsi" w:cstheme="minorHAnsi"/>
          <w:b/>
          <w:bCs/>
          <w:color w:val="000000"/>
          <w:sz w:val="20"/>
          <w:szCs w:val="20"/>
        </w:rPr>
        <w:t xml:space="preserve"> εν λόγω απόφαση είναι τελεσίδικη και δεσμευτική;</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lastRenderedPageBreak/>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color w:val="000000"/>
          <w:sz w:val="20"/>
          <w:szCs w:val="20"/>
        </w:rPr>
      </w:pPr>
    </w:p>
    <w:p w:rsidR="00A54295" w:rsidRPr="00D54B90" w:rsidRDefault="00A54295" w:rsidP="00A54295">
      <w:pPr>
        <w:autoSpaceDE w:val="0"/>
        <w:autoSpaceDN w:val="0"/>
        <w:adjustRightInd w:val="0"/>
        <w:rPr>
          <w:rFonts w:asciiTheme="minorHAnsi" w:hAnsiTheme="minorHAnsi" w:cstheme="minorHAnsi"/>
          <w:b/>
          <w:color w:val="000000"/>
          <w:sz w:val="20"/>
          <w:szCs w:val="20"/>
        </w:rPr>
      </w:pPr>
      <w:r w:rsidRPr="00D54B90">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A54295" w:rsidRPr="00D54B90" w:rsidRDefault="00A54295" w:rsidP="00A54295">
      <w:pPr>
        <w:autoSpaceDE w:val="0"/>
        <w:autoSpaceDN w:val="0"/>
        <w:adjustRightInd w:val="0"/>
        <w:rPr>
          <w:rFonts w:asciiTheme="minorHAnsi" w:hAnsiTheme="minorHAnsi" w:cstheme="minorHAnsi"/>
          <w:b/>
          <w:bCs/>
          <w:sz w:val="20"/>
          <w:szCs w:val="20"/>
        </w:rPr>
      </w:pP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 xml:space="preserve">Αθέτηση των υποχρεώσεων στον τομέα του περιβαλλοντικού δικαίου </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του περιβαλλοντικού δικαίου;</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Απάντηση: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Αθέτηση των υποχρεώσεων στον τομέα του κοινωνικού δικαίου</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Απάντηση: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Αθέτηση των υποχρεώσεων στον τομέα του εργατικού δικαίου</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Απάντηση: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lastRenderedPageBreak/>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Περιγράψτε τα μέτρα που λήφθηκαν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sz w:val="20"/>
          <w:szCs w:val="20"/>
        </w:rPr>
      </w:pPr>
      <w:r w:rsidRPr="00D54B90">
        <w:rPr>
          <w:rFonts w:asciiTheme="minorHAnsi" w:hAnsiTheme="minorHAnsi" w:cstheme="minorHAnsi"/>
          <w:bCs/>
          <w:sz w:val="20"/>
          <w:szCs w:val="20"/>
        </w:rPr>
        <w:t>Ναι / Όχι</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IV: Κριτήρια επιλογής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b/>
          <w:bCs/>
          <w:color w:val="000000"/>
          <w:sz w:val="20"/>
          <w:szCs w:val="20"/>
        </w:rPr>
        <w:t>Α: Καταλληλότητα</w:t>
      </w:r>
      <w:r w:rsidRPr="00D54B90">
        <w:rPr>
          <w:rFonts w:asciiTheme="minorHAnsi" w:hAnsiTheme="minorHAnsi" w:cstheme="minorHAnsi"/>
          <w:sz w:val="20"/>
          <w:szCs w:val="20"/>
        </w:rPr>
        <w:t xml:space="preserve"> </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Εγγραφή στο σχετικό επαγγελματικό μητρώο</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Εγγραφή στο σχετικό εμπορικό μητρώο</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Απάντηση:</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sz w:val="20"/>
          <w:szCs w:val="20"/>
        </w:rPr>
      </w:pP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Γ: Τεχνική και επαγγελματική ικανότητα</w:t>
      </w:r>
    </w:p>
    <w:p w:rsidR="00A54295" w:rsidRPr="00D54B90" w:rsidRDefault="00A54295" w:rsidP="00A54295">
      <w:pPr>
        <w:autoSpaceDE w:val="0"/>
        <w:autoSpaceDN w:val="0"/>
        <w:adjustRightInd w:val="0"/>
        <w:rPr>
          <w:rFonts w:asciiTheme="minorHAnsi" w:hAnsiTheme="minorHAnsi" w:cstheme="minorHAnsi"/>
          <w:b/>
          <w:bCs/>
          <w:sz w:val="20"/>
          <w:szCs w:val="20"/>
        </w:rPr>
      </w:pP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lastRenderedPageBreak/>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A54295" w:rsidRPr="00D54B90" w:rsidRDefault="00A54295" w:rsidP="00A54295">
      <w:pPr>
        <w:autoSpaceDE w:val="0"/>
        <w:autoSpaceDN w:val="0"/>
        <w:adjustRightInd w:val="0"/>
        <w:rPr>
          <w:rFonts w:asciiTheme="minorHAnsi" w:hAnsiTheme="minorHAnsi" w:cstheme="minorHAnsi"/>
          <w:b/>
          <w:bCs/>
          <w:sz w:val="20"/>
          <w:szCs w:val="20"/>
        </w:rPr>
      </w:pPr>
      <w:r w:rsidRPr="00D54B90">
        <w:rPr>
          <w:rFonts w:asciiTheme="minorHAnsi" w:hAnsiTheme="minorHAnsi" w:cstheme="minorHAnsi"/>
          <w:b/>
          <w:bCs/>
          <w:sz w:val="20"/>
          <w:szCs w:val="20"/>
        </w:rPr>
        <w:t>Ποσοστό υπεργολαβίας</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Προσδιορίστε</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Εάν η σχετική τεκμηρίωση διατίθεται ηλεκτρονικά, αναφέρετε:</w:t>
      </w:r>
    </w:p>
    <w:p w:rsidR="00A54295" w:rsidRPr="00D54B90" w:rsidRDefault="00A54295" w:rsidP="00A54295">
      <w:pPr>
        <w:autoSpaceDE w:val="0"/>
        <w:autoSpaceDN w:val="0"/>
        <w:adjustRightInd w:val="0"/>
        <w:rPr>
          <w:rFonts w:asciiTheme="minorHAnsi" w:hAnsiTheme="minorHAnsi" w:cstheme="minorHAnsi"/>
          <w:bCs/>
          <w:color w:val="000000"/>
          <w:sz w:val="20"/>
          <w:szCs w:val="20"/>
        </w:rPr>
      </w:pPr>
      <w:r w:rsidRPr="00D54B90">
        <w:rPr>
          <w:rFonts w:asciiTheme="minorHAnsi" w:hAnsiTheme="minorHAnsi" w:cstheme="minorHAnsi"/>
          <w:bCs/>
          <w:color w:val="000000"/>
          <w:sz w:val="20"/>
          <w:szCs w:val="20"/>
        </w:rPr>
        <w:t>Ναι / Όχι</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Διαδικτυακή Διεύθυνση</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Επακριβή στοιχεία αναφοράς των εγγράφων</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Αρχή ή Φορέας έκδοσης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w:t>
      </w:r>
    </w:p>
    <w:p w:rsidR="00A54295" w:rsidRPr="00D54B90" w:rsidRDefault="00A54295" w:rsidP="00A54295">
      <w:pPr>
        <w:autoSpaceDE w:val="0"/>
        <w:autoSpaceDN w:val="0"/>
        <w:adjustRightInd w:val="0"/>
        <w:rPr>
          <w:rFonts w:asciiTheme="minorHAnsi" w:hAnsiTheme="minorHAnsi" w:cstheme="minorHAnsi"/>
          <w:b/>
          <w:sz w:val="20"/>
          <w:szCs w:val="20"/>
        </w:rPr>
      </w:pPr>
      <w:r w:rsidRPr="00D54B90">
        <w:rPr>
          <w:rFonts w:asciiTheme="minorHAnsi" w:hAnsiTheme="minorHAnsi" w:cstheme="minorHAnsi"/>
          <w:b/>
          <w:sz w:val="20"/>
          <w:szCs w:val="20"/>
        </w:rPr>
        <w:t>Λήξη</w:t>
      </w:r>
    </w:p>
    <w:p w:rsidR="00A54295" w:rsidRPr="00D54B90" w:rsidRDefault="00A54295" w:rsidP="00A54295">
      <w:pPr>
        <w:autoSpaceDE w:val="0"/>
        <w:autoSpaceDN w:val="0"/>
        <w:adjustRightInd w:val="0"/>
        <w:rPr>
          <w:rFonts w:asciiTheme="minorHAnsi" w:hAnsiTheme="minorHAnsi" w:cstheme="minorHAnsi"/>
          <w:b/>
          <w:bCs/>
          <w:strike/>
          <w:color w:val="000000"/>
          <w:sz w:val="20"/>
          <w:szCs w:val="20"/>
        </w:rPr>
      </w:pP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b/>
          <w:bCs/>
          <w:color w:val="000000"/>
          <w:sz w:val="20"/>
          <w:szCs w:val="20"/>
        </w:rPr>
        <w:t>Μέρος V</w:t>
      </w:r>
      <w:r w:rsidRPr="00D54B90">
        <w:rPr>
          <w:rFonts w:asciiTheme="minorHAnsi" w:hAnsiTheme="minorHAnsi" w:cstheme="minorHAnsi"/>
          <w:b/>
          <w:bCs/>
          <w:color w:val="000000"/>
          <w:sz w:val="20"/>
          <w:szCs w:val="20"/>
          <w:lang w:val="en-US"/>
        </w:rPr>
        <w:t>I</w:t>
      </w:r>
      <w:r w:rsidRPr="00D54B90">
        <w:rPr>
          <w:rFonts w:asciiTheme="minorHAnsi" w:hAnsiTheme="minorHAnsi" w:cstheme="minorHAnsi"/>
          <w:b/>
          <w:bCs/>
          <w:color w:val="000000"/>
          <w:sz w:val="20"/>
          <w:szCs w:val="20"/>
        </w:rPr>
        <w:t>: Τελικές δηλώσεις</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D54B90">
        <w:rPr>
          <w:rFonts w:asciiTheme="minorHAnsi" w:hAnsiTheme="minorHAnsi" w:cstheme="minorHAnsi"/>
          <w:sz w:val="20"/>
          <w:szCs w:val="20"/>
          <w:lang w:val="en-GB"/>
        </w:rPr>
        <w:t>II</w:t>
      </w:r>
      <w:r w:rsidRPr="00D54B90">
        <w:rPr>
          <w:rFonts w:asciiTheme="minorHAnsi" w:hAnsiTheme="minorHAnsi" w:cstheme="minorHAnsi"/>
          <w:sz w:val="20"/>
          <w:szCs w:val="20"/>
        </w:rPr>
        <w:t xml:space="preserve"> έως </w:t>
      </w:r>
      <w:r w:rsidRPr="00D54B90">
        <w:rPr>
          <w:rFonts w:asciiTheme="minorHAnsi" w:hAnsiTheme="minorHAnsi" w:cstheme="minorHAnsi"/>
          <w:sz w:val="20"/>
          <w:szCs w:val="20"/>
          <w:lang w:val="en-GB"/>
        </w:rPr>
        <w:t>V</w:t>
      </w:r>
      <w:r w:rsidRPr="00D54B90">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D54B90">
        <w:rPr>
          <w:rFonts w:asciiTheme="minorHAnsi" w:hAnsiTheme="minorHAnsi" w:cstheme="minorHAnsi"/>
          <w:sz w:val="20"/>
          <w:szCs w:val="20"/>
          <w:lang w:val="en-GB"/>
        </w:rPr>
        <w:t>IV</w:t>
      </w:r>
      <w:r w:rsidRPr="00D54B90">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A54295" w:rsidRPr="00D54B90" w:rsidRDefault="00A54295" w:rsidP="00A54295">
      <w:pPr>
        <w:autoSpaceDE w:val="0"/>
        <w:autoSpaceDN w:val="0"/>
        <w:adjustRightInd w:val="0"/>
        <w:rPr>
          <w:rFonts w:asciiTheme="minorHAnsi" w:hAnsiTheme="minorHAnsi" w:cstheme="minorHAnsi"/>
          <w:sz w:val="20"/>
          <w:szCs w:val="20"/>
        </w:rPr>
      </w:pP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Ημερομηνία, τόπος και, όπου ζητείται ή απαιτείται, υπογραφή(-ές):</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Ημερομηνία</w:t>
      </w:r>
    </w:p>
    <w:p w:rsidR="00A54295" w:rsidRPr="00D54B90" w:rsidRDefault="00A54295" w:rsidP="00A54295">
      <w:pPr>
        <w:autoSpaceDE w:val="0"/>
        <w:autoSpaceDN w:val="0"/>
        <w:adjustRightInd w:val="0"/>
        <w:rPr>
          <w:rFonts w:asciiTheme="minorHAnsi" w:hAnsiTheme="minorHAnsi" w:cstheme="minorHAnsi"/>
          <w:sz w:val="20"/>
          <w:szCs w:val="20"/>
        </w:rPr>
      </w:pPr>
      <w:r w:rsidRPr="00D54B90">
        <w:rPr>
          <w:rFonts w:asciiTheme="minorHAnsi" w:hAnsiTheme="minorHAnsi" w:cstheme="minorHAnsi"/>
          <w:sz w:val="20"/>
          <w:szCs w:val="20"/>
        </w:rPr>
        <w:t>Τόπος</w:t>
      </w:r>
    </w:p>
    <w:p w:rsidR="00A54295" w:rsidRPr="00D54B90" w:rsidRDefault="00A54295" w:rsidP="00A54295">
      <w:pPr>
        <w:autoSpaceDE w:val="0"/>
        <w:autoSpaceDN w:val="0"/>
        <w:adjustRightInd w:val="0"/>
        <w:rPr>
          <w:rFonts w:asciiTheme="minorHAnsi" w:hAnsiTheme="minorHAnsi" w:cstheme="minorHAnsi"/>
          <w:b/>
          <w:bCs/>
          <w:color w:val="000000"/>
          <w:sz w:val="20"/>
          <w:szCs w:val="20"/>
        </w:rPr>
      </w:pPr>
      <w:r w:rsidRPr="00D54B90">
        <w:rPr>
          <w:rFonts w:asciiTheme="minorHAnsi" w:hAnsiTheme="minorHAnsi" w:cstheme="minorHAnsi"/>
          <w:sz w:val="20"/>
          <w:szCs w:val="20"/>
        </w:rPr>
        <w:t>Υπογραφή</w:t>
      </w:r>
      <w:r w:rsidRPr="00D54B90">
        <w:rPr>
          <w:rFonts w:asciiTheme="minorHAnsi" w:hAnsiTheme="minorHAnsi" w:cstheme="minorHAnsi"/>
          <w:b/>
          <w:bCs/>
          <w:color w:val="FFFFFF"/>
          <w:sz w:val="20"/>
          <w:szCs w:val="20"/>
        </w:rPr>
        <w:t>ς</w:t>
      </w:r>
    </w:p>
    <w:p w:rsidR="002E0431" w:rsidRPr="00D54B90" w:rsidRDefault="002E0431">
      <w:pPr>
        <w:rPr>
          <w:rFonts w:asciiTheme="minorHAnsi" w:hAnsiTheme="minorHAnsi" w:cstheme="minorHAnsi"/>
          <w:sz w:val="20"/>
          <w:szCs w:val="20"/>
        </w:rPr>
      </w:pPr>
    </w:p>
    <w:p w:rsidR="00123554" w:rsidRPr="00D54B90" w:rsidRDefault="002E0431" w:rsidP="00123554">
      <w:pPr>
        <w:tabs>
          <w:tab w:val="left" w:pos="2415"/>
        </w:tabs>
        <w:rPr>
          <w:rFonts w:asciiTheme="minorHAnsi" w:hAnsiTheme="minorHAnsi" w:cstheme="minorHAnsi"/>
          <w:sz w:val="20"/>
          <w:szCs w:val="20"/>
        </w:rPr>
      </w:pPr>
      <w:r w:rsidRPr="00D54B90">
        <w:rPr>
          <w:rFonts w:asciiTheme="minorHAnsi" w:hAnsiTheme="minorHAnsi" w:cstheme="minorHAnsi"/>
          <w:sz w:val="20"/>
          <w:szCs w:val="20"/>
        </w:rPr>
        <w:tab/>
      </w:r>
      <w:bookmarkStart w:id="139" w:name="_Toc535577409"/>
    </w:p>
    <w:bookmarkEnd w:id="139"/>
    <w:p w:rsidR="00123554" w:rsidRPr="00D54B90" w:rsidRDefault="00123554" w:rsidP="00123554">
      <w:pPr>
        <w:tabs>
          <w:tab w:val="left" w:pos="2415"/>
        </w:tabs>
        <w:rPr>
          <w:rFonts w:asciiTheme="minorHAnsi" w:hAnsiTheme="minorHAnsi" w:cstheme="minorHAnsi"/>
          <w:sz w:val="20"/>
          <w:szCs w:val="20"/>
          <w:u w:val="single"/>
        </w:rPr>
      </w:pPr>
    </w:p>
    <w:sectPr w:rsidR="00123554" w:rsidRPr="00D54B90" w:rsidSect="00F557A6">
      <w:pgSz w:w="11906" w:h="16838" w:code="9"/>
      <w:pgMar w:top="1276" w:right="709"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518" w:rsidRDefault="00D07518" w:rsidP="00033B9D">
      <w:r>
        <w:separator/>
      </w:r>
    </w:p>
  </w:endnote>
  <w:endnote w:type="continuationSeparator" w:id="0">
    <w:p w:rsidR="00D07518" w:rsidRDefault="00D07518"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9DB" w:rsidRPr="005A098D" w:rsidRDefault="003979DB" w:rsidP="0023239E">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3979DB" w:rsidRPr="005A098D" w:rsidRDefault="003979DB" w:rsidP="0023239E">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sidR="00E80987">
      <w:rPr>
        <w:rFonts w:ascii="Franklin Gothic Medium" w:hAnsi="Franklin Gothic Medium"/>
        <w:noProof/>
        <w:sz w:val="20"/>
        <w:szCs w:val="20"/>
        <w:lang w:eastAsia="el-GR"/>
      </w:rPr>
      <w:t>21</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sidR="00E80987">
      <w:rPr>
        <w:rFonts w:ascii="Franklin Gothic Medium" w:hAnsi="Franklin Gothic Medium"/>
        <w:noProof/>
        <w:sz w:val="20"/>
        <w:szCs w:val="20"/>
        <w:lang w:eastAsia="el-GR"/>
      </w:rPr>
      <w:t>83</w:t>
    </w:r>
    <w:r w:rsidRPr="005A098D">
      <w:rPr>
        <w:rFonts w:ascii="Franklin Gothic Medium" w:hAnsi="Franklin Gothic Medium"/>
        <w:sz w:val="20"/>
        <w:szCs w:val="20"/>
        <w:lang w:eastAsia="el-GR"/>
      </w:rPr>
      <w:fldChar w:fldCharType="end"/>
    </w:r>
  </w:p>
  <w:p w:rsidR="003979DB" w:rsidRDefault="003979DB" w:rsidP="0023239E">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Διακήρυξη ανοικτού ηλεκτρονικού διαγωνισμού</w:t>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ΕΝΤΥΠΟ:ΕΝΤ  02 00 8.01 0</w:t>
    </w:r>
    <w:r>
      <w:rPr>
        <w:rFonts w:ascii="Franklin Gothic Medium" w:hAnsi="Franklin Gothic Medium" w:cs="Arial"/>
        <w:i/>
        <w:sz w:val="18"/>
        <w:szCs w:val="20"/>
        <w:lang w:eastAsia="el-GR"/>
      </w:rPr>
      <w:t>3</w:t>
    </w:r>
    <w:r w:rsidRPr="005A098D">
      <w:rPr>
        <w:rFonts w:ascii="Franklin Gothic Medium" w:hAnsi="Franklin Gothic Medium" w:cs="Arial"/>
        <w:i/>
        <w:sz w:val="18"/>
        <w:szCs w:val="20"/>
        <w:lang w:eastAsia="el-GR"/>
      </w:rPr>
      <w:t>/Έκδοση 1/</w:t>
    </w:r>
  </w:p>
  <w:p w:rsidR="003979DB" w:rsidRPr="005A098D" w:rsidRDefault="003979DB" w:rsidP="0023239E">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3979DB" w:rsidRPr="00FE7415" w:rsidRDefault="003979DB" w:rsidP="0023239E">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 xml:space="preserve">Ημ/νία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rsidR="003979DB" w:rsidRPr="00325801" w:rsidRDefault="003979DB" w:rsidP="0023239E">
    <w:pPr>
      <w:pStyle w:val="af0"/>
      <w:tabs>
        <w:tab w:val="center" w:pos="5032"/>
      </w:tabs>
      <w:rPr>
        <w:rFonts w:asciiTheme="minorHAnsi" w:hAnsiTheme="minorHAnsi"/>
        <w:sz w:val="20"/>
      </w:rPr>
    </w:pPr>
    <w:r>
      <w:rPr>
        <w:rFonts w:asciiTheme="minorHAnsi" w:hAnsiTheme="minorHAnsi"/>
        <w:noProof/>
        <w:sz w:val="20"/>
      </w:rPr>
      <w:tab/>
    </w:r>
    <w:r>
      <w:rPr>
        <w:rFonts w:asciiTheme="minorHAnsi" w:hAnsiTheme="minorHAnsi"/>
        <w:noProof/>
        <w:sz w:val="20"/>
      </w:rPr>
      <w:tab/>
    </w:r>
  </w:p>
  <w:p w:rsidR="003979DB" w:rsidRDefault="003979DB">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9DB" w:rsidRPr="005A098D" w:rsidRDefault="003979DB" w:rsidP="00BB41B6">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3979DB" w:rsidRPr="005A098D" w:rsidRDefault="003979DB" w:rsidP="00BB41B6">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ΓΕΝΙΚΟ ΧΗΜΕΙΟ ΤΟΥ ΚΡΑΤΟΥΣ                                                                                                                                         Σελίδα </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PAGE </w:instrText>
    </w:r>
    <w:r w:rsidRPr="005A098D">
      <w:rPr>
        <w:rFonts w:ascii="Franklin Gothic Medium" w:hAnsi="Franklin Gothic Medium"/>
        <w:sz w:val="20"/>
        <w:szCs w:val="20"/>
        <w:lang w:eastAsia="el-GR"/>
      </w:rPr>
      <w:fldChar w:fldCharType="separate"/>
    </w:r>
    <w:r w:rsidR="00E80987">
      <w:rPr>
        <w:rFonts w:ascii="Franklin Gothic Medium" w:hAnsi="Franklin Gothic Medium"/>
        <w:noProof/>
        <w:sz w:val="20"/>
        <w:szCs w:val="20"/>
        <w:lang w:eastAsia="el-GR"/>
      </w:rPr>
      <w:t>63</w:t>
    </w:r>
    <w:r w:rsidRPr="005A098D">
      <w:rPr>
        <w:rFonts w:ascii="Franklin Gothic Medium" w:hAnsi="Franklin Gothic Medium"/>
        <w:sz w:val="20"/>
        <w:szCs w:val="20"/>
        <w:lang w:eastAsia="el-GR"/>
      </w:rPr>
      <w:fldChar w:fldCharType="end"/>
    </w:r>
    <w:r w:rsidRPr="005A098D">
      <w:rPr>
        <w:rFonts w:ascii="Franklin Gothic Medium" w:hAnsi="Franklin Gothic Medium"/>
        <w:sz w:val="20"/>
        <w:szCs w:val="20"/>
        <w:lang w:eastAsia="el-GR"/>
      </w:rPr>
      <w:t>/</w:t>
    </w:r>
    <w:r w:rsidRPr="005A098D">
      <w:rPr>
        <w:rFonts w:ascii="Franklin Gothic Medium" w:hAnsi="Franklin Gothic Medium"/>
        <w:sz w:val="20"/>
        <w:szCs w:val="20"/>
        <w:lang w:eastAsia="el-GR"/>
      </w:rPr>
      <w:fldChar w:fldCharType="begin"/>
    </w:r>
    <w:r w:rsidRPr="005A098D">
      <w:rPr>
        <w:rFonts w:ascii="Franklin Gothic Medium" w:hAnsi="Franklin Gothic Medium"/>
        <w:sz w:val="20"/>
        <w:szCs w:val="20"/>
        <w:lang w:eastAsia="el-GR"/>
      </w:rPr>
      <w:instrText xml:space="preserve"> NUMPAGES </w:instrText>
    </w:r>
    <w:r w:rsidRPr="005A098D">
      <w:rPr>
        <w:rFonts w:ascii="Franklin Gothic Medium" w:hAnsi="Franklin Gothic Medium"/>
        <w:sz w:val="20"/>
        <w:szCs w:val="20"/>
        <w:lang w:eastAsia="el-GR"/>
      </w:rPr>
      <w:fldChar w:fldCharType="separate"/>
    </w:r>
    <w:r w:rsidR="00E80987">
      <w:rPr>
        <w:rFonts w:ascii="Franklin Gothic Medium" w:hAnsi="Franklin Gothic Medium"/>
        <w:noProof/>
        <w:sz w:val="20"/>
        <w:szCs w:val="20"/>
        <w:lang w:eastAsia="el-GR"/>
      </w:rPr>
      <w:t>83</w:t>
    </w:r>
    <w:r w:rsidRPr="005A098D">
      <w:rPr>
        <w:rFonts w:ascii="Franklin Gothic Medium" w:hAnsi="Franklin Gothic Medium"/>
        <w:sz w:val="20"/>
        <w:szCs w:val="20"/>
        <w:lang w:eastAsia="el-GR"/>
      </w:rPr>
      <w:fldChar w:fldCharType="end"/>
    </w:r>
  </w:p>
  <w:p w:rsidR="003979DB" w:rsidRDefault="003979DB" w:rsidP="00BB41B6">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 xml:space="preserve">ΤΙΤΛΟΣ ΕΝΤΥΠΟΥ: </w:t>
    </w:r>
    <w:r>
      <w:rPr>
        <w:rFonts w:ascii="Franklin Gothic Medium" w:hAnsi="Franklin Gothic Medium" w:cs="Arial"/>
        <w:i/>
        <w:sz w:val="18"/>
        <w:szCs w:val="20"/>
        <w:lang w:eastAsia="el-GR"/>
      </w:rPr>
      <w:t>Σύμβαση_ αγαθά</w:t>
    </w:r>
    <w:r w:rsidRPr="005A098D">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 xml:space="preserve">ΕΝΤΥΠΟ:ΕΝΤ  02 00 8.01 </w:t>
    </w:r>
    <w:r>
      <w:rPr>
        <w:rFonts w:ascii="Franklin Gothic Medium" w:hAnsi="Franklin Gothic Medium" w:cs="Arial"/>
        <w:i/>
        <w:sz w:val="18"/>
        <w:szCs w:val="20"/>
        <w:lang w:eastAsia="el-GR"/>
      </w:rPr>
      <w:t>14</w:t>
    </w:r>
    <w:r w:rsidRPr="005A098D">
      <w:rPr>
        <w:rFonts w:ascii="Franklin Gothic Medium" w:hAnsi="Franklin Gothic Medium" w:cs="Arial"/>
        <w:i/>
        <w:sz w:val="18"/>
        <w:szCs w:val="20"/>
        <w:lang w:eastAsia="el-GR"/>
      </w:rPr>
      <w:t xml:space="preserve">/Έκδοση </w:t>
    </w:r>
    <w:r>
      <w:rPr>
        <w:rFonts w:ascii="Franklin Gothic Medium" w:hAnsi="Franklin Gothic Medium" w:cs="Arial"/>
        <w:i/>
        <w:sz w:val="18"/>
        <w:szCs w:val="20"/>
        <w:lang w:eastAsia="el-GR"/>
      </w:rPr>
      <w:t>2</w:t>
    </w:r>
    <w:r w:rsidRPr="005A098D">
      <w:rPr>
        <w:rFonts w:ascii="Franklin Gothic Medium" w:hAnsi="Franklin Gothic Medium" w:cs="Arial"/>
        <w:i/>
        <w:sz w:val="18"/>
        <w:szCs w:val="20"/>
        <w:lang w:eastAsia="el-GR"/>
      </w:rPr>
      <w:t>/</w:t>
    </w:r>
  </w:p>
  <w:p w:rsidR="003979DB" w:rsidRPr="005A098D" w:rsidRDefault="003979DB" w:rsidP="00BB41B6">
    <w:pPr>
      <w:tabs>
        <w:tab w:val="left" w:pos="3686"/>
      </w:tabs>
      <w:ind w:left="-142" w:right="-569"/>
      <w:rPr>
        <w:rFonts w:ascii="Franklin Gothic Medium" w:hAnsi="Franklin Gothic Medium" w:cs="Arial"/>
        <w:i/>
        <w:sz w:val="18"/>
        <w:szCs w:val="20"/>
        <w:lang w:eastAsia="el-GR"/>
      </w:rPr>
    </w:pP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ΓΧΚ, Τμήμα Σχεδιασμού και Ποιότητας</w:t>
    </w:r>
  </w:p>
  <w:p w:rsidR="003979DB" w:rsidRPr="007A2502" w:rsidRDefault="003979DB" w:rsidP="00BB41B6">
    <w:pPr>
      <w:tabs>
        <w:tab w:val="left" w:pos="3686"/>
      </w:tabs>
      <w:ind w:left="-142" w:right="-569"/>
      <w:rPr>
        <w:rFonts w:ascii="Franklin Gothic Medium" w:hAnsi="Franklin Gothic Medium" w:cs="Arial"/>
        <w:i/>
        <w:sz w:val="18"/>
        <w:szCs w:val="20"/>
        <w:lang w:eastAsia="el-GR"/>
      </w:rPr>
    </w:pP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r>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 xml:space="preserve">Ημ/νία Έκδοσης :   </w:t>
    </w:r>
    <w:r>
      <w:rPr>
        <w:rFonts w:ascii="Franklin Gothic Medium" w:hAnsi="Franklin Gothic Medium" w:cs="Arial"/>
        <w:i/>
        <w:sz w:val="18"/>
        <w:szCs w:val="20"/>
        <w:lang w:eastAsia="el-GR"/>
      </w:rPr>
      <w:t>23-11-2022</w:t>
    </w:r>
    <w:r w:rsidRPr="005A098D">
      <w:rPr>
        <w:rFonts w:ascii="Franklin Gothic Medium" w:hAnsi="Franklin Gothic Medium" w:cs="Arial"/>
        <w:i/>
        <w:sz w:val="18"/>
        <w:szCs w:val="20"/>
        <w:lang w:eastAsia="el-GR"/>
      </w:rPr>
      <w:t xml:space="preserve">  </w:t>
    </w:r>
    <w:r w:rsidRPr="005A098D">
      <w:rPr>
        <w:rFonts w:ascii="Franklin Gothic Medium" w:hAnsi="Franklin Gothic Medium" w:cs="Arial"/>
        <w:i/>
        <w:sz w:val="18"/>
        <w:szCs w:val="20"/>
        <w:lang w:eastAsia="el-GR"/>
      </w:rPr>
      <w:tab/>
    </w:r>
    <w:r w:rsidRPr="005A098D">
      <w:rPr>
        <w:rFonts w:ascii="Franklin Gothic Medium" w:hAnsi="Franklin Gothic Medium" w:cs="Arial"/>
        <w:i/>
        <w:sz w:val="18"/>
        <w:szCs w:val="20"/>
        <w:lang w:eastAsia="el-GR"/>
      </w:rPr>
      <w:tab/>
      <w:t xml:space="preserve">                                                          </w:t>
    </w:r>
  </w:p>
  <w:p w:rsidR="003979DB" w:rsidRDefault="003979DB">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9DB" w:rsidRPr="005A098D" w:rsidRDefault="003979DB" w:rsidP="00AA1307">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3979DB" w:rsidRPr="0072298D" w:rsidRDefault="003979DB" w:rsidP="00AA1307">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 xml:space="preserve">ΓΕΝΙΚΟ ΧΗΜΕΙΟ ΤΟΥ ΚΡΑΤΟΥΣ                                                                                                                                        </w:t>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 xml:space="preserve"> Σελίδα </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PAGE </w:instrText>
    </w:r>
    <w:r w:rsidRPr="0072298D">
      <w:rPr>
        <w:rFonts w:asciiTheme="minorHAnsi" w:hAnsiTheme="minorHAnsi" w:cstheme="minorHAnsi"/>
        <w:sz w:val="18"/>
        <w:szCs w:val="18"/>
        <w:lang w:eastAsia="el-GR"/>
      </w:rPr>
      <w:fldChar w:fldCharType="separate"/>
    </w:r>
    <w:r w:rsidR="00E80987">
      <w:rPr>
        <w:rFonts w:asciiTheme="minorHAnsi" w:hAnsiTheme="minorHAnsi" w:cstheme="minorHAnsi"/>
        <w:noProof/>
        <w:sz w:val="18"/>
        <w:szCs w:val="18"/>
        <w:lang w:eastAsia="el-GR"/>
      </w:rPr>
      <w:t>83</w:t>
    </w:r>
    <w:r w:rsidRPr="0072298D">
      <w:rPr>
        <w:rFonts w:asciiTheme="minorHAnsi" w:hAnsiTheme="minorHAnsi" w:cstheme="minorHAnsi"/>
        <w:sz w:val="18"/>
        <w:szCs w:val="18"/>
        <w:lang w:eastAsia="el-GR"/>
      </w:rPr>
      <w:fldChar w:fldCharType="end"/>
    </w:r>
    <w:r w:rsidRPr="0072298D">
      <w:rPr>
        <w:rFonts w:asciiTheme="minorHAnsi" w:hAnsiTheme="minorHAnsi" w:cstheme="minorHAnsi"/>
        <w:sz w:val="18"/>
        <w:szCs w:val="18"/>
        <w:lang w:eastAsia="el-GR"/>
      </w:rPr>
      <w:t>/</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NUMPAGES </w:instrText>
    </w:r>
    <w:r w:rsidRPr="0072298D">
      <w:rPr>
        <w:rFonts w:asciiTheme="minorHAnsi" w:hAnsiTheme="minorHAnsi" w:cstheme="minorHAnsi"/>
        <w:sz w:val="18"/>
        <w:szCs w:val="18"/>
        <w:lang w:eastAsia="el-GR"/>
      </w:rPr>
      <w:fldChar w:fldCharType="separate"/>
    </w:r>
    <w:r w:rsidR="00E80987">
      <w:rPr>
        <w:rFonts w:asciiTheme="minorHAnsi" w:hAnsiTheme="minorHAnsi" w:cstheme="minorHAnsi"/>
        <w:noProof/>
        <w:sz w:val="18"/>
        <w:szCs w:val="18"/>
        <w:lang w:eastAsia="el-GR"/>
      </w:rPr>
      <w:t>83</w:t>
    </w:r>
    <w:r w:rsidRPr="0072298D">
      <w:rPr>
        <w:rFonts w:asciiTheme="minorHAnsi" w:hAnsiTheme="minorHAnsi" w:cstheme="minorHAnsi"/>
        <w:sz w:val="18"/>
        <w:szCs w:val="18"/>
        <w:lang w:eastAsia="el-GR"/>
      </w:rPr>
      <w:fldChar w:fldCharType="end"/>
    </w:r>
  </w:p>
  <w:p w:rsidR="003979DB" w:rsidRPr="0072298D" w:rsidRDefault="003979DB" w:rsidP="00AA1307">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ΤΙΤΛΟΣ ΕΝΤΥΠΟΥ: Διακήρυξη ανοικτού ηλεκτρονικού διαγωνισμού</w:t>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ΕΝΤΥΠΟ:ΕΝΤ  02 00 8.01 03/Έκδοση 1/</w:t>
    </w:r>
  </w:p>
  <w:p w:rsidR="003979DB" w:rsidRPr="0072298D" w:rsidRDefault="003979DB" w:rsidP="00AA1307">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ΓΧΚ, Τμήμα Σχεδιασμού και Ποιότητας</w:t>
    </w:r>
  </w:p>
  <w:p w:rsidR="003979DB" w:rsidRPr="00325801" w:rsidRDefault="003979DB" w:rsidP="00AA1307">
    <w:pPr>
      <w:pStyle w:val="af0"/>
      <w:jc w:val="center"/>
      <w:rPr>
        <w:rFonts w:asciiTheme="minorHAnsi" w:hAnsiTheme="minorHAnsi"/>
        <w:sz w:val="20"/>
      </w:rPr>
    </w:pPr>
    <w:r w:rsidRPr="0072298D">
      <w:rPr>
        <w:rFonts w:asciiTheme="minorHAnsi" w:hAnsiTheme="minorHAnsi" w:cstheme="minorHAnsi"/>
        <w:i/>
        <w:sz w:val="18"/>
        <w:szCs w:val="18"/>
        <w:lang w:eastAsia="el-GR"/>
      </w:rPr>
      <w:tab/>
      <w:t xml:space="preserve">                                          </w:t>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8A38E4">
      <w:rPr>
        <w:rFonts w:asciiTheme="minorHAnsi" w:hAnsiTheme="minorHAnsi" w:cstheme="minorHAnsi"/>
        <w:i/>
        <w:sz w:val="18"/>
        <w:szCs w:val="18"/>
        <w:lang w:eastAsia="el-GR"/>
      </w:rPr>
      <w:t xml:space="preserve">      </w:t>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Ημ/νία Έκδοσης :   23-11-2022</w:t>
    </w:r>
    <w:r w:rsidRPr="005A098D">
      <w:rPr>
        <w:rFonts w:ascii="Franklin Gothic Medium" w:hAnsi="Franklin Gothic Medium"/>
        <w:i/>
        <w:sz w:val="18"/>
        <w:lang w:eastAsia="el-GR"/>
      </w:rPr>
      <w:tab/>
    </w:r>
  </w:p>
  <w:p w:rsidR="003979DB" w:rsidRDefault="003979DB" w:rsidP="00AA1307">
    <w:pPr>
      <w:pStyle w:val="af0"/>
    </w:pPr>
  </w:p>
  <w:p w:rsidR="003979DB" w:rsidRPr="00D039AB" w:rsidRDefault="003979DB" w:rsidP="00D039A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518" w:rsidRDefault="00D07518" w:rsidP="00033B9D">
      <w:r>
        <w:separator/>
      </w:r>
    </w:p>
  </w:footnote>
  <w:footnote w:type="continuationSeparator" w:id="0">
    <w:p w:rsidR="00D07518" w:rsidRDefault="00D07518" w:rsidP="00033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2F448F"/>
    <w:multiLevelType w:val="hybridMultilevel"/>
    <w:tmpl w:val="C946035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400348D"/>
    <w:multiLevelType w:val="hybridMultilevel"/>
    <w:tmpl w:val="92D458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059B48F7"/>
    <w:multiLevelType w:val="hybridMultilevel"/>
    <w:tmpl w:val="C448B3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942656F"/>
    <w:multiLevelType w:val="hybridMultilevel"/>
    <w:tmpl w:val="90325B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AEF272B"/>
    <w:multiLevelType w:val="hybridMultilevel"/>
    <w:tmpl w:val="E69809F0"/>
    <w:lvl w:ilvl="0" w:tplc="04080001">
      <w:start w:val="1"/>
      <w:numFmt w:val="bullet"/>
      <w:lvlText w:val=""/>
      <w:lvlJc w:val="left"/>
      <w:pPr>
        <w:ind w:left="615" w:hanging="360"/>
      </w:pPr>
      <w:rPr>
        <w:rFonts w:ascii="Symbol" w:hAnsi="Symbol" w:hint="default"/>
      </w:rPr>
    </w:lvl>
    <w:lvl w:ilvl="1" w:tplc="04080003" w:tentative="1">
      <w:start w:val="1"/>
      <w:numFmt w:val="bullet"/>
      <w:lvlText w:val="o"/>
      <w:lvlJc w:val="left"/>
      <w:pPr>
        <w:ind w:left="1335" w:hanging="360"/>
      </w:pPr>
      <w:rPr>
        <w:rFonts w:ascii="Courier New" w:hAnsi="Courier New" w:cs="Courier New" w:hint="default"/>
      </w:rPr>
    </w:lvl>
    <w:lvl w:ilvl="2" w:tplc="04080005" w:tentative="1">
      <w:start w:val="1"/>
      <w:numFmt w:val="bullet"/>
      <w:lvlText w:val=""/>
      <w:lvlJc w:val="left"/>
      <w:pPr>
        <w:ind w:left="2055" w:hanging="360"/>
      </w:pPr>
      <w:rPr>
        <w:rFonts w:ascii="Wingdings" w:hAnsi="Wingdings" w:hint="default"/>
      </w:rPr>
    </w:lvl>
    <w:lvl w:ilvl="3" w:tplc="04080001" w:tentative="1">
      <w:start w:val="1"/>
      <w:numFmt w:val="bullet"/>
      <w:lvlText w:val=""/>
      <w:lvlJc w:val="left"/>
      <w:pPr>
        <w:ind w:left="2775" w:hanging="360"/>
      </w:pPr>
      <w:rPr>
        <w:rFonts w:ascii="Symbol" w:hAnsi="Symbol" w:hint="default"/>
      </w:rPr>
    </w:lvl>
    <w:lvl w:ilvl="4" w:tplc="04080003" w:tentative="1">
      <w:start w:val="1"/>
      <w:numFmt w:val="bullet"/>
      <w:lvlText w:val="o"/>
      <w:lvlJc w:val="left"/>
      <w:pPr>
        <w:ind w:left="3495" w:hanging="360"/>
      </w:pPr>
      <w:rPr>
        <w:rFonts w:ascii="Courier New" w:hAnsi="Courier New" w:cs="Courier New" w:hint="default"/>
      </w:rPr>
    </w:lvl>
    <w:lvl w:ilvl="5" w:tplc="04080005" w:tentative="1">
      <w:start w:val="1"/>
      <w:numFmt w:val="bullet"/>
      <w:lvlText w:val=""/>
      <w:lvlJc w:val="left"/>
      <w:pPr>
        <w:ind w:left="4215" w:hanging="360"/>
      </w:pPr>
      <w:rPr>
        <w:rFonts w:ascii="Wingdings" w:hAnsi="Wingdings" w:hint="default"/>
      </w:rPr>
    </w:lvl>
    <w:lvl w:ilvl="6" w:tplc="04080001" w:tentative="1">
      <w:start w:val="1"/>
      <w:numFmt w:val="bullet"/>
      <w:lvlText w:val=""/>
      <w:lvlJc w:val="left"/>
      <w:pPr>
        <w:ind w:left="4935" w:hanging="360"/>
      </w:pPr>
      <w:rPr>
        <w:rFonts w:ascii="Symbol" w:hAnsi="Symbol" w:hint="default"/>
      </w:rPr>
    </w:lvl>
    <w:lvl w:ilvl="7" w:tplc="04080003" w:tentative="1">
      <w:start w:val="1"/>
      <w:numFmt w:val="bullet"/>
      <w:lvlText w:val="o"/>
      <w:lvlJc w:val="left"/>
      <w:pPr>
        <w:ind w:left="5655" w:hanging="360"/>
      </w:pPr>
      <w:rPr>
        <w:rFonts w:ascii="Courier New" w:hAnsi="Courier New" w:cs="Courier New" w:hint="default"/>
      </w:rPr>
    </w:lvl>
    <w:lvl w:ilvl="8" w:tplc="04080005" w:tentative="1">
      <w:start w:val="1"/>
      <w:numFmt w:val="bullet"/>
      <w:lvlText w:val=""/>
      <w:lvlJc w:val="left"/>
      <w:pPr>
        <w:ind w:left="6375" w:hanging="360"/>
      </w:pPr>
      <w:rPr>
        <w:rFonts w:ascii="Wingdings" w:hAnsi="Wingdings" w:hint="default"/>
      </w:rPr>
    </w:lvl>
  </w:abstractNum>
  <w:abstractNum w:abstractNumId="14"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BA0331"/>
    <w:multiLevelType w:val="hybridMultilevel"/>
    <w:tmpl w:val="1A6CF5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05079C"/>
    <w:multiLevelType w:val="hybridMultilevel"/>
    <w:tmpl w:val="589E385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FA79DD"/>
    <w:multiLevelType w:val="hybridMultilevel"/>
    <w:tmpl w:val="612C5660"/>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51F1373"/>
    <w:multiLevelType w:val="hybridMultilevel"/>
    <w:tmpl w:val="A44CA2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6633B92"/>
    <w:multiLevelType w:val="hybridMultilevel"/>
    <w:tmpl w:val="2D289D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B7E0A5C"/>
    <w:multiLevelType w:val="hybridMultilevel"/>
    <w:tmpl w:val="0F00CD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D063C8E"/>
    <w:multiLevelType w:val="hybridMultilevel"/>
    <w:tmpl w:val="0ED0A2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26"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FA7E88"/>
    <w:multiLevelType w:val="hybridMultilevel"/>
    <w:tmpl w:val="0FF0B0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E69EE"/>
    <w:multiLevelType w:val="hybridMultilevel"/>
    <w:tmpl w:val="177C65E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68A850F9"/>
    <w:multiLevelType w:val="hybridMultilevel"/>
    <w:tmpl w:val="3C200CF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739321BA"/>
    <w:multiLevelType w:val="hybridMultilevel"/>
    <w:tmpl w:val="2CF2AD94"/>
    <w:lvl w:ilvl="0" w:tplc="FE302872">
      <w:start w:val="1"/>
      <w:numFmt w:val="decimal"/>
      <w:lvlText w:val="%1."/>
      <w:lvlJc w:val="left"/>
      <w:pPr>
        <w:tabs>
          <w:tab w:val="num" w:pos="360"/>
        </w:tabs>
        <w:ind w:left="360" w:hanging="360"/>
      </w:pPr>
      <w:rPr>
        <w:rFonts w:cs="Times New Roman"/>
        <w:b/>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4" w15:restartNumberingAfterBreak="0">
    <w:nsid w:val="7C4A6605"/>
    <w:multiLevelType w:val="hybridMultilevel"/>
    <w:tmpl w:val="9CAAD452"/>
    <w:lvl w:ilvl="0" w:tplc="A6BAA50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2"/>
  </w:num>
  <w:num w:numId="3">
    <w:abstractNumId w:val="20"/>
  </w:num>
  <w:num w:numId="4">
    <w:abstractNumId w:val="36"/>
  </w:num>
  <w:num w:numId="5">
    <w:abstractNumId w:val="35"/>
  </w:num>
  <w:num w:numId="6">
    <w:abstractNumId w:val="28"/>
  </w:num>
  <w:num w:numId="7">
    <w:abstractNumId w:val="19"/>
  </w:num>
  <w:num w:numId="8">
    <w:abstractNumId w:val="18"/>
  </w:num>
  <w:num w:numId="9">
    <w:abstractNumId w:val="32"/>
  </w:num>
  <w:num w:numId="10">
    <w:abstractNumId w:val="29"/>
  </w:num>
  <w:num w:numId="11">
    <w:abstractNumId w:val="26"/>
  </w:num>
  <w:num w:numId="12">
    <w:abstractNumId w:val="34"/>
  </w:num>
  <w:num w:numId="13">
    <w:abstractNumId w:val="14"/>
  </w:num>
  <w:num w:numId="14">
    <w:abstractNumId w:val="33"/>
  </w:num>
  <w:num w:numId="15">
    <w:abstractNumId w:val="25"/>
  </w:num>
  <w:num w:numId="16">
    <w:abstractNumId w:val="8"/>
  </w:num>
  <w:num w:numId="17">
    <w:abstractNumId w:val="10"/>
  </w:num>
  <w:num w:numId="18">
    <w:abstractNumId w:val="23"/>
  </w:num>
  <w:num w:numId="19">
    <w:abstractNumId w:val="24"/>
  </w:num>
  <w:num w:numId="20">
    <w:abstractNumId w:val="11"/>
  </w:num>
  <w:num w:numId="21">
    <w:abstractNumId w:val="31"/>
  </w:num>
  <w:num w:numId="22">
    <w:abstractNumId w:val="16"/>
  </w:num>
  <w:num w:numId="23">
    <w:abstractNumId w:val="22"/>
  </w:num>
  <w:num w:numId="24">
    <w:abstractNumId w:val="27"/>
  </w:num>
  <w:num w:numId="25">
    <w:abstractNumId w:val="30"/>
  </w:num>
  <w:num w:numId="26">
    <w:abstractNumId w:val="21"/>
  </w:num>
  <w:num w:numId="27">
    <w:abstractNumId w:val="17"/>
  </w:num>
  <w:num w:numId="28">
    <w:abstractNumId w:val="9"/>
  </w:num>
  <w:num w:numId="29">
    <w:abstractNumId w:val="15"/>
  </w:num>
  <w:num w:numId="3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0714"/>
    <w:rsid w:val="00001D82"/>
    <w:rsid w:val="00001E9D"/>
    <w:rsid w:val="000027BA"/>
    <w:rsid w:val="00004E1F"/>
    <w:rsid w:val="00004F00"/>
    <w:rsid w:val="0000706E"/>
    <w:rsid w:val="00010395"/>
    <w:rsid w:val="00010CE5"/>
    <w:rsid w:val="00010FC1"/>
    <w:rsid w:val="000120D3"/>
    <w:rsid w:val="00012BB4"/>
    <w:rsid w:val="0001605F"/>
    <w:rsid w:val="00016B72"/>
    <w:rsid w:val="00016C76"/>
    <w:rsid w:val="00017112"/>
    <w:rsid w:val="00017300"/>
    <w:rsid w:val="00017AA1"/>
    <w:rsid w:val="00017FE9"/>
    <w:rsid w:val="00021A84"/>
    <w:rsid w:val="00021EA3"/>
    <w:rsid w:val="00022009"/>
    <w:rsid w:val="00022480"/>
    <w:rsid w:val="000258D0"/>
    <w:rsid w:val="00030165"/>
    <w:rsid w:val="0003100E"/>
    <w:rsid w:val="00033A3C"/>
    <w:rsid w:val="00033B9D"/>
    <w:rsid w:val="00033E67"/>
    <w:rsid w:val="00034127"/>
    <w:rsid w:val="0003437B"/>
    <w:rsid w:val="00034B0D"/>
    <w:rsid w:val="0003534A"/>
    <w:rsid w:val="00035B4F"/>
    <w:rsid w:val="00035F0F"/>
    <w:rsid w:val="00036C7B"/>
    <w:rsid w:val="000374A5"/>
    <w:rsid w:val="00037BD4"/>
    <w:rsid w:val="00037C81"/>
    <w:rsid w:val="00040BAD"/>
    <w:rsid w:val="00042F60"/>
    <w:rsid w:val="00044214"/>
    <w:rsid w:val="00044D1F"/>
    <w:rsid w:val="000451DF"/>
    <w:rsid w:val="0004630A"/>
    <w:rsid w:val="00046479"/>
    <w:rsid w:val="00047314"/>
    <w:rsid w:val="00050BE2"/>
    <w:rsid w:val="00054426"/>
    <w:rsid w:val="0005462C"/>
    <w:rsid w:val="00056080"/>
    <w:rsid w:val="00056630"/>
    <w:rsid w:val="000570A1"/>
    <w:rsid w:val="00057782"/>
    <w:rsid w:val="0006111F"/>
    <w:rsid w:val="000620DE"/>
    <w:rsid w:val="0006297B"/>
    <w:rsid w:val="00062B38"/>
    <w:rsid w:val="00063014"/>
    <w:rsid w:val="00065579"/>
    <w:rsid w:val="00065E05"/>
    <w:rsid w:val="00066351"/>
    <w:rsid w:val="00066D74"/>
    <w:rsid w:val="00067A38"/>
    <w:rsid w:val="00073C9E"/>
    <w:rsid w:val="0007505E"/>
    <w:rsid w:val="00076AC9"/>
    <w:rsid w:val="000773B2"/>
    <w:rsid w:val="00077AEB"/>
    <w:rsid w:val="00080D91"/>
    <w:rsid w:val="00082E9B"/>
    <w:rsid w:val="00083FC4"/>
    <w:rsid w:val="00086EB5"/>
    <w:rsid w:val="0008744B"/>
    <w:rsid w:val="00090551"/>
    <w:rsid w:val="0009204E"/>
    <w:rsid w:val="00092B24"/>
    <w:rsid w:val="00092E59"/>
    <w:rsid w:val="00093155"/>
    <w:rsid w:val="00093A03"/>
    <w:rsid w:val="00094D70"/>
    <w:rsid w:val="0009623A"/>
    <w:rsid w:val="000A06AD"/>
    <w:rsid w:val="000A1656"/>
    <w:rsid w:val="000A2191"/>
    <w:rsid w:val="000A32E6"/>
    <w:rsid w:val="000A3989"/>
    <w:rsid w:val="000A3F2F"/>
    <w:rsid w:val="000A4B12"/>
    <w:rsid w:val="000A51C1"/>
    <w:rsid w:val="000A59F3"/>
    <w:rsid w:val="000A60CF"/>
    <w:rsid w:val="000A6482"/>
    <w:rsid w:val="000A6580"/>
    <w:rsid w:val="000A7280"/>
    <w:rsid w:val="000A7326"/>
    <w:rsid w:val="000A7467"/>
    <w:rsid w:val="000B070A"/>
    <w:rsid w:val="000B0EF4"/>
    <w:rsid w:val="000B1BBD"/>
    <w:rsid w:val="000B2323"/>
    <w:rsid w:val="000B321D"/>
    <w:rsid w:val="000B3498"/>
    <w:rsid w:val="000B34F0"/>
    <w:rsid w:val="000B4440"/>
    <w:rsid w:val="000B446A"/>
    <w:rsid w:val="000B56DC"/>
    <w:rsid w:val="000B589F"/>
    <w:rsid w:val="000B593B"/>
    <w:rsid w:val="000B615A"/>
    <w:rsid w:val="000B65EB"/>
    <w:rsid w:val="000B6A2C"/>
    <w:rsid w:val="000B710A"/>
    <w:rsid w:val="000C0A91"/>
    <w:rsid w:val="000C0B0B"/>
    <w:rsid w:val="000C0E21"/>
    <w:rsid w:val="000C42F9"/>
    <w:rsid w:val="000C482D"/>
    <w:rsid w:val="000D07AB"/>
    <w:rsid w:val="000D11B7"/>
    <w:rsid w:val="000D11D9"/>
    <w:rsid w:val="000D21F1"/>
    <w:rsid w:val="000D2A26"/>
    <w:rsid w:val="000D2F2A"/>
    <w:rsid w:val="000D3747"/>
    <w:rsid w:val="000D3DCE"/>
    <w:rsid w:val="000D7978"/>
    <w:rsid w:val="000D7A86"/>
    <w:rsid w:val="000E0323"/>
    <w:rsid w:val="000E0C00"/>
    <w:rsid w:val="000E1B3F"/>
    <w:rsid w:val="000E5754"/>
    <w:rsid w:val="000E634F"/>
    <w:rsid w:val="000E6F27"/>
    <w:rsid w:val="000E7014"/>
    <w:rsid w:val="000E76A9"/>
    <w:rsid w:val="000E76BC"/>
    <w:rsid w:val="000E79C7"/>
    <w:rsid w:val="000F1F03"/>
    <w:rsid w:val="000F2086"/>
    <w:rsid w:val="000F2309"/>
    <w:rsid w:val="000F2A7F"/>
    <w:rsid w:val="000F30A3"/>
    <w:rsid w:val="000F32D6"/>
    <w:rsid w:val="000F5B56"/>
    <w:rsid w:val="000F6102"/>
    <w:rsid w:val="000F6761"/>
    <w:rsid w:val="000F6966"/>
    <w:rsid w:val="000F6EE3"/>
    <w:rsid w:val="00100558"/>
    <w:rsid w:val="00100C55"/>
    <w:rsid w:val="001022A2"/>
    <w:rsid w:val="00102B05"/>
    <w:rsid w:val="00103392"/>
    <w:rsid w:val="00103A6F"/>
    <w:rsid w:val="00104861"/>
    <w:rsid w:val="001058B1"/>
    <w:rsid w:val="00105C78"/>
    <w:rsid w:val="0010791D"/>
    <w:rsid w:val="00107AC1"/>
    <w:rsid w:val="001100B6"/>
    <w:rsid w:val="00110CA0"/>
    <w:rsid w:val="0011236D"/>
    <w:rsid w:val="00113477"/>
    <w:rsid w:val="001135E6"/>
    <w:rsid w:val="00114E68"/>
    <w:rsid w:val="00115537"/>
    <w:rsid w:val="00115E7E"/>
    <w:rsid w:val="001174F1"/>
    <w:rsid w:val="0012081D"/>
    <w:rsid w:val="001209A5"/>
    <w:rsid w:val="00121B80"/>
    <w:rsid w:val="0012236D"/>
    <w:rsid w:val="00122D08"/>
    <w:rsid w:val="00123554"/>
    <w:rsid w:val="0012358A"/>
    <w:rsid w:val="00123E55"/>
    <w:rsid w:val="00124A4C"/>
    <w:rsid w:val="00124E03"/>
    <w:rsid w:val="00125595"/>
    <w:rsid w:val="001275A8"/>
    <w:rsid w:val="00131456"/>
    <w:rsid w:val="00133922"/>
    <w:rsid w:val="00135441"/>
    <w:rsid w:val="00136DEF"/>
    <w:rsid w:val="00136FED"/>
    <w:rsid w:val="001375B9"/>
    <w:rsid w:val="00140A6B"/>
    <w:rsid w:val="00140DA6"/>
    <w:rsid w:val="00140E7B"/>
    <w:rsid w:val="001420A1"/>
    <w:rsid w:val="0014319D"/>
    <w:rsid w:val="00143AD6"/>
    <w:rsid w:val="00144288"/>
    <w:rsid w:val="00144545"/>
    <w:rsid w:val="001445E0"/>
    <w:rsid w:val="00145EC7"/>
    <w:rsid w:val="00146C30"/>
    <w:rsid w:val="001471A0"/>
    <w:rsid w:val="001503C7"/>
    <w:rsid w:val="00150C90"/>
    <w:rsid w:val="00152127"/>
    <w:rsid w:val="00152150"/>
    <w:rsid w:val="00152CB6"/>
    <w:rsid w:val="001539B1"/>
    <w:rsid w:val="00153EAC"/>
    <w:rsid w:val="00156721"/>
    <w:rsid w:val="00156CFF"/>
    <w:rsid w:val="00161980"/>
    <w:rsid w:val="00161DB7"/>
    <w:rsid w:val="001639BA"/>
    <w:rsid w:val="00163B85"/>
    <w:rsid w:val="00164268"/>
    <w:rsid w:val="001643FC"/>
    <w:rsid w:val="00165BDE"/>
    <w:rsid w:val="00166530"/>
    <w:rsid w:val="001673C1"/>
    <w:rsid w:val="00167CB4"/>
    <w:rsid w:val="00171382"/>
    <w:rsid w:val="00172352"/>
    <w:rsid w:val="00174023"/>
    <w:rsid w:val="00174415"/>
    <w:rsid w:val="00174A11"/>
    <w:rsid w:val="001753D0"/>
    <w:rsid w:val="00176B42"/>
    <w:rsid w:val="00176C09"/>
    <w:rsid w:val="00176E42"/>
    <w:rsid w:val="00177CB3"/>
    <w:rsid w:val="001806F7"/>
    <w:rsid w:val="001808D0"/>
    <w:rsid w:val="001808D8"/>
    <w:rsid w:val="00181C81"/>
    <w:rsid w:val="00181E9D"/>
    <w:rsid w:val="001823B4"/>
    <w:rsid w:val="001826FF"/>
    <w:rsid w:val="00182710"/>
    <w:rsid w:val="00182AFD"/>
    <w:rsid w:val="00183C6B"/>
    <w:rsid w:val="00185189"/>
    <w:rsid w:val="00185354"/>
    <w:rsid w:val="00186767"/>
    <w:rsid w:val="00187B74"/>
    <w:rsid w:val="00190C4D"/>
    <w:rsid w:val="00192A2C"/>
    <w:rsid w:val="0019350E"/>
    <w:rsid w:val="00194397"/>
    <w:rsid w:val="00194D50"/>
    <w:rsid w:val="00196176"/>
    <w:rsid w:val="00197164"/>
    <w:rsid w:val="001A01EE"/>
    <w:rsid w:val="001A1B54"/>
    <w:rsid w:val="001A24AF"/>
    <w:rsid w:val="001A33FE"/>
    <w:rsid w:val="001A3D9B"/>
    <w:rsid w:val="001A42C6"/>
    <w:rsid w:val="001A433A"/>
    <w:rsid w:val="001A4810"/>
    <w:rsid w:val="001A532A"/>
    <w:rsid w:val="001A5581"/>
    <w:rsid w:val="001A5A00"/>
    <w:rsid w:val="001A5C51"/>
    <w:rsid w:val="001A65B9"/>
    <w:rsid w:val="001A709C"/>
    <w:rsid w:val="001B1D8B"/>
    <w:rsid w:val="001B2619"/>
    <w:rsid w:val="001B2D63"/>
    <w:rsid w:val="001B327D"/>
    <w:rsid w:val="001B3563"/>
    <w:rsid w:val="001B3DC5"/>
    <w:rsid w:val="001B49AA"/>
    <w:rsid w:val="001B5186"/>
    <w:rsid w:val="001B6001"/>
    <w:rsid w:val="001B7F66"/>
    <w:rsid w:val="001C06E0"/>
    <w:rsid w:val="001C0A56"/>
    <w:rsid w:val="001C0B4B"/>
    <w:rsid w:val="001C13DB"/>
    <w:rsid w:val="001C1F2C"/>
    <w:rsid w:val="001C27A8"/>
    <w:rsid w:val="001C5B91"/>
    <w:rsid w:val="001C6B6D"/>
    <w:rsid w:val="001C717D"/>
    <w:rsid w:val="001D11EC"/>
    <w:rsid w:val="001D1CD9"/>
    <w:rsid w:val="001D22E7"/>
    <w:rsid w:val="001D2710"/>
    <w:rsid w:val="001D3E00"/>
    <w:rsid w:val="001D43B6"/>
    <w:rsid w:val="001D7E87"/>
    <w:rsid w:val="001E02EB"/>
    <w:rsid w:val="001E0B90"/>
    <w:rsid w:val="001E0FE5"/>
    <w:rsid w:val="001E10ED"/>
    <w:rsid w:val="001E19F3"/>
    <w:rsid w:val="001E3075"/>
    <w:rsid w:val="001E46D9"/>
    <w:rsid w:val="001E510E"/>
    <w:rsid w:val="001E5CFA"/>
    <w:rsid w:val="001E6CAA"/>
    <w:rsid w:val="001E736E"/>
    <w:rsid w:val="001E7FB4"/>
    <w:rsid w:val="001F01CF"/>
    <w:rsid w:val="001F06A5"/>
    <w:rsid w:val="001F06CF"/>
    <w:rsid w:val="001F0EEA"/>
    <w:rsid w:val="001F3CD5"/>
    <w:rsid w:val="001F5850"/>
    <w:rsid w:val="001F6031"/>
    <w:rsid w:val="001F6B25"/>
    <w:rsid w:val="002016ED"/>
    <w:rsid w:val="00201EBA"/>
    <w:rsid w:val="00202169"/>
    <w:rsid w:val="00202D8C"/>
    <w:rsid w:val="002061F9"/>
    <w:rsid w:val="00206813"/>
    <w:rsid w:val="00207C2A"/>
    <w:rsid w:val="00207CA0"/>
    <w:rsid w:val="00210A19"/>
    <w:rsid w:val="00211351"/>
    <w:rsid w:val="00211EF6"/>
    <w:rsid w:val="00214041"/>
    <w:rsid w:val="00217CF5"/>
    <w:rsid w:val="00220C0F"/>
    <w:rsid w:val="00220CFE"/>
    <w:rsid w:val="00221272"/>
    <w:rsid w:val="00221684"/>
    <w:rsid w:val="00221A40"/>
    <w:rsid w:val="00221AAD"/>
    <w:rsid w:val="00224373"/>
    <w:rsid w:val="0022482C"/>
    <w:rsid w:val="002252B6"/>
    <w:rsid w:val="0022627D"/>
    <w:rsid w:val="00226517"/>
    <w:rsid w:val="002307FD"/>
    <w:rsid w:val="00231D80"/>
    <w:rsid w:val="0023239E"/>
    <w:rsid w:val="00232E3E"/>
    <w:rsid w:val="00232E97"/>
    <w:rsid w:val="0023473E"/>
    <w:rsid w:val="00234DB3"/>
    <w:rsid w:val="0023535C"/>
    <w:rsid w:val="0023555D"/>
    <w:rsid w:val="00236DB0"/>
    <w:rsid w:val="0023792B"/>
    <w:rsid w:val="00244941"/>
    <w:rsid w:val="002449EA"/>
    <w:rsid w:val="00244A91"/>
    <w:rsid w:val="002455D0"/>
    <w:rsid w:val="00245A9B"/>
    <w:rsid w:val="002464D4"/>
    <w:rsid w:val="002469D5"/>
    <w:rsid w:val="00247A6A"/>
    <w:rsid w:val="00250896"/>
    <w:rsid w:val="00250F56"/>
    <w:rsid w:val="00250F97"/>
    <w:rsid w:val="00251909"/>
    <w:rsid w:val="00252AEF"/>
    <w:rsid w:val="002549D9"/>
    <w:rsid w:val="002568FA"/>
    <w:rsid w:val="00256A13"/>
    <w:rsid w:val="002601B3"/>
    <w:rsid w:val="00260D01"/>
    <w:rsid w:val="0026129A"/>
    <w:rsid w:val="0026173C"/>
    <w:rsid w:val="002623C8"/>
    <w:rsid w:val="00262526"/>
    <w:rsid w:val="00262676"/>
    <w:rsid w:val="00263E50"/>
    <w:rsid w:val="0026466B"/>
    <w:rsid w:val="00265064"/>
    <w:rsid w:val="00265101"/>
    <w:rsid w:val="0026523A"/>
    <w:rsid w:val="002664D6"/>
    <w:rsid w:val="00266939"/>
    <w:rsid w:val="0026708B"/>
    <w:rsid w:val="002679A5"/>
    <w:rsid w:val="00271DA7"/>
    <w:rsid w:val="00271FA6"/>
    <w:rsid w:val="002724E0"/>
    <w:rsid w:val="00272935"/>
    <w:rsid w:val="0027304C"/>
    <w:rsid w:val="002733DD"/>
    <w:rsid w:val="002735BB"/>
    <w:rsid w:val="002737FC"/>
    <w:rsid w:val="00273E0B"/>
    <w:rsid w:val="00274B32"/>
    <w:rsid w:val="00274D28"/>
    <w:rsid w:val="00275033"/>
    <w:rsid w:val="002760E2"/>
    <w:rsid w:val="002778D8"/>
    <w:rsid w:val="002827EF"/>
    <w:rsid w:val="00282AD9"/>
    <w:rsid w:val="00283256"/>
    <w:rsid w:val="0028654D"/>
    <w:rsid w:val="00286551"/>
    <w:rsid w:val="00286B22"/>
    <w:rsid w:val="00286BAB"/>
    <w:rsid w:val="00287029"/>
    <w:rsid w:val="00287532"/>
    <w:rsid w:val="0029081D"/>
    <w:rsid w:val="002912ED"/>
    <w:rsid w:val="00291B30"/>
    <w:rsid w:val="00293FF4"/>
    <w:rsid w:val="002A0E25"/>
    <w:rsid w:val="002A11D8"/>
    <w:rsid w:val="002A1E09"/>
    <w:rsid w:val="002A277E"/>
    <w:rsid w:val="002A2CE5"/>
    <w:rsid w:val="002A3668"/>
    <w:rsid w:val="002A392B"/>
    <w:rsid w:val="002A3A7A"/>
    <w:rsid w:val="002A45F6"/>
    <w:rsid w:val="002A4AB9"/>
    <w:rsid w:val="002A4B87"/>
    <w:rsid w:val="002A4C77"/>
    <w:rsid w:val="002A5177"/>
    <w:rsid w:val="002A5415"/>
    <w:rsid w:val="002A548F"/>
    <w:rsid w:val="002A55DF"/>
    <w:rsid w:val="002A5A67"/>
    <w:rsid w:val="002A69D3"/>
    <w:rsid w:val="002A7857"/>
    <w:rsid w:val="002B059D"/>
    <w:rsid w:val="002B1011"/>
    <w:rsid w:val="002B17A9"/>
    <w:rsid w:val="002B18B5"/>
    <w:rsid w:val="002B1B40"/>
    <w:rsid w:val="002B2D41"/>
    <w:rsid w:val="002B3353"/>
    <w:rsid w:val="002B3551"/>
    <w:rsid w:val="002B6277"/>
    <w:rsid w:val="002B77F3"/>
    <w:rsid w:val="002B7E00"/>
    <w:rsid w:val="002C0394"/>
    <w:rsid w:val="002C1D3E"/>
    <w:rsid w:val="002C1FF0"/>
    <w:rsid w:val="002C290D"/>
    <w:rsid w:val="002C29A3"/>
    <w:rsid w:val="002C456B"/>
    <w:rsid w:val="002C4803"/>
    <w:rsid w:val="002C61EC"/>
    <w:rsid w:val="002C625B"/>
    <w:rsid w:val="002D2896"/>
    <w:rsid w:val="002D32F4"/>
    <w:rsid w:val="002D39CD"/>
    <w:rsid w:val="002D541C"/>
    <w:rsid w:val="002D6E10"/>
    <w:rsid w:val="002D727B"/>
    <w:rsid w:val="002E008D"/>
    <w:rsid w:val="002E0431"/>
    <w:rsid w:val="002E04A3"/>
    <w:rsid w:val="002E196A"/>
    <w:rsid w:val="002E3005"/>
    <w:rsid w:val="002E32CF"/>
    <w:rsid w:val="002E49C0"/>
    <w:rsid w:val="002E53EB"/>
    <w:rsid w:val="002E5432"/>
    <w:rsid w:val="002E57E2"/>
    <w:rsid w:val="002E5A57"/>
    <w:rsid w:val="002E5CCF"/>
    <w:rsid w:val="002E6B0A"/>
    <w:rsid w:val="002E7409"/>
    <w:rsid w:val="002E783A"/>
    <w:rsid w:val="002F15FE"/>
    <w:rsid w:val="002F1623"/>
    <w:rsid w:val="002F1ED7"/>
    <w:rsid w:val="002F2133"/>
    <w:rsid w:val="002F2A5C"/>
    <w:rsid w:val="002F3E5F"/>
    <w:rsid w:val="002F3F9D"/>
    <w:rsid w:val="002F4794"/>
    <w:rsid w:val="002F5520"/>
    <w:rsid w:val="002F5A20"/>
    <w:rsid w:val="002F63D5"/>
    <w:rsid w:val="002F7EB1"/>
    <w:rsid w:val="003011B1"/>
    <w:rsid w:val="00303835"/>
    <w:rsid w:val="00304701"/>
    <w:rsid w:val="00305BCA"/>
    <w:rsid w:val="00306CD9"/>
    <w:rsid w:val="00306F48"/>
    <w:rsid w:val="00310298"/>
    <w:rsid w:val="00310CCB"/>
    <w:rsid w:val="00311C8C"/>
    <w:rsid w:val="00312198"/>
    <w:rsid w:val="00312DA3"/>
    <w:rsid w:val="00313E14"/>
    <w:rsid w:val="00315263"/>
    <w:rsid w:val="003209BD"/>
    <w:rsid w:val="0032373F"/>
    <w:rsid w:val="003253C9"/>
    <w:rsid w:val="003256ED"/>
    <w:rsid w:val="00325801"/>
    <w:rsid w:val="0032682E"/>
    <w:rsid w:val="0032694B"/>
    <w:rsid w:val="00326AB7"/>
    <w:rsid w:val="00327AA7"/>
    <w:rsid w:val="00330428"/>
    <w:rsid w:val="003310F5"/>
    <w:rsid w:val="003336AC"/>
    <w:rsid w:val="00333AF7"/>
    <w:rsid w:val="0033436F"/>
    <w:rsid w:val="00334B12"/>
    <w:rsid w:val="003366AD"/>
    <w:rsid w:val="00336710"/>
    <w:rsid w:val="003373D8"/>
    <w:rsid w:val="00337A5A"/>
    <w:rsid w:val="00340193"/>
    <w:rsid w:val="0034062E"/>
    <w:rsid w:val="0034245E"/>
    <w:rsid w:val="00343CC2"/>
    <w:rsid w:val="003441D2"/>
    <w:rsid w:val="003446B6"/>
    <w:rsid w:val="003475EA"/>
    <w:rsid w:val="00347BB5"/>
    <w:rsid w:val="0035274B"/>
    <w:rsid w:val="00352BE6"/>
    <w:rsid w:val="0035576A"/>
    <w:rsid w:val="00357092"/>
    <w:rsid w:val="00357A5E"/>
    <w:rsid w:val="00360138"/>
    <w:rsid w:val="00360F1C"/>
    <w:rsid w:val="003615CE"/>
    <w:rsid w:val="00363199"/>
    <w:rsid w:val="00363633"/>
    <w:rsid w:val="00364A32"/>
    <w:rsid w:val="0036598F"/>
    <w:rsid w:val="003666A5"/>
    <w:rsid w:val="0036698F"/>
    <w:rsid w:val="00371253"/>
    <w:rsid w:val="0037131A"/>
    <w:rsid w:val="003716F7"/>
    <w:rsid w:val="00372BDD"/>
    <w:rsid w:val="003749EF"/>
    <w:rsid w:val="00375650"/>
    <w:rsid w:val="003759AC"/>
    <w:rsid w:val="00375F61"/>
    <w:rsid w:val="003800F6"/>
    <w:rsid w:val="00381507"/>
    <w:rsid w:val="0038161F"/>
    <w:rsid w:val="003821E5"/>
    <w:rsid w:val="00382BA3"/>
    <w:rsid w:val="0038588F"/>
    <w:rsid w:val="00386C06"/>
    <w:rsid w:val="00386D41"/>
    <w:rsid w:val="00386D5A"/>
    <w:rsid w:val="00390007"/>
    <w:rsid w:val="00390A34"/>
    <w:rsid w:val="00391035"/>
    <w:rsid w:val="00391488"/>
    <w:rsid w:val="00391FAC"/>
    <w:rsid w:val="00393668"/>
    <w:rsid w:val="003938A0"/>
    <w:rsid w:val="0039427F"/>
    <w:rsid w:val="00394DC3"/>
    <w:rsid w:val="00395123"/>
    <w:rsid w:val="003966D8"/>
    <w:rsid w:val="00396DE2"/>
    <w:rsid w:val="003979DB"/>
    <w:rsid w:val="003A046B"/>
    <w:rsid w:val="003A0513"/>
    <w:rsid w:val="003A1171"/>
    <w:rsid w:val="003A402B"/>
    <w:rsid w:val="003A4FB0"/>
    <w:rsid w:val="003A6C38"/>
    <w:rsid w:val="003A7E5E"/>
    <w:rsid w:val="003B1762"/>
    <w:rsid w:val="003B217B"/>
    <w:rsid w:val="003B3FB9"/>
    <w:rsid w:val="003B41FA"/>
    <w:rsid w:val="003B43AD"/>
    <w:rsid w:val="003B4AEC"/>
    <w:rsid w:val="003B51A8"/>
    <w:rsid w:val="003C0BD1"/>
    <w:rsid w:val="003C1068"/>
    <w:rsid w:val="003C2A29"/>
    <w:rsid w:val="003C447B"/>
    <w:rsid w:val="003C59BF"/>
    <w:rsid w:val="003C5F48"/>
    <w:rsid w:val="003C6076"/>
    <w:rsid w:val="003C6086"/>
    <w:rsid w:val="003C6308"/>
    <w:rsid w:val="003C78F2"/>
    <w:rsid w:val="003C7ED6"/>
    <w:rsid w:val="003D0375"/>
    <w:rsid w:val="003D14FA"/>
    <w:rsid w:val="003D1BFC"/>
    <w:rsid w:val="003D1C03"/>
    <w:rsid w:val="003D42FE"/>
    <w:rsid w:val="003D4CE2"/>
    <w:rsid w:val="003D7721"/>
    <w:rsid w:val="003E10CE"/>
    <w:rsid w:val="003E2C1D"/>
    <w:rsid w:val="003E39DA"/>
    <w:rsid w:val="003E4E69"/>
    <w:rsid w:val="003E5120"/>
    <w:rsid w:val="003E5596"/>
    <w:rsid w:val="003E5D1C"/>
    <w:rsid w:val="003E78A5"/>
    <w:rsid w:val="003E7B9C"/>
    <w:rsid w:val="003E7BF5"/>
    <w:rsid w:val="003F09DD"/>
    <w:rsid w:val="003F1B47"/>
    <w:rsid w:val="003F24F8"/>
    <w:rsid w:val="003F2EEF"/>
    <w:rsid w:val="003F43E4"/>
    <w:rsid w:val="003F6067"/>
    <w:rsid w:val="003F6789"/>
    <w:rsid w:val="003F6CD7"/>
    <w:rsid w:val="003F7055"/>
    <w:rsid w:val="003F7520"/>
    <w:rsid w:val="003F7DE4"/>
    <w:rsid w:val="0040251C"/>
    <w:rsid w:val="00403922"/>
    <w:rsid w:val="0040439C"/>
    <w:rsid w:val="00405F58"/>
    <w:rsid w:val="00411D36"/>
    <w:rsid w:val="00411DE9"/>
    <w:rsid w:val="004124EF"/>
    <w:rsid w:val="0041340B"/>
    <w:rsid w:val="00413C42"/>
    <w:rsid w:val="00413F93"/>
    <w:rsid w:val="00417F69"/>
    <w:rsid w:val="0042019A"/>
    <w:rsid w:val="00421A02"/>
    <w:rsid w:val="00421BF9"/>
    <w:rsid w:val="00422BB0"/>
    <w:rsid w:val="00424E0B"/>
    <w:rsid w:val="0042548B"/>
    <w:rsid w:val="00425FCF"/>
    <w:rsid w:val="00426E9F"/>
    <w:rsid w:val="004275C9"/>
    <w:rsid w:val="00430426"/>
    <w:rsid w:val="0043042A"/>
    <w:rsid w:val="00430D13"/>
    <w:rsid w:val="00432386"/>
    <w:rsid w:val="00433290"/>
    <w:rsid w:val="00433730"/>
    <w:rsid w:val="00433EE9"/>
    <w:rsid w:val="00434DBC"/>
    <w:rsid w:val="004352DF"/>
    <w:rsid w:val="00436B61"/>
    <w:rsid w:val="004372CC"/>
    <w:rsid w:val="004413DA"/>
    <w:rsid w:val="004448B1"/>
    <w:rsid w:val="00444AFD"/>
    <w:rsid w:val="00445149"/>
    <w:rsid w:val="00445A2B"/>
    <w:rsid w:val="004470E4"/>
    <w:rsid w:val="00450A26"/>
    <w:rsid w:val="00450B07"/>
    <w:rsid w:val="0045118F"/>
    <w:rsid w:val="00451485"/>
    <w:rsid w:val="00451CE3"/>
    <w:rsid w:val="004521F8"/>
    <w:rsid w:val="004523E2"/>
    <w:rsid w:val="0045269D"/>
    <w:rsid w:val="00453476"/>
    <w:rsid w:val="00454276"/>
    <w:rsid w:val="004548FA"/>
    <w:rsid w:val="00454C97"/>
    <w:rsid w:val="004556D3"/>
    <w:rsid w:val="00457230"/>
    <w:rsid w:val="00457237"/>
    <w:rsid w:val="00457509"/>
    <w:rsid w:val="00457EE4"/>
    <w:rsid w:val="0046129B"/>
    <w:rsid w:val="00461563"/>
    <w:rsid w:val="00462569"/>
    <w:rsid w:val="00462A98"/>
    <w:rsid w:val="004633D1"/>
    <w:rsid w:val="0046400E"/>
    <w:rsid w:val="00464DCB"/>
    <w:rsid w:val="00465E72"/>
    <w:rsid w:val="00467898"/>
    <w:rsid w:val="0047056F"/>
    <w:rsid w:val="00470B66"/>
    <w:rsid w:val="00471D19"/>
    <w:rsid w:val="0047258A"/>
    <w:rsid w:val="00472808"/>
    <w:rsid w:val="004732D4"/>
    <w:rsid w:val="0047555F"/>
    <w:rsid w:val="00475566"/>
    <w:rsid w:val="004867B5"/>
    <w:rsid w:val="00487838"/>
    <w:rsid w:val="004879D7"/>
    <w:rsid w:val="0049018A"/>
    <w:rsid w:val="00491673"/>
    <w:rsid w:val="004922F4"/>
    <w:rsid w:val="004923F7"/>
    <w:rsid w:val="004936AD"/>
    <w:rsid w:val="00493A09"/>
    <w:rsid w:val="00493DC2"/>
    <w:rsid w:val="00494E1F"/>
    <w:rsid w:val="00495F57"/>
    <w:rsid w:val="00496481"/>
    <w:rsid w:val="00496D18"/>
    <w:rsid w:val="004A00BF"/>
    <w:rsid w:val="004A0E87"/>
    <w:rsid w:val="004A1726"/>
    <w:rsid w:val="004A1A10"/>
    <w:rsid w:val="004A253E"/>
    <w:rsid w:val="004A2EBE"/>
    <w:rsid w:val="004A38EA"/>
    <w:rsid w:val="004A4479"/>
    <w:rsid w:val="004A4923"/>
    <w:rsid w:val="004A4FC3"/>
    <w:rsid w:val="004A54E8"/>
    <w:rsid w:val="004A5553"/>
    <w:rsid w:val="004A7BBD"/>
    <w:rsid w:val="004A7C9C"/>
    <w:rsid w:val="004B0574"/>
    <w:rsid w:val="004B0773"/>
    <w:rsid w:val="004B0F07"/>
    <w:rsid w:val="004B1223"/>
    <w:rsid w:val="004B1F0A"/>
    <w:rsid w:val="004B262C"/>
    <w:rsid w:val="004B40A3"/>
    <w:rsid w:val="004B57C6"/>
    <w:rsid w:val="004B5EDF"/>
    <w:rsid w:val="004B6F49"/>
    <w:rsid w:val="004B74ED"/>
    <w:rsid w:val="004B7ACC"/>
    <w:rsid w:val="004B7F06"/>
    <w:rsid w:val="004C0E95"/>
    <w:rsid w:val="004C2C0A"/>
    <w:rsid w:val="004C2C25"/>
    <w:rsid w:val="004C2E8D"/>
    <w:rsid w:val="004C3878"/>
    <w:rsid w:val="004C612F"/>
    <w:rsid w:val="004D1A9E"/>
    <w:rsid w:val="004D4B56"/>
    <w:rsid w:val="004D51B3"/>
    <w:rsid w:val="004D64E7"/>
    <w:rsid w:val="004D6B72"/>
    <w:rsid w:val="004E075E"/>
    <w:rsid w:val="004E1282"/>
    <w:rsid w:val="004E13C6"/>
    <w:rsid w:val="004E2D77"/>
    <w:rsid w:val="004E34E3"/>
    <w:rsid w:val="004E46D5"/>
    <w:rsid w:val="004E62BA"/>
    <w:rsid w:val="004F098A"/>
    <w:rsid w:val="004F1681"/>
    <w:rsid w:val="004F28CA"/>
    <w:rsid w:val="004F2C0D"/>
    <w:rsid w:val="004F30F5"/>
    <w:rsid w:val="004F31C1"/>
    <w:rsid w:val="004F3B58"/>
    <w:rsid w:val="004F4061"/>
    <w:rsid w:val="004F5FC7"/>
    <w:rsid w:val="00501E07"/>
    <w:rsid w:val="00502692"/>
    <w:rsid w:val="00503184"/>
    <w:rsid w:val="00503298"/>
    <w:rsid w:val="00504A59"/>
    <w:rsid w:val="00504D72"/>
    <w:rsid w:val="005052C9"/>
    <w:rsid w:val="00505974"/>
    <w:rsid w:val="005062F4"/>
    <w:rsid w:val="005075C9"/>
    <w:rsid w:val="00507E6B"/>
    <w:rsid w:val="00510602"/>
    <w:rsid w:val="00510891"/>
    <w:rsid w:val="00511B65"/>
    <w:rsid w:val="0051333D"/>
    <w:rsid w:val="00513600"/>
    <w:rsid w:val="0051382C"/>
    <w:rsid w:val="005145B6"/>
    <w:rsid w:val="005155DC"/>
    <w:rsid w:val="005160D2"/>
    <w:rsid w:val="005178FA"/>
    <w:rsid w:val="00517CB5"/>
    <w:rsid w:val="0052033A"/>
    <w:rsid w:val="00521C62"/>
    <w:rsid w:val="00522B19"/>
    <w:rsid w:val="00524E97"/>
    <w:rsid w:val="00526506"/>
    <w:rsid w:val="00532452"/>
    <w:rsid w:val="00534AFE"/>
    <w:rsid w:val="005368DC"/>
    <w:rsid w:val="005369EB"/>
    <w:rsid w:val="00536FB8"/>
    <w:rsid w:val="00537114"/>
    <w:rsid w:val="00537655"/>
    <w:rsid w:val="00537808"/>
    <w:rsid w:val="0054019F"/>
    <w:rsid w:val="00540DC6"/>
    <w:rsid w:val="00542F8D"/>
    <w:rsid w:val="00543F87"/>
    <w:rsid w:val="005456CB"/>
    <w:rsid w:val="005467DB"/>
    <w:rsid w:val="00550D52"/>
    <w:rsid w:val="00552665"/>
    <w:rsid w:val="00553D6C"/>
    <w:rsid w:val="0055449E"/>
    <w:rsid w:val="00555085"/>
    <w:rsid w:val="005557BA"/>
    <w:rsid w:val="005558ED"/>
    <w:rsid w:val="00555D1D"/>
    <w:rsid w:val="00556DFC"/>
    <w:rsid w:val="00557F4A"/>
    <w:rsid w:val="00560300"/>
    <w:rsid w:val="00561E86"/>
    <w:rsid w:val="00562041"/>
    <w:rsid w:val="00562F87"/>
    <w:rsid w:val="00564125"/>
    <w:rsid w:val="005654EB"/>
    <w:rsid w:val="00565560"/>
    <w:rsid w:val="0056583A"/>
    <w:rsid w:val="005670F1"/>
    <w:rsid w:val="0056744D"/>
    <w:rsid w:val="00567819"/>
    <w:rsid w:val="00567C2A"/>
    <w:rsid w:val="00570651"/>
    <w:rsid w:val="00571073"/>
    <w:rsid w:val="005710B8"/>
    <w:rsid w:val="00571787"/>
    <w:rsid w:val="00573040"/>
    <w:rsid w:val="00574A81"/>
    <w:rsid w:val="00577136"/>
    <w:rsid w:val="0057771B"/>
    <w:rsid w:val="0057795E"/>
    <w:rsid w:val="005821AD"/>
    <w:rsid w:val="00582ED5"/>
    <w:rsid w:val="005835BA"/>
    <w:rsid w:val="005843F9"/>
    <w:rsid w:val="00584E99"/>
    <w:rsid w:val="00585B6E"/>
    <w:rsid w:val="005871AE"/>
    <w:rsid w:val="005874B1"/>
    <w:rsid w:val="00587777"/>
    <w:rsid w:val="00587FBB"/>
    <w:rsid w:val="00593193"/>
    <w:rsid w:val="00593E2B"/>
    <w:rsid w:val="00594692"/>
    <w:rsid w:val="00594F25"/>
    <w:rsid w:val="005961FB"/>
    <w:rsid w:val="0059744B"/>
    <w:rsid w:val="0059792C"/>
    <w:rsid w:val="00597E0F"/>
    <w:rsid w:val="005A00DA"/>
    <w:rsid w:val="005A0786"/>
    <w:rsid w:val="005A12D3"/>
    <w:rsid w:val="005A15E2"/>
    <w:rsid w:val="005A3EC4"/>
    <w:rsid w:val="005A4DE8"/>
    <w:rsid w:val="005A4E26"/>
    <w:rsid w:val="005A5984"/>
    <w:rsid w:val="005A5CA4"/>
    <w:rsid w:val="005A76F5"/>
    <w:rsid w:val="005B0D48"/>
    <w:rsid w:val="005B0EAD"/>
    <w:rsid w:val="005B1235"/>
    <w:rsid w:val="005B13FC"/>
    <w:rsid w:val="005B16E0"/>
    <w:rsid w:val="005B26E2"/>
    <w:rsid w:val="005B2B43"/>
    <w:rsid w:val="005B3619"/>
    <w:rsid w:val="005B4EE5"/>
    <w:rsid w:val="005B547F"/>
    <w:rsid w:val="005B5E09"/>
    <w:rsid w:val="005C065B"/>
    <w:rsid w:val="005C07DB"/>
    <w:rsid w:val="005C1E05"/>
    <w:rsid w:val="005C329A"/>
    <w:rsid w:val="005C3822"/>
    <w:rsid w:val="005C504C"/>
    <w:rsid w:val="005C79CB"/>
    <w:rsid w:val="005D0707"/>
    <w:rsid w:val="005D15BF"/>
    <w:rsid w:val="005D1B6B"/>
    <w:rsid w:val="005D30D3"/>
    <w:rsid w:val="005D3290"/>
    <w:rsid w:val="005D329C"/>
    <w:rsid w:val="005D385B"/>
    <w:rsid w:val="005D4640"/>
    <w:rsid w:val="005D710A"/>
    <w:rsid w:val="005D724C"/>
    <w:rsid w:val="005D7DFF"/>
    <w:rsid w:val="005E01C6"/>
    <w:rsid w:val="005E04E6"/>
    <w:rsid w:val="005E1F82"/>
    <w:rsid w:val="005E3116"/>
    <w:rsid w:val="005E41E4"/>
    <w:rsid w:val="005E44AA"/>
    <w:rsid w:val="005E61C7"/>
    <w:rsid w:val="005E6645"/>
    <w:rsid w:val="005E669F"/>
    <w:rsid w:val="005E693B"/>
    <w:rsid w:val="005E7A4A"/>
    <w:rsid w:val="005F0084"/>
    <w:rsid w:val="005F04BA"/>
    <w:rsid w:val="005F0A53"/>
    <w:rsid w:val="005F11A1"/>
    <w:rsid w:val="005F270D"/>
    <w:rsid w:val="005F2795"/>
    <w:rsid w:val="005F3B64"/>
    <w:rsid w:val="005F3F34"/>
    <w:rsid w:val="005F4500"/>
    <w:rsid w:val="005F4C3D"/>
    <w:rsid w:val="005F522B"/>
    <w:rsid w:val="006006C8"/>
    <w:rsid w:val="006007F9"/>
    <w:rsid w:val="006017FA"/>
    <w:rsid w:val="006019B7"/>
    <w:rsid w:val="00604140"/>
    <w:rsid w:val="00604511"/>
    <w:rsid w:val="00605A42"/>
    <w:rsid w:val="006063CC"/>
    <w:rsid w:val="0060694F"/>
    <w:rsid w:val="0060714E"/>
    <w:rsid w:val="0060750E"/>
    <w:rsid w:val="00607709"/>
    <w:rsid w:val="00607E06"/>
    <w:rsid w:val="00610107"/>
    <w:rsid w:val="006107FD"/>
    <w:rsid w:val="00612FB0"/>
    <w:rsid w:val="0061311B"/>
    <w:rsid w:val="0061351A"/>
    <w:rsid w:val="00615DCA"/>
    <w:rsid w:val="0061697A"/>
    <w:rsid w:val="00617B46"/>
    <w:rsid w:val="006201D9"/>
    <w:rsid w:val="006217FA"/>
    <w:rsid w:val="006218CD"/>
    <w:rsid w:val="00621F38"/>
    <w:rsid w:val="00622A54"/>
    <w:rsid w:val="00622B58"/>
    <w:rsid w:val="00625FCC"/>
    <w:rsid w:val="00626AC2"/>
    <w:rsid w:val="006273B8"/>
    <w:rsid w:val="00627839"/>
    <w:rsid w:val="00631B53"/>
    <w:rsid w:val="00631D41"/>
    <w:rsid w:val="006326B9"/>
    <w:rsid w:val="00635C97"/>
    <w:rsid w:val="00635FD1"/>
    <w:rsid w:val="00637BDC"/>
    <w:rsid w:val="0064104A"/>
    <w:rsid w:val="00642A8D"/>
    <w:rsid w:val="0064349A"/>
    <w:rsid w:val="00643EB3"/>
    <w:rsid w:val="00645704"/>
    <w:rsid w:val="00645E8C"/>
    <w:rsid w:val="00646DE2"/>
    <w:rsid w:val="006473CD"/>
    <w:rsid w:val="006506EA"/>
    <w:rsid w:val="00650DAD"/>
    <w:rsid w:val="0065242F"/>
    <w:rsid w:val="00652896"/>
    <w:rsid w:val="00654361"/>
    <w:rsid w:val="00654788"/>
    <w:rsid w:val="00655A24"/>
    <w:rsid w:val="00655A43"/>
    <w:rsid w:val="00660C31"/>
    <w:rsid w:val="00661076"/>
    <w:rsid w:val="0066109F"/>
    <w:rsid w:val="00661C3B"/>
    <w:rsid w:val="00662F15"/>
    <w:rsid w:val="0066490F"/>
    <w:rsid w:val="006670F8"/>
    <w:rsid w:val="006701DB"/>
    <w:rsid w:val="006723A1"/>
    <w:rsid w:val="006729C1"/>
    <w:rsid w:val="00672E98"/>
    <w:rsid w:val="006733E8"/>
    <w:rsid w:val="006748AD"/>
    <w:rsid w:val="00681B39"/>
    <w:rsid w:val="00681F2B"/>
    <w:rsid w:val="0068217C"/>
    <w:rsid w:val="006838A1"/>
    <w:rsid w:val="006838DB"/>
    <w:rsid w:val="00685FD9"/>
    <w:rsid w:val="00686844"/>
    <w:rsid w:val="00686F5D"/>
    <w:rsid w:val="00690DB8"/>
    <w:rsid w:val="0069176E"/>
    <w:rsid w:val="00691F59"/>
    <w:rsid w:val="006931C8"/>
    <w:rsid w:val="00693F2E"/>
    <w:rsid w:val="00695449"/>
    <w:rsid w:val="00695926"/>
    <w:rsid w:val="006963BB"/>
    <w:rsid w:val="00696B18"/>
    <w:rsid w:val="00697B9E"/>
    <w:rsid w:val="00697C39"/>
    <w:rsid w:val="006A0953"/>
    <w:rsid w:val="006A1995"/>
    <w:rsid w:val="006A1A2F"/>
    <w:rsid w:val="006A2638"/>
    <w:rsid w:val="006A3BAE"/>
    <w:rsid w:val="006A4A1F"/>
    <w:rsid w:val="006A4BB3"/>
    <w:rsid w:val="006A5271"/>
    <w:rsid w:val="006A5DAB"/>
    <w:rsid w:val="006A7849"/>
    <w:rsid w:val="006A7B45"/>
    <w:rsid w:val="006A7BD2"/>
    <w:rsid w:val="006B00D4"/>
    <w:rsid w:val="006B0590"/>
    <w:rsid w:val="006B0DAE"/>
    <w:rsid w:val="006B18DE"/>
    <w:rsid w:val="006B2239"/>
    <w:rsid w:val="006B2740"/>
    <w:rsid w:val="006B2D9A"/>
    <w:rsid w:val="006B5A76"/>
    <w:rsid w:val="006B6F1A"/>
    <w:rsid w:val="006B7E40"/>
    <w:rsid w:val="006C05BA"/>
    <w:rsid w:val="006C1156"/>
    <w:rsid w:val="006C1E63"/>
    <w:rsid w:val="006C22F1"/>
    <w:rsid w:val="006C238D"/>
    <w:rsid w:val="006C2609"/>
    <w:rsid w:val="006C28D3"/>
    <w:rsid w:val="006C2F72"/>
    <w:rsid w:val="006C3728"/>
    <w:rsid w:val="006C4924"/>
    <w:rsid w:val="006C6F40"/>
    <w:rsid w:val="006C730E"/>
    <w:rsid w:val="006C7F4D"/>
    <w:rsid w:val="006D051D"/>
    <w:rsid w:val="006D178E"/>
    <w:rsid w:val="006D1CA3"/>
    <w:rsid w:val="006D257D"/>
    <w:rsid w:val="006D2F5F"/>
    <w:rsid w:val="006D55D6"/>
    <w:rsid w:val="006E0054"/>
    <w:rsid w:val="006E2103"/>
    <w:rsid w:val="006E23E7"/>
    <w:rsid w:val="006E27EA"/>
    <w:rsid w:val="006E2E72"/>
    <w:rsid w:val="006E3814"/>
    <w:rsid w:val="006E3E1A"/>
    <w:rsid w:val="006E4F04"/>
    <w:rsid w:val="006E6126"/>
    <w:rsid w:val="006E6BC5"/>
    <w:rsid w:val="006E6C09"/>
    <w:rsid w:val="006E7164"/>
    <w:rsid w:val="006F0118"/>
    <w:rsid w:val="006F0DC0"/>
    <w:rsid w:val="006F0E2F"/>
    <w:rsid w:val="006F2DA1"/>
    <w:rsid w:val="006F3154"/>
    <w:rsid w:val="006F3ACA"/>
    <w:rsid w:val="006F41F5"/>
    <w:rsid w:val="006F54A2"/>
    <w:rsid w:val="006F54C3"/>
    <w:rsid w:val="006F58F3"/>
    <w:rsid w:val="006F5AAC"/>
    <w:rsid w:val="006F6F95"/>
    <w:rsid w:val="006F71AE"/>
    <w:rsid w:val="006F7D4C"/>
    <w:rsid w:val="00701BDC"/>
    <w:rsid w:val="00702351"/>
    <w:rsid w:val="00702365"/>
    <w:rsid w:val="007025FB"/>
    <w:rsid w:val="0070533D"/>
    <w:rsid w:val="007054C0"/>
    <w:rsid w:val="007063C3"/>
    <w:rsid w:val="0070659B"/>
    <w:rsid w:val="00706773"/>
    <w:rsid w:val="00706890"/>
    <w:rsid w:val="00707647"/>
    <w:rsid w:val="00707BDC"/>
    <w:rsid w:val="0071064D"/>
    <w:rsid w:val="00712C90"/>
    <w:rsid w:val="00712E12"/>
    <w:rsid w:val="00713906"/>
    <w:rsid w:val="00713B1D"/>
    <w:rsid w:val="00713E7E"/>
    <w:rsid w:val="00714939"/>
    <w:rsid w:val="0071530D"/>
    <w:rsid w:val="00715C1B"/>
    <w:rsid w:val="00715D34"/>
    <w:rsid w:val="0071602C"/>
    <w:rsid w:val="007201C4"/>
    <w:rsid w:val="00720855"/>
    <w:rsid w:val="00721385"/>
    <w:rsid w:val="00721CE0"/>
    <w:rsid w:val="0072264A"/>
    <w:rsid w:val="0072306F"/>
    <w:rsid w:val="00723333"/>
    <w:rsid w:val="0072374A"/>
    <w:rsid w:val="00723A23"/>
    <w:rsid w:val="007248CB"/>
    <w:rsid w:val="00725DC8"/>
    <w:rsid w:val="00726651"/>
    <w:rsid w:val="00727B0D"/>
    <w:rsid w:val="00727C91"/>
    <w:rsid w:val="00727FD1"/>
    <w:rsid w:val="00731806"/>
    <w:rsid w:val="0073234F"/>
    <w:rsid w:val="007323B4"/>
    <w:rsid w:val="007324D1"/>
    <w:rsid w:val="00732A45"/>
    <w:rsid w:val="00732BB2"/>
    <w:rsid w:val="007342AF"/>
    <w:rsid w:val="00734DD8"/>
    <w:rsid w:val="00735270"/>
    <w:rsid w:val="0073683F"/>
    <w:rsid w:val="00737032"/>
    <w:rsid w:val="0074026E"/>
    <w:rsid w:val="00740F95"/>
    <w:rsid w:val="007419A4"/>
    <w:rsid w:val="00741AF9"/>
    <w:rsid w:val="00741C0F"/>
    <w:rsid w:val="007433F1"/>
    <w:rsid w:val="00745F5B"/>
    <w:rsid w:val="00746C2D"/>
    <w:rsid w:val="00750564"/>
    <w:rsid w:val="0075123E"/>
    <w:rsid w:val="00752850"/>
    <w:rsid w:val="00753395"/>
    <w:rsid w:val="007535BA"/>
    <w:rsid w:val="00756125"/>
    <w:rsid w:val="00756D7D"/>
    <w:rsid w:val="0075714D"/>
    <w:rsid w:val="00757825"/>
    <w:rsid w:val="00757A8B"/>
    <w:rsid w:val="00757FF2"/>
    <w:rsid w:val="007601F5"/>
    <w:rsid w:val="0076127C"/>
    <w:rsid w:val="007616A3"/>
    <w:rsid w:val="00763FBE"/>
    <w:rsid w:val="007646F3"/>
    <w:rsid w:val="00764AD8"/>
    <w:rsid w:val="007655B4"/>
    <w:rsid w:val="00765DEF"/>
    <w:rsid w:val="0076619D"/>
    <w:rsid w:val="00766823"/>
    <w:rsid w:val="00770CA9"/>
    <w:rsid w:val="00771836"/>
    <w:rsid w:val="007720F8"/>
    <w:rsid w:val="007739AE"/>
    <w:rsid w:val="0077474D"/>
    <w:rsid w:val="00777153"/>
    <w:rsid w:val="00777592"/>
    <w:rsid w:val="007778A2"/>
    <w:rsid w:val="00777A27"/>
    <w:rsid w:val="00781105"/>
    <w:rsid w:val="00782DF5"/>
    <w:rsid w:val="00782FD3"/>
    <w:rsid w:val="00783608"/>
    <w:rsid w:val="00787F8C"/>
    <w:rsid w:val="007933E0"/>
    <w:rsid w:val="00794338"/>
    <w:rsid w:val="0079475D"/>
    <w:rsid w:val="007949F7"/>
    <w:rsid w:val="00795934"/>
    <w:rsid w:val="00795FE6"/>
    <w:rsid w:val="00796FE5"/>
    <w:rsid w:val="007A0BC4"/>
    <w:rsid w:val="007A116D"/>
    <w:rsid w:val="007A169F"/>
    <w:rsid w:val="007A250D"/>
    <w:rsid w:val="007A355B"/>
    <w:rsid w:val="007A4083"/>
    <w:rsid w:val="007A4D19"/>
    <w:rsid w:val="007A5007"/>
    <w:rsid w:val="007A6A85"/>
    <w:rsid w:val="007A6D2D"/>
    <w:rsid w:val="007A7239"/>
    <w:rsid w:val="007A77E0"/>
    <w:rsid w:val="007B0705"/>
    <w:rsid w:val="007B22BD"/>
    <w:rsid w:val="007B2E45"/>
    <w:rsid w:val="007B3A95"/>
    <w:rsid w:val="007B3C2D"/>
    <w:rsid w:val="007B3E2A"/>
    <w:rsid w:val="007B5762"/>
    <w:rsid w:val="007B5C01"/>
    <w:rsid w:val="007B5F67"/>
    <w:rsid w:val="007C18D0"/>
    <w:rsid w:val="007C1ED9"/>
    <w:rsid w:val="007C22DE"/>
    <w:rsid w:val="007C23A9"/>
    <w:rsid w:val="007C447B"/>
    <w:rsid w:val="007C4656"/>
    <w:rsid w:val="007C7A08"/>
    <w:rsid w:val="007C7FD5"/>
    <w:rsid w:val="007D05ED"/>
    <w:rsid w:val="007D142B"/>
    <w:rsid w:val="007D2766"/>
    <w:rsid w:val="007D2E33"/>
    <w:rsid w:val="007D305A"/>
    <w:rsid w:val="007D451A"/>
    <w:rsid w:val="007D598C"/>
    <w:rsid w:val="007D665B"/>
    <w:rsid w:val="007D7AF3"/>
    <w:rsid w:val="007E0A2B"/>
    <w:rsid w:val="007E0A65"/>
    <w:rsid w:val="007E0AA8"/>
    <w:rsid w:val="007E0D06"/>
    <w:rsid w:val="007E1A44"/>
    <w:rsid w:val="007E1F21"/>
    <w:rsid w:val="007E2425"/>
    <w:rsid w:val="007E449A"/>
    <w:rsid w:val="007E472B"/>
    <w:rsid w:val="007E49C6"/>
    <w:rsid w:val="007E49F9"/>
    <w:rsid w:val="007E6532"/>
    <w:rsid w:val="007E7811"/>
    <w:rsid w:val="007F1CE8"/>
    <w:rsid w:val="007F2205"/>
    <w:rsid w:val="007F363B"/>
    <w:rsid w:val="007F3794"/>
    <w:rsid w:val="007F3B6D"/>
    <w:rsid w:val="007F4129"/>
    <w:rsid w:val="007F4186"/>
    <w:rsid w:val="007F4732"/>
    <w:rsid w:val="007F4A55"/>
    <w:rsid w:val="00802838"/>
    <w:rsid w:val="00804370"/>
    <w:rsid w:val="00804735"/>
    <w:rsid w:val="008065DB"/>
    <w:rsid w:val="0080667F"/>
    <w:rsid w:val="00807BEC"/>
    <w:rsid w:val="0081181F"/>
    <w:rsid w:val="00811D72"/>
    <w:rsid w:val="008131CF"/>
    <w:rsid w:val="00813416"/>
    <w:rsid w:val="00813C63"/>
    <w:rsid w:val="00814168"/>
    <w:rsid w:val="00815BAC"/>
    <w:rsid w:val="00815FC8"/>
    <w:rsid w:val="0081635D"/>
    <w:rsid w:val="008203FD"/>
    <w:rsid w:val="0082099F"/>
    <w:rsid w:val="008211CB"/>
    <w:rsid w:val="008221E9"/>
    <w:rsid w:val="00824F5D"/>
    <w:rsid w:val="00825389"/>
    <w:rsid w:val="0082747B"/>
    <w:rsid w:val="008277D3"/>
    <w:rsid w:val="008311AE"/>
    <w:rsid w:val="00831A58"/>
    <w:rsid w:val="00832E58"/>
    <w:rsid w:val="008343E7"/>
    <w:rsid w:val="00834930"/>
    <w:rsid w:val="00837908"/>
    <w:rsid w:val="008420F9"/>
    <w:rsid w:val="0084229B"/>
    <w:rsid w:val="00843870"/>
    <w:rsid w:val="00843B74"/>
    <w:rsid w:val="00843BE4"/>
    <w:rsid w:val="008457AD"/>
    <w:rsid w:val="008467FA"/>
    <w:rsid w:val="008468A7"/>
    <w:rsid w:val="00847B41"/>
    <w:rsid w:val="00847DC5"/>
    <w:rsid w:val="008529C9"/>
    <w:rsid w:val="0085312C"/>
    <w:rsid w:val="008534CE"/>
    <w:rsid w:val="0085447D"/>
    <w:rsid w:val="00855725"/>
    <w:rsid w:val="00855DA9"/>
    <w:rsid w:val="00855DFF"/>
    <w:rsid w:val="0085676B"/>
    <w:rsid w:val="00857146"/>
    <w:rsid w:val="00857227"/>
    <w:rsid w:val="00857D79"/>
    <w:rsid w:val="00861A70"/>
    <w:rsid w:val="0086211A"/>
    <w:rsid w:val="008626E2"/>
    <w:rsid w:val="008629B0"/>
    <w:rsid w:val="0086386C"/>
    <w:rsid w:val="00863FDD"/>
    <w:rsid w:val="00865798"/>
    <w:rsid w:val="00866274"/>
    <w:rsid w:val="00870603"/>
    <w:rsid w:val="00871F78"/>
    <w:rsid w:val="00872C37"/>
    <w:rsid w:val="00872E77"/>
    <w:rsid w:val="0087374E"/>
    <w:rsid w:val="008739DD"/>
    <w:rsid w:val="0087508F"/>
    <w:rsid w:val="00875CDC"/>
    <w:rsid w:val="00875F2E"/>
    <w:rsid w:val="00876D54"/>
    <w:rsid w:val="00876D76"/>
    <w:rsid w:val="00877604"/>
    <w:rsid w:val="00881572"/>
    <w:rsid w:val="00883C87"/>
    <w:rsid w:val="00884388"/>
    <w:rsid w:val="008858BD"/>
    <w:rsid w:val="00885927"/>
    <w:rsid w:val="00887233"/>
    <w:rsid w:val="0088743D"/>
    <w:rsid w:val="00887F20"/>
    <w:rsid w:val="00890915"/>
    <w:rsid w:val="00891BF3"/>
    <w:rsid w:val="00892F35"/>
    <w:rsid w:val="00893894"/>
    <w:rsid w:val="00893D4A"/>
    <w:rsid w:val="00893E32"/>
    <w:rsid w:val="00893F40"/>
    <w:rsid w:val="00895946"/>
    <w:rsid w:val="00895C54"/>
    <w:rsid w:val="00896021"/>
    <w:rsid w:val="00896DDC"/>
    <w:rsid w:val="00896E54"/>
    <w:rsid w:val="00897488"/>
    <w:rsid w:val="008978E3"/>
    <w:rsid w:val="008A052C"/>
    <w:rsid w:val="008A06C1"/>
    <w:rsid w:val="008A0992"/>
    <w:rsid w:val="008A0CC3"/>
    <w:rsid w:val="008A1B57"/>
    <w:rsid w:val="008A2601"/>
    <w:rsid w:val="008A322D"/>
    <w:rsid w:val="008A33A1"/>
    <w:rsid w:val="008A3569"/>
    <w:rsid w:val="008A38E4"/>
    <w:rsid w:val="008A41E2"/>
    <w:rsid w:val="008A670A"/>
    <w:rsid w:val="008A7D8F"/>
    <w:rsid w:val="008B1651"/>
    <w:rsid w:val="008B188C"/>
    <w:rsid w:val="008B19AE"/>
    <w:rsid w:val="008B1F66"/>
    <w:rsid w:val="008B20F4"/>
    <w:rsid w:val="008B2AE8"/>
    <w:rsid w:val="008B2C33"/>
    <w:rsid w:val="008B2D1B"/>
    <w:rsid w:val="008B321F"/>
    <w:rsid w:val="008B355E"/>
    <w:rsid w:val="008B3920"/>
    <w:rsid w:val="008B53E2"/>
    <w:rsid w:val="008B569C"/>
    <w:rsid w:val="008B6877"/>
    <w:rsid w:val="008B796F"/>
    <w:rsid w:val="008B7A74"/>
    <w:rsid w:val="008C0EA5"/>
    <w:rsid w:val="008C2444"/>
    <w:rsid w:val="008C42F5"/>
    <w:rsid w:val="008C76A1"/>
    <w:rsid w:val="008D1002"/>
    <w:rsid w:val="008D178F"/>
    <w:rsid w:val="008D2634"/>
    <w:rsid w:val="008D37F5"/>
    <w:rsid w:val="008D3D9F"/>
    <w:rsid w:val="008D427A"/>
    <w:rsid w:val="008D4FFF"/>
    <w:rsid w:val="008D6F98"/>
    <w:rsid w:val="008D725B"/>
    <w:rsid w:val="008D7ADE"/>
    <w:rsid w:val="008E0265"/>
    <w:rsid w:val="008E16FF"/>
    <w:rsid w:val="008E182B"/>
    <w:rsid w:val="008E25AB"/>
    <w:rsid w:val="008E306F"/>
    <w:rsid w:val="008E3C68"/>
    <w:rsid w:val="008E4792"/>
    <w:rsid w:val="008E63FB"/>
    <w:rsid w:val="008E67B2"/>
    <w:rsid w:val="008E68FA"/>
    <w:rsid w:val="008F01F5"/>
    <w:rsid w:val="008F022A"/>
    <w:rsid w:val="008F0396"/>
    <w:rsid w:val="008F124A"/>
    <w:rsid w:val="008F1D80"/>
    <w:rsid w:val="008F39CA"/>
    <w:rsid w:val="008F3B8A"/>
    <w:rsid w:val="008F4099"/>
    <w:rsid w:val="008F40CB"/>
    <w:rsid w:val="008F4191"/>
    <w:rsid w:val="008F4C18"/>
    <w:rsid w:val="008F5C38"/>
    <w:rsid w:val="009007B5"/>
    <w:rsid w:val="009007E8"/>
    <w:rsid w:val="00900B91"/>
    <w:rsid w:val="00900F95"/>
    <w:rsid w:val="00901B4D"/>
    <w:rsid w:val="00901EA2"/>
    <w:rsid w:val="009037AD"/>
    <w:rsid w:val="0090383A"/>
    <w:rsid w:val="009047C1"/>
    <w:rsid w:val="00905EFA"/>
    <w:rsid w:val="009072C4"/>
    <w:rsid w:val="00910ECE"/>
    <w:rsid w:val="00911555"/>
    <w:rsid w:val="00911DCA"/>
    <w:rsid w:val="00911EF1"/>
    <w:rsid w:val="00911FD4"/>
    <w:rsid w:val="00912997"/>
    <w:rsid w:val="00912DAF"/>
    <w:rsid w:val="009131DF"/>
    <w:rsid w:val="0091370A"/>
    <w:rsid w:val="00915167"/>
    <w:rsid w:val="009157A0"/>
    <w:rsid w:val="00915886"/>
    <w:rsid w:val="00916411"/>
    <w:rsid w:val="00917D10"/>
    <w:rsid w:val="00917F1A"/>
    <w:rsid w:val="009234D6"/>
    <w:rsid w:val="00923C15"/>
    <w:rsid w:val="0092516B"/>
    <w:rsid w:val="009254C8"/>
    <w:rsid w:val="00925543"/>
    <w:rsid w:val="00926925"/>
    <w:rsid w:val="00927087"/>
    <w:rsid w:val="009270F1"/>
    <w:rsid w:val="009278C2"/>
    <w:rsid w:val="009305F7"/>
    <w:rsid w:val="00930659"/>
    <w:rsid w:val="009309E2"/>
    <w:rsid w:val="00930EED"/>
    <w:rsid w:val="00931C63"/>
    <w:rsid w:val="009326E5"/>
    <w:rsid w:val="00932834"/>
    <w:rsid w:val="009328E4"/>
    <w:rsid w:val="00933561"/>
    <w:rsid w:val="0093360F"/>
    <w:rsid w:val="009344C4"/>
    <w:rsid w:val="00934EB6"/>
    <w:rsid w:val="00936E7D"/>
    <w:rsid w:val="00936F94"/>
    <w:rsid w:val="009371E1"/>
    <w:rsid w:val="0093734F"/>
    <w:rsid w:val="0093751B"/>
    <w:rsid w:val="00941659"/>
    <w:rsid w:val="00942C59"/>
    <w:rsid w:val="00942F64"/>
    <w:rsid w:val="00944053"/>
    <w:rsid w:val="0094415C"/>
    <w:rsid w:val="00945F34"/>
    <w:rsid w:val="00946989"/>
    <w:rsid w:val="00947038"/>
    <w:rsid w:val="009473F7"/>
    <w:rsid w:val="009504E0"/>
    <w:rsid w:val="00951218"/>
    <w:rsid w:val="00951D18"/>
    <w:rsid w:val="00953840"/>
    <w:rsid w:val="00953E75"/>
    <w:rsid w:val="00953F57"/>
    <w:rsid w:val="00955392"/>
    <w:rsid w:val="00955840"/>
    <w:rsid w:val="00957E2C"/>
    <w:rsid w:val="009600FA"/>
    <w:rsid w:val="00960EBD"/>
    <w:rsid w:val="009616AF"/>
    <w:rsid w:val="00961A4A"/>
    <w:rsid w:val="00962073"/>
    <w:rsid w:val="009625DD"/>
    <w:rsid w:val="00962BB1"/>
    <w:rsid w:val="00963A2F"/>
    <w:rsid w:val="00964CFE"/>
    <w:rsid w:val="009655D2"/>
    <w:rsid w:val="00965B9E"/>
    <w:rsid w:val="00965CFE"/>
    <w:rsid w:val="009665A5"/>
    <w:rsid w:val="00966BBE"/>
    <w:rsid w:val="009670C1"/>
    <w:rsid w:val="00967321"/>
    <w:rsid w:val="00967DE1"/>
    <w:rsid w:val="00970165"/>
    <w:rsid w:val="0097153D"/>
    <w:rsid w:val="0097341F"/>
    <w:rsid w:val="009744A8"/>
    <w:rsid w:val="00974FFB"/>
    <w:rsid w:val="00975CA3"/>
    <w:rsid w:val="00976517"/>
    <w:rsid w:val="00977D37"/>
    <w:rsid w:val="00980643"/>
    <w:rsid w:val="00984592"/>
    <w:rsid w:val="00984ECF"/>
    <w:rsid w:val="00985311"/>
    <w:rsid w:val="00985C9A"/>
    <w:rsid w:val="00985D90"/>
    <w:rsid w:val="00986584"/>
    <w:rsid w:val="00987846"/>
    <w:rsid w:val="00990AC1"/>
    <w:rsid w:val="00990F4F"/>
    <w:rsid w:val="0099181C"/>
    <w:rsid w:val="00991F8F"/>
    <w:rsid w:val="009926E1"/>
    <w:rsid w:val="00993E4C"/>
    <w:rsid w:val="009944D8"/>
    <w:rsid w:val="00996130"/>
    <w:rsid w:val="009961AF"/>
    <w:rsid w:val="00996F54"/>
    <w:rsid w:val="009A16B1"/>
    <w:rsid w:val="009A173D"/>
    <w:rsid w:val="009A19D7"/>
    <w:rsid w:val="009A242C"/>
    <w:rsid w:val="009A2EE0"/>
    <w:rsid w:val="009A5AA7"/>
    <w:rsid w:val="009A5AFD"/>
    <w:rsid w:val="009A6017"/>
    <w:rsid w:val="009A6BD0"/>
    <w:rsid w:val="009A7AFD"/>
    <w:rsid w:val="009B0593"/>
    <w:rsid w:val="009B08A8"/>
    <w:rsid w:val="009B23C7"/>
    <w:rsid w:val="009B2460"/>
    <w:rsid w:val="009B28DA"/>
    <w:rsid w:val="009B3B00"/>
    <w:rsid w:val="009B4909"/>
    <w:rsid w:val="009B51C3"/>
    <w:rsid w:val="009B5E64"/>
    <w:rsid w:val="009B5E75"/>
    <w:rsid w:val="009B6918"/>
    <w:rsid w:val="009B6F31"/>
    <w:rsid w:val="009C131B"/>
    <w:rsid w:val="009C1821"/>
    <w:rsid w:val="009C1E9D"/>
    <w:rsid w:val="009C1EB9"/>
    <w:rsid w:val="009C1F20"/>
    <w:rsid w:val="009C2116"/>
    <w:rsid w:val="009C2BCD"/>
    <w:rsid w:val="009C31DB"/>
    <w:rsid w:val="009C50AF"/>
    <w:rsid w:val="009C5F6E"/>
    <w:rsid w:val="009C73E0"/>
    <w:rsid w:val="009C7624"/>
    <w:rsid w:val="009C7F4E"/>
    <w:rsid w:val="009D0B97"/>
    <w:rsid w:val="009D18A5"/>
    <w:rsid w:val="009D19F9"/>
    <w:rsid w:val="009D1C2C"/>
    <w:rsid w:val="009D26E2"/>
    <w:rsid w:val="009D33BF"/>
    <w:rsid w:val="009D3952"/>
    <w:rsid w:val="009D3A0A"/>
    <w:rsid w:val="009D3DC5"/>
    <w:rsid w:val="009D58F7"/>
    <w:rsid w:val="009D7268"/>
    <w:rsid w:val="009E0962"/>
    <w:rsid w:val="009E0F1B"/>
    <w:rsid w:val="009E1140"/>
    <w:rsid w:val="009E1264"/>
    <w:rsid w:val="009E12D4"/>
    <w:rsid w:val="009E14C0"/>
    <w:rsid w:val="009E1B3D"/>
    <w:rsid w:val="009E1E1C"/>
    <w:rsid w:val="009E4D68"/>
    <w:rsid w:val="009E5AD8"/>
    <w:rsid w:val="009E6050"/>
    <w:rsid w:val="009E7ABE"/>
    <w:rsid w:val="009F05F1"/>
    <w:rsid w:val="009F139A"/>
    <w:rsid w:val="009F1521"/>
    <w:rsid w:val="009F16F8"/>
    <w:rsid w:val="009F3481"/>
    <w:rsid w:val="009F3A61"/>
    <w:rsid w:val="009F4414"/>
    <w:rsid w:val="009F5715"/>
    <w:rsid w:val="009F6039"/>
    <w:rsid w:val="009F6499"/>
    <w:rsid w:val="009F68FA"/>
    <w:rsid w:val="009F75D6"/>
    <w:rsid w:val="00A04478"/>
    <w:rsid w:val="00A0565E"/>
    <w:rsid w:val="00A0770F"/>
    <w:rsid w:val="00A110CE"/>
    <w:rsid w:val="00A11191"/>
    <w:rsid w:val="00A11F49"/>
    <w:rsid w:val="00A12268"/>
    <w:rsid w:val="00A133A7"/>
    <w:rsid w:val="00A13FF0"/>
    <w:rsid w:val="00A147A2"/>
    <w:rsid w:val="00A15E47"/>
    <w:rsid w:val="00A15F01"/>
    <w:rsid w:val="00A16F30"/>
    <w:rsid w:val="00A17386"/>
    <w:rsid w:val="00A17B96"/>
    <w:rsid w:val="00A2167E"/>
    <w:rsid w:val="00A21812"/>
    <w:rsid w:val="00A23CB8"/>
    <w:rsid w:val="00A24A56"/>
    <w:rsid w:val="00A24A75"/>
    <w:rsid w:val="00A253E5"/>
    <w:rsid w:val="00A25CF5"/>
    <w:rsid w:val="00A26B91"/>
    <w:rsid w:val="00A2753E"/>
    <w:rsid w:val="00A3240B"/>
    <w:rsid w:val="00A327A0"/>
    <w:rsid w:val="00A33C13"/>
    <w:rsid w:val="00A33D0E"/>
    <w:rsid w:val="00A34329"/>
    <w:rsid w:val="00A34522"/>
    <w:rsid w:val="00A345DF"/>
    <w:rsid w:val="00A35335"/>
    <w:rsid w:val="00A35F84"/>
    <w:rsid w:val="00A366BC"/>
    <w:rsid w:val="00A36C14"/>
    <w:rsid w:val="00A403E1"/>
    <w:rsid w:val="00A40F42"/>
    <w:rsid w:val="00A42145"/>
    <w:rsid w:val="00A42AB3"/>
    <w:rsid w:val="00A42ADE"/>
    <w:rsid w:val="00A43CFD"/>
    <w:rsid w:val="00A43DB2"/>
    <w:rsid w:val="00A4585D"/>
    <w:rsid w:val="00A460F1"/>
    <w:rsid w:val="00A47A0F"/>
    <w:rsid w:val="00A500A1"/>
    <w:rsid w:val="00A51C73"/>
    <w:rsid w:val="00A5411A"/>
    <w:rsid w:val="00A54295"/>
    <w:rsid w:val="00A55796"/>
    <w:rsid w:val="00A572CB"/>
    <w:rsid w:val="00A57C14"/>
    <w:rsid w:val="00A57DCC"/>
    <w:rsid w:val="00A60612"/>
    <w:rsid w:val="00A60E91"/>
    <w:rsid w:val="00A613F6"/>
    <w:rsid w:val="00A61532"/>
    <w:rsid w:val="00A620F5"/>
    <w:rsid w:val="00A6242C"/>
    <w:rsid w:val="00A62ECF"/>
    <w:rsid w:val="00A632E8"/>
    <w:rsid w:val="00A645B0"/>
    <w:rsid w:val="00A64716"/>
    <w:rsid w:val="00A65C3D"/>
    <w:rsid w:val="00A66425"/>
    <w:rsid w:val="00A67DBC"/>
    <w:rsid w:val="00A67FB2"/>
    <w:rsid w:val="00A705BD"/>
    <w:rsid w:val="00A71991"/>
    <w:rsid w:val="00A72D05"/>
    <w:rsid w:val="00A73675"/>
    <w:rsid w:val="00A74DDD"/>
    <w:rsid w:val="00A74FF4"/>
    <w:rsid w:val="00A7531F"/>
    <w:rsid w:val="00A7564E"/>
    <w:rsid w:val="00A7593F"/>
    <w:rsid w:val="00A7768F"/>
    <w:rsid w:val="00A80E71"/>
    <w:rsid w:val="00A811B5"/>
    <w:rsid w:val="00A8273F"/>
    <w:rsid w:val="00A83583"/>
    <w:rsid w:val="00A84177"/>
    <w:rsid w:val="00A8439A"/>
    <w:rsid w:val="00A85B3A"/>
    <w:rsid w:val="00A862E4"/>
    <w:rsid w:val="00A867C6"/>
    <w:rsid w:val="00A86888"/>
    <w:rsid w:val="00A86E1B"/>
    <w:rsid w:val="00A91173"/>
    <w:rsid w:val="00A91604"/>
    <w:rsid w:val="00A929A0"/>
    <w:rsid w:val="00A929E3"/>
    <w:rsid w:val="00A92BF5"/>
    <w:rsid w:val="00A93082"/>
    <w:rsid w:val="00A9345F"/>
    <w:rsid w:val="00A9752E"/>
    <w:rsid w:val="00A9775E"/>
    <w:rsid w:val="00A97939"/>
    <w:rsid w:val="00AA1307"/>
    <w:rsid w:val="00AA1B3D"/>
    <w:rsid w:val="00AA2A10"/>
    <w:rsid w:val="00AA2BAB"/>
    <w:rsid w:val="00AA2FA8"/>
    <w:rsid w:val="00AA3FC4"/>
    <w:rsid w:val="00AA4668"/>
    <w:rsid w:val="00AA4E42"/>
    <w:rsid w:val="00AA5817"/>
    <w:rsid w:val="00AA6D55"/>
    <w:rsid w:val="00AA6EA5"/>
    <w:rsid w:val="00AB19A2"/>
    <w:rsid w:val="00AB1A9D"/>
    <w:rsid w:val="00AB2C1A"/>
    <w:rsid w:val="00AB2EAE"/>
    <w:rsid w:val="00AB2FF3"/>
    <w:rsid w:val="00AB35DB"/>
    <w:rsid w:val="00AB47A5"/>
    <w:rsid w:val="00AB4B15"/>
    <w:rsid w:val="00AB500F"/>
    <w:rsid w:val="00AC0CB5"/>
    <w:rsid w:val="00AC1364"/>
    <w:rsid w:val="00AC1AEC"/>
    <w:rsid w:val="00AC2B63"/>
    <w:rsid w:val="00AC33B1"/>
    <w:rsid w:val="00AC4A83"/>
    <w:rsid w:val="00AC4C7A"/>
    <w:rsid w:val="00AC4D15"/>
    <w:rsid w:val="00AC545B"/>
    <w:rsid w:val="00AC5590"/>
    <w:rsid w:val="00AC5646"/>
    <w:rsid w:val="00AC5907"/>
    <w:rsid w:val="00AC661E"/>
    <w:rsid w:val="00AC6C7B"/>
    <w:rsid w:val="00AC71E2"/>
    <w:rsid w:val="00AD01D9"/>
    <w:rsid w:val="00AD0C44"/>
    <w:rsid w:val="00AD2E3F"/>
    <w:rsid w:val="00AD31EA"/>
    <w:rsid w:val="00AD3AEC"/>
    <w:rsid w:val="00AD46A5"/>
    <w:rsid w:val="00AD5978"/>
    <w:rsid w:val="00AD5AFD"/>
    <w:rsid w:val="00AE0C2E"/>
    <w:rsid w:val="00AE3478"/>
    <w:rsid w:val="00AE3C24"/>
    <w:rsid w:val="00AE49C9"/>
    <w:rsid w:val="00AE5418"/>
    <w:rsid w:val="00AE62F4"/>
    <w:rsid w:val="00AE7D71"/>
    <w:rsid w:val="00AF07FB"/>
    <w:rsid w:val="00AF12A3"/>
    <w:rsid w:val="00AF2862"/>
    <w:rsid w:val="00AF48C9"/>
    <w:rsid w:val="00AF4916"/>
    <w:rsid w:val="00AF4A87"/>
    <w:rsid w:val="00AF6C47"/>
    <w:rsid w:val="00B008AA"/>
    <w:rsid w:val="00B02169"/>
    <w:rsid w:val="00B059A3"/>
    <w:rsid w:val="00B062BC"/>
    <w:rsid w:val="00B06B2E"/>
    <w:rsid w:val="00B0715E"/>
    <w:rsid w:val="00B07219"/>
    <w:rsid w:val="00B10340"/>
    <w:rsid w:val="00B109B3"/>
    <w:rsid w:val="00B10B09"/>
    <w:rsid w:val="00B10B85"/>
    <w:rsid w:val="00B1367F"/>
    <w:rsid w:val="00B21D9F"/>
    <w:rsid w:val="00B22761"/>
    <w:rsid w:val="00B22E98"/>
    <w:rsid w:val="00B243C3"/>
    <w:rsid w:val="00B24A8F"/>
    <w:rsid w:val="00B24B95"/>
    <w:rsid w:val="00B257DA"/>
    <w:rsid w:val="00B27752"/>
    <w:rsid w:val="00B27E53"/>
    <w:rsid w:val="00B27EDD"/>
    <w:rsid w:val="00B3114A"/>
    <w:rsid w:val="00B3255D"/>
    <w:rsid w:val="00B33D16"/>
    <w:rsid w:val="00B36622"/>
    <w:rsid w:val="00B36C4B"/>
    <w:rsid w:val="00B36CB6"/>
    <w:rsid w:val="00B37144"/>
    <w:rsid w:val="00B37947"/>
    <w:rsid w:val="00B40C1A"/>
    <w:rsid w:val="00B419C1"/>
    <w:rsid w:val="00B420FB"/>
    <w:rsid w:val="00B42AFB"/>
    <w:rsid w:val="00B434B6"/>
    <w:rsid w:val="00B43D55"/>
    <w:rsid w:val="00B44028"/>
    <w:rsid w:val="00B45102"/>
    <w:rsid w:val="00B4630C"/>
    <w:rsid w:val="00B46EAA"/>
    <w:rsid w:val="00B4711C"/>
    <w:rsid w:val="00B50680"/>
    <w:rsid w:val="00B5356D"/>
    <w:rsid w:val="00B55D31"/>
    <w:rsid w:val="00B56B0E"/>
    <w:rsid w:val="00B56BBF"/>
    <w:rsid w:val="00B57337"/>
    <w:rsid w:val="00B573D9"/>
    <w:rsid w:val="00B61D22"/>
    <w:rsid w:val="00B6420C"/>
    <w:rsid w:val="00B6470C"/>
    <w:rsid w:val="00B64C13"/>
    <w:rsid w:val="00B64C2B"/>
    <w:rsid w:val="00B65377"/>
    <w:rsid w:val="00B65E4D"/>
    <w:rsid w:val="00B66A82"/>
    <w:rsid w:val="00B66F17"/>
    <w:rsid w:val="00B7023F"/>
    <w:rsid w:val="00B72278"/>
    <w:rsid w:val="00B72592"/>
    <w:rsid w:val="00B72863"/>
    <w:rsid w:val="00B73469"/>
    <w:rsid w:val="00B73DA7"/>
    <w:rsid w:val="00B748DA"/>
    <w:rsid w:val="00B76639"/>
    <w:rsid w:val="00B76791"/>
    <w:rsid w:val="00B76F68"/>
    <w:rsid w:val="00B7758D"/>
    <w:rsid w:val="00B8034A"/>
    <w:rsid w:val="00B806A5"/>
    <w:rsid w:val="00B807E0"/>
    <w:rsid w:val="00B827A2"/>
    <w:rsid w:val="00B83A99"/>
    <w:rsid w:val="00B83CC7"/>
    <w:rsid w:val="00B849BE"/>
    <w:rsid w:val="00B85347"/>
    <w:rsid w:val="00B8553A"/>
    <w:rsid w:val="00B857E7"/>
    <w:rsid w:val="00B85C78"/>
    <w:rsid w:val="00B860EC"/>
    <w:rsid w:val="00B86C4E"/>
    <w:rsid w:val="00B871FD"/>
    <w:rsid w:val="00B90572"/>
    <w:rsid w:val="00B90787"/>
    <w:rsid w:val="00B90C26"/>
    <w:rsid w:val="00B9133D"/>
    <w:rsid w:val="00B918D1"/>
    <w:rsid w:val="00B9373A"/>
    <w:rsid w:val="00B93768"/>
    <w:rsid w:val="00B93D69"/>
    <w:rsid w:val="00B94070"/>
    <w:rsid w:val="00B943CB"/>
    <w:rsid w:val="00B94572"/>
    <w:rsid w:val="00B946A7"/>
    <w:rsid w:val="00B947F6"/>
    <w:rsid w:val="00B967C5"/>
    <w:rsid w:val="00BA0184"/>
    <w:rsid w:val="00BA02C9"/>
    <w:rsid w:val="00BA147F"/>
    <w:rsid w:val="00BA3A72"/>
    <w:rsid w:val="00BA58B9"/>
    <w:rsid w:val="00BA5E2E"/>
    <w:rsid w:val="00BA6A9A"/>
    <w:rsid w:val="00BB09BF"/>
    <w:rsid w:val="00BB107C"/>
    <w:rsid w:val="00BB12FB"/>
    <w:rsid w:val="00BB16F3"/>
    <w:rsid w:val="00BB1F8E"/>
    <w:rsid w:val="00BB2808"/>
    <w:rsid w:val="00BB35BD"/>
    <w:rsid w:val="00BB37D7"/>
    <w:rsid w:val="00BB3B97"/>
    <w:rsid w:val="00BB41B6"/>
    <w:rsid w:val="00BB55E6"/>
    <w:rsid w:val="00BB6206"/>
    <w:rsid w:val="00BB6672"/>
    <w:rsid w:val="00BB7166"/>
    <w:rsid w:val="00BB7EBF"/>
    <w:rsid w:val="00BC0043"/>
    <w:rsid w:val="00BC0F6F"/>
    <w:rsid w:val="00BC2914"/>
    <w:rsid w:val="00BC4D55"/>
    <w:rsid w:val="00BC5A36"/>
    <w:rsid w:val="00BC710F"/>
    <w:rsid w:val="00BC7879"/>
    <w:rsid w:val="00BC79A2"/>
    <w:rsid w:val="00BD080A"/>
    <w:rsid w:val="00BD088C"/>
    <w:rsid w:val="00BD09C5"/>
    <w:rsid w:val="00BD0D98"/>
    <w:rsid w:val="00BD3358"/>
    <w:rsid w:val="00BD50D4"/>
    <w:rsid w:val="00BD595B"/>
    <w:rsid w:val="00BD6AF8"/>
    <w:rsid w:val="00BD73BF"/>
    <w:rsid w:val="00BE0EFB"/>
    <w:rsid w:val="00BE1E61"/>
    <w:rsid w:val="00BE28B7"/>
    <w:rsid w:val="00BE6106"/>
    <w:rsid w:val="00BF08C3"/>
    <w:rsid w:val="00BF1975"/>
    <w:rsid w:val="00BF1B96"/>
    <w:rsid w:val="00BF1EA6"/>
    <w:rsid w:val="00BF2976"/>
    <w:rsid w:val="00BF2C89"/>
    <w:rsid w:val="00BF4A4B"/>
    <w:rsid w:val="00BF54AF"/>
    <w:rsid w:val="00BF5739"/>
    <w:rsid w:val="00BF5873"/>
    <w:rsid w:val="00BF5BB9"/>
    <w:rsid w:val="00BF5FF7"/>
    <w:rsid w:val="00C00064"/>
    <w:rsid w:val="00C01D97"/>
    <w:rsid w:val="00C01E25"/>
    <w:rsid w:val="00C03B66"/>
    <w:rsid w:val="00C04619"/>
    <w:rsid w:val="00C05781"/>
    <w:rsid w:val="00C101B4"/>
    <w:rsid w:val="00C10317"/>
    <w:rsid w:val="00C11491"/>
    <w:rsid w:val="00C121D7"/>
    <w:rsid w:val="00C12572"/>
    <w:rsid w:val="00C135F4"/>
    <w:rsid w:val="00C15893"/>
    <w:rsid w:val="00C15F3B"/>
    <w:rsid w:val="00C16B18"/>
    <w:rsid w:val="00C16C75"/>
    <w:rsid w:val="00C170B7"/>
    <w:rsid w:val="00C1714C"/>
    <w:rsid w:val="00C17C95"/>
    <w:rsid w:val="00C20288"/>
    <w:rsid w:val="00C2118F"/>
    <w:rsid w:val="00C21386"/>
    <w:rsid w:val="00C21970"/>
    <w:rsid w:val="00C235BA"/>
    <w:rsid w:val="00C23952"/>
    <w:rsid w:val="00C244DC"/>
    <w:rsid w:val="00C2616F"/>
    <w:rsid w:val="00C26C39"/>
    <w:rsid w:val="00C27C6A"/>
    <w:rsid w:val="00C30342"/>
    <w:rsid w:val="00C30826"/>
    <w:rsid w:val="00C30B00"/>
    <w:rsid w:val="00C30FFC"/>
    <w:rsid w:val="00C3106F"/>
    <w:rsid w:val="00C314E6"/>
    <w:rsid w:val="00C32584"/>
    <w:rsid w:val="00C32966"/>
    <w:rsid w:val="00C33087"/>
    <w:rsid w:val="00C33D37"/>
    <w:rsid w:val="00C3440A"/>
    <w:rsid w:val="00C349CD"/>
    <w:rsid w:val="00C34B62"/>
    <w:rsid w:val="00C352F4"/>
    <w:rsid w:val="00C3559D"/>
    <w:rsid w:val="00C3607A"/>
    <w:rsid w:val="00C40082"/>
    <w:rsid w:val="00C40DB4"/>
    <w:rsid w:val="00C4128D"/>
    <w:rsid w:val="00C4154B"/>
    <w:rsid w:val="00C42C79"/>
    <w:rsid w:val="00C44785"/>
    <w:rsid w:val="00C44830"/>
    <w:rsid w:val="00C44C15"/>
    <w:rsid w:val="00C44CAF"/>
    <w:rsid w:val="00C45443"/>
    <w:rsid w:val="00C469AC"/>
    <w:rsid w:val="00C46B57"/>
    <w:rsid w:val="00C46F0B"/>
    <w:rsid w:val="00C47B27"/>
    <w:rsid w:val="00C5013E"/>
    <w:rsid w:val="00C505B3"/>
    <w:rsid w:val="00C5066A"/>
    <w:rsid w:val="00C51FEF"/>
    <w:rsid w:val="00C52450"/>
    <w:rsid w:val="00C530B2"/>
    <w:rsid w:val="00C54227"/>
    <w:rsid w:val="00C542BC"/>
    <w:rsid w:val="00C55382"/>
    <w:rsid w:val="00C55B1F"/>
    <w:rsid w:val="00C55CFC"/>
    <w:rsid w:val="00C56117"/>
    <w:rsid w:val="00C60258"/>
    <w:rsid w:val="00C60EDC"/>
    <w:rsid w:val="00C6145C"/>
    <w:rsid w:val="00C61708"/>
    <w:rsid w:val="00C635A0"/>
    <w:rsid w:val="00C64546"/>
    <w:rsid w:val="00C646B3"/>
    <w:rsid w:val="00C64A67"/>
    <w:rsid w:val="00C67D09"/>
    <w:rsid w:val="00C712F5"/>
    <w:rsid w:val="00C71549"/>
    <w:rsid w:val="00C73584"/>
    <w:rsid w:val="00C7380E"/>
    <w:rsid w:val="00C73E6F"/>
    <w:rsid w:val="00C73F6B"/>
    <w:rsid w:val="00C74163"/>
    <w:rsid w:val="00C7419A"/>
    <w:rsid w:val="00C75DF0"/>
    <w:rsid w:val="00C7752E"/>
    <w:rsid w:val="00C77BFC"/>
    <w:rsid w:val="00C77FE7"/>
    <w:rsid w:val="00C81800"/>
    <w:rsid w:val="00C81E5F"/>
    <w:rsid w:val="00C820DA"/>
    <w:rsid w:val="00C82E8A"/>
    <w:rsid w:val="00C832E7"/>
    <w:rsid w:val="00C835E1"/>
    <w:rsid w:val="00C84AAE"/>
    <w:rsid w:val="00C85126"/>
    <w:rsid w:val="00C8595A"/>
    <w:rsid w:val="00C85A14"/>
    <w:rsid w:val="00C863C9"/>
    <w:rsid w:val="00C86D7D"/>
    <w:rsid w:val="00C90393"/>
    <w:rsid w:val="00C908DC"/>
    <w:rsid w:val="00C90E43"/>
    <w:rsid w:val="00C910D9"/>
    <w:rsid w:val="00C910E5"/>
    <w:rsid w:val="00C913AB"/>
    <w:rsid w:val="00C92378"/>
    <w:rsid w:val="00C932F3"/>
    <w:rsid w:val="00C9393C"/>
    <w:rsid w:val="00C93BFB"/>
    <w:rsid w:val="00C965A7"/>
    <w:rsid w:val="00C97B74"/>
    <w:rsid w:val="00C97FD7"/>
    <w:rsid w:val="00CA0505"/>
    <w:rsid w:val="00CA0610"/>
    <w:rsid w:val="00CA0942"/>
    <w:rsid w:val="00CA1BA3"/>
    <w:rsid w:val="00CA26E6"/>
    <w:rsid w:val="00CA2C4C"/>
    <w:rsid w:val="00CA3134"/>
    <w:rsid w:val="00CA4561"/>
    <w:rsid w:val="00CA58B7"/>
    <w:rsid w:val="00CA7CD0"/>
    <w:rsid w:val="00CB0452"/>
    <w:rsid w:val="00CB0615"/>
    <w:rsid w:val="00CB19FC"/>
    <w:rsid w:val="00CB1BAC"/>
    <w:rsid w:val="00CB1E11"/>
    <w:rsid w:val="00CB1ED3"/>
    <w:rsid w:val="00CB23F9"/>
    <w:rsid w:val="00CB24BD"/>
    <w:rsid w:val="00CB2BED"/>
    <w:rsid w:val="00CB32D7"/>
    <w:rsid w:val="00CB3B46"/>
    <w:rsid w:val="00CB5160"/>
    <w:rsid w:val="00CB54F9"/>
    <w:rsid w:val="00CB636A"/>
    <w:rsid w:val="00CB7315"/>
    <w:rsid w:val="00CC1E41"/>
    <w:rsid w:val="00CC2579"/>
    <w:rsid w:val="00CC2F21"/>
    <w:rsid w:val="00CC3721"/>
    <w:rsid w:val="00CC52BD"/>
    <w:rsid w:val="00CC623A"/>
    <w:rsid w:val="00CC6948"/>
    <w:rsid w:val="00CC69D5"/>
    <w:rsid w:val="00CC6A2A"/>
    <w:rsid w:val="00CD07E8"/>
    <w:rsid w:val="00CD1C7F"/>
    <w:rsid w:val="00CD2875"/>
    <w:rsid w:val="00CD2975"/>
    <w:rsid w:val="00CD44C8"/>
    <w:rsid w:val="00CD67E0"/>
    <w:rsid w:val="00CD79E0"/>
    <w:rsid w:val="00CD7E2E"/>
    <w:rsid w:val="00CE11CD"/>
    <w:rsid w:val="00CE1E16"/>
    <w:rsid w:val="00CE3565"/>
    <w:rsid w:val="00CE381D"/>
    <w:rsid w:val="00CE7F49"/>
    <w:rsid w:val="00CF08F5"/>
    <w:rsid w:val="00CF15CF"/>
    <w:rsid w:val="00CF24FE"/>
    <w:rsid w:val="00CF2D35"/>
    <w:rsid w:val="00CF3292"/>
    <w:rsid w:val="00CF3E57"/>
    <w:rsid w:val="00CF4F0F"/>
    <w:rsid w:val="00CF53AB"/>
    <w:rsid w:val="00CF5AFC"/>
    <w:rsid w:val="00CF5E27"/>
    <w:rsid w:val="00CF661E"/>
    <w:rsid w:val="00CF7FE1"/>
    <w:rsid w:val="00D0073E"/>
    <w:rsid w:val="00D00CD1"/>
    <w:rsid w:val="00D02304"/>
    <w:rsid w:val="00D0233D"/>
    <w:rsid w:val="00D039AB"/>
    <w:rsid w:val="00D049C1"/>
    <w:rsid w:val="00D05119"/>
    <w:rsid w:val="00D05C77"/>
    <w:rsid w:val="00D05FBE"/>
    <w:rsid w:val="00D07518"/>
    <w:rsid w:val="00D10191"/>
    <w:rsid w:val="00D107FD"/>
    <w:rsid w:val="00D10ED8"/>
    <w:rsid w:val="00D111B0"/>
    <w:rsid w:val="00D11350"/>
    <w:rsid w:val="00D15286"/>
    <w:rsid w:val="00D16199"/>
    <w:rsid w:val="00D165B8"/>
    <w:rsid w:val="00D16B36"/>
    <w:rsid w:val="00D1724A"/>
    <w:rsid w:val="00D174B6"/>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50AE"/>
    <w:rsid w:val="00D36BEF"/>
    <w:rsid w:val="00D371A3"/>
    <w:rsid w:val="00D40C21"/>
    <w:rsid w:val="00D4105D"/>
    <w:rsid w:val="00D426F3"/>
    <w:rsid w:val="00D429CF"/>
    <w:rsid w:val="00D4370A"/>
    <w:rsid w:val="00D44293"/>
    <w:rsid w:val="00D444A6"/>
    <w:rsid w:val="00D444E3"/>
    <w:rsid w:val="00D471F2"/>
    <w:rsid w:val="00D47AEF"/>
    <w:rsid w:val="00D521C0"/>
    <w:rsid w:val="00D523F7"/>
    <w:rsid w:val="00D5311A"/>
    <w:rsid w:val="00D54B05"/>
    <w:rsid w:val="00D54B54"/>
    <w:rsid w:val="00D54B90"/>
    <w:rsid w:val="00D5583F"/>
    <w:rsid w:val="00D559D6"/>
    <w:rsid w:val="00D55F4C"/>
    <w:rsid w:val="00D55FCE"/>
    <w:rsid w:val="00D562B6"/>
    <w:rsid w:val="00D562FE"/>
    <w:rsid w:val="00D56FCC"/>
    <w:rsid w:val="00D5792F"/>
    <w:rsid w:val="00D60270"/>
    <w:rsid w:val="00D60814"/>
    <w:rsid w:val="00D61786"/>
    <w:rsid w:val="00D625F0"/>
    <w:rsid w:val="00D62727"/>
    <w:rsid w:val="00D63ABF"/>
    <w:rsid w:val="00D63B99"/>
    <w:rsid w:val="00D65132"/>
    <w:rsid w:val="00D6772E"/>
    <w:rsid w:val="00D700AC"/>
    <w:rsid w:val="00D708F2"/>
    <w:rsid w:val="00D71F58"/>
    <w:rsid w:val="00D73C61"/>
    <w:rsid w:val="00D73E42"/>
    <w:rsid w:val="00D77340"/>
    <w:rsid w:val="00D778F8"/>
    <w:rsid w:val="00D80654"/>
    <w:rsid w:val="00D808C6"/>
    <w:rsid w:val="00D80AEE"/>
    <w:rsid w:val="00D82BD5"/>
    <w:rsid w:val="00D8300A"/>
    <w:rsid w:val="00D8356D"/>
    <w:rsid w:val="00D87C43"/>
    <w:rsid w:val="00D907A1"/>
    <w:rsid w:val="00D907B7"/>
    <w:rsid w:val="00D924B9"/>
    <w:rsid w:val="00D92B06"/>
    <w:rsid w:val="00D92E00"/>
    <w:rsid w:val="00D93A87"/>
    <w:rsid w:val="00D943AF"/>
    <w:rsid w:val="00D94E03"/>
    <w:rsid w:val="00D94F2A"/>
    <w:rsid w:val="00D96E7A"/>
    <w:rsid w:val="00D97621"/>
    <w:rsid w:val="00DA1B8C"/>
    <w:rsid w:val="00DA2159"/>
    <w:rsid w:val="00DA3CA2"/>
    <w:rsid w:val="00DA4248"/>
    <w:rsid w:val="00DA5147"/>
    <w:rsid w:val="00DA5A84"/>
    <w:rsid w:val="00DA6B52"/>
    <w:rsid w:val="00DA6FD1"/>
    <w:rsid w:val="00DB1459"/>
    <w:rsid w:val="00DB158D"/>
    <w:rsid w:val="00DB3D5D"/>
    <w:rsid w:val="00DB663C"/>
    <w:rsid w:val="00DB6B99"/>
    <w:rsid w:val="00DB7387"/>
    <w:rsid w:val="00DC045E"/>
    <w:rsid w:val="00DC06A3"/>
    <w:rsid w:val="00DC23D7"/>
    <w:rsid w:val="00DC2535"/>
    <w:rsid w:val="00DC34F7"/>
    <w:rsid w:val="00DC40AE"/>
    <w:rsid w:val="00DC5111"/>
    <w:rsid w:val="00DC770D"/>
    <w:rsid w:val="00DD078A"/>
    <w:rsid w:val="00DD49C7"/>
    <w:rsid w:val="00DD6A35"/>
    <w:rsid w:val="00DD7693"/>
    <w:rsid w:val="00DD7877"/>
    <w:rsid w:val="00DE004F"/>
    <w:rsid w:val="00DE1361"/>
    <w:rsid w:val="00DE21C7"/>
    <w:rsid w:val="00DE2407"/>
    <w:rsid w:val="00DE3076"/>
    <w:rsid w:val="00DE5129"/>
    <w:rsid w:val="00DE5181"/>
    <w:rsid w:val="00DE5447"/>
    <w:rsid w:val="00DE588D"/>
    <w:rsid w:val="00DE5DD0"/>
    <w:rsid w:val="00DE5E0F"/>
    <w:rsid w:val="00DF0D65"/>
    <w:rsid w:val="00DF10E0"/>
    <w:rsid w:val="00DF14B1"/>
    <w:rsid w:val="00DF18A4"/>
    <w:rsid w:val="00DF1F1F"/>
    <w:rsid w:val="00DF2AB5"/>
    <w:rsid w:val="00DF2CE1"/>
    <w:rsid w:val="00DF3183"/>
    <w:rsid w:val="00DF3272"/>
    <w:rsid w:val="00DF44D2"/>
    <w:rsid w:val="00DF46ED"/>
    <w:rsid w:val="00DF474A"/>
    <w:rsid w:val="00DF574C"/>
    <w:rsid w:val="00DF7C21"/>
    <w:rsid w:val="00DF7D97"/>
    <w:rsid w:val="00DF7DC9"/>
    <w:rsid w:val="00E013F9"/>
    <w:rsid w:val="00E0191E"/>
    <w:rsid w:val="00E01F1B"/>
    <w:rsid w:val="00E021D7"/>
    <w:rsid w:val="00E027EB"/>
    <w:rsid w:val="00E04028"/>
    <w:rsid w:val="00E04A35"/>
    <w:rsid w:val="00E06325"/>
    <w:rsid w:val="00E0750A"/>
    <w:rsid w:val="00E075F1"/>
    <w:rsid w:val="00E076E6"/>
    <w:rsid w:val="00E12F37"/>
    <w:rsid w:val="00E13A84"/>
    <w:rsid w:val="00E13AA8"/>
    <w:rsid w:val="00E14042"/>
    <w:rsid w:val="00E1480E"/>
    <w:rsid w:val="00E151CB"/>
    <w:rsid w:val="00E155DF"/>
    <w:rsid w:val="00E1674E"/>
    <w:rsid w:val="00E16B74"/>
    <w:rsid w:val="00E16F2C"/>
    <w:rsid w:val="00E236A0"/>
    <w:rsid w:val="00E243B3"/>
    <w:rsid w:val="00E250C0"/>
    <w:rsid w:val="00E26AB9"/>
    <w:rsid w:val="00E275F7"/>
    <w:rsid w:val="00E27A31"/>
    <w:rsid w:val="00E3089B"/>
    <w:rsid w:val="00E308CE"/>
    <w:rsid w:val="00E30A53"/>
    <w:rsid w:val="00E31571"/>
    <w:rsid w:val="00E31D9B"/>
    <w:rsid w:val="00E3323C"/>
    <w:rsid w:val="00E334A4"/>
    <w:rsid w:val="00E335EE"/>
    <w:rsid w:val="00E35583"/>
    <w:rsid w:val="00E359B3"/>
    <w:rsid w:val="00E37106"/>
    <w:rsid w:val="00E37422"/>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57CD3"/>
    <w:rsid w:val="00E60216"/>
    <w:rsid w:val="00E602AA"/>
    <w:rsid w:val="00E60D3C"/>
    <w:rsid w:val="00E61A44"/>
    <w:rsid w:val="00E63710"/>
    <w:rsid w:val="00E64522"/>
    <w:rsid w:val="00E6536E"/>
    <w:rsid w:val="00E655A8"/>
    <w:rsid w:val="00E662EB"/>
    <w:rsid w:val="00E66A6D"/>
    <w:rsid w:val="00E66BB1"/>
    <w:rsid w:val="00E67C68"/>
    <w:rsid w:val="00E70342"/>
    <w:rsid w:val="00E719B1"/>
    <w:rsid w:val="00E72100"/>
    <w:rsid w:val="00E733D3"/>
    <w:rsid w:val="00E7384C"/>
    <w:rsid w:val="00E74A68"/>
    <w:rsid w:val="00E74CDA"/>
    <w:rsid w:val="00E7561D"/>
    <w:rsid w:val="00E77D60"/>
    <w:rsid w:val="00E80003"/>
    <w:rsid w:val="00E80176"/>
    <w:rsid w:val="00E80987"/>
    <w:rsid w:val="00E822B9"/>
    <w:rsid w:val="00E823E7"/>
    <w:rsid w:val="00E82A46"/>
    <w:rsid w:val="00E84343"/>
    <w:rsid w:val="00E846D9"/>
    <w:rsid w:val="00E84BE3"/>
    <w:rsid w:val="00E85E60"/>
    <w:rsid w:val="00E86126"/>
    <w:rsid w:val="00E86CF0"/>
    <w:rsid w:val="00E87463"/>
    <w:rsid w:val="00E905F7"/>
    <w:rsid w:val="00E9122B"/>
    <w:rsid w:val="00E91D3E"/>
    <w:rsid w:val="00E92566"/>
    <w:rsid w:val="00E93DA5"/>
    <w:rsid w:val="00E94606"/>
    <w:rsid w:val="00E95216"/>
    <w:rsid w:val="00E96565"/>
    <w:rsid w:val="00E96E3F"/>
    <w:rsid w:val="00EA1459"/>
    <w:rsid w:val="00EA1DC4"/>
    <w:rsid w:val="00EA2CBB"/>
    <w:rsid w:val="00EA3553"/>
    <w:rsid w:val="00EA42A7"/>
    <w:rsid w:val="00EA6BBB"/>
    <w:rsid w:val="00EA74F6"/>
    <w:rsid w:val="00EA7E70"/>
    <w:rsid w:val="00EB03FC"/>
    <w:rsid w:val="00EB073E"/>
    <w:rsid w:val="00EB0CAA"/>
    <w:rsid w:val="00EB1A3E"/>
    <w:rsid w:val="00EB1CED"/>
    <w:rsid w:val="00EB509C"/>
    <w:rsid w:val="00EB5ADF"/>
    <w:rsid w:val="00EB5D48"/>
    <w:rsid w:val="00EB7DC4"/>
    <w:rsid w:val="00EC0A9D"/>
    <w:rsid w:val="00EC1F77"/>
    <w:rsid w:val="00EC1F90"/>
    <w:rsid w:val="00EC2273"/>
    <w:rsid w:val="00EC26BF"/>
    <w:rsid w:val="00EC36CC"/>
    <w:rsid w:val="00EC37CB"/>
    <w:rsid w:val="00EC4CEA"/>
    <w:rsid w:val="00EC50A6"/>
    <w:rsid w:val="00EC542A"/>
    <w:rsid w:val="00EC5E9C"/>
    <w:rsid w:val="00EC6191"/>
    <w:rsid w:val="00EC6A5A"/>
    <w:rsid w:val="00EC6A70"/>
    <w:rsid w:val="00EC71E0"/>
    <w:rsid w:val="00ED07D5"/>
    <w:rsid w:val="00ED0914"/>
    <w:rsid w:val="00ED0BA0"/>
    <w:rsid w:val="00ED12D8"/>
    <w:rsid w:val="00ED1928"/>
    <w:rsid w:val="00ED29FA"/>
    <w:rsid w:val="00ED316E"/>
    <w:rsid w:val="00ED4203"/>
    <w:rsid w:val="00ED4696"/>
    <w:rsid w:val="00ED55AF"/>
    <w:rsid w:val="00ED634D"/>
    <w:rsid w:val="00ED6B07"/>
    <w:rsid w:val="00ED7DD1"/>
    <w:rsid w:val="00ED7F82"/>
    <w:rsid w:val="00EE2CEF"/>
    <w:rsid w:val="00EE33E0"/>
    <w:rsid w:val="00EE3FDE"/>
    <w:rsid w:val="00EE42AD"/>
    <w:rsid w:val="00EE469E"/>
    <w:rsid w:val="00EE65C6"/>
    <w:rsid w:val="00EE7BB7"/>
    <w:rsid w:val="00EF1345"/>
    <w:rsid w:val="00EF16A2"/>
    <w:rsid w:val="00EF1F2E"/>
    <w:rsid w:val="00EF29E5"/>
    <w:rsid w:val="00EF3559"/>
    <w:rsid w:val="00EF37A4"/>
    <w:rsid w:val="00EF3882"/>
    <w:rsid w:val="00EF7638"/>
    <w:rsid w:val="00EF7714"/>
    <w:rsid w:val="00EF78F0"/>
    <w:rsid w:val="00EF7A4D"/>
    <w:rsid w:val="00EF7B63"/>
    <w:rsid w:val="00F00157"/>
    <w:rsid w:val="00F01CEF"/>
    <w:rsid w:val="00F0220D"/>
    <w:rsid w:val="00F032D9"/>
    <w:rsid w:val="00F03A69"/>
    <w:rsid w:val="00F057B2"/>
    <w:rsid w:val="00F05F59"/>
    <w:rsid w:val="00F10145"/>
    <w:rsid w:val="00F106AB"/>
    <w:rsid w:val="00F10A46"/>
    <w:rsid w:val="00F10BD8"/>
    <w:rsid w:val="00F1120E"/>
    <w:rsid w:val="00F1315A"/>
    <w:rsid w:val="00F14246"/>
    <w:rsid w:val="00F1499D"/>
    <w:rsid w:val="00F155CB"/>
    <w:rsid w:val="00F16287"/>
    <w:rsid w:val="00F1672D"/>
    <w:rsid w:val="00F16DF3"/>
    <w:rsid w:val="00F22A30"/>
    <w:rsid w:val="00F23403"/>
    <w:rsid w:val="00F2343C"/>
    <w:rsid w:val="00F235AC"/>
    <w:rsid w:val="00F23647"/>
    <w:rsid w:val="00F24DFF"/>
    <w:rsid w:val="00F2541A"/>
    <w:rsid w:val="00F258D9"/>
    <w:rsid w:val="00F25940"/>
    <w:rsid w:val="00F25F44"/>
    <w:rsid w:val="00F264F7"/>
    <w:rsid w:val="00F315C9"/>
    <w:rsid w:val="00F31DA4"/>
    <w:rsid w:val="00F3291B"/>
    <w:rsid w:val="00F32B82"/>
    <w:rsid w:val="00F3366C"/>
    <w:rsid w:val="00F36BA8"/>
    <w:rsid w:val="00F40E00"/>
    <w:rsid w:val="00F42314"/>
    <w:rsid w:val="00F430C3"/>
    <w:rsid w:val="00F44201"/>
    <w:rsid w:val="00F445D4"/>
    <w:rsid w:val="00F45190"/>
    <w:rsid w:val="00F45A46"/>
    <w:rsid w:val="00F46E78"/>
    <w:rsid w:val="00F50067"/>
    <w:rsid w:val="00F50081"/>
    <w:rsid w:val="00F50383"/>
    <w:rsid w:val="00F5159B"/>
    <w:rsid w:val="00F516CE"/>
    <w:rsid w:val="00F529A8"/>
    <w:rsid w:val="00F53382"/>
    <w:rsid w:val="00F53F09"/>
    <w:rsid w:val="00F5424F"/>
    <w:rsid w:val="00F551C6"/>
    <w:rsid w:val="00F55558"/>
    <w:rsid w:val="00F557A6"/>
    <w:rsid w:val="00F55838"/>
    <w:rsid w:val="00F5599E"/>
    <w:rsid w:val="00F56789"/>
    <w:rsid w:val="00F5779D"/>
    <w:rsid w:val="00F57D24"/>
    <w:rsid w:val="00F60088"/>
    <w:rsid w:val="00F6086F"/>
    <w:rsid w:val="00F60FC0"/>
    <w:rsid w:val="00F613E1"/>
    <w:rsid w:val="00F61438"/>
    <w:rsid w:val="00F61E2B"/>
    <w:rsid w:val="00F620DF"/>
    <w:rsid w:val="00F625DD"/>
    <w:rsid w:val="00F62B19"/>
    <w:rsid w:val="00F6509A"/>
    <w:rsid w:val="00F6732E"/>
    <w:rsid w:val="00F67C0D"/>
    <w:rsid w:val="00F67F3B"/>
    <w:rsid w:val="00F7094D"/>
    <w:rsid w:val="00F71141"/>
    <w:rsid w:val="00F718BD"/>
    <w:rsid w:val="00F724A1"/>
    <w:rsid w:val="00F72530"/>
    <w:rsid w:val="00F72985"/>
    <w:rsid w:val="00F730CE"/>
    <w:rsid w:val="00F73D4C"/>
    <w:rsid w:val="00F745FE"/>
    <w:rsid w:val="00F74A1D"/>
    <w:rsid w:val="00F755F0"/>
    <w:rsid w:val="00F803A9"/>
    <w:rsid w:val="00F817B1"/>
    <w:rsid w:val="00F81CD3"/>
    <w:rsid w:val="00F8325B"/>
    <w:rsid w:val="00F8414D"/>
    <w:rsid w:val="00F84507"/>
    <w:rsid w:val="00F84A93"/>
    <w:rsid w:val="00F85656"/>
    <w:rsid w:val="00F86554"/>
    <w:rsid w:val="00F87B3F"/>
    <w:rsid w:val="00F87B8D"/>
    <w:rsid w:val="00F907AF"/>
    <w:rsid w:val="00F91156"/>
    <w:rsid w:val="00F9357E"/>
    <w:rsid w:val="00F93958"/>
    <w:rsid w:val="00F93BCE"/>
    <w:rsid w:val="00F94EAB"/>
    <w:rsid w:val="00F95856"/>
    <w:rsid w:val="00F97084"/>
    <w:rsid w:val="00F9792A"/>
    <w:rsid w:val="00F97C4F"/>
    <w:rsid w:val="00FA05DC"/>
    <w:rsid w:val="00FA0673"/>
    <w:rsid w:val="00FA1438"/>
    <w:rsid w:val="00FA3544"/>
    <w:rsid w:val="00FA3826"/>
    <w:rsid w:val="00FA4C9C"/>
    <w:rsid w:val="00FA4DF3"/>
    <w:rsid w:val="00FA5AA6"/>
    <w:rsid w:val="00FA635D"/>
    <w:rsid w:val="00FA686D"/>
    <w:rsid w:val="00FA6C16"/>
    <w:rsid w:val="00FB1D42"/>
    <w:rsid w:val="00FB3363"/>
    <w:rsid w:val="00FB38C9"/>
    <w:rsid w:val="00FB3D8C"/>
    <w:rsid w:val="00FB4C45"/>
    <w:rsid w:val="00FB4EF2"/>
    <w:rsid w:val="00FB5479"/>
    <w:rsid w:val="00FB7258"/>
    <w:rsid w:val="00FB7CF4"/>
    <w:rsid w:val="00FC0090"/>
    <w:rsid w:val="00FC0D07"/>
    <w:rsid w:val="00FC2328"/>
    <w:rsid w:val="00FC292B"/>
    <w:rsid w:val="00FC2FE8"/>
    <w:rsid w:val="00FC37C3"/>
    <w:rsid w:val="00FC438B"/>
    <w:rsid w:val="00FC4EBF"/>
    <w:rsid w:val="00FC50B3"/>
    <w:rsid w:val="00FD0245"/>
    <w:rsid w:val="00FD1486"/>
    <w:rsid w:val="00FD164F"/>
    <w:rsid w:val="00FD1793"/>
    <w:rsid w:val="00FD1F4A"/>
    <w:rsid w:val="00FD2CA8"/>
    <w:rsid w:val="00FD2EAD"/>
    <w:rsid w:val="00FD410C"/>
    <w:rsid w:val="00FD494B"/>
    <w:rsid w:val="00FD4A0D"/>
    <w:rsid w:val="00FD5D5F"/>
    <w:rsid w:val="00FD615A"/>
    <w:rsid w:val="00FE1EC0"/>
    <w:rsid w:val="00FE24F1"/>
    <w:rsid w:val="00FE4091"/>
    <w:rsid w:val="00FE475E"/>
    <w:rsid w:val="00FE4FD1"/>
    <w:rsid w:val="00FE5DE4"/>
    <w:rsid w:val="00FF07E6"/>
    <w:rsid w:val="00FF40A2"/>
    <w:rsid w:val="00FF544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B6097"/>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uiPriority w:val="1"/>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uiPriority w:val="1"/>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qFormat/>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0439C"/>
    <w:pPr>
      <w:tabs>
        <w:tab w:val="left" w:pos="1100"/>
        <w:tab w:val="right" w:leader="dot" w:pos="9628"/>
      </w:tabs>
      <w:spacing w:line="276" w:lineRule="auto"/>
      <w:ind w:left="426" w:right="424"/>
    </w:pPr>
    <w:rPr>
      <w:rFonts w:asciiTheme="minorHAnsi" w:hAnsiTheme="minorHAnsi" w:cs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paragraph" w:customStyle="1" w:styleId="msonormal0">
    <w:name w:val="msonormal"/>
    <w:basedOn w:val="a"/>
    <w:rsid w:val="008E63FB"/>
    <w:pPr>
      <w:suppressAutoHyphens w:val="0"/>
      <w:spacing w:before="100" w:beforeAutospacing="1" w:after="100" w:afterAutospacing="1"/>
      <w:jc w:val="left"/>
    </w:pPr>
    <w:rPr>
      <w:lang w:eastAsia="el-GR"/>
    </w:rPr>
  </w:style>
  <w:style w:type="paragraph" w:customStyle="1" w:styleId="font5">
    <w:name w:val="font5"/>
    <w:basedOn w:val="a"/>
    <w:rsid w:val="008E63FB"/>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7">
    <w:name w:val="font7"/>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8">
    <w:name w:val="font8"/>
    <w:basedOn w:val="a"/>
    <w:rsid w:val="008E63FB"/>
    <w:pPr>
      <w:suppressAutoHyphens w:val="0"/>
      <w:spacing w:before="100" w:beforeAutospacing="1" w:after="100" w:afterAutospacing="1"/>
      <w:jc w:val="left"/>
    </w:pPr>
    <w:rPr>
      <w:rFonts w:ascii="Calibri" w:hAnsi="Calibri" w:cs="Calibri"/>
      <w:sz w:val="22"/>
      <w:szCs w:val="22"/>
      <w:u w:val="single"/>
      <w:lang w:eastAsia="el-GR"/>
    </w:rPr>
  </w:style>
  <w:style w:type="paragraph" w:customStyle="1" w:styleId="xl66">
    <w:name w:val="xl6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7">
    <w:name w:val="xl6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8">
    <w:name w:val="xl68"/>
    <w:basedOn w:val="a"/>
    <w:rsid w:val="008E63FB"/>
    <w:pPr>
      <w:suppressAutoHyphens w:val="0"/>
      <w:spacing w:before="100" w:beforeAutospacing="1" w:after="100" w:afterAutospacing="1"/>
      <w:jc w:val="left"/>
    </w:pPr>
    <w:rPr>
      <w:lang w:eastAsia="el-GR"/>
    </w:rPr>
  </w:style>
  <w:style w:type="paragraph" w:customStyle="1" w:styleId="xl69">
    <w:name w:val="xl69"/>
    <w:basedOn w:val="a"/>
    <w:rsid w:val="008E63FB"/>
    <w:pPr>
      <w:suppressAutoHyphens w:val="0"/>
      <w:spacing w:before="100" w:beforeAutospacing="1" w:after="100" w:afterAutospacing="1"/>
      <w:jc w:val="left"/>
      <w:textAlignment w:val="center"/>
    </w:pPr>
    <w:rPr>
      <w:lang w:eastAsia="el-GR"/>
    </w:rPr>
  </w:style>
  <w:style w:type="paragraph" w:customStyle="1" w:styleId="xl70">
    <w:name w:val="xl7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1">
    <w:name w:val="xl71"/>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2">
    <w:name w:val="xl72"/>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lang w:eastAsia="el-GR"/>
    </w:rPr>
  </w:style>
  <w:style w:type="paragraph" w:customStyle="1" w:styleId="xl73">
    <w:name w:val="xl73"/>
    <w:basedOn w:val="a"/>
    <w:rsid w:val="008E63FB"/>
    <w:pPr>
      <w:shd w:val="clear" w:color="000000" w:fill="FFFFFF"/>
      <w:suppressAutoHyphens w:val="0"/>
      <w:spacing w:before="100" w:beforeAutospacing="1" w:after="100" w:afterAutospacing="1"/>
      <w:jc w:val="left"/>
    </w:pPr>
    <w:rPr>
      <w:lang w:eastAsia="el-GR"/>
    </w:rPr>
  </w:style>
  <w:style w:type="paragraph" w:customStyle="1" w:styleId="xl74">
    <w:name w:val="xl74"/>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5">
    <w:name w:val="xl7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6">
    <w:name w:val="xl7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7">
    <w:name w:val="xl77"/>
    <w:basedOn w:val="a"/>
    <w:rsid w:val="008E63FB"/>
    <w:pPr>
      <w:suppressAutoHyphens w:val="0"/>
      <w:spacing w:before="100" w:beforeAutospacing="1" w:after="100" w:afterAutospacing="1"/>
      <w:jc w:val="center"/>
      <w:textAlignment w:val="center"/>
    </w:pPr>
    <w:rPr>
      <w:lang w:eastAsia="el-GR"/>
    </w:rPr>
  </w:style>
  <w:style w:type="paragraph" w:customStyle="1" w:styleId="xl78">
    <w:name w:val="xl78"/>
    <w:basedOn w:val="a"/>
    <w:rsid w:val="008E63FB"/>
    <w:pPr>
      <w:suppressAutoHyphens w:val="0"/>
      <w:spacing w:before="100" w:beforeAutospacing="1" w:after="100" w:afterAutospacing="1"/>
      <w:jc w:val="left"/>
      <w:textAlignment w:val="center"/>
    </w:pPr>
    <w:rPr>
      <w:lang w:eastAsia="el-GR"/>
    </w:rPr>
  </w:style>
  <w:style w:type="paragraph" w:customStyle="1" w:styleId="xl79">
    <w:name w:val="xl79"/>
    <w:basedOn w:val="a"/>
    <w:rsid w:val="008E63FB"/>
    <w:pPr>
      <w:suppressAutoHyphens w:val="0"/>
      <w:spacing w:before="100" w:beforeAutospacing="1" w:after="100" w:afterAutospacing="1"/>
      <w:jc w:val="center"/>
      <w:textAlignment w:val="center"/>
    </w:pPr>
    <w:rPr>
      <w:lang w:eastAsia="el-GR"/>
    </w:rPr>
  </w:style>
  <w:style w:type="paragraph" w:customStyle="1" w:styleId="xl80">
    <w:name w:val="xl80"/>
    <w:basedOn w:val="a"/>
    <w:rsid w:val="008E63FB"/>
    <w:pPr>
      <w:suppressAutoHyphens w:val="0"/>
      <w:spacing w:before="100" w:beforeAutospacing="1" w:after="100" w:afterAutospacing="1"/>
      <w:jc w:val="left"/>
      <w:textAlignment w:val="center"/>
    </w:pPr>
    <w:rPr>
      <w:lang w:eastAsia="el-GR"/>
    </w:rPr>
  </w:style>
  <w:style w:type="paragraph" w:customStyle="1" w:styleId="xl81">
    <w:name w:val="xl81"/>
    <w:basedOn w:val="a"/>
    <w:rsid w:val="008E63FB"/>
    <w:pPr>
      <w:suppressAutoHyphens w:val="0"/>
      <w:spacing w:before="100" w:beforeAutospacing="1" w:after="100" w:afterAutospacing="1"/>
      <w:jc w:val="center"/>
      <w:textAlignment w:val="center"/>
    </w:pPr>
    <w:rPr>
      <w:lang w:eastAsia="el-GR"/>
    </w:rPr>
  </w:style>
  <w:style w:type="paragraph" w:customStyle="1" w:styleId="xl82">
    <w:name w:val="xl82"/>
    <w:basedOn w:val="a"/>
    <w:rsid w:val="008E63FB"/>
    <w:pPr>
      <w:suppressAutoHyphens w:val="0"/>
      <w:spacing w:before="100" w:beforeAutospacing="1" w:after="100" w:afterAutospacing="1"/>
      <w:jc w:val="left"/>
    </w:pPr>
    <w:rPr>
      <w:b/>
      <w:bCs/>
      <w:lang w:eastAsia="el-GR"/>
    </w:rPr>
  </w:style>
  <w:style w:type="paragraph" w:customStyle="1" w:styleId="xl83">
    <w:name w:val="xl83"/>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4">
    <w:name w:val="xl84"/>
    <w:basedOn w:val="a"/>
    <w:rsid w:val="008E63FB"/>
    <w:pPr>
      <w:suppressAutoHyphens w:val="0"/>
      <w:spacing w:before="100" w:beforeAutospacing="1" w:after="100" w:afterAutospacing="1"/>
      <w:jc w:val="left"/>
      <w:textAlignment w:val="center"/>
    </w:pPr>
    <w:rPr>
      <w:b/>
      <w:bCs/>
      <w:lang w:eastAsia="el-GR"/>
    </w:rPr>
  </w:style>
  <w:style w:type="paragraph" w:customStyle="1" w:styleId="xl85">
    <w:name w:val="xl8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86">
    <w:name w:val="xl8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7">
    <w:name w:val="xl8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8">
    <w:name w:val="xl88"/>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9">
    <w:name w:val="xl89"/>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90">
    <w:name w:val="xl9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el-GR"/>
    </w:rPr>
  </w:style>
  <w:style w:type="paragraph" w:customStyle="1" w:styleId="xl91">
    <w:name w:val="xl91"/>
    <w:basedOn w:val="a"/>
    <w:rsid w:val="008E63FB"/>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center"/>
      <w:textAlignment w:val="center"/>
    </w:pPr>
    <w:rPr>
      <w:b/>
      <w:bCs/>
      <w:lang w:eastAsia="el-GR"/>
    </w:rPr>
  </w:style>
  <w:style w:type="paragraph" w:customStyle="1" w:styleId="xl92">
    <w:name w:val="xl92"/>
    <w:basedOn w:val="a"/>
    <w:rsid w:val="008E63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paragraph" w:customStyle="1" w:styleId="xl93">
    <w:name w:val="xl93"/>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lang w:eastAsia="el-GR"/>
    </w:rPr>
  </w:style>
  <w:style w:type="character" w:customStyle="1" w:styleId="1a">
    <w:name w:val="Ανεπίλυτη αναφορά1"/>
    <w:basedOn w:val="a0"/>
    <w:uiPriority w:val="99"/>
    <w:semiHidden/>
    <w:unhideWhenUsed/>
    <w:rPr>
      <w:color w:val="605E5C"/>
      <w:shd w:val="clear" w:color="auto" w:fill="E1DFDD"/>
    </w:rPr>
  </w:style>
  <w:style w:type="paragraph" w:customStyle="1" w:styleId="font9">
    <w:name w:val="font9"/>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0">
    <w:name w:val="font10"/>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1">
    <w:name w:val="font11"/>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2">
    <w:name w:val="font12"/>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3">
    <w:name w:val="font13"/>
    <w:basedOn w:val="a"/>
    <w:rsid w:val="000A59F3"/>
    <w:pPr>
      <w:suppressAutoHyphens w:val="0"/>
      <w:spacing w:before="100" w:beforeAutospacing="1" w:after="100" w:afterAutospacing="1"/>
      <w:jc w:val="left"/>
    </w:pPr>
    <w:rPr>
      <w:rFonts w:ascii="Calibri" w:hAnsi="Calibri" w:cs="Calibri"/>
      <w:i/>
      <w:iCs/>
      <w:sz w:val="22"/>
      <w:szCs w:val="22"/>
      <w:lang w:eastAsia="el-GR"/>
    </w:rPr>
  </w:style>
  <w:style w:type="paragraph" w:customStyle="1" w:styleId="xl65">
    <w:name w:val="xl65"/>
    <w:basedOn w:val="a"/>
    <w:rsid w:val="000A59F3"/>
    <w:pPr>
      <w:shd w:val="clear" w:color="000000" w:fill="FFFFFF"/>
      <w:suppressAutoHyphens w:val="0"/>
      <w:spacing w:before="100" w:beforeAutospacing="1" w:after="100" w:afterAutospacing="1"/>
      <w:jc w:val="left"/>
    </w:pPr>
    <w:rPr>
      <w:lang w:eastAsia="el-GR"/>
    </w:rPr>
  </w:style>
  <w:style w:type="paragraph" w:customStyle="1" w:styleId="xl94">
    <w:name w:val="xl94"/>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5">
    <w:name w:val="xl95"/>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6">
    <w:name w:val="xl96"/>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7">
    <w:name w:val="xl97"/>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8">
    <w:name w:val="xl98"/>
    <w:basedOn w:val="a"/>
    <w:rsid w:val="000A59F3"/>
    <w:pPr>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el-GR"/>
    </w:rPr>
  </w:style>
  <w:style w:type="paragraph" w:customStyle="1" w:styleId="xl99">
    <w:name w:val="xl99"/>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0">
    <w:name w:val="xl100"/>
    <w:basedOn w:val="a"/>
    <w:rsid w:val="000A59F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1">
    <w:name w:val="xl101"/>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2">
    <w:name w:val="xl102"/>
    <w:basedOn w:val="a"/>
    <w:rsid w:val="000A59F3"/>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3">
    <w:name w:val="xl103"/>
    <w:basedOn w:val="a"/>
    <w:rsid w:val="000A59F3"/>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4">
    <w:name w:val="xl104"/>
    <w:basedOn w:val="a"/>
    <w:rsid w:val="000A59F3"/>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character" w:customStyle="1" w:styleId="Chara">
    <w:name w:val="Παράγραφος λίστας Char"/>
    <w:aliases w:val="Bullet List Char,FooterText Char,numbered Char,Paragraphe de liste1 Char,lp1 Char"/>
    <w:basedOn w:val="a0"/>
    <w:link w:val="aff0"/>
    <w:uiPriority w:val="34"/>
    <w:qFormat/>
    <w:locked/>
    <w:rsid w:val="00D039AB"/>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8842146">
      <w:bodyDiv w:val="1"/>
      <w:marLeft w:val="0"/>
      <w:marRight w:val="0"/>
      <w:marTop w:val="0"/>
      <w:marBottom w:val="0"/>
      <w:divBdr>
        <w:top w:val="none" w:sz="0" w:space="0" w:color="auto"/>
        <w:left w:val="none" w:sz="0" w:space="0" w:color="auto"/>
        <w:bottom w:val="none" w:sz="0" w:space="0" w:color="auto"/>
        <w:right w:val="none" w:sz="0" w:space="0" w:color="auto"/>
      </w:divBdr>
    </w:div>
    <w:div w:id="426388215">
      <w:bodyDiv w:val="1"/>
      <w:marLeft w:val="0"/>
      <w:marRight w:val="0"/>
      <w:marTop w:val="0"/>
      <w:marBottom w:val="0"/>
      <w:divBdr>
        <w:top w:val="none" w:sz="0" w:space="0" w:color="auto"/>
        <w:left w:val="none" w:sz="0" w:space="0" w:color="auto"/>
        <w:bottom w:val="none" w:sz="0" w:space="0" w:color="auto"/>
        <w:right w:val="none" w:sz="0" w:space="0" w:color="auto"/>
      </w:divBdr>
    </w:div>
    <w:div w:id="445200054">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695695760">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124425242">
      <w:bodyDiv w:val="1"/>
      <w:marLeft w:val="0"/>
      <w:marRight w:val="0"/>
      <w:marTop w:val="0"/>
      <w:marBottom w:val="0"/>
      <w:divBdr>
        <w:top w:val="none" w:sz="0" w:space="0" w:color="auto"/>
        <w:left w:val="none" w:sz="0" w:space="0" w:color="auto"/>
        <w:bottom w:val="none" w:sz="0" w:space="0" w:color="auto"/>
        <w:right w:val="none" w:sz="0" w:space="0" w:color="auto"/>
      </w:divBdr>
    </w:div>
    <w:div w:id="1239753603">
      <w:bodyDiv w:val="1"/>
      <w:marLeft w:val="0"/>
      <w:marRight w:val="0"/>
      <w:marTop w:val="0"/>
      <w:marBottom w:val="0"/>
      <w:divBdr>
        <w:top w:val="none" w:sz="0" w:space="0" w:color="auto"/>
        <w:left w:val="none" w:sz="0" w:space="0" w:color="auto"/>
        <w:bottom w:val="none" w:sz="0" w:space="0" w:color="auto"/>
        <w:right w:val="none" w:sz="0" w:space="0" w:color="auto"/>
      </w:divBdr>
    </w:div>
    <w:div w:id="1349789255">
      <w:bodyDiv w:val="1"/>
      <w:marLeft w:val="0"/>
      <w:marRight w:val="0"/>
      <w:marTop w:val="0"/>
      <w:marBottom w:val="0"/>
      <w:divBdr>
        <w:top w:val="none" w:sz="0" w:space="0" w:color="auto"/>
        <w:left w:val="none" w:sz="0" w:space="0" w:color="auto"/>
        <w:bottom w:val="none" w:sz="0" w:space="0" w:color="auto"/>
        <w:right w:val="none" w:sz="0" w:space="0" w:color="auto"/>
      </w:divBdr>
    </w:div>
    <w:div w:id="1427338335">
      <w:bodyDiv w:val="1"/>
      <w:marLeft w:val="0"/>
      <w:marRight w:val="0"/>
      <w:marTop w:val="0"/>
      <w:marBottom w:val="0"/>
      <w:divBdr>
        <w:top w:val="none" w:sz="0" w:space="0" w:color="auto"/>
        <w:left w:val="none" w:sz="0" w:space="0" w:color="auto"/>
        <w:bottom w:val="none" w:sz="0" w:space="0" w:color="auto"/>
        <w:right w:val="none" w:sz="0" w:space="0" w:color="auto"/>
      </w:divBdr>
    </w:div>
    <w:div w:id="1502890706">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30605748">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855680196">
      <w:bodyDiv w:val="1"/>
      <w:marLeft w:val="0"/>
      <w:marRight w:val="0"/>
      <w:marTop w:val="0"/>
      <w:marBottom w:val="0"/>
      <w:divBdr>
        <w:top w:val="none" w:sz="0" w:space="0" w:color="auto"/>
        <w:left w:val="none" w:sz="0" w:space="0" w:color="auto"/>
        <w:bottom w:val="none" w:sz="0" w:space="0" w:color="auto"/>
        <w:right w:val="none" w:sz="0" w:space="0" w:color="auto"/>
      </w:divBdr>
    </w:div>
    <w:div w:id="1870412990">
      <w:bodyDiv w:val="1"/>
      <w:marLeft w:val="0"/>
      <w:marRight w:val="0"/>
      <w:marTop w:val="0"/>
      <w:marBottom w:val="0"/>
      <w:divBdr>
        <w:top w:val="none" w:sz="0" w:space="0" w:color="auto"/>
        <w:left w:val="none" w:sz="0" w:space="0" w:color="auto"/>
        <w:bottom w:val="none" w:sz="0" w:space="0" w:color="auto"/>
        <w:right w:val="none" w:sz="0" w:space="0" w:color="auto"/>
      </w:divBdr>
    </w:div>
    <w:div w:id="1930697699">
      <w:bodyDiv w:val="1"/>
      <w:marLeft w:val="0"/>
      <w:marRight w:val="0"/>
      <w:marTop w:val="0"/>
      <w:marBottom w:val="0"/>
      <w:divBdr>
        <w:top w:val="none" w:sz="0" w:space="0" w:color="auto"/>
        <w:left w:val="none" w:sz="0" w:space="0" w:color="auto"/>
        <w:bottom w:val="none" w:sz="0" w:space="0" w:color="auto"/>
        <w:right w:val="none" w:sz="0" w:space="0" w:color="auto"/>
      </w:divBdr>
    </w:div>
    <w:div w:id="1987659257">
      <w:bodyDiv w:val="1"/>
      <w:marLeft w:val="0"/>
      <w:marRight w:val="0"/>
      <w:marTop w:val="0"/>
      <w:marBottom w:val="0"/>
      <w:divBdr>
        <w:top w:val="none" w:sz="0" w:space="0" w:color="auto"/>
        <w:left w:val="none" w:sz="0" w:space="0" w:color="auto"/>
        <w:bottom w:val="none" w:sz="0" w:space="0" w:color="auto"/>
        <w:right w:val="none" w:sz="0" w:space="0" w:color="auto"/>
      </w:divBdr>
    </w:div>
    <w:div w:id="2102489529">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_athens.gcsl@aade.gr" TargetMode="External"/><Relationship Id="rId18" Type="http://schemas.openxmlformats.org/officeDocument/2006/relationships/hyperlink" Target="mailto:epirus.gcsl@aade.gr" TargetMode="External"/><Relationship Id="rId26" Type="http://schemas.openxmlformats.org/officeDocument/2006/relationships/hyperlink" Target="http://www.promitheus.gov.gr" TargetMode="External"/><Relationship Id="rId21" Type="http://schemas.openxmlformats.org/officeDocument/2006/relationships/hyperlink" Target="http://www.aade.gr/gcs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mailto:cenmac.gcsl@aade.gr" TargetMode="External"/><Relationship Id="rId25" Type="http://schemas.openxmlformats.org/officeDocument/2006/relationships/hyperlink" Target="http://www.hsppa.gr/" TargetMode="External"/><Relationship Id="rId33" Type="http://schemas.openxmlformats.org/officeDocument/2006/relationships/hyperlink" Target="mailto:siteadmin@aade.g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iraeus.gcsl@aade.g" TargetMode="External"/><Relationship Id="rId20" Type="http://schemas.openxmlformats.org/officeDocument/2006/relationships/hyperlink" Target="http://et.diavgeia.gov.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eaadhsy.gr/" TargetMode="External"/><Relationship Id="rId32" Type="http://schemas.openxmlformats.org/officeDocument/2006/relationships/hyperlink" Target="mailto:a.giannaki@aade.g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etrology.gcsl@aade.gr" TargetMode="External"/><Relationship Id="rId23" Type="http://schemas.openxmlformats.org/officeDocument/2006/relationships/hyperlink" Target="mailto:epanorthotika@eaadhsy.gr" TargetMode="External"/><Relationship Id="rId28" Type="http://schemas.openxmlformats.org/officeDocument/2006/relationships/hyperlink" Target="http://www.eaadhsy.gr/n4412/n4412fulltextlinks.html" TargetMode="External"/><Relationship Id="rId36" Type="http://schemas.openxmlformats.org/officeDocument/2006/relationships/footer" Target="footer3.xm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n4412fulltextlink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_athens.gcsl@aade.gr" TargetMode="External"/><Relationship Id="rId22" Type="http://schemas.openxmlformats.org/officeDocument/2006/relationships/hyperlink" Target="http://www.promitheus.gov.gr/"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art79a"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83F8D-55F0-4F8C-A1CB-FF0CC7ED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83</Pages>
  <Words>37265</Words>
  <Characters>201231</Characters>
  <Application>Microsoft Office Word</Application>
  <DocSecurity>0</DocSecurity>
  <Lines>1676</Lines>
  <Paragraphs>476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238020</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cp:lastPrinted>2024-11-08T08:55:00Z</cp:lastPrinted>
  <dcterms:created xsi:type="dcterms:W3CDTF">2024-11-07T12:23:00Z</dcterms:created>
  <dcterms:modified xsi:type="dcterms:W3CDTF">2024-11-08T10:03:00Z</dcterms:modified>
</cp:coreProperties>
</file>