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4E7" w:rsidRPr="006B2C94" w:rsidRDefault="00B524E7" w:rsidP="00B524E7">
      <w:pPr>
        <w:pStyle w:val="2"/>
        <w:tabs>
          <w:tab w:val="clear" w:pos="567"/>
          <w:tab w:val="left" w:pos="0"/>
        </w:tabs>
        <w:ind w:left="0" w:firstLine="0"/>
        <w:rPr>
          <w:lang w:val="el-GR"/>
        </w:rPr>
      </w:pPr>
      <w:bookmarkStart w:id="0" w:name="_Toc176266879"/>
      <w:r>
        <w:rPr>
          <w:rFonts w:ascii="Calibri" w:hAnsi="Calibri"/>
          <w:lang w:val="el-GR"/>
        </w:rPr>
        <w:t>ΠΑΡΑΡΤΗΜΑ ΙΙΙ – Υπόδειγμα Οικονομικής Προσφοράς</w:t>
      </w:r>
      <w:bookmarkEnd w:id="0"/>
    </w:p>
    <w:p w:rsidR="00B524E7" w:rsidRDefault="00B524E7" w:rsidP="00B524E7">
      <w:pPr>
        <w:spacing w:after="0"/>
        <w:rPr>
          <w:lang w:val="el-GR"/>
        </w:rPr>
      </w:pPr>
    </w:p>
    <w:p w:rsidR="00B524E7" w:rsidRPr="001C55EE" w:rsidRDefault="00B524E7" w:rsidP="00B524E7">
      <w:pPr>
        <w:spacing w:line="276" w:lineRule="auto"/>
        <w:rPr>
          <w:b/>
          <w:bCs/>
          <w:szCs w:val="22"/>
          <w:lang w:val="el-GR"/>
        </w:rPr>
      </w:pPr>
      <w:r w:rsidRPr="001C55EE">
        <w:rPr>
          <w:b/>
          <w:bCs/>
          <w:szCs w:val="22"/>
          <w:lang w:val="el-GR"/>
        </w:rPr>
        <w:t>Οι προσφέροντες υποχρεού</w:t>
      </w:r>
      <w:r>
        <w:rPr>
          <w:b/>
          <w:bCs/>
          <w:szCs w:val="22"/>
          <w:lang w:val="el-GR"/>
        </w:rPr>
        <w:t>ν</w:t>
      </w:r>
      <w:r w:rsidRPr="001C55EE">
        <w:rPr>
          <w:b/>
          <w:bCs/>
          <w:szCs w:val="22"/>
          <w:lang w:val="el-GR"/>
        </w:rPr>
        <w:t xml:space="preserve">ται να υποβάλλουν μια αθροιστική προσφορά στην πλατφόρμα του </w:t>
      </w:r>
      <w:r w:rsidRPr="00E52AC4">
        <w:rPr>
          <w:b/>
          <w:bCs/>
          <w:kern w:val="1"/>
          <w:lang w:val="el-GR"/>
        </w:rPr>
        <w:t>ΟΠΣ</w:t>
      </w:r>
      <w:r w:rsidRPr="00E52AC4">
        <w:rPr>
          <w:kern w:val="1"/>
          <w:lang w:val="el-GR"/>
        </w:rPr>
        <w:t xml:space="preserve"> </w:t>
      </w:r>
      <w:r w:rsidRPr="001C55EE">
        <w:rPr>
          <w:b/>
          <w:bCs/>
          <w:szCs w:val="22"/>
          <w:lang w:val="el-GR"/>
        </w:rPr>
        <w:t>ΕΣΗΔΗΣ για όλα τα αναφερόμενα στο ΠΑΡΑΡΤΗΜΑ Ι – Αναλυτική Περιγραφή Φυσικού Αντικειμένου της Σύμβασης και να συμπληρώσουν συνοδευτικά</w:t>
      </w:r>
      <w:r>
        <w:rPr>
          <w:b/>
          <w:bCs/>
          <w:szCs w:val="22"/>
          <w:lang w:val="el-GR"/>
        </w:rPr>
        <w:t>, επί ποινή αποκλεισμού,</w:t>
      </w:r>
      <w:r w:rsidRPr="001C55EE">
        <w:rPr>
          <w:b/>
          <w:bCs/>
          <w:szCs w:val="22"/>
          <w:lang w:val="el-GR"/>
        </w:rPr>
        <w:t xml:space="preserve"> το παρακάτω υπόδειγμα.</w:t>
      </w:r>
      <w:r w:rsidRPr="001C55EE">
        <w:rPr>
          <w:b/>
          <w:bCs/>
          <w:szCs w:val="22"/>
        </w:rPr>
        <w:t> </w:t>
      </w:r>
      <w:r w:rsidRPr="001C55EE">
        <w:rPr>
          <w:b/>
          <w:bCs/>
          <w:szCs w:val="22"/>
          <w:lang w:val="el-GR"/>
        </w:rPr>
        <w:t xml:space="preserve"> </w:t>
      </w:r>
    </w:p>
    <w:p w:rsidR="00B524E7" w:rsidRPr="001C55EE" w:rsidRDefault="00B524E7" w:rsidP="00B524E7">
      <w:pPr>
        <w:spacing w:line="276" w:lineRule="auto"/>
        <w:rPr>
          <w:b/>
          <w:bCs/>
          <w:i/>
          <w:iCs/>
          <w:szCs w:val="22"/>
          <w:lang w:val="el-GR"/>
        </w:rPr>
      </w:pPr>
      <w:r w:rsidRPr="001C55EE">
        <w:rPr>
          <w:b/>
          <w:bCs/>
          <w:i/>
          <w:iCs/>
          <w:szCs w:val="22"/>
          <w:lang w:val="el-GR"/>
        </w:rPr>
        <w:t xml:space="preserve">Σημειώνεται ότι: Το τελικό προϊόν του εγγράφου που σας δίνουμε στο Υπόδειγμα Οικονομικής Προσφοράς θα πρέπει να αναπαράγεται επακριβώς και στην πλατφόρμα του </w:t>
      </w:r>
      <w:r w:rsidRPr="00E52AC4">
        <w:rPr>
          <w:b/>
          <w:bCs/>
          <w:i/>
          <w:iCs/>
          <w:kern w:val="1"/>
          <w:lang w:val="el-GR"/>
        </w:rPr>
        <w:t>ΟΠΣ</w:t>
      </w:r>
      <w:r w:rsidRPr="00E52AC4">
        <w:rPr>
          <w:kern w:val="1"/>
          <w:lang w:val="el-GR"/>
        </w:rPr>
        <w:t xml:space="preserve"> </w:t>
      </w:r>
      <w:r w:rsidRPr="001C55EE">
        <w:rPr>
          <w:b/>
          <w:bCs/>
          <w:i/>
          <w:iCs/>
          <w:szCs w:val="22"/>
          <w:lang w:val="el-GR"/>
        </w:rPr>
        <w:t xml:space="preserve">ΕΣΗΔΗΣ. </w:t>
      </w:r>
    </w:p>
    <w:p w:rsidR="00B524E7" w:rsidRPr="001C55EE" w:rsidRDefault="00B524E7" w:rsidP="00B524E7">
      <w:pPr>
        <w:tabs>
          <w:tab w:val="left" w:pos="3600"/>
        </w:tabs>
        <w:spacing w:before="120" w:line="276" w:lineRule="auto"/>
        <w:ind w:hanging="3"/>
        <w:rPr>
          <w:rFonts w:eastAsia="Arial Unicode MS"/>
          <w:szCs w:val="22"/>
          <w:lang w:val="el-GR"/>
        </w:rPr>
      </w:pPr>
      <w:r w:rsidRPr="001C55EE">
        <w:rPr>
          <w:rFonts w:eastAsia="Arial Unicode MS"/>
          <w:szCs w:val="22"/>
          <w:lang w:val="el-GR"/>
        </w:rPr>
        <w:t xml:space="preserve">Επισημαίνεται ότι το υπόδειγμα της οικονομικής προσφοράς έχει συνταχθεί με γνώμονα την πληρέστερη εκτέλεση του έργου. </w:t>
      </w:r>
    </w:p>
    <w:p w:rsidR="00B524E7" w:rsidRPr="001C55EE" w:rsidRDefault="00B524E7" w:rsidP="00B524E7">
      <w:pPr>
        <w:tabs>
          <w:tab w:val="left" w:pos="3600"/>
        </w:tabs>
        <w:spacing w:before="120" w:line="276" w:lineRule="auto"/>
        <w:ind w:hanging="3"/>
        <w:rPr>
          <w:szCs w:val="22"/>
          <w:lang w:val="el-GR"/>
        </w:rPr>
      </w:pPr>
      <w:r w:rsidRPr="001C55EE">
        <w:rPr>
          <w:szCs w:val="22"/>
          <w:lang w:val="el-GR"/>
        </w:rPr>
        <w:t xml:space="preserve">Για τις Ενέργειες όπως αυτές παρουσιάζονται στα έντυπα που ακολουθούν παρακάτω το τελικό ποσό της Σύμβασης προκύπτει ως εξής: </w:t>
      </w:r>
      <w:r w:rsidRPr="00764368">
        <w:rPr>
          <w:szCs w:val="22"/>
          <w:lang w:val="el-GR"/>
        </w:rPr>
        <w:t xml:space="preserve">Προσφορά σε € για </w:t>
      </w:r>
      <w:r w:rsidRPr="00ED0717">
        <w:rPr>
          <w:b/>
          <w:bCs/>
          <w:szCs w:val="22"/>
          <w:lang w:val="el-GR"/>
        </w:rPr>
        <w:t>Δράση 1</w:t>
      </w:r>
      <w:r w:rsidRPr="00764368">
        <w:rPr>
          <w:szCs w:val="22"/>
          <w:lang w:val="el-GR"/>
        </w:rPr>
        <w:t xml:space="preserve"> (</w:t>
      </w:r>
      <w:r w:rsidRPr="00ED0717">
        <w:rPr>
          <w:b/>
          <w:bCs/>
          <w:szCs w:val="22"/>
          <w:lang w:val="el-GR"/>
        </w:rPr>
        <w:t>σημείο Α</w:t>
      </w:r>
      <w:r w:rsidRPr="00764368">
        <w:rPr>
          <w:szCs w:val="22"/>
          <w:lang w:val="el-GR"/>
        </w:rPr>
        <w:t xml:space="preserve"> εντύπου Δ και Ενέργειες σχεδιασμού και υλοποίησης του Σχεδίου Δράσεων Επικοινωνίας από την ομάδα έργου (</w:t>
      </w:r>
      <w:r w:rsidRPr="00ED0717">
        <w:rPr>
          <w:b/>
          <w:bCs/>
          <w:szCs w:val="22"/>
          <w:lang w:val="el-GR"/>
        </w:rPr>
        <w:t>σημείο Β</w:t>
      </w:r>
      <w:r w:rsidRPr="00764368">
        <w:rPr>
          <w:szCs w:val="22"/>
          <w:lang w:val="el-GR"/>
        </w:rPr>
        <w:t xml:space="preserve"> εντύπου Δ) + </w:t>
      </w:r>
      <w:r w:rsidRPr="005B308D">
        <w:rPr>
          <w:b/>
          <w:bCs/>
          <w:szCs w:val="22"/>
          <w:lang w:val="el-GR"/>
        </w:rPr>
        <w:t>2.295.870,97</w:t>
      </w:r>
      <w:r w:rsidRPr="005B308D">
        <w:rPr>
          <w:szCs w:val="22"/>
          <w:lang w:val="el-GR"/>
        </w:rPr>
        <w:t xml:space="preserve"> € = Τελικό Ποσό σύμβασης, πλέον του αναλογούντος ΦΠΑ.</w:t>
      </w:r>
    </w:p>
    <w:p w:rsidR="00B524E7" w:rsidRPr="001C55EE" w:rsidRDefault="00B524E7" w:rsidP="00B524E7">
      <w:pPr>
        <w:spacing w:line="276" w:lineRule="auto"/>
        <w:rPr>
          <w:szCs w:val="22"/>
          <w:lang w:val="el-GR"/>
        </w:rPr>
      </w:pPr>
      <w:r w:rsidRPr="001C55EE">
        <w:rPr>
          <w:szCs w:val="22"/>
          <w:lang w:val="el-GR"/>
        </w:rPr>
        <w:t xml:space="preserve">Ωστόσο, οι προσφέροντες προκειμένου να πραγματοποιηθεί αξιολόγηση της Οικονομικής Προσφοράς τους και σύγκριση μεταξύ των οικονομικών προσφορών που θα υποβληθούν, θα δηλώσουν στην Οικονομική Προσφορά τους ποσοστό επί τοις εκατό επί της προϋπολογισθείσας δαπάνης των Ενεργειών, όπως αυτές αναφέρονται στον πίνακα που ακολουθεί, που θα αφορά στην αμοιβή τους.  </w:t>
      </w:r>
    </w:p>
    <w:p w:rsidR="00B524E7" w:rsidRPr="001C55EE" w:rsidRDefault="00B524E7" w:rsidP="00B524E7">
      <w:pPr>
        <w:spacing w:line="276" w:lineRule="auto"/>
        <w:rPr>
          <w:szCs w:val="22"/>
          <w:lang w:val="el-GR"/>
        </w:rPr>
      </w:pPr>
      <w:r w:rsidRPr="001C55EE">
        <w:rPr>
          <w:szCs w:val="22"/>
          <w:lang w:val="el-GR"/>
        </w:rPr>
        <w:t xml:space="preserve">Εν συνεχεία θα υπολογίσουν το ποσό που προκύπτει μετά την εφαρμογή του ποσοστού επί τοις εκατό επί της προϋπολογισθείσας δαπάνης, το οποίο θα αφορά στην αμοιβή τους, προκειμένου να προσδιορίσουν τη συνολική τους οικονομική προσφορά, σύμφωνα με τα οριζόμενα στο παρόν υπόδειγμα οικονομικής προσφοράς.  </w:t>
      </w:r>
    </w:p>
    <w:p w:rsidR="00B524E7" w:rsidRDefault="00B524E7" w:rsidP="00B524E7">
      <w:pPr>
        <w:spacing w:line="276" w:lineRule="auto"/>
        <w:rPr>
          <w:szCs w:val="22"/>
          <w:lang w:val="el-GR"/>
        </w:rPr>
      </w:pPr>
      <w:r w:rsidRPr="001C55EE">
        <w:rPr>
          <w:szCs w:val="22"/>
          <w:lang w:val="el-GR"/>
        </w:rPr>
        <w:t xml:space="preserve">Οι προσφέροντες καλούνται να μελετήσουν τα παρακάτω έντυπα και να </w:t>
      </w:r>
      <w:r w:rsidRPr="00370B75">
        <w:rPr>
          <w:szCs w:val="22"/>
          <w:lang w:val="el-GR"/>
        </w:rPr>
        <w:t>υποβάλλουν υποχρεωτικά</w:t>
      </w:r>
      <w:r>
        <w:rPr>
          <w:szCs w:val="22"/>
          <w:lang w:val="el-GR"/>
        </w:rPr>
        <w:t>, επί ποινή αποκλεισμού,</w:t>
      </w:r>
      <w:r w:rsidRPr="00370B75">
        <w:rPr>
          <w:szCs w:val="22"/>
          <w:lang w:val="el-GR"/>
        </w:rPr>
        <w:t xml:space="preserve"> συμπληρωμένο το υπόδειγμα οικονομικής προσφοράς που αποτελείται από τα έντυπα Α, Β Γ και Δ.</w:t>
      </w:r>
    </w:p>
    <w:p w:rsidR="00B524E7" w:rsidRPr="001C55EE" w:rsidRDefault="00B524E7" w:rsidP="00B524E7">
      <w:pPr>
        <w:spacing w:line="276" w:lineRule="auto"/>
        <w:rPr>
          <w:szCs w:val="22"/>
          <w:lang w:val="el-GR"/>
        </w:rPr>
      </w:pPr>
      <w:r>
        <w:rPr>
          <w:szCs w:val="22"/>
          <w:lang w:val="el-GR"/>
        </w:rPr>
        <w:t xml:space="preserve">Οι προσφέροντες καλούνται να επιλέξουν και να δηλώσουν στην οικονομική τους προσφορά έναν από τους δύο τρόπους πληρωμής που περιγράφονται στην παρ. 5.1. της παρούσας. Στην περίπτωση που δεν προκύπτει με σαφήνεια ο επιθυμητός τρόπος πληρωμής, επιλέγεται ο β` τρόπος πληρωμής.   </w:t>
      </w:r>
    </w:p>
    <w:p w:rsidR="00B524E7" w:rsidRDefault="00B524E7" w:rsidP="00B524E7">
      <w:pPr>
        <w:pStyle w:val="normalwithoutspacing"/>
      </w:pPr>
    </w:p>
    <w:p w:rsidR="00B524E7" w:rsidRDefault="00B524E7" w:rsidP="00B524E7">
      <w:pPr>
        <w:spacing w:after="0"/>
        <w:rPr>
          <w:lang w:val="el-GR"/>
        </w:rPr>
      </w:pPr>
    </w:p>
    <w:p w:rsidR="00B524E7" w:rsidRDefault="00B524E7" w:rsidP="00B524E7">
      <w:pPr>
        <w:spacing w:after="0"/>
        <w:rPr>
          <w:lang w:val="el-GR"/>
        </w:rPr>
      </w:pPr>
    </w:p>
    <w:p w:rsidR="00B524E7" w:rsidRDefault="00B524E7" w:rsidP="00B524E7">
      <w:pPr>
        <w:spacing w:after="0"/>
        <w:rPr>
          <w:lang w:val="el-GR"/>
        </w:rPr>
      </w:pPr>
    </w:p>
    <w:p w:rsidR="00B524E7" w:rsidRDefault="00B524E7" w:rsidP="00B524E7">
      <w:pPr>
        <w:spacing w:after="0"/>
        <w:rPr>
          <w:lang w:val="el-GR"/>
        </w:rPr>
      </w:pPr>
    </w:p>
    <w:p w:rsidR="00B524E7" w:rsidRDefault="00B524E7" w:rsidP="00B524E7">
      <w:pPr>
        <w:spacing w:after="0"/>
        <w:jc w:val="center"/>
        <w:rPr>
          <w:rFonts w:eastAsia="Arial Unicode MS"/>
          <w:b/>
          <w:szCs w:val="22"/>
          <w:u w:val="single"/>
          <w:lang w:val="el-GR"/>
        </w:rPr>
      </w:pPr>
      <w:r>
        <w:rPr>
          <w:lang w:val="el-GR"/>
        </w:rPr>
        <w:br w:type="page"/>
      </w:r>
      <w:r w:rsidRPr="0084452E">
        <w:rPr>
          <w:rFonts w:eastAsia="Arial Unicode MS"/>
          <w:b/>
          <w:szCs w:val="22"/>
          <w:u w:val="single"/>
          <w:lang w:val="el-GR"/>
        </w:rPr>
        <w:lastRenderedPageBreak/>
        <w:t xml:space="preserve">Έντυπο Α: Προσδιορισμός ποσοστού αμοιβής ανά κατηγορία ενέργειας </w:t>
      </w:r>
    </w:p>
    <w:p w:rsidR="00B524E7" w:rsidRPr="0084452E" w:rsidRDefault="00B524E7" w:rsidP="00B524E7">
      <w:pPr>
        <w:spacing w:after="0"/>
        <w:jc w:val="center"/>
        <w:rPr>
          <w:rFonts w:eastAsia="Arial Unicode MS"/>
          <w:b/>
          <w:szCs w:val="22"/>
          <w:u w:val="single"/>
          <w:lang w:val="el-GR"/>
        </w:rPr>
      </w:pPr>
    </w:p>
    <w:p w:rsidR="00B524E7" w:rsidRDefault="00B524E7" w:rsidP="00B524E7">
      <w:pPr>
        <w:numPr>
          <w:ilvl w:val="0"/>
          <w:numId w:val="1"/>
        </w:numPr>
        <w:spacing w:after="0" w:line="276" w:lineRule="auto"/>
        <w:ind w:left="426"/>
        <w:contextualSpacing/>
        <w:rPr>
          <w:rFonts w:eastAsia="Arial Unicode MS"/>
          <w:szCs w:val="22"/>
          <w:lang w:val="el-GR"/>
        </w:rPr>
      </w:pPr>
      <w:r w:rsidRPr="0084452E">
        <w:rPr>
          <w:rFonts w:eastAsia="Arial Unicode MS"/>
          <w:szCs w:val="22"/>
          <w:lang w:val="el-GR"/>
        </w:rPr>
        <w:t xml:space="preserve">Για τις πάσης φύσεως ενέργειες σχεδιασμού και κατάρτισης στρατηγικής επικοινωνίας και σχεδίου δράσεων και των προτεινόμενων ενεργειών της </w:t>
      </w:r>
      <w:r w:rsidRPr="00ED0717">
        <w:rPr>
          <w:rFonts w:eastAsia="Arial Unicode MS"/>
          <w:b/>
          <w:szCs w:val="22"/>
          <w:lang w:val="el-GR"/>
        </w:rPr>
        <w:t>Δράσης 1</w:t>
      </w:r>
      <w:r w:rsidRPr="0084452E">
        <w:rPr>
          <w:rFonts w:eastAsia="Arial Unicode MS"/>
          <w:szCs w:val="22"/>
          <w:lang w:val="el-GR"/>
        </w:rPr>
        <w:t xml:space="preserve">, προϋπολογισμού </w:t>
      </w:r>
      <w:r>
        <w:rPr>
          <w:rFonts w:eastAsia="Arial Unicode MS"/>
          <w:b/>
          <w:bCs/>
          <w:lang w:val="el-GR"/>
        </w:rPr>
        <w:t>55</w:t>
      </w:r>
      <w:r w:rsidRPr="00A04FD5">
        <w:rPr>
          <w:rFonts w:eastAsia="Arial Unicode MS"/>
          <w:b/>
          <w:bCs/>
          <w:lang w:val="el-GR"/>
        </w:rPr>
        <w:t>.</w:t>
      </w:r>
      <w:r w:rsidRPr="00C621E5">
        <w:rPr>
          <w:rFonts w:eastAsia="Arial Unicode MS"/>
          <w:b/>
          <w:bCs/>
          <w:lang w:val="el-GR"/>
        </w:rPr>
        <w:t>00</w:t>
      </w:r>
      <w:r w:rsidRPr="00A04FD5">
        <w:rPr>
          <w:rFonts w:eastAsia="Arial Unicode MS"/>
          <w:b/>
          <w:bCs/>
          <w:lang w:val="el-GR"/>
        </w:rPr>
        <w:t>0</w:t>
      </w:r>
      <w:r w:rsidRPr="0084452E">
        <w:rPr>
          <w:rFonts w:eastAsia="Arial Unicode MS"/>
          <w:b/>
          <w:bCs/>
          <w:szCs w:val="22"/>
          <w:lang w:val="el-GR"/>
        </w:rPr>
        <w:t>,</w:t>
      </w:r>
      <w:r w:rsidRPr="00C621E5">
        <w:rPr>
          <w:rFonts w:eastAsia="Arial Unicode MS"/>
          <w:b/>
          <w:bCs/>
          <w:lang w:val="el-GR"/>
        </w:rPr>
        <w:t>00</w:t>
      </w:r>
      <w:r w:rsidRPr="0084452E">
        <w:rPr>
          <w:rFonts w:eastAsia="Arial Unicode MS"/>
          <w:b/>
          <w:bCs/>
          <w:szCs w:val="22"/>
          <w:lang w:val="el-GR"/>
        </w:rPr>
        <w:t xml:space="preserve"> €</w:t>
      </w:r>
      <w:r w:rsidRPr="0084452E">
        <w:rPr>
          <w:rFonts w:eastAsia="Arial Unicode MS"/>
          <w:szCs w:val="22"/>
          <w:lang w:val="el-GR"/>
        </w:rPr>
        <w:t xml:space="preserve"> άνευ ΦΠΑ, η </w:t>
      </w:r>
      <w:r w:rsidRPr="00ED0717">
        <w:rPr>
          <w:rFonts w:eastAsia="Arial Unicode MS"/>
          <w:szCs w:val="22"/>
          <w:u w:val="single"/>
          <w:lang w:val="el-GR"/>
        </w:rPr>
        <w:t>αμοιβή του προσφέροντος</w:t>
      </w:r>
      <w:r w:rsidRPr="0084452E">
        <w:rPr>
          <w:rFonts w:eastAsia="Arial Unicode MS"/>
          <w:szCs w:val="22"/>
          <w:lang w:val="el-GR"/>
        </w:rPr>
        <w:t xml:space="preserve"> (υποψήφιου αναδόχου) θα ανέρχεται σε ποσό  …… ............ ευρώ (…€) [ολογράφως και αριθμητικώς</w:t>
      </w:r>
      <w:r w:rsidRPr="00447AAB">
        <w:rPr>
          <w:rFonts w:eastAsia="Arial Unicode MS"/>
          <w:szCs w:val="22"/>
          <w:lang w:val="el-GR"/>
        </w:rPr>
        <w:t xml:space="preserve"> </w:t>
      </w:r>
      <w:r w:rsidRPr="0084452E">
        <w:rPr>
          <w:rFonts w:eastAsia="Arial Unicode MS"/>
          <w:szCs w:val="22"/>
          <w:lang w:val="el-GR"/>
        </w:rPr>
        <w:t>με στρογγυλοποίηση 2 δεκαδικών] επί του αρχικού προϋπολογισμού άνευ ΦΠΑ.</w:t>
      </w:r>
    </w:p>
    <w:p w:rsidR="00B524E7" w:rsidRPr="0084452E" w:rsidRDefault="00B524E7" w:rsidP="00B524E7">
      <w:pPr>
        <w:numPr>
          <w:ilvl w:val="0"/>
          <w:numId w:val="1"/>
        </w:numPr>
        <w:spacing w:after="0" w:line="276" w:lineRule="auto"/>
        <w:ind w:left="426"/>
        <w:contextualSpacing/>
        <w:rPr>
          <w:rFonts w:eastAsia="Arial Unicode MS"/>
          <w:lang w:val="el-GR"/>
        </w:rPr>
      </w:pPr>
      <w:r w:rsidRPr="0084452E">
        <w:rPr>
          <w:rFonts w:eastAsia="Arial Unicode MS"/>
          <w:szCs w:val="22"/>
          <w:lang w:val="el-GR"/>
        </w:rPr>
        <w:t xml:space="preserve">Για τις πάσης φύσεως </w:t>
      </w:r>
      <w:r w:rsidRPr="00ED0717">
        <w:rPr>
          <w:rFonts w:eastAsia="Arial Unicode MS"/>
          <w:b/>
          <w:bCs/>
          <w:szCs w:val="22"/>
          <w:lang w:val="el-GR"/>
        </w:rPr>
        <w:t xml:space="preserve">δημιουργικές εργασίες </w:t>
      </w:r>
      <w:r w:rsidRPr="00ED0717">
        <w:rPr>
          <w:rFonts w:eastAsia="Arial Unicode MS"/>
          <w:b/>
          <w:bCs/>
          <w:lang w:val="el-GR"/>
        </w:rPr>
        <w:t>και παραγωγές</w:t>
      </w:r>
      <w:r w:rsidRPr="00E24FBE">
        <w:rPr>
          <w:rFonts w:eastAsia="Arial Unicode MS"/>
          <w:lang w:val="el-GR"/>
        </w:rPr>
        <w:t xml:space="preserve"> </w:t>
      </w:r>
      <w:r w:rsidRPr="0084452E">
        <w:rPr>
          <w:rFonts w:eastAsia="Arial Unicode MS"/>
          <w:szCs w:val="22"/>
          <w:lang w:val="el-GR"/>
        </w:rPr>
        <w:t xml:space="preserve">της </w:t>
      </w:r>
      <w:r w:rsidRPr="00ED0717">
        <w:rPr>
          <w:rFonts w:eastAsia="Arial Unicode MS"/>
          <w:b/>
          <w:szCs w:val="22"/>
          <w:lang w:val="el-GR"/>
        </w:rPr>
        <w:t>Δράσης 2</w:t>
      </w:r>
      <w:r>
        <w:rPr>
          <w:rFonts w:eastAsia="Arial Unicode MS"/>
          <w:szCs w:val="22"/>
          <w:lang w:val="el-GR"/>
        </w:rPr>
        <w:t>,</w:t>
      </w:r>
      <w:r w:rsidRPr="0084452E">
        <w:rPr>
          <w:rFonts w:eastAsia="Arial Unicode MS"/>
          <w:szCs w:val="22"/>
          <w:lang w:val="el-GR"/>
        </w:rPr>
        <w:t xml:space="preserve"> </w:t>
      </w:r>
      <w:r w:rsidRPr="00ED0717">
        <w:rPr>
          <w:rFonts w:eastAsia="Arial Unicode MS"/>
          <w:bCs/>
          <w:szCs w:val="22"/>
          <w:u w:val="single"/>
          <w:lang w:val="el-GR"/>
        </w:rPr>
        <w:t>που αναλαμβάνονται από τρίτους</w:t>
      </w:r>
      <w:r w:rsidRPr="00ED0717">
        <w:rPr>
          <w:rFonts w:eastAsia="Arial Unicode MS"/>
          <w:b/>
          <w:bCs/>
          <w:szCs w:val="22"/>
          <w:lang w:val="el-GR"/>
        </w:rPr>
        <w:t>,</w:t>
      </w:r>
      <w:r w:rsidRPr="0084452E">
        <w:rPr>
          <w:rFonts w:eastAsia="Arial Unicode MS"/>
          <w:szCs w:val="22"/>
          <w:lang w:val="el-GR"/>
        </w:rPr>
        <w:t xml:space="preserve"> προϋπολογισμού συνολικά </w:t>
      </w:r>
      <w:r w:rsidRPr="000C7B60">
        <w:rPr>
          <w:rFonts w:eastAsia="Arial Unicode MS"/>
          <w:b/>
          <w:bCs/>
          <w:szCs w:val="22"/>
          <w:lang w:val="el-GR"/>
        </w:rPr>
        <w:t>3</w:t>
      </w:r>
      <w:r>
        <w:rPr>
          <w:rFonts w:eastAsia="Arial Unicode MS"/>
          <w:b/>
          <w:bCs/>
          <w:szCs w:val="22"/>
          <w:lang w:val="el-GR"/>
        </w:rPr>
        <w:t>80</w:t>
      </w:r>
      <w:r w:rsidRPr="0084452E">
        <w:rPr>
          <w:rFonts w:eastAsia="Arial Unicode MS"/>
          <w:b/>
          <w:bCs/>
          <w:szCs w:val="22"/>
          <w:lang w:val="el-GR"/>
        </w:rPr>
        <w:t>.0</w:t>
      </w:r>
      <w:r w:rsidRPr="000C7B60">
        <w:rPr>
          <w:rFonts w:eastAsia="Arial Unicode MS"/>
          <w:b/>
          <w:bCs/>
          <w:szCs w:val="22"/>
          <w:lang w:val="el-GR"/>
        </w:rPr>
        <w:t>00</w:t>
      </w:r>
      <w:r w:rsidRPr="0084452E">
        <w:rPr>
          <w:rFonts w:eastAsia="Arial Unicode MS"/>
          <w:b/>
          <w:bCs/>
          <w:szCs w:val="22"/>
          <w:lang w:val="el-GR"/>
        </w:rPr>
        <w:t>,</w:t>
      </w:r>
      <w:r w:rsidRPr="00C621E5">
        <w:rPr>
          <w:rFonts w:eastAsia="Arial Unicode MS"/>
          <w:b/>
          <w:bCs/>
          <w:lang w:val="el-GR"/>
        </w:rPr>
        <w:t>00</w:t>
      </w:r>
      <w:r w:rsidRPr="0084452E">
        <w:rPr>
          <w:rFonts w:eastAsia="Arial Unicode MS"/>
          <w:b/>
          <w:bCs/>
          <w:szCs w:val="22"/>
          <w:lang w:val="el-GR"/>
        </w:rPr>
        <w:t xml:space="preserve"> €,</w:t>
      </w:r>
      <w:r w:rsidRPr="0084452E">
        <w:rPr>
          <w:rFonts w:eastAsia="Arial Unicode MS"/>
          <w:szCs w:val="22"/>
          <w:lang w:val="el-GR"/>
        </w:rPr>
        <w:t xml:space="preserve"> </w:t>
      </w:r>
      <w:r w:rsidRPr="00ED0717">
        <w:rPr>
          <w:rFonts w:eastAsia="Arial Unicode MS"/>
          <w:u w:val="single"/>
          <w:lang w:val="el-GR"/>
        </w:rPr>
        <w:t>η αμοιβή του προσφέροντος</w:t>
      </w:r>
      <w:r w:rsidRPr="0084452E">
        <w:rPr>
          <w:rFonts w:eastAsia="Arial Unicode MS"/>
          <w:lang w:val="el-GR"/>
        </w:rPr>
        <w:t xml:space="preserve"> (υποψήφιου αναδόχου) θα ανέρχεται σε ποσοστό ……............(…)% [ολογράφως και αριθμητικώς</w:t>
      </w:r>
      <w:r w:rsidRPr="00447AAB">
        <w:rPr>
          <w:rFonts w:eastAsia="Arial Unicode MS"/>
          <w:szCs w:val="22"/>
          <w:lang w:val="el-GR"/>
        </w:rPr>
        <w:t xml:space="preserve"> </w:t>
      </w:r>
      <w:r w:rsidRPr="0084452E">
        <w:rPr>
          <w:rFonts w:eastAsia="Arial Unicode MS"/>
          <w:szCs w:val="22"/>
          <w:lang w:val="el-GR"/>
        </w:rPr>
        <w:t>με στρογγυλοποίηση 2 δεκαδικών</w:t>
      </w:r>
      <w:r w:rsidRPr="0084452E">
        <w:rPr>
          <w:rFonts w:eastAsia="Arial Unicode MS"/>
          <w:lang w:val="el-GR"/>
        </w:rPr>
        <w:t>] επί του αρχικού προϋπολογισμού που αντιστοιχεί σε ποσό ………………………………………..σε ευρώ [ολογράφως και αριθμητικώς με στρογγυλοποίηση 2 δεκαδικών] άνευ ΦΠΑ.</w:t>
      </w:r>
    </w:p>
    <w:p w:rsidR="00B524E7" w:rsidRDefault="00B524E7" w:rsidP="00B524E7">
      <w:pPr>
        <w:spacing w:line="276" w:lineRule="auto"/>
        <w:ind w:left="426"/>
        <w:rPr>
          <w:rFonts w:eastAsia="Arial Unicode MS"/>
          <w:i/>
          <w:iCs/>
          <w:szCs w:val="22"/>
          <w:lang w:val="el-GR"/>
        </w:rPr>
      </w:pPr>
      <w:r w:rsidRPr="00794162">
        <w:rPr>
          <w:rFonts w:eastAsia="Arial Unicode MS"/>
          <w:i/>
          <w:iCs/>
          <w:lang w:val="el-GR"/>
        </w:rPr>
        <w:t xml:space="preserve">Σημειώνεται ότι τα κόστη δημιουργικών εργασιών που υλοποιούνται από τον ίδιο τον προσφέροντα θα υπολογίζονται </w:t>
      </w:r>
      <w:r w:rsidRPr="002735C9">
        <w:rPr>
          <w:rFonts w:eastAsia="Arial Unicode MS"/>
          <w:i/>
          <w:iCs/>
          <w:lang w:val="el-GR"/>
        </w:rPr>
        <w:t>βάσει των Εντύπων Β και Γ. Για τα κόστη των δημιουργικών εργασιών που δεν περιλαμβάνονται στο Έντυπο Β, αυτά θα αποτυπώνονται στην πρόταση</w:t>
      </w:r>
      <w:r w:rsidRPr="00794162">
        <w:rPr>
          <w:rFonts w:eastAsia="Arial Unicode MS"/>
          <w:i/>
          <w:iCs/>
          <w:lang w:val="el-GR"/>
        </w:rPr>
        <w:t xml:space="preserve"> υλοποίησης που θα υποβάλλεται προς έγκριση στην Αναθέτουσα Αρχή πριν από κάθε ενέργεια</w:t>
      </w:r>
      <w:r w:rsidRPr="00794162">
        <w:rPr>
          <w:rFonts w:eastAsia="Arial Unicode MS"/>
          <w:i/>
          <w:iCs/>
          <w:szCs w:val="22"/>
          <w:lang w:val="el-GR"/>
        </w:rPr>
        <w:t xml:space="preserve">. </w:t>
      </w:r>
    </w:p>
    <w:p w:rsidR="00B524E7" w:rsidRPr="00764368" w:rsidRDefault="00B524E7" w:rsidP="00B524E7">
      <w:pPr>
        <w:pStyle w:val="a5"/>
        <w:spacing w:line="276" w:lineRule="auto"/>
        <w:ind w:left="426"/>
        <w:rPr>
          <w:rFonts w:eastAsia="Arial Unicode MS"/>
          <w:szCs w:val="22"/>
          <w:lang w:val="el-GR" w:eastAsia="el-GR"/>
        </w:rPr>
      </w:pPr>
      <w:r>
        <w:rPr>
          <w:rFonts w:eastAsia="Arial Unicode MS"/>
          <w:i/>
          <w:iCs/>
          <w:lang w:val="el-GR"/>
        </w:rPr>
        <w:t>Σημειώνεται ότι τ</w:t>
      </w:r>
      <w:r w:rsidRPr="00794162">
        <w:rPr>
          <w:rFonts w:eastAsia="Arial Unicode MS"/>
          <w:i/>
          <w:iCs/>
          <w:lang w:val="el-GR"/>
        </w:rPr>
        <w:t xml:space="preserve">α κόστη </w:t>
      </w:r>
      <w:r>
        <w:rPr>
          <w:rFonts w:eastAsia="Arial Unicode MS"/>
          <w:i/>
          <w:iCs/>
          <w:lang w:val="el-GR"/>
        </w:rPr>
        <w:t xml:space="preserve">των </w:t>
      </w:r>
      <w:r w:rsidRPr="00794162">
        <w:rPr>
          <w:rFonts w:eastAsia="Arial Unicode MS"/>
          <w:i/>
          <w:iCs/>
          <w:lang w:val="el-GR"/>
        </w:rPr>
        <w:t>δημιουργικών εργασιών</w:t>
      </w:r>
      <w:r>
        <w:rPr>
          <w:rFonts w:eastAsia="Arial Unicode MS"/>
          <w:i/>
          <w:iCs/>
          <w:lang w:val="el-GR"/>
        </w:rPr>
        <w:t xml:space="preserve">, των παραγωγών και των ανθρωπομηνών </w:t>
      </w:r>
      <w:r w:rsidRPr="00794162">
        <w:rPr>
          <w:rFonts w:eastAsia="Arial Unicode MS"/>
          <w:i/>
          <w:iCs/>
          <w:lang w:val="el-GR"/>
        </w:rPr>
        <w:t xml:space="preserve">που </w:t>
      </w:r>
      <w:r>
        <w:rPr>
          <w:rFonts w:eastAsia="Arial Unicode MS"/>
          <w:i/>
          <w:iCs/>
          <w:lang w:val="el-GR"/>
        </w:rPr>
        <w:t xml:space="preserve">σχεδιάζονται και </w:t>
      </w:r>
      <w:r w:rsidRPr="00794162">
        <w:rPr>
          <w:rFonts w:eastAsia="Arial Unicode MS"/>
          <w:i/>
          <w:iCs/>
          <w:lang w:val="el-GR"/>
        </w:rPr>
        <w:t>υλοποιούνται θα αποτυπώνονται στην πρόταση υλοποίησης που θα υποβάλλεται προς έγκριση στην Αναθέτουσα Αρχή πριν από κάθε ενέργεια</w:t>
      </w:r>
      <w:r w:rsidRPr="00127809">
        <w:rPr>
          <w:rFonts w:eastAsia="Arial Unicode MS"/>
          <w:szCs w:val="22"/>
          <w:lang w:val="el-GR"/>
        </w:rPr>
        <w:t>.</w:t>
      </w:r>
    </w:p>
    <w:p w:rsidR="00B524E7" w:rsidRPr="0084452E" w:rsidRDefault="00B524E7" w:rsidP="00B524E7">
      <w:pPr>
        <w:numPr>
          <w:ilvl w:val="0"/>
          <w:numId w:val="1"/>
        </w:numPr>
        <w:spacing w:after="0" w:line="276" w:lineRule="auto"/>
        <w:ind w:left="426"/>
        <w:contextualSpacing/>
        <w:rPr>
          <w:rFonts w:eastAsia="Arial Unicode MS"/>
          <w:szCs w:val="22"/>
          <w:lang w:val="el-GR"/>
        </w:rPr>
      </w:pPr>
      <w:r w:rsidRPr="0084452E">
        <w:rPr>
          <w:rFonts w:eastAsia="Arial Unicode MS"/>
          <w:szCs w:val="22"/>
          <w:lang w:val="el-GR"/>
        </w:rPr>
        <w:t xml:space="preserve">Για τις πάσης φύσεως </w:t>
      </w:r>
      <w:r>
        <w:rPr>
          <w:rFonts w:eastAsia="Arial Unicode MS"/>
          <w:szCs w:val="22"/>
          <w:lang w:val="el-GR"/>
        </w:rPr>
        <w:t xml:space="preserve">προωθητικές </w:t>
      </w:r>
      <w:r w:rsidRPr="0084452E">
        <w:rPr>
          <w:rFonts w:eastAsia="Arial Unicode MS"/>
          <w:szCs w:val="22"/>
          <w:lang w:val="el-GR"/>
        </w:rPr>
        <w:t xml:space="preserve">ενέργειες </w:t>
      </w:r>
      <w:r w:rsidRPr="00E24FBE">
        <w:rPr>
          <w:rFonts w:eastAsia="Arial Unicode MS"/>
          <w:lang w:val="el-GR"/>
        </w:rPr>
        <w:t>προβολής</w:t>
      </w:r>
      <w:r>
        <w:rPr>
          <w:rFonts w:eastAsia="Arial Unicode MS"/>
          <w:lang w:val="el-GR"/>
        </w:rPr>
        <w:t xml:space="preserve"> </w:t>
      </w:r>
      <w:r w:rsidRPr="0084452E">
        <w:rPr>
          <w:rFonts w:eastAsia="Arial Unicode MS"/>
          <w:szCs w:val="22"/>
          <w:lang w:val="el-GR"/>
        </w:rPr>
        <w:t xml:space="preserve">της </w:t>
      </w:r>
      <w:r w:rsidRPr="00ED0717">
        <w:rPr>
          <w:rFonts w:eastAsia="Arial Unicode MS"/>
          <w:b/>
          <w:szCs w:val="22"/>
          <w:lang w:val="el-GR"/>
        </w:rPr>
        <w:t xml:space="preserve">Δράσης </w:t>
      </w:r>
      <w:r w:rsidRPr="00ED0717">
        <w:rPr>
          <w:rFonts w:eastAsia="Arial Unicode MS"/>
          <w:b/>
          <w:lang w:val="el-GR"/>
        </w:rPr>
        <w:t>3</w:t>
      </w:r>
      <w:r w:rsidRPr="0084452E">
        <w:rPr>
          <w:rFonts w:eastAsia="Arial Unicode MS"/>
          <w:szCs w:val="22"/>
          <w:lang w:val="el-GR"/>
        </w:rPr>
        <w:t xml:space="preserve"> </w:t>
      </w:r>
      <w:r w:rsidRPr="00ED0717">
        <w:rPr>
          <w:rFonts w:eastAsia="Arial Unicode MS"/>
          <w:szCs w:val="22"/>
          <w:u w:val="single"/>
          <w:lang w:val="el-GR"/>
        </w:rPr>
        <w:t>που αναλαμβάνονται από τρίτους</w:t>
      </w:r>
      <w:r w:rsidRPr="0084452E">
        <w:rPr>
          <w:rFonts w:eastAsia="Arial Unicode MS"/>
          <w:szCs w:val="22"/>
          <w:lang w:val="el-GR"/>
        </w:rPr>
        <w:t xml:space="preserve">, προϋπολογισμού </w:t>
      </w:r>
      <w:r w:rsidRPr="00E24E18">
        <w:rPr>
          <w:rFonts w:eastAsia="Arial Unicode MS"/>
          <w:b/>
          <w:bCs/>
          <w:lang w:val="el-GR"/>
        </w:rPr>
        <w:t>25</w:t>
      </w:r>
      <w:r>
        <w:rPr>
          <w:rFonts w:eastAsia="Arial Unicode MS"/>
          <w:b/>
          <w:bCs/>
          <w:lang w:val="el-GR"/>
        </w:rPr>
        <w:t>0</w:t>
      </w:r>
      <w:r w:rsidRPr="00E24E18">
        <w:rPr>
          <w:rFonts w:eastAsia="Arial Unicode MS"/>
          <w:b/>
          <w:bCs/>
          <w:lang w:val="el-GR"/>
        </w:rPr>
        <w:t>.</w:t>
      </w:r>
      <w:r w:rsidRPr="0084452E">
        <w:rPr>
          <w:rFonts w:eastAsia="Arial Unicode MS"/>
          <w:b/>
          <w:bCs/>
          <w:szCs w:val="22"/>
          <w:lang w:val="el-GR"/>
        </w:rPr>
        <w:t>0</w:t>
      </w:r>
      <w:r w:rsidRPr="00E24FBE">
        <w:rPr>
          <w:rFonts w:eastAsia="Arial Unicode MS"/>
          <w:b/>
          <w:bCs/>
          <w:lang w:val="el-GR"/>
        </w:rPr>
        <w:t>00</w:t>
      </w:r>
      <w:r w:rsidRPr="0084452E">
        <w:rPr>
          <w:rFonts w:eastAsia="Arial Unicode MS"/>
          <w:b/>
          <w:bCs/>
          <w:szCs w:val="22"/>
          <w:lang w:val="el-GR"/>
        </w:rPr>
        <w:t>,</w:t>
      </w:r>
      <w:r w:rsidRPr="00E24FBE">
        <w:rPr>
          <w:rFonts w:eastAsia="Arial Unicode MS"/>
          <w:b/>
          <w:bCs/>
          <w:lang w:val="el-GR"/>
        </w:rPr>
        <w:t>00</w:t>
      </w:r>
      <w:r w:rsidRPr="0084452E">
        <w:rPr>
          <w:rFonts w:eastAsia="Arial Unicode MS"/>
          <w:b/>
          <w:bCs/>
          <w:szCs w:val="22"/>
          <w:lang w:val="el-GR"/>
        </w:rPr>
        <w:t xml:space="preserve"> €</w:t>
      </w:r>
      <w:r w:rsidRPr="0084452E">
        <w:rPr>
          <w:rFonts w:eastAsia="Arial Unicode MS"/>
          <w:szCs w:val="22"/>
          <w:lang w:val="el-GR"/>
        </w:rPr>
        <w:t xml:space="preserve">  άνευ ΦΠΑ </w:t>
      </w:r>
      <w:r w:rsidRPr="00ED0717">
        <w:rPr>
          <w:rFonts w:eastAsia="Arial Unicode MS"/>
          <w:szCs w:val="22"/>
          <w:u w:val="single"/>
          <w:lang w:val="el-GR"/>
        </w:rPr>
        <w:t>η αμοιβή του προσφέροντος</w:t>
      </w:r>
      <w:r w:rsidRPr="0084452E">
        <w:rPr>
          <w:rFonts w:eastAsia="Arial Unicode MS"/>
          <w:szCs w:val="22"/>
          <w:lang w:val="el-GR"/>
        </w:rPr>
        <w:t xml:space="preserve"> υποψήφιου Αναδόχου θα ανέρχεται σε ποσοστό …… (…)% [ολογράφως και αριθμητικώς</w:t>
      </w:r>
      <w:r w:rsidRPr="00447AAB">
        <w:rPr>
          <w:rFonts w:eastAsia="Arial Unicode MS"/>
          <w:szCs w:val="22"/>
          <w:lang w:val="el-GR"/>
        </w:rPr>
        <w:t xml:space="preserve"> </w:t>
      </w:r>
      <w:r w:rsidRPr="0084452E">
        <w:rPr>
          <w:rFonts w:eastAsia="Arial Unicode MS"/>
          <w:szCs w:val="22"/>
          <w:lang w:val="el-GR"/>
        </w:rPr>
        <w:t xml:space="preserve">με στρογγυλοποίηση 2 δεκαδικών] επί του αρχικού προϋπολογισμού που αντιστοιχεί σε ποσό …………………………….. € [ολογράφως και αριθμητικώς με στρογγυλοποίηση 2 δεκαδικών] άνευ ΦΠΑ. </w:t>
      </w:r>
    </w:p>
    <w:p w:rsidR="00B524E7" w:rsidRDefault="00B524E7" w:rsidP="00B524E7">
      <w:pPr>
        <w:spacing w:after="0" w:line="276" w:lineRule="auto"/>
        <w:ind w:left="426"/>
        <w:contextualSpacing/>
        <w:rPr>
          <w:rFonts w:eastAsia="Arial Unicode MS"/>
          <w:i/>
          <w:iCs/>
          <w:lang w:val="el-GR"/>
        </w:rPr>
      </w:pPr>
      <w:r w:rsidRPr="00794162">
        <w:rPr>
          <w:rFonts w:eastAsia="Arial Unicode MS"/>
          <w:i/>
          <w:iCs/>
          <w:lang w:val="el-GR"/>
        </w:rPr>
        <w:t xml:space="preserve">Σημειώνεται ότι </w:t>
      </w:r>
      <w:r w:rsidRPr="00794162">
        <w:rPr>
          <w:rFonts w:eastAsia="Arial Unicode MS"/>
          <w:i/>
          <w:iCs/>
          <w:szCs w:val="22"/>
          <w:lang w:val="el-GR"/>
        </w:rPr>
        <w:t xml:space="preserve">τα κόστη των δημιουργικών εργασιών που </w:t>
      </w:r>
      <w:r>
        <w:rPr>
          <w:rFonts w:eastAsia="Arial Unicode MS"/>
          <w:i/>
          <w:iCs/>
          <w:szCs w:val="22"/>
          <w:lang w:val="el-GR"/>
        </w:rPr>
        <w:t xml:space="preserve">περιλαμβάνονται στις προωθητικές ενέργειες και </w:t>
      </w:r>
      <w:r w:rsidRPr="00794162">
        <w:rPr>
          <w:rFonts w:eastAsia="Arial Unicode MS"/>
          <w:i/>
          <w:iCs/>
          <w:szCs w:val="22"/>
          <w:lang w:val="el-GR"/>
        </w:rPr>
        <w:t>υλοποιούνται από τον ίδιο τον προσφέροντα θα υπολογίζονται βάσει των Εντύπων Β και Γ</w:t>
      </w:r>
      <w:r w:rsidRPr="00794162">
        <w:rPr>
          <w:rFonts w:eastAsia="Arial Unicode MS"/>
          <w:i/>
          <w:iCs/>
          <w:lang w:val="el-GR"/>
        </w:rPr>
        <w:t>. Για τα κόστη που δεν περιλαμβάνονται στο Έντυπο Β, αυτά θα αποτυπώνονται στην πρόταση υλοποίησης που θα υποβάλλεται προς έγκριση στην Αναθέτουσα Αρχή πριν από κάθε ενέργεια.</w:t>
      </w:r>
    </w:p>
    <w:p w:rsidR="00B524E7" w:rsidRDefault="00B524E7" w:rsidP="00B524E7">
      <w:pPr>
        <w:spacing w:after="0" w:line="276" w:lineRule="auto"/>
        <w:ind w:left="426"/>
        <w:contextualSpacing/>
        <w:rPr>
          <w:rFonts w:eastAsia="Arial Unicode MS"/>
          <w:i/>
          <w:iCs/>
          <w:szCs w:val="22"/>
          <w:lang w:val="el-GR"/>
        </w:rPr>
      </w:pPr>
    </w:p>
    <w:p w:rsidR="00B524E7" w:rsidRPr="00764368" w:rsidRDefault="00B524E7" w:rsidP="00B524E7">
      <w:pPr>
        <w:pStyle w:val="a5"/>
        <w:spacing w:line="276" w:lineRule="auto"/>
        <w:ind w:left="426"/>
        <w:rPr>
          <w:rFonts w:eastAsia="Arial Unicode MS"/>
          <w:szCs w:val="22"/>
          <w:lang w:val="el-GR" w:eastAsia="el-GR"/>
        </w:rPr>
      </w:pPr>
      <w:r>
        <w:rPr>
          <w:rFonts w:eastAsia="Arial Unicode MS"/>
          <w:i/>
          <w:iCs/>
          <w:lang w:val="el-GR"/>
        </w:rPr>
        <w:t>Σημειώνεται ότι τ</w:t>
      </w:r>
      <w:r w:rsidRPr="00794162">
        <w:rPr>
          <w:rFonts w:eastAsia="Arial Unicode MS"/>
          <w:i/>
          <w:iCs/>
          <w:lang w:val="el-GR"/>
        </w:rPr>
        <w:t xml:space="preserve">α κόστη </w:t>
      </w:r>
      <w:r>
        <w:rPr>
          <w:rFonts w:eastAsia="Arial Unicode MS"/>
          <w:i/>
          <w:iCs/>
          <w:lang w:val="el-GR"/>
        </w:rPr>
        <w:t xml:space="preserve">των προωθητικών ενεργειών και των ανθρωπομηνών </w:t>
      </w:r>
      <w:r w:rsidRPr="00794162">
        <w:rPr>
          <w:rFonts w:eastAsia="Arial Unicode MS"/>
          <w:i/>
          <w:iCs/>
          <w:lang w:val="el-GR"/>
        </w:rPr>
        <w:t xml:space="preserve">που </w:t>
      </w:r>
      <w:r>
        <w:rPr>
          <w:rFonts w:eastAsia="Arial Unicode MS"/>
          <w:i/>
          <w:iCs/>
          <w:lang w:val="el-GR"/>
        </w:rPr>
        <w:t xml:space="preserve">σχεδιάζονται και </w:t>
      </w:r>
      <w:r w:rsidRPr="00794162">
        <w:rPr>
          <w:rFonts w:eastAsia="Arial Unicode MS"/>
          <w:i/>
          <w:iCs/>
          <w:lang w:val="el-GR"/>
        </w:rPr>
        <w:t>υλοποιούνται θα αποτυπώνονται στην πρόταση υλοποίησης που θα υποβάλλεται προς έγκριση στην Αναθέτουσα Αρχή πριν από κάθε ενέργεια</w:t>
      </w:r>
      <w:r w:rsidRPr="00127809">
        <w:rPr>
          <w:rFonts w:eastAsia="Arial Unicode MS"/>
          <w:szCs w:val="22"/>
          <w:lang w:val="el-GR"/>
        </w:rPr>
        <w:t>.</w:t>
      </w:r>
    </w:p>
    <w:p w:rsidR="00B524E7" w:rsidRPr="00794162" w:rsidRDefault="00B524E7" w:rsidP="00B524E7">
      <w:pPr>
        <w:spacing w:after="0" w:line="276" w:lineRule="auto"/>
        <w:ind w:left="426"/>
        <w:contextualSpacing/>
        <w:rPr>
          <w:rFonts w:eastAsia="Arial Unicode MS"/>
          <w:i/>
          <w:iCs/>
          <w:szCs w:val="22"/>
          <w:lang w:val="el-GR"/>
        </w:rPr>
      </w:pPr>
    </w:p>
    <w:p w:rsidR="00B524E7" w:rsidRPr="0084452E" w:rsidRDefault="00B524E7" w:rsidP="00B524E7">
      <w:pPr>
        <w:numPr>
          <w:ilvl w:val="0"/>
          <w:numId w:val="1"/>
        </w:numPr>
        <w:spacing w:after="0" w:line="276" w:lineRule="auto"/>
        <w:ind w:left="426"/>
        <w:contextualSpacing/>
        <w:rPr>
          <w:rFonts w:eastAsia="Arial Unicode MS"/>
          <w:b/>
          <w:bCs/>
          <w:szCs w:val="22"/>
          <w:lang w:val="el-GR"/>
        </w:rPr>
      </w:pPr>
      <w:r w:rsidRPr="0084452E">
        <w:rPr>
          <w:rFonts w:eastAsia="Arial Unicode MS"/>
          <w:szCs w:val="22"/>
          <w:lang w:val="el-GR"/>
        </w:rPr>
        <w:t xml:space="preserve">Για τις πάσης φύσεως συνδυασμένες </w:t>
      </w:r>
      <w:r w:rsidRPr="0068239C">
        <w:rPr>
          <w:rFonts w:eastAsia="Arial Unicode MS"/>
          <w:szCs w:val="22"/>
          <w:lang w:val="el-GR"/>
        </w:rPr>
        <w:t xml:space="preserve">ενέργειες προβολής και </w:t>
      </w:r>
      <w:r w:rsidRPr="00E24FBE">
        <w:rPr>
          <w:rFonts w:eastAsia="Arial Unicode MS"/>
          <w:lang w:val="el-GR"/>
        </w:rPr>
        <w:t>δημοσιότητα</w:t>
      </w:r>
      <w:r>
        <w:rPr>
          <w:rFonts w:eastAsia="Arial Unicode MS"/>
          <w:lang w:val="el-GR"/>
        </w:rPr>
        <w:t>ς</w:t>
      </w:r>
      <w:r w:rsidRPr="0068239C">
        <w:rPr>
          <w:rFonts w:eastAsia="Arial Unicode MS"/>
          <w:szCs w:val="22"/>
          <w:lang w:val="el-GR"/>
        </w:rPr>
        <w:t xml:space="preserve"> σε Μέσα Μαζικής Ενημέρωσης της </w:t>
      </w:r>
      <w:r w:rsidRPr="005B308D">
        <w:rPr>
          <w:rFonts w:eastAsia="Arial Unicode MS"/>
          <w:b/>
          <w:bCs/>
          <w:szCs w:val="22"/>
          <w:lang w:val="el-GR"/>
        </w:rPr>
        <w:t xml:space="preserve">Δράσης </w:t>
      </w:r>
      <w:r w:rsidRPr="005B308D">
        <w:rPr>
          <w:rFonts w:eastAsia="Arial Unicode MS"/>
          <w:b/>
          <w:bCs/>
          <w:lang w:val="el-GR"/>
        </w:rPr>
        <w:t>4</w:t>
      </w:r>
      <w:r w:rsidRPr="0068239C">
        <w:rPr>
          <w:rFonts w:eastAsia="Arial Unicode MS"/>
          <w:szCs w:val="22"/>
          <w:lang w:val="el-GR"/>
        </w:rPr>
        <w:t xml:space="preserve"> που αναλαμβάνονται από τρίτους, προϋπολογισμού </w:t>
      </w:r>
      <w:r>
        <w:rPr>
          <w:rFonts w:eastAsia="Arial Unicode MS"/>
          <w:b/>
          <w:bCs/>
          <w:lang w:val="el-GR"/>
        </w:rPr>
        <w:t>1.385</w:t>
      </w:r>
      <w:r w:rsidRPr="0068239C">
        <w:rPr>
          <w:rFonts w:eastAsia="Arial Unicode MS"/>
          <w:b/>
          <w:bCs/>
          <w:szCs w:val="22"/>
          <w:lang w:val="el-GR"/>
        </w:rPr>
        <w:t>.</w:t>
      </w:r>
      <w:r>
        <w:rPr>
          <w:rFonts w:eastAsia="Arial Unicode MS"/>
          <w:b/>
          <w:bCs/>
          <w:szCs w:val="22"/>
          <w:lang w:val="el-GR"/>
        </w:rPr>
        <w:t>87</w:t>
      </w:r>
      <w:r w:rsidRPr="0068239C">
        <w:rPr>
          <w:rFonts w:eastAsia="Arial Unicode MS"/>
          <w:b/>
          <w:bCs/>
          <w:szCs w:val="22"/>
          <w:lang w:val="el-GR"/>
        </w:rPr>
        <w:t>0,</w:t>
      </w:r>
      <w:r>
        <w:rPr>
          <w:rFonts w:eastAsia="Arial Unicode MS"/>
          <w:b/>
          <w:bCs/>
          <w:szCs w:val="22"/>
          <w:lang w:val="el-GR"/>
        </w:rPr>
        <w:t>97</w:t>
      </w:r>
      <w:r w:rsidRPr="0068239C">
        <w:rPr>
          <w:rFonts w:eastAsia="Arial Unicode MS"/>
          <w:szCs w:val="22"/>
          <w:lang w:val="el-GR"/>
        </w:rPr>
        <w:t xml:space="preserve"> €</w:t>
      </w:r>
      <w:r w:rsidRPr="0084452E">
        <w:rPr>
          <w:rFonts w:eastAsia="Arial Unicode MS"/>
          <w:szCs w:val="22"/>
          <w:lang w:val="el-GR"/>
        </w:rPr>
        <w:t xml:space="preserve"> άνευ ΦΠΑ, </w:t>
      </w:r>
      <w:r w:rsidRPr="00ED0717">
        <w:rPr>
          <w:rFonts w:eastAsia="Arial Unicode MS"/>
          <w:szCs w:val="22"/>
          <w:u w:val="single"/>
          <w:lang w:val="el-GR"/>
        </w:rPr>
        <w:t>η αμοιβή του προσφέροντος</w:t>
      </w:r>
      <w:r w:rsidRPr="0084452E">
        <w:rPr>
          <w:rFonts w:eastAsia="Arial Unicode MS"/>
          <w:szCs w:val="22"/>
          <w:lang w:val="el-GR"/>
        </w:rPr>
        <w:t xml:space="preserve"> (υποψήφιου αναδόχου) θα ανέρχεται σε ποσοστό …… ............(…)% [ολογράφως και αριθμητικώς</w:t>
      </w:r>
      <w:r w:rsidRPr="00447AAB">
        <w:rPr>
          <w:rFonts w:eastAsia="Arial Unicode MS"/>
          <w:szCs w:val="22"/>
          <w:lang w:val="el-GR"/>
        </w:rPr>
        <w:t xml:space="preserve"> </w:t>
      </w:r>
      <w:r w:rsidRPr="0084452E">
        <w:rPr>
          <w:rFonts w:eastAsia="Arial Unicode MS"/>
          <w:szCs w:val="22"/>
          <w:lang w:val="el-GR"/>
        </w:rPr>
        <w:t>με στρογγυλοποίηση 2 δεκαδικών] επί του αρχικού προϋπολογισμού που αντιστοιχεί σε ποσό ………………………………………..σε ευρώ [ολογράφως και αριθμητικώς με στρογγυλοποίηση 2 δεκαδικών] άνευ ΦΠΑ.</w:t>
      </w:r>
    </w:p>
    <w:p w:rsidR="00B524E7" w:rsidRDefault="00B524E7" w:rsidP="00B524E7">
      <w:pPr>
        <w:spacing w:after="0" w:line="276" w:lineRule="auto"/>
        <w:ind w:left="426"/>
        <w:contextualSpacing/>
        <w:rPr>
          <w:rFonts w:eastAsia="Arial Unicode MS"/>
          <w:i/>
          <w:iCs/>
          <w:lang w:val="el-GR"/>
        </w:rPr>
      </w:pPr>
      <w:r w:rsidRPr="00794162">
        <w:rPr>
          <w:rFonts w:eastAsia="Arial Unicode MS"/>
          <w:i/>
          <w:iCs/>
          <w:szCs w:val="22"/>
          <w:lang w:val="el-GR"/>
        </w:rPr>
        <w:t>Σημειώνεται ότι κόστος σχεδιασμού, διαχείρισης και υλοποίησης του πλάνου μέσων (</w:t>
      </w:r>
      <w:proofErr w:type="spellStart"/>
      <w:r w:rsidRPr="00794162">
        <w:rPr>
          <w:rFonts w:eastAsia="Arial Unicode MS"/>
          <w:i/>
          <w:iCs/>
          <w:szCs w:val="22"/>
          <w:lang w:val="el-GR"/>
        </w:rPr>
        <w:t>media</w:t>
      </w:r>
      <w:proofErr w:type="spellEnd"/>
      <w:r w:rsidRPr="00794162">
        <w:rPr>
          <w:rFonts w:eastAsia="Arial Unicode MS"/>
          <w:i/>
          <w:iCs/>
          <w:szCs w:val="22"/>
          <w:lang w:val="el-GR"/>
        </w:rPr>
        <w:t xml:space="preserve"> </w:t>
      </w:r>
      <w:proofErr w:type="spellStart"/>
      <w:r w:rsidRPr="00794162">
        <w:rPr>
          <w:rFonts w:eastAsia="Arial Unicode MS"/>
          <w:i/>
          <w:iCs/>
          <w:szCs w:val="22"/>
          <w:lang w:val="el-GR"/>
        </w:rPr>
        <w:t>plan</w:t>
      </w:r>
      <w:proofErr w:type="spellEnd"/>
      <w:r w:rsidRPr="00794162">
        <w:rPr>
          <w:rFonts w:eastAsia="Arial Unicode MS"/>
          <w:i/>
          <w:iCs/>
          <w:szCs w:val="22"/>
          <w:lang w:val="el-GR"/>
        </w:rPr>
        <w:t xml:space="preserve">) του προσφέροντος (υποψήφιου αναδόχου) θα υπολογίζεται βάσει των Εντύπων Β και Γ και </w:t>
      </w:r>
      <w:r>
        <w:rPr>
          <w:rFonts w:eastAsia="Arial Unicode MS"/>
          <w:i/>
          <w:iCs/>
          <w:szCs w:val="22"/>
          <w:lang w:val="el-GR"/>
        </w:rPr>
        <w:t xml:space="preserve">της </w:t>
      </w:r>
      <w:r w:rsidRPr="00794162">
        <w:rPr>
          <w:rFonts w:eastAsia="Arial Unicode MS"/>
          <w:i/>
          <w:iCs/>
          <w:szCs w:val="22"/>
          <w:lang w:val="el-GR"/>
        </w:rPr>
        <w:t>πρότασης υλοποίησης</w:t>
      </w:r>
      <w:r w:rsidRPr="00794162">
        <w:rPr>
          <w:rFonts w:eastAsia="Arial Unicode MS"/>
          <w:i/>
          <w:iCs/>
          <w:lang w:val="el-GR"/>
        </w:rPr>
        <w:t xml:space="preserve"> που θα υποβάλλεται προς έγκριση στην Αναθέτουσα Αρχή πριν από κάθε ενέργεια.</w:t>
      </w:r>
    </w:p>
    <w:p w:rsidR="00B524E7" w:rsidRPr="00794162" w:rsidRDefault="00B524E7" w:rsidP="00B524E7">
      <w:pPr>
        <w:spacing w:after="0" w:line="276" w:lineRule="auto"/>
        <w:ind w:left="426"/>
        <w:contextualSpacing/>
        <w:rPr>
          <w:rFonts w:eastAsia="Arial Unicode MS"/>
          <w:i/>
          <w:iCs/>
          <w:szCs w:val="22"/>
          <w:lang w:val="el-GR"/>
        </w:rPr>
      </w:pPr>
    </w:p>
    <w:p w:rsidR="00B524E7" w:rsidRDefault="00B524E7" w:rsidP="00B524E7">
      <w:pPr>
        <w:numPr>
          <w:ilvl w:val="0"/>
          <w:numId w:val="1"/>
        </w:numPr>
        <w:spacing w:after="0" w:line="276" w:lineRule="auto"/>
        <w:ind w:left="426"/>
        <w:contextualSpacing/>
        <w:rPr>
          <w:rFonts w:eastAsia="Arial Unicode MS"/>
          <w:szCs w:val="22"/>
          <w:lang w:val="el-GR"/>
        </w:rPr>
      </w:pPr>
      <w:r w:rsidRPr="0084452E">
        <w:rPr>
          <w:rFonts w:eastAsia="Arial Unicode MS"/>
          <w:szCs w:val="22"/>
          <w:lang w:val="el-GR"/>
        </w:rPr>
        <w:t>Για τις πάσης φύσεως ενέργειες προβολής και δημοσιότητας σε μέσα κοινωνικής δικτύωσης</w:t>
      </w:r>
      <w:r w:rsidRPr="002735C9">
        <w:rPr>
          <w:rFonts w:eastAsia="Arial Unicode MS"/>
          <w:lang w:val="el-GR"/>
        </w:rPr>
        <w:t xml:space="preserve"> </w:t>
      </w:r>
      <w:r w:rsidRPr="00E24FBE">
        <w:rPr>
          <w:rFonts w:eastAsia="Arial Unicode MS"/>
          <w:lang w:val="el-GR"/>
        </w:rPr>
        <w:t xml:space="preserve">και </w:t>
      </w:r>
      <w:r w:rsidRPr="0084452E">
        <w:rPr>
          <w:rFonts w:eastAsia="Arial Unicode MS"/>
          <w:szCs w:val="22"/>
          <w:lang w:val="el-GR"/>
        </w:rPr>
        <w:t xml:space="preserve">διαδίκτυο </w:t>
      </w:r>
      <w:r w:rsidRPr="00794162">
        <w:rPr>
          <w:rFonts w:eastAsia="Arial Unicode MS"/>
          <w:szCs w:val="22"/>
          <w:lang w:val="el-GR"/>
        </w:rPr>
        <w:t>(</w:t>
      </w:r>
      <w:r>
        <w:rPr>
          <w:rFonts w:eastAsia="Arial Unicode MS"/>
          <w:szCs w:val="22"/>
          <w:lang w:val="el-GR"/>
        </w:rPr>
        <w:t xml:space="preserve">π.χ. </w:t>
      </w:r>
      <w:proofErr w:type="spellStart"/>
      <w:r w:rsidRPr="001D4C16">
        <w:rPr>
          <w:rFonts w:eastAsia="Arial Unicode MS"/>
          <w:szCs w:val="22"/>
          <w:lang w:val="el-GR"/>
        </w:rPr>
        <w:t>YouTube</w:t>
      </w:r>
      <w:proofErr w:type="spellEnd"/>
      <w:r w:rsidRPr="001D4C16">
        <w:rPr>
          <w:rFonts w:eastAsia="Arial Unicode MS"/>
          <w:szCs w:val="22"/>
          <w:lang w:val="el-GR"/>
        </w:rPr>
        <w:t>, LinkedIn, X, κ.λπ.)</w:t>
      </w:r>
      <w:r w:rsidRPr="00794162">
        <w:rPr>
          <w:rFonts w:eastAsia="Arial Unicode MS"/>
          <w:szCs w:val="22"/>
          <w:lang w:val="el-GR"/>
        </w:rPr>
        <w:t xml:space="preserve">) </w:t>
      </w:r>
      <w:r w:rsidRPr="0084452E">
        <w:rPr>
          <w:rFonts w:eastAsia="Arial Unicode MS"/>
          <w:szCs w:val="22"/>
          <w:lang w:val="el-GR"/>
        </w:rPr>
        <w:t xml:space="preserve">της </w:t>
      </w:r>
      <w:r w:rsidRPr="00ED0717">
        <w:rPr>
          <w:rFonts w:eastAsia="Arial Unicode MS"/>
          <w:b/>
          <w:szCs w:val="22"/>
          <w:lang w:val="el-GR"/>
        </w:rPr>
        <w:t xml:space="preserve">Δράσης </w:t>
      </w:r>
      <w:r w:rsidRPr="00ED0717">
        <w:rPr>
          <w:rFonts w:eastAsia="Arial Unicode MS"/>
          <w:b/>
          <w:lang w:val="el-GR"/>
        </w:rPr>
        <w:t>5</w:t>
      </w:r>
      <w:r w:rsidRPr="0084452E">
        <w:rPr>
          <w:rFonts w:eastAsia="Arial Unicode MS"/>
          <w:szCs w:val="22"/>
          <w:lang w:val="el-GR"/>
        </w:rPr>
        <w:t xml:space="preserve"> </w:t>
      </w:r>
      <w:r w:rsidRPr="00ED0717">
        <w:rPr>
          <w:rFonts w:eastAsia="Arial Unicode MS"/>
          <w:szCs w:val="22"/>
          <w:u w:val="single"/>
          <w:lang w:val="el-GR"/>
        </w:rPr>
        <w:t>που αναλαμβάνονται από τρίτους</w:t>
      </w:r>
      <w:r w:rsidRPr="0084452E">
        <w:rPr>
          <w:rFonts w:eastAsia="Arial Unicode MS"/>
          <w:szCs w:val="22"/>
          <w:lang w:val="el-GR"/>
        </w:rPr>
        <w:t xml:space="preserve">, </w:t>
      </w:r>
      <w:r w:rsidRPr="0084452E">
        <w:rPr>
          <w:rFonts w:eastAsia="Arial Unicode MS"/>
          <w:szCs w:val="22"/>
          <w:lang w:val="el-GR"/>
        </w:rPr>
        <w:lastRenderedPageBreak/>
        <w:t xml:space="preserve">προϋπολογισμού </w:t>
      </w:r>
      <w:r w:rsidRPr="000C7B60">
        <w:rPr>
          <w:rFonts w:eastAsia="Arial Unicode MS"/>
          <w:b/>
          <w:bCs/>
          <w:szCs w:val="22"/>
          <w:lang w:val="el-GR"/>
        </w:rPr>
        <w:t>28</w:t>
      </w:r>
      <w:r>
        <w:rPr>
          <w:rFonts w:eastAsia="Arial Unicode MS"/>
          <w:b/>
          <w:bCs/>
          <w:szCs w:val="22"/>
          <w:lang w:val="el-GR"/>
        </w:rPr>
        <w:t>0</w:t>
      </w:r>
      <w:r w:rsidRPr="0084452E">
        <w:rPr>
          <w:rFonts w:eastAsia="Arial Unicode MS"/>
          <w:b/>
          <w:bCs/>
          <w:szCs w:val="22"/>
          <w:lang w:val="el-GR"/>
        </w:rPr>
        <w:t>.0</w:t>
      </w:r>
      <w:r w:rsidRPr="00E24FBE">
        <w:rPr>
          <w:rFonts w:eastAsia="Arial Unicode MS"/>
          <w:b/>
          <w:bCs/>
          <w:lang w:val="el-GR"/>
        </w:rPr>
        <w:t>00</w:t>
      </w:r>
      <w:r w:rsidRPr="0084452E">
        <w:rPr>
          <w:rFonts w:eastAsia="Arial Unicode MS"/>
          <w:b/>
          <w:bCs/>
          <w:szCs w:val="22"/>
          <w:lang w:val="el-GR"/>
        </w:rPr>
        <w:t>,</w:t>
      </w:r>
      <w:r w:rsidRPr="00E24FBE">
        <w:rPr>
          <w:rFonts w:eastAsia="Arial Unicode MS"/>
          <w:b/>
          <w:bCs/>
          <w:lang w:val="el-GR"/>
        </w:rPr>
        <w:t>00</w:t>
      </w:r>
      <w:r w:rsidRPr="0084452E">
        <w:rPr>
          <w:rFonts w:eastAsia="Arial Unicode MS"/>
          <w:szCs w:val="22"/>
          <w:lang w:val="el-GR"/>
        </w:rPr>
        <w:t xml:space="preserve"> € άνευ ΦΠΑ, </w:t>
      </w:r>
      <w:r w:rsidRPr="00ED0717">
        <w:rPr>
          <w:rFonts w:eastAsia="Arial Unicode MS"/>
          <w:szCs w:val="22"/>
          <w:u w:val="single"/>
          <w:lang w:val="el-GR"/>
        </w:rPr>
        <w:t>η αμοιβή του προσφέροντος</w:t>
      </w:r>
      <w:r w:rsidRPr="0084452E">
        <w:rPr>
          <w:rFonts w:eastAsia="Arial Unicode MS"/>
          <w:szCs w:val="22"/>
          <w:lang w:val="el-GR"/>
        </w:rPr>
        <w:t xml:space="preserve"> (υποψήφιου αναδόχου) θα ανέρχεται σε ποσοστό …… ............(…)% [ολογράφως και αριθμητικώς</w:t>
      </w:r>
      <w:r w:rsidRPr="00447AAB">
        <w:rPr>
          <w:rFonts w:eastAsia="Arial Unicode MS"/>
          <w:szCs w:val="22"/>
          <w:lang w:val="el-GR"/>
        </w:rPr>
        <w:t xml:space="preserve"> </w:t>
      </w:r>
      <w:r w:rsidRPr="0084452E">
        <w:rPr>
          <w:rFonts w:eastAsia="Arial Unicode MS"/>
          <w:szCs w:val="22"/>
          <w:lang w:val="el-GR"/>
        </w:rPr>
        <w:t>με στρογγυλοποίηση 2 δεκαδικών] επί του αρχικού προϋπολογισμού που αντιστοιχεί σε ποσό ………………………………………..σε ευρώ [ολογράφως και αριθμητικώς με στρογγυλοποίηση 2 δεκαδικών] άνευ ΦΠΑ.</w:t>
      </w:r>
    </w:p>
    <w:p w:rsidR="00B524E7" w:rsidRPr="0084452E" w:rsidRDefault="00B524E7" w:rsidP="00B524E7">
      <w:pPr>
        <w:spacing w:after="0" w:line="276" w:lineRule="auto"/>
        <w:contextualSpacing/>
        <w:rPr>
          <w:rFonts w:eastAsia="Arial Unicode MS"/>
          <w:szCs w:val="22"/>
          <w:lang w:val="el-GR"/>
        </w:rPr>
      </w:pPr>
    </w:p>
    <w:p w:rsidR="00B524E7" w:rsidRPr="00E24FBE" w:rsidRDefault="00B524E7" w:rsidP="00B524E7">
      <w:pPr>
        <w:spacing w:after="0"/>
        <w:rPr>
          <w:lang w:val="el-GR"/>
        </w:rPr>
      </w:pPr>
      <w:r w:rsidRPr="00794162">
        <w:rPr>
          <w:rFonts w:eastAsia="Arial Unicode MS"/>
          <w:i/>
          <w:iCs/>
          <w:szCs w:val="22"/>
          <w:lang w:val="el-GR"/>
        </w:rPr>
        <w:t xml:space="preserve">Σημειώνεται ότι κόστος σχεδιασμού, </w:t>
      </w:r>
      <w:r w:rsidRPr="00794162">
        <w:rPr>
          <w:rFonts w:eastAsia="Arial Unicode MS"/>
          <w:i/>
          <w:iCs/>
          <w:lang w:val="el-GR"/>
        </w:rPr>
        <w:t>διαχείρισης και υλοποίησης του ψηφιακού πλάνου μέσων (</w:t>
      </w:r>
      <w:r w:rsidRPr="00794162">
        <w:rPr>
          <w:rFonts w:eastAsia="Arial Unicode MS"/>
          <w:i/>
          <w:iCs/>
          <w:lang w:val="en-US"/>
        </w:rPr>
        <w:t>digital</w:t>
      </w:r>
      <w:r w:rsidRPr="00794162">
        <w:rPr>
          <w:rFonts w:eastAsia="Arial Unicode MS"/>
          <w:i/>
          <w:iCs/>
          <w:lang w:val="el-GR"/>
        </w:rPr>
        <w:t xml:space="preserve"> </w:t>
      </w:r>
      <w:r w:rsidRPr="00794162">
        <w:rPr>
          <w:rFonts w:eastAsia="Arial Unicode MS"/>
          <w:i/>
          <w:iCs/>
          <w:lang w:val="en-US"/>
        </w:rPr>
        <w:t>media</w:t>
      </w:r>
      <w:r w:rsidRPr="00794162">
        <w:rPr>
          <w:rFonts w:eastAsia="Arial Unicode MS"/>
          <w:i/>
          <w:iCs/>
          <w:lang w:val="el-GR"/>
        </w:rPr>
        <w:t xml:space="preserve"> </w:t>
      </w:r>
      <w:r w:rsidRPr="00794162">
        <w:rPr>
          <w:rFonts w:eastAsia="Arial Unicode MS"/>
          <w:i/>
          <w:iCs/>
          <w:lang w:val="en-US"/>
        </w:rPr>
        <w:t>plan</w:t>
      </w:r>
      <w:r w:rsidRPr="00794162">
        <w:rPr>
          <w:rFonts w:eastAsia="Arial Unicode MS"/>
          <w:i/>
          <w:iCs/>
          <w:lang w:val="el-GR"/>
        </w:rPr>
        <w:t xml:space="preserve">) </w:t>
      </w:r>
      <w:r w:rsidRPr="00ED0717">
        <w:rPr>
          <w:rFonts w:eastAsia="Arial Unicode MS"/>
          <w:i/>
          <w:iCs/>
          <w:u w:val="single"/>
          <w:lang w:val="el-GR"/>
        </w:rPr>
        <w:t>του προσφέροντος</w:t>
      </w:r>
      <w:r w:rsidRPr="00794162">
        <w:rPr>
          <w:rFonts w:eastAsia="Arial Unicode MS"/>
          <w:i/>
          <w:iCs/>
          <w:lang w:val="el-GR"/>
        </w:rPr>
        <w:t xml:space="preserve"> (υποψήφιου αναδόχου) θα υπολογίζεται βάσει των </w:t>
      </w:r>
      <w:r>
        <w:rPr>
          <w:rFonts w:eastAsia="Arial Unicode MS"/>
          <w:i/>
          <w:iCs/>
          <w:lang w:val="el-GR"/>
        </w:rPr>
        <w:t>Εντύπων Β και</w:t>
      </w:r>
      <w:r w:rsidRPr="00794162">
        <w:rPr>
          <w:rFonts w:eastAsia="Arial Unicode MS"/>
          <w:i/>
          <w:iCs/>
          <w:lang w:val="el-GR"/>
        </w:rPr>
        <w:t xml:space="preserve"> </w:t>
      </w:r>
      <w:r w:rsidRPr="00794162">
        <w:rPr>
          <w:rFonts w:eastAsia="Arial Unicode MS"/>
          <w:i/>
          <w:iCs/>
          <w:szCs w:val="22"/>
          <w:lang w:val="el-GR"/>
        </w:rPr>
        <w:t>Γ</w:t>
      </w:r>
      <w:r>
        <w:rPr>
          <w:rFonts w:eastAsia="Arial Unicode MS"/>
          <w:i/>
          <w:iCs/>
          <w:szCs w:val="22"/>
          <w:lang w:val="el-GR"/>
        </w:rPr>
        <w:t xml:space="preserve"> </w:t>
      </w:r>
      <w:r w:rsidRPr="00F732B9">
        <w:rPr>
          <w:rFonts w:eastAsia="Arial Unicode MS"/>
          <w:i/>
          <w:iCs/>
          <w:szCs w:val="22"/>
          <w:lang w:val="el-GR"/>
        </w:rPr>
        <w:t xml:space="preserve">και </w:t>
      </w:r>
      <w:r>
        <w:rPr>
          <w:rFonts w:eastAsia="Arial Unicode MS"/>
          <w:i/>
          <w:iCs/>
          <w:szCs w:val="22"/>
          <w:lang w:val="el-GR"/>
        </w:rPr>
        <w:t xml:space="preserve">της </w:t>
      </w:r>
      <w:r w:rsidRPr="00F732B9">
        <w:rPr>
          <w:rFonts w:eastAsia="Arial Unicode MS"/>
          <w:i/>
          <w:iCs/>
          <w:szCs w:val="22"/>
          <w:lang w:val="el-GR"/>
        </w:rPr>
        <w:t>πρότασης υλοποίησης</w:t>
      </w:r>
      <w:r w:rsidRPr="00F732B9">
        <w:rPr>
          <w:rFonts w:eastAsia="Arial Unicode MS"/>
          <w:i/>
          <w:iCs/>
          <w:lang w:val="el-GR"/>
        </w:rPr>
        <w:t xml:space="preserve"> που θα υποβάλλεται προς έγκριση στην Αναθέτουσα Αρχή πριν από κάθε ενέργεια</w:t>
      </w:r>
      <w:r w:rsidRPr="00794162">
        <w:rPr>
          <w:rFonts w:eastAsia="Arial Unicode MS"/>
          <w:i/>
          <w:iCs/>
          <w:szCs w:val="22"/>
          <w:lang w:val="el-GR"/>
        </w:rPr>
        <w:t xml:space="preserve">. </w:t>
      </w:r>
    </w:p>
    <w:p w:rsidR="00B524E7" w:rsidRDefault="00B524E7" w:rsidP="00B524E7">
      <w:pPr>
        <w:jc w:val="center"/>
        <w:rPr>
          <w:b/>
          <w:bCs/>
          <w:u w:val="single"/>
          <w:lang w:val="el-GR"/>
        </w:rPr>
      </w:pPr>
    </w:p>
    <w:p w:rsidR="00B524E7" w:rsidRPr="00E24FBE" w:rsidRDefault="00B524E7" w:rsidP="00B524E7">
      <w:pPr>
        <w:jc w:val="center"/>
        <w:rPr>
          <w:b/>
          <w:bCs/>
          <w:u w:val="single"/>
          <w:lang w:val="el-GR"/>
        </w:rPr>
      </w:pPr>
      <w:r>
        <w:rPr>
          <w:b/>
          <w:bCs/>
          <w:u w:val="single"/>
          <w:lang w:val="el-GR"/>
        </w:rPr>
        <w:br w:type="page"/>
      </w:r>
      <w:r w:rsidRPr="00E24FBE">
        <w:rPr>
          <w:b/>
          <w:bCs/>
          <w:u w:val="single"/>
          <w:lang w:val="el-GR"/>
        </w:rPr>
        <w:lastRenderedPageBreak/>
        <w:t>ΕΝΤΥΠΟ Β</w:t>
      </w:r>
    </w:p>
    <w:p w:rsidR="00B524E7" w:rsidRPr="00E24FBE" w:rsidRDefault="00B524E7" w:rsidP="00B524E7">
      <w:pPr>
        <w:jc w:val="center"/>
        <w:rPr>
          <w:lang w:val="el-GR"/>
        </w:rPr>
      </w:pPr>
      <w:r w:rsidRPr="00E24FBE">
        <w:rPr>
          <w:b/>
          <w:lang w:val="el-GR"/>
        </w:rPr>
        <w:t>ΠΙΝΑΚΑΣ / ΤΙΜΟΚΑΤΑΛΟΓΟΣ ΔΗΜΙΟΥΡΓΙΚΩΝ ΕΡΓΑΣΙΩΝ ΚΑΙ ΠΑΡΑΓΩΓΩΝ</w:t>
      </w:r>
      <w:r>
        <w:rPr>
          <w:b/>
          <w:lang w:val="el-GR"/>
        </w:rPr>
        <w:t xml:space="preserve"> ΑΝΑΔΟΧΟΥ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42"/>
        <w:gridCol w:w="2686"/>
      </w:tblGrid>
      <w:tr w:rsidR="00B524E7" w:rsidRPr="003F647E" w:rsidTr="00137E88">
        <w:trPr>
          <w:trHeight w:val="348"/>
        </w:trPr>
        <w:tc>
          <w:tcPr>
            <w:tcW w:w="3605" w:type="pct"/>
            <w:shd w:val="clear" w:color="auto" w:fill="E7E6E6"/>
          </w:tcPr>
          <w:p w:rsidR="00B524E7" w:rsidRPr="003F647E" w:rsidRDefault="00B524E7" w:rsidP="00137E88">
            <w:pPr>
              <w:jc w:val="left"/>
              <w:rPr>
                <w:b/>
              </w:rPr>
            </w:pPr>
            <w:proofErr w:type="spellStart"/>
            <w:r w:rsidRPr="003F647E">
              <w:rPr>
                <w:b/>
              </w:rPr>
              <w:t>Ομάδ</w:t>
            </w:r>
            <w:proofErr w:type="spellEnd"/>
            <w:r w:rsidRPr="003F647E">
              <w:rPr>
                <w:b/>
              </w:rPr>
              <w:t xml:space="preserve">α Α. </w:t>
            </w:r>
            <w:proofErr w:type="spellStart"/>
            <w:r w:rsidRPr="003F647E">
              <w:rPr>
                <w:b/>
              </w:rPr>
              <w:t>Περιοδικά</w:t>
            </w:r>
            <w:proofErr w:type="spellEnd"/>
          </w:p>
        </w:tc>
        <w:tc>
          <w:tcPr>
            <w:tcW w:w="1395" w:type="pct"/>
            <w:shd w:val="clear" w:color="auto" w:fill="E7E6E6"/>
          </w:tcPr>
          <w:p w:rsidR="00B524E7" w:rsidRPr="003F647E" w:rsidRDefault="00B524E7" w:rsidP="00137E88">
            <w:pPr>
              <w:rPr>
                <w:b/>
              </w:rPr>
            </w:pPr>
            <w:r w:rsidRPr="003F647E">
              <w:rPr>
                <w:b/>
              </w:rPr>
              <w:t>ΤΙΜΗ* (ΕΥΡΩ) ΧΩΡΙΣ ΦΠΑ</w:t>
            </w:r>
          </w:p>
        </w:tc>
      </w:tr>
      <w:tr w:rsidR="00B524E7" w:rsidRPr="003F647E" w:rsidTr="00137E88">
        <w:trPr>
          <w:trHeight w:val="20"/>
        </w:trPr>
        <w:tc>
          <w:tcPr>
            <w:tcW w:w="3605" w:type="pct"/>
          </w:tcPr>
          <w:p w:rsidR="00B524E7" w:rsidRPr="00E24FBE" w:rsidRDefault="00B524E7" w:rsidP="00137E88">
            <w:pPr>
              <w:rPr>
                <w:lang w:val="el-GR"/>
              </w:rPr>
            </w:pPr>
            <w:r w:rsidRPr="00E24FBE">
              <w:rPr>
                <w:lang w:val="el-GR"/>
              </w:rPr>
              <w:t xml:space="preserve">Μακέτα Ολοσέλιδη/ </w:t>
            </w:r>
            <w:proofErr w:type="spellStart"/>
            <w:r w:rsidRPr="00E24FBE">
              <w:rPr>
                <w:lang w:val="el-GR"/>
              </w:rPr>
              <w:t>Ημισέλιδη</w:t>
            </w:r>
            <w:proofErr w:type="spellEnd"/>
            <w:r w:rsidRPr="00E24FBE">
              <w:rPr>
                <w:lang w:val="el-GR"/>
              </w:rPr>
              <w:t xml:space="preserve"> 4χρ./ΑΜ</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r w:rsidRPr="003F647E">
              <w:t>Μα</w:t>
            </w:r>
            <w:proofErr w:type="spellStart"/>
            <w:r w:rsidRPr="003F647E">
              <w:t>κέτ</w:t>
            </w:r>
            <w:proofErr w:type="spellEnd"/>
            <w:r w:rsidRPr="003F647E">
              <w:t>α Σα</w:t>
            </w:r>
            <w:proofErr w:type="spellStart"/>
            <w:r w:rsidRPr="003F647E">
              <w:t>λόνι</w:t>
            </w:r>
            <w:proofErr w:type="spellEnd"/>
            <w:r w:rsidRPr="003F647E">
              <w:t xml:space="preserve"> 4χρ./ΑΜ</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E24FBE" w:rsidRDefault="00B524E7" w:rsidP="00137E88">
            <w:pPr>
              <w:rPr>
                <w:lang w:val="el-GR"/>
              </w:rPr>
            </w:pPr>
            <w:r w:rsidRPr="00E24FBE">
              <w:rPr>
                <w:lang w:val="el-GR"/>
              </w:rPr>
              <w:t>Προσαρμογή μακέτας σε άλλο μέγεθος 4χρ./ΑΜ</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E24FBE" w:rsidRDefault="00B524E7" w:rsidP="00137E88">
            <w:pPr>
              <w:rPr>
                <w:lang w:val="el-GR"/>
              </w:rPr>
            </w:pPr>
            <w:r w:rsidRPr="00E24FBE">
              <w:rPr>
                <w:lang w:val="el-GR"/>
              </w:rPr>
              <w:t>Μετατροπές σε υπάρχουσα μακέτα 4χρ./ΑΜ</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pPr>
              <w:rPr>
                <w:b/>
              </w:rPr>
            </w:pPr>
            <w:proofErr w:type="spellStart"/>
            <w:r w:rsidRPr="003F647E">
              <w:rPr>
                <w:b/>
              </w:rPr>
              <w:t>Σύνολο</w:t>
            </w:r>
            <w:proofErr w:type="spellEnd"/>
            <w:r w:rsidRPr="003F647E">
              <w:rPr>
                <w:b/>
              </w:rPr>
              <w:t xml:space="preserve"> </w:t>
            </w:r>
            <w:proofErr w:type="spellStart"/>
            <w:r w:rsidRPr="003F647E">
              <w:rPr>
                <w:b/>
              </w:rPr>
              <w:t>Ομάδ</w:t>
            </w:r>
            <w:proofErr w:type="spellEnd"/>
            <w:r w:rsidRPr="003F647E">
              <w:rPr>
                <w:b/>
              </w:rPr>
              <w:t>ας Α.</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shd w:val="clear" w:color="auto" w:fill="E7E6E6"/>
          </w:tcPr>
          <w:p w:rsidR="00B524E7" w:rsidRPr="003F647E" w:rsidRDefault="00B524E7" w:rsidP="00137E88">
            <w:pPr>
              <w:rPr>
                <w:b/>
              </w:rPr>
            </w:pPr>
            <w:proofErr w:type="spellStart"/>
            <w:r w:rsidRPr="003F647E">
              <w:rPr>
                <w:b/>
              </w:rPr>
              <w:t>Ομάδ</w:t>
            </w:r>
            <w:proofErr w:type="spellEnd"/>
            <w:r w:rsidRPr="003F647E">
              <w:rPr>
                <w:b/>
              </w:rPr>
              <w:t xml:space="preserve">α Β. </w:t>
            </w:r>
            <w:proofErr w:type="spellStart"/>
            <w:r w:rsidRPr="003F647E">
              <w:rPr>
                <w:b/>
              </w:rPr>
              <w:t>Εφημερίδες</w:t>
            </w:r>
            <w:proofErr w:type="spellEnd"/>
          </w:p>
        </w:tc>
        <w:tc>
          <w:tcPr>
            <w:tcW w:w="1395" w:type="pct"/>
            <w:shd w:val="clear" w:color="auto" w:fill="E7E6E6"/>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nil"/>
              <w:left w:val="single" w:sz="8" w:space="0" w:color="000000"/>
              <w:bottom w:val="single" w:sz="8" w:space="0" w:color="000000"/>
              <w:right w:val="single" w:sz="8" w:space="0" w:color="000000"/>
            </w:tcBorders>
            <w:vAlign w:val="center"/>
          </w:tcPr>
          <w:p w:rsidR="00B524E7" w:rsidRPr="003F647E" w:rsidRDefault="00B524E7" w:rsidP="00137E88">
            <w:r w:rsidRPr="0084452E">
              <w:rPr>
                <w:color w:val="000000"/>
                <w:lang w:eastAsia="el-GR"/>
              </w:rPr>
              <w:t>Μα</w:t>
            </w:r>
            <w:proofErr w:type="spellStart"/>
            <w:r w:rsidRPr="0084452E">
              <w:rPr>
                <w:color w:val="000000"/>
                <w:lang w:eastAsia="el-GR"/>
              </w:rPr>
              <w:t>κέτ</w:t>
            </w:r>
            <w:proofErr w:type="spellEnd"/>
            <w:r w:rsidRPr="0084452E">
              <w:rPr>
                <w:color w:val="000000"/>
                <w:lang w:eastAsia="el-GR"/>
              </w:rPr>
              <w:t xml:space="preserve">α </w:t>
            </w:r>
            <w:proofErr w:type="spellStart"/>
            <w:r w:rsidRPr="0084452E">
              <w:rPr>
                <w:color w:val="000000"/>
                <w:lang w:eastAsia="el-GR"/>
              </w:rPr>
              <w:t>Ολοσέλιδη</w:t>
            </w:r>
            <w:proofErr w:type="spellEnd"/>
            <w:r w:rsidRPr="0084452E">
              <w:rPr>
                <w:color w:val="000000"/>
                <w:lang w:eastAsia="el-GR"/>
              </w:rPr>
              <w:t xml:space="preserve"> 4χρ./ΑΜ</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nil"/>
              <w:left w:val="single" w:sz="8" w:space="0" w:color="000000"/>
              <w:bottom w:val="single" w:sz="8" w:space="0" w:color="000000"/>
              <w:right w:val="single" w:sz="8" w:space="0" w:color="000000"/>
            </w:tcBorders>
            <w:vAlign w:val="center"/>
          </w:tcPr>
          <w:p w:rsidR="00B524E7" w:rsidRPr="003F647E" w:rsidRDefault="00B524E7" w:rsidP="00137E88">
            <w:r w:rsidRPr="0084452E">
              <w:rPr>
                <w:color w:val="000000"/>
                <w:lang w:eastAsia="el-GR"/>
              </w:rPr>
              <w:t>Μα</w:t>
            </w:r>
            <w:proofErr w:type="spellStart"/>
            <w:r w:rsidRPr="0084452E">
              <w:rPr>
                <w:color w:val="000000"/>
                <w:lang w:eastAsia="el-GR"/>
              </w:rPr>
              <w:t>κέτ</w:t>
            </w:r>
            <w:proofErr w:type="spellEnd"/>
            <w:r w:rsidRPr="0084452E">
              <w:rPr>
                <w:color w:val="000000"/>
                <w:lang w:eastAsia="el-GR"/>
              </w:rPr>
              <w:t>α Σα</w:t>
            </w:r>
            <w:proofErr w:type="spellStart"/>
            <w:r w:rsidRPr="0084452E">
              <w:rPr>
                <w:color w:val="000000"/>
                <w:lang w:eastAsia="el-GR"/>
              </w:rPr>
              <w:t>λόνι</w:t>
            </w:r>
            <w:proofErr w:type="spellEnd"/>
            <w:r w:rsidRPr="0084452E">
              <w:rPr>
                <w:color w:val="000000"/>
                <w:lang w:eastAsia="el-GR"/>
              </w:rPr>
              <w:t xml:space="preserve"> 4χρ./ΑΜ</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nil"/>
              <w:left w:val="single" w:sz="8" w:space="0" w:color="000000"/>
              <w:bottom w:val="single" w:sz="8" w:space="0" w:color="000000"/>
              <w:right w:val="single" w:sz="8" w:space="0" w:color="000000"/>
            </w:tcBorders>
            <w:vAlign w:val="center"/>
          </w:tcPr>
          <w:p w:rsidR="00B524E7" w:rsidRPr="00E24FBE" w:rsidRDefault="00B524E7" w:rsidP="00137E88">
            <w:pPr>
              <w:rPr>
                <w:lang w:val="el-GR"/>
              </w:rPr>
            </w:pPr>
            <w:r w:rsidRPr="00E24FBE">
              <w:rPr>
                <w:color w:val="000000"/>
                <w:lang w:val="el-GR" w:eastAsia="el-GR"/>
              </w:rPr>
              <w:t>Προσαρμογή μακέτας σε άλλο μέγεθος 4χρ./ΑΜ</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nil"/>
              <w:left w:val="single" w:sz="8" w:space="0" w:color="000000"/>
              <w:bottom w:val="single" w:sz="8" w:space="0" w:color="000000"/>
              <w:right w:val="single" w:sz="8" w:space="0" w:color="000000"/>
            </w:tcBorders>
            <w:vAlign w:val="center"/>
          </w:tcPr>
          <w:p w:rsidR="00B524E7" w:rsidRPr="00E24FBE" w:rsidRDefault="00B524E7" w:rsidP="00137E88">
            <w:pPr>
              <w:rPr>
                <w:lang w:val="el-GR"/>
              </w:rPr>
            </w:pPr>
            <w:r w:rsidRPr="00E24FBE">
              <w:rPr>
                <w:color w:val="000000"/>
                <w:lang w:val="el-GR" w:eastAsia="el-GR"/>
              </w:rPr>
              <w:t>Μετατροπές σε υπάρχουσα μακέτα 4χρ./ΑΜ</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pPr>
              <w:rPr>
                <w:b/>
              </w:rPr>
            </w:pPr>
            <w:proofErr w:type="spellStart"/>
            <w:r w:rsidRPr="003F647E">
              <w:rPr>
                <w:b/>
              </w:rPr>
              <w:t>Σύνολο</w:t>
            </w:r>
            <w:proofErr w:type="spellEnd"/>
            <w:r w:rsidRPr="003F647E">
              <w:rPr>
                <w:b/>
              </w:rPr>
              <w:t xml:space="preserve"> </w:t>
            </w:r>
            <w:proofErr w:type="spellStart"/>
            <w:r w:rsidRPr="003F647E">
              <w:rPr>
                <w:b/>
              </w:rPr>
              <w:t>Ομάδ</w:t>
            </w:r>
            <w:proofErr w:type="spellEnd"/>
            <w:r w:rsidRPr="003F647E">
              <w:rPr>
                <w:b/>
              </w:rPr>
              <w:t>ας Β.</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shd w:val="clear" w:color="auto" w:fill="E7E6E6"/>
          </w:tcPr>
          <w:p w:rsidR="00B524E7" w:rsidRPr="00E24FBE" w:rsidRDefault="00B524E7" w:rsidP="00137E88">
            <w:pPr>
              <w:rPr>
                <w:b/>
                <w:lang w:val="el-GR"/>
              </w:rPr>
            </w:pPr>
            <w:r w:rsidRPr="00E24FBE">
              <w:rPr>
                <w:b/>
                <w:lang w:val="el-GR"/>
              </w:rPr>
              <w:t>Ομάδα Γ. Έντυπα και Λοιπά Υλικά</w:t>
            </w:r>
          </w:p>
        </w:tc>
        <w:tc>
          <w:tcPr>
            <w:tcW w:w="1395" w:type="pct"/>
            <w:tcBorders>
              <w:top w:val="single" w:sz="4" w:space="0" w:color="000000"/>
              <w:left w:val="single" w:sz="4" w:space="0" w:color="000000"/>
              <w:bottom w:val="single" w:sz="4" w:space="0" w:color="000000"/>
              <w:right w:val="single" w:sz="4" w:space="0" w:color="000000"/>
            </w:tcBorders>
            <w:shd w:val="clear" w:color="auto" w:fill="E7E6E6"/>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77"/>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r w:rsidRPr="003F647E">
              <w:t>Μα</w:t>
            </w:r>
            <w:proofErr w:type="spellStart"/>
            <w:r w:rsidRPr="003F647E">
              <w:t>κέτ</w:t>
            </w:r>
            <w:proofErr w:type="spellEnd"/>
            <w:r w:rsidRPr="003F647E">
              <w:t xml:space="preserve">α </w:t>
            </w:r>
            <w:proofErr w:type="spellStart"/>
            <w:r w:rsidRPr="003F647E">
              <w:t>μονόφυλλου</w:t>
            </w:r>
            <w:proofErr w:type="spellEnd"/>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r w:rsidRPr="003F647E">
              <w:t>Μα</w:t>
            </w:r>
            <w:proofErr w:type="spellStart"/>
            <w:r w:rsidRPr="003F647E">
              <w:t>κέτ</w:t>
            </w:r>
            <w:proofErr w:type="spellEnd"/>
            <w:r w:rsidRPr="003F647E">
              <w:t xml:space="preserve">α </w:t>
            </w:r>
            <w:proofErr w:type="spellStart"/>
            <w:r w:rsidRPr="003F647E">
              <w:t>δί</w:t>
            </w:r>
            <w:proofErr w:type="spellEnd"/>
            <w:r w:rsidRPr="003F647E">
              <w:t>πτυχου</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E24FBE" w:rsidRDefault="00B524E7" w:rsidP="00137E88">
            <w:pPr>
              <w:rPr>
                <w:lang w:val="el-GR"/>
              </w:rPr>
            </w:pPr>
            <w:r w:rsidRPr="00E24FBE">
              <w:rPr>
                <w:lang w:val="el-GR"/>
              </w:rPr>
              <w:t>Μακέτα για Εξώφυλλο/Οπισθόφυλλο και σαλόνια (Πολυσέλιδου εντύπου)</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vAlign w:val="center"/>
          </w:tcPr>
          <w:p w:rsidR="00B524E7" w:rsidRPr="003F647E" w:rsidRDefault="00B524E7" w:rsidP="00137E88">
            <w:proofErr w:type="spellStart"/>
            <w:r w:rsidRPr="0084452E">
              <w:rPr>
                <w:color w:val="000000"/>
                <w:lang w:eastAsia="el-GR"/>
              </w:rPr>
              <w:t>Μετ</w:t>
            </w:r>
            <w:proofErr w:type="spellEnd"/>
            <w:r w:rsidRPr="0084452E">
              <w:rPr>
                <w:color w:val="000000"/>
                <w:lang w:eastAsia="el-GR"/>
              </w:rPr>
              <w:t xml:space="preserve">ατροπές </w:t>
            </w:r>
            <w:proofErr w:type="spellStart"/>
            <w:r w:rsidRPr="0084452E">
              <w:rPr>
                <w:color w:val="000000"/>
                <w:lang w:eastAsia="el-GR"/>
              </w:rPr>
              <w:t>σε</w:t>
            </w:r>
            <w:proofErr w:type="spellEnd"/>
            <w:r w:rsidRPr="0084452E">
              <w:rPr>
                <w:color w:val="000000"/>
                <w:lang w:eastAsia="el-GR"/>
              </w:rPr>
              <w:t xml:space="preserve"> υπ</w:t>
            </w:r>
            <w:proofErr w:type="spellStart"/>
            <w:r w:rsidRPr="0084452E">
              <w:rPr>
                <w:color w:val="000000"/>
                <w:lang w:eastAsia="el-GR"/>
              </w:rPr>
              <w:t>άρχουσ</w:t>
            </w:r>
            <w:proofErr w:type="spellEnd"/>
            <w:r w:rsidRPr="0084452E">
              <w:rPr>
                <w:color w:val="000000"/>
                <w:lang w:eastAsia="el-GR"/>
              </w:rPr>
              <w:t>α μα</w:t>
            </w:r>
            <w:proofErr w:type="spellStart"/>
            <w:r w:rsidRPr="0084452E">
              <w:rPr>
                <w:color w:val="000000"/>
                <w:lang w:eastAsia="el-GR"/>
              </w:rPr>
              <w:t>κέτ</w:t>
            </w:r>
            <w:proofErr w:type="spellEnd"/>
            <w:r w:rsidRPr="0084452E">
              <w:rPr>
                <w:color w:val="000000"/>
                <w:lang w:eastAsia="el-GR"/>
              </w:rPr>
              <w:t>α</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862622" w:rsidRDefault="00B524E7" w:rsidP="00137E88">
            <w:pPr>
              <w:rPr>
                <w:lang w:val="el-GR"/>
              </w:rPr>
            </w:pPr>
            <w:r w:rsidRPr="003F647E">
              <w:t>Επ</w:t>
            </w:r>
            <w:proofErr w:type="spellStart"/>
            <w:r w:rsidRPr="003F647E">
              <w:t>εξεργ</w:t>
            </w:r>
            <w:proofErr w:type="spellEnd"/>
            <w:r w:rsidRPr="003F647E">
              <w:t xml:space="preserve">ασία </w:t>
            </w:r>
            <w:proofErr w:type="spellStart"/>
            <w:r w:rsidRPr="003F647E">
              <w:t>Φωτογρ</w:t>
            </w:r>
            <w:proofErr w:type="spellEnd"/>
            <w:r w:rsidRPr="003F647E">
              <w:t>αφιών</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E24FBE" w:rsidRDefault="00B524E7" w:rsidP="00137E88">
            <w:pPr>
              <w:rPr>
                <w:lang w:val="el-GR"/>
              </w:rPr>
            </w:pPr>
            <w:r w:rsidRPr="00E24FBE">
              <w:rPr>
                <w:lang w:val="el-GR"/>
              </w:rPr>
              <w:t>Μακέτα αναμνηστικών / διαφημιστικών Προωθητικό Υλικό</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b/>
              </w:rPr>
            </w:pPr>
            <w:proofErr w:type="spellStart"/>
            <w:r w:rsidRPr="003F647E">
              <w:rPr>
                <w:b/>
              </w:rPr>
              <w:t>Σύνολο</w:t>
            </w:r>
            <w:proofErr w:type="spellEnd"/>
            <w:r w:rsidRPr="003F647E">
              <w:rPr>
                <w:b/>
              </w:rPr>
              <w:t xml:space="preserve"> </w:t>
            </w:r>
            <w:proofErr w:type="spellStart"/>
            <w:r w:rsidRPr="003F647E">
              <w:rPr>
                <w:b/>
              </w:rPr>
              <w:t>Ομάδ</w:t>
            </w:r>
            <w:proofErr w:type="spellEnd"/>
            <w:r w:rsidRPr="003F647E">
              <w:rPr>
                <w:b/>
              </w:rPr>
              <w:t>ας Γ.</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tc>
      </w:tr>
      <w:tr w:rsidR="00B524E7" w:rsidRPr="003F647E" w:rsidTr="00137E88">
        <w:trPr>
          <w:trHeight w:val="20"/>
        </w:trPr>
        <w:tc>
          <w:tcPr>
            <w:tcW w:w="3605" w:type="pct"/>
            <w:shd w:val="clear" w:color="auto" w:fill="E7E6E6"/>
          </w:tcPr>
          <w:p w:rsidR="00B524E7" w:rsidRPr="003F647E" w:rsidRDefault="00B524E7" w:rsidP="00137E88">
            <w:pPr>
              <w:rPr>
                <w:b/>
              </w:rPr>
            </w:pPr>
            <w:proofErr w:type="spellStart"/>
            <w:r w:rsidRPr="003F647E">
              <w:rPr>
                <w:b/>
              </w:rPr>
              <w:t>Ομάδ</w:t>
            </w:r>
            <w:proofErr w:type="spellEnd"/>
            <w:r w:rsidRPr="003F647E">
              <w:rPr>
                <w:b/>
              </w:rPr>
              <w:t xml:space="preserve">α Δ. </w:t>
            </w:r>
            <w:proofErr w:type="spellStart"/>
            <w:r w:rsidRPr="003F647E">
              <w:rPr>
                <w:b/>
              </w:rPr>
              <w:t>Δι</w:t>
            </w:r>
            <w:proofErr w:type="spellEnd"/>
            <w:r w:rsidRPr="003F647E">
              <w:rPr>
                <w:b/>
              </w:rPr>
              <w:t>αδίκτυο - Social</w:t>
            </w:r>
          </w:p>
        </w:tc>
        <w:tc>
          <w:tcPr>
            <w:tcW w:w="1395" w:type="pct"/>
            <w:shd w:val="clear" w:color="auto" w:fill="E7E6E6"/>
          </w:tcPr>
          <w:p w:rsidR="00B524E7" w:rsidRPr="003F647E" w:rsidRDefault="00B524E7" w:rsidP="00137E88"/>
        </w:tc>
      </w:tr>
      <w:tr w:rsidR="00B524E7" w:rsidRPr="003F647E" w:rsidTr="00137E88">
        <w:trPr>
          <w:trHeight w:val="20"/>
        </w:trPr>
        <w:tc>
          <w:tcPr>
            <w:tcW w:w="3605" w:type="pct"/>
          </w:tcPr>
          <w:p w:rsidR="00B524E7" w:rsidRPr="003F647E" w:rsidRDefault="00B524E7" w:rsidP="00137E88">
            <w:r w:rsidRPr="003F647E">
              <w:t>Concept Web Banner</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pPr>
              <w:rPr>
                <w:lang w:val="en-US"/>
              </w:rPr>
            </w:pPr>
            <w:r w:rsidRPr="003F647E">
              <w:t>Παρα</w:t>
            </w:r>
            <w:proofErr w:type="spellStart"/>
            <w:r w:rsidRPr="003F647E">
              <w:t>γωγή</w:t>
            </w:r>
            <w:proofErr w:type="spellEnd"/>
            <w:r w:rsidRPr="003F647E">
              <w:rPr>
                <w:lang w:val="en-US"/>
              </w:rPr>
              <w:t xml:space="preserve"> Web Banner </w:t>
            </w:r>
          </w:p>
        </w:tc>
        <w:tc>
          <w:tcPr>
            <w:tcW w:w="1395" w:type="pct"/>
          </w:tcPr>
          <w:p w:rsidR="00B524E7" w:rsidRPr="003F647E" w:rsidRDefault="00B524E7" w:rsidP="00137E88">
            <w:pPr>
              <w:jc w:val="center"/>
              <w:rPr>
                <w:lang w:val="en-US"/>
              </w:rP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E24FBE" w:rsidRDefault="00B524E7" w:rsidP="00137E88">
            <w:pPr>
              <w:rPr>
                <w:lang w:val="el-GR"/>
              </w:rPr>
            </w:pPr>
            <w:r w:rsidRPr="00E24FBE">
              <w:rPr>
                <w:lang w:val="el-GR"/>
              </w:rPr>
              <w:t>Προσαρμογές σε διάσταση και κείμενο</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9077B7"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lang w:val="en-US"/>
              </w:rPr>
            </w:pPr>
            <w:r w:rsidRPr="003F647E">
              <w:rPr>
                <w:lang w:val="en-US"/>
              </w:rPr>
              <w:t>Concept Social Media Ads (</w:t>
            </w:r>
            <w:r>
              <w:rPr>
                <w:lang w:val="en-US"/>
              </w:rPr>
              <w:t xml:space="preserve">YouTube, </w:t>
            </w:r>
            <w:r w:rsidRPr="001D4C16">
              <w:rPr>
                <w:lang w:val="en-US"/>
              </w:rPr>
              <w:t xml:space="preserve">LinkedIn, X, </w:t>
            </w:r>
            <w:proofErr w:type="spellStart"/>
            <w:r w:rsidRPr="001D4C16">
              <w:rPr>
                <w:lang w:val="en-US"/>
              </w:rPr>
              <w:t>κ.λ</w:t>
            </w:r>
            <w:proofErr w:type="spellEnd"/>
            <w:r w:rsidRPr="001D4C16">
              <w:rPr>
                <w:lang w:val="en-US"/>
              </w:rPr>
              <w:t>π.)</w:t>
            </w:r>
            <w:r w:rsidRPr="003F647E">
              <w:rPr>
                <w:lang w:val="en-US"/>
              </w:rPr>
              <w:t>)</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rPr>
                <w:lang w:val="en-US"/>
              </w:rPr>
            </w:pPr>
            <w:r w:rsidRPr="005B2C18">
              <w:rPr>
                <w:color w:val="000000"/>
                <w:lang w:val="en-US" w:eastAsia="el-GR"/>
              </w:rPr>
              <w:t>…………….</w:t>
            </w:r>
            <w:r w:rsidRPr="005B2C18">
              <w:rPr>
                <w:color w:val="000000"/>
                <w:lang w:eastAsia="el-GR"/>
              </w:rPr>
              <w:t>€</w:t>
            </w:r>
          </w:p>
        </w:tc>
      </w:tr>
      <w:tr w:rsidR="00B524E7" w:rsidRPr="009077B7"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lang w:val="en-US"/>
              </w:rPr>
            </w:pPr>
            <w:r w:rsidRPr="003F647E">
              <w:rPr>
                <w:lang w:val="en-US"/>
              </w:rPr>
              <w:t xml:space="preserve">Image Ads (animated) </w:t>
            </w:r>
            <w:proofErr w:type="spellStart"/>
            <w:r w:rsidRPr="003F647E">
              <w:t>γι</w:t>
            </w:r>
            <w:proofErr w:type="spellEnd"/>
            <w:r w:rsidRPr="003F647E">
              <w:t>α</w:t>
            </w:r>
            <w:r w:rsidRPr="003F647E">
              <w:rPr>
                <w:lang w:val="en-US"/>
              </w:rPr>
              <w:t xml:space="preserve"> Google display network campaign</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rPr>
                <w:lang w:val="en-US"/>
              </w:rPr>
            </w:pPr>
            <w:r w:rsidRPr="005B2C18">
              <w:rPr>
                <w:color w:val="000000"/>
                <w:lang w:val="en-US" w:eastAsia="el-GR"/>
              </w:rPr>
              <w:t>…………….</w:t>
            </w:r>
            <w:r w:rsidRPr="005B2C18">
              <w:rPr>
                <w:color w:val="000000"/>
                <w:lang w:eastAsia="el-GR"/>
              </w:rPr>
              <w:t>€</w:t>
            </w:r>
          </w:p>
        </w:tc>
      </w:tr>
      <w:tr w:rsidR="00B524E7" w:rsidRPr="009077B7"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lang w:val="en-US"/>
              </w:rPr>
            </w:pPr>
            <w:r w:rsidRPr="003F647E">
              <w:t>Μα</w:t>
            </w:r>
            <w:proofErr w:type="spellStart"/>
            <w:r w:rsidRPr="003F647E">
              <w:t>κέτ</w:t>
            </w:r>
            <w:proofErr w:type="spellEnd"/>
            <w:r w:rsidRPr="003F647E">
              <w:t>α</w:t>
            </w:r>
            <w:r w:rsidRPr="003F647E">
              <w:rPr>
                <w:lang w:val="en-US"/>
              </w:rPr>
              <w:t xml:space="preserve"> </w:t>
            </w:r>
            <w:proofErr w:type="spellStart"/>
            <w:r w:rsidRPr="003F647E">
              <w:t>γι</w:t>
            </w:r>
            <w:proofErr w:type="spellEnd"/>
            <w:r w:rsidRPr="003F647E">
              <w:t>α</w:t>
            </w:r>
            <w:r w:rsidRPr="003F647E">
              <w:rPr>
                <w:lang w:val="en-US"/>
              </w:rPr>
              <w:t xml:space="preserve"> Social Media Ads (</w:t>
            </w:r>
            <w:r w:rsidRPr="001D4C16">
              <w:rPr>
                <w:lang w:val="en-US"/>
              </w:rPr>
              <w:t xml:space="preserve">YouTube, LinkedIn, X, </w:t>
            </w:r>
            <w:proofErr w:type="spellStart"/>
            <w:r w:rsidRPr="001D4C16">
              <w:rPr>
                <w:lang w:val="en-US"/>
              </w:rPr>
              <w:t>κ.λ</w:t>
            </w:r>
            <w:proofErr w:type="spellEnd"/>
            <w:r w:rsidRPr="001D4C16">
              <w:rPr>
                <w:lang w:val="en-US"/>
              </w:rPr>
              <w:t>π.)</w:t>
            </w:r>
            <w:r w:rsidRPr="003F647E">
              <w:rPr>
                <w:lang w:val="en-US"/>
              </w:rPr>
              <w:t>)</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rPr>
                <w:lang w:val="en-US"/>
              </w:rPr>
            </w:pPr>
            <w:r w:rsidRPr="005B2C18">
              <w:rPr>
                <w:color w:val="000000"/>
                <w:lang w:val="en-US" w:eastAsia="el-GR"/>
              </w:rPr>
              <w:t>…………….</w:t>
            </w:r>
            <w:r w:rsidRPr="005B2C18">
              <w:rPr>
                <w:color w:val="000000"/>
                <w:lang w:eastAsia="el-GR"/>
              </w:rPr>
              <w:t>€</w:t>
            </w:r>
          </w:p>
        </w:tc>
      </w:tr>
      <w:tr w:rsidR="00B524E7" w:rsidRPr="009077B7"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r w:rsidRPr="003F647E">
              <w:t>Μα</w:t>
            </w:r>
            <w:proofErr w:type="spellStart"/>
            <w:r w:rsidRPr="003F647E">
              <w:t>κέτ</w:t>
            </w:r>
            <w:proofErr w:type="spellEnd"/>
            <w:r w:rsidRPr="003F647E">
              <w:t>α</w:t>
            </w:r>
            <w:r w:rsidRPr="003F647E">
              <w:rPr>
                <w:lang w:val="en-US"/>
              </w:rPr>
              <w:t xml:space="preserve"> </w:t>
            </w:r>
            <w:proofErr w:type="spellStart"/>
            <w:r w:rsidRPr="003F647E">
              <w:t>γι</w:t>
            </w:r>
            <w:proofErr w:type="spellEnd"/>
            <w:r w:rsidRPr="003F647E">
              <w:t>α</w:t>
            </w:r>
            <w:r w:rsidRPr="003F647E">
              <w:rPr>
                <w:lang w:val="en-US"/>
              </w:rPr>
              <w:t xml:space="preserve"> </w:t>
            </w:r>
            <w:r>
              <w:rPr>
                <w:lang w:val="el-GR"/>
              </w:rPr>
              <w:t>ανάρτηση</w:t>
            </w:r>
            <w:r w:rsidRPr="00862622">
              <w:rPr>
                <w:lang w:val="en-US"/>
              </w:rPr>
              <w:t xml:space="preserve"> </w:t>
            </w:r>
            <w:r>
              <w:rPr>
                <w:lang w:val="el-GR"/>
              </w:rPr>
              <w:t>σε</w:t>
            </w:r>
            <w:r w:rsidRPr="00862622">
              <w:rPr>
                <w:lang w:val="en-US"/>
              </w:rPr>
              <w:t xml:space="preserve"> </w:t>
            </w:r>
            <w:r w:rsidRPr="003F647E">
              <w:rPr>
                <w:lang w:val="en-US"/>
              </w:rPr>
              <w:t>Social Media (</w:t>
            </w:r>
            <w:r w:rsidRPr="001D4C16">
              <w:rPr>
                <w:lang w:val="en-US"/>
              </w:rPr>
              <w:t xml:space="preserve">YouTube, LinkedIn, X, </w:t>
            </w:r>
            <w:proofErr w:type="spellStart"/>
            <w:r w:rsidRPr="001D4C16">
              <w:rPr>
                <w:lang w:val="en-US"/>
              </w:rPr>
              <w:t>κ.λ</w:t>
            </w:r>
            <w:proofErr w:type="spellEnd"/>
            <w:r w:rsidRPr="001D4C16">
              <w:rPr>
                <w:lang w:val="en-US"/>
              </w:rPr>
              <w:t>π.)</w:t>
            </w:r>
          </w:p>
        </w:tc>
        <w:tc>
          <w:tcPr>
            <w:tcW w:w="1395" w:type="pct"/>
            <w:tcBorders>
              <w:top w:val="single" w:sz="4" w:space="0" w:color="000000"/>
              <w:left w:val="single" w:sz="4" w:space="0" w:color="000000"/>
              <w:bottom w:val="single" w:sz="4" w:space="0" w:color="000000"/>
              <w:right w:val="single" w:sz="4" w:space="0" w:color="000000"/>
            </w:tcBorders>
          </w:tcPr>
          <w:p w:rsidR="00B524E7" w:rsidRPr="005B2C18" w:rsidRDefault="00B524E7" w:rsidP="00137E88">
            <w:pPr>
              <w:jc w:val="center"/>
              <w:rPr>
                <w:color w:val="000000"/>
                <w:lang w:val="en-US" w:eastAsia="el-GR"/>
              </w:rPr>
            </w:pPr>
          </w:p>
        </w:tc>
      </w:tr>
      <w:tr w:rsidR="00B524E7" w:rsidRPr="009077B7"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lang w:val="en-US"/>
              </w:rPr>
            </w:pPr>
            <w:r w:rsidRPr="003F647E">
              <w:t>Μα</w:t>
            </w:r>
            <w:proofErr w:type="spellStart"/>
            <w:r w:rsidRPr="003F647E">
              <w:t>κέτ</w:t>
            </w:r>
            <w:proofErr w:type="spellEnd"/>
            <w:r w:rsidRPr="003F647E">
              <w:t>α</w:t>
            </w:r>
            <w:r w:rsidRPr="003F647E">
              <w:rPr>
                <w:lang w:val="en-US"/>
              </w:rPr>
              <w:t xml:space="preserve"> Website /Microsite – Landing page</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rPr>
                <w:lang w:val="en-US"/>
              </w:rPr>
            </w:pPr>
            <w:r w:rsidRPr="005B2C18">
              <w:rPr>
                <w:color w:val="000000"/>
                <w:lang w:val="en-US" w:eastAsia="el-GR"/>
              </w:rPr>
              <w:t>…………….</w:t>
            </w:r>
            <w:r w:rsidRPr="005B2C18">
              <w:rPr>
                <w:color w:val="000000"/>
                <w:lang w:eastAsia="el-GR"/>
              </w:rPr>
              <w:t>€</w:t>
            </w:r>
          </w:p>
        </w:tc>
      </w:tr>
      <w:tr w:rsidR="00B524E7" w:rsidRPr="00862622"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862622" w:rsidRDefault="00B524E7" w:rsidP="00137E88">
            <w:pPr>
              <w:rPr>
                <w:lang w:val="el-GR"/>
              </w:rPr>
            </w:pPr>
            <w:r>
              <w:rPr>
                <w:lang w:val="el-GR"/>
              </w:rPr>
              <w:t xml:space="preserve">Προμήθεια και επεξεργασία φωτογραφιών (π.χ. αγορά φωτογραφιών από </w:t>
            </w:r>
            <w:r>
              <w:rPr>
                <w:lang w:val="en-US"/>
              </w:rPr>
              <w:t>image</w:t>
            </w:r>
            <w:r w:rsidRPr="00862622">
              <w:rPr>
                <w:lang w:val="el-GR"/>
              </w:rPr>
              <w:t xml:space="preserve"> </w:t>
            </w:r>
            <w:r>
              <w:rPr>
                <w:lang w:val="en-US"/>
              </w:rPr>
              <w:t>banks</w:t>
            </w:r>
            <w:r w:rsidRPr="00862622">
              <w:rPr>
                <w:lang w:val="el-GR"/>
              </w:rPr>
              <w:t xml:space="preserve"> </w:t>
            </w:r>
            <w:r>
              <w:rPr>
                <w:lang w:val="el-GR"/>
              </w:rPr>
              <w:t>κ.λπ.)</w:t>
            </w:r>
          </w:p>
        </w:tc>
        <w:tc>
          <w:tcPr>
            <w:tcW w:w="1395" w:type="pct"/>
            <w:tcBorders>
              <w:top w:val="single" w:sz="4" w:space="0" w:color="000000"/>
              <w:left w:val="single" w:sz="4" w:space="0" w:color="000000"/>
              <w:bottom w:val="single" w:sz="4" w:space="0" w:color="000000"/>
              <w:right w:val="single" w:sz="4" w:space="0" w:color="000000"/>
            </w:tcBorders>
          </w:tcPr>
          <w:p w:rsidR="00B524E7" w:rsidRPr="00862622" w:rsidRDefault="00B524E7" w:rsidP="00137E88">
            <w:pPr>
              <w:jc w:val="center"/>
              <w:rPr>
                <w:color w:val="000000"/>
                <w:lang w:val="el-GR" w:eastAsia="el-GR"/>
              </w:rP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pPr>
              <w:rPr>
                <w:b/>
              </w:rPr>
            </w:pPr>
            <w:proofErr w:type="spellStart"/>
            <w:r w:rsidRPr="003F647E">
              <w:rPr>
                <w:b/>
              </w:rPr>
              <w:t>Σύνολο</w:t>
            </w:r>
            <w:proofErr w:type="spellEnd"/>
            <w:r w:rsidRPr="003F647E">
              <w:rPr>
                <w:b/>
              </w:rPr>
              <w:t xml:space="preserve"> </w:t>
            </w:r>
            <w:proofErr w:type="spellStart"/>
            <w:r w:rsidRPr="003F647E">
              <w:rPr>
                <w:b/>
              </w:rPr>
              <w:t>Ομάδ</w:t>
            </w:r>
            <w:proofErr w:type="spellEnd"/>
            <w:r w:rsidRPr="003F647E">
              <w:rPr>
                <w:b/>
              </w:rPr>
              <w:t>ας Δ.</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B524E7" w:rsidTr="00137E88">
        <w:trPr>
          <w:trHeight w:val="20"/>
        </w:trPr>
        <w:tc>
          <w:tcPr>
            <w:tcW w:w="3605" w:type="pct"/>
            <w:shd w:val="clear" w:color="auto" w:fill="E7E6E6"/>
          </w:tcPr>
          <w:p w:rsidR="00B524E7" w:rsidRPr="00E24FBE" w:rsidRDefault="00B524E7" w:rsidP="00137E88">
            <w:pPr>
              <w:rPr>
                <w:b/>
                <w:lang w:val="el-GR"/>
              </w:rPr>
            </w:pPr>
            <w:r w:rsidRPr="00E24FBE">
              <w:rPr>
                <w:b/>
                <w:lang w:val="el-GR"/>
              </w:rPr>
              <w:t xml:space="preserve">Ομάδα Ε. Εκδηλώσεις και Προωθητικές Ενέργειες </w:t>
            </w:r>
          </w:p>
        </w:tc>
        <w:tc>
          <w:tcPr>
            <w:tcW w:w="1395" w:type="pct"/>
            <w:shd w:val="clear" w:color="auto" w:fill="E7E6E6"/>
          </w:tcPr>
          <w:p w:rsidR="00B524E7" w:rsidRPr="00E24FBE" w:rsidRDefault="00B524E7" w:rsidP="00137E88">
            <w:pPr>
              <w:rPr>
                <w:lang w:val="el-GR"/>
              </w:rPr>
            </w:pPr>
          </w:p>
        </w:tc>
      </w:tr>
      <w:tr w:rsidR="00B524E7" w:rsidRPr="003F647E" w:rsidTr="00137E88">
        <w:trPr>
          <w:trHeight w:val="20"/>
        </w:trPr>
        <w:tc>
          <w:tcPr>
            <w:tcW w:w="3605" w:type="pct"/>
          </w:tcPr>
          <w:p w:rsidR="00B524E7" w:rsidRPr="003F647E" w:rsidDel="00D23D4F" w:rsidRDefault="00B524E7" w:rsidP="00137E88">
            <w:r w:rsidRPr="003F647E">
              <w:t>Μα</w:t>
            </w:r>
            <w:proofErr w:type="spellStart"/>
            <w:r w:rsidRPr="003F647E">
              <w:t>κέτ</w:t>
            </w:r>
            <w:proofErr w:type="spellEnd"/>
            <w:r w:rsidRPr="003F647E">
              <w:t>α π</w:t>
            </w:r>
            <w:proofErr w:type="spellStart"/>
            <w:r w:rsidRPr="003F647E">
              <w:t>ρόσκλησης</w:t>
            </w:r>
            <w:proofErr w:type="spellEnd"/>
            <w:r w:rsidRPr="003F647E">
              <w:t xml:space="preserve"> (</w:t>
            </w:r>
            <w:proofErr w:type="spellStart"/>
            <w:r w:rsidRPr="003F647E">
              <w:t>μί</w:t>
            </w:r>
            <w:proofErr w:type="spellEnd"/>
            <w:r w:rsidRPr="003F647E">
              <w:t xml:space="preserve">α </w:t>
            </w:r>
            <w:proofErr w:type="spellStart"/>
            <w:r w:rsidRPr="003F647E">
              <w:t>όψη</w:t>
            </w:r>
            <w:proofErr w:type="spellEnd"/>
            <w:r w:rsidRPr="003F647E">
              <w:t>)</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Del="00D23D4F" w:rsidRDefault="00B524E7" w:rsidP="00137E88">
            <w:r w:rsidRPr="003F647E">
              <w:lastRenderedPageBreak/>
              <w:t>Μα</w:t>
            </w:r>
            <w:proofErr w:type="spellStart"/>
            <w:r w:rsidRPr="003F647E">
              <w:t>κέτ</w:t>
            </w:r>
            <w:proofErr w:type="spellEnd"/>
            <w:r w:rsidRPr="003F647E">
              <w:t>α π</w:t>
            </w:r>
            <w:proofErr w:type="spellStart"/>
            <w:r w:rsidRPr="003F647E">
              <w:t>ρόσκλησης</w:t>
            </w:r>
            <w:proofErr w:type="spellEnd"/>
            <w:r w:rsidRPr="003F647E">
              <w:t xml:space="preserve"> (2π</w:t>
            </w:r>
            <w:proofErr w:type="spellStart"/>
            <w:r w:rsidRPr="003F647E">
              <w:t>τυχη</w:t>
            </w:r>
            <w:proofErr w:type="spellEnd"/>
            <w:r w:rsidRPr="003F647E">
              <w:t>)</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Del="00D23D4F" w:rsidRDefault="00B524E7" w:rsidP="00137E88">
            <w:r w:rsidRPr="003F647E">
              <w:t>Μα</w:t>
            </w:r>
            <w:proofErr w:type="spellStart"/>
            <w:r w:rsidRPr="003F647E">
              <w:t>κέτ</w:t>
            </w:r>
            <w:proofErr w:type="spellEnd"/>
            <w:r w:rsidRPr="003F647E">
              <w:t>α folder</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r w:rsidRPr="003F647E">
              <w:t>Μα</w:t>
            </w:r>
            <w:proofErr w:type="spellStart"/>
            <w:r w:rsidRPr="003F647E">
              <w:t>κέτ</w:t>
            </w:r>
            <w:proofErr w:type="spellEnd"/>
            <w:r w:rsidRPr="003F647E">
              <w:t xml:space="preserve">α stand </w:t>
            </w:r>
            <w:r>
              <w:rPr>
                <w:lang w:val="el-GR"/>
              </w:rPr>
              <w:t>(</w:t>
            </w:r>
            <w:r w:rsidRPr="003F647E">
              <w:t>roll</w:t>
            </w:r>
            <w:r>
              <w:rPr>
                <w:lang w:val="el-GR"/>
              </w:rPr>
              <w:t>-</w:t>
            </w:r>
            <w:r w:rsidRPr="003F647E">
              <w:t>up</w:t>
            </w:r>
            <w:r>
              <w:rPr>
                <w:lang w:val="el-GR"/>
              </w:rPr>
              <w:t>)</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9077B7" w:rsidTr="00137E88">
        <w:trPr>
          <w:trHeight w:val="20"/>
        </w:trPr>
        <w:tc>
          <w:tcPr>
            <w:tcW w:w="3605" w:type="pct"/>
          </w:tcPr>
          <w:p w:rsidR="00B524E7" w:rsidRPr="003F647E" w:rsidRDefault="00B524E7" w:rsidP="00137E88">
            <w:pPr>
              <w:rPr>
                <w:lang w:val="en-US"/>
              </w:rPr>
            </w:pPr>
            <w:r w:rsidRPr="003F647E">
              <w:t>Μα</w:t>
            </w:r>
            <w:proofErr w:type="spellStart"/>
            <w:r w:rsidRPr="003F647E">
              <w:t>κέτ</w:t>
            </w:r>
            <w:proofErr w:type="spellEnd"/>
            <w:r w:rsidRPr="003F647E">
              <w:t>α</w:t>
            </w:r>
            <w:r w:rsidRPr="003F647E">
              <w:rPr>
                <w:lang w:val="en-US"/>
              </w:rPr>
              <w:t xml:space="preserve"> "</w:t>
            </w:r>
            <w:proofErr w:type="spellStart"/>
            <w:r w:rsidRPr="003F647E">
              <w:t>σκηνικού</w:t>
            </w:r>
            <w:proofErr w:type="spellEnd"/>
            <w:r w:rsidRPr="003F647E">
              <w:rPr>
                <w:lang w:val="en-US"/>
              </w:rPr>
              <w:t xml:space="preserve">" </w:t>
            </w:r>
            <w:r w:rsidRPr="003F647E">
              <w:t>π</w:t>
            </w:r>
            <w:proofErr w:type="spellStart"/>
            <w:r w:rsidRPr="003F647E">
              <w:t>λάτης</w:t>
            </w:r>
            <w:proofErr w:type="spellEnd"/>
            <w:r w:rsidRPr="003F647E">
              <w:rPr>
                <w:lang w:val="en-US"/>
              </w:rPr>
              <w:t xml:space="preserve"> (staging-publicity stand)</w:t>
            </w:r>
          </w:p>
        </w:tc>
        <w:tc>
          <w:tcPr>
            <w:tcW w:w="1395" w:type="pct"/>
          </w:tcPr>
          <w:p w:rsidR="00B524E7" w:rsidRPr="003F647E" w:rsidRDefault="00B524E7" w:rsidP="00137E88">
            <w:pPr>
              <w:jc w:val="center"/>
              <w:rPr>
                <w:lang w:val="en-US"/>
              </w:rP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b/>
              </w:rPr>
            </w:pPr>
            <w:proofErr w:type="spellStart"/>
            <w:r w:rsidRPr="003F647E">
              <w:rPr>
                <w:b/>
              </w:rPr>
              <w:t>Σύνολο</w:t>
            </w:r>
            <w:proofErr w:type="spellEnd"/>
            <w:r w:rsidRPr="003F647E">
              <w:rPr>
                <w:b/>
              </w:rPr>
              <w:t xml:space="preserve"> </w:t>
            </w:r>
            <w:proofErr w:type="spellStart"/>
            <w:r w:rsidRPr="003F647E">
              <w:rPr>
                <w:b/>
              </w:rPr>
              <w:t>Ομάδ</w:t>
            </w:r>
            <w:proofErr w:type="spellEnd"/>
            <w:r w:rsidRPr="003F647E">
              <w:rPr>
                <w:b/>
              </w:rPr>
              <w:t>ας Ε.</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rPr>
                <w:b/>
              </w:rP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shd w:val="clear" w:color="auto" w:fill="E7E6E6"/>
          </w:tcPr>
          <w:p w:rsidR="00B524E7" w:rsidRPr="003F647E" w:rsidRDefault="00B524E7" w:rsidP="00137E88">
            <w:pPr>
              <w:rPr>
                <w:b/>
              </w:rPr>
            </w:pPr>
            <w:proofErr w:type="spellStart"/>
            <w:r w:rsidRPr="003F647E">
              <w:rPr>
                <w:b/>
              </w:rPr>
              <w:t>Ομάδ</w:t>
            </w:r>
            <w:proofErr w:type="spellEnd"/>
            <w:r w:rsidRPr="003F647E">
              <w:rPr>
                <w:b/>
              </w:rPr>
              <w:t xml:space="preserve">α ΣΤ. </w:t>
            </w:r>
            <w:proofErr w:type="spellStart"/>
            <w:r w:rsidRPr="003F647E">
              <w:rPr>
                <w:b/>
              </w:rPr>
              <w:t>Περιεχόμενο</w:t>
            </w:r>
            <w:proofErr w:type="spellEnd"/>
          </w:p>
        </w:tc>
        <w:tc>
          <w:tcPr>
            <w:tcW w:w="1395" w:type="pct"/>
            <w:tcBorders>
              <w:top w:val="single" w:sz="4" w:space="0" w:color="000000"/>
              <w:left w:val="single" w:sz="4" w:space="0" w:color="000000"/>
              <w:bottom w:val="single" w:sz="4" w:space="0" w:color="000000"/>
              <w:right w:val="single" w:sz="4" w:space="0" w:color="000000"/>
            </w:tcBorders>
            <w:shd w:val="clear" w:color="auto" w:fill="E7E6E6"/>
          </w:tcPr>
          <w:p w:rsidR="00B524E7" w:rsidRPr="003F647E" w:rsidRDefault="00B524E7" w:rsidP="00137E88">
            <w:pPr>
              <w:rPr>
                <w:b/>
              </w:rPr>
            </w:pP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roofErr w:type="spellStart"/>
            <w:r w:rsidRPr="003F647E">
              <w:t>Πρωτογενές</w:t>
            </w:r>
            <w:proofErr w:type="spellEnd"/>
            <w:r w:rsidRPr="003F647E">
              <w:t xml:space="preserve"> </w:t>
            </w:r>
            <w:proofErr w:type="spellStart"/>
            <w:r w:rsidRPr="003F647E">
              <w:t>Περιεχόμενο</w:t>
            </w:r>
            <w:proofErr w:type="spellEnd"/>
            <w:r w:rsidRPr="003F647E">
              <w:t xml:space="preserve"> – </w:t>
            </w:r>
            <w:proofErr w:type="spellStart"/>
            <w:r w:rsidRPr="003F647E">
              <w:t>Κειμενογράφηση</w:t>
            </w:r>
            <w:proofErr w:type="spellEnd"/>
            <w:r w:rsidRPr="003F647E">
              <w:t xml:space="preserve"> / </w:t>
            </w:r>
            <w:proofErr w:type="spellStart"/>
            <w:r w:rsidRPr="003F647E">
              <w:t>σελίδ</w:t>
            </w:r>
            <w:proofErr w:type="spellEnd"/>
            <w:r w:rsidRPr="003F647E">
              <w:t>α</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roofErr w:type="spellStart"/>
            <w:r w:rsidRPr="003F647E">
              <w:t>Σύντ</w:t>
            </w:r>
            <w:proofErr w:type="spellEnd"/>
            <w:r w:rsidRPr="003F647E">
              <w:t xml:space="preserve">αξη </w:t>
            </w:r>
            <w:proofErr w:type="spellStart"/>
            <w:r w:rsidRPr="003F647E">
              <w:t>Δελτίου</w:t>
            </w:r>
            <w:proofErr w:type="spellEnd"/>
            <w:r w:rsidRPr="003F647E">
              <w:t xml:space="preserve"> </w:t>
            </w:r>
            <w:proofErr w:type="spellStart"/>
            <w:r w:rsidRPr="003F647E">
              <w:t>Τύ</w:t>
            </w:r>
            <w:proofErr w:type="spellEnd"/>
            <w:r w:rsidRPr="003F647E">
              <w:t xml:space="preserve">που  </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roofErr w:type="spellStart"/>
            <w:r w:rsidRPr="003F647E">
              <w:t>Σύντ</w:t>
            </w:r>
            <w:proofErr w:type="spellEnd"/>
            <w:r w:rsidRPr="003F647E">
              <w:t xml:space="preserve">αξη </w:t>
            </w:r>
            <w:proofErr w:type="spellStart"/>
            <w:r w:rsidRPr="003F647E">
              <w:t>Άρθρου</w:t>
            </w:r>
            <w:proofErr w:type="spellEnd"/>
            <w:r w:rsidRPr="003F647E">
              <w:t xml:space="preserve"> / </w:t>
            </w:r>
            <w:proofErr w:type="spellStart"/>
            <w:r w:rsidRPr="003F647E">
              <w:t>Συνέντευξης</w:t>
            </w:r>
            <w:proofErr w:type="spellEnd"/>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B524E7"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1D4C16" w:rsidRDefault="00B524E7" w:rsidP="00137E88">
            <w:pPr>
              <w:rPr>
                <w:lang w:val="el-GR"/>
              </w:rPr>
            </w:pPr>
            <w:r>
              <w:rPr>
                <w:lang w:val="el-GR"/>
              </w:rPr>
              <w:t xml:space="preserve">Σύνταξη Κειμένου </w:t>
            </w:r>
            <w:r>
              <w:rPr>
                <w:lang w:val="en-US"/>
              </w:rPr>
              <w:t>SEO</w:t>
            </w:r>
            <w:r w:rsidRPr="00862622">
              <w:rPr>
                <w:lang w:val="el-GR"/>
              </w:rPr>
              <w:t xml:space="preserve"> (</w:t>
            </w:r>
            <w:r>
              <w:rPr>
                <w:lang w:val="el-GR"/>
              </w:rPr>
              <w:t xml:space="preserve">για χρήση σε </w:t>
            </w:r>
            <w:r>
              <w:rPr>
                <w:lang w:val="en-US"/>
              </w:rPr>
              <w:t>Sites</w:t>
            </w:r>
            <w:r w:rsidRPr="00862622">
              <w:rPr>
                <w:lang w:val="el-GR"/>
              </w:rPr>
              <w:t xml:space="preserve">, </w:t>
            </w:r>
            <w:r>
              <w:rPr>
                <w:lang w:val="el-GR"/>
              </w:rPr>
              <w:t>κ.λπ.)</w:t>
            </w:r>
          </w:p>
        </w:tc>
        <w:tc>
          <w:tcPr>
            <w:tcW w:w="1395" w:type="pct"/>
            <w:tcBorders>
              <w:top w:val="single" w:sz="4" w:space="0" w:color="000000"/>
              <w:left w:val="single" w:sz="4" w:space="0" w:color="000000"/>
              <w:bottom w:val="single" w:sz="4" w:space="0" w:color="000000"/>
              <w:right w:val="single" w:sz="4" w:space="0" w:color="000000"/>
            </w:tcBorders>
          </w:tcPr>
          <w:p w:rsidR="00B524E7" w:rsidRPr="00862622" w:rsidRDefault="00B524E7" w:rsidP="00137E88">
            <w:pPr>
              <w:jc w:val="center"/>
              <w:rPr>
                <w:color w:val="000000"/>
                <w:lang w:val="el-GR" w:eastAsia="el-GR"/>
              </w:rPr>
            </w:pP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E24FBE" w:rsidRDefault="00B524E7" w:rsidP="00137E88">
            <w:pPr>
              <w:rPr>
                <w:lang w:val="el-GR"/>
              </w:rPr>
            </w:pPr>
            <w:r w:rsidRPr="00E24FBE">
              <w:rPr>
                <w:lang w:val="el-GR"/>
              </w:rPr>
              <w:t xml:space="preserve">Σύνταξη </w:t>
            </w:r>
            <w:r w:rsidRPr="003F647E">
              <w:t>Post</w:t>
            </w:r>
            <w:r w:rsidRPr="00E24FBE">
              <w:rPr>
                <w:lang w:val="el-GR"/>
              </w:rPr>
              <w:t xml:space="preserve"> για χρήση στα </w:t>
            </w:r>
            <w:r>
              <w:rPr>
                <w:lang w:val="el-GR"/>
              </w:rPr>
              <w:t>Μέσα Κοινωνικής Δικτύωσης</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pPr>
              <w:rPr>
                <w:b/>
              </w:rPr>
            </w:pPr>
            <w:proofErr w:type="spellStart"/>
            <w:r w:rsidRPr="003F647E">
              <w:rPr>
                <w:b/>
              </w:rPr>
              <w:t>Σύνολο</w:t>
            </w:r>
            <w:proofErr w:type="spellEnd"/>
            <w:r w:rsidRPr="003F647E">
              <w:rPr>
                <w:b/>
              </w:rPr>
              <w:t xml:space="preserve"> </w:t>
            </w:r>
            <w:proofErr w:type="spellStart"/>
            <w:r w:rsidRPr="003F647E">
              <w:rPr>
                <w:b/>
              </w:rPr>
              <w:t>Ομάδ</w:t>
            </w:r>
            <w:proofErr w:type="spellEnd"/>
            <w:r w:rsidRPr="003F647E">
              <w:rPr>
                <w:b/>
              </w:rPr>
              <w:t>ας ΣΤ.</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22"/>
        </w:trPr>
        <w:tc>
          <w:tcPr>
            <w:tcW w:w="3605" w:type="pct"/>
            <w:shd w:val="clear" w:color="auto" w:fill="E7E6E6"/>
          </w:tcPr>
          <w:p w:rsidR="00B524E7" w:rsidRPr="003F647E" w:rsidRDefault="00B524E7" w:rsidP="00137E88">
            <w:pPr>
              <w:rPr>
                <w:b/>
              </w:rPr>
            </w:pPr>
            <w:proofErr w:type="spellStart"/>
            <w:r w:rsidRPr="003F647E">
              <w:rPr>
                <w:b/>
              </w:rPr>
              <w:t>Ομάδ</w:t>
            </w:r>
            <w:proofErr w:type="spellEnd"/>
            <w:r w:rsidRPr="003F647E">
              <w:rPr>
                <w:b/>
              </w:rPr>
              <w:t>α Ζ. Οπ</w:t>
            </w:r>
            <w:proofErr w:type="spellStart"/>
            <w:r w:rsidRPr="003F647E">
              <w:rPr>
                <w:b/>
              </w:rPr>
              <w:t>τικο</w:t>
            </w:r>
            <w:proofErr w:type="spellEnd"/>
            <w:r w:rsidRPr="003F647E">
              <w:rPr>
                <w:b/>
              </w:rPr>
              <w:t xml:space="preserve">ακουστικά </w:t>
            </w:r>
            <w:proofErr w:type="spellStart"/>
            <w:r w:rsidRPr="003F647E">
              <w:rPr>
                <w:b/>
              </w:rPr>
              <w:t>Μέσ</w:t>
            </w:r>
            <w:proofErr w:type="spellEnd"/>
            <w:r w:rsidRPr="003F647E">
              <w:rPr>
                <w:b/>
              </w:rPr>
              <w:t>α</w:t>
            </w:r>
          </w:p>
        </w:tc>
        <w:tc>
          <w:tcPr>
            <w:tcW w:w="1395" w:type="pct"/>
            <w:shd w:val="clear" w:color="auto" w:fill="E7E6E6"/>
          </w:tcPr>
          <w:p w:rsidR="00B524E7" w:rsidRPr="003F647E" w:rsidRDefault="00B524E7" w:rsidP="00137E88">
            <w:pPr>
              <w:rPr>
                <w:b/>
              </w:rPr>
            </w:pPr>
          </w:p>
        </w:tc>
      </w:tr>
      <w:tr w:rsidR="00B524E7" w:rsidRPr="003F647E" w:rsidTr="00137E88">
        <w:trPr>
          <w:trHeight w:val="20"/>
        </w:trPr>
        <w:tc>
          <w:tcPr>
            <w:tcW w:w="3605" w:type="pct"/>
          </w:tcPr>
          <w:p w:rsidR="00B524E7" w:rsidRPr="003F647E" w:rsidRDefault="00B524E7" w:rsidP="00137E88">
            <w:proofErr w:type="spellStart"/>
            <w:r w:rsidRPr="003F647E">
              <w:t>Σενάριο</w:t>
            </w:r>
            <w:proofErr w:type="spellEnd"/>
            <w:r w:rsidRPr="003F647E">
              <w:t xml:space="preserve"> </w:t>
            </w:r>
            <w:proofErr w:type="spellStart"/>
            <w:r w:rsidRPr="003F647E">
              <w:t>γι</w:t>
            </w:r>
            <w:proofErr w:type="spellEnd"/>
            <w:r w:rsidRPr="003F647E">
              <w:t>α video spot</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proofErr w:type="spellStart"/>
            <w:r w:rsidRPr="003F647E">
              <w:t>Σενάριο</w:t>
            </w:r>
            <w:proofErr w:type="spellEnd"/>
            <w:r w:rsidRPr="003F647E">
              <w:t xml:space="preserve"> </w:t>
            </w:r>
            <w:proofErr w:type="spellStart"/>
            <w:r w:rsidRPr="003F647E">
              <w:t>γι</w:t>
            </w:r>
            <w:proofErr w:type="spellEnd"/>
            <w:r w:rsidRPr="003F647E">
              <w:t xml:space="preserve">α </w:t>
            </w:r>
            <w:r w:rsidRPr="0084452E">
              <w:rPr>
                <w:color w:val="000000"/>
                <w:lang w:eastAsia="el-GR"/>
              </w:rPr>
              <w:t xml:space="preserve">tv </w:t>
            </w:r>
            <w:r w:rsidRPr="003F647E">
              <w:t>spot</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Pr>
          <w:p w:rsidR="00B524E7" w:rsidRPr="003F647E" w:rsidRDefault="00B524E7" w:rsidP="00137E88">
            <w:proofErr w:type="spellStart"/>
            <w:r w:rsidRPr="003F647E">
              <w:t>Σενάριο</w:t>
            </w:r>
            <w:proofErr w:type="spellEnd"/>
            <w:r w:rsidRPr="003F647E">
              <w:t xml:space="preserve"> </w:t>
            </w:r>
            <w:proofErr w:type="spellStart"/>
            <w:r w:rsidRPr="003F647E">
              <w:t>γι</w:t>
            </w:r>
            <w:proofErr w:type="spellEnd"/>
            <w:r w:rsidRPr="003F647E">
              <w:t>α radio spot</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B524E7" w:rsidTr="00137E88">
        <w:trPr>
          <w:trHeight w:val="20"/>
        </w:trPr>
        <w:tc>
          <w:tcPr>
            <w:tcW w:w="3605" w:type="pct"/>
          </w:tcPr>
          <w:p w:rsidR="00B524E7" w:rsidRPr="00862622" w:rsidRDefault="00B524E7" w:rsidP="00137E88">
            <w:pPr>
              <w:rPr>
                <w:lang w:val="el-GR"/>
              </w:rPr>
            </w:pPr>
            <w:r>
              <w:rPr>
                <w:lang w:val="el-GR"/>
              </w:rPr>
              <w:t xml:space="preserve">Σενάριο για </w:t>
            </w:r>
            <w:r>
              <w:rPr>
                <w:lang w:val="en-US"/>
              </w:rPr>
              <w:t>video</w:t>
            </w:r>
            <w:r w:rsidRPr="00862622">
              <w:rPr>
                <w:lang w:val="el-GR"/>
              </w:rPr>
              <w:t xml:space="preserve"> </w:t>
            </w:r>
            <w:r>
              <w:rPr>
                <w:lang w:val="el-GR"/>
              </w:rPr>
              <w:t>για Μέσα Κοινωνικής Δικτύωσης</w:t>
            </w:r>
          </w:p>
        </w:tc>
        <w:tc>
          <w:tcPr>
            <w:tcW w:w="1395" w:type="pct"/>
          </w:tcPr>
          <w:p w:rsidR="00B524E7" w:rsidRPr="00862622" w:rsidRDefault="00B524E7" w:rsidP="00137E88">
            <w:pPr>
              <w:jc w:val="center"/>
              <w:rPr>
                <w:color w:val="000000"/>
                <w:lang w:val="el-GR" w:eastAsia="el-GR"/>
              </w:rPr>
            </w:pPr>
          </w:p>
        </w:tc>
      </w:tr>
      <w:tr w:rsidR="00B524E7" w:rsidRPr="003F647E" w:rsidTr="00137E88">
        <w:trPr>
          <w:trHeight w:val="20"/>
        </w:trPr>
        <w:tc>
          <w:tcPr>
            <w:tcW w:w="3605" w:type="pct"/>
          </w:tcPr>
          <w:p w:rsidR="00B524E7" w:rsidRPr="003F647E" w:rsidRDefault="00B524E7" w:rsidP="00137E88">
            <w:r>
              <w:rPr>
                <w:lang w:val="el-GR"/>
              </w:rPr>
              <w:t>Προμήθεια και ε</w:t>
            </w:r>
            <w:r w:rsidRPr="003F647E">
              <w:t>π</w:t>
            </w:r>
            <w:proofErr w:type="spellStart"/>
            <w:r w:rsidRPr="003F647E">
              <w:t>εξεργ</w:t>
            </w:r>
            <w:proofErr w:type="spellEnd"/>
            <w:r w:rsidRPr="003F647E">
              <w:t xml:space="preserve">ασία </w:t>
            </w:r>
            <w:proofErr w:type="spellStart"/>
            <w:r w:rsidRPr="003F647E">
              <w:t>φωτογρ</w:t>
            </w:r>
            <w:proofErr w:type="spellEnd"/>
            <w:r w:rsidRPr="003F647E">
              <w:t>αφιών</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shd w:val="clear" w:color="auto" w:fill="E7E6E6"/>
          </w:tcPr>
          <w:p w:rsidR="00B524E7" w:rsidRPr="003F647E" w:rsidRDefault="00B524E7" w:rsidP="00137E88">
            <w:pPr>
              <w:rPr>
                <w:b/>
              </w:rPr>
            </w:pPr>
            <w:proofErr w:type="spellStart"/>
            <w:r w:rsidRPr="003F647E">
              <w:rPr>
                <w:b/>
              </w:rPr>
              <w:t>Φωτογράφιση</w:t>
            </w:r>
            <w:proofErr w:type="spellEnd"/>
          </w:p>
        </w:tc>
        <w:tc>
          <w:tcPr>
            <w:tcW w:w="1395" w:type="pct"/>
            <w:shd w:val="clear" w:color="auto" w:fill="E7E6E6"/>
          </w:tcPr>
          <w:p w:rsidR="00B524E7" w:rsidRPr="003F647E" w:rsidRDefault="00B524E7" w:rsidP="00137E88"/>
        </w:tc>
      </w:tr>
      <w:tr w:rsidR="00B524E7" w:rsidRPr="003F647E" w:rsidTr="00137E88">
        <w:trPr>
          <w:trHeight w:val="20"/>
        </w:trPr>
        <w:tc>
          <w:tcPr>
            <w:tcW w:w="3605" w:type="pct"/>
          </w:tcPr>
          <w:p w:rsidR="00B524E7" w:rsidRPr="00E24FBE" w:rsidRDefault="00B524E7" w:rsidP="00137E88">
            <w:pPr>
              <w:rPr>
                <w:lang w:val="el-GR"/>
              </w:rPr>
            </w:pPr>
            <w:r w:rsidRPr="00E24FBE">
              <w:rPr>
                <w:lang w:val="el-GR"/>
              </w:rPr>
              <w:t>Φωτογράφιση (συμπεριλαμβανομένης αμοιβής του φωτογράφου) / ανά 8ωρο</w:t>
            </w:r>
          </w:p>
        </w:tc>
        <w:tc>
          <w:tcPr>
            <w:tcW w:w="1395" w:type="pct"/>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541"/>
        </w:trPr>
        <w:tc>
          <w:tcPr>
            <w:tcW w:w="3605" w:type="pct"/>
            <w:tcBorders>
              <w:top w:val="single" w:sz="4" w:space="0" w:color="000000"/>
              <w:left w:val="single" w:sz="4" w:space="0" w:color="000000"/>
              <w:bottom w:val="single" w:sz="4" w:space="0" w:color="000000"/>
              <w:right w:val="single" w:sz="4" w:space="0" w:color="000000"/>
            </w:tcBorders>
          </w:tcPr>
          <w:p w:rsidR="00B524E7" w:rsidRPr="00E24FBE" w:rsidRDefault="00B524E7" w:rsidP="00137E88">
            <w:pPr>
              <w:rPr>
                <w:lang w:val="el-GR"/>
              </w:rPr>
            </w:pPr>
            <w:r w:rsidRPr="00E24FBE">
              <w:rPr>
                <w:lang w:val="el-GR"/>
              </w:rPr>
              <w:t>360ο Πανοραμική Φωτογράφιση (Συμπεριλαμβανομένης αμοιβής του φωτογράφου)</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jc w:val="center"/>
            </w:pPr>
            <w:r w:rsidRPr="005B2C18">
              <w:rPr>
                <w:color w:val="000000"/>
                <w:lang w:val="en-US" w:eastAsia="el-GR"/>
              </w:rPr>
              <w:t>…………….</w:t>
            </w:r>
            <w:r w:rsidRPr="005B2C18">
              <w:rPr>
                <w:color w:val="000000"/>
                <w:lang w:eastAsia="el-GR"/>
              </w:rPr>
              <w:t>€</w:t>
            </w: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b/>
              </w:rPr>
            </w:pPr>
            <w:proofErr w:type="spellStart"/>
            <w:r w:rsidRPr="003F647E">
              <w:rPr>
                <w:b/>
              </w:rPr>
              <w:t>Σύνολο</w:t>
            </w:r>
            <w:proofErr w:type="spellEnd"/>
            <w:r w:rsidRPr="003F647E">
              <w:rPr>
                <w:b/>
              </w:rPr>
              <w:t xml:space="preserve"> </w:t>
            </w:r>
            <w:proofErr w:type="spellStart"/>
            <w:r w:rsidRPr="003F647E">
              <w:rPr>
                <w:b/>
              </w:rPr>
              <w:t>Ομάδ</w:t>
            </w:r>
            <w:proofErr w:type="spellEnd"/>
            <w:r w:rsidRPr="003F647E">
              <w:rPr>
                <w:b/>
              </w:rPr>
              <w:t>ας Ζ.</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b/>
              </w:rPr>
            </w:pPr>
          </w:p>
        </w:tc>
      </w:tr>
      <w:tr w:rsidR="00B524E7" w:rsidRPr="003F647E" w:rsidTr="00137E88">
        <w:trPr>
          <w:trHeight w:val="20"/>
        </w:trPr>
        <w:tc>
          <w:tcPr>
            <w:tcW w:w="360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pPr>
              <w:rPr>
                <w:b/>
              </w:rPr>
            </w:pPr>
            <w:r w:rsidRPr="003F647E">
              <w:rPr>
                <w:b/>
              </w:rPr>
              <w:t xml:space="preserve">ΣΥΝΟΛΟ ΠΙΝΑΚΑ </w:t>
            </w:r>
            <w:r>
              <w:rPr>
                <w:b/>
              </w:rPr>
              <w:t>Β</w:t>
            </w:r>
          </w:p>
        </w:tc>
        <w:tc>
          <w:tcPr>
            <w:tcW w:w="1395" w:type="pct"/>
            <w:tcBorders>
              <w:top w:val="single" w:sz="4" w:space="0" w:color="000000"/>
              <w:left w:val="single" w:sz="4" w:space="0" w:color="000000"/>
              <w:bottom w:val="single" w:sz="4" w:space="0" w:color="000000"/>
              <w:right w:val="single" w:sz="4" w:space="0" w:color="000000"/>
            </w:tcBorders>
          </w:tcPr>
          <w:p w:rsidR="00B524E7" w:rsidRPr="003F647E" w:rsidRDefault="00B524E7" w:rsidP="00137E88"/>
        </w:tc>
      </w:tr>
    </w:tbl>
    <w:p w:rsidR="00B524E7" w:rsidRPr="005B6880" w:rsidRDefault="00B524E7" w:rsidP="00B524E7">
      <w:pPr>
        <w:rPr>
          <w:sz w:val="18"/>
          <w:szCs w:val="18"/>
        </w:rPr>
      </w:pPr>
    </w:p>
    <w:p w:rsidR="00B524E7" w:rsidRPr="00E24FBE" w:rsidRDefault="00B524E7" w:rsidP="00B524E7">
      <w:pPr>
        <w:rPr>
          <w:sz w:val="18"/>
          <w:szCs w:val="18"/>
          <w:lang w:val="el-GR"/>
        </w:rPr>
      </w:pPr>
      <w:r w:rsidRPr="00E24FBE">
        <w:rPr>
          <w:sz w:val="18"/>
          <w:szCs w:val="18"/>
          <w:lang w:val="el-GR"/>
        </w:rPr>
        <w:t>Οι παραπάνω τιμές αναφέρονται σε μία μονάδα μέτρησης για το κάθε είδος (π.χ. 1 ολοσέλιδη, 1 σαλόνι, 1 αφίσα, 1 πινακίδα, 1 σενάριο κλπ.) και για όλα τα είδη δημιουργικών εργασιών. Οι παραπάνω τιμές θα εφαρμόζονται κατά την εκτέλεση της σύμβασης σε κάθε περίπτωση και ανεξαρτήτως της ζητούμενης ποσότητας ανά είδος.</w:t>
      </w:r>
    </w:p>
    <w:p w:rsidR="00B524E7" w:rsidRPr="00E24FBE" w:rsidRDefault="00B524E7" w:rsidP="00B524E7">
      <w:pPr>
        <w:rPr>
          <w:sz w:val="18"/>
          <w:szCs w:val="18"/>
          <w:lang w:val="el-GR"/>
        </w:rPr>
      </w:pPr>
      <w:r w:rsidRPr="00E24FBE">
        <w:rPr>
          <w:sz w:val="18"/>
          <w:szCs w:val="18"/>
          <w:lang w:val="el-GR"/>
        </w:rPr>
        <w:t>Οι παραπάνω τιμές δεν αναπροσαρμόζονται για οιονδήποτε λόγο καθ’ όλη τη διάρκεια της σύμβασης, δοθέντος ότι ο ανάδοχος θεωρεί τον κίνδυνο απρόοπτου μεταβολής των οικονομικών συνθηκών ως ενδεχόμενο και τον αποδέχεται.</w:t>
      </w:r>
    </w:p>
    <w:p w:rsidR="00B524E7" w:rsidRPr="00E24FBE" w:rsidRDefault="00B524E7" w:rsidP="00B524E7">
      <w:pPr>
        <w:rPr>
          <w:sz w:val="18"/>
          <w:szCs w:val="18"/>
          <w:lang w:val="el-GR"/>
        </w:rPr>
      </w:pPr>
      <w:r w:rsidRPr="00E24FBE">
        <w:rPr>
          <w:sz w:val="18"/>
          <w:szCs w:val="18"/>
          <w:lang w:val="el-GR"/>
        </w:rPr>
        <w:t xml:space="preserve">* Η τιμή «Προσαρμογής σε κείμενα ή μέγεθος» αφορά μικρής έκτασης αλλαγές σε υλοποιημένο υλικό που έχει δημοσιευθεί πχ. αλλαγή περιοχών σε μια αφίσα/ καταχώρηση ή προσαρμογή μεγέθους από ολοσέλιδη σε </w:t>
      </w:r>
      <w:proofErr w:type="spellStart"/>
      <w:r w:rsidRPr="00E24FBE">
        <w:rPr>
          <w:sz w:val="18"/>
          <w:szCs w:val="18"/>
          <w:lang w:val="el-GR"/>
        </w:rPr>
        <w:t>ημισέλιδη</w:t>
      </w:r>
      <w:proofErr w:type="spellEnd"/>
      <w:r w:rsidRPr="00E24FBE">
        <w:rPr>
          <w:sz w:val="18"/>
          <w:szCs w:val="18"/>
          <w:lang w:val="el-GR"/>
        </w:rPr>
        <w:t xml:space="preserve"> κοκ.  </w:t>
      </w:r>
    </w:p>
    <w:p w:rsidR="00B524E7" w:rsidRPr="00E24FBE" w:rsidRDefault="00B524E7" w:rsidP="00B524E7">
      <w:pPr>
        <w:jc w:val="right"/>
        <w:rPr>
          <w:sz w:val="18"/>
          <w:szCs w:val="18"/>
          <w:lang w:val="el-GR"/>
        </w:rPr>
      </w:pPr>
    </w:p>
    <w:p w:rsidR="00B524E7" w:rsidRPr="00E24FBE" w:rsidRDefault="00B524E7" w:rsidP="00B524E7">
      <w:pPr>
        <w:rPr>
          <w:lang w:val="el-GR"/>
        </w:rPr>
      </w:pPr>
    </w:p>
    <w:p w:rsidR="00B524E7" w:rsidRDefault="00B524E7" w:rsidP="00B524E7">
      <w:pPr>
        <w:spacing w:after="0"/>
        <w:rPr>
          <w:lang w:val="el-GR"/>
        </w:rPr>
        <w:sectPr w:rsidR="00B524E7" w:rsidSect="00431684">
          <w:headerReference w:type="even" r:id="rId5"/>
          <w:headerReference w:type="default" r:id="rId6"/>
          <w:footerReference w:type="even" r:id="rId7"/>
          <w:headerReference w:type="first" r:id="rId8"/>
          <w:footerReference w:type="first" r:id="rId9"/>
          <w:pgSz w:w="11906" w:h="16838"/>
          <w:pgMar w:top="1134" w:right="1134" w:bottom="1134" w:left="1134" w:header="709" w:footer="709" w:gutter="0"/>
          <w:cols w:space="720"/>
        </w:sectPr>
      </w:pPr>
    </w:p>
    <w:p w:rsidR="00B524E7" w:rsidRDefault="00B524E7" w:rsidP="00B524E7">
      <w:pPr>
        <w:spacing w:after="0"/>
        <w:rPr>
          <w:lang w:val="el-GR"/>
        </w:rPr>
      </w:pPr>
    </w:p>
    <w:p w:rsidR="00B524E7" w:rsidRDefault="00B524E7" w:rsidP="00B524E7">
      <w:pPr>
        <w:jc w:val="center"/>
        <w:rPr>
          <w:b/>
          <w:bCs/>
          <w:u w:val="single"/>
          <w:lang w:val="el-GR"/>
        </w:rPr>
      </w:pPr>
      <w:r w:rsidRPr="00CD1E05">
        <w:rPr>
          <w:b/>
          <w:bCs/>
          <w:u w:val="single"/>
          <w:lang w:val="el-GR"/>
        </w:rPr>
        <w:t xml:space="preserve">ΕΝΤΥΠΟ Γ </w:t>
      </w:r>
      <w:r>
        <w:rPr>
          <w:b/>
          <w:bCs/>
          <w:u w:val="single"/>
          <w:lang w:val="el-GR"/>
        </w:rPr>
        <w:t>ΟΙΚΟΝΟΜΙΚΟΣ ΠΙΝΑΚΑΣ ΟΜΑΔΑΣ ΕΡΓΟΥ ΑΝΑΔΟΧΟΥ</w:t>
      </w:r>
    </w:p>
    <w:p w:rsidR="00B524E7" w:rsidRDefault="00B524E7" w:rsidP="00B524E7">
      <w:pPr>
        <w:jc w:val="center"/>
        <w:rPr>
          <w:b/>
          <w:bCs/>
          <w:u w:val="single"/>
          <w:lang w:val="el-GR"/>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70"/>
        <w:gridCol w:w="1417"/>
        <w:gridCol w:w="1985"/>
        <w:gridCol w:w="2126"/>
        <w:gridCol w:w="2693"/>
        <w:gridCol w:w="3148"/>
      </w:tblGrid>
      <w:tr w:rsidR="00B524E7" w:rsidRPr="00B524E7" w:rsidTr="00137E88">
        <w:trPr>
          <w:trHeight w:val="1200"/>
        </w:trPr>
        <w:tc>
          <w:tcPr>
            <w:tcW w:w="557" w:type="dxa"/>
            <w:vMerge w:val="restart"/>
            <w:shd w:val="clear" w:color="000000" w:fill="D4DCE3"/>
            <w:vAlign w:val="center"/>
            <w:hideMark/>
          </w:tcPr>
          <w:p w:rsidR="00B524E7" w:rsidRPr="00CD1E05" w:rsidRDefault="00B524E7" w:rsidP="00137E88">
            <w:pPr>
              <w:suppressAutoHyphens w:val="0"/>
              <w:spacing w:after="0"/>
              <w:jc w:val="center"/>
              <w:rPr>
                <w:b/>
                <w:bCs/>
                <w:color w:val="000000"/>
                <w:sz w:val="18"/>
                <w:szCs w:val="18"/>
                <w:lang w:val="en-US" w:eastAsia="en-US"/>
              </w:rPr>
            </w:pPr>
            <w:r w:rsidRPr="00CD1E05">
              <w:rPr>
                <w:b/>
                <w:bCs/>
                <w:color w:val="000000"/>
                <w:sz w:val="18"/>
                <w:szCs w:val="18"/>
                <w:lang w:val="en-US" w:eastAsia="en-US"/>
              </w:rPr>
              <w:t>α/α</w:t>
            </w:r>
          </w:p>
        </w:tc>
        <w:tc>
          <w:tcPr>
            <w:tcW w:w="2670" w:type="dxa"/>
            <w:vMerge w:val="restart"/>
            <w:shd w:val="clear" w:color="000000" w:fill="D4DCE3"/>
            <w:vAlign w:val="center"/>
            <w:hideMark/>
          </w:tcPr>
          <w:p w:rsidR="00B524E7" w:rsidRPr="00CD1E05" w:rsidRDefault="00B524E7" w:rsidP="00137E88">
            <w:pPr>
              <w:suppressAutoHyphens w:val="0"/>
              <w:spacing w:after="0"/>
              <w:jc w:val="center"/>
              <w:rPr>
                <w:b/>
                <w:bCs/>
                <w:color w:val="000000"/>
                <w:sz w:val="18"/>
                <w:szCs w:val="18"/>
                <w:lang w:val="en-US" w:eastAsia="en-US"/>
              </w:rPr>
            </w:pPr>
            <w:r w:rsidRPr="00CD1E05">
              <w:rPr>
                <w:b/>
                <w:bCs/>
                <w:color w:val="000000"/>
                <w:sz w:val="18"/>
                <w:szCs w:val="18"/>
                <w:lang w:val="en-US" w:eastAsia="en-US"/>
              </w:rPr>
              <w:t>ΚΑΤΗΓΟΡΙΑ</w:t>
            </w:r>
          </w:p>
        </w:tc>
        <w:tc>
          <w:tcPr>
            <w:tcW w:w="1417" w:type="dxa"/>
            <w:tcBorders>
              <w:bottom w:val="nil"/>
            </w:tcBorders>
            <w:shd w:val="clear" w:color="000000" w:fill="D4DCE3"/>
            <w:vAlign w:val="center"/>
            <w:hideMark/>
          </w:tcPr>
          <w:p w:rsidR="00B524E7" w:rsidRPr="00CD1E05" w:rsidRDefault="00B524E7" w:rsidP="00137E88">
            <w:pPr>
              <w:suppressAutoHyphens w:val="0"/>
              <w:spacing w:after="0"/>
              <w:jc w:val="center"/>
              <w:rPr>
                <w:b/>
                <w:bCs/>
                <w:color w:val="000000"/>
                <w:sz w:val="18"/>
                <w:szCs w:val="18"/>
                <w:lang w:val="en-US" w:eastAsia="en-US"/>
              </w:rPr>
            </w:pPr>
            <w:proofErr w:type="spellStart"/>
            <w:r w:rsidRPr="00CD1E05">
              <w:rPr>
                <w:b/>
                <w:bCs/>
                <w:color w:val="000000"/>
                <w:sz w:val="18"/>
                <w:szCs w:val="18"/>
                <w:lang w:val="en-US" w:eastAsia="en-US"/>
              </w:rPr>
              <w:t>Συνολικοί</w:t>
            </w:r>
            <w:proofErr w:type="spellEnd"/>
            <w:r w:rsidRPr="00CD1E05">
              <w:rPr>
                <w:b/>
                <w:bCs/>
                <w:color w:val="000000"/>
                <w:sz w:val="18"/>
                <w:szCs w:val="18"/>
                <w:lang w:val="en-US" w:eastAsia="en-US"/>
              </w:rPr>
              <w:t xml:space="preserve"> Α/Μ Απα</w:t>
            </w:r>
            <w:proofErr w:type="spellStart"/>
            <w:r w:rsidRPr="00CD1E05">
              <w:rPr>
                <w:b/>
                <w:bCs/>
                <w:color w:val="000000"/>
                <w:sz w:val="18"/>
                <w:szCs w:val="18"/>
                <w:lang w:val="en-US" w:eastAsia="en-US"/>
              </w:rPr>
              <w:t>σχόλησης</w:t>
            </w:r>
            <w:proofErr w:type="spellEnd"/>
            <w:r w:rsidRPr="00CD1E05">
              <w:rPr>
                <w:b/>
                <w:bCs/>
                <w:color w:val="000000"/>
                <w:sz w:val="18"/>
                <w:szCs w:val="18"/>
                <w:lang w:val="en-US" w:eastAsia="en-US"/>
              </w:rPr>
              <w:t xml:space="preserve"> </w:t>
            </w:r>
          </w:p>
        </w:tc>
        <w:tc>
          <w:tcPr>
            <w:tcW w:w="1985" w:type="dxa"/>
            <w:tcBorders>
              <w:bottom w:val="nil"/>
            </w:tcBorders>
            <w:shd w:val="clear" w:color="000000" w:fill="D4DCE3"/>
            <w:vAlign w:val="center"/>
            <w:hideMark/>
          </w:tcPr>
          <w:p w:rsidR="00B524E7" w:rsidRPr="00CD1E05" w:rsidRDefault="00B524E7" w:rsidP="00137E88">
            <w:pPr>
              <w:suppressAutoHyphens w:val="0"/>
              <w:spacing w:after="0"/>
              <w:jc w:val="center"/>
              <w:rPr>
                <w:b/>
                <w:bCs/>
                <w:color w:val="000000"/>
                <w:sz w:val="18"/>
                <w:szCs w:val="18"/>
                <w:lang w:val="el-GR" w:eastAsia="en-US"/>
              </w:rPr>
            </w:pPr>
            <w:r w:rsidRPr="00CD1E05">
              <w:rPr>
                <w:b/>
                <w:bCs/>
                <w:color w:val="000000"/>
                <w:sz w:val="18"/>
                <w:szCs w:val="18"/>
                <w:lang w:val="el-GR" w:eastAsia="en-US"/>
              </w:rPr>
              <w:t>Μέγιστη Επιτρεπόμενη Αμοιβή Α/Μ</w:t>
            </w:r>
          </w:p>
        </w:tc>
        <w:tc>
          <w:tcPr>
            <w:tcW w:w="2126" w:type="dxa"/>
            <w:vMerge w:val="restart"/>
            <w:shd w:val="clear" w:color="000000" w:fill="D4DCE3"/>
            <w:vAlign w:val="center"/>
            <w:hideMark/>
          </w:tcPr>
          <w:p w:rsidR="00B524E7" w:rsidRPr="00CD1E05" w:rsidRDefault="00B524E7" w:rsidP="00137E88">
            <w:pPr>
              <w:suppressAutoHyphens w:val="0"/>
              <w:spacing w:after="0"/>
              <w:jc w:val="center"/>
              <w:rPr>
                <w:b/>
                <w:bCs/>
                <w:color w:val="000000"/>
                <w:sz w:val="18"/>
                <w:szCs w:val="18"/>
                <w:lang w:val="el-GR" w:eastAsia="en-US"/>
              </w:rPr>
            </w:pPr>
            <w:r w:rsidRPr="00CD1E05">
              <w:rPr>
                <w:b/>
                <w:bCs/>
                <w:color w:val="000000"/>
                <w:sz w:val="18"/>
                <w:szCs w:val="18"/>
                <w:lang w:val="el-GR" w:eastAsia="en-US"/>
              </w:rPr>
              <w:t>Μέγιστ</w:t>
            </w:r>
            <w:r>
              <w:rPr>
                <w:b/>
                <w:bCs/>
                <w:color w:val="000000"/>
                <w:sz w:val="18"/>
                <w:szCs w:val="18"/>
                <w:lang w:val="el-GR" w:eastAsia="en-US"/>
              </w:rPr>
              <w:t>η</w:t>
            </w:r>
            <w:r w:rsidRPr="00CD1E05">
              <w:rPr>
                <w:b/>
                <w:bCs/>
                <w:color w:val="000000"/>
                <w:sz w:val="18"/>
                <w:szCs w:val="18"/>
                <w:lang w:val="el-GR" w:eastAsia="en-US"/>
              </w:rPr>
              <w:t xml:space="preserve"> Επιτρεπόμενη Αμοιβή (ΧΩΡΙΣ ΦΠΑ)</w:t>
            </w:r>
          </w:p>
        </w:tc>
        <w:tc>
          <w:tcPr>
            <w:tcW w:w="2693" w:type="dxa"/>
            <w:tcBorders>
              <w:bottom w:val="nil"/>
            </w:tcBorders>
            <w:shd w:val="clear" w:color="000000" w:fill="D4DCE3"/>
            <w:vAlign w:val="center"/>
            <w:hideMark/>
          </w:tcPr>
          <w:p w:rsidR="00B524E7" w:rsidRPr="00CD1E05" w:rsidRDefault="00B524E7" w:rsidP="00137E88">
            <w:pPr>
              <w:suppressAutoHyphens w:val="0"/>
              <w:spacing w:after="0"/>
              <w:jc w:val="center"/>
              <w:rPr>
                <w:b/>
                <w:bCs/>
                <w:color w:val="000000"/>
                <w:sz w:val="18"/>
                <w:szCs w:val="18"/>
                <w:lang w:val="el-GR" w:eastAsia="en-US"/>
              </w:rPr>
            </w:pPr>
            <w:r w:rsidRPr="00CD1E05">
              <w:rPr>
                <w:b/>
                <w:bCs/>
                <w:color w:val="000000"/>
                <w:sz w:val="18"/>
                <w:szCs w:val="18"/>
                <w:lang w:val="el-GR" w:eastAsia="en-US"/>
              </w:rPr>
              <w:t>Προσφερόμενη Χρέωση υπηρεσίας ανά Α/Μ</w:t>
            </w:r>
          </w:p>
        </w:tc>
        <w:tc>
          <w:tcPr>
            <w:tcW w:w="3148" w:type="dxa"/>
            <w:tcBorders>
              <w:bottom w:val="nil"/>
            </w:tcBorders>
            <w:shd w:val="clear" w:color="000000" w:fill="D4DCE3"/>
            <w:vAlign w:val="center"/>
            <w:hideMark/>
          </w:tcPr>
          <w:p w:rsidR="00B524E7" w:rsidRPr="00CD1E05" w:rsidRDefault="00B524E7" w:rsidP="00137E88">
            <w:pPr>
              <w:suppressAutoHyphens w:val="0"/>
              <w:spacing w:after="0"/>
              <w:jc w:val="center"/>
              <w:rPr>
                <w:b/>
                <w:bCs/>
                <w:color w:val="000000"/>
                <w:sz w:val="18"/>
                <w:szCs w:val="18"/>
                <w:lang w:val="el-GR" w:eastAsia="en-US"/>
              </w:rPr>
            </w:pPr>
            <w:r w:rsidRPr="00CD1E05">
              <w:rPr>
                <w:b/>
                <w:bCs/>
                <w:color w:val="000000"/>
                <w:sz w:val="18"/>
                <w:szCs w:val="18"/>
                <w:lang w:val="el-GR" w:eastAsia="en-US"/>
              </w:rPr>
              <w:t>Προσφερόμενη Χρέωση υπηρεσίας ανά  Κατηγορία  (ΧΩΡΙΣ ΦΠΑ)</w:t>
            </w:r>
          </w:p>
        </w:tc>
      </w:tr>
      <w:tr w:rsidR="00B524E7" w:rsidRPr="00F67BFD" w:rsidTr="00137E88">
        <w:trPr>
          <w:trHeight w:val="69"/>
        </w:trPr>
        <w:tc>
          <w:tcPr>
            <w:tcW w:w="557" w:type="dxa"/>
            <w:vMerge/>
            <w:vAlign w:val="center"/>
            <w:hideMark/>
          </w:tcPr>
          <w:p w:rsidR="00B524E7" w:rsidRPr="00CD1E05" w:rsidRDefault="00B524E7" w:rsidP="00137E88">
            <w:pPr>
              <w:suppressAutoHyphens w:val="0"/>
              <w:spacing w:after="0"/>
              <w:jc w:val="left"/>
              <w:rPr>
                <w:b/>
                <w:bCs/>
                <w:color w:val="000000"/>
                <w:sz w:val="18"/>
                <w:szCs w:val="18"/>
                <w:lang w:val="el-GR" w:eastAsia="en-US"/>
              </w:rPr>
            </w:pPr>
          </w:p>
        </w:tc>
        <w:tc>
          <w:tcPr>
            <w:tcW w:w="2670" w:type="dxa"/>
            <w:vMerge/>
            <w:vAlign w:val="center"/>
            <w:hideMark/>
          </w:tcPr>
          <w:p w:rsidR="00B524E7" w:rsidRPr="00CD1E05" w:rsidRDefault="00B524E7" w:rsidP="00137E88">
            <w:pPr>
              <w:suppressAutoHyphens w:val="0"/>
              <w:spacing w:after="0"/>
              <w:jc w:val="left"/>
              <w:rPr>
                <w:b/>
                <w:bCs/>
                <w:color w:val="000000"/>
                <w:sz w:val="18"/>
                <w:szCs w:val="18"/>
                <w:lang w:val="el-GR" w:eastAsia="en-US"/>
              </w:rPr>
            </w:pPr>
          </w:p>
        </w:tc>
        <w:tc>
          <w:tcPr>
            <w:tcW w:w="1417" w:type="dxa"/>
            <w:tcBorders>
              <w:top w:val="nil"/>
            </w:tcBorders>
            <w:shd w:val="clear" w:color="000000" w:fill="D4DCE3"/>
            <w:vAlign w:val="center"/>
            <w:hideMark/>
          </w:tcPr>
          <w:p w:rsidR="00B524E7" w:rsidRPr="00CD1E05" w:rsidRDefault="00B524E7" w:rsidP="00137E88">
            <w:pPr>
              <w:suppressAutoHyphens w:val="0"/>
              <w:spacing w:after="0"/>
              <w:jc w:val="center"/>
              <w:rPr>
                <w:b/>
                <w:bCs/>
                <w:color w:val="000000"/>
                <w:sz w:val="18"/>
                <w:szCs w:val="18"/>
                <w:lang w:val="en-US" w:eastAsia="en-US"/>
              </w:rPr>
            </w:pPr>
            <w:r w:rsidRPr="00CD1E05">
              <w:rPr>
                <w:b/>
                <w:bCs/>
                <w:color w:val="000000"/>
                <w:sz w:val="18"/>
                <w:szCs w:val="18"/>
                <w:lang w:val="en-US" w:eastAsia="en-US"/>
              </w:rPr>
              <w:t>(α)</w:t>
            </w:r>
          </w:p>
        </w:tc>
        <w:tc>
          <w:tcPr>
            <w:tcW w:w="1985" w:type="dxa"/>
            <w:tcBorders>
              <w:top w:val="nil"/>
            </w:tcBorders>
            <w:shd w:val="clear" w:color="000000" w:fill="D4DCE3"/>
            <w:vAlign w:val="center"/>
            <w:hideMark/>
          </w:tcPr>
          <w:p w:rsidR="00B524E7" w:rsidRPr="00CD1E05" w:rsidRDefault="00B524E7" w:rsidP="00137E88">
            <w:pPr>
              <w:suppressAutoHyphens w:val="0"/>
              <w:spacing w:after="0"/>
              <w:jc w:val="center"/>
              <w:rPr>
                <w:b/>
                <w:bCs/>
                <w:color w:val="000000"/>
                <w:sz w:val="18"/>
                <w:szCs w:val="18"/>
                <w:lang w:val="en-US" w:eastAsia="en-US"/>
              </w:rPr>
            </w:pPr>
            <w:r w:rsidRPr="00CD1E05">
              <w:rPr>
                <w:b/>
                <w:bCs/>
                <w:color w:val="000000"/>
                <w:sz w:val="18"/>
                <w:szCs w:val="18"/>
                <w:lang w:val="en-US" w:eastAsia="en-US"/>
              </w:rPr>
              <w:t>(ΧΩΡΙΣ ΦΠΑ)</w:t>
            </w:r>
          </w:p>
        </w:tc>
        <w:tc>
          <w:tcPr>
            <w:tcW w:w="2126" w:type="dxa"/>
            <w:vMerge/>
            <w:vAlign w:val="center"/>
            <w:hideMark/>
          </w:tcPr>
          <w:p w:rsidR="00B524E7" w:rsidRPr="00CD1E05" w:rsidRDefault="00B524E7" w:rsidP="00137E88">
            <w:pPr>
              <w:suppressAutoHyphens w:val="0"/>
              <w:spacing w:after="0"/>
              <w:jc w:val="left"/>
              <w:rPr>
                <w:b/>
                <w:bCs/>
                <w:color w:val="000000"/>
                <w:sz w:val="18"/>
                <w:szCs w:val="18"/>
                <w:lang w:val="en-US" w:eastAsia="en-US"/>
              </w:rPr>
            </w:pPr>
          </w:p>
        </w:tc>
        <w:tc>
          <w:tcPr>
            <w:tcW w:w="2693" w:type="dxa"/>
            <w:tcBorders>
              <w:top w:val="nil"/>
            </w:tcBorders>
            <w:shd w:val="clear" w:color="000000" w:fill="D4DCE3"/>
            <w:vAlign w:val="center"/>
            <w:hideMark/>
          </w:tcPr>
          <w:p w:rsidR="00B524E7" w:rsidRPr="00764368" w:rsidRDefault="00B524E7" w:rsidP="00137E88">
            <w:pPr>
              <w:suppressAutoHyphens w:val="0"/>
              <w:spacing w:after="0"/>
              <w:jc w:val="center"/>
              <w:rPr>
                <w:b/>
                <w:bCs/>
                <w:color w:val="000000"/>
                <w:sz w:val="18"/>
                <w:szCs w:val="18"/>
                <w:lang w:val="el-GR" w:eastAsia="en-US"/>
              </w:rPr>
            </w:pPr>
            <w:r w:rsidRPr="00CD1E05">
              <w:rPr>
                <w:b/>
                <w:bCs/>
                <w:color w:val="000000"/>
                <w:sz w:val="18"/>
                <w:szCs w:val="18"/>
                <w:lang w:val="en-US" w:eastAsia="en-US"/>
              </w:rPr>
              <w:t>(ΧΩΡΙΣ ΦΠΑ)</w:t>
            </w:r>
            <w:r>
              <w:rPr>
                <w:b/>
                <w:bCs/>
                <w:color w:val="000000"/>
                <w:sz w:val="18"/>
                <w:szCs w:val="18"/>
                <w:lang w:val="el-GR" w:eastAsia="en-US"/>
              </w:rPr>
              <w:t xml:space="preserve"> </w:t>
            </w:r>
            <w:r w:rsidRPr="00CD1E05">
              <w:rPr>
                <w:b/>
                <w:bCs/>
                <w:color w:val="000000"/>
                <w:sz w:val="18"/>
                <w:szCs w:val="18"/>
                <w:lang w:val="el-GR" w:eastAsia="en-US"/>
              </w:rPr>
              <w:t>(β)</w:t>
            </w:r>
          </w:p>
        </w:tc>
        <w:tc>
          <w:tcPr>
            <w:tcW w:w="3148" w:type="dxa"/>
            <w:tcBorders>
              <w:top w:val="nil"/>
            </w:tcBorders>
            <w:shd w:val="clear" w:color="000000" w:fill="D4DCE3"/>
            <w:vAlign w:val="center"/>
            <w:hideMark/>
          </w:tcPr>
          <w:p w:rsidR="00B524E7" w:rsidRPr="00CD1E05" w:rsidRDefault="00B524E7" w:rsidP="00137E88">
            <w:pPr>
              <w:suppressAutoHyphens w:val="0"/>
              <w:spacing w:after="0"/>
              <w:jc w:val="center"/>
              <w:rPr>
                <w:b/>
                <w:bCs/>
                <w:color w:val="000000"/>
                <w:sz w:val="18"/>
                <w:szCs w:val="18"/>
                <w:lang w:val="en-US" w:eastAsia="en-US"/>
              </w:rPr>
            </w:pPr>
            <w:r w:rsidRPr="00CD1E05">
              <w:rPr>
                <w:b/>
                <w:bCs/>
                <w:color w:val="000000"/>
                <w:sz w:val="18"/>
                <w:szCs w:val="18"/>
                <w:lang w:val="en-US" w:eastAsia="en-US"/>
              </w:rPr>
              <w:t>(α) x (β) = (γ)</w:t>
            </w:r>
          </w:p>
        </w:tc>
      </w:tr>
      <w:tr w:rsidR="00B524E7" w:rsidRPr="00F67BFD" w:rsidTr="00137E88">
        <w:trPr>
          <w:trHeight w:val="620"/>
        </w:trPr>
        <w:tc>
          <w:tcPr>
            <w:tcW w:w="557" w:type="dxa"/>
            <w:shd w:val="clear" w:color="auto" w:fill="auto"/>
            <w:vAlign w:val="center"/>
            <w:hideMark/>
          </w:tcPr>
          <w:p w:rsidR="00B524E7" w:rsidRPr="00CD1E05" w:rsidRDefault="00B524E7" w:rsidP="00137E88">
            <w:pPr>
              <w:suppressAutoHyphens w:val="0"/>
              <w:spacing w:after="0"/>
              <w:jc w:val="center"/>
              <w:rPr>
                <w:color w:val="000000"/>
                <w:sz w:val="18"/>
                <w:szCs w:val="18"/>
                <w:lang w:val="en-US" w:eastAsia="en-US"/>
              </w:rPr>
            </w:pPr>
            <w:r w:rsidRPr="00CD1E05">
              <w:rPr>
                <w:color w:val="000000"/>
                <w:sz w:val="18"/>
                <w:szCs w:val="18"/>
                <w:lang w:val="en-US" w:eastAsia="en-US"/>
              </w:rPr>
              <w:t>1</w:t>
            </w:r>
          </w:p>
        </w:tc>
        <w:tc>
          <w:tcPr>
            <w:tcW w:w="2670" w:type="dxa"/>
            <w:shd w:val="clear" w:color="auto" w:fill="auto"/>
            <w:vAlign w:val="center"/>
            <w:hideMark/>
          </w:tcPr>
          <w:p w:rsidR="00B524E7" w:rsidRPr="00CD1E05" w:rsidRDefault="00B524E7" w:rsidP="00137E88">
            <w:pPr>
              <w:suppressAutoHyphens w:val="0"/>
              <w:spacing w:after="0"/>
              <w:jc w:val="left"/>
              <w:rPr>
                <w:color w:val="000000"/>
                <w:sz w:val="18"/>
                <w:szCs w:val="18"/>
                <w:lang w:val="el-GR" w:eastAsia="en-US"/>
              </w:rPr>
            </w:pPr>
            <w:r>
              <w:rPr>
                <w:color w:val="000000"/>
                <w:sz w:val="18"/>
                <w:szCs w:val="18"/>
                <w:lang w:val="el-GR" w:eastAsia="en-US"/>
              </w:rPr>
              <w:t>Έμπειροι</w:t>
            </w:r>
            <w:r w:rsidRPr="00CD1E05">
              <w:rPr>
                <w:color w:val="000000"/>
                <w:sz w:val="18"/>
                <w:szCs w:val="18"/>
                <w:lang w:val="el-GR" w:eastAsia="en-US"/>
              </w:rPr>
              <w:t xml:space="preserve"> Σύμβουλοι - Ομάδα Α</w:t>
            </w:r>
            <w:r>
              <w:rPr>
                <w:color w:val="000000"/>
                <w:sz w:val="18"/>
                <w:szCs w:val="18"/>
                <w:lang w:val="el-GR" w:eastAsia="en-US"/>
              </w:rPr>
              <w:t xml:space="preserve"> (με επαγγελματική εμπειρία άνω των δέκα (10</w:t>
            </w:r>
            <w:r w:rsidRPr="00CB419B">
              <w:rPr>
                <w:color w:val="000000"/>
                <w:sz w:val="18"/>
                <w:szCs w:val="18"/>
                <w:lang w:val="el-GR" w:eastAsia="en-US"/>
              </w:rPr>
              <w:t>)</w:t>
            </w:r>
            <w:r>
              <w:rPr>
                <w:color w:val="000000"/>
                <w:sz w:val="18"/>
                <w:szCs w:val="18"/>
                <w:lang w:val="el-GR" w:eastAsia="en-US"/>
              </w:rPr>
              <w:t xml:space="preserve"> ετών)</w:t>
            </w:r>
          </w:p>
        </w:tc>
        <w:tc>
          <w:tcPr>
            <w:tcW w:w="1417" w:type="dxa"/>
            <w:shd w:val="clear" w:color="auto" w:fill="auto"/>
            <w:vAlign w:val="center"/>
            <w:hideMark/>
          </w:tcPr>
          <w:p w:rsidR="00B524E7" w:rsidRPr="00CD1E05" w:rsidRDefault="00B524E7" w:rsidP="00137E88">
            <w:pPr>
              <w:suppressAutoHyphens w:val="0"/>
              <w:spacing w:after="0"/>
              <w:jc w:val="center"/>
              <w:rPr>
                <w:color w:val="FF0000"/>
                <w:sz w:val="18"/>
                <w:szCs w:val="18"/>
                <w:lang w:val="el-GR" w:eastAsia="en-US"/>
              </w:rPr>
            </w:pPr>
          </w:p>
        </w:tc>
        <w:tc>
          <w:tcPr>
            <w:tcW w:w="1985" w:type="dxa"/>
            <w:shd w:val="clear" w:color="auto" w:fill="auto"/>
            <w:vAlign w:val="center"/>
            <w:hideMark/>
          </w:tcPr>
          <w:p w:rsidR="00B524E7" w:rsidRPr="00CD1E05" w:rsidRDefault="00B524E7" w:rsidP="00137E88">
            <w:pPr>
              <w:suppressAutoHyphens w:val="0"/>
              <w:spacing w:after="0"/>
              <w:jc w:val="right"/>
              <w:rPr>
                <w:b/>
                <w:bCs/>
                <w:color w:val="000000"/>
                <w:sz w:val="18"/>
                <w:szCs w:val="18"/>
                <w:lang w:val="en-US" w:eastAsia="en-US"/>
              </w:rPr>
            </w:pPr>
            <w:r>
              <w:rPr>
                <w:b/>
                <w:bCs/>
                <w:color w:val="000000"/>
                <w:sz w:val="18"/>
                <w:szCs w:val="18"/>
                <w:lang w:val="el-GR" w:eastAsia="en-US"/>
              </w:rPr>
              <w:t>5</w:t>
            </w:r>
            <w:r w:rsidRPr="00CD1E05">
              <w:rPr>
                <w:b/>
                <w:bCs/>
                <w:color w:val="000000"/>
                <w:sz w:val="18"/>
                <w:szCs w:val="18"/>
                <w:lang w:val="en-US" w:eastAsia="en-US"/>
              </w:rPr>
              <w:t>.500,00 €</w:t>
            </w:r>
          </w:p>
        </w:tc>
        <w:tc>
          <w:tcPr>
            <w:tcW w:w="2126" w:type="dxa"/>
            <w:shd w:val="clear" w:color="000000" w:fill="A6A6A6"/>
            <w:vAlign w:val="center"/>
            <w:hideMark/>
          </w:tcPr>
          <w:p w:rsidR="00B524E7" w:rsidRPr="00CD1E05" w:rsidRDefault="00B524E7" w:rsidP="00137E88">
            <w:pPr>
              <w:suppressAutoHyphens w:val="0"/>
              <w:spacing w:after="0"/>
              <w:jc w:val="right"/>
              <w:rPr>
                <w:color w:val="FF0000"/>
                <w:sz w:val="18"/>
                <w:szCs w:val="18"/>
                <w:lang w:val="en-US" w:eastAsia="en-US"/>
              </w:rPr>
            </w:pPr>
          </w:p>
        </w:tc>
        <w:tc>
          <w:tcPr>
            <w:tcW w:w="2693" w:type="dxa"/>
            <w:shd w:val="clear" w:color="auto" w:fill="auto"/>
            <w:vAlign w:val="center"/>
            <w:hideMark/>
          </w:tcPr>
          <w:p w:rsidR="00B524E7" w:rsidRPr="00CD1E05" w:rsidRDefault="00B524E7" w:rsidP="00137E88">
            <w:pPr>
              <w:suppressAutoHyphens w:val="0"/>
              <w:spacing w:after="0"/>
              <w:jc w:val="right"/>
              <w:rPr>
                <w:color w:val="FF0000"/>
                <w:sz w:val="18"/>
                <w:szCs w:val="18"/>
                <w:lang w:val="en-US" w:eastAsia="en-US"/>
              </w:rPr>
            </w:pPr>
            <w:r w:rsidRPr="00CD1E05">
              <w:rPr>
                <w:color w:val="000000"/>
                <w:sz w:val="18"/>
                <w:szCs w:val="18"/>
                <w:lang w:val="en-US" w:eastAsia="en-US"/>
              </w:rPr>
              <w:t>€</w:t>
            </w:r>
          </w:p>
        </w:tc>
        <w:tc>
          <w:tcPr>
            <w:tcW w:w="3148" w:type="dxa"/>
            <w:shd w:val="clear" w:color="000000" w:fill="auto"/>
            <w:vAlign w:val="center"/>
            <w:hideMark/>
          </w:tcPr>
          <w:p w:rsidR="00B524E7" w:rsidRPr="00CD1E05" w:rsidRDefault="00B524E7" w:rsidP="00137E88">
            <w:pPr>
              <w:suppressAutoHyphens w:val="0"/>
              <w:spacing w:after="0"/>
              <w:jc w:val="right"/>
              <w:rPr>
                <w:color w:val="000000"/>
                <w:sz w:val="18"/>
                <w:szCs w:val="18"/>
                <w:lang w:val="en-US" w:eastAsia="en-US"/>
              </w:rPr>
            </w:pPr>
            <w:r w:rsidRPr="00CD1E05">
              <w:rPr>
                <w:color w:val="000000"/>
                <w:sz w:val="18"/>
                <w:szCs w:val="18"/>
                <w:lang w:val="en-US" w:eastAsia="en-US"/>
              </w:rPr>
              <w:t>€</w:t>
            </w:r>
          </w:p>
        </w:tc>
      </w:tr>
      <w:tr w:rsidR="00B524E7" w:rsidRPr="00F67BFD" w:rsidTr="00137E88">
        <w:trPr>
          <w:trHeight w:val="920"/>
        </w:trPr>
        <w:tc>
          <w:tcPr>
            <w:tcW w:w="557" w:type="dxa"/>
            <w:shd w:val="clear" w:color="auto" w:fill="auto"/>
            <w:vAlign w:val="center"/>
            <w:hideMark/>
          </w:tcPr>
          <w:p w:rsidR="00B524E7" w:rsidRPr="00CD1E05" w:rsidRDefault="00B524E7" w:rsidP="00137E88">
            <w:pPr>
              <w:suppressAutoHyphens w:val="0"/>
              <w:spacing w:after="0"/>
              <w:jc w:val="center"/>
              <w:rPr>
                <w:color w:val="000000"/>
                <w:sz w:val="18"/>
                <w:szCs w:val="18"/>
                <w:lang w:val="en-US" w:eastAsia="en-US"/>
              </w:rPr>
            </w:pPr>
            <w:r w:rsidRPr="00CD1E05">
              <w:rPr>
                <w:color w:val="000000"/>
                <w:sz w:val="18"/>
                <w:szCs w:val="18"/>
                <w:lang w:val="en-US" w:eastAsia="en-US"/>
              </w:rPr>
              <w:t>2</w:t>
            </w:r>
          </w:p>
        </w:tc>
        <w:tc>
          <w:tcPr>
            <w:tcW w:w="2670" w:type="dxa"/>
            <w:shd w:val="clear" w:color="auto" w:fill="auto"/>
            <w:vAlign w:val="center"/>
            <w:hideMark/>
          </w:tcPr>
          <w:p w:rsidR="00B524E7" w:rsidRPr="00764368" w:rsidRDefault="00B524E7" w:rsidP="00137E88">
            <w:pPr>
              <w:suppressAutoHyphens w:val="0"/>
              <w:spacing w:after="0"/>
              <w:jc w:val="left"/>
              <w:rPr>
                <w:color w:val="000000"/>
                <w:sz w:val="18"/>
                <w:szCs w:val="18"/>
                <w:lang w:val="el-GR" w:eastAsia="en-US"/>
              </w:rPr>
            </w:pPr>
            <w:r>
              <w:rPr>
                <w:color w:val="000000"/>
                <w:sz w:val="18"/>
                <w:szCs w:val="18"/>
                <w:lang w:val="el-GR" w:eastAsia="en-US"/>
              </w:rPr>
              <w:t>Ειδικοί Σύμβουλοι</w:t>
            </w:r>
            <w:r w:rsidRPr="00764368">
              <w:rPr>
                <w:color w:val="000000"/>
                <w:sz w:val="18"/>
                <w:szCs w:val="18"/>
                <w:lang w:val="el-GR" w:eastAsia="en-US"/>
              </w:rPr>
              <w:t xml:space="preserve"> - Ομάδα Β</w:t>
            </w:r>
            <w:r>
              <w:rPr>
                <w:color w:val="000000"/>
                <w:sz w:val="18"/>
                <w:szCs w:val="18"/>
                <w:lang w:val="el-GR" w:eastAsia="en-US"/>
              </w:rPr>
              <w:br/>
              <w:t>(με επαγγελματική εμπειρία άνω των πέντε (5</w:t>
            </w:r>
            <w:r w:rsidRPr="00CB419B">
              <w:rPr>
                <w:color w:val="000000"/>
                <w:sz w:val="18"/>
                <w:szCs w:val="18"/>
                <w:lang w:val="el-GR" w:eastAsia="en-US"/>
              </w:rPr>
              <w:t>)</w:t>
            </w:r>
            <w:r>
              <w:rPr>
                <w:color w:val="000000"/>
                <w:sz w:val="18"/>
                <w:szCs w:val="18"/>
                <w:lang w:val="el-GR" w:eastAsia="en-US"/>
              </w:rPr>
              <w:t xml:space="preserve"> ετών)</w:t>
            </w:r>
          </w:p>
        </w:tc>
        <w:tc>
          <w:tcPr>
            <w:tcW w:w="1417" w:type="dxa"/>
            <w:shd w:val="clear" w:color="auto" w:fill="auto"/>
            <w:vAlign w:val="center"/>
            <w:hideMark/>
          </w:tcPr>
          <w:p w:rsidR="00B524E7" w:rsidRPr="00764368" w:rsidRDefault="00B524E7" w:rsidP="00137E88">
            <w:pPr>
              <w:suppressAutoHyphens w:val="0"/>
              <w:spacing w:after="0"/>
              <w:jc w:val="center"/>
              <w:rPr>
                <w:color w:val="FF0000"/>
                <w:sz w:val="18"/>
                <w:szCs w:val="18"/>
                <w:lang w:val="el-GR" w:eastAsia="en-US"/>
              </w:rPr>
            </w:pPr>
          </w:p>
        </w:tc>
        <w:tc>
          <w:tcPr>
            <w:tcW w:w="1985" w:type="dxa"/>
            <w:shd w:val="clear" w:color="auto" w:fill="auto"/>
            <w:vAlign w:val="center"/>
            <w:hideMark/>
          </w:tcPr>
          <w:p w:rsidR="00B524E7" w:rsidRPr="00CD1E05" w:rsidRDefault="00B524E7" w:rsidP="00137E88">
            <w:pPr>
              <w:suppressAutoHyphens w:val="0"/>
              <w:spacing w:after="0"/>
              <w:jc w:val="right"/>
              <w:rPr>
                <w:b/>
                <w:bCs/>
                <w:color w:val="000000"/>
                <w:sz w:val="18"/>
                <w:szCs w:val="18"/>
                <w:lang w:val="en-US" w:eastAsia="en-US"/>
              </w:rPr>
            </w:pPr>
            <w:r>
              <w:rPr>
                <w:b/>
                <w:bCs/>
                <w:color w:val="000000"/>
                <w:sz w:val="18"/>
                <w:szCs w:val="18"/>
                <w:lang w:val="el-GR" w:eastAsia="en-US"/>
              </w:rPr>
              <w:t>5</w:t>
            </w:r>
            <w:r w:rsidRPr="00CD1E05">
              <w:rPr>
                <w:b/>
                <w:bCs/>
                <w:color w:val="000000"/>
                <w:sz w:val="18"/>
                <w:szCs w:val="18"/>
                <w:lang w:val="en-US" w:eastAsia="en-US"/>
              </w:rPr>
              <w:t>.000,00 €</w:t>
            </w:r>
          </w:p>
        </w:tc>
        <w:tc>
          <w:tcPr>
            <w:tcW w:w="2126" w:type="dxa"/>
            <w:shd w:val="clear" w:color="000000" w:fill="A6A6A6"/>
            <w:vAlign w:val="center"/>
            <w:hideMark/>
          </w:tcPr>
          <w:p w:rsidR="00B524E7" w:rsidRPr="00CD1E05" w:rsidRDefault="00B524E7" w:rsidP="00137E88">
            <w:pPr>
              <w:suppressAutoHyphens w:val="0"/>
              <w:spacing w:after="0"/>
              <w:jc w:val="right"/>
              <w:rPr>
                <w:color w:val="FF0000"/>
                <w:sz w:val="18"/>
                <w:szCs w:val="18"/>
                <w:lang w:val="en-US" w:eastAsia="en-US"/>
              </w:rPr>
            </w:pPr>
          </w:p>
        </w:tc>
        <w:tc>
          <w:tcPr>
            <w:tcW w:w="2693" w:type="dxa"/>
            <w:shd w:val="clear" w:color="auto" w:fill="auto"/>
            <w:vAlign w:val="center"/>
            <w:hideMark/>
          </w:tcPr>
          <w:p w:rsidR="00B524E7" w:rsidRPr="00CD1E05" w:rsidRDefault="00B524E7" w:rsidP="00137E88">
            <w:pPr>
              <w:suppressAutoHyphens w:val="0"/>
              <w:spacing w:after="0"/>
              <w:jc w:val="right"/>
              <w:rPr>
                <w:color w:val="FF0000"/>
                <w:sz w:val="18"/>
                <w:szCs w:val="18"/>
                <w:lang w:val="en-US" w:eastAsia="en-US"/>
              </w:rPr>
            </w:pPr>
            <w:r w:rsidRPr="00CD1E05">
              <w:rPr>
                <w:color w:val="000000"/>
                <w:sz w:val="18"/>
                <w:szCs w:val="18"/>
                <w:lang w:val="en-US" w:eastAsia="en-US"/>
              </w:rPr>
              <w:t>€</w:t>
            </w:r>
          </w:p>
        </w:tc>
        <w:tc>
          <w:tcPr>
            <w:tcW w:w="3148" w:type="dxa"/>
            <w:shd w:val="clear" w:color="000000" w:fill="auto"/>
            <w:vAlign w:val="center"/>
            <w:hideMark/>
          </w:tcPr>
          <w:p w:rsidR="00B524E7" w:rsidRPr="00CD1E05" w:rsidRDefault="00B524E7" w:rsidP="00137E88">
            <w:pPr>
              <w:suppressAutoHyphens w:val="0"/>
              <w:spacing w:after="0"/>
              <w:jc w:val="right"/>
              <w:rPr>
                <w:color w:val="000000"/>
                <w:sz w:val="18"/>
                <w:szCs w:val="18"/>
                <w:lang w:val="en-US" w:eastAsia="en-US"/>
              </w:rPr>
            </w:pPr>
            <w:r w:rsidRPr="00CD1E05">
              <w:rPr>
                <w:color w:val="000000"/>
                <w:sz w:val="18"/>
                <w:szCs w:val="18"/>
                <w:lang w:val="en-US" w:eastAsia="en-US"/>
              </w:rPr>
              <w:t>€</w:t>
            </w:r>
          </w:p>
        </w:tc>
      </w:tr>
      <w:tr w:rsidR="00B524E7" w:rsidRPr="00F67BFD" w:rsidTr="00137E88">
        <w:trPr>
          <w:trHeight w:val="620"/>
        </w:trPr>
        <w:tc>
          <w:tcPr>
            <w:tcW w:w="557" w:type="dxa"/>
            <w:shd w:val="clear" w:color="auto" w:fill="auto"/>
            <w:vAlign w:val="center"/>
            <w:hideMark/>
          </w:tcPr>
          <w:p w:rsidR="00B524E7" w:rsidRPr="00CD1E05" w:rsidRDefault="00B524E7" w:rsidP="00137E88">
            <w:pPr>
              <w:suppressAutoHyphens w:val="0"/>
              <w:spacing w:after="0"/>
              <w:jc w:val="center"/>
              <w:rPr>
                <w:color w:val="000000"/>
                <w:sz w:val="18"/>
                <w:szCs w:val="18"/>
                <w:lang w:val="en-US" w:eastAsia="en-US"/>
              </w:rPr>
            </w:pPr>
            <w:r w:rsidRPr="00CD1E05">
              <w:rPr>
                <w:color w:val="000000"/>
                <w:sz w:val="18"/>
                <w:szCs w:val="18"/>
                <w:lang w:val="en-US" w:eastAsia="en-US"/>
              </w:rPr>
              <w:t>3</w:t>
            </w:r>
          </w:p>
        </w:tc>
        <w:tc>
          <w:tcPr>
            <w:tcW w:w="2670" w:type="dxa"/>
            <w:shd w:val="clear" w:color="auto" w:fill="auto"/>
            <w:vAlign w:val="center"/>
            <w:hideMark/>
          </w:tcPr>
          <w:p w:rsidR="00B524E7" w:rsidRPr="00CD1E05" w:rsidRDefault="00B524E7" w:rsidP="00137E88">
            <w:pPr>
              <w:suppressAutoHyphens w:val="0"/>
              <w:spacing w:after="0"/>
              <w:jc w:val="left"/>
              <w:rPr>
                <w:color w:val="000000"/>
                <w:sz w:val="18"/>
                <w:szCs w:val="18"/>
                <w:lang w:val="en-US" w:eastAsia="en-US"/>
              </w:rPr>
            </w:pPr>
            <w:proofErr w:type="spellStart"/>
            <w:r w:rsidRPr="00CD1E05">
              <w:rPr>
                <w:color w:val="000000"/>
                <w:sz w:val="18"/>
                <w:szCs w:val="18"/>
                <w:lang w:val="en-US" w:eastAsia="en-US"/>
              </w:rPr>
              <w:t>Σύμ</w:t>
            </w:r>
            <w:proofErr w:type="spellEnd"/>
            <w:r w:rsidRPr="00CD1E05">
              <w:rPr>
                <w:color w:val="000000"/>
                <w:sz w:val="18"/>
                <w:szCs w:val="18"/>
                <w:lang w:val="en-US" w:eastAsia="en-US"/>
              </w:rPr>
              <w:t xml:space="preserve">βουλοι – </w:t>
            </w:r>
            <w:proofErr w:type="spellStart"/>
            <w:r w:rsidRPr="00CD1E05">
              <w:rPr>
                <w:color w:val="000000"/>
                <w:sz w:val="18"/>
                <w:szCs w:val="18"/>
                <w:lang w:val="en-US" w:eastAsia="en-US"/>
              </w:rPr>
              <w:t>Ομάδ</w:t>
            </w:r>
            <w:proofErr w:type="spellEnd"/>
            <w:r w:rsidRPr="00CD1E05">
              <w:rPr>
                <w:color w:val="000000"/>
                <w:sz w:val="18"/>
                <w:szCs w:val="18"/>
                <w:lang w:val="en-US" w:eastAsia="en-US"/>
              </w:rPr>
              <w:t>α Γ</w:t>
            </w:r>
          </w:p>
        </w:tc>
        <w:tc>
          <w:tcPr>
            <w:tcW w:w="1417" w:type="dxa"/>
            <w:shd w:val="clear" w:color="auto" w:fill="auto"/>
            <w:vAlign w:val="center"/>
            <w:hideMark/>
          </w:tcPr>
          <w:p w:rsidR="00B524E7" w:rsidRPr="00CD1E05" w:rsidRDefault="00B524E7" w:rsidP="00137E88">
            <w:pPr>
              <w:suppressAutoHyphens w:val="0"/>
              <w:spacing w:after="0"/>
              <w:jc w:val="center"/>
              <w:rPr>
                <w:color w:val="FF0000"/>
                <w:sz w:val="18"/>
                <w:szCs w:val="18"/>
                <w:lang w:val="en-US" w:eastAsia="en-US"/>
              </w:rPr>
            </w:pPr>
          </w:p>
        </w:tc>
        <w:tc>
          <w:tcPr>
            <w:tcW w:w="1985" w:type="dxa"/>
            <w:shd w:val="clear" w:color="auto" w:fill="auto"/>
            <w:vAlign w:val="center"/>
            <w:hideMark/>
          </w:tcPr>
          <w:p w:rsidR="00B524E7" w:rsidRPr="00CD1E05" w:rsidRDefault="00B524E7" w:rsidP="00137E88">
            <w:pPr>
              <w:suppressAutoHyphens w:val="0"/>
              <w:spacing w:after="0"/>
              <w:jc w:val="right"/>
              <w:rPr>
                <w:b/>
                <w:bCs/>
                <w:color w:val="000000"/>
                <w:sz w:val="18"/>
                <w:szCs w:val="18"/>
                <w:lang w:val="en-US" w:eastAsia="en-US"/>
              </w:rPr>
            </w:pPr>
            <w:r>
              <w:rPr>
                <w:b/>
                <w:bCs/>
                <w:color w:val="000000"/>
                <w:sz w:val="18"/>
                <w:szCs w:val="18"/>
                <w:lang w:val="el-GR" w:eastAsia="en-US"/>
              </w:rPr>
              <w:t>4</w:t>
            </w:r>
            <w:r w:rsidRPr="00CD1E05">
              <w:rPr>
                <w:b/>
                <w:bCs/>
                <w:color w:val="000000"/>
                <w:sz w:val="18"/>
                <w:szCs w:val="18"/>
                <w:lang w:val="en-US" w:eastAsia="en-US"/>
              </w:rPr>
              <w:t>.</w:t>
            </w:r>
            <w:r>
              <w:rPr>
                <w:b/>
                <w:bCs/>
                <w:color w:val="000000"/>
                <w:sz w:val="18"/>
                <w:szCs w:val="18"/>
                <w:lang w:val="el-GR" w:eastAsia="en-US"/>
              </w:rPr>
              <w:t>5</w:t>
            </w:r>
            <w:r w:rsidRPr="00CD1E05">
              <w:rPr>
                <w:b/>
                <w:bCs/>
                <w:color w:val="000000"/>
                <w:sz w:val="18"/>
                <w:szCs w:val="18"/>
                <w:lang w:val="en-US" w:eastAsia="en-US"/>
              </w:rPr>
              <w:t>00,00 €</w:t>
            </w:r>
          </w:p>
        </w:tc>
        <w:tc>
          <w:tcPr>
            <w:tcW w:w="2126" w:type="dxa"/>
            <w:shd w:val="clear" w:color="000000" w:fill="A6A6A6"/>
            <w:vAlign w:val="center"/>
            <w:hideMark/>
          </w:tcPr>
          <w:p w:rsidR="00B524E7" w:rsidRPr="00CD1E05" w:rsidRDefault="00B524E7" w:rsidP="00137E88">
            <w:pPr>
              <w:suppressAutoHyphens w:val="0"/>
              <w:spacing w:after="0"/>
              <w:jc w:val="right"/>
              <w:rPr>
                <w:color w:val="FF0000"/>
                <w:sz w:val="18"/>
                <w:szCs w:val="18"/>
                <w:lang w:val="en-US" w:eastAsia="en-US"/>
              </w:rPr>
            </w:pPr>
          </w:p>
        </w:tc>
        <w:tc>
          <w:tcPr>
            <w:tcW w:w="2693" w:type="dxa"/>
            <w:shd w:val="clear" w:color="auto" w:fill="auto"/>
            <w:vAlign w:val="center"/>
            <w:hideMark/>
          </w:tcPr>
          <w:p w:rsidR="00B524E7" w:rsidRPr="00CD1E05" w:rsidRDefault="00B524E7" w:rsidP="00137E88">
            <w:pPr>
              <w:suppressAutoHyphens w:val="0"/>
              <w:spacing w:after="0"/>
              <w:jc w:val="right"/>
              <w:rPr>
                <w:color w:val="FF0000"/>
                <w:sz w:val="18"/>
                <w:szCs w:val="18"/>
                <w:lang w:val="en-US" w:eastAsia="en-US"/>
              </w:rPr>
            </w:pPr>
            <w:r w:rsidRPr="00CD1E05">
              <w:rPr>
                <w:color w:val="000000"/>
                <w:sz w:val="18"/>
                <w:szCs w:val="18"/>
                <w:lang w:val="en-US" w:eastAsia="en-US"/>
              </w:rPr>
              <w:t>€</w:t>
            </w:r>
          </w:p>
        </w:tc>
        <w:tc>
          <w:tcPr>
            <w:tcW w:w="3148" w:type="dxa"/>
            <w:tcBorders>
              <w:bottom w:val="single" w:sz="4" w:space="0" w:color="auto"/>
            </w:tcBorders>
            <w:shd w:val="clear" w:color="000000" w:fill="auto"/>
            <w:vAlign w:val="center"/>
            <w:hideMark/>
          </w:tcPr>
          <w:p w:rsidR="00B524E7" w:rsidRPr="00CD1E05" w:rsidRDefault="00B524E7" w:rsidP="00137E88">
            <w:pPr>
              <w:suppressAutoHyphens w:val="0"/>
              <w:spacing w:after="0"/>
              <w:jc w:val="right"/>
              <w:rPr>
                <w:color w:val="000000"/>
                <w:sz w:val="18"/>
                <w:szCs w:val="18"/>
                <w:lang w:val="en-US" w:eastAsia="en-US"/>
              </w:rPr>
            </w:pPr>
            <w:r w:rsidRPr="00CD1E05">
              <w:rPr>
                <w:color w:val="000000"/>
                <w:sz w:val="18"/>
                <w:szCs w:val="18"/>
                <w:lang w:val="en-US" w:eastAsia="en-US"/>
              </w:rPr>
              <w:t>€</w:t>
            </w:r>
          </w:p>
        </w:tc>
      </w:tr>
      <w:tr w:rsidR="00B524E7" w:rsidRPr="00F67BFD" w:rsidTr="00137E88">
        <w:trPr>
          <w:trHeight w:val="320"/>
        </w:trPr>
        <w:tc>
          <w:tcPr>
            <w:tcW w:w="557" w:type="dxa"/>
            <w:shd w:val="clear" w:color="auto" w:fill="auto"/>
            <w:vAlign w:val="center"/>
            <w:hideMark/>
          </w:tcPr>
          <w:p w:rsidR="00B524E7" w:rsidRPr="00CD1E05" w:rsidRDefault="00B524E7" w:rsidP="00137E88">
            <w:pPr>
              <w:suppressAutoHyphens w:val="0"/>
              <w:spacing w:after="0"/>
              <w:jc w:val="left"/>
              <w:rPr>
                <w:color w:val="000000"/>
                <w:sz w:val="18"/>
                <w:szCs w:val="18"/>
                <w:lang w:val="en-US" w:eastAsia="en-US"/>
              </w:rPr>
            </w:pPr>
            <w:r w:rsidRPr="00CD1E05">
              <w:rPr>
                <w:color w:val="000000"/>
                <w:sz w:val="18"/>
                <w:szCs w:val="18"/>
                <w:lang w:val="en-US" w:eastAsia="en-US"/>
              </w:rPr>
              <w:t> </w:t>
            </w:r>
          </w:p>
        </w:tc>
        <w:tc>
          <w:tcPr>
            <w:tcW w:w="2670" w:type="dxa"/>
            <w:shd w:val="clear" w:color="auto" w:fill="auto"/>
            <w:vAlign w:val="center"/>
            <w:hideMark/>
          </w:tcPr>
          <w:p w:rsidR="00B524E7" w:rsidRPr="00CD1E05" w:rsidRDefault="00B524E7" w:rsidP="00137E88">
            <w:pPr>
              <w:suppressAutoHyphens w:val="0"/>
              <w:spacing w:after="0"/>
              <w:jc w:val="left"/>
              <w:rPr>
                <w:b/>
                <w:bCs/>
                <w:color w:val="000000"/>
                <w:sz w:val="18"/>
                <w:szCs w:val="18"/>
                <w:lang w:val="en-US" w:eastAsia="en-US"/>
              </w:rPr>
            </w:pPr>
            <w:proofErr w:type="spellStart"/>
            <w:r w:rsidRPr="00CD1E05">
              <w:rPr>
                <w:b/>
                <w:bCs/>
                <w:color w:val="000000"/>
                <w:sz w:val="18"/>
                <w:szCs w:val="18"/>
                <w:lang w:val="en-US" w:eastAsia="en-US"/>
              </w:rPr>
              <w:t>Σύνολο</w:t>
            </w:r>
            <w:proofErr w:type="spellEnd"/>
            <w:r w:rsidRPr="00CD1E05">
              <w:rPr>
                <w:b/>
                <w:bCs/>
                <w:color w:val="000000"/>
                <w:sz w:val="18"/>
                <w:szCs w:val="18"/>
                <w:lang w:val="en-US" w:eastAsia="en-US"/>
              </w:rPr>
              <w:t xml:space="preserve"> (</w:t>
            </w:r>
            <w:proofErr w:type="spellStart"/>
            <w:r w:rsidRPr="00CD1E05">
              <w:rPr>
                <w:b/>
                <w:bCs/>
                <w:color w:val="000000"/>
                <w:sz w:val="18"/>
                <w:szCs w:val="18"/>
                <w:lang w:val="en-US" w:eastAsia="en-US"/>
              </w:rPr>
              <w:t>ευρώ</w:t>
            </w:r>
            <w:proofErr w:type="spellEnd"/>
            <w:r w:rsidRPr="00CD1E05">
              <w:rPr>
                <w:b/>
                <w:bCs/>
                <w:color w:val="000000"/>
                <w:sz w:val="18"/>
                <w:szCs w:val="18"/>
                <w:lang w:val="en-US" w:eastAsia="en-US"/>
              </w:rPr>
              <w:t>)</w:t>
            </w:r>
          </w:p>
        </w:tc>
        <w:tc>
          <w:tcPr>
            <w:tcW w:w="1417" w:type="dxa"/>
            <w:shd w:val="clear" w:color="auto" w:fill="auto"/>
            <w:vAlign w:val="center"/>
            <w:hideMark/>
          </w:tcPr>
          <w:p w:rsidR="00B524E7" w:rsidRPr="00CD1E05" w:rsidRDefault="00B524E7" w:rsidP="00137E88">
            <w:pPr>
              <w:suppressAutoHyphens w:val="0"/>
              <w:spacing w:after="0"/>
              <w:jc w:val="center"/>
              <w:rPr>
                <w:color w:val="000000"/>
                <w:sz w:val="18"/>
                <w:szCs w:val="18"/>
                <w:lang w:val="en-US" w:eastAsia="en-US"/>
              </w:rPr>
            </w:pPr>
          </w:p>
        </w:tc>
        <w:tc>
          <w:tcPr>
            <w:tcW w:w="1985" w:type="dxa"/>
            <w:shd w:val="clear" w:color="auto" w:fill="auto"/>
            <w:vAlign w:val="center"/>
            <w:hideMark/>
          </w:tcPr>
          <w:p w:rsidR="00B524E7" w:rsidRPr="00CD1E05" w:rsidRDefault="00B524E7" w:rsidP="00137E88">
            <w:pPr>
              <w:suppressAutoHyphens w:val="0"/>
              <w:spacing w:after="0"/>
              <w:jc w:val="center"/>
              <w:rPr>
                <w:color w:val="000000"/>
                <w:sz w:val="18"/>
                <w:szCs w:val="18"/>
                <w:lang w:val="en-US" w:eastAsia="en-US"/>
              </w:rPr>
            </w:pPr>
            <w:r w:rsidRPr="00CD1E05">
              <w:rPr>
                <w:color w:val="000000"/>
                <w:sz w:val="18"/>
                <w:szCs w:val="18"/>
                <w:lang w:val="en-US" w:eastAsia="en-US"/>
              </w:rPr>
              <w:t> </w:t>
            </w:r>
          </w:p>
        </w:tc>
        <w:tc>
          <w:tcPr>
            <w:tcW w:w="2126" w:type="dxa"/>
            <w:shd w:val="clear" w:color="auto" w:fill="auto"/>
            <w:vAlign w:val="center"/>
            <w:hideMark/>
          </w:tcPr>
          <w:p w:rsidR="00B524E7" w:rsidRPr="00CD1E05" w:rsidRDefault="00B524E7" w:rsidP="00137E88">
            <w:pPr>
              <w:suppressAutoHyphens w:val="0"/>
              <w:spacing w:after="0"/>
              <w:jc w:val="center"/>
              <w:rPr>
                <w:b/>
                <w:bCs/>
                <w:color w:val="000000"/>
                <w:sz w:val="18"/>
                <w:szCs w:val="18"/>
                <w:lang w:val="en-US" w:eastAsia="en-US"/>
              </w:rPr>
            </w:pPr>
            <w:r>
              <w:rPr>
                <w:b/>
                <w:bCs/>
                <w:color w:val="000000"/>
                <w:sz w:val="18"/>
                <w:szCs w:val="18"/>
                <w:lang w:val="el-GR" w:eastAsia="en-US"/>
              </w:rPr>
              <w:t>1</w:t>
            </w:r>
            <w:r w:rsidRPr="00CD1E05">
              <w:rPr>
                <w:b/>
                <w:bCs/>
                <w:color w:val="000000"/>
                <w:sz w:val="18"/>
                <w:szCs w:val="18"/>
                <w:lang w:val="en-US" w:eastAsia="en-US"/>
              </w:rPr>
              <w:t>.</w:t>
            </w:r>
            <w:r>
              <w:rPr>
                <w:b/>
                <w:bCs/>
                <w:color w:val="000000"/>
                <w:sz w:val="18"/>
                <w:szCs w:val="18"/>
                <w:lang w:val="el-GR" w:eastAsia="en-US"/>
              </w:rPr>
              <w:t>103</w:t>
            </w:r>
            <w:r w:rsidRPr="00CD1E05">
              <w:rPr>
                <w:b/>
                <w:bCs/>
                <w:color w:val="000000"/>
                <w:sz w:val="18"/>
                <w:szCs w:val="18"/>
                <w:lang w:val="en-US" w:eastAsia="en-US"/>
              </w:rPr>
              <w:t>.000,00</w:t>
            </w:r>
            <w:r w:rsidRPr="00CD1E05">
              <w:rPr>
                <w:b/>
                <w:bCs/>
                <w:color w:val="000000"/>
                <w:sz w:val="18"/>
                <w:szCs w:val="18"/>
                <w:lang w:val="el-GR" w:eastAsia="en-US"/>
              </w:rPr>
              <w:t xml:space="preserve"> </w:t>
            </w:r>
            <w:r w:rsidRPr="00CD1E05">
              <w:rPr>
                <w:b/>
                <w:color w:val="000000"/>
                <w:sz w:val="18"/>
                <w:szCs w:val="18"/>
                <w:lang w:val="en-US" w:eastAsia="en-US"/>
              </w:rPr>
              <w:t>€</w:t>
            </w:r>
          </w:p>
        </w:tc>
        <w:tc>
          <w:tcPr>
            <w:tcW w:w="2693" w:type="dxa"/>
            <w:shd w:val="clear" w:color="auto" w:fill="auto"/>
            <w:vAlign w:val="center"/>
            <w:hideMark/>
          </w:tcPr>
          <w:p w:rsidR="00B524E7" w:rsidRPr="00CD1E05" w:rsidRDefault="00B524E7" w:rsidP="00137E88">
            <w:pPr>
              <w:suppressAutoHyphens w:val="0"/>
              <w:spacing w:after="0"/>
              <w:jc w:val="center"/>
              <w:rPr>
                <w:color w:val="000000"/>
                <w:sz w:val="18"/>
                <w:szCs w:val="18"/>
                <w:lang w:val="en-US" w:eastAsia="en-US"/>
              </w:rPr>
            </w:pPr>
            <w:r w:rsidRPr="00CD1E05">
              <w:rPr>
                <w:color w:val="000000"/>
                <w:sz w:val="18"/>
                <w:szCs w:val="18"/>
                <w:lang w:val="en-US" w:eastAsia="en-US"/>
              </w:rPr>
              <w:t> </w:t>
            </w:r>
          </w:p>
        </w:tc>
        <w:tc>
          <w:tcPr>
            <w:tcW w:w="3148" w:type="dxa"/>
            <w:shd w:val="clear" w:color="auto" w:fill="01B04F"/>
            <w:vAlign w:val="center"/>
            <w:hideMark/>
          </w:tcPr>
          <w:p w:rsidR="00B524E7" w:rsidRPr="00CD1E05" w:rsidRDefault="00B524E7" w:rsidP="00137E88">
            <w:pPr>
              <w:suppressAutoHyphens w:val="0"/>
              <w:spacing w:after="0"/>
              <w:jc w:val="right"/>
              <w:rPr>
                <w:color w:val="000000"/>
                <w:sz w:val="18"/>
                <w:szCs w:val="18"/>
                <w:lang w:val="en-US" w:eastAsia="en-US"/>
              </w:rPr>
            </w:pPr>
            <w:r w:rsidRPr="00CD1E05">
              <w:rPr>
                <w:color w:val="000000"/>
                <w:sz w:val="18"/>
                <w:szCs w:val="18"/>
                <w:lang w:val="el-GR" w:eastAsia="en-US"/>
              </w:rPr>
              <w:t xml:space="preserve">............................ </w:t>
            </w:r>
            <w:r w:rsidRPr="00CD1E05">
              <w:rPr>
                <w:color w:val="000000"/>
                <w:sz w:val="18"/>
                <w:szCs w:val="18"/>
                <w:lang w:val="en-US" w:eastAsia="en-US"/>
              </w:rPr>
              <w:t>€</w:t>
            </w:r>
          </w:p>
        </w:tc>
      </w:tr>
    </w:tbl>
    <w:p w:rsidR="00B524E7" w:rsidRPr="00E24FBE" w:rsidRDefault="00B524E7" w:rsidP="00B524E7">
      <w:pPr>
        <w:rPr>
          <w:lang w:val="el-GR"/>
        </w:rPr>
      </w:pPr>
    </w:p>
    <w:p w:rsidR="00B524E7" w:rsidRPr="00A82471" w:rsidRDefault="00B524E7" w:rsidP="00B524E7">
      <w:pPr>
        <w:pStyle w:val="a5"/>
        <w:spacing w:after="120" w:line="276" w:lineRule="auto"/>
        <w:ind w:left="0"/>
        <w:rPr>
          <w:rFonts w:eastAsia="Arial Unicode MS"/>
          <w:i/>
          <w:iCs/>
          <w:lang w:val="el-GR"/>
        </w:rPr>
      </w:pPr>
      <w:r w:rsidRPr="00A82471">
        <w:rPr>
          <w:rFonts w:eastAsia="Arial Unicode MS"/>
          <w:i/>
          <w:iCs/>
          <w:lang w:val="el-GR"/>
        </w:rPr>
        <w:t>Σημειώνεται ότι</w:t>
      </w:r>
      <w:r w:rsidRPr="00442EF5">
        <w:rPr>
          <w:rFonts w:eastAsia="Arial Unicode MS"/>
          <w:i/>
          <w:iCs/>
          <w:lang w:val="el-GR"/>
        </w:rPr>
        <w:t>:</w:t>
      </w:r>
      <w:r w:rsidRPr="00A82471">
        <w:rPr>
          <w:rFonts w:eastAsia="Arial Unicode MS"/>
          <w:i/>
          <w:iCs/>
          <w:lang w:val="el-GR"/>
        </w:rPr>
        <w:t xml:space="preserve"> </w:t>
      </w:r>
    </w:p>
    <w:p w:rsidR="00B524E7" w:rsidRDefault="00B524E7" w:rsidP="00B524E7">
      <w:pPr>
        <w:pStyle w:val="a5"/>
        <w:numPr>
          <w:ilvl w:val="0"/>
          <w:numId w:val="3"/>
        </w:numPr>
        <w:spacing w:after="120" w:line="276" w:lineRule="auto"/>
        <w:rPr>
          <w:rFonts w:eastAsia="Arial Unicode MS"/>
          <w:i/>
          <w:iCs/>
          <w:lang w:val="el-GR"/>
        </w:rPr>
      </w:pPr>
      <w:r w:rsidRPr="00794162">
        <w:rPr>
          <w:rFonts w:eastAsia="Arial Unicode MS"/>
          <w:i/>
          <w:iCs/>
          <w:szCs w:val="22"/>
          <w:lang w:val="el-GR"/>
        </w:rPr>
        <w:t xml:space="preserve">τα κόστη των δημιουργικών εργασιών </w:t>
      </w:r>
      <w:r>
        <w:rPr>
          <w:rFonts w:eastAsia="Arial Unicode MS"/>
          <w:i/>
          <w:iCs/>
          <w:szCs w:val="22"/>
          <w:lang w:val="el-GR"/>
        </w:rPr>
        <w:t xml:space="preserve">που </w:t>
      </w:r>
      <w:r w:rsidRPr="00794162">
        <w:rPr>
          <w:rFonts w:eastAsia="Arial Unicode MS"/>
          <w:i/>
          <w:iCs/>
          <w:lang w:val="el-GR"/>
        </w:rPr>
        <w:t>δεν περιλαμβάνονται στο Έντυπο Β</w:t>
      </w:r>
      <w:r>
        <w:rPr>
          <w:rFonts w:eastAsia="Arial Unicode MS"/>
          <w:i/>
          <w:iCs/>
          <w:lang w:val="el-GR"/>
        </w:rPr>
        <w:t xml:space="preserve"> </w:t>
      </w:r>
      <w:r w:rsidRPr="00475186">
        <w:rPr>
          <w:rFonts w:eastAsia="Arial Unicode MS"/>
          <w:i/>
          <w:iCs/>
          <w:lang w:val="el-GR"/>
        </w:rPr>
        <w:t xml:space="preserve">θα υπολογίζονται βάσει </w:t>
      </w:r>
      <w:r>
        <w:rPr>
          <w:rFonts w:eastAsia="Arial Unicode MS"/>
          <w:i/>
          <w:iCs/>
          <w:lang w:val="el-GR"/>
        </w:rPr>
        <w:t>του Έντυπου</w:t>
      </w:r>
      <w:r w:rsidRPr="00475186">
        <w:rPr>
          <w:rFonts w:eastAsia="Arial Unicode MS"/>
          <w:i/>
          <w:iCs/>
          <w:lang w:val="el-GR"/>
        </w:rPr>
        <w:t xml:space="preserve"> Γ.</w:t>
      </w:r>
      <w:r>
        <w:rPr>
          <w:rFonts w:eastAsia="Arial Unicode MS"/>
          <w:i/>
          <w:iCs/>
          <w:lang w:val="el-GR"/>
        </w:rPr>
        <w:t xml:space="preserve"> </w:t>
      </w:r>
    </w:p>
    <w:p w:rsidR="00B524E7" w:rsidRDefault="00B524E7" w:rsidP="00B524E7">
      <w:pPr>
        <w:pStyle w:val="a5"/>
        <w:numPr>
          <w:ilvl w:val="0"/>
          <w:numId w:val="3"/>
        </w:numPr>
        <w:spacing w:after="120" w:line="276" w:lineRule="auto"/>
        <w:rPr>
          <w:rFonts w:eastAsia="Arial Unicode MS"/>
          <w:i/>
          <w:iCs/>
          <w:lang w:val="el-GR"/>
        </w:rPr>
      </w:pPr>
      <w:r>
        <w:rPr>
          <w:rFonts w:eastAsia="Arial Unicode MS"/>
          <w:i/>
          <w:iCs/>
          <w:lang w:val="el-GR"/>
        </w:rPr>
        <w:t>το</w:t>
      </w:r>
      <w:r w:rsidRPr="00EE7EE8">
        <w:rPr>
          <w:rFonts w:eastAsia="Arial Unicode MS"/>
          <w:i/>
          <w:iCs/>
          <w:lang w:val="el-GR"/>
        </w:rPr>
        <w:t xml:space="preserve"> κόστος σχεδιασμού, διαχείρισης και υλοποίησης του πλάνου μέσων (</w:t>
      </w:r>
      <w:proofErr w:type="spellStart"/>
      <w:r w:rsidRPr="00EE7EE8">
        <w:rPr>
          <w:rFonts w:eastAsia="Arial Unicode MS"/>
          <w:i/>
          <w:iCs/>
          <w:lang w:val="el-GR"/>
        </w:rPr>
        <w:t>media</w:t>
      </w:r>
      <w:proofErr w:type="spellEnd"/>
      <w:r w:rsidRPr="00EE7EE8">
        <w:rPr>
          <w:rFonts w:eastAsia="Arial Unicode MS"/>
          <w:i/>
          <w:iCs/>
          <w:lang w:val="el-GR"/>
        </w:rPr>
        <w:t xml:space="preserve"> </w:t>
      </w:r>
      <w:proofErr w:type="spellStart"/>
      <w:r w:rsidRPr="00EE7EE8">
        <w:rPr>
          <w:rFonts w:eastAsia="Arial Unicode MS"/>
          <w:i/>
          <w:iCs/>
          <w:lang w:val="el-GR"/>
        </w:rPr>
        <w:t>plan</w:t>
      </w:r>
      <w:proofErr w:type="spellEnd"/>
      <w:r w:rsidRPr="00EE7EE8">
        <w:rPr>
          <w:rFonts w:eastAsia="Arial Unicode MS"/>
          <w:i/>
          <w:iCs/>
          <w:lang w:val="el-GR"/>
        </w:rPr>
        <w:t xml:space="preserve">) του προσφέροντος (υποψήφιου αναδόχου) </w:t>
      </w:r>
      <w:r w:rsidRPr="00794162">
        <w:rPr>
          <w:rFonts w:eastAsia="Arial Unicode MS"/>
          <w:i/>
          <w:iCs/>
          <w:lang w:val="el-GR"/>
        </w:rPr>
        <w:t>θα αποτυπώνονται στην πρόταση υλοποίησης που θα υποβάλλεται προς έγκριση στην Αναθέτουσα Αρχή πριν από κάθε ενέργεια</w:t>
      </w:r>
      <w:r>
        <w:rPr>
          <w:rFonts w:eastAsia="Arial Unicode MS"/>
          <w:i/>
          <w:iCs/>
          <w:lang w:val="el-GR"/>
        </w:rPr>
        <w:t>.</w:t>
      </w:r>
    </w:p>
    <w:p w:rsidR="00B524E7" w:rsidRDefault="00B524E7" w:rsidP="00B524E7">
      <w:pPr>
        <w:pStyle w:val="a5"/>
        <w:numPr>
          <w:ilvl w:val="0"/>
          <w:numId w:val="3"/>
        </w:numPr>
        <w:spacing w:after="120" w:line="276" w:lineRule="auto"/>
        <w:rPr>
          <w:rFonts w:eastAsia="Arial Unicode MS"/>
          <w:i/>
          <w:iCs/>
          <w:lang w:val="el-GR"/>
        </w:rPr>
      </w:pPr>
      <w:r w:rsidRPr="00A82471">
        <w:rPr>
          <w:rFonts w:eastAsia="Arial Unicode MS"/>
          <w:i/>
          <w:iCs/>
          <w:lang w:val="el-GR"/>
        </w:rPr>
        <w:t xml:space="preserve">το κόστος σχεδιασμού, διαχείρισης και υλοποίησης </w:t>
      </w:r>
      <w:r>
        <w:rPr>
          <w:rFonts w:eastAsia="Arial Unicode MS"/>
          <w:i/>
          <w:iCs/>
          <w:lang w:val="el-GR"/>
        </w:rPr>
        <w:t>εκδηλώσεων και ερευνών</w:t>
      </w:r>
      <w:r w:rsidRPr="00A82471">
        <w:rPr>
          <w:rFonts w:eastAsia="Arial Unicode MS"/>
          <w:i/>
          <w:iCs/>
          <w:lang w:val="el-GR"/>
        </w:rPr>
        <w:t xml:space="preserve"> του προσφέροντος (υποψήφιου αναδόχου) θα αποτυπώνονται στην πρόταση υλοποίησης που θα υποβάλλεται προς έγκριση στην Αναθέτουσα Αρχή πριν από κάθε ενέργεια</w:t>
      </w:r>
    </w:p>
    <w:p w:rsidR="00B524E7" w:rsidRPr="005B6880" w:rsidRDefault="00B524E7" w:rsidP="00B524E7">
      <w:pPr>
        <w:rPr>
          <w:i/>
          <w:sz w:val="18"/>
          <w:szCs w:val="18"/>
          <w:u w:val="single"/>
        </w:rPr>
      </w:pPr>
      <w:proofErr w:type="spellStart"/>
      <w:r w:rsidRPr="005B6880">
        <w:rPr>
          <w:i/>
          <w:sz w:val="18"/>
          <w:szCs w:val="18"/>
          <w:u w:val="single"/>
        </w:rPr>
        <w:t>Διευκρινίσεις</w:t>
      </w:r>
      <w:proofErr w:type="spellEnd"/>
      <w:r w:rsidRPr="005B6880">
        <w:rPr>
          <w:i/>
          <w:sz w:val="18"/>
          <w:szCs w:val="18"/>
          <w:u w:val="single"/>
        </w:rPr>
        <w:t>:</w:t>
      </w:r>
    </w:p>
    <w:tbl>
      <w:tblPr>
        <w:tblW w:w="14850" w:type="dxa"/>
        <w:tblLayout w:type="fixed"/>
        <w:tblLook w:val="0000" w:firstRow="0" w:lastRow="0" w:firstColumn="0" w:lastColumn="0" w:noHBand="0" w:noVBand="0"/>
      </w:tblPr>
      <w:tblGrid>
        <w:gridCol w:w="14850"/>
      </w:tblGrid>
      <w:tr w:rsidR="00B524E7" w:rsidRPr="00B524E7" w:rsidTr="00137E88">
        <w:trPr>
          <w:trHeight w:val="90"/>
        </w:trPr>
        <w:tc>
          <w:tcPr>
            <w:tcW w:w="14850" w:type="dxa"/>
          </w:tcPr>
          <w:p w:rsidR="00B524E7" w:rsidRPr="00E24FBE" w:rsidRDefault="00B524E7" w:rsidP="00B524E7">
            <w:pPr>
              <w:numPr>
                <w:ilvl w:val="0"/>
                <w:numId w:val="2"/>
              </w:numPr>
              <w:suppressAutoHyphens w:val="0"/>
              <w:spacing w:after="0" w:line="259" w:lineRule="auto"/>
              <w:jc w:val="left"/>
              <w:rPr>
                <w:i/>
                <w:sz w:val="18"/>
                <w:szCs w:val="18"/>
                <w:lang w:val="el-GR"/>
              </w:rPr>
            </w:pPr>
            <w:r w:rsidRPr="00E24FBE">
              <w:rPr>
                <w:i/>
                <w:sz w:val="18"/>
                <w:szCs w:val="18"/>
                <w:lang w:val="el-GR"/>
              </w:rPr>
              <w:t>Στις προσφερόμενες τιμές δεν περιλαμβάνεται ο Φόρος Προστιθέμενης Αξίας (Φ.Π.Α.)</w:t>
            </w:r>
          </w:p>
          <w:p w:rsidR="00B524E7" w:rsidRPr="00E24FBE" w:rsidRDefault="00B524E7" w:rsidP="00B524E7">
            <w:pPr>
              <w:numPr>
                <w:ilvl w:val="0"/>
                <w:numId w:val="2"/>
              </w:numPr>
              <w:suppressAutoHyphens w:val="0"/>
              <w:spacing w:after="0" w:line="259" w:lineRule="auto"/>
              <w:jc w:val="left"/>
              <w:rPr>
                <w:i/>
                <w:sz w:val="18"/>
                <w:szCs w:val="18"/>
                <w:lang w:val="el-GR"/>
              </w:rPr>
            </w:pPr>
            <w:r w:rsidRPr="00E24FBE">
              <w:rPr>
                <w:i/>
                <w:sz w:val="18"/>
                <w:szCs w:val="18"/>
                <w:lang w:val="el-GR"/>
              </w:rPr>
              <w:t>Οι παρεχόμενες υπηρεσίες αναφέρονται αναλυτικά Παράρτημα Ι  της παρούσας διακήρυξης.</w:t>
            </w:r>
          </w:p>
          <w:p w:rsidR="00B524E7" w:rsidRPr="00E24FBE" w:rsidRDefault="00B524E7" w:rsidP="00B524E7">
            <w:pPr>
              <w:numPr>
                <w:ilvl w:val="0"/>
                <w:numId w:val="2"/>
              </w:numPr>
              <w:suppressAutoHyphens w:val="0"/>
              <w:spacing w:after="0" w:line="259" w:lineRule="auto"/>
              <w:jc w:val="left"/>
              <w:rPr>
                <w:i/>
                <w:sz w:val="18"/>
                <w:szCs w:val="18"/>
                <w:lang w:val="el-GR"/>
              </w:rPr>
            </w:pPr>
            <w:r w:rsidRPr="00E24FBE">
              <w:rPr>
                <w:i/>
                <w:sz w:val="18"/>
                <w:szCs w:val="18"/>
                <w:lang w:val="el-GR"/>
              </w:rPr>
              <w:t>Η Στρογγυλοποίηση θα γίνει σε δύο (2) δεκαδικά ψηφία.</w:t>
            </w:r>
          </w:p>
          <w:p w:rsidR="00B524E7" w:rsidRPr="00E24FBE" w:rsidRDefault="00B524E7" w:rsidP="00B524E7">
            <w:pPr>
              <w:numPr>
                <w:ilvl w:val="0"/>
                <w:numId w:val="2"/>
              </w:numPr>
              <w:suppressAutoHyphens w:val="0"/>
              <w:spacing w:after="0" w:line="259" w:lineRule="auto"/>
              <w:jc w:val="left"/>
              <w:rPr>
                <w:i/>
                <w:sz w:val="18"/>
                <w:szCs w:val="18"/>
                <w:lang w:val="el-GR"/>
              </w:rPr>
            </w:pPr>
            <w:r w:rsidRPr="00E24FBE">
              <w:rPr>
                <w:i/>
                <w:sz w:val="18"/>
                <w:szCs w:val="18"/>
                <w:lang w:val="el-GR"/>
              </w:rPr>
              <w:t>Δεν θα γίνει αποδεκτή προσφερόμενη τιμή υποψηφίου Αναδόχου, η οποία υπερβαίνει τον προϋπολογισμό.</w:t>
            </w:r>
          </w:p>
        </w:tc>
      </w:tr>
    </w:tbl>
    <w:p w:rsidR="00B524E7" w:rsidRPr="00E24FBE" w:rsidRDefault="00B524E7" w:rsidP="00B524E7">
      <w:pPr>
        <w:rPr>
          <w:lang w:val="el-GR"/>
        </w:rPr>
        <w:sectPr w:rsidR="00B524E7" w:rsidRPr="00E24FBE" w:rsidSect="00764368">
          <w:pgSz w:w="16838" w:h="11906" w:orient="landscape"/>
          <w:pgMar w:top="1134" w:right="1134" w:bottom="1134" w:left="1134" w:header="709" w:footer="709" w:gutter="0"/>
          <w:cols w:space="720"/>
        </w:sectPr>
      </w:pPr>
    </w:p>
    <w:tbl>
      <w:tblPr>
        <w:tblpPr w:leftFromText="180" w:rightFromText="180" w:vertAnchor="text" w:horzAnchor="margin" w:tblpXSpec="right" w:tblpY="-1799"/>
        <w:tblW w:w="15022" w:type="dxa"/>
        <w:tblLook w:val="04A0" w:firstRow="1" w:lastRow="0" w:firstColumn="1" w:lastColumn="0" w:noHBand="0" w:noVBand="1"/>
      </w:tblPr>
      <w:tblGrid>
        <w:gridCol w:w="488"/>
        <w:gridCol w:w="5156"/>
        <w:gridCol w:w="2725"/>
        <w:gridCol w:w="2669"/>
        <w:gridCol w:w="3762"/>
        <w:gridCol w:w="222"/>
      </w:tblGrid>
      <w:tr w:rsidR="00B524E7" w:rsidRPr="00B524E7" w:rsidTr="00B524E7">
        <w:trPr>
          <w:gridAfter w:val="1"/>
          <w:wAfter w:w="222" w:type="dxa"/>
          <w:trHeight w:val="450"/>
        </w:trPr>
        <w:tc>
          <w:tcPr>
            <w:tcW w:w="14800" w:type="dxa"/>
            <w:gridSpan w:val="5"/>
            <w:vMerge w:val="restart"/>
            <w:tcBorders>
              <w:top w:val="nil"/>
              <w:left w:val="nil"/>
              <w:bottom w:val="single" w:sz="8" w:space="0" w:color="000000"/>
              <w:right w:val="nil"/>
            </w:tcBorders>
            <w:shd w:val="clear" w:color="auto" w:fill="auto"/>
            <w:noWrap/>
            <w:vAlign w:val="center"/>
            <w:hideMark/>
          </w:tcPr>
          <w:p w:rsidR="00B524E7" w:rsidRPr="00503E1F" w:rsidRDefault="00B524E7" w:rsidP="00B524E7">
            <w:pPr>
              <w:suppressAutoHyphens w:val="0"/>
              <w:spacing w:after="0"/>
              <w:jc w:val="center"/>
              <w:rPr>
                <w:b/>
                <w:bCs/>
                <w:color w:val="000000"/>
                <w:szCs w:val="22"/>
                <w:lang w:val="el-GR" w:eastAsia="el-GR"/>
              </w:rPr>
            </w:pPr>
            <w:bookmarkStart w:id="1" w:name="_GoBack"/>
            <w:bookmarkEnd w:id="1"/>
            <w:r w:rsidRPr="00503E1F">
              <w:rPr>
                <w:b/>
                <w:bCs/>
                <w:szCs w:val="22"/>
                <w:lang w:val="el-GR" w:eastAsia="el-GR"/>
              </w:rPr>
              <w:lastRenderedPageBreak/>
              <w:t xml:space="preserve">ΣΥΓΚΕΝΤΡΩΤΙΚΟ ΕΝΤΥΠΟ Δ ΟΙΚΟΝΟΜΙΚΗΣ ΠΡΟΣΦΟΡΑΣ </w:t>
            </w:r>
            <w:r>
              <w:rPr>
                <w:b/>
                <w:bCs/>
                <w:szCs w:val="22"/>
                <w:lang w:val="el-GR" w:eastAsia="el-GR"/>
              </w:rPr>
              <w:t>ΟΙΚΟΝΟΜΙΚΟΥ ΦΟΡΕΑ (ΟΦ)</w:t>
            </w:r>
          </w:p>
        </w:tc>
      </w:tr>
      <w:tr w:rsidR="00B524E7" w:rsidRPr="00B524E7" w:rsidTr="00B524E7">
        <w:trPr>
          <w:trHeight w:val="300"/>
        </w:trPr>
        <w:tc>
          <w:tcPr>
            <w:tcW w:w="14800" w:type="dxa"/>
            <w:gridSpan w:val="5"/>
            <w:vMerge/>
            <w:tcBorders>
              <w:top w:val="nil"/>
              <w:left w:val="nil"/>
              <w:bottom w:val="single" w:sz="8" w:space="0" w:color="000000"/>
              <w:right w:val="nil"/>
            </w:tcBorders>
            <w:vAlign w:val="center"/>
            <w:hideMark/>
          </w:tcPr>
          <w:p w:rsidR="00B524E7" w:rsidRPr="00503E1F" w:rsidRDefault="00B524E7" w:rsidP="00B524E7">
            <w:pPr>
              <w:suppressAutoHyphens w:val="0"/>
              <w:spacing w:after="0"/>
              <w:jc w:val="left"/>
              <w:rPr>
                <w:b/>
                <w:bCs/>
                <w:color w:val="000000"/>
                <w:szCs w:val="22"/>
                <w:lang w:val="el-GR" w:eastAsia="el-GR"/>
              </w:rPr>
            </w:pPr>
          </w:p>
        </w:tc>
        <w:tc>
          <w:tcPr>
            <w:tcW w:w="222" w:type="dxa"/>
            <w:tcBorders>
              <w:top w:val="nil"/>
              <w:left w:val="nil"/>
              <w:bottom w:val="nil"/>
              <w:right w:val="nil"/>
            </w:tcBorders>
            <w:shd w:val="clear" w:color="auto" w:fill="auto"/>
            <w:noWrap/>
            <w:vAlign w:val="bottom"/>
            <w:hideMark/>
          </w:tcPr>
          <w:p w:rsidR="00B524E7" w:rsidRPr="00503E1F" w:rsidRDefault="00B524E7" w:rsidP="00B524E7">
            <w:pPr>
              <w:suppressAutoHyphens w:val="0"/>
              <w:spacing w:after="0"/>
              <w:jc w:val="center"/>
              <w:rPr>
                <w:b/>
                <w:bCs/>
                <w:color w:val="000000"/>
                <w:szCs w:val="22"/>
                <w:lang w:val="el-GR" w:eastAsia="el-GR"/>
              </w:rPr>
            </w:pPr>
          </w:p>
        </w:tc>
      </w:tr>
      <w:tr w:rsidR="00B524E7" w:rsidRPr="00B524E7" w:rsidTr="00B524E7">
        <w:trPr>
          <w:trHeight w:val="288"/>
        </w:trPr>
        <w:tc>
          <w:tcPr>
            <w:tcW w:w="5644" w:type="dxa"/>
            <w:gridSpan w:val="2"/>
            <w:tcBorders>
              <w:top w:val="single" w:sz="8" w:space="0" w:color="000000"/>
              <w:left w:val="single" w:sz="8" w:space="0" w:color="auto"/>
              <w:bottom w:val="nil"/>
              <w:right w:val="single" w:sz="8" w:space="0" w:color="000000"/>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Κα</w:t>
            </w:r>
            <w:proofErr w:type="spellStart"/>
            <w:r w:rsidRPr="00503E1F">
              <w:rPr>
                <w:b/>
                <w:bCs/>
                <w:color w:val="000000"/>
                <w:szCs w:val="22"/>
                <w:lang w:eastAsia="el-GR"/>
              </w:rPr>
              <w:t>τηγορί</w:t>
            </w:r>
            <w:proofErr w:type="spellEnd"/>
            <w:r w:rsidRPr="00503E1F">
              <w:rPr>
                <w:b/>
                <w:bCs/>
                <w:color w:val="000000"/>
                <w:szCs w:val="22"/>
                <w:lang w:eastAsia="el-GR"/>
              </w:rPr>
              <w:t xml:space="preserve">α </w:t>
            </w:r>
            <w:proofErr w:type="spellStart"/>
            <w:r w:rsidRPr="00503E1F">
              <w:rPr>
                <w:b/>
                <w:bCs/>
                <w:color w:val="000000"/>
                <w:szCs w:val="22"/>
                <w:lang w:eastAsia="el-GR"/>
              </w:rPr>
              <w:t>ενέργει</w:t>
            </w:r>
            <w:proofErr w:type="spellEnd"/>
            <w:r w:rsidRPr="00503E1F">
              <w:rPr>
                <w:b/>
                <w:bCs/>
                <w:color w:val="000000"/>
                <w:szCs w:val="22"/>
                <w:lang w:eastAsia="el-GR"/>
              </w:rPr>
              <w:t>ας</w:t>
            </w:r>
          </w:p>
        </w:tc>
        <w:tc>
          <w:tcPr>
            <w:tcW w:w="2725" w:type="dxa"/>
            <w:tcBorders>
              <w:top w:val="nil"/>
              <w:left w:val="nil"/>
              <w:bottom w:val="nil"/>
              <w:right w:val="single" w:sz="8" w:space="0" w:color="auto"/>
            </w:tcBorders>
            <w:shd w:val="clear" w:color="auto" w:fill="auto"/>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val="el-GR" w:eastAsia="el-GR"/>
              </w:rPr>
              <w:t>Προϋπολογισμός(1)</w:t>
            </w:r>
          </w:p>
        </w:tc>
        <w:tc>
          <w:tcPr>
            <w:tcW w:w="2669" w:type="dxa"/>
            <w:tcBorders>
              <w:top w:val="nil"/>
              <w:left w:val="nil"/>
              <w:bottom w:val="nil"/>
              <w:right w:val="single" w:sz="8" w:space="0" w:color="auto"/>
            </w:tcBorders>
            <w:shd w:val="clear" w:color="auto" w:fill="auto"/>
            <w:vAlign w:val="center"/>
            <w:hideMark/>
          </w:tcPr>
          <w:p w:rsidR="00B524E7" w:rsidRPr="00C056DC" w:rsidRDefault="00B524E7" w:rsidP="00B524E7">
            <w:pPr>
              <w:suppressAutoHyphens w:val="0"/>
              <w:spacing w:after="0"/>
              <w:jc w:val="left"/>
              <w:rPr>
                <w:b/>
                <w:bCs/>
                <w:color w:val="000000"/>
                <w:szCs w:val="22"/>
                <w:lang w:val="el-GR" w:eastAsia="el-GR"/>
              </w:rPr>
            </w:pPr>
            <w:r>
              <w:rPr>
                <w:b/>
                <w:bCs/>
                <w:color w:val="000000"/>
                <w:szCs w:val="22"/>
                <w:lang w:val="el-GR" w:eastAsia="el-GR"/>
              </w:rPr>
              <w:t>Προσφορά αμοιβής ΟΦ</w:t>
            </w:r>
          </w:p>
        </w:tc>
        <w:tc>
          <w:tcPr>
            <w:tcW w:w="3762" w:type="dxa"/>
            <w:tcBorders>
              <w:top w:val="single" w:sz="8" w:space="0" w:color="000000"/>
              <w:left w:val="nil"/>
              <w:bottom w:val="nil"/>
              <w:right w:val="single" w:sz="8" w:space="0" w:color="000000"/>
            </w:tcBorders>
            <w:shd w:val="clear" w:color="auto" w:fill="auto"/>
            <w:vAlign w:val="center"/>
            <w:hideMark/>
          </w:tcPr>
          <w:p w:rsidR="00B524E7" w:rsidRPr="00B03ACA" w:rsidRDefault="00B524E7" w:rsidP="00B524E7">
            <w:pPr>
              <w:suppressAutoHyphens w:val="0"/>
              <w:spacing w:after="0"/>
              <w:jc w:val="left"/>
              <w:rPr>
                <w:b/>
                <w:bCs/>
                <w:color w:val="000000"/>
                <w:szCs w:val="22"/>
                <w:lang w:val="el-GR" w:eastAsia="el-GR"/>
              </w:rPr>
            </w:pPr>
            <w:r>
              <w:rPr>
                <w:b/>
                <w:bCs/>
                <w:color w:val="000000"/>
                <w:szCs w:val="22"/>
                <w:lang w:val="el-GR" w:eastAsia="el-GR"/>
              </w:rPr>
              <w:t>Προσφορά για τις αμοιβές ΟΦ</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300"/>
        </w:trPr>
        <w:tc>
          <w:tcPr>
            <w:tcW w:w="488" w:type="dxa"/>
            <w:tcBorders>
              <w:top w:val="nil"/>
              <w:left w:val="single" w:sz="8" w:space="0" w:color="auto"/>
              <w:bottom w:val="single" w:sz="8" w:space="0" w:color="auto"/>
              <w:right w:val="nil"/>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2725"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[α]</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[β]</w:t>
            </w:r>
          </w:p>
        </w:tc>
        <w:tc>
          <w:tcPr>
            <w:tcW w:w="3762" w:type="dxa"/>
            <w:tcBorders>
              <w:top w:val="nil"/>
              <w:left w:val="nil"/>
              <w:bottom w:val="single" w:sz="8" w:space="0" w:color="auto"/>
              <w:right w:val="single" w:sz="8" w:space="0" w:color="000000"/>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[γ]</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1164"/>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Α.</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 xml:space="preserve">Ενέργειες </w:t>
            </w:r>
            <w:r w:rsidRPr="0084452E">
              <w:rPr>
                <w:rFonts w:eastAsia="Arial Unicode MS"/>
                <w:szCs w:val="22"/>
                <w:lang w:val="el-GR"/>
              </w:rPr>
              <w:t>σχεδιασμού και κατάρτισης στρατηγικής επικοινωνίας και σχεδίου δράσεων και των προτεινόμενων ενεργειών της Δράσης 1</w:t>
            </w:r>
            <w:r w:rsidRPr="00503E1F">
              <w:rPr>
                <w:color w:val="000000"/>
                <w:szCs w:val="22"/>
                <w:lang w:val="el-GR" w:eastAsia="el-GR"/>
              </w:rPr>
              <w:t xml:space="preserve"> (κόστος από Έντυπο Α)</w:t>
            </w:r>
          </w:p>
        </w:tc>
        <w:tc>
          <w:tcPr>
            <w:tcW w:w="2725" w:type="dxa"/>
            <w:tcBorders>
              <w:top w:val="nil"/>
              <w:left w:val="nil"/>
              <w:bottom w:val="single" w:sz="8" w:space="0" w:color="auto"/>
              <w:right w:val="single" w:sz="8" w:space="0" w:color="auto"/>
            </w:tcBorders>
            <w:shd w:val="clear" w:color="000000" w:fill="CCFFFF"/>
            <w:noWrap/>
            <w:vAlign w:val="center"/>
            <w:hideMark/>
          </w:tcPr>
          <w:p w:rsidR="00B524E7" w:rsidRPr="00503E1F" w:rsidRDefault="00B524E7" w:rsidP="00B524E7">
            <w:pPr>
              <w:suppressAutoHyphens w:val="0"/>
              <w:spacing w:after="0"/>
              <w:jc w:val="right"/>
              <w:rPr>
                <w:b/>
                <w:bCs/>
                <w:color w:val="000000"/>
                <w:szCs w:val="22"/>
                <w:lang w:val="el-GR" w:eastAsia="el-GR"/>
              </w:rPr>
            </w:pPr>
            <w:r>
              <w:rPr>
                <w:b/>
                <w:bCs/>
                <w:szCs w:val="22"/>
                <w:lang w:val="el-GR" w:eastAsia="el-GR"/>
              </w:rPr>
              <w:t>55</w:t>
            </w:r>
            <w:r w:rsidRPr="00503E1F">
              <w:rPr>
                <w:b/>
                <w:bCs/>
                <w:szCs w:val="22"/>
                <w:lang w:val="el-GR" w:eastAsia="el-GR"/>
              </w:rPr>
              <w:t>.000,00 €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3762" w:type="dxa"/>
            <w:tcBorders>
              <w:top w:val="single" w:sz="8" w:space="0" w:color="auto"/>
              <w:left w:val="nil"/>
              <w:bottom w:val="single" w:sz="8" w:space="0" w:color="auto"/>
              <w:right w:val="single" w:sz="8" w:space="0" w:color="000000"/>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(β)</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588"/>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val="el-GR" w:eastAsia="el-GR"/>
              </w:rPr>
              <w:t>Β.</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 xml:space="preserve">Ενέργειες </w:t>
            </w:r>
            <w:r>
              <w:rPr>
                <w:color w:val="000000"/>
                <w:szCs w:val="22"/>
                <w:lang w:val="el-GR" w:eastAsia="el-GR"/>
              </w:rPr>
              <w:t>σ</w:t>
            </w:r>
            <w:r w:rsidRPr="00A82471">
              <w:rPr>
                <w:rFonts w:eastAsia="Arial Unicode MS"/>
                <w:szCs w:val="22"/>
                <w:lang w:val="el-GR"/>
              </w:rPr>
              <w:t xml:space="preserve">χεδιασμού και </w:t>
            </w:r>
            <w:r w:rsidRPr="00AE68E0">
              <w:rPr>
                <w:rFonts w:eastAsia="Arial Unicode MS"/>
                <w:szCs w:val="22"/>
                <w:lang w:val="el-GR"/>
              </w:rPr>
              <w:t xml:space="preserve">υλοποίησης του Σχεδίου </w:t>
            </w:r>
            <w:r w:rsidRPr="00A82471">
              <w:rPr>
                <w:rFonts w:eastAsia="Arial Unicode MS"/>
                <w:szCs w:val="22"/>
                <w:lang w:val="el-GR"/>
              </w:rPr>
              <w:t xml:space="preserve">Δράσεων Επικοινωνίας </w:t>
            </w:r>
            <w:r>
              <w:rPr>
                <w:rFonts w:eastAsia="Arial Unicode MS"/>
                <w:szCs w:val="22"/>
                <w:lang w:val="el-GR"/>
              </w:rPr>
              <w:t>από την ομάδα έργου</w:t>
            </w:r>
            <w:r w:rsidRPr="00503E1F" w:rsidDel="00C056DC">
              <w:rPr>
                <w:color w:val="000000"/>
                <w:szCs w:val="22"/>
                <w:lang w:val="el-GR" w:eastAsia="el-GR"/>
              </w:rPr>
              <w:t xml:space="preserve"> </w:t>
            </w:r>
            <w:r w:rsidRPr="00503E1F">
              <w:rPr>
                <w:color w:val="000000"/>
                <w:szCs w:val="22"/>
                <w:lang w:val="el-GR" w:eastAsia="el-GR"/>
              </w:rPr>
              <w:t xml:space="preserve">(κόστος από Έντυπο </w:t>
            </w:r>
            <w:r>
              <w:rPr>
                <w:color w:val="000000"/>
                <w:szCs w:val="22"/>
                <w:lang w:val="el-GR" w:eastAsia="el-GR"/>
              </w:rPr>
              <w:t>Γ</w:t>
            </w:r>
            <w:r w:rsidRPr="00503E1F">
              <w:rPr>
                <w:color w:val="000000"/>
                <w:szCs w:val="22"/>
                <w:lang w:val="el-GR" w:eastAsia="el-GR"/>
              </w:rPr>
              <w:t>)</w:t>
            </w:r>
          </w:p>
        </w:tc>
        <w:tc>
          <w:tcPr>
            <w:tcW w:w="2725" w:type="dxa"/>
            <w:tcBorders>
              <w:top w:val="nil"/>
              <w:left w:val="nil"/>
              <w:bottom w:val="single" w:sz="8" w:space="0" w:color="auto"/>
              <w:right w:val="single" w:sz="8" w:space="0" w:color="auto"/>
            </w:tcBorders>
            <w:shd w:val="clear" w:color="000000" w:fill="CCFFFF"/>
            <w:noWrap/>
            <w:vAlign w:val="center"/>
            <w:hideMark/>
          </w:tcPr>
          <w:p w:rsidR="00B524E7" w:rsidRPr="00503E1F" w:rsidRDefault="00B524E7" w:rsidP="00B524E7">
            <w:pPr>
              <w:suppressAutoHyphens w:val="0"/>
              <w:spacing w:after="0"/>
              <w:jc w:val="right"/>
              <w:rPr>
                <w:b/>
                <w:bCs/>
                <w:color w:val="000000"/>
                <w:szCs w:val="22"/>
                <w:lang w:val="el-GR" w:eastAsia="el-GR"/>
              </w:rPr>
            </w:pPr>
            <w:r>
              <w:rPr>
                <w:b/>
                <w:bCs/>
                <w:color w:val="000000"/>
                <w:szCs w:val="22"/>
                <w:lang w:val="el-GR" w:eastAsia="el-GR"/>
              </w:rPr>
              <w:t>1</w:t>
            </w:r>
            <w:r w:rsidRPr="00503E1F">
              <w:rPr>
                <w:b/>
                <w:bCs/>
                <w:color w:val="000000"/>
                <w:szCs w:val="22"/>
                <w:lang w:val="el-GR" w:eastAsia="el-GR"/>
              </w:rPr>
              <w:t>.</w:t>
            </w:r>
            <w:r>
              <w:rPr>
                <w:b/>
                <w:bCs/>
                <w:color w:val="000000"/>
                <w:szCs w:val="22"/>
                <w:lang w:val="el-GR" w:eastAsia="el-GR"/>
              </w:rPr>
              <w:t>103.000</w:t>
            </w:r>
            <w:r w:rsidRPr="00503E1F">
              <w:rPr>
                <w:b/>
                <w:bCs/>
                <w:color w:val="000000"/>
                <w:szCs w:val="22"/>
                <w:lang w:val="el-GR" w:eastAsia="el-GR"/>
              </w:rPr>
              <w:t>,00 €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3762" w:type="dxa"/>
            <w:tcBorders>
              <w:top w:val="single" w:sz="8" w:space="0" w:color="auto"/>
              <w:left w:val="nil"/>
              <w:bottom w:val="single" w:sz="8" w:space="0" w:color="auto"/>
              <w:right w:val="single" w:sz="8" w:space="0" w:color="000000"/>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(β)</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300"/>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Κ1: ΣΥΝΟΛΟ Α+Β</w:t>
            </w:r>
          </w:p>
        </w:tc>
        <w:tc>
          <w:tcPr>
            <w:tcW w:w="2725" w:type="dxa"/>
            <w:tcBorders>
              <w:top w:val="nil"/>
              <w:left w:val="nil"/>
              <w:bottom w:val="single" w:sz="8" w:space="0" w:color="auto"/>
              <w:right w:val="single" w:sz="8" w:space="0" w:color="auto"/>
            </w:tcBorders>
            <w:shd w:val="clear" w:color="000000" w:fill="CCFFFF"/>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3762" w:type="dxa"/>
            <w:tcBorders>
              <w:top w:val="single" w:sz="8" w:space="0" w:color="auto"/>
              <w:left w:val="nil"/>
              <w:bottom w:val="single" w:sz="8" w:space="0" w:color="auto"/>
              <w:right w:val="single" w:sz="8" w:space="0" w:color="000000"/>
            </w:tcBorders>
            <w:shd w:val="clear" w:color="000000" w:fill="92D050"/>
            <w:noWrap/>
            <w:vAlign w:val="center"/>
            <w:hideMark/>
          </w:tcPr>
          <w:p w:rsidR="00B524E7" w:rsidRPr="00503E1F" w:rsidRDefault="00B524E7" w:rsidP="00B524E7">
            <w:pPr>
              <w:suppressAutoHyphens w:val="0"/>
              <w:spacing w:after="0"/>
              <w:jc w:val="left"/>
              <w:rPr>
                <w:color w:val="000000"/>
                <w:szCs w:val="22"/>
                <w:lang w:val="el-GR" w:eastAsia="el-GR"/>
              </w:rPr>
            </w:pPr>
            <w:r w:rsidRPr="00503E1F">
              <w:rPr>
                <w:szCs w:val="22"/>
                <w:lang w:eastAsia="el-GR"/>
              </w:rPr>
              <w:t> </w:t>
            </w:r>
            <w:r w:rsidRPr="00503E1F">
              <w:rPr>
                <w:b/>
                <w:bCs/>
                <w:color w:val="000000"/>
                <w:szCs w:val="22"/>
                <w:lang w:eastAsia="el-GR"/>
              </w:rPr>
              <w:t>ΣΥΝΟΛΟ Κ1</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588"/>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Γ.</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Αμοιβή για δημιουργικά και παραγωγές που αναλαμβάνονται από τρίτους σε % των Παραδοτέων της Δράσης 2 (κόστος από Έντυπο Α)</w:t>
            </w:r>
          </w:p>
        </w:tc>
        <w:tc>
          <w:tcPr>
            <w:tcW w:w="2725" w:type="dxa"/>
            <w:tcBorders>
              <w:top w:val="nil"/>
              <w:left w:val="nil"/>
              <w:bottom w:val="single" w:sz="8" w:space="0" w:color="auto"/>
              <w:right w:val="single" w:sz="8" w:space="0" w:color="auto"/>
            </w:tcBorders>
            <w:shd w:val="clear" w:color="000000" w:fill="CCFFFF"/>
            <w:noWrap/>
            <w:vAlign w:val="center"/>
            <w:hideMark/>
          </w:tcPr>
          <w:p w:rsidR="00B524E7" w:rsidRPr="00503E1F" w:rsidRDefault="00B524E7" w:rsidP="00B524E7">
            <w:pPr>
              <w:suppressAutoHyphens w:val="0"/>
              <w:spacing w:after="0"/>
              <w:jc w:val="right"/>
              <w:rPr>
                <w:b/>
                <w:bCs/>
                <w:color w:val="000000"/>
                <w:szCs w:val="22"/>
                <w:lang w:val="el-GR" w:eastAsia="el-GR"/>
              </w:rPr>
            </w:pPr>
            <w:r>
              <w:rPr>
                <w:b/>
                <w:bCs/>
                <w:szCs w:val="22"/>
                <w:lang w:val="el-GR" w:eastAsia="el-GR"/>
              </w:rPr>
              <w:t>38</w:t>
            </w:r>
            <w:r w:rsidRPr="00503E1F">
              <w:rPr>
                <w:b/>
                <w:bCs/>
                <w:szCs w:val="22"/>
                <w:lang w:val="el-GR" w:eastAsia="el-GR"/>
              </w:rPr>
              <w:t>0.000,00 €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w:t>
            </w:r>
          </w:p>
        </w:tc>
        <w:tc>
          <w:tcPr>
            <w:tcW w:w="3762" w:type="dxa"/>
            <w:tcBorders>
              <w:top w:val="single" w:sz="8" w:space="0" w:color="auto"/>
              <w:left w:val="nil"/>
              <w:bottom w:val="single" w:sz="8" w:space="0" w:color="auto"/>
              <w:right w:val="single" w:sz="8" w:space="0" w:color="000000"/>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(αΧβ)</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624"/>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Δ.</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 xml:space="preserve">Δημιουργικό: Συνολικό κόστος από Έντυπο Β Δημιουργικών Εργασιών και Παραγωγών (ΕΥΡΩ):  </w:t>
            </w:r>
            <w:r w:rsidRPr="00503E1F">
              <w:rPr>
                <w:color w:val="000000"/>
                <w:szCs w:val="22"/>
                <w:vertAlign w:val="superscript"/>
                <w:lang w:val="el-GR" w:eastAsia="el-GR"/>
              </w:rPr>
              <w:t>(2)</w:t>
            </w:r>
          </w:p>
        </w:tc>
        <w:tc>
          <w:tcPr>
            <w:tcW w:w="2725"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w:t>
            </w:r>
            <w:r w:rsidRPr="00E24FBE">
              <w:rPr>
                <w:b/>
                <w:bCs/>
                <w:szCs w:val="22"/>
                <w:lang w:val="el-GR" w:eastAsia="el-GR"/>
              </w:rPr>
              <w:t xml:space="preserve">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r w:rsidRPr="00503E1F">
              <w:rPr>
                <w:b/>
                <w:bCs/>
                <w:color w:val="000000"/>
                <w:szCs w:val="22"/>
                <w:vertAlign w:val="superscript"/>
                <w:lang w:eastAsia="el-GR"/>
              </w:rPr>
              <w:t xml:space="preserve"> (2)</w:t>
            </w:r>
          </w:p>
        </w:tc>
        <w:tc>
          <w:tcPr>
            <w:tcW w:w="3762" w:type="dxa"/>
            <w:tcBorders>
              <w:top w:val="single" w:sz="8" w:space="0" w:color="auto"/>
              <w:left w:val="nil"/>
              <w:bottom w:val="single" w:sz="8" w:space="0" w:color="auto"/>
              <w:right w:val="single" w:sz="8" w:space="0" w:color="000000"/>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(β)</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300"/>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Κ2: ΣΥΝΟΛΟ Γ+Δ</w:t>
            </w:r>
          </w:p>
        </w:tc>
        <w:tc>
          <w:tcPr>
            <w:tcW w:w="2725"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3762" w:type="dxa"/>
            <w:tcBorders>
              <w:top w:val="single" w:sz="8" w:space="0" w:color="auto"/>
              <w:left w:val="nil"/>
              <w:bottom w:val="single" w:sz="8" w:space="0" w:color="auto"/>
              <w:right w:val="single" w:sz="8" w:space="0" w:color="000000"/>
            </w:tcBorders>
            <w:shd w:val="clear" w:color="000000" w:fill="92D050"/>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ΣΥΝΟΛΟ Κ2</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588"/>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val="el-GR" w:eastAsia="el-GR"/>
              </w:rPr>
              <w:t>Ε.</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Προωθητικές ενέργειες των παραδοτέων της Δράσης 3 (% αμοιβής) (κόστος από Έντυπο Α)</w:t>
            </w:r>
          </w:p>
        </w:tc>
        <w:tc>
          <w:tcPr>
            <w:tcW w:w="2725" w:type="dxa"/>
            <w:tcBorders>
              <w:top w:val="nil"/>
              <w:left w:val="nil"/>
              <w:bottom w:val="single" w:sz="8" w:space="0" w:color="auto"/>
              <w:right w:val="single" w:sz="8" w:space="0" w:color="auto"/>
            </w:tcBorders>
            <w:shd w:val="clear" w:color="000000" w:fill="CCFFFF"/>
            <w:noWrap/>
            <w:vAlign w:val="center"/>
            <w:hideMark/>
          </w:tcPr>
          <w:p w:rsidR="00B524E7" w:rsidRPr="00503E1F" w:rsidRDefault="00B524E7" w:rsidP="00B524E7">
            <w:pPr>
              <w:suppressAutoHyphens w:val="0"/>
              <w:spacing w:after="0"/>
              <w:jc w:val="right"/>
              <w:rPr>
                <w:b/>
                <w:bCs/>
                <w:color w:val="000000"/>
                <w:szCs w:val="22"/>
                <w:lang w:val="el-GR" w:eastAsia="el-GR"/>
              </w:rPr>
            </w:pPr>
            <w:r>
              <w:rPr>
                <w:b/>
                <w:bCs/>
                <w:szCs w:val="22"/>
                <w:lang w:val="en-US" w:eastAsia="el-GR"/>
              </w:rPr>
              <w:t>25</w:t>
            </w:r>
            <w:r>
              <w:rPr>
                <w:b/>
                <w:bCs/>
                <w:szCs w:val="22"/>
                <w:lang w:val="el-GR" w:eastAsia="el-GR"/>
              </w:rPr>
              <w:t>0</w:t>
            </w:r>
            <w:r w:rsidRPr="00503E1F">
              <w:rPr>
                <w:b/>
                <w:bCs/>
                <w:szCs w:val="22"/>
                <w:lang w:val="el-GR" w:eastAsia="el-GR"/>
              </w:rPr>
              <w:t>.</w:t>
            </w:r>
            <w:r>
              <w:rPr>
                <w:b/>
                <w:bCs/>
                <w:szCs w:val="22"/>
                <w:lang w:val="el-GR" w:eastAsia="el-GR"/>
              </w:rPr>
              <w:t>00</w:t>
            </w:r>
            <w:r>
              <w:rPr>
                <w:b/>
                <w:bCs/>
                <w:szCs w:val="22"/>
                <w:lang w:val="en-US" w:eastAsia="el-GR"/>
              </w:rPr>
              <w:t>0</w:t>
            </w:r>
            <w:r w:rsidRPr="00503E1F">
              <w:rPr>
                <w:b/>
                <w:bCs/>
                <w:szCs w:val="22"/>
                <w:lang w:val="el-GR" w:eastAsia="el-GR"/>
              </w:rPr>
              <w:t>,</w:t>
            </w:r>
            <w:r>
              <w:rPr>
                <w:b/>
                <w:bCs/>
                <w:szCs w:val="22"/>
                <w:lang w:val="el-GR" w:eastAsia="el-GR"/>
              </w:rPr>
              <w:t>00</w:t>
            </w:r>
            <w:r w:rsidRPr="00503E1F">
              <w:rPr>
                <w:b/>
                <w:bCs/>
                <w:szCs w:val="22"/>
                <w:lang w:val="el-GR" w:eastAsia="el-GR"/>
              </w:rPr>
              <w:t xml:space="preserve">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w:t>
            </w:r>
          </w:p>
        </w:tc>
        <w:tc>
          <w:tcPr>
            <w:tcW w:w="3762" w:type="dxa"/>
            <w:tcBorders>
              <w:top w:val="single" w:sz="8" w:space="0" w:color="auto"/>
              <w:left w:val="nil"/>
              <w:bottom w:val="single" w:sz="8" w:space="0" w:color="auto"/>
              <w:right w:val="single" w:sz="8" w:space="0" w:color="000000"/>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(αΧβ)</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300"/>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Κ3: ΣΥΝΟΛΟ Ε</w:t>
            </w:r>
          </w:p>
        </w:tc>
        <w:tc>
          <w:tcPr>
            <w:tcW w:w="2725"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3762" w:type="dxa"/>
            <w:tcBorders>
              <w:top w:val="single" w:sz="8" w:space="0" w:color="auto"/>
              <w:left w:val="nil"/>
              <w:bottom w:val="single" w:sz="8" w:space="0" w:color="auto"/>
              <w:right w:val="single" w:sz="8" w:space="0" w:color="000000"/>
            </w:tcBorders>
            <w:shd w:val="clear" w:color="000000" w:fill="92D050"/>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ΣΥΝΟΛΟ Κ3</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588"/>
        </w:trPr>
        <w:tc>
          <w:tcPr>
            <w:tcW w:w="48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ΣΤ.</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Ενέργειες Προβολής και Δημοσιότητας στα ΜΜΕ των Παραδοτέων της Δράσης 4 (% αμοιβής) (κόστος από Έντυπο Α)</w:t>
            </w:r>
          </w:p>
        </w:tc>
        <w:tc>
          <w:tcPr>
            <w:tcW w:w="2725"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 </w:t>
            </w:r>
          </w:p>
        </w:tc>
        <w:tc>
          <w:tcPr>
            <w:tcW w:w="2669"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w:t>
            </w:r>
          </w:p>
        </w:tc>
        <w:tc>
          <w:tcPr>
            <w:tcW w:w="3762" w:type="dxa"/>
            <w:tcBorders>
              <w:top w:val="single" w:sz="8" w:space="0" w:color="auto"/>
              <w:left w:val="nil"/>
              <w:bottom w:val="single" w:sz="8" w:space="0" w:color="auto"/>
              <w:right w:val="single" w:sz="8" w:space="0" w:color="000000"/>
            </w:tcBorders>
            <w:shd w:val="clear" w:color="000000" w:fill="969696"/>
            <w:noWrap/>
            <w:vAlign w:val="center"/>
            <w:hideMark/>
          </w:tcPr>
          <w:p w:rsidR="00B524E7" w:rsidRPr="00503E1F" w:rsidRDefault="00B524E7" w:rsidP="00B524E7">
            <w:pPr>
              <w:suppressAutoHyphens w:val="0"/>
              <w:spacing w:after="0"/>
              <w:jc w:val="left"/>
              <w:rPr>
                <w:color w:val="000000"/>
                <w:szCs w:val="22"/>
                <w:lang w:val="el-GR" w:eastAsia="el-GR"/>
              </w:rPr>
            </w:pPr>
            <w:r w:rsidRPr="00503E1F">
              <w:rPr>
                <w:szCs w:val="22"/>
                <w:lang w:eastAsia="el-GR"/>
              </w:rPr>
              <w:t> </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588"/>
        </w:trPr>
        <w:tc>
          <w:tcPr>
            <w:tcW w:w="488" w:type="dxa"/>
            <w:vMerge/>
            <w:tcBorders>
              <w:top w:val="nil"/>
              <w:left w:val="single" w:sz="8" w:space="0" w:color="auto"/>
              <w:bottom w:val="single" w:sz="8" w:space="0" w:color="000000"/>
              <w:right w:val="single" w:sz="8" w:space="0" w:color="auto"/>
            </w:tcBorders>
            <w:vAlign w:val="center"/>
            <w:hideMark/>
          </w:tcPr>
          <w:p w:rsidR="00B524E7" w:rsidRPr="00503E1F" w:rsidRDefault="00B524E7" w:rsidP="00B524E7">
            <w:pPr>
              <w:suppressAutoHyphens w:val="0"/>
              <w:spacing w:after="0"/>
              <w:jc w:val="left"/>
              <w:rPr>
                <w:b/>
                <w:bCs/>
                <w:color w:val="000000"/>
                <w:szCs w:val="22"/>
                <w:lang w:val="el-GR" w:eastAsia="el-GR"/>
              </w:rPr>
            </w:pP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Έντυπα (εφημερίδες - περιοδικά), ραδιόφωνο, τηλεόραση, ηλεκτρονικές καταχωρήσεις</w:t>
            </w:r>
          </w:p>
        </w:tc>
        <w:tc>
          <w:tcPr>
            <w:tcW w:w="2725" w:type="dxa"/>
            <w:tcBorders>
              <w:top w:val="nil"/>
              <w:left w:val="nil"/>
              <w:bottom w:val="single" w:sz="8" w:space="0" w:color="auto"/>
              <w:right w:val="single" w:sz="8" w:space="0" w:color="auto"/>
            </w:tcBorders>
            <w:shd w:val="clear" w:color="000000" w:fill="CCFFFF"/>
            <w:noWrap/>
            <w:vAlign w:val="center"/>
            <w:hideMark/>
          </w:tcPr>
          <w:p w:rsidR="00B524E7" w:rsidRPr="00503E1F" w:rsidRDefault="00B524E7" w:rsidP="00B524E7">
            <w:pPr>
              <w:suppressAutoHyphens w:val="0"/>
              <w:spacing w:after="0"/>
              <w:jc w:val="right"/>
              <w:rPr>
                <w:b/>
                <w:bCs/>
                <w:color w:val="000000"/>
                <w:szCs w:val="22"/>
                <w:lang w:val="el-GR" w:eastAsia="el-GR"/>
              </w:rPr>
            </w:pPr>
            <w:r>
              <w:rPr>
                <w:b/>
                <w:bCs/>
                <w:szCs w:val="22"/>
                <w:lang w:val="el-GR" w:eastAsia="el-GR"/>
              </w:rPr>
              <w:t>1.385</w:t>
            </w:r>
            <w:r w:rsidRPr="00503E1F">
              <w:rPr>
                <w:b/>
                <w:bCs/>
                <w:szCs w:val="22"/>
                <w:lang w:val="el-GR" w:eastAsia="el-GR"/>
              </w:rPr>
              <w:t>.</w:t>
            </w:r>
            <w:r>
              <w:rPr>
                <w:b/>
                <w:bCs/>
                <w:szCs w:val="22"/>
                <w:lang w:val="el-GR" w:eastAsia="el-GR"/>
              </w:rPr>
              <w:t>870</w:t>
            </w:r>
            <w:r w:rsidRPr="00503E1F">
              <w:rPr>
                <w:b/>
                <w:bCs/>
                <w:szCs w:val="22"/>
                <w:lang w:val="el-GR" w:eastAsia="el-GR"/>
              </w:rPr>
              <w:t>,</w:t>
            </w:r>
            <w:r>
              <w:rPr>
                <w:b/>
                <w:bCs/>
                <w:szCs w:val="22"/>
                <w:lang w:val="el-GR" w:eastAsia="el-GR"/>
              </w:rPr>
              <w:t>97</w:t>
            </w:r>
            <w:r w:rsidRPr="00503E1F">
              <w:rPr>
                <w:b/>
                <w:bCs/>
                <w:szCs w:val="22"/>
                <w:lang w:val="el-GR" w:eastAsia="el-GR"/>
              </w:rPr>
              <w:t xml:space="preserve">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xml:space="preserve">...% </w:t>
            </w:r>
          </w:p>
        </w:tc>
        <w:tc>
          <w:tcPr>
            <w:tcW w:w="3762" w:type="dxa"/>
            <w:tcBorders>
              <w:top w:val="single" w:sz="8" w:space="0" w:color="auto"/>
              <w:left w:val="nil"/>
              <w:bottom w:val="single" w:sz="8" w:space="0" w:color="auto"/>
              <w:right w:val="single" w:sz="8" w:space="0" w:color="000000"/>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αΧβ</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876"/>
        </w:trPr>
        <w:tc>
          <w:tcPr>
            <w:tcW w:w="488" w:type="dxa"/>
            <w:vMerge w:val="restart"/>
            <w:tcBorders>
              <w:top w:val="nil"/>
              <w:left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val="el-GR" w:eastAsia="el-GR"/>
              </w:rPr>
              <w:t>Ζ.</w:t>
            </w:r>
          </w:p>
          <w:p w:rsidR="00B524E7" w:rsidRPr="00503E1F" w:rsidRDefault="00B524E7" w:rsidP="00B524E7">
            <w:pPr>
              <w:spacing w:after="0"/>
              <w:jc w:val="left"/>
              <w:rPr>
                <w:b/>
                <w:bCs/>
                <w:color w:val="000000"/>
                <w:szCs w:val="22"/>
                <w:lang w:val="el-GR" w:eastAsia="el-GR"/>
              </w:rPr>
            </w:pPr>
            <w:r w:rsidRPr="00503E1F">
              <w:rPr>
                <w:b/>
                <w:bCs/>
                <w:color w:val="000000"/>
                <w:szCs w:val="22"/>
                <w:lang w:eastAsia="el-GR"/>
              </w:rPr>
              <w:t> </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Ενέργειες προβολής και στο διαδίκτυο και τα μέσα κοινωνικής δικτύωσης των Παραδοτέων της Δράσης 5 (% αμοιβής) (κόστος από Έντυπο Α)</w:t>
            </w:r>
          </w:p>
        </w:tc>
        <w:tc>
          <w:tcPr>
            <w:tcW w:w="2725"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 </w:t>
            </w:r>
          </w:p>
        </w:tc>
        <w:tc>
          <w:tcPr>
            <w:tcW w:w="2669"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w:t>
            </w:r>
          </w:p>
        </w:tc>
        <w:tc>
          <w:tcPr>
            <w:tcW w:w="3762" w:type="dxa"/>
            <w:tcBorders>
              <w:top w:val="nil"/>
              <w:left w:val="nil"/>
              <w:bottom w:val="single" w:sz="8" w:space="0" w:color="auto"/>
              <w:right w:val="single" w:sz="8" w:space="0" w:color="000000"/>
            </w:tcBorders>
            <w:shd w:val="clear" w:color="000000" w:fill="969696"/>
            <w:noWrap/>
            <w:vAlign w:val="center"/>
            <w:hideMark/>
          </w:tcPr>
          <w:p w:rsidR="00B524E7" w:rsidRPr="00503E1F" w:rsidRDefault="00B524E7" w:rsidP="00B524E7">
            <w:pPr>
              <w:suppressAutoHyphens w:val="0"/>
              <w:spacing w:after="0"/>
              <w:jc w:val="left"/>
              <w:rPr>
                <w:color w:val="000000"/>
                <w:szCs w:val="22"/>
                <w:lang w:val="el-GR" w:eastAsia="el-GR"/>
              </w:rPr>
            </w:pPr>
            <w:r w:rsidRPr="00503E1F">
              <w:rPr>
                <w:szCs w:val="22"/>
                <w:lang w:eastAsia="el-GR"/>
              </w:rPr>
              <w:t> </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300"/>
        </w:trPr>
        <w:tc>
          <w:tcPr>
            <w:tcW w:w="488" w:type="dxa"/>
            <w:vMerge/>
            <w:tcBorders>
              <w:left w:val="single" w:sz="8" w:space="0" w:color="auto"/>
              <w:bottom w:val="single" w:sz="8" w:space="0" w:color="auto"/>
              <w:right w:val="single" w:sz="8" w:space="0" w:color="auto"/>
            </w:tcBorders>
            <w:shd w:val="clear" w:color="auto" w:fill="auto"/>
            <w:noWrap/>
            <w:vAlign w:val="center"/>
            <w:hideMark/>
          </w:tcPr>
          <w:p w:rsidR="00B524E7" w:rsidRPr="0028678E" w:rsidRDefault="00B524E7" w:rsidP="00B524E7">
            <w:pPr>
              <w:suppressAutoHyphens w:val="0"/>
              <w:spacing w:after="0"/>
              <w:jc w:val="left"/>
              <w:rPr>
                <w:b/>
                <w:bCs/>
                <w:color w:val="000000"/>
                <w:szCs w:val="22"/>
                <w:lang w:val="el-GR" w:eastAsia="el-GR"/>
              </w:rPr>
            </w:pP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val="el-GR" w:eastAsia="el-GR"/>
              </w:rPr>
              <w:t>Διαδίκτυο και μέσα κοινωνικής δικτύωσης</w:t>
            </w:r>
          </w:p>
        </w:tc>
        <w:tc>
          <w:tcPr>
            <w:tcW w:w="2725" w:type="dxa"/>
            <w:tcBorders>
              <w:top w:val="nil"/>
              <w:left w:val="nil"/>
              <w:bottom w:val="single" w:sz="8" w:space="0" w:color="auto"/>
              <w:right w:val="single" w:sz="8" w:space="0" w:color="auto"/>
            </w:tcBorders>
            <w:shd w:val="clear" w:color="000000" w:fill="CCFFFF"/>
            <w:noWrap/>
            <w:vAlign w:val="center"/>
            <w:hideMark/>
          </w:tcPr>
          <w:p w:rsidR="00B524E7" w:rsidRPr="00503E1F" w:rsidRDefault="00B524E7" w:rsidP="00B524E7">
            <w:pPr>
              <w:suppressAutoHyphens w:val="0"/>
              <w:spacing w:after="0"/>
              <w:jc w:val="right"/>
              <w:rPr>
                <w:b/>
                <w:bCs/>
                <w:color w:val="000000"/>
                <w:szCs w:val="22"/>
                <w:lang w:val="el-GR" w:eastAsia="el-GR"/>
              </w:rPr>
            </w:pPr>
            <w:r>
              <w:rPr>
                <w:b/>
                <w:bCs/>
                <w:szCs w:val="22"/>
                <w:lang w:val="en-US" w:eastAsia="el-GR"/>
              </w:rPr>
              <w:t>2</w:t>
            </w:r>
            <w:r>
              <w:rPr>
                <w:b/>
                <w:bCs/>
                <w:szCs w:val="22"/>
                <w:lang w:val="el-GR" w:eastAsia="el-GR"/>
              </w:rPr>
              <w:t>8</w:t>
            </w:r>
            <w:r w:rsidRPr="00503E1F">
              <w:rPr>
                <w:b/>
                <w:bCs/>
                <w:szCs w:val="22"/>
                <w:lang w:val="el-GR" w:eastAsia="el-GR"/>
              </w:rPr>
              <w:t>0.000,00 €</w:t>
            </w:r>
          </w:p>
        </w:tc>
        <w:tc>
          <w:tcPr>
            <w:tcW w:w="2669" w:type="dxa"/>
            <w:tcBorders>
              <w:top w:val="nil"/>
              <w:left w:val="nil"/>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xml:space="preserve">...% </w:t>
            </w:r>
          </w:p>
        </w:tc>
        <w:tc>
          <w:tcPr>
            <w:tcW w:w="3762" w:type="dxa"/>
            <w:tcBorders>
              <w:top w:val="single" w:sz="8" w:space="0" w:color="auto"/>
              <w:left w:val="nil"/>
              <w:bottom w:val="single" w:sz="8" w:space="0" w:color="auto"/>
              <w:right w:val="single" w:sz="8" w:space="0" w:color="000000"/>
            </w:tcBorders>
            <w:shd w:val="clear" w:color="auto" w:fill="auto"/>
            <w:noWrap/>
            <w:vAlign w:val="center"/>
            <w:hideMark/>
          </w:tcPr>
          <w:p w:rsidR="00B524E7" w:rsidRPr="00503E1F" w:rsidRDefault="00B524E7" w:rsidP="00B524E7">
            <w:pPr>
              <w:suppressAutoHyphens w:val="0"/>
              <w:spacing w:after="0"/>
              <w:jc w:val="left"/>
              <w:rPr>
                <w:color w:val="000000"/>
                <w:szCs w:val="22"/>
                <w:lang w:val="el-GR" w:eastAsia="el-GR"/>
              </w:rPr>
            </w:pPr>
            <w:r w:rsidRPr="00503E1F">
              <w:rPr>
                <w:color w:val="000000"/>
                <w:szCs w:val="22"/>
                <w:lang w:eastAsia="el-GR"/>
              </w:rPr>
              <w:t>αΧβ</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300"/>
        </w:trPr>
        <w:tc>
          <w:tcPr>
            <w:tcW w:w="488" w:type="dxa"/>
            <w:tcBorders>
              <w:top w:val="nil"/>
              <w:left w:val="single" w:sz="8" w:space="0" w:color="auto"/>
              <w:bottom w:val="single" w:sz="8" w:space="0" w:color="auto"/>
              <w:right w:val="single" w:sz="8" w:space="0" w:color="auto"/>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5156" w:type="dxa"/>
            <w:tcBorders>
              <w:top w:val="nil"/>
              <w:left w:val="nil"/>
              <w:bottom w:val="single" w:sz="8" w:space="0" w:color="auto"/>
              <w:right w:val="single" w:sz="8" w:space="0" w:color="auto"/>
            </w:tcBorders>
            <w:shd w:val="clear" w:color="auto" w:fill="auto"/>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val="el-GR" w:eastAsia="el-GR"/>
              </w:rPr>
              <w:t>Κ4: ΣΥΝΟΛΟ ΣΤ+Ζ</w:t>
            </w:r>
          </w:p>
        </w:tc>
        <w:tc>
          <w:tcPr>
            <w:tcW w:w="2725"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w:t>
            </w:r>
          </w:p>
        </w:tc>
        <w:tc>
          <w:tcPr>
            <w:tcW w:w="2669" w:type="dxa"/>
            <w:tcBorders>
              <w:top w:val="nil"/>
              <w:left w:val="nil"/>
              <w:bottom w:val="single" w:sz="8" w:space="0" w:color="auto"/>
              <w:right w:val="single" w:sz="8" w:space="0" w:color="auto"/>
            </w:tcBorders>
            <w:shd w:val="clear" w:color="000000" w:fill="969696"/>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w:t>
            </w:r>
          </w:p>
        </w:tc>
        <w:tc>
          <w:tcPr>
            <w:tcW w:w="3762" w:type="dxa"/>
            <w:tcBorders>
              <w:top w:val="single" w:sz="8" w:space="0" w:color="auto"/>
              <w:left w:val="nil"/>
              <w:bottom w:val="single" w:sz="8" w:space="0" w:color="auto"/>
              <w:right w:val="single" w:sz="8" w:space="0" w:color="000000"/>
            </w:tcBorders>
            <w:shd w:val="clear" w:color="000000" w:fill="92D050"/>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szCs w:val="22"/>
                <w:lang w:eastAsia="el-GR"/>
              </w:rPr>
              <w:t> ΣΥΝΟΛΟ Κ4</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300"/>
        </w:trPr>
        <w:tc>
          <w:tcPr>
            <w:tcW w:w="488" w:type="dxa"/>
            <w:tcBorders>
              <w:top w:val="nil"/>
              <w:left w:val="single" w:sz="8" w:space="0" w:color="auto"/>
              <w:bottom w:val="single" w:sz="8" w:space="0" w:color="auto"/>
              <w:right w:val="nil"/>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t> </w:t>
            </w:r>
          </w:p>
        </w:tc>
        <w:tc>
          <w:tcPr>
            <w:tcW w:w="10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val="el-GR" w:eastAsia="el-GR"/>
              </w:rPr>
              <w:t>ΣΥΝΟΛΙΚΗ ΠΡΟΣΦΕΡΟΜΕΝΗ ΤΙΜΗ Εντύπου Δ αριθμητικώς</w:t>
            </w:r>
          </w:p>
        </w:tc>
        <w:tc>
          <w:tcPr>
            <w:tcW w:w="3762" w:type="dxa"/>
            <w:tcBorders>
              <w:top w:val="single" w:sz="8" w:space="0" w:color="auto"/>
              <w:left w:val="nil"/>
              <w:bottom w:val="single" w:sz="8" w:space="0" w:color="auto"/>
              <w:right w:val="single" w:sz="8" w:space="0" w:color="000000"/>
            </w:tcBorders>
            <w:shd w:val="clear" w:color="000000" w:fill="92D050"/>
            <w:noWrap/>
            <w:vAlign w:val="center"/>
            <w:hideMark/>
          </w:tcPr>
          <w:p w:rsidR="00B524E7" w:rsidRPr="00503E1F" w:rsidRDefault="00B524E7" w:rsidP="00B524E7">
            <w:pPr>
              <w:suppressAutoHyphens w:val="0"/>
              <w:spacing w:after="0"/>
              <w:jc w:val="left"/>
              <w:rPr>
                <w:b/>
                <w:bCs/>
                <w:i/>
                <w:iCs/>
                <w:color w:val="000000"/>
                <w:szCs w:val="22"/>
                <w:lang w:val="el-GR" w:eastAsia="el-GR"/>
              </w:rPr>
            </w:pPr>
            <w:r w:rsidRPr="00503E1F">
              <w:rPr>
                <w:b/>
                <w:bCs/>
                <w:i/>
                <w:iCs/>
                <w:szCs w:val="22"/>
                <w:lang w:val="el-GR" w:eastAsia="el-GR"/>
              </w:rPr>
              <w:t>ΑΘΡΟΙΣΜΑ Κ1+Κ2+Κ3+Κ4</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456"/>
        </w:trPr>
        <w:tc>
          <w:tcPr>
            <w:tcW w:w="488" w:type="dxa"/>
            <w:tcBorders>
              <w:top w:val="nil"/>
              <w:left w:val="single" w:sz="8" w:space="0" w:color="auto"/>
              <w:bottom w:val="single" w:sz="8" w:space="0" w:color="auto"/>
              <w:right w:val="nil"/>
            </w:tcBorders>
            <w:shd w:val="clear" w:color="auto" w:fill="auto"/>
            <w:noWrap/>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eastAsia="el-GR"/>
              </w:rPr>
              <w:lastRenderedPageBreak/>
              <w:t> </w:t>
            </w:r>
          </w:p>
        </w:tc>
        <w:tc>
          <w:tcPr>
            <w:tcW w:w="10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524E7" w:rsidRPr="00503E1F" w:rsidRDefault="00B524E7" w:rsidP="00B524E7">
            <w:pPr>
              <w:suppressAutoHyphens w:val="0"/>
              <w:spacing w:after="0"/>
              <w:jc w:val="left"/>
              <w:rPr>
                <w:b/>
                <w:bCs/>
                <w:color w:val="000000"/>
                <w:szCs w:val="22"/>
                <w:lang w:val="el-GR" w:eastAsia="el-GR"/>
              </w:rPr>
            </w:pPr>
            <w:r w:rsidRPr="00503E1F">
              <w:rPr>
                <w:b/>
                <w:bCs/>
                <w:color w:val="000000"/>
                <w:szCs w:val="22"/>
                <w:lang w:val="el-GR" w:eastAsia="el-GR"/>
              </w:rPr>
              <w:t>ΣΥΝΟΛΙΚΗ ΠΡΟΣΦΕΡΟΜΕΝΗ ΤΙΜΗ Εντύπου Δ ολογράφως</w:t>
            </w:r>
          </w:p>
        </w:tc>
        <w:tc>
          <w:tcPr>
            <w:tcW w:w="3762" w:type="dxa"/>
            <w:tcBorders>
              <w:top w:val="single" w:sz="8" w:space="0" w:color="auto"/>
              <w:left w:val="nil"/>
              <w:bottom w:val="single" w:sz="8" w:space="0" w:color="auto"/>
              <w:right w:val="single" w:sz="8" w:space="0" w:color="000000"/>
            </w:tcBorders>
            <w:shd w:val="clear" w:color="000000" w:fill="92D050"/>
            <w:noWrap/>
            <w:vAlign w:val="center"/>
            <w:hideMark/>
          </w:tcPr>
          <w:p w:rsidR="00B524E7" w:rsidRPr="00503E1F" w:rsidRDefault="00B524E7" w:rsidP="00B524E7">
            <w:pPr>
              <w:suppressAutoHyphens w:val="0"/>
              <w:spacing w:after="0"/>
              <w:jc w:val="left"/>
              <w:rPr>
                <w:b/>
                <w:bCs/>
                <w:i/>
                <w:iCs/>
                <w:color w:val="000000"/>
                <w:szCs w:val="22"/>
                <w:lang w:val="el-GR" w:eastAsia="el-GR"/>
              </w:rPr>
            </w:pPr>
            <w:r w:rsidRPr="00503E1F">
              <w:rPr>
                <w:b/>
                <w:bCs/>
                <w:i/>
                <w:iCs/>
                <w:szCs w:val="22"/>
                <w:lang w:val="el-GR" w:eastAsia="el-GR"/>
              </w:rPr>
              <w:t>ΑΘΡΟΙΣΜΑ Κ1+Κ2+Κ3+Κ4</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504"/>
        </w:trPr>
        <w:tc>
          <w:tcPr>
            <w:tcW w:w="488" w:type="dxa"/>
            <w:tcBorders>
              <w:top w:val="nil"/>
              <w:left w:val="nil"/>
              <w:bottom w:val="nil"/>
              <w:right w:val="nil"/>
            </w:tcBorders>
            <w:shd w:val="clear" w:color="auto" w:fill="auto"/>
            <w:noWrap/>
            <w:vAlign w:val="center"/>
            <w:hideMark/>
          </w:tcPr>
          <w:p w:rsidR="00B524E7" w:rsidRPr="00503E1F" w:rsidRDefault="00B524E7" w:rsidP="00B524E7">
            <w:pPr>
              <w:suppressAutoHyphens w:val="0"/>
              <w:spacing w:after="0"/>
              <w:jc w:val="right"/>
              <w:rPr>
                <w:color w:val="000000"/>
                <w:sz w:val="18"/>
                <w:szCs w:val="18"/>
                <w:lang w:val="el-GR" w:eastAsia="el-GR"/>
              </w:rPr>
            </w:pPr>
            <w:r w:rsidRPr="00503E1F">
              <w:rPr>
                <w:color w:val="000000"/>
                <w:sz w:val="18"/>
                <w:szCs w:val="18"/>
                <w:lang w:eastAsia="el-GR"/>
              </w:rPr>
              <w:t>-1</w:t>
            </w:r>
          </w:p>
        </w:tc>
        <w:tc>
          <w:tcPr>
            <w:tcW w:w="14312" w:type="dxa"/>
            <w:gridSpan w:val="4"/>
            <w:tcBorders>
              <w:top w:val="nil"/>
              <w:left w:val="nil"/>
              <w:bottom w:val="nil"/>
              <w:right w:val="nil"/>
            </w:tcBorders>
            <w:shd w:val="clear" w:color="auto" w:fill="auto"/>
            <w:vAlign w:val="center"/>
            <w:hideMark/>
          </w:tcPr>
          <w:p w:rsidR="00B524E7" w:rsidRPr="00503E1F" w:rsidRDefault="00B524E7" w:rsidP="00B524E7">
            <w:pPr>
              <w:suppressAutoHyphens w:val="0"/>
              <w:spacing w:after="0"/>
              <w:jc w:val="left"/>
              <w:rPr>
                <w:color w:val="000000"/>
                <w:sz w:val="18"/>
                <w:szCs w:val="18"/>
                <w:lang w:val="el-GR" w:eastAsia="el-GR"/>
              </w:rPr>
            </w:pPr>
            <w:r w:rsidRPr="00503E1F">
              <w:rPr>
                <w:color w:val="000000"/>
                <w:sz w:val="18"/>
                <w:szCs w:val="18"/>
                <w:lang w:val="el-GR" w:eastAsia="el-GR"/>
              </w:rPr>
              <w:t>Δεν δεσμεύει την Αναθέτουσα Αρχή. Το πραγματικό κόστος θα προκύπτει κατά την εκτέλεση της σύμβασης σύμφωνα με τις προβλεπόμενες διαδικασίες. Το αναγραφόμενο ποσό τίθεται από την Αναθέτουσα Αρχή και δεν συμπληρώνεται ή τροποποιείται από τον υποψήφιο.</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288"/>
        </w:trPr>
        <w:tc>
          <w:tcPr>
            <w:tcW w:w="488" w:type="dxa"/>
            <w:tcBorders>
              <w:top w:val="nil"/>
              <w:left w:val="nil"/>
              <w:bottom w:val="nil"/>
              <w:right w:val="nil"/>
            </w:tcBorders>
            <w:shd w:val="clear" w:color="auto" w:fill="auto"/>
            <w:noWrap/>
            <w:vAlign w:val="center"/>
            <w:hideMark/>
          </w:tcPr>
          <w:p w:rsidR="00B524E7" w:rsidRPr="00503E1F" w:rsidRDefault="00B524E7" w:rsidP="00B524E7">
            <w:pPr>
              <w:suppressAutoHyphens w:val="0"/>
              <w:spacing w:after="0"/>
              <w:jc w:val="right"/>
              <w:rPr>
                <w:color w:val="000000"/>
                <w:sz w:val="18"/>
                <w:szCs w:val="18"/>
                <w:lang w:val="el-GR" w:eastAsia="el-GR"/>
              </w:rPr>
            </w:pPr>
            <w:r w:rsidRPr="00503E1F">
              <w:rPr>
                <w:color w:val="000000"/>
                <w:sz w:val="18"/>
                <w:szCs w:val="18"/>
                <w:lang w:eastAsia="el-GR"/>
              </w:rPr>
              <w:t>-2</w:t>
            </w:r>
          </w:p>
        </w:tc>
        <w:tc>
          <w:tcPr>
            <w:tcW w:w="14312" w:type="dxa"/>
            <w:gridSpan w:val="4"/>
            <w:tcBorders>
              <w:top w:val="nil"/>
              <w:left w:val="nil"/>
              <w:bottom w:val="nil"/>
              <w:right w:val="nil"/>
            </w:tcBorders>
            <w:shd w:val="clear" w:color="auto" w:fill="auto"/>
            <w:vAlign w:val="center"/>
            <w:hideMark/>
          </w:tcPr>
          <w:p w:rsidR="00B524E7" w:rsidRPr="00503E1F" w:rsidRDefault="00B524E7" w:rsidP="00B524E7">
            <w:pPr>
              <w:suppressAutoHyphens w:val="0"/>
              <w:spacing w:after="0"/>
              <w:jc w:val="left"/>
              <w:rPr>
                <w:color w:val="000000"/>
                <w:sz w:val="18"/>
                <w:szCs w:val="18"/>
                <w:lang w:val="el-GR" w:eastAsia="el-GR"/>
              </w:rPr>
            </w:pPr>
            <w:r w:rsidRPr="00503E1F">
              <w:rPr>
                <w:color w:val="000000"/>
                <w:sz w:val="18"/>
                <w:szCs w:val="18"/>
                <w:lang w:val="el-GR" w:eastAsia="el-GR"/>
              </w:rPr>
              <w:t>Τα σκιασμένα κελιά δεν συμπληρώνονται από τον υποψήφιο</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288"/>
        </w:trPr>
        <w:tc>
          <w:tcPr>
            <w:tcW w:w="488" w:type="dxa"/>
            <w:tcBorders>
              <w:top w:val="nil"/>
              <w:left w:val="nil"/>
              <w:bottom w:val="nil"/>
              <w:right w:val="nil"/>
            </w:tcBorders>
            <w:shd w:val="clear" w:color="auto" w:fill="auto"/>
            <w:noWrap/>
            <w:vAlign w:val="center"/>
            <w:hideMark/>
          </w:tcPr>
          <w:p w:rsidR="00B524E7" w:rsidRPr="00503E1F" w:rsidRDefault="00B524E7" w:rsidP="00B524E7">
            <w:pPr>
              <w:suppressAutoHyphens w:val="0"/>
              <w:spacing w:after="0"/>
              <w:jc w:val="left"/>
              <w:rPr>
                <w:color w:val="000000"/>
                <w:sz w:val="18"/>
                <w:szCs w:val="18"/>
                <w:lang w:val="el-GR" w:eastAsia="el-GR"/>
              </w:rPr>
            </w:pPr>
          </w:p>
        </w:tc>
        <w:tc>
          <w:tcPr>
            <w:tcW w:w="14312" w:type="dxa"/>
            <w:gridSpan w:val="4"/>
            <w:tcBorders>
              <w:top w:val="nil"/>
              <w:left w:val="nil"/>
              <w:bottom w:val="nil"/>
              <w:right w:val="nil"/>
            </w:tcBorders>
            <w:shd w:val="clear" w:color="auto" w:fill="auto"/>
            <w:vAlign w:val="center"/>
            <w:hideMark/>
          </w:tcPr>
          <w:p w:rsidR="00B524E7" w:rsidRPr="00503E1F" w:rsidRDefault="00B524E7" w:rsidP="00B524E7">
            <w:pPr>
              <w:suppressAutoHyphens w:val="0"/>
              <w:spacing w:after="0"/>
              <w:jc w:val="left"/>
              <w:rPr>
                <w:color w:val="000000"/>
                <w:sz w:val="18"/>
                <w:szCs w:val="18"/>
                <w:u w:val="single"/>
                <w:lang w:val="el-GR" w:eastAsia="el-GR"/>
              </w:rPr>
            </w:pPr>
            <w:r w:rsidRPr="00503E1F">
              <w:rPr>
                <w:color w:val="000000"/>
                <w:sz w:val="18"/>
                <w:szCs w:val="18"/>
                <w:u w:val="single"/>
                <w:lang w:val="el-GR" w:eastAsia="el-GR"/>
              </w:rPr>
              <w:t>Τα ποσοστά μπορούν να δίδονται σε ακέραιες τιμές</w:t>
            </w:r>
            <w:r w:rsidRPr="00503E1F">
              <w:rPr>
                <w:color w:val="000000"/>
                <w:sz w:val="18"/>
                <w:szCs w:val="18"/>
                <w:lang w:val="el-GR" w:eastAsia="el-GR"/>
              </w:rPr>
              <w:t>.</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288"/>
        </w:trPr>
        <w:tc>
          <w:tcPr>
            <w:tcW w:w="488" w:type="dxa"/>
            <w:tcBorders>
              <w:top w:val="nil"/>
              <w:left w:val="nil"/>
              <w:bottom w:val="nil"/>
              <w:right w:val="nil"/>
            </w:tcBorders>
            <w:shd w:val="clear" w:color="auto" w:fill="auto"/>
            <w:noWrap/>
            <w:vAlign w:val="center"/>
            <w:hideMark/>
          </w:tcPr>
          <w:p w:rsidR="00B524E7" w:rsidRPr="00503E1F" w:rsidRDefault="00B524E7" w:rsidP="00B524E7">
            <w:pPr>
              <w:suppressAutoHyphens w:val="0"/>
              <w:spacing w:after="0"/>
              <w:jc w:val="left"/>
              <w:rPr>
                <w:color w:val="000000"/>
                <w:sz w:val="18"/>
                <w:szCs w:val="18"/>
                <w:u w:val="single"/>
                <w:lang w:val="el-GR" w:eastAsia="el-GR"/>
              </w:rPr>
            </w:pPr>
          </w:p>
        </w:tc>
        <w:tc>
          <w:tcPr>
            <w:tcW w:w="14312" w:type="dxa"/>
            <w:gridSpan w:val="4"/>
            <w:tcBorders>
              <w:top w:val="nil"/>
              <w:left w:val="nil"/>
              <w:bottom w:val="nil"/>
              <w:right w:val="nil"/>
            </w:tcBorders>
            <w:shd w:val="clear" w:color="auto" w:fill="auto"/>
            <w:vAlign w:val="center"/>
            <w:hideMark/>
          </w:tcPr>
          <w:p w:rsidR="00B524E7" w:rsidRPr="00503E1F" w:rsidRDefault="00B524E7" w:rsidP="00B524E7">
            <w:pPr>
              <w:suppressAutoHyphens w:val="0"/>
              <w:spacing w:after="0"/>
              <w:jc w:val="left"/>
              <w:rPr>
                <w:color w:val="000000"/>
                <w:sz w:val="18"/>
                <w:szCs w:val="18"/>
                <w:lang w:val="el-GR" w:eastAsia="el-GR"/>
              </w:rPr>
            </w:pPr>
            <w:r w:rsidRPr="00503E1F">
              <w:rPr>
                <w:color w:val="000000"/>
                <w:sz w:val="18"/>
                <w:szCs w:val="18"/>
                <w:lang w:val="el-GR" w:eastAsia="el-GR"/>
              </w:rPr>
              <w:t>Μηδενικά ποσοστά αμοιβής δεν γίνονται δεκτά (ως μηδενικό ποσοστό αμοιβής νοείται το 0,0%)</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503E1F" w:rsidTr="00B524E7">
        <w:trPr>
          <w:trHeight w:val="228"/>
        </w:trPr>
        <w:tc>
          <w:tcPr>
            <w:tcW w:w="488" w:type="dxa"/>
            <w:tcBorders>
              <w:top w:val="nil"/>
              <w:left w:val="nil"/>
              <w:bottom w:val="nil"/>
              <w:right w:val="nil"/>
            </w:tcBorders>
            <w:shd w:val="clear" w:color="auto" w:fill="auto"/>
            <w:noWrap/>
            <w:vAlign w:val="center"/>
            <w:hideMark/>
          </w:tcPr>
          <w:p w:rsidR="00B524E7" w:rsidRPr="00503E1F" w:rsidRDefault="00B524E7" w:rsidP="00B524E7">
            <w:pPr>
              <w:suppressAutoHyphens w:val="0"/>
              <w:spacing w:after="0"/>
              <w:jc w:val="left"/>
              <w:rPr>
                <w:color w:val="000000"/>
                <w:sz w:val="18"/>
                <w:szCs w:val="18"/>
                <w:lang w:val="el-GR" w:eastAsia="el-GR"/>
              </w:rPr>
            </w:pPr>
          </w:p>
        </w:tc>
        <w:tc>
          <w:tcPr>
            <w:tcW w:w="5156" w:type="dxa"/>
            <w:tcBorders>
              <w:top w:val="nil"/>
              <w:left w:val="nil"/>
              <w:bottom w:val="nil"/>
              <w:right w:val="nil"/>
            </w:tcBorders>
            <w:shd w:val="clear" w:color="auto" w:fill="auto"/>
            <w:vAlign w:val="center"/>
            <w:hideMark/>
          </w:tcPr>
          <w:p w:rsidR="00B524E7" w:rsidRPr="00503E1F" w:rsidRDefault="00B524E7" w:rsidP="00B524E7">
            <w:pPr>
              <w:suppressAutoHyphens w:val="0"/>
              <w:spacing w:after="0"/>
              <w:jc w:val="left"/>
              <w:rPr>
                <w:color w:val="000000"/>
                <w:sz w:val="18"/>
                <w:szCs w:val="18"/>
                <w:u w:val="single"/>
                <w:lang w:val="el-GR" w:eastAsia="el-GR"/>
              </w:rPr>
            </w:pPr>
            <w:r w:rsidRPr="00503E1F">
              <w:rPr>
                <w:color w:val="000000"/>
                <w:sz w:val="18"/>
                <w:szCs w:val="18"/>
                <w:u w:val="single"/>
                <w:lang w:eastAsia="el-GR"/>
              </w:rPr>
              <w:t>Επ</w:t>
            </w:r>
            <w:proofErr w:type="spellStart"/>
            <w:r w:rsidRPr="00503E1F">
              <w:rPr>
                <w:color w:val="000000"/>
                <w:sz w:val="18"/>
                <w:szCs w:val="18"/>
                <w:u w:val="single"/>
                <w:lang w:eastAsia="el-GR"/>
              </w:rPr>
              <w:t>ισημ</w:t>
            </w:r>
            <w:proofErr w:type="spellEnd"/>
            <w:r w:rsidRPr="00503E1F">
              <w:rPr>
                <w:color w:val="000000"/>
                <w:sz w:val="18"/>
                <w:szCs w:val="18"/>
                <w:u w:val="single"/>
                <w:lang w:eastAsia="el-GR"/>
              </w:rPr>
              <w:t xml:space="preserve">αίνεται </w:t>
            </w:r>
            <w:proofErr w:type="spellStart"/>
            <w:r w:rsidRPr="00503E1F">
              <w:rPr>
                <w:color w:val="000000"/>
                <w:sz w:val="18"/>
                <w:szCs w:val="18"/>
                <w:u w:val="single"/>
                <w:lang w:eastAsia="el-GR"/>
              </w:rPr>
              <w:t>ότι</w:t>
            </w:r>
            <w:proofErr w:type="spellEnd"/>
            <w:r w:rsidRPr="00503E1F">
              <w:rPr>
                <w:color w:val="000000"/>
                <w:sz w:val="18"/>
                <w:szCs w:val="18"/>
                <w:u w:val="single"/>
                <w:lang w:eastAsia="el-GR"/>
              </w:rPr>
              <w:t>:</w:t>
            </w:r>
          </w:p>
        </w:tc>
        <w:tc>
          <w:tcPr>
            <w:tcW w:w="2725" w:type="dxa"/>
            <w:tcBorders>
              <w:top w:val="nil"/>
              <w:left w:val="nil"/>
              <w:bottom w:val="nil"/>
              <w:right w:val="nil"/>
            </w:tcBorders>
            <w:shd w:val="clear" w:color="auto" w:fill="auto"/>
            <w:noWrap/>
            <w:vAlign w:val="bottom"/>
            <w:hideMark/>
          </w:tcPr>
          <w:p w:rsidR="00B524E7" w:rsidRPr="00503E1F" w:rsidRDefault="00B524E7" w:rsidP="00B524E7">
            <w:pPr>
              <w:suppressAutoHyphens w:val="0"/>
              <w:spacing w:after="0"/>
              <w:jc w:val="left"/>
              <w:rPr>
                <w:color w:val="000000"/>
                <w:sz w:val="18"/>
                <w:szCs w:val="18"/>
                <w:u w:val="single"/>
                <w:lang w:val="el-GR" w:eastAsia="el-GR"/>
              </w:rPr>
            </w:pPr>
          </w:p>
        </w:tc>
        <w:tc>
          <w:tcPr>
            <w:tcW w:w="2669" w:type="dxa"/>
            <w:tcBorders>
              <w:top w:val="nil"/>
              <w:left w:val="nil"/>
              <w:bottom w:val="nil"/>
              <w:right w:val="nil"/>
            </w:tcBorders>
            <w:shd w:val="clear" w:color="auto" w:fill="auto"/>
            <w:noWrap/>
            <w:vAlign w:val="bottom"/>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c>
          <w:tcPr>
            <w:tcW w:w="3762" w:type="dxa"/>
            <w:tcBorders>
              <w:top w:val="nil"/>
              <w:left w:val="nil"/>
              <w:bottom w:val="nil"/>
              <w:right w:val="nil"/>
            </w:tcBorders>
            <w:shd w:val="clear" w:color="auto" w:fill="auto"/>
            <w:noWrap/>
            <w:vAlign w:val="bottom"/>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480"/>
        </w:trPr>
        <w:tc>
          <w:tcPr>
            <w:tcW w:w="488" w:type="dxa"/>
            <w:vMerge w:val="restart"/>
            <w:tcBorders>
              <w:top w:val="nil"/>
              <w:left w:val="nil"/>
              <w:bottom w:val="nil"/>
              <w:right w:val="nil"/>
            </w:tcBorders>
            <w:shd w:val="clear" w:color="auto" w:fill="auto"/>
            <w:noWrap/>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c>
          <w:tcPr>
            <w:tcW w:w="14312" w:type="dxa"/>
            <w:gridSpan w:val="4"/>
            <w:tcBorders>
              <w:top w:val="nil"/>
              <w:left w:val="nil"/>
              <w:bottom w:val="nil"/>
              <w:right w:val="nil"/>
            </w:tcBorders>
            <w:shd w:val="clear" w:color="auto" w:fill="auto"/>
            <w:vAlign w:val="center"/>
            <w:hideMark/>
          </w:tcPr>
          <w:p w:rsidR="00B524E7" w:rsidRPr="00503E1F" w:rsidRDefault="00B524E7" w:rsidP="00B524E7">
            <w:pPr>
              <w:suppressAutoHyphens w:val="0"/>
              <w:spacing w:after="0"/>
              <w:jc w:val="left"/>
              <w:rPr>
                <w:rFonts w:ascii="Verdana" w:hAnsi="Verdana"/>
                <w:color w:val="000000"/>
                <w:sz w:val="18"/>
                <w:szCs w:val="18"/>
                <w:lang w:val="el-GR" w:eastAsia="el-GR"/>
              </w:rPr>
            </w:pPr>
            <w:r>
              <w:rPr>
                <w:color w:val="000000"/>
                <w:sz w:val="18"/>
                <w:szCs w:val="18"/>
                <w:lang w:val="el-GR" w:eastAsia="el-GR"/>
              </w:rPr>
              <w:t xml:space="preserve">- </w:t>
            </w:r>
            <w:r w:rsidRPr="00503E1F">
              <w:rPr>
                <w:color w:val="000000"/>
                <w:sz w:val="18"/>
                <w:szCs w:val="18"/>
                <w:lang w:val="el-GR" w:eastAsia="el-GR"/>
              </w:rPr>
              <w:t xml:space="preserve">Οι προϋπολογισμοί όπως καταγράφονται στον παραπάνω πίνακα και στον πίνακα, αφορούν τα ανώτατα </w:t>
            </w:r>
            <w:r w:rsidRPr="00503E1F">
              <w:rPr>
                <w:color w:val="000000"/>
                <w:sz w:val="18"/>
                <w:szCs w:val="18"/>
                <w:u w:val="single"/>
                <w:lang w:val="el-GR" w:eastAsia="el-GR"/>
              </w:rPr>
              <w:t>καθαρά ποσά.</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288"/>
        </w:trPr>
        <w:tc>
          <w:tcPr>
            <w:tcW w:w="488" w:type="dxa"/>
            <w:vMerge/>
            <w:tcBorders>
              <w:top w:val="nil"/>
              <w:left w:val="nil"/>
              <w:bottom w:val="nil"/>
              <w:right w:val="nil"/>
            </w:tcBorders>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c>
          <w:tcPr>
            <w:tcW w:w="14312" w:type="dxa"/>
            <w:gridSpan w:val="4"/>
            <w:tcBorders>
              <w:top w:val="nil"/>
              <w:left w:val="nil"/>
              <w:bottom w:val="nil"/>
              <w:right w:val="nil"/>
            </w:tcBorders>
            <w:shd w:val="clear" w:color="auto" w:fill="auto"/>
            <w:vAlign w:val="center"/>
            <w:hideMark/>
          </w:tcPr>
          <w:p w:rsidR="00B524E7" w:rsidRPr="00503E1F" w:rsidRDefault="00B524E7" w:rsidP="00B524E7">
            <w:pPr>
              <w:suppressAutoHyphens w:val="0"/>
              <w:spacing w:after="0"/>
              <w:jc w:val="left"/>
              <w:rPr>
                <w:rFonts w:ascii="Verdana" w:hAnsi="Verdana"/>
                <w:color w:val="000000"/>
                <w:sz w:val="18"/>
                <w:szCs w:val="18"/>
                <w:lang w:val="el-GR" w:eastAsia="el-GR"/>
              </w:rPr>
            </w:pPr>
            <w:r>
              <w:rPr>
                <w:b/>
                <w:bCs/>
                <w:color w:val="000000"/>
                <w:sz w:val="18"/>
                <w:szCs w:val="18"/>
                <w:lang w:val="el-GR" w:eastAsia="el-GR"/>
              </w:rPr>
              <w:t xml:space="preserve">- </w:t>
            </w:r>
            <w:r w:rsidRPr="00503E1F">
              <w:rPr>
                <w:b/>
                <w:bCs/>
                <w:color w:val="000000"/>
                <w:sz w:val="18"/>
                <w:szCs w:val="18"/>
                <w:lang w:val="el-GR" w:eastAsia="el-GR"/>
              </w:rPr>
              <w:t xml:space="preserve">Ο Πίνακας αυτός θα χρησιμοποιηθεί </w:t>
            </w:r>
            <w:r w:rsidRPr="00503E1F">
              <w:rPr>
                <w:b/>
                <w:bCs/>
                <w:color w:val="000000"/>
                <w:sz w:val="18"/>
                <w:szCs w:val="18"/>
                <w:u w:val="single"/>
                <w:lang w:val="el-GR" w:eastAsia="el-GR"/>
              </w:rPr>
              <w:t>αποκλειστικά</w:t>
            </w:r>
            <w:r w:rsidRPr="00503E1F">
              <w:rPr>
                <w:b/>
                <w:bCs/>
                <w:color w:val="000000"/>
                <w:sz w:val="18"/>
                <w:szCs w:val="18"/>
                <w:lang w:val="el-GR" w:eastAsia="el-GR"/>
              </w:rPr>
              <w:t xml:space="preserve"> για τον υπολογισμό της βαθμολογίας της Οικονομικής Προσφοράς του υποψηφίου</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r w:rsidR="00B524E7" w:rsidRPr="00B524E7" w:rsidTr="00B524E7">
        <w:trPr>
          <w:trHeight w:val="684"/>
        </w:trPr>
        <w:tc>
          <w:tcPr>
            <w:tcW w:w="488" w:type="dxa"/>
            <w:tcBorders>
              <w:top w:val="nil"/>
              <w:left w:val="nil"/>
              <w:bottom w:val="nil"/>
              <w:right w:val="nil"/>
            </w:tcBorders>
            <w:shd w:val="clear" w:color="auto" w:fill="auto"/>
            <w:noWrap/>
            <w:vAlign w:val="center"/>
            <w:hideMark/>
          </w:tcPr>
          <w:p w:rsidR="00B524E7" w:rsidRPr="00503E1F" w:rsidRDefault="00B524E7" w:rsidP="00B524E7">
            <w:pPr>
              <w:suppressAutoHyphens w:val="0"/>
              <w:spacing w:after="0"/>
              <w:ind w:firstLineChars="500" w:firstLine="900"/>
              <w:jc w:val="left"/>
              <w:rPr>
                <w:rFonts w:ascii="Verdana" w:hAnsi="Verdana"/>
                <w:color w:val="000000"/>
                <w:sz w:val="18"/>
                <w:szCs w:val="18"/>
                <w:lang w:val="el-GR" w:eastAsia="el-GR"/>
              </w:rPr>
            </w:pPr>
          </w:p>
        </w:tc>
        <w:tc>
          <w:tcPr>
            <w:tcW w:w="14312" w:type="dxa"/>
            <w:gridSpan w:val="4"/>
            <w:tcBorders>
              <w:top w:val="nil"/>
              <w:left w:val="nil"/>
              <w:bottom w:val="nil"/>
              <w:right w:val="nil"/>
            </w:tcBorders>
            <w:shd w:val="clear" w:color="000000" w:fill="FFFFFF"/>
            <w:vAlign w:val="center"/>
            <w:hideMark/>
          </w:tcPr>
          <w:p w:rsidR="00B524E7" w:rsidRDefault="00B524E7" w:rsidP="00B524E7">
            <w:pPr>
              <w:suppressAutoHyphens w:val="0"/>
              <w:spacing w:after="0"/>
              <w:jc w:val="left"/>
              <w:rPr>
                <w:color w:val="000000"/>
                <w:sz w:val="18"/>
                <w:szCs w:val="18"/>
                <w:lang w:val="el-GR" w:eastAsia="el-GR"/>
              </w:rPr>
            </w:pPr>
            <w:r>
              <w:rPr>
                <w:color w:val="000000"/>
                <w:sz w:val="18"/>
                <w:szCs w:val="18"/>
                <w:lang w:val="el-GR" w:eastAsia="el-GR"/>
              </w:rPr>
              <w:t xml:space="preserve">- </w:t>
            </w:r>
            <w:r w:rsidRPr="00503E1F">
              <w:rPr>
                <w:color w:val="000000"/>
                <w:sz w:val="18"/>
                <w:szCs w:val="18"/>
                <w:lang w:val="el-GR" w:eastAsia="el-GR"/>
              </w:rPr>
              <w:t>Όπως σημειώθηκε ανωτέρω, το τελικό ποσό της Σύμβασης</w:t>
            </w:r>
            <w:r>
              <w:rPr>
                <w:color w:val="000000"/>
                <w:sz w:val="18"/>
                <w:szCs w:val="18"/>
                <w:lang w:val="el-GR" w:eastAsia="el-GR"/>
              </w:rPr>
              <w:t xml:space="preserve"> (ανώτατο όριο δαπάνης)</w:t>
            </w:r>
            <w:r w:rsidRPr="00503E1F">
              <w:rPr>
                <w:color w:val="000000"/>
                <w:sz w:val="18"/>
                <w:szCs w:val="18"/>
                <w:lang w:val="el-GR" w:eastAsia="el-GR"/>
              </w:rPr>
              <w:t xml:space="preserve">, προκύπτει ως εξής: </w:t>
            </w:r>
          </w:p>
          <w:p w:rsidR="00B524E7" w:rsidRPr="00503E1F" w:rsidRDefault="00B524E7" w:rsidP="00B524E7">
            <w:pPr>
              <w:suppressAutoHyphens w:val="0"/>
              <w:spacing w:after="0"/>
              <w:jc w:val="left"/>
              <w:rPr>
                <w:color w:val="000000"/>
                <w:sz w:val="18"/>
                <w:szCs w:val="18"/>
                <w:lang w:val="el-GR" w:eastAsia="el-GR"/>
              </w:rPr>
            </w:pPr>
            <w:r w:rsidRPr="00503E1F">
              <w:rPr>
                <w:color w:val="000000"/>
                <w:sz w:val="18"/>
                <w:szCs w:val="18"/>
                <w:lang w:val="el-GR" w:eastAsia="el-GR"/>
              </w:rPr>
              <w:t>Τελικό Ποσό σύμβασης, πλέον του αναλογούντος ΦΠΑ</w:t>
            </w:r>
            <w:r>
              <w:rPr>
                <w:color w:val="000000"/>
                <w:sz w:val="18"/>
                <w:szCs w:val="18"/>
                <w:lang w:val="el-GR" w:eastAsia="el-GR"/>
              </w:rPr>
              <w:t xml:space="preserve"> =</w:t>
            </w:r>
            <w:r w:rsidRPr="00503E1F">
              <w:rPr>
                <w:color w:val="000000"/>
                <w:sz w:val="18"/>
                <w:szCs w:val="18"/>
                <w:lang w:val="el-GR" w:eastAsia="el-GR"/>
              </w:rPr>
              <w:t xml:space="preserve"> Προσφορά σε € για </w:t>
            </w:r>
            <w:r>
              <w:rPr>
                <w:color w:val="000000"/>
                <w:sz w:val="18"/>
                <w:szCs w:val="18"/>
                <w:lang w:val="el-GR" w:eastAsia="el-GR"/>
              </w:rPr>
              <w:t>Δράση 1 (σημείο Α εντύπου Δ)</w:t>
            </w:r>
            <w:r w:rsidRPr="00503E1F">
              <w:rPr>
                <w:color w:val="000000"/>
                <w:sz w:val="18"/>
                <w:szCs w:val="18"/>
                <w:lang w:val="el-GR" w:eastAsia="el-GR"/>
              </w:rPr>
              <w:t xml:space="preserve"> </w:t>
            </w:r>
            <w:r>
              <w:rPr>
                <w:color w:val="000000"/>
                <w:sz w:val="18"/>
                <w:szCs w:val="18"/>
                <w:lang w:val="el-GR" w:eastAsia="el-GR"/>
              </w:rPr>
              <w:t>+</w:t>
            </w:r>
            <w:r w:rsidRPr="00CD1E05">
              <w:rPr>
                <w:color w:val="000000"/>
                <w:sz w:val="18"/>
                <w:szCs w:val="18"/>
                <w:lang w:val="el-GR" w:eastAsia="el-GR"/>
              </w:rPr>
              <w:t xml:space="preserve">Ενέργειες σχεδιασμού και υλοποίησης του Σχεδίου Δράσεων Επικοινωνίας από την ομάδα έργου </w:t>
            </w:r>
            <w:r>
              <w:rPr>
                <w:color w:val="000000"/>
                <w:sz w:val="18"/>
                <w:szCs w:val="18"/>
                <w:lang w:val="el-GR" w:eastAsia="el-GR"/>
              </w:rPr>
              <w:t xml:space="preserve">(σημείο Β εντύπου Δ) </w:t>
            </w:r>
            <w:r w:rsidRPr="00503E1F">
              <w:rPr>
                <w:color w:val="000000"/>
                <w:sz w:val="18"/>
                <w:szCs w:val="18"/>
                <w:lang w:val="el-GR" w:eastAsia="el-GR"/>
              </w:rPr>
              <w:t xml:space="preserve">+ </w:t>
            </w:r>
            <w:r>
              <w:rPr>
                <w:color w:val="000000"/>
                <w:sz w:val="18"/>
                <w:szCs w:val="18"/>
                <w:lang w:val="el-GR" w:eastAsia="el-GR"/>
              </w:rPr>
              <w:t>2</w:t>
            </w:r>
            <w:r w:rsidRPr="00503E1F">
              <w:rPr>
                <w:color w:val="000000"/>
                <w:sz w:val="18"/>
                <w:szCs w:val="18"/>
                <w:lang w:val="el-GR" w:eastAsia="el-GR"/>
              </w:rPr>
              <w:t>.</w:t>
            </w:r>
            <w:r>
              <w:rPr>
                <w:color w:val="000000"/>
                <w:sz w:val="18"/>
                <w:szCs w:val="18"/>
                <w:lang w:val="el-GR" w:eastAsia="el-GR"/>
              </w:rPr>
              <w:t>295.870,97</w:t>
            </w:r>
            <w:r w:rsidRPr="00503E1F">
              <w:rPr>
                <w:color w:val="000000"/>
                <w:sz w:val="18"/>
                <w:szCs w:val="18"/>
                <w:lang w:val="el-GR" w:eastAsia="el-GR"/>
              </w:rPr>
              <w:t xml:space="preserve"> € =.</w:t>
            </w:r>
            <w:r>
              <w:rPr>
                <w:color w:val="000000"/>
                <w:sz w:val="18"/>
                <w:szCs w:val="18"/>
                <w:lang w:val="el-GR" w:eastAsia="el-GR"/>
              </w:rPr>
              <w:t xml:space="preserve"> Το ποσό αυτό συμπληρώνεται από τους οικονομικούς φορείς στο αντίστοιχο πεδίο στην πλατφόρμα του ΕΣΗΔΗΣ. </w:t>
            </w:r>
          </w:p>
        </w:tc>
        <w:tc>
          <w:tcPr>
            <w:tcW w:w="222" w:type="dxa"/>
            <w:vAlign w:val="center"/>
            <w:hideMark/>
          </w:tcPr>
          <w:p w:rsidR="00B524E7" w:rsidRPr="00503E1F" w:rsidRDefault="00B524E7" w:rsidP="00B524E7">
            <w:pPr>
              <w:suppressAutoHyphens w:val="0"/>
              <w:spacing w:after="0"/>
              <w:jc w:val="left"/>
              <w:rPr>
                <w:rFonts w:ascii="Times New Roman" w:hAnsi="Times New Roman" w:cs="Times New Roman"/>
                <w:sz w:val="20"/>
                <w:szCs w:val="20"/>
                <w:lang w:val="el-GR" w:eastAsia="el-GR"/>
              </w:rPr>
            </w:pPr>
          </w:p>
        </w:tc>
      </w:tr>
    </w:tbl>
    <w:p w:rsidR="00B524E7" w:rsidRDefault="00B524E7" w:rsidP="00B524E7">
      <w:pPr>
        <w:spacing w:after="0"/>
        <w:rPr>
          <w:lang w:val="el-GR"/>
        </w:rPr>
      </w:pPr>
    </w:p>
    <w:p w:rsidR="00B524E7" w:rsidRDefault="00B524E7" w:rsidP="00B524E7">
      <w:pPr>
        <w:spacing w:after="0"/>
        <w:rPr>
          <w:lang w:val="el-GR"/>
        </w:rPr>
      </w:pPr>
    </w:p>
    <w:p w:rsidR="00B524E7" w:rsidRDefault="00B524E7" w:rsidP="00B524E7">
      <w:pPr>
        <w:spacing w:after="0"/>
        <w:rPr>
          <w:lang w:val="el-GR"/>
        </w:rPr>
      </w:pPr>
    </w:p>
    <w:p w:rsidR="00B524E7" w:rsidRDefault="00B524E7" w:rsidP="00B524E7">
      <w:pPr>
        <w:spacing w:after="0"/>
        <w:rPr>
          <w:lang w:val="el-GR"/>
        </w:rPr>
      </w:pPr>
    </w:p>
    <w:p w:rsidR="00B524E7" w:rsidRPr="00E24FBE" w:rsidRDefault="00B524E7" w:rsidP="00B524E7">
      <w:pPr>
        <w:jc w:val="right"/>
        <w:rPr>
          <w:lang w:val="el-GR"/>
        </w:rPr>
      </w:pPr>
      <w:r>
        <w:rPr>
          <w:lang w:val="el-GR"/>
        </w:rPr>
        <w:t>Τόπος, Ημερομηνία</w:t>
      </w:r>
    </w:p>
    <w:p w:rsidR="00B524E7" w:rsidRPr="0084452E" w:rsidRDefault="00B524E7" w:rsidP="00B524E7">
      <w:pPr>
        <w:tabs>
          <w:tab w:val="left" w:pos="1425"/>
        </w:tabs>
        <w:spacing w:before="120" w:line="276" w:lineRule="auto"/>
        <w:ind w:left="1425" w:hanging="285"/>
        <w:jc w:val="right"/>
        <w:rPr>
          <w:rFonts w:eastAsia="Arial Unicode MS"/>
          <w:szCs w:val="22"/>
          <w:lang w:val="el-GR"/>
        </w:rPr>
      </w:pPr>
      <w:r w:rsidRPr="0084452E">
        <w:rPr>
          <w:rFonts w:eastAsia="Arial Unicode MS"/>
          <w:szCs w:val="22"/>
          <w:lang w:val="el-GR"/>
        </w:rPr>
        <w:tab/>
        <w:t>Για τον διαγωνιζόμενο</w:t>
      </w:r>
    </w:p>
    <w:p w:rsidR="00B524E7" w:rsidRPr="0084452E" w:rsidRDefault="00B524E7" w:rsidP="00B524E7">
      <w:pPr>
        <w:tabs>
          <w:tab w:val="left" w:pos="1425"/>
        </w:tabs>
        <w:spacing w:before="120" w:line="276" w:lineRule="auto"/>
        <w:ind w:left="1425" w:hanging="285"/>
        <w:jc w:val="right"/>
        <w:rPr>
          <w:rFonts w:eastAsia="Arial Unicode MS"/>
          <w:szCs w:val="22"/>
          <w:lang w:val="el-GR"/>
        </w:rPr>
      </w:pPr>
      <w:r w:rsidRPr="0084452E">
        <w:rPr>
          <w:rFonts w:eastAsia="Arial Unicode MS"/>
          <w:szCs w:val="22"/>
          <w:lang w:val="el-GR"/>
        </w:rPr>
        <w:tab/>
      </w:r>
      <w:r w:rsidRPr="0084452E">
        <w:rPr>
          <w:rFonts w:eastAsia="Arial Unicode MS"/>
          <w:szCs w:val="22"/>
          <w:lang w:val="el-GR"/>
        </w:rPr>
        <w:tab/>
      </w:r>
      <w:r w:rsidRPr="0084452E">
        <w:rPr>
          <w:rFonts w:eastAsia="Arial Unicode MS"/>
          <w:szCs w:val="22"/>
          <w:lang w:val="el-GR"/>
        </w:rPr>
        <w:tab/>
      </w:r>
      <w:r w:rsidRPr="0084452E">
        <w:rPr>
          <w:rFonts w:eastAsia="Arial Unicode MS"/>
          <w:szCs w:val="22"/>
          <w:lang w:val="el-GR"/>
        </w:rPr>
        <w:tab/>
      </w:r>
      <w:r w:rsidRPr="0084452E">
        <w:rPr>
          <w:rFonts w:eastAsia="Arial Unicode MS"/>
          <w:szCs w:val="22"/>
          <w:lang w:val="el-GR"/>
        </w:rPr>
        <w:tab/>
      </w:r>
      <w:r w:rsidRPr="0084452E">
        <w:rPr>
          <w:rFonts w:eastAsia="Arial Unicode MS"/>
          <w:szCs w:val="22"/>
          <w:lang w:val="el-GR"/>
        </w:rPr>
        <w:tab/>
        <w:t>…………………………………………………….</w:t>
      </w:r>
    </w:p>
    <w:p w:rsidR="00B524E7" w:rsidRPr="0084452E" w:rsidRDefault="00B524E7" w:rsidP="00B524E7">
      <w:pPr>
        <w:spacing w:after="60"/>
        <w:jc w:val="right"/>
        <w:rPr>
          <w:lang w:val="el-GR"/>
        </w:rPr>
      </w:pPr>
      <w:r w:rsidRPr="0084452E">
        <w:rPr>
          <w:rFonts w:eastAsia="Arial Unicode MS"/>
          <w:szCs w:val="22"/>
          <w:lang w:val="el-GR"/>
        </w:rPr>
        <w:t>Σφραγίδα και Υπογραφή</w:t>
      </w:r>
    </w:p>
    <w:p w:rsidR="00B524E7" w:rsidRPr="00E24FBE" w:rsidRDefault="00B524E7" w:rsidP="00B524E7">
      <w:pPr>
        <w:rPr>
          <w:lang w:val="el-GR"/>
        </w:rPr>
      </w:pPr>
    </w:p>
    <w:p w:rsidR="00B524E7" w:rsidRDefault="00B524E7" w:rsidP="00B524E7">
      <w:pPr>
        <w:spacing w:after="0"/>
        <w:rPr>
          <w:lang w:val="el-GR"/>
        </w:rPr>
      </w:pPr>
    </w:p>
    <w:p w:rsidR="00B524E7" w:rsidRDefault="00B524E7"/>
    <w:sectPr w:rsidR="00B524E7" w:rsidSect="00B524E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FA" w:rsidRDefault="00B524E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FA" w:rsidRDefault="00B524E7">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FA" w:rsidRDefault="00B524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FA" w:rsidRDefault="00B524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FA" w:rsidRDefault="00B524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30120"/>
    <w:multiLevelType w:val="hybridMultilevel"/>
    <w:tmpl w:val="928A60A4"/>
    <w:lvl w:ilvl="0" w:tplc="47282862">
      <w:start w:val="1"/>
      <w:numFmt w:val="decimal"/>
      <w:lvlText w:val="%1."/>
      <w:lvlJc w:val="left"/>
      <w:pPr>
        <w:ind w:left="501" w:hanging="360"/>
      </w:pPr>
      <w:rPr>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56EA0D61"/>
    <w:multiLevelType w:val="hybridMultilevel"/>
    <w:tmpl w:val="56F8E590"/>
    <w:lvl w:ilvl="0" w:tplc="04080001">
      <w:start w:val="1"/>
      <w:numFmt w:val="bullet"/>
      <w:lvlText w:val=""/>
      <w:lvlJc w:val="left"/>
      <w:pPr>
        <w:ind w:left="720" w:hanging="360"/>
      </w:pPr>
      <w:rPr>
        <w:rFonts w:ascii="Symbol" w:hAnsi="Symbol" w:hint="default"/>
      </w:rPr>
    </w:lvl>
    <w:lvl w:ilvl="1" w:tplc="4412CC5E">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3465C"/>
    <w:multiLevelType w:val="hybridMultilevel"/>
    <w:tmpl w:val="16E6B8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E7"/>
    <w:rsid w:val="00B524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06669-B013-4BE9-A319-10DA4ECE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24E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52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B524E7"/>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524E7"/>
    <w:rPr>
      <w:rFonts w:ascii="Arial" w:eastAsia="Times New Roman" w:hAnsi="Arial" w:cs="Arial"/>
      <w:b/>
      <w:color w:val="002060"/>
      <w:sz w:val="24"/>
      <w:lang w:val="en-GB" w:eastAsia="zh-CN"/>
    </w:rPr>
  </w:style>
  <w:style w:type="paragraph" w:styleId="a3">
    <w:name w:val="footer"/>
    <w:basedOn w:val="a"/>
    <w:link w:val="Char"/>
    <w:uiPriority w:val="99"/>
    <w:rsid w:val="00B524E7"/>
    <w:pPr>
      <w:spacing w:after="100"/>
    </w:pPr>
    <w:rPr>
      <w:rFonts w:eastAsia="MS Mincho"/>
      <w:lang w:val="en-US" w:eastAsia="ja-JP"/>
    </w:rPr>
  </w:style>
  <w:style w:type="character" w:customStyle="1" w:styleId="Char">
    <w:name w:val="Υποσέλιδο Char"/>
    <w:basedOn w:val="a0"/>
    <w:link w:val="a3"/>
    <w:uiPriority w:val="99"/>
    <w:rsid w:val="00B524E7"/>
    <w:rPr>
      <w:rFonts w:ascii="Calibri" w:eastAsia="MS Mincho" w:hAnsi="Calibri" w:cs="Calibri"/>
      <w:szCs w:val="24"/>
      <w:lang w:val="en-US" w:eastAsia="ja-JP"/>
    </w:rPr>
  </w:style>
  <w:style w:type="paragraph" w:styleId="a4">
    <w:name w:val="header"/>
    <w:aliases w:val="hd,ho,header odd,Header Titlos Prosforas,hd Char Char,Κεφαλίδα1"/>
    <w:basedOn w:val="a"/>
    <w:link w:val="Char0"/>
    <w:uiPriority w:val="99"/>
    <w:rsid w:val="00B524E7"/>
  </w:style>
  <w:style w:type="character" w:customStyle="1" w:styleId="Char0">
    <w:name w:val="Κεφαλίδα Char"/>
    <w:aliases w:val="hd Char,ho Char,header odd Char,Header Titlos Prosforas Char,hd Char Char Char,Κεφαλίδα1 Char"/>
    <w:basedOn w:val="a0"/>
    <w:link w:val="a4"/>
    <w:uiPriority w:val="99"/>
    <w:qFormat/>
    <w:rsid w:val="00B524E7"/>
    <w:rPr>
      <w:rFonts w:ascii="Calibri" w:eastAsia="Times New Roman" w:hAnsi="Calibri" w:cs="Calibri"/>
      <w:szCs w:val="24"/>
      <w:lang w:val="en-GB" w:eastAsia="zh-CN"/>
    </w:rPr>
  </w:style>
  <w:style w:type="paragraph" w:styleId="a5">
    <w:name w:val="List Paragraph"/>
    <w:aliases w:val="Bullet21,Bullet22,Bullet23,Bullet211,Bullet24,Bullet25,Bullet26,Bullet27,bl11,Bullet212,Bullet28,bl12,Bullet213,Bullet29,bl13,Bullet214,Bullet210,Bullet215,Γράφημα,Kommentar,Bullet List,FooterText,numbered,Paragraphe de liste1,lp1,列出段落"/>
    <w:basedOn w:val="a"/>
    <w:link w:val="Char1"/>
    <w:uiPriority w:val="34"/>
    <w:qFormat/>
    <w:rsid w:val="00B524E7"/>
    <w:pPr>
      <w:spacing w:after="200"/>
      <w:ind w:left="720"/>
      <w:contextualSpacing/>
    </w:pPr>
  </w:style>
  <w:style w:type="paragraph" w:customStyle="1" w:styleId="normalwithoutspacing">
    <w:name w:val="normal_without_spacing"/>
    <w:basedOn w:val="a"/>
    <w:rsid w:val="00B524E7"/>
    <w:pPr>
      <w:spacing w:after="60"/>
    </w:pPr>
    <w:rPr>
      <w:lang w:val="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5"/>
    <w:uiPriority w:val="34"/>
    <w:qFormat/>
    <w:locked/>
    <w:rsid w:val="00B524E7"/>
    <w:rPr>
      <w:rFonts w:ascii="Calibri" w:eastAsia="Times New Roman" w:hAnsi="Calibri" w:cs="Calibri"/>
      <w:szCs w:val="24"/>
      <w:lang w:val="en-GB" w:eastAsia="zh-CN"/>
    </w:rPr>
  </w:style>
  <w:style w:type="character" w:customStyle="1" w:styleId="1Char">
    <w:name w:val="Επικεφαλίδα 1 Char"/>
    <w:basedOn w:val="a0"/>
    <w:link w:val="1"/>
    <w:uiPriority w:val="9"/>
    <w:rsid w:val="00B524E7"/>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2152</Words>
  <Characters>11623</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ΛΙΑΠΗ</dc:creator>
  <cp:keywords/>
  <dc:description/>
  <cp:lastModifiedBy>ΜΑΡΙΑ ΛΙΑΠΗ</cp:lastModifiedBy>
  <cp:revision>1</cp:revision>
  <dcterms:created xsi:type="dcterms:W3CDTF">2024-09-25T10:46:00Z</dcterms:created>
  <dcterms:modified xsi:type="dcterms:W3CDTF">2024-09-25T10:48:00Z</dcterms:modified>
</cp:coreProperties>
</file>