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4A" w:rsidRPr="006C0DA7" w:rsidRDefault="00AF1A4A" w:rsidP="00AF1A4A">
      <w:pPr>
        <w:pStyle w:val="2"/>
        <w:pBdr>
          <w:top w:val="none" w:sz="0" w:space="0" w:color="auto"/>
          <w:left w:val="none" w:sz="0" w:space="0" w:color="auto"/>
          <w:bottom w:val="single" w:sz="12" w:space="1" w:color="1F4E79"/>
          <w:right w:val="none" w:sz="0" w:space="0" w:color="auto"/>
        </w:pBdr>
        <w:tabs>
          <w:tab w:val="clear" w:pos="567"/>
          <w:tab w:val="left" w:pos="0"/>
          <w:tab w:val="left" w:pos="1347"/>
        </w:tabs>
        <w:ind w:left="0" w:firstLine="0"/>
        <w:rPr>
          <w:rFonts w:asciiTheme="minorHAnsi" w:hAnsiTheme="minorHAnsi" w:cstheme="minorHAnsi"/>
          <w:i/>
          <w:color w:val="538135"/>
          <w:lang w:val="el-GR"/>
        </w:rPr>
      </w:pPr>
      <w:bookmarkStart w:id="0" w:name="_Toc159834053"/>
      <w:r w:rsidRPr="006C0DA7">
        <w:rPr>
          <w:rFonts w:asciiTheme="minorHAnsi" w:hAnsiTheme="minorHAnsi" w:cstheme="minorHAnsi"/>
          <w:lang w:val="el-GR"/>
        </w:rPr>
        <w:t>ΠΑΡΑΡΤΗΜΑ VIII – Υποδείγματα Εγγυητικών Επιστολών</w:t>
      </w:r>
      <w:bookmarkEnd w:id="0"/>
      <w:r w:rsidRPr="006C0DA7">
        <w:rPr>
          <w:rFonts w:asciiTheme="minorHAnsi" w:hAnsiTheme="minorHAnsi" w:cstheme="minorHAnsi"/>
          <w:lang w:val="el-GR"/>
        </w:rPr>
        <w:t xml:space="preserve"> </w:t>
      </w:r>
    </w:p>
    <w:p w:rsidR="00AF1A4A" w:rsidRPr="006C0DA7" w:rsidRDefault="00AF1A4A" w:rsidP="00AF1A4A">
      <w:pPr>
        <w:spacing w:after="0"/>
        <w:rPr>
          <w:rFonts w:asciiTheme="minorHAnsi" w:hAnsiTheme="minorHAnsi" w:cstheme="minorHAnsi"/>
          <w:lang w:val="el-GR"/>
        </w:rPr>
      </w:pP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jc w:val="center"/>
        <w:rPr>
          <w:rFonts w:asciiTheme="minorHAnsi" w:hAnsiTheme="minorHAnsi" w:cstheme="minorHAnsi"/>
          <w:b/>
          <w:bCs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ΕΓΓΥΗΤΙΚΗ ΕΠΙΣΤΟΛΗ ΣΥΜΜΕΤΟΧΗΣ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ΕΚΔΟΤΗΣ (Πλήρης Επωνυμία Πιστωτικού Ιδρύματος..................... )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Ημερομηνία έκδοσης ...........................</w:t>
      </w:r>
    </w:p>
    <w:p w:rsidR="00AF1A4A" w:rsidRPr="006C0DA7" w:rsidRDefault="00AF1A4A" w:rsidP="00AF1A4A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>Προς:</w:t>
      </w:r>
      <w:r w:rsidRPr="006C0DA7">
        <w:rPr>
          <w:rFonts w:asciiTheme="minorHAnsi" w:hAnsiTheme="minorHAnsi" w:cstheme="minorHAnsi"/>
          <w:b/>
          <w:bCs/>
          <w:color w:val="000000"/>
          <w:szCs w:val="22"/>
        </w:rPr>
        <w:t>  </w:t>
      </w:r>
      <w:r w:rsidRPr="006C0DA7">
        <w:rPr>
          <w:rFonts w:asciiTheme="minorHAnsi" w:hAnsiTheme="minorHAnsi" w:cstheme="minorHAnsi"/>
          <w:b/>
          <w:bCs/>
          <w:color w:val="000000"/>
          <w:szCs w:val="22"/>
          <w:lang w:val="el-GR"/>
        </w:rPr>
        <w:t xml:space="preserve"> </w:t>
      </w:r>
      <w:r w:rsidRPr="006C0DA7">
        <w:rPr>
          <w:rFonts w:asciiTheme="minorHAnsi" w:hAnsiTheme="minorHAnsi" w:cstheme="minorHAnsi"/>
          <w:b/>
          <w:bCs/>
          <w:color w:val="000000"/>
          <w:szCs w:val="22"/>
        </w:rPr>
        <w:t> </w:t>
      </w: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Ανεξάρτητη Αρχή Δημοσίων Εσόδων </w:t>
      </w:r>
    </w:p>
    <w:p w:rsidR="00AF1A4A" w:rsidRPr="006C0DA7" w:rsidRDefault="00AF1A4A" w:rsidP="00AF1A4A">
      <w:pPr>
        <w:autoSpaceDE w:val="0"/>
        <w:autoSpaceDN w:val="0"/>
        <w:adjustRightInd w:val="0"/>
        <w:spacing w:after="0" w:line="264" w:lineRule="auto"/>
        <w:ind w:left="709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Γενική Διεύθυνση Οικονομικών Υπηρεσιών</w:t>
      </w:r>
    </w:p>
    <w:p w:rsidR="00AF1A4A" w:rsidRPr="006C0DA7" w:rsidRDefault="00AF1A4A" w:rsidP="00AF1A4A">
      <w:pPr>
        <w:autoSpaceDE w:val="0"/>
        <w:autoSpaceDN w:val="0"/>
        <w:adjustRightInd w:val="0"/>
        <w:spacing w:after="0" w:line="264" w:lineRule="auto"/>
        <w:ind w:left="709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Διεύθυνση Προμηθειών, Διαχείρισης Υλικού &amp; Κτιριακών Υποδομών </w:t>
      </w:r>
    </w:p>
    <w:p w:rsidR="00AF1A4A" w:rsidRPr="006C0DA7" w:rsidRDefault="00AF1A4A" w:rsidP="00AF1A4A">
      <w:pPr>
        <w:autoSpaceDE w:val="0"/>
        <w:autoSpaceDN w:val="0"/>
        <w:adjustRightInd w:val="0"/>
        <w:spacing w:after="0" w:line="264" w:lineRule="auto"/>
        <w:ind w:left="709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Τμήμα Α</w:t>
      </w:r>
      <w:r>
        <w:rPr>
          <w:rFonts w:asciiTheme="minorHAnsi" w:hAnsiTheme="minorHAnsi" w:cstheme="minorHAnsi"/>
          <w:color w:val="000000"/>
          <w:szCs w:val="22"/>
          <w:lang w:val="el-GR"/>
        </w:rPr>
        <w:t>2</w:t>
      </w: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 - Προμηθειών</w:t>
      </w:r>
    </w:p>
    <w:p w:rsidR="00AF1A4A" w:rsidRPr="006C0DA7" w:rsidRDefault="00AF1A4A" w:rsidP="00AF1A4A">
      <w:pPr>
        <w:autoSpaceDE w:val="0"/>
        <w:autoSpaceDN w:val="0"/>
        <w:adjustRightInd w:val="0"/>
        <w:spacing w:after="0" w:line="264" w:lineRule="auto"/>
        <w:ind w:left="709"/>
        <w:rPr>
          <w:rFonts w:asciiTheme="minorHAnsi" w:hAnsiTheme="minorHAnsi" w:cstheme="minorHAnsi"/>
          <w:color w:val="000000"/>
          <w:szCs w:val="22"/>
          <w:lang w:val="el-GR"/>
        </w:rPr>
      </w:pPr>
      <w:r>
        <w:rPr>
          <w:rFonts w:asciiTheme="minorHAnsi" w:hAnsiTheme="minorHAnsi" w:cstheme="minorHAnsi"/>
          <w:color w:val="000000"/>
          <w:szCs w:val="22"/>
          <w:lang w:val="el-GR"/>
        </w:rPr>
        <w:t>Λιοσίων 143-145</w:t>
      </w: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 , Τ.Κ. 10</w:t>
      </w:r>
      <w:r>
        <w:rPr>
          <w:rFonts w:asciiTheme="minorHAnsi" w:hAnsiTheme="minorHAnsi" w:cstheme="minorHAnsi"/>
          <w:color w:val="000000"/>
          <w:szCs w:val="22"/>
          <w:lang w:val="el-GR"/>
        </w:rPr>
        <w:t>445</w:t>
      </w: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, Αθήνα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Εγγύησή μας υπ’ </w:t>
      </w:r>
      <w:proofErr w:type="spellStart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αρ</w:t>
      </w:r>
      <w:proofErr w:type="spellEnd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>. ………………… ποσού</w:t>
      </w:r>
      <w:r w:rsidRPr="00022DDF">
        <w:rPr>
          <w:rFonts w:asciiTheme="minorHAnsi" w:hAnsiTheme="minorHAnsi" w:cstheme="minorHAnsi"/>
          <w:b/>
          <w:bCs/>
          <w:lang w:val="el-GR"/>
        </w:rPr>
        <w:t xml:space="preserve"> </w:t>
      </w:r>
      <w:r w:rsidRPr="006C0DA7">
        <w:rPr>
          <w:rFonts w:asciiTheme="minorHAnsi" w:hAnsiTheme="minorHAnsi" w:cstheme="minorHAnsi"/>
          <w:b/>
          <w:bCs/>
          <w:lang w:val="el-GR"/>
        </w:rPr>
        <w:t>τριακοσίων πενήντα τεσσάρων χιλιάδων οκτακοσίων τριάντα οκτώ ευρώ και εβδομήντα ενός λεπτών (354.838,71 €)</w:t>
      </w:r>
      <w:r>
        <w:rPr>
          <w:rFonts w:asciiTheme="minorHAnsi" w:hAnsiTheme="minorHAnsi" w:cstheme="minorHAnsi"/>
          <w:b/>
          <w:bCs/>
          <w:lang w:val="el-GR"/>
        </w:rPr>
        <w:t xml:space="preserve"> </w:t>
      </w: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ευρώ.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διζήσεως</w:t>
      </w:r>
      <w:proofErr w:type="spellEnd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 μέχρι του ποσού των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…………………. υπέρ του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[σε περίπτωση φυσικού προσώπου]: (ονοματεπώνυμο, πατρώνυμο)…………, Α.Φ.Μ................ (διεύθυνση) ……….., ή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[σε περίπτωση νομικού προσώπου]: (πλήρη επωνυμία)………………, Α.Φ.Μ. ………. (διεύθυνση)............, ή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[σε περίπτωση ένωσης ή κοινοπραξίας]: των φυσικών/νομικών προσώπων (α) (πλήρη επωνυμία) ………………., Α.Φ.Μ. ……………., (διεύθυνση) …………..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(β) (πλήρη επωνυμία) ………………., Α.Φ.Μ. ……………., (διεύθυνση) …………..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(γ) (πλήρη επωνυμία) ………………..., Α.Φ.Μ. ……………, (διεύθυνση) ………….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ατομικά και για κάθε μια από αυτές και ως αλληλέγγυα και εις ολόκληρο υπόχρεων μεταξύ τους, εκ της </w:t>
      </w:r>
      <w:proofErr w:type="spellStart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ιδιότητάς</w:t>
      </w:r>
      <w:proofErr w:type="spellEnd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 τους ως μελών της ένωσης ή κοινοπραξίας, για τη συμμετοχή του/της/τους σύμφωνα με τη (αριθμό/ ημερομηνία) ………………………. Διακήρυξη</w:t>
      </w:r>
      <w:r w:rsidRPr="006C0DA7">
        <w:rPr>
          <w:rFonts w:asciiTheme="minorHAnsi" w:hAnsiTheme="minorHAnsi" w:cstheme="minorHAnsi"/>
          <w:color w:val="000000"/>
          <w:szCs w:val="22"/>
        </w:rPr>
        <w:t>   </w:t>
      </w: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 της Ανεξάρτητης Αρχής Δημοσίων Εσόδων, για την ανάδειξη αναδόχου για την ανάθεση της σύμβασης: «</w:t>
      </w:r>
      <w:r w:rsidRPr="006C0DA7">
        <w:rPr>
          <w:rFonts w:asciiTheme="minorHAnsi" w:hAnsiTheme="minorHAnsi" w:cstheme="minorHAnsi"/>
          <w:lang w:val="el-GR"/>
        </w:rPr>
        <w:t>ΒΕΛΤΙΩΣΗ ΚΑΙ ΕΠΕΚΤΑΣΗ ΤΗΣ ΕΞΥΠΗΡΕΤΗΣΗΣ ΚΑΙ ΤΩΝ ΥΠΟΔΟΜΩΝ ΤΟΥ ΚΕΝΤΡΟΥ ΕΞΥΠΗΡΕΤΗΣΗΣ ΦΟΡΟΛΟΓΟΥΜΕΝΩΝ (Κ.Ε.Φ.)</w:t>
      </w:r>
      <w:r w:rsidRPr="006C0DA7">
        <w:rPr>
          <w:rFonts w:asciiTheme="minorHAnsi" w:hAnsiTheme="minorHAnsi" w:cstheme="minorHAnsi"/>
          <w:spacing w:val="1"/>
          <w:lang w:val="el-GR"/>
        </w:rPr>
        <w:t xml:space="preserve"> </w:t>
      </w:r>
      <w:r w:rsidRPr="006C0DA7">
        <w:rPr>
          <w:rFonts w:asciiTheme="minorHAnsi" w:hAnsiTheme="minorHAnsi" w:cstheme="minorHAnsi"/>
          <w:lang w:val="el-GR"/>
        </w:rPr>
        <w:t>ΤΗΣ</w:t>
      </w:r>
      <w:r w:rsidRPr="006C0DA7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6C0DA7">
        <w:rPr>
          <w:rFonts w:asciiTheme="minorHAnsi" w:hAnsiTheme="minorHAnsi" w:cstheme="minorHAnsi"/>
          <w:lang w:val="el-GR"/>
        </w:rPr>
        <w:t>ΑΝΕΞΑΡΤΗΤΗΣ</w:t>
      </w:r>
      <w:r w:rsidRPr="006C0DA7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6C0DA7">
        <w:rPr>
          <w:rFonts w:asciiTheme="minorHAnsi" w:hAnsiTheme="minorHAnsi" w:cstheme="minorHAnsi"/>
          <w:lang w:val="el-GR"/>
        </w:rPr>
        <w:t>ΑΡΧΗΣ</w:t>
      </w:r>
      <w:r w:rsidRPr="006C0DA7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6C0DA7">
        <w:rPr>
          <w:rFonts w:asciiTheme="minorHAnsi" w:hAnsiTheme="minorHAnsi" w:cstheme="minorHAnsi"/>
          <w:lang w:val="el-GR"/>
        </w:rPr>
        <w:t>ΔΗΜΟΣΙΩΝ</w:t>
      </w:r>
      <w:r w:rsidRPr="006C0DA7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6C0DA7">
        <w:rPr>
          <w:rFonts w:asciiTheme="minorHAnsi" w:hAnsiTheme="minorHAnsi" w:cstheme="minorHAnsi"/>
          <w:lang w:val="el-GR"/>
        </w:rPr>
        <w:t>ΕΣΟΔΩΝ</w:t>
      </w: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», με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καταληκτική </w:t>
      </w:r>
      <w:proofErr w:type="spellStart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ημ</w:t>
      </w:r>
      <w:proofErr w:type="spellEnd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>/</w:t>
      </w:r>
      <w:proofErr w:type="spellStart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νία</w:t>
      </w:r>
      <w:proofErr w:type="spellEnd"/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 υποβολής προσφορών ……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lastRenderedPageBreak/>
        <w:t>Η παρούσα εγγύηση καλύπτει μόνο τις από τη συμμετοχή στην ανωτέρω απορρέουσες υποχρεώσεις του/της (υπέρ ου η εγγύηση) καθ’ όλο το χρόνο ισχύος της.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απαίτησής σας μέσα σε </w:t>
      </w:r>
      <w:r w:rsidRPr="00511B14">
        <w:rPr>
          <w:rFonts w:asciiTheme="minorHAnsi" w:hAnsiTheme="minorHAnsi" w:cstheme="minorHAnsi"/>
          <w:color w:val="000000"/>
          <w:szCs w:val="22"/>
          <w:lang w:val="el-GR"/>
        </w:rPr>
        <w:t>πέντε(5)</w:t>
      </w: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 ημέρες από την απλή έγγραφη ειδοποίησή σας.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Η παρούσα ισχύει μέχρι και την ……………………………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ή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Αποδεχόμαστε να παρατείνουμε την ισχύ της εγγύησης ύστερα από έγγραφο της Υπηρεσίας σας, στο οποίο επισυνάπτεται η συναίνεση του υπέρ ου για την παράταση της προσφοράς, σύμφωνα με το άρθρο </w:t>
      </w:r>
      <w:r>
        <w:rPr>
          <w:rFonts w:asciiTheme="minorHAnsi" w:hAnsiTheme="minorHAnsi" w:cstheme="minorHAnsi"/>
          <w:color w:val="000000"/>
          <w:szCs w:val="22"/>
          <w:lang w:val="el-GR"/>
        </w:rPr>
        <w:t>2.4.5.</w:t>
      </w:r>
      <w:r w:rsidRPr="006C0DA7">
        <w:rPr>
          <w:rFonts w:asciiTheme="minorHAnsi" w:hAnsiTheme="minorHAnsi" w:cstheme="minorHAnsi"/>
          <w:color w:val="000000"/>
          <w:szCs w:val="22"/>
          <w:lang w:val="el-GR"/>
        </w:rPr>
        <w:t xml:space="preserve"> της Διακήρυξης, με την προϋπόθεση ότι το σχετικό αίτημά σας θα υποβληθεί πριν την ημερομηνία λήξης της.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  <w:lang w:val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εκδίδουμε.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lang w:val="el-GR"/>
        </w:rPr>
      </w:pPr>
      <w:r w:rsidRPr="006C0DA7">
        <w:rPr>
          <w:rFonts w:asciiTheme="minorHAnsi" w:hAnsiTheme="minorHAnsi" w:cstheme="minorHAnsi"/>
          <w:color w:val="000000"/>
          <w:szCs w:val="22"/>
        </w:rPr>
        <w:t> 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jc w:val="right"/>
        <w:rPr>
          <w:rFonts w:asciiTheme="minorHAnsi" w:hAnsiTheme="minorHAnsi" w:cstheme="minorHAnsi"/>
          <w:color w:val="000000"/>
          <w:szCs w:val="22"/>
          <w:u w:color="000000"/>
          <w:lang w:val="el-GR"/>
        </w:rPr>
      </w:pPr>
      <w:r w:rsidRPr="006C0DA7">
        <w:rPr>
          <w:rFonts w:asciiTheme="minorHAnsi" w:hAnsiTheme="minorHAnsi" w:cstheme="minorHAnsi"/>
          <w:b/>
          <w:bCs/>
          <w:color w:val="000000"/>
          <w:szCs w:val="22"/>
          <w:u w:val="single" w:color="000000"/>
          <w:lang w:val="el-GR"/>
        </w:rPr>
        <w:t>(Εξουσιοδοτημένη υπογραφή)</w:t>
      </w:r>
    </w:p>
    <w:p w:rsidR="00AF1A4A" w:rsidRPr="006C0DA7" w:rsidRDefault="00AF1A4A" w:rsidP="00AF1A4A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hAnsiTheme="minorHAnsi" w:cstheme="minorHAnsi"/>
          <w:color w:val="000000"/>
          <w:szCs w:val="22"/>
          <w:u w:color="000000"/>
          <w:lang w:val="el-GR"/>
        </w:rPr>
      </w:pPr>
    </w:p>
    <w:p w:rsidR="00870998" w:rsidRDefault="00870998" w:rsidP="00AF1A4A">
      <w:bookmarkStart w:id="1" w:name="_GoBack"/>
      <w:bookmarkEnd w:id="1"/>
    </w:p>
    <w:sectPr w:rsidR="008709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4A"/>
    <w:rsid w:val="00870998"/>
    <w:rsid w:val="00A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683F-22A1-49DB-94AD-AF54FE92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A4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AF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AF1A4A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360"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F1A4A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AF1A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1</cp:revision>
  <dcterms:created xsi:type="dcterms:W3CDTF">2024-08-13T10:10:00Z</dcterms:created>
  <dcterms:modified xsi:type="dcterms:W3CDTF">2024-08-13T10:11:00Z</dcterms:modified>
</cp:coreProperties>
</file>