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1C" w:rsidRPr="00DA0019" w:rsidRDefault="00C33D1C" w:rsidP="00C33D1C">
      <w:pPr>
        <w:pStyle w:val="2"/>
        <w:tabs>
          <w:tab w:val="clear" w:pos="567"/>
          <w:tab w:val="left" w:pos="0"/>
        </w:tabs>
        <w:ind w:left="0" w:firstLine="0"/>
        <w:rPr>
          <w:rFonts w:ascii="Book Antiqua" w:hAnsi="Book Antiqua"/>
          <w:sz w:val="20"/>
          <w:szCs w:val="20"/>
          <w:lang w:val="el-GR"/>
        </w:rPr>
      </w:pPr>
      <w:bookmarkStart w:id="0" w:name="_Toc85697788"/>
      <w:bookmarkStart w:id="1" w:name="_Toc177637569"/>
      <w:bookmarkStart w:id="2" w:name="_GoBack"/>
      <w:r w:rsidRPr="00DA0019">
        <w:rPr>
          <w:rFonts w:ascii="Book Antiqua" w:hAnsi="Book Antiqua"/>
          <w:sz w:val="20"/>
          <w:szCs w:val="20"/>
          <w:lang w:val="el-GR"/>
        </w:rPr>
        <w:t>ΠΑΡΑΡΤΗΜΑ V: ΥΠΟΔΕΙΓΜΑ ΟΙΚΟΝΟΜΙΚΗΣ ΠΡΟΣΦΟΡΑΣ</w:t>
      </w:r>
      <w:bookmarkEnd w:id="0"/>
      <w:bookmarkEnd w:id="1"/>
    </w:p>
    <w:bookmarkEnd w:id="2"/>
    <w:p w:rsidR="00C33D1C" w:rsidRPr="00DA0019" w:rsidRDefault="00C33D1C" w:rsidP="00C33D1C">
      <w:pPr>
        <w:pStyle w:val="10"/>
        <w:spacing w:before="107"/>
        <w:ind w:left="284" w:right="597"/>
        <w:jc w:val="center"/>
        <w:rPr>
          <w:rFonts w:ascii="Book Antiqua" w:hAnsi="Book Antiqua" w:cs="Times New Roman"/>
          <w:b/>
          <w:sz w:val="20"/>
          <w:szCs w:val="20"/>
        </w:rPr>
      </w:pPr>
    </w:p>
    <w:p w:rsidR="00C33D1C" w:rsidRPr="00DA0019" w:rsidRDefault="00C33D1C" w:rsidP="00C33D1C">
      <w:pPr>
        <w:pStyle w:val="10"/>
        <w:pBdr>
          <w:top w:val="nil"/>
          <w:left w:val="nil"/>
          <w:bottom w:val="nil"/>
          <w:right w:val="nil"/>
          <w:between w:val="nil"/>
        </w:pBdr>
        <w:spacing w:before="4"/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tbl>
      <w:tblPr>
        <w:tblW w:w="10228" w:type="dxa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5739"/>
      </w:tblGrid>
      <w:tr w:rsidR="00C33D1C" w:rsidRPr="00DA0019" w:rsidTr="001846BB">
        <w:trPr>
          <w:trHeight w:val="256"/>
        </w:trPr>
        <w:tc>
          <w:tcPr>
            <w:tcW w:w="10228" w:type="dxa"/>
            <w:gridSpan w:val="2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84" w:right="597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ΟΙΚΟΝΟΜΙΚΗ ΠΡΟΣΦΟΡΑ</w:t>
            </w:r>
          </w:p>
        </w:tc>
      </w:tr>
      <w:tr w:rsidR="00C33D1C" w:rsidRPr="00DA001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ΕΠΩΝΥΜΙΑ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ΔΙΕΥΘΥΝΣΗ, Τ.Κ., ΠΟΛΗ ΕΔΡΑΣ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ΤΗΛΕΦΩΝΑ / ΦΑΞ / E-MAIL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ΑΦΜ – ΔOY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ΝΟΜΙΜΟΣ ΕΚΠΡΟΣΩΠΟΣ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Α.Δ.Τ. (</w:t>
            </w:r>
            <w:proofErr w:type="spellStart"/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Νομίμου</w:t>
            </w:r>
            <w:proofErr w:type="spellEnd"/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 xml:space="preserve"> εκπροσώπου)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294"/>
        </w:trPr>
        <w:tc>
          <w:tcPr>
            <w:tcW w:w="448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Υπεύθυνος Επικοινωνίας</w:t>
            </w:r>
          </w:p>
        </w:tc>
        <w:tc>
          <w:tcPr>
            <w:tcW w:w="573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C33D1C" w:rsidRPr="00DA0019" w:rsidRDefault="00C33D1C" w:rsidP="00C33D1C">
      <w:pPr>
        <w:pStyle w:val="10"/>
        <w:pBdr>
          <w:top w:val="nil"/>
          <w:left w:val="nil"/>
          <w:bottom w:val="nil"/>
          <w:right w:val="nil"/>
          <w:between w:val="nil"/>
        </w:pBdr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p w:rsidR="00C33D1C" w:rsidRPr="00DA0019" w:rsidRDefault="00C33D1C" w:rsidP="00C33D1C">
      <w:pPr>
        <w:pStyle w:val="10"/>
        <w:pBdr>
          <w:top w:val="nil"/>
          <w:left w:val="nil"/>
          <w:bottom w:val="nil"/>
          <w:right w:val="nil"/>
          <w:between w:val="nil"/>
        </w:pBdr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p w:rsidR="00C33D1C" w:rsidRPr="00DA0019" w:rsidRDefault="00C33D1C" w:rsidP="00C33D1C">
      <w:pPr>
        <w:pStyle w:val="10"/>
        <w:pBdr>
          <w:top w:val="nil"/>
          <w:left w:val="nil"/>
          <w:bottom w:val="nil"/>
          <w:right w:val="nil"/>
          <w:between w:val="nil"/>
        </w:pBdr>
        <w:spacing w:before="4"/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8"/>
        <w:gridCol w:w="3214"/>
        <w:gridCol w:w="2578"/>
        <w:gridCol w:w="2438"/>
        <w:gridCol w:w="2290"/>
      </w:tblGrid>
      <w:tr w:rsidR="00C33D1C" w:rsidRPr="007C0249" w:rsidTr="001846BB">
        <w:trPr>
          <w:trHeight w:val="309"/>
        </w:trPr>
        <w:tc>
          <w:tcPr>
            <w:tcW w:w="5000" w:type="pct"/>
            <w:gridSpan w:val="5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4" w:right="597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Α) ΟΙΚΟΝΟΜΙΚΗ ΠΡΟΣΦΟΡΑ ΒΑΣΙΚΗΣ ΣΥΜΒΑΣΗΣ (ΚΡΙΤΗΡΙΟ)</w:t>
            </w:r>
          </w:p>
        </w:tc>
      </w:tr>
      <w:tr w:rsidR="00C33D1C" w:rsidRPr="007C0249" w:rsidTr="001846BB">
        <w:trPr>
          <w:trHeight w:val="921"/>
        </w:trPr>
        <w:tc>
          <w:tcPr>
            <w:tcW w:w="1229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Παροχή Υπηρεσιών</w:t>
            </w:r>
          </w:p>
        </w:tc>
        <w:tc>
          <w:tcPr>
            <w:tcW w:w="1152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Προϋπολογισμός χωρίς Φ.Π.Α. (12 μήνες )</w:t>
            </w:r>
          </w:p>
        </w:tc>
        <w:tc>
          <w:tcPr>
            <w:tcW w:w="924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Προσφερόμενη Τιμή ανά μήνα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χωρίς Φ.Π.Α.</w:t>
            </w:r>
          </w:p>
        </w:tc>
        <w:tc>
          <w:tcPr>
            <w:tcW w:w="874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Προσφερόμενη Συνολική Τιμή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χωρίς Φ.Π.Α.</w:t>
            </w:r>
          </w:p>
        </w:tc>
        <w:tc>
          <w:tcPr>
            <w:tcW w:w="820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Προσφερόμενη Συνολική Τιμή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με Φ.Π.Α.</w:t>
            </w:r>
          </w:p>
        </w:tc>
      </w:tr>
      <w:tr w:rsidR="00C33D1C" w:rsidRPr="00DA0019" w:rsidTr="001846BB">
        <w:trPr>
          <w:trHeight w:val="923"/>
        </w:trPr>
        <w:tc>
          <w:tcPr>
            <w:tcW w:w="1229" w:type="pct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01/01/2025-31/12/2025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</w:tcPr>
          <w:p w:rsidR="00C33D1C" w:rsidRPr="00257EFE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257EFE">
              <w:rPr>
                <w:rFonts w:ascii="Book Antiqua" w:hAnsi="Book Antiqua" w:cs="Times New Roman"/>
                <w:b/>
                <w:sz w:val="20"/>
                <w:szCs w:val="20"/>
              </w:rPr>
              <w:t>104.838,71 €</w:t>
            </w:r>
          </w:p>
        </w:tc>
        <w:tc>
          <w:tcPr>
            <w:tcW w:w="924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C33D1C" w:rsidRPr="00DA0019" w:rsidRDefault="00C33D1C" w:rsidP="00C33D1C">
      <w:pPr>
        <w:pStyle w:val="10"/>
        <w:pBdr>
          <w:top w:val="nil"/>
          <w:left w:val="nil"/>
          <w:bottom w:val="nil"/>
          <w:right w:val="nil"/>
          <w:between w:val="nil"/>
        </w:pBdr>
        <w:spacing w:before="1"/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p w:rsidR="00C33D1C" w:rsidRDefault="00C33D1C" w:rsidP="00C33D1C">
      <w:pPr>
        <w:pStyle w:val="10"/>
        <w:tabs>
          <w:tab w:val="center" w:pos="4258"/>
        </w:tabs>
        <w:spacing w:line="288" w:lineRule="auto"/>
        <w:ind w:left="284" w:right="597" w:hanging="2086"/>
        <w:jc w:val="both"/>
        <w:rPr>
          <w:rFonts w:ascii="Book Antiqua" w:hAnsi="Book Antiqua" w:cs="Times New Roman"/>
          <w:b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b/>
          <w:sz w:val="20"/>
          <w:szCs w:val="20"/>
        </w:rPr>
        <w:tab/>
        <w:t xml:space="preserve">Η συνολική τιμή που θα αναφέρεται πρέπει να συμφωνεί με το γενικό σύνολο με Φ.Π.Α., όπως αναλύεται στην παρακάτω δήλωση με τα στοιχεία </w:t>
      </w:r>
      <w:r w:rsidRPr="00DA0019">
        <w:rPr>
          <w:rFonts w:ascii="Book Antiqua" w:hAnsi="Book Antiqua" w:cs="Times New Roman"/>
          <w:b/>
          <w:color w:val="000000"/>
          <w:sz w:val="20"/>
          <w:szCs w:val="20"/>
        </w:rPr>
        <w:t>68 του ν. 3863/2010 (ΦΕΚ 115/Α')</w:t>
      </w:r>
    </w:p>
    <w:p w:rsidR="00C33D1C" w:rsidRPr="00DA0019" w:rsidRDefault="00C33D1C" w:rsidP="00C33D1C">
      <w:pPr>
        <w:pStyle w:val="10"/>
        <w:tabs>
          <w:tab w:val="center" w:pos="4258"/>
        </w:tabs>
        <w:spacing w:line="288" w:lineRule="auto"/>
        <w:ind w:left="284" w:right="597" w:hanging="2086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C33D1C" w:rsidRPr="00DA0019" w:rsidRDefault="00C33D1C" w:rsidP="00C33D1C">
      <w:pPr>
        <w:pStyle w:val="10"/>
        <w:pBdr>
          <w:top w:val="nil"/>
          <w:left w:val="nil"/>
          <w:bottom w:val="nil"/>
          <w:right w:val="nil"/>
          <w:between w:val="nil"/>
        </w:pBdr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tbl>
      <w:tblPr>
        <w:tblW w:w="10265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4402"/>
        <w:gridCol w:w="4944"/>
      </w:tblGrid>
      <w:tr w:rsidR="00C33D1C" w:rsidRPr="007C0249" w:rsidTr="001846BB">
        <w:trPr>
          <w:trHeight w:val="649"/>
        </w:trPr>
        <w:tc>
          <w:tcPr>
            <w:tcW w:w="10265" w:type="dxa"/>
            <w:gridSpan w:val="3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8" w:right="597" w:hanging="1228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lastRenderedPageBreak/>
              <w:t>ΑΝΑΛΥΤΙΚΟΣ ΠΙΝΑΚΑΣ ΟΙΚΟΝΟΜΙΚΗΣ ΠΡΟΣΦΟΡΑΣ (Στοιχεία του άρθρου 68 του ν. 3863/2010 (ΦΕΚ115/Α')) ΓΙΑ ΤΟ ΣΥΝΟΛΙΚΟ ΧΡΟΝΙΚΟ ΔΙΑΣΤΗΜΑ (12 ΜΗΝΕΣ)</w:t>
            </w:r>
          </w:p>
        </w:tc>
      </w:tr>
      <w:tr w:rsidR="00C33D1C" w:rsidRPr="00DA0019" w:rsidTr="001846BB">
        <w:trPr>
          <w:trHeight w:val="261"/>
        </w:trPr>
        <w:tc>
          <w:tcPr>
            <w:tcW w:w="10265" w:type="dxa"/>
            <w:gridSpan w:val="3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right="597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Ανάλυση/ Περιγραφή</w:t>
            </w:r>
          </w:p>
        </w:tc>
      </w:tr>
      <w:tr w:rsidR="00C33D1C" w:rsidRPr="007C0249" w:rsidTr="001846BB">
        <w:trPr>
          <w:trHeight w:val="486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4" w:right="59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Αριθμός εργαζομένων που θα απασχοληθούν στο έργο (με ανάλυση):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244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284" w:right="59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Ημέρες και ώρες εργασίας (με ανάλυση):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733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4" w:right="59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γ</w:t>
            </w: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  <w:tab w:val="left" w:pos="2234"/>
                <w:tab w:val="left" w:pos="3257"/>
                <w:tab w:val="left" w:pos="3892"/>
              </w:tabs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Συλλογική</w:t>
            </w: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ab/>
              <w:t>σύμβαση</w:t>
            </w: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ab/>
              <w:t>εργασίας</w:t>
            </w: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ab/>
              <w:t>στην οποία υπάγονται οι εργαζόμενοι (περιγραφή):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4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Επισυνάπτεται ΑΝΤΙΓΡΑΦΟ αυτής στο τέλος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244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4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84" w:right="597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Ποσό σε ΕΥΡΩ (€)</w:t>
            </w:r>
          </w:p>
        </w:tc>
      </w:tr>
      <w:tr w:rsidR="00C33D1C" w:rsidRPr="00DA0019" w:rsidTr="001846BB">
        <w:trPr>
          <w:trHeight w:val="731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4" w:right="59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δ</w:t>
            </w: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Ύψος του προϋπολογισμένου ποσού που αφορά τις πάσης φύσεως νόμιμες αποδοχές αυτών των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εργαζομένων (με ανάλυση):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486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4" w:right="59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ε</w:t>
            </w: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Ύψος των ασφαλιστικών εισφορών με βάση τα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προϋπολογισθέντα ποσά (με ανάλυση):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489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2"/>
                <w:tab w:val="left" w:pos="2028"/>
                <w:tab w:val="left" w:pos="2981"/>
                <w:tab w:val="left" w:pos="4137"/>
              </w:tabs>
              <w:spacing w:before="1" w:line="244" w:lineRule="auto"/>
              <w:ind w:right="4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Διοικητικό</w:t>
            </w: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ab/>
              <w:t>κόστος</w:t>
            </w: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ab/>
              <w:t>παροχής</w:t>
            </w: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ab/>
              <w:t>υπηρεσιών</w:t>
            </w: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ab/>
              <w:t>(με ανάλυση):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489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Κόστος αναλωσίμων υλικών [και λοιπών σχετικών</w:t>
            </w:r>
          </w:p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4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δαπανών] (με ανάλυση):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301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7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Εργολαβικό κέρδος: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393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47"/>
              <w:rPr>
                <w:rFonts w:ascii="Book Antiqua" w:eastAsia="Helvetica Neue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eastAsia="Helvetica Neue" w:hAnsi="Book Antiqua" w:cs="Times New Roman"/>
                <w:color w:val="000000"/>
                <w:sz w:val="20"/>
                <w:szCs w:val="20"/>
              </w:rPr>
              <w:t>Νόμιμες υπέρ Δημοσίου &amp; τρίτων κρατήσεις: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376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ΣΥΝΟΛΟ ΧΩΡΙΣ Φ.Π.Α.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DA0019" w:rsidTr="001846BB">
        <w:trPr>
          <w:trHeight w:val="330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C33D1C" w:rsidRPr="007C0249" w:rsidTr="001846BB">
        <w:trPr>
          <w:trHeight w:val="383"/>
        </w:trPr>
        <w:tc>
          <w:tcPr>
            <w:tcW w:w="919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4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ΓΕΝΙΚΟ ΣΥΝΟΛΟ (ΜΕ Φ.Π.Α.)</w:t>
            </w:r>
          </w:p>
        </w:tc>
        <w:tc>
          <w:tcPr>
            <w:tcW w:w="4944" w:type="dxa"/>
          </w:tcPr>
          <w:p w:rsidR="00C33D1C" w:rsidRPr="00DA0019" w:rsidRDefault="00C33D1C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C33D1C" w:rsidRPr="00DA0019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  <w:r w:rsidRPr="00DA0019">
        <w:rPr>
          <w:rFonts w:ascii="Book Antiqua" w:eastAsia="Times New Roman" w:hAnsi="Book Antiqu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Πάτρα………..</w:t>
      </w:r>
    </w:p>
    <w:p w:rsidR="00C33D1C" w:rsidRPr="00DA0019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166F01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  <w:r w:rsidRPr="00DA0019">
        <w:rPr>
          <w:rFonts w:ascii="Book Antiqua" w:eastAsia="Times New Roman" w:hAnsi="Book Antiqu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Υπογραφή – Σφραγίδα</w:t>
      </w:r>
    </w:p>
    <w:p w:rsidR="00C33D1C" w:rsidRPr="00166F01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166F01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166F01" w:rsidRDefault="00C33D1C" w:rsidP="00C33D1C">
      <w:pPr>
        <w:pStyle w:val="10"/>
        <w:ind w:right="597"/>
        <w:rPr>
          <w:rFonts w:ascii="Book Antiqua" w:eastAsia="Times New Roman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right="597"/>
        <w:rPr>
          <w:rFonts w:ascii="Book Antiqua" w:hAnsi="Book Antiqua" w:cs="Times New Roman"/>
          <w:b/>
          <w:sz w:val="20"/>
          <w:szCs w:val="20"/>
        </w:rPr>
      </w:pPr>
      <w:r w:rsidRPr="00DA0019">
        <w:rPr>
          <w:rFonts w:ascii="Book Antiqua" w:hAnsi="Book Antiqua" w:cs="Times New Roman"/>
          <w:b/>
          <w:sz w:val="20"/>
          <w:szCs w:val="20"/>
          <w:u w:val="single"/>
        </w:rPr>
        <w:t>Σημειώνεται ότι συμπληρώνονται υποχρεωτικά όλοι οι ΠΙΝΑΚΕΣ.</w:t>
      </w:r>
    </w:p>
    <w:p w:rsidR="00C33D1C" w:rsidRPr="00DA0019" w:rsidRDefault="00C33D1C" w:rsidP="00C33D1C">
      <w:pPr>
        <w:pStyle w:val="10"/>
        <w:spacing w:before="1"/>
        <w:ind w:left="284" w:right="597"/>
        <w:jc w:val="both"/>
        <w:rPr>
          <w:rFonts w:ascii="Book Antiqua" w:hAnsi="Book Antiqua" w:cs="Times New Roman"/>
          <w:sz w:val="20"/>
          <w:szCs w:val="20"/>
        </w:rPr>
      </w:pPr>
      <w:r w:rsidRPr="00DA0019">
        <w:rPr>
          <w:rFonts w:ascii="Book Antiqua" w:hAnsi="Book Antiqua" w:cs="Times New Roman"/>
          <w:sz w:val="20"/>
          <w:szCs w:val="20"/>
        </w:rPr>
        <w:t>Επιπλέον σημειώνεται στα σημεία (δ) και (ε) των πινάκων αναλύονται και επεξηγούνται επαρκώς και με σαφήνεια ο τρόπος/ μέθοδος υπολογισμού/προσδιορισμού των νόμιμων αποδοχών και οι ασφαλιστικές εισφορές (εργατικό κόστος) Ενδεικτικά , θα συμπεριλαμβάνεται: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spacing w:before="1" w:line="255" w:lineRule="auto"/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ανάλυση του συνόλου των ωρών, ανάλογα με το συντελεστή προσαύξησης (0%, 25%, 75% &amp; 100%),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spacing w:line="254" w:lineRule="auto"/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σύνολο μισθών &amp; προσαυξήσεων,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δώρο Χριστουγέννων,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spacing w:line="255" w:lineRule="auto"/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δώρο Πάσχα,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επίδομα άδειας,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spacing w:before="1" w:line="255" w:lineRule="auto"/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κόστος αντικατάστασης υπαλλήλου σε άδεια,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spacing w:line="254" w:lineRule="auto"/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εργοδοτικές εισφορές,</w:t>
      </w:r>
    </w:p>
    <w:p w:rsidR="00C33D1C" w:rsidRPr="00DA0019" w:rsidRDefault="00C33D1C" w:rsidP="00C33D1C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326"/>
        </w:tabs>
        <w:spacing w:line="254" w:lineRule="auto"/>
        <w:ind w:left="284" w:right="597"/>
        <w:rPr>
          <w:rFonts w:ascii="Book Antiqua" w:eastAsia="Noto Sans Symbols" w:hAnsi="Book Antiqua" w:cs="Times New Roman"/>
          <w:color w:val="000000"/>
          <w:sz w:val="20"/>
          <w:szCs w:val="20"/>
        </w:rPr>
      </w:pPr>
      <w:r w:rsidRPr="00DA0019">
        <w:rPr>
          <w:rFonts w:ascii="Book Antiqua" w:hAnsi="Book Antiqua" w:cs="Times New Roman"/>
          <w:color w:val="000000"/>
          <w:sz w:val="20"/>
          <w:szCs w:val="20"/>
        </w:rPr>
        <w:t>εισφορά υπέρ Ε.Λ.Π.Κ</w:t>
      </w:r>
    </w:p>
    <w:p w:rsidR="00C33D1C" w:rsidRPr="00045CA5" w:rsidRDefault="00C33D1C" w:rsidP="00C33D1C">
      <w:pPr>
        <w:pStyle w:val="10"/>
        <w:ind w:left="284" w:right="597"/>
        <w:jc w:val="both"/>
        <w:rPr>
          <w:rFonts w:ascii="Book Antiqua" w:hAnsi="Book Antiqua"/>
          <w:color w:val="000000"/>
          <w:sz w:val="20"/>
          <w:szCs w:val="20"/>
          <w:lang w:eastAsia="en-US"/>
        </w:rPr>
      </w:pPr>
      <w:r w:rsidRPr="00DA0019">
        <w:rPr>
          <w:rFonts w:ascii="Book Antiqua" w:hAnsi="Book Antiqua" w:cs="Times New Roman"/>
          <w:sz w:val="20"/>
          <w:szCs w:val="20"/>
        </w:rPr>
        <w:t>Η εκτίμηση βασίζεται στα κατώτατα όρια μισθών (</w:t>
      </w:r>
      <w:r>
        <w:rPr>
          <w:rFonts w:ascii="Book Antiqua" w:hAnsi="Book Antiqua" w:cs="Times New Roman"/>
          <w:sz w:val="20"/>
          <w:szCs w:val="20"/>
        </w:rPr>
        <w:t>830</w:t>
      </w:r>
      <w:r w:rsidRPr="00DA0019">
        <w:rPr>
          <w:rFonts w:ascii="Book Antiqua" w:hAnsi="Book Antiqua" w:cs="Times New Roman"/>
          <w:sz w:val="20"/>
          <w:szCs w:val="20"/>
        </w:rPr>
        <w:t xml:space="preserve">,00 €) μετά την </w:t>
      </w:r>
      <w:r w:rsidRPr="00DA0019">
        <w:rPr>
          <w:rFonts w:ascii="Book Antiqua" w:hAnsi="Book Antiqua"/>
          <w:color w:val="000000"/>
          <w:sz w:val="20"/>
          <w:szCs w:val="20"/>
          <w:lang w:eastAsia="en-US"/>
        </w:rPr>
        <w:t xml:space="preserve">υπ’ αριθμ. </w:t>
      </w:r>
      <w:r>
        <w:rPr>
          <w:rFonts w:ascii="Book Antiqua" w:hAnsi="Book Antiqua"/>
          <w:color w:val="000000"/>
          <w:sz w:val="20"/>
          <w:szCs w:val="20"/>
          <w:lang w:eastAsia="en-US"/>
        </w:rPr>
        <w:t>25058</w:t>
      </w:r>
      <w:r w:rsidRPr="00DA0019">
        <w:rPr>
          <w:rFonts w:ascii="Book Antiqua" w:hAnsi="Book Antiqua"/>
          <w:color w:val="000000"/>
          <w:sz w:val="20"/>
          <w:szCs w:val="20"/>
          <w:lang w:eastAsia="en-US"/>
        </w:rPr>
        <w:t>/</w:t>
      </w:r>
      <w:r>
        <w:rPr>
          <w:rFonts w:ascii="Book Antiqua" w:hAnsi="Book Antiqua"/>
          <w:color w:val="000000"/>
          <w:sz w:val="20"/>
          <w:szCs w:val="20"/>
          <w:lang w:eastAsia="en-US"/>
        </w:rPr>
        <w:t>29</w:t>
      </w:r>
      <w:r w:rsidRPr="00DA0019">
        <w:rPr>
          <w:rFonts w:ascii="Book Antiqua" w:hAnsi="Book Antiqua"/>
          <w:color w:val="000000"/>
          <w:sz w:val="20"/>
          <w:szCs w:val="20"/>
          <w:lang w:eastAsia="en-US"/>
        </w:rPr>
        <w:t>-3-202</w:t>
      </w:r>
      <w:r>
        <w:rPr>
          <w:rFonts w:ascii="Book Antiqua" w:hAnsi="Book Antiqua"/>
          <w:color w:val="000000"/>
          <w:sz w:val="20"/>
          <w:szCs w:val="20"/>
          <w:lang w:eastAsia="en-US"/>
        </w:rPr>
        <w:t>4</w:t>
      </w:r>
      <w:r w:rsidRPr="00DA0019">
        <w:rPr>
          <w:rFonts w:ascii="Book Antiqua" w:hAnsi="Book Antiqua"/>
          <w:color w:val="000000"/>
          <w:sz w:val="20"/>
          <w:szCs w:val="20"/>
          <w:lang w:eastAsia="en-US"/>
        </w:rPr>
        <w:t xml:space="preserve"> (Β’ </w:t>
      </w:r>
      <w:r>
        <w:rPr>
          <w:rFonts w:ascii="Book Antiqua" w:hAnsi="Book Antiqua"/>
          <w:color w:val="000000"/>
          <w:sz w:val="20"/>
          <w:szCs w:val="20"/>
          <w:lang w:eastAsia="en-US"/>
        </w:rPr>
        <w:t>1974</w:t>
      </w:r>
      <w:r w:rsidRPr="00DA0019">
        <w:rPr>
          <w:rFonts w:ascii="Book Antiqua" w:hAnsi="Book Antiqua"/>
          <w:color w:val="000000"/>
          <w:sz w:val="20"/>
          <w:szCs w:val="20"/>
          <w:lang w:eastAsia="en-US"/>
        </w:rPr>
        <w:t>) Υπουργική Απόφαση</w:t>
      </w:r>
      <w:r w:rsidRPr="00DA0019">
        <w:rPr>
          <w:rFonts w:ascii="Book Antiqua" w:hAnsi="Book Antiqua" w:cs="Times New Roman"/>
          <w:sz w:val="20"/>
          <w:szCs w:val="20"/>
        </w:rPr>
        <w:t xml:space="preserve"> με θέμα «Καθορισμός κατώτατου μισθού και κατώτατου ημερομισθίου για τους υπαλλήλους και για τους εργατοτεχνίτες όλης της χώρας» για 0-3 έτη </w:t>
      </w:r>
      <w:proofErr w:type="spellStart"/>
      <w:r w:rsidRPr="00DA0019">
        <w:rPr>
          <w:rFonts w:ascii="Book Antiqua" w:hAnsi="Book Antiqua" w:cs="Times New Roman"/>
          <w:sz w:val="20"/>
          <w:szCs w:val="20"/>
        </w:rPr>
        <w:t>προύπηρεσία</w:t>
      </w:r>
      <w:proofErr w:type="spellEnd"/>
      <w:r w:rsidRPr="00DA0019">
        <w:rPr>
          <w:rFonts w:ascii="Book Antiqua" w:hAnsi="Book Antiqua" w:cs="Times New Roman"/>
          <w:sz w:val="20"/>
          <w:szCs w:val="20"/>
        </w:rPr>
        <w:t>.</w:t>
      </w:r>
    </w:p>
    <w:p w:rsidR="00C33D1C" w:rsidRPr="00DA0019" w:rsidRDefault="00C33D1C" w:rsidP="00C33D1C">
      <w:pPr>
        <w:pStyle w:val="10"/>
        <w:ind w:left="284" w:right="597"/>
        <w:jc w:val="both"/>
        <w:rPr>
          <w:rFonts w:ascii="Book Antiqua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left="284" w:right="597"/>
        <w:jc w:val="both"/>
        <w:rPr>
          <w:rFonts w:ascii="Book Antiqua" w:hAnsi="Book Antiqua" w:cs="Times New Roman"/>
          <w:sz w:val="20"/>
          <w:szCs w:val="20"/>
        </w:rPr>
      </w:pPr>
    </w:p>
    <w:p w:rsidR="00C33D1C" w:rsidRPr="00DA0019" w:rsidRDefault="00C33D1C" w:rsidP="00C33D1C">
      <w:pPr>
        <w:pStyle w:val="10"/>
        <w:ind w:left="284" w:right="597"/>
        <w:jc w:val="both"/>
        <w:rPr>
          <w:rFonts w:ascii="Book Antiqua" w:hAnsi="Book Antiqua" w:cs="Times New Roman"/>
          <w:sz w:val="20"/>
          <w:szCs w:val="20"/>
        </w:rPr>
      </w:pPr>
    </w:p>
    <w:p w:rsidR="00FA2195" w:rsidRPr="00C33D1C" w:rsidRDefault="00C33D1C"/>
    <w:sectPr w:rsidR="00FA2195" w:rsidRPr="00C33D1C" w:rsidSect="00C33D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54B6"/>
    <w:multiLevelType w:val="multilevel"/>
    <w:tmpl w:val="20A4B4B0"/>
    <w:lvl w:ilvl="0">
      <w:start w:val="1"/>
      <w:numFmt w:val="decimal"/>
      <w:lvlText w:val="%1)"/>
      <w:lvlJc w:val="left"/>
      <w:pPr>
        <w:ind w:left="604" w:hanging="29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"/>
      <w:lvlJc w:val="left"/>
      <w:pPr>
        <w:ind w:left="1325" w:hanging="360"/>
      </w:pPr>
    </w:lvl>
    <w:lvl w:ilvl="2">
      <w:numFmt w:val="bullet"/>
      <w:lvlText w:val="•"/>
      <w:lvlJc w:val="left"/>
      <w:pPr>
        <w:ind w:left="2436" w:hanging="360"/>
      </w:pPr>
    </w:lvl>
    <w:lvl w:ilvl="3">
      <w:numFmt w:val="bullet"/>
      <w:lvlText w:val="•"/>
      <w:lvlJc w:val="left"/>
      <w:pPr>
        <w:ind w:left="3552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785" w:hanging="360"/>
      </w:pPr>
    </w:lvl>
    <w:lvl w:ilvl="6">
      <w:numFmt w:val="bullet"/>
      <w:lvlText w:val="•"/>
      <w:lvlJc w:val="left"/>
      <w:pPr>
        <w:ind w:left="6901" w:hanging="360"/>
      </w:pPr>
    </w:lvl>
    <w:lvl w:ilvl="7">
      <w:numFmt w:val="bullet"/>
      <w:lvlText w:val="•"/>
      <w:lvlJc w:val="left"/>
      <w:pPr>
        <w:ind w:left="8017" w:hanging="360"/>
      </w:pPr>
    </w:lvl>
    <w:lvl w:ilvl="8">
      <w:numFmt w:val="bullet"/>
      <w:lvlText w:val="•"/>
      <w:lvlJc w:val="left"/>
      <w:pPr>
        <w:ind w:left="913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1C"/>
    <w:rsid w:val="00C33D1C"/>
    <w:rsid w:val="00C85579"/>
    <w:rsid w:val="00E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2E8E"/>
  <w15:chartTrackingRefBased/>
  <w15:docId w15:val="{7FB3BB14-CDF9-48D5-B51C-107D565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3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33D1C"/>
    <w:pPr>
      <w:keepLines w:val="0"/>
      <w:pBdr>
        <w:bottom w:val="single" w:sz="12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bCs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33D1C"/>
    <w:rPr>
      <w:rFonts w:ascii="Arial" w:eastAsia="Times New Roman" w:hAnsi="Arial" w:cs="Times New Roman"/>
      <w:b/>
      <w:bCs/>
      <w:color w:val="002060"/>
      <w:sz w:val="24"/>
      <w:lang w:val="en-GB" w:eastAsia="zh-CN"/>
    </w:rPr>
  </w:style>
  <w:style w:type="paragraph" w:customStyle="1" w:styleId="10">
    <w:name w:val="Βασικό1"/>
    <w:rsid w:val="00C33D1C"/>
    <w:pPr>
      <w:widowControl w:val="0"/>
      <w:spacing w:after="0" w:line="240" w:lineRule="auto"/>
    </w:pPr>
    <w:rPr>
      <w:rFonts w:ascii="Calibri" w:eastAsia="Calibri" w:hAnsi="Calibri" w:cs="Calibri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3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ΑΓΟΥΔΗΜΟΣ</dc:creator>
  <cp:keywords/>
  <dc:description/>
  <cp:lastModifiedBy>ΠΑΝΑΓΙΩΤΗΣ ΑΓΟΥΔΗΜΟΣ</cp:lastModifiedBy>
  <cp:revision>1</cp:revision>
  <dcterms:created xsi:type="dcterms:W3CDTF">2024-09-19T09:32:00Z</dcterms:created>
  <dcterms:modified xsi:type="dcterms:W3CDTF">2024-09-19T09:34:00Z</dcterms:modified>
</cp:coreProperties>
</file>