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3D1DB2CE" w14:textId="77777777" w:rsidTr="00663632">
        <w:tc>
          <w:tcPr>
            <w:tcW w:w="9640" w:type="dxa"/>
          </w:tcPr>
          <w:p w14:paraId="1D8CC992" w14:textId="77777777"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17073BA9" w:rsidR="00AF44BF" w:rsidRPr="00AF44BF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>Αθήνα</w:t>
      </w:r>
      <w:r w:rsidRPr="001E4C53">
        <w:rPr>
          <w:rFonts w:ascii="Franklin Gothic Medium" w:hAnsi="Franklin Gothic Medium"/>
          <w:sz w:val="24"/>
          <w:szCs w:val="24"/>
        </w:rPr>
        <w:t xml:space="preserve">, </w:t>
      </w:r>
      <w:r w:rsidR="009B0BFC">
        <w:rPr>
          <w:rFonts w:ascii="Franklin Gothic Medium" w:hAnsi="Franklin Gothic Medium"/>
          <w:sz w:val="24"/>
          <w:szCs w:val="24"/>
        </w:rPr>
        <w:t>19</w:t>
      </w:r>
      <w:r w:rsidR="00670D6A">
        <w:rPr>
          <w:rFonts w:ascii="Franklin Gothic Medium" w:hAnsi="Franklin Gothic Medium"/>
          <w:sz w:val="24"/>
          <w:szCs w:val="24"/>
        </w:rPr>
        <w:t xml:space="preserve"> </w:t>
      </w:r>
      <w:r w:rsidR="001E4C53" w:rsidRPr="001E4C53">
        <w:rPr>
          <w:rFonts w:ascii="Franklin Gothic Medium" w:hAnsi="Franklin Gothic Medium"/>
          <w:sz w:val="24"/>
          <w:szCs w:val="24"/>
        </w:rPr>
        <w:t>Απριλίου</w:t>
      </w:r>
      <w:r w:rsidRPr="001E4C53">
        <w:rPr>
          <w:rFonts w:ascii="Franklin Gothic Medium" w:hAnsi="Franklin Gothic Medium"/>
          <w:sz w:val="24"/>
          <w:szCs w:val="24"/>
        </w:rPr>
        <w:t xml:space="preserve"> 202</w:t>
      </w:r>
      <w:r w:rsidR="00B06BB8" w:rsidRPr="001E4C53">
        <w:rPr>
          <w:rFonts w:ascii="Franklin Gothic Medium" w:hAnsi="Franklin Gothic Medium"/>
          <w:sz w:val="24"/>
          <w:szCs w:val="24"/>
        </w:rPr>
        <w:t>4</w:t>
      </w:r>
    </w:p>
    <w:p w14:paraId="2BB92394" w14:textId="77777777"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0A49576B" w14:textId="77777777" w:rsidR="00066B73" w:rsidRPr="00066B73" w:rsidRDefault="00066B73" w:rsidP="00066B73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066B73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5AB2DDF5" w14:textId="3B3CE206" w:rsidR="00066B73" w:rsidRPr="00066B73" w:rsidRDefault="00066B73" w:rsidP="00735AFD">
      <w:pPr>
        <w:spacing w:after="24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066B73">
        <w:rPr>
          <w:rFonts w:ascii="Franklin Gothic Medium" w:hAnsi="Franklin Gothic Medium"/>
          <w:b/>
          <w:bCs/>
          <w:sz w:val="28"/>
          <w:szCs w:val="28"/>
        </w:rPr>
        <w:t>ΑΑΔΕ:</w:t>
      </w:r>
      <w:r w:rsidR="00735AFD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="0099104D" w:rsidRPr="0099104D">
        <w:rPr>
          <w:rFonts w:ascii="Franklin Gothic Medium" w:hAnsi="Franklin Gothic Medium"/>
          <w:b/>
          <w:bCs/>
          <w:sz w:val="28"/>
          <w:szCs w:val="28"/>
        </w:rPr>
        <w:t>Ψηφιακά οι δηλώσεις φόρου δωρεάς προς ΝΠΔΔ, ΟΤΑ και μη κερδοσκοπικά νομικά πρόσωπα</w:t>
      </w:r>
      <w:bookmarkStart w:id="0" w:name="_GoBack"/>
      <w:bookmarkEnd w:id="0"/>
    </w:p>
    <w:p w14:paraId="429AA645" w14:textId="0EE3B948" w:rsidR="009B0BFC" w:rsidRPr="009B0BFC" w:rsidRDefault="009B0BFC" w:rsidP="009B0BFC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9B0BFC">
        <w:rPr>
          <w:rFonts w:ascii="Franklin Gothic Medium" w:hAnsi="Franklin Gothic Medium"/>
          <w:bCs/>
          <w:sz w:val="24"/>
          <w:szCs w:val="28"/>
        </w:rPr>
        <w:t>Νέες δυνατότητες με επέκταση της ψηφιακής υποβολής των δηλώσεων φόρου δωρεάς</w:t>
      </w:r>
      <w:r>
        <w:rPr>
          <w:rFonts w:ascii="Franklin Gothic Medium" w:hAnsi="Franklin Gothic Medium"/>
          <w:bCs/>
          <w:sz w:val="24"/>
          <w:szCs w:val="28"/>
        </w:rPr>
        <w:t xml:space="preserve"> </w:t>
      </w:r>
      <w:r w:rsidRPr="009B0BFC">
        <w:rPr>
          <w:rFonts w:ascii="Franklin Gothic Medium" w:hAnsi="Franklin Gothic Medium"/>
          <w:bCs/>
          <w:sz w:val="24"/>
          <w:szCs w:val="28"/>
        </w:rPr>
        <w:t>παρέχει από σήμερα η Ανεξάρτητη Αρχή Δημοσίων Εσόδων.</w:t>
      </w:r>
    </w:p>
    <w:p w14:paraId="34B68777" w14:textId="77777777" w:rsidR="009B0BFC" w:rsidRPr="009B0BFC" w:rsidRDefault="009B0BFC" w:rsidP="009B0BFC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9B0BFC">
        <w:rPr>
          <w:rFonts w:ascii="Franklin Gothic Medium" w:hAnsi="Franklin Gothic Medium"/>
          <w:bCs/>
          <w:sz w:val="24"/>
          <w:szCs w:val="28"/>
        </w:rPr>
        <w:t xml:space="preserve">Μέσω της πλατφόρμας </w:t>
      </w:r>
      <w:proofErr w:type="spellStart"/>
      <w:r w:rsidRPr="009B0BFC">
        <w:rPr>
          <w:rFonts w:ascii="Franklin Gothic Medium" w:hAnsi="Franklin Gothic Medium"/>
          <w:b/>
          <w:bCs/>
          <w:sz w:val="24"/>
          <w:szCs w:val="28"/>
        </w:rPr>
        <w:t>myPROPERTY</w:t>
      </w:r>
      <w:proofErr w:type="spellEnd"/>
      <w:r w:rsidRPr="009B0BFC">
        <w:rPr>
          <w:rFonts w:ascii="Franklin Gothic Medium" w:hAnsi="Franklin Gothic Medium"/>
          <w:bCs/>
          <w:sz w:val="24"/>
          <w:szCs w:val="28"/>
        </w:rPr>
        <w:t xml:space="preserve"> υποβάλλονται, πλέον, αρχικές </w:t>
      </w:r>
      <w:r w:rsidRPr="009B0BFC">
        <w:rPr>
          <w:rFonts w:ascii="Franklin Gothic Medium" w:hAnsi="Franklin Gothic Medium"/>
          <w:b/>
          <w:bCs/>
          <w:sz w:val="24"/>
          <w:szCs w:val="28"/>
        </w:rPr>
        <w:t>δηλώσεις φόρου δωρεάς</w:t>
      </w:r>
      <w:r w:rsidRPr="009B0BFC">
        <w:rPr>
          <w:rFonts w:ascii="Franklin Gothic Medium" w:hAnsi="Franklin Gothic Medium"/>
          <w:bCs/>
          <w:sz w:val="24"/>
          <w:szCs w:val="28"/>
        </w:rPr>
        <w:t xml:space="preserve"> ακινήτων, κινητών και χρημάτων </w:t>
      </w:r>
      <w:r w:rsidRPr="009B0BFC">
        <w:rPr>
          <w:rFonts w:ascii="Franklin Gothic Medium" w:hAnsi="Franklin Gothic Medium"/>
          <w:b/>
          <w:bCs/>
          <w:sz w:val="24"/>
          <w:szCs w:val="28"/>
        </w:rPr>
        <w:t>προς ΝΠΔΔ, ΟΤΑ και λοιπά νομικά πρόσωπα μη κερδοσκοπικού χαρακτήρα</w:t>
      </w:r>
      <w:r w:rsidRPr="009B0BFC">
        <w:rPr>
          <w:rFonts w:ascii="Franklin Gothic Medium" w:hAnsi="Franklin Gothic Medium"/>
          <w:bCs/>
          <w:sz w:val="24"/>
          <w:szCs w:val="28"/>
        </w:rPr>
        <w:t xml:space="preserve"> που φορολογούνται με συντελεστή 0,5%.</w:t>
      </w:r>
    </w:p>
    <w:p w14:paraId="5E921415" w14:textId="6FAC6661" w:rsidR="009B0BFC" w:rsidRPr="009B0BFC" w:rsidRDefault="009B0BFC" w:rsidP="009B0BFC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9B0BFC">
        <w:rPr>
          <w:rFonts w:ascii="Franklin Gothic Medium" w:hAnsi="Franklin Gothic Medium"/>
          <w:bCs/>
          <w:sz w:val="24"/>
          <w:szCs w:val="28"/>
        </w:rPr>
        <w:t xml:space="preserve">Συγκεκριμένα, με απόφαση του Διοικητή της ΑΑΔΕ, Γιώργου </w:t>
      </w:r>
      <w:proofErr w:type="spellStart"/>
      <w:r w:rsidRPr="009B0BFC">
        <w:rPr>
          <w:rFonts w:ascii="Franklin Gothic Medium" w:hAnsi="Franklin Gothic Medium"/>
          <w:bCs/>
          <w:sz w:val="24"/>
          <w:szCs w:val="28"/>
        </w:rPr>
        <w:t>Πιτσιλή</w:t>
      </w:r>
      <w:proofErr w:type="spellEnd"/>
      <w:r w:rsidRPr="009B0BFC">
        <w:rPr>
          <w:rFonts w:ascii="Franklin Gothic Medium" w:hAnsi="Franklin Gothic Medium"/>
          <w:bCs/>
          <w:sz w:val="24"/>
          <w:szCs w:val="28"/>
        </w:rPr>
        <w:t xml:space="preserve"> (A. 1059/2024)</w:t>
      </w:r>
      <w:r>
        <w:rPr>
          <w:rFonts w:ascii="Franklin Gothic Medium" w:hAnsi="Franklin Gothic Medium"/>
          <w:bCs/>
          <w:sz w:val="24"/>
          <w:szCs w:val="28"/>
        </w:rPr>
        <w:t>,</w:t>
      </w:r>
      <w:r w:rsidRPr="009B0BFC">
        <w:rPr>
          <w:rFonts w:ascii="Franklin Gothic Medium" w:hAnsi="Franklin Gothic Medium"/>
          <w:bCs/>
          <w:sz w:val="24"/>
          <w:szCs w:val="28"/>
        </w:rPr>
        <w:t xml:space="preserve"> από σήμερα προαιρετικά και από </w:t>
      </w:r>
      <w:r>
        <w:rPr>
          <w:rFonts w:ascii="Franklin Gothic Medium" w:hAnsi="Franklin Gothic Medium"/>
          <w:bCs/>
          <w:sz w:val="24"/>
          <w:szCs w:val="28"/>
        </w:rPr>
        <w:t>τις</w:t>
      </w:r>
      <w:r w:rsidRPr="009B0BFC">
        <w:rPr>
          <w:rFonts w:ascii="Franklin Gothic Medium" w:hAnsi="Franklin Gothic Medium"/>
          <w:bCs/>
          <w:sz w:val="24"/>
          <w:szCs w:val="28"/>
        </w:rPr>
        <w:t xml:space="preserve"> 8-5-2024 υποχρεωτικά, υποβάλλονται ψηφιακά, μέσω της εφαρμογής </w:t>
      </w:r>
      <w:proofErr w:type="spellStart"/>
      <w:r w:rsidRPr="009B0BFC">
        <w:rPr>
          <w:rFonts w:ascii="Franklin Gothic Medium" w:hAnsi="Franklin Gothic Medium"/>
          <w:bCs/>
          <w:sz w:val="24"/>
          <w:szCs w:val="28"/>
        </w:rPr>
        <w:t>myPROPERTY</w:t>
      </w:r>
      <w:proofErr w:type="spellEnd"/>
      <w:r w:rsidRPr="009B0BFC">
        <w:rPr>
          <w:rFonts w:ascii="Franklin Gothic Medium" w:hAnsi="Franklin Gothic Medium"/>
          <w:bCs/>
          <w:sz w:val="24"/>
          <w:szCs w:val="28"/>
        </w:rPr>
        <w:t>, οι παρακάτω δηλώσεις:</w:t>
      </w:r>
    </w:p>
    <w:p w14:paraId="59DB8F1D" w14:textId="4A1ABA4E" w:rsidR="009B0BFC" w:rsidRPr="009B0BFC" w:rsidRDefault="009B0BFC" w:rsidP="009B0BFC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9B0BFC">
        <w:rPr>
          <w:rFonts w:ascii="Franklin Gothic Medium" w:hAnsi="Franklin Gothic Medium"/>
          <w:b/>
          <w:bCs/>
          <w:sz w:val="24"/>
          <w:szCs w:val="28"/>
        </w:rPr>
        <w:t>α) Δηλώσεις δωρεών για τις οποίες συντάσσεται συμβολαιογραφικό έγγραφο από τις 19/4/2024</w:t>
      </w:r>
      <w:r w:rsidRPr="009B0BFC">
        <w:rPr>
          <w:rFonts w:ascii="Franklin Gothic Medium" w:hAnsi="Franklin Gothic Medium"/>
          <w:bCs/>
          <w:sz w:val="24"/>
          <w:szCs w:val="28"/>
        </w:rPr>
        <w:t>. Ειδικότερα:</w:t>
      </w:r>
    </w:p>
    <w:p w14:paraId="63F7ADC8" w14:textId="455DB7D3" w:rsidR="009B0BFC" w:rsidRDefault="009B0BFC" w:rsidP="009B0BFC">
      <w:pPr>
        <w:pStyle w:val="a3"/>
        <w:numPr>
          <w:ilvl w:val="0"/>
          <w:numId w:val="21"/>
        </w:numPr>
        <w:spacing w:before="120" w:after="120" w:line="276" w:lineRule="auto"/>
        <w:contextualSpacing w:val="0"/>
        <w:jc w:val="both"/>
        <w:rPr>
          <w:rFonts w:ascii="Franklin Gothic Medium" w:hAnsi="Franklin Gothic Medium"/>
          <w:bCs/>
          <w:sz w:val="24"/>
          <w:szCs w:val="28"/>
        </w:rPr>
      </w:pPr>
      <w:r w:rsidRPr="009B0BFC">
        <w:rPr>
          <w:rFonts w:ascii="Franklin Gothic Medium" w:hAnsi="Franklin Gothic Medium"/>
          <w:bCs/>
          <w:sz w:val="24"/>
          <w:szCs w:val="28"/>
        </w:rPr>
        <w:t>Αρχικές δηλώσεις φόρου δωρεάς ακινήτων που βρίσκονται σε περιοχές</w:t>
      </w:r>
      <w:r>
        <w:rPr>
          <w:rFonts w:ascii="Franklin Gothic Medium" w:hAnsi="Franklin Gothic Medium"/>
          <w:bCs/>
          <w:sz w:val="24"/>
          <w:szCs w:val="28"/>
        </w:rPr>
        <w:t xml:space="preserve"> </w:t>
      </w:r>
      <w:r w:rsidRPr="009B0BFC">
        <w:rPr>
          <w:rFonts w:ascii="Franklin Gothic Medium" w:hAnsi="Franklin Gothic Medium"/>
          <w:bCs/>
          <w:sz w:val="24"/>
          <w:szCs w:val="28"/>
        </w:rPr>
        <w:t>στις οποίες ισχύει το σύστημα αντικειμενικού προσδιορισμού αξίας ακινήτων (Α.Π.Α.Α.),</w:t>
      </w:r>
    </w:p>
    <w:p w14:paraId="570E1F27" w14:textId="444574C1" w:rsidR="009B0BFC" w:rsidRPr="009B0BFC" w:rsidRDefault="009B0BFC" w:rsidP="009B0BFC">
      <w:pPr>
        <w:pStyle w:val="a3"/>
        <w:numPr>
          <w:ilvl w:val="0"/>
          <w:numId w:val="21"/>
        </w:numPr>
        <w:spacing w:before="120" w:after="120" w:line="276" w:lineRule="auto"/>
        <w:contextualSpacing w:val="0"/>
        <w:jc w:val="both"/>
        <w:rPr>
          <w:rFonts w:ascii="Franklin Gothic Medium" w:hAnsi="Franklin Gothic Medium"/>
          <w:bCs/>
          <w:sz w:val="24"/>
          <w:szCs w:val="28"/>
        </w:rPr>
      </w:pPr>
      <w:r w:rsidRPr="009B0BFC">
        <w:rPr>
          <w:rFonts w:ascii="Franklin Gothic Medium" w:hAnsi="Franklin Gothic Medium"/>
          <w:bCs/>
          <w:sz w:val="24"/>
          <w:szCs w:val="28"/>
        </w:rPr>
        <w:t>Αρχικές δηλώσεις φόρου δωρεάς κινητών περιουσιακών στοιχείων κάθε είδους (πλην χρηματικών ποσών) Δηλώσεις για ματαίωση σύνταξης συμβολαιογραφικού εγγράφου, εφόσον οι αρχικές</w:t>
      </w:r>
      <w:r>
        <w:rPr>
          <w:rFonts w:ascii="Franklin Gothic Medium" w:hAnsi="Franklin Gothic Medium"/>
          <w:bCs/>
          <w:sz w:val="24"/>
          <w:szCs w:val="28"/>
        </w:rPr>
        <w:t xml:space="preserve"> </w:t>
      </w:r>
      <w:r w:rsidRPr="009B0BFC">
        <w:rPr>
          <w:rFonts w:ascii="Franklin Gothic Medium" w:hAnsi="Franklin Gothic Medium"/>
          <w:bCs/>
          <w:sz w:val="24"/>
          <w:szCs w:val="28"/>
        </w:rPr>
        <w:t>έχουν υποβληθεί ψηφιακά.</w:t>
      </w:r>
    </w:p>
    <w:p w14:paraId="53CE1048" w14:textId="77777777" w:rsidR="009B0BFC" w:rsidRPr="009B0BFC" w:rsidRDefault="009B0BFC" w:rsidP="009B0BFC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9B0BFC">
        <w:rPr>
          <w:rFonts w:ascii="Franklin Gothic Medium" w:hAnsi="Franklin Gothic Medium"/>
          <w:b/>
          <w:bCs/>
          <w:sz w:val="24"/>
          <w:szCs w:val="28"/>
        </w:rPr>
        <w:t>β) Δηλώσεις για δωρεές που έχουν συντελεστεί από 1/1/2024 και μετά και για τις οποίες δεν καταρτίζεται συμβολαιογραφικό έγγραφο</w:t>
      </w:r>
      <w:r w:rsidRPr="009B0BFC">
        <w:rPr>
          <w:rFonts w:ascii="Franklin Gothic Medium" w:hAnsi="Franklin Gothic Medium"/>
          <w:bCs/>
          <w:sz w:val="24"/>
          <w:szCs w:val="28"/>
        </w:rPr>
        <w:t>. Ειδικότερα:</w:t>
      </w:r>
    </w:p>
    <w:p w14:paraId="682736A4" w14:textId="1B4935FC" w:rsidR="009B0BFC" w:rsidRDefault="009B0BFC" w:rsidP="009B0BFC">
      <w:pPr>
        <w:pStyle w:val="a3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="Franklin Gothic Medium" w:hAnsi="Franklin Gothic Medium"/>
          <w:bCs/>
          <w:sz w:val="24"/>
          <w:szCs w:val="28"/>
        </w:rPr>
      </w:pPr>
      <w:r w:rsidRPr="009B0BFC">
        <w:rPr>
          <w:rFonts w:ascii="Franklin Gothic Medium" w:hAnsi="Franklin Gothic Medium"/>
          <w:bCs/>
          <w:sz w:val="24"/>
          <w:szCs w:val="28"/>
        </w:rPr>
        <w:t>Αρχικές (εμπρόθεσμες και εκπρόθεσμες) δηλώσεις φόρου δωρεάς κινητών περιουσιακών στοιχείων και</w:t>
      </w:r>
      <w:r>
        <w:rPr>
          <w:rFonts w:ascii="Franklin Gothic Medium" w:hAnsi="Franklin Gothic Medium"/>
          <w:bCs/>
          <w:sz w:val="24"/>
          <w:szCs w:val="28"/>
        </w:rPr>
        <w:t xml:space="preserve"> </w:t>
      </w:r>
      <w:r w:rsidRPr="009B0BFC">
        <w:rPr>
          <w:rFonts w:ascii="Franklin Gothic Medium" w:hAnsi="Franklin Gothic Medium"/>
          <w:bCs/>
          <w:sz w:val="24"/>
          <w:szCs w:val="28"/>
        </w:rPr>
        <w:t>χρημάτων, που υποβάλλονται ανά ζεύγος δωρητή-δωρεοδόχου και</w:t>
      </w:r>
    </w:p>
    <w:p w14:paraId="5308F5A5" w14:textId="2808796E" w:rsidR="009B0BFC" w:rsidRPr="009B0BFC" w:rsidRDefault="009B0BFC" w:rsidP="009B0BFC">
      <w:pPr>
        <w:pStyle w:val="a3"/>
        <w:numPr>
          <w:ilvl w:val="0"/>
          <w:numId w:val="22"/>
        </w:numPr>
        <w:spacing w:before="120" w:after="120" w:line="276" w:lineRule="auto"/>
        <w:contextualSpacing w:val="0"/>
        <w:jc w:val="both"/>
        <w:rPr>
          <w:rFonts w:ascii="Franklin Gothic Medium" w:hAnsi="Franklin Gothic Medium"/>
          <w:bCs/>
          <w:sz w:val="24"/>
          <w:szCs w:val="28"/>
        </w:rPr>
      </w:pPr>
      <w:r w:rsidRPr="009B0BFC">
        <w:rPr>
          <w:rFonts w:ascii="Franklin Gothic Medium" w:hAnsi="Franklin Gothic Medium"/>
          <w:bCs/>
          <w:sz w:val="24"/>
          <w:szCs w:val="28"/>
        </w:rPr>
        <w:t>Αρχικές (εμπρόθεσμες και εκπρόθεσμες) δηλώσεις φόρου δωρεάς χρηματικών ποσών που υποβάλλονται μονομερώς από το δωρεοδόχο νομικό πρόσωπο, χωρίς αναγραφή των στοιχείων των δωρητών.</w:t>
      </w:r>
    </w:p>
    <w:p w14:paraId="19C49E73" w14:textId="0112688A" w:rsidR="009B0BFC" w:rsidRPr="009B0BFC" w:rsidRDefault="009B0BFC" w:rsidP="009B0BFC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9B0BFC">
        <w:rPr>
          <w:rFonts w:ascii="Franklin Gothic Medium" w:hAnsi="Franklin Gothic Medium"/>
          <w:bCs/>
          <w:sz w:val="24"/>
          <w:szCs w:val="28"/>
        </w:rPr>
        <w:t xml:space="preserve">Για όλες τις παραπάνω δηλώσεις φόρου δωρεάς ακινήτων, κινητών και χρημάτων προς ΝΠΔΔ, ΟΤΑ και λοιπά νομικά πρόσωπα μη κερδοσκοπικού χαρακτήρα έχει </w:t>
      </w:r>
      <w:r w:rsidRPr="009B0BFC">
        <w:rPr>
          <w:rFonts w:ascii="Franklin Gothic Medium" w:hAnsi="Franklin Gothic Medium"/>
          <w:bCs/>
          <w:sz w:val="24"/>
          <w:szCs w:val="28"/>
        </w:rPr>
        <w:lastRenderedPageBreak/>
        <w:t>δημιουργηθεί στην πλατφόρμα «</w:t>
      </w:r>
      <w:proofErr w:type="spellStart"/>
      <w:r w:rsidRPr="009B0BFC">
        <w:rPr>
          <w:rFonts w:ascii="Franklin Gothic Medium" w:hAnsi="Franklin Gothic Medium"/>
          <w:bCs/>
          <w:sz w:val="24"/>
          <w:szCs w:val="28"/>
        </w:rPr>
        <w:t>myPROPERTY</w:t>
      </w:r>
      <w:proofErr w:type="spellEnd"/>
      <w:r w:rsidRPr="009B0BFC">
        <w:rPr>
          <w:rFonts w:ascii="Franklin Gothic Medium" w:hAnsi="Franklin Gothic Medium"/>
          <w:bCs/>
          <w:sz w:val="24"/>
          <w:szCs w:val="28"/>
        </w:rPr>
        <w:t xml:space="preserve">» μια νέα ειδική κατηγορία </w:t>
      </w:r>
      <w:r w:rsidRPr="009B0BFC">
        <w:rPr>
          <w:rFonts w:ascii="Franklin Gothic Medium" w:hAnsi="Franklin Gothic Medium"/>
          <w:b/>
          <w:bCs/>
          <w:sz w:val="24"/>
          <w:szCs w:val="28"/>
        </w:rPr>
        <w:t>«Δήλωση φόρου δωρεάς σε πρόσωπα της παρ. 3 του άρθρου 25 του ν. 2961/2001»</w:t>
      </w:r>
      <w:r w:rsidRPr="009B0BFC">
        <w:rPr>
          <w:rFonts w:ascii="Franklin Gothic Medium" w:hAnsi="Franklin Gothic Medium"/>
          <w:bCs/>
          <w:sz w:val="24"/>
          <w:szCs w:val="28"/>
        </w:rPr>
        <w:t>.</w:t>
      </w:r>
      <w:r>
        <w:rPr>
          <w:rFonts w:ascii="Franklin Gothic Medium" w:hAnsi="Franklin Gothic Medium"/>
          <w:bCs/>
          <w:sz w:val="24"/>
          <w:szCs w:val="28"/>
        </w:rPr>
        <w:t xml:space="preserve"> </w:t>
      </w:r>
      <w:r w:rsidRPr="009B0BFC">
        <w:rPr>
          <w:rFonts w:ascii="Franklin Gothic Medium" w:hAnsi="Franklin Gothic Medium"/>
          <w:bCs/>
          <w:sz w:val="24"/>
          <w:szCs w:val="28"/>
        </w:rPr>
        <w:t xml:space="preserve">Η πρόσβαση γίνεται μέσω της ψηφιακής πύλης </w:t>
      </w:r>
      <w:proofErr w:type="spellStart"/>
      <w:r w:rsidRPr="009B0BFC">
        <w:rPr>
          <w:rFonts w:ascii="Franklin Gothic Medium" w:hAnsi="Franklin Gothic Medium"/>
          <w:bCs/>
          <w:sz w:val="24"/>
          <w:szCs w:val="28"/>
        </w:rPr>
        <w:t>myAADE</w:t>
      </w:r>
      <w:proofErr w:type="spellEnd"/>
      <w:r w:rsidRPr="009B0BFC">
        <w:rPr>
          <w:rFonts w:ascii="Franklin Gothic Medium" w:hAnsi="Franklin Gothic Medium"/>
          <w:bCs/>
          <w:sz w:val="24"/>
          <w:szCs w:val="28"/>
        </w:rPr>
        <w:t xml:space="preserve"> (myAADE.gov.gr), στη διαδρομή Εφαρμογές &gt; Δημοφιλείς Εφαρμογές &gt; </w:t>
      </w:r>
      <w:proofErr w:type="spellStart"/>
      <w:r w:rsidRPr="009B0BFC">
        <w:rPr>
          <w:rFonts w:ascii="Franklin Gothic Medium" w:hAnsi="Franklin Gothic Medium"/>
          <w:bCs/>
          <w:sz w:val="24"/>
          <w:szCs w:val="28"/>
        </w:rPr>
        <w:t>myPROPERTY</w:t>
      </w:r>
      <w:proofErr w:type="spellEnd"/>
      <w:r w:rsidRPr="009B0BFC">
        <w:rPr>
          <w:rFonts w:ascii="Franklin Gothic Medium" w:hAnsi="Franklin Gothic Medium"/>
          <w:bCs/>
          <w:sz w:val="24"/>
          <w:szCs w:val="28"/>
        </w:rPr>
        <w:t>.</w:t>
      </w:r>
    </w:p>
    <w:p w14:paraId="02B09B4A" w14:textId="2DB861CD" w:rsidR="00500934" w:rsidRPr="00066B73" w:rsidRDefault="009B0BFC" w:rsidP="009B0BFC">
      <w:pPr>
        <w:spacing w:before="120" w:after="120" w:line="276" w:lineRule="auto"/>
        <w:jc w:val="both"/>
        <w:rPr>
          <w:rFonts w:ascii="Franklin Gothic Medium" w:hAnsi="Franklin Gothic Medium"/>
          <w:bCs/>
          <w:szCs w:val="24"/>
        </w:rPr>
      </w:pPr>
      <w:r w:rsidRPr="009B0BFC">
        <w:rPr>
          <w:rFonts w:ascii="Franklin Gothic Medium" w:hAnsi="Franklin Gothic Medium"/>
          <w:bCs/>
          <w:sz w:val="24"/>
          <w:szCs w:val="28"/>
        </w:rPr>
        <w:t>Για περισσότερες διευκρινίσεις οι ενδιαφερόμενοι μπορούν να επικοινωνούν με το Κέντρο Εξυπηρέτησης Φορολογουμένων της ΑΑΔΕ, στο τηλέφωνο 213 162 1000, τις εργάσιμες ημέρες και ώρες 07:30 - 17:00.</w:t>
      </w:r>
    </w:p>
    <w:sectPr w:rsidR="00500934" w:rsidRPr="00066B73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C55BA"/>
    <w:multiLevelType w:val="hybridMultilevel"/>
    <w:tmpl w:val="F22634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241D2"/>
    <w:multiLevelType w:val="hybridMultilevel"/>
    <w:tmpl w:val="AEAC6A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</w:num>
  <w:num w:numId="8">
    <w:abstractNumId w:val="19"/>
  </w:num>
  <w:num w:numId="9">
    <w:abstractNumId w:val="16"/>
  </w:num>
  <w:num w:numId="10">
    <w:abstractNumId w:val="6"/>
  </w:num>
  <w:num w:numId="11">
    <w:abstractNumId w:val="18"/>
  </w:num>
  <w:num w:numId="12">
    <w:abstractNumId w:val="0"/>
  </w:num>
  <w:num w:numId="13">
    <w:abstractNumId w:val="20"/>
  </w:num>
  <w:num w:numId="14">
    <w:abstractNumId w:val="2"/>
  </w:num>
  <w:num w:numId="15">
    <w:abstractNumId w:val="13"/>
  </w:num>
  <w:num w:numId="16">
    <w:abstractNumId w:val="14"/>
  </w:num>
  <w:num w:numId="17">
    <w:abstractNumId w:val="8"/>
  </w:num>
  <w:num w:numId="18">
    <w:abstractNumId w:val="10"/>
  </w:num>
  <w:num w:numId="19">
    <w:abstractNumId w:val="4"/>
  </w:num>
  <w:num w:numId="20">
    <w:abstractNumId w:val="9"/>
  </w:num>
  <w:num w:numId="21">
    <w:abstractNumId w:val="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26375"/>
    <w:rsid w:val="00026AF4"/>
    <w:rsid w:val="00064436"/>
    <w:rsid w:val="00066B73"/>
    <w:rsid w:val="00071667"/>
    <w:rsid w:val="000757F8"/>
    <w:rsid w:val="00082964"/>
    <w:rsid w:val="00094E92"/>
    <w:rsid w:val="000B3E31"/>
    <w:rsid w:val="000B5845"/>
    <w:rsid w:val="000C30D3"/>
    <w:rsid w:val="000D3ADB"/>
    <w:rsid w:val="000E5728"/>
    <w:rsid w:val="000F6D36"/>
    <w:rsid w:val="001371D4"/>
    <w:rsid w:val="00150C90"/>
    <w:rsid w:val="001605E1"/>
    <w:rsid w:val="00161CB7"/>
    <w:rsid w:val="001651E8"/>
    <w:rsid w:val="001813CF"/>
    <w:rsid w:val="0018492B"/>
    <w:rsid w:val="0019625B"/>
    <w:rsid w:val="001A2054"/>
    <w:rsid w:val="001A574B"/>
    <w:rsid w:val="001C0543"/>
    <w:rsid w:val="001C08FC"/>
    <w:rsid w:val="001D01F8"/>
    <w:rsid w:val="001D7C5A"/>
    <w:rsid w:val="001E4C53"/>
    <w:rsid w:val="001F3A88"/>
    <w:rsid w:val="001F6E93"/>
    <w:rsid w:val="00207C1F"/>
    <w:rsid w:val="00234062"/>
    <w:rsid w:val="00256FFD"/>
    <w:rsid w:val="00260D1E"/>
    <w:rsid w:val="0027049D"/>
    <w:rsid w:val="00291BFE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2F5D58"/>
    <w:rsid w:val="00301206"/>
    <w:rsid w:val="00305FE2"/>
    <w:rsid w:val="00313EF1"/>
    <w:rsid w:val="003215DF"/>
    <w:rsid w:val="00330501"/>
    <w:rsid w:val="00361DDE"/>
    <w:rsid w:val="00365C1B"/>
    <w:rsid w:val="00374802"/>
    <w:rsid w:val="003A521E"/>
    <w:rsid w:val="003B5AA6"/>
    <w:rsid w:val="003D6D06"/>
    <w:rsid w:val="003D73F4"/>
    <w:rsid w:val="003E3BAE"/>
    <w:rsid w:val="00402CE3"/>
    <w:rsid w:val="00423DF6"/>
    <w:rsid w:val="0043587D"/>
    <w:rsid w:val="0048239D"/>
    <w:rsid w:val="00486AB7"/>
    <w:rsid w:val="004B3BD7"/>
    <w:rsid w:val="004B67AE"/>
    <w:rsid w:val="004D4080"/>
    <w:rsid w:val="004E3390"/>
    <w:rsid w:val="004F2C71"/>
    <w:rsid w:val="00500934"/>
    <w:rsid w:val="00507EDC"/>
    <w:rsid w:val="00533598"/>
    <w:rsid w:val="005473F0"/>
    <w:rsid w:val="00553958"/>
    <w:rsid w:val="00553E47"/>
    <w:rsid w:val="00564F0D"/>
    <w:rsid w:val="00566C9A"/>
    <w:rsid w:val="0057140B"/>
    <w:rsid w:val="00581E34"/>
    <w:rsid w:val="005A690E"/>
    <w:rsid w:val="005C1547"/>
    <w:rsid w:val="005F79B0"/>
    <w:rsid w:val="00602DC3"/>
    <w:rsid w:val="00663632"/>
    <w:rsid w:val="00670D6A"/>
    <w:rsid w:val="00690530"/>
    <w:rsid w:val="006A01DD"/>
    <w:rsid w:val="006D214E"/>
    <w:rsid w:val="006E5EF4"/>
    <w:rsid w:val="007100C9"/>
    <w:rsid w:val="00730AA2"/>
    <w:rsid w:val="00732B5E"/>
    <w:rsid w:val="00735AFD"/>
    <w:rsid w:val="00737377"/>
    <w:rsid w:val="0074660B"/>
    <w:rsid w:val="00761B92"/>
    <w:rsid w:val="007658D5"/>
    <w:rsid w:val="007671B3"/>
    <w:rsid w:val="007917B0"/>
    <w:rsid w:val="007A2D4D"/>
    <w:rsid w:val="007B3FC4"/>
    <w:rsid w:val="007C0278"/>
    <w:rsid w:val="007C2949"/>
    <w:rsid w:val="007D5FEB"/>
    <w:rsid w:val="007E00BF"/>
    <w:rsid w:val="007E270B"/>
    <w:rsid w:val="007F29CD"/>
    <w:rsid w:val="007F4EF3"/>
    <w:rsid w:val="00813026"/>
    <w:rsid w:val="0082755B"/>
    <w:rsid w:val="008529E4"/>
    <w:rsid w:val="00886DB2"/>
    <w:rsid w:val="008942F2"/>
    <w:rsid w:val="00894FE5"/>
    <w:rsid w:val="008B4699"/>
    <w:rsid w:val="008B6F61"/>
    <w:rsid w:val="008C079B"/>
    <w:rsid w:val="008D5BA3"/>
    <w:rsid w:val="008E410A"/>
    <w:rsid w:val="00906C78"/>
    <w:rsid w:val="00915C8E"/>
    <w:rsid w:val="00921BA4"/>
    <w:rsid w:val="00937323"/>
    <w:rsid w:val="00952E21"/>
    <w:rsid w:val="00953BFD"/>
    <w:rsid w:val="00963CB6"/>
    <w:rsid w:val="0097616C"/>
    <w:rsid w:val="0099104D"/>
    <w:rsid w:val="0099105E"/>
    <w:rsid w:val="00991FA7"/>
    <w:rsid w:val="009A0CB3"/>
    <w:rsid w:val="009A6261"/>
    <w:rsid w:val="009B0BFC"/>
    <w:rsid w:val="009B0EBA"/>
    <w:rsid w:val="009C6400"/>
    <w:rsid w:val="009F461E"/>
    <w:rsid w:val="00A03C91"/>
    <w:rsid w:val="00A30D75"/>
    <w:rsid w:val="00A43BFC"/>
    <w:rsid w:val="00A441B7"/>
    <w:rsid w:val="00A465B1"/>
    <w:rsid w:val="00A6282C"/>
    <w:rsid w:val="00A74C0B"/>
    <w:rsid w:val="00A935D0"/>
    <w:rsid w:val="00AA069E"/>
    <w:rsid w:val="00AE04C5"/>
    <w:rsid w:val="00AF44BF"/>
    <w:rsid w:val="00B00AE7"/>
    <w:rsid w:val="00B01F71"/>
    <w:rsid w:val="00B02467"/>
    <w:rsid w:val="00B06BB8"/>
    <w:rsid w:val="00B34607"/>
    <w:rsid w:val="00B347F0"/>
    <w:rsid w:val="00B368C2"/>
    <w:rsid w:val="00B423DA"/>
    <w:rsid w:val="00B44BFE"/>
    <w:rsid w:val="00B52CF6"/>
    <w:rsid w:val="00B56188"/>
    <w:rsid w:val="00B66AC5"/>
    <w:rsid w:val="00B7504B"/>
    <w:rsid w:val="00B825A8"/>
    <w:rsid w:val="00B826F4"/>
    <w:rsid w:val="00B915CE"/>
    <w:rsid w:val="00B93F91"/>
    <w:rsid w:val="00BA6F64"/>
    <w:rsid w:val="00BB5038"/>
    <w:rsid w:val="00BB53CA"/>
    <w:rsid w:val="00BC414B"/>
    <w:rsid w:val="00BD4B58"/>
    <w:rsid w:val="00BD56C8"/>
    <w:rsid w:val="00C026A9"/>
    <w:rsid w:val="00C155EF"/>
    <w:rsid w:val="00C2608B"/>
    <w:rsid w:val="00C30F0C"/>
    <w:rsid w:val="00C31929"/>
    <w:rsid w:val="00C41BB3"/>
    <w:rsid w:val="00C43510"/>
    <w:rsid w:val="00C4448E"/>
    <w:rsid w:val="00C46B25"/>
    <w:rsid w:val="00C51CD2"/>
    <w:rsid w:val="00C57EC8"/>
    <w:rsid w:val="00C736B9"/>
    <w:rsid w:val="00C77AB9"/>
    <w:rsid w:val="00C86474"/>
    <w:rsid w:val="00C87351"/>
    <w:rsid w:val="00CC4B93"/>
    <w:rsid w:val="00CC546F"/>
    <w:rsid w:val="00CD3E52"/>
    <w:rsid w:val="00CE2BF4"/>
    <w:rsid w:val="00D058FF"/>
    <w:rsid w:val="00D1489C"/>
    <w:rsid w:val="00D35822"/>
    <w:rsid w:val="00D41831"/>
    <w:rsid w:val="00D9068B"/>
    <w:rsid w:val="00D90C1C"/>
    <w:rsid w:val="00DD6ECE"/>
    <w:rsid w:val="00DE4247"/>
    <w:rsid w:val="00DF7450"/>
    <w:rsid w:val="00E03100"/>
    <w:rsid w:val="00E12B84"/>
    <w:rsid w:val="00E16CE1"/>
    <w:rsid w:val="00E37A1D"/>
    <w:rsid w:val="00E4149B"/>
    <w:rsid w:val="00E51F84"/>
    <w:rsid w:val="00E77CA1"/>
    <w:rsid w:val="00E833D9"/>
    <w:rsid w:val="00E90B7C"/>
    <w:rsid w:val="00E91F1C"/>
    <w:rsid w:val="00E94BB8"/>
    <w:rsid w:val="00EA2FCF"/>
    <w:rsid w:val="00EC2240"/>
    <w:rsid w:val="00ED566C"/>
    <w:rsid w:val="00EE7FCE"/>
    <w:rsid w:val="00EF116B"/>
    <w:rsid w:val="00F02A11"/>
    <w:rsid w:val="00F22D6E"/>
    <w:rsid w:val="00F44D70"/>
    <w:rsid w:val="00F56A9F"/>
    <w:rsid w:val="00F72E04"/>
    <w:rsid w:val="00F73BA0"/>
    <w:rsid w:val="00F76E26"/>
    <w:rsid w:val="00F83A09"/>
    <w:rsid w:val="00FA0A5A"/>
    <w:rsid w:val="00FB16D2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29173-C205-499B-9DEA-1083E31C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348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ΚΑΛΛΙΟΠΗ ΜΑΜΟΥΝΑΚΗ</cp:lastModifiedBy>
  <cp:revision>6</cp:revision>
  <cp:lastPrinted>2024-04-01T07:26:00Z</cp:lastPrinted>
  <dcterms:created xsi:type="dcterms:W3CDTF">2024-04-04T13:30:00Z</dcterms:created>
  <dcterms:modified xsi:type="dcterms:W3CDTF">2024-04-19T12:11:00Z</dcterms:modified>
</cp:coreProperties>
</file>