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8E32E05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1E4C53">
        <w:rPr>
          <w:rFonts w:ascii="Franklin Gothic Medium" w:hAnsi="Franklin Gothic Medium"/>
          <w:sz w:val="24"/>
          <w:szCs w:val="24"/>
        </w:rPr>
        <w:t xml:space="preserve">, </w:t>
      </w:r>
      <w:r w:rsidR="00ED45F0" w:rsidRPr="000F0928">
        <w:rPr>
          <w:rFonts w:ascii="Franklin Gothic Medium" w:hAnsi="Franklin Gothic Medium"/>
          <w:sz w:val="24"/>
          <w:szCs w:val="24"/>
        </w:rPr>
        <w:t>8</w:t>
      </w:r>
      <w:r w:rsidR="001E4C53" w:rsidRPr="001E4C53">
        <w:rPr>
          <w:rFonts w:ascii="Franklin Gothic Medium" w:hAnsi="Franklin Gothic Medium"/>
          <w:sz w:val="24"/>
          <w:szCs w:val="24"/>
        </w:rPr>
        <w:t xml:space="preserve"> Απριλίου</w:t>
      </w:r>
      <w:r w:rsidRPr="001E4C53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1E4C53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F16999A" w14:textId="1EDF2F95" w:rsidR="00500934" w:rsidRDefault="00AF44BF" w:rsidP="00500934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Hlk150518924"/>
    </w:p>
    <w:p w14:paraId="02C6BAE8" w14:textId="77777777" w:rsidR="00ED45F0" w:rsidRDefault="00ED45F0" w:rsidP="00ED45F0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A98A312" w14:textId="5E69253F" w:rsidR="00ED45F0" w:rsidRPr="00ED45F0" w:rsidRDefault="00ED45F0" w:rsidP="00ED45F0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D45F0">
        <w:rPr>
          <w:rFonts w:ascii="Franklin Gothic Medium" w:hAnsi="Franklin Gothic Medium"/>
          <w:b/>
          <w:bCs/>
          <w:sz w:val="28"/>
          <w:szCs w:val="28"/>
        </w:rPr>
        <w:t>ΑΑΔΕ: Άμεση επιστροφή φόρου με την εξόφληση ΕΝΦΙΑ</w:t>
      </w:r>
    </w:p>
    <w:p w14:paraId="4CB4E9D1" w14:textId="77777777" w:rsidR="00ED45F0" w:rsidRDefault="00ED45F0" w:rsidP="00ED45F0">
      <w:pPr>
        <w:pStyle w:val="a5"/>
      </w:pPr>
    </w:p>
    <w:p w14:paraId="537ACF91" w14:textId="6C6C0C51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Ολοκληρώθηκε εχθές το β</w:t>
      </w:r>
      <w:r w:rsidR="002D2DC5">
        <w:rPr>
          <w:rFonts w:ascii="Franklin Gothic Medium" w:hAnsi="Franklin Gothic Medium"/>
          <w:bCs/>
          <w:sz w:val="24"/>
          <w:szCs w:val="24"/>
        </w:rPr>
        <w:t>ράδ</w:t>
      </w:r>
      <w:r w:rsidR="008042B8">
        <w:rPr>
          <w:rFonts w:ascii="Franklin Gothic Medium" w:hAnsi="Franklin Gothic Medium"/>
          <w:bCs/>
          <w:sz w:val="24"/>
          <w:szCs w:val="24"/>
        </w:rPr>
        <w:t>υ</w:t>
      </w:r>
      <w:r w:rsidRPr="00ED45F0">
        <w:rPr>
          <w:rFonts w:ascii="Franklin Gothic Medium" w:hAnsi="Franklin Gothic Medium"/>
          <w:bCs/>
          <w:sz w:val="24"/>
          <w:szCs w:val="24"/>
        </w:rPr>
        <w:t xml:space="preserve"> η ανάρτηση 7.159.164 εκκαθαριστικών </w:t>
      </w:r>
      <w:r w:rsidR="007E3110" w:rsidRPr="00ED45F0">
        <w:rPr>
          <w:rFonts w:ascii="Franklin Gothic Medium" w:hAnsi="Franklin Gothic Medium"/>
          <w:bCs/>
          <w:sz w:val="24"/>
          <w:szCs w:val="24"/>
        </w:rPr>
        <w:t>σημειωμάτ</w:t>
      </w:r>
      <w:r w:rsidR="007E3110">
        <w:rPr>
          <w:rFonts w:ascii="Franklin Gothic Medium" w:hAnsi="Franklin Gothic Medium"/>
          <w:bCs/>
          <w:sz w:val="24"/>
          <w:szCs w:val="24"/>
        </w:rPr>
        <w:t>ων</w:t>
      </w:r>
      <w:bookmarkStart w:id="1" w:name="_GoBack"/>
      <w:bookmarkEnd w:id="1"/>
      <w:r w:rsidRPr="00ED45F0">
        <w:rPr>
          <w:rFonts w:ascii="Franklin Gothic Medium" w:hAnsi="Franklin Gothic Medium"/>
          <w:bCs/>
          <w:sz w:val="24"/>
          <w:szCs w:val="24"/>
        </w:rPr>
        <w:t xml:space="preserve"> του ΕΝΦΙΑ. Με βάση αυτά, σε 6.167.304 φυσικά πρόσωπα και επιχειρήσεις βεβαιώθηκαν 2.286.700.139 ευρώ.</w:t>
      </w:r>
    </w:p>
    <w:p w14:paraId="06CE095C" w14:textId="77777777" w:rsid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3F388C84" w14:textId="1EC50142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Για πρώτη φορά φέτος πάνω από 215.171 φορολογούμενοι θα λάβουν έκπτωση στον ΕΝΦΙΑ για 298.210 εμπράγματα δικαιώματα σε ασφαλισμένες κατοικίες τους.</w:t>
      </w:r>
    </w:p>
    <w:p w14:paraId="77736C2E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20A24D0" w14:textId="2D3AD4DE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 xml:space="preserve">Αναλυτικά στατιστικά στοιχεία ανά περιφέρεια θα δημοσιευθούν </w:t>
      </w:r>
      <w:r w:rsidR="000F0928">
        <w:rPr>
          <w:rFonts w:ascii="Franklin Gothic Medium" w:hAnsi="Franklin Gothic Medium"/>
          <w:bCs/>
          <w:sz w:val="24"/>
          <w:szCs w:val="24"/>
        </w:rPr>
        <w:t xml:space="preserve">μέχρι </w:t>
      </w:r>
      <w:r w:rsidRPr="00ED45F0">
        <w:rPr>
          <w:rFonts w:ascii="Franklin Gothic Medium" w:hAnsi="Franklin Gothic Medium"/>
          <w:bCs/>
          <w:sz w:val="24"/>
          <w:szCs w:val="24"/>
        </w:rPr>
        <w:t xml:space="preserve">το </w:t>
      </w:r>
      <w:r w:rsidR="000F0928">
        <w:rPr>
          <w:rFonts w:ascii="Franklin Gothic Medium" w:hAnsi="Franklin Gothic Medium"/>
          <w:bCs/>
          <w:sz w:val="24"/>
          <w:szCs w:val="24"/>
        </w:rPr>
        <w:t xml:space="preserve">τέλος της </w:t>
      </w:r>
      <w:r w:rsidRPr="00ED45F0">
        <w:rPr>
          <w:rFonts w:ascii="Franklin Gothic Medium" w:hAnsi="Franklin Gothic Medium"/>
          <w:bCs/>
          <w:sz w:val="24"/>
          <w:szCs w:val="24"/>
        </w:rPr>
        <w:t>εβδομάδας.</w:t>
      </w:r>
    </w:p>
    <w:p w14:paraId="7A32FC07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0FB88CA" w14:textId="19ED9D6C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Για τη διευκόλυνση των φορολογουμένων, που έχουν εκκρεμή επιστροφή φόρου και επιθυμούν να τη λάβουν ολόκληρη, η Ανεξάρτητη Αρχή Δημοσίων Εσόδων δεν θα διενεργεί κεντρικούς συμψηφισμούς με τον τρέχοντα ΕΝΦΙΑ έως και τις 19 Απριλίου 2024. Μέχρι τότε, πολίτες και επιχειρήσεις με</w:t>
      </w:r>
      <w:r w:rsidR="008042B8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ED45F0">
        <w:rPr>
          <w:rFonts w:ascii="Franklin Gothic Medium" w:hAnsi="Franklin Gothic Medium"/>
          <w:bCs/>
          <w:sz w:val="24"/>
          <w:szCs w:val="24"/>
        </w:rPr>
        <w:t>εκκρεμή επιστροφή μπορούν να εξοφλήσουν τον ΕΝΦΙΑ, ώστε αυτός να μην συμψηφιστεί με</w:t>
      </w:r>
      <w:r w:rsidR="008042B8">
        <w:rPr>
          <w:rFonts w:ascii="Franklin Gothic Medium" w:hAnsi="Franklin Gothic Medium"/>
          <w:bCs/>
          <w:sz w:val="24"/>
          <w:szCs w:val="24"/>
        </w:rPr>
        <w:t xml:space="preserve"> τ</w:t>
      </w:r>
      <w:r w:rsidRPr="00ED45F0">
        <w:rPr>
          <w:rFonts w:ascii="Franklin Gothic Medium" w:hAnsi="Franklin Gothic Medium"/>
          <w:bCs/>
          <w:sz w:val="24"/>
          <w:szCs w:val="24"/>
        </w:rPr>
        <w:t xml:space="preserve">ην επιστροφή τους. </w:t>
      </w:r>
    </w:p>
    <w:p w14:paraId="1CBB64C2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Οι δικαιούχοι μπορούν να λάβουν άμεσα τα χρήματα της επιστροφής τους, εφόσον εξοφλήσουν τον φετινό φόρο ακινήτων έως:</w:t>
      </w:r>
    </w:p>
    <w:p w14:paraId="5C1522DE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31E787ED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 xml:space="preserve">τις 18/4 για πληρωμή μέσω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web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banking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 xml:space="preserve"> ή</w:t>
      </w:r>
    </w:p>
    <w:p w14:paraId="1A564A72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 xml:space="preserve">τις 19/4 για πληρωμή μέσω της ψηφιακής πύλης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 xml:space="preserve"> και του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myAADEapp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>.</w:t>
      </w:r>
    </w:p>
    <w:p w14:paraId="7B72A57E" w14:textId="36A5E912" w:rsid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5EB16B5" w14:textId="76D2D5F2" w:rsidR="00DB2204" w:rsidRDefault="00DB2204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166ADF6" w14:textId="77777777" w:rsidR="00DB2204" w:rsidRPr="00ED45F0" w:rsidRDefault="00DB2204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843C7CF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lastRenderedPageBreak/>
        <w:t>Επισημαίνεται ότι οι ιδιοκτήτες μπορούν να:</w:t>
      </w:r>
    </w:p>
    <w:p w14:paraId="5B5545E9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 xml:space="preserve">Έχουν πρόσβαση στα εκκαθαριστικά σημειώματα ΕΝΦΙΑ μέσω της ψηφιακής πύλης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>, στη διαδρομή: «Εφαρμογές &gt; Δημοφιλείς Εφαρμογές &gt; Δήλωση Ε9/ΕΝΦΙΑ &gt; Είσοδος στην εφαρμογή», επιλέγοντας " Έτος 2024".</w:t>
      </w:r>
    </w:p>
    <w:p w14:paraId="7167E345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>Προχωρήσουν σε πληρωμή της σχετική οφειλής μέσω:</w:t>
      </w:r>
    </w:p>
    <w:p w14:paraId="3986AFEC" w14:textId="77777777" w:rsidR="00ED45F0" w:rsidRPr="00ED45F0" w:rsidRDefault="00ED45F0" w:rsidP="00ED45F0">
      <w:pPr>
        <w:pStyle w:val="a5"/>
        <w:spacing w:before="120" w:after="120" w:line="276" w:lineRule="auto"/>
        <w:ind w:firstLine="720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o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 xml:space="preserve">της ψηφιακής πύλης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 xml:space="preserve">, στη διαδρομή: Ο Λογαριασμός μου (Οφειλές, Πληρωμές, Επιστροφές) &gt; Οφειλές εκτός Ρύθμισης και Πληρωμή, ή </w:t>
      </w:r>
    </w:p>
    <w:p w14:paraId="7F17D343" w14:textId="77777777" w:rsidR="00ED45F0" w:rsidRPr="00ED45F0" w:rsidRDefault="00ED45F0" w:rsidP="00ED45F0">
      <w:pPr>
        <w:pStyle w:val="a5"/>
        <w:spacing w:before="120" w:after="120" w:line="276" w:lineRule="auto"/>
        <w:ind w:firstLine="720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o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 xml:space="preserve">της νέας εφαρμογής της ΑΑΔΕ για κινητές συσκευές </w:t>
      </w:r>
      <w:proofErr w:type="spellStart"/>
      <w:r w:rsidRPr="00ED45F0">
        <w:rPr>
          <w:rFonts w:ascii="Franklin Gothic Medium" w:hAnsi="Franklin Gothic Medium"/>
          <w:bCs/>
          <w:sz w:val="24"/>
          <w:szCs w:val="24"/>
        </w:rPr>
        <w:t>myAADEapp</w:t>
      </w:r>
      <w:proofErr w:type="spellEnd"/>
      <w:r w:rsidRPr="00ED45F0">
        <w:rPr>
          <w:rFonts w:ascii="Franklin Gothic Medium" w:hAnsi="Franklin Gothic Medium"/>
          <w:bCs/>
          <w:sz w:val="24"/>
          <w:szCs w:val="24"/>
        </w:rPr>
        <w:t>, στην επιλογή: Ο Λογαριασμός μου (Οφειλές, Πληρωμές, Επιστροφές) &gt; Οφειλές, Πληρωμές &gt; Πληρωμή μη ρυθμισμένων οφειλών &gt; Επόμενο &gt; Επιλογή Τρόπου Πληρωμής (Μέσω IRIS ή Με κάρτα) &gt; Συγκεντρωτική εικόνα ατομικών ανοικτών εκτός ρύθμισης.</w:t>
      </w:r>
    </w:p>
    <w:p w14:paraId="5010AC12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AA61CC3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Τέλος, οι υπόχρεοι του ΕΝΦΙΑ έχουν τη δυνατότητα να εξοφλήσουν τον φόρο ακινήτων:</w:t>
      </w:r>
    </w:p>
    <w:p w14:paraId="41AA1FBC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>εφάπαξ,</w:t>
      </w:r>
    </w:p>
    <w:p w14:paraId="3690404C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>σε 11 μηνιαίες δόσεις με την πρώτη δόση να καταβάλλεται έως τα τέλη Απριλίου και την τελευταία έως τα τέλη Φεβρουαρίου του 2025, ή</w:t>
      </w:r>
    </w:p>
    <w:p w14:paraId="56FF64A5" w14:textId="77777777" w:rsidR="00ED45F0" w:rsidRPr="00ED45F0" w:rsidRDefault="00ED45F0" w:rsidP="00ED45F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D45F0">
        <w:rPr>
          <w:rFonts w:ascii="Franklin Gothic Medium" w:hAnsi="Franklin Gothic Medium"/>
          <w:bCs/>
          <w:sz w:val="24"/>
          <w:szCs w:val="24"/>
        </w:rPr>
        <w:t>•</w:t>
      </w:r>
      <w:r w:rsidRPr="00ED45F0">
        <w:rPr>
          <w:rFonts w:ascii="Franklin Gothic Medium" w:hAnsi="Franklin Gothic Medium"/>
          <w:bCs/>
          <w:sz w:val="24"/>
          <w:szCs w:val="24"/>
        </w:rPr>
        <w:tab/>
        <w:t>σε 24 έντοκες μηνιαίες δόσεις, εντάσσοντας την οφειλή στην πάγια ρύθμιση.</w:t>
      </w:r>
    </w:p>
    <w:p w14:paraId="0AC59BF8" w14:textId="77777777" w:rsidR="00ED45F0" w:rsidRDefault="00ED45F0" w:rsidP="00500934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5EB544F4" w14:textId="77777777" w:rsidR="00ED45F0" w:rsidRDefault="00ED45F0" w:rsidP="00500934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bookmarkEnd w:id="0"/>
    <w:p w14:paraId="02B09B4A" w14:textId="6BD8AB44" w:rsidR="00500934" w:rsidRPr="00500934" w:rsidRDefault="00500934" w:rsidP="0050093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500934" w:rsidRPr="0050093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0928"/>
    <w:rsid w:val="000F6D36"/>
    <w:rsid w:val="001371D4"/>
    <w:rsid w:val="00150C90"/>
    <w:rsid w:val="001605E1"/>
    <w:rsid w:val="00161CB7"/>
    <w:rsid w:val="001651E8"/>
    <w:rsid w:val="001813CF"/>
    <w:rsid w:val="0018492B"/>
    <w:rsid w:val="0019625B"/>
    <w:rsid w:val="001A2054"/>
    <w:rsid w:val="001A574B"/>
    <w:rsid w:val="001C0543"/>
    <w:rsid w:val="001C08FC"/>
    <w:rsid w:val="001D01F8"/>
    <w:rsid w:val="001D7C5A"/>
    <w:rsid w:val="001E4C53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2DC5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3E3BAE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0934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0278"/>
    <w:rsid w:val="007C2949"/>
    <w:rsid w:val="007D5FEB"/>
    <w:rsid w:val="007E00BF"/>
    <w:rsid w:val="007E270B"/>
    <w:rsid w:val="007E3110"/>
    <w:rsid w:val="007F29CD"/>
    <w:rsid w:val="007F4EF3"/>
    <w:rsid w:val="008042B8"/>
    <w:rsid w:val="00813026"/>
    <w:rsid w:val="0082755B"/>
    <w:rsid w:val="008529E4"/>
    <w:rsid w:val="00886DB2"/>
    <w:rsid w:val="008942F2"/>
    <w:rsid w:val="00894FE5"/>
    <w:rsid w:val="008B4699"/>
    <w:rsid w:val="008B6F61"/>
    <w:rsid w:val="008D5BA3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C6400"/>
    <w:rsid w:val="009F461E"/>
    <w:rsid w:val="00A03C91"/>
    <w:rsid w:val="00A30D75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23DA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E2BF4"/>
    <w:rsid w:val="00D058FF"/>
    <w:rsid w:val="00D35822"/>
    <w:rsid w:val="00D41831"/>
    <w:rsid w:val="00D9068B"/>
    <w:rsid w:val="00D90C1C"/>
    <w:rsid w:val="00DB2204"/>
    <w:rsid w:val="00DD6ECE"/>
    <w:rsid w:val="00DE4247"/>
    <w:rsid w:val="00DF7450"/>
    <w:rsid w:val="00E03100"/>
    <w:rsid w:val="00E12B84"/>
    <w:rsid w:val="00E16CE1"/>
    <w:rsid w:val="00E37A1D"/>
    <w:rsid w:val="00E4149B"/>
    <w:rsid w:val="00E51F84"/>
    <w:rsid w:val="00E77CA1"/>
    <w:rsid w:val="00E833D9"/>
    <w:rsid w:val="00E90B7C"/>
    <w:rsid w:val="00E91F1C"/>
    <w:rsid w:val="00E94BB8"/>
    <w:rsid w:val="00EA2FCF"/>
    <w:rsid w:val="00EC2240"/>
    <w:rsid w:val="00ED45F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D194A-192F-452F-92D8-43D4F9C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5</cp:revision>
  <cp:lastPrinted>2024-04-08T15:30:00Z</cp:lastPrinted>
  <dcterms:created xsi:type="dcterms:W3CDTF">2024-04-08T15:51:00Z</dcterms:created>
  <dcterms:modified xsi:type="dcterms:W3CDTF">2024-04-08T15:57:00Z</dcterms:modified>
</cp:coreProperties>
</file>