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1F237A">
        <w:rPr>
          <w:rFonts w:ascii="Franklin Gothic Medium" w:hAnsi="Franklin Gothic Medium"/>
          <w:sz w:val="24"/>
          <w:szCs w:val="24"/>
        </w:rPr>
        <w:t>1</w:t>
      </w:r>
      <w:r w:rsidR="009106ED">
        <w:rPr>
          <w:rFonts w:ascii="Franklin Gothic Medium" w:hAnsi="Franklin Gothic Medium"/>
          <w:sz w:val="24"/>
          <w:szCs w:val="24"/>
        </w:rPr>
        <w:t>1</w:t>
      </w:r>
      <w:r w:rsidR="00DC6BC7">
        <w:rPr>
          <w:rFonts w:ascii="Franklin Gothic Medium" w:hAnsi="Franklin Gothic Medium"/>
          <w:sz w:val="24"/>
          <w:szCs w:val="24"/>
        </w:rPr>
        <w:t xml:space="preserve"> Απριλίου</w:t>
      </w:r>
      <w:r w:rsidRPr="00094E92">
        <w:rPr>
          <w:rFonts w:ascii="Franklin Gothic Medium" w:hAnsi="Franklin Gothic Medium"/>
          <w:sz w:val="24"/>
          <w:szCs w:val="24"/>
        </w:rPr>
        <w:t xml:space="preserve"> 202</w:t>
      </w:r>
      <w:r w:rsidR="00C502EC">
        <w:rPr>
          <w:rFonts w:ascii="Franklin Gothic Medium" w:hAnsi="Franklin Gothic Medium"/>
          <w:sz w:val="24"/>
          <w:szCs w:val="24"/>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5E3CFB" w:rsidRDefault="00006DE4" w:rsidP="00C502EC">
      <w:pPr>
        <w:jc w:val="center"/>
        <w:rPr>
          <w:rFonts w:ascii="Franklin Gothic Medium" w:hAnsi="Franklin Gothic Medium" w:cstheme="minorBidi"/>
          <w:b/>
          <w:bCs/>
          <w:sz w:val="28"/>
          <w:szCs w:val="28"/>
        </w:rPr>
      </w:pPr>
      <w:r w:rsidRPr="00006DE4">
        <w:rPr>
          <w:rFonts w:ascii="Franklin Gothic Medium" w:hAnsi="Franklin Gothic Medium" w:cstheme="minorBidi"/>
          <w:b/>
          <w:bCs/>
          <w:sz w:val="28"/>
          <w:szCs w:val="28"/>
        </w:rPr>
        <w:t xml:space="preserve">ΑΑΔΕ: Διετής η σφράγιση </w:t>
      </w:r>
      <w:proofErr w:type="spellStart"/>
      <w:r w:rsidRPr="00006DE4">
        <w:rPr>
          <w:rFonts w:ascii="Franklin Gothic Medium" w:hAnsi="Franklin Gothic Medium" w:cstheme="minorBidi"/>
          <w:b/>
          <w:bCs/>
          <w:sz w:val="28"/>
          <w:szCs w:val="28"/>
        </w:rPr>
        <w:t>παραβατικών</w:t>
      </w:r>
      <w:proofErr w:type="spellEnd"/>
      <w:r w:rsidRPr="00006DE4">
        <w:rPr>
          <w:rFonts w:ascii="Franklin Gothic Medium" w:hAnsi="Franklin Gothic Medium" w:cstheme="minorBidi"/>
          <w:b/>
          <w:bCs/>
          <w:sz w:val="28"/>
          <w:szCs w:val="28"/>
        </w:rPr>
        <w:t xml:space="preserve"> πρατηρίων καυσίμων</w:t>
      </w:r>
    </w:p>
    <w:p w:rsidR="00006DE4" w:rsidRDefault="00006DE4" w:rsidP="00C502EC">
      <w:pPr>
        <w:jc w:val="center"/>
        <w:rPr>
          <w:rFonts w:ascii="Franklin Gothic Medium" w:hAnsi="Franklin Gothic Medium"/>
          <w:bCs/>
          <w:sz w:val="24"/>
          <w:szCs w:val="28"/>
        </w:rPr>
      </w:pPr>
    </w:p>
    <w:p w:rsidR="00006DE4" w:rsidRPr="00006DE4" w:rsidRDefault="00006DE4" w:rsidP="00006DE4">
      <w:pPr>
        <w:pStyle w:val="a5"/>
        <w:spacing w:after="120" w:line="276" w:lineRule="auto"/>
        <w:jc w:val="both"/>
        <w:rPr>
          <w:rFonts w:ascii="Franklin Gothic Medium" w:hAnsi="Franklin Gothic Medium"/>
          <w:bCs/>
          <w:sz w:val="24"/>
          <w:szCs w:val="28"/>
        </w:rPr>
      </w:pPr>
      <w:r w:rsidRPr="00006DE4">
        <w:rPr>
          <w:rFonts w:ascii="Franklin Gothic Medium" w:hAnsi="Franklin Gothic Medium"/>
          <w:bCs/>
          <w:sz w:val="24"/>
          <w:szCs w:val="28"/>
        </w:rPr>
        <w:t xml:space="preserve">Σε εξειδίκευση των μέτρων σφράγισης </w:t>
      </w:r>
      <w:proofErr w:type="spellStart"/>
      <w:r w:rsidRPr="00006DE4">
        <w:rPr>
          <w:rFonts w:ascii="Franklin Gothic Medium" w:hAnsi="Franklin Gothic Medium"/>
          <w:bCs/>
          <w:sz w:val="24"/>
          <w:szCs w:val="28"/>
        </w:rPr>
        <w:t>παραβατικών</w:t>
      </w:r>
      <w:proofErr w:type="spellEnd"/>
      <w:r w:rsidRPr="00006DE4">
        <w:rPr>
          <w:rFonts w:ascii="Franklin Gothic Medium" w:hAnsi="Franklin Gothic Medium"/>
          <w:bCs/>
          <w:sz w:val="24"/>
          <w:szCs w:val="28"/>
        </w:rPr>
        <w:t xml:space="preserve"> πρατηρίων καυσίμων για δυο συναπτά έτη και των προϋποθέσεων δημοσιοποίησης προσωπικών στοιχείων των παραβατών, προχώρησε η Ανεξάρτητη Αρχή Δημοσίων Εσόδων.</w:t>
      </w:r>
    </w:p>
    <w:p w:rsidR="00006DE4" w:rsidRPr="00006DE4" w:rsidRDefault="00006DE4" w:rsidP="00006DE4">
      <w:pPr>
        <w:pStyle w:val="a5"/>
        <w:spacing w:after="120" w:line="276" w:lineRule="auto"/>
        <w:jc w:val="both"/>
        <w:rPr>
          <w:rFonts w:ascii="Franklin Gothic Medium" w:hAnsi="Franklin Gothic Medium"/>
          <w:bCs/>
          <w:sz w:val="24"/>
          <w:szCs w:val="28"/>
        </w:rPr>
      </w:pPr>
      <w:r w:rsidRPr="00006DE4">
        <w:rPr>
          <w:rFonts w:ascii="Franklin Gothic Medium" w:hAnsi="Franklin Gothic Medium"/>
          <w:bCs/>
          <w:sz w:val="24"/>
          <w:szCs w:val="28"/>
        </w:rPr>
        <w:t xml:space="preserve">Συγκεκριμένα, με απόφαση του Διοικητή της ΑΑΔΕ Γιώργου </w:t>
      </w:r>
      <w:proofErr w:type="spellStart"/>
      <w:r w:rsidRPr="00006DE4">
        <w:rPr>
          <w:rFonts w:ascii="Franklin Gothic Medium" w:hAnsi="Franklin Gothic Medium"/>
          <w:bCs/>
          <w:sz w:val="24"/>
          <w:szCs w:val="28"/>
        </w:rPr>
        <w:t>Πιτσιλή</w:t>
      </w:r>
      <w:proofErr w:type="spellEnd"/>
      <w:r w:rsidRPr="00006DE4">
        <w:rPr>
          <w:rFonts w:ascii="Franklin Gothic Medium" w:hAnsi="Franklin Gothic Medium"/>
          <w:bCs/>
          <w:sz w:val="24"/>
          <w:szCs w:val="28"/>
        </w:rPr>
        <w:t>, εξειδικεύεται η διαδικασία διετούς  σφράγισης των πρατηρίων διάθεσης όλων των ειδών καυσίμων όταν το ελεγχόμενο πρατήριο:</w:t>
      </w:r>
    </w:p>
    <w:p w:rsidR="00006DE4" w:rsidRDefault="00006DE4" w:rsidP="00006DE4">
      <w:pPr>
        <w:pStyle w:val="a5"/>
        <w:numPr>
          <w:ilvl w:val="0"/>
          <w:numId w:val="23"/>
        </w:numPr>
        <w:spacing w:after="120" w:line="276" w:lineRule="auto"/>
        <w:jc w:val="both"/>
        <w:rPr>
          <w:rFonts w:ascii="Franklin Gothic Medium" w:hAnsi="Franklin Gothic Medium"/>
          <w:bCs/>
          <w:sz w:val="24"/>
          <w:szCs w:val="28"/>
        </w:rPr>
      </w:pPr>
      <w:r w:rsidRPr="00006DE4">
        <w:rPr>
          <w:rFonts w:ascii="Franklin Gothic Medium" w:hAnsi="Franklin Gothic Medium"/>
          <w:bCs/>
          <w:sz w:val="24"/>
          <w:szCs w:val="28"/>
        </w:rPr>
        <w:t>κατέχει και εμπορεύεται νοθευμένα καύσιμα</w:t>
      </w:r>
      <w:r>
        <w:rPr>
          <w:rFonts w:ascii="Franklin Gothic Medium" w:hAnsi="Franklin Gothic Medium"/>
          <w:bCs/>
          <w:sz w:val="24"/>
          <w:szCs w:val="28"/>
        </w:rPr>
        <w:t>,</w:t>
      </w:r>
    </w:p>
    <w:p w:rsidR="00006DE4" w:rsidRDefault="00006DE4" w:rsidP="00006DE4">
      <w:pPr>
        <w:pStyle w:val="a5"/>
        <w:numPr>
          <w:ilvl w:val="0"/>
          <w:numId w:val="23"/>
        </w:numPr>
        <w:spacing w:after="120" w:line="276" w:lineRule="auto"/>
        <w:jc w:val="both"/>
        <w:rPr>
          <w:rFonts w:ascii="Franklin Gothic Medium" w:hAnsi="Franklin Gothic Medium"/>
          <w:bCs/>
          <w:sz w:val="24"/>
          <w:szCs w:val="28"/>
        </w:rPr>
      </w:pPr>
      <w:bookmarkStart w:id="0" w:name="_GoBack"/>
      <w:bookmarkEnd w:id="0"/>
      <w:r w:rsidRPr="00006DE4">
        <w:rPr>
          <w:rFonts w:ascii="Franklin Gothic Medium" w:hAnsi="Franklin Gothic Medium"/>
          <w:bCs/>
          <w:sz w:val="24"/>
          <w:szCs w:val="28"/>
        </w:rPr>
        <w:t xml:space="preserve">διαπιστωθεί </w:t>
      </w:r>
      <w:r w:rsidR="00770B73">
        <w:rPr>
          <w:rFonts w:ascii="Franklin Gothic Medium" w:hAnsi="Franklin Gothic Medium"/>
          <w:bCs/>
          <w:sz w:val="24"/>
          <w:szCs w:val="28"/>
        </w:rPr>
        <w:t xml:space="preserve">με </w:t>
      </w:r>
      <w:r w:rsidRPr="00006DE4">
        <w:rPr>
          <w:rFonts w:ascii="Franklin Gothic Medium" w:hAnsi="Franklin Gothic Medium"/>
          <w:bCs/>
          <w:sz w:val="24"/>
          <w:szCs w:val="28"/>
        </w:rPr>
        <w:t xml:space="preserve">τέλεση λαθρεμπορίας καυσίμων, </w:t>
      </w:r>
    </w:p>
    <w:p w:rsidR="00006DE4" w:rsidRPr="00006DE4" w:rsidRDefault="00770B73" w:rsidP="00006DE4">
      <w:pPr>
        <w:pStyle w:val="a5"/>
        <w:numPr>
          <w:ilvl w:val="0"/>
          <w:numId w:val="23"/>
        </w:numPr>
        <w:spacing w:after="120" w:line="276" w:lineRule="auto"/>
        <w:jc w:val="both"/>
        <w:rPr>
          <w:rFonts w:ascii="Franklin Gothic Medium" w:hAnsi="Franklin Gothic Medium"/>
          <w:bCs/>
          <w:sz w:val="24"/>
          <w:szCs w:val="28"/>
        </w:rPr>
      </w:pPr>
      <w:r>
        <w:rPr>
          <w:rFonts w:ascii="Franklin Gothic Medium" w:hAnsi="Franklin Gothic Medium"/>
          <w:bCs/>
          <w:sz w:val="24"/>
          <w:szCs w:val="28"/>
        </w:rPr>
        <w:t>π</w:t>
      </w:r>
      <w:r w:rsidR="00006DE4" w:rsidRPr="00006DE4">
        <w:rPr>
          <w:rFonts w:ascii="Franklin Gothic Medium" w:hAnsi="Franklin Gothic Medium"/>
          <w:bCs/>
          <w:sz w:val="24"/>
          <w:szCs w:val="28"/>
        </w:rPr>
        <w:t>αρεμποδ</w:t>
      </w:r>
      <w:r>
        <w:rPr>
          <w:rFonts w:ascii="Franklin Gothic Medium" w:hAnsi="Franklin Gothic Medium"/>
          <w:bCs/>
          <w:sz w:val="24"/>
          <w:szCs w:val="28"/>
        </w:rPr>
        <w:t>ίσει τον</w:t>
      </w:r>
      <w:r w:rsidR="00006DE4" w:rsidRPr="00006DE4">
        <w:rPr>
          <w:rFonts w:ascii="Franklin Gothic Medium" w:hAnsi="Franklin Gothic Medium"/>
          <w:bCs/>
          <w:sz w:val="24"/>
          <w:szCs w:val="28"/>
        </w:rPr>
        <w:t xml:space="preserve"> έλεγχο με χρήση βίας ή απειλής.</w:t>
      </w:r>
    </w:p>
    <w:p w:rsidR="00006DE4" w:rsidRPr="00006DE4" w:rsidRDefault="00006DE4" w:rsidP="00006DE4">
      <w:pPr>
        <w:pStyle w:val="a5"/>
        <w:spacing w:after="120" w:line="276" w:lineRule="auto"/>
        <w:jc w:val="both"/>
        <w:rPr>
          <w:rFonts w:ascii="Franklin Gothic Medium" w:hAnsi="Franklin Gothic Medium"/>
          <w:bCs/>
          <w:sz w:val="24"/>
          <w:szCs w:val="28"/>
        </w:rPr>
      </w:pPr>
      <w:r w:rsidRPr="00006DE4">
        <w:rPr>
          <w:rFonts w:ascii="Franklin Gothic Medium" w:hAnsi="Franklin Gothic Medium"/>
          <w:bCs/>
          <w:sz w:val="24"/>
          <w:szCs w:val="28"/>
        </w:rPr>
        <w:t>Επισημαίνεται ότι στις περιπτώσεις διαπίστωσης των παραπάνω παραβάσεων από άλλη δημόσια ελεγκτική ή διωκτική αρχή, ενημερώνεται η Τελωνειακή Υπηρεσία της ΑΑΔΕ, προκειμένου να διενεργήσει τη σφράγιση του πρατηρίου.</w:t>
      </w:r>
    </w:p>
    <w:p w:rsidR="00006DE4" w:rsidRPr="00006DE4" w:rsidRDefault="00006DE4" w:rsidP="00006DE4">
      <w:pPr>
        <w:pStyle w:val="a5"/>
        <w:spacing w:after="120" w:line="276" w:lineRule="auto"/>
        <w:jc w:val="both"/>
        <w:rPr>
          <w:rFonts w:ascii="Franklin Gothic Medium" w:hAnsi="Franklin Gothic Medium"/>
          <w:bCs/>
          <w:sz w:val="24"/>
          <w:szCs w:val="28"/>
        </w:rPr>
      </w:pPr>
      <w:r w:rsidRPr="00006DE4">
        <w:rPr>
          <w:rFonts w:ascii="Franklin Gothic Medium" w:hAnsi="Franklin Gothic Medium"/>
          <w:bCs/>
          <w:sz w:val="24"/>
          <w:szCs w:val="28"/>
        </w:rPr>
        <w:t>Οι ιδιοκτήτες των πρατηρίων καυσίμων που σφραγίζονται, απαγορεύεται να δραστηριοποιούνται με οποιονδήποτε άλλον τρόπο ή ιδιότητα ή να συμμετέχουν σε επιχειρήσεις εμπορίας ή διακίνησης ενεργειακών προϊόντων για δύο έτη από τη διαπίστωση της παράβασης, ενώ τα στοιχεία των παραβατών δημοσιοποιούνται με διετή ανάρτηση στην ιστοσελίδα της ΑΑΔΕ.</w:t>
      </w:r>
    </w:p>
    <w:p w:rsidR="00006DE4" w:rsidRPr="00006DE4" w:rsidRDefault="00006DE4" w:rsidP="00006DE4">
      <w:pPr>
        <w:pStyle w:val="a5"/>
        <w:spacing w:after="120" w:line="276" w:lineRule="auto"/>
        <w:jc w:val="both"/>
        <w:rPr>
          <w:rFonts w:ascii="Franklin Gothic Medium" w:hAnsi="Franklin Gothic Medium"/>
          <w:bCs/>
          <w:sz w:val="24"/>
          <w:szCs w:val="28"/>
        </w:rPr>
      </w:pPr>
      <w:r w:rsidRPr="00006DE4">
        <w:rPr>
          <w:rFonts w:ascii="Franklin Gothic Medium" w:hAnsi="Franklin Gothic Medium"/>
          <w:bCs/>
          <w:sz w:val="24"/>
          <w:szCs w:val="28"/>
        </w:rPr>
        <w:t xml:space="preserve">Το σύνολο της ποσότητας των καυσίμων που εντοπίζεται στην εγκατάσταση κατά τον χρόνο σφράγισης </w:t>
      </w:r>
      <w:proofErr w:type="spellStart"/>
      <w:r w:rsidRPr="00006DE4">
        <w:rPr>
          <w:rFonts w:ascii="Franklin Gothic Medium" w:hAnsi="Franklin Gothic Medium"/>
          <w:bCs/>
          <w:sz w:val="24"/>
          <w:szCs w:val="28"/>
        </w:rPr>
        <w:t>απαντλείται</w:t>
      </w:r>
      <w:proofErr w:type="spellEnd"/>
      <w:r w:rsidRPr="00006DE4">
        <w:rPr>
          <w:rFonts w:ascii="Franklin Gothic Medium" w:hAnsi="Franklin Gothic Medium"/>
          <w:bCs/>
          <w:sz w:val="24"/>
          <w:szCs w:val="28"/>
        </w:rPr>
        <w:t xml:space="preserve"> και μεταφέρεται, είτε προς </w:t>
      </w:r>
      <w:proofErr w:type="spellStart"/>
      <w:r w:rsidRPr="00006DE4">
        <w:rPr>
          <w:rFonts w:ascii="Franklin Gothic Medium" w:hAnsi="Franklin Gothic Medium"/>
          <w:bCs/>
          <w:sz w:val="24"/>
          <w:szCs w:val="28"/>
        </w:rPr>
        <w:t>επαναδιύλιση</w:t>
      </w:r>
      <w:proofErr w:type="spellEnd"/>
      <w:r w:rsidRPr="00006DE4">
        <w:rPr>
          <w:rFonts w:ascii="Franklin Gothic Medium" w:hAnsi="Franklin Gothic Medium"/>
          <w:bCs/>
          <w:sz w:val="24"/>
          <w:szCs w:val="28"/>
        </w:rPr>
        <w:t xml:space="preserve"> είτε, εφόσον δεν είναι δυνατή η </w:t>
      </w:r>
      <w:proofErr w:type="spellStart"/>
      <w:r w:rsidRPr="00006DE4">
        <w:rPr>
          <w:rFonts w:ascii="Franklin Gothic Medium" w:hAnsi="Franklin Gothic Medium"/>
          <w:bCs/>
          <w:sz w:val="24"/>
          <w:szCs w:val="28"/>
        </w:rPr>
        <w:t>επαναδιύλιση</w:t>
      </w:r>
      <w:proofErr w:type="spellEnd"/>
      <w:r w:rsidRPr="00006DE4">
        <w:rPr>
          <w:rFonts w:ascii="Franklin Gothic Medium" w:hAnsi="Franklin Gothic Medium"/>
          <w:bCs/>
          <w:sz w:val="24"/>
          <w:szCs w:val="28"/>
        </w:rPr>
        <w:t xml:space="preserve">, προς καταστροφή σε </w:t>
      </w:r>
      <w:proofErr w:type="spellStart"/>
      <w:r w:rsidRPr="00006DE4">
        <w:rPr>
          <w:rFonts w:ascii="Franklin Gothic Medium" w:hAnsi="Franklin Gothic Medium"/>
          <w:bCs/>
          <w:sz w:val="24"/>
          <w:szCs w:val="28"/>
        </w:rPr>
        <w:t>αδειοδοτημένο</w:t>
      </w:r>
      <w:proofErr w:type="spellEnd"/>
      <w:r w:rsidRPr="00006DE4">
        <w:rPr>
          <w:rFonts w:ascii="Franklin Gothic Medium" w:hAnsi="Franklin Gothic Medium"/>
          <w:bCs/>
          <w:sz w:val="24"/>
          <w:szCs w:val="28"/>
        </w:rPr>
        <w:t xml:space="preserve"> φορέα καταστροφής επικίνδυνων αποβλήτων.</w:t>
      </w:r>
    </w:p>
    <w:p w:rsidR="00006DE4" w:rsidRPr="00006DE4" w:rsidRDefault="00006DE4" w:rsidP="00006DE4">
      <w:pPr>
        <w:pStyle w:val="a5"/>
        <w:spacing w:after="120" w:line="276" w:lineRule="auto"/>
        <w:jc w:val="both"/>
        <w:rPr>
          <w:rFonts w:ascii="Franklin Gothic Medium" w:hAnsi="Franklin Gothic Medium"/>
          <w:bCs/>
          <w:sz w:val="24"/>
          <w:szCs w:val="28"/>
        </w:rPr>
      </w:pPr>
      <w:r w:rsidRPr="00006DE4">
        <w:rPr>
          <w:rFonts w:ascii="Franklin Gothic Medium" w:hAnsi="Franklin Gothic Medium"/>
          <w:bCs/>
          <w:sz w:val="24"/>
          <w:szCs w:val="28"/>
        </w:rPr>
        <w:t>«Προχωράμε αποφασιστικά και με απόλυτη προσήλωση στο στόχο της καταπολέμησης του λαθρεμπορίου υγρών καυσίμων και της αθέμιτης κερδοφορίας που συντελούνται σε βάρος του κράτους, των καταναλωτών και των υγιών επιχειρήσεων», δήλωσε ο Διοικητής της ΑΑΔΕ. «Θωρακίζουμε την αγορά και προστατεύουμε τους καταναλωτές, διαμορφώνοντας ένα αυστηρό πλαίσιο μέτρων κατά της λαθρεμπορίας και της νοθείας καυσίμων, με τη συμμετοχή και των διυλιστηρίων και των εταιρειών εμπορίας καυσίμων, μέσω των μέτρων δέουσας επιμέλειας που οφείλουν να λαμβάνουν κατά τη συνεργασία τους με τα πρατήρια».</w:t>
      </w:r>
    </w:p>
    <w:sectPr w:rsidR="00006DE4" w:rsidRPr="00006DE4"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21002A87" w:usb1="00000000" w:usb2="00000000"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D831A01"/>
    <w:multiLevelType w:val="hybridMultilevel"/>
    <w:tmpl w:val="5CB4C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6042C0"/>
    <w:multiLevelType w:val="hybridMultilevel"/>
    <w:tmpl w:val="47E6B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47F66A2"/>
    <w:multiLevelType w:val="hybridMultilevel"/>
    <w:tmpl w:val="33C80ABE"/>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4" w15:restartNumberingAfterBreak="0">
    <w:nsid w:val="56B63A3E"/>
    <w:multiLevelType w:val="hybridMultilevel"/>
    <w:tmpl w:val="54362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A3796D"/>
    <w:multiLevelType w:val="hybridMultilevel"/>
    <w:tmpl w:val="27CAE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E95ED5"/>
    <w:multiLevelType w:val="hybridMultilevel"/>
    <w:tmpl w:val="CC3CB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20"/>
  </w:num>
  <w:num w:numId="9">
    <w:abstractNumId w:val="11"/>
  </w:num>
  <w:num w:numId="10">
    <w:abstractNumId w:val="5"/>
  </w:num>
  <w:num w:numId="11">
    <w:abstractNumId w:val="16"/>
  </w:num>
  <w:num w:numId="12">
    <w:abstractNumId w:val="0"/>
  </w:num>
  <w:num w:numId="13">
    <w:abstractNumId w:val="21"/>
  </w:num>
  <w:num w:numId="14">
    <w:abstractNumId w:val="2"/>
  </w:num>
  <w:num w:numId="15">
    <w:abstractNumId w:val="9"/>
  </w:num>
  <w:num w:numId="16">
    <w:abstractNumId w:val="17"/>
  </w:num>
  <w:num w:numId="17">
    <w:abstractNumId w:val="4"/>
  </w:num>
  <w:num w:numId="18">
    <w:abstractNumId w:val="6"/>
  </w:num>
  <w:num w:numId="19">
    <w:abstractNumId w:val="12"/>
  </w:num>
  <w:num w:numId="20">
    <w:abstractNumId w:val="13"/>
  </w:num>
  <w:num w:numId="21">
    <w:abstractNumId w:val="14"/>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06DE4"/>
    <w:rsid w:val="0002203D"/>
    <w:rsid w:val="00022596"/>
    <w:rsid w:val="00026375"/>
    <w:rsid w:val="00051C7A"/>
    <w:rsid w:val="00064436"/>
    <w:rsid w:val="000670A5"/>
    <w:rsid w:val="00067D0C"/>
    <w:rsid w:val="000757F8"/>
    <w:rsid w:val="00082964"/>
    <w:rsid w:val="00094E92"/>
    <w:rsid w:val="000B3E31"/>
    <w:rsid w:val="000C30D3"/>
    <w:rsid w:val="000D3ADB"/>
    <w:rsid w:val="000E5728"/>
    <w:rsid w:val="000F6D36"/>
    <w:rsid w:val="00126399"/>
    <w:rsid w:val="001371D4"/>
    <w:rsid w:val="00150C90"/>
    <w:rsid w:val="001651E8"/>
    <w:rsid w:val="0018492B"/>
    <w:rsid w:val="0019625B"/>
    <w:rsid w:val="001A2054"/>
    <w:rsid w:val="001A574B"/>
    <w:rsid w:val="001C08FC"/>
    <w:rsid w:val="001D01F8"/>
    <w:rsid w:val="001D0632"/>
    <w:rsid w:val="001D7C5A"/>
    <w:rsid w:val="001F237A"/>
    <w:rsid w:val="001F3A88"/>
    <w:rsid w:val="001F6E93"/>
    <w:rsid w:val="00231560"/>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26DDA"/>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A77CA"/>
    <w:rsid w:val="004B3BD7"/>
    <w:rsid w:val="004B67AE"/>
    <w:rsid w:val="004D17F8"/>
    <w:rsid w:val="004F2C71"/>
    <w:rsid w:val="00506487"/>
    <w:rsid w:val="00507EDC"/>
    <w:rsid w:val="00521687"/>
    <w:rsid w:val="005473F0"/>
    <w:rsid w:val="00553B8B"/>
    <w:rsid w:val="00553E47"/>
    <w:rsid w:val="00564F0D"/>
    <w:rsid w:val="00570641"/>
    <w:rsid w:val="00573217"/>
    <w:rsid w:val="00581E34"/>
    <w:rsid w:val="00593BB4"/>
    <w:rsid w:val="005C1547"/>
    <w:rsid w:val="005D617F"/>
    <w:rsid w:val="005E3CFB"/>
    <w:rsid w:val="005F79B0"/>
    <w:rsid w:val="00602DC3"/>
    <w:rsid w:val="006152EC"/>
    <w:rsid w:val="00621F4E"/>
    <w:rsid w:val="0063126E"/>
    <w:rsid w:val="00646CFF"/>
    <w:rsid w:val="00663632"/>
    <w:rsid w:val="0067144C"/>
    <w:rsid w:val="006A01DD"/>
    <w:rsid w:val="006A791E"/>
    <w:rsid w:val="006D214E"/>
    <w:rsid w:val="006E5EF4"/>
    <w:rsid w:val="00707B87"/>
    <w:rsid w:val="007100C9"/>
    <w:rsid w:val="007127A5"/>
    <w:rsid w:val="00730AA2"/>
    <w:rsid w:val="00732B5E"/>
    <w:rsid w:val="00737377"/>
    <w:rsid w:val="0074660B"/>
    <w:rsid w:val="00761B92"/>
    <w:rsid w:val="007658D5"/>
    <w:rsid w:val="007671B3"/>
    <w:rsid w:val="00770B7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06ED"/>
    <w:rsid w:val="00914B2C"/>
    <w:rsid w:val="00915C8E"/>
    <w:rsid w:val="00921BA4"/>
    <w:rsid w:val="009301B2"/>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103E5"/>
    <w:rsid w:val="00A41F7A"/>
    <w:rsid w:val="00A43BFC"/>
    <w:rsid w:val="00A441B7"/>
    <w:rsid w:val="00A465B1"/>
    <w:rsid w:val="00A6282C"/>
    <w:rsid w:val="00A74C0B"/>
    <w:rsid w:val="00A81FBF"/>
    <w:rsid w:val="00A935D0"/>
    <w:rsid w:val="00AA069E"/>
    <w:rsid w:val="00AD73B1"/>
    <w:rsid w:val="00AE04C5"/>
    <w:rsid w:val="00AF44BF"/>
    <w:rsid w:val="00B01F71"/>
    <w:rsid w:val="00B06F05"/>
    <w:rsid w:val="00B27C54"/>
    <w:rsid w:val="00B34607"/>
    <w:rsid w:val="00B35EFD"/>
    <w:rsid w:val="00B368C2"/>
    <w:rsid w:val="00B44BFE"/>
    <w:rsid w:val="00B52CF6"/>
    <w:rsid w:val="00B56188"/>
    <w:rsid w:val="00B6304F"/>
    <w:rsid w:val="00B66AC5"/>
    <w:rsid w:val="00B70F24"/>
    <w:rsid w:val="00B7504B"/>
    <w:rsid w:val="00B826F4"/>
    <w:rsid w:val="00B83A84"/>
    <w:rsid w:val="00B915CE"/>
    <w:rsid w:val="00BA6F64"/>
    <w:rsid w:val="00BB5038"/>
    <w:rsid w:val="00BF1180"/>
    <w:rsid w:val="00C026A9"/>
    <w:rsid w:val="00C07496"/>
    <w:rsid w:val="00C155EF"/>
    <w:rsid w:val="00C230B6"/>
    <w:rsid w:val="00C2608B"/>
    <w:rsid w:val="00C30F0C"/>
    <w:rsid w:val="00C31929"/>
    <w:rsid w:val="00C41BB3"/>
    <w:rsid w:val="00C43510"/>
    <w:rsid w:val="00C4448E"/>
    <w:rsid w:val="00C46B25"/>
    <w:rsid w:val="00C502EC"/>
    <w:rsid w:val="00C51CD2"/>
    <w:rsid w:val="00C736B9"/>
    <w:rsid w:val="00C86474"/>
    <w:rsid w:val="00C87351"/>
    <w:rsid w:val="00CB036D"/>
    <w:rsid w:val="00CC4B93"/>
    <w:rsid w:val="00CC546F"/>
    <w:rsid w:val="00CE4058"/>
    <w:rsid w:val="00CF31A2"/>
    <w:rsid w:val="00D058FF"/>
    <w:rsid w:val="00D14669"/>
    <w:rsid w:val="00D35822"/>
    <w:rsid w:val="00D9068B"/>
    <w:rsid w:val="00D90C1C"/>
    <w:rsid w:val="00D91814"/>
    <w:rsid w:val="00D93D18"/>
    <w:rsid w:val="00DC6BC7"/>
    <w:rsid w:val="00DD480F"/>
    <w:rsid w:val="00DD6ECE"/>
    <w:rsid w:val="00E03100"/>
    <w:rsid w:val="00E16CE1"/>
    <w:rsid w:val="00E37A1D"/>
    <w:rsid w:val="00E4149B"/>
    <w:rsid w:val="00E51F84"/>
    <w:rsid w:val="00E5494C"/>
    <w:rsid w:val="00E645A8"/>
    <w:rsid w:val="00E753D8"/>
    <w:rsid w:val="00E833D9"/>
    <w:rsid w:val="00E90B7C"/>
    <w:rsid w:val="00E91F1C"/>
    <w:rsid w:val="00E94BB8"/>
    <w:rsid w:val="00EA2FCF"/>
    <w:rsid w:val="00EB034D"/>
    <w:rsid w:val="00EC2240"/>
    <w:rsid w:val="00ED566C"/>
    <w:rsid w:val="00EE7FCE"/>
    <w:rsid w:val="00EF116B"/>
    <w:rsid w:val="00F22D6E"/>
    <w:rsid w:val="00F44D70"/>
    <w:rsid w:val="00F4720C"/>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C6E0"/>
  <w15:docId w15:val="{315E4C30-094B-4225-958D-EB911412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6BE81-7322-4CE3-8D84-9431C5C3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1710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2</cp:revision>
  <cp:lastPrinted>2023-10-20T13:41:00Z</cp:lastPrinted>
  <dcterms:created xsi:type="dcterms:W3CDTF">2024-04-11T08:25:00Z</dcterms:created>
  <dcterms:modified xsi:type="dcterms:W3CDTF">2024-04-11T08:25:00Z</dcterms:modified>
</cp:coreProperties>
</file>