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6628" w:rsidRPr="00CC426B" w:rsidRDefault="009E2ADD" w:rsidP="00CC426B">
      <w:pPr>
        <w:tabs>
          <w:tab w:val="left" w:pos="1134"/>
          <w:tab w:val="left" w:pos="7800"/>
        </w:tabs>
        <w:spacing w:line="276" w:lineRule="auto"/>
        <w:ind w:right="142"/>
        <w:jc w:val="right"/>
        <w:rPr>
          <w:rFonts w:ascii="Franklin Gothic Medium" w:hAnsi="Franklin Gothic Medium" w:cstheme="minorHAnsi"/>
          <w:sz w:val="24"/>
          <w:szCs w:val="24"/>
        </w:rPr>
      </w:pPr>
      <w:r w:rsidRPr="00CC426B">
        <w:rPr>
          <w:rFonts w:ascii="Franklin Gothic Medium" w:hAnsi="Franklin Gothic Medium" w:cstheme="minorHAnsi"/>
          <w:sz w:val="24"/>
          <w:szCs w:val="24"/>
        </w:rPr>
        <w:t>Αθήνα, 1</w:t>
      </w:r>
      <w:r w:rsidR="00CC426B" w:rsidRPr="00CC426B">
        <w:rPr>
          <w:rFonts w:ascii="Franklin Gothic Medium" w:hAnsi="Franklin Gothic Medium" w:cstheme="minorHAnsi"/>
          <w:sz w:val="24"/>
          <w:szCs w:val="24"/>
          <w:lang w:val="en-US"/>
        </w:rPr>
        <w:t xml:space="preserve"> </w:t>
      </w:r>
      <w:r w:rsidR="00CC426B" w:rsidRPr="00CC426B">
        <w:rPr>
          <w:rFonts w:ascii="Franklin Gothic Medium" w:hAnsi="Franklin Gothic Medium" w:cstheme="minorHAnsi"/>
          <w:sz w:val="24"/>
          <w:szCs w:val="24"/>
        </w:rPr>
        <w:t xml:space="preserve">Φεβρουαρίου </w:t>
      </w:r>
      <w:r w:rsidRPr="00CC426B">
        <w:rPr>
          <w:rFonts w:ascii="Franklin Gothic Medium" w:hAnsi="Franklin Gothic Medium" w:cstheme="minorHAnsi"/>
          <w:sz w:val="24"/>
          <w:szCs w:val="24"/>
        </w:rPr>
        <w:t>2024</w:t>
      </w:r>
    </w:p>
    <w:p w:rsidR="00CC426B" w:rsidRPr="00CC426B" w:rsidRDefault="00CC426B" w:rsidP="00CC426B">
      <w:pPr>
        <w:tabs>
          <w:tab w:val="left" w:pos="1134"/>
          <w:tab w:val="left" w:pos="7800"/>
        </w:tabs>
        <w:spacing w:line="276" w:lineRule="auto"/>
        <w:ind w:right="142"/>
        <w:jc w:val="center"/>
        <w:rPr>
          <w:rFonts w:ascii="Franklin Gothic Medium" w:hAnsi="Franklin Gothic Medium" w:cstheme="minorHAnsi"/>
          <w:sz w:val="24"/>
          <w:szCs w:val="24"/>
        </w:rPr>
      </w:pPr>
    </w:p>
    <w:p w:rsidR="009E2ADD" w:rsidRPr="00CC426B" w:rsidRDefault="009E2ADD" w:rsidP="00CC426B">
      <w:pPr>
        <w:spacing w:after="240" w:line="276" w:lineRule="auto"/>
        <w:jc w:val="center"/>
        <w:rPr>
          <w:rFonts w:ascii="Franklin Gothic Medium" w:eastAsia="Times New Roman" w:hAnsi="Franklin Gothic Medium"/>
          <w:b/>
          <w:bCs/>
          <w:sz w:val="28"/>
          <w:szCs w:val="24"/>
        </w:rPr>
      </w:pPr>
      <w:r w:rsidRPr="00CC426B">
        <w:rPr>
          <w:rFonts w:ascii="Franklin Gothic Medium" w:eastAsia="Times New Roman" w:hAnsi="Franklin Gothic Medium"/>
          <w:b/>
          <w:bCs/>
          <w:sz w:val="28"/>
          <w:szCs w:val="24"/>
        </w:rPr>
        <w:t>ΔΕΛΤΙΟ ΤΥΠΟΥ</w:t>
      </w:r>
    </w:p>
    <w:p w:rsidR="009E2ADD" w:rsidRPr="00CC426B" w:rsidRDefault="009E2ADD" w:rsidP="00CC426B">
      <w:pPr>
        <w:spacing w:after="240" w:line="276" w:lineRule="auto"/>
        <w:jc w:val="center"/>
        <w:rPr>
          <w:rFonts w:ascii="Franklin Gothic Medium" w:eastAsia="Times New Roman" w:hAnsi="Franklin Gothic Medium"/>
          <w:b/>
          <w:bCs/>
          <w:sz w:val="28"/>
          <w:szCs w:val="24"/>
        </w:rPr>
      </w:pPr>
      <w:r w:rsidRPr="00CC426B">
        <w:rPr>
          <w:rFonts w:ascii="Franklin Gothic Medium" w:eastAsia="Times New Roman" w:hAnsi="Franklin Gothic Medium"/>
          <w:b/>
          <w:bCs/>
          <w:sz w:val="28"/>
          <w:szCs w:val="24"/>
        </w:rPr>
        <w:t>ΥΠΕΘΟ – ΑΑΔΕ: Μέσω νέας ψηφιακής εφαρμογής η μείωση ΕΝΦΙΑ σε ασφαλισμένες κατοικίες για φυσικές καταστροφές</w:t>
      </w:r>
    </w:p>
    <w:p w:rsidR="009E2ADD" w:rsidRPr="00CC426B" w:rsidRDefault="009E2ADD" w:rsidP="00CC426B">
      <w:pPr>
        <w:spacing w:line="276" w:lineRule="auto"/>
        <w:jc w:val="both"/>
        <w:rPr>
          <w:rFonts w:ascii="Franklin Gothic Medium" w:eastAsia="Times New Roman" w:hAnsi="Franklin Gothic Medium"/>
          <w:sz w:val="24"/>
          <w:szCs w:val="24"/>
        </w:rPr>
      </w:pPr>
      <w:r w:rsidRPr="00CC426B">
        <w:rPr>
          <w:rFonts w:ascii="Franklin Gothic Medium" w:eastAsia="Times New Roman" w:hAnsi="Franklin Gothic Medium"/>
          <w:sz w:val="24"/>
          <w:szCs w:val="24"/>
        </w:rPr>
        <w:t>H ψηφιακή διαδικασία χορήγησης της μείωσης του ΕΝΦΙΑ για τις κατοικίες φυσικών προσώπων, που ασφαλίζονται για φυσικές καταστροφές καθορίστηκε με Κοινή Απόφαση (Α.</w:t>
      </w:r>
      <w:r w:rsidRPr="00CC426B">
        <w:rPr>
          <w:rFonts w:ascii="Franklin Gothic Medium" w:eastAsia="Times New Roman" w:hAnsi="Franklin Gothic Medium"/>
          <w:sz w:val="24"/>
          <w:szCs w:val="24"/>
          <w:lang w:val="en-US"/>
        </w:rPr>
        <w:t> </w:t>
      </w:r>
      <w:r w:rsidRPr="00CC426B">
        <w:rPr>
          <w:rFonts w:ascii="Franklin Gothic Medium" w:eastAsia="Times New Roman" w:hAnsi="Franklin Gothic Medium"/>
          <w:sz w:val="24"/>
          <w:szCs w:val="24"/>
        </w:rPr>
        <w:t>1014/2024) του Υφυπουργού Εθνικής Οικονομίας και Οικονομικών, Χάρη Θεοχάρη και του Διοικητή της Ανεξάρτητης Αρχής Δημοσίων Εσόδων, Γιώργου Πιτσιλή.</w:t>
      </w:r>
    </w:p>
    <w:p w:rsidR="009E2ADD" w:rsidRPr="00CC426B" w:rsidRDefault="009E2ADD" w:rsidP="00CC426B">
      <w:pPr>
        <w:spacing w:line="276" w:lineRule="auto"/>
        <w:jc w:val="both"/>
        <w:rPr>
          <w:rFonts w:ascii="Franklin Gothic Medium" w:eastAsia="Times New Roman" w:hAnsi="Franklin Gothic Medium"/>
          <w:sz w:val="24"/>
          <w:szCs w:val="24"/>
        </w:rPr>
      </w:pPr>
      <w:r w:rsidRPr="00CC426B">
        <w:rPr>
          <w:rFonts w:ascii="Franklin Gothic Medium" w:eastAsia="Times New Roman" w:hAnsi="Franklin Gothic Medium"/>
          <w:sz w:val="24"/>
          <w:szCs w:val="24"/>
        </w:rPr>
        <w:t xml:space="preserve">Ειδικότερα, για το έτος 2024 και εφεξής, για τις κατοικίες φυσικών προσώπων που κατά το προηγούμενο έτος </w:t>
      </w:r>
      <w:r w:rsidRPr="00CC426B">
        <w:rPr>
          <w:rFonts w:ascii="Franklin Gothic Medium" w:eastAsia="Times New Roman" w:hAnsi="Franklin Gothic Medium"/>
          <w:b/>
          <w:bCs/>
          <w:sz w:val="24"/>
          <w:szCs w:val="24"/>
        </w:rPr>
        <w:t>έχουν ασφαλιστεί και για τους τρεις κινδύνους</w:t>
      </w:r>
      <w:r w:rsidRPr="00CC426B">
        <w:rPr>
          <w:rFonts w:ascii="Franklin Gothic Medium" w:eastAsia="Times New Roman" w:hAnsi="Franklin Gothic Medium"/>
          <w:sz w:val="24"/>
          <w:szCs w:val="24"/>
        </w:rPr>
        <w:t>, δηλ. σεισμό, πυρκαγιά και πλημμύρα προβλέπεται:</w:t>
      </w:r>
    </w:p>
    <w:p w:rsidR="009E2ADD" w:rsidRPr="00CC426B" w:rsidRDefault="009E2ADD" w:rsidP="00CC426B">
      <w:pPr>
        <w:pStyle w:val="a5"/>
        <w:numPr>
          <w:ilvl w:val="0"/>
          <w:numId w:val="32"/>
        </w:numPr>
        <w:spacing w:line="276" w:lineRule="auto"/>
        <w:contextualSpacing/>
        <w:rPr>
          <w:rFonts w:ascii="Franklin Gothic Medium" w:hAnsi="Franklin Gothic Medium"/>
          <w:sz w:val="24"/>
          <w:szCs w:val="24"/>
        </w:rPr>
      </w:pPr>
      <w:r w:rsidRPr="00CC426B">
        <w:rPr>
          <w:rFonts w:ascii="Franklin Gothic Medium" w:hAnsi="Franklin Gothic Medium"/>
          <w:sz w:val="24"/>
          <w:szCs w:val="24"/>
        </w:rPr>
        <w:t>μείωση του ΕΝΦΙΑ κατά 10%, εφόσον είναι ασφαλισμένες για όλο το προηγούμενο έτος.</w:t>
      </w:r>
    </w:p>
    <w:p w:rsidR="009E2ADD" w:rsidRPr="00CC426B" w:rsidRDefault="009E2ADD" w:rsidP="00CC426B">
      <w:pPr>
        <w:pStyle w:val="a5"/>
        <w:numPr>
          <w:ilvl w:val="0"/>
          <w:numId w:val="32"/>
        </w:numPr>
        <w:spacing w:line="276" w:lineRule="auto"/>
        <w:contextualSpacing/>
        <w:rPr>
          <w:rFonts w:ascii="Franklin Gothic Medium" w:hAnsi="Franklin Gothic Medium"/>
          <w:sz w:val="24"/>
          <w:szCs w:val="24"/>
        </w:rPr>
      </w:pPr>
      <w:r w:rsidRPr="00CC426B">
        <w:rPr>
          <w:rFonts w:ascii="Franklin Gothic Medium" w:hAnsi="Franklin Gothic Medium"/>
          <w:sz w:val="24"/>
          <w:szCs w:val="24"/>
        </w:rPr>
        <w:t>αναλογική μείωση του ΕΝΦΙΑ σε περίπτωση που είναι ασφαλισμένες για χρονικό διάστημα μικρότερο του έτους, με ελάχιστη διάρκεια ασφάλισης τριών μηνών.</w:t>
      </w:r>
    </w:p>
    <w:p w:rsidR="00CC426B" w:rsidRPr="00CC426B" w:rsidRDefault="00CC426B" w:rsidP="00CC426B">
      <w:pPr>
        <w:spacing w:line="276" w:lineRule="auto"/>
        <w:jc w:val="both"/>
        <w:rPr>
          <w:rFonts w:ascii="Franklin Gothic Medium" w:eastAsia="Times New Roman" w:hAnsi="Franklin Gothic Medium"/>
          <w:sz w:val="24"/>
          <w:szCs w:val="24"/>
        </w:rPr>
      </w:pPr>
    </w:p>
    <w:p w:rsidR="00CC426B" w:rsidRPr="00CC426B" w:rsidRDefault="009E2ADD" w:rsidP="00CC426B">
      <w:pPr>
        <w:spacing w:line="276" w:lineRule="auto"/>
        <w:jc w:val="both"/>
        <w:rPr>
          <w:rFonts w:ascii="Franklin Gothic Medium" w:eastAsia="Times New Roman" w:hAnsi="Franklin Gothic Medium"/>
          <w:sz w:val="24"/>
          <w:szCs w:val="24"/>
        </w:rPr>
      </w:pPr>
      <w:r w:rsidRPr="00CC426B">
        <w:rPr>
          <w:rFonts w:ascii="Franklin Gothic Medium" w:eastAsia="Times New Roman" w:hAnsi="Franklin Gothic Medium"/>
          <w:sz w:val="24"/>
          <w:szCs w:val="24"/>
        </w:rPr>
        <w:t xml:space="preserve">Η μείωση του ΕΝΦΙΑ </w:t>
      </w:r>
      <w:r w:rsidRPr="00CC426B">
        <w:rPr>
          <w:rFonts w:ascii="Franklin Gothic Medium" w:eastAsia="Times New Roman" w:hAnsi="Franklin Gothic Medium"/>
          <w:b/>
          <w:bCs/>
          <w:sz w:val="24"/>
          <w:szCs w:val="24"/>
        </w:rPr>
        <w:t xml:space="preserve">χορηγείται μέσω υποβολής αίτησης σε ειδική εφαρμογή στην πλατφόρμα </w:t>
      </w:r>
      <w:proofErr w:type="spellStart"/>
      <w:r w:rsidRPr="00CC426B">
        <w:rPr>
          <w:rFonts w:ascii="Franklin Gothic Medium" w:eastAsia="Times New Roman" w:hAnsi="Franklin Gothic Medium"/>
          <w:b/>
          <w:bCs/>
          <w:sz w:val="24"/>
          <w:szCs w:val="24"/>
          <w:lang w:val="en-US"/>
        </w:rPr>
        <w:t>myPROPERTY</w:t>
      </w:r>
      <w:proofErr w:type="spellEnd"/>
      <w:r w:rsidRPr="00CC426B">
        <w:rPr>
          <w:rFonts w:ascii="Franklin Gothic Medium" w:eastAsia="Times New Roman" w:hAnsi="Franklin Gothic Medium"/>
          <w:b/>
          <w:bCs/>
          <w:sz w:val="24"/>
          <w:szCs w:val="24"/>
        </w:rPr>
        <w:t xml:space="preserve"> της ΑΑΔΕ, η οποία θα τεθεί σε λειτουργία αύριο, 2/2/2024</w:t>
      </w:r>
      <w:r w:rsidRPr="00CC426B">
        <w:rPr>
          <w:rFonts w:ascii="Franklin Gothic Medium" w:eastAsia="Times New Roman" w:hAnsi="Franklin Gothic Medium"/>
          <w:sz w:val="24"/>
          <w:szCs w:val="24"/>
        </w:rPr>
        <w:t xml:space="preserve">. Με τη νέα ψηφιακή εφαρμογή χορηγείται κεντρικά η μείωση του ΕΝΦΙΑ, καθώς τα στοιχεία των ασφαλισμένων κατοικιών που δηλώνουν οι φορολογούμενοι διασταυρώνονται με τα δεδομένα που έχουν παράσχει στην ΑΑΔΕ οι ασφαλιστικές επιχειρήσεις. </w:t>
      </w:r>
      <w:bookmarkStart w:id="0" w:name="_GoBack"/>
      <w:bookmarkEnd w:id="0"/>
    </w:p>
    <w:p w:rsidR="009E2ADD" w:rsidRPr="00CC426B" w:rsidRDefault="009E2ADD" w:rsidP="00CC426B">
      <w:pPr>
        <w:spacing w:line="276" w:lineRule="auto"/>
        <w:jc w:val="both"/>
        <w:rPr>
          <w:rFonts w:ascii="Franklin Gothic Medium" w:eastAsia="Times New Roman" w:hAnsi="Franklin Gothic Medium"/>
          <w:sz w:val="24"/>
          <w:szCs w:val="24"/>
        </w:rPr>
      </w:pPr>
      <w:r w:rsidRPr="00CC426B">
        <w:rPr>
          <w:rFonts w:ascii="Franklin Gothic Medium" w:eastAsia="Times New Roman" w:hAnsi="Franklin Gothic Medium"/>
          <w:sz w:val="24"/>
          <w:szCs w:val="24"/>
        </w:rPr>
        <w:t>Η χορήγηση του μειωμένου ΕΝΦΙΑ 2024 περιλαμβάνει τα εξής στάδια:</w:t>
      </w:r>
    </w:p>
    <w:p w:rsidR="009E2ADD" w:rsidRPr="00CC426B" w:rsidRDefault="009E2ADD" w:rsidP="00CC426B">
      <w:pPr>
        <w:pStyle w:val="a5"/>
        <w:numPr>
          <w:ilvl w:val="0"/>
          <w:numId w:val="33"/>
        </w:numPr>
        <w:spacing w:line="276" w:lineRule="auto"/>
        <w:contextualSpacing/>
        <w:rPr>
          <w:rFonts w:ascii="Franklin Gothic Medium" w:hAnsi="Franklin Gothic Medium"/>
          <w:sz w:val="24"/>
          <w:szCs w:val="24"/>
        </w:rPr>
      </w:pPr>
      <w:r w:rsidRPr="00CC426B">
        <w:rPr>
          <w:rFonts w:ascii="Franklin Gothic Medium" w:hAnsi="Franklin Gothic Medium"/>
          <w:sz w:val="24"/>
          <w:szCs w:val="24"/>
        </w:rPr>
        <w:t xml:space="preserve">Οι πολίτες, </w:t>
      </w:r>
      <w:r w:rsidRPr="00CC426B">
        <w:rPr>
          <w:rFonts w:ascii="Franklin Gothic Medium" w:hAnsi="Franklin Gothic Medium"/>
          <w:b/>
          <w:bCs/>
          <w:sz w:val="24"/>
          <w:szCs w:val="24"/>
        </w:rPr>
        <w:t>έως τις 22 Φεβρουαρίου 2024</w:t>
      </w:r>
      <w:r w:rsidRPr="00CC426B">
        <w:rPr>
          <w:rFonts w:ascii="Franklin Gothic Medium" w:hAnsi="Franklin Gothic Medium"/>
          <w:sz w:val="24"/>
          <w:szCs w:val="24"/>
        </w:rPr>
        <w:t>, υποβάλλουν αίτηση, επιλέγοντας  τον/τους ΑΤΑΚ  ασφαλισμένης κατοικίας,  τον/τους οποίο/</w:t>
      </w:r>
      <w:proofErr w:type="spellStart"/>
      <w:r w:rsidRPr="00CC426B">
        <w:rPr>
          <w:rFonts w:ascii="Franklin Gothic Medium" w:hAnsi="Franklin Gothic Medium"/>
          <w:sz w:val="24"/>
          <w:szCs w:val="24"/>
        </w:rPr>
        <w:t>ους</w:t>
      </w:r>
      <w:proofErr w:type="spellEnd"/>
      <w:r w:rsidRPr="00CC426B">
        <w:rPr>
          <w:rFonts w:ascii="Franklin Gothic Medium" w:hAnsi="Franklin Gothic Medium"/>
          <w:sz w:val="24"/>
          <w:szCs w:val="24"/>
        </w:rPr>
        <w:t xml:space="preserve"> συσχετίζουν με τα διαθέσιμα στοιχεία του ασφαλιστηρίου συμβολαίου.</w:t>
      </w:r>
    </w:p>
    <w:p w:rsidR="009E2ADD" w:rsidRPr="00CC426B" w:rsidRDefault="009E2ADD" w:rsidP="00CC426B">
      <w:pPr>
        <w:pStyle w:val="a5"/>
        <w:numPr>
          <w:ilvl w:val="0"/>
          <w:numId w:val="33"/>
        </w:numPr>
        <w:spacing w:line="276" w:lineRule="auto"/>
        <w:contextualSpacing/>
        <w:rPr>
          <w:rFonts w:ascii="Franklin Gothic Medium" w:hAnsi="Franklin Gothic Medium"/>
          <w:sz w:val="24"/>
          <w:szCs w:val="24"/>
        </w:rPr>
      </w:pPr>
      <w:r w:rsidRPr="00CC426B">
        <w:rPr>
          <w:rFonts w:ascii="Franklin Gothic Medium" w:hAnsi="Franklin Gothic Medium"/>
          <w:sz w:val="24"/>
          <w:szCs w:val="24"/>
        </w:rPr>
        <w:t xml:space="preserve">Οι ασφαλιστικές επιχειρήσεις επιβεβαιώνουν, </w:t>
      </w:r>
      <w:r w:rsidRPr="00CC426B">
        <w:rPr>
          <w:rFonts w:ascii="Franklin Gothic Medium" w:hAnsi="Franklin Gothic Medium"/>
          <w:b/>
          <w:bCs/>
          <w:sz w:val="24"/>
          <w:szCs w:val="24"/>
        </w:rPr>
        <w:t>έως τις 11 Μαρτίου 2024</w:t>
      </w:r>
      <w:r w:rsidRPr="00CC426B">
        <w:rPr>
          <w:rFonts w:ascii="Franklin Gothic Medium" w:hAnsi="Franklin Gothic Medium"/>
          <w:sz w:val="24"/>
          <w:szCs w:val="24"/>
        </w:rPr>
        <w:t>, την αντιστοίχιση της ασφαλισμένης κατοικίας με τον αριθμό ασφαλιστηρίου συμβολαίου.</w:t>
      </w:r>
    </w:p>
    <w:p w:rsidR="009E2ADD" w:rsidRPr="00CC426B" w:rsidRDefault="009E2ADD" w:rsidP="00CC426B">
      <w:pPr>
        <w:pStyle w:val="a5"/>
        <w:numPr>
          <w:ilvl w:val="0"/>
          <w:numId w:val="33"/>
        </w:numPr>
        <w:spacing w:line="276" w:lineRule="auto"/>
        <w:contextualSpacing/>
        <w:rPr>
          <w:rFonts w:ascii="Franklin Gothic Medium" w:hAnsi="Franklin Gothic Medium"/>
          <w:sz w:val="24"/>
          <w:szCs w:val="24"/>
        </w:rPr>
      </w:pPr>
      <w:r w:rsidRPr="00CC426B">
        <w:rPr>
          <w:rFonts w:ascii="Franklin Gothic Medium" w:hAnsi="Franklin Gothic Medium"/>
          <w:sz w:val="24"/>
          <w:szCs w:val="24"/>
        </w:rPr>
        <w:t>Χορηγείται η μείωση του ΕΝΦΙΑ, εφόσον πληρούνται οι προϋποθέσεις, με την πρώτη κεντρική εκκαθάριση του.</w:t>
      </w:r>
    </w:p>
    <w:p w:rsidR="009E2ADD" w:rsidRPr="00CC426B" w:rsidRDefault="009E2ADD" w:rsidP="00CC426B">
      <w:pPr>
        <w:spacing w:line="276" w:lineRule="auto"/>
        <w:jc w:val="both"/>
        <w:rPr>
          <w:rFonts w:ascii="Franklin Gothic Medium" w:eastAsia="Times New Roman" w:hAnsi="Franklin Gothic Medium"/>
          <w:sz w:val="24"/>
          <w:szCs w:val="24"/>
        </w:rPr>
      </w:pPr>
    </w:p>
    <w:p w:rsidR="009E2ADD" w:rsidRPr="00CC426B" w:rsidRDefault="009E2ADD" w:rsidP="00CC426B">
      <w:pPr>
        <w:spacing w:line="276" w:lineRule="auto"/>
        <w:jc w:val="both"/>
        <w:rPr>
          <w:rFonts w:ascii="Franklin Gothic Medium" w:eastAsia="Times New Roman" w:hAnsi="Franklin Gothic Medium"/>
          <w:sz w:val="24"/>
          <w:szCs w:val="24"/>
        </w:rPr>
      </w:pPr>
      <w:r w:rsidRPr="00CC426B">
        <w:rPr>
          <w:rFonts w:ascii="Franklin Gothic Medium" w:eastAsia="Times New Roman" w:hAnsi="Franklin Gothic Medium"/>
          <w:sz w:val="24"/>
          <w:szCs w:val="24"/>
        </w:rPr>
        <w:t>Επισημαίνεται ότι:</w:t>
      </w:r>
    </w:p>
    <w:p w:rsidR="009E2ADD" w:rsidRPr="00CC426B" w:rsidRDefault="009E2ADD" w:rsidP="00CC426B">
      <w:pPr>
        <w:pStyle w:val="a5"/>
        <w:numPr>
          <w:ilvl w:val="0"/>
          <w:numId w:val="34"/>
        </w:numPr>
        <w:spacing w:line="276" w:lineRule="auto"/>
        <w:contextualSpacing/>
        <w:rPr>
          <w:rFonts w:ascii="Franklin Gothic Medium" w:hAnsi="Franklin Gothic Medium"/>
          <w:sz w:val="24"/>
          <w:szCs w:val="24"/>
        </w:rPr>
      </w:pPr>
      <w:r w:rsidRPr="00CC426B">
        <w:rPr>
          <w:rFonts w:ascii="Franklin Gothic Medium" w:hAnsi="Franklin Gothic Medium"/>
          <w:sz w:val="24"/>
          <w:szCs w:val="24"/>
        </w:rPr>
        <w:t>Η αξία ανακατασκευής της κατοικίας, που ασφαλίζεται με τα ασφαλιστήρια συμβόλαια, ορίζεται σε 1.000 ευρώ ανά τετραγωνικό μέτρο. Ωστόσο, ειδικά για τον ΕΝΦΙΑ 2024, η αξία αυτή ορίζεται σε 900 ευρώ ανά τετραγωνικό μέτρο, αυξάνοντας τις κατοικίες που δύνανται να ενταχθούν στη μείωση του ΕΝΦΙΑ.</w:t>
      </w:r>
    </w:p>
    <w:p w:rsidR="009E2ADD" w:rsidRPr="00CC426B" w:rsidRDefault="009E2ADD" w:rsidP="00CC426B">
      <w:pPr>
        <w:pStyle w:val="a5"/>
        <w:numPr>
          <w:ilvl w:val="0"/>
          <w:numId w:val="34"/>
        </w:numPr>
        <w:spacing w:line="276" w:lineRule="auto"/>
        <w:contextualSpacing/>
        <w:rPr>
          <w:rFonts w:ascii="Franklin Gothic Medium" w:hAnsi="Franklin Gothic Medium"/>
          <w:sz w:val="24"/>
          <w:szCs w:val="24"/>
        </w:rPr>
      </w:pPr>
      <w:r w:rsidRPr="00CC426B">
        <w:rPr>
          <w:rFonts w:ascii="Franklin Gothic Medium" w:hAnsi="Franklin Gothic Medium"/>
          <w:sz w:val="24"/>
          <w:szCs w:val="24"/>
        </w:rPr>
        <w:t>Η υποβολή της δήλωσης στοιχείων ακινήτων (Ε9) για το έτος 2024 σχετικά με  ασφαλισμένες κατοικίες που αποκτήθηκαν εντός του έτους 2023 αποτελεί απαραίτητη προϋπόθεση για την υποβολή της αίτησης για τη μείωση ΕΝΦΙΑ μέσω της εφαρμογής. Συνεπώς, πολίτες που τυχόν δεν θα δουν στην εφαρμογή ακίνητα που απέκτησαν το 2023, πρέπει να ελέγξουν εάν υποβλήθηκε γι’ αυτά δήλωση Ε9 και να υποβάλουν τη δήλωση αυτή πριν εισέλθουν εκ νέου στην εφαρμογή.</w:t>
      </w:r>
    </w:p>
    <w:p w:rsidR="009E2ADD" w:rsidRPr="00CC426B" w:rsidRDefault="009E2ADD" w:rsidP="00CC426B">
      <w:pPr>
        <w:pStyle w:val="a5"/>
        <w:numPr>
          <w:ilvl w:val="0"/>
          <w:numId w:val="34"/>
        </w:numPr>
        <w:spacing w:line="276" w:lineRule="auto"/>
        <w:contextualSpacing/>
        <w:rPr>
          <w:rFonts w:ascii="Franklin Gothic Medium" w:hAnsi="Franklin Gothic Medium"/>
          <w:sz w:val="24"/>
          <w:szCs w:val="24"/>
        </w:rPr>
      </w:pPr>
      <w:r w:rsidRPr="00CC426B">
        <w:rPr>
          <w:rFonts w:ascii="Franklin Gothic Medium" w:hAnsi="Franklin Gothic Medium"/>
          <w:sz w:val="24"/>
          <w:szCs w:val="24"/>
        </w:rPr>
        <w:t>Στις περιπτώσεις ασφάλισης για λογαριασμό τρίτου ή ιδίου και για λογαριασμό τρίτου, το πρόσωπο που έχει συνάψει το ασφαλιστήριο συμβόλαιο πρέπει να συμπληρώσει στην εφαρμογή τους ΑΦΜ των προσώπων που έχουν δικαίωμα στο ακίνητο, προκειμένου η ΑΑΔΕ να τα ενημερώσει με μήνυμα ηλεκτρονικού ταχυδρομείου για να υποβάλουν κι εκείνα αίτηση έως τις 22/02/2024.</w:t>
      </w:r>
    </w:p>
    <w:sectPr w:rsidR="009E2ADD" w:rsidRPr="00CC426B" w:rsidSect="00B272E9">
      <w:headerReference w:type="default" r:id="rId7"/>
      <w:headerReference w:type="first" r:id="rId8"/>
      <w:pgSz w:w="11906" w:h="16838" w:code="9"/>
      <w:pgMar w:top="1440" w:right="1800" w:bottom="1440" w:left="1800" w:header="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7A3E" w:rsidRDefault="00A47A3E" w:rsidP="00903640">
      <w:pPr>
        <w:spacing w:after="0" w:line="240" w:lineRule="auto"/>
      </w:pPr>
      <w:r>
        <w:separator/>
      </w:r>
    </w:p>
  </w:endnote>
  <w:endnote w:type="continuationSeparator" w:id="0">
    <w:p w:rsidR="00A47A3E" w:rsidRDefault="00A47A3E" w:rsidP="00903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Franklin Gothic Medium">
    <w:panose1 w:val="020B06030201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7A3E" w:rsidRDefault="00A47A3E" w:rsidP="00903640">
      <w:pPr>
        <w:spacing w:after="0" w:line="240" w:lineRule="auto"/>
      </w:pPr>
      <w:r>
        <w:separator/>
      </w:r>
    </w:p>
  </w:footnote>
  <w:footnote w:type="continuationSeparator" w:id="0">
    <w:p w:rsidR="00A47A3E" w:rsidRDefault="00A47A3E" w:rsidP="009036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3640" w:rsidRDefault="00903640" w:rsidP="00BC34EF">
    <w:pPr>
      <w:pStyle w:val="a3"/>
      <w:tabs>
        <w:tab w:val="clear" w:pos="8306"/>
      </w:tabs>
      <w:ind w:left="-15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B95" w:rsidRDefault="00C9168C" w:rsidP="009821BA">
    <w:pPr>
      <w:pStyle w:val="a3"/>
      <w:tabs>
        <w:tab w:val="clear" w:pos="4153"/>
        <w:tab w:val="clear" w:pos="8306"/>
        <w:tab w:val="left" w:pos="2694"/>
        <w:tab w:val="left" w:pos="4395"/>
        <w:tab w:val="center" w:pos="5245"/>
        <w:tab w:val="left" w:pos="5812"/>
        <w:tab w:val="left" w:pos="7088"/>
        <w:tab w:val="left" w:pos="7797"/>
      </w:tabs>
      <w:ind w:left="-567" w:right="-1656" w:firstLine="283"/>
    </w:pPr>
    <w:r>
      <w:rPr>
        <w:noProof/>
        <w:lang w:eastAsia="el-GR"/>
      </w:rPr>
      <w:drawing>
        <wp:anchor distT="0" distB="0" distL="114300" distR="114300" simplePos="0" relativeHeight="251658240" behindDoc="1" locked="0" layoutInCell="1" allowOverlap="1">
          <wp:simplePos x="0" y="0"/>
          <wp:positionH relativeFrom="column">
            <wp:posOffset>-1068705</wp:posOffset>
          </wp:positionH>
          <wp:positionV relativeFrom="paragraph">
            <wp:posOffset>0</wp:posOffset>
          </wp:positionV>
          <wp:extent cx="7466965" cy="1053465"/>
          <wp:effectExtent l="0" t="0" r="635" b="635"/>
          <wp:wrapTight wrapText="bothSides">
            <wp:wrapPolygon edited="0">
              <wp:start x="0" y="0"/>
              <wp:lineTo x="0" y="21353"/>
              <wp:lineTo x="21565" y="21353"/>
              <wp:lineTo x="21565" y="0"/>
              <wp:lineTo x="0" y="0"/>
            </wp:wrapPolygon>
          </wp:wrapTight>
          <wp:docPr id="63842696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426968" name="Εικόνα 638426968"/>
                  <pic:cNvPicPr/>
                </pic:nvPicPr>
                <pic:blipFill>
                  <a:blip r:embed="rId1">
                    <a:extLst>
                      <a:ext uri="{28A0092B-C50C-407E-A947-70E740481C1C}">
                        <a14:useLocalDpi xmlns:a14="http://schemas.microsoft.com/office/drawing/2010/main" val="0"/>
                      </a:ext>
                    </a:extLst>
                  </a:blip>
                  <a:stretch>
                    <a:fillRect/>
                  </a:stretch>
                </pic:blipFill>
                <pic:spPr>
                  <a:xfrm>
                    <a:off x="0" y="0"/>
                    <a:ext cx="7466965" cy="1053465"/>
                  </a:xfrm>
                  <a:prstGeom prst="rect">
                    <a:avLst/>
                  </a:prstGeom>
                </pic:spPr>
              </pic:pic>
            </a:graphicData>
          </a:graphic>
        </wp:anchor>
      </w:drawing>
    </w:r>
  </w:p>
  <w:p w:rsidR="00524F85" w:rsidRDefault="00524F85" w:rsidP="009821BA">
    <w:pPr>
      <w:pStyle w:val="a3"/>
      <w:tabs>
        <w:tab w:val="clear" w:pos="8306"/>
      </w:tabs>
      <w:ind w:left="-426" w:right="-1700" w:firstLine="1"/>
    </w:pPr>
  </w:p>
  <w:p w:rsidR="00524F85" w:rsidRDefault="00524F85" w:rsidP="00002D79">
    <w:pPr>
      <w:pStyle w:val="a3"/>
      <w:tabs>
        <w:tab w:val="clear" w:pos="8306"/>
      </w:tabs>
      <w:ind w:left="-426" w:right="-1759" w:firstLine="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3435E"/>
    <w:multiLevelType w:val="hybridMultilevel"/>
    <w:tmpl w:val="4D4A7B7E"/>
    <w:numStyleLink w:val="ImportedStyle1"/>
  </w:abstractNum>
  <w:abstractNum w:abstractNumId="1" w15:restartNumberingAfterBreak="0">
    <w:nsid w:val="02F814AF"/>
    <w:multiLevelType w:val="multilevel"/>
    <w:tmpl w:val="684A7D6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43E5127"/>
    <w:multiLevelType w:val="hybridMultilevel"/>
    <w:tmpl w:val="00D06BBE"/>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C616EB4"/>
    <w:multiLevelType w:val="hybridMultilevel"/>
    <w:tmpl w:val="57B4207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FB8069D"/>
    <w:multiLevelType w:val="hybridMultilevel"/>
    <w:tmpl w:val="4D703C7E"/>
    <w:numStyleLink w:val="ImportedStyle3"/>
  </w:abstractNum>
  <w:abstractNum w:abstractNumId="5" w15:restartNumberingAfterBreak="0">
    <w:nsid w:val="21A60EEB"/>
    <w:multiLevelType w:val="hybridMultilevel"/>
    <w:tmpl w:val="1D3E16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29E470F"/>
    <w:multiLevelType w:val="hybridMultilevel"/>
    <w:tmpl w:val="9DA40A5A"/>
    <w:lvl w:ilvl="0" w:tplc="EE78F492">
      <w:numFmt w:val="bullet"/>
      <w:lvlText w:val="-"/>
      <w:lvlJc w:val="left"/>
      <w:pPr>
        <w:ind w:left="1080" w:hanging="360"/>
      </w:pPr>
      <w:rPr>
        <w:rFonts w:ascii="Calibri" w:eastAsia="Times New Roman" w:hAnsi="Calibri" w:cs="Calibri" w:hint="default"/>
      </w:rPr>
    </w:lvl>
    <w:lvl w:ilvl="1" w:tplc="04080003">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259C7C63"/>
    <w:multiLevelType w:val="hybridMultilevel"/>
    <w:tmpl w:val="8C620154"/>
    <w:styleLink w:val="ImportedStyle2"/>
    <w:lvl w:ilvl="0" w:tplc="4EEC24BC">
      <w:start w:val="1"/>
      <w:numFmt w:val="upperRoman"/>
      <w:lvlText w:val="%1."/>
      <w:lvlJc w:val="left"/>
      <w:pPr>
        <w:ind w:left="720" w:hanging="482"/>
      </w:pPr>
      <w:rPr>
        <w:rFonts w:hAnsi="Arial Unicode MS"/>
        <w:b/>
        <w:bCs/>
        <w:caps w:val="0"/>
        <w:smallCaps w:val="0"/>
        <w:strike w:val="0"/>
        <w:dstrike w:val="0"/>
        <w:color w:val="000000"/>
        <w:spacing w:val="0"/>
        <w:w w:val="100"/>
        <w:kern w:val="0"/>
        <w:position w:val="0"/>
        <w:highlight w:val="none"/>
        <w:vertAlign w:val="baseline"/>
      </w:rPr>
    </w:lvl>
    <w:lvl w:ilvl="1" w:tplc="B2A288B0">
      <w:start w:val="1"/>
      <w:numFmt w:val="upp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58669904">
      <w:start w:val="1"/>
      <w:numFmt w:val="decimal"/>
      <w:lvlText w:val="%3."/>
      <w:lvlJc w:val="left"/>
      <w:pPr>
        <w:ind w:left="2160" w:hanging="360"/>
      </w:pPr>
      <w:rPr>
        <w:rFonts w:hAnsi="Arial Unicode MS"/>
        <w:b/>
        <w:bCs/>
        <w:caps w:val="0"/>
        <w:smallCaps w:val="0"/>
        <w:strike w:val="0"/>
        <w:dstrike w:val="0"/>
        <w:color w:val="000000"/>
        <w:spacing w:val="0"/>
        <w:w w:val="100"/>
        <w:kern w:val="0"/>
        <w:position w:val="0"/>
        <w:highlight w:val="none"/>
        <w:vertAlign w:val="baseline"/>
      </w:rPr>
    </w:lvl>
    <w:lvl w:ilvl="3" w:tplc="A6DCAE76">
      <w:start w:val="1"/>
      <w:numFmt w:val="lowerLetter"/>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440C00C">
      <w:start w:val="1"/>
      <w:numFmt w:val="decimal"/>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3C226EF8">
      <w:start w:val="1"/>
      <w:numFmt w:val="lowerLetter"/>
      <w:lvlText w:val="(%6)"/>
      <w:lvlJc w:val="left"/>
      <w:pPr>
        <w:ind w:left="4320" w:hanging="360"/>
      </w:pPr>
      <w:rPr>
        <w:rFonts w:hAnsi="Arial Unicode MS"/>
        <w:b/>
        <w:bCs/>
        <w:caps w:val="0"/>
        <w:smallCaps w:val="0"/>
        <w:strike w:val="0"/>
        <w:dstrike w:val="0"/>
        <w:color w:val="000000"/>
        <w:spacing w:val="0"/>
        <w:w w:val="100"/>
        <w:kern w:val="0"/>
        <w:position w:val="0"/>
        <w:highlight w:val="none"/>
        <w:vertAlign w:val="baseline"/>
      </w:rPr>
    </w:lvl>
    <w:lvl w:ilvl="6" w:tplc="B12434DE">
      <w:start w:val="1"/>
      <w:numFmt w:val="lowerRoman"/>
      <w:lvlText w:val="(%7)"/>
      <w:lvlJc w:val="left"/>
      <w:pPr>
        <w:ind w:left="5040" w:hanging="482"/>
      </w:pPr>
      <w:rPr>
        <w:rFonts w:hAnsi="Arial Unicode MS"/>
        <w:b/>
        <w:bCs/>
        <w:caps w:val="0"/>
        <w:smallCaps w:val="0"/>
        <w:strike w:val="0"/>
        <w:dstrike w:val="0"/>
        <w:color w:val="000000"/>
        <w:spacing w:val="0"/>
        <w:w w:val="100"/>
        <w:kern w:val="0"/>
        <w:position w:val="0"/>
        <w:highlight w:val="none"/>
        <w:vertAlign w:val="baseline"/>
      </w:rPr>
    </w:lvl>
    <w:lvl w:ilvl="7" w:tplc="815C4CDA">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A79EDF0E">
      <w:start w:val="1"/>
      <w:numFmt w:val="lowerRoman"/>
      <w:lvlText w:val="(%9)"/>
      <w:lvlJc w:val="left"/>
      <w:pPr>
        <w:ind w:left="6480" w:hanging="482"/>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26333284"/>
    <w:multiLevelType w:val="hybridMultilevel"/>
    <w:tmpl w:val="4D4A7B7E"/>
    <w:styleLink w:val="ImportedStyle1"/>
    <w:lvl w:ilvl="0" w:tplc="08260D7A">
      <w:start w:val="1"/>
      <w:numFmt w:val="bullet"/>
      <w:lvlText w:val="-"/>
      <w:lvlJc w:val="left"/>
      <w:pPr>
        <w:ind w:left="714" w:hanging="357"/>
      </w:pPr>
      <w:rPr>
        <w:rFonts w:hAnsi="Arial Unicode MS"/>
        <w:caps w:val="0"/>
        <w:smallCaps w:val="0"/>
        <w:strike w:val="0"/>
        <w:dstrike w:val="0"/>
        <w:color w:val="000000"/>
        <w:spacing w:val="0"/>
        <w:w w:val="100"/>
        <w:kern w:val="0"/>
        <w:position w:val="0"/>
        <w:highlight w:val="none"/>
        <w:vertAlign w:val="baseline"/>
      </w:rPr>
    </w:lvl>
    <w:lvl w:ilvl="1" w:tplc="43D81306">
      <w:start w:val="1"/>
      <w:numFmt w:val="bullet"/>
      <w:lvlText w:val="-"/>
      <w:lvlJc w:val="left"/>
      <w:pPr>
        <w:ind w:left="1434" w:hanging="357"/>
      </w:pPr>
      <w:rPr>
        <w:rFonts w:hAnsi="Arial Unicode MS"/>
        <w:caps w:val="0"/>
        <w:smallCaps w:val="0"/>
        <w:strike w:val="0"/>
        <w:dstrike w:val="0"/>
        <w:color w:val="000000"/>
        <w:spacing w:val="0"/>
        <w:w w:val="100"/>
        <w:kern w:val="0"/>
        <w:position w:val="0"/>
        <w:highlight w:val="none"/>
        <w:vertAlign w:val="baseline"/>
      </w:rPr>
    </w:lvl>
    <w:lvl w:ilvl="2" w:tplc="3E2EC80C">
      <w:start w:val="1"/>
      <w:numFmt w:val="bullet"/>
      <w:lvlText w:val="-"/>
      <w:lvlJc w:val="left"/>
      <w:pPr>
        <w:ind w:left="2154" w:hanging="357"/>
      </w:pPr>
      <w:rPr>
        <w:rFonts w:hAnsi="Arial Unicode MS"/>
        <w:caps w:val="0"/>
        <w:smallCaps w:val="0"/>
        <w:strike w:val="0"/>
        <w:dstrike w:val="0"/>
        <w:color w:val="000000"/>
        <w:spacing w:val="0"/>
        <w:w w:val="100"/>
        <w:kern w:val="0"/>
        <w:position w:val="0"/>
        <w:highlight w:val="none"/>
        <w:vertAlign w:val="baseline"/>
      </w:rPr>
    </w:lvl>
    <w:lvl w:ilvl="3" w:tplc="236891BC">
      <w:start w:val="1"/>
      <w:numFmt w:val="bullet"/>
      <w:lvlText w:val="-"/>
      <w:lvlJc w:val="left"/>
      <w:pPr>
        <w:ind w:left="2874" w:hanging="357"/>
      </w:pPr>
      <w:rPr>
        <w:rFonts w:hAnsi="Arial Unicode MS"/>
        <w:caps w:val="0"/>
        <w:smallCaps w:val="0"/>
        <w:strike w:val="0"/>
        <w:dstrike w:val="0"/>
        <w:color w:val="000000"/>
        <w:spacing w:val="0"/>
        <w:w w:val="100"/>
        <w:kern w:val="0"/>
        <w:position w:val="0"/>
        <w:highlight w:val="none"/>
        <w:vertAlign w:val="baseline"/>
      </w:rPr>
    </w:lvl>
    <w:lvl w:ilvl="4" w:tplc="5DAAB140">
      <w:start w:val="1"/>
      <w:numFmt w:val="bullet"/>
      <w:lvlText w:val="-"/>
      <w:lvlJc w:val="left"/>
      <w:pPr>
        <w:ind w:left="3594" w:hanging="357"/>
      </w:pPr>
      <w:rPr>
        <w:rFonts w:hAnsi="Arial Unicode MS"/>
        <w:caps w:val="0"/>
        <w:smallCaps w:val="0"/>
        <w:strike w:val="0"/>
        <w:dstrike w:val="0"/>
        <w:color w:val="000000"/>
        <w:spacing w:val="0"/>
        <w:w w:val="100"/>
        <w:kern w:val="0"/>
        <w:position w:val="0"/>
        <w:highlight w:val="none"/>
        <w:vertAlign w:val="baseline"/>
      </w:rPr>
    </w:lvl>
    <w:lvl w:ilvl="5" w:tplc="6318EB94">
      <w:start w:val="1"/>
      <w:numFmt w:val="bullet"/>
      <w:lvlText w:val="-"/>
      <w:lvlJc w:val="left"/>
      <w:pPr>
        <w:ind w:left="4314" w:hanging="357"/>
      </w:pPr>
      <w:rPr>
        <w:rFonts w:hAnsi="Arial Unicode MS"/>
        <w:caps w:val="0"/>
        <w:smallCaps w:val="0"/>
        <w:strike w:val="0"/>
        <w:dstrike w:val="0"/>
        <w:color w:val="000000"/>
        <w:spacing w:val="0"/>
        <w:w w:val="100"/>
        <w:kern w:val="0"/>
        <w:position w:val="0"/>
        <w:highlight w:val="none"/>
        <w:vertAlign w:val="baseline"/>
      </w:rPr>
    </w:lvl>
    <w:lvl w:ilvl="6" w:tplc="2DF6B6C0">
      <w:start w:val="1"/>
      <w:numFmt w:val="bullet"/>
      <w:lvlText w:val="-"/>
      <w:lvlJc w:val="left"/>
      <w:pPr>
        <w:ind w:left="5034" w:hanging="357"/>
      </w:pPr>
      <w:rPr>
        <w:rFonts w:hAnsi="Arial Unicode MS"/>
        <w:caps w:val="0"/>
        <w:smallCaps w:val="0"/>
        <w:strike w:val="0"/>
        <w:dstrike w:val="0"/>
        <w:color w:val="000000"/>
        <w:spacing w:val="0"/>
        <w:w w:val="100"/>
        <w:kern w:val="0"/>
        <w:position w:val="0"/>
        <w:highlight w:val="none"/>
        <w:vertAlign w:val="baseline"/>
      </w:rPr>
    </w:lvl>
    <w:lvl w:ilvl="7" w:tplc="70003F32">
      <w:start w:val="1"/>
      <w:numFmt w:val="bullet"/>
      <w:lvlText w:val="-"/>
      <w:lvlJc w:val="left"/>
      <w:pPr>
        <w:ind w:left="5754" w:hanging="357"/>
      </w:pPr>
      <w:rPr>
        <w:rFonts w:hAnsi="Arial Unicode MS"/>
        <w:caps w:val="0"/>
        <w:smallCaps w:val="0"/>
        <w:strike w:val="0"/>
        <w:dstrike w:val="0"/>
        <w:color w:val="000000"/>
        <w:spacing w:val="0"/>
        <w:w w:val="100"/>
        <w:kern w:val="0"/>
        <w:position w:val="0"/>
        <w:highlight w:val="none"/>
        <w:vertAlign w:val="baseline"/>
      </w:rPr>
    </w:lvl>
    <w:lvl w:ilvl="8" w:tplc="DEDA0DB0">
      <w:start w:val="1"/>
      <w:numFmt w:val="bullet"/>
      <w:lvlText w:val="-"/>
      <w:lvlJc w:val="left"/>
      <w:pPr>
        <w:ind w:left="6474" w:hanging="357"/>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2B050927"/>
    <w:multiLevelType w:val="multilevel"/>
    <w:tmpl w:val="7AD6FE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CE333FA"/>
    <w:multiLevelType w:val="hybridMultilevel"/>
    <w:tmpl w:val="92D8F4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D054A74"/>
    <w:multiLevelType w:val="hybridMultilevel"/>
    <w:tmpl w:val="8EE6794A"/>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2977D76"/>
    <w:multiLevelType w:val="multilevel"/>
    <w:tmpl w:val="BEDC89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EB61CF0"/>
    <w:multiLevelType w:val="hybridMultilevel"/>
    <w:tmpl w:val="24EA83FC"/>
    <w:lvl w:ilvl="0" w:tplc="6316D63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4" w15:restartNumberingAfterBreak="0">
    <w:nsid w:val="3F37666D"/>
    <w:multiLevelType w:val="hybridMultilevel"/>
    <w:tmpl w:val="47A03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2A75385"/>
    <w:multiLevelType w:val="hybridMultilevel"/>
    <w:tmpl w:val="4AB2F12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35C721B"/>
    <w:multiLevelType w:val="hybridMultilevel"/>
    <w:tmpl w:val="D53CFFEE"/>
    <w:numStyleLink w:val="ImportedStyle5"/>
  </w:abstractNum>
  <w:abstractNum w:abstractNumId="17" w15:restartNumberingAfterBreak="0">
    <w:nsid w:val="44123C27"/>
    <w:multiLevelType w:val="multilevel"/>
    <w:tmpl w:val="E0E8C5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6451688"/>
    <w:multiLevelType w:val="hybridMultilevel"/>
    <w:tmpl w:val="8CBA5BD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8F64324"/>
    <w:multiLevelType w:val="hybridMultilevel"/>
    <w:tmpl w:val="8C620154"/>
    <w:numStyleLink w:val="ImportedStyle2"/>
  </w:abstractNum>
  <w:abstractNum w:abstractNumId="20" w15:restartNumberingAfterBreak="0">
    <w:nsid w:val="4CC85BCE"/>
    <w:multiLevelType w:val="hybridMultilevel"/>
    <w:tmpl w:val="56103E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1A327AA"/>
    <w:multiLevelType w:val="hybridMultilevel"/>
    <w:tmpl w:val="D53CFFEE"/>
    <w:styleLink w:val="ImportedStyle5"/>
    <w:lvl w:ilvl="0" w:tplc="DB9478E2">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185CDA88">
      <w:start w:val="1"/>
      <w:numFmt w:val="bullet"/>
      <w:lvlText w:val="-"/>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47CA7D1C">
      <w:start w:val="1"/>
      <w:numFmt w:val="bullet"/>
      <w:lvlText w:val="-"/>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3" w:tplc="02D608A6">
      <w:start w:val="1"/>
      <w:numFmt w:val="bullet"/>
      <w:lvlText w:val="-"/>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07A6CC98">
      <w:start w:val="1"/>
      <w:numFmt w:val="bullet"/>
      <w:lvlText w:val="-"/>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62DE723E">
      <w:start w:val="1"/>
      <w:numFmt w:val="bullet"/>
      <w:lvlText w:val="-"/>
      <w:lvlJc w:val="left"/>
      <w:pPr>
        <w:ind w:left="4320" w:hanging="360"/>
      </w:pPr>
      <w:rPr>
        <w:rFonts w:hAnsi="Arial Unicode MS"/>
        <w:caps w:val="0"/>
        <w:smallCaps w:val="0"/>
        <w:strike w:val="0"/>
        <w:dstrike w:val="0"/>
        <w:color w:val="000000"/>
        <w:spacing w:val="0"/>
        <w:w w:val="100"/>
        <w:kern w:val="0"/>
        <w:position w:val="0"/>
        <w:highlight w:val="none"/>
        <w:vertAlign w:val="baseline"/>
      </w:rPr>
    </w:lvl>
    <w:lvl w:ilvl="6" w:tplc="31C6C43A">
      <w:start w:val="1"/>
      <w:numFmt w:val="bullet"/>
      <w:lvlText w:val="-"/>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8466A2C0">
      <w:start w:val="1"/>
      <w:numFmt w:val="bullet"/>
      <w:lvlText w:val="-"/>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0E564890">
      <w:start w:val="1"/>
      <w:numFmt w:val="bullet"/>
      <w:lvlText w:val="-"/>
      <w:lvlJc w:val="left"/>
      <w:pPr>
        <w:ind w:left="648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928095A"/>
    <w:multiLevelType w:val="hybridMultilevel"/>
    <w:tmpl w:val="A822A2CE"/>
    <w:numStyleLink w:val="ImportedStyle4"/>
  </w:abstractNum>
  <w:abstractNum w:abstractNumId="23" w15:restartNumberingAfterBreak="0">
    <w:nsid w:val="5A275620"/>
    <w:multiLevelType w:val="hybridMultilevel"/>
    <w:tmpl w:val="A5F0561C"/>
    <w:lvl w:ilvl="0" w:tplc="04080001">
      <w:start w:val="1"/>
      <w:numFmt w:val="bullet"/>
      <w:lvlText w:val=""/>
      <w:lvlJc w:val="left"/>
      <w:pPr>
        <w:ind w:left="1440" w:hanging="360"/>
      </w:pPr>
      <w:rPr>
        <w:rFonts w:ascii="Symbol" w:hAnsi="Symbol" w:hint="default"/>
      </w:rPr>
    </w:lvl>
    <w:lvl w:ilvl="1" w:tplc="EE78F492">
      <w:numFmt w:val="bullet"/>
      <w:lvlText w:val="-"/>
      <w:lvlJc w:val="left"/>
      <w:pPr>
        <w:ind w:left="2160" w:hanging="360"/>
      </w:pPr>
      <w:rPr>
        <w:rFonts w:ascii="Calibri" w:eastAsia="Times New Roman" w:hAnsi="Calibri" w:cs="Calibri"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4" w15:restartNumberingAfterBreak="0">
    <w:nsid w:val="5D7B77A5"/>
    <w:multiLevelType w:val="hybridMultilevel"/>
    <w:tmpl w:val="A822A2CE"/>
    <w:styleLink w:val="ImportedStyle4"/>
    <w:lvl w:ilvl="0" w:tplc="601A41BC">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2EB67B9A">
      <w:start w:val="1"/>
      <w:numFmt w:val="bullet"/>
      <w:lvlText w:val="-"/>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2F7873D6">
      <w:start w:val="1"/>
      <w:numFmt w:val="bullet"/>
      <w:lvlText w:val="-"/>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3" w:tplc="79C8613E">
      <w:start w:val="1"/>
      <w:numFmt w:val="bullet"/>
      <w:lvlText w:val="-"/>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F1D8AFDE">
      <w:start w:val="1"/>
      <w:numFmt w:val="bullet"/>
      <w:lvlText w:val="-"/>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7F9A9530">
      <w:start w:val="1"/>
      <w:numFmt w:val="bullet"/>
      <w:lvlText w:val="-"/>
      <w:lvlJc w:val="left"/>
      <w:pPr>
        <w:ind w:left="4320" w:hanging="360"/>
      </w:pPr>
      <w:rPr>
        <w:rFonts w:hAnsi="Arial Unicode MS"/>
        <w:caps w:val="0"/>
        <w:smallCaps w:val="0"/>
        <w:strike w:val="0"/>
        <w:dstrike w:val="0"/>
        <w:color w:val="000000"/>
        <w:spacing w:val="0"/>
        <w:w w:val="100"/>
        <w:kern w:val="0"/>
        <w:position w:val="0"/>
        <w:highlight w:val="none"/>
        <w:vertAlign w:val="baseline"/>
      </w:rPr>
    </w:lvl>
    <w:lvl w:ilvl="6" w:tplc="D78E0F52">
      <w:start w:val="1"/>
      <w:numFmt w:val="bullet"/>
      <w:lvlText w:val="-"/>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4580896">
      <w:start w:val="1"/>
      <w:numFmt w:val="bullet"/>
      <w:lvlText w:val="-"/>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BA90DACC">
      <w:start w:val="1"/>
      <w:numFmt w:val="bullet"/>
      <w:lvlText w:val="-"/>
      <w:lvlJc w:val="left"/>
      <w:pPr>
        <w:ind w:left="648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63E3376F"/>
    <w:multiLevelType w:val="hybridMultilevel"/>
    <w:tmpl w:val="00D06BBE"/>
    <w:lvl w:ilvl="0" w:tplc="0408000F">
      <w:start w:val="1"/>
      <w:numFmt w:val="decimal"/>
      <w:lvlText w:val="%1."/>
      <w:lvlJc w:val="left"/>
      <w:pPr>
        <w:ind w:left="720" w:hanging="360"/>
      </w:pPr>
    </w:lvl>
    <w:lvl w:ilvl="1" w:tplc="04080001">
      <w:start w:val="1"/>
      <w:numFmt w:val="bullet"/>
      <w:lvlText w:val=""/>
      <w:lvlJc w:val="left"/>
      <w:pPr>
        <w:ind w:left="144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4111D33"/>
    <w:multiLevelType w:val="multilevel"/>
    <w:tmpl w:val="D7D479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78604C42"/>
    <w:multiLevelType w:val="hybridMultilevel"/>
    <w:tmpl w:val="AF0E30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7E793F43"/>
    <w:multiLevelType w:val="hybridMultilevel"/>
    <w:tmpl w:val="4D703C7E"/>
    <w:styleLink w:val="ImportedStyle3"/>
    <w:lvl w:ilvl="0" w:tplc="18C82B6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9B14C44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620E50A8">
      <w:start w:val="1"/>
      <w:numFmt w:val="lowerRoman"/>
      <w:lvlText w:val="%3."/>
      <w:lvlJc w:val="left"/>
      <w:pPr>
        <w:ind w:left="2160" w:hanging="482"/>
      </w:pPr>
      <w:rPr>
        <w:rFonts w:hAnsi="Arial Unicode MS"/>
        <w:caps w:val="0"/>
        <w:smallCaps w:val="0"/>
        <w:strike w:val="0"/>
        <w:dstrike w:val="0"/>
        <w:color w:val="000000"/>
        <w:spacing w:val="0"/>
        <w:w w:val="100"/>
        <w:kern w:val="0"/>
        <w:position w:val="0"/>
        <w:highlight w:val="none"/>
        <w:vertAlign w:val="baseline"/>
      </w:rPr>
    </w:lvl>
    <w:lvl w:ilvl="3" w:tplc="92FC4BB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D6BECFE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D368968">
      <w:start w:val="1"/>
      <w:numFmt w:val="lowerRoman"/>
      <w:lvlText w:val="%6."/>
      <w:lvlJc w:val="left"/>
      <w:pPr>
        <w:ind w:left="4320" w:hanging="482"/>
      </w:pPr>
      <w:rPr>
        <w:rFonts w:hAnsi="Arial Unicode MS"/>
        <w:caps w:val="0"/>
        <w:smallCaps w:val="0"/>
        <w:strike w:val="0"/>
        <w:dstrike w:val="0"/>
        <w:color w:val="000000"/>
        <w:spacing w:val="0"/>
        <w:w w:val="100"/>
        <w:kern w:val="0"/>
        <w:position w:val="0"/>
        <w:highlight w:val="none"/>
        <w:vertAlign w:val="baseline"/>
      </w:rPr>
    </w:lvl>
    <w:lvl w:ilvl="6" w:tplc="BD04C9E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32EB2C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AF9C9212">
      <w:start w:val="1"/>
      <w:numFmt w:val="lowerRoman"/>
      <w:lvlText w:val="%9."/>
      <w:lvlJc w:val="left"/>
      <w:pPr>
        <w:ind w:left="6480" w:hanging="482"/>
      </w:pPr>
      <w:rPr>
        <w:rFonts w:hAnsi="Arial Unicode MS"/>
        <w:caps w:val="0"/>
        <w:smallCaps w:val="0"/>
        <w:strike w:val="0"/>
        <w:dstrike w:val="0"/>
        <w:color w:val="000000"/>
        <w:spacing w:val="0"/>
        <w:w w:val="100"/>
        <w:kern w:val="0"/>
        <w:position w:val="0"/>
        <w:highlight w:val="none"/>
        <w:vertAlign w:val="baseline"/>
      </w:rPr>
    </w:lvl>
  </w:abstractNum>
  <w:abstractNum w:abstractNumId="29" w15:restartNumberingAfterBreak="0">
    <w:nsid w:val="7EB41E20"/>
    <w:multiLevelType w:val="hybridMultilevel"/>
    <w:tmpl w:val="B656BA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5"/>
  </w:num>
  <w:num w:numId="2">
    <w:abstractNumId w:val="2"/>
  </w:num>
  <w:num w:numId="3">
    <w:abstractNumId w:val="5"/>
  </w:num>
  <w:num w:numId="4">
    <w:abstractNumId w:val="27"/>
  </w:num>
  <w:num w:numId="5">
    <w:abstractNumId w:val="29"/>
  </w:num>
  <w:num w:numId="6">
    <w:abstractNumId w:val="26"/>
  </w:num>
  <w:num w:numId="7">
    <w:abstractNumId w:val="17"/>
  </w:num>
  <w:num w:numId="8">
    <w:abstractNumId w:val="1"/>
  </w:num>
  <w:num w:numId="9">
    <w:abstractNumId w:val="12"/>
  </w:num>
  <w:num w:numId="10">
    <w:abstractNumId w:val="9"/>
  </w:num>
  <w:num w:numId="11">
    <w:abstractNumId w:val="8"/>
  </w:num>
  <w:num w:numId="12">
    <w:abstractNumId w:val="0"/>
  </w:num>
  <w:num w:numId="13">
    <w:abstractNumId w:val="7"/>
  </w:num>
  <w:num w:numId="14">
    <w:abstractNumId w:val="19"/>
  </w:num>
  <w:num w:numId="15">
    <w:abstractNumId w:val="28"/>
  </w:num>
  <w:num w:numId="16">
    <w:abstractNumId w:val="4"/>
  </w:num>
  <w:num w:numId="17">
    <w:abstractNumId w:val="19"/>
    <w:lvlOverride w:ilvl="0">
      <w:startOverride w:val="3"/>
    </w:lvlOverride>
  </w:num>
  <w:num w:numId="18">
    <w:abstractNumId w:val="0"/>
    <w:lvlOverride w:ilvl="0">
      <w:lvl w:ilvl="0" w:tplc="10CA68E0">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B1451BA">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0BC1F6C">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1809594">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9B0B498">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A366434">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57ABD22">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9F8A580">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EE21A1A">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abstractNumId w:val="19"/>
    <w:lvlOverride w:ilvl="0">
      <w:startOverride w:val="4"/>
    </w:lvlOverride>
  </w:num>
  <w:num w:numId="20">
    <w:abstractNumId w:val="24"/>
  </w:num>
  <w:num w:numId="21">
    <w:abstractNumId w:val="22"/>
  </w:num>
  <w:num w:numId="22">
    <w:abstractNumId w:val="19"/>
    <w:lvlOverride w:ilvl="0">
      <w:startOverride w:val="6"/>
    </w:lvlOverride>
  </w:num>
  <w:num w:numId="23">
    <w:abstractNumId w:val="21"/>
  </w:num>
  <w:num w:numId="24">
    <w:abstractNumId w:val="16"/>
  </w:num>
  <w:num w:numId="25">
    <w:abstractNumId w:val="15"/>
  </w:num>
  <w:num w:numId="26">
    <w:abstractNumId w:val="3"/>
  </w:num>
  <w:num w:numId="27">
    <w:abstractNumId w:val="13"/>
  </w:num>
  <w:num w:numId="28">
    <w:abstractNumId w:val="10"/>
  </w:num>
  <w:num w:numId="29">
    <w:abstractNumId w:val="18"/>
  </w:num>
  <w:num w:numId="30">
    <w:abstractNumId w:val="23"/>
  </w:num>
  <w:num w:numId="31">
    <w:abstractNumId w:val="6"/>
  </w:num>
  <w:num w:numId="32">
    <w:abstractNumId w:val="20"/>
  </w:num>
  <w:num w:numId="33">
    <w:abstractNumId w:val="11"/>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CF5"/>
    <w:rsid w:val="00002D79"/>
    <w:rsid w:val="00004CD8"/>
    <w:rsid w:val="000101FF"/>
    <w:rsid w:val="000113C7"/>
    <w:rsid w:val="00031C70"/>
    <w:rsid w:val="000357B9"/>
    <w:rsid w:val="00045394"/>
    <w:rsid w:val="000533C9"/>
    <w:rsid w:val="0006291F"/>
    <w:rsid w:val="0007749E"/>
    <w:rsid w:val="00080E3B"/>
    <w:rsid w:val="000839B1"/>
    <w:rsid w:val="00094390"/>
    <w:rsid w:val="00094AF5"/>
    <w:rsid w:val="000B0961"/>
    <w:rsid w:val="000B2A4D"/>
    <w:rsid w:val="000C2F6B"/>
    <w:rsid w:val="000C3FBE"/>
    <w:rsid w:val="000D79AA"/>
    <w:rsid w:val="000F39A5"/>
    <w:rsid w:val="00127C68"/>
    <w:rsid w:val="0013071D"/>
    <w:rsid w:val="001439A2"/>
    <w:rsid w:val="00143DF8"/>
    <w:rsid w:val="00146D35"/>
    <w:rsid w:val="00154711"/>
    <w:rsid w:val="00157FD9"/>
    <w:rsid w:val="00163109"/>
    <w:rsid w:val="00165AEC"/>
    <w:rsid w:val="00171B5B"/>
    <w:rsid w:val="00173D5F"/>
    <w:rsid w:val="001817D4"/>
    <w:rsid w:val="00186768"/>
    <w:rsid w:val="001A536F"/>
    <w:rsid w:val="001A58FA"/>
    <w:rsid w:val="001C0047"/>
    <w:rsid w:val="001C36FC"/>
    <w:rsid w:val="001E75BD"/>
    <w:rsid w:val="001F4C65"/>
    <w:rsid w:val="001F73B8"/>
    <w:rsid w:val="00201A9B"/>
    <w:rsid w:val="0021241B"/>
    <w:rsid w:val="00212628"/>
    <w:rsid w:val="0022452A"/>
    <w:rsid w:val="002245F3"/>
    <w:rsid w:val="00225D9B"/>
    <w:rsid w:val="00227E2B"/>
    <w:rsid w:val="00250CB8"/>
    <w:rsid w:val="002519E2"/>
    <w:rsid w:val="002619C4"/>
    <w:rsid w:val="0026513E"/>
    <w:rsid w:val="00283222"/>
    <w:rsid w:val="002868EB"/>
    <w:rsid w:val="00293612"/>
    <w:rsid w:val="00296258"/>
    <w:rsid w:val="002A012A"/>
    <w:rsid w:val="002A01A6"/>
    <w:rsid w:val="002A081C"/>
    <w:rsid w:val="002A564F"/>
    <w:rsid w:val="002B1C99"/>
    <w:rsid w:val="002B6742"/>
    <w:rsid w:val="002C1EAD"/>
    <w:rsid w:val="002D4607"/>
    <w:rsid w:val="002D788E"/>
    <w:rsid w:val="002E3D02"/>
    <w:rsid w:val="002F1D63"/>
    <w:rsid w:val="002F64F5"/>
    <w:rsid w:val="002F7042"/>
    <w:rsid w:val="00304953"/>
    <w:rsid w:val="003054B7"/>
    <w:rsid w:val="003106D8"/>
    <w:rsid w:val="0034607D"/>
    <w:rsid w:val="00355182"/>
    <w:rsid w:val="00357260"/>
    <w:rsid w:val="0036367F"/>
    <w:rsid w:val="00377453"/>
    <w:rsid w:val="003B6024"/>
    <w:rsid w:val="003C32D1"/>
    <w:rsid w:val="003D3509"/>
    <w:rsid w:val="003D6EC6"/>
    <w:rsid w:val="003D74BC"/>
    <w:rsid w:val="003F3231"/>
    <w:rsid w:val="00400627"/>
    <w:rsid w:val="00406143"/>
    <w:rsid w:val="00410E74"/>
    <w:rsid w:val="00411D98"/>
    <w:rsid w:val="00421E1D"/>
    <w:rsid w:val="0042302E"/>
    <w:rsid w:val="00427FC4"/>
    <w:rsid w:val="00430D9B"/>
    <w:rsid w:val="00434C41"/>
    <w:rsid w:val="00452632"/>
    <w:rsid w:val="00456344"/>
    <w:rsid w:val="00462242"/>
    <w:rsid w:val="00466102"/>
    <w:rsid w:val="00474B39"/>
    <w:rsid w:val="00474D7F"/>
    <w:rsid w:val="00496846"/>
    <w:rsid w:val="004A461D"/>
    <w:rsid w:val="004B48FC"/>
    <w:rsid w:val="004E2705"/>
    <w:rsid w:val="004E6A90"/>
    <w:rsid w:val="004E7DDB"/>
    <w:rsid w:val="004F2F29"/>
    <w:rsid w:val="004F5FDC"/>
    <w:rsid w:val="004F7F5C"/>
    <w:rsid w:val="00504DE6"/>
    <w:rsid w:val="00506167"/>
    <w:rsid w:val="005145C1"/>
    <w:rsid w:val="005177A9"/>
    <w:rsid w:val="00524158"/>
    <w:rsid w:val="00524F85"/>
    <w:rsid w:val="005253DE"/>
    <w:rsid w:val="00542BE5"/>
    <w:rsid w:val="00545212"/>
    <w:rsid w:val="00545FE9"/>
    <w:rsid w:val="005549A5"/>
    <w:rsid w:val="00556CA8"/>
    <w:rsid w:val="0057028E"/>
    <w:rsid w:val="00571CA0"/>
    <w:rsid w:val="00572009"/>
    <w:rsid w:val="00573C19"/>
    <w:rsid w:val="0058135A"/>
    <w:rsid w:val="00585A17"/>
    <w:rsid w:val="0059157B"/>
    <w:rsid w:val="005B00D5"/>
    <w:rsid w:val="005B0D27"/>
    <w:rsid w:val="005B4D63"/>
    <w:rsid w:val="005B5093"/>
    <w:rsid w:val="005C0717"/>
    <w:rsid w:val="005C53FB"/>
    <w:rsid w:val="005D3003"/>
    <w:rsid w:val="005D6DB3"/>
    <w:rsid w:val="005E0403"/>
    <w:rsid w:val="005E0F43"/>
    <w:rsid w:val="005E6156"/>
    <w:rsid w:val="005E6F12"/>
    <w:rsid w:val="005F36EF"/>
    <w:rsid w:val="005F5BE7"/>
    <w:rsid w:val="00602D64"/>
    <w:rsid w:val="006049CA"/>
    <w:rsid w:val="00605CBE"/>
    <w:rsid w:val="006238C4"/>
    <w:rsid w:val="00626BA8"/>
    <w:rsid w:val="00630021"/>
    <w:rsid w:val="00631E64"/>
    <w:rsid w:val="00640F3F"/>
    <w:rsid w:val="0065528A"/>
    <w:rsid w:val="00657B08"/>
    <w:rsid w:val="006655D2"/>
    <w:rsid w:val="00675465"/>
    <w:rsid w:val="00676628"/>
    <w:rsid w:val="006863AB"/>
    <w:rsid w:val="00697DA2"/>
    <w:rsid w:val="006A0B1D"/>
    <w:rsid w:val="006A303D"/>
    <w:rsid w:val="006A5FD3"/>
    <w:rsid w:val="006A77EB"/>
    <w:rsid w:val="006B0C42"/>
    <w:rsid w:val="006B311C"/>
    <w:rsid w:val="006C6393"/>
    <w:rsid w:val="006C73F3"/>
    <w:rsid w:val="006F0F89"/>
    <w:rsid w:val="0070003F"/>
    <w:rsid w:val="007019F0"/>
    <w:rsid w:val="00707925"/>
    <w:rsid w:val="00713580"/>
    <w:rsid w:val="007137EB"/>
    <w:rsid w:val="00725D1D"/>
    <w:rsid w:val="0072778A"/>
    <w:rsid w:val="007422CF"/>
    <w:rsid w:val="00746A78"/>
    <w:rsid w:val="00755607"/>
    <w:rsid w:val="00755F63"/>
    <w:rsid w:val="00774114"/>
    <w:rsid w:val="00776A5F"/>
    <w:rsid w:val="007775F3"/>
    <w:rsid w:val="00784257"/>
    <w:rsid w:val="007909E6"/>
    <w:rsid w:val="00790FD7"/>
    <w:rsid w:val="00791323"/>
    <w:rsid w:val="00791BAA"/>
    <w:rsid w:val="00793620"/>
    <w:rsid w:val="007940A4"/>
    <w:rsid w:val="007A08E3"/>
    <w:rsid w:val="007A4720"/>
    <w:rsid w:val="007A4829"/>
    <w:rsid w:val="007B238D"/>
    <w:rsid w:val="007C61C8"/>
    <w:rsid w:val="007E0306"/>
    <w:rsid w:val="007E54EB"/>
    <w:rsid w:val="007E58C5"/>
    <w:rsid w:val="007E6074"/>
    <w:rsid w:val="007F0B7E"/>
    <w:rsid w:val="007F1E38"/>
    <w:rsid w:val="008010C5"/>
    <w:rsid w:val="00801513"/>
    <w:rsid w:val="008066A6"/>
    <w:rsid w:val="00835EF2"/>
    <w:rsid w:val="00836F6C"/>
    <w:rsid w:val="00837003"/>
    <w:rsid w:val="008376B3"/>
    <w:rsid w:val="008447C3"/>
    <w:rsid w:val="00856A55"/>
    <w:rsid w:val="008607D2"/>
    <w:rsid w:val="008732AF"/>
    <w:rsid w:val="00874B25"/>
    <w:rsid w:val="00886575"/>
    <w:rsid w:val="00890669"/>
    <w:rsid w:val="008A238E"/>
    <w:rsid w:val="008A508E"/>
    <w:rsid w:val="008A5D86"/>
    <w:rsid w:val="008B2A36"/>
    <w:rsid w:val="008C0952"/>
    <w:rsid w:val="008C1BB2"/>
    <w:rsid w:val="008C6BDE"/>
    <w:rsid w:val="008D18CE"/>
    <w:rsid w:val="008D3160"/>
    <w:rsid w:val="008D5814"/>
    <w:rsid w:val="008E4CB8"/>
    <w:rsid w:val="008F4F8F"/>
    <w:rsid w:val="00903640"/>
    <w:rsid w:val="00933BB1"/>
    <w:rsid w:val="009373B1"/>
    <w:rsid w:val="00944C80"/>
    <w:rsid w:val="00955DC5"/>
    <w:rsid w:val="00957F16"/>
    <w:rsid w:val="00963636"/>
    <w:rsid w:val="00970D40"/>
    <w:rsid w:val="00974756"/>
    <w:rsid w:val="00980E95"/>
    <w:rsid w:val="009821BA"/>
    <w:rsid w:val="00982BBA"/>
    <w:rsid w:val="00985CD6"/>
    <w:rsid w:val="0098684E"/>
    <w:rsid w:val="00991FAD"/>
    <w:rsid w:val="009A27A4"/>
    <w:rsid w:val="009E2639"/>
    <w:rsid w:val="009E2ADD"/>
    <w:rsid w:val="009F1A15"/>
    <w:rsid w:val="009F58FE"/>
    <w:rsid w:val="009F7F01"/>
    <w:rsid w:val="00A001CA"/>
    <w:rsid w:val="00A009A4"/>
    <w:rsid w:val="00A01081"/>
    <w:rsid w:val="00A01D48"/>
    <w:rsid w:val="00A0364D"/>
    <w:rsid w:val="00A113DA"/>
    <w:rsid w:val="00A154D3"/>
    <w:rsid w:val="00A16B82"/>
    <w:rsid w:val="00A26184"/>
    <w:rsid w:val="00A27FDA"/>
    <w:rsid w:val="00A344A0"/>
    <w:rsid w:val="00A42F91"/>
    <w:rsid w:val="00A47A3E"/>
    <w:rsid w:val="00A561D1"/>
    <w:rsid w:val="00A777CA"/>
    <w:rsid w:val="00A963FA"/>
    <w:rsid w:val="00AA024E"/>
    <w:rsid w:val="00AA3762"/>
    <w:rsid w:val="00AA7B68"/>
    <w:rsid w:val="00AB314A"/>
    <w:rsid w:val="00AB7AEC"/>
    <w:rsid w:val="00AC1A08"/>
    <w:rsid w:val="00AD0C46"/>
    <w:rsid w:val="00AF02D3"/>
    <w:rsid w:val="00B051F7"/>
    <w:rsid w:val="00B1580B"/>
    <w:rsid w:val="00B15D35"/>
    <w:rsid w:val="00B20152"/>
    <w:rsid w:val="00B272E9"/>
    <w:rsid w:val="00B33704"/>
    <w:rsid w:val="00B368F5"/>
    <w:rsid w:val="00B500E6"/>
    <w:rsid w:val="00B74380"/>
    <w:rsid w:val="00B757B4"/>
    <w:rsid w:val="00B84B98"/>
    <w:rsid w:val="00B855A1"/>
    <w:rsid w:val="00B906CB"/>
    <w:rsid w:val="00B91BB1"/>
    <w:rsid w:val="00B92FCD"/>
    <w:rsid w:val="00BA5368"/>
    <w:rsid w:val="00BB1074"/>
    <w:rsid w:val="00BB5DA1"/>
    <w:rsid w:val="00BC34EF"/>
    <w:rsid w:val="00BC7BC7"/>
    <w:rsid w:val="00BC7DED"/>
    <w:rsid w:val="00BD2290"/>
    <w:rsid w:val="00BD2B92"/>
    <w:rsid w:val="00BE3C6C"/>
    <w:rsid w:val="00BF2002"/>
    <w:rsid w:val="00C22358"/>
    <w:rsid w:val="00C26A44"/>
    <w:rsid w:val="00C277A5"/>
    <w:rsid w:val="00C351E3"/>
    <w:rsid w:val="00C47392"/>
    <w:rsid w:val="00C51093"/>
    <w:rsid w:val="00C53AC3"/>
    <w:rsid w:val="00C54D4F"/>
    <w:rsid w:val="00C55FC9"/>
    <w:rsid w:val="00C569EC"/>
    <w:rsid w:val="00C63AB9"/>
    <w:rsid w:val="00C66549"/>
    <w:rsid w:val="00C74766"/>
    <w:rsid w:val="00C81924"/>
    <w:rsid w:val="00C878EA"/>
    <w:rsid w:val="00C9168C"/>
    <w:rsid w:val="00C91808"/>
    <w:rsid w:val="00C966C9"/>
    <w:rsid w:val="00C96B1F"/>
    <w:rsid w:val="00CA5B86"/>
    <w:rsid w:val="00CA6AB1"/>
    <w:rsid w:val="00CB453C"/>
    <w:rsid w:val="00CC3E74"/>
    <w:rsid w:val="00CC426B"/>
    <w:rsid w:val="00CC4F25"/>
    <w:rsid w:val="00CD47A4"/>
    <w:rsid w:val="00CE0293"/>
    <w:rsid w:val="00CE4684"/>
    <w:rsid w:val="00D16639"/>
    <w:rsid w:val="00D242B6"/>
    <w:rsid w:val="00D361D1"/>
    <w:rsid w:val="00D466F9"/>
    <w:rsid w:val="00D53F56"/>
    <w:rsid w:val="00D54A31"/>
    <w:rsid w:val="00D5506B"/>
    <w:rsid w:val="00D60471"/>
    <w:rsid w:val="00D60B75"/>
    <w:rsid w:val="00D65439"/>
    <w:rsid w:val="00D65ECE"/>
    <w:rsid w:val="00D67719"/>
    <w:rsid w:val="00D75D1A"/>
    <w:rsid w:val="00D855A1"/>
    <w:rsid w:val="00D85764"/>
    <w:rsid w:val="00D86977"/>
    <w:rsid w:val="00D86FB0"/>
    <w:rsid w:val="00DA1470"/>
    <w:rsid w:val="00DA47C6"/>
    <w:rsid w:val="00DA5CBB"/>
    <w:rsid w:val="00DB03E7"/>
    <w:rsid w:val="00DB4A4E"/>
    <w:rsid w:val="00DC3734"/>
    <w:rsid w:val="00DD06D3"/>
    <w:rsid w:val="00DD06E9"/>
    <w:rsid w:val="00DD0897"/>
    <w:rsid w:val="00DD64F9"/>
    <w:rsid w:val="00DE087D"/>
    <w:rsid w:val="00DE4F60"/>
    <w:rsid w:val="00DF1F58"/>
    <w:rsid w:val="00DF6D3F"/>
    <w:rsid w:val="00E01416"/>
    <w:rsid w:val="00E03500"/>
    <w:rsid w:val="00E0359A"/>
    <w:rsid w:val="00E06B12"/>
    <w:rsid w:val="00E2111C"/>
    <w:rsid w:val="00E2533C"/>
    <w:rsid w:val="00E378F9"/>
    <w:rsid w:val="00E41794"/>
    <w:rsid w:val="00E477A3"/>
    <w:rsid w:val="00E52CDC"/>
    <w:rsid w:val="00E55E00"/>
    <w:rsid w:val="00E572F4"/>
    <w:rsid w:val="00E673AF"/>
    <w:rsid w:val="00E72D3E"/>
    <w:rsid w:val="00E80EC0"/>
    <w:rsid w:val="00E86563"/>
    <w:rsid w:val="00E9185C"/>
    <w:rsid w:val="00E93453"/>
    <w:rsid w:val="00EA20C3"/>
    <w:rsid w:val="00EB3583"/>
    <w:rsid w:val="00EC6ADA"/>
    <w:rsid w:val="00ED271E"/>
    <w:rsid w:val="00ED5049"/>
    <w:rsid w:val="00EE5FC5"/>
    <w:rsid w:val="00EF2636"/>
    <w:rsid w:val="00EF6757"/>
    <w:rsid w:val="00F0059A"/>
    <w:rsid w:val="00F0179C"/>
    <w:rsid w:val="00F017AB"/>
    <w:rsid w:val="00F04ACA"/>
    <w:rsid w:val="00F17A6D"/>
    <w:rsid w:val="00F3483D"/>
    <w:rsid w:val="00F401B5"/>
    <w:rsid w:val="00F40A8D"/>
    <w:rsid w:val="00F43D57"/>
    <w:rsid w:val="00F51823"/>
    <w:rsid w:val="00FA2F0D"/>
    <w:rsid w:val="00FA4F01"/>
    <w:rsid w:val="00FA6352"/>
    <w:rsid w:val="00FB2977"/>
    <w:rsid w:val="00FB3ACC"/>
    <w:rsid w:val="00FC06EF"/>
    <w:rsid w:val="00FC5CF5"/>
    <w:rsid w:val="00FD6B95"/>
    <w:rsid w:val="00FE0100"/>
    <w:rsid w:val="00FE2320"/>
    <w:rsid w:val="00FF226E"/>
    <w:rsid w:val="00FF741D"/>
    <w:rsid w:val="00FF7E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91B3E"/>
  <w15:docId w15:val="{26B04861-4633-4979-B734-CBFF4DE74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05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3640"/>
    <w:pPr>
      <w:tabs>
        <w:tab w:val="center" w:pos="4153"/>
        <w:tab w:val="right" w:pos="8306"/>
      </w:tabs>
      <w:spacing w:after="0" w:line="240" w:lineRule="auto"/>
    </w:pPr>
  </w:style>
  <w:style w:type="character" w:customStyle="1" w:styleId="Char">
    <w:name w:val="Κεφαλίδα Char"/>
    <w:basedOn w:val="a0"/>
    <w:link w:val="a3"/>
    <w:uiPriority w:val="99"/>
    <w:rsid w:val="00903640"/>
  </w:style>
  <w:style w:type="paragraph" w:styleId="a4">
    <w:name w:val="footer"/>
    <w:basedOn w:val="a"/>
    <w:link w:val="Char0"/>
    <w:uiPriority w:val="99"/>
    <w:unhideWhenUsed/>
    <w:rsid w:val="00903640"/>
    <w:pPr>
      <w:tabs>
        <w:tab w:val="center" w:pos="4153"/>
        <w:tab w:val="right" w:pos="8306"/>
      </w:tabs>
      <w:spacing w:after="0" w:line="240" w:lineRule="auto"/>
    </w:pPr>
  </w:style>
  <w:style w:type="character" w:customStyle="1" w:styleId="Char0">
    <w:name w:val="Υποσέλιδο Char"/>
    <w:basedOn w:val="a0"/>
    <w:link w:val="a4"/>
    <w:uiPriority w:val="99"/>
    <w:rsid w:val="00903640"/>
  </w:style>
  <w:style w:type="character" w:customStyle="1" w:styleId="1">
    <w:name w:val="Προεπιλεγμένη γραμματοσειρά1"/>
    <w:qFormat/>
    <w:rsid w:val="005F5BE7"/>
  </w:style>
  <w:style w:type="paragraph" w:styleId="a5">
    <w:name w:val="List Paragraph"/>
    <w:aliases w:val="Fiche List Paragraph,Dot pt,No Spacing1,List Paragraph Char Char Char,Indicator Text,Numbered Para 1,Bullet 1,F5 List Paragraph,Bullet Points,List Paragraph11,MAIN CONTENT,List Paragraph12,Bullet2,Bullet21,Bullet22,bl11,Yellow Bullet"/>
    <w:basedOn w:val="a"/>
    <w:link w:val="Char1"/>
    <w:uiPriority w:val="34"/>
    <w:qFormat/>
    <w:rsid w:val="005F5BE7"/>
    <w:pPr>
      <w:spacing w:after="0" w:line="300" w:lineRule="auto"/>
      <w:ind w:left="720"/>
      <w:jc w:val="both"/>
    </w:pPr>
    <w:rPr>
      <w:rFonts w:ascii="Arial" w:eastAsia="Times New Roman" w:hAnsi="Arial" w:cs="Times New Roman"/>
      <w:szCs w:val="20"/>
    </w:rPr>
  </w:style>
  <w:style w:type="character" w:styleId="-">
    <w:name w:val="Hyperlink"/>
    <w:basedOn w:val="a0"/>
    <w:rsid w:val="005F5BE7"/>
    <w:rPr>
      <w:color w:val="0563C1" w:themeColor="hyperlink"/>
      <w:u w:val="single"/>
    </w:rPr>
  </w:style>
  <w:style w:type="character" w:styleId="-0">
    <w:name w:val="FollowedHyperlink"/>
    <w:basedOn w:val="a0"/>
    <w:uiPriority w:val="99"/>
    <w:semiHidden/>
    <w:unhideWhenUsed/>
    <w:rsid w:val="000C3FBE"/>
    <w:rPr>
      <w:color w:val="954F72" w:themeColor="followedHyperlink"/>
      <w:u w:val="single"/>
    </w:rPr>
  </w:style>
  <w:style w:type="character" w:customStyle="1" w:styleId="10">
    <w:name w:val="Ανεπίλυτη αναφορά1"/>
    <w:basedOn w:val="a0"/>
    <w:uiPriority w:val="99"/>
    <w:semiHidden/>
    <w:unhideWhenUsed/>
    <w:rsid w:val="002A081C"/>
    <w:rPr>
      <w:color w:val="605E5C"/>
      <w:shd w:val="clear" w:color="auto" w:fill="E1DFDD"/>
    </w:rPr>
  </w:style>
  <w:style w:type="character" w:customStyle="1" w:styleId="Char1">
    <w:name w:val="Παράγραφος λίστας Char"/>
    <w:aliases w:val="Fiche List Paragraph Char,Dot pt Char,No Spacing1 Char,List Paragraph Char Char Char Char,Indicator Text Char,Numbered Para 1 Char,Bullet 1 Char,F5 List Paragraph Char,Bullet Points Char,List Paragraph11 Char,MAIN CONTENT Char"/>
    <w:link w:val="a5"/>
    <w:uiPriority w:val="34"/>
    <w:qFormat/>
    <w:rsid w:val="007E0306"/>
    <w:rPr>
      <w:rFonts w:ascii="Arial" w:eastAsia="Times New Roman" w:hAnsi="Arial" w:cs="Times New Roman"/>
      <w:szCs w:val="20"/>
    </w:rPr>
  </w:style>
  <w:style w:type="numbering" w:customStyle="1" w:styleId="ImportedStyle1">
    <w:name w:val="Imported Style 1"/>
    <w:rsid w:val="00427FC4"/>
    <w:pPr>
      <w:numPr>
        <w:numId w:val="11"/>
      </w:numPr>
    </w:pPr>
  </w:style>
  <w:style w:type="numbering" w:customStyle="1" w:styleId="ImportedStyle2">
    <w:name w:val="Imported Style 2"/>
    <w:rsid w:val="00427FC4"/>
    <w:pPr>
      <w:numPr>
        <w:numId w:val="13"/>
      </w:numPr>
    </w:pPr>
  </w:style>
  <w:style w:type="numbering" w:customStyle="1" w:styleId="ImportedStyle3">
    <w:name w:val="Imported Style 3"/>
    <w:rsid w:val="00427FC4"/>
    <w:pPr>
      <w:numPr>
        <w:numId w:val="15"/>
      </w:numPr>
    </w:pPr>
  </w:style>
  <w:style w:type="numbering" w:customStyle="1" w:styleId="ImportedStyle4">
    <w:name w:val="Imported Style 4"/>
    <w:rsid w:val="00427FC4"/>
    <w:pPr>
      <w:numPr>
        <w:numId w:val="20"/>
      </w:numPr>
    </w:pPr>
  </w:style>
  <w:style w:type="numbering" w:customStyle="1" w:styleId="ImportedStyle5">
    <w:name w:val="Imported Style 5"/>
    <w:rsid w:val="00427FC4"/>
    <w:pPr>
      <w:numPr>
        <w:numId w:val="23"/>
      </w:numPr>
    </w:pPr>
  </w:style>
  <w:style w:type="table" w:styleId="a6">
    <w:name w:val="Table Grid"/>
    <w:basedOn w:val="a1"/>
    <w:uiPriority w:val="39"/>
    <w:rsid w:val="00A01D48"/>
    <w:pPr>
      <w:spacing w:after="0" w:line="240" w:lineRule="auto"/>
      <w:ind w:firstLine="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2"/>
    <w:uiPriority w:val="99"/>
    <w:semiHidden/>
    <w:unhideWhenUsed/>
    <w:rsid w:val="005145C1"/>
    <w:pPr>
      <w:spacing w:after="0" w:line="240" w:lineRule="auto"/>
    </w:pPr>
    <w:rPr>
      <w:rFonts w:ascii="Times New Roman" w:hAnsi="Times New Roman" w:cs="Times New Roman"/>
      <w:sz w:val="18"/>
      <w:szCs w:val="18"/>
    </w:rPr>
  </w:style>
  <w:style w:type="character" w:customStyle="1" w:styleId="Char2">
    <w:name w:val="Κείμενο πλαισίου Char"/>
    <w:basedOn w:val="a0"/>
    <w:link w:val="a7"/>
    <w:uiPriority w:val="99"/>
    <w:semiHidden/>
    <w:rsid w:val="005145C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14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454</Words>
  <Characters>2454</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Βασίλης</dc:creator>
  <cp:lastModifiedBy>user ΔΕΠΙΚ</cp:lastModifiedBy>
  <cp:revision>5</cp:revision>
  <cp:lastPrinted>2023-07-26T13:29:00Z</cp:lastPrinted>
  <dcterms:created xsi:type="dcterms:W3CDTF">2024-02-01T14:47:00Z</dcterms:created>
  <dcterms:modified xsi:type="dcterms:W3CDTF">2024-02-01T14:54:00Z</dcterms:modified>
</cp:coreProperties>
</file>