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95" w:rsidRPr="00B50121" w:rsidRDefault="002A3F8A" w:rsidP="00B05195">
      <w:pPr>
        <w:pageBreakBefore/>
        <w:rPr>
          <w:rFonts w:cs="Arial"/>
          <w:color w:val="009FDF"/>
          <w:sz w:val="32"/>
          <w:szCs w:val="32"/>
        </w:rPr>
      </w:pPr>
      <w:r w:rsidRPr="002A3F8A">
        <w:rPr>
          <w:rFonts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70" o:spid="_x0000_s1026" type="#_x0000_t202" style="position:absolute;margin-left:49.5pt;margin-top:574.6pt;width:508pt;height:165.9pt;z-index:251660288;visibility:visible;mso-height-percent:280;mso-position-horizontal-relative:page;mso-position-vertical-relative:page;mso-height-percent: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" filled="f" stroked="f" strokeweight=".5pt">
            <v:textbox style="mso-fit-shape-to-text:t">
              <w:txbxContent>
                <w:p w:rsidR="00E57EB8" w:rsidRPr="00F26E09" w:rsidRDefault="002A3F8A" w:rsidP="00DA2C83">
                  <w:pPr>
                    <w:pStyle w:val="1-0"/>
                    <w:rPr>
                      <w:rFonts w:asciiTheme="majorHAnsi" w:eastAsiaTheme="majorEastAsia" w:hAnsiTheme="majorHAnsi" w:cstheme="majorBidi"/>
                      <w:noProof/>
                      <w:sz w:val="72"/>
                      <w:szCs w:val="144"/>
                    </w:rPr>
                  </w:pPr>
                  <w:sdt>
                    <w:sdtPr>
                      <w:alias w:val="Title"/>
                      <w:id w:val="-958338334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Content>
                      <w:r w:rsidR="00457C5D" w:rsidRPr="00457C5D">
                        <w:t>Τεκμηρίωση διασύνδεση</w:t>
                      </w:r>
                      <w:r w:rsidR="00457C5D">
                        <w:t>ς</w:t>
                      </w:r>
                      <w:r w:rsidR="00457C5D" w:rsidRPr="00457C5D">
                        <w:t xml:space="preserve"> υπηρεσιών του συστήματος παραλαβής δεδομένων </w:t>
                      </w:r>
                    </w:sdtContent>
                  </w:sdt>
                  <w:r w:rsidR="00143B7F" w:rsidRPr="00143B7F">
                    <w:t xml:space="preserve"> </w:t>
                  </w:r>
                  <w:r w:rsidR="00BF2452">
                    <w:t>ΦΟΡΟΛΟΓΙΚΩΝ ΑΠΟΘΗΚΩΝ</w:t>
                  </w:r>
                </w:p>
              </w:txbxContent>
            </v:textbox>
            <w10:wrap type="square" anchorx="page" anchory="page"/>
          </v:shape>
        </w:pict>
      </w:r>
      <w:r w:rsidRPr="002A3F8A">
        <w:rPr>
          <w:rFonts w:cs="Arial"/>
          <w:noProof/>
        </w:rPr>
        <w:pict>
          <v:shape id="Text Box 4" o:spid="_x0000_s1027" type="#_x0000_t202" style="position:absolute;margin-left:-23.25pt;margin-top:627.65pt;width:198.1pt;height:26.25pt;z-index:25165926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" filled="f" stroked="f" strokeweight=".5pt">
            <v:textbox style="mso-next-textbox:#Text Box 4">
              <w:txbxContent>
                <w:p w:rsidR="00E57EB8" w:rsidRPr="00DA2C83" w:rsidRDefault="00E57EB8" w:rsidP="00DA1FC7">
                  <w:pPr>
                    <w:pStyle w:val="2-0"/>
                  </w:pPr>
                  <w:r w:rsidRPr="00DA2C83">
                    <w:t xml:space="preserve">ΑΘΗΝΑ, </w:t>
                  </w:r>
                  <w:r w:rsidR="00AE7EA4">
                    <w:t>26</w:t>
                  </w:r>
                  <w:r w:rsidRPr="00DA2C83">
                    <w:t xml:space="preserve"> </w:t>
                  </w:r>
                  <w:r>
                    <w:t>ΦΕΒΡΟΥΑΡΙΟΥ</w:t>
                  </w:r>
                  <w:r w:rsidRPr="00DA2C83">
                    <w:t xml:space="preserve"> 202</w:t>
                  </w:r>
                  <w:r>
                    <w:t>4</w:t>
                  </w:r>
                </w:p>
              </w:txbxContent>
            </v:textbox>
            <w10:wrap type="square"/>
          </v:shape>
        </w:pict>
      </w:r>
      <w:r w:rsidR="00032880" w:rsidRPr="00DA2C83">
        <w:rPr>
          <w:rFonts w:cs="Arial"/>
        </w:rPr>
        <w:br w:type="page"/>
      </w:r>
      <w:bookmarkStart w:id="0" w:name="_GoBack"/>
      <w:bookmarkEnd w:id="0"/>
      <w:r w:rsidR="000C4C74">
        <w:rPr>
          <w:rFonts w:cs="Arial"/>
          <w:color w:val="009FDF"/>
          <w:sz w:val="32"/>
          <w:szCs w:val="32"/>
        </w:rPr>
        <w:lastRenderedPageBreak/>
        <w:t>Πίνακας Περιεχομένων</w:t>
      </w:r>
    </w:p>
    <w:sdt>
      <w:sdtPr>
        <w:rPr>
          <w:rFonts w:cs="Arial"/>
          <w:color w:val="000000" w:themeColor="text1"/>
        </w:rPr>
        <w:id w:val="98035573"/>
        <w:docPartObj>
          <w:docPartGallery w:val="Table of Contents"/>
          <w:docPartUnique/>
        </w:docPartObj>
      </w:sdtPr>
      <w:sdtContent>
        <w:p w:rsidR="0024776C" w:rsidRDefault="002A3F8A">
          <w:pPr>
            <w:pStyle w:val="10"/>
            <w:rPr>
              <w:rFonts w:asciiTheme="minorHAnsi" w:eastAsiaTheme="minorEastAsia" w:hAnsiTheme="minorHAnsi"/>
              <w:noProof/>
              <w:lang w:eastAsia="el-GR"/>
            </w:rPr>
          </w:pPr>
          <w:r w:rsidRPr="007C1B9F">
            <w:rPr>
              <w:rFonts w:cs="Arial"/>
              <w:color w:val="000000" w:themeColor="text1"/>
            </w:rPr>
            <w:fldChar w:fldCharType="begin"/>
          </w:r>
          <w:r w:rsidR="00B05195" w:rsidRPr="007C1B9F">
            <w:rPr>
              <w:rFonts w:cs="Arial"/>
              <w:color w:val="000000" w:themeColor="text1"/>
            </w:rPr>
            <w:instrText xml:space="preserve"> TOC \o "1-5" \h \z \u </w:instrText>
          </w:r>
          <w:r w:rsidRPr="007C1B9F">
            <w:rPr>
              <w:rFonts w:cs="Arial"/>
              <w:color w:val="000000" w:themeColor="text1"/>
            </w:rPr>
            <w:fldChar w:fldCharType="separate"/>
          </w:r>
          <w:hyperlink w:anchor="_Toc159838627" w:history="1">
            <w:r w:rsidR="0024776C" w:rsidRPr="00477BEF">
              <w:rPr>
                <w:rStyle w:val="-"/>
                <w:rFonts w:cs="Arial"/>
                <w:noProof/>
              </w:rPr>
              <w:t>Εισαγωγή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10"/>
            <w:rPr>
              <w:rFonts w:asciiTheme="minorHAnsi" w:eastAsiaTheme="minorEastAsia" w:hAnsiTheme="minorHAnsi"/>
              <w:noProof/>
              <w:lang w:eastAsia="el-GR"/>
            </w:rPr>
          </w:pPr>
          <w:hyperlink w:anchor="_Toc159838628" w:history="1">
            <w:r w:rsidR="0024776C" w:rsidRPr="00477BEF">
              <w:rPr>
                <w:rStyle w:val="-"/>
                <w:rFonts w:cs="Arial"/>
                <w:noProof/>
              </w:rPr>
              <w:t>1</w:t>
            </w:r>
            <w:r w:rsidR="0024776C">
              <w:rPr>
                <w:rFonts w:asciiTheme="minorHAnsi" w:eastAsiaTheme="minorEastAsia" w:hAnsiTheme="minorHAnsi"/>
                <w:noProof/>
                <w:lang w:eastAsia="el-GR"/>
              </w:rPr>
              <w:tab/>
            </w:r>
            <w:r w:rsidR="0024776C" w:rsidRPr="00477BEF">
              <w:rPr>
                <w:rStyle w:val="-"/>
                <w:rFonts w:cs="Arial"/>
                <w:noProof/>
              </w:rPr>
              <w:t>Στοιχεία Περιβάλλοντος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10"/>
            <w:rPr>
              <w:rFonts w:asciiTheme="minorHAnsi" w:eastAsiaTheme="minorEastAsia" w:hAnsiTheme="minorHAnsi"/>
              <w:noProof/>
              <w:lang w:eastAsia="el-GR"/>
            </w:rPr>
          </w:pPr>
          <w:hyperlink w:anchor="_Toc159838629" w:history="1">
            <w:r w:rsidR="0024776C" w:rsidRPr="00477BEF">
              <w:rPr>
                <w:rStyle w:val="-"/>
                <w:noProof/>
              </w:rPr>
              <w:t>2</w:t>
            </w:r>
            <w:r w:rsidR="0024776C">
              <w:rPr>
                <w:rFonts w:asciiTheme="minorHAnsi" w:eastAsiaTheme="minorEastAsia" w:hAnsiTheme="minorHAnsi"/>
                <w:noProof/>
                <w:lang w:eastAsia="el-GR"/>
              </w:rPr>
              <w:tab/>
            </w:r>
            <w:r w:rsidR="0024776C" w:rsidRPr="00477BEF">
              <w:rPr>
                <w:rStyle w:val="-"/>
                <w:noProof/>
              </w:rPr>
              <w:t>Αυθεντικοποίηση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20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eastAsia="el-GR"/>
            </w:rPr>
          </w:pPr>
          <w:hyperlink w:anchor="_Toc159838630" w:history="1">
            <w:r w:rsidR="0024776C" w:rsidRPr="00477BEF">
              <w:rPr>
                <w:rStyle w:val="-"/>
                <w:noProof/>
              </w:rPr>
              <w:t>2.1</w:t>
            </w:r>
            <w:r w:rsidR="0024776C">
              <w:rPr>
                <w:rFonts w:asciiTheme="minorHAnsi" w:eastAsiaTheme="minorEastAsia" w:hAnsiTheme="minorHAnsi"/>
                <w:noProof/>
                <w:szCs w:val="22"/>
                <w:lang w:eastAsia="el-GR"/>
              </w:rPr>
              <w:tab/>
            </w:r>
            <w:r w:rsidR="0024776C" w:rsidRPr="00477BEF">
              <w:rPr>
                <w:rStyle w:val="-"/>
                <w:noProof/>
              </w:rPr>
              <w:t>Subscription Key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20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szCs w:val="22"/>
              <w:lang w:eastAsia="el-GR"/>
            </w:rPr>
          </w:pPr>
          <w:hyperlink w:anchor="_Toc159838631" w:history="1">
            <w:r w:rsidR="0024776C" w:rsidRPr="00477BEF">
              <w:rPr>
                <w:rStyle w:val="-"/>
                <w:noProof/>
              </w:rPr>
              <w:t>2.2</w:t>
            </w:r>
            <w:r w:rsidR="0024776C">
              <w:rPr>
                <w:rFonts w:asciiTheme="minorHAnsi" w:eastAsiaTheme="minorEastAsia" w:hAnsiTheme="minorHAnsi"/>
                <w:noProof/>
                <w:szCs w:val="22"/>
                <w:lang w:eastAsia="el-GR"/>
              </w:rPr>
              <w:tab/>
            </w:r>
            <w:r w:rsidR="0024776C" w:rsidRPr="00477BEF">
              <w:rPr>
                <w:rStyle w:val="-"/>
                <w:noProof/>
              </w:rPr>
              <w:t>WS-Security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10"/>
            <w:rPr>
              <w:rFonts w:asciiTheme="minorHAnsi" w:eastAsiaTheme="minorEastAsia" w:hAnsiTheme="minorHAnsi"/>
              <w:noProof/>
              <w:lang w:eastAsia="el-GR"/>
            </w:rPr>
          </w:pPr>
          <w:hyperlink w:anchor="_Toc159838632" w:history="1">
            <w:r w:rsidR="0024776C" w:rsidRPr="00477BEF">
              <w:rPr>
                <w:rStyle w:val="-"/>
                <w:noProof/>
              </w:rPr>
              <w:t>3</w:t>
            </w:r>
            <w:r w:rsidR="0024776C">
              <w:rPr>
                <w:rFonts w:asciiTheme="minorHAnsi" w:eastAsiaTheme="minorEastAsia" w:hAnsiTheme="minorHAnsi"/>
                <w:noProof/>
                <w:lang w:eastAsia="el-GR"/>
              </w:rPr>
              <w:tab/>
            </w:r>
            <w:r w:rsidR="0024776C" w:rsidRPr="00477BEF">
              <w:rPr>
                <w:rStyle w:val="-"/>
                <w:noProof/>
              </w:rPr>
              <w:t>Έλεγχοι δεδομένων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10"/>
            <w:rPr>
              <w:rFonts w:asciiTheme="minorHAnsi" w:eastAsiaTheme="minorEastAsia" w:hAnsiTheme="minorHAnsi"/>
              <w:noProof/>
              <w:lang w:eastAsia="el-GR"/>
            </w:rPr>
          </w:pPr>
          <w:hyperlink w:anchor="_Toc159838633" w:history="1">
            <w:r w:rsidR="0024776C" w:rsidRPr="00477BEF">
              <w:rPr>
                <w:rStyle w:val="-"/>
                <w:noProof/>
              </w:rPr>
              <w:t>4</w:t>
            </w:r>
            <w:r w:rsidR="0024776C">
              <w:rPr>
                <w:rFonts w:asciiTheme="minorHAnsi" w:eastAsiaTheme="minorEastAsia" w:hAnsiTheme="minorHAnsi"/>
                <w:noProof/>
                <w:lang w:eastAsia="el-GR"/>
              </w:rPr>
              <w:tab/>
            </w:r>
            <w:r w:rsidR="0024776C" w:rsidRPr="00477BEF">
              <w:rPr>
                <w:rStyle w:val="-"/>
                <w:noProof/>
              </w:rPr>
              <w:t>Κωδικοί σφαλμάτων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4776C" w:rsidRDefault="002A3F8A">
          <w:pPr>
            <w:pStyle w:val="10"/>
            <w:rPr>
              <w:rFonts w:asciiTheme="minorHAnsi" w:eastAsiaTheme="minorEastAsia" w:hAnsiTheme="minorHAnsi"/>
              <w:noProof/>
              <w:lang w:eastAsia="el-GR"/>
            </w:rPr>
          </w:pPr>
          <w:hyperlink w:anchor="_Toc159838634" w:history="1">
            <w:r w:rsidR="0024776C" w:rsidRPr="00477BEF">
              <w:rPr>
                <w:rStyle w:val="-"/>
                <w:noProof/>
              </w:rPr>
              <w:t>5</w:t>
            </w:r>
            <w:r w:rsidR="0024776C">
              <w:rPr>
                <w:rFonts w:asciiTheme="minorHAnsi" w:eastAsiaTheme="minorEastAsia" w:hAnsiTheme="minorHAnsi"/>
                <w:noProof/>
                <w:lang w:eastAsia="el-GR"/>
              </w:rPr>
              <w:tab/>
            </w:r>
            <w:r w:rsidR="0024776C" w:rsidRPr="00477BEF">
              <w:rPr>
                <w:rStyle w:val="-"/>
                <w:noProof/>
              </w:rPr>
              <w:t>Change Log</w:t>
            </w:r>
            <w:r w:rsidR="0024776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4776C">
              <w:rPr>
                <w:noProof/>
                <w:webHidden/>
              </w:rPr>
              <w:instrText xml:space="preserve"> PAGEREF _Toc159838634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4776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05195" w:rsidRPr="00B50121" w:rsidRDefault="002A3F8A" w:rsidP="00B05195">
          <w:pPr>
            <w:pStyle w:val="10"/>
            <w:rPr>
              <w:rFonts w:cs="Arial"/>
            </w:rPr>
          </w:pPr>
          <w:r w:rsidRPr="007C1B9F">
            <w:rPr>
              <w:rFonts w:cs="Arial"/>
              <w:color w:val="000000" w:themeColor="text1"/>
            </w:rPr>
            <w:fldChar w:fldCharType="end"/>
          </w:r>
        </w:p>
      </w:sdtContent>
    </w:sdt>
    <w:p w:rsidR="00B05195" w:rsidRPr="00B50121" w:rsidRDefault="00B05195" w:rsidP="00B05195">
      <w:pPr>
        <w:rPr>
          <w:rFonts w:cs="Arial"/>
        </w:rPr>
      </w:pPr>
    </w:p>
    <w:p w:rsidR="00B05195" w:rsidRPr="00B50121" w:rsidRDefault="00B05195" w:rsidP="00B05195">
      <w:pPr>
        <w:rPr>
          <w:rFonts w:cs="Arial"/>
        </w:rPr>
      </w:pPr>
    </w:p>
    <w:p w:rsidR="00B05195" w:rsidRPr="00B50121" w:rsidRDefault="00B05195" w:rsidP="00B05195">
      <w:pPr>
        <w:rPr>
          <w:rFonts w:cs="Arial"/>
        </w:rPr>
      </w:pPr>
    </w:p>
    <w:p w:rsidR="00B05195" w:rsidRPr="00B50121" w:rsidRDefault="00B05195" w:rsidP="00B05195">
      <w:pPr>
        <w:rPr>
          <w:rFonts w:cs="Arial"/>
        </w:rPr>
      </w:pPr>
    </w:p>
    <w:p w:rsidR="00B05195" w:rsidRPr="00B571BE" w:rsidRDefault="00B05195" w:rsidP="00B05195">
      <w:pPr>
        <w:pageBreakBefore/>
        <w:rPr>
          <w:rFonts w:cs="Arial"/>
          <w:color w:val="009FDF"/>
          <w:sz w:val="32"/>
          <w:szCs w:val="32"/>
        </w:rPr>
      </w:pPr>
      <w:r w:rsidRPr="00B571BE">
        <w:rPr>
          <w:rFonts w:cs="Arial"/>
          <w:color w:val="009FDF"/>
          <w:sz w:val="32"/>
          <w:szCs w:val="32"/>
        </w:rPr>
        <w:lastRenderedPageBreak/>
        <w:t>Περιεχόμενα Εικόνων</w:t>
      </w:r>
    </w:p>
    <w:p w:rsidR="00BD1817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r w:rsidRPr="002A3F8A">
        <w:rPr>
          <w:rFonts w:cs="Arial"/>
        </w:rPr>
        <w:fldChar w:fldCharType="begin"/>
      </w:r>
      <w:r w:rsidR="00B05195" w:rsidRPr="00B571BE">
        <w:rPr>
          <w:rFonts w:cs="Arial"/>
        </w:rPr>
        <w:instrText xml:space="preserve"> TOC \h \z \c "Εικόνα" </w:instrText>
      </w:r>
      <w:r w:rsidRPr="002A3F8A">
        <w:rPr>
          <w:rFonts w:cs="Arial"/>
        </w:rPr>
        <w:fldChar w:fldCharType="separate"/>
      </w:r>
      <w:hyperlink w:anchor="_Toc159840913" w:history="1">
        <w:r w:rsidR="00BD1817" w:rsidRPr="00A3184A">
          <w:rPr>
            <w:rStyle w:val="-"/>
            <w:rFonts w:cs="Arial"/>
            <w:noProof/>
          </w:rPr>
          <w:t>Εικόνα 1. Έλεγχοι δεδομένων 2.</w:t>
        </w:r>
        <w:r w:rsidR="00BD181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D1817">
          <w:rPr>
            <w:noProof/>
            <w:webHidden/>
          </w:rPr>
          <w:instrText xml:space="preserve"> PAGEREF _Toc159840913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D181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05195" w:rsidRPr="00B571BE" w:rsidRDefault="002A3F8A" w:rsidP="00B05195">
      <w:pPr>
        <w:pageBreakBefore/>
        <w:rPr>
          <w:rFonts w:cs="Arial"/>
          <w:color w:val="009FDF"/>
          <w:sz w:val="32"/>
          <w:szCs w:val="32"/>
        </w:rPr>
      </w:pPr>
      <w:r w:rsidRPr="00B571BE">
        <w:rPr>
          <w:rFonts w:cs="Arial"/>
        </w:rPr>
        <w:lastRenderedPageBreak/>
        <w:fldChar w:fldCharType="end"/>
      </w:r>
      <w:r w:rsidR="00B05195" w:rsidRPr="00B571BE">
        <w:rPr>
          <w:rFonts w:cs="Arial"/>
          <w:color w:val="009FDF"/>
          <w:sz w:val="32"/>
          <w:szCs w:val="32"/>
        </w:rPr>
        <w:t>Περιεχόμενα Πινάκων</w:t>
      </w:r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r w:rsidRPr="002A3F8A">
        <w:rPr>
          <w:rFonts w:cs="Arial"/>
        </w:rPr>
        <w:fldChar w:fldCharType="begin"/>
      </w:r>
      <w:r w:rsidR="00B05195" w:rsidRPr="00B50121">
        <w:rPr>
          <w:rFonts w:cs="Arial"/>
        </w:rPr>
        <w:instrText xml:space="preserve"> TOC \h \z \c "Πίνακας" </w:instrText>
      </w:r>
      <w:r w:rsidRPr="002A3F8A">
        <w:rPr>
          <w:rFonts w:cs="Arial"/>
        </w:rPr>
        <w:fldChar w:fldCharType="separate"/>
      </w:r>
      <w:hyperlink w:anchor="_Toc159840534" w:history="1">
        <w:r w:rsidR="006B7F88" w:rsidRPr="00657990">
          <w:rPr>
            <w:rStyle w:val="-"/>
            <w:noProof/>
          </w:rPr>
          <w:t>Πίνακας 1. Subscription Key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hyperlink w:anchor="_Toc159840535" w:history="1">
        <w:r w:rsidR="006B7F88" w:rsidRPr="00657990">
          <w:rPr>
            <w:rStyle w:val="-"/>
            <w:noProof/>
          </w:rPr>
          <w:t>Πίνακας 2. WS-Security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hyperlink w:anchor="_Toc159840536" w:history="1">
        <w:r w:rsidR="006B7F88" w:rsidRPr="00657990">
          <w:rPr>
            <w:rStyle w:val="-"/>
            <w:noProof/>
          </w:rPr>
          <w:t>Πίνακας 3. Έλεγχοι δεδομένων 1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hyperlink w:anchor="_Toc159840537" w:history="1">
        <w:r w:rsidR="006B7F88" w:rsidRPr="00657990">
          <w:rPr>
            <w:rStyle w:val="-"/>
            <w:noProof/>
          </w:rPr>
          <w:t>Πίνακας 4. Κωδικοί σφαλμάτων1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hyperlink w:anchor="_Toc159840538" w:history="1">
        <w:r w:rsidR="006B7F88" w:rsidRPr="00657990">
          <w:rPr>
            <w:rStyle w:val="-"/>
            <w:noProof/>
          </w:rPr>
          <w:t>Πίνακας 5. Κωδικοί σφαλμάτων 2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hyperlink w:anchor="_Toc159840539" w:history="1">
        <w:r w:rsidR="006B7F88" w:rsidRPr="00657990">
          <w:rPr>
            <w:rStyle w:val="-"/>
            <w:noProof/>
          </w:rPr>
          <w:t>Πίνακας 6. Change Log 1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B7F88" w:rsidRDefault="002A3F8A">
      <w:pPr>
        <w:pStyle w:val="ac"/>
        <w:tabs>
          <w:tab w:val="right" w:leader="dot" w:pos="9016"/>
        </w:tabs>
        <w:rPr>
          <w:rFonts w:asciiTheme="minorHAnsi" w:eastAsiaTheme="minorEastAsia" w:hAnsiTheme="minorHAnsi"/>
          <w:noProof/>
          <w:lang w:eastAsia="el-GR"/>
        </w:rPr>
      </w:pPr>
      <w:hyperlink w:anchor="_Toc159840540" w:history="1">
        <w:r w:rsidR="006B7F88" w:rsidRPr="00657990">
          <w:rPr>
            <w:rStyle w:val="-"/>
            <w:noProof/>
          </w:rPr>
          <w:t>Πίνακας 7. Change Log 2</w:t>
        </w:r>
        <w:r w:rsidR="006B7F8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7F88">
          <w:rPr>
            <w:noProof/>
            <w:webHidden/>
          </w:rPr>
          <w:instrText xml:space="preserve"> PAGEREF _Toc159840540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B7F8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05195" w:rsidRPr="00B50121" w:rsidRDefault="002A3F8A" w:rsidP="00B05195">
      <w:pPr>
        <w:rPr>
          <w:rFonts w:cs="Arial"/>
        </w:rPr>
      </w:pPr>
      <w:r w:rsidRPr="00B50121">
        <w:rPr>
          <w:rFonts w:cs="Arial"/>
        </w:rPr>
        <w:fldChar w:fldCharType="end"/>
      </w:r>
    </w:p>
    <w:p w:rsidR="00B05195" w:rsidRDefault="00B05195" w:rsidP="00B27C12">
      <w:pPr>
        <w:pStyle w:val="1"/>
        <w:numPr>
          <w:ilvl w:val="0"/>
          <w:numId w:val="0"/>
        </w:numPr>
        <w:ind w:left="432" w:hanging="432"/>
        <w:rPr>
          <w:rFonts w:cs="Arial"/>
        </w:rPr>
      </w:pPr>
      <w:bookmarkStart w:id="1" w:name="_Toc159838627"/>
      <w:r>
        <w:rPr>
          <w:rFonts w:cs="Arial"/>
        </w:rPr>
        <w:lastRenderedPageBreak/>
        <w:t>Ε</w:t>
      </w:r>
      <w:r w:rsidR="00C25615">
        <w:rPr>
          <w:rFonts w:cs="Arial"/>
        </w:rPr>
        <w:t>ισαγωγή</w:t>
      </w:r>
      <w:bookmarkEnd w:id="1"/>
    </w:p>
    <w:p w:rsidR="00BF2452" w:rsidRDefault="00BF2452" w:rsidP="00BF2452">
      <w:r w:rsidRPr="00BF2452">
        <w:t xml:space="preserve">Το παρόν έγγραφο αποτελεί την τεκμηρίωση της διασύνδεσης τρίτων συστημάτων με τα </w:t>
      </w:r>
      <w:proofErr w:type="spellStart"/>
      <w:r w:rsidRPr="00BF2452">
        <w:t>web</w:t>
      </w:r>
      <w:proofErr w:type="spellEnd"/>
      <w:r w:rsidRPr="00BF2452">
        <w:t xml:space="preserve"> </w:t>
      </w:r>
      <w:proofErr w:type="spellStart"/>
      <w:r w:rsidRPr="00BF2452">
        <w:t>services</w:t>
      </w:r>
      <w:proofErr w:type="spellEnd"/>
      <w:r w:rsidRPr="00BF2452">
        <w:t xml:space="preserve"> του συστήματος φορολογικών αποθηκών της ΑΑΔΕ. Για την ευκολότερη προ</w:t>
      </w:r>
      <w:r w:rsidR="00096238">
        <w:t xml:space="preserve">σαρμογή των συστημάτων σας, </w:t>
      </w:r>
      <w:r w:rsidRPr="00BF2452">
        <w:t xml:space="preserve">συμβουλευτείτε πρώτα το </w:t>
      </w:r>
      <w:proofErr w:type="spellStart"/>
      <w:r w:rsidRPr="00BF2452">
        <w:t>Change</w:t>
      </w:r>
      <w:proofErr w:type="spellEnd"/>
      <w:r w:rsidRPr="00BF2452">
        <w:t xml:space="preserve"> </w:t>
      </w:r>
      <w:proofErr w:type="spellStart"/>
      <w:r w:rsidRPr="00BF2452">
        <w:t>Log</w:t>
      </w:r>
      <w:proofErr w:type="spellEnd"/>
      <w:r w:rsidRPr="00BF2452">
        <w:t xml:space="preserve"> των υπηρεσιών.</w:t>
      </w:r>
    </w:p>
    <w:p w:rsidR="00096238" w:rsidRPr="00BF2452" w:rsidRDefault="00096238" w:rsidP="00BF2452"/>
    <w:p w:rsidR="00BF2452" w:rsidRPr="00BF2452" w:rsidRDefault="00BF2452" w:rsidP="00BF2452">
      <w:r w:rsidRPr="00BF2452">
        <w:t>Συνοδευτικά αρχεία τεκμηρίωσης</w:t>
      </w:r>
      <w:r>
        <w:t>:</w:t>
      </w:r>
    </w:p>
    <w:p w:rsidR="00BF2452" w:rsidRPr="00BF2452" w:rsidRDefault="00BF2452" w:rsidP="00BF2452">
      <w:pPr>
        <w:pStyle w:val="a6"/>
        <w:numPr>
          <w:ilvl w:val="0"/>
          <w:numId w:val="18"/>
        </w:numPr>
      </w:pPr>
      <w:r w:rsidRPr="00BF2452">
        <w:t>ATT00285.xlsx (</w:t>
      </w:r>
      <w:proofErr w:type="spellStart"/>
      <w:r w:rsidRPr="00BF2452">
        <w:t>Message</w:t>
      </w:r>
      <w:proofErr w:type="spellEnd"/>
      <w:r w:rsidRPr="00BF2452">
        <w:t xml:space="preserve"> </w:t>
      </w:r>
      <w:proofErr w:type="spellStart"/>
      <w:r w:rsidRPr="00BF2452">
        <w:t>Specifications</w:t>
      </w:r>
      <w:proofErr w:type="spellEnd"/>
      <w:r w:rsidRPr="00BF2452">
        <w:t>)</w:t>
      </w:r>
    </w:p>
    <w:p w:rsidR="00BF2452" w:rsidRPr="00BF2452" w:rsidRDefault="00BF2452" w:rsidP="00BF2452">
      <w:pPr>
        <w:pStyle w:val="a6"/>
        <w:numPr>
          <w:ilvl w:val="0"/>
          <w:numId w:val="18"/>
        </w:numPr>
      </w:pPr>
      <w:r w:rsidRPr="00BF2452">
        <w:t>aade-xsd-1.1.1.zip</w:t>
      </w:r>
    </w:p>
    <w:p w:rsidR="00BF2452" w:rsidRPr="0031535A" w:rsidRDefault="00BF2452" w:rsidP="0031535A"/>
    <w:p w:rsidR="00B05195" w:rsidRPr="00B27C12" w:rsidRDefault="0081098F" w:rsidP="00B05195">
      <w:pPr>
        <w:pStyle w:val="1"/>
        <w:rPr>
          <w:rFonts w:cs="Arial"/>
        </w:rPr>
      </w:pPr>
      <w:bookmarkStart w:id="2" w:name="_Toc159838628"/>
      <w:r w:rsidRPr="0081098F">
        <w:rPr>
          <w:rFonts w:cs="Arial"/>
        </w:rPr>
        <w:lastRenderedPageBreak/>
        <w:t>Στοιχεία Περιβάλλοντος</w:t>
      </w:r>
      <w:bookmarkEnd w:id="2"/>
    </w:p>
    <w:p w:rsidR="0081098F" w:rsidRPr="0081098F" w:rsidRDefault="0081098F" w:rsidP="0081098F">
      <w:pPr>
        <w:rPr>
          <w:b/>
        </w:rPr>
      </w:pPr>
      <w:r w:rsidRPr="0081098F">
        <w:rPr>
          <w:b/>
        </w:rPr>
        <w:t>Τρέχουσα έκδοση</w:t>
      </w:r>
    </w:p>
    <w:p w:rsidR="0081098F" w:rsidRDefault="0081098F" w:rsidP="0081098F">
      <w:r>
        <w:t>1.1.1</w:t>
      </w:r>
    </w:p>
    <w:p w:rsidR="0081098F" w:rsidRDefault="0081098F" w:rsidP="0081098F"/>
    <w:p w:rsidR="0081098F" w:rsidRPr="0081098F" w:rsidRDefault="0081098F" w:rsidP="0081098F">
      <w:pPr>
        <w:rPr>
          <w:b/>
        </w:rPr>
      </w:pPr>
      <w:r w:rsidRPr="0081098F">
        <w:rPr>
          <w:b/>
        </w:rPr>
        <w:t>WSDL</w:t>
      </w:r>
    </w:p>
    <w:p w:rsidR="0081098F" w:rsidRDefault="002A3F8A" w:rsidP="0081098F">
      <w:hyperlink r:id="rId8" w:history="1">
        <w:r w:rsidR="0081098F" w:rsidRPr="005E0BB2">
          <w:rPr>
            <w:rStyle w:val="-"/>
          </w:rPr>
          <w:t>https://fa-ws.aade.gr/wsdl/inoutflows</w:t>
        </w:r>
      </w:hyperlink>
    </w:p>
    <w:p w:rsidR="0081098F" w:rsidRDefault="0081098F" w:rsidP="0081098F"/>
    <w:p w:rsidR="0081098F" w:rsidRPr="0081098F" w:rsidRDefault="0081098F" w:rsidP="0081098F">
      <w:pPr>
        <w:rPr>
          <w:b/>
          <w:lang w:val="en-US"/>
        </w:rPr>
      </w:pPr>
      <w:r w:rsidRPr="0081098F">
        <w:rPr>
          <w:b/>
          <w:lang w:val="en-US"/>
        </w:rPr>
        <w:t>Web Service Endpoint</w:t>
      </w:r>
    </w:p>
    <w:p w:rsidR="0081098F" w:rsidRPr="0081098F" w:rsidRDefault="002A3F8A" w:rsidP="0081098F">
      <w:pPr>
        <w:rPr>
          <w:lang w:val="en-US"/>
        </w:rPr>
      </w:pPr>
      <w:hyperlink r:id="rId9" w:history="1">
        <w:r w:rsidR="0081098F" w:rsidRPr="0081098F">
          <w:rPr>
            <w:rStyle w:val="-"/>
            <w:lang w:val="en-US"/>
          </w:rPr>
          <w:t>https://fa-ws.aade.gr/inoutflows</w:t>
        </w:r>
      </w:hyperlink>
    </w:p>
    <w:p w:rsidR="00DF2FDB" w:rsidRPr="00EF7DB7" w:rsidRDefault="00DF2FDB" w:rsidP="00DF2FDB">
      <w:pPr>
        <w:pStyle w:val="1"/>
      </w:pPr>
      <w:bookmarkStart w:id="3" w:name="_Toc159514995"/>
      <w:bookmarkStart w:id="4" w:name="_Toc159838629"/>
      <w:proofErr w:type="spellStart"/>
      <w:r w:rsidRPr="00EF7DB7">
        <w:lastRenderedPageBreak/>
        <w:t>Αυθεντικοποίηση</w:t>
      </w:r>
      <w:bookmarkEnd w:id="3"/>
      <w:bookmarkEnd w:id="4"/>
      <w:proofErr w:type="spellEnd"/>
    </w:p>
    <w:p w:rsidR="00032880" w:rsidRDefault="00DF2FDB">
      <w:pPr>
        <w:rPr>
          <w:rFonts w:cs="Arial"/>
        </w:rPr>
      </w:pPr>
      <w:r w:rsidRPr="00DF2FDB">
        <w:rPr>
          <w:rFonts w:cs="Arial"/>
        </w:rPr>
        <w:t xml:space="preserve">Η επιτυχής κλήση των υπηρεσιών απαιτεί δύο επίπεδα </w:t>
      </w:r>
      <w:proofErr w:type="spellStart"/>
      <w:r w:rsidRPr="00DF2FDB">
        <w:rPr>
          <w:rFonts w:cs="Arial"/>
        </w:rPr>
        <w:t>αυθεντικοποίησης</w:t>
      </w:r>
      <w:proofErr w:type="spellEnd"/>
      <w:r w:rsidRPr="00DF2FDB">
        <w:rPr>
          <w:rFonts w:cs="Arial"/>
        </w:rPr>
        <w:t xml:space="preserve">. Το πρώτο επίπεδο αφορά στην παροχή του </w:t>
      </w:r>
      <w:proofErr w:type="spellStart"/>
      <w:r w:rsidRPr="00DF2FDB">
        <w:rPr>
          <w:rFonts w:cs="Arial"/>
        </w:rPr>
        <w:t>subscription</w:t>
      </w:r>
      <w:proofErr w:type="spellEnd"/>
      <w:r w:rsidRPr="00DF2FDB">
        <w:rPr>
          <w:rFonts w:cs="Arial"/>
        </w:rPr>
        <w:t xml:space="preserve"> </w:t>
      </w:r>
      <w:proofErr w:type="spellStart"/>
      <w:r w:rsidRPr="00DF2FDB">
        <w:rPr>
          <w:rFonts w:cs="Arial"/>
        </w:rPr>
        <w:t>key</w:t>
      </w:r>
      <w:proofErr w:type="spellEnd"/>
      <w:r w:rsidRPr="00DF2FDB">
        <w:rPr>
          <w:rFonts w:cs="Arial"/>
        </w:rPr>
        <w:t xml:space="preserve"> και το δεύτερο στην εισαγωγή του </w:t>
      </w:r>
      <w:proofErr w:type="spellStart"/>
      <w:r w:rsidRPr="00DF2FDB">
        <w:rPr>
          <w:rFonts w:cs="Arial"/>
        </w:rPr>
        <w:t>ws</w:t>
      </w:r>
      <w:proofErr w:type="spellEnd"/>
      <w:r w:rsidRPr="00DF2FDB">
        <w:rPr>
          <w:rFonts w:cs="Arial"/>
        </w:rPr>
        <w:t>-</w:t>
      </w:r>
      <w:proofErr w:type="spellStart"/>
      <w:r w:rsidRPr="00DF2FDB">
        <w:rPr>
          <w:rFonts w:cs="Arial"/>
        </w:rPr>
        <w:t>security</w:t>
      </w:r>
      <w:proofErr w:type="spellEnd"/>
      <w:r w:rsidRPr="00DF2FDB">
        <w:rPr>
          <w:rFonts w:cs="Arial"/>
        </w:rPr>
        <w:t xml:space="preserve"> </w:t>
      </w:r>
      <w:proofErr w:type="spellStart"/>
      <w:r w:rsidRPr="00DF2FDB">
        <w:rPr>
          <w:rFonts w:cs="Arial"/>
        </w:rPr>
        <w:t>header</w:t>
      </w:r>
      <w:proofErr w:type="spellEnd"/>
      <w:r w:rsidRPr="00DF2FDB">
        <w:rPr>
          <w:rFonts w:cs="Arial"/>
        </w:rPr>
        <w:t xml:space="preserve"> μέσα στο </w:t>
      </w:r>
      <w:proofErr w:type="spellStart"/>
      <w:r w:rsidRPr="00DF2FDB">
        <w:rPr>
          <w:rFonts w:cs="Arial"/>
        </w:rPr>
        <w:t>xml</w:t>
      </w:r>
      <w:proofErr w:type="spellEnd"/>
      <w:r w:rsidRPr="00DF2FDB">
        <w:rPr>
          <w:rFonts w:cs="Arial"/>
        </w:rPr>
        <w:t xml:space="preserve"> </w:t>
      </w:r>
      <w:proofErr w:type="spellStart"/>
      <w:r w:rsidRPr="00DF2FDB">
        <w:rPr>
          <w:rFonts w:cs="Arial"/>
        </w:rPr>
        <w:t>request</w:t>
      </w:r>
      <w:proofErr w:type="spellEnd"/>
      <w:r w:rsidRPr="00DF2FDB">
        <w:rPr>
          <w:rFonts w:cs="Arial"/>
        </w:rPr>
        <w:t>.</w:t>
      </w:r>
    </w:p>
    <w:p w:rsidR="00DF2FDB" w:rsidRDefault="00DF2FDB">
      <w:pPr>
        <w:rPr>
          <w:rFonts w:cs="Arial"/>
        </w:rPr>
      </w:pPr>
    </w:p>
    <w:p w:rsidR="00DF2FDB" w:rsidRDefault="00DF2FDB" w:rsidP="00DF2FDB">
      <w:pPr>
        <w:pStyle w:val="2"/>
      </w:pPr>
      <w:bookmarkStart w:id="5" w:name="_Toc159838630"/>
      <w:proofErr w:type="spellStart"/>
      <w:r w:rsidRPr="00DF2FDB">
        <w:t>Subscription</w:t>
      </w:r>
      <w:proofErr w:type="spellEnd"/>
      <w:r w:rsidRPr="00DF2FDB">
        <w:t xml:space="preserve"> </w:t>
      </w:r>
      <w:proofErr w:type="spellStart"/>
      <w:r w:rsidRPr="00DF2FDB">
        <w:t>Key</w:t>
      </w:r>
      <w:bookmarkEnd w:id="5"/>
      <w:proofErr w:type="spellEnd"/>
    </w:p>
    <w:p w:rsidR="003140F5" w:rsidRDefault="003140F5" w:rsidP="003140F5">
      <w:r w:rsidRPr="003140F5">
        <w:t xml:space="preserve">Κάθε κλήση των υπηρεσιών απαιτεί τη αποστολή του </w:t>
      </w:r>
      <w:proofErr w:type="spellStart"/>
      <w:r w:rsidRPr="003140F5">
        <w:t>subscription</w:t>
      </w:r>
      <w:proofErr w:type="spellEnd"/>
      <w:r w:rsidRPr="003140F5">
        <w:t xml:space="preserve"> </w:t>
      </w:r>
      <w:proofErr w:type="spellStart"/>
      <w:r w:rsidRPr="003140F5">
        <w:t>key</w:t>
      </w:r>
      <w:proofErr w:type="spellEnd"/>
      <w:r w:rsidRPr="003140F5">
        <w:t xml:space="preserve"> που σας έχει αποδοθεί από την ΑΑΔΕ. Το </w:t>
      </w:r>
      <w:proofErr w:type="spellStart"/>
      <w:r w:rsidRPr="003140F5">
        <w:t>key</w:t>
      </w:r>
      <w:proofErr w:type="spellEnd"/>
      <w:r w:rsidRPr="003140F5">
        <w:t xml:space="preserve"> πρέπει να εισαχθεί στο </w:t>
      </w:r>
      <w:proofErr w:type="spellStart"/>
      <w:r w:rsidRPr="003140F5">
        <w:t>header</w:t>
      </w:r>
      <w:proofErr w:type="spellEnd"/>
      <w:r w:rsidRPr="003140F5">
        <w:t xml:space="preserve"> της SOAP κλήσης ως </w:t>
      </w:r>
      <w:proofErr w:type="spellStart"/>
      <w:r w:rsidRPr="003140F5">
        <w:t>custom</w:t>
      </w:r>
      <w:proofErr w:type="spellEnd"/>
      <w:r w:rsidRPr="003140F5">
        <w:t xml:space="preserve"> </w:t>
      </w:r>
      <w:proofErr w:type="spellStart"/>
      <w:r w:rsidRPr="003140F5">
        <w:t>header</w:t>
      </w:r>
      <w:proofErr w:type="spellEnd"/>
      <w:r w:rsidRPr="003140F5">
        <w:t>.</w:t>
      </w:r>
    </w:p>
    <w:p w:rsidR="003140F5" w:rsidRDefault="003140F5" w:rsidP="003140F5"/>
    <w:p w:rsidR="000409E9" w:rsidRPr="003F0A73" w:rsidRDefault="000409E9" w:rsidP="00196D50">
      <w:pPr>
        <w:pStyle w:val="ab"/>
      </w:pPr>
      <w:bookmarkStart w:id="6" w:name="_Toc159840534"/>
      <w:r w:rsidRPr="00B50121">
        <w:t xml:space="preserve">Πίνακας </w:t>
      </w:r>
      <w:fldSimple w:instr=" SEQ Πίνακας \* ARABIC ">
        <w:r w:rsidR="00C6074C">
          <w:rPr>
            <w:noProof/>
          </w:rPr>
          <w:t>1</w:t>
        </w:r>
      </w:fldSimple>
      <w:r w:rsidRPr="00B50121">
        <w:t xml:space="preserve">. </w:t>
      </w:r>
      <w:r w:rsidR="00251A54" w:rsidRPr="00251A54">
        <w:t>Subscription Key</w:t>
      </w:r>
      <w:bookmarkEnd w:id="6"/>
    </w:p>
    <w:tbl>
      <w:tblPr>
        <w:tblW w:w="7891" w:type="dxa"/>
        <w:jc w:val="center"/>
        <w:tblInd w:w="-74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/>
      </w:tblPr>
      <w:tblGrid>
        <w:gridCol w:w="4111"/>
        <w:gridCol w:w="3780"/>
      </w:tblGrid>
      <w:tr w:rsidR="000409E9" w:rsidRPr="007D591D" w:rsidTr="000409E9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0409E9" w:rsidRPr="007D591D" w:rsidRDefault="000409E9" w:rsidP="00966128">
            <w:pPr>
              <w:pStyle w:val="normal"/>
              <w:jc w:val="center"/>
              <w:rPr>
                <w:rFonts w:ascii="Arial" w:eastAsia="Verdana" w:hAnsi="Arial" w:cs="Arial"/>
              </w:rPr>
            </w:pPr>
            <w:proofErr w:type="spellStart"/>
            <w:r w:rsidRPr="000409E9">
              <w:rPr>
                <w:rFonts w:ascii="Arial" w:eastAsia="Verdana" w:hAnsi="Arial" w:cs="Arial"/>
              </w:rPr>
              <w:t>Header</w:t>
            </w:r>
            <w:proofErr w:type="spellEnd"/>
          </w:p>
        </w:tc>
        <w:tc>
          <w:tcPr>
            <w:tcW w:w="3780" w:type="dxa"/>
            <w:shd w:val="clear" w:color="auto" w:fill="auto"/>
            <w:vAlign w:val="center"/>
          </w:tcPr>
          <w:p w:rsidR="000409E9" w:rsidRPr="007D591D" w:rsidRDefault="000409E9" w:rsidP="00966128">
            <w:pPr>
              <w:pStyle w:val="normal"/>
              <w:jc w:val="center"/>
              <w:rPr>
                <w:rFonts w:ascii="Arial" w:eastAsia="Verdana" w:hAnsi="Arial" w:cs="Arial"/>
              </w:rPr>
            </w:pPr>
            <w:proofErr w:type="spellStart"/>
            <w:r w:rsidRPr="000409E9">
              <w:rPr>
                <w:rFonts w:ascii="Arial" w:eastAsia="Verdana" w:hAnsi="Arial" w:cs="Arial"/>
              </w:rPr>
              <w:t>Value</w:t>
            </w:r>
            <w:proofErr w:type="spellEnd"/>
          </w:p>
        </w:tc>
      </w:tr>
      <w:tr w:rsidR="000409E9" w:rsidRPr="007D591D" w:rsidTr="000409E9">
        <w:trPr>
          <w:jc w:val="center"/>
        </w:trPr>
        <w:tc>
          <w:tcPr>
            <w:tcW w:w="4111" w:type="dxa"/>
            <w:shd w:val="clear" w:color="auto" w:fill="auto"/>
            <w:vAlign w:val="center"/>
          </w:tcPr>
          <w:p w:rsidR="000409E9" w:rsidRPr="007D591D" w:rsidRDefault="000409E9" w:rsidP="00966128">
            <w:pPr>
              <w:pStyle w:val="normal"/>
              <w:rPr>
                <w:rFonts w:ascii="Arial" w:eastAsia="Verdana" w:hAnsi="Arial" w:cs="Arial"/>
              </w:rPr>
            </w:pPr>
            <w:proofErr w:type="spellStart"/>
            <w:r w:rsidRPr="000409E9">
              <w:rPr>
                <w:rFonts w:ascii="Arial" w:eastAsia="Verdana" w:hAnsi="Arial" w:cs="Arial"/>
              </w:rPr>
              <w:t>Ocp</w:t>
            </w:r>
            <w:proofErr w:type="spellEnd"/>
            <w:r w:rsidRPr="000409E9">
              <w:rPr>
                <w:rFonts w:ascii="Arial" w:eastAsia="Verdana" w:hAnsi="Arial" w:cs="Arial"/>
              </w:rPr>
              <w:t>-</w:t>
            </w:r>
            <w:proofErr w:type="spellStart"/>
            <w:r w:rsidRPr="000409E9">
              <w:rPr>
                <w:rFonts w:ascii="Arial" w:eastAsia="Verdana" w:hAnsi="Arial" w:cs="Arial"/>
              </w:rPr>
              <w:t>Apim</w:t>
            </w:r>
            <w:proofErr w:type="spellEnd"/>
            <w:r w:rsidRPr="000409E9">
              <w:rPr>
                <w:rFonts w:ascii="Arial" w:eastAsia="Verdana" w:hAnsi="Arial" w:cs="Arial"/>
              </w:rPr>
              <w:t>-</w:t>
            </w:r>
            <w:proofErr w:type="spellStart"/>
            <w:r w:rsidRPr="000409E9">
              <w:rPr>
                <w:rFonts w:ascii="Arial" w:eastAsia="Verdana" w:hAnsi="Arial" w:cs="Arial"/>
              </w:rPr>
              <w:t>Subscription</w:t>
            </w:r>
            <w:proofErr w:type="spellEnd"/>
            <w:r w:rsidRPr="000409E9">
              <w:rPr>
                <w:rFonts w:ascii="Arial" w:eastAsia="Verdana" w:hAnsi="Arial" w:cs="Arial"/>
              </w:rPr>
              <w:t>-</w:t>
            </w:r>
            <w:proofErr w:type="spellStart"/>
            <w:r w:rsidRPr="000409E9">
              <w:rPr>
                <w:rFonts w:ascii="Arial" w:eastAsia="Verdana" w:hAnsi="Arial" w:cs="Arial"/>
              </w:rPr>
              <w:t>Key</w:t>
            </w:r>
            <w:proofErr w:type="spellEnd"/>
          </w:p>
        </w:tc>
        <w:tc>
          <w:tcPr>
            <w:tcW w:w="3780" w:type="dxa"/>
            <w:shd w:val="clear" w:color="auto" w:fill="auto"/>
            <w:vAlign w:val="center"/>
          </w:tcPr>
          <w:p w:rsidR="000409E9" w:rsidRPr="007D591D" w:rsidRDefault="000409E9" w:rsidP="00966128">
            <w:pPr>
              <w:pStyle w:val="normal"/>
              <w:rPr>
                <w:rFonts w:ascii="Arial" w:eastAsia="Verdana" w:hAnsi="Arial" w:cs="Arial"/>
              </w:rPr>
            </w:pPr>
            <w:r w:rsidRPr="000409E9">
              <w:rPr>
                <w:rFonts w:ascii="Arial" w:eastAsia="Verdana" w:hAnsi="Arial" w:cs="Arial"/>
              </w:rPr>
              <w:t>{Προσωπικό κλειδί}</w:t>
            </w:r>
          </w:p>
        </w:tc>
      </w:tr>
    </w:tbl>
    <w:p w:rsidR="000409E9" w:rsidRDefault="000409E9" w:rsidP="003140F5"/>
    <w:p w:rsidR="00CB3B55" w:rsidRDefault="00CB3B55" w:rsidP="00CB3B55">
      <w:pPr>
        <w:pStyle w:val="2"/>
      </w:pPr>
      <w:bookmarkStart w:id="7" w:name="_Toc159838631"/>
      <w:r w:rsidRPr="00CB3B55">
        <w:t>WS-Security</w:t>
      </w:r>
      <w:bookmarkEnd w:id="7"/>
    </w:p>
    <w:p w:rsidR="00CB3B55" w:rsidRDefault="00CB3B55" w:rsidP="00CB3B55">
      <w:r>
        <w:t xml:space="preserve">Ακολούθως και παράλληλα με το </w:t>
      </w:r>
      <w:proofErr w:type="spellStart"/>
      <w:r>
        <w:t>subscription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,  θα πρέπει να προσθέσετε το ακόλουθο </w:t>
      </w:r>
      <w:proofErr w:type="spellStart"/>
      <w:r>
        <w:t>ws</w:t>
      </w:r>
      <w:proofErr w:type="spellEnd"/>
      <w:r>
        <w:t>-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header</w:t>
      </w:r>
      <w:proofErr w:type="spellEnd"/>
      <w:r>
        <w:t xml:space="preserve"> στο </w:t>
      </w:r>
      <w:proofErr w:type="spellStart"/>
      <w:r>
        <w:t>xml</w:t>
      </w:r>
      <w:proofErr w:type="spellEnd"/>
      <w:r>
        <w:t xml:space="preserve"> </w:t>
      </w:r>
      <w:proofErr w:type="spellStart"/>
      <w:r>
        <w:t>request</w:t>
      </w:r>
      <w:proofErr w:type="spellEnd"/>
      <w:r>
        <w:t xml:space="preserve">. Τα </w:t>
      </w:r>
      <w:proofErr w:type="spellStart"/>
      <w:r>
        <w:t>credentials</w:t>
      </w:r>
      <w:proofErr w:type="spellEnd"/>
      <w:r>
        <w:t xml:space="preserve"> είναι ίδια για όλες τις κλήσεις.</w:t>
      </w:r>
    </w:p>
    <w:p w:rsidR="00CB3B55" w:rsidRDefault="00CB3B55" w:rsidP="00CB3B55"/>
    <w:p w:rsidR="00CB3B55" w:rsidRPr="00196D50" w:rsidRDefault="00CB3B55" w:rsidP="00CB3B55">
      <w:r w:rsidRPr="007F6CFF">
        <w:rPr>
          <w:lang w:val="en-US"/>
        </w:rPr>
        <w:t>Username</w:t>
      </w:r>
      <w:r w:rsidRPr="00196D50">
        <w:t xml:space="preserve">: </w:t>
      </w:r>
      <w:proofErr w:type="spellStart"/>
      <w:r w:rsidRPr="007F6CFF">
        <w:rPr>
          <w:lang w:val="en-US"/>
        </w:rPr>
        <w:t>aade</w:t>
      </w:r>
      <w:proofErr w:type="spellEnd"/>
    </w:p>
    <w:p w:rsidR="00CB3B55" w:rsidRPr="00196D50" w:rsidRDefault="00CB3B55" w:rsidP="00CB3B55">
      <w:r w:rsidRPr="007F6CFF">
        <w:rPr>
          <w:lang w:val="en-US"/>
        </w:rPr>
        <w:t>Password</w:t>
      </w:r>
      <w:r w:rsidRPr="00196D50">
        <w:t xml:space="preserve">: </w:t>
      </w:r>
      <w:proofErr w:type="spellStart"/>
      <w:r w:rsidRPr="007F6CFF">
        <w:rPr>
          <w:lang w:val="en-US"/>
        </w:rPr>
        <w:t>Tw</w:t>
      </w:r>
      <w:proofErr w:type="spellEnd"/>
      <w:r w:rsidRPr="00196D50">
        <w:t>@</w:t>
      </w:r>
      <w:proofErr w:type="spellStart"/>
      <w:r w:rsidRPr="007F6CFF">
        <w:rPr>
          <w:lang w:val="en-US"/>
        </w:rPr>
        <w:t>rehouse</w:t>
      </w:r>
      <w:proofErr w:type="spellEnd"/>
      <w:r w:rsidRPr="00196D50">
        <w:t>1</w:t>
      </w:r>
    </w:p>
    <w:p w:rsidR="00CB3B55" w:rsidRPr="00890D75" w:rsidRDefault="00CB3B55" w:rsidP="003140F5">
      <w:pPr>
        <w:rPr>
          <w:lang w:val="en-GB"/>
        </w:rPr>
      </w:pPr>
    </w:p>
    <w:p w:rsidR="00196D50" w:rsidRPr="003F0A73" w:rsidRDefault="00196D50" w:rsidP="00196D50">
      <w:pPr>
        <w:pStyle w:val="ab"/>
      </w:pPr>
      <w:bookmarkStart w:id="8" w:name="_Toc159840535"/>
      <w:proofErr w:type="spellStart"/>
      <w:proofErr w:type="gramStart"/>
      <w:r w:rsidRPr="00B50121">
        <w:t>Πίνακας</w:t>
      </w:r>
      <w:proofErr w:type="spellEnd"/>
      <w:r w:rsidRPr="00B50121">
        <w:t xml:space="preserve"> </w:t>
      </w:r>
      <w:fldSimple w:instr=" SEQ Πίνακας \* ARABIC ">
        <w:r>
          <w:rPr>
            <w:noProof/>
          </w:rPr>
          <w:t>2</w:t>
        </w:r>
      </w:fldSimple>
      <w:r w:rsidRPr="00B50121">
        <w:t>.</w:t>
      </w:r>
      <w:proofErr w:type="gramEnd"/>
      <w:r w:rsidRPr="00B50121">
        <w:t xml:space="preserve"> </w:t>
      </w:r>
      <w:r w:rsidRPr="00196D50">
        <w:t>WS-Security</w:t>
      </w:r>
      <w:bookmarkEnd w:id="8"/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99054E" w:rsidRPr="00890D75" w:rsidTr="00D26F35">
        <w:tc>
          <w:tcPr>
            <w:tcW w:w="9242" w:type="dxa"/>
            <w:shd w:val="clear" w:color="auto" w:fill="auto"/>
            <w:tcMar>
              <w:top w:w="170" w:type="dxa"/>
              <w:bottom w:w="170" w:type="dxa"/>
            </w:tcMar>
          </w:tcPr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&lt;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soapenv:Header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     &lt;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wsse:Security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xmlns:wsse="http://docs.oasis-open.org/wss/2004/01/oasis-200401-wss-wssecurity-secext-1.0.xsd" 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soapenv:mustUnderstand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="1"&gt;</w:t>
            </w:r>
          </w:p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        &lt;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wsse:UsernameToken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xmlns:wsu="http://docs.oasis-open.org/wss/2004/01/oasis-200401-wss-wssecurity-utility-1.0.xsd" 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wsu:Id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="XWSSGID-140733907019228719200"&gt;</w:t>
            </w:r>
          </w:p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           &lt;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wsse:Username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  <w:proofErr w:type="spellStart"/>
            <w:r w:rsidRPr="0099054E">
              <w:rPr>
                <w:rFonts w:ascii="Consolas" w:hAnsi="Consolas"/>
                <w:b/>
                <w:sz w:val="16"/>
                <w:szCs w:val="18"/>
                <w:lang w:val="en-US"/>
              </w:rPr>
              <w:t>aade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&lt;/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wsse:Username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           &lt;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wsse:Password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Type="http://docs.oasis-open.org/wss/2004/01/oasis-200401-wss-username-token-profile-1.0#PasswordText"&gt;</w:t>
            </w:r>
            <w:r w:rsidRPr="0099054E">
              <w:rPr>
                <w:rFonts w:ascii="Consolas" w:hAnsi="Consolas"/>
                <w:b/>
                <w:sz w:val="16"/>
                <w:szCs w:val="18"/>
                <w:lang w:val="en-US"/>
              </w:rPr>
              <w:t>Tw@rehouse1</w:t>
            </w: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&lt;/wsse:Password&gt;</w:t>
            </w:r>
          </w:p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 xml:space="preserve">         &lt;/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wsse:UsernameToken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99054E" w:rsidRPr="0099054E" w:rsidRDefault="0099054E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ab/>
              <w:t xml:space="preserve"> &lt;/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wsse:Security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99054E" w:rsidRPr="0099054E" w:rsidRDefault="0099054E" w:rsidP="00966128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&lt;/</w:t>
            </w:r>
            <w:proofErr w:type="spellStart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soapenv:Header</w:t>
            </w:r>
            <w:proofErr w:type="spellEnd"/>
            <w:r w:rsidRPr="0099054E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</w:tc>
      </w:tr>
    </w:tbl>
    <w:p w:rsidR="00153558" w:rsidRPr="00196D50" w:rsidRDefault="00153558" w:rsidP="003140F5">
      <w:pPr>
        <w:rPr>
          <w:lang w:val="en-US"/>
        </w:rPr>
      </w:pPr>
    </w:p>
    <w:p w:rsidR="00D26F35" w:rsidRDefault="00D26F35" w:rsidP="00D26F35">
      <w:pPr>
        <w:pStyle w:val="1"/>
      </w:pPr>
      <w:bookmarkStart w:id="9" w:name="_Toc159838632"/>
      <w:r w:rsidRPr="00D26F35">
        <w:lastRenderedPageBreak/>
        <w:t>Έλεγχοι δεδομένων</w:t>
      </w:r>
      <w:bookmarkEnd w:id="9"/>
    </w:p>
    <w:p w:rsidR="00D26F35" w:rsidRDefault="00D26F35" w:rsidP="00D26F35">
      <w:r>
        <w:t>Ο έλεγχος του μηνύματος που λαμβάνει η υπηρεσία της ΑΑΔΕ πραγματοποιείται σε δύο στάδια.</w:t>
      </w:r>
    </w:p>
    <w:p w:rsidR="00D26F35" w:rsidRDefault="00D26F35" w:rsidP="00D26F35"/>
    <w:p w:rsidR="00D26F35" w:rsidRDefault="00D26F35" w:rsidP="00D26F35">
      <w:r>
        <w:t xml:space="preserve">1) Στο πρώτο στάδιο γίνεται έλεγχος της δομής και των δεδομένων του μηνύματος με βάση το αντίστοιχο XSD. </w:t>
      </w:r>
    </w:p>
    <w:p w:rsidR="00D26F35" w:rsidRDefault="00D26F35" w:rsidP="00D26F35"/>
    <w:p w:rsidR="00D26F35" w:rsidRDefault="00D26F35" w:rsidP="00D26F35">
      <w:r>
        <w:t>Οι έλεγχοι που πραγματοποιούνται είναι:</w:t>
      </w:r>
    </w:p>
    <w:p w:rsidR="00D26F35" w:rsidRDefault="00D26F35" w:rsidP="00D26F35">
      <w:pPr>
        <w:pStyle w:val="a6"/>
        <w:numPr>
          <w:ilvl w:val="0"/>
          <w:numId w:val="21"/>
        </w:numPr>
      </w:pPr>
      <w:r>
        <w:t>Τύποι δεδομένων</w:t>
      </w:r>
    </w:p>
    <w:p w:rsidR="00D26F35" w:rsidRDefault="00D26F35" w:rsidP="00D26F35">
      <w:pPr>
        <w:pStyle w:val="a6"/>
        <w:numPr>
          <w:ilvl w:val="0"/>
          <w:numId w:val="21"/>
        </w:numPr>
      </w:pPr>
      <w:r>
        <w:t>Υποχρεωτικά πεδία</w:t>
      </w:r>
    </w:p>
    <w:p w:rsidR="00D26F35" w:rsidRDefault="00D26F35" w:rsidP="00D26F35">
      <w:pPr>
        <w:pStyle w:val="a6"/>
        <w:numPr>
          <w:ilvl w:val="0"/>
          <w:numId w:val="21"/>
        </w:numPr>
      </w:pPr>
      <w:r>
        <w:t>Επιτρεπτές τιμές</w:t>
      </w:r>
    </w:p>
    <w:p w:rsidR="00D26F35" w:rsidRDefault="00D26F35" w:rsidP="00D26F35">
      <w:r>
        <w:t>Οι απαντήσεις που θα λαμβάνετε παράγονται αυτόματα από το λογισμικό και έχουν την παρακάτω μορφή.</w:t>
      </w:r>
    </w:p>
    <w:p w:rsidR="00D26F35" w:rsidRDefault="00D26F35" w:rsidP="00D26F35"/>
    <w:p w:rsidR="00D26F35" w:rsidRPr="005A3653" w:rsidRDefault="005A3653" w:rsidP="005A3653">
      <w:pPr>
        <w:pStyle w:val="ab"/>
        <w:rPr>
          <w:rFonts w:cs="Arial"/>
          <w:lang w:val="el-GR"/>
        </w:rPr>
      </w:pPr>
      <w:bookmarkStart w:id="10" w:name="_Toc159840536"/>
      <w:r w:rsidRPr="005A3653">
        <w:rPr>
          <w:lang w:val="el-GR"/>
        </w:rPr>
        <w:t xml:space="preserve">Πίνακας </w:t>
      </w:r>
      <w:r w:rsidR="002A3F8A" w:rsidRPr="00B50121">
        <w:fldChar w:fldCharType="begin"/>
      </w:r>
      <w:r w:rsidRPr="00B50121">
        <w:instrText xml:space="preserve"> SEQ Πίνακας \* ARABIC </w:instrText>
      </w:r>
      <w:r w:rsidR="002A3F8A" w:rsidRPr="00B50121">
        <w:fldChar w:fldCharType="separate"/>
      </w:r>
      <w:r>
        <w:rPr>
          <w:noProof/>
        </w:rPr>
        <w:t>3</w:t>
      </w:r>
      <w:r w:rsidR="002A3F8A" w:rsidRPr="00B50121">
        <w:fldChar w:fldCharType="end"/>
      </w:r>
      <w:r w:rsidRPr="005A3653">
        <w:rPr>
          <w:lang w:val="el-GR"/>
        </w:rPr>
        <w:t xml:space="preserve">. </w:t>
      </w:r>
      <w:proofErr w:type="spellStart"/>
      <w:r w:rsidRPr="005A3653">
        <w:t>Έλεγχοι</w:t>
      </w:r>
      <w:proofErr w:type="spellEnd"/>
      <w:r w:rsidRPr="005A3653">
        <w:t xml:space="preserve"> </w:t>
      </w:r>
      <w:proofErr w:type="spellStart"/>
      <w:r w:rsidRPr="005A3653">
        <w:t>δεδομένων</w:t>
      </w:r>
      <w:proofErr w:type="spellEnd"/>
      <w:r w:rsidRPr="005A3653">
        <w:t xml:space="preserve"> 1</w:t>
      </w:r>
      <w:bookmarkEnd w:id="10"/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D26F35" w:rsidTr="005A3653">
        <w:tc>
          <w:tcPr>
            <w:tcW w:w="9242" w:type="dxa"/>
            <w:shd w:val="clear" w:color="auto" w:fill="auto"/>
            <w:tcMar>
              <w:top w:w="170" w:type="dxa"/>
              <w:bottom w:w="170" w:type="dxa"/>
            </w:tcMar>
          </w:tcPr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&lt;SOAP-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ENV:Envelope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xmlns:SOAP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-ENV="http://schemas.xmlsoap.org/soap/envelope/"&gt;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&lt;SOAP-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ENV:Header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/&gt;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&lt;SOAP-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ENV:Body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&lt;SOAP-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ENV:Fault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   &lt;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faultcode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ENV:Client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&lt;/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faultcode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   &lt;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faultstring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xml:lang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="en"&gt;Validation error&lt;/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faultstring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   &lt;detail&gt;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      &lt;message xmlns="http://www.aade.gr/fuel/inoutflow"&gt;cvc-complex-type.2.4.a: Invalid content was found starting with element '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inf</w:t>
            </w:r>
            <w:proofErr w:type="gram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:Inflow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'</w:t>
            </w:r>
            <w:proofErr w:type="gram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. One of '{"http://www.aade.gr/fuel/inoutflow/inflow":InstallationRegistryNumber}' is expected.&lt;/message&gt;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   &lt;/detail&gt;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   &lt;/SOAP-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ENV:Fault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D26F35" w:rsidRPr="00D26F35" w:rsidRDefault="00D26F35" w:rsidP="00966128">
            <w:pPr>
              <w:rPr>
                <w:rFonts w:ascii="Consolas" w:hAnsi="Consolas"/>
                <w:sz w:val="16"/>
                <w:szCs w:val="18"/>
                <w:lang w:val="en-US"/>
              </w:rPr>
            </w:pPr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 xml:space="preserve">   &lt;/SOAP-</w:t>
            </w:r>
            <w:proofErr w:type="spellStart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ENV:Body</w:t>
            </w:r>
            <w:proofErr w:type="spellEnd"/>
            <w:r w:rsidRPr="00D26F35">
              <w:rPr>
                <w:rFonts w:ascii="Consolas" w:hAnsi="Consolas"/>
                <w:sz w:val="16"/>
                <w:szCs w:val="18"/>
                <w:lang w:val="en-US"/>
              </w:rPr>
              <w:t>&gt;</w:t>
            </w:r>
          </w:p>
          <w:p w:rsidR="00D26F35" w:rsidRDefault="00D26F35" w:rsidP="00966128">
            <w:pPr>
              <w:rPr>
                <w:rFonts w:ascii="Verdana" w:hAnsi="Verdana"/>
                <w:sz w:val="18"/>
                <w:szCs w:val="18"/>
              </w:rPr>
            </w:pPr>
            <w:r w:rsidRPr="0016200A">
              <w:rPr>
                <w:rFonts w:ascii="Consolas" w:hAnsi="Consolas"/>
                <w:sz w:val="16"/>
                <w:szCs w:val="18"/>
              </w:rPr>
              <w:t>&lt;/SOAP-</w:t>
            </w:r>
            <w:proofErr w:type="spellStart"/>
            <w:r w:rsidRPr="0016200A">
              <w:rPr>
                <w:rFonts w:ascii="Consolas" w:hAnsi="Consolas"/>
                <w:sz w:val="16"/>
                <w:szCs w:val="18"/>
              </w:rPr>
              <w:t>ENV:Envelop</w:t>
            </w:r>
            <w:proofErr w:type="spellEnd"/>
            <w:r w:rsidRPr="0016200A">
              <w:rPr>
                <w:rFonts w:ascii="Consolas" w:hAnsi="Consolas"/>
                <w:sz w:val="16"/>
                <w:szCs w:val="18"/>
              </w:rPr>
              <w:t>e&gt;</w:t>
            </w:r>
          </w:p>
        </w:tc>
      </w:tr>
    </w:tbl>
    <w:p w:rsidR="00D26F35" w:rsidRDefault="00D26F35" w:rsidP="00D26F35"/>
    <w:p w:rsidR="00A115A1" w:rsidRDefault="00A115A1" w:rsidP="00D26F35"/>
    <w:p w:rsidR="00A115A1" w:rsidRDefault="00A115A1" w:rsidP="00D26F35">
      <w:r w:rsidRPr="00A115A1">
        <w:t>2) Στο δεύτερο στάδιο γίνεται έλεγχος των δεδομένων με βάση τους επιχειρησιακούς κανόνες. Η απάντηση (</w:t>
      </w:r>
      <w:proofErr w:type="spellStart"/>
      <w:r w:rsidRPr="00A115A1">
        <w:t>response</w:t>
      </w:r>
      <w:proofErr w:type="spellEnd"/>
      <w:r w:rsidRPr="00A115A1">
        <w:t xml:space="preserve">) των </w:t>
      </w:r>
      <w:proofErr w:type="spellStart"/>
      <w:r w:rsidRPr="00A115A1">
        <w:t>web</w:t>
      </w:r>
      <w:proofErr w:type="spellEnd"/>
      <w:r w:rsidRPr="00A115A1">
        <w:t xml:space="preserve"> </w:t>
      </w:r>
      <w:proofErr w:type="spellStart"/>
      <w:r w:rsidRPr="00A115A1">
        <w:t>services</w:t>
      </w:r>
      <w:proofErr w:type="spellEnd"/>
      <w:r w:rsidRPr="00A115A1">
        <w:t xml:space="preserve"> περιλαμβάνει τον κωδικό και την περιγραφή των επιχειρησιακών σφαλμάτων που εντοπίζονται κατά την ανάλυση του μηνύματος. Η δομή απεικονίζεται στο ακόλουθο σχήμα.</w:t>
      </w:r>
    </w:p>
    <w:p w:rsidR="00A115A1" w:rsidRDefault="00A115A1" w:rsidP="00D26F35"/>
    <w:p w:rsidR="00A115A1" w:rsidRDefault="00A115A1" w:rsidP="00A115A1">
      <w:pPr>
        <w:jc w:val="center"/>
      </w:pPr>
      <w:r w:rsidRPr="00A115A1">
        <w:rPr>
          <w:noProof/>
          <w:lang w:eastAsia="el-GR"/>
        </w:rPr>
        <w:lastRenderedPageBreak/>
        <w:drawing>
          <wp:inline distT="0" distB="0" distL="0" distR="0">
            <wp:extent cx="5524500" cy="3328569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848" cy="333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BDD" w:rsidRPr="00B50121" w:rsidRDefault="00694BDD" w:rsidP="00694BDD">
      <w:pPr>
        <w:pStyle w:val="ab"/>
        <w:keepNext/>
        <w:keepLines/>
        <w:rPr>
          <w:rFonts w:cs="Arial"/>
          <w:lang w:val="el-GR"/>
        </w:rPr>
      </w:pPr>
      <w:bookmarkStart w:id="11" w:name="_Toc159840913"/>
      <w:r w:rsidRPr="00B50121">
        <w:rPr>
          <w:rFonts w:cs="Arial"/>
          <w:lang w:val="el-GR"/>
        </w:rPr>
        <w:t xml:space="preserve">Εικόνα </w:t>
      </w:r>
      <w:r w:rsidR="002A3F8A" w:rsidRPr="00B50121">
        <w:rPr>
          <w:rFonts w:cs="Arial"/>
        </w:rPr>
        <w:fldChar w:fldCharType="begin"/>
      </w:r>
      <w:r w:rsidRPr="00B50121">
        <w:rPr>
          <w:rFonts w:cs="Arial"/>
          <w:lang w:val="el-GR"/>
        </w:rPr>
        <w:instrText xml:space="preserve"> </w:instrText>
      </w:r>
      <w:r w:rsidRPr="00B50121">
        <w:rPr>
          <w:rFonts w:cs="Arial"/>
        </w:rPr>
        <w:instrText>SEQ</w:instrText>
      </w:r>
      <w:r w:rsidRPr="00B50121">
        <w:rPr>
          <w:rFonts w:cs="Arial"/>
          <w:lang w:val="el-GR"/>
        </w:rPr>
        <w:instrText xml:space="preserve"> Εικόνα \* </w:instrText>
      </w:r>
      <w:r w:rsidRPr="00B50121">
        <w:rPr>
          <w:rFonts w:cs="Arial"/>
        </w:rPr>
        <w:instrText>ARABIC</w:instrText>
      </w:r>
      <w:r w:rsidRPr="00B50121">
        <w:rPr>
          <w:rFonts w:cs="Arial"/>
          <w:lang w:val="el-GR"/>
        </w:rPr>
        <w:instrText xml:space="preserve"> </w:instrText>
      </w:r>
      <w:r w:rsidR="002A3F8A" w:rsidRPr="00B50121">
        <w:rPr>
          <w:rFonts w:cs="Arial"/>
        </w:rPr>
        <w:fldChar w:fldCharType="separate"/>
      </w:r>
      <w:r w:rsidRPr="00694BDD">
        <w:rPr>
          <w:rFonts w:cs="Arial"/>
          <w:noProof/>
          <w:lang w:val="el-GR"/>
        </w:rPr>
        <w:t>1</w:t>
      </w:r>
      <w:r w:rsidR="002A3F8A" w:rsidRPr="00B50121">
        <w:rPr>
          <w:rFonts w:cs="Arial"/>
        </w:rPr>
        <w:fldChar w:fldCharType="end"/>
      </w:r>
      <w:r w:rsidRPr="00B50121">
        <w:rPr>
          <w:rFonts w:cs="Arial"/>
          <w:lang w:val="el-GR"/>
        </w:rPr>
        <w:t xml:space="preserve">. </w:t>
      </w:r>
      <w:r w:rsidRPr="00694BDD">
        <w:rPr>
          <w:rFonts w:cs="Arial"/>
          <w:lang w:val="el-GR"/>
        </w:rPr>
        <w:t>Έλεγχοι δεδομένων 2</w:t>
      </w:r>
      <w:r w:rsidRPr="00B50121">
        <w:rPr>
          <w:rFonts w:cs="Arial"/>
          <w:lang w:val="el-GR"/>
        </w:rPr>
        <w:t>.</w:t>
      </w:r>
      <w:bookmarkEnd w:id="11"/>
    </w:p>
    <w:p w:rsidR="00694BDD" w:rsidRPr="00694BDD" w:rsidRDefault="00694BDD" w:rsidP="00694BDD">
      <w:pPr>
        <w:rPr>
          <w:lang w:eastAsia="es-ES"/>
        </w:rPr>
      </w:pPr>
    </w:p>
    <w:p w:rsidR="007B18EA" w:rsidRDefault="007B18EA" w:rsidP="00A115A1">
      <w:pPr>
        <w:jc w:val="center"/>
      </w:pPr>
    </w:p>
    <w:p w:rsidR="00F8543B" w:rsidRDefault="00F8543B" w:rsidP="00F8543B">
      <w:pPr>
        <w:pStyle w:val="1"/>
      </w:pPr>
      <w:bookmarkStart w:id="12" w:name="_Toc159838633"/>
      <w:r w:rsidRPr="00F8543B">
        <w:lastRenderedPageBreak/>
        <w:t>Κωδικοί σφαλμάτων</w:t>
      </w:r>
      <w:bookmarkEnd w:id="12"/>
    </w:p>
    <w:p w:rsidR="00F8543B" w:rsidRDefault="00F8543B" w:rsidP="00F8543B">
      <w:r w:rsidRPr="00F8543B">
        <w:t>Οι τιμές που μπορούν να λάβουν τα βασικά πεδία της απάντησης παρουσιάζονται στον ακόλουθο πίνακα.</w:t>
      </w:r>
    </w:p>
    <w:p w:rsidR="00F8543B" w:rsidRDefault="00F8543B" w:rsidP="00F8543B"/>
    <w:p w:rsidR="005A3653" w:rsidRPr="005A3653" w:rsidRDefault="005A3653" w:rsidP="005A3653">
      <w:pPr>
        <w:pStyle w:val="ab"/>
        <w:rPr>
          <w:rFonts w:cs="Arial"/>
          <w:lang w:val="el-GR"/>
        </w:rPr>
      </w:pPr>
      <w:bookmarkStart w:id="13" w:name="_Toc159840537"/>
      <w:r w:rsidRPr="005A3653">
        <w:rPr>
          <w:lang w:val="el-GR"/>
        </w:rPr>
        <w:t xml:space="preserve">Πίνακας </w:t>
      </w:r>
      <w:fldSimple w:instr=" SEQ Πίνακας \* ARABIC ">
        <w:r>
          <w:rPr>
            <w:noProof/>
          </w:rPr>
          <w:t>4</w:t>
        </w:r>
      </w:fldSimple>
      <w:r w:rsidRPr="005A3653">
        <w:rPr>
          <w:lang w:val="el-GR"/>
        </w:rPr>
        <w:t xml:space="preserve">. </w:t>
      </w:r>
      <w:proofErr w:type="spellStart"/>
      <w:r w:rsidRPr="005A3653">
        <w:t>Κωδικοί</w:t>
      </w:r>
      <w:proofErr w:type="spellEnd"/>
      <w:r w:rsidRPr="005A3653">
        <w:t xml:space="preserve"> σφαλμάτων1</w:t>
      </w:r>
      <w:bookmarkEnd w:id="13"/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1477"/>
        <w:gridCol w:w="2675"/>
        <w:gridCol w:w="5090"/>
      </w:tblGrid>
      <w:tr w:rsidR="00F8543B" w:rsidRPr="006B2A92" w:rsidTr="005A3653">
        <w:tc>
          <w:tcPr>
            <w:tcW w:w="1477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F8543B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Status</w:t>
            </w:r>
            <w:proofErr w:type="spellEnd"/>
          </w:p>
        </w:tc>
        <w:tc>
          <w:tcPr>
            <w:tcW w:w="2675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F8543B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Code</w:t>
            </w:r>
            <w:proofErr w:type="spellEnd"/>
          </w:p>
        </w:tc>
        <w:tc>
          <w:tcPr>
            <w:tcW w:w="5090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F8543B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Message</w:t>
            </w:r>
            <w:proofErr w:type="spellEnd"/>
          </w:p>
        </w:tc>
      </w:tr>
      <w:tr w:rsidR="00F8543B" w:rsidRPr="006B2A92" w:rsidTr="005A3653">
        <w:tc>
          <w:tcPr>
            <w:tcW w:w="1477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jc w:val="center"/>
              <w:rPr>
                <w:rFonts w:cs="Arial"/>
                <w:szCs w:val="22"/>
              </w:rPr>
            </w:pPr>
            <w:r w:rsidRPr="00F8543B">
              <w:rPr>
                <w:rFonts w:cs="Arial"/>
                <w:szCs w:val="22"/>
              </w:rPr>
              <w:t>0</w:t>
            </w:r>
          </w:p>
        </w:tc>
        <w:tc>
          <w:tcPr>
            <w:tcW w:w="2675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r w:rsidRPr="00F8543B">
              <w:rPr>
                <w:rFonts w:cs="Arial"/>
                <w:szCs w:val="22"/>
              </w:rPr>
              <w:t>SUCCESS</w:t>
            </w:r>
          </w:p>
        </w:tc>
        <w:tc>
          <w:tcPr>
            <w:tcW w:w="5090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Message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has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been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successfully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received</w:t>
            </w:r>
            <w:proofErr w:type="spellEnd"/>
          </w:p>
          <w:p w:rsidR="00F8543B" w:rsidRPr="00F8543B" w:rsidRDefault="00F8543B" w:rsidP="00966128">
            <w:pPr>
              <w:rPr>
                <w:rFonts w:cs="Arial"/>
                <w:szCs w:val="22"/>
              </w:rPr>
            </w:pPr>
          </w:p>
        </w:tc>
      </w:tr>
      <w:tr w:rsidR="00F8543B" w:rsidRPr="006B2A92" w:rsidTr="005A3653">
        <w:tc>
          <w:tcPr>
            <w:tcW w:w="1477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jc w:val="center"/>
              <w:rPr>
                <w:rFonts w:cs="Arial"/>
                <w:szCs w:val="22"/>
              </w:rPr>
            </w:pPr>
            <w:r w:rsidRPr="00F8543B">
              <w:rPr>
                <w:rFonts w:cs="Arial"/>
                <w:szCs w:val="22"/>
              </w:rPr>
              <w:t>-1</w:t>
            </w:r>
          </w:p>
        </w:tc>
        <w:tc>
          <w:tcPr>
            <w:tcW w:w="2675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r w:rsidRPr="00F8543B">
              <w:rPr>
                <w:rFonts w:cs="Arial"/>
                <w:szCs w:val="22"/>
              </w:rPr>
              <w:t>AUTH_ERROR</w:t>
            </w:r>
          </w:p>
        </w:tc>
        <w:tc>
          <w:tcPr>
            <w:tcW w:w="5090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The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authentication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is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invalid</w:t>
            </w:r>
            <w:proofErr w:type="spellEnd"/>
          </w:p>
          <w:p w:rsidR="00F8543B" w:rsidRPr="00F8543B" w:rsidRDefault="00F8543B" w:rsidP="00966128">
            <w:pPr>
              <w:rPr>
                <w:rFonts w:cs="Arial"/>
                <w:szCs w:val="22"/>
              </w:rPr>
            </w:pPr>
          </w:p>
        </w:tc>
      </w:tr>
      <w:tr w:rsidR="00F8543B" w:rsidRPr="006B2A92" w:rsidTr="005A3653">
        <w:tc>
          <w:tcPr>
            <w:tcW w:w="1477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</w:p>
        </w:tc>
        <w:tc>
          <w:tcPr>
            <w:tcW w:w="2675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r w:rsidRPr="00F8543B">
              <w:rPr>
                <w:rFonts w:cs="Arial"/>
                <w:szCs w:val="22"/>
              </w:rPr>
              <w:t>VALIDATION_ERROR</w:t>
            </w:r>
          </w:p>
        </w:tc>
        <w:tc>
          <w:tcPr>
            <w:tcW w:w="5090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Validation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errors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found</w:t>
            </w:r>
            <w:proofErr w:type="spellEnd"/>
          </w:p>
          <w:p w:rsidR="00F8543B" w:rsidRPr="00F8543B" w:rsidRDefault="00F8543B" w:rsidP="00966128">
            <w:pPr>
              <w:rPr>
                <w:rFonts w:cs="Arial"/>
                <w:szCs w:val="22"/>
              </w:rPr>
            </w:pPr>
          </w:p>
        </w:tc>
      </w:tr>
      <w:tr w:rsidR="00F8543B" w:rsidRPr="006B2A92" w:rsidTr="005A3653">
        <w:tc>
          <w:tcPr>
            <w:tcW w:w="1477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</w:p>
        </w:tc>
        <w:tc>
          <w:tcPr>
            <w:tcW w:w="2675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r w:rsidRPr="00F8543B">
              <w:rPr>
                <w:rFonts w:cs="Arial"/>
                <w:szCs w:val="22"/>
              </w:rPr>
              <w:t>API_ERROR</w:t>
            </w:r>
          </w:p>
        </w:tc>
        <w:tc>
          <w:tcPr>
            <w:tcW w:w="5090" w:type="dxa"/>
            <w:shd w:val="clear" w:color="auto" w:fill="auto"/>
            <w:tcMar>
              <w:top w:w="113" w:type="dxa"/>
              <w:bottom w:w="113" w:type="dxa"/>
            </w:tcMar>
          </w:tcPr>
          <w:p w:rsidR="00F8543B" w:rsidRPr="00F8543B" w:rsidRDefault="00F8543B" w:rsidP="00966128">
            <w:pPr>
              <w:rPr>
                <w:rFonts w:cs="Arial"/>
                <w:szCs w:val="22"/>
              </w:rPr>
            </w:pPr>
            <w:proofErr w:type="spellStart"/>
            <w:r w:rsidRPr="00F8543B">
              <w:rPr>
                <w:rFonts w:cs="Arial"/>
                <w:szCs w:val="22"/>
              </w:rPr>
              <w:t>Api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error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has</w:t>
            </w:r>
            <w:proofErr w:type="spellEnd"/>
            <w:r w:rsidRPr="00F8543B">
              <w:rPr>
                <w:rFonts w:cs="Arial"/>
                <w:szCs w:val="22"/>
              </w:rPr>
              <w:t xml:space="preserve"> </w:t>
            </w:r>
            <w:proofErr w:type="spellStart"/>
            <w:r w:rsidRPr="00F8543B">
              <w:rPr>
                <w:rFonts w:cs="Arial"/>
                <w:szCs w:val="22"/>
              </w:rPr>
              <w:t>occurred</w:t>
            </w:r>
            <w:proofErr w:type="spellEnd"/>
          </w:p>
          <w:p w:rsidR="00F8543B" w:rsidRPr="00F8543B" w:rsidRDefault="00F8543B" w:rsidP="00966128">
            <w:pPr>
              <w:rPr>
                <w:rFonts w:cs="Arial"/>
                <w:szCs w:val="22"/>
              </w:rPr>
            </w:pPr>
          </w:p>
        </w:tc>
      </w:tr>
    </w:tbl>
    <w:p w:rsidR="00F8543B" w:rsidRDefault="00F8543B" w:rsidP="00F8543B"/>
    <w:p w:rsidR="002221B2" w:rsidRDefault="002221B2" w:rsidP="00F8543B">
      <w:r w:rsidRPr="002221B2">
        <w:t>Οι τιμές που μπορεί να λάβουν τα πεδία αναλυτικών σφαλμάτων [</w:t>
      </w:r>
      <w:proofErr w:type="spellStart"/>
      <w:r w:rsidRPr="002221B2">
        <w:t>ResultData.Errors</w:t>
      </w:r>
      <w:proofErr w:type="spellEnd"/>
      <w:r w:rsidRPr="002221B2">
        <w:t>] παρουσιάζονται στον ακόλουθο πίνακα. Η μεταβλητή  $1 θα περιλαμβάνει την τιμή του αντίστοιχου πεδίου δεδομένων στο οποίο αντιστοιχεί το σφάλμα.</w:t>
      </w:r>
    </w:p>
    <w:p w:rsidR="002221B2" w:rsidRDefault="002221B2" w:rsidP="00F8543B"/>
    <w:p w:rsidR="006B7F88" w:rsidRPr="005A3653" w:rsidRDefault="006B7F88" w:rsidP="006B7F88">
      <w:pPr>
        <w:pStyle w:val="ab"/>
        <w:rPr>
          <w:rFonts w:cs="Arial"/>
          <w:lang w:val="el-GR"/>
        </w:rPr>
      </w:pPr>
      <w:bookmarkStart w:id="14" w:name="_Toc159840538"/>
      <w:r w:rsidRPr="005A3653">
        <w:rPr>
          <w:lang w:val="el-GR"/>
        </w:rPr>
        <w:t xml:space="preserve">Πίνακας </w:t>
      </w:r>
      <w:fldSimple w:instr=" SEQ Πίνακας \* ARABIC ">
        <w:r>
          <w:rPr>
            <w:noProof/>
          </w:rPr>
          <w:t>5</w:t>
        </w:r>
      </w:fldSimple>
      <w:r w:rsidRPr="005A3653">
        <w:rPr>
          <w:lang w:val="el-GR"/>
        </w:rPr>
        <w:t xml:space="preserve">. </w:t>
      </w:r>
      <w:proofErr w:type="spellStart"/>
      <w:r w:rsidRPr="005A3653">
        <w:t>Κωδικοί</w:t>
      </w:r>
      <w:proofErr w:type="spellEnd"/>
      <w:r w:rsidRPr="005A3653">
        <w:t xml:space="preserve"> </w:t>
      </w:r>
      <w:proofErr w:type="spellStart"/>
      <w:r w:rsidRPr="005A3653">
        <w:t>σφαλμάτων</w:t>
      </w:r>
      <w:proofErr w:type="spellEnd"/>
      <w:r>
        <w:t xml:space="preserve"> 2</w:t>
      </w:r>
      <w:bookmarkEnd w:id="14"/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2441"/>
        <w:gridCol w:w="2735"/>
        <w:gridCol w:w="4066"/>
      </w:tblGrid>
      <w:tr w:rsidR="002221B2" w:rsidRPr="002221B2" w:rsidTr="006B7F88">
        <w:tc>
          <w:tcPr>
            <w:tcW w:w="2441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2221B2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Response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Code</w:t>
            </w:r>
            <w:proofErr w:type="spellEnd"/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2221B2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Code</w:t>
            </w:r>
            <w:proofErr w:type="spellEnd"/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2221B2">
            <w:pPr>
              <w:jc w:val="center"/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Message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AUTH_ERROR</w:t>
            </w: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TOKEN_ERROR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The provided token is invalid</w:t>
            </w:r>
          </w:p>
        </w:tc>
      </w:tr>
      <w:tr w:rsidR="002221B2" w:rsidRPr="002221B2" w:rsidTr="006B7F88">
        <w:tc>
          <w:tcPr>
            <w:tcW w:w="2441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API_ERROR</w:t>
            </w: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INTERNAL_ERROR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Internal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Error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has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occurred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vMerge w:val="restart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VALIDATION_ERROR</w:t>
            </w: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INSTALLATION_ERR_01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Installation Registry Code ($1) is invalid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TICKET_ERR_01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Ticket identifier is missing (Ticket type is for UPDATE)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TICKET_ERR_02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Ticket identifier ($1) does not exist (Ticket type is for UPDATE)</w:t>
            </w:r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TANK_ERR_01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TankCode</w:t>
            </w:r>
            <w:proofErr w:type="spellEnd"/>
            <w:r w:rsidRPr="002221B2">
              <w:rPr>
                <w:rFonts w:cs="Arial"/>
                <w:szCs w:val="22"/>
              </w:rPr>
              <w:t xml:space="preserve"> ($1)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invalid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TANK_ERR_02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TankCode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($1) is not connected with Tax Warehouse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TANK_ERR_03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TankCode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($1) is not connected with Customs Warehouse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TANK_ERR_04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TankCode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Document ($1)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TANK_ERR_05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TankCode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Document ($1) does not exist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TANK_ERR_06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TankCode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($1) in Tanks does not exist</w:t>
            </w:r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Fuel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PSTCode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FUEL_ERR_02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 xml:space="preserve">$1: </w:t>
            </w:r>
            <w:proofErr w:type="spellStart"/>
            <w:r w:rsidRPr="002221B2">
              <w:rPr>
                <w:rFonts w:cs="Arial"/>
                <w:szCs w:val="22"/>
              </w:rPr>
              <w:t>Fuel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PSTCode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FUEL_ERR_03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Tank Code ($1) in Meter Reports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FUEL_ERR_04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Tank Code ($1) in Bridge Reports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FUEL_ERR_05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Taric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Code ($1) in Inflow Reports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FUEL_ERR_06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Taric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Code ($1) in Rest Reports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FUEL_ERR_07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Taric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Code ($1) in Meter Reports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FUEL_ERR_08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Taric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Code ($1) in Bridge Reports is mandatory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FUEL_ERR_09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 xml:space="preserve">Fuel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PSTCode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for </w:t>
            </w:r>
            <w:proofErr w:type="spellStart"/>
            <w:r w:rsidRPr="002221B2">
              <w:rPr>
                <w:rFonts w:cs="Arial"/>
                <w:szCs w:val="22"/>
                <w:lang w:val="en-US"/>
              </w:rPr>
              <w:t>Taric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Code ($1) in Measurement Reports is mandatory</w:t>
            </w:r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METER_ERR_01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MeterCode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METER_ERR_02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MeterCode</w:t>
            </w:r>
            <w:proofErr w:type="spellEnd"/>
            <w:r w:rsidRPr="002221B2">
              <w:rPr>
                <w:rFonts w:cs="Arial"/>
                <w:szCs w:val="22"/>
              </w:rPr>
              <w:t xml:space="preserve"> ($1)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invalid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METER_ERR_03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MeterCode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($1) in Meter Reports is </w:t>
            </w:r>
            <w:r w:rsidRPr="002221B2">
              <w:rPr>
                <w:rFonts w:cs="Arial"/>
                <w:szCs w:val="22"/>
                <w:lang w:val="en-US"/>
              </w:rPr>
              <w:lastRenderedPageBreak/>
              <w:t>invalid</w:t>
            </w:r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BRIDGE_ERR_01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BridgeCode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BRIDGE_ERR_01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BridgeCode</w:t>
            </w:r>
            <w:proofErr w:type="spellEnd"/>
            <w:r w:rsidRPr="002221B2">
              <w:rPr>
                <w:rFonts w:cs="Arial"/>
                <w:szCs w:val="22"/>
              </w:rPr>
              <w:t xml:space="preserve"> ($1)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invalid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BRIDGE_ERR_01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proofErr w:type="spellStart"/>
            <w:r w:rsidRPr="002221B2">
              <w:rPr>
                <w:rFonts w:cs="Arial"/>
                <w:szCs w:val="22"/>
                <w:lang w:val="en-US"/>
              </w:rPr>
              <w:t>BridgeCode</w:t>
            </w:r>
            <w:proofErr w:type="spellEnd"/>
            <w:r w:rsidRPr="002221B2">
              <w:rPr>
                <w:rFonts w:cs="Arial"/>
                <w:szCs w:val="22"/>
                <w:lang w:val="en-US"/>
              </w:rPr>
              <w:t xml:space="preserve"> ($1) in Bridge Reports is invalid</w:t>
            </w:r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MEASURE_ERR_01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 xml:space="preserve">$1: </w:t>
            </w:r>
            <w:proofErr w:type="spellStart"/>
            <w:r w:rsidRPr="002221B2">
              <w:rPr>
                <w:rFonts w:cs="Arial"/>
                <w:szCs w:val="22"/>
              </w:rPr>
              <w:t>Indication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MEASURE_ERR_02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 xml:space="preserve">$1: </w:t>
            </w:r>
            <w:proofErr w:type="spellStart"/>
            <w:r w:rsidRPr="002221B2">
              <w:rPr>
                <w:rFonts w:cs="Arial"/>
                <w:szCs w:val="22"/>
              </w:rPr>
              <w:t>Level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MEASURE_ERR_03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 xml:space="preserve">$1: </w:t>
            </w:r>
            <w:proofErr w:type="spellStart"/>
            <w:r w:rsidRPr="002221B2">
              <w:rPr>
                <w:rFonts w:cs="Arial"/>
                <w:szCs w:val="22"/>
              </w:rPr>
              <w:t>Temperature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MEASURE_ERR_04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 xml:space="preserve">$1: </w:t>
            </w:r>
            <w:proofErr w:type="spellStart"/>
            <w:r w:rsidRPr="002221B2">
              <w:rPr>
                <w:rFonts w:cs="Arial"/>
                <w:szCs w:val="22"/>
              </w:rPr>
              <w:t>VolumeNatTemperature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MEASURE_ERR_05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 xml:space="preserve">$1: </w:t>
            </w:r>
            <w:proofErr w:type="spellStart"/>
            <w:r w:rsidRPr="002221B2">
              <w:rPr>
                <w:rFonts w:cs="Arial"/>
                <w:szCs w:val="22"/>
              </w:rPr>
              <w:t>Volume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DOCUMENT_ERR_01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Ticket must have at least one Document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ALARM_ERR_01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Alarm identifier is missing (Alarm type is for RESTORE)</w:t>
            </w:r>
          </w:p>
        </w:tc>
      </w:tr>
      <w:tr w:rsidR="002221B2" w:rsidRPr="00890D75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ALARM_ERR_01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  <w:r w:rsidRPr="002221B2">
              <w:rPr>
                <w:rFonts w:cs="Arial"/>
                <w:szCs w:val="22"/>
                <w:lang w:val="en-US"/>
              </w:rPr>
              <w:t>Alarm identifier ($1) does not exist (Alarm type is for RESTORE)</w:t>
            </w:r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ALARM_ERR_01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RestoreDateTime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ALARM_ERR_01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CauseCode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  <w:tr w:rsidR="002221B2" w:rsidRPr="002221B2" w:rsidTr="006B7F88">
        <w:tc>
          <w:tcPr>
            <w:tcW w:w="2441" w:type="dxa"/>
            <w:vMerge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</w:p>
        </w:tc>
        <w:tc>
          <w:tcPr>
            <w:tcW w:w="2735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r w:rsidRPr="002221B2">
              <w:rPr>
                <w:rFonts w:cs="Arial"/>
                <w:szCs w:val="22"/>
              </w:rPr>
              <w:t>ALARM_ERR_01</w:t>
            </w:r>
          </w:p>
        </w:tc>
        <w:tc>
          <w:tcPr>
            <w:tcW w:w="4066" w:type="dxa"/>
            <w:shd w:val="clear" w:color="auto" w:fill="auto"/>
            <w:tcMar>
              <w:top w:w="113" w:type="dxa"/>
              <w:bottom w:w="113" w:type="dxa"/>
            </w:tcMar>
          </w:tcPr>
          <w:p w:rsidR="002221B2" w:rsidRPr="002221B2" w:rsidRDefault="002221B2" w:rsidP="00966128">
            <w:pPr>
              <w:rPr>
                <w:rFonts w:cs="Arial"/>
                <w:szCs w:val="22"/>
              </w:rPr>
            </w:pPr>
            <w:proofErr w:type="spellStart"/>
            <w:r w:rsidRPr="002221B2">
              <w:rPr>
                <w:rFonts w:cs="Arial"/>
                <w:szCs w:val="22"/>
              </w:rPr>
              <w:t>CauseName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is</w:t>
            </w:r>
            <w:proofErr w:type="spellEnd"/>
            <w:r w:rsidRPr="002221B2">
              <w:rPr>
                <w:rFonts w:cs="Arial"/>
                <w:szCs w:val="22"/>
              </w:rPr>
              <w:t xml:space="preserve"> </w:t>
            </w:r>
            <w:proofErr w:type="spellStart"/>
            <w:r w:rsidRPr="002221B2">
              <w:rPr>
                <w:rFonts w:cs="Arial"/>
                <w:szCs w:val="22"/>
              </w:rPr>
              <w:t>mandatory</w:t>
            </w:r>
            <w:proofErr w:type="spellEnd"/>
          </w:p>
        </w:tc>
      </w:tr>
    </w:tbl>
    <w:p w:rsidR="002221B2" w:rsidRDefault="002221B2" w:rsidP="00F8543B"/>
    <w:p w:rsidR="00421087" w:rsidRDefault="00421087" w:rsidP="00421087">
      <w:pPr>
        <w:pStyle w:val="1"/>
      </w:pPr>
      <w:bookmarkStart w:id="15" w:name="_Toc159838634"/>
      <w:proofErr w:type="spellStart"/>
      <w:r w:rsidRPr="00421087">
        <w:lastRenderedPageBreak/>
        <w:t>Change</w:t>
      </w:r>
      <w:proofErr w:type="spellEnd"/>
      <w:r w:rsidRPr="00421087">
        <w:t xml:space="preserve"> </w:t>
      </w:r>
      <w:proofErr w:type="spellStart"/>
      <w:r w:rsidRPr="00421087">
        <w:t>Log</w:t>
      </w:r>
      <w:bookmarkEnd w:id="15"/>
      <w:proofErr w:type="spellEnd"/>
    </w:p>
    <w:p w:rsidR="00421087" w:rsidRDefault="00421087" w:rsidP="00F8543B">
      <w:pPr>
        <w:rPr>
          <w:b/>
        </w:rPr>
      </w:pPr>
      <w:r w:rsidRPr="00421087">
        <w:rPr>
          <w:b/>
        </w:rPr>
        <w:t>Έκδοση 1.1.0   [18/03/2022]</w:t>
      </w:r>
    </w:p>
    <w:p w:rsidR="004F2E56" w:rsidRDefault="004F2E56" w:rsidP="00F8543B">
      <w:pPr>
        <w:rPr>
          <w:b/>
        </w:rPr>
      </w:pPr>
    </w:p>
    <w:p w:rsidR="00421087" w:rsidRPr="004F2E56" w:rsidRDefault="006B7F88" w:rsidP="00196D50">
      <w:pPr>
        <w:pStyle w:val="ab"/>
      </w:pPr>
      <w:bookmarkStart w:id="16" w:name="_Toc159840539"/>
      <w:r w:rsidRPr="005A3653">
        <w:rPr>
          <w:lang w:val="el-GR"/>
        </w:rPr>
        <w:t xml:space="preserve">Πίνακας </w:t>
      </w:r>
      <w:fldSimple w:instr=" SEQ Πίνακας \* ARABIC ">
        <w:r>
          <w:rPr>
            <w:noProof/>
          </w:rPr>
          <w:t>6</w:t>
        </w:r>
      </w:fldSimple>
      <w:r w:rsidRPr="005A3653">
        <w:rPr>
          <w:lang w:val="el-GR"/>
        </w:rPr>
        <w:t xml:space="preserve">. </w:t>
      </w:r>
      <w:r w:rsidRPr="006B7F88">
        <w:t>Change Log 1</w:t>
      </w:r>
      <w:bookmarkEnd w:id="16"/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CellMar>
          <w:top w:w="113" w:type="dxa"/>
          <w:bottom w:w="113" w:type="dxa"/>
        </w:tblCellMar>
        <w:tblLook w:val="04A0"/>
      </w:tblPr>
      <w:tblGrid>
        <w:gridCol w:w="2052"/>
        <w:gridCol w:w="1532"/>
        <w:gridCol w:w="5658"/>
      </w:tblGrid>
      <w:tr w:rsidR="00421087" w:rsidRPr="00421087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421087">
            <w:pPr>
              <w:jc w:val="center"/>
              <w:rPr>
                <w:rFonts w:cs="Arial"/>
                <w:bCs/>
                <w:szCs w:val="22"/>
              </w:rPr>
            </w:pPr>
            <w:proofErr w:type="spellStart"/>
            <w:r w:rsidRPr="00421087">
              <w:rPr>
                <w:rFonts w:cs="Arial"/>
                <w:bCs/>
                <w:szCs w:val="22"/>
              </w:rPr>
              <w:t>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421087">
            <w:pPr>
              <w:jc w:val="center"/>
              <w:rPr>
                <w:rFonts w:cs="Arial"/>
                <w:bCs/>
                <w:szCs w:val="22"/>
              </w:rPr>
            </w:pPr>
            <w:proofErr w:type="spellStart"/>
            <w:r w:rsidRPr="00421087">
              <w:rPr>
                <w:rFonts w:cs="Arial"/>
                <w:bCs/>
                <w:szCs w:val="22"/>
              </w:rPr>
              <w:t>Type</w:t>
            </w:r>
            <w:proofErr w:type="spellEnd"/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421087">
            <w:pPr>
              <w:jc w:val="center"/>
              <w:rPr>
                <w:rFonts w:cs="Arial"/>
                <w:bCs/>
                <w:szCs w:val="22"/>
              </w:rPr>
            </w:pPr>
            <w:proofErr w:type="spellStart"/>
            <w:r w:rsidRPr="00421087">
              <w:rPr>
                <w:rFonts w:cs="Arial"/>
                <w:bCs/>
                <w:szCs w:val="22"/>
              </w:rPr>
              <w:t>Description</w:t>
            </w:r>
            <w:proofErr w:type="spellEnd"/>
          </w:p>
        </w:tc>
      </w:tr>
      <w:tr w:rsidR="00421087" w:rsidRPr="00421087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FEAT-001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FEATURE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 xml:space="preserve">WSSE </w:t>
            </w:r>
            <w:proofErr w:type="spellStart"/>
            <w:r w:rsidRPr="00421087">
              <w:rPr>
                <w:rFonts w:cs="Arial"/>
                <w:szCs w:val="22"/>
              </w:rPr>
              <w:t>Simple</w:t>
            </w:r>
            <w:proofErr w:type="spellEnd"/>
            <w:r w:rsidRPr="00421087">
              <w:rPr>
                <w:rFonts w:cs="Arial"/>
                <w:szCs w:val="22"/>
              </w:rPr>
              <w:t xml:space="preserve"> </w:t>
            </w:r>
            <w:proofErr w:type="spellStart"/>
            <w:r w:rsidRPr="00421087">
              <w:rPr>
                <w:rFonts w:cs="Arial"/>
                <w:szCs w:val="22"/>
              </w:rPr>
              <w:t>authentication</w:t>
            </w:r>
            <w:proofErr w:type="spellEnd"/>
            <w:r w:rsidRPr="00421087">
              <w:rPr>
                <w:rFonts w:cs="Arial"/>
                <w:szCs w:val="22"/>
              </w:rPr>
              <w:t xml:space="preserve"> </w:t>
            </w:r>
            <w:proofErr w:type="spellStart"/>
            <w:r w:rsidRPr="00421087">
              <w:rPr>
                <w:rFonts w:cs="Arial"/>
                <w:szCs w:val="22"/>
              </w:rPr>
              <w:t>added</w:t>
            </w:r>
            <w:proofErr w:type="spellEnd"/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INFLOW-001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INFLOW-002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>Document Type accepts as valid values one of [TPROD, EMAND, CUSTOM, REINS, MODIF, TRANSF, GRADE, EVACP, INFLOW, EVACT, TDEPOS]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OUTFLOW-001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OUTFLOW-002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>Document Type accepts as valid values one of [EMAND, CUSTOM, EFKDEC]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MeterReports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TANKBAL-003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BridgeReports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TestReports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renamed to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RestReports</w:t>
            </w:r>
            <w:proofErr w:type="spellEnd"/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InflowReports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RestReports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MeterReports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</w:t>
            </w:r>
            <w:r w:rsidRPr="00421087">
              <w:rPr>
                <w:rFonts w:cs="Arial"/>
                <w:szCs w:val="22"/>
                <w:lang w:val="en-US"/>
              </w:rPr>
              <w:lastRenderedPageBreak/>
              <w:t>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lastRenderedPageBreak/>
              <w:t>TANKBALM-006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BridgeReports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MeasurementReports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TANKBALM-008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TotalOutflows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at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MeasurementReports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renamed to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TotalQuantity</w:t>
            </w:r>
            <w:proofErr w:type="spellEnd"/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TANKBALMP-001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TANKBALMP-002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Complex Type Tanks is not mandatory.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MinOcc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changed from 1 to 0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GRADING-001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REST-001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Element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InstallationRegistryNumber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added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REST-002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>Document Type accepts as valid values one of [MODIF, TRANSF, EVACP, EVACT, COMPP, WATER, REPROC]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ALERT-001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>Alarm Code accepts as valid values one of [S01, S02, S03, HW01, HW02, HW03, HW04, HW05, HW06, HW07, HW08, D01, D02, D03, D04, D05, D06, D07, D08, D09, D010, D011]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ALERT-002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Alarm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CauseCode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accepts as valid values one of [R01, R02, R03, R04, R05, R06, R07]</w:t>
            </w:r>
          </w:p>
        </w:tc>
      </w:tr>
      <w:tr w:rsidR="00421087" w:rsidRPr="00890D75" w:rsidTr="00421087">
        <w:tc>
          <w:tcPr>
            <w:tcW w:w="2093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TICKET-RESPONSE-001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1087" w:rsidRPr="00421087" w:rsidRDefault="00421087" w:rsidP="00966128">
            <w:pPr>
              <w:jc w:val="center"/>
              <w:rPr>
                <w:rFonts w:cs="Arial"/>
                <w:szCs w:val="22"/>
              </w:rPr>
            </w:pPr>
            <w:r w:rsidRPr="00421087">
              <w:rPr>
                <w:rFonts w:cs="Arial"/>
                <w:szCs w:val="22"/>
              </w:rPr>
              <w:t>XSD</w:t>
            </w:r>
          </w:p>
        </w:tc>
        <w:tc>
          <w:tcPr>
            <w:tcW w:w="5924" w:type="dxa"/>
            <w:shd w:val="clear" w:color="auto" w:fill="auto"/>
            <w:vAlign w:val="center"/>
          </w:tcPr>
          <w:p w:rsidR="00421087" w:rsidRPr="00421087" w:rsidRDefault="00421087" w:rsidP="00966128">
            <w:pPr>
              <w:rPr>
                <w:rFonts w:cs="Arial"/>
                <w:szCs w:val="22"/>
                <w:lang w:val="en-US"/>
              </w:rPr>
            </w:pPr>
            <w:r w:rsidRPr="00421087">
              <w:rPr>
                <w:rFonts w:cs="Arial"/>
                <w:szCs w:val="22"/>
                <w:lang w:val="en-US"/>
              </w:rPr>
              <w:t xml:space="preserve">The complex type </w:t>
            </w:r>
            <w:proofErr w:type="spellStart"/>
            <w:r w:rsidRPr="00421087">
              <w:rPr>
                <w:rFonts w:cs="Arial"/>
                <w:szCs w:val="22"/>
                <w:lang w:val="en-US"/>
              </w:rPr>
              <w:t>TicketResponseType</w:t>
            </w:r>
            <w:proofErr w:type="spellEnd"/>
            <w:r w:rsidRPr="00421087">
              <w:rPr>
                <w:rFonts w:cs="Arial"/>
                <w:szCs w:val="22"/>
                <w:lang w:val="en-US"/>
              </w:rPr>
              <w:t xml:space="preserve"> has been restructured</w:t>
            </w:r>
          </w:p>
        </w:tc>
      </w:tr>
    </w:tbl>
    <w:p w:rsidR="00421087" w:rsidRPr="00196D50" w:rsidRDefault="00421087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Pr="00196D50" w:rsidRDefault="00F4264B" w:rsidP="00F8543B">
      <w:pPr>
        <w:rPr>
          <w:lang w:val="en-US"/>
        </w:rPr>
      </w:pPr>
    </w:p>
    <w:p w:rsidR="00F4264B" w:rsidRDefault="00F4264B" w:rsidP="00F8543B">
      <w:pPr>
        <w:rPr>
          <w:b/>
        </w:rPr>
      </w:pPr>
      <w:r w:rsidRPr="00F4264B">
        <w:rPr>
          <w:b/>
        </w:rPr>
        <w:lastRenderedPageBreak/>
        <w:t>Έκδοση 1.1.1   [18/05/2022]</w:t>
      </w:r>
    </w:p>
    <w:p w:rsidR="00F4264B" w:rsidRDefault="00F4264B" w:rsidP="00F8543B">
      <w:pPr>
        <w:rPr>
          <w:b/>
        </w:rPr>
      </w:pPr>
    </w:p>
    <w:p w:rsidR="006B7F88" w:rsidRPr="004F2E56" w:rsidRDefault="006B7F88" w:rsidP="006B7F88">
      <w:pPr>
        <w:pStyle w:val="ab"/>
      </w:pPr>
      <w:bookmarkStart w:id="17" w:name="_Toc159840540"/>
      <w:r w:rsidRPr="005A3653">
        <w:rPr>
          <w:lang w:val="el-GR"/>
        </w:rPr>
        <w:t xml:space="preserve">Πίνακας </w:t>
      </w:r>
      <w:fldSimple w:instr=" SEQ Πίνακας \* ARABIC ">
        <w:r>
          <w:rPr>
            <w:noProof/>
          </w:rPr>
          <w:t>7</w:t>
        </w:r>
      </w:fldSimple>
      <w:r w:rsidRPr="005A3653">
        <w:rPr>
          <w:lang w:val="el-GR"/>
        </w:rPr>
        <w:t xml:space="preserve">. </w:t>
      </w:r>
      <w:r>
        <w:t>Change Log 2</w:t>
      </w:r>
      <w:bookmarkEnd w:id="17"/>
    </w:p>
    <w:tbl>
      <w:tblPr>
        <w:tblStyle w:val="a8"/>
        <w:tblW w:w="0" w:type="auto"/>
        <w:tblBorders>
          <w:left w:val="none" w:sz="0" w:space="0" w:color="auto"/>
          <w:right w:val="none" w:sz="0" w:space="0" w:color="auto"/>
        </w:tblBorders>
        <w:tblCellMar>
          <w:top w:w="113" w:type="dxa"/>
          <w:bottom w:w="113" w:type="dxa"/>
        </w:tblCellMar>
        <w:tblLook w:val="04A0"/>
      </w:tblPr>
      <w:tblGrid>
        <w:gridCol w:w="2052"/>
        <w:gridCol w:w="1516"/>
        <w:gridCol w:w="5674"/>
      </w:tblGrid>
      <w:tr w:rsidR="00F4264B" w:rsidRPr="00F4264B" w:rsidTr="00F4264B">
        <w:tc>
          <w:tcPr>
            <w:tcW w:w="2052" w:type="dxa"/>
            <w:shd w:val="clear" w:color="auto" w:fill="auto"/>
          </w:tcPr>
          <w:p w:rsidR="00F4264B" w:rsidRPr="00F4264B" w:rsidRDefault="00F4264B" w:rsidP="00F4264B">
            <w:pPr>
              <w:jc w:val="center"/>
              <w:rPr>
                <w:rFonts w:cs="Arial"/>
                <w:bCs/>
                <w:szCs w:val="22"/>
              </w:rPr>
            </w:pPr>
            <w:proofErr w:type="spellStart"/>
            <w:r w:rsidRPr="00F4264B">
              <w:rPr>
                <w:rFonts w:cs="Arial"/>
                <w:bCs/>
                <w:szCs w:val="22"/>
              </w:rPr>
              <w:t>Code</w:t>
            </w:r>
            <w:proofErr w:type="spellEnd"/>
          </w:p>
        </w:tc>
        <w:tc>
          <w:tcPr>
            <w:tcW w:w="1516" w:type="dxa"/>
            <w:shd w:val="clear" w:color="auto" w:fill="auto"/>
          </w:tcPr>
          <w:p w:rsidR="00F4264B" w:rsidRPr="00F4264B" w:rsidRDefault="00F4264B" w:rsidP="00F4264B">
            <w:pPr>
              <w:jc w:val="center"/>
              <w:rPr>
                <w:rFonts w:cs="Arial"/>
                <w:bCs/>
                <w:szCs w:val="22"/>
              </w:rPr>
            </w:pPr>
            <w:proofErr w:type="spellStart"/>
            <w:r w:rsidRPr="00F4264B">
              <w:rPr>
                <w:rFonts w:cs="Arial"/>
                <w:bCs/>
                <w:szCs w:val="22"/>
              </w:rPr>
              <w:t>Type</w:t>
            </w:r>
            <w:proofErr w:type="spellEnd"/>
          </w:p>
        </w:tc>
        <w:tc>
          <w:tcPr>
            <w:tcW w:w="5674" w:type="dxa"/>
            <w:shd w:val="clear" w:color="auto" w:fill="auto"/>
          </w:tcPr>
          <w:p w:rsidR="00F4264B" w:rsidRPr="00F4264B" w:rsidRDefault="00F4264B" w:rsidP="00F4264B">
            <w:pPr>
              <w:jc w:val="center"/>
              <w:rPr>
                <w:rFonts w:cs="Arial"/>
                <w:bCs/>
                <w:szCs w:val="22"/>
              </w:rPr>
            </w:pPr>
            <w:proofErr w:type="spellStart"/>
            <w:r w:rsidRPr="00F4264B">
              <w:rPr>
                <w:rFonts w:cs="Arial"/>
                <w:bCs/>
                <w:szCs w:val="22"/>
              </w:rPr>
              <w:t>Description</w:t>
            </w:r>
            <w:proofErr w:type="spellEnd"/>
          </w:p>
        </w:tc>
      </w:tr>
      <w:tr w:rsidR="00F4264B" w:rsidRPr="00890D75" w:rsidTr="00F4264B">
        <w:tc>
          <w:tcPr>
            <w:tcW w:w="2052" w:type="dxa"/>
            <w:shd w:val="clear" w:color="auto" w:fill="auto"/>
          </w:tcPr>
          <w:p w:rsidR="00F4264B" w:rsidRPr="00F4264B" w:rsidRDefault="00F4264B" w:rsidP="00966128">
            <w:pPr>
              <w:jc w:val="center"/>
              <w:rPr>
                <w:rFonts w:cs="Arial"/>
                <w:szCs w:val="22"/>
              </w:rPr>
            </w:pPr>
            <w:r w:rsidRPr="00F4264B">
              <w:rPr>
                <w:rFonts w:cs="Arial"/>
                <w:szCs w:val="22"/>
              </w:rPr>
              <w:t>OUTFLOW-003</w:t>
            </w:r>
          </w:p>
        </w:tc>
        <w:tc>
          <w:tcPr>
            <w:tcW w:w="1516" w:type="dxa"/>
            <w:shd w:val="clear" w:color="auto" w:fill="auto"/>
          </w:tcPr>
          <w:p w:rsidR="00F4264B" w:rsidRPr="00F4264B" w:rsidRDefault="00F4264B" w:rsidP="00966128">
            <w:pPr>
              <w:jc w:val="center"/>
              <w:rPr>
                <w:rFonts w:cs="Arial"/>
                <w:szCs w:val="22"/>
              </w:rPr>
            </w:pPr>
            <w:r w:rsidRPr="00F4264B">
              <w:rPr>
                <w:rFonts w:cs="Arial"/>
                <w:szCs w:val="22"/>
              </w:rPr>
              <w:t>XSD</w:t>
            </w:r>
          </w:p>
        </w:tc>
        <w:tc>
          <w:tcPr>
            <w:tcW w:w="5674" w:type="dxa"/>
            <w:shd w:val="clear" w:color="auto" w:fill="auto"/>
          </w:tcPr>
          <w:p w:rsidR="00F4264B" w:rsidRPr="00F4264B" w:rsidRDefault="00F4264B" w:rsidP="00966128">
            <w:pPr>
              <w:rPr>
                <w:rFonts w:cs="Arial"/>
                <w:szCs w:val="22"/>
                <w:lang w:val="en-US"/>
              </w:rPr>
            </w:pPr>
            <w:r w:rsidRPr="00F4264B">
              <w:rPr>
                <w:rFonts w:cs="Arial"/>
                <w:szCs w:val="22"/>
                <w:lang w:val="en-US"/>
              </w:rPr>
              <w:t xml:space="preserve">The max length of element </w:t>
            </w:r>
            <w:proofErr w:type="spellStart"/>
            <w:r w:rsidRPr="00F4264B">
              <w:rPr>
                <w:rFonts w:cs="Arial"/>
                <w:szCs w:val="22"/>
                <w:lang w:val="en-US"/>
              </w:rPr>
              <w:t>Document.Vat</w:t>
            </w:r>
            <w:proofErr w:type="spellEnd"/>
            <w:r w:rsidRPr="00F4264B">
              <w:rPr>
                <w:rFonts w:cs="Arial"/>
                <w:szCs w:val="22"/>
                <w:lang w:val="en-US"/>
              </w:rPr>
              <w:t xml:space="preserve"> has been changed</w:t>
            </w:r>
          </w:p>
        </w:tc>
      </w:tr>
      <w:tr w:rsidR="00F4264B" w:rsidRPr="00F4264B" w:rsidTr="00F4264B">
        <w:tc>
          <w:tcPr>
            <w:tcW w:w="2052" w:type="dxa"/>
            <w:shd w:val="clear" w:color="auto" w:fill="auto"/>
          </w:tcPr>
          <w:p w:rsidR="00F4264B" w:rsidRPr="00F4264B" w:rsidRDefault="00F4264B" w:rsidP="00966128">
            <w:pPr>
              <w:jc w:val="center"/>
              <w:rPr>
                <w:rFonts w:cs="Arial"/>
                <w:szCs w:val="22"/>
              </w:rPr>
            </w:pPr>
            <w:r w:rsidRPr="00F4264B">
              <w:rPr>
                <w:rFonts w:cs="Arial"/>
                <w:szCs w:val="22"/>
              </w:rPr>
              <w:t>FEAT-002</w:t>
            </w:r>
          </w:p>
        </w:tc>
        <w:tc>
          <w:tcPr>
            <w:tcW w:w="1516" w:type="dxa"/>
            <w:shd w:val="clear" w:color="auto" w:fill="auto"/>
          </w:tcPr>
          <w:p w:rsidR="00F4264B" w:rsidRPr="00F4264B" w:rsidRDefault="00F4264B" w:rsidP="00966128">
            <w:pPr>
              <w:jc w:val="center"/>
              <w:rPr>
                <w:rFonts w:cs="Arial"/>
                <w:szCs w:val="22"/>
              </w:rPr>
            </w:pPr>
            <w:r w:rsidRPr="00F4264B">
              <w:rPr>
                <w:rFonts w:cs="Arial"/>
                <w:szCs w:val="22"/>
              </w:rPr>
              <w:t>AUTH</w:t>
            </w:r>
          </w:p>
        </w:tc>
        <w:tc>
          <w:tcPr>
            <w:tcW w:w="5674" w:type="dxa"/>
            <w:shd w:val="clear" w:color="auto" w:fill="auto"/>
          </w:tcPr>
          <w:p w:rsidR="00F4264B" w:rsidRPr="00F4264B" w:rsidRDefault="00F4264B" w:rsidP="00966128">
            <w:pPr>
              <w:rPr>
                <w:rFonts w:cs="Arial"/>
                <w:szCs w:val="22"/>
              </w:rPr>
            </w:pPr>
            <w:proofErr w:type="spellStart"/>
            <w:r w:rsidRPr="00F4264B">
              <w:rPr>
                <w:rFonts w:cs="Arial"/>
                <w:szCs w:val="22"/>
              </w:rPr>
              <w:t>Subscription</w:t>
            </w:r>
            <w:proofErr w:type="spellEnd"/>
            <w:r w:rsidRPr="00F4264B">
              <w:rPr>
                <w:rFonts w:cs="Arial"/>
                <w:szCs w:val="22"/>
              </w:rPr>
              <w:t xml:space="preserve"> </w:t>
            </w:r>
            <w:proofErr w:type="spellStart"/>
            <w:r w:rsidRPr="00F4264B">
              <w:rPr>
                <w:rFonts w:cs="Arial"/>
                <w:szCs w:val="22"/>
              </w:rPr>
              <w:t>key</w:t>
            </w:r>
            <w:proofErr w:type="spellEnd"/>
            <w:r w:rsidRPr="00F4264B">
              <w:rPr>
                <w:rFonts w:cs="Arial"/>
                <w:szCs w:val="22"/>
              </w:rPr>
              <w:t xml:space="preserve"> </w:t>
            </w:r>
            <w:proofErr w:type="spellStart"/>
            <w:r w:rsidRPr="00F4264B">
              <w:rPr>
                <w:rFonts w:cs="Arial"/>
                <w:szCs w:val="22"/>
              </w:rPr>
              <w:t>added</w:t>
            </w:r>
            <w:proofErr w:type="spellEnd"/>
          </w:p>
        </w:tc>
      </w:tr>
    </w:tbl>
    <w:p w:rsidR="00F4264B" w:rsidRDefault="00F4264B" w:rsidP="00F8543B">
      <w:pPr>
        <w:rPr>
          <w:b/>
        </w:rPr>
      </w:pPr>
    </w:p>
    <w:p w:rsidR="00890D75" w:rsidRDefault="00890D75" w:rsidP="00F8543B">
      <w:pPr>
        <w:rPr>
          <w:b/>
        </w:rPr>
      </w:pPr>
    </w:p>
    <w:p w:rsidR="00890D75" w:rsidRPr="00F4264B" w:rsidRDefault="00890D75" w:rsidP="00F8543B">
      <w:pPr>
        <w:rPr>
          <w:b/>
        </w:rPr>
      </w:pPr>
    </w:p>
    <w:sectPr w:rsidR="00890D75" w:rsidRPr="00F4264B" w:rsidSect="003D0E3F">
      <w:headerReference w:type="default" r:id="rId11"/>
      <w:footerReference w:type="default" r:id="rId12"/>
      <w:headerReference w:type="first" r:id="rId13"/>
      <w:pgSz w:w="11906" w:h="16838"/>
      <w:pgMar w:top="2594" w:right="1440" w:bottom="1440" w:left="1440" w:header="9" w:footer="176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F5C" w:rsidRDefault="00610F5C" w:rsidP="00CA46F2">
      <w:r>
        <w:separator/>
      </w:r>
    </w:p>
  </w:endnote>
  <w:endnote w:type="continuationSeparator" w:id="0">
    <w:p w:rsidR="00610F5C" w:rsidRDefault="00610F5C" w:rsidP="00CA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F Asty Std">
    <w:altName w:val="Calibri"/>
    <w:panose1 w:val="00000000000000000000"/>
    <w:charset w:val="4D"/>
    <w:family w:val="auto"/>
    <w:notTrueType/>
    <w:pitch w:val="variable"/>
    <w:sig w:usb0="800000AF" w:usb1="5000205B" w:usb2="00000000" w:usb3="00000000" w:csb0="00000019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666551"/>
      <w:docPartObj>
        <w:docPartGallery w:val="Page Numbers (Bottom of Page)"/>
        <w:docPartUnique/>
      </w:docPartObj>
    </w:sdtPr>
    <w:sdtEndPr>
      <w:rPr>
        <w:color w:val="009FDF"/>
      </w:rPr>
    </w:sdtEndPr>
    <w:sdtContent>
      <w:p w:rsidR="00E57EB8" w:rsidRPr="008B4ED3" w:rsidRDefault="002A3F8A">
        <w:pPr>
          <w:pStyle w:val="a4"/>
          <w:jc w:val="right"/>
          <w:rPr>
            <w:color w:val="009FDF"/>
          </w:rPr>
        </w:pPr>
        <w:r w:rsidRPr="008B4ED3">
          <w:rPr>
            <w:color w:val="009FDF"/>
          </w:rPr>
          <w:fldChar w:fldCharType="begin"/>
        </w:r>
        <w:r w:rsidR="00E57EB8" w:rsidRPr="008B4ED3">
          <w:rPr>
            <w:color w:val="009FDF"/>
          </w:rPr>
          <w:instrText>PAGE   \* MERGEFORMAT</w:instrText>
        </w:r>
        <w:r w:rsidRPr="008B4ED3">
          <w:rPr>
            <w:color w:val="009FDF"/>
          </w:rPr>
          <w:fldChar w:fldCharType="separate"/>
        </w:r>
        <w:r w:rsidR="00890D75">
          <w:rPr>
            <w:noProof/>
            <w:color w:val="009FDF"/>
          </w:rPr>
          <w:t>3</w:t>
        </w:r>
        <w:r w:rsidRPr="008B4ED3">
          <w:rPr>
            <w:color w:val="009FDF"/>
          </w:rPr>
          <w:fldChar w:fldCharType="end"/>
        </w:r>
      </w:p>
    </w:sdtContent>
  </w:sdt>
  <w:p w:rsidR="00E57EB8" w:rsidRDefault="00E57E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F5C" w:rsidRDefault="00610F5C" w:rsidP="00CA46F2">
      <w:r>
        <w:separator/>
      </w:r>
    </w:p>
  </w:footnote>
  <w:footnote w:type="continuationSeparator" w:id="0">
    <w:p w:rsidR="00610F5C" w:rsidRDefault="00610F5C" w:rsidP="00CA4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B8" w:rsidRDefault="00E57EB8" w:rsidP="00CA46F2">
    <w:pPr>
      <w:pStyle w:val="a3"/>
      <w:ind w:left="-1418"/>
    </w:pPr>
    <w:r>
      <w:rPr>
        <w:noProof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3810</wp:posOffset>
          </wp:positionV>
          <wp:extent cx="7542000" cy="1141200"/>
          <wp:effectExtent l="0" t="0" r="1905" b="190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14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B8" w:rsidRDefault="00E57EB8">
    <w:pPr>
      <w:pStyle w:val="a3"/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-34290</wp:posOffset>
          </wp:positionV>
          <wp:extent cx="7600950" cy="7000875"/>
          <wp:effectExtent l="0" t="0" r="0" b="9525"/>
          <wp:wrapTopAndBottom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b="34964"/>
                  <a:stretch/>
                </pic:blipFill>
                <pic:spPr bwMode="auto">
                  <a:xfrm>
                    <a:off x="0" y="0"/>
                    <a:ext cx="7600950" cy="7000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CF7"/>
    <w:multiLevelType w:val="hybridMultilevel"/>
    <w:tmpl w:val="EFA2C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C57F4"/>
    <w:multiLevelType w:val="hybridMultilevel"/>
    <w:tmpl w:val="EE8403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F6C42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07DE01FB"/>
    <w:multiLevelType w:val="hybridMultilevel"/>
    <w:tmpl w:val="5C5489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37D29"/>
    <w:multiLevelType w:val="hybridMultilevel"/>
    <w:tmpl w:val="D5247FCA"/>
    <w:lvl w:ilvl="0" w:tplc="D338A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64558"/>
    <w:multiLevelType w:val="hybridMultilevel"/>
    <w:tmpl w:val="EB469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56127"/>
    <w:multiLevelType w:val="hybridMultilevel"/>
    <w:tmpl w:val="7172BA9E"/>
    <w:lvl w:ilvl="0" w:tplc="9E36FC5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87BDB"/>
    <w:multiLevelType w:val="hybridMultilevel"/>
    <w:tmpl w:val="A9F6C6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73A44"/>
    <w:multiLevelType w:val="hybridMultilevel"/>
    <w:tmpl w:val="F0A44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E43E52"/>
    <w:multiLevelType w:val="hybridMultilevel"/>
    <w:tmpl w:val="302218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492D50"/>
    <w:multiLevelType w:val="hybridMultilevel"/>
    <w:tmpl w:val="D626FA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F5EFF"/>
    <w:multiLevelType w:val="hybridMultilevel"/>
    <w:tmpl w:val="2BB4F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30431"/>
    <w:multiLevelType w:val="hybridMultilevel"/>
    <w:tmpl w:val="DABCF8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91665E"/>
    <w:multiLevelType w:val="hybridMultilevel"/>
    <w:tmpl w:val="FC3060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902A71"/>
    <w:multiLevelType w:val="hybridMultilevel"/>
    <w:tmpl w:val="D732346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1F15A5"/>
    <w:multiLevelType w:val="hybridMultilevel"/>
    <w:tmpl w:val="AA14534C"/>
    <w:lvl w:ilvl="0" w:tplc="3ADC8D5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7149DA"/>
    <w:multiLevelType w:val="hybridMultilevel"/>
    <w:tmpl w:val="EEE67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95AA5"/>
    <w:multiLevelType w:val="multilevel"/>
    <w:tmpl w:val="539E2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8">
    <w:nsid w:val="6F072BC7"/>
    <w:multiLevelType w:val="hybridMultilevel"/>
    <w:tmpl w:val="3F308C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FE5DFE"/>
    <w:multiLevelType w:val="hybridMultilevel"/>
    <w:tmpl w:val="BE066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6"/>
  </w:num>
  <w:num w:numId="5">
    <w:abstractNumId w:val="13"/>
  </w:num>
  <w:num w:numId="6">
    <w:abstractNumId w:val="18"/>
  </w:num>
  <w:num w:numId="7">
    <w:abstractNumId w:val="12"/>
  </w:num>
  <w:num w:numId="8">
    <w:abstractNumId w:val="9"/>
  </w:num>
  <w:num w:numId="9">
    <w:abstractNumId w:val="1"/>
  </w:num>
  <w:num w:numId="10">
    <w:abstractNumId w:val="3"/>
  </w:num>
  <w:num w:numId="11">
    <w:abstractNumId w:val="4"/>
  </w:num>
  <w:num w:numId="12">
    <w:abstractNumId w:val="7"/>
  </w:num>
  <w:num w:numId="13">
    <w:abstractNumId w:val="8"/>
  </w:num>
  <w:num w:numId="14">
    <w:abstractNumId w:val="14"/>
  </w:num>
  <w:num w:numId="15">
    <w:abstractNumId w:val="11"/>
  </w:num>
  <w:num w:numId="16">
    <w:abstractNumId w:val="0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  <w:num w:numId="21">
    <w:abstractNumId w:val="10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CA46F2"/>
    <w:rsid w:val="0000075C"/>
    <w:rsid w:val="00002BEF"/>
    <w:rsid w:val="000248C1"/>
    <w:rsid w:val="00032880"/>
    <w:rsid w:val="000371E2"/>
    <w:rsid w:val="000409E9"/>
    <w:rsid w:val="00044E1E"/>
    <w:rsid w:val="00052A56"/>
    <w:rsid w:val="00057BD5"/>
    <w:rsid w:val="00067E5C"/>
    <w:rsid w:val="00080D37"/>
    <w:rsid w:val="000845B3"/>
    <w:rsid w:val="000849ED"/>
    <w:rsid w:val="00086124"/>
    <w:rsid w:val="00087C77"/>
    <w:rsid w:val="00096238"/>
    <w:rsid w:val="000B5DB5"/>
    <w:rsid w:val="000B7682"/>
    <w:rsid w:val="000C4C74"/>
    <w:rsid w:val="000D03A3"/>
    <w:rsid w:val="000E0FB9"/>
    <w:rsid w:val="000F24A7"/>
    <w:rsid w:val="00101104"/>
    <w:rsid w:val="00106223"/>
    <w:rsid w:val="001131EC"/>
    <w:rsid w:val="0012117C"/>
    <w:rsid w:val="00126005"/>
    <w:rsid w:val="00143B7F"/>
    <w:rsid w:val="00153558"/>
    <w:rsid w:val="00155FCA"/>
    <w:rsid w:val="00157026"/>
    <w:rsid w:val="0016138F"/>
    <w:rsid w:val="0017093F"/>
    <w:rsid w:val="00170A89"/>
    <w:rsid w:val="00170DA0"/>
    <w:rsid w:val="0017209D"/>
    <w:rsid w:val="001833F1"/>
    <w:rsid w:val="0018678A"/>
    <w:rsid w:val="00187CCB"/>
    <w:rsid w:val="00196D50"/>
    <w:rsid w:val="001A2C31"/>
    <w:rsid w:val="001A3A7D"/>
    <w:rsid w:val="001B1922"/>
    <w:rsid w:val="001B420B"/>
    <w:rsid w:val="001B691A"/>
    <w:rsid w:val="001D576D"/>
    <w:rsid w:val="001D63B3"/>
    <w:rsid w:val="001F1A5D"/>
    <w:rsid w:val="00203E7C"/>
    <w:rsid w:val="00215420"/>
    <w:rsid w:val="002221B2"/>
    <w:rsid w:val="002327FF"/>
    <w:rsid w:val="00242AD4"/>
    <w:rsid w:val="0024776C"/>
    <w:rsid w:val="00251A54"/>
    <w:rsid w:val="002600ED"/>
    <w:rsid w:val="002845D1"/>
    <w:rsid w:val="0028577D"/>
    <w:rsid w:val="00291117"/>
    <w:rsid w:val="002A3F8A"/>
    <w:rsid w:val="002D2093"/>
    <w:rsid w:val="002D2E23"/>
    <w:rsid w:val="002D4319"/>
    <w:rsid w:val="002D6BF4"/>
    <w:rsid w:val="003140F5"/>
    <w:rsid w:val="00314C1F"/>
    <w:rsid w:val="0031535A"/>
    <w:rsid w:val="00323122"/>
    <w:rsid w:val="00323FC5"/>
    <w:rsid w:val="00345B19"/>
    <w:rsid w:val="00357D8A"/>
    <w:rsid w:val="0038194F"/>
    <w:rsid w:val="00387850"/>
    <w:rsid w:val="00391095"/>
    <w:rsid w:val="003A2EBC"/>
    <w:rsid w:val="003C3993"/>
    <w:rsid w:val="003D0E3F"/>
    <w:rsid w:val="003E0EC6"/>
    <w:rsid w:val="003F0A73"/>
    <w:rsid w:val="004015C6"/>
    <w:rsid w:val="004053D4"/>
    <w:rsid w:val="00421087"/>
    <w:rsid w:val="0042544F"/>
    <w:rsid w:val="0044368A"/>
    <w:rsid w:val="00454B08"/>
    <w:rsid w:val="004553B1"/>
    <w:rsid w:val="00457C5D"/>
    <w:rsid w:val="00473A8A"/>
    <w:rsid w:val="00497049"/>
    <w:rsid w:val="004A1F1C"/>
    <w:rsid w:val="004B398D"/>
    <w:rsid w:val="004C6C6B"/>
    <w:rsid w:val="004D021D"/>
    <w:rsid w:val="004D3922"/>
    <w:rsid w:val="004E2706"/>
    <w:rsid w:val="004E3F2D"/>
    <w:rsid w:val="004E6D89"/>
    <w:rsid w:val="004F2E56"/>
    <w:rsid w:val="005015DA"/>
    <w:rsid w:val="00501D32"/>
    <w:rsid w:val="00505C64"/>
    <w:rsid w:val="00512747"/>
    <w:rsid w:val="005336AB"/>
    <w:rsid w:val="00540445"/>
    <w:rsid w:val="00542E2D"/>
    <w:rsid w:val="005566AF"/>
    <w:rsid w:val="00560519"/>
    <w:rsid w:val="005644CA"/>
    <w:rsid w:val="005930BF"/>
    <w:rsid w:val="005A3653"/>
    <w:rsid w:val="005B623C"/>
    <w:rsid w:val="005B74F1"/>
    <w:rsid w:val="005C480E"/>
    <w:rsid w:val="005C583B"/>
    <w:rsid w:val="005D03D1"/>
    <w:rsid w:val="005D2657"/>
    <w:rsid w:val="005E3514"/>
    <w:rsid w:val="005E5D84"/>
    <w:rsid w:val="005E7243"/>
    <w:rsid w:val="0060124A"/>
    <w:rsid w:val="00610F5C"/>
    <w:rsid w:val="0061237C"/>
    <w:rsid w:val="006133FF"/>
    <w:rsid w:val="00643FEF"/>
    <w:rsid w:val="00647A32"/>
    <w:rsid w:val="00651ACD"/>
    <w:rsid w:val="00673BEC"/>
    <w:rsid w:val="006770B7"/>
    <w:rsid w:val="006923B6"/>
    <w:rsid w:val="00694BDD"/>
    <w:rsid w:val="006A530F"/>
    <w:rsid w:val="006B7DA6"/>
    <w:rsid w:val="006B7F88"/>
    <w:rsid w:val="006C7CFD"/>
    <w:rsid w:val="006D2CC9"/>
    <w:rsid w:val="006F740B"/>
    <w:rsid w:val="007234B4"/>
    <w:rsid w:val="00725C11"/>
    <w:rsid w:val="007347CF"/>
    <w:rsid w:val="007424E6"/>
    <w:rsid w:val="00753BDD"/>
    <w:rsid w:val="00777B92"/>
    <w:rsid w:val="00781CE5"/>
    <w:rsid w:val="00787167"/>
    <w:rsid w:val="00797B59"/>
    <w:rsid w:val="007B18EA"/>
    <w:rsid w:val="007B594C"/>
    <w:rsid w:val="007C4BA6"/>
    <w:rsid w:val="007C6DFA"/>
    <w:rsid w:val="007D591D"/>
    <w:rsid w:val="007E3563"/>
    <w:rsid w:val="007E3B38"/>
    <w:rsid w:val="007E47C8"/>
    <w:rsid w:val="007E7DF3"/>
    <w:rsid w:val="007F6CFF"/>
    <w:rsid w:val="0081098F"/>
    <w:rsid w:val="00810B78"/>
    <w:rsid w:val="0083089D"/>
    <w:rsid w:val="00835447"/>
    <w:rsid w:val="008461B2"/>
    <w:rsid w:val="0085374C"/>
    <w:rsid w:val="008552E7"/>
    <w:rsid w:val="00855A87"/>
    <w:rsid w:val="00870CAE"/>
    <w:rsid w:val="00890D75"/>
    <w:rsid w:val="0089792A"/>
    <w:rsid w:val="008B4ED3"/>
    <w:rsid w:val="008D6277"/>
    <w:rsid w:val="008F0D46"/>
    <w:rsid w:val="00905654"/>
    <w:rsid w:val="009617EB"/>
    <w:rsid w:val="00985ED0"/>
    <w:rsid w:val="0099054E"/>
    <w:rsid w:val="00997F3E"/>
    <w:rsid w:val="009A502A"/>
    <w:rsid w:val="009C518D"/>
    <w:rsid w:val="009E07B4"/>
    <w:rsid w:val="009F748A"/>
    <w:rsid w:val="00A115A1"/>
    <w:rsid w:val="00A210D7"/>
    <w:rsid w:val="00A22BB9"/>
    <w:rsid w:val="00A525DC"/>
    <w:rsid w:val="00A64391"/>
    <w:rsid w:val="00A96511"/>
    <w:rsid w:val="00AA2A2C"/>
    <w:rsid w:val="00AA4DD6"/>
    <w:rsid w:val="00AB5BC3"/>
    <w:rsid w:val="00AE1E18"/>
    <w:rsid w:val="00AE4CE5"/>
    <w:rsid w:val="00AE7EA4"/>
    <w:rsid w:val="00B05195"/>
    <w:rsid w:val="00B27C12"/>
    <w:rsid w:val="00B33E88"/>
    <w:rsid w:val="00B66ACC"/>
    <w:rsid w:val="00B73F26"/>
    <w:rsid w:val="00B74AA4"/>
    <w:rsid w:val="00B758CC"/>
    <w:rsid w:val="00BB11DB"/>
    <w:rsid w:val="00BB34C7"/>
    <w:rsid w:val="00BC1D11"/>
    <w:rsid w:val="00BC45FA"/>
    <w:rsid w:val="00BD0F1C"/>
    <w:rsid w:val="00BD1817"/>
    <w:rsid w:val="00BD4AB3"/>
    <w:rsid w:val="00BE0F15"/>
    <w:rsid w:val="00BE25A5"/>
    <w:rsid w:val="00BF2452"/>
    <w:rsid w:val="00BF528C"/>
    <w:rsid w:val="00C00179"/>
    <w:rsid w:val="00C13A64"/>
    <w:rsid w:val="00C25615"/>
    <w:rsid w:val="00C3339F"/>
    <w:rsid w:val="00C350D1"/>
    <w:rsid w:val="00C50E74"/>
    <w:rsid w:val="00C52126"/>
    <w:rsid w:val="00C6074C"/>
    <w:rsid w:val="00C63693"/>
    <w:rsid w:val="00C7657B"/>
    <w:rsid w:val="00C82AE6"/>
    <w:rsid w:val="00CA46F2"/>
    <w:rsid w:val="00CB3B55"/>
    <w:rsid w:val="00CC4728"/>
    <w:rsid w:val="00CF7313"/>
    <w:rsid w:val="00D0015B"/>
    <w:rsid w:val="00D07986"/>
    <w:rsid w:val="00D12D42"/>
    <w:rsid w:val="00D26F35"/>
    <w:rsid w:val="00D33286"/>
    <w:rsid w:val="00D347EA"/>
    <w:rsid w:val="00D5012E"/>
    <w:rsid w:val="00D50B29"/>
    <w:rsid w:val="00D534A6"/>
    <w:rsid w:val="00D64A85"/>
    <w:rsid w:val="00DA1FC7"/>
    <w:rsid w:val="00DA2C83"/>
    <w:rsid w:val="00DB2A6A"/>
    <w:rsid w:val="00DD4A29"/>
    <w:rsid w:val="00DE23E8"/>
    <w:rsid w:val="00DF175C"/>
    <w:rsid w:val="00DF2FDB"/>
    <w:rsid w:val="00DF3F67"/>
    <w:rsid w:val="00E14ECE"/>
    <w:rsid w:val="00E24CC4"/>
    <w:rsid w:val="00E277D8"/>
    <w:rsid w:val="00E31EF0"/>
    <w:rsid w:val="00E51B15"/>
    <w:rsid w:val="00E57EB8"/>
    <w:rsid w:val="00E62C1E"/>
    <w:rsid w:val="00E6722B"/>
    <w:rsid w:val="00E747E7"/>
    <w:rsid w:val="00E81797"/>
    <w:rsid w:val="00E91058"/>
    <w:rsid w:val="00E97F1C"/>
    <w:rsid w:val="00EA069D"/>
    <w:rsid w:val="00EA1483"/>
    <w:rsid w:val="00EB0B36"/>
    <w:rsid w:val="00F11E70"/>
    <w:rsid w:val="00F26E09"/>
    <w:rsid w:val="00F3559B"/>
    <w:rsid w:val="00F4264B"/>
    <w:rsid w:val="00F44CE7"/>
    <w:rsid w:val="00F45792"/>
    <w:rsid w:val="00F71DDC"/>
    <w:rsid w:val="00F8543B"/>
    <w:rsid w:val="00F9045C"/>
    <w:rsid w:val="00F957FB"/>
    <w:rsid w:val="00FB20B9"/>
    <w:rsid w:val="00FD51BB"/>
    <w:rsid w:val="00FD6311"/>
    <w:rsid w:val="00FE22B3"/>
    <w:rsid w:val="00FE3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A6"/>
    <w:pPr>
      <w:spacing w:line="276" w:lineRule="auto"/>
    </w:pPr>
    <w:rPr>
      <w:rFonts w:ascii="Arial" w:hAnsi="Arial"/>
      <w:sz w:val="22"/>
    </w:rPr>
  </w:style>
  <w:style w:type="paragraph" w:styleId="1">
    <w:name w:val="heading 1"/>
    <w:basedOn w:val="a"/>
    <w:next w:val="a"/>
    <w:link w:val="1Char"/>
    <w:uiPriority w:val="9"/>
    <w:qFormat/>
    <w:rsid w:val="008B4ED3"/>
    <w:pPr>
      <w:keepNext/>
      <w:keepLines/>
      <w:pageBreakBefore/>
      <w:numPr>
        <w:numId w:val="1"/>
      </w:numPr>
      <w:spacing w:before="480" w:after="480" w:line="360" w:lineRule="auto"/>
      <w:outlineLvl w:val="0"/>
    </w:pPr>
    <w:rPr>
      <w:rFonts w:eastAsiaTheme="majorEastAsia" w:cstheme="majorBidi"/>
      <w:b/>
      <w:bCs/>
      <w:color w:val="009FD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0B5DB5"/>
    <w:pPr>
      <w:keepNext/>
      <w:keepLines/>
      <w:numPr>
        <w:ilvl w:val="1"/>
        <w:numId w:val="1"/>
      </w:numPr>
      <w:spacing w:before="240" w:after="240" w:line="360" w:lineRule="auto"/>
      <w:outlineLvl w:val="1"/>
    </w:pPr>
    <w:rPr>
      <w:rFonts w:eastAsiaTheme="majorEastAsia" w:cstheme="majorBidi"/>
      <w:b/>
      <w:bCs/>
      <w:color w:val="009FDF"/>
      <w:sz w:val="24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B4ED3"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eastAsiaTheme="majorEastAsia" w:cstheme="majorBidi"/>
      <w:b/>
      <w:bCs/>
      <w:color w:val="009FDF"/>
      <w:szCs w:val="22"/>
    </w:rPr>
  </w:style>
  <w:style w:type="paragraph" w:styleId="4">
    <w:name w:val="heading 4"/>
    <w:basedOn w:val="a"/>
    <w:next w:val="a"/>
    <w:link w:val="4Char"/>
    <w:uiPriority w:val="9"/>
    <w:unhideWhenUsed/>
    <w:qFormat/>
    <w:rsid w:val="008B4ED3"/>
    <w:pPr>
      <w:keepNext/>
      <w:keepLines/>
      <w:numPr>
        <w:ilvl w:val="3"/>
        <w:numId w:val="1"/>
      </w:numPr>
      <w:spacing w:before="200" w:line="360" w:lineRule="auto"/>
      <w:outlineLvl w:val="3"/>
    </w:pPr>
    <w:rPr>
      <w:rFonts w:eastAsiaTheme="majorEastAsia" w:cstheme="majorBidi"/>
      <w:bCs/>
      <w:iCs/>
      <w:color w:val="009FDF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8B4ED3"/>
    <w:pPr>
      <w:keepNext/>
      <w:keepLines/>
      <w:numPr>
        <w:ilvl w:val="4"/>
        <w:numId w:val="1"/>
      </w:numPr>
      <w:spacing w:before="200" w:line="360" w:lineRule="auto"/>
      <w:outlineLvl w:val="4"/>
    </w:pPr>
    <w:rPr>
      <w:rFonts w:eastAsiaTheme="majorEastAsia" w:cstheme="majorBidi"/>
      <w:i/>
      <w:color w:val="009FDF"/>
      <w:szCs w:val="22"/>
    </w:rPr>
  </w:style>
  <w:style w:type="paragraph" w:styleId="6">
    <w:name w:val="heading 6"/>
    <w:basedOn w:val="a"/>
    <w:next w:val="a"/>
    <w:link w:val="6Char"/>
    <w:uiPriority w:val="9"/>
    <w:unhideWhenUsed/>
    <w:qFormat/>
    <w:rsid w:val="008B4ED3"/>
    <w:pPr>
      <w:keepNext/>
      <w:keepLines/>
      <w:numPr>
        <w:ilvl w:val="5"/>
        <w:numId w:val="1"/>
      </w:numPr>
      <w:spacing w:before="200" w:line="360" w:lineRule="auto"/>
      <w:outlineLvl w:val="5"/>
    </w:pPr>
    <w:rPr>
      <w:rFonts w:eastAsiaTheme="majorEastAsia" w:cstheme="majorBidi"/>
      <w:i/>
      <w:iCs/>
      <w:color w:val="112D63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B4ED3"/>
    <w:pPr>
      <w:keepNext/>
      <w:keepLines/>
      <w:numPr>
        <w:ilvl w:val="6"/>
        <w:numId w:val="1"/>
      </w:numPr>
      <w:spacing w:before="200" w:line="360" w:lineRule="auto"/>
      <w:outlineLvl w:val="6"/>
    </w:pPr>
    <w:rPr>
      <w:rFonts w:eastAsiaTheme="majorEastAsia" w:cstheme="majorBidi"/>
      <w:i/>
      <w:iCs/>
      <w:color w:val="112D63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B4ED3"/>
    <w:pPr>
      <w:keepNext/>
      <w:keepLines/>
      <w:numPr>
        <w:ilvl w:val="7"/>
        <w:numId w:val="1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B4ED3"/>
    <w:pPr>
      <w:keepNext/>
      <w:keepLines/>
      <w:numPr>
        <w:ilvl w:val="8"/>
        <w:numId w:val="1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CA46F2"/>
  </w:style>
  <w:style w:type="paragraph" w:styleId="a4">
    <w:name w:val="footer"/>
    <w:basedOn w:val="a"/>
    <w:link w:val="Char0"/>
    <w:uiPriority w:val="99"/>
    <w:unhideWhenUsed/>
    <w:rsid w:val="00CA46F2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CA46F2"/>
  </w:style>
  <w:style w:type="paragraph" w:styleId="a5">
    <w:name w:val="No Spacing"/>
    <w:link w:val="Char1"/>
    <w:uiPriority w:val="1"/>
    <w:qFormat/>
    <w:rsid w:val="003D0E3F"/>
    <w:rPr>
      <w:rFonts w:eastAsiaTheme="minorEastAsia"/>
      <w:sz w:val="22"/>
      <w:szCs w:val="22"/>
      <w:lang w:val="en-US" w:eastAsia="zh-CN"/>
    </w:rPr>
  </w:style>
  <w:style w:type="character" w:customStyle="1" w:styleId="Char1">
    <w:name w:val="Χωρίς διάστιχο Char"/>
    <w:basedOn w:val="a0"/>
    <w:link w:val="a5"/>
    <w:uiPriority w:val="1"/>
    <w:rsid w:val="003D0E3F"/>
    <w:rPr>
      <w:rFonts w:eastAsiaTheme="minorEastAsia"/>
      <w:sz w:val="22"/>
      <w:szCs w:val="22"/>
      <w:lang w:val="en-US" w:eastAsia="zh-CN"/>
    </w:rPr>
  </w:style>
  <w:style w:type="paragraph" w:customStyle="1" w:styleId="00TEXT">
    <w:name w:val="00 TEXT"/>
    <w:basedOn w:val="a"/>
    <w:link w:val="00TEXTChar"/>
    <w:uiPriority w:val="99"/>
    <w:rsid w:val="003D0E3F"/>
    <w:pPr>
      <w:suppressAutoHyphens/>
      <w:autoSpaceDE w:val="0"/>
      <w:autoSpaceDN w:val="0"/>
      <w:adjustRightInd w:val="0"/>
      <w:spacing w:line="280" w:lineRule="atLeast"/>
      <w:textAlignment w:val="center"/>
    </w:pPr>
    <w:rPr>
      <w:rFonts w:ascii="CF Asty Std" w:hAnsi="CF Asty Std" w:cs="CF Asty Std"/>
      <w:color w:val="000000"/>
      <w:spacing w:val="-7"/>
      <w:szCs w:val="22"/>
    </w:rPr>
  </w:style>
  <w:style w:type="paragraph" w:customStyle="1" w:styleId="1-">
    <w:name w:val="Εξώφυλλο1 - Τίτλος"/>
    <w:basedOn w:val="a"/>
    <w:link w:val="1-Char"/>
    <w:rsid w:val="00F26E09"/>
    <w:rPr>
      <w:rFonts w:cs="Arial"/>
      <w:b/>
      <w:bCs/>
      <w:color w:val="112D63"/>
      <w:spacing w:val="-3"/>
      <w:sz w:val="60"/>
      <w:szCs w:val="60"/>
    </w:rPr>
  </w:style>
  <w:style w:type="paragraph" w:customStyle="1" w:styleId="2-">
    <w:name w:val="Εξώφυλλο 2 - Υπότιτλος"/>
    <w:basedOn w:val="00TEXT"/>
    <w:link w:val="2-Char"/>
    <w:rsid w:val="00F26E09"/>
    <w:rPr>
      <w:rFonts w:ascii="Arial" w:hAnsi="Arial" w:cs="Arial"/>
      <w:caps/>
      <w:color w:val="009FDF"/>
      <w:spacing w:val="-1"/>
      <w:sz w:val="24"/>
      <w:szCs w:val="24"/>
    </w:rPr>
  </w:style>
  <w:style w:type="character" w:customStyle="1" w:styleId="1-Char">
    <w:name w:val="Εξώφυλλο1 - Τίτλος Char"/>
    <w:basedOn w:val="a0"/>
    <w:link w:val="1-"/>
    <w:rsid w:val="00F26E09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8B4ED3"/>
    <w:rPr>
      <w:rFonts w:ascii="Arial" w:eastAsiaTheme="majorEastAsia" w:hAnsi="Arial" w:cstheme="majorBidi"/>
      <w:b/>
      <w:bCs/>
      <w:color w:val="009FDF"/>
      <w:sz w:val="28"/>
      <w:szCs w:val="28"/>
    </w:rPr>
  </w:style>
  <w:style w:type="character" w:customStyle="1" w:styleId="00TEXTChar">
    <w:name w:val="00 TEXT Char"/>
    <w:basedOn w:val="a0"/>
    <w:link w:val="00TEXT"/>
    <w:uiPriority w:val="99"/>
    <w:rsid w:val="00F26E09"/>
    <w:rPr>
      <w:rFonts w:ascii="CF Asty Std" w:hAnsi="CF Asty Std" w:cs="CF Asty Std"/>
      <w:color w:val="000000"/>
      <w:spacing w:val="-7"/>
      <w:sz w:val="22"/>
      <w:szCs w:val="22"/>
      <w:lang w:val="el-GR"/>
    </w:rPr>
  </w:style>
  <w:style w:type="character" w:customStyle="1" w:styleId="2-Char">
    <w:name w:val="Εξώφυλλο 2 - Υπότιτλος Char"/>
    <w:basedOn w:val="00TEXTChar"/>
    <w:link w:val="2-"/>
    <w:rsid w:val="00F26E09"/>
    <w:rPr>
      <w:rFonts w:ascii="Arial" w:hAnsi="Arial" w:cs="Arial"/>
      <w:caps/>
      <w:color w:val="009FDF"/>
      <w:spacing w:val="-1"/>
      <w:sz w:val="22"/>
      <w:szCs w:val="22"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0B5DB5"/>
    <w:rPr>
      <w:rFonts w:ascii="Arial" w:eastAsiaTheme="majorEastAsia" w:hAnsi="Arial" w:cstheme="majorBidi"/>
      <w:b/>
      <w:bCs/>
      <w:color w:val="009FDF"/>
      <w:szCs w:val="26"/>
    </w:rPr>
  </w:style>
  <w:style w:type="character" w:customStyle="1" w:styleId="3Char">
    <w:name w:val="Επικεφαλίδα 3 Char"/>
    <w:basedOn w:val="a0"/>
    <w:link w:val="3"/>
    <w:uiPriority w:val="9"/>
    <w:rsid w:val="008B4ED3"/>
    <w:rPr>
      <w:rFonts w:ascii="Arial" w:eastAsiaTheme="majorEastAsia" w:hAnsi="Arial" w:cstheme="majorBidi"/>
      <w:b/>
      <w:bCs/>
      <w:color w:val="009FDF"/>
      <w:sz w:val="22"/>
      <w:szCs w:val="22"/>
      <w:lang w:val="el-GR"/>
    </w:rPr>
  </w:style>
  <w:style w:type="character" w:customStyle="1" w:styleId="4Char">
    <w:name w:val="Επικεφαλίδα 4 Char"/>
    <w:basedOn w:val="a0"/>
    <w:link w:val="4"/>
    <w:uiPriority w:val="9"/>
    <w:rsid w:val="008B4ED3"/>
    <w:rPr>
      <w:rFonts w:ascii="Arial" w:eastAsiaTheme="majorEastAsia" w:hAnsi="Arial" w:cstheme="majorBidi"/>
      <w:bCs/>
      <w:iCs/>
      <w:color w:val="009FDF"/>
      <w:sz w:val="22"/>
      <w:szCs w:val="22"/>
      <w:lang w:val="el-GR"/>
    </w:rPr>
  </w:style>
  <w:style w:type="character" w:customStyle="1" w:styleId="5Char">
    <w:name w:val="Επικεφαλίδα 5 Char"/>
    <w:basedOn w:val="a0"/>
    <w:link w:val="5"/>
    <w:uiPriority w:val="9"/>
    <w:rsid w:val="008B4ED3"/>
    <w:rPr>
      <w:rFonts w:ascii="Arial" w:eastAsiaTheme="majorEastAsia" w:hAnsi="Arial" w:cstheme="majorBidi"/>
      <w:i/>
      <w:color w:val="009FDF"/>
      <w:sz w:val="22"/>
      <w:szCs w:val="22"/>
      <w:lang w:val="el-GR"/>
    </w:rPr>
  </w:style>
  <w:style w:type="character" w:customStyle="1" w:styleId="6Char">
    <w:name w:val="Επικεφαλίδα 6 Char"/>
    <w:basedOn w:val="a0"/>
    <w:link w:val="6"/>
    <w:uiPriority w:val="9"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7Char">
    <w:name w:val="Επικεφαλίδα 7 Char"/>
    <w:basedOn w:val="a0"/>
    <w:link w:val="7"/>
    <w:uiPriority w:val="9"/>
    <w:semiHidden/>
    <w:rsid w:val="008B4ED3"/>
    <w:rPr>
      <w:rFonts w:ascii="Arial" w:eastAsiaTheme="majorEastAsia" w:hAnsi="Arial" w:cstheme="majorBidi"/>
      <w:i/>
      <w:iCs/>
      <w:color w:val="112D63"/>
      <w:sz w:val="22"/>
      <w:szCs w:val="22"/>
      <w:lang w:val="el-GR"/>
    </w:rPr>
  </w:style>
  <w:style w:type="character" w:customStyle="1" w:styleId="8Char">
    <w:name w:val="Επικεφαλίδα 8 Char"/>
    <w:basedOn w:val="a0"/>
    <w:link w:val="8"/>
    <w:uiPriority w:val="9"/>
    <w:semiHidden/>
    <w:rsid w:val="008B4ED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l-GR"/>
    </w:rPr>
  </w:style>
  <w:style w:type="character" w:customStyle="1" w:styleId="9Char">
    <w:name w:val="Επικεφαλίδα 9 Char"/>
    <w:basedOn w:val="a0"/>
    <w:link w:val="9"/>
    <w:uiPriority w:val="9"/>
    <w:semiHidden/>
    <w:rsid w:val="008B4E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/>
    </w:rPr>
  </w:style>
  <w:style w:type="paragraph" w:styleId="10">
    <w:name w:val="toc 1"/>
    <w:basedOn w:val="a"/>
    <w:next w:val="a"/>
    <w:autoRedefine/>
    <w:uiPriority w:val="39"/>
    <w:unhideWhenUsed/>
    <w:rsid w:val="008B4ED3"/>
    <w:pPr>
      <w:tabs>
        <w:tab w:val="left" w:pos="440"/>
        <w:tab w:val="right" w:leader="dot" w:pos="8296"/>
      </w:tabs>
      <w:spacing w:after="100" w:line="360" w:lineRule="auto"/>
    </w:pPr>
    <w:rPr>
      <w:szCs w:val="22"/>
    </w:rPr>
  </w:style>
  <w:style w:type="character" w:styleId="-">
    <w:name w:val="Hyperlink"/>
    <w:basedOn w:val="a0"/>
    <w:uiPriority w:val="99"/>
    <w:unhideWhenUsed/>
    <w:rsid w:val="008B4ED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8B4ED3"/>
    <w:pPr>
      <w:spacing w:after="200" w:line="360" w:lineRule="auto"/>
      <w:ind w:left="720"/>
      <w:contextualSpacing/>
    </w:pPr>
    <w:rPr>
      <w:szCs w:val="22"/>
    </w:rPr>
  </w:style>
  <w:style w:type="paragraph" w:styleId="a7">
    <w:name w:val="Balloon Text"/>
    <w:basedOn w:val="a"/>
    <w:link w:val="Char2"/>
    <w:uiPriority w:val="99"/>
    <w:semiHidden/>
    <w:unhideWhenUsed/>
    <w:rsid w:val="00985ED0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985ED0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7E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Πλέγμα πίνακα1"/>
    <w:basedOn w:val="a1"/>
    <w:next w:val="a8"/>
    <w:uiPriority w:val="39"/>
    <w:rsid w:val="00DA2C83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Ερώτηση"/>
    <w:basedOn w:val="a"/>
    <w:link w:val="Char3"/>
    <w:rsid w:val="00DA2C83"/>
    <w:pPr>
      <w:jc w:val="both"/>
    </w:pPr>
    <w:rPr>
      <w:rFonts w:cs="Arial"/>
      <w:b/>
      <w:color w:val="009FDF"/>
      <w:szCs w:val="22"/>
    </w:rPr>
  </w:style>
  <w:style w:type="paragraph" w:customStyle="1" w:styleId="1-0">
    <w:name w:val="Εξώφυλλο 1 - Τίτλος"/>
    <w:basedOn w:val="1-"/>
    <w:link w:val="1-Char0"/>
    <w:qFormat/>
    <w:rsid w:val="00DA2C83"/>
  </w:style>
  <w:style w:type="character" w:customStyle="1" w:styleId="Char3">
    <w:name w:val="Ερώτηση Char"/>
    <w:basedOn w:val="a0"/>
    <w:link w:val="a9"/>
    <w:rsid w:val="00DA2C83"/>
    <w:rPr>
      <w:rFonts w:ascii="Arial" w:hAnsi="Arial" w:cs="Arial"/>
      <w:b/>
      <w:color w:val="009FDF"/>
      <w:sz w:val="22"/>
      <w:szCs w:val="22"/>
    </w:rPr>
  </w:style>
  <w:style w:type="paragraph" w:customStyle="1" w:styleId="2-0">
    <w:name w:val="Εξωφυλλο 2 - Υπότιτλος"/>
    <w:basedOn w:val="a"/>
    <w:link w:val="2-Char0"/>
    <w:qFormat/>
    <w:rsid w:val="00DA1FC7"/>
    <w:rPr>
      <w:color w:val="009FDF"/>
      <w:sz w:val="24"/>
    </w:rPr>
  </w:style>
  <w:style w:type="character" w:customStyle="1" w:styleId="1-Char0">
    <w:name w:val="Εξώφυλλο 1 - Τίτλος Char"/>
    <w:basedOn w:val="1-Char"/>
    <w:link w:val="1-0"/>
    <w:rsid w:val="00DA2C83"/>
    <w:rPr>
      <w:rFonts w:ascii="Arial" w:hAnsi="Arial" w:cs="Arial"/>
      <w:b/>
      <w:bCs/>
      <w:color w:val="112D63"/>
      <w:spacing w:val="-3"/>
      <w:sz w:val="60"/>
      <w:szCs w:val="60"/>
      <w:lang w:val="el-GR"/>
    </w:rPr>
  </w:style>
  <w:style w:type="character" w:customStyle="1" w:styleId="2-Char0">
    <w:name w:val="Εξωφυλλο 2 - Υπότιτλος Char"/>
    <w:basedOn w:val="a0"/>
    <w:link w:val="2-0"/>
    <w:rsid w:val="00DA1FC7"/>
    <w:rPr>
      <w:rFonts w:ascii="Arial" w:hAnsi="Arial"/>
      <w:color w:val="009FDF"/>
    </w:rPr>
  </w:style>
  <w:style w:type="paragraph" w:customStyle="1" w:styleId="FAQs">
    <w:name w:val="Ερώτηση FAQs"/>
    <w:basedOn w:val="a9"/>
    <w:link w:val="FAQsChar"/>
    <w:qFormat/>
    <w:rsid w:val="00542E2D"/>
    <w:pPr>
      <w:jc w:val="left"/>
    </w:pPr>
  </w:style>
  <w:style w:type="paragraph" w:customStyle="1" w:styleId="-FAQs">
    <w:name w:val="Απάντηση - FAQs"/>
    <w:basedOn w:val="a"/>
    <w:link w:val="-FAQsChar"/>
    <w:qFormat/>
    <w:rsid w:val="00D534A6"/>
  </w:style>
  <w:style w:type="character" w:customStyle="1" w:styleId="FAQsChar">
    <w:name w:val="Ερώτηση FAQs Char"/>
    <w:basedOn w:val="Char3"/>
    <w:link w:val="FAQs"/>
    <w:rsid w:val="00542E2D"/>
    <w:rPr>
      <w:rFonts w:ascii="Arial" w:hAnsi="Arial" w:cs="Arial"/>
      <w:b/>
      <w:color w:val="009FDF"/>
      <w:sz w:val="22"/>
      <w:szCs w:val="22"/>
    </w:rPr>
  </w:style>
  <w:style w:type="character" w:customStyle="1" w:styleId="-FAQsChar">
    <w:name w:val="Απάντηση - FAQs Char"/>
    <w:basedOn w:val="a0"/>
    <w:link w:val="-FAQs"/>
    <w:rsid w:val="00D534A6"/>
    <w:rPr>
      <w:rFonts w:ascii="Arial" w:hAnsi="Arial"/>
      <w:sz w:val="22"/>
    </w:rPr>
  </w:style>
  <w:style w:type="paragraph" w:styleId="20">
    <w:name w:val="toc 2"/>
    <w:basedOn w:val="a"/>
    <w:next w:val="a"/>
    <w:autoRedefine/>
    <w:uiPriority w:val="39"/>
    <w:unhideWhenUsed/>
    <w:rsid w:val="00B05195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B05195"/>
    <w:pPr>
      <w:spacing w:after="100"/>
      <w:ind w:left="440"/>
    </w:pPr>
  </w:style>
  <w:style w:type="paragraph" w:styleId="40">
    <w:name w:val="toc 4"/>
    <w:basedOn w:val="a"/>
    <w:next w:val="a"/>
    <w:autoRedefine/>
    <w:uiPriority w:val="39"/>
    <w:semiHidden/>
    <w:unhideWhenUsed/>
    <w:rsid w:val="00B05195"/>
    <w:pPr>
      <w:spacing w:after="100"/>
      <w:ind w:left="660"/>
    </w:pPr>
  </w:style>
  <w:style w:type="paragraph" w:styleId="50">
    <w:name w:val="toc 5"/>
    <w:basedOn w:val="a"/>
    <w:next w:val="a"/>
    <w:autoRedefine/>
    <w:uiPriority w:val="39"/>
    <w:semiHidden/>
    <w:unhideWhenUsed/>
    <w:rsid w:val="00B05195"/>
    <w:pPr>
      <w:spacing w:after="100"/>
      <w:ind w:left="880"/>
    </w:pPr>
  </w:style>
  <w:style w:type="paragraph" w:styleId="aa">
    <w:name w:val="caption"/>
    <w:aliases w:val="IATED Figures and Tables"/>
    <w:basedOn w:val="a"/>
    <w:next w:val="a"/>
    <w:rsid w:val="00B05195"/>
    <w:pPr>
      <w:spacing w:before="120" w:after="120" w:line="240" w:lineRule="auto"/>
      <w:jc w:val="center"/>
    </w:pPr>
    <w:rPr>
      <w:rFonts w:eastAsia="Times New Roman" w:cs="Times New Roman"/>
      <w:bCs/>
      <w:i/>
      <w:sz w:val="20"/>
      <w:szCs w:val="20"/>
      <w:lang w:val="en-US" w:eastAsia="es-ES"/>
    </w:rPr>
  </w:style>
  <w:style w:type="paragraph" w:customStyle="1" w:styleId="ab">
    <w:name w:val="Λεζάντες"/>
    <w:basedOn w:val="aa"/>
    <w:next w:val="a"/>
    <w:qFormat/>
    <w:rsid w:val="00196D50"/>
    <w:pPr>
      <w:spacing w:before="240"/>
    </w:pPr>
    <w:rPr>
      <w:lang w:val="en-GB"/>
    </w:rPr>
  </w:style>
  <w:style w:type="paragraph" w:styleId="ac">
    <w:name w:val="table of figures"/>
    <w:basedOn w:val="a"/>
    <w:next w:val="a"/>
    <w:uiPriority w:val="99"/>
    <w:unhideWhenUsed/>
    <w:rsid w:val="00B05195"/>
    <w:pPr>
      <w:spacing w:line="360" w:lineRule="auto"/>
    </w:pPr>
    <w:rPr>
      <w:szCs w:val="22"/>
    </w:rPr>
  </w:style>
  <w:style w:type="character" w:styleId="ad">
    <w:name w:val="footnote reference"/>
    <w:basedOn w:val="a0"/>
    <w:uiPriority w:val="99"/>
    <w:semiHidden/>
    <w:unhideWhenUsed/>
    <w:rsid w:val="00B05195"/>
    <w:rPr>
      <w:vertAlign w:val="superscript"/>
    </w:rPr>
  </w:style>
  <w:style w:type="paragraph" w:customStyle="1" w:styleId="ae">
    <w:name w:val="Υποσημείωση"/>
    <w:basedOn w:val="af"/>
    <w:link w:val="Char4"/>
    <w:qFormat/>
    <w:rsid w:val="00BB11DB"/>
    <w:pPr>
      <w:spacing w:line="276" w:lineRule="auto"/>
    </w:pPr>
  </w:style>
  <w:style w:type="character" w:customStyle="1" w:styleId="Char4">
    <w:name w:val="Υποσημείωση Char"/>
    <w:basedOn w:val="Char5"/>
    <w:link w:val="ae"/>
    <w:rsid w:val="00BB11DB"/>
    <w:rPr>
      <w:rFonts w:ascii="Arial" w:hAnsi="Arial"/>
      <w:sz w:val="20"/>
      <w:szCs w:val="20"/>
    </w:rPr>
  </w:style>
  <w:style w:type="paragraph" w:styleId="af">
    <w:name w:val="footnote text"/>
    <w:basedOn w:val="a"/>
    <w:link w:val="Char5"/>
    <w:uiPriority w:val="99"/>
    <w:semiHidden/>
    <w:unhideWhenUsed/>
    <w:rsid w:val="00B05195"/>
    <w:pPr>
      <w:spacing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f"/>
    <w:uiPriority w:val="99"/>
    <w:semiHidden/>
    <w:rsid w:val="00B05195"/>
    <w:rPr>
      <w:rFonts w:ascii="Arial" w:hAnsi="Arial"/>
      <w:sz w:val="20"/>
      <w:szCs w:val="20"/>
    </w:rPr>
  </w:style>
  <w:style w:type="paragraph" w:customStyle="1" w:styleId="normal">
    <w:name w:val="normal"/>
    <w:rsid w:val="004E2706"/>
    <w:pPr>
      <w:spacing w:before="60" w:after="60"/>
    </w:pPr>
    <w:rPr>
      <w:rFonts w:ascii="Calibri" w:eastAsia="Calibri" w:hAnsi="Calibri" w:cs="Calibri"/>
      <w:sz w:val="22"/>
      <w:szCs w:val="22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-ws.aade.gr/wsdl/inoutflow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fa-ws.aade.gr/inoutflow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6D277-DB43-4DFA-B98E-684DAF1A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15</Pages>
  <Words>1604</Words>
  <Characters>8662</Characters>
  <Application>Microsoft Office Word</Application>
  <DocSecurity>0</DocSecurity>
  <Lines>72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Οδηγίες για τη χρήση της εφαρμογής </vt:lpstr>
      <vt:lpstr/>
    </vt:vector>
  </TitlesOfParts>
  <Company/>
  <LinksUpToDate>false</LinksUpToDate>
  <CharactersWithSpaces>10246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Τεκμηρίωση διασύνδεσης υπηρεσιών του συστήματος παραλαβής δεδομένων </dc:title>
  <dc:subject/>
  <dc:creator>Microsoft Office User</dc:creator>
  <cp:keywords/>
  <dc:description/>
  <cp:lastModifiedBy>v.matragkos</cp:lastModifiedBy>
  <cp:revision>221</cp:revision>
  <cp:lastPrinted>2023-09-20T11:41:00Z</cp:lastPrinted>
  <dcterms:created xsi:type="dcterms:W3CDTF">2023-09-20T10:00:00Z</dcterms:created>
  <dcterms:modified xsi:type="dcterms:W3CDTF">2024-02-26T10:18:00Z</dcterms:modified>
</cp:coreProperties>
</file>