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779"/>
        <w:tblW w:w="9640" w:type="dxa"/>
        <w:tblLayout w:type="fixed"/>
        <w:tblLook w:val="04A0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810E0D">
            <w:pPr>
              <w:spacing w:before="120" w:after="120"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AF44BF" w:rsidRDefault="00AF44BF" w:rsidP="00810E0D">
      <w:pPr>
        <w:spacing w:before="120" w:after="120" w:line="276" w:lineRule="auto"/>
        <w:jc w:val="right"/>
        <w:rPr>
          <w:rFonts w:ascii="Franklin Gothic Medium" w:hAnsi="Franklin Gothic Medium"/>
          <w:b/>
          <w:sz w:val="24"/>
          <w:szCs w:val="24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2C6D3B">
        <w:rPr>
          <w:rFonts w:ascii="Franklin Gothic Medium" w:hAnsi="Franklin Gothic Medium"/>
          <w:sz w:val="24"/>
          <w:szCs w:val="24"/>
          <w:lang w:val="en-US"/>
        </w:rPr>
        <w:t>08</w:t>
      </w:r>
      <w:r w:rsidR="00BB5038" w:rsidRPr="00B44BFE">
        <w:rPr>
          <w:rFonts w:ascii="Franklin Gothic Medium" w:hAnsi="Franklin Gothic Medium"/>
          <w:sz w:val="24"/>
          <w:szCs w:val="24"/>
        </w:rPr>
        <w:t xml:space="preserve"> </w:t>
      </w:r>
      <w:r w:rsidR="005157D7">
        <w:rPr>
          <w:rFonts w:ascii="Franklin Gothic Medium" w:hAnsi="Franklin Gothic Medium"/>
          <w:sz w:val="24"/>
          <w:szCs w:val="24"/>
        </w:rPr>
        <w:t>Σεπτεμβρίου</w:t>
      </w:r>
      <w:r w:rsidRPr="00094E92">
        <w:rPr>
          <w:rFonts w:ascii="Franklin Gothic Medium" w:hAnsi="Franklin Gothic Medium"/>
          <w:sz w:val="24"/>
          <w:szCs w:val="24"/>
        </w:rPr>
        <w:t xml:space="preserve"> 2023</w:t>
      </w:r>
    </w:p>
    <w:p w:rsidR="00AF44BF" w:rsidRPr="00AF44BF" w:rsidRDefault="00AF44BF" w:rsidP="00810E0D">
      <w:pPr>
        <w:spacing w:before="120" w:after="120"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810E0D">
      <w:pPr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810E0D" w:rsidRDefault="00C17C2D" w:rsidP="00810E0D">
      <w:pPr>
        <w:pStyle w:val="a5"/>
        <w:spacing w:before="120" w:after="12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GoBack"/>
      <w:bookmarkEnd w:id="0"/>
      <w:r w:rsidRPr="00C17C2D">
        <w:rPr>
          <w:rFonts w:ascii="Franklin Gothic Medium" w:hAnsi="Franklin Gothic Medium"/>
          <w:b/>
          <w:bCs/>
          <w:sz w:val="28"/>
          <w:szCs w:val="28"/>
        </w:rPr>
        <w:t>ΑΑΔΕ: Δημιουργία Μητρώου Μέσων Πληρωμών (POS) των επιχειρήσεων</w:t>
      </w:r>
    </w:p>
    <w:p w:rsidR="00C17C2D" w:rsidRPr="00C17C2D" w:rsidRDefault="00C17C2D" w:rsidP="00C17C2D">
      <w:pPr>
        <w:pStyle w:val="a5"/>
        <w:spacing w:before="36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>Στην πλήρη καταγραφή των τερματικών POS που λειτουργούν στην ελληνική επικράτεια προχωρά η Ανεξάρτη</w:t>
      </w:r>
      <w:r>
        <w:rPr>
          <w:rFonts w:ascii="Franklin Gothic Medium" w:hAnsi="Franklin Gothic Medium"/>
          <w:bCs/>
          <w:sz w:val="24"/>
          <w:szCs w:val="28"/>
        </w:rPr>
        <w:t>τη Αρχή Δημοσίων Εσόδων.</w:t>
      </w:r>
    </w:p>
    <w:p w:rsidR="00C17C2D" w:rsidRPr="00C17C2D" w:rsidRDefault="00C17C2D" w:rsidP="00C17C2D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 xml:space="preserve">Με απόφαση του Διοικητή ΑΑΔΕ, Γιώργου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Πιτσιλή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, συστήνεται και τηρείται στην ψηφιακή πύλη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 Μητρώο Μέσων Πληρωμών (POS) και ορίζεται η διαδικασ</w:t>
      </w:r>
      <w:r>
        <w:rPr>
          <w:rFonts w:ascii="Franklin Gothic Medium" w:hAnsi="Franklin Gothic Medium"/>
          <w:bCs/>
          <w:sz w:val="24"/>
          <w:szCs w:val="28"/>
        </w:rPr>
        <w:t xml:space="preserve">ία της συνεχούς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επικαιροποίησής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 του. Συντελείται έτσι ένα αποφασιστικό βήμα για την υλοποίηση του εξαιρετικά σημαντικού έργου της διασύνδεσης ταμειακών συστημάτων και POS.</w:t>
      </w:r>
    </w:p>
    <w:p w:rsidR="00C17C2D" w:rsidRPr="00C17C2D" w:rsidRDefault="00C17C2D" w:rsidP="00C17C2D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 xml:space="preserve">Στόχος της ΑΑΔΕ είναι το μητρώο POS να συσταθεί αυτοματοποιημένα, με βάση τις πληροφορίες που η ΑΑΔΕ θα λάβει από τους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παρόχους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 POS, και οι επιχειρήσεις να διορθώνουν και </w:t>
      </w:r>
      <w:r>
        <w:rPr>
          <w:rFonts w:ascii="Franklin Gothic Medium" w:hAnsi="Franklin Gothic Medium"/>
          <w:bCs/>
          <w:sz w:val="24"/>
          <w:szCs w:val="28"/>
        </w:rPr>
        <w:t xml:space="preserve">να </w:t>
      </w:r>
      <w:r w:rsidRPr="00C17C2D">
        <w:rPr>
          <w:rFonts w:ascii="Franklin Gothic Medium" w:hAnsi="Franklin Gothic Medium"/>
          <w:bCs/>
          <w:sz w:val="24"/>
          <w:szCs w:val="28"/>
        </w:rPr>
        <w:t xml:space="preserve">συμπληρώνουν την εικόνα τους, δηλώνοντας τα POS που τυχόν δεν περιλαμβάνονται στα στοιχεία που θα έχουν αποσταλεί από τους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Παρόχους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>.</w:t>
      </w:r>
    </w:p>
    <w:p w:rsidR="00C17C2D" w:rsidRDefault="00C17C2D" w:rsidP="00C17C2D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>Ειδικότερα, τα ενεργά POS των επιχειρήσεων θα δηλώνονται αυτοματοποιημένα, μέσω</w:t>
      </w:r>
      <w:r>
        <w:rPr>
          <w:rFonts w:ascii="Franklin Gothic Medium" w:hAnsi="Franklin Gothic Medium"/>
          <w:bCs/>
          <w:sz w:val="24"/>
          <w:szCs w:val="28"/>
        </w:rPr>
        <w:t xml:space="preserve"> </w:t>
      </w:r>
      <w:proofErr w:type="spellStart"/>
      <w:r>
        <w:rPr>
          <w:rFonts w:ascii="Franklin Gothic Medium" w:hAnsi="Franklin Gothic Medium"/>
          <w:bCs/>
          <w:sz w:val="24"/>
          <w:szCs w:val="28"/>
        </w:rPr>
        <w:t>διεπαφής</w:t>
      </w:r>
      <w:proofErr w:type="spellEnd"/>
      <w:r>
        <w:rPr>
          <w:rFonts w:ascii="Franklin Gothic Medium" w:hAnsi="Franklin Gothic Medium"/>
          <w:bCs/>
          <w:sz w:val="24"/>
          <w:szCs w:val="28"/>
        </w:rPr>
        <w:t xml:space="preserve"> (API), ανά δεκαήμερο:</w:t>
      </w:r>
    </w:p>
    <w:p w:rsidR="00C17C2D" w:rsidRDefault="00C17C2D" w:rsidP="00C17C2D">
      <w:pPr>
        <w:pStyle w:val="a5"/>
        <w:numPr>
          <w:ilvl w:val="0"/>
          <w:numId w:val="20"/>
        </w:numPr>
        <w:spacing w:before="240" w:after="120" w:line="276" w:lineRule="auto"/>
        <w:contextualSpacing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 xml:space="preserve">από τους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Παρόχους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 Υπηρεσιών Πληρωμών (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Acquirers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>) που εκκαθαρίζουν συναλλαγές που εξοφλούνται με τη χρήση καρτών πληρωμής και</w:t>
      </w:r>
    </w:p>
    <w:p w:rsidR="00C17C2D" w:rsidRDefault="00C17C2D" w:rsidP="00C17C2D">
      <w:pPr>
        <w:pStyle w:val="a5"/>
        <w:numPr>
          <w:ilvl w:val="0"/>
          <w:numId w:val="20"/>
        </w:numPr>
        <w:spacing w:before="240" w:after="120" w:line="276" w:lineRule="auto"/>
        <w:contextualSpacing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 xml:space="preserve">από τους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Παρόχους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 Μέσων Πληρωμών (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NSPs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>) που παρέχουν, εγκαθιστούν και διαχειρίζονται τερματικά μηχανήματα POS.</w:t>
      </w:r>
    </w:p>
    <w:p w:rsidR="00C17C2D" w:rsidRPr="00C17C2D" w:rsidRDefault="00C17C2D" w:rsidP="001104DC">
      <w:pPr>
        <w:pStyle w:val="a5"/>
        <w:spacing w:before="36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>Από την πλευρά τους, οι επιχειρήσεις που χρησιμοποιούν POS:</w:t>
      </w:r>
    </w:p>
    <w:p w:rsidR="00C17C2D" w:rsidRDefault="00C17C2D" w:rsidP="00C17C2D">
      <w:pPr>
        <w:pStyle w:val="a5"/>
        <w:numPr>
          <w:ilvl w:val="0"/>
          <w:numId w:val="21"/>
        </w:numPr>
        <w:spacing w:before="240" w:after="120" w:line="276" w:lineRule="auto"/>
        <w:ind w:left="714" w:hanging="357"/>
        <w:contextualSpacing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 xml:space="preserve">Από την 29η Σεπτεμβρίου 2023, λαμβάνουν γνώση των ενεργών POS τους, που έχουν δηλωθεί γι’ αυτές στο Μητρώο POS από τους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Παρόχους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. Η είσοδος στο Μητρώο γίνεται στην ψηφιακή πύλη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myAADE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 (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myaade.gov.gr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>) στη διαδρομή: Μητρώο και Επικοινωνία/Στοιχεία Επιχείρησης.</w:t>
      </w:r>
    </w:p>
    <w:p w:rsidR="00C17C2D" w:rsidRDefault="00C17C2D" w:rsidP="00C17C2D">
      <w:pPr>
        <w:pStyle w:val="a5"/>
        <w:numPr>
          <w:ilvl w:val="0"/>
          <w:numId w:val="21"/>
        </w:numPr>
        <w:spacing w:before="240" w:after="120" w:line="276" w:lineRule="auto"/>
        <w:ind w:left="714" w:hanging="357"/>
        <w:contextualSpacing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>Υποχρεούνται, από τις 11 έως τις 30 Οκτωβρίου 2023 να υποβάλουν δήλωση για την τυχόν διόρθωση της εικόνας των ενεργών POS που διαθέτουν κατά την 30η Σεπτεμβρίου 2023.</w:t>
      </w:r>
    </w:p>
    <w:p w:rsidR="00C17C2D" w:rsidRDefault="00C17C2D" w:rsidP="00C17C2D">
      <w:pPr>
        <w:pStyle w:val="a5"/>
        <w:numPr>
          <w:ilvl w:val="0"/>
          <w:numId w:val="21"/>
        </w:numPr>
        <w:spacing w:before="240" w:after="120" w:line="276" w:lineRule="auto"/>
        <w:ind w:left="714" w:hanging="357"/>
        <w:contextualSpacing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 xml:space="preserve">Εφεξής, υποχρεούνται, από την 11η έως και την τελευταία ημέρα κάθε μήνα, να υποβάλλουν δήλωση για τις μεταβολές του προηγούμενου μήνα, εφόσον αυτές δεν έχουν δηλωθεί από τους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Παρόχους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, καθώς και για την </w:t>
      </w:r>
      <w:proofErr w:type="spellStart"/>
      <w:r w:rsidRPr="00C17C2D">
        <w:rPr>
          <w:rFonts w:ascii="Franklin Gothic Medium" w:hAnsi="Franklin Gothic Medium"/>
          <w:bCs/>
          <w:sz w:val="24"/>
          <w:szCs w:val="28"/>
        </w:rPr>
        <w:t>επικαιροποίηση</w:t>
      </w:r>
      <w:proofErr w:type="spellEnd"/>
      <w:r w:rsidRPr="00C17C2D">
        <w:rPr>
          <w:rFonts w:ascii="Franklin Gothic Medium" w:hAnsi="Franklin Gothic Medium"/>
          <w:bCs/>
          <w:sz w:val="24"/>
          <w:szCs w:val="28"/>
        </w:rPr>
        <w:t xml:space="preserve"> ή τυχόν διόρθωση των δηλωθέντων στοιχείων.</w:t>
      </w:r>
    </w:p>
    <w:p w:rsidR="00E638DB" w:rsidRPr="00C17C2D" w:rsidRDefault="00C17C2D" w:rsidP="001104DC">
      <w:pPr>
        <w:pStyle w:val="a5"/>
        <w:spacing w:before="360"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C17C2D">
        <w:rPr>
          <w:rFonts w:ascii="Franklin Gothic Medium" w:hAnsi="Franklin Gothic Medium"/>
          <w:bCs/>
          <w:sz w:val="24"/>
          <w:szCs w:val="28"/>
        </w:rPr>
        <w:t>Διευκρινίζεται ότι ως ενεργό νοείται το POS που δύναται να χρησιμοποιηθεί για την ολοκλήρωση συναλλαγών με κάρτα, ανεξάρτητα αν χρησιμοποιείται ή διατίθεται ως εφεδρικό για την περίπτωση λειτουργικής βλάβης ή άλλης έκτακτης ανάγκης.</w:t>
      </w:r>
    </w:p>
    <w:sectPr w:rsidR="00E638DB" w:rsidRPr="00C17C2D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F19BB"/>
    <w:multiLevelType w:val="hybridMultilevel"/>
    <w:tmpl w:val="B58A1A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897F9E"/>
    <w:multiLevelType w:val="hybridMultilevel"/>
    <w:tmpl w:val="583211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C97834"/>
    <w:multiLevelType w:val="hybridMultilevel"/>
    <w:tmpl w:val="7DA82A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1917D3"/>
    <w:multiLevelType w:val="hybridMultilevel"/>
    <w:tmpl w:val="4728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667F43"/>
    <w:multiLevelType w:val="hybridMultilevel"/>
    <w:tmpl w:val="E6841B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1"/>
  </w:num>
  <w:num w:numId="8">
    <w:abstractNumId w:val="15"/>
  </w:num>
  <w:num w:numId="9">
    <w:abstractNumId w:val="9"/>
  </w:num>
  <w:num w:numId="10">
    <w:abstractNumId w:val="4"/>
  </w:num>
  <w:num w:numId="11">
    <w:abstractNumId w:val="13"/>
  </w:num>
  <w:num w:numId="12">
    <w:abstractNumId w:val="0"/>
  </w:num>
  <w:num w:numId="13">
    <w:abstractNumId w:val="18"/>
  </w:num>
  <w:num w:numId="14">
    <w:abstractNumId w:val="2"/>
  </w:num>
  <w:num w:numId="15">
    <w:abstractNumId w:val="7"/>
  </w:num>
  <w:num w:numId="16">
    <w:abstractNumId w:val="14"/>
  </w:num>
  <w:num w:numId="17">
    <w:abstractNumId w:val="12"/>
  </w:num>
  <w:num w:numId="18">
    <w:abstractNumId w:val="17"/>
  </w:num>
  <w:num w:numId="19">
    <w:abstractNumId w:val="19"/>
  </w:num>
  <w:num w:numId="20">
    <w:abstractNumId w:val="1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A574B"/>
    <w:rsid w:val="00017A68"/>
    <w:rsid w:val="00026375"/>
    <w:rsid w:val="00064436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104DC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509CD"/>
    <w:rsid w:val="00260D1E"/>
    <w:rsid w:val="00291BFE"/>
    <w:rsid w:val="002A7283"/>
    <w:rsid w:val="002A75A4"/>
    <w:rsid w:val="002A7816"/>
    <w:rsid w:val="002B4493"/>
    <w:rsid w:val="002C2847"/>
    <w:rsid w:val="002C6D3B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157D7"/>
    <w:rsid w:val="005473F0"/>
    <w:rsid w:val="00553B8B"/>
    <w:rsid w:val="00553E47"/>
    <w:rsid w:val="00564F0D"/>
    <w:rsid w:val="00573217"/>
    <w:rsid w:val="00581E34"/>
    <w:rsid w:val="005C1547"/>
    <w:rsid w:val="005D617F"/>
    <w:rsid w:val="005E563D"/>
    <w:rsid w:val="005F79B0"/>
    <w:rsid w:val="00602DC3"/>
    <w:rsid w:val="006152EC"/>
    <w:rsid w:val="006613AF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61B92"/>
    <w:rsid w:val="007658D5"/>
    <w:rsid w:val="007671B3"/>
    <w:rsid w:val="00784A27"/>
    <w:rsid w:val="007917B0"/>
    <w:rsid w:val="007A2D4D"/>
    <w:rsid w:val="007B3FC4"/>
    <w:rsid w:val="007C2949"/>
    <w:rsid w:val="007E00BF"/>
    <w:rsid w:val="007E270B"/>
    <w:rsid w:val="007F29CD"/>
    <w:rsid w:val="007F4EF3"/>
    <w:rsid w:val="00810880"/>
    <w:rsid w:val="00810E0D"/>
    <w:rsid w:val="008160BC"/>
    <w:rsid w:val="0082755B"/>
    <w:rsid w:val="00834093"/>
    <w:rsid w:val="008500A6"/>
    <w:rsid w:val="008578C1"/>
    <w:rsid w:val="008942F2"/>
    <w:rsid w:val="00894FE5"/>
    <w:rsid w:val="008B4699"/>
    <w:rsid w:val="008C73EA"/>
    <w:rsid w:val="008D7AF1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F461E"/>
    <w:rsid w:val="00A03C91"/>
    <w:rsid w:val="00A41F7A"/>
    <w:rsid w:val="00A43BFC"/>
    <w:rsid w:val="00A441B7"/>
    <w:rsid w:val="00A465B1"/>
    <w:rsid w:val="00A6282C"/>
    <w:rsid w:val="00A74C0B"/>
    <w:rsid w:val="00A935D0"/>
    <w:rsid w:val="00AA069E"/>
    <w:rsid w:val="00AB4693"/>
    <w:rsid w:val="00AD73B1"/>
    <w:rsid w:val="00AE04C5"/>
    <w:rsid w:val="00AF44BF"/>
    <w:rsid w:val="00B01F71"/>
    <w:rsid w:val="00B06F05"/>
    <w:rsid w:val="00B27C54"/>
    <w:rsid w:val="00B34607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F056A"/>
    <w:rsid w:val="00C026A9"/>
    <w:rsid w:val="00C07496"/>
    <w:rsid w:val="00C155EF"/>
    <w:rsid w:val="00C17C2D"/>
    <w:rsid w:val="00C20110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C4B93"/>
    <w:rsid w:val="00CC546F"/>
    <w:rsid w:val="00CE4058"/>
    <w:rsid w:val="00D058FF"/>
    <w:rsid w:val="00D14669"/>
    <w:rsid w:val="00D35822"/>
    <w:rsid w:val="00D37D4B"/>
    <w:rsid w:val="00D74CDE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0611"/>
    <w:rsid w:val="00E51F84"/>
    <w:rsid w:val="00E638DB"/>
    <w:rsid w:val="00E81764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803F1-230E-4EE4-9073-2F34A78A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341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k.mamounaki</cp:lastModifiedBy>
  <cp:revision>3</cp:revision>
  <cp:lastPrinted>2023-08-30T11:30:00Z</cp:lastPrinted>
  <dcterms:created xsi:type="dcterms:W3CDTF">2023-09-08T10:28:00Z</dcterms:created>
  <dcterms:modified xsi:type="dcterms:W3CDTF">2023-09-08T11:46:00Z</dcterms:modified>
</cp:coreProperties>
</file>