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998" w:rsidRPr="00DF4E0D" w:rsidRDefault="00C30EA7" w:rsidP="00933998">
      <w:pPr>
        <w:pBdr>
          <w:bottom w:val="single" w:sz="6" w:space="0" w:color="000000"/>
        </w:pBdr>
        <w:spacing w:after="0" w:line="240" w:lineRule="auto"/>
        <w:ind w:firstLine="720"/>
        <w:jc w:val="both"/>
      </w:pPr>
      <w:r>
        <w:rPr>
          <w:noProof/>
          <w:lang w:eastAsia="el-GR"/>
        </w:rPr>
        <w:drawing>
          <wp:inline distT="0" distB="0" distL="0" distR="0">
            <wp:extent cx="662940" cy="662940"/>
            <wp:effectExtent l="19050" t="0" r="3810" b="0"/>
            <wp:docPr id="1" name="image1.jpg" descr="Προβολή εικόνας πλήρους μεγέθ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Προβολή εικόνας πλήρους μεγέθους"/>
                    <pic:cNvPicPr>
                      <a:picLocks noChangeAspect="1" noChangeArrowheads="1"/>
                    </pic:cNvPicPr>
                  </pic:nvPicPr>
                  <pic:blipFill>
                    <a:blip r:embed="rId5" cstate="print"/>
                    <a:srcRect/>
                    <a:stretch>
                      <a:fillRect/>
                    </a:stretch>
                  </pic:blipFill>
                  <pic:spPr bwMode="auto">
                    <a:xfrm>
                      <a:off x="0" y="0"/>
                      <a:ext cx="662940" cy="662940"/>
                    </a:xfrm>
                    <a:prstGeom prst="rect">
                      <a:avLst/>
                    </a:prstGeom>
                    <a:noFill/>
                    <a:ln w="9525">
                      <a:noFill/>
                      <a:miter lim="800000"/>
                      <a:headEnd/>
                      <a:tailEnd/>
                    </a:ln>
                  </pic:spPr>
                </pic:pic>
              </a:graphicData>
            </a:graphic>
          </wp:inline>
        </w:drawing>
      </w:r>
      <w:r w:rsidR="00933998" w:rsidRPr="00DF4E0D">
        <w:rPr>
          <w:b/>
          <w:szCs w:val="23"/>
        </w:rPr>
        <w:tab/>
      </w:r>
    </w:p>
    <w:p w:rsidR="00933998" w:rsidRPr="00DF4E0D" w:rsidRDefault="00933998" w:rsidP="00933998">
      <w:pPr>
        <w:pBdr>
          <w:bottom w:val="single" w:sz="6" w:space="0" w:color="000000"/>
        </w:pBdr>
        <w:spacing w:after="0" w:line="240" w:lineRule="auto"/>
        <w:jc w:val="both"/>
      </w:pPr>
      <w:r w:rsidRPr="00DF4E0D">
        <w:t>ΕΛΛΗΝΙΚΗ ΔΗΜΟΚΡΑΤΙΑ</w:t>
      </w:r>
    </w:p>
    <w:p w:rsidR="00933998" w:rsidRPr="00DF4E0D" w:rsidRDefault="00933998" w:rsidP="00933998">
      <w:pPr>
        <w:keepNext/>
        <w:pBdr>
          <w:top w:val="single" w:sz="6" w:space="1" w:color="000000"/>
          <w:bottom w:val="single" w:sz="6" w:space="2" w:color="000000"/>
        </w:pBdr>
        <w:spacing w:after="0" w:line="240" w:lineRule="auto"/>
        <w:jc w:val="both"/>
        <w:rPr>
          <w:rFonts w:ascii="Franklin Gothic Book" w:hAnsi="Franklin Gothic Book"/>
          <w:b/>
        </w:rPr>
      </w:pPr>
      <w:r w:rsidRPr="00DF4E0D">
        <w:rPr>
          <w:rFonts w:ascii="Franklin Gothic Book" w:hAnsi="Franklin Gothic Book"/>
          <w:b/>
        </w:rPr>
        <w:t>ΥΠΟΥΡΓΕΙΟ</w:t>
      </w:r>
      <w:r w:rsidR="00F20126" w:rsidRPr="00C30EA7">
        <w:rPr>
          <w:rFonts w:ascii="Franklin Gothic Book" w:hAnsi="Franklin Gothic Book"/>
          <w:b/>
        </w:rPr>
        <w:t xml:space="preserve"> </w:t>
      </w:r>
      <w:r w:rsidR="00F20126">
        <w:rPr>
          <w:rFonts w:ascii="Franklin Gothic Book" w:hAnsi="Franklin Gothic Book"/>
          <w:b/>
        </w:rPr>
        <w:t xml:space="preserve">ΕΘΝΙΚΗΣ ΟΙΚΟΝΟΜΙΑΣ ΚΑΙ </w:t>
      </w:r>
      <w:r w:rsidRPr="00DF4E0D">
        <w:rPr>
          <w:rFonts w:ascii="Franklin Gothic Book" w:hAnsi="Franklin Gothic Book"/>
          <w:b/>
        </w:rPr>
        <w:t>ΟΙΚΟΝΟΜΙΚΩΝ</w:t>
      </w:r>
    </w:p>
    <w:p w:rsidR="00933998" w:rsidRPr="00DF4E0D" w:rsidRDefault="00C30EA7" w:rsidP="00933998">
      <w:pPr>
        <w:keepNext/>
        <w:spacing w:after="0" w:line="240" w:lineRule="auto"/>
        <w:rPr>
          <w:rFonts w:ascii="Franklin Gothic Book" w:hAnsi="Franklin Gothic Book"/>
          <w:b/>
        </w:rPr>
      </w:pPr>
      <w:r>
        <w:rPr>
          <w:rFonts w:ascii="Franklin Gothic Book" w:hAnsi="Franklin Gothic Book" w:cs="Arial"/>
          <w:b/>
          <w:noProof/>
          <w:sz w:val="18"/>
          <w:szCs w:val="18"/>
          <w:lang w:eastAsia="el-GR"/>
        </w:rPr>
        <w:drawing>
          <wp:anchor distT="0" distB="0" distL="114300" distR="114300" simplePos="0" relativeHeight="251657728" behindDoc="0" locked="0" layoutInCell="1" allowOverlap="1">
            <wp:simplePos x="0" y="0"/>
            <wp:positionH relativeFrom="margin">
              <wp:posOffset>3735070</wp:posOffset>
            </wp:positionH>
            <wp:positionV relativeFrom="paragraph">
              <wp:posOffset>86995</wp:posOffset>
            </wp:positionV>
            <wp:extent cx="1535430" cy="436245"/>
            <wp:effectExtent l="1905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535430" cy="436245"/>
                    </a:xfrm>
                    <a:prstGeom prst="rect">
                      <a:avLst/>
                    </a:prstGeom>
                    <a:noFill/>
                    <a:ln w="9525">
                      <a:noFill/>
                      <a:miter lim="800000"/>
                      <a:headEnd/>
                      <a:tailEnd/>
                    </a:ln>
                  </pic:spPr>
                </pic:pic>
              </a:graphicData>
            </a:graphic>
          </wp:anchor>
        </w:drawing>
      </w:r>
      <w:r w:rsidR="00933998" w:rsidRPr="00DF4E0D">
        <w:rPr>
          <w:rFonts w:ascii="Franklin Gothic Book" w:hAnsi="Franklin Gothic Book"/>
          <w:b/>
        </w:rPr>
        <w:t>Νίκης 5-7</w:t>
      </w:r>
    </w:p>
    <w:p w:rsidR="00933998" w:rsidRPr="00DF4E0D" w:rsidRDefault="00E50ED7" w:rsidP="00933998">
      <w:pPr>
        <w:keepNext/>
        <w:spacing w:after="0" w:line="240" w:lineRule="auto"/>
        <w:rPr>
          <w:rFonts w:ascii="Franklin Gothic Book" w:hAnsi="Franklin Gothic Book"/>
          <w:b/>
        </w:rPr>
      </w:pPr>
      <w:r>
        <w:rPr>
          <w:rFonts w:ascii="Franklin Gothic Book" w:hAnsi="Franklin Gothic Book"/>
          <w:b/>
        </w:rPr>
        <w:t>10563</w:t>
      </w:r>
      <w:r w:rsidR="00933998" w:rsidRPr="00DF4E0D">
        <w:rPr>
          <w:rFonts w:ascii="Franklin Gothic Book" w:hAnsi="Franklin Gothic Book"/>
          <w:b/>
        </w:rPr>
        <w:t xml:space="preserve"> Αθήνα</w:t>
      </w:r>
    </w:p>
    <w:p w:rsidR="00933998" w:rsidRPr="00DF4E0D" w:rsidRDefault="00933998" w:rsidP="00933998">
      <w:pPr>
        <w:spacing w:after="0" w:line="240" w:lineRule="auto"/>
        <w:rPr>
          <w:rFonts w:ascii="Franklin Gothic Book" w:hAnsi="Franklin Gothic Book"/>
          <w:b/>
        </w:rPr>
      </w:pPr>
      <w:r w:rsidRPr="00DF4E0D">
        <w:rPr>
          <w:rFonts w:ascii="Franklin Gothic Book" w:hAnsi="Franklin Gothic Book"/>
          <w:b/>
        </w:rPr>
        <w:t>ΓΡΑΦΕΙΟ ΤΥΠΟΥ</w:t>
      </w:r>
    </w:p>
    <w:p w:rsidR="00933998" w:rsidRPr="00DF4E0D" w:rsidRDefault="00933998" w:rsidP="00933998">
      <w:pPr>
        <w:pBdr>
          <w:bottom w:val="single" w:sz="6" w:space="1" w:color="000000"/>
        </w:pBdr>
        <w:spacing w:after="0" w:line="240" w:lineRule="auto"/>
        <w:rPr>
          <w:rFonts w:ascii="Franklin Gothic Book" w:hAnsi="Franklin Gothic Book"/>
          <w:b/>
          <w:lang w:val="fr-FR"/>
        </w:rPr>
      </w:pPr>
      <w:r w:rsidRPr="00DF4E0D">
        <w:rPr>
          <w:rFonts w:ascii="Franklin Gothic Book" w:hAnsi="Franklin Gothic Book"/>
          <w:b/>
          <w:lang w:val="fr-FR"/>
        </w:rPr>
        <w:t>e-mail: press@minfin.gr</w:t>
      </w:r>
    </w:p>
    <w:p w:rsidR="00933998" w:rsidRPr="00B16B2C" w:rsidRDefault="00933998" w:rsidP="00933998">
      <w:pPr>
        <w:rPr>
          <w:rFonts w:ascii="Franklin Gothic Book" w:hAnsi="Franklin Gothic Book"/>
        </w:rPr>
      </w:pPr>
    </w:p>
    <w:p w:rsidR="00AD5506" w:rsidRDefault="00A062D6" w:rsidP="00AD5506">
      <w:pPr>
        <w:jc w:val="right"/>
        <w:rPr>
          <w:rFonts w:ascii="Franklin Gothic Medium" w:hAnsi="Franklin Gothic Medium" w:cs="Calibri"/>
          <w:b/>
          <w:sz w:val="28"/>
          <w:szCs w:val="28"/>
        </w:rPr>
      </w:pPr>
      <w:r>
        <w:rPr>
          <w:rFonts w:ascii="Franklin Gothic Medium" w:hAnsi="Franklin Gothic Medium" w:cs="Calibri"/>
          <w:b/>
          <w:sz w:val="28"/>
          <w:szCs w:val="28"/>
        </w:rPr>
        <w:t>Σάββατο</w:t>
      </w:r>
      <w:r w:rsidR="00AD5506" w:rsidRPr="00F20126">
        <w:rPr>
          <w:rFonts w:ascii="Franklin Gothic Medium" w:hAnsi="Franklin Gothic Medium" w:cs="Calibri"/>
          <w:b/>
          <w:sz w:val="28"/>
          <w:szCs w:val="28"/>
        </w:rPr>
        <w:t>, 2</w:t>
      </w:r>
      <w:r>
        <w:rPr>
          <w:rFonts w:ascii="Franklin Gothic Medium" w:hAnsi="Franklin Gothic Medium" w:cs="Calibri"/>
          <w:b/>
          <w:sz w:val="28"/>
          <w:szCs w:val="28"/>
        </w:rPr>
        <w:t>9</w:t>
      </w:r>
      <w:r w:rsidR="00AD5506">
        <w:rPr>
          <w:rFonts w:ascii="Franklin Gothic Medium" w:hAnsi="Franklin Gothic Medium" w:cs="Calibri"/>
          <w:b/>
          <w:sz w:val="28"/>
          <w:szCs w:val="28"/>
        </w:rPr>
        <w:t xml:space="preserve"> </w:t>
      </w:r>
      <w:r w:rsidR="00AD5506" w:rsidRPr="00F20126">
        <w:rPr>
          <w:rFonts w:ascii="Franklin Gothic Medium" w:hAnsi="Franklin Gothic Medium" w:cs="Calibri"/>
          <w:b/>
          <w:sz w:val="28"/>
          <w:szCs w:val="28"/>
        </w:rPr>
        <w:t>Ιουλίου 2023</w:t>
      </w:r>
    </w:p>
    <w:p w:rsidR="00AD5506" w:rsidRPr="00F20126" w:rsidRDefault="00AD5506" w:rsidP="00AD5506">
      <w:pPr>
        <w:jc w:val="right"/>
        <w:rPr>
          <w:rFonts w:ascii="Franklin Gothic Medium" w:hAnsi="Franklin Gothic Medium" w:cs="Calibri"/>
          <w:b/>
          <w:sz w:val="28"/>
          <w:szCs w:val="28"/>
        </w:rPr>
      </w:pPr>
    </w:p>
    <w:p w:rsidR="00AD5506" w:rsidRPr="00F20126" w:rsidRDefault="00AD5506" w:rsidP="00AD5506">
      <w:pPr>
        <w:jc w:val="center"/>
        <w:rPr>
          <w:rFonts w:ascii="Franklin Gothic Medium" w:hAnsi="Franklin Gothic Medium"/>
          <w:b/>
          <w:sz w:val="28"/>
          <w:szCs w:val="28"/>
        </w:rPr>
      </w:pPr>
      <w:r w:rsidRPr="00F20126">
        <w:rPr>
          <w:rFonts w:ascii="Franklin Gothic Medium" w:hAnsi="Franklin Gothic Medium"/>
          <w:b/>
          <w:sz w:val="28"/>
          <w:szCs w:val="28"/>
        </w:rPr>
        <w:t>ΔΕΛΤΙΟ ΤΥΠΟΥ</w:t>
      </w:r>
    </w:p>
    <w:p w:rsidR="00AD5506" w:rsidRPr="00F20126" w:rsidRDefault="00AD5506" w:rsidP="00AD5506">
      <w:pPr>
        <w:jc w:val="both"/>
        <w:rPr>
          <w:rFonts w:ascii="Franklin Gothic Medium" w:hAnsi="Franklin Gothic Medium"/>
          <w:b/>
          <w:sz w:val="28"/>
          <w:szCs w:val="28"/>
        </w:rPr>
      </w:pPr>
      <w:r w:rsidRPr="00F20126">
        <w:rPr>
          <w:rFonts w:ascii="Franklin Gothic Medium" w:hAnsi="Franklin Gothic Medium"/>
          <w:b/>
          <w:sz w:val="28"/>
          <w:szCs w:val="28"/>
        </w:rPr>
        <w:t>Υπουργείο Οικονομικών - ΑΑΔΕ: Παράταση προθεσμιών φο</w:t>
      </w:r>
      <w:bookmarkStart w:id="0" w:name="_GoBack"/>
      <w:bookmarkEnd w:id="0"/>
      <w:r w:rsidRPr="00F20126">
        <w:rPr>
          <w:rFonts w:ascii="Franklin Gothic Medium" w:hAnsi="Franklin Gothic Medium"/>
          <w:b/>
          <w:sz w:val="28"/>
          <w:szCs w:val="28"/>
        </w:rPr>
        <w:t xml:space="preserve">ρολογικών υποχρεώσεων για τους πληγέντες από πυρκαγιές </w:t>
      </w:r>
      <w:r>
        <w:rPr>
          <w:rFonts w:ascii="Franklin Gothic Medium" w:hAnsi="Franklin Gothic Medium"/>
          <w:b/>
          <w:sz w:val="28"/>
          <w:szCs w:val="28"/>
        </w:rPr>
        <w:t>– νέες περιοχές</w:t>
      </w:r>
    </w:p>
    <w:p w:rsidR="00AD5506" w:rsidRPr="00757209" w:rsidRDefault="00AD5506" w:rsidP="00AD5506">
      <w:pPr>
        <w:jc w:val="both"/>
      </w:pPr>
    </w:p>
    <w:p w:rsidR="00AD5506" w:rsidRPr="009E1014" w:rsidRDefault="00AD5506" w:rsidP="00AD5506">
      <w:pPr>
        <w:jc w:val="both"/>
        <w:rPr>
          <w:rFonts w:ascii="Franklin Gothic Medium" w:hAnsi="Franklin Gothic Medium"/>
          <w:sz w:val="24"/>
          <w:szCs w:val="24"/>
        </w:rPr>
      </w:pPr>
      <w:r w:rsidRPr="009E1014">
        <w:rPr>
          <w:rFonts w:ascii="Franklin Gothic Medium" w:hAnsi="Franklin Gothic Medium"/>
          <w:sz w:val="24"/>
          <w:szCs w:val="24"/>
        </w:rPr>
        <w:t xml:space="preserve">Λόγω των συνθηκών έκτακτης ανάγκης που έχουν διαμορφωθεί και σε νέες περιοχές της χώρας εξαιτίας των πυρκαγιών και με σκοπό τη διευκόλυνση πολιτών και επιχειρήσεων στην εκπλήρωση των φορολογικών υποχρεώσεών τους και την αξιοποίηση ευνοϊκών ρυθμίσεων, ο Υφυπουργός Οικονομικών κ. Θεοχάρης </w:t>
      </w:r>
      <w:proofErr w:type="spellStart"/>
      <w:r w:rsidRPr="009E1014">
        <w:rPr>
          <w:rFonts w:ascii="Franklin Gothic Medium" w:hAnsi="Franklin Gothic Medium"/>
          <w:sz w:val="24"/>
          <w:szCs w:val="24"/>
        </w:rPr>
        <w:t>Θεοχάρης</w:t>
      </w:r>
      <w:proofErr w:type="spellEnd"/>
      <w:r w:rsidRPr="009E1014">
        <w:rPr>
          <w:rFonts w:ascii="Franklin Gothic Medium" w:hAnsi="Franklin Gothic Medium"/>
          <w:sz w:val="24"/>
          <w:szCs w:val="24"/>
        </w:rPr>
        <w:t xml:space="preserve"> και ο Διοικητής της Ανεξάρτητης Αρχής Δημοσίων Εσόδων, κ. Γιώργος Πιτσιλής, υπέγραψαν και νέες σχετικές αποφάσεις ως ακολούθως: </w:t>
      </w:r>
    </w:p>
    <w:p w:rsidR="00AD5506" w:rsidRPr="009E1014" w:rsidRDefault="00AD5506" w:rsidP="00AD5506">
      <w:pPr>
        <w:jc w:val="both"/>
        <w:rPr>
          <w:rFonts w:ascii="Franklin Gothic Medium" w:hAnsi="Franklin Gothic Medium"/>
          <w:sz w:val="24"/>
          <w:szCs w:val="24"/>
        </w:rPr>
      </w:pPr>
    </w:p>
    <w:p w:rsidR="00AD5506" w:rsidRPr="009E1014" w:rsidRDefault="00AD5506" w:rsidP="00AD5506">
      <w:pPr>
        <w:jc w:val="both"/>
        <w:rPr>
          <w:rFonts w:ascii="Franklin Gothic Medium" w:hAnsi="Franklin Gothic Medium"/>
          <w:sz w:val="24"/>
          <w:szCs w:val="24"/>
        </w:rPr>
      </w:pPr>
      <w:r w:rsidRPr="009E1014">
        <w:rPr>
          <w:rFonts w:ascii="Franklin Gothic Medium" w:hAnsi="Franklin Gothic Medium"/>
          <w:sz w:val="24"/>
          <w:szCs w:val="24"/>
        </w:rPr>
        <w:t>Ι. Με Απόφαση του Υφυπουργού Οικονομικών παρατείνονται οι προθεσμίες καταβολής και αναστέλλεται η είσπραξη των βεβαιωμένων οφειλών των φυσικών και νομικών προσώπων με κύρια κατοικία ή έδρα ή επαγγελματική εγκατάσταση στις πληγείσες από τις πυρκαγιές περιοχές για χρονικό διάστημα έξι μηνών.</w:t>
      </w:r>
    </w:p>
    <w:p w:rsidR="00AD5506" w:rsidRPr="009E1014" w:rsidRDefault="00AD5506" w:rsidP="00AD5506">
      <w:pPr>
        <w:jc w:val="both"/>
        <w:rPr>
          <w:rFonts w:ascii="Franklin Gothic Medium" w:hAnsi="Franklin Gothic Medium"/>
          <w:sz w:val="24"/>
          <w:szCs w:val="24"/>
        </w:rPr>
      </w:pPr>
      <w:r w:rsidRPr="009E1014">
        <w:rPr>
          <w:rFonts w:ascii="Franklin Gothic Medium" w:hAnsi="Franklin Gothic Medium"/>
          <w:sz w:val="24"/>
          <w:szCs w:val="24"/>
        </w:rPr>
        <w:t>Συγκεκριμένα για πρόσωπα που κατοικούν ή έχουν έδρα ή εγκατάσταση :</w:t>
      </w:r>
    </w:p>
    <w:p w:rsidR="00AD5506" w:rsidRPr="009E1014" w:rsidRDefault="00AD5506" w:rsidP="00AD5506">
      <w:pPr>
        <w:jc w:val="both"/>
        <w:rPr>
          <w:rFonts w:ascii="Franklin Gothic Medium" w:hAnsi="Franklin Gothic Medium"/>
          <w:sz w:val="24"/>
          <w:szCs w:val="24"/>
        </w:rPr>
      </w:pPr>
    </w:p>
    <w:p w:rsidR="00AD5506" w:rsidRPr="009E1014" w:rsidRDefault="00AD5506" w:rsidP="00AD5506">
      <w:pPr>
        <w:jc w:val="both"/>
        <w:rPr>
          <w:rFonts w:ascii="Franklin Gothic Medium" w:hAnsi="Franklin Gothic Medium"/>
          <w:sz w:val="24"/>
          <w:szCs w:val="24"/>
        </w:rPr>
      </w:pPr>
      <w:r w:rsidRPr="009E1014">
        <w:rPr>
          <w:rFonts w:ascii="Franklin Gothic Medium" w:hAnsi="Franklin Gothic Medium"/>
          <w:sz w:val="24"/>
          <w:szCs w:val="24"/>
        </w:rPr>
        <w:t xml:space="preserve">α) στη Δημοτική Κοινότητα Αετού της Δημοτικής Ενότητας Καρύστου του Δήμου Καρύστου της Περιφερειακής Ενότητας Εύβοιας της Περιφέρειας Στερεάς Ελλάδας και στις Δημοτικές Κοινότητες Κασσιόπης, Σινιών και </w:t>
      </w:r>
      <w:proofErr w:type="spellStart"/>
      <w:r w:rsidRPr="009E1014">
        <w:rPr>
          <w:rFonts w:ascii="Franklin Gothic Medium" w:hAnsi="Franklin Gothic Medium"/>
          <w:sz w:val="24"/>
          <w:szCs w:val="24"/>
        </w:rPr>
        <w:t>Νισακίου</w:t>
      </w:r>
      <w:proofErr w:type="spellEnd"/>
      <w:r w:rsidRPr="009E1014">
        <w:rPr>
          <w:rFonts w:ascii="Franklin Gothic Medium" w:hAnsi="Franklin Gothic Medium"/>
          <w:sz w:val="24"/>
          <w:szCs w:val="24"/>
        </w:rPr>
        <w:t xml:space="preserve"> της Δημοτικής Ενότητας Κασσωπαίων και στις Δημοτικές Κοινότητες </w:t>
      </w:r>
      <w:proofErr w:type="spellStart"/>
      <w:r w:rsidRPr="009E1014">
        <w:rPr>
          <w:rFonts w:ascii="Franklin Gothic Medium" w:hAnsi="Franklin Gothic Medium"/>
          <w:sz w:val="24"/>
          <w:szCs w:val="24"/>
        </w:rPr>
        <w:t>Λουτσών</w:t>
      </w:r>
      <w:proofErr w:type="spellEnd"/>
      <w:r w:rsidRPr="009E1014">
        <w:rPr>
          <w:rFonts w:ascii="Franklin Gothic Medium" w:hAnsi="Franklin Gothic Medium"/>
          <w:sz w:val="24"/>
          <w:szCs w:val="24"/>
        </w:rPr>
        <w:t xml:space="preserve">, </w:t>
      </w:r>
      <w:proofErr w:type="spellStart"/>
      <w:r w:rsidRPr="009E1014">
        <w:rPr>
          <w:rFonts w:ascii="Franklin Gothic Medium" w:hAnsi="Franklin Gothic Medium"/>
          <w:sz w:val="24"/>
          <w:szCs w:val="24"/>
        </w:rPr>
        <w:t>Περίθειας</w:t>
      </w:r>
      <w:proofErr w:type="spellEnd"/>
      <w:r w:rsidRPr="009E1014">
        <w:rPr>
          <w:rFonts w:ascii="Franklin Gothic Medium" w:hAnsi="Franklin Gothic Medium"/>
          <w:sz w:val="24"/>
          <w:szCs w:val="24"/>
        </w:rPr>
        <w:t xml:space="preserve"> και </w:t>
      </w:r>
      <w:proofErr w:type="spellStart"/>
      <w:r w:rsidRPr="009E1014">
        <w:rPr>
          <w:rFonts w:ascii="Franklin Gothic Medium" w:hAnsi="Franklin Gothic Medium"/>
          <w:sz w:val="24"/>
          <w:szCs w:val="24"/>
        </w:rPr>
        <w:t>Λαυκίου</w:t>
      </w:r>
      <w:proofErr w:type="spellEnd"/>
      <w:r w:rsidRPr="009E1014">
        <w:rPr>
          <w:rFonts w:ascii="Franklin Gothic Medium" w:hAnsi="Franklin Gothic Medium"/>
          <w:sz w:val="24"/>
          <w:szCs w:val="24"/>
        </w:rPr>
        <w:t xml:space="preserve"> της Δημοτικής Ενότητας  </w:t>
      </w:r>
      <w:proofErr w:type="spellStart"/>
      <w:r w:rsidRPr="009E1014">
        <w:rPr>
          <w:rFonts w:ascii="Franklin Gothic Medium" w:hAnsi="Franklin Gothic Medium"/>
          <w:sz w:val="24"/>
          <w:szCs w:val="24"/>
        </w:rPr>
        <w:t>Θιναλίου</w:t>
      </w:r>
      <w:proofErr w:type="spellEnd"/>
      <w:r w:rsidRPr="009E1014">
        <w:rPr>
          <w:rFonts w:ascii="Franklin Gothic Medium" w:hAnsi="Franklin Gothic Medium"/>
          <w:sz w:val="24"/>
          <w:szCs w:val="24"/>
        </w:rPr>
        <w:t xml:space="preserve"> του Δήμου Βόρειας Κέρκυρας της Περιφερειακής Ενότητας Κέρκυρας της Περιφέρειας Ιονίων Νήσων, </w:t>
      </w:r>
      <w:r w:rsidRPr="009E1014">
        <w:rPr>
          <w:rFonts w:ascii="Franklin Gothic Medium" w:hAnsi="Franklin Gothic Medium"/>
          <w:b/>
          <w:sz w:val="24"/>
          <w:szCs w:val="24"/>
        </w:rPr>
        <w:t>η καταβολή των βεβαιωμένων οφειλών παρατείνεται μέχρι και 23-01-2024</w:t>
      </w:r>
      <w:r w:rsidRPr="009E1014">
        <w:rPr>
          <w:rFonts w:ascii="Franklin Gothic Medium" w:hAnsi="Franklin Gothic Medium"/>
          <w:sz w:val="24"/>
          <w:szCs w:val="24"/>
        </w:rPr>
        <w:t>,</w:t>
      </w:r>
    </w:p>
    <w:p w:rsidR="00AD5506" w:rsidRPr="009E1014" w:rsidRDefault="00AD5506" w:rsidP="00AD5506">
      <w:pPr>
        <w:jc w:val="both"/>
        <w:rPr>
          <w:rFonts w:ascii="Franklin Gothic Medium" w:hAnsi="Franklin Gothic Medium"/>
          <w:sz w:val="24"/>
          <w:szCs w:val="24"/>
        </w:rPr>
      </w:pPr>
      <w:r w:rsidRPr="009E1014">
        <w:rPr>
          <w:rFonts w:ascii="Franklin Gothic Medium" w:hAnsi="Franklin Gothic Medium"/>
          <w:sz w:val="24"/>
          <w:szCs w:val="24"/>
        </w:rPr>
        <w:t xml:space="preserve">β) στις Δημοτικές Κοινότητες Αλμυρού, </w:t>
      </w:r>
      <w:proofErr w:type="spellStart"/>
      <w:r w:rsidRPr="009E1014">
        <w:rPr>
          <w:rFonts w:ascii="Franklin Gothic Medium" w:hAnsi="Franklin Gothic Medium"/>
          <w:sz w:val="24"/>
          <w:szCs w:val="24"/>
        </w:rPr>
        <w:t>Κροκίου</w:t>
      </w:r>
      <w:proofErr w:type="spellEnd"/>
      <w:r w:rsidRPr="009E1014">
        <w:rPr>
          <w:rFonts w:ascii="Franklin Gothic Medium" w:hAnsi="Franklin Gothic Medium"/>
          <w:sz w:val="24"/>
          <w:szCs w:val="24"/>
        </w:rPr>
        <w:t xml:space="preserve"> και Πλατάνου της Δημοτικής Ενότητας Αλμυρού του Δήμου Αλμυρού, στις Δημοτικές Κοινότητες Βελεστίνου, Αγίου Γεωργίου και </w:t>
      </w:r>
      <w:proofErr w:type="spellStart"/>
      <w:r w:rsidRPr="009E1014">
        <w:rPr>
          <w:rFonts w:ascii="Franklin Gothic Medium" w:hAnsi="Franklin Gothic Medium"/>
          <w:sz w:val="24"/>
          <w:szCs w:val="24"/>
        </w:rPr>
        <w:t>Αερινού</w:t>
      </w:r>
      <w:proofErr w:type="spellEnd"/>
      <w:r w:rsidRPr="009E1014">
        <w:rPr>
          <w:rFonts w:ascii="Franklin Gothic Medium" w:hAnsi="Franklin Gothic Medium"/>
          <w:sz w:val="24"/>
          <w:szCs w:val="24"/>
        </w:rPr>
        <w:t xml:space="preserve"> της Δημοτικής Ενότητας Φερών του Δήμου Ρήγα Φεραίου και στις Δημοτικές Ενότητες Βόλου, Νέας Ιωνίας, </w:t>
      </w:r>
      <w:proofErr w:type="spellStart"/>
      <w:r w:rsidRPr="009E1014">
        <w:rPr>
          <w:rFonts w:ascii="Franklin Gothic Medium" w:hAnsi="Franklin Gothic Medium"/>
          <w:sz w:val="24"/>
          <w:szCs w:val="24"/>
        </w:rPr>
        <w:t>Αισωνίας</w:t>
      </w:r>
      <w:proofErr w:type="spellEnd"/>
      <w:r w:rsidRPr="009E1014">
        <w:rPr>
          <w:rFonts w:ascii="Franklin Gothic Medium" w:hAnsi="Franklin Gothic Medium"/>
          <w:sz w:val="24"/>
          <w:szCs w:val="24"/>
        </w:rPr>
        <w:t xml:space="preserve">, Νέας </w:t>
      </w:r>
      <w:r w:rsidRPr="009E1014">
        <w:rPr>
          <w:rFonts w:ascii="Franklin Gothic Medium" w:hAnsi="Franklin Gothic Medium"/>
          <w:sz w:val="24"/>
          <w:szCs w:val="24"/>
        </w:rPr>
        <w:lastRenderedPageBreak/>
        <w:t xml:space="preserve">Αγχιάλου και </w:t>
      </w:r>
      <w:proofErr w:type="spellStart"/>
      <w:r w:rsidRPr="009E1014">
        <w:rPr>
          <w:rFonts w:ascii="Franklin Gothic Medium" w:hAnsi="Franklin Gothic Medium"/>
          <w:sz w:val="24"/>
          <w:szCs w:val="24"/>
        </w:rPr>
        <w:t>Μακρυνίτσας</w:t>
      </w:r>
      <w:proofErr w:type="spellEnd"/>
      <w:r w:rsidRPr="009E1014">
        <w:rPr>
          <w:rFonts w:ascii="Franklin Gothic Medium" w:hAnsi="Franklin Gothic Medium"/>
          <w:sz w:val="24"/>
          <w:szCs w:val="24"/>
        </w:rPr>
        <w:t xml:space="preserve"> του Δήμου Βόλου της Περιφερειακής Ενότητας Μαγνησίας και </w:t>
      </w:r>
      <w:proofErr w:type="spellStart"/>
      <w:r w:rsidRPr="009E1014">
        <w:rPr>
          <w:rFonts w:ascii="Franklin Gothic Medium" w:hAnsi="Franklin Gothic Medium"/>
          <w:sz w:val="24"/>
          <w:szCs w:val="24"/>
        </w:rPr>
        <w:t>Σποράδων</w:t>
      </w:r>
      <w:proofErr w:type="spellEnd"/>
      <w:r w:rsidRPr="009E1014">
        <w:rPr>
          <w:rFonts w:ascii="Franklin Gothic Medium" w:hAnsi="Franklin Gothic Medium"/>
          <w:sz w:val="24"/>
          <w:szCs w:val="24"/>
        </w:rPr>
        <w:t xml:space="preserve"> της Περιφέρεια Θεσσαλίας, </w:t>
      </w:r>
      <w:r w:rsidRPr="009E1014">
        <w:rPr>
          <w:rFonts w:ascii="Franklin Gothic Medium" w:hAnsi="Franklin Gothic Medium"/>
          <w:b/>
          <w:sz w:val="24"/>
          <w:szCs w:val="24"/>
        </w:rPr>
        <w:t>η καταβολή των βεβαιωμένων οφειλών παρατείνεται μέχρι και 26-01-2024</w:t>
      </w:r>
      <w:r w:rsidRPr="009E1014">
        <w:rPr>
          <w:rFonts w:ascii="Franklin Gothic Medium" w:hAnsi="Franklin Gothic Medium"/>
          <w:sz w:val="24"/>
          <w:szCs w:val="24"/>
        </w:rPr>
        <w:t>,</w:t>
      </w:r>
      <w:r>
        <w:rPr>
          <w:rFonts w:ascii="Franklin Gothic Medium" w:hAnsi="Franklin Gothic Medium"/>
          <w:sz w:val="24"/>
          <w:szCs w:val="24"/>
        </w:rPr>
        <w:t xml:space="preserve"> και</w:t>
      </w:r>
    </w:p>
    <w:p w:rsidR="00AD5506" w:rsidRPr="009E1014" w:rsidRDefault="00AD5506" w:rsidP="00AD5506">
      <w:pPr>
        <w:pStyle w:val="a3"/>
        <w:tabs>
          <w:tab w:val="left" w:pos="0"/>
        </w:tabs>
        <w:spacing w:after="0"/>
        <w:ind w:left="0"/>
        <w:jc w:val="both"/>
        <w:rPr>
          <w:rFonts w:ascii="Franklin Gothic Medium" w:hAnsi="Franklin Gothic Medium"/>
          <w:sz w:val="24"/>
          <w:szCs w:val="24"/>
        </w:rPr>
      </w:pPr>
    </w:p>
    <w:p w:rsidR="00AD5506" w:rsidRPr="009E1014" w:rsidRDefault="00AD5506" w:rsidP="00AD5506">
      <w:pPr>
        <w:jc w:val="both"/>
        <w:rPr>
          <w:rFonts w:ascii="Franklin Gothic Medium" w:hAnsi="Franklin Gothic Medium"/>
          <w:sz w:val="24"/>
          <w:szCs w:val="24"/>
        </w:rPr>
      </w:pPr>
      <w:r w:rsidRPr="009E1014">
        <w:rPr>
          <w:rFonts w:ascii="Franklin Gothic Medium" w:hAnsi="Franklin Gothic Medium"/>
          <w:sz w:val="24"/>
          <w:szCs w:val="24"/>
        </w:rPr>
        <w:t xml:space="preserve">γ) στη Δημοτική Κοινότητα Περιβλέπτου της Δημοτικής Ενότητας Φερών του Δήμου Ρήγα Φεραίου της Περιφερειακής Ενότητας Μαγνησίας και </w:t>
      </w:r>
      <w:proofErr w:type="spellStart"/>
      <w:r w:rsidRPr="009E1014">
        <w:rPr>
          <w:rFonts w:ascii="Franklin Gothic Medium" w:hAnsi="Franklin Gothic Medium"/>
          <w:sz w:val="24"/>
          <w:szCs w:val="24"/>
        </w:rPr>
        <w:t>Σποράδων</w:t>
      </w:r>
      <w:proofErr w:type="spellEnd"/>
      <w:r w:rsidRPr="009E1014">
        <w:rPr>
          <w:rFonts w:ascii="Franklin Gothic Medium" w:hAnsi="Franklin Gothic Medium"/>
          <w:sz w:val="24"/>
          <w:szCs w:val="24"/>
        </w:rPr>
        <w:t xml:space="preserve"> της Περιφέρειας Θεσσαλίας, </w:t>
      </w:r>
      <w:r w:rsidRPr="009E1014">
        <w:rPr>
          <w:rFonts w:ascii="Franklin Gothic Medium" w:hAnsi="Franklin Gothic Medium"/>
          <w:b/>
          <w:sz w:val="24"/>
          <w:szCs w:val="24"/>
        </w:rPr>
        <w:t>η καταβολή των βεβαιωμένων οφειλών παρατείνεται μέχρι και 27-01-2024</w:t>
      </w:r>
      <w:r>
        <w:rPr>
          <w:rFonts w:ascii="Franklin Gothic Medium" w:hAnsi="Franklin Gothic Medium"/>
          <w:sz w:val="24"/>
          <w:szCs w:val="24"/>
        </w:rPr>
        <w:t>.</w:t>
      </w:r>
    </w:p>
    <w:p w:rsidR="00AD5506" w:rsidRPr="009E1014" w:rsidRDefault="00AD5506" w:rsidP="00AD5506">
      <w:pPr>
        <w:jc w:val="both"/>
        <w:rPr>
          <w:rFonts w:ascii="Franklin Gothic Medium" w:hAnsi="Franklin Gothic Medium"/>
          <w:sz w:val="24"/>
          <w:szCs w:val="24"/>
        </w:rPr>
      </w:pPr>
    </w:p>
    <w:p w:rsidR="00AD5506" w:rsidRPr="009E1014" w:rsidRDefault="00AD5506" w:rsidP="00AD5506">
      <w:pPr>
        <w:jc w:val="both"/>
        <w:rPr>
          <w:rFonts w:ascii="Franklin Gothic Medium" w:hAnsi="Franklin Gothic Medium"/>
          <w:sz w:val="24"/>
          <w:szCs w:val="24"/>
        </w:rPr>
      </w:pPr>
      <w:r w:rsidRPr="009E1014">
        <w:rPr>
          <w:rFonts w:ascii="Franklin Gothic Medium" w:hAnsi="Franklin Gothic Medium"/>
          <w:b/>
          <w:sz w:val="24"/>
          <w:szCs w:val="24"/>
        </w:rPr>
        <w:t>Οι  δόσεις ρυθμίσεων τμηματικής καταβολής που λήγουν μέχρι τις ως άνω ημερομηνίες παρατείνονται μετά το πέρας του προγράμματος ρύθμισης</w:t>
      </w:r>
      <w:r w:rsidRPr="009E1014">
        <w:rPr>
          <w:rFonts w:ascii="Franklin Gothic Medium" w:hAnsi="Franklin Gothic Medium"/>
          <w:sz w:val="24"/>
          <w:szCs w:val="24"/>
        </w:rPr>
        <w:t xml:space="preserve">. Η πρώτη δόση της ρύθμισης από εκείνες τις δόσεις για τις οποίες χορηγείται παράταση καταβολής καταβάλλεται την τελευταία εργάσιμη ημέρα του επόμενου μήνα της τελευταίας δόσης του προγράμματος ρύθμισης τμηματικής καταβολής. Οι επόμενες </w:t>
      </w:r>
      <w:proofErr w:type="spellStart"/>
      <w:r w:rsidRPr="009E1014">
        <w:rPr>
          <w:rFonts w:ascii="Franklin Gothic Medium" w:hAnsi="Franklin Gothic Medium"/>
          <w:sz w:val="24"/>
          <w:szCs w:val="24"/>
        </w:rPr>
        <w:t>παραταθείσες</w:t>
      </w:r>
      <w:proofErr w:type="spellEnd"/>
      <w:r w:rsidRPr="009E1014">
        <w:rPr>
          <w:rFonts w:ascii="Franklin Gothic Medium" w:hAnsi="Franklin Gothic Medium"/>
          <w:sz w:val="24"/>
          <w:szCs w:val="24"/>
        </w:rPr>
        <w:t xml:space="preserve"> δόσεις καταβάλλονται έως την τελευταία εργάσιμη ημέρα των επόμενων μηνών από την καταληκτική ημερομηνία καταβολής της πρώτης </w:t>
      </w:r>
      <w:proofErr w:type="spellStart"/>
      <w:r w:rsidRPr="009E1014">
        <w:rPr>
          <w:rFonts w:ascii="Franklin Gothic Medium" w:hAnsi="Franklin Gothic Medium"/>
          <w:sz w:val="24"/>
          <w:szCs w:val="24"/>
        </w:rPr>
        <w:t>παραταθείσας</w:t>
      </w:r>
      <w:proofErr w:type="spellEnd"/>
      <w:r w:rsidRPr="009E1014">
        <w:rPr>
          <w:rFonts w:ascii="Franklin Gothic Medium" w:hAnsi="Franklin Gothic Medium"/>
          <w:sz w:val="24"/>
          <w:szCs w:val="24"/>
        </w:rPr>
        <w:t xml:space="preserve">. Η συνολική διάρκεια για τις ρυθμίσεις αυτές παρατείνεται κατά τους μήνες της </w:t>
      </w:r>
      <w:proofErr w:type="spellStart"/>
      <w:r w:rsidRPr="009E1014">
        <w:rPr>
          <w:rFonts w:ascii="Franklin Gothic Medium" w:hAnsi="Franklin Gothic Medium"/>
          <w:sz w:val="24"/>
          <w:szCs w:val="24"/>
        </w:rPr>
        <w:t>χορηγηθείσας</w:t>
      </w:r>
      <w:proofErr w:type="spellEnd"/>
      <w:r w:rsidRPr="009E1014">
        <w:rPr>
          <w:rFonts w:ascii="Franklin Gothic Medium" w:hAnsi="Franklin Gothic Medium"/>
          <w:sz w:val="24"/>
          <w:szCs w:val="24"/>
        </w:rPr>
        <w:t xml:space="preserve"> παράτασης. </w:t>
      </w:r>
    </w:p>
    <w:p w:rsidR="00AD5506" w:rsidRPr="009E1014" w:rsidRDefault="00AD5506" w:rsidP="00AD5506">
      <w:pPr>
        <w:jc w:val="both"/>
        <w:rPr>
          <w:rFonts w:ascii="Franklin Gothic Medium" w:hAnsi="Franklin Gothic Medium"/>
          <w:sz w:val="24"/>
          <w:szCs w:val="24"/>
        </w:rPr>
      </w:pPr>
      <w:r w:rsidRPr="009E1014">
        <w:rPr>
          <w:rFonts w:ascii="Franklin Gothic Medium" w:hAnsi="Franklin Gothic Medium"/>
          <w:sz w:val="24"/>
          <w:szCs w:val="24"/>
        </w:rPr>
        <w:t xml:space="preserve">Τέλος,  όσα από τα ανωτέρω πρόσωπα έχουν τις προϋποθέσεις, σύμφωνα με το άρθρο 3 του ν.5036/2023, να προβούν στην αναβίωση των ευεργετικών ρυθμίσεων των 120 δόσεων  και των 72 δόσεων, η προθεσμία για την υπαγωγή τους σε αυτές παρατείνεται μέχρι και την </w:t>
      </w:r>
      <w:r w:rsidRPr="009E1014">
        <w:rPr>
          <w:rFonts w:ascii="Franklin Gothic Medium" w:hAnsi="Franklin Gothic Medium"/>
          <w:b/>
          <w:sz w:val="24"/>
          <w:szCs w:val="24"/>
        </w:rPr>
        <w:t>31η Αυγούστου 2023.</w:t>
      </w:r>
    </w:p>
    <w:p w:rsidR="00AD5506" w:rsidRPr="009E1014" w:rsidRDefault="00AD5506" w:rsidP="00AD5506">
      <w:pPr>
        <w:jc w:val="both"/>
        <w:rPr>
          <w:rFonts w:ascii="Franklin Gothic Medium" w:hAnsi="Franklin Gothic Medium"/>
          <w:sz w:val="24"/>
          <w:szCs w:val="24"/>
        </w:rPr>
      </w:pPr>
    </w:p>
    <w:p w:rsidR="00AD5506" w:rsidRPr="009E1014" w:rsidRDefault="00AD5506" w:rsidP="00AD5506">
      <w:pPr>
        <w:jc w:val="both"/>
        <w:rPr>
          <w:rFonts w:ascii="Franklin Gothic Medium" w:hAnsi="Franklin Gothic Medium"/>
          <w:sz w:val="24"/>
          <w:szCs w:val="24"/>
        </w:rPr>
      </w:pPr>
      <w:r w:rsidRPr="009E1014">
        <w:rPr>
          <w:rFonts w:ascii="Franklin Gothic Medium" w:hAnsi="Franklin Gothic Medium"/>
          <w:sz w:val="24"/>
          <w:szCs w:val="24"/>
        </w:rPr>
        <w:t xml:space="preserve">ΙΙ. Με Απόφαση του Διοικητή της Ανεξάρτητης Αρχής Δημοσίων Εσόδων παρατείνονται οι προθεσμίες εκπλήρωσης των δηλωτικών φορολογικών υποχρεώσεων, </w:t>
      </w:r>
      <w:proofErr w:type="spellStart"/>
      <w:r w:rsidRPr="009E1014">
        <w:rPr>
          <w:rFonts w:ascii="Franklin Gothic Medium" w:hAnsi="Franklin Gothic Medium"/>
          <w:sz w:val="24"/>
          <w:szCs w:val="24"/>
        </w:rPr>
        <w:t>παρακρατούμενων</w:t>
      </w:r>
      <w:proofErr w:type="spellEnd"/>
      <w:r w:rsidRPr="009E1014">
        <w:rPr>
          <w:rFonts w:ascii="Franklin Gothic Medium" w:hAnsi="Franklin Gothic Medium"/>
          <w:sz w:val="24"/>
          <w:szCs w:val="24"/>
        </w:rPr>
        <w:t xml:space="preserve"> φόρων, φόρων μεταβίβασης Κεφαλαίου, ΦΠΑ, τελών και λοιπών έμμεσων φόρων για τους φορολογούμενους που έχουν την έδρα ή υποκατάστημα της επιχειρηματικής τους δραστηριότητας ή την κατοικία τους στις περιοχές που επλήγησαν από πυρκαγιές τον Ιούλιο 2023.</w:t>
      </w:r>
    </w:p>
    <w:p w:rsidR="00AD5506" w:rsidRPr="009E1014" w:rsidRDefault="00AD5506" w:rsidP="00AD5506">
      <w:pPr>
        <w:jc w:val="both"/>
        <w:rPr>
          <w:rFonts w:ascii="Franklin Gothic Medium" w:hAnsi="Franklin Gothic Medium"/>
          <w:sz w:val="24"/>
          <w:szCs w:val="24"/>
        </w:rPr>
      </w:pPr>
      <w:r w:rsidRPr="009E1014">
        <w:rPr>
          <w:rFonts w:ascii="Franklin Gothic Medium" w:hAnsi="Franklin Gothic Medium"/>
          <w:sz w:val="24"/>
          <w:szCs w:val="24"/>
        </w:rPr>
        <w:t>Συγκεκριμένα, για φορολογούμενους που έχουν την έδρα ή υποκατάστημα της επιχειρηματικής τους δραστηριότητας:</w:t>
      </w:r>
    </w:p>
    <w:p w:rsidR="00AD5506" w:rsidRPr="009E1014" w:rsidRDefault="00AD5506" w:rsidP="00AD5506">
      <w:pPr>
        <w:jc w:val="both"/>
        <w:rPr>
          <w:rFonts w:ascii="Franklin Gothic Medium" w:hAnsi="Franklin Gothic Medium"/>
          <w:sz w:val="24"/>
          <w:szCs w:val="24"/>
        </w:rPr>
      </w:pPr>
      <w:r w:rsidRPr="009E1014">
        <w:rPr>
          <w:rFonts w:ascii="Franklin Gothic Medium" w:hAnsi="Franklin Gothic Medium"/>
          <w:sz w:val="24"/>
          <w:szCs w:val="24"/>
        </w:rPr>
        <w:t xml:space="preserve">α) στις Δημοτικές Ενότητες Βόλου, Νέας Ιωνίας, </w:t>
      </w:r>
      <w:proofErr w:type="spellStart"/>
      <w:r w:rsidRPr="009E1014">
        <w:rPr>
          <w:rFonts w:ascii="Franklin Gothic Medium" w:hAnsi="Franklin Gothic Medium"/>
          <w:sz w:val="24"/>
          <w:szCs w:val="24"/>
        </w:rPr>
        <w:t>Αισωνίας</w:t>
      </w:r>
      <w:proofErr w:type="spellEnd"/>
      <w:r w:rsidRPr="009E1014">
        <w:rPr>
          <w:rFonts w:ascii="Franklin Gothic Medium" w:hAnsi="Franklin Gothic Medium"/>
          <w:sz w:val="24"/>
          <w:szCs w:val="24"/>
        </w:rPr>
        <w:t xml:space="preserve">, Νέας Αγχιάλου και </w:t>
      </w:r>
      <w:proofErr w:type="spellStart"/>
      <w:r w:rsidRPr="009E1014">
        <w:rPr>
          <w:rFonts w:ascii="Franklin Gothic Medium" w:hAnsi="Franklin Gothic Medium"/>
          <w:sz w:val="24"/>
          <w:szCs w:val="24"/>
        </w:rPr>
        <w:t>Μακρυνίτσας</w:t>
      </w:r>
      <w:proofErr w:type="spellEnd"/>
      <w:r w:rsidRPr="009E1014">
        <w:rPr>
          <w:rFonts w:ascii="Franklin Gothic Medium" w:hAnsi="Franklin Gothic Medium"/>
          <w:sz w:val="24"/>
          <w:szCs w:val="24"/>
        </w:rPr>
        <w:t xml:space="preserve">, του Δήμου Βόλου της Περιφερειακής Ενότητας Μαγνησίας και </w:t>
      </w:r>
      <w:proofErr w:type="spellStart"/>
      <w:r w:rsidRPr="009E1014">
        <w:rPr>
          <w:rFonts w:ascii="Franklin Gothic Medium" w:hAnsi="Franklin Gothic Medium"/>
          <w:sz w:val="24"/>
          <w:szCs w:val="24"/>
        </w:rPr>
        <w:t>Σποράδων</w:t>
      </w:r>
      <w:proofErr w:type="spellEnd"/>
      <w:r w:rsidRPr="009E1014">
        <w:rPr>
          <w:rFonts w:ascii="Franklin Gothic Medium" w:hAnsi="Franklin Gothic Medium"/>
          <w:sz w:val="24"/>
          <w:szCs w:val="24"/>
        </w:rPr>
        <w:t xml:space="preserve"> της Περιφέρειας Θεσσαλίας</w:t>
      </w:r>
      <w:r>
        <w:rPr>
          <w:rFonts w:ascii="Franklin Gothic Medium" w:hAnsi="Franklin Gothic Medium"/>
          <w:sz w:val="24"/>
          <w:szCs w:val="24"/>
        </w:rPr>
        <w:t xml:space="preserve">, </w:t>
      </w:r>
    </w:p>
    <w:p w:rsidR="00AD5506" w:rsidRPr="009E1014" w:rsidRDefault="00AD5506" w:rsidP="00AD5506">
      <w:pPr>
        <w:jc w:val="both"/>
        <w:rPr>
          <w:rFonts w:ascii="Franklin Gothic Medium" w:hAnsi="Franklin Gothic Medium"/>
          <w:sz w:val="24"/>
          <w:szCs w:val="24"/>
        </w:rPr>
      </w:pPr>
      <w:r w:rsidRPr="009E1014">
        <w:rPr>
          <w:rFonts w:ascii="Franklin Gothic Medium" w:hAnsi="Franklin Gothic Medium"/>
          <w:sz w:val="24"/>
          <w:szCs w:val="24"/>
        </w:rPr>
        <w:t xml:space="preserve">β) στις Δημοτικές Κοινότητες Αλμυρού, </w:t>
      </w:r>
      <w:proofErr w:type="spellStart"/>
      <w:r w:rsidRPr="009E1014">
        <w:rPr>
          <w:rFonts w:ascii="Franklin Gothic Medium" w:hAnsi="Franklin Gothic Medium"/>
          <w:sz w:val="24"/>
          <w:szCs w:val="24"/>
        </w:rPr>
        <w:t>Κροκίου</w:t>
      </w:r>
      <w:proofErr w:type="spellEnd"/>
      <w:r w:rsidRPr="009E1014">
        <w:rPr>
          <w:rFonts w:ascii="Franklin Gothic Medium" w:hAnsi="Franklin Gothic Medium"/>
          <w:sz w:val="24"/>
          <w:szCs w:val="24"/>
        </w:rPr>
        <w:t xml:space="preserve"> και Πλατάνου, της Δημοτικής Ενότητας Αλμυρού του Δήμου Αλμυρού της Περιφερειακής Ενότητας Μαγνησίας και </w:t>
      </w:r>
      <w:proofErr w:type="spellStart"/>
      <w:r w:rsidRPr="009E1014">
        <w:rPr>
          <w:rFonts w:ascii="Franklin Gothic Medium" w:hAnsi="Franklin Gothic Medium"/>
          <w:sz w:val="24"/>
          <w:szCs w:val="24"/>
        </w:rPr>
        <w:t>Σποράδων</w:t>
      </w:r>
      <w:proofErr w:type="spellEnd"/>
      <w:r w:rsidRPr="009E1014">
        <w:rPr>
          <w:rFonts w:ascii="Franklin Gothic Medium" w:hAnsi="Franklin Gothic Medium"/>
          <w:sz w:val="24"/>
          <w:szCs w:val="24"/>
        </w:rPr>
        <w:t xml:space="preserve"> της Περιφέρειας Θεσσαλίας,</w:t>
      </w:r>
    </w:p>
    <w:p w:rsidR="00AD5506" w:rsidRPr="009E1014" w:rsidRDefault="00AD5506" w:rsidP="00AD5506">
      <w:pPr>
        <w:jc w:val="both"/>
        <w:rPr>
          <w:rFonts w:ascii="Franklin Gothic Medium" w:hAnsi="Franklin Gothic Medium"/>
          <w:sz w:val="24"/>
          <w:szCs w:val="24"/>
        </w:rPr>
      </w:pPr>
      <w:r w:rsidRPr="009E1014">
        <w:rPr>
          <w:rFonts w:ascii="Franklin Gothic Medium" w:hAnsi="Franklin Gothic Medium"/>
          <w:sz w:val="24"/>
          <w:szCs w:val="24"/>
        </w:rPr>
        <w:t xml:space="preserve">γ) στις Δημοτικές Ενότητες Κασσιόπης, Σινιών και </w:t>
      </w:r>
      <w:proofErr w:type="spellStart"/>
      <w:r w:rsidRPr="009E1014">
        <w:rPr>
          <w:rFonts w:ascii="Franklin Gothic Medium" w:hAnsi="Franklin Gothic Medium"/>
          <w:sz w:val="24"/>
          <w:szCs w:val="24"/>
        </w:rPr>
        <w:t>Νισακίου</w:t>
      </w:r>
      <w:proofErr w:type="spellEnd"/>
      <w:r w:rsidRPr="009E1014">
        <w:rPr>
          <w:rFonts w:ascii="Franklin Gothic Medium" w:hAnsi="Franklin Gothic Medium"/>
          <w:sz w:val="24"/>
          <w:szCs w:val="24"/>
        </w:rPr>
        <w:t xml:space="preserve"> της Δημοτικής Ενότητας Κασσωπαίων και των Δημοτικών Κοινοτήτων </w:t>
      </w:r>
      <w:proofErr w:type="spellStart"/>
      <w:r w:rsidRPr="009E1014">
        <w:rPr>
          <w:rFonts w:ascii="Franklin Gothic Medium" w:hAnsi="Franklin Gothic Medium"/>
          <w:sz w:val="24"/>
          <w:szCs w:val="24"/>
        </w:rPr>
        <w:t>Λουτσών</w:t>
      </w:r>
      <w:proofErr w:type="spellEnd"/>
      <w:r w:rsidRPr="009E1014">
        <w:rPr>
          <w:rFonts w:ascii="Franklin Gothic Medium" w:hAnsi="Franklin Gothic Medium"/>
          <w:sz w:val="24"/>
          <w:szCs w:val="24"/>
        </w:rPr>
        <w:t xml:space="preserve">, </w:t>
      </w:r>
      <w:proofErr w:type="spellStart"/>
      <w:r w:rsidRPr="009E1014">
        <w:rPr>
          <w:rFonts w:ascii="Franklin Gothic Medium" w:hAnsi="Franklin Gothic Medium"/>
          <w:sz w:val="24"/>
          <w:szCs w:val="24"/>
        </w:rPr>
        <w:t>Περίθειας</w:t>
      </w:r>
      <w:proofErr w:type="spellEnd"/>
      <w:r w:rsidRPr="009E1014">
        <w:rPr>
          <w:rFonts w:ascii="Franklin Gothic Medium" w:hAnsi="Franklin Gothic Medium"/>
          <w:sz w:val="24"/>
          <w:szCs w:val="24"/>
        </w:rPr>
        <w:t xml:space="preserve"> και </w:t>
      </w:r>
      <w:proofErr w:type="spellStart"/>
      <w:r w:rsidRPr="009E1014">
        <w:rPr>
          <w:rFonts w:ascii="Franklin Gothic Medium" w:hAnsi="Franklin Gothic Medium"/>
          <w:sz w:val="24"/>
          <w:szCs w:val="24"/>
        </w:rPr>
        <w:t>Λαυκίου</w:t>
      </w:r>
      <w:proofErr w:type="spellEnd"/>
      <w:r w:rsidRPr="009E1014">
        <w:rPr>
          <w:rFonts w:ascii="Franklin Gothic Medium" w:hAnsi="Franklin Gothic Medium"/>
          <w:sz w:val="24"/>
          <w:szCs w:val="24"/>
        </w:rPr>
        <w:t xml:space="preserve"> της Δημοτικής Ενότητας </w:t>
      </w:r>
      <w:proofErr w:type="spellStart"/>
      <w:r w:rsidRPr="009E1014">
        <w:rPr>
          <w:rFonts w:ascii="Franklin Gothic Medium" w:hAnsi="Franklin Gothic Medium"/>
          <w:sz w:val="24"/>
          <w:szCs w:val="24"/>
        </w:rPr>
        <w:t>Θιναλίου</w:t>
      </w:r>
      <w:proofErr w:type="spellEnd"/>
      <w:r w:rsidRPr="009E1014">
        <w:rPr>
          <w:rFonts w:ascii="Franklin Gothic Medium" w:hAnsi="Franklin Gothic Medium"/>
          <w:sz w:val="24"/>
          <w:szCs w:val="24"/>
        </w:rPr>
        <w:t xml:space="preserve"> του Δήμου Βόρειας Κέρκυρας της περιφερειακής Ενότητας Κέρκυρας της Περιφέρειας Ιονίων Νήσων,</w:t>
      </w:r>
    </w:p>
    <w:p w:rsidR="00AD5506" w:rsidRPr="009E1014" w:rsidRDefault="00AD5506" w:rsidP="00AD5506">
      <w:pPr>
        <w:jc w:val="both"/>
        <w:rPr>
          <w:rFonts w:ascii="Franklin Gothic Medium" w:hAnsi="Franklin Gothic Medium"/>
          <w:sz w:val="24"/>
          <w:szCs w:val="24"/>
        </w:rPr>
      </w:pPr>
      <w:r w:rsidRPr="009E1014">
        <w:rPr>
          <w:rFonts w:ascii="Franklin Gothic Medium" w:hAnsi="Franklin Gothic Medium"/>
          <w:sz w:val="24"/>
          <w:szCs w:val="24"/>
        </w:rPr>
        <w:lastRenderedPageBreak/>
        <w:t xml:space="preserve">δ) στις Δημοτικές Κοινότητες Βελεστίνου, Αγίου Γεωργίου, </w:t>
      </w:r>
      <w:proofErr w:type="spellStart"/>
      <w:r w:rsidRPr="009E1014">
        <w:rPr>
          <w:rFonts w:ascii="Franklin Gothic Medium" w:hAnsi="Franklin Gothic Medium"/>
          <w:sz w:val="24"/>
          <w:szCs w:val="24"/>
        </w:rPr>
        <w:t>Αερινού</w:t>
      </w:r>
      <w:proofErr w:type="spellEnd"/>
      <w:r w:rsidRPr="009E1014">
        <w:rPr>
          <w:rFonts w:ascii="Franklin Gothic Medium" w:hAnsi="Franklin Gothic Medium"/>
          <w:sz w:val="24"/>
          <w:szCs w:val="24"/>
        </w:rPr>
        <w:t xml:space="preserve"> και Περιβλέπτου της Δημοτικής Ενότητας Φερών του Δήμου Ρήγα Φεραίου της Περιφερειακής Ενότητας Μαγνησίας και </w:t>
      </w:r>
      <w:proofErr w:type="spellStart"/>
      <w:r w:rsidRPr="009E1014">
        <w:rPr>
          <w:rFonts w:ascii="Franklin Gothic Medium" w:hAnsi="Franklin Gothic Medium"/>
          <w:sz w:val="24"/>
          <w:szCs w:val="24"/>
        </w:rPr>
        <w:t>Σποράδων</w:t>
      </w:r>
      <w:proofErr w:type="spellEnd"/>
      <w:r w:rsidRPr="009E1014">
        <w:rPr>
          <w:rFonts w:ascii="Franklin Gothic Medium" w:hAnsi="Franklin Gothic Medium"/>
          <w:sz w:val="24"/>
          <w:szCs w:val="24"/>
        </w:rPr>
        <w:t xml:space="preserve"> της Περιφέρειας Θεσσαλίας, και</w:t>
      </w:r>
    </w:p>
    <w:p w:rsidR="00AD5506" w:rsidRPr="009E1014" w:rsidRDefault="00AD5506" w:rsidP="00AD5506">
      <w:pPr>
        <w:jc w:val="both"/>
        <w:rPr>
          <w:rFonts w:ascii="Franklin Gothic Medium" w:hAnsi="Franklin Gothic Medium"/>
          <w:sz w:val="24"/>
          <w:szCs w:val="24"/>
        </w:rPr>
      </w:pPr>
      <w:r w:rsidRPr="009E1014">
        <w:rPr>
          <w:rFonts w:ascii="Franklin Gothic Medium" w:hAnsi="Franklin Gothic Medium"/>
          <w:sz w:val="24"/>
          <w:szCs w:val="24"/>
        </w:rPr>
        <w:t>ε) στην Δημοτική Κοινότητα Αετού της Δημοτικής Ενότητας Καρύστου του Δήμου Καρύστου της Περιφερειακής Ενότητας Εύβοιας της Περιφέρειας Στερεάς Ελλάδας:</w:t>
      </w:r>
    </w:p>
    <w:p w:rsidR="00AD5506" w:rsidRPr="009E1014" w:rsidRDefault="00AD5506" w:rsidP="00AD5506">
      <w:pPr>
        <w:jc w:val="both"/>
        <w:rPr>
          <w:rFonts w:ascii="Franklin Gothic Medium" w:hAnsi="Franklin Gothic Medium"/>
          <w:sz w:val="24"/>
          <w:szCs w:val="24"/>
        </w:rPr>
      </w:pPr>
      <w:r w:rsidRPr="009E1014">
        <w:rPr>
          <w:rFonts w:ascii="Franklin Gothic Medium" w:hAnsi="Franklin Gothic Medium"/>
          <w:b/>
          <w:sz w:val="24"/>
          <w:szCs w:val="24"/>
        </w:rPr>
        <w:t>παρατείνονται μέχρι και την 31η Αυγούστου 2023 οι προθεσμίες</w:t>
      </w:r>
      <w:r w:rsidRPr="009E1014">
        <w:rPr>
          <w:rFonts w:ascii="Franklin Gothic Medium" w:hAnsi="Franklin Gothic Medium"/>
          <w:sz w:val="24"/>
          <w:szCs w:val="24"/>
        </w:rPr>
        <w:t>:</w:t>
      </w:r>
    </w:p>
    <w:p w:rsidR="00AD5506" w:rsidRPr="009E1014" w:rsidRDefault="00AD5506" w:rsidP="00AD5506">
      <w:pPr>
        <w:jc w:val="both"/>
        <w:rPr>
          <w:rFonts w:ascii="Franklin Gothic Medium" w:hAnsi="Franklin Gothic Medium"/>
          <w:sz w:val="24"/>
          <w:szCs w:val="24"/>
        </w:rPr>
      </w:pPr>
      <w:r w:rsidRPr="009E1014">
        <w:rPr>
          <w:rFonts w:ascii="Franklin Gothic Medium" w:hAnsi="Franklin Gothic Medium"/>
          <w:sz w:val="24"/>
          <w:szCs w:val="24"/>
        </w:rPr>
        <w:t xml:space="preserve">-  υποβολής των δηλώσεων ΦΠΑ, των οποίων η καταληκτική προθεσμία υποβολής τους είναι στις 31.7.2023 και η προθεσμία καταβολής του φόρου που τυχόν προκύπτει από αυτές  μέχρι και  </w:t>
      </w:r>
      <w:r w:rsidRPr="009E1014">
        <w:rPr>
          <w:rFonts w:ascii="Franklin Gothic Medium" w:hAnsi="Franklin Gothic Medium"/>
          <w:b/>
          <w:sz w:val="24"/>
          <w:szCs w:val="24"/>
        </w:rPr>
        <w:t>31.8.2023</w:t>
      </w:r>
      <w:r w:rsidRPr="009E1014">
        <w:rPr>
          <w:rFonts w:ascii="Franklin Gothic Medium" w:hAnsi="Franklin Gothic Medium"/>
          <w:sz w:val="24"/>
          <w:szCs w:val="24"/>
        </w:rPr>
        <w:t xml:space="preserve">  Η ίδια ημερομηνία (</w:t>
      </w:r>
      <w:r w:rsidRPr="009E1014">
        <w:rPr>
          <w:rFonts w:ascii="Franklin Gothic Medium" w:hAnsi="Franklin Gothic Medium"/>
          <w:b/>
          <w:sz w:val="24"/>
          <w:szCs w:val="24"/>
        </w:rPr>
        <w:t>31.8.2023</w:t>
      </w:r>
      <w:r w:rsidRPr="009E1014">
        <w:rPr>
          <w:rFonts w:ascii="Franklin Gothic Medium" w:hAnsi="Franklin Gothic Medium"/>
          <w:sz w:val="24"/>
          <w:szCs w:val="24"/>
        </w:rPr>
        <w:t>) είναι καταληκτική και για τις δύο δόσεις στην περίπτωση επιλογής καταβολής του οφειλόμενου ποσού σε δόσεις.</w:t>
      </w:r>
    </w:p>
    <w:p w:rsidR="00AD5506" w:rsidRPr="009E1014" w:rsidRDefault="00AD5506" w:rsidP="00AD5506">
      <w:pPr>
        <w:jc w:val="both"/>
        <w:rPr>
          <w:rFonts w:ascii="Franklin Gothic Medium" w:hAnsi="Franklin Gothic Medium"/>
          <w:sz w:val="24"/>
          <w:szCs w:val="24"/>
        </w:rPr>
      </w:pPr>
      <w:r w:rsidRPr="009E1014">
        <w:rPr>
          <w:rFonts w:ascii="Franklin Gothic Medium" w:hAnsi="Franklin Gothic Medium"/>
          <w:sz w:val="24"/>
          <w:szCs w:val="24"/>
        </w:rPr>
        <w:t xml:space="preserve">-  απόδοσης των τελών χαρτοσήμου και υποβολής των δηλώσεων λοιπών  εμμέσων φόρων, τελών και εισφορών υπέρ του Δημοσίου ή τρίτων που έχουν καταληκτική ημερομηνία από 26/7/2023 έως την 31/7/2023. </w:t>
      </w:r>
    </w:p>
    <w:p w:rsidR="00AD5506" w:rsidRPr="009E1014" w:rsidRDefault="00AD5506" w:rsidP="00AD5506">
      <w:pPr>
        <w:jc w:val="both"/>
        <w:rPr>
          <w:rFonts w:ascii="Franklin Gothic Medium" w:hAnsi="Franklin Gothic Medium"/>
          <w:sz w:val="24"/>
          <w:szCs w:val="24"/>
        </w:rPr>
      </w:pPr>
      <w:r w:rsidRPr="009E1014">
        <w:rPr>
          <w:rFonts w:ascii="Franklin Gothic Medium" w:hAnsi="Franklin Gothic Medium"/>
          <w:sz w:val="24"/>
          <w:szCs w:val="24"/>
        </w:rPr>
        <w:t xml:space="preserve">- Οι αρχικές δηλώσεις απόδοσης: </w:t>
      </w:r>
    </w:p>
    <w:p w:rsidR="00AD5506" w:rsidRPr="009E1014" w:rsidRDefault="00AD5506" w:rsidP="00AD5506">
      <w:pPr>
        <w:jc w:val="both"/>
        <w:rPr>
          <w:rFonts w:ascii="Franklin Gothic Medium" w:hAnsi="Franklin Gothic Medium"/>
          <w:sz w:val="24"/>
          <w:szCs w:val="24"/>
        </w:rPr>
      </w:pPr>
      <w:r w:rsidRPr="009E1014">
        <w:rPr>
          <w:rFonts w:ascii="Franklin Gothic Medium" w:hAnsi="Franklin Gothic Medium"/>
          <w:sz w:val="24"/>
          <w:szCs w:val="24"/>
        </w:rPr>
        <w:t xml:space="preserve">α) </w:t>
      </w:r>
      <w:proofErr w:type="spellStart"/>
      <w:r w:rsidRPr="009E1014">
        <w:rPr>
          <w:rFonts w:ascii="Franklin Gothic Medium" w:hAnsi="Franklin Gothic Medium"/>
          <w:sz w:val="24"/>
          <w:szCs w:val="24"/>
        </w:rPr>
        <w:t>παρακρατούμενου</w:t>
      </w:r>
      <w:proofErr w:type="spellEnd"/>
      <w:r w:rsidRPr="009E1014">
        <w:rPr>
          <w:rFonts w:ascii="Franklin Gothic Medium" w:hAnsi="Franklin Gothic Medium"/>
          <w:sz w:val="24"/>
          <w:szCs w:val="24"/>
        </w:rPr>
        <w:t xml:space="preserve"> φόρου στο εισόδημα από μισθωτή εργασία και συντάξεις και</w:t>
      </w:r>
    </w:p>
    <w:p w:rsidR="00AD5506" w:rsidRPr="009E1014" w:rsidRDefault="00AD5506" w:rsidP="00AD5506">
      <w:pPr>
        <w:jc w:val="both"/>
        <w:rPr>
          <w:rFonts w:ascii="Franklin Gothic Medium" w:hAnsi="Franklin Gothic Medium"/>
          <w:sz w:val="24"/>
          <w:szCs w:val="24"/>
        </w:rPr>
      </w:pPr>
      <w:r w:rsidRPr="009E1014">
        <w:rPr>
          <w:rFonts w:ascii="Franklin Gothic Medium" w:hAnsi="Franklin Gothic Medium"/>
          <w:sz w:val="24"/>
          <w:szCs w:val="24"/>
        </w:rPr>
        <w:t xml:space="preserve">β) </w:t>
      </w:r>
      <w:proofErr w:type="spellStart"/>
      <w:r w:rsidRPr="009E1014">
        <w:rPr>
          <w:rFonts w:ascii="Franklin Gothic Medium" w:hAnsi="Franklin Gothic Medium"/>
          <w:sz w:val="24"/>
          <w:szCs w:val="24"/>
        </w:rPr>
        <w:t>παρακρατούμενου</w:t>
      </w:r>
      <w:proofErr w:type="spellEnd"/>
      <w:r w:rsidRPr="009E1014">
        <w:rPr>
          <w:rFonts w:ascii="Franklin Gothic Medium" w:hAnsi="Franklin Gothic Medium"/>
          <w:sz w:val="24"/>
          <w:szCs w:val="24"/>
        </w:rPr>
        <w:t xml:space="preserve"> φόρου των διατάξεων του άρθρου 64 και των περ. α' και γ' της παρ. 5 του άρθρου 69 του ν. 4172/2013, που έχουν καταληκτική ημερομηνία υποβολής την 31η Ιουλίου 2023 </w:t>
      </w:r>
      <w:r>
        <w:rPr>
          <w:rFonts w:ascii="Franklin Gothic Medium" w:hAnsi="Franklin Gothic Medium"/>
          <w:sz w:val="24"/>
          <w:szCs w:val="24"/>
        </w:rPr>
        <w:t>.</w:t>
      </w:r>
    </w:p>
    <w:p w:rsidR="00AD5506" w:rsidRPr="00F20126" w:rsidRDefault="00AD5506" w:rsidP="00AD5506">
      <w:pPr>
        <w:jc w:val="both"/>
        <w:rPr>
          <w:rFonts w:ascii="Franklin Gothic Medium" w:hAnsi="Franklin Gothic Medium"/>
          <w:sz w:val="24"/>
          <w:szCs w:val="24"/>
        </w:rPr>
      </w:pPr>
      <w:r w:rsidRPr="009E1014">
        <w:rPr>
          <w:rFonts w:ascii="Franklin Gothic Medium" w:hAnsi="Franklin Gothic Medium"/>
          <w:sz w:val="24"/>
          <w:szCs w:val="24"/>
        </w:rPr>
        <w:t>- Οι δηλώσεις των φυσικών  και νομικών προσώπων και οντοτήτων, για την απόδοση φόρων κληρονομιών, δωρεών, γονικών παροχών, κερδών από τυχερά παίγνια και μεταβίβασης ακινήτων, που έχουν καταληκτική ημερομηνία από την 21.7.2023.</w:t>
      </w:r>
    </w:p>
    <w:p w:rsidR="00933998" w:rsidRPr="00F20126" w:rsidRDefault="00933998" w:rsidP="00AD5506">
      <w:pPr>
        <w:spacing w:before="60" w:after="60" w:line="276" w:lineRule="auto"/>
        <w:jc w:val="right"/>
        <w:rPr>
          <w:rFonts w:ascii="Franklin Gothic Medium" w:hAnsi="Franklin Gothic Medium" w:cs="Calibri"/>
          <w:sz w:val="24"/>
          <w:szCs w:val="24"/>
        </w:rPr>
      </w:pPr>
    </w:p>
    <w:sectPr w:rsidR="00933998" w:rsidRPr="00F20126" w:rsidSect="0099535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Franklin Gothic Book">
    <w:panose1 w:val="020B0503020102020204"/>
    <w:charset w:val="A1"/>
    <w:family w:val="swiss"/>
    <w:pitch w:val="variable"/>
    <w:sig w:usb0="00000287" w:usb1="00000000" w:usb2="00000000" w:usb3="00000000" w:csb0="0000009F" w:csb1="00000000"/>
  </w:font>
  <w:font w:name="Franklin Gothic Medium">
    <w:panose1 w:val="020B06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B6EF9"/>
    <w:multiLevelType w:val="multilevel"/>
    <w:tmpl w:val="079893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07619D"/>
    <w:multiLevelType w:val="hybridMultilevel"/>
    <w:tmpl w:val="025AB014"/>
    <w:lvl w:ilvl="0" w:tplc="826E4BC6">
      <w:start w:val="1"/>
      <w:numFmt w:val="bullet"/>
      <w:lvlText w:val=""/>
      <w:lvlJc w:val="left"/>
      <w:pPr>
        <w:tabs>
          <w:tab w:val="num" w:pos="720"/>
        </w:tabs>
        <w:ind w:left="720" w:hanging="360"/>
      </w:pPr>
      <w:rPr>
        <w:rFonts w:ascii="Wingdings" w:hAnsi="Wingdings" w:hint="default"/>
      </w:rPr>
    </w:lvl>
    <w:lvl w:ilvl="1" w:tplc="735E709C">
      <w:start w:val="1"/>
      <w:numFmt w:val="bullet"/>
      <w:lvlText w:val=""/>
      <w:lvlJc w:val="left"/>
      <w:pPr>
        <w:tabs>
          <w:tab w:val="num" w:pos="1440"/>
        </w:tabs>
        <w:ind w:left="1440" w:hanging="360"/>
      </w:pPr>
      <w:rPr>
        <w:rFonts w:ascii="Wingdings" w:hAnsi="Wingdings" w:hint="default"/>
      </w:rPr>
    </w:lvl>
    <w:lvl w:ilvl="2" w:tplc="9356B004" w:tentative="1">
      <w:start w:val="1"/>
      <w:numFmt w:val="bullet"/>
      <w:lvlText w:val=""/>
      <w:lvlJc w:val="left"/>
      <w:pPr>
        <w:tabs>
          <w:tab w:val="num" w:pos="2160"/>
        </w:tabs>
        <w:ind w:left="2160" w:hanging="360"/>
      </w:pPr>
      <w:rPr>
        <w:rFonts w:ascii="Wingdings" w:hAnsi="Wingdings" w:hint="default"/>
      </w:rPr>
    </w:lvl>
    <w:lvl w:ilvl="3" w:tplc="223CB3D6" w:tentative="1">
      <w:start w:val="1"/>
      <w:numFmt w:val="bullet"/>
      <w:lvlText w:val=""/>
      <w:lvlJc w:val="left"/>
      <w:pPr>
        <w:tabs>
          <w:tab w:val="num" w:pos="2880"/>
        </w:tabs>
        <w:ind w:left="2880" w:hanging="360"/>
      </w:pPr>
      <w:rPr>
        <w:rFonts w:ascii="Wingdings" w:hAnsi="Wingdings" w:hint="default"/>
      </w:rPr>
    </w:lvl>
    <w:lvl w:ilvl="4" w:tplc="98AEEC36" w:tentative="1">
      <w:start w:val="1"/>
      <w:numFmt w:val="bullet"/>
      <w:lvlText w:val=""/>
      <w:lvlJc w:val="left"/>
      <w:pPr>
        <w:tabs>
          <w:tab w:val="num" w:pos="3600"/>
        </w:tabs>
        <w:ind w:left="3600" w:hanging="360"/>
      </w:pPr>
      <w:rPr>
        <w:rFonts w:ascii="Wingdings" w:hAnsi="Wingdings" w:hint="default"/>
      </w:rPr>
    </w:lvl>
    <w:lvl w:ilvl="5" w:tplc="95D23286" w:tentative="1">
      <w:start w:val="1"/>
      <w:numFmt w:val="bullet"/>
      <w:lvlText w:val=""/>
      <w:lvlJc w:val="left"/>
      <w:pPr>
        <w:tabs>
          <w:tab w:val="num" w:pos="4320"/>
        </w:tabs>
        <w:ind w:left="4320" w:hanging="360"/>
      </w:pPr>
      <w:rPr>
        <w:rFonts w:ascii="Wingdings" w:hAnsi="Wingdings" w:hint="default"/>
      </w:rPr>
    </w:lvl>
    <w:lvl w:ilvl="6" w:tplc="B6AEC558" w:tentative="1">
      <w:start w:val="1"/>
      <w:numFmt w:val="bullet"/>
      <w:lvlText w:val=""/>
      <w:lvlJc w:val="left"/>
      <w:pPr>
        <w:tabs>
          <w:tab w:val="num" w:pos="5040"/>
        </w:tabs>
        <w:ind w:left="5040" w:hanging="360"/>
      </w:pPr>
      <w:rPr>
        <w:rFonts w:ascii="Wingdings" w:hAnsi="Wingdings" w:hint="default"/>
      </w:rPr>
    </w:lvl>
    <w:lvl w:ilvl="7" w:tplc="71F8A826" w:tentative="1">
      <w:start w:val="1"/>
      <w:numFmt w:val="bullet"/>
      <w:lvlText w:val=""/>
      <w:lvlJc w:val="left"/>
      <w:pPr>
        <w:tabs>
          <w:tab w:val="num" w:pos="5760"/>
        </w:tabs>
        <w:ind w:left="5760" w:hanging="360"/>
      </w:pPr>
      <w:rPr>
        <w:rFonts w:ascii="Wingdings" w:hAnsi="Wingdings" w:hint="default"/>
      </w:rPr>
    </w:lvl>
    <w:lvl w:ilvl="8" w:tplc="520C096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9B55E0"/>
    <w:multiLevelType w:val="multilevel"/>
    <w:tmpl w:val="96024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0408F0"/>
    <w:multiLevelType w:val="hybridMultilevel"/>
    <w:tmpl w:val="F19234E0"/>
    <w:lvl w:ilvl="0" w:tplc="F43ADBC0">
      <w:numFmt w:val="bullet"/>
      <w:lvlText w:val="-"/>
      <w:lvlJc w:val="left"/>
      <w:pPr>
        <w:ind w:left="720" w:hanging="360"/>
      </w:pPr>
      <w:rPr>
        <w:rFonts w:ascii="Calibri" w:eastAsia="Calibr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570F3313"/>
    <w:multiLevelType w:val="hybridMultilevel"/>
    <w:tmpl w:val="DFE85136"/>
    <w:lvl w:ilvl="0" w:tplc="D06EBF70">
      <w:start w:val="1"/>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29D68C6"/>
    <w:multiLevelType w:val="hybridMultilevel"/>
    <w:tmpl w:val="A2C8416A"/>
    <w:lvl w:ilvl="0" w:tplc="F446CD4A">
      <w:start w:val="1"/>
      <w:numFmt w:val="bullet"/>
      <w:lvlText w:val=""/>
      <w:lvlJc w:val="left"/>
      <w:pPr>
        <w:tabs>
          <w:tab w:val="num" w:pos="720"/>
        </w:tabs>
        <w:ind w:left="720" w:hanging="360"/>
      </w:pPr>
      <w:rPr>
        <w:rFonts w:ascii="Wingdings" w:hAnsi="Wingdings" w:hint="default"/>
      </w:rPr>
    </w:lvl>
    <w:lvl w:ilvl="1" w:tplc="430EE918">
      <w:numFmt w:val="bullet"/>
      <w:lvlText w:val=""/>
      <w:lvlJc w:val="left"/>
      <w:pPr>
        <w:tabs>
          <w:tab w:val="num" w:pos="1440"/>
        </w:tabs>
        <w:ind w:left="1440" w:hanging="360"/>
      </w:pPr>
      <w:rPr>
        <w:rFonts w:ascii="Wingdings" w:hAnsi="Wingdings" w:hint="default"/>
      </w:rPr>
    </w:lvl>
    <w:lvl w:ilvl="2" w:tplc="CBF05272" w:tentative="1">
      <w:start w:val="1"/>
      <w:numFmt w:val="bullet"/>
      <w:lvlText w:val=""/>
      <w:lvlJc w:val="left"/>
      <w:pPr>
        <w:tabs>
          <w:tab w:val="num" w:pos="2160"/>
        </w:tabs>
        <w:ind w:left="2160" w:hanging="360"/>
      </w:pPr>
      <w:rPr>
        <w:rFonts w:ascii="Wingdings" w:hAnsi="Wingdings" w:hint="default"/>
      </w:rPr>
    </w:lvl>
    <w:lvl w:ilvl="3" w:tplc="6722D90E" w:tentative="1">
      <w:start w:val="1"/>
      <w:numFmt w:val="bullet"/>
      <w:lvlText w:val=""/>
      <w:lvlJc w:val="left"/>
      <w:pPr>
        <w:tabs>
          <w:tab w:val="num" w:pos="2880"/>
        </w:tabs>
        <w:ind w:left="2880" w:hanging="360"/>
      </w:pPr>
      <w:rPr>
        <w:rFonts w:ascii="Wingdings" w:hAnsi="Wingdings" w:hint="default"/>
      </w:rPr>
    </w:lvl>
    <w:lvl w:ilvl="4" w:tplc="AE9067E6" w:tentative="1">
      <w:start w:val="1"/>
      <w:numFmt w:val="bullet"/>
      <w:lvlText w:val=""/>
      <w:lvlJc w:val="left"/>
      <w:pPr>
        <w:tabs>
          <w:tab w:val="num" w:pos="3600"/>
        </w:tabs>
        <w:ind w:left="3600" w:hanging="360"/>
      </w:pPr>
      <w:rPr>
        <w:rFonts w:ascii="Wingdings" w:hAnsi="Wingdings" w:hint="default"/>
      </w:rPr>
    </w:lvl>
    <w:lvl w:ilvl="5" w:tplc="45427D96" w:tentative="1">
      <w:start w:val="1"/>
      <w:numFmt w:val="bullet"/>
      <w:lvlText w:val=""/>
      <w:lvlJc w:val="left"/>
      <w:pPr>
        <w:tabs>
          <w:tab w:val="num" w:pos="4320"/>
        </w:tabs>
        <w:ind w:left="4320" w:hanging="360"/>
      </w:pPr>
      <w:rPr>
        <w:rFonts w:ascii="Wingdings" w:hAnsi="Wingdings" w:hint="default"/>
      </w:rPr>
    </w:lvl>
    <w:lvl w:ilvl="6" w:tplc="4D565C2A" w:tentative="1">
      <w:start w:val="1"/>
      <w:numFmt w:val="bullet"/>
      <w:lvlText w:val=""/>
      <w:lvlJc w:val="left"/>
      <w:pPr>
        <w:tabs>
          <w:tab w:val="num" w:pos="5040"/>
        </w:tabs>
        <w:ind w:left="5040" w:hanging="360"/>
      </w:pPr>
      <w:rPr>
        <w:rFonts w:ascii="Wingdings" w:hAnsi="Wingdings" w:hint="default"/>
      </w:rPr>
    </w:lvl>
    <w:lvl w:ilvl="7" w:tplc="3EB283E0" w:tentative="1">
      <w:start w:val="1"/>
      <w:numFmt w:val="bullet"/>
      <w:lvlText w:val=""/>
      <w:lvlJc w:val="left"/>
      <w:pPr>
        <w:tabs>
          <w:tab w:val="num" w:pos="5760"/>
        </w:tabs>
        <w:ind w:left="5760" w:hanging="360"/>
      </w:pPr>
      <w:rPr>
        <w:rFonts w:ascii="Wingdings" w:hAnsi="Wingdings" w:hint="default"/>
      </w:rPr>
    </w:lvl>
    <w:lvl w:ilvl="8" w:tplc="9B2200C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4A840E7"/>
    <w:multiLevelType w:val="hybridMultilevel"/>
    <w:tmpl w:val="C73E31DA"/>
    <w:lvl w:ilvl="0" w:tplc="E376AF90">
      <w:start w:val="1"/>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B6266A5"/>
    <w:multiLevelType w:val="hybridMultilevel"/>
    <w:tmpl w:val="3DAC53F6"/>
    <w:lvl w:ilvl="0" w:tplc="797AB1BA">
      <w:start w:val="1"/>
      <w:numFmt w:val="bullet"/>
      <w:lvlText w:val=""/>
      <w:lvlJc w:val="left"/>
      <w:pPr>
        <w:tabs>
          <w:tab w:val="num" w:pos="720"/>
        </w:tabs>
        <w:ind w:left="720" w:hanging="360"/>
      </w:pPr>
      <w:rPr>
        <w:rFonts w:ascii="Wingdings" w:hAnsi="Wingdings" w:hint="default"/>
      </w:rPr>
    </w:lvl>
    <w:lvl w:ilvl="1" w:tplc="C71639BE">
      <w:numFmt w:val="bullet"/>
      <w:lvlText w:val="•"/>
      <w:lvlJc w:val="left"/>
      <w:pPr>
        <w:tabs>
          <w:tab w:val="num" w:pos="1440"/>
        </w:tabs>
        <w:ind w:left="1440" w:hanging="360"/>
      </w:pPr>
      <w:rPr>
        <w:rFonts w:ascii="Arial" w:hAnsi="Arial" w:hint="default"/>
      </w:rPr>
    </w:lvl>
    <w:lvl w:ilvl="2" w:tplc="AD121C2A" w:tentative="1">
      <w:start w:val="1"/>
      <w:numFmt w:val="bullet"/>
      <w:lvlText w:val=""/>
      <w:lvlJc w:val="left"/>
      <w:pPr>
        <w:tabs>
          <w:tab w:val="num" w:pos="2160"/>
        </w:tabs>
        <w:ind w:left="2160" w:hanging="360"/>
      </w:pPr>
      <w:rPr>
        <w:rFonts w:ascii="Wingdings" w:hAnsi="Wingdings" w:hint="default"/>
      </w:rPr>
    </w:lvl>
    <w:lvl w:ilvl="3" w:tplc="E3AE3F84" w:tentative="1">
      <w:start w:val="1"/>
      <w:numFmt w:val="bullet"/>
      <w:lvlText w:val=""/>
      <w:lvlJc w:val="left"/>
      <w:pPr>
        <w:tabs>
          <w:tab w:val="num" w:pos="2880"/>
        </w:tabs>
        <w:ind w:left="2880" w:hanging="360"/>
      </w:pPr>
      <w:rPr>
        <w:rFonts w:ascii="Wingdings" w:hAnsi="Wingdings" w:hint="default"/>
      </w:rPr>
    </w:lvl>
    <w:lvl w:ilvl="4" w:tplc="0032D194" w:tentative="1">
      <w:start w:val="1"/>
      <w:numFmt w:val="bullet"/>
      <w:lvlText w:val=""/>
      <w:lvlJc w:val="left"/>
      <w:pPr>
        <w:tabs>
          <w:tab w:val="num" w:pos="3600"/>
        </w:tabs>
        <w:ind w:left="3600" w:hanging="360"/>
      </w:pPr>
      <w:rPr>
        <w:rFonts w:ascii="Wingdings" w:hAnsi="Wingdings" w:hint="default"/>
      </w:rPr>
    </w:lvl>
    <w:lvl w:ilvl="5" w:tplc="A8043E94" w:tentative="1">
      <w:start w:val="1"/>
      <w:numFmt w:val="bullet"/>
      <w:lvlText w:val=""/>
      <w:lvlJc w:val="left"/>
      <w:pPr>
        <w:tabs>
          <w:tab w:val="num" w:pos="4320"/>
        </w:tabs>
        <w:ind w:left="4320" w:hanging="360"/>
      </w:pPr>
      <w:rPr>
        <w:rFonts w:ascii="Wingdings" w:hAnsi="Wingdings" w:hint="default"/>
      </w:rPr>
    </w:lvl>
    <w:lvl w:ilvl="6" w:tplc="197E50A4" w:tentative="1">
      <w:start w:val="1"/>
      <w:numFmt w:val="bullet"/>
      <w:lvlText w:val=""/>
      <w:lvlJc w:val="left"/>
      <w:pPr>
        <w:tabs>
          <w:tab w:val="num" w:pos="5040"/>
        </w:tabs>
        <w:ind w:left="5040" w:hanging="360"/>
      </w:pPr>
      <w:rPr>
        <w:rFonts w:ascii="Wingdings" w:hAnsi="Wingdings" w:hint="default"/>
      </w:rPr>
    </w:lvl>
    <w:lvl w:ilvl="7" w:tplc="1E04F64C" w:tentative="1">
      <w:start w:val="1"/>
      <w:numFmt w:val="bullet"/>
      <w:lvlText w:val=""/>
      <w:lvlJc w:val="left"/>
      <w:pPr>
        <w:tabs>
          <w:tab w:val="num" w:pos="5760"/>
        </w:tabs>
        <w:ind w:left="5760" w:hanging="360"/>
      </w:pPr>
      <w:rPr>
        <w:rFonts w:ascii="Wingdings" w:hAnsi="Wingdings" w:hint="default"/>
      </w:rPr>
    </w:lvl>
    <w:lvl w:ilvl="8" w:tplc="61382752"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2"/>
  </w:num>
  <w:num w:numId="4">
    <w:abstractNumId w:val="0"/>
  </w:num>
  <w:num w:numId="5">
    <w:abstractNumId w:val="5"/>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2BA"/>
    <w:rsid w:val="000420E1"/>
    <w:rsid w:val="00063196"/>
    <w:rsid w:val="000C02C3"/>
    <w:rsid w:val="000C20BF"/>
    <w:rsid w:val="000D71E5"/>
    <w:rsid w:val="00102576"/>
    <w:rsid w:val="00105F72"/>
    <w:rsid w:val="00141A7A"/>
    <w:rsid w:val="001D4F07"/>
    <w:rsid w:val="001E11D4"/>
    <w:rsid w:val="00251267"/>
    <w:rsid w:val="00293425"/>
    <w:rsid w:val="0029700C"/>
    <w:rsid w:val="002B1776"/>
    <w:rsid w:val="00333AED"/>
    <w:rsid w:val="00361BFE"/>
    <w:rsid w:val="003A28D4"/>
    <w:rsid w:val="003C2570"/>
    <w:rsid w:val="004A2708"/>
    <w:rsid w:val="004C05DE"/>
    <w:rsid w:val="004D016C"/>
    <w:rsid w:val="0053287C"/>
    <w:rsid w:val="0056169F"/>
    <w:rsid w:val="0058249D"/>
    <w:rsid w:val="00592E0D"/>
    <w:rsid w:val="00593DCD"/>
    <w:rsid w:val="005D7D3A"/>
    <w:rsid w:val="006A168E"/>
    <w:rsid w:val="00733D2E"/>
    <w:rsid w:val="00757209"/>
    <w:rsid w:val="00772F4A"/>
    <w:rsid w:val="007E327E"/>
    <w:rsid w:val="007E528D"/>
    <w:rsid w:val="007F2A39"/>
    <w:rsid w:val="00802B63"/>
    <w:rsid w:val="008041A5"/>
    <w:rsid w:val="00846D81"/>
    <w:rsid w:val="009152BA"/>
    <w:rsid w:val="00933998"/>
    <w:rsid w:val="00995359"/>
    <w:rsid w:val="009F5FF7"/>
    <w:rsid w:val="00A03734"/>
    <w:rsid w:val="00A062D6"/>
    <w:rsid w:val="00A32D96"/>
    <w:rsid w:val="00A82331"/>
    <w:rsid w:val="00A976D1"/>
    <w:rsid w:val="00AD5506"/>
    <w:rsid w:val="00B156DF"/>
    <w:rsid w:val="00B16B2C"/>
    <w:rsid w:val="00B50B1C"/>
    <w:rsid w:val="00B77F4C"/>
    <w:rsid w:val="00BE0F60"/>
    <w:rsid w:val="00BF5492"/>
    <w:rsid w:val="00C21DCD"/>
    <w:rsid w:val="00C30EA7"/>
    <w:rsid w:val="00CB6740"/>
    <w:rsid w:val="00CE2093"/>
    <w:rsid w:val="00CF044D"/>
    <w:rsid w:val="00D4047D"/>
    <w:rsid w:val="00D7734D"/>
    <w:rsid w:val="00DA776D"/>
    <w:rsid w:val="00DD2DE3"/>
    <w:rsid w:val="00DF0E9C"/>
    <w:rsid w:val="00DF4E0D"/>
    <w:rsid w:val="00E059E1"/>
    <w:rsid w:val="00E50ED7"/>
    <w:rsid w:val="00F20126"/>
    <w:rsid w:val="00F46DE8"/>
    <w:rsid w:val="00F838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565A6"/>
  <w15:docId w15:val="{839E3E72-E192-4D5C-8B7A-F82CCBE7A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5359"/>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05DE"/>
    <w:pPr>
      <w:ind w:left="720"/>
      <w:contextualSpacing/>
    </w:pPr>
  </w:style>
  <w:style w:type="paragraph" w:styleId="a4">
    <w:name w:val="Balloon Text"/>
    <w:basedOn w:val="a"/>
    <w:link w:val="Char"/>
    <w:uiPriority w:val="99"/>
    <w:semiHidden/>
    <w:unhideWhenUsed/>
    <w:rsid w:val="00CB6740"/>
    <w:pPr>
      <w:spacing w:after="0" w:line="240" w:lineRule="auto"/>
    </w:pPr>
    <w:rPr>
      <w:rFonts w:ascii="Tahoma" w:hAnsi="Tahoma" w:cs="Tahoma"/>
      <w:sz w:val="16"/>
      <w:szCs w:val="16"/>
    </w:rPr>
  </w:style>
  <w:style w:type="character" w:customStyle="1" w:styleId="Char">
    <w:name w:val="Κείμενο πλαισίου Char"/>
    <w:link w:val="a4"/>
    <w:uiPriority w:val="99"/>
    <w:semiHidden/>
    <w:rsid w:val="00CB6740"/>
    <w:rPr>
      <w:rFonts w:ascii="Tahoma" w:hAnsi="Tahoma" w:cs="Tahoma"/>
      <w:sz w:val="16"/>
      <w:szCs w:val="16"/>
    </w:rPr>
  </w:style>
  <w:style w:type="paragraph" w:customStyle="1" w:styleId="gmail-msolistparagraph">
    <w:name w:val="gmail-msolistparagraph"/>
    <w:basedOn w:val="a"/>
    <w:rsid w:val="00F83802"/>
    <w:pPr>
      <w:spacing w:before="100" w:beforeAutospacing="1" w:after="100" w:afterAutospacing="1" w:line="240" w:lineRule="auto"/>
    </w:pPr>
    <w:rPr>
      <w:rFonts w:cs="Calibri"/>
      <w:lang w:eastAsia="el-GR"/>
    </w:rPr>
  </w:style>
  <w:style w:type="character" w:styleId="-">
    <w:name w:val="Hyperlink"/>
    <w:uiPriority w:val="99"/>
    <w:semiHidden/>
    <w:unhideWhenUsed/>
    <w:rsid w:val="00802B63"/>
    <w:rPr>
      <w:color w:val="0563C1"/>
      <w:u w:val="single"/>
    </w:rPr>
  </w:style>
  <w:style w:type="character" w:styleId="a5">
    <w:name w:val="Strong"/>
    <w:uiPriority w:val="22"/>
    <w:qFormat/>
    <w:rsid w:val="00802B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74208">
      <w:bodyDiv w:val="1"/>
      <w:marLeft w:val="0"/>
      <w:marRight w:val="0"/>
      <w:marTop w:val="0"/>
      <w:marBottom w:val="0"/>
      <w:divBdr>
        <w:top w:val="none" w:sz="0" w:space="0" w:color="auto"/>
        <w:left w:val="none" w:sz="0" w:space="0" w:color="auto"/>
        <w:bottom w:val="none" w:sz="0" w:space="0" w:color="auto"/>
        <w:right w:val="none" w:sz="0" w:space="0" w:color="auto"/>
      </w:divBdr>
    </w:div>
    <w:div w:id="424498774">
      <w:bodyDiv w:val="1"/>
      <w:marLeft w:val="0"/>
      <w:marRight w:val="0"/>
      <w:marTop w:val="0"/>
      <w:marBottom w:val="0"/>
      <w:divBdr>
        <w:top w:val="none" w:sz="0" w:space="0" w:color="auto"/>
        <w:left w:val="none" w:sz="0" w:space="0" w:color="auto"/>
        <w:bottom w:val="none" w:sz="0" w:space="0" w:color="auto"/>
        <w:right w:val="none" w:sz="0" w:space="0" w:color="auto"/>
      </w:divBdr>
    </w:div>
    <w:div w:id="1334068264">
      <w:bodyDiv w:val="1"/>
      <w:marLeft w:val="0"/>
      <w:marRight w:val="0"/>
      <w:marTop w:val="0"/>
      <w:marBottom w:val="0"/>
      <w:divBdr>
        <w:top w:val="none" w:sz="0" w:space="0" w:color="auto"/>
        <w:left w:val="none" w:sz="0" w:space="0" w:color="auto"/>
        <w:bottom w:val="none" w:sz="0" w:space="0" w:color="auto"/>
        <w:right w:val="none" w:sz="0" w:space="0" w:color="auto"/>
      </w:divBdr>
    </w:div>
    <w:div w:id="1390495746">
      <w:bodyDiv w:val="1"/>
      <w:marLeft w:val="0"/>
      <w:marRight w:val="0"/>
      <w:marTop w:val="0"/>
      <w:marBottom w:val="0"/>
      <w:divBdr>
        <w:top w:val="none" w:sz="0" w:space="0" w:color="auto"/>
        <w:left w:val="none" w:sz="0" w:space="0" w:color="auto"/>
        <w:bottom w:val="none" w:sz="0" w:space="0" w:color="auto"/>
        <w:right w:val="none" w:sz="0" w:space="0" w:color="auto"/>
      </w:divBdr>
    </w:div>
    <w:div w:id="154509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911</Words>
  <Characters>4925</Characters>
  <Application>Microsoft Office Word</Application>
  <DocSecurity>0</DocSecurity>
  <Lines>41</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Βασιλικη Παλιατσα</cp:lastModifiedBy>
  <cp:revision>5</cp:revision>
  <dcterms:created xsi:type="dcterms:W3CDTF">2023-07-28T17:49:00Z</dcterms:created>
  <dcterms:modified xsi:type="dcterms:W3CDTF">2023-07-29T07:41:00Z</dcterms:modified>
</cp:coreProperties>
</file>