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rsidTr="00CD54A6">
        <w:tc>
          <w:tcPr>
            <w:tcW w:w="9640" w:type="dxa"/>
          </w:tcPr>
          <w:p w:rsidR="00AF44BF" w:rsidRPr="00AF44BF" w:rsidRDefault="00AF44BF" w:rsidP="00CD54A6">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AF44BF">
      <w:pPr>
        <w:spacing w:line="276" w:lineRule="auto"/>
        <w:jc w:val="right"/>
        <w:rPr>
          <w:rFonts w:ascii="Franklin Gothic Medium" w:hAnsi="Franklin Gothic Medium"/>
          <w:b/>
          <w:sz w:val="24"/>
          <w:szCs w:val="24"/>
        </w:rPr>
      </w:pPr>
      <w:r w:rsidRPr="00AF44BF">
        <w:rPr>
          <w:rFonts w:ascii="Franklin Gothic Medium" w:hAnsi="Franklin Gothic Medium"/>
          <w:b/>
          <w:sz w:val="24"/>
          <w:szCs w:val="24"/>
        </w:rPr>
        <w:t xml:space="preserve">   </w:t>
      </w:r>
      <w:r w:rsidRPr="00AF44BF">
        <w:rPr>
          <w:rFonts w:ascii="Franklin Gothic Medium" w:hAnsi="Franklin Gothic Medium"/>
          <w:b/>
          <w:sz w:val="24"/>
          <w:szCs w:val="24"/>
        </w:rPr>
        <w:tab/>
      </w:r>
      <w:r w:rsidRPr="00AF44BF">
        <w:rPr>
          <w:rFonts w:ascii="Franklin Gothic Medium" w:hAnsi="Franklin Gothic Medium"/>
          <w:b/>
          <w:sz w:val="24"/>
          <w:szCs w:val="24"/>
        </w:rPr>
        <w:tab/>
      </w:r>
      <w:r w:rsidRPr="00AF44BF">
        <w:rPr>
          <w:rFonts w:ascii="Franklin Gothic Medium" w:hAnsi="Franklin Gothic Medium"/>
          <w:b/>
          <w:sz w:val="24"/>
          <w:szCs w:val="24"/>
        </w:rPr>
        <w:tab/>
      </w:r>
      <w:r w:rsidRPr="00AF44BF">
        <w:rPr>
          <w:rFonts w:ascii="Franklin Gothic Medium" w:hAnsi="Franklin Gothic Medium"/>
          <w:b/>
          <w:sz w:val="24"/>
          <w:szCs w:val="24"/>
        </w:rPr>
        <w:tab/>
      </w: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AA447C">
        <w:rPr>
          <w:rFonts w:ascii="Franklin Gothic Medium" w:hAnsi="Franklin Gothic Medium"/>
          <w:sz w:val="24"/>
          <w:szCs w:val="24"/>
        </w:rPr>
        <w:t>2</w:t>
      </w:r>
      <w:r w:rsidR="00630788">
        <w:rPr>
          <w:rFonts w:ascii="Franklin Gothic Medium" w:hAnsi="Franklin Gothic Medium"/>
          <w:sz w:val="24"/>
          <w:szCs w:val="24"/>
          <w:lang w:val="en-US"/>
        </w:rPr>
        <w:t>4</w:t>
      </w:r>
      <w:r w:rsidR="00094E92">
        <w:rPr>
          <w:rFonts w:ascii="Franklin Gothic Medium" w:hAnsi="Franklin Gothic Medium"/>
          <w:sz w:val="24"/>
          <w:szCs w:val="24"/>
        </w:rPr>
        <w:t xml:space="preserve"> Φεβρουα</w:t>
      </w:r>
      <w:r w:rsidRPr="00094E92">
        <w:rPr>
          <w:rFonts w:ascii="Franklin Gothic Medium" w:hAnsi="Franklin Gothic Medium"/>
          <w:sz w:val="24"/>
          <w:szCs w:val="24"/>
        </w:rPr>
        <w:t>ρίου 2023</w:t>
      </w:r>
    </w:p>
    <w:p w:rsidR="00AF44BF" w:rsidRPr="00AF44BF" w:rsidRDefault="00AF44BF" w:rsidP="00AF44BF">
      <w:pPr>
        <w:spacing w:line="276" w:lineRule="auto"/>
        <w:jc w:val="both"/>
        <w:rPr>
          <w:rFonts w:ascii="Franklin Gothic Medium" w:hAnsi="Franklin Gothic Medium"/>
          <w:b/>
          <w:sz w:val="28"/>
          <w:szCs w:val="28"/>
        </w:rPr>
      </w:pPr>
    </w:p>
    <w:p w:rsidR="00630788" w:rsidRPr="00630788" w:rsidRDefault="00AF44BF" w:rsidP="00630788">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630788" w:rsidRPr="00630788" w:rsidRDefault="00630788" w:rsidP="00630788">
      <w:pPr>
        <w:pStyle w:val="a5"/>
        <w:jc w:val="center"/>
        <w:rPr>
          <w:rFonts w:ascii="Franklin Gothic Medium" w:hAnsi="Franklin Gothic Medium"/>
          <w:b/>
          <w:bCs/>
          <w:sz w:val="28"/>
          <w:szCs w:val="28"/>
        </w:rPr>
      </w:pPr>
      <w:r w:rsidRPr="00630788">
        <w:rPr>
          <w:rFonts w:ascii="Franklin Gothic Medium" w:hAnsi="Franklin Gothic Medium"/>
          <w:b/>
          <w:bCs/>
          <w:sz w:val="28"/>
          <w:szCs w:val="28"/>
        </w:rPr>
        <w:t>ΑΑΔΕ: Ενημερωτικό σεμινάριο σε Δικαστικούς Λειτουργούς</w:t>
      </w:r>
    </w:p>
    <w:p w:rsidR="00630788" w:rsidRPr="00630788" w:rsidRDefault="00630788" w:rsidP="00630788">
      <w:pPr>
        <w:pStyle w:val="a5"/>
        <w:rPr>
          <w:rFonts w:ascii="Franklin Gothic Medium" w:hAnsi="Franklin Gothic Medium" w:cs="Calibri"/>
          <w:sz w:val="24"/>
          <w:szCs w:val="24"/>
        </w:rPr>
      </w:pPr>
    </w:p>
    <w:p w:rsidR="00630788" w:rsidRPr="00630788" w:rsidRDefault="00630788" w:rsidP="00630788">
      <w:pPr>
        <w:pStyle w:val="a5"/>
        <w:spacing w:line="276" w:lineRule="auto"/>
        <w:jc w:val="both"/>
        <w:rPr>
          <w:rFonts w:ascii="Franklin Gothic Medium" w:hAnsi="Franklin Gothic Medium" w:cs="Calibri"/>
          <w:sz w:val="24"/>
          <w:szCs w:val="24"/>
        </w:rPr>
      </w:pPr>
      <w:r w:rsidRPr="00630788">
        <w:rPr>
          <w:rFonts w:ascii="Franklin Gothic Medium" w:hAnsi="Franklin Gothic Medium" w:cs="Calibri"/>
          <w:sz w:val="24"/>
          <w:szCs w:val="24"/>
        </w:rPr>
        <w:t>Με στόχο τη διαρκή επικαιροποίηση της γνώσης και ενημέρωση των δικαστικών λειτουργών για θέματα φορολογίας, η Ανεξάρτητη</w:t>
      </w:r>
      <w:r w:rsidRPr="00630788">
        <w:rPr>
          <w:rFonts w:ascii="Franklin Gothic Medium" w:hAnsi="Franklin Gothic Medium" w:cs="Calibri"/>
          <w:sz w:val="24"/>
          <w:szCs w:val="24"/>
        </w:rPr>
        <w:t xml:space="preserve"> </w:t>
      </w:r>
      <w:r w:rsidRPr="00630788">
        <w:rPr>
          <w:rFonts w:ascii="Franklin Gothic Medium" w:hAnsi="Franklin Gothic Medium" w:cs="Calibri"/>
          <w:sz w:val="24"/>
          <w:szCs w:val="24"/>
        </w:rPr>
        <w:t xml:space="preserve">Αρχή Δημοσίων Εσόδων διοργάνωσε ειδικό σεμινάριο, στις εγκαταστάσεις της Φορολογικής και Τελωνειακής Ακαδημίας. </w:t>
      </w:r>
    </w:p>
    <w:p w:rsidR="00630788" w:rsidRPr="00630788" w:rsidRDefault="00630788" w:rsidP="00630788">
      <w:pPr>
        <w:pStyle w:val="a5"/>
        <w:spacing w:line="276" w:lineRule="auto"/>
        <w:jc w:val="both"/>
        <w:rPr>
          <w:rFonts w:ascii="Franklin Gothic Medium" w:hAnsi="Franklin Gothic Medium" w:cs="Calibri"/>
          <w:sz w:val="24"/>
          <w:szCs w:val="24"/>
        </w:rPr>
      </w:pPr>
    </w:p>
    <w:p w:rsidR="00630788" w:rsidRPr="00630788" w:rsidRDefault="00630788" w:rsidP="00630788">
      <w:pPr>
        <w:pStyle w:val="a5"/>
        <w:spacing w:line="276" w:lineRule="auto"/>
        <w:jc w:val="both"/>
        <w:rPr>
          <w:rFonts w:ascii="Franklin Gothic Medium" w:hAnsi="Franklin Gothic Medium" w:cs="Calibri"/>
          <w:sz w:val="24"/>
          <w:szCs w:val="24"/>
        </w:rPr>
      </w:pPr>
      <w:r w:rsidRPr="00630788">
        <w:rPr>
          <w:rFonts w:ascii="Franklin Gothic Medium" w:hAnsi="Franklin Gothic Medium" w:cs="Calibri"/>
          <w:sz w:val="24"/>
          <w:szCs w:val="24"/>
        </w:rPr>
        <w:t>Έμπειροι εκπαιδευτές της ΑΑΔΕ μετέφεραν την τεχνογνωσία τους σε δικαστικούς λειτουργούς, στο πλαίσιο του Μνημονίου Συνεργασίας της Αρχής με την Εθνική Σχολή Δικαστικών Λειτουργών για την ανταλλαγή τεχνογνωσίας και την αμοιβαία επιμόρφωση.</w:t>
      </w:r>
    </w:p>
    <w:p w:rsidR="00630788" w:rsidRPr="00630788" w:rsidRDefault="00630788" w:rsidP="00630788">
      <w:pPr>
        <w:pStyle w:val="a5"/>
        <w:spacing w:line="276" w:lineRule="auto"/>
        <w:jc w:val="both"/>
        <w:rPr>
          <w:rFonts w:ascii="Franklin Gothic Medium" w:hAnsi="Franklin Gothic Medium" w:cs="Calibri"/>
          <w:sz w:val="24"/>
          <w:szCs w:val="24"/>
        </w:rPr>
      </w:pPr>
      <w:r w:rsidRPr="00630788">
        <w:rPr>
          <w:rFonts w:ascii="Franklin Gothic Medium" w:hAnsi="Franklin Gothic Medium" w:cs="Calibri"/>
          <w:sz w:val="24"/>
          <w:szCs w:val="24"/>
        </w:rPr>
        <w:t xml:space="preserve"> </w:t>
      </w:r>
    </w:p>
    <w:p w:rsidR="00630788" w:rsidRPr="00630788" w:rsidRDefault="00630788" w:rsidP="00630788">
      <w:pPr>
        <w:pStyle w:val="a5"/>
        <w:spacing w:line="276" w:lineRule="auto"/>
        <w:jc w:val="both"/>
        <w:rPr>
          <w:rFonts w:ascii="Franklin Gothic Medium" w:hAnsi="Franklin Gothic Medium" w:cs="Calibri"/>
          <w:sz w:val="24"/>
          <w:szCs w:val="24"/>
        </w:rPr>
      </w:pPr>
      <w:r w:rsidRPr="00630788">
        <w:rPr>
          <w:rFonts w:ascii="Franklin Gothic Medium" w:hAnsi="Franklin Gothic Medium" w:cs="Calibri"/>
          <w:sz w:val="24"/>
          <w:szCs w:val="24"/>
        </w:rPr>
        <w:t>101 δικαστές Διοικητικών Πρωτοδικείων και Εφετείων της χώρας καθώς και 17 εκπαιδευόμενοι</w:t>
      </w:r>
      <w:r w:rsidRPr="00630788">
        <w:rPr>
          <w:rFonts w:ascii="Franklin Gothic Medium" w:hAnsi="Franklin Gothic Medium" w:cs="Calibri"/>
          <w:sz w:val="24"/>
          <w:szCs w:val="24"/>
        </w:rPr>
        <w:t xml:space="preserve"> </w:t>
      </w:r>
      <w:bookmarkStart w:id="0" w:name="_GoBack"/>
      <w:bookmarkEnd w:id="0"/>
      <w:r w:rsidRPr="00630788">
        <w:rPr>
          <w:rFonts w:ascii="Franklin Gothic Medium" w:hAnsi="Franklin Gothic Medium" w:cs="Calibri"/>
          <w:sz w:val="24"/>
          <w:szCs w:val="24"/>
        </w:rPr>
        <w:t>δικαστές παρακολούθησαν σύγχρονη εξ αποστάσεως εκπαίδευση για ζητήματα αθέμιτης προσαύξησης περιουσίας και έμμεσων τεχνικών ελέγχου φυσικών και νομικών προσώπων.</w:t>
      </w:r>
    </w:p>
    <w:p w:rsidR="00630788" w:rsidRPr="00630788" w:rsidRDefault="00630788" w:rsidP="00630788">
      <w:pPr>
        <w:pStyle w:val="a5"/>
        <w:spacing w:line="276" w:lineRule="auto"/>
        <w:jc w:val="both"/>
        <w:rPr>
          <w:rFonts w:ascii="Franklin Gothic Medium" w:hAnsi="Franklin Gothic Medium" w:cs="Calibri"/>
          <w:sz w:val="24"/>
          <w:szCs w:val="24"/>
        </w:rPr>
      </w:pPr>
      <w:r w:rsidRPr="00630788">
        <w:rPr>
          <w:rFonts w:ascii="Franklin Gothic Medium" w:hAnsi="Franklin Gothic Medium" w:cs="Calibri"/>
          <w:sz w:val="24"/>
          <w:szCs w:val="24"/>
        </w:rPr>
        <w:t xml:space="preserve"> </w:t>
      </w:r>
    </w:p>
    <w:p w:rsidR="00630788" w:rsidRPr="00630788" w:rsidRDefault="00630788" w:rsidP="00630788">
      <w:pPr>
        <w:pStyle w:val="a5"/>
        <w:spacing w:line="276" w:lineRule="auto"/>
        <w:jc w:val="both"/>
        <w:rPr>
          <w:rFonts w:ascii="Franklin Gothic Medium" w:hAnsi="Franklin Gothic Medium" w:cs="Calibri"/>
          <w:sz w:val="24"/>
          <w:szCs w:val="24"/>
        </w:rPr>
      </w:pPr>
      <w:r w:rsidRPr="00630788">
        <w:rPr>
          <w:rFonts w:ascii="Franklin Gothic Medium" w:hAnsi="Franklin Gothic Medium" w:cs="Calibri"/>
          <w:sz w:val="24"/>
          <w:szCs w:val="24"/>
        </w:rPr>
        <w:t>«Η σημερινή εκπαίδευση αποτελεί πράξη συνέργειας μεταξύ της φορολογικής διοίκησης και του δικαστικού σώματος που συμβάλλει στο έργο της δικαιοσύνης και μπορεί να εμβαθύνει τη δικαστική κρίση σε φορολογικά θέματα» υπογράμμισε ο Διοικητής της ΑΑΔΕ, Γιώργος Πιτσιλής.</w:t>
      </w:r>
    </w:p>
    <w:p w:rsidR="00630788" w:rsidRDefault="00630788" w:rsidP="00630788">
      <w:pPr>
        <w:pStyle w:val="a5"/>
        <w:spacing w:line="276" w:lineRule="auto"/>
        <w:jc w:val="both"/>
        <w:rPr>
          <w:rFonts w:ascii="Franklin Gothic Medium" w:hAnsi="Franklin Gothic Medium" w:cs="Calibri"/>
          <w:sz w:val="24"/>
          <w:szCs w:val="24"/>
        </w:rPr>
      </w:pPr>
    </w:p>
    <w:p w:rsidR="00CD54A6" w:rsidRPr="00CD54A6" w:rsidRDefault="00CD54A6" w:rsidP="00991FA7">
      <w:pPr>
        <w:spacing w:line="360" w:lineRule="auto"/>
        <w:jc w:val="both"/>
        <w:rPr>
          <w:rFonts w:ascii="Franklin Gothic Medium" w:hAnsi="Franklin Gothic Medium"/>
          <w:sz w:val="24"/>
          <w:szCs w:val="24"/>
        </w:rPr>
      </w:pPr>
    </w:p>
    <w:sectPr w:rsidR="00CD54A6" w:rsidRPr="00CD54A6"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31284"/>
    <w:rsid w:val="000757F8"/>
    <w:rsid w:val="00094E92"/>
    <w:rsid w:val="000D3ADB"/>
    <w:rsid w:val="000F6D36"/>
    <w:rsid w:val="001651E8"/>
    <w:rsid w:val="001662FE"/>
    <w:rsid w:val="0018492B"/>
    <w:rsid w:val="001A574B"/>
    <w:rsid w:val="001D01F8"/>
    <w:rsid w:val="00233F4F"/>
    <w:rsid w:val="002A7283"/>
    <w:rsid w:val="002A75A4"/>
    <w:rsid w:val="002C2847"/>
    <w:rsid w:val="002D1AF1"/>
    <w:rsid w:val="002F5C1E"/>
    <w:rsid w:val="003215DF"/>
    <w:rsid w:val="00330501"/>
    <w:rsid w:val="00374802"/>
    <w:rsid w:val="003D6D06"/>
    <w:rsid w:val="003D73F4"/>
    <w:rsid w:val="00423DF6"/>
    <w:rsid w:val="00486AB7"/>
    <w:rsid w:val="004B3BD7"/>
    <w:rsid w:val="004F2C71"/>
    <w:rsid w:val="00510436"/>
    <w:rsid w:val="005473F0"/>
    <w:rsid w:val="00581E34"/>
    <w:rsid w:val="005C1547"/>
    <w:rsid w:val="00630788"/>
    <w:rsid w:val="00654EF9"/>
    <w:rsid w:val="007100C9"/>
    <w:rsid w:val="00730AA2"/>
    <w:rsid w:val="007658D5"/>
    <w:rsid w:val="00792BEC"/>
    <w:rsid w:val="007E00BF"/>
    <w:rsid w:val="007E270B"/>
    <w:rsid w:val="00894FE5"/>
    <w:rsid w:val="008956DF"/>
    <w:rsid w:val="008B4699"/>
    <w:rsid w:val="00906C78"/>
    <w:rsid w:val="00991FA7"/>
    <w:rsid w:val="009B0EBA"/>
    <w:rsid w:val="00A43BFC"/>
    <w:rsid w:val="00A465B1"/>
    <w:rsid w:val="00A5660B"/>
    <w:rsid w:val="00AA069E"/>
    <w:rsid w:val="00AA30E3"/>
    <w:rsid w:val="00AA447C"/>
    <w:rsid w:val="00AE04C5"/>
    <w:rsid w:val="00AF44BF"/>
    <w:rsid w:val="00B01F71"/>
    <w:rsid w:val="00B34607"/>
    <w:rsid w:val="00BA6F64"/>
    <w:rsid w:val="00BC2208"/>
    <w:rsid w:val="00C30F0C"/>
    <w:rsid w:val="00C43510"/>
    <w:rsid w:val="00C46B25"/>
    <w:rsid w:val="00C87351"/>
    <w:rsid w:val="00CC546F"/>
    <w:rsid w:val="00CD54A6"/>
    <w:rsid w:val="00CF3981"/>
    <w:rsid w:val="00D9068B"/>
    <w:rsid w:val="00DD155F"/>
    <w:rsid w:val="00E03100"/>
    <w:rsid w:val="00E16CE1"/>
    <w:rsid w:val="00E37A1D"/>
    <w:rsid w:val="00E4149B"/>
    <w:rsid w:val="00E833D9"/>
    <w:rsid w:val="00EA2FCF"/>
    <w:rsid w:val="00F44D70"/>
    <w:rsid w:val="00FB16D2"/>
    <w:rsid w:val="00FB376A"/>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C8D7"/>
  <w15:docId w15:val="{ADB0EBC3-3BD1-4A10-87C7-D55D45BD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semiHidden/>
    <w:unhideWhenUsed/>
    <w:rsid w:val="00094E92"/>
    <w:rPr>
      <w:rFonts w:cstheme="minorBidi"/>
      <w:szCs w:val="21"/>
    </w:rPr>
  </w:style>
  <w:style w:type="character" w:customStyle="1" w:styleId="Char0">
    <w:name w:val="Απλό κείμενο Char"/>
    <w:basedOn w:val="a0"/>
    <w:link w:val="a5"/>
    <w:uiPriority w:val="99"/>
    <w:semiHidden/>
    <w:rsid w:val="00094E9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67903">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1157067320">
      <w:bodyDiv w:val="1"/>
      <w:marLeft w:val="0"/>
      <w:marRight w:val="0"/>
      <w:marTop w:val="0"/>
      <w:marBottom w:val="0"/>
      <w:divBdr>
        <w:top w:val="none" w:sz="0" w:space="0" w:color="auto"/>
        <w:left w:val="none" w:sz="0" w:space="0" w:color="auto"/>
        <w:bottom w:val="none" w:sz="0" w:space="0" w:color="auto"/>
        <w:right w:val="none" w:sz="0" w:space="0" w:color="auto"/>
      </w:divBdr>
    </w:div>
    <w:div w:id="1353260548">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39076597">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899781433">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FD7FD-BC63-40F0-8D93-4F17F189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932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Καλυτώ ΧΡΙΣΤΟΔΟΥΛΟΥ</cp:lastModifiedBy>
  <cp:revision>2</cp:revision>
  <cp:lastPrinted>2023-02-20T09:46:00Z</cp:lastPrinted>
  <dcterms:created xsi:type="dcterms:W3CDTF">2023-02-24T14:32:00Z</dcterms:created>
  <dcterms:modified xsi:type="dcterms:W3CDTF">2023-02-24T14:32:00Z</dcterms:modified>
</cp:coreProperties>
</file>