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173" w:rsidRDefault="007C1173" w:rsidP="0006009E">
      <w:pPr>
        <w:pStyle w:val="a3"/>
        <w:spacing w:line="276" w:lineRule="auto"/>
        <w:jc w:val="center"/>
        <w:rPr>
          <w:rFonts w:ascii="Franklin Gothic Medium" w:eastAsia="Times New Roman" w:hAnsi="Franklin Gothic Medium" w:cs="Times New Roman"/>
          <w:sz w:val="28"/>
          <w:szCs w:val="28"/>
          <w:lang w:eastAsia="el-GR"/>
        </w:rPr>
      </w:pPr>
    </w:p>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7C1173" w:rsidRPr="004601F2" w:rsidTr="006C16BD">
        <w:tc>
          <w:tcPr>
            <w:tcW w:w="9640" w:type="dxa"/>
          </w:tcPr>
          <w:p w:rsidR="007C1173" w:rsidRPr="004601F2" w:rsidRDefault="007C1173" w:rsidP="006C16BD">
            <w:pPr>
              <w:spacing w:line="276" w:lineRule="auto"/>
              <w:jc w:val="both"/>
              <w:rPr>
                <w:rFonts w:ascii="Franklin Gothic Medium" w:hAnsi="Franklin Gothic Medium"/>
                <w:color w:val="1F3864"/>
              </w:rPr>
            </w:pPr>
            <w:r>
              <w:rPr>
                <w:rFonts w:ascii="Franklin Gothic Medium" w:hAnsi="Franklin Gothic Medium"/>
                <w:noProof/>
              </w:rPr>
              <w:drawing>
                <wp:inline distT="0" distB="0" distL="0" distR="0" wp14:anchorId="7398065E" wp14:editId="2A393717">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4"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7C1173" w:rsidRPr="0048253C" w:rsidRDefault="007C1173" w:rsidP="007C1173">
      <w:pPr>
        <w:spacing w:line="276" w:lineRule="auto"/>
        <w:jc w:val="right"/>
        <w:rPr>
          <w:rFonts w:ascii="Franklin Gothic Medium" w:hAnsi="Franklin Gothic Medium"/>
          <w:b/>
        </w:rPr>
      </w:pPr>
      <w:r>
        <w:rPr>
          <w:rFonts w:ascii="Franklin Gothic Medium" w:hAnsi="Franklin Gothic Medium"/>
          <w:b/>
        </w:rPr>
        <w:t xml:space="preserve">   </w:t>
      </w:r>
      <w:r>
        <w:rPr>
          <w:rFonts w:ascii="Franklin Gothic Medium" w:hAnsi="Franklin Gothic Medium"/>
          <w:b/>
        </w:rPr>
        <w:tab/>
      </w:r>
      <w:r>
        <w:rPr>
          <w:rFonts w:ascii="Franklin Gothic Medium" w:hAnsi="Franklin Gothic Medium"/>
          <w:b/>
        </w:rPr>
        <w:tab/>
      </w:r>
      <w:r>
        <w:rPr>
          <w:rFonts w:ascii="Franklin Gothic Medium" w:hAnsi="Franklin Gothic Medium"/>
          <w:b/>
        </w:rPr>
        <w:tab/>
      </w:r>
      <w:r>
        <w:rPr>
          <w:rFonts w:ascii="Franklin Gothic Medium" w:hAnsi="Franklin Gothic Medium"/>
          <w:b/>
        </w:rPr>
        <w:tab/>
      </w:r>
      <w:r>
        <w:rPr>
          <w:rFonts w:ascii="Franklin Gothic Medium" w:hAnsi="Franklin Gothic Medium"/>
        </w:rPr>
        <w:t xml:space="preserve"> </w:t>
      </w:r>
      <w:r w:rsidRPr="004601F2">
        <w:rPr>
          <w:rFonts w:ascii="Franklin Gothic Medium" w:hAnsi="Franklin Gothic Medium"/>
        </w:rPr>
        <w:t xml:space="preserve">Αθήνα, </w:t>
      </w:r>
      <w:r>
        <w:rPr>
          <w:rFonts w:ascii="Franklin Gothic Medium" w:hAnsi="Franklin Gothic Medium"/>
        </w:rPr>
        <w:t>31</w:t>
      </w:r>
      <w:r w:rsidRPr="00E70BA2">
        <w:rPr>
          <w:rFonts w:ascii="Franklin Gothic Medium" w:hAnsi="Franklin Gothic Medium"/>
        </w:rPr>
        <w:t xml:space="preserve"> </w:t>
      </w:r>
      <w:r>
        <w:rPr>
          <w:rFonts w:ascii="Franklin Gothic Medium" w:hAnsi="Franklin Gothic Medium"/>
        </w:rPr>
        <w:t>Ιανουαρίου 20</w:t>
      </w:r>
      <w:r w:rsidRPr="004601F2">
        <w:rPr>
          <w:rFonts w:ascii="Franklin Gothic Medium" w:hAnsi="Franklin Gothic Medium"/>
        </w:rPr>
        <w:t>2</w:t>
      </w:r>
      <w:r>
        <w:rPr>
          <w:rFonts w:ascii="Franklin Gothic Medium" w:hAnsi="Franklin Gothic Medium"/>
        </w:rPr>
        <w:t>3</w:t>
      </w:r>
    </w:p>
    <w:p w:rsidR="007C1173" w:rsidRDefault="007C1173" w:rsidP="007C1173">
      <w:pPr>
        <w:pStyle w:val="a3"/>
        <w:spacing w:line="276" w:lineRule="auto"/>
        <w:rPr>
          <w:rFonts w:ascii="Franklin Gothic Medium" w:eastAsia="Times New Roman" w:hAnsi="Franklin Gothic Medium" w:cs="Times New Roman"/>
          <w:sz w:val="28"/>
          <w:szCs w:val="28"/>
          <w:lang w:eastAsia="el-GR"/>
        </w:rPr>
      </w:pPr>
      <w:bookmarkStart w:id="0" w:name="_GoBack"/>
      <w:bookmarkEnd w:id="0"/>
    </w:p>
    <w:p w:rsidR="007C1173" w:rsidRDefault="007C1173" w:rsidP="0006009E">
      <w:pPr>
        <w:pStyle w:val="a3"/>
        <w:spacing w:line="276" w:lineRule="auto"/>
        <w:jc w:val="center"/>
        <w:rPr>
          <w:rFonts w:ascii="Franklin Gothic Medium" w:eastAsia="Times New Roman" w:hAnsi="Franklin Gothic Medium" w:cs="Times New Roman"/>
          <w:sz w:val="28"/>
          <w:szCs w:val="28"/>
          <w:lang w:eastAsia="el-GR"/>
        </w:rPr>
      </w:pPr>
    </w:p>
    <w:p w:rsidR="0006009E" w:rsidRPr="007C1173" w:rsidRDefault="0006009E" w:rsidP="0006009E">
      <w:pPr>
        <w:pStyle w:val="a3"/>
        <w:spacing w:line="276" w:lineRule="auto"/>
        <w:jc w:val="center"/>
        <w:rPr>
          <w:rFonts w:ascii="Franklin Gothic Medium" w:hAnsi="Franklin Gothic Medium"/>
          <w:b/>
          <w:sz w:val="28"/>
          <w:szCs w:val="28"/>
        </w:rPr>
      </w:pPr>
      <w:r w:rsidRPr="007C1173">
        <w:rPr>
          <w:rFonts w:ascii="Franklin Gothic Medium" w:hAnsi="Franklin Gothic Medium"/>
          <w:b/>
          <w:sz w:val="28"/>
          <w:szCs w:val="28"/>
        </w:rPr>
        <w:t>ΕΝΗΜΕΡΩΤΙΚΟ ΣΗΜΕΙΩΜΑ ΓΙΑ ΤΗ ΣΤΕΓΑΣΗ ΥΠΗΡΕΣΙΩΝ ΤΗΣ ΑΑΔΕ</w:t>
      </w:r>
    </w:p>
    <w:p w:rsidR="0006009E" w:rsidRPr="0006009E" w:rsidRDefault="0006009E" w:rsidP="0006009E">
      <w:pPr>
        <w:pStyle w:val="a3"/>
        <w:spacing w:line="276" w:lineRule="auto"/>
        <w:jc w:val="center"/>
        <w:rPr>
          <w:rFonts w:ascii="Franklin Gothic Medium" w:eastAsia="Times New Roman" w:hAnsi="Franklin Gothic Medium" w:cs="Times New Roman"/>
          <w:sz w:val="28"/>
          <w:szCs w:val="28"/>
          <w:lang w:eastAsia="el-GR"/>
        </w:rPr>
      </w:pP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r w:rsidRPr="0006009E">
        <w:rPr>
          <w:rFonts w:ascii="Franklin Gothic Medium" w:eastAsia="Times New Roman" w:hAnsi="Franklin Gothic Medium" w:cs="Times New Roman"/>
          <w:sz w:val="24"/>
          <w:szCs w:val="24"/>
          <w:lang w:eastAsia="el-GR"/>
        </w:rPr>
        <w:t xml:space="preserve">Υλοποιείται ο σχεδιασμός στέγασης υπηρεσιών ΑΑΔΕ σε νέα κτήρια 69.150 τ.μ. για 4.360 εργαζόμενους με όφελος 4 εκ. ευρώ ετησίως </w:t>
      </w: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r w:rsidRPr="0006009E">
        <w:rPr>
          <w:rFonts w:ascii="Franklin Gothic Medium" w:eastAsia="Times New Roman" w:hAnsi="Franklin Gothic Medium" w:cs="Times New Roman"/>
          <w:sz w:val="24"/>
          <w:szCs w:val="24"/>
          <w:lang w:eastAsia="el-GR"/>
        </w:rPr>
        <w:t>Με γοργούς ρυθμούς συνεχίζεται η υλοποίηση του σχεδιασμού της ΑΑΔΕ για τη στέγαση των υπηρεσιών της.</w:t>
      </w: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r w:rsidRPr="0006009E">
        <w:rPr>
          <w:rFonts w:ascii="Franklin Gothic Medium" w:eastAsia="Times New Roman" w:hAnsi="Franklin Gothic Medium" w:cs="Times New Roman"/>
          <w:sz w:val="24"/>
          <w:szCs w:val="24"/>
          <w:lang w:eastAsia="el-GR"/>
        </w:rPr>
        <w:t>Βασική επιδίωξη είναι η δημιουργία ενός υποδειγματικού κτηριακού συγκροτήματος δημοσίων υπηρεσιών, τόσο ως προς την ιδιαίτερη βιοκλιματική και καινοτόμα δομή, όσο και ως προς τη συμβολή του στο αστικό περιβάλλον.</w:t>
      </w: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r w:rsidRPr="0006009E">
        <w:rPr>
          <w:rFonts w:ascii="Franklin Gothic Medium" w:eastAsia="Times New Roman" w:hAnsi="Franklin Gothic Medium" w:cs="Times New Roman"/>
          <w:sz w:val="24"/>
          <w:szCs w:val="24"/>
          <w:lang w:eastAsia="el-GR"/>
        </w:rPr>
        <w:t>Χαρακτηριστικά των νέων κτηρίων είναι η υψηλή λειτουργική τους επάρκεια, η χωρική ευελιξία, η αισθητική προβολή στο δημόσιο χώρο, η οικοδομική καινοτομία, ο βιοκλιματικός σχεδιασμός και η ενεργειακή ευφυΐα.</w:t>
      </w: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r w:rsidRPr="0006009E">
        <w:rPr>
          <w:rFonts w:ascii="Franklin Gothic Medium" w:eastAsia="Times New Roman" w:hAnsi="Franklin Gothic Medium" w:cs="Times New Roman"/>
          <w:sz w:val="24"/>
          <w:szCs w:val="24"/>
          <w:lang w:eastAsia="el-GR"/>
        </w:rPr>
        <w:t>Μέχρι στιγμής έχει ολοκληρωθεί η μεταστέγαση μέρους των Κεντρικών Υπηρεσιών, όπως της Γενικής Διεύθυνσης Ηλεκτρονικής Διακυβέρνησης, της Γενικής Διεύθυνσης Οικονομικών Υπηρεσιών και της νεοσύστατης Διεύθυνσης Εξυπηρέτησης, που αφορά σε 1.100 περίπου υπαλλήλους, σε κτήρια έκτασης περίπου 16.000 τ.μ. Περαιτέρω, έχει ήδη ολοκληρωθεί η μεταστέγαση Ειδικών Αποκεντρωμένων Υπηρεσιών, όπως της Διεύθυνσης Προγραμματισμού &amp; Αξιολόγησης Ελέγχων και Ερευνών και της Υπηρεσίας Ερευνών &amp; Διασφάλισης Δημοσίων Εσόδων Αττικής, που αφορά σε 200 περίπου άτομα, σε κτήρια έκτασης περίπου 3.000 τ.μ.</w:t>
      </w: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r w:rsidRPr="0006009E">
        <w:rPr>
          <w:rFonts w:ascii="Franklin Gothic Medium" w:eastAsia="Times New Roman" w:hAnsi="Franklin Gothic Medium" w:cs="Times New Roman"/>
          <w:sz w:val="24"/>
          <w:szCs w:val="24"/>
          <w:lang w:eastAsia="el-GR"/>
        </w:rPr>
        <w:t>Παράλληλα, προωθείται η διαδικασία στέγασης των νέων υπό σύσταση Υπηρεσιών, όπως είναι τα Κέντρα Βεβαίωσης Είσπραξης Αττικής και Θεσσαλονίκης, που αφορά σε περίπου 530 υπαλλήλους, σε κτήρια 6.750 τ.μ. περίπου, καθώς και τα Κέντρα Φορολογίας Κεφαλαίου σε Αττική και Θεσσαλονίκη, που αφορά σε 210 περίπου υπαλλήλους, σε κτήρια έκτασης 5.000 τ.μ. περίπου.</w:t>
      </w: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r w:rsidRPr="0006009E">
        <w:rPr>
          <w:rFonts w:ascii="Franklin Gothic Medium" w:eastAsia="Times New Roman" w:hAnsi="Franklin Gothic Medium" w:cs="Times New Roman"/>
          <w:sz w:val="24"/>
          <w:szCs w:val="24"/>
          <w:lang w:eastAsia="el-GR"/>
        </w:rPr>
        <w:lastRenderedPageBreak/>
        <w:t>Ταυτόχρονα έχει εκκινήσει η διαδικασία μεταστέγασης των λοιπών Κεντρικών Υπηρεσιών της Αρχής σε ενιαίο ακίνητο, που αφορά σε 1.500 περίπου υπαλλήλους, σε κτηριακές εγκαταστάσεις περίπου 26.000 τ.μ. (γραφειακοί χώροι, βοηθητικοί χώροι, χώροι αποθηκών και αρχείου).</w:t>
      </w: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r w:rsidRPr="0006009E">
        <w:rPr>
          <w:rFonts w:ascii="Franklin Gothic Medium" w:eastAsia="Times New Roman" w:hAnsi="Franklin Gothic Medium" w:cs="Times New Roman"/>
          <w:sz w:val="24"/>
          <w:szCs w:val="24"/>
          <w:lang w:eastAsia="el-GR"/>
        </w:rPr>
        <w:t>Στο σχεδιασμό αναβάθμισης των Υπηρεσιών της ΑΑΔΕ εντάσσεται και η στέγαση των 6 Ελεγκτικών Κέντρων της σε Αττική και Θεσσαλονίκη, που αφορά σε 820 υπαλλήλους, σε κτήρια έκτασης 12.400 τ.μ. περίπου.</w:t>
      </w: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r w:rsidRPr="0006009E">
        <w:rPr>
          <w:rFonts w:ascii="Franklin Gothic Medium" w:eastAsia="Times New Roman" w:hAnsi="Franklin Gothic Medium" w:cs="Times New Roman"/>
          <w:sz w:val="24"/>
          <w:szCs w:val="24"/>
          <w:lang w:eastAsia="el-GR"/>
        </w:rPr>
        <w:t>Στις νέες κτ</w:t>
      </w:r>
      <w:r w:rsidR="002A5F3A">
        <w:rPr>
          <w:rFonts w:ascii="Franklin Gothic Medium" w:eastAsia="Times New Roman" w:hAnsi="Franklin Gothic Medium" w:cs="Times New Roman"/>
          <w:sz w:val="24"/>
          <w:szCs w:val="24"/>
          <w:lang w:eastAsia="el-GR"/>
        </w:rPr>
        <w:t>η</w:t>
      </w:r>
      <w:r w:rsidRPr="0006009E">
        <w:rPr>
          <w:rFonts w:ascii="Franklin Gothic Medium" w:eastAsia="Times New Roman" w:hAnsi="Franklin Gothic Medium" w:cs="Times New Roman"/>
          <w:sz w:val="24"/>
          <w:szCs w:val="24"/>
          <w:lang w:eastAsia="el-GR"/>
        </w:rPr>
        <w:t>ριακές εγκαταστάσεις υιοθετούνται όλες οι νέες πρακτικές ενός “πράσινου” σχεδιασμού με βιοκλιματικό χαρακτήρα, στις οποίες συνυπάρχουν το περιβάλλον και η ενέργεια.</w:t>
      </w: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r w:rsidRPr="0006009E">
        <w:rPr>
          <w:rFonts w:ascii="Franklin Gothic Medium" w:eastAsia="Times New Roman" w:hAnsi="Franklin Gothic Medium" w:cs="Times New Roman"/>
          <w:sz w:val="24"/>
          <w:szCs w:val="24"/>
          <w:lang w:eastAsia="el-GR"/>
        </w:rPr>
        <w:t>Η αισθητική των χώρων ενισχύεται από πίνακες ζωγραφικής των σπουδαστών της Ανωτάτης Σχολής Καλών Τεχνών που ευγενικά παραχώρησαν στην ΑΑΔΕ.</w:t>
      </w: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r w:rsidRPr="0006009E">
        <w:rPr>
          <w:rFonts w:ascii="Franklin Gothic Medium" w:eastAsia="Times New Roman" w:hAnsi="Franklin Gothic Medium" w:cs="Times New Roman"/>
          <w:sz w:val="24"/>
          <w:szCs w:val="24"/>
          <w:lang w:eastAsia="el-GR"/>
        </w:rPr>
        <w:t>Η στέγαση των Ελεγκτικών Κέντρων, έχει σημαντικές επιπτώσεις σε κτηριακό, επιχειρησιακό, αλλά και οικονομικό επίπεδο και συμβάλλει μεταξύ άλλων στη βελτίωση των συνθηκών εργασίας των υπαλλήλων και στην καλύτερη εξυπηρέτηση των πολιτών, με τη δυνατότητα παροχής υπηρεσιών εξ αποστάσεως ή μέσω προγραμματισμένων ραντεβού.</w:t>
      </w: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r w:rsidRPr="0006009E">
        <w:rPr>
          <w:rFonts w:ascii="Franklin Gothic Medium" w:eastAsia="Times New Roman" w:hAnsi="Franklin Gothic Medium" w:cs="Times New Roman"/>
          <w:sz w:val="24"/>
          <w:szCs w:val="24"/>
          <w:lang w:eastAsia="el-GR"/>
        </w:rPr>
        <w:t>Η υλοποίηση στέγασης των Υπηρεσιών εξοικονομεί σημαντικούς πόρους μέσω της •Αποδέσμευσης ακινήτων •Μείωσης λειτουργικών εξόδων εξυπηρέτησης ενεργειακών αναγκών (850.000 έως 1,15 εκατ. ευρώ ετησίως) •Μείωσης δαπανών φύλαξης και καθαριότητας •Κατάργησης εξόδων επικοινωνίας μεταξύ των Υπηρεσιών</w:t>
      </w: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r w:rsidRPr="0006009E">
        <w:rPr>
          <w:rFonts w:ascii="Franklin Gothic Medium" w:eastAsia="Times New Roman" w:hAnsi="Franklin Gothic Medium" w:cs="Times New Roman"/>
          <w:sz w:val="24"/>
          <w:szCs w:val="24"/>
          <w:lang w:eastAsia="el-GR"/>
        </w:rPr>
        <w:t>Συγκεκριμένα με το νέο σχέδιο στέγασης επιτυγχάνονται λιγότερα λειτουργικά κόστη κατά τουλάχιστον 4 εκ. ευρώ ετησίως.</w:t>
      </w:r>
    </w:p>
    <w:p w:rsidR="0006009E" w:rsidRPr="0006009E" w:rsidRDefault="0006009E" w:rsidP="0006009E">
      <w:pPr>
        <w:pStyle w:val="a3"/>
        <w:spacing w:line="276" w:lineRule="auto"/>
        <w:jc w:val="both"/>
        <w:rPr>
          <w:rFonts w:ascii="Franklin Gothic Medium" w:eastAsia="Times New Roman" w:hAnsi="Franklin Gothic Medium" w:cs="Times New Roman"/>
          <w:sz w:val="24"/>
          <w:szCs w:val="24"/>
          <w:lang w:eastAsia="el-GR"/>
        </w:rPr>
      </w:pPr>
    </w:p>
    <w:p w:rsidR="00C76DC7" w:rsidRPr="0006009E" w:rsidRDefault="00C76DC7" w:rsidP="0006009E">
      <w:pPr>
        <w:spacing w:line="276" w:lineRule="auto"/>
        <w:jc w:val="both"/>
        <w:rPr>
          <w:rFonts w:ascii="Franklin Gothic Medium" w:eastAsia="Times New Roman" w:hAnsi="Franklin Gothic Medium" w:cs="Times New Roman"/>
          <w:sz w:val="24"/>
          <w:szCs w:val="24"/>
          <w:lang w:eastAsia="el-GR"/>
        </w:rPr>
      </w:pPr>
    </w:p>
    <w:sectPr w:rsidR="00C76DC7" w:rsidRPr="000600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9E"/>
    <w:rsid w:val="0006009E"/>
    <w:rsid w:val="002A5F3A"/>
    <w:rsid w:val="007C1173"/>
    <w:rsid w:val="00C76D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E6CC"/>
  <w15:chartTrackingRefBased/>
  <w15:docId w15:val="{241524B4-89A4-4512-9061-9108A17F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06009E"/>
    <w:pPr>
      <w:spacing w:after="0" w:line="240" w:lineRule="auto"/>
    </w:pPr>
    <w:rPr>
      <w:rFonts w:ascii="Calibri" w:hAnsi="Calibri"/>
      <w:szCs w:val="21"/>
    </w:rPr>
  </w:style>
  <w:style w:type="character" w:customStyle="1" w:styleId="Char">
    <w:name w:val="Απλό κείμενο Char"/>
    <w:basedOn w:val="a0"/>
    <w:link w:val="a3"/>
    <w:uiPriority w:val="99"/>
    <w:semiHidden/>
    <w:rsid w:val="0006009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2706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Καλυτώ ΧΡΙΣΤΟΔΟΥΛΟΥ</dc:creator>
  <cp:keywords/>
  <dc:description/>
  <cp:lastModifiedBy>Καλυτώ ΧΡΙΣΤΟΔΟΥΛΟΥ</cp:lastModifiedBy>
  <cp:revision>4</cp:revision>
  <dcterms:created xsi:type="dcterms:W3CDTF">2023-01-31T14:42:00Z</dcterms:created>
  <dcterms:modified xsi:type="dcterms:W3CDTF">2023-01-31T16:07:00Z</dcterms:modified>
</cp:coreProperties>
</file>