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4B" w:rsidRPr="00CE6F15" w:rsidRDefault="007F154B" w:rsidP="007F154B">
      <w:pPr>
        <w:pStyle w:val="2"/>
        <w:tabs>
          <w:tab w:val="clear" w:pos="567"/>
          <w:tab w:val="left" w:pos="0"/>
        </w:tabs>
        <w:spacing w:before="57" w:after="57"/>
        <w:ind w:left="0" w:firstLine="0"/>
        <w:rPr>
          <w:lang w:val="el-GR"/>
        </w:rPr>
      </w:pPr>
      <w:bookmarkStart w:id="0" w:name="_Toc83041068"/>
      <w:bookmarkStart w:id="1" w:name="_Toc111624270"/>
      <w:r w:rsidRPr="00CE6F15">
        <w:rPr>
          <w:lang w:val="el-GR"/>
        </w:rPr>
        <w:t>ΠΑΡΑΡΤΗΜΑ Ι</w:t>
      </w:r>
      <w:r>
        <w:rPr>
          <w:lang w:val="el-GR"/>
        </w:rPr>
        <w:t>Ι</w:t>
      </w:r>
      <w:r w:rsidRPr="00CE6F15">
        <w:rPr>
          <w:lang w:val="el-GR"/>
        </w:rPr>
        <w:t>Ι – ΠΙΝΑΚΑΣ ΣΥΜΜΟΡΦΩΣΗΣ ΤΕΧΝΙΚΗΣ ΠΡΟΣΦΟΡΑΣ</w:t>
      </w:r>
      <w:bookmarkEnd w:id="0"/>
      <w:bookmarkEnd w:id="1"/>
    </w:p>
    <w:p w:rsidR="007F154B" w:rsidRDefault="007F154B" w:rsidP="007F154B">
      <w:pPr>
        <w:rPr>
          <w:szCs w:val="22"/>
          <w:lang w:val="el-GR"/>
        </w:rPr>
      </w:pPr>
      <w:r w:rsidRPr="00CE6F15">
        <w:rPr>
          <w:szCs w:val="22"/>
          <w:lang w:val="el-GR"/>
        </w:rPr>
        <w:t>Ο υποψήφιος Ανάδοχος συμπληρώνει το</w:t>
      </w:r>
      <w:r>
        <w:rPr>
          <w:szCs w:val="22"/>
          <w:lang w:val="el-GR"/>
        </w:rPr>
        <w:t>υς παρακάτω πίνακες</w:t>
      </w:r>
      <w:r w:rsidRPr="00CE6F15">
        <w:rPr>
          <w:szCs w:val="22"/>
          <w:lang w:val="el-GR"/>
        </w:rPr>
        <w:t xml:space="preserve"> συμμόρφωσης με την απόλυτη ευθύνη της ακρίβειας των δεδομένων.</w:t>
      </w:r>
    </w:p>
    <w:p w:rsidR="007F154B" w:rsidRDefault="007F154B" w:rsidP="003307D0">
      <w:pPr>
        <w:spacing w:before="60" w:after="60"/>
        <w:jc w:val="center"/>
        <w:rPr>
          <w:rFonts w:eastAsia="TimesNewRoman"/>
          <w:b/>
          <w:szCs w:val="22"/>
          <w:u w:val="single"/>
          <w:lang w:val="el-GR"/>
        </w:rPr>
      </w:pPr>
    </w:p>
    <w:p w:rsidR="003307D0" w:rsidRPr="0006130F" w:rsidRDefault="003307D0" w:rsidP="003307D0">
      <w:pPr>
        <w:spacing w:before="60" w:after="60"/>
        <w:jc w:val="center"/>
        <w:rPr>
          <w:rFonts w:eastAsia="TimesNewRoman"/>
          <w:b/>
          <w:szCs w:val="22"/>
          <w:u w:val="single"/>
          <w:lang w:val="el-GR"/>
        </w:rPr>
      </w:pPr>
      <w:r>
        <w:rPr>
          <w:rFonts w:eastAsia="TimesNewRoman"/>
          <w:b/>
          <w:szCs w:val="22"/>
          <w:u w:val="single"/>
          <w:lang w:val="el-GR"/>
        </w:rPr>
        <w:t>5</w:t>
      </w:r>
      <w:r w:rsidRPr="009A298C">
        <w:rPr>
          <w:rFonts w:eastAsia="TimesNewRoman"/>
          <w:b/>
          <w:szCs w:val="22"/>
          <w:u w:val="single"/>
          <w:vertAlign w:val="superscript"/>
          <w:lang w:val="el-GR"/>
        </w:rPr>
        <w:t>ο</w:t>
      </w:r>
      <w:r>
        <w:rPr>
          <w:rFonts w:eastAsia="TimesNewRoman"/>
          <w:b/>
          <w:szCs w:val="22"/>
          <w:u w:val="single"/>
          <w:lang w:val="el-GR"/>
        </w:rPr>
        <w:t xml:space="preserve"> </w:t>
      </w:r>
      <w:r w:rsidRPr="007435DB">
        <w:rPr>
          <w:rFonts w:eastAsia="TimesNewRoman"/>
          <w:b/>
          <w:szCs w:val="22"/>
          <w:u w:val="single"/>
          <w:lang w:val="el-GR"/>
        </w:rPr>
        <w:t>Τμήμα/</w:t>
      </w:r>
      <w:r>
        <w:rPr>
          <w:rFonts w:eastAsia="TimesNewRoman"/>
          <w:b/>
          <w:szCs w:val="22"/>
          <w:u w:val="single"/>
          <w:lang w:val="el-GR"/>
        </w:rPr>
        <w:t>Είδος</w:t>
      </w:r>
      <w:r w:rsidRPr="009A298C">
        <w:rPr>
          <w:rFonts w:eastAsia="TimesNewRoman"/>
          <w:b/>
          <w:szCs w:val="22"/>
          <w:u w:val="single"/>
          <w:lang w:val="el-GR"/>
        </w:rPr>
        <w:t>:</w:t>
      </w:r>
      <w:r w:rsidRPr="002C1ED2">
        <w:rPr>
          <w:b/>
          <w:bCs/>
          <w:sz w:val="24"/>
          <w:szCs w:val="28"/>
          <w:u w:val="single"/>
          <w:lang w:val="el-GR"/>
        </w:rPr>
        <w:t xml:space="preserve"> </w:t>
      </w:r>
      <w:r w:rsidRPr="00196B37">
        <w:rPr>
          <w:rFonts w:eastAsia="TimesNewRoman"/>
          <w:b/>
          <w:szCs w:val="22"/>
          <w:u w:val="single"/>
          <w:lang w:val="el-GR"/>
        </w:rPr>
        <w:t>Σ</w:t>
      </w:r>
      <w:r>
        <w:rPr>
          <w:rFonts w:eastAsia="TimesNewRoman"/>
          <w:b/>
          <w:szCs w:val="22"/>
          <w:u w:val="single"/>
          <w:lang w:val="el-GR"/>
        </w:rPr>
        <w:t>ύστημα</w:t>
      </w:r>
      <w:r w:rsidRPr="00196B37">
        <w:rPr>
          <w:rFonts w:eastAsia="TimesNewRoman"/>
          <w:b/>
          <w:szCs w:val="22"/>
          <w:u w:val="single"/>
          <w:lang w:val="el-GR"/>
        </w:rPr>
        <w:t xml:space="preserve"> </w:t>
      </w:r>
      <w:r>
        <w:rPr>
          <w:rFonts w:eastAsia="TimesNewRoman"/>
          <w:b/>
          <w:szCs w:val="22"/>
          <w:u w:val="single"/>
          <w:lang w:val="el-GR"/>
        </w:rPr>
        <w:t xml:space="preserve">Υγρής </w:t>
      </w:r>
      <w:r w:rsidRPr="00196B37">
        <w:rPr>
          <w:rFonts w:eastAsia="TimesNewRoman"/>
          <w:b/>
          <w:szCs w:val="22"/>
          <w:u w:val="single"/>
          <w:lang w:val="el-GR"/>
        </w:rPr>
        <w:t>Χρωματογρ</w:t>
      </w:r>
      <w:r>
        <w:rPr>
          <w:rFonts w:eastAsia="TimesNewRoman"/>
          <w:b/>
          <w:szCs w:val="22"/>
          <w:u w:val="single"/>
          <w:lang w:val="el-GR"/>
        </w:rPr>
        <w:t>αφίας</w:t>
      </w:r>
      <w:r w:rsidRPr="00196B37">
        <w:rPr>
          <w:rFonts w:eastAsia="TimesNewRoman"/>
          <w:b/>
          <w:szCs w:val="22"/>
          <w:u w:val="single"/>
          <w:lang w:val="el-GR"/>
        </w:rPr>
        <w:t xml:space="preserve"> </w:t>
      </w:r>
      <w:r>
        <w:rPr>
          <w:rFonts w:eastAsia="TimesNewRoman"/>
          <w:b/>
          <w:szCs w:val="22"/>
          <w:u w:val="single"/>
          <w:lang w:val="el-GR"/>
        </w:rPr>
        <w:t xml:space="preserve">για σύνδεση με σύστημα </w:t>
      </w:r>
      <w:r>
        <w:rPr>
          <w:rFonts w:eastAsia="TimesNewRoman"/>
          <w:b/>
          <w:szCs w:val="22"/>
          <w:u w:val="single"/>
          <w:lang w:val="en-US"/>
        </w:rPr>
        <w:t>ICP</w:t>
      </w:r>
      <w:r w:rsidRPr="00196B37">
        <w:rPr>
          <w:rFonts w:eastAsia="TimesNewRoman"/>
          <w:b/>
          <w:szCs w:val="22"/>
          <w:u w:val="single"/>
          <w:lang w:val="el-GR"/>
        </w:rPr>
        <w:t xml:space="preserve"> </w:t>
      </w:r>
      <w:r>
        <w:rPr>
          <w:rFonts w:eastAsia="TimesNewRoman"/>
          <w:b/>
          <w:szCs w:val="22"/>
          <w:u w:val="single"/>
          <w:lang w:val="el-GR"/>
        </w:rPr>
        <w:t>–</w:t>
      </w:r>
      <w:r w:rsidRPr="00196B37">
        <w:rPr>
          <w:rFonts w:eastAsia="TimesNewRoman"/>
          <w:b/>
          <w:szCs w:val="22"/>
          <w:u w:val="single"/>
          <w:lang w:val="el-GR"/>
        </w:rPr>
        <w:t xml:space="preserve"> </w:t>
      </w:r>
      <w:r>
        <w:rPr>
          <w:rFonts w:eastAsia="TimesNewRoman"/>
          <w:b/>
          <w:szCs w:val="22"/>
          <w:u w:val="single"/>
          <w:lang w:val="en-US"/>
        </w:rPr>
        <w:t>MS</w:t>
      </w:r>
      <w:r w:rsidRPr="0006130F">
        <w:rPr>
          <w:rFonts w:eastAsia="TimesNewRoman"/>
          <w:b/>
          <w:szCs w:val="22"/>
          <w:u w:val="single"/>
          <w:lang w:val="el-GR"/>
        </w:rPr>
        <w:t xml:space="preserve"> </w:t>
      </w:r>
      <w:r>
        <w:rPr>
          <w:rFonts w:eastAsia="TimesNewRoman"/>
          <w:b/>
          <w:szCs w:val="22"/>
          <w:u w:val="single"/>
          <w:lang w:val="en-US"/>
        </w:rPr>
        <w:t>Perkin</w:t>
      </w:r>
      <w:r w:rsidRPr="0006130F">
        <w:rPr>
          <w:rFonts w:eastAsia="TimesNewRoman"/>
          <w:b/>
          <w:szCs w:val="22"/>
          <w:u w:val="single"/>
          <w:lang w:val="el-GR"/>
        </w:rPr>
        <w:t xml:space="preserve"> </w:t>
      </w:r>
      <w:r>
        <w:rPr>
          <w:rFonts w:eastAsia="TimesNewRoman"/>
          <w:b/>
          <w:szCs w:val="22"/>
          <w:u w:val="single"/>
          <w:lang w:val="en-US"/>
        </w:rPr>
        <w:t>Elmer</w:t>
      </w:r>
      <w:r w:rsidRPr="0006130F">
        <w:rPr>
          <w:rFonts w:eastAsia="TimesNewRoman"/>
          <w:b/>
          <w:szCs w:val="22"/>
          <w:u w:val="single"/>
          <w:lang w:val="el-GR"/>
        </w:rPr>
        <w:t xml:space="preserve"> </w:t>
      </w:r>
      <w:proofErr w:type="spellStart"/>
      <w:r>
        <w:rPr>
          <w:rFonts w:eastAsia="TimesNewRoman"/>
          <w:b/>
          <w:szCs w:val="22"/>
          <w:u w:val="single"/>
          <w:lang w:val="en-US"/>
        </w:rPr>
        <w:t>Nexion</w:t>
      </w:r>
      <w:proofErr w:type="spellEnd"/>
      <w:r w:rsidRPr="0006130F">
        <w:rPr>
          <w:rFonts w:eastAsia="TimesNewRoman"/>
          <w:b/>
          <w:szCs w:val="22"/>
          <w:u w:val="single"/>
          <w:lang w:val="el-GR"/>
        </w:rPr>
        <w:t xml:space="preserve"> 350</w:t>
      </w:r>
      <w:r>
        <w:rPr>
          <w:rFonts w:eastAsia="TimesNewRoman"/>
          <w:b/>
          <w:szCs w:val="22"/>
          <w:u w:val="single"/>
          <w:lang w:val="en-US"/>
        </w:rPr>
        <w:t>X</w:t>
      </w:r>
    </w:p>
    <w:p w:rsidR="003307D0" w:rsidRPr="00196B37" w:rsidRDefault="003307D0" w:rsidP="003307D0">
      <w:pPr>
        <w:spacing w:before="60" w:after="60"/>
        <w:jc w:val="center"/>
        <w:rPr>
          <w:b/>
          <w:bCs/>
          <w:szCs w:val="22"/>
          <w:u w:val="single"/>
          <w:lang w:val="el-GR"/>
        </w:rPr>
      </w:pPr>
      <w:r w:rsidRPr="00196B37">
        <w:rPr>
          <w:b/>
          <w:bCs/>
          <w:szCs w:val="22"/>
          <w:u w:val="single"/>
          <w:lang w:val="el-GR"/>
        </w:rPr>
        <w:t xml:space="preserve">Προϋπολογισμός: </w:t>
      </w:r>
      <w:r w:rsidRPr="0006130F">
        <w:rPr>
          <w:b/>
          <w:bCs/>
          <w:szCs w:val="22"/>
          <w:u w:val="single"/>
          <w:lang w:val="el-GR"/>
        </w:rPr>
        <w:t>64.513,13</w:t>
      </w:r>
      <w:r w:rsidRPr="00196B37">
        <w:rPr>
          <w:b/>
          <w:bCs/>
          <w:szCs w:val="22"/>
          <w:u w:val="single"/>
          <w:lang w:val="el-GR"/>
        </w:rPr>
        <w:t xml:space="preserve">€ συν </w:t>
      </w:r>
      <w:r w:rsidRPr="0006130F">
        <w:rPr>
          <w:b/>
          <w:bCs/>
          <w:szCs w:val="22"/>
          <w:u w:val="single"/>
          <w:lang w:val="el-GR"/>
        </w:rPr>
        <w:t>15.</w:t>
      </w:r>
      <w:r>
        <w:rPr>
          <w:b/>
          <w:bCs/>
          <w:szCs w:val="22"/>
          <w:u w:val="single"/>
          <w:lang w:val="el-GR"/>
        </w:rPr>
        <w:t>483</w:t>
      </w:r>
      <w:r w:rsidRPr="0006130F">
        <w:rPr>
          <w:b/>
          <w:bCs/>
          <w:szCs w:val="22"/>
          <w:u w:val="single"/>
          <w:lang w:val="el-GR"/>
        </w:rPr>
        <w:t>,87</w:t>
      </w:r>
      <w:r w:rsidRPr="00196B37">
        <w:rPr>
          <w:b/>
          <w:bCs/>
          <w:szCs w:val="22"/>
          <w:u w:val="single"/>
          <w:lang w:val="el-GR"/>
        </w:rPr>
        <w:t>€ Σύνολο 8</w:t>
      </w:r>
      <w:r w:rsidRPr="0006130F">
        <w:rPr>
          <w:b/>
          <w:bCs/>
          <w:szCs w:val="22"/>
          <w:u w:val="single"/>
          <w:lang w:val="el-GR"/>
        </w:rPr>
        <w:t>0</w:t>
      </w:r>
      <w:r>
        <w:rPr>
          <w:b/>
          <w:bCs/>
          <w:szCs w:val="22"/>
          <w:u w:val="single"/>
          <w:lang w:val="el-GR"/>
        </w:rPr>
        <w:t>.000,00</w:t>
      </w:r>
      <w:r w:rsidRPr="00196B37">
        <w:rPr>
          <w:b/>
          <w:bCs/>
          <w:szCs w:val="22"/>
          <w:u w:val="single"/>
          <w:lang w:val="el-GR"/>
        </w:rPr>
        <w:t>€</w:t>
      </w:r>
    </w:p>
    <w:p w:rsidR="003307D0" w:rsidRPr="0006130F" w:rsidRDefault="003307D0" w:rsidP="003307D0">
      <w:pPr>
        <w:tabs>
          <w:tab w:val="right" w:pos="9638"/>
        </w:tabs>
        <w:rPr>
          <w:szCs w:val="22"/>
          <w:lang w:val="el-GR"/>
        </w:rPr>
      </w:pPr>
    </w:p>
    <w:tbl>
      <w:tblPr>
        <w:tblW w:w="9759" w:type="dxa"/>
        <w:tblInd w:w="95" w:type="dxa"/>
        <w:tblLayout w:type="fixed"/>
        <w:tblLook w:val="04A0"/>
      </w:tblPr>
      <w:tblGrid>
        <w:gridCol w:w="5479"/>
        <w:gridCol w:w="1480"/>
        <w:gridCol w:w="1418"/>
        <w:gridCol w:w="1382"/>
      </w:tblGrid>
      <w:tr w:rsidR="003307D0" w:rsidRPr="0006130F" w:rsidTr="008B02B5">
        <w:trPr>
          <w:trHeight w:val="2659"/>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EA5F74" w:rsidRDefault="003307D0" w:rsidP="008B02B5">
            <w:pPr>
              <w:spacing w:before="60" w:after="60"/>
              <w:rPr>
                <w:b/>
                <w:color w:val="000000"/>
                <w:lang w:val="el-GR"/>
              </w:rPr>
            </w:pPr>
            <w:r w:rsidRPr="00C52BDF">
              <w:rPr>
                <w:b/>
                <w:bCs/>
                <w:color w:val="000000"/>
                <w:szCs w:val="22"/>
                <w:u w:val="single"/>
                <w:lang w:val="el-GR" w:eastAsia="el-GR"/>
              </w:rPr>
              <w:t>5</w:t>
            </w:r>
            <w:r w:rsidRPr="00C52BDF">
              <w:rPr>
                <w:b/>
                <w:bCs/>
                <w:color w:val="000000"/>
                <w:szCs w:val="22"/>
                <w:u w:val="single"/>
                <w:vertAlign w:val="superscript"/>
                <w:lang w:val="el-GR" w:eastAsia="el-GR"/>
              </w:rPr>
              <w:t>ο</w:t>
            </w:r>
            <w:r w:rsidRPr="00C52BDF">
              <w:rPr>
                <w:b/>
                <w:bCs/>
                <w:color w:val="000000"/>
                <w:szCs w:val="22"/>
                <w:u w:val="single"/>
                <w:lang w:val="el-GR" w:eastAsia="el-GR"/>
              </w:rPr>
              <w:t xml:space="preserve"> ΕΙΔΟΣ</w:t>
            </w:r>
            <w:r w:rsidRPr="00EA5F74">
              <w:rPr>
                <w:b/>
                <w:bCs/>
                <w:color w:val="000000"/>
                <w:szCs w:val="22"/>
                <w:lang w:val="el-GR" w:eastAsia="el-GR"/>
              </w:rPr>
              <w:t xml:space="preserve">: </w:t>
            </w:r>
            <w:r w:rsidRPr="00EA5F74">
              <w:rPr>
                <w:b/>
                <w:color w:val="000000"/>
                <w:lang w:val="el-GR"/>
              </w:rPr>
              <w:t xml:space="preserve">Σύστημα υγρής χρωματογραφίας με δυνατότητα σύνδεσης με το υπάρχον σύστημα </w:t>
            </w:r>
            <w:r w:rsidRPr="00EA5F74">
              <w:rPr>
                <w:b/>
                <w:color w:val="000000"/>
                <w:lang w:val="en-US"/>
              </w:rPr>
              <w:t>ICP</w:t>
            </w:r>
            <w:r w:rsidRPr="00EA5F74">
              <w:rPr>
                <w:b/>
                <w:color w:val="000000"/>
                <w:lang w:val="el-GR"/>
              </w:rPr>
              <w:t>-</w:t>
            </w:r>
            <w:r w:rsidRPr="00EA5F74">
              <w:rPr>
                <w:b/>
                <w:color w:val="000000"/>
                <w:lang w:val="en-US"/>
              </w:rPr>
              <w:t>MS</w:t>
            </w:r>
            <w:r w:rsidRPr="00EA5F74">
              <w:rPr>
                <w:b/>
                <w:color w:val="000000"/>
                <w:lang w:val="el-GR"/>
              </w:rPr>
              <w:t xml:space="preserve"> τύπου </w:t>
            </w:r>
            <w:proofErr w:type="spellStart"/>
            <w:r w:rsidRPr="00EA5F74">
              <w:rPr>
                <w:b/>
                <w:color w:val="000000"/>
              </w:rPr>
              <w:t>Nex</w:t>
            </w:r>
            <w:proofErr w:type="spellEnd"/>
            <w:r w:rsidRPr="00EA5F74">
              <w:rPr>
                <w:b/>
                <w:color w:val="000000"/>
                <w:lang w:val="en-US"/>
              </w:rPr>
              <w:t>ion</w:t>
            </w:r>
            <w:r w:rsidRPr="00EA5F74">
              <w:rPr>
                <w:b/>
                <w:color w:val="000000"/>
                <w:lang w:val="el-GR"/>
              </w:rPr>
              <w:t xml:space="preserve"> 350</w:t>
            </w:r>
            <w:r w:rsidRPr="00EA5F74">
              <w:rPr>
                <w:b/>
                <w:color w:val="000000"/>
              </w:rPr>
              <w:t>X</w:t>
            </w:r>
            <w:r w:rsidRPr="00EA5F74">
              <w:rPr>
                <w:b/>
                <w:color w:val="000000"/>
                <w:lang w:val="el-GR"/>
              </w:rPr>
              <w:t xml:space="preserve">, </w:t>
            </w:r>
            <w:r w:rsidRPr="00EA5F74">
              <w:rPr>
                <w:b/>
                <w:color w:val="000000"/>
                <w:lang w:val="en-US"/>
              </w:rPr>
              <w:t>Perkin</w:t>
            </w:r>
            <w:r w:rsidRPr="00EA5F74">
              <w:rPr>
                <w:b/>
                <w:color w:val="000000"/>
                <w:lang w:val="el-GR"/>
              </w:rPr>
              <w:t xml:space="preserve"> </w:t>
            </w:r>
            <w:r w:rsidRPr="00EA5F74">
              <w:rPr>
                <w:b/>
                <w:color w:val="000000"/>
                <w:lang w:val="en-US"/>
              </w:rPr>
              <w:t>Elmer</w:t>
            </w:r>
            <w:r w:rsidRPr="00EA5F74">
              <w:rPr>
                <w:b/>
                <w:color w:val="000000"/>
                <w:lang w:val="el-GR"/>
              </w:rPr>
              <w:t xml:space="preserve"> κατάλληλο για τεχνική </w:t>
            </w:r>
            <w:r w:rsidRPr="00EA5F74">
              <w:rPr>
                <w:b/>
                <w:color w:val="000000"/>
              </w:rPr>
              <w:t>LC</w:t>
            </w:r>
            <w:r w:rsidRPr="00EA5F74">
              <w:rPr>
                <w:b/>
                <w:color w:val="000000"/>
                <w:lang w:val="el-GR"/>
              </w:rPr>
              <w:t>-</w:t>
            </w:r>
            <w:r w:rsidRPr="00EA5F74">
              <w:rPr>
                <w:b/>
                <w:color w:val="000000"/>
              </w:rPr>
              <w:t>ICP</w:t>
            </w:r>
            <w:r w:rsidRPr="00EA5F74">
              <w:rPr>
                <w:b/>
                <w:color w:val="000000"/>
                <w:lang w:val="el-GR"/>
              </w:rPr>
              <w:t>-</w:t>
            </w:r>
            <w:r w:rsidRPr="00EA5F74">
              <w:rPr>
                <w:b/>
                <w:color w:val="000000"/>
              </w:rPr>
              <w:t>MS</w:t>
            </w:r>
            <w:r w:rsidRPr="00EA5F74">
              <w:rPr>
                <w:b/>
                <w:color w:val="000000"/>
                <w:lang w:val="el-GR"/>
              </w:rPr>
              <w:t xml:space="preserve"> για προσδιορισμό χημικών ειδών (</w:t>
            </w:r>
            <w:r w:rsidRPr="00EA5F74">
              <w:rPr>
                <w:b/>
                <w:color w:val="000000"/>
                <w:lang w:val="en-US"/>
              </w:rPr>
              <w:t>speciation</w:t>
            </w:r>
            <w:r w:rsidRPr="00EA5F74">
              <w:rPr>
                <w:b/>
                <w:color w:val="000000"/>
                <w:lang w:val="el-GR"/>
              </w:rPr>
              <w:t xml:space="preserve"> </w:t>
            </w:r>
            <w:r w:rsidRPr="00EA5F74">
              <w:rPr>
                <w:b/>
                <w:color w:val="000000"/>
                <w:lang w:val="en-US"/>
              </w:rPr>
              <w:t>analysis</w:t>
            </w:r>
            <w:r w:rsidRPr="00EA5F74">
              <w:rPr>
                <w:b/>
                <w:color w:val="000000"/>
                <w:lang w:val="el-GR"/>
              </w:rPr>
              <w:t xml:space="preserve">) διαφόρων στοιχείων όπως </w:t>
            </w:r>
            <w:r w:rsidRPr="00EA5F74">
              <w:rPr>
                <w:b/>
                <w:color w:val="000000"/>
                <w:lang w:val="en-US"/>
              </w:rPr>
              <w:t>As</w:t>
            </w:r>
            <w:r w:rsidRPr="00EA5F74">
              <w:rPr>
                <w:b/>
                <w:color w:val="000000"/>
                <w:lang w:val="el-GR"/>
              </w:rPr>
              <w:t xml:space="preserve">, </w:t>
            </w:r>
            <w:r w:rsidRPr="00EA5F74">
              <w:rPr>
                <w:b/>
                <w:color w:val="000000"/>
                <w:lang w:val="en-US"/>
              </w:rPr>
              <w:t>Cr</w:t>
            </w:r>
            <w:r w:rsidRPr="00EA5F74">
              <w:rPr>
                <w:b/>
                <w:color w:val="000000"/>
                <w:lang w:val="el-GR"/>
              </w:rPr>
              <w:t xml:space="preserve"> κλπ. Να συμπεριλαμβάνονται όλα τα απαιτούμενα εξαρτήματα και το λογισμικό για τη λειτουργία του συστήματος.</w:t>
            </w:r>
          </w:p>
          <w:p w:rsidR="003307D0" w:rsidRPr="00EA5F74" w:rsidRDefault="003307D0" w:rsidP="008B02B5">
            <w:pPr>
              <w:spacing w:before="60" w:after="60"/>
              <w:rPr>
                <w:rFonts w:eastAsia="TimesNewRoman"/>
                <w:b/>
                <w:lang w:val="el-GR" w:eastAsia="el-GR"/>
              </w:rPr>
            </w:pPr>
            <w:r w:rsidRPr="00EA5F74">
              <w:rPr>
                <w:rFonts w:eastAsia="TimesNewRoman"/>
                <w:b/>
                <w:lang w:val="el-GR" w:eastAsia="el-GR"/>
              </w:rPr>
              <w:t>Το σύστημα να αποτελείται από τα ακόλουθα μέρη με τις παρακάτω κατ’ ελάχιστον προδιαγραφές:</w:t>
            </w:r>
          </w:p>
          <w:p w:rsidR="003307D0" w:rsidRPr="0006130F" w:rsidRDefault="003307D0" w:rsidP="008B02B5">
            <w:pPr>
              <w:suppressAutoHyphens w:val="0"/>
              <w:spacing w:after="0"/>
              <w:rPr>
                <w:b/>
                <w:bCs/>
                <w:color w:val="000000"/>
                <w:lang w:val="el-GR" w:eastAsia="el-GR"/>
              </w:rPr>
            </w:pP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41153E" w:rsidRDefault="003307D0" w:rsidP="008B02B5">
            <w:pPr>
              <w:rPr>
                <w:b/>
                <w:sz w:val="20"/>
                <w:szCs w:val="20"/>
                <w:lang w:val="el-GR" w:eastAsia="el-GR"/>
              </w:rPr>
            </w:pPr>
          </w:p>
          <w:p w:rsidR="003307D0" w:rsidRPr="0041153E" w:rsidRDefault="003307D0" w:rsidP="008B02B5">
            <w:pPr>
              <w:jc w:val="center"/>
              <w:rPr>
                <w:b/>
                <w:sz w:val="20"/>
                <w:szCs w:val="20"/>
                <w:lang w:val="el-GR" w:eastAsia="el-GR"/>
              </w:rPr>
            </w:pPr>
            <w:r w:rsidRPr="0041153E">
              <w:rPr>
                <w:b/>
                <w:sz w:val="20"/>
                <w:szCs w:val="20"/>
                <w:lang w:val="el-GR" w:eastAsia="el-GR"/>
              </w:rPr>
              <w:t>ΥΠΟΧΡΕΩΤΙΚΗ</w:t>
            </w:r>
          </w:p>
          <w:p w:rsidR="003307D0" w:rsidRPr="0041153E" w:rsidRDefault="003307D0" w:rsidP="008B02B5">
            <w:pPr>
              <w:jc w:val="center"/>
              <w:rPr>
                <w:b/>
                <w:sz w:val="20"/>
                <w:szCs w:val="20"/>
                <w:lang w:val="el-GR" w:eastAsia="el-GR"/>
              </w:rPr>
            </w:pPr>
            <w:r w:rsidRPr="0041153E">
              <w:rPr>
                <w:b/>
                <w:sz w:val="20"/>
                <w:szCs w:val="20"/>
                <w:lang w:val="el-GR" w:eastAsia="el-GR"/>
              </w:rPr>
              <w:t>ΑΠΑΙΤΗΣΗ</w:t>
            </w:r>
          </w:p>
        </w:tc>
        <w:tc>
          <w:tcPr>
            <w:tcW w:w="1418" w:type="dxa"/>
            <w:tcBorders>
              <w:top w:val="single" w:sz="4" w:space="0" w:color="auto"/>
              <w:left w:val="single" w:sz="4" w:space="0" w:color="auto"/>
              <w:bottom w:val="single" w:sz="4" w:space="0" w:color="auto"/>
              <w:right w:val="single" w:sz="4" w:space="0" w:color="auto"/>
            </w:tcBorders>
            <w:vAlign w:val="center"/>
          </w:tcPr>
          <w:p w:rsidR="003307D0" w:rsidRPr="0041153E" w:rsidRDefault="003307D0" w:rsidP="008B02B5">
            <w:pPr>
              <w:rPr>
                <w:b/>
                <w:sz w:val="21"/>
                <w:szCs w:val="21"/>
                <w:lang w:val="el-GR" w:eastAsia="el-GR"/>
              </w:rPr>
            </w:pPr>
          </w:p>
          <w:p w:rsidR="003307D0" w:rsidRPr="0041153E" w:rsidRDefault="003307D0" w:rsidP="008B02B5">
            <w:pPr>
              <w:jc w:val="center"/>
              <w:rPr>
                <w:b/>
                <w:sz w:val="21"/>
                <w:szCs w:val="21"/>
                <w:lang w:val="el-GR" w:eastAsia="el-GR"/>
              </w:rPr>
            </w:pPr>
            <w:r w:rsidRPr="0041153E">
              <w:rPr>
                <w:b/>
                <w:sz w:val="21"/>
                <w:szCs w:val="21"/>
                <w:lang w:val="el-GR" w:eastAsia="el-GR"/>
              </w:rPr>
              <w:t>ΑΠΑΝΤΗΣΗ ΑΝΑΔΟΧΟΥ</w:t>
            </w:r>
          </w:p>
        </w:tc>
        <w:tc>
          <w:tcPr>
            <w:tcW w:w="1382" w:type="dxa"/>
            <w:tcBorders>
              <w:top w:val="single" w:sz="4" w:space="0" w:color="auto"/>
              <w:left w:val="single" w:sz="4" w:space="0" w:color="auto"/>
              <w:bottom w:val="single" w:sz="4" w:space="0" w:color="auto"/>
              <w:right w:val="single" w:sz="4" w:space="0" w:color="auto"/>
            </w:tcBorders>
            <w:vAlign w:val="center"/>
          </w:tcPr>
          <w:p w:rsidR="003307D0" w:rsidRPr="0041153E" w:rsidRDefault="003307D0" w:rsidP="008B02B5">
            <w:pPr>
              <w:spacing w:before="60" w:after="60"/>
              <w:jc w:val="center"/>
              <w:rPr>
                <w:b/>
                <w:bCs/>
                <w:color w:val="000000"/>
                <w:sz w:val="20"/>
                <w:szCs w:val="20"/>
                <w:lang w:val="el-GR" w:eastAsia="el-GR"/>
              </w:rPr>
            </w:pPr>
            <w:r w:rsidRPr="0041153E">
              <w:rPr>
                <w:b/>
                <w:bCs/>
                <w:color w:val="000000"/>
                <w:sz w:val="20"/>
                <w:szCs w:val="20"/>
                <w:lang w:val="el-GR" w:eastAsia="el-GR"/>
              </w:rPr>
              <w:t>ΠΑΡΑΠΟΜΠΗ</w:t>
            </w:r>
          </w:p>
        </w:tc>
      </w:tr>
      <w:tr w:rsidR="003307D0" w:rsidRPr="0006130F" w:rsidTr="008B02B5">
        <w:trPr>
          <w:trHeight w:val="347"/>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C52BDF" w:rsidRDefault="003307D0" w:rsidP="008B02B5">
            <w:pPr>
              <w:suppressAutoHyphens w:val="0"/>
              <w:spacing w:after="0"/>
              <w:rPr>
                <w:b/>
                <w:bCs/>
                <w:color w:val="000000"/>
                <w:u w:val="single"/>
                <w:lang w:val="el-GR" w:eastAsia="el-GR"/>
              </w:rPr>
            </w:pPr>
            <w:r w:rsidRPr="0006130F">
              <w:rPr>
                <w:b/>
                <w:bCs/>
                <w:color w:val="000000"/>
                <w:szCs w:val="22"/>
                <w:lang w:val="el-GR" w:eastAsia="el-GR"/>
              </w:rPr>
              <w:t>Α. ΑΝΤΛΙΑ</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606FFD" w:rsidRDefault="003307D0" w:rsidP="008B02B5">
            <w:pPr>
              <w:suppressAutoHyphens w:val="0"/>
              <w:spacing w:after="0"/>
              <w:jc w:val="center"/>
              <w:rPr>
                <w:bCs/>
                <w:color w:val="000000"/>
                <w:lang w:val="el-GR" w:eastAsia="el-GR"/>
              </w:rPr>
            </w:pPr>
            <w:r w:rsidRPr="00606FFD">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Αντλία με ικανότητα </w:t>
            </w:r>
            <w:proofErr w:type="spellStart"/>
            <w:r w:rsidRPr="0006130F">
              <w:rPr>
                <w:color w:val="000000"/>
                <w:szCs w:val="22"/>
                <w:lang w:val="el-GR" w:eastAsia="el-GR"/>
              </w:rPr>
              <w:t>βαθμωτής</w:t>
            </w:r>
            <w:proofErr w:type="spellEnd"/>
            <w:r w:rsidRPr="0006130F">
              <w:rPr>
                <w:color w:val="000000"/>
                <w:szCs w:val="22"/>
                <w:lang w:val="el-GR" w:eastAsia="el-GR"/>
              </w:rPr>
              <w:t xml:space="preserve"> </w:t>
            </w:r>
            <w:proofErr w:type="spellStart"/>
            <w:r w:rsidRPr="0006130F">
              <w:rPr>
                <w:color w:val="000000"/>
                <w:szCs w:val="22"/>
                <w:lang w:val="el-GR" w:eastAsia="el-GR"/>
              </w:rPr>
              <w:t>έκλουσης</w:t>
            </w:r>
            <w:proofErr w:type="spellEnd"/>
            <w:r w:rsidRPr="0006130F">
              <w:rPr>
                <w:color w:val="000000"/>
                <w:szCs w:val="22"/>
                <w:lang w:val="el-GR" w:eastAsia="el-GR"/>
              </w:rPr>
              <w:t xml:space="preserve"> (</w:t>
            </w:r>
            <w:proofErr w:type="spellStart"/>
            <w:r w:rsidRPr="0006130F">
              <w:rPr>
                <w:color w:val="000000"/>
                <w:szCs w:val="22"/>
                <w:lang w:val="el-GR" w:eastAsia="el-GR"/>
              </w:rPr>
              <w:t>Gradient</w:t>
            </w:r>
            <w:proofErr w:type="spellEnd"/>
            <w:r w:rsidRPr="0006130F">
              <w:rPr>
                <w:color w:val="000000"/>
                <w:szCs w:val="22"/>
                <w:lang w:val="el-GR" w:eastAsia="el-GR"/>
              </w:rPr>
              <w:t xml:space="preserve">) δύο (2) διαλυτών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έχει περιοχή ροών 0,001 έως 10 mL/</w:t>
            </w:r>
            <w:proofErr w:type="spellStart"/>
            <w:r w:rsidRPr="0006130F">
              <w:rPr>
                <w:color w:val="000000"/>
                <w:szCs w:val="22"/>
                <w:lang w:val="el-GR" w:eastAsia="el-GR"/>
              </w:rPr>
              <w:t>min.</w:t>
            </w:r>
            <w:proofErr w:type="spellEnd"/>
            <w:r w:rsidRPr="0006130F">
              <w:rPr>
                <w:color w:val="000000"/>
                <w:szCs w:val="22"/>
                <w:lang w:val="el-GR" w:eastAsia="el-GR"/>
              </w:rPr>
              <w:t xml:space="preserve">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ακρίβεια ροής ≤ ±2 %.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4.</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w:t>
            </w:r>
            <w:proofErr w:type="spellStart"/>
            <w:r w:rsidRPr="0006130F">
              <w:rPr>
                <w:color w:val="000000"/>
                <w:szCs w:val="22"/>
                <w:lang w:val="el-GR" w:eastAsia="el-GR"/>
              </w:rPr>
              <w:t>επαναληψιμότητα</w:t>
            </w:r>
            <w:proofErr w:type="spellEnd"/>
            <w:r w:rsidRPr="0006130F">
              <w:rPr>
                <w:color w:val="000000"/>
                <w:szCs w:val="22"/>
                <w:lang w:val="el-GR" w:eastAsia="el-GR"/>
              </w:rPr>
              <w:t xml:space="preserve"> ροής ≤ 0,2 % RSD.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5.</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μέγιστη πίεση λειτουργίας τουλάχιστον 5000 </w:t>
            </w:r>
            <w:proofErr w:type="spellStart"/>
            <w:r w:rsidRPr="0006130F">
              <w:rPr>
                <w:color w:val="000000"/>
                <w:szCs w:val="22"/>
                <w:lang w:val="el-GR" w:eastAsia="el-GR"/>
              </w:rPr>
              <w:t>psi</w:t>
            </w:r>
            <w:proofErr w:type="spellEnd"/>
            <w:r w:rsidRPr="0006130F">
              <w:rPr>
                <w:color w:val="000000"/>
                <w:szCs w:val="22"/>
                <w:lang w:val="el-GR" w:eastAsia="el-GR"/>
              </w:rPr>
              <w:t xml:space="preserve"> για όλη την περιοχή ροών.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6.</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έχει περιοχή συνθέσεως μίγματος από 0 – 100 % και αυτόματη αντιστάθμιση πίεσης.</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7.</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Η διαδρομή ροής να μην περιλαμβάνει μέταλλα.</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8.</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περιλαμβάνει ένα τουλάχιστον σύστημα </w:t>
            </w:r>
            <w:proofErr w:type="spellStart"/>
            <w:r w:rsidRPr="0006130F">
              <w:rPr>
                <w:color w:val="000000"/>
                <w:szCs w:val="22"/>
                <w:lang w:val="el-GR" w:eastAsia="el-GR"/>
              </w:rPr>
              <w:t>απαέρωσης</w:t>
            </w:r>
            <w:proofErr w:type="spellEnd"/>
            <w:r w:rsidRPr="0006130F">
              <w:rPr>
                <w:color w:val="000000"/>
                <w:szCs w:val="22"/>
                <w:lang w:val="el-GR" w:eastAsia="el-GR"/>
              </w:rPr>
              <w:t xml:space="preserve"> με κενό τριών (3) καναλιών.  </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 </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Β. ΘΕΡΜΟΣΤΑΤΗΣ ΣΤΗΛΩΝ</w:t>
            </w:r>
          </w:p>
        </w:tc>
        <w:tc>
          <w:tcPr>
            <w:tcW w:w="1480" w:type="dxa"/>
            <w:tcBorders>
              <w:top w:val="nil"/>
              <w:left w:val="single" w:sz="4" w:space="0" w:color="auto"/>
              <w:bottom w:val="single" w:sz="4" w:space="0" w:color="auto"/>
              <w:right w:val="single" w:sz="4" w:space="0" w:color="auto"/>
            </w:tcBorders>
            <w:vAlign w:val="center"/>
          </w:tcPr>
          <w:p w:rsidR="003307D0" w:rsidRPr="00606FFD" w:rsidRDefault="003307D0" w:rsidP="008B02B5">
            <w:pPr>
              <w:suppressAutoHyphens w:val="0"/>
              <w:spacing w:after="0"/>
              <w:jc w:val="center"/>
              <w:rPr>
                <w:bCs/>
                <w:color w:val="000000"/>
                <w:lang w:val="el-GR" w:eastAsia="el-GR"/>
              </w:rPr>
            </w:pPr>
            <w:r w:rsidRPr="00606FFD">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9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περιλαμβάνεται κλίβανος </w:t>
            </w:r>
            <w:proofErr w:type="spellStart"/>
            <w:r w:rsidRPr="0006130F">
              <w:rPr>
                <w:color w:val="000000"/>
                <w:szCs w:val="22"/>
                <w:lang w:val="el-GR" w:eastAsia="el-GR"/>
              </w:rPr>
              <w:t>θερμοστάτησης</w:t>
            </w:r>
            <w:proofErr w:type="spellEnd"/>
            <w:r w:rsidRPr="0006130F">
              <w:rPr>
                <w:color w:val="000000"/>
                <w:szCs w:val="22"/>
                <w:lang w:val="el-GR" w:eastAsia="el-GR"/>
              </w:rPr>
              <w:t xml:space="preserve"> στηλών ρυθμιζόμενης θερμοκρασίας από 10 βαθμούς πάνω από τη θερμοκρασία περιβάλλοντος έως τουλάχιστον 90°C.</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ακρίβεια θερμοκρασίας ≤ 0,1 %.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σταθερότητα θερμοκρασίας ≤ 0,1 %.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4.</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w:t>
            </w:r>
            <w:proofErr w:type="spellStart"/>
            <w:r w:rsidRPr="0006130F">
              <w:rPr>
                <w:color w:val="000000"/>
                <w:szCs w:val="22"/>
                <w:lang w:val="el-GR" w:eastAsia="el-GR"/>
              </w:rPr>
              <w:t>επαναληψιμότητα</w:t>
            </w:r>
            <w:proofErr w:type="spellEnd"/>
            <w:r w:rsidRPr="0006130F">
              <w:rPr>
                <w:color w:val="000000"/>
                <w:szCs w:val="22"/>
                <w:lang w:val="el-GR" w:eastAsia="el-GR"/>
              </w:rPr>
              <w:t xml:space="preserve"> θερμοκρασίας ≤ 0,1 %.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5.</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Δυνατότητα υποδοχής στηλών μήκους τουλάχιστον 30cm.</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 xml:space="preserve">Γ. ΑΥΤΟΜΑΤΟΣ ΔΕΙΓΜΑΤΟΛΗΠΤΗΣ </w:t>
            </w:r>
          </w:p>
        </w:tc>
        <w:tc>
          <w:tcPr>
            <w:tcW w:w="1480" w:type="dxa"/>
            <w:tcBorders>
              <w:top w:val="nil"/>
              <w:left w:val="single" w:sz="4" w:space="0" w:color="auto"/>
              <w:bottom w:val="single" w:sz="4" w:space="0" w:color="auto"/>
              <w:right w:val="single" w:sz="4" w:space="0" w:color="auto"/>
            </w:tcBorders>
            <w:vAlign w:val="center"/>
          </w:tcPr>
          <w:p w:rsidR="003307D0" w:rsidRPr="00606FFD" w:rsidRDefault="003307D0" w:rsidP="008B02B5">
            <w:pPr>
              <w:suppressAutoHyphens w:val="0"/>
              <w:spacing w:after="0"/>
              <w:jc w:val="center"/>
              <w:rPr>
                <w:bCs/>
                <w:color w:val="000000"/>
                <w:lang w:val="el-GR" w:eastAsia="el-GR"/>
              </w:rPr>
            </w:pPr>
            <w:r w:rsidRPr="00606FFD">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lastRenderedPageBreak/>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Όλα τα υλικά στη διαδρομή ροής να είναι αδρανή υλικά όπως </w:t>
            </w:r>
            <w:proofErr w:type="spellStart"/>
            <w:r w:rsidRPr="0006130F">
              <w:rPr>
                <w:color w:val="000000"/>
                <w:szCs w:val="22"/>
                <w:lang w:val="el-GR" w:eastAsia="el-GR"/>
              </w:rPr>
              <w:t>Peek</w:t>
            </w:r>
            <w:proofErr w:type="spellEnd"/>
            <w:r w:rsidRPr="0006130F">
              <w:rPr>
                <w:color w:val="000000"/>
                <w:szCs w:val="22"/>
                <w:lang w:val="el-GR" w:eastAsia="el-GR"/>
              </w:rPr>
              <w:t xml:space="preserve">, PTFE. Ειδικά η βελόνα της σύριγγας να διαθέτει επικάλυψη με αδρανές υλικό.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ικανότητα υποδοχής τουλάχιστον 90 φιαλιδίων των 1,5 έως 2 </w:t>
            </w:r>
            <w:proofErr w:type="spellStart"/>
            <w:r w:rsidRPr="0006130F">
              <w:rPr>
                <w:color w:val="000000"/>
                <w:szCs w:val="22"/>
                <w:lang w:val="el-GR" w:eastAsia="el-GR"/>
              </w:rPr>
              <w:t>mL</w:t>
            </w:r>
            <w:proofErr w:type="spellEnd"/>
            <w:r w:rsidRPr="0006130F">
              <w:rPr>
                <w:color w:val="000000"/>
                <w:szCs w:val="22"/>
                <w:lang w:val="el-GR" w:eastAsia="el-GR"/>
              </w:rPr>
              <w:t xml:space="preserve"> και να περιλαμβάνει </w:t>
            </w:r>
            <w:proofErr w:type="spellStart"/>
            <w:r w:rsidRPr="0006130F">
              <w:rPr>
                <w:color w:val="000000"/>
                <w:szCs w:val="22"/>
                <w:lang w:val="el-GR" w:eastAsia="el-GR"/>
              </w:rPr>
              <w:t>δειγματοφορείς</w:t>
            </w:r>
            <w:proofErr w:type="spellEnd"/>
            <w:r w:rsidRPr="0006130F">
              <w:rPr>
                <w:color w:val="000000"/>
                <w:szCs w:val="22"/>
                <w:lang w:val="el-GR" w:eastAsia="el-GR"/>
              </w:rPr>
              <w:t xml:space="preserve"> από PEEK  </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ρυθμιζόμενο όγκο έγχυσης από 0 </w:t>
            </w:r>
            <w:proofErr w:type="spellStart"/>
            <w:r w:rsidRPr="0006130F">
              <w:rPr>
                <w:color w:val="000000"/>
                <w:szCs w:val="22"/>
                <w:lang w:val="el-GR" w:eastAsia="el-GR"/>
              </w:rPr>
              <w:t>μL</w:t>
            </w:r>
            <w:proofErr w:type="spellEnd"/>
            <w:r w:rsidRPr="0006130F">
              <w:rPr>
                <w:color w:val="000000"/>
                <w:szCs w:val="22"/>
                <w:lang w:val="el-GR" w:eastAsia="el-GR"/>
              </w:rPr>
              <w:t xml:space="preserve"> έως τουλάχιστον 9999 </w:t>
            </w:r>
            <w:proofErr w:type="spellStart"/>
            <w:r w:rsidRPr="0006130F">
              <w:rPr>
                <w:color w:val="000000"/>
                <w:szCs w:val="22"/>
                <w:lang w:val="el-GR" w:eastAsia="el-GR"/>
              </w:rPr>
              <w:t>μL</w:t>
            </w:r>
            <w:proofErr w:type="spellEnd"/>
            <w:r w:rsidRPr="0006130F">
              <w:rPr>
                <w:color w:val="000000"/>
                <w:szCs w:val="22"/>
                <w:lang w:val="el-GR" w:eastAsia="el-GR"/>
              </w:rPr>
              <w:t xml:space="preserve">.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4.</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Η επιμόλυνση από δείγμα σε δείγμα (</w:t>
            </w:r>
            <w:proofErr w:type="spellStart"/>
            <w:r w:rsidRPr="0006130F">
              <w:rPr>
                <w:color w:val="000000"/>
                <w:szCs w:val="22"/>
                <w:lang w:val="el-GR" w:eastAsia="el-GR"/>
              </w:rPr>
              <w:t>Carry</w:t>
            </w:r>
            <w:proofErr w:type="spellEnd"/>
            <w:r w:rsidRPr="0006130F">
              <w:rPr>
                <w:color w:val="000000"/>
                <w:szCs w:val="22"/>
                <w:lang w:val="el-GR" w:eastAsia="el-GR"/>
              </w:rPr>
              <w:t xml:space="preserve"> </w:t>
            </w:r>
            <w:proofErr w:type="spellStart"/>
            <w:r w:rsidRPr="0006130F">
              <w:rPr>
                <w:color w:val="000000"/>
                <w:szCs w:val="22"/>
                <w:lang w:val="el-GR" w:eastAsia="el-GR"/>
              </w:rPr>
              <w:t>over</w:t>
            </w:r>
            <w:proofErr w:type="spellEnd"/>
            <w:r w:rsidRPr="0006130F">
              <w:rPr>
                <w:color w:val="000000"/>
                <w:szCs w:val="22"/>
                <w:lang w:val="el-GR" w:eastAsia="el-GR"/>
              </w:rPr>
              <w:t>) είναι μικρότερη από 0.05%</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5.</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Επιτυγχάνει </w:t>
            </w:r>
            <w:proofErr w:type="spellStart"/>
            <w:r w:rsidRPr="0006130F">
              <w:rPr>
                <w:color w:val="000000"/>
                <w:szCs w:val="22"/>
                <w:lang w:val="el-GR" w:eastAsia="el-GR"/>
              </w:rPr>
              <w:t>επαναληψιμότητα</w:t>
            </w:r>
            <w:proofErr w:type="spellEnd"/>
            <w:r w:rsidRPr="0006130F">
              <w:rPr>
                <w:color w:val="000000"/>
                <w:szCs w:val="22"/>
                <w:lang w:val="el-GR" w:eastAsia="el-GR"/>
              </w:rPr>
              <w:t xml:space="preserve"> έγχυσης ≤ 0.3% RSD σε </w:t>
            </w:r>
            <w:proofErr w:type="spellStart"/>
            <w:r w:rsidRPr="0006130F">
              <w:rPr>
                <w:color w:val="000000"/>
                <w:szCs w:val="22"/>
                <w:lang w:val="el-GR" w:eastAsia="el-GR"/>
              </w:rPr>
              <w:t>full</w:t>
            </w:r>
            <w:proofErr w:type="spellEnd"/>
            <w:r w:rsidRPr="0006130F">
              <w:rPr>
                <w:color w:val="000000"/>
                <w:szCs w:val="22"/>
                <w:lang w:val="el-GR" w:eastAsia="el-GR"/>
              </w:rPr>
              <w:t xml:space="preserve"> </w:t>
            </w:r>
            <w:proofErr w:type="spellStart"/>
            <w:r w:rsidRPr="0006130F">
              <w:rPr>
                <w:color w:val="000000"/>
                <w:szCs w:val="22"/>
                <w:lang w:val="el-GR" w:eastAsia="el-GR"/>
              </w:rPr>
              <w:t>loop</w:t>
            </w:r>
            <w:proofErr w:type="spellEnd"/>
            <w:r w:rsidRPr="0006130F">
              <w:rPr>
                <w:color w:val="000000"/>
                <w:szCs w:val="22"/>
                <w:lang w:val="el-GR" w:eastAsia="el-GR"/>
              </w:rPr>
              <w:t xml:space="preserve"> </w:t>
            </w:r>
            <w:proofErr w:type="spellStart"/>
            <w:r w:rsidRPr="0006130F">
              <w:rPr>
                <w:color w:val="000000"/>
                <w:szCs w:val="22"/>
                <w:lang w:val="el-GR" w:eastAsia="el-GR"/>
              </w:rPr>
              <w:t>mode</w:t>
            </w:r>
            <w:proofErr w:type="spellEnd"/>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6.</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περιλαμβάνει δυνατότητα αυτόματης σειριακής αραίωσης και </w:t>
            </w:r>
            <w:proofErr w:type="spellStart"/>
            <w:r w:rsidRPr="0006130F">
              <w:rPr>
                <w:color w:val="000000"/>
                <w:szCs w:val="22"/>
                <w:lang w:val="el-GR" w:eastAsia="el-GR"/>
              </w:rPr>
              <w:t>παραγωγοποίησης</w:t>
            </w:r>
            <w:proofErr w:type="spellEnd"/>
            <w:r w:rsidRPr="0006130F">
              <w:rPr>
                <w:color w:val="000000"/>
                <w:szCs w:val="22"/>
                <w:lang w:val="el-GR" w:eastAsia="el-GR"/>
              </w:rPr>
              <w:t xml:space="preserve"> πριν τη στήλη</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n-US" w:eastAsia="el-GR"/>
              </w:rPr>
            </w:pPr>
            <w:r>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7.</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έχει δυνατότητα απεριόριστων αριθμών έγχυσης από κάθε φιαλίδιο</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8.</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σύστημα αυτόματης </w:t>
            </w:r>
            <w:proofErr w:type="spellStart"/>
            <w:r w:rsidRPr="0006130F">
              <w:rPr>
                <w:color w:val="000000"/>
                <w:szCs w:val="22"/>
                <w:lang w:val="el-GR" w:eastAsia="el-GR"/>
              </w:rPr>
              <w:t>έκπλυσης</w:t>
            </w:r>
            <w:proofErr w:type="spellEnd"/>
            <w:r w:rsidRPr="0006130F">
              <w:rPr>
                <w:color w:val="000000"/>
                <w:szCs w:val="22"/>
                <w:lang w:val="el-GR" w:eastAsia="el-GR"/>
              </w:rPr>
              <w:t xml:space="preserve"> της βελόνας δειγματοληψίας.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9.</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Να έχει </w:t>
            </w:r>
            <w:proofErr w:type="spellStart"/>
            <w:r w:rsidRPr="0006130F">
              <w:rPr>
                <w:color w:val="000000"/>
                <w:szCs w:val="22"/>
                <w:lang w:val="el-GR" w:eastAsia="el-GR"/>
              </w:rPr>
              <w:t>θερμοστάτηση</w:t>
            </w:r>
            <w:proofErr w:type="spellEnd"/>
            <w:r w:rsidRPr="0006130F">
              <w:rPr>
                <w:color w:val="000000"/>
                <w:szCs w:val="22"/>
                <w:lang w:val="el-GR" w:eastAsia="el-GR"/>
              </w:rPr>
              <w:t xml:space="preserve"> δειγμάτων με περιοχή </w:t>
            </w:r>
            <w:proofErr w:type="spellStart"/>
            <w:r w:rsidRPr="0006130F">
              <w:rPr>
                <w:color w:val="000000"/>
                <w:szCs w:val="22"/>
                <w:lang w:val="el-GR" w:eastAsia="el-GR"/>
              </w:rPr>
              <w:t>θερμοστάτησης</w:t>
            </w:r>
            <w:proofErr w:type="spellEnd"/>
            <w:r w:rsidRPr="0006130F">
              <w:rPr>
                <w:color w:val="000000"/>
                <w:szCs w:val="22"/>
                <w:lang w:val="el-GR" w:eastAsia="el-GR"/>
              </w:rPr>
              <w:t xml:space="preserve"> από 4°C έως 40°C.</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
                <w:bCs/>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Δ. ΒΑΛΒΙΔΑ  ΕΝΑΛΛΑΓΗΣ</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περιλαμβάνεται βαλβίδα για εκτροπή της ροής της κινούμενης φάσης από το ICP-MS.</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Η διαδρομή ροής της βαλβίδας να αποτελείται από αδρανή και ελεύθερα μετάλλων υλικά.</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Ε. ΛΟΓΙΣΜΙΚΟ ΚΑΙ ΥΠΟΛΟΓΙΣΤΗΣ ΓΙΑ ΤΟΝ ΕΛΕΓΧΟ ΤΟΥ ΣΥΣΤΗΜΑΤΟΣ ΚΑΘΩΣ ΚΑΙ ΤΗΝ ΕΠΕΞΕΡΓΑΣΙΑ ΚΑΙ ΚΑΤΑΓΡΑΦΗ ΤΩΝ ΑΠΟΤΕΛΕΣΜΑΤΩΝ</w:t>
            </w:r>
            <w:r w:rsidRPr="0006130F">
              <w:rPr>
                <w:color w:val="000000"/>
                <w:szCs w:val="22"/>
                <w:lang w:val="el-GR" w:eastAsia="el-GR"/>
              </w:rPr>
              <w:t xml:space="preserve"> </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7F154B"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 xml:space="preserve">Να διαθέτει λογισμικό το οποίο: </w:t>
            </w:r>
          </w:p>
        </w:tc>
        <w:tc>
          <w:tcPr>
            <w:tcW w:w="1480"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jc w:val="center"/>
              <w:rPr>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ελέγχει τον υγρό χρωματογράφο και το ICP-MS.</w:t>
            </w:r>
          </w:p>
        </w:tc>
        <w:tc>
          <w:tcPr>
            <w:tcW w:w="1480"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διαθέτει δυνατότητα βαθμονομήσεων για συγκεκριμένα χημικά είδη (</w:t>
            </w:r>
            <w:proofErr w:type="spellStart"/>
            <w:r w:rsidRPr="0006130F">
              <w:rPr>
                <w:color w:val="000000"/>
                <w:szCs w:val="22"/>
                <w:lang w:val="el-GR" w:eastAsia="el-GR"/>
              </w:rPr>
              <w:t>species</w:t>
            </w:r>
            <w:proofErr w:type="spellEnd"/>
            <w:r w:rsidRPr="0006130F">
              <w:rPr>
                <w:color w:val="000000"/>
                <w:szCs w:val="22"/>
                <w:lang w:val="el-GR" w:eastAsia="el-GR"/>
              </w:rPr>
              <w:t xml:space="preserve"> </w:t>
            </w:r>
            <w:proofErr w:type="spellStart"/>
            <w:r w:rsidRPr="0006130F">
              <w:rPr>
                <w:color w:val="000000"/>
                <w:szCs w:val="22"/>
                <w:lang w:val="el-GR" w:eastAsia="el-GR"/>
              </w:rPr>
              <w:t>specific</w:t>
            </w:r>
            <w:proofErr w:type="spellEnd"/>
            <w:r w:rsidRPr="0006130F">
              <w:rPr>
                <w:color w:val="000000"/>
                <w:szCs w:val="22"/>
                <w:lang w:val="el-GR" w:eastAsia="el-GR"/>
              </w:rPr>
              <w:t>)</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διαθέτει δυνατότητα ταυτόχρονης συλλογής δεδομένων και επιθεώρησης παραθύρων</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4.</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Επίσης να περιλαμβάνεται η τελευταία έκδοση του λογισμικού ελέγχου και λειτουργίας του </w:t>
            </w:r>
            <w:proofErr w:type="spellStart"/>
            <w:r w:rsidRPr="0006130F">
              <w:rPr>
                <w:color w:val="000000"/>
                <w:szCs w:val="22"/>
                <w:lang w:val="el-GR" w:eastAsia="el-GR"/>
              </w:rPr>
              <w:t>Nexion</w:t>
            </w:r>
            <w:proofErr w:type="spellEnd"/>
            <w:r w:rsidRPr="0006130F">
              <w:rPr>
                <w:color w:val="000000"/>
                <w:szCs w:val="22"/>
                <w:lang w:val="el-GR" w:eastAsia="el-GR"/>
              </w:rPr>
              <w:t xml:space="preserve"> 350X ICP-MS.</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7F154B"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5.</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συνοδεύεται από ηλεκτρονικό υπολογιστή, για την εγκατάσταση του λογισμικού με τις παρακάτω ελάχιστες προδιαγραφές:</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Επεξεργαστής τουλάχιστον i5</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Σκληρό δίσκο: HDD 1ΤΒ</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 xml:space="preserve">Έγχρωμη οθόνη 23 </w:t>
            </w:r>
            <w:proofErr w:type="spellStart"/>
            <w:r w:rsidRPr="0006130F">
              <w:rPr>
                <w:rFonts w:eastAsia="Symbol"/>
                <w:color w:val="000000"/>
                <w:szCs w:val="22"/>
                <w:lang w:val="el-GR" w:eastAsia="el-GR"/>
              </w:rPr>
              <w:t>inch</w:t>
            </w:r>
            <w:proofErr w:type="spellEnd"/>
            <w:r w:rsidRPr="0006130F">
              <w:rPr>
                <w:rFonts w:eastAsia="Symbol"/>
                <w:color w:val="000000"/>
                <w:szCs w:val="22"/>
                <w:lang w:val="el-GR" w:eastAsia="el-GR"/>
              </w:rPr>
              <w:t>.</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Κατάλληλα ενσύρματα πληκτρολόγια και Mouse.</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Λειτουργικό σύστημα Windows 10 ή νεότερο</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rFonts w:ascii="Symbol" w:hAnsi="Symbol"/>
                <w:color w:val="000000"/>
                <w:lang w:val="el-GR" w:eastAsia="el-GR"/>
              </w:rPr>
            </w:pPr>
            <w:r w:rsidRPr="0006130F">
              <w:rPr>
                <w:rFonts w:ascii="Symbol" w:eastAsia="Symbol" w:hAnsi="Symbol" w:cs="Symbol"/>
                <w:color w:val="000000"/>
                <w:szCs w:val="22"/>
                <w:lang w:val="el-GR" w:eastAsia="el-GR"/>
              </w:rPr>
              <w:lastRenderedPageBreak/>
              <w:t></w:t>
            </w:r>
            <w:r w:rsidRPr="0006130F">
              <w:rPr>
                <w:rFonts w:ascii="Times New Roman" w:eastAsia="Symbol" w:hAnsi="Times New Roman" w:cs="Times New Roman"/>
                <w:color w:val="000000"/>
                <w:sz w:val="14"/>
                <w:szCs w:val="14"/>
                <w:lang w:val="el-GR" w:eastAsia="el-GR"/>
              </w:rPr>
              <w:t xml:space="preserve">      </w:t>
            </w:r>
            <w:r w:rsidRPr="0006130F">
              <w:rPr>
                <w:rFonts w:eastAsia="Symbol"/>
                <w:color w:val="000000"/>
                <w:szCs w:val="22"/>
                <w:lang w:val="el-GR" w:eastAsia="el-GR"/>
              </w:rPr>
              <w:t xml:space="preserve">Υπόλοιπα χαρακτηριστικά </w:t>
            </w:r>
            <w:proofErr w:type="spellStart"/>
            <w:r w:rsidRPr="0006130F">
              <w:rPr>
                <w:rFonts w:eastAsia="Symbol"/>
                <w:color w:val="000000"/>
                <w:szCs w:val="22"/>
                <w:lang w:val="el-GR" w:eastAsia="el-GR"/>
              </w:rPr>
              <w:t>Hardware</w:t>
            </w:r>
            <w:proofErr w:type="spellEnd"/>
            <w:r w:rsidRPr="0006130F">
              <w:rPr>
                <w:rFonts w:eastAsia="Symbol"/>
                <w:color w:val="000000"/>
                <w:szCs w:val="22"/>
                <w:lang w:val="el-GR" w:eastAsia="el-GR"/>
              </w:rPr>
              <w:t xml:space="preserve"> (μνήμη RAM, κάρτα γραφικών, μητρική κάρτα κλπ.) που θα ανταποκρίνονται κατ’ ελάχιστο στις απαιτήσεις του λογισμικού του συστήματος και του οργάνου.</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rFonts w:ascii="Symbol" w:eastAsia="Symbol" w:hAnsi="Symbol" w:cs="Symbol"/>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rFonts w:ascii="Symbol" w:eastAsia="Symbol" w:hAnsi="Symbol" w:cs="Symbol"/>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 </w:t>
            </w:r>
          </w:p>
        </w:tc>
        <w:tc>
          <w:tcPr>
            <w:tcW w:w="1480"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ΣΤ. ΠΑΡΕΛΚΟΜΕΝΑ</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7F154B"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Τα ακόλουθα είδη να παραδοθούν με το σύστημα:</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Μία </w:t>
            </w:r>
            <w:proofErr w:type="spellStart"/>
            <w:r w:rsidRPr="0006130F">
              <w:rPr>
                <w:color w:val="000000"/>
                <w:szCs w:val="22"/>
                <w:lang w:val="el-GR" w:eastAsia="el-GR"/>
              </w:rPr>
              <w:t>χρωματογραφική</w:t>
            </w:r>
            <w:proofErr w:type="spellEnd"/>
            <w:r w:rsidRPr="0006130F">
              <w:rPr>
                <w:color w:val="000000"/>
                <w:szCs w:val="22"/>
                <w:lang w:val="el-GR" w:eastAsia="el-GR"/>
              </w:rPr>
              <w:t xml:space="preserve"> στήλη και </w:t>
            </w:r>
            <w:proofErr w:type="spellStart"/>
            <w:r w:rsidRPr="0006130F">
              <w:rPr>
                <w:color w:val="000000"/>
                <w:szCs w:val="22"/>
                <w:lang w:val="el-GR" w:eastAsia="el-GR"/>
              </w:rPr>
              <w:t>προστήλη</w:t>
            </w:r>
            <w:proofErr w:type="spellEnd"/>
            <w:r w:rsidRPr="0006130F">
              <w:rPr>
                <w:color w:val="000000"/>
                <w:szCs w:val="22"/>
                <w:lang w:val="el-GR" w:eastAsia="el-GR"/>
              </w:rPr>
              <w:t xml:space="preserve"> της επιλογής του εργαστηρίου </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9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Κατάλληλο UPS προκειμένου να εξασφαλίζεται η αδιάλειπτη λειτουργία του μηχανήματος σε περίπτωση διακοπής ρεύματος για τουλάχιστον 10min.</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3. Εγχειρίδια λειτουργίας και συντήρησης του συστήματος σε έντυπη ή ηλεκτρονική μορφή στην ελληνική ή/και στην αγγλική γλώσσα.</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 </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b/>
                <w:bCs/>
                <w:color w:val="000000"/>
                <w:lang w:val="el-GR" w:eastAsia="el-GR"/>
              </w:rPr>
            </w:pPr>
            <w:r w:rsidRPr="0006130F">
              <w:rPr>
                <w:b/>
                <w:bCs/>
                <w:color w:val="000000"/>
                <w:szCs w:val="22"/>
                <w:lang w:val="el-GR" w:eastAsia="el-GR"/>
              </w:rPr>
              <w:t>2.</w:t>
            </w:r>
            <w:r w:rsidRPr="0006130F">
              <w:rPr>
                <w:rFonts w:ascii="Times New Roman" w:hAnsi="Times New Roman" w:cs="Times New Roman"/>
                <w:b/>
                <w:bCs/>
                <w:color w:val="000000"/>
                <w:sz w:val="14"/>
                <w:szCs w:val="14"/>
                <w:lang w:val="el-GR" w:eastAsia="el-GR"/>
              </w:rPr>
              <w:t xml:space="preserve">       </w:t>
            </w:r>
            <w:r w:rsidRPr="0006130F">
              <w:rPr>
                <w:b/>
                <w:bCs/>
                <w:color w:val="000000"/>
                <w:szCs w:val="22"/>
                <w:lang w:val="el-GR" w:eastAsia="el-GR"/>
              </w:rPr>
              <w:t xml:space="preserve"> ΓΕΝΙΚΕΣ ΑΠΑΙΤΗΣΕΙΣ:</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Το όργανο να είναι πρόσφατης τεχνολογίας και να μην έχει σταματήσει η παραγωγή του.</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3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Το όργανο πρέπει να φέρει σήμανση CE. </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12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12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4.</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Ο προμηθευτής αναλαμβάνει κάθε πιθανή πρόσθετη ηλεκτρολογική εργασία (συμπεριλαμβανομένων των απαιτούμενων υλικών) που θα είναι απαραίτητη για την εγκατάσταση του οργάνου στο χώρο του εργαστηρίου.</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12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5.</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Η διάρκεια της εκπαίδευσης θα είναι τουλάχιστον 5 εργάσιμες ημέρες. </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6.</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Το συνολικό κόστος εκπαίδευσης θα συμπεριλαμβάνεται στο κόστος του συστήματος. </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9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7.</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συνοδεύεται από εγχειρίδια χρήσης όλων των μερών του συστήματος σε έντυπη ή ηλεκτρονική μορφή, στην ελληνική ή αγγλική γλώσσα.</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9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8.</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Ο προμηθευτής και ο κατασκευαστής θα πρέπει να είναι πιστοποιημένοι κατά ISO 9001. Να κατατεθούν τα αντίστοιχα πιστοποιητικά.</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color w:val="000000"/>
                <w:szCs w:val="22"/>
                <w:lang w:val="el-GR" w:eastAsia="el-GR"/>
              </w:rPr>
              <w:t>9.</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Ο προμηθευτής πρέπει να διαθέτει τεχνική υπηρεσία εξυπηρέτησης (</w:t>
            </w:r>
            <w:proofErr w:type="spellStart"/>
            <w:r w:rsidRPr="0006130F">
              <w:rPr>
                <w:color w:val="000000"/>
                <w:szCs w:val="22"/>
                <w:lang w:val="el-GR" w:eastAsia="el-GR"/>
              </w:rPr>
              <w:t>service</w:t>
            </w:r>
            <w:proofErr w:type="spellEnd"/>
            <w:r w:rsidRPr="0006130F">
              <w:rPr>
                <w:color w:val="000000"/>
                <w:szCs w:val="22"/>
                <w:lang w:val="el-GR" w:eastAsia="el-GR"/>
              </w:rPr>
              <w:t>). Να κατατεθούν τα σχετικά στοιχεία (κατάλογος προσωπικού, εκπαίδευση, εξοπλισμός, πιστοποιητικά κ.λπ.).</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color w:val="000000"/>
                <w:lang w:val="el-GR" w:eastAsia="el-GR"/>
              </w:rPr>
            </w:pPr>
            <w:r w:rsidRPr="007B0977">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12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lastRenderedPageBreak/>
              <w:t>10.</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Όλα τα μέρη του συστήματος θα πρέπει να συνεργάζονται με το υπάρχον σύστημα ICPMS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w:t>
            </w:r>
          </w:p>
        </w:tc>
        <w:tc>
          <w:tcPr>
            <w:tcW w:w="1480" w:type="dxa"/>
            <w:tcBorders>
              <w:top w:val="nil"/>
              <w:left w:val="single" w:sz="4" w:space="0" w:color="auto"/>
              <w:bottom w:val="single" w:sz="4" w:space="0" w:color="auto"/>
              <w:right w:val="single" w:sz="4" w:space="0" w:color="auto"/>
            </w:tcBorders>
            <w:vAlign w:val="center"/>
          </w:tcPr>
          <w:p w:rsidR="003307D0" w:rsidRPr="007B0977" w:rsidRDefault="003307D0" w:rsidP="008B02B5">
            <w:pPr>
              <w:suppressAutoHyphens w:val="0"/>
              <w:spacing w:after="0"/>
              <w:jc w:val="center"/>
              <w:rPr>
                <w:bCs/>
                <w:color w:val="000000"/>
                <w:lang w:val="el-GR" w:eastAsia="el-GR"/>
              </w:rPr>
            </w:pPr>
            <w:r w:rsidRPr="007B0977">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1106"/>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11.</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δοθεί εγγύηση καλής λειτουργίας για δύο (2) έτη τουλάχιστον. Κατά τη διάρκεια του χρόνου της εγγύησης ο προμηθευτής είναι υποχρεωμένος να διεξάγει την προληπτική συντήρηση που προβλέπει ο κατασκευαστής του συστήματος. Το κόστος των απαιτούμενων για την προληπτική συντήρηση  υλικών καθώς και το κόστος εργασίας συμπεριλαμβάνεται στο συνολικό κόστος του συστήματος.</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6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12.</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Να δοθεί εγγύηση για την ύπαρξη ανταλλακτικών για επτά (7) έτη τουλάχιστον.</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sidRPr="0006130F">
              <w:rPr>
                <w:bCs/>
                <w:color w:val="000000"/>
                <w:szCs w:val="22"/>
                <w:lang w:val="el-GR" w:eastAsia="el-GR"/>
              </w:rPr>
              <w:t>13.</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 xml:space="preserve">Ο χρόνος ανταπόκρισης του προμηθευτή σε περίπτωση κλήσης του για την επιτόπου διάγνωση βλάβης δεν μπορεί να υπερβαίνει τις 7 εργάσιμες ημέρες. Θα αξιολογηθεί θετικότερα ο μικρότερος χρόνος. </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bCs/>
                <w:color w:val="000000"/>
                <w:lang w:val="el-GR" w:eastAsia="el-GR"/>
              </w:rPr>
            </w:pPr>
            <w:r>
              <w:rPr>
                <w:bCs/>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bCs/>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280631" w:rsidRDefault="003307D0" w:rsidP="008B02B5">
            <w:pPr>
              <w:rPr>
                <w:bCs/>
                <w:color w:val="000000"/>
                <w:lang w:val="el-GR" w:eastAsia="el-GR"/>
              </w:rPr>
            </w:pPr>
            <w:r>
              <w:rPr>
                <w:bCs/>
                <w:color w:val="000000"/>
                <w:szCs w:val="22"/>
                <w:lang w:val="el-GR" w:eastAsia="el-GR"/>
              </w:rPr>
              <w:t xml:space="preserve">14.   </w:t>
            </w:r>
            <w:r w:rsidRPr="00280631">
              <w:rPr>
                <w:bCs/>
                <w:color w:val="000000"/>
                <w:szCs w:val="22"/>
                <w:lang w:val="el-GR" w:eastAsia="el-GR"/>
              </w:rPr>
              <w:t xml:space="preserve">Επί πλέον των ως άνω υποχρεώσεών του, ο Ανάδοχος αναλαμβάνει την υποχρέωση του σχεδιασμού και της δημιουργίας, με δικές του δαπάνες, της προβλεπόμενης από το συγκεκριμένο πρόγραμμα ΕΣΠΑ </w:t>
            </w:r>
            <w:r w:rsidRPr="00280631">
              <w:rPr>
                <w:color w:val="000000"/>
                <w:spacing w:val="5"/>
                <w:u w:val="single"/>
                <w:lang w:val="el-GR"/>
              </w:rPr>
              <w:t>μόνιμης αναμνηστικής πλάκας ή πινακίδας σημαντικού μεγέθους, μετά την υλοποίηση και εντός τριμήνου το αργότερο, σε σημείο εύκολα ορατό από το κοινό</w:t>
            </w:r>
            <w:r w:rsidRPr="00280631">
              <w:rPr>
                <w:bCs/>
                <w:color w:val="000000"/>
                <w:szCs w:val="22"/>
                <w:lang w:val="el-GR" w:eastAsia="el-GR"/>
              </w:rPr>
              <w:t>.</w:t>
            </w:r>
            <w:r w:rsidRPr="00280631">
              <w:rPr>
                <w:color w:val="000000"/>
                <w:spacing w:val="5"/>
                <w:lang w:val="el-GR"/>
              </w:rPr>
              <w:t xml:space="preserve"> 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r w:rsidRPr="00280631">
              <w:rPr>
                <w:bCs/>
                <w:color w:val="000000"/>
                <w:szCs w:val="22"/>
                <w:lang w:val="el-GR" w:eastAsia="el-GR"/>
              </w:rPr>
              <w:t xml:space="preserve"> </w:t>
            </w:r>
          </w:p>
          <w:p w:rsidR="003307D0" w:rsidRPr="0006130F" w:rsidRDefault="003307D0" w:rsidP="008B02B5">
            <w:pPr>
              <w:suppressAutoHyphens w:val="0"/>
              <w:spacing w:after="0"/>
              <w:rPr>
                <w:color w:val="000000"/>
                <w:lang w:val="el-GR" w:eastAsia="el-GR"/>
              </w:rPr>
            </w:pPr>
            <w:r w:rsidRPr="00280631">
              <w:rPr>
                <w:bCs/>
                <w:color w:val="000000"/>
                <w:szCs w:val="22"/>
                <w:lang w:val="el-GR" w:eastAsia="el-GR"/>
              </w:rPr>
              <w:t>Η τελική διαμόρφωση της εν λόγω πινακίδας θα πρέπει να γίνει με σύμφωνη γνώμη του ΓΧΚ και της Διαχειριστικής Αρχής και να είναι σύμφωνη με τα προβλεπόμενα από τις σχετικές διατάξεις του ΕΣΠΑ.</w:t>
            </w:r>
          </w:p>
        </w:tc>
        <w:tc>
          <w:tcPr>
            <w:tcW w:w="1480" w:type="dxa"/>
            <w:tcBorders>
              <w:top w:val="nil"/>
              <w:left w:val="single" w:sz="4" w:space="0" w:color="auto"/>
              <w:bottom w:val="single" w:sz="4" w:space="0" w:color="auto"/>
              <w:right w:val="single" w:sz="4" w:space="0" w:color="auto"/>
            </w:tcBorders>
            <w:vAlign w:val="center"/>
          </w:tcPr>
          <w:p w:rsidR="003307D0"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900"/>
        </w:trPr>
        <w:tc>
          <w:tcPr>
            <w:tcW w:w="5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07D0" w:rsidRPr="00280631" w:rsidRDefault="003307D0" w:rsidP="008B02B5">
            <w:pPr>
              <w:suppressAutoHyphens w:val="0"/>
              <w:spacing w:after="0"/>
              <w:rPr>
                <w:bCs/>
                <w:color w:val="000000"/>
                <w:lang w:val="el-GR" w:eastAsia="el-GR"/>
              </w:rPr>
            </w:pPr>
            <w:r w:rsidRPr="00EA580D">
              <w:rPr>
                <w:bCs/>
                <w:color w:val="000000"/>
                <w:szCs w:val="22"/>
                <w:lang w:val="el-GR" w:eastAsia="el-GR"/>
              </w:rPr>
              <w:t>1</w:t>
            </w:r>
            <w:r>
              <w:rPr>
                <w:bCs/>
                <w:color w:val="000000"/>
                <w:szCs w:val="22"/>
                <w:lang w:val="el-GR" w:eastAsia="el-GR"/>
              </w:rPr>
              <w:t>5.</w:t>
            </w:r>
            <w:r w:rsidRPr="00280631">
              <w:rPr>
                <w:bCs/>
                <w:color w:val="000000"/>
                <w:szCs w:val="22"/>
                <w:lang w:val="el-GR" w:eastAsia="el-GR"/>
              </w:rPr>
              <w:t xml:space="preserve"> Ο Ανάδοχος υποχρεούται να τοποθετήσει αυτοκόλλητη σήμανση στο υλικό σύστημα, σύμφωνη με τα προβλεπόμενα από τις σχετικές διατάξεις του ΕΣΠΑ, σε κομβικό σημείο του υλικού συστήματος – εξοπλισμού, ώστε να είναι ορατή η συνεισφορά της Ευρωπαϊκής Ένωσης στη συγχρηματοδότηση της Πράξης.</w:t>
            </w:r>
          </w:p>
          <w:p w:rsidR="003307D0" w:rsidRPr="0006130F" w:rsidRDefault="003307D0" w:rsidP="008B02B5">
            <w:pPr>
              <w:suppressAutoHyphens w:val="0"/>
              <w:spacing w:after="0"/>
              <w:rPr>
                <w:color w:val="000000"/>
                <w:lang w:val="el-GR" w:eastAsia="el-GR"/>
              </w:rPr>
            </w:pPr>
            <w:r w:rsidRPr="00280631">
              <w:rPr>
                <w:bCs/>
                <w:color w:val="000000"/>
                <w:szCs w:val="22"/>
                <w:lang w:val="el-GR" w:eastAsia="el-GR"/>
              </w:rPr>
              <w:t xml:space="preserve">Για την κατασκευή της σηματοδότησης απαιτείται η επιλογή ενός κατάλληλου πλαστικοποιημένου αυτοκόλλητου υλικού πάνω στο οποίο πρέπει να τυπωθεί το </w:t>
            </w:r>
            <w:r w:rsidRPr="00280631">
              <w:rPr>
                <w:bCs/>
                <w:color w:val="000000"/>
                <w:szCs w:val="22"/>
                <w:lang w:val="en-US" w:eastAsia="el-GR"/>
              </w:rPr>
              <w:t>banner</w:t>
            </w:r>
            <w:r w:rsidRPr="00280631">
              <w:rPr>
                <w:bCs/>
                <w:color w:val="000000"/>
                <w:szCs w:val="22"/>
                <w:lang w:val="el-GR" w:eastAsia="el-GR"/>
              </w:rPr>
              <w:t xml:space="preserve"> σηματοδότησης (εκτυπωμένο από ειδικό επαγγελματικό μηχάνημα), ώστε να διασφαλίζεται η ακριβής ένταση των χρωμάτων στο έμβλημα της Ευρωπαϊκής Ένωσης και στους άλλους λογοτύπους.</w:t>
            </w:r>
          </w:p>
        </w:tc>
        <w:tc>
          <w:tcPr>
            <w:tcW w:w="1480" w:type="dxa"/>
            <w:tcBorders>
              <w:top w:val="single" w:sz="4" w:space="0" w:color="auto"/>
              <w:left w:val="single" w:sz="4" w:space="0" w:color="auto"/>
              <w:bottom w:val="single" w:sz="4" w:space="0" w:color="auto"/>
              <w:right w:val="single" w:sz="4" w:space="0" w:color="auto"/>
            </w:tcBorders>
            <w:vAlign w:val="center"/>
          </w:tcPr>
          <w:p w:rsidR="003307D0"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single" w:sz="4" w:space="0" w:color="auto"/>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Pr>
                <w:bCs/>
                <w:color w:val="000000"/>
                <w:szCs w:val="22"/>
                <w:lang w:val="el-GR" w:eastAsia="el-GR"/>
              </w:rPr>
              <w:lastRenderedPageBreak/>
              <w:t xml:space="preserve">16.     </w:t>
            </w:r>
            <w:r w:rsidRPr="00280631">
              <w:rPr>
                <w:bCs/>
                <w:color w:val="000000"/>
                <w:szCs w:val="22"/>
                <w:lang w:val="el-GR" w:eastAsia="el-GR"/>
              </w:rPr>
              <w:t>Ο Ανάδοχος υποχρεούται να τοποθετήσει την οπτική ταυτότητα χρηματοδότησης της Πράξης μέσω ΕΣΠΑ στα εγχειρίδια εκπαίδευσης του προσωπικού και χρηστών του εξοπλισμού και στις αντίστοιχες βεβαιώσεις εκπαίδευσης των χρηστών.</w:t>
            </w:r>
          </w:p>
        </w:tc>
        <w:tc>
          <w:tcPr>
            <w:tcW w:w="1480" w:type="dxa"/>
            <w:tcBorders>
              <w:top w:val="nil"/>
              <w:left w:val="single" w:sz="4" w:space="0" w:color="auto"/>
              <w:bottom w:val="single" w:sz="4" w:space="0" w:color="auto"/>
              <w:right w:val="single" w:sz="4" w:space="0" w:color="auto"/>
            </w:tcBorders>
            <w:vAlign w:val="center"/>
          </w:tcPr>
          <w:p w:rsidR="003307D0"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r w:rsidR="003307D0" w:rsidRPr="0006130F" w:rsidTr="008B02B5">
        <w:trPr>
          <w:trHeight w:val="900"/>
        </w:trPr>
        <w:tc>
          <w:tcPr>
            <w:tcW w:w="5479" w:type="dxa"/>
            <w:tcBorders>
              <w:top w:val="nil"/>
              <w:left w:val="single" w:sz="4" w:space="0" w:color="auto"/>
              <w:bottom w:val="single" w:sz="4" w:space="0" w:color="auto"/>
              <w:right w:val="single" w:sz="4" w:space="0" w:color="auto"/>
            </w:tcBorders>
            <w:shd w:val="clear" w:color="auto" w:fill="auto"/>
            <w:noWrap/>
            <w:vAlign w:val="bottom"/>
            <w:hideMark/>
          </w:tcPr>
          <w:p w:rsidR="003307D0" w:rsidRPr="0006130F" w:rsidRDefault="003307D0" w:rsidP="008B02B5">
            <w:pPr>
              <w:suppressAutoHyphens w:val="0"/>
              <w:spacing w:after="0"/>
              <w:rPr>
                <w:color w:val="000000"/>
                <w:lang w:val="el-GR" w:eastAsia="el-GR"/>
              </w:rPr>
            </w:pPr>
            <w:r>
              <w:rPr>
                <w:color w:val="000000"/>
                <w:szCs w:val="22"/>
                <w:lang w:val="el-GR" w:eastAsia="el-GR"/>
              </w:rPr>
              <w:t>17</w:t>
            </w:r>
            <w:r w:rsidRPr="0006130F">
              <w:rPr>
                <w:color w:val="000000"/>
                <w:szCs w:val="22"/>
                <w:lang w:val="el-GR" w:eastAsia="el-GR"/>
              </w:rPr>
              <w:t>.</w:t>
            </w:r>
            <w:r w:rsidRPr="0006130F">
              <w:rPr>
                <w:rFonts w:ascii="Times New Roman" w:hAnsi="Times New Roman" w:cs="Times New Roman"/>
                <w:color w:val="000000"/>
                <w:sz w:val="14"/>
                <w:szCs w:val="14"/>
                <w:lang w:val="el-GR" w:eastAsia="el-GR"/>
              </w:rPr>
              <w:t xml:space="preserve">   </w:t>
            </w:r>
            <w:r w:rsidRPr="0006130F">
              <w:rPr>
                <w:color w:val="000000"/>
                <w:szCs w:val="22"/>
                <w:lang w:val="el-GR" w:eastAsia="el-GR"/>
              </w:rPr>
              <w:t>Χρόνος παράδοσης και εγκατάστασης (συμπεριλαμβανομένης της εκπαίδευσης) τρεις (3) μήνες  από την ανάρτηση  της σύμβασης στο ΚΗΜΔΗΣ.</w:t>
            </w:r>
          </w:p>
        </w:tc>
        <w:tc>
          <w:tcPr>
            <w:tcW w:w="1480" w:type="dxa"/>
            <w:tcBorders>
              <w:top w:val="nil"/>
              <w:left w:val="single" w:sz="4" w:space="0" w:color="auto"/>
              <w:bottom w:val="single" w:sz="4" w:space="0" w:color="auto"/>
              <w:right w:val="single" w:sz="4" w:space="0" w:color="auto"/>
            </w:tcBorders>
            <w:vAlign w:val="center"/>
          </w:tcPr>
          <w:p w:rsidR="003307D0" w:rsidRPr="0006130F" w:rsidRDefault="003307D0" w:rsidP="008B02B5">
            <w:pPr>
              <w:suppressAutoHyphens w:val="0"/>
              <w:spacing w:after="0"/>
              <w:jc w:val="center"/>
              <w:rPr>
                <w:color w:val="000000"/>
                <w:lang w:val="el-GR" w:eastAsia="el-GR"/>
              </w:rPr>
            </w:pPr>
            <w:r>
              <w:rPr>
                <w:color w:val="000000"/>
                <w:szCs w:val="22"/>
                <w:lang w:val="el-GR" w:eastAsia="el-GR"/>
              </w:rPr>
              <w:t>ΝΑΙ</w:t>
            </w:r>
          </w:p>
        </w:tc>
        <w:tc>
          <w:tcPr>
            <w:tcW w:w="1418"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c>
          <w:tcPr>
            <w:tcW w:w="1382" w:type="dxa"/>
            <w:tcBorders>
              <w:top w:val="nil"/>
              <w:left w:val="single" w:sz="4" w:space="0" w:color="auto"/>
              <w:bottom w:val="single" w:sz="4" w:space="0" w:color="auto"/>
              <w:right w:val="single" w:sz="4" w:space="0" w:color="auto"/>
            </w:tcBorders>
          </w:tcPr>
          <w:p w:rsidR="003307D0" w:rsidRPr="0006130F" w:rsidRDefault="003307D0" w:rsidP="008B02B5">
            <w:pPr>
              <w:suppressAutoHyphens w:val="0"/>
              <w:spacing w:after="0"/>
              <w:rPr>
                <w:color w:val="000000"/>
                <w:lang w:val="el-GR" w:eastAsia="el-GR"/>
              </w:rPr>
            </w:pPr>
          </w:p>
        </w:tc>
      </w:tr>
    </w:tbl>
    <w:p w:rsidR="003307D0" w:rsidRDefault="003307D0" w:rsidP="003307D0">
      <w:pPr>
        <w:spacing w:after="0"/>
        <w:rPr>
          <w:bCs/>
          <w:szCs w:val="22"/>
          <w:lang w:val="el-GR" w:eastAsia="zh-CN"/>
        </w:rPr>
      </w:pPr>
    </w:p>
    <w:p w:rsidR="003307D0" w:rsidRPr="001B7ECF" w:rsidRDefault="003307D0" w:rsidP="003307D0">
      <w:pPr>
        <w:suppressAutoHyphens w:val="0"/>
        <w:spacing w:after="0"/>
        <w:rPr>
          <w:i/>
          <w:lang w:val="el-GR"/>
        </w:rPr>
      </w:pPr>
      <w:r w:rsidRPr="001B7ECF">
        <w:rPr>
          <w:i/>
          <w:lang w:val="el-GR"/>
        </w:rPr>
        <w:t xml:space="preserve">Όλες οι ανωτέρω ζητούμενες προδιαγραφές θα πρέπει να απαντηθούν με την υπάρχουσα σειρά, μία προς μία, με φύλλο συμμόρφωσης και να αποδεικνύονται σαφέστατα από συνημμένα φυλλάδια του κατασκευαστή Οίκου ή από κάθε άλλο επίσημο έγγραφο του κατασκευαστή </w:t>
      </w:r>
      <w:r w:rsidRPr="001B7ECF">
        <w:rPr>
          <w:i/>
        </w:rPr>
        <w:t>O</w:t>
      </w:r>
      <w:proofErr w:type="spellStart"/>
      <w:r w:rsidRPr="001B7ECF">
        <w:rPr>
          <w:i/>
          <w:lang w:val="el-GR"/>
        </w:rPr>
        <w:t>ίκου</w:t>
      </w:r>
      <w:proofErr w:type="spellEnd"/>
      <w:r w:rsidRPr="001B7ECF">
        <w:rPr>
          <w:i/>
          <w:lang w:val="el-GR"/>
        </w:rPr>
        <w:t>, που θα συνοδεύουν την προσφορά.</w:t>
      </w:r>
    </w:p>
    <w:p w:rsidR="003307D0" w:rsidRDefault="003307D0" w:rsidP="003307D0">
      <w:pPr>
        <w:pStyle w:val="2"/>
        <w:tabs>
          <w:tab w:val="clear" w:pos="567"/>
          <w:tab w:val="left" w:pos="0"/>
        </w:tabs>
        <w:spacing w:before="57" w:after="57"/>
        <w:ind w:left="0" w:firstLine="0"/>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307D0" w:rsidRDefault="003307D0" w:rsidP="003307D0">
      <w:pPr>
        <w:rPr>
          <w:lang w:val="el-GR"/>
        </w:rPr>
      </w:pPr>
    </w:p>
    <w:p w:rsidR="00382CEA" w:rsidRPr="003307D0" w:rsidRDefault="00382CEA">
      <w:pPr>
        <w:rPr>
          <w:lang w:val="el-GR"/>
        </w:rPr>
      </w:pPr>
    </w:p>
    <w:sectPr w:rsidR="00382CEA" w:rsidRPr="003307D0"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07D0"/>
    <w:rsid w:val="000602BB"/>
    <w:rsid w:val="003307D0"/>
    <w:rsid w:val="00382CEA"/>
    <w:rsid w:val="007F154B"/>
    <w:rsid w:val="00AC75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D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3307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3307D0"/>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307D0"/>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3307D0"/>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7738</Characters>
  <Application>Microsoft Office Word</Application>
  <DocSecurity>0</DocSecurity>
  <Lines>64</Lines>
  <Paragraphs>18</Paragraphs>
  <ScaleCrop>false</ScaleCrop>
  <Company>Hewlett-Packard Company</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2</cp:revision>
  <dcterms:created xsi:type="dcterms:W3CDTF">2022-08-18T08:59:00Z</dcterms:created>
  <dcterms:modified xsi:type="dcterms:W3CDTF">2022-08-18T09:01:00Z</dcterms:modified>
</cp:coreProperties>
</file>