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A9F" w:rsidRPr="00CE6F15" w:rsidRDefault="008A4A9F" w:rsidP="008A4A9F">
      <w:pPr>
        <w:pStyle w:val="2"/>
        <w:tabs>
          <w:tab w:val="clear" w:pos="567"/>
          <w:tab w:val="left" w:pos="0"/>
        </w:tabs>
        <w:spacing w:before="57" w:after="57"/>
        <w:ind w:left="0" w:firstLine="0"/>
        <w:rPr>
          <w:lang w:val="el-GR"/>
        </w:rPr>
      </w:pPr>
      <w:bookmarkStart w:id="0" w:name="_Toc83041068"/>
      <w:bookmarkStart w:id="1" w:name="_Toc111624270"/>
      <w:r w:rsidRPr="00CE6F15">
        <w:rPr>
          <w:lang w:val="el-GR"/>
        </w:rPr>
        <w:t>ΠΑΡΑΡΤΗΜΑ Ι</w:t>
      </w:r>
      <w:r>
        <w:rPr>
          <w:lang w:val="el-GR"/>
        </w:rPr>
        <w:t>Ι</w:t>
      </w:r>
      <w:r w:rsidRPr="00CE6F15">
        <w:rPr>
          <w:lang w:val="el-GR"/>
        </w:rPr>
        <w:t>Ι – ΠΙΝΑΚΑΣ ΣΥΜΜΟΡΦΩΣΗΣ ΤΕΧΝΙΚΗΣ ΠΡΟΣΦΟΡΑΣ</w:t>
      </w:r>
      <w:bookmarkEnd w:id="0"/>
      <w:bookmarkEnd w:id="1"/>
    </w:p>
    <w:p w:rsidR="008A4A9F" w:rsidRDefault="008A4A9F" w:rsidP="008A4A9F">
      <w:pPr>
        <w:rPr>
          <w:szCs w:val="22"/>
          <w:lang w:val="el-GR"/>
        </w:rPr>
      </w:pPr>
      <w:r w:rsidRPr="00CE6F15">
        <w:rPr>
          <w:szCs w:val="22"/>
          <w:lang w:val="el-GR"/>
        </w:rPr>
        <w:t>Ο υποψήφιος Ανάδοχος συμπληρώνει το</w:t>
      </w:r>
      <w:r>
        <w:rPr>
          <w:szCs w:val="22"/>
          <w:lang w:val="el-GR"/>
        </w:rPr>
        <w:t>υς παρακάτω πίνακες</w:t>
      </w:r>
      <w:r w:rsidRPr="00CE6F15">
        <w:rPr>
          <w:szCs w:val="22"/>
          <w:lang w:val="el-GR"/>
        </w:rPr>
        <w:t xml:space="preserve"> συμμόρφωσης με την απόλυτη ευθύνη της ακρίβειας των δεδομένων.</w:t>
      </w:r>
    </w:p>
    <w:p w:rsidR="008A4A9F" w:rsidRDefault="008A4A9F" w:rsidP="00E3068F">
      <w:pPr>
        <w:rPr>
          <w:b/>
          <w:bCs/>
          <w:color w:val="000000"/>
          <w:szCs w:val="22"/>
          <w:u w:val="single"/>
          <w:lang w:val="el-GR" w:eastAsia="el-GR"/>
        </w:rPr>
      </w:pPr>
    </w:p>
    <w:p w:rsidR="00E3068F" w:rsidRPr="00C778E9" w:rsidRDefault="00E3068F" w:rsidP="00E3068F">
      <w:pPr>
        <w:rPr>
          <w:szCs w:val="22"/>
          <w:lang w:val="el-GR"/>
        </w:rPr>
      </w:pPr>
      <w:r>
        <w:rPr>
          <w:b/>
          <w:bCs/>
          <w:color w:val="000000"/>
          <w:szCs w:val="22"/>
          <w:u w:val="single"/>
          <w:lang w:val="el-GR" w:eastAsia="el-GR"/>
        </w:rPr>
        <w:t>3</w:t>
      </w:r>
      <w:r w:rsidRPr="00BC41F7">
        <w:rPr>
          <w:b/>
          <w:bCs/>
          <w:color w:val="000000"/>
          <w:szCs w:val="22"/>
          <w:u w:val="single"/>
          <w:vertAlign w:val="superscript"/>
          <w:lang w:val="el-GR" w:eastAsia="el-GR"/>
        </w:rPr>
        <w:t>Ο</w:t>
      </w:r>
      <w:r w:rsidRPr="00BC41F7">
        <w:rPr>
          <w:b/>
          <w:bCs/>
          <w:color w:val="000000"/>
          <w:szCs w:val="22"/>
          <w:u w:val="single"/>
          <w:lang w:val="el-GR" w:eastAsia="el-GR"/>
        </w:rPr>
        <w:t xml:space="preserve"> </w:t>
      </w:r>
      <w:r w:rsidRPr="005A68A1">
        <w:rPr>
          <w:b/>
          <w:bCs/>
          <w:color w:val="000000"/>
          <w:szCs w:val="22"/>
          <w:u w:val="single"/>
          <w:lang w:val="el-GR" w:eastAsia="el-GR"/>
        </w:rPr>
        <w:t>Τμήμα/</w:t>
      </w:r>
      <w:r w:rsidRPr="00BC41F7">
        <w:rPr>
          <w:b/>
          <w:bCs/>
          <w:color w:val="000000"/>
          <w:szCs w:val="22"/>
          <w:u w:val="single"/>
          <w:lang w:val="el-GR" w:eastAsia="el-GR"/>
        </w:rPr>
        <w:t>ΕΙΔΟΣ</w:t>
      </w:r>
      <w:r w:rsidRPr="00C778E9">
        <w:rPr>
          <w:b/>
          <w:bCs/>
          <w:color w:val="000000"/>
          <w:szCs w:val="22"/>
          <w:u w:val="single"/>
          <w:lang w:val="el-GR" w:eastAsia="el-GR"/>
        </w:rPr>
        <w:t xml:space="preserve">: </w:t>
      </w:r>
      <w:r>
        <w:rPr>
          <w:b/>
          <w:bCs/>
          <w:color w:val="000000"/>
          <w:szCs w:val="22"/>
          <w:u w:val="single"/>
          <w:lang w:val="el-GR" w:eastAsia="el-GR"/>
        </w:rPr>
        <w:t xml:space="preserve">Σύστημα αέριας χρωματογραφίας σε συνδυασμό με συζευγμένη </w:t>
      </w:r>
      <w:proofErr w:type="spellStart"/>
      <w:r>
        <w:rPr>
          <w:b/>
          <w:bCs/>
          <w:color w:val="000000"/>
          <w:szCs w:val="22"/>
          <w:u w:val="single"/>
          <w:lang w:val="el-GR" w:eastAsia="el-GR"/>
        </w:rPr>
        <w:t>φασματομετρία</w:t>
      </w:r>
      <w:proofErr w:type="spellEnd"/>
      <w:r>
        <w:rPr>
          <w:b/>
          <w:bCs/>
          <w:color w:val="000000"/>
          <w:szCs w:val="22"/>
          <w:u w:val="single"/>
          <w:lang w:val="el-GR" w:eastAsia="el-GR"/>
        </w:rPr>
        <w:t xml:space="preserve"> μαζών (</w:t>
      </w:r>
      <w:r>
        <w:rPr>
          <w:b/>
          <w:bCs/>
          <w:color w:val="000000"/>
          <w:szCs w:val="22"/>
          <w:u w:val="single"/>
          <w:lang w:val="en-US" w:eastAsia="el-GR"/>
        </w:rPr>
        <w:t>GC</w:t>
      </w:r>
      <w:r w:rsidRPr="00C778E9">
        <w:rPr>
          <w:b/>
          <w:bCs/>
          <w:color w:val="000000"/>
          <w:szCs w:val="22"/>
          <w:u w:val="single"/>
          <w:lang w:val="el-GR" w:eastAsia="el-GR"/>
        </w:rPr>
        <w:t>/</w:t>
      </w:r>
      <w:r>
        <w:rPr>
          <w:b/>
          <w:bCs/>
          <w:color w:val="000000"/>
          <w:szCs w:val="22"/>
          <w:u w:val="single"/>
          <w:lang w:val="en-US" w:eastAsia="el-GR"/>
        </w:rPr>
        <w:t>MS</w:t>
      </w:r>
      <w:r w:rsidRPr="00C778E9">
        <w:rPr>
          <w:b/>
          <w:bCs/>
          <w:color w:val="000000"/>
          <w:szCs w:val="22"/>
          <w:u w:val="single"/>
          <w:lang w:val="el-GR" w:eastAsia="el-GR"/>
        </w:rPr>
        <w:t>/</w:t>
      </w:r>
      <w:r>
        <w:rPr>
          <w:b/>
          <w:bCs/>
          <w:color w:val="000000"/>
          <w:szCs w:val="22"/>
          <w:u w:val="single"/>
          <w:lang w:val="en-US" w:eastAsia="el-GR"/>
        </w:rPr>
        <w:t>MS</w:t>
      </w:r>
      <w:r w:rsidRPr="00C778E9">
        <w:rPr>
          <w:b/>
          <w:bCs/>
          <w:color w:val="000000"/>
          <w:szCs w:val="22"/>
          <w:u w:val="single"/>
          <w:lang w:val="el-GR" w:eastAsia="el-GR"/>
        </w:rPr>
        <w:t>)</w:t>
      </w:r>
    </w:p>
    <w:tbl>
      <w:tblPr>
        <w:tblW w:w="9889" w:type="dxa"/>
        <w:tblLook w:val="04A0"/>
      </w:tblPr>
      <w:tblGrid>
        <w:gridCol w:w="5637"/>
        <w:gridCol w:w="1540"/>
        <w:gridCol w:w="1288"/>
        <w:gridCol w:w="1496"/>
      </w:tblGrid>
      <w:tr w:rsidR="00E3068F" w:rsidRPr="006E4A06" w:rsidTr="00DA6ADF">
        <w:trPr>
          <w:trHeight w:val="20"/>
        </w:trPr>
        <w:tc>
          <w:tcPr>
            <w:tcW w:w="9889" w:type="dxa"/>
            <w:gridSpan w:val="4"/>
            <w:tcBorders>
              <w:top w:val="single" w:sz="4" w:space="0" w:color="auto"/>
              <w:left w:val="single" w:sz="4" w:space="0" w:color="auto"/>
              <w:right w:val="single" w:sz="4" w:space="0" w:color="auto"/>
            </w:tcBorders>
            <w:shd w:val="clear" w:color="auto" w:fill="auto"/>
            <w:noWrap/>
            <w:vAlign w:val="center"/>
            <w:hideMark/>
          </w:tcPr>
          <w:p w:rsidR="00E3068F" w:rsidRPr="00C52BDF" w:rsidRDefault="00E3068F" w:rsidP="00DA6ADF">
            <w:pPr>
              <w:suppressAutoHyphens w:val="0"/>
              <w:spacing w:after="0"/>
              <w:jc w:val="center"/>
              <w:rPr>
                <w:b/>
                <w:bCs/>
                <w:color w:val="000000"/>
                <w:u w:val="single"/>
                <w:lang w:val="el-GR" w:eastAsia="el-GR"/>
              </w:rPr>
            </w:pPr>
            <w:r>
              <w:rPr>
                <w:b/>
                <w:bCs/>
                <w:color w:val="000000"/>
                <w:szCs w:val="22"/>
                <w:u w:val="single"/>
                <w:lang w:val="el-GR" w:eastAsia="el-GR"/>
              </w:rPr>
              <w:t>ΠΙΝΑΚΑΣ ΣΥΜΜΟΡΦΩΣΗΣ 3</w:t>
            </w:r>
            <w:r w:rsidRPr="00F97EF1">
              <w:rPr>
                <w:b/>
                <w:bCs/>
                <w:color w:val="000000"/>
                <w:szCs w:val="22"/>
                <w:u w:val="single"/>
                <w:vertAlign w:val="superscript"/>
                <w:lang w:val="el-GR" w:eastAsia="el-GR"/>
              </w:rPr>
              <w:t>ου</w:t>
            </w:r>
            <w:r>
              <w:rPr>
                <w:b/>
                <w:bCs/>
                <w:color w:val="000000"/>
                <w:szCs w:val="22"/>
                <w:u w:val="single"/>
                <w:lang w:val="el-GR" w:eastAsia="el-GR"/>
              </w:rPr>
              <w:t xml:space="preserve"> ΕΙΔΟΥΣ</w:t>
            </w:r>
          </w:p>
        </w:tc>
      </w:tr>
      <w:tr w:rsidR="00E3068F" w:rsidRPr="006E4A06" w:rsidTr="00DA6ADF">
        <w:trPr>
          <w:trHeight w:val="20"/>
        </w:trPr>
        <w:tc>
          <w:tcPr>
            <w:tcW w:w="5637" w:type="dxa"/>
            <w:vMerge w:val="restart"/>
            <w:tcBorders>
              <w:top w:val="single" w:sz="4" w:space="0" w:color="auto"/>
              <w:left w:val="single" w:sz="4" w:space="0" w:color="auto"/>
              <w:right w:val="single" w:sz="4" w:space="0" w:color="auto"/>
            </w:tcBorders>
            <w:shd w:val="clear" w:color="auto" w:fill="auto"/>
            <w:noWrap/>
            <w:vAlign w:val="center"/>
            <w:hideMark/>
          </w:tcPr>
          <w:p w:rsidR="00E3068F" w:rsidRPr="00B50539" w:rsidRDefault="00E3068F" w:rsidP="00DA6ADF">
            <w:pPr>
              <w:suppressAutoHyphens w:val="0"/>
              <w:spacing w:after="0"/>
              <w:jc w:val="center"/>
              <w:rPr>
                <w:b/>
                <w:bCs/>
                <w:color w:val="000000"/>
                <w:lang w:val="el-GR" w:eastAsia="el-GR"/>
              </w:rPr>
            </w:pPr>
            <w:r w:rsidRPr="00C52BDF">
              <w:rPr>
                <w:b/>
                <w:bCs/>
                <w:color w:val="000000"/>
                <w:szCs w:val="22"/>
                <w:u w:val="single"/>
                <w:lang w:val="el-GR" w:eastAsia="el-GR"/>
              </w:rPr>
              <w:t>3</w:t>
            </w:r>
            <w:r w:rsidRPr="00C52BDF">
              <w:rPr>
                <w:b/>
                <w:bCs/>
                <w:color w:val="000000"/>
                <w:szCs w:val="22"/>
                <w:u w:val="single"/>
                <w:vertAlign w:val="superscript"/>
                <w:lang w:val="el-GR" w:eastAsia="el-GR"/>
              </w:rPr>
              <w:t>ο</w:t>
            </w:r>
            <w:r w:rsidRPr="00C52BDF">
              <w:rPr>
                <w:b/>
                <w:bCs/>
                <w:color w:val="000000"/>
                <w:szCs w:val="22"/>
                <w:u w:val="single"/>
                <w:lang w:val="el-GR" w:eastAsia="el-GR"/>
              </w:rPr>
              <w:t xml:space="preserve"> ΕΙΔΟΣ</w:t>
            </w:r>
            <w:r w:rsidRPr="00C52BDF">
              <w:rPr>
                <w:b/>
                <w:bCs/>
                <w:color w:val="000000"/>
                <w:szCs w:val="22"/>
                <w:lang w:val="el-GR" w:eastAsia="el-GR"/>
              </w:rPr>
              <w:t>:</w:t>
            </w:r>
            <w:r>
              <w:rPr>
                <w:b/>
                <w:bCs/>
                <w:color w:val="000000"/>
                <w:szCs w:val="22"/>
                <w:lang w:val="el-GR" w:eastAsia="el-GR"/>
              </w:rPr>
              <w:t xml:space="preserve"> Πλήρες σύστημα αέριας χρωματογραφίας, σε συνδυασμό με συζευγμένη </w:t>
            </w:r>
            <w:proofErr w:type="spellStart"/>
            <w:r>
              <w:rPr>
                <w:b/>
                <w:bCs/>
                <w:color w:val="000000"/>
                <w:szCs w:val="22"/>
                <w:lang w:val="el-GR" w:eastAsia="el-GR"/>
              </w:rPr>
              <w:t>φασματομετρία</w:t>
            </w:r>
            <w:proofErr w:type="spellEnd"/>
            <w:r>
              <w:rPr>
                <w:b/>
                <w:bCs/>
                <w:color w:val="000000"/>
                <w:szCs w:val="22"/>
                <w:lang w:val="el-GR" w:eastAsia="el-GR"/>
              </w:rPr>
              <w:t xml:space="preserve"> μαζών</w:t>
            </w:r>
            <w:r>
              <w:rPr>
                <w:b/>
                <w:bCs/>
                <w:color w:val="000000"/>
                <w:szCs w:val="22"/>
                <w:u w:val="single"/>
                <w:lang w:val="el-GR" w:eastAsia="el-GR"/>
              </w:rPr>
              <w:t xml:space="preserve"> (</w:t>
            </w:r>
            <w:r>
              <w:rPr>
                <w:b/>
                <w:bCs/>
                <w:color w:val="000000"/>
                <w:szCs w:val="22"/>
                <w:u w:val="single"/>
                <w:lang w:val="en-US" w:eastAsia="el-GR"/>
              </w:rPr>
              <w:t>GC</w:t>
            </w:r>
            <w:r w:rsidRPr="00C778E9">
              <w:rPr>
                <w:b/>
                <w:bCs/>
                <w:color w:val="000000"/>
                <w:szCs w:val="22"/>
                <w:u w:val="single"/>
                <w:lang w:val="el-GR" w:eastAsia="el-GR"/>
              </w:rPr>
              <w:t>/</w:t>
            </w:r>
            <w:r>
              <w:rPr>
                <w:b/>
                <w:bCs/>
                <w:color w:val="000000"/>
                <w:szCs w:val="22"/>
                <w:u w:val="single"/>
                <w:lang w:val="en-US" w:eastAsia="el-GR"/>
              </w:rPr>
              <w:t>MS</w:t>
            </w:r>
            <w:r w:rsidRPr="00C778E9">
              <w:rPr>
                <w:b/>
                <w:bCs/>
                <w:color w:val="000000"/>
                <w:szCs w:val="22"/>
                <w:u w:val="single"/>
                <w:lang w:val="el-GR" w:eastAsia="el-GR"/>
              </w:rPr>
              <w:t>/</w:t>
            </w:r>
            <w:r>
              <w:rPr>
                <w:b/>
                <w:bCs/>
                <w:color w:val="000000"/>
                <w:szCs w:val="22"/>
                <w:u w:val="single"/>
                <w:lang w:val="en-US" w:eastAsia="el-GR"/>
              </w:rPr>
              <w:t>MS</w:t>
            </w:r>
            <w:r w:rsidRPr="00C778E9">
              <w:rPr>
                <w:b/>
                <w:bCs/>
                <w:color w:val="000000"/>
                <w:szCs w:val="22"/>
                <w:u w:val="single"/>
                <w:lang w:val="el-GR" w:eastAsia="el-GR"/>
              </w:rPr>
              <w:t>)</w:t>
            </w:r>
            <w:r>
              <w:rPr>
                <w:b/>
                <w:bCs/>
                <w:color w:val="000000"/>
                <w:szCs w:val="22"/>
                <w:lang w:val="el-GR" w:eastAsia="el-GR"/>
              </w:rPr>
              <w:t xml:space="preserve"> με τις παρακάτω προδιαγραφές</w:t>
            </w:r>
            <w:r w:rsidRPr="00EE38E8">
              <w:rPr>
                <w:b/>
                <w:bCs/>
                <w:color w:val="000000"/>
                <w:szCs w:val="22"/>
                <w:lang w:val="el-GR" w:eastAsia="el-GR"/>
              </w:rPr>
              <w:t>:</w:t>
            </w:r>
          </w:p>
        </w:tc>
        <w:tc>
          <w:tcPr>
            <w:tcW w:w="1556" w:type="dxa"/>
            <w:vMerge w:val="restart"/>
            <w:tcBorders>
              <w:top w:val="single" w:sz="4" w:space="0" w:color="auto"/>
              <w:left w:val="single" w:sz="4" w:space="0" w:color="auto"/>
              <w:right w:val="single" w:sz="4" w:space="0" w:color="auto"/>
            </w:tcBorders>
            <w:vAlign w:val="center"/>
          </w:tcPr>
          <w:p w:rsidR="00E3068F" w:rsidRPr="00DA27B2" w:rsidRDefault="00E3068F" w:rsidP="00DA6ADF">
            <w:pPr>
              <w:suppressAutoHyphens w:val="0"/>
              <w:spacing w:after="0"/>
              <w:jc w:val="center"/>
              <w:rPr>
                <w:b/>
                <w:bCs/>
                <w:color w:val="000000"/>
                <w:lang w:val="el-GR" w:eastAsia="el-GR"/>
              </w:rPr>
            </w:pPr>
            <w:r w:rsidRPr="00DA27B2">
              <w:rPr>
                <w:b/>
                <w:bCs/>
                <w:color w:val="000000"/>
                <w:szCs w:val="22"/>
                <w:lang w:val="el-GR" w:eastAsia="el-GR"/>
              </w:rPr>
              <w:t>ΥΠΟΧΡΕΩΤΙΚΗ ΑΠΑΙΤΗΣΗ</w:t>
            </w:r>
          </w:p>
        </w:tc>
        <w:tc>
          <w:tcPr>
            <w:tcW w:w="1288" w:type="dxa"/>
            <w:vMerge w:val="restart"/>
            <w:tcBorders>
              <w:top w:val="single" w:sz="4" w:space="0" w:color="auto"/>
              <w:left w:val="single" w:sz="4" w:space="0" w:color="auto"/>
              <w:right w:val="single" w:sz="4" w:space="0" w:color="auto"/>
            </w:tcBorders>
            <w:vAlign w:val="center"/>
          </w:tcPr>
          <w:p w:rsidR="00E3068F" w:rsidRPr="00DA27B2" w:rsidRDefault="00E3068F" w:rsidP="00DA6ADF">
            <w:pPr>
              <w:suppressAutoHyphens w:val="0"/>
              <w:spacing w:after="0"/>
              <w:jc w:val="center"/>
              <w:rPr>
                <w:b/>
                <w:bCs/>
                <w:color w:val="000000"/>
                <w:lang w:val="el-GR" w:eastAsia="el-GR"/>
              </w:rPr>
            </w:pPr>
            <w:r w:rsidRPr="00DA27B2">
              <w:rPr>
                <w:b/>
                <w:bCs/>
                <w:color w:val="000000"/>
                <w:szCs w:val="22"/>
                <w:lang w:val="el-GR" w:eastAsia="el-GR"/>
              </w:rPr>
              <w:t>ΑΠΑΝΤΗΣΗ</w:t>
            </w:r>
          </w:p>
          <w:p w:rsidR="00E3068F" w:rsidRPr="00C52BDF" w:rsidRDefault="00E3068F" w:rsidP="00DA6ADF">
            <w:pPr>
              <w:suppressAutoHyphens w:val="0"/>
              <w:spacing w:after="0"/>
              <w:jc w:val="center"/>
              <w:rPr>
                <w:b/>
                <w:bCs/>
                <w:color w:val="000000"/>
                <w:u w:val="single"/>
                <w:lang w:val="el-GR" w:eastAsia="el-GR"/>
              </w:rPr>
            </w:pPr>
            <w:r w:rsidRPr="00DA27B2">
              <w:rPr>
                <w:b/>
                <w:bCs/>
                <w:color w:val="000000"/>
                <w:szCs w:val="22"/>
                <w:lang w:val="el-GR" w:eastAsia="el-GR"/>
              </w:rPr>
              <w:t>ΑΝΑΔΟΧΟΥ</w:t>
            </w:r>
          </w:p>
        </w:tc>
        <w:tc>
          <w:tcPr>
            <w:tcW w:w="1408" w:type="dxa"/>
            <w:tcBorders>
              <w:top w:val="single" w:sz="4" w:space="0" w:color="auto"/>
              <w:left w:val="single" w:sz="4" w:space="0" w:color="auto"/>
              <w:right w:val="single" w:sz="4" w:space="0" w:color="auto"/>
            </w:tcBorders>
            <w:vAlign w:val="center"/>
          </w:tcPr>
          <w:p w:rsidR="00E3068F" w:rsidRPr="00C52BDF" w:rsidRDefault="00E3068F" w:rsidP="00DA6ADF">
            <w:pPr>
              <w:suppressAutoHyphens w:val="0"/>
              <w:spacing w:after="0"/>
              <w:jc w:val="center"/>
              <w:rPr>
                <w:b/>
                <w:bCs/>
                <w:color w:val="000000"/>
                <w:u w:val="single"/>
                <w:lang w:val="el-GR" w:eastAsia="el-GR"/>
              </w:rPr>
            </w:pPr>
          </w:p>
        </w:tc>
      </w:tr>
      <w:tr w:rsidR="00E3068F" w:rsidRPr="006E4A06" w:rsidTr="00DA6ADF">
        <w:trPr>
          <w:trHeight w:val="842"/>
        </w:trPr>
        <w:tc>
          <w:tcPr>
            <w:tcW w:w="5637" w:type="dxa"/>
            <w:vMerge/>
            <w:tcBorders>
              <w:left w:val="single" w:sz="4" w:space="0" w:color="auto"/>
              <w:bottom w:val="single" w:sz="4" w:space="0" w:color="auto"/>
              <w:right w:val="single" w:sz="4" w:space="0" w:color="auto"/>
            </w:tcBorders>
            <w:shd w:val="clear" w:color="auto" w:fill="auto"/>
            <w:noWrap/>
            <w:vAlign w:val="center"/>
            <w:hideMark/>
          </w:tcPr>
          <w:p w:rsidR="00E3068F" w:rsidRPr="006E4A06" w:rsidRDefault="00E3068F" w:rsidP="00DA6ADF">
            <w:pPr>
              <w:suppressAutoHyphens w:val="0"/>
              <w:spacing w:after="0"/>
              <w:jc w:val="center"/>
              <w:rPr>
                <w:b/>
                <w:bCs/>
                <w:color w:val="000000"/>
                <w:lang w:val="el-GR" w:eastAsia="el-GR"/>
              </w:rPr>
            </w:pPr>
          </w:p>
        </w:tc>
        <w:tc>
          <w:tcPr>
            <w:tcW w:w="1556" w:type="dxa"/>
            <w:vMerge/>
            <w:tcBorders>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b/>
                <w:bCs/>
                <w:color w:val="000000"/>
                <w:lang w:val="el-GR" w:eastAsia="el-GR"/>
              </w:rPr>
            </w:pPr>
          </w:p>
        </w:tc>
        <w:tc>
          <w:tcPr>
            <w:tcW w:w="1288" w:type="dxa"/>
            <w:vMerge/>
            <w:tcBorders>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b/>
                <w:bCs/>
                <w:color w:val="000000"/>
                <w:lang w:val="el-GR" w:eastAsia="el-GR"/>
              </w:rPr>
            </w:pPr>
          </w:p>
        </w:tc>
        <w:tc>
          <w:tcPr>
            <w:tcW w:w="1408" w:type="dxa"/>
            <w:tcBorders>
              <w:top w:val="nil"/>
              <w:left w:val="single" w:sz="4" w:space="0" w:color="auto"/>
              <w:bottom w:val="single" w:sz="4" w:space="0" w:color="auto"/>
              <w:right w:val="single" w:sz="4" w:space="0" w:color="auto"/>
            </w:tcBorders>
            <w:vAlign w:val="center"/>
          </w:tcPr>
          <w:p w:rsidR="00E3068F" w:rsidRPr="00DA27B2" w:rsidRDefault="00E3068F" w:rsidP="00DA6ADF">
            <w:pPr>
              <w:suppressAutoHyphens w:val="0"/>
              <w:spacing w:after="0"/>
              <w:jc w:val="center"/>
              <w:rPr>
                <w:b/>
                <w:bCs/>
                <w:color w:val="000000"/>
                <w:lang w:val="el-GR" w:eastAsia="el-GR"/>
              </w:rPr>
            </w:pPr>
            <w:r>
              <w:rPr>
                <w:b/>
                <w:bCs/>
                <w:color w:val="000000"/>
                <w:szCs w:val="22"/>
                <w:lang w:val="el-GR" w:eastAsia="el-GR"/>
              </w:rPr>
              <w:t>ΠΑΡΑΠΟΜΠΗ</w:t>
            </w:r>
          </w:p>
        </w:tc>
      </w:tr>
      <w:tr w:rsidR="00E3068F" w:rsidRPr="006E4A06" w:rsidTr="00DA6ADF">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b/>
                <w:bCs/>
                <w:color w:val="000000"/>
                <w:szCs w:val="22"/>
                <w:lang w:val="el-GR" w:eastAsia="el-GR"/>
              </w:rPr>
              <w:t>Α. ΑΕΡΙΟΣ ΧΡΩΜΑΤΟΓΡΑΦΟΣ</w:t>
            </w:r>
          </w:p>
        </w:tc>
        <w:tc>
          <w:tcPr>
            <w:tcW w:w="1556" w:type="dxa"/>
            <w:tcBorders>
              <w:top w:val="single" w:sz="4" w:space="0" w:color="auto"/>
              <w:left w:val="single" w:sz="4" w:space="0" w:color="auto"/>
              <w:bottom w:val="single" w:sz="4" w:space="0" w:color="auto"/>
              <w:right w:val="single" w:sz="4" w:space="0" w:color="auto"/>
            </w:tcBorders>
          </w:tcPr>
          <w:p w:rsidR="00E3068F" w:rsidRPr="00B50539" w:rsidRDefault="00E3068F" w:rsidP="00DA6ADF">
            <w:pPr>
              <w:suppressAutoHyphens w:val="0"/>
              <w:spacing w:after="0"/>
              <w:jc w:val="center"/>
              <w:rPr>
                <w:color w:val="000000"/>
                <w:lang w:val="el-GR" w:eastAsia="el-GR"/>
              </w:rPr>
            </w:pPr>
            <w:r>
              <w:rPr>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1.              Να διαθέτει κλίβανο χωρητικότητας δύο στηλών, με προγραμματισμό θερμοκρασίας σε 10 τουλάχιστον βαθμίδες ανόδου ή και καθόδου και αντίστοιχα ισόθερμα στάδια, από 4°C πάνω από τη θερμοκρασία περιβάλλοντος έως 450 </w:t>
            </w:r>
            <w:proofErr w:type="spellStart"/>
            <w:r w:rsidRPr="006E4A06">
              <w:rPr>
                <w:color w:val="000000"/>
                <w:szCs w:val="22"/>
                <w:vertAlign w:val="superscript"/>
                <w:lang w:val="el-GR" w:eastAsia="el-GR"/>
              </w:rPr>
              <w:t>o</w:t>
            </w:r>
            <w:r w:rsidRPr="006E4A06">
              <w:rPr>
                <w:color w:val="000000"/>
                <w:szCs w:val="22"/>
                <w:lang w:val="el-GR" w:eastAsia="el-GR"/>
              </w:rPr>
              <w:t>C</w:t>
            </w:r>
            <w:proofErr w:type="spellEnd"/>
            <w:r w:rsidRPr="006E4A06">
              <w:rPr>
                <w:color w:val="000000"/>
                <w:szCs w:val="22"/>
                <w:lang w:val="el-GR" w:eastAsia="el-GR"/>
              </w:rPr>
              <w:t>.</w:t>
            </w:r>
          </w:p>
        </w:tc>
        <w:tc>
          <w:tcPr>
            <w:tcW w:w="1556" w:type="dxa"/>
            <w:tcBorders>
              <w:top w:val="nil"/>
              <w:left w:val="single" w:sz="4" w:space="0" w:color="auto"/>
              <w:bottom w:val="single" w:sz="4" w:space="0" w:color="auto"/>
              <w:right w:val="single" w:sz="4" w:space="0" w:color="auto"/>
            </w:tcBorders>
          </w:tcPr>
          <w:p w:rsidR="00E3068F" w:rsidRDefault="00E3068F" w:rsidP="00DA6ADF">
            <w:pPr>
              <w:suppressAutoHyphens w:val="0"/>
              <w:spacing w:after="0"/>
              <w:rPr>
                <w:color w:val="000000"/>
                <w:lang w:val="el-GR" w:eastAsia="el-GR"/>
              </w:rPr>
            </w:pPr>
          </w:p>
          <w:p w:rsidR="00E3068F" w:rsidRDefault="00E3068F" w:rsidP="00DA6ADF">
            <w:pPr>
              <w:rPr>
                <w:lang w:val="el-GR" w:eastAsia="el-GR"/>
              </w:rPr>
            </w:pPr>
          </w:p>
          <w:p w:rsidR="00E3068F" w:rsidRPr="00DA27B2" w:rsidRDefault="00E3068F" w:rsidP="00DA6ADF">
            <w:pPr>
              <w:jc w:val="center"/>
              <w:rPr>
                <w:lang w:val="el-GR" w:eastAsia="el-GR"/>
              </w:rPr>
            </w:pPr>
            <w:r>
              <w:rPr>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2.              Ο κλίβανος να διαθέτει ταχύτητα θέρμανσης έως και 120 °C/min και χρόνο ψύξης από τους 450 °C στους 50 °C  4min ή μικρότερο (χωρίς τη χρήση ψυκτικού μέσου).</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3.              Να έχει δυνατότητα γρήγορης και εύκολης προσθαφαίρεσης ανιχνευτών και εισαγωγέων από το χειριστή εντός δύο (2) λεπτών χωρίς ιδιαίτερα εργαλεία.</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4.              Να έχει δυνατότητα να δεχθεί ανιχνευτές ECD, FPD, NPD. FID, TCD.</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b/>
                <w:bCs/>
                <w:color w:val="000000"/>
                <w:lang w:val="el-GR" w:eastAsia="el-GR"/>
              </w:rPr>
            </w:pPr>
            <w:r w:rsidRPr="006E4A06">
              <w:rPr>
                <w:b/>
                <w:bCs/>
                <w:color w:val="000000"/>
                <w:szCs w:val="22"/>
                <w:lang w:val="el-GR" w:eastAsia="el-GR"/>
              </w:rPr>
              <w:t>Β. ΕΙΣΑΓΩΓΕΙΣ ΑΕΡΙΟΥ ΧΡΩΜΑΤΟΓΡΑΦΟΥ</w:t>
            </w:r>
          </w:p>
        </w:tc>
        <w:tc>
          <w:tcPr>
            <w:tcW w:w="1556" w:type="dxa"/>
            <w:tcBorders>
              <w:top w:val="single" w:sz="4" w:space="0" w:color="auto"/>
              <w:left w:val="single" w:sz="4" w:space="0" w:color="auto"/>
              <w:bottom w:val="single" w:sz="4" w:space="0" w:color="auto"/>
              <w:right w:val="single" w:sz="4" w:space="0" w:color="auto"/>
            </w:tcBorders>
            <w:vAlign w:val="center"/>
          </w:tcPr>
          <w:p w:rsidR="00E3068F" w:rsidRPr="00690EE4" w:rsidRDefault="00E3068F" w:rsidP="00DA6ADF">
            <w:pPr>
              <w:suppressAutoHyphens w:val="0"/>
              <w:spacing w:after="0"/>
              <w:jc w:val="center"/>
              <w:rPr>
                <w:bCs/>
                <w:color w:val="000000"/>
                <w:lang w:val="el-GR" w:eastAsia="el-GR"/>
              </w:rPr>
            </w:pPr>
            <w:r w:rsidRPr="00690EE4">
              <w:rPr>
                <w:bCs/>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c>
          <w:tcPr>
            <w:tcW w:w="140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1.       Ένας εισαγωγέας δείγματος Προγραμματιζόμενης Θερμοκρασίας Έγχυσης - </w:t>
            </w:r>
            <w:proofErr w:type="spellStart"/>
            <w:r w:rsidRPr="006E4A06">
              <w:rPr>
                <w:color w:val="000000"/>
                <w:szCs w:val="22"/>
                <w:lang w:val="el-GR" w:eastAsia="el-GR"/>
              </w:rPr>
              <w:t>Programmable</w:t>
            </w:r>
            <w:proofErr w:type="spellEnd"/>
            <w:r w:rsidRPr="006E4A06">
              <w:rPr>
                <w:color w:val="000000"/>
                <w:szCs w:val="22"/>
                <w:lang w:val="el-GR" w:eastAsia="el-GR"/>
              </w:rPr>
              <w:t xml:space="preserve"> </w:t>
            </w:r>
            <w:proofErr w:type="spellStart"/>
            <w:r w:rsidRPr="006E4A06">
              <w:rPr>
                <w:color w:val="000000"/>
                <w:szCs w:val="22"/>
                <w:lang w:val="el-GR" w:eastAsia="el-GR"/>
              </w:rPr>
              <w:t>Temperature</w:t>
            </w:r>
            <w:proofErr w:type="spellEnd"/>
            <w:r w:rsidRPr="006E4A06">
              <w:rPr>
                <w:color w:val="000000"/>
                <w:szCs w:val="22"/>
                <w:lang w:val="el-GR" w:eastAsia="el-GR"/>
              </w:rPr>
              <w:t xml:space="preserve"> </w:t>
            </w:r>
            <w:proofErr w:type="spellStart"/>
            <w:r w:rsidRPr="006E4A06">
              <w:rPr>
                <w:color w:val="000000"/>
                <w:szCs w:val="22"/>
                <w:lang w:val="el-GR" w:eastAsia="el-GR"/>
              </w:rPr>
              <w:t>Vaporizer</w:t>
            </w:r>
            <w:proofErr w:type="spellEnd"/>
            <w:r w:rsidRPr="006E4A06">
              <w:rPr>
                <w:color w:val="000000"/>
                <w:szCs w:val="22"/>
                <w:lang w:val="el-GR" w:eastAsia="el-GR"/>
              </w:rPr>
              <w:t xml:space="preserve"> – PTV, με τα εξής  χαρακτηριστικά:</w:t>
            </w:r>
          </w:p>
        </w:tc>
        <w:tc>
          <w:tcPr>
            <w:tcW w:w="1556" w:type="dxa"/>
            <w:tcBorders>
              <w:top w:val="nil"/>
              <w:left w:val="single" w:sz="4" w:space="0" w:color="auto"/>
              <w:bottom w:val="single" w:sz="4" w:space="0" w:color="auto"/>
              <w:right w:val="single" w:sz="4" w:space="0" w:color="auto"/>
            </w:tcBorders>
            <w:vAlign w:val="center"/>
          </w:tcPr>
          <w:p w:rsidR="00E3068F" w:rsidRPr="00690EE4" w:rsidRDefault="00E3068F" w:rsidP="00DA6ADF">
            <w:pPr>
              <w:suppressAutoHyphens w:val="0"/>
              <w:spacing w:after="0"/>
              <w:jc w:val="center"/>
              <w:rPr>
                <w:color w:val="000000"/>
                <w:lang w:val="el-GR" w:eastAsia="el-GR"/>
              </w:rPr>
            </w:pPr>
            <w:r w:rsidRPr="00690EE4">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      Να είναι ανεξάρτητα </w:t>
            </w:r>
            <w:proofErr w:type="spellStart"/>
            <w:r w:rsidRPr="006E4A06">
              <w:rPr>
                <w:color w:val="000000"/>
                <w:szCs w:val="22"/>
                <w:lang w:val="el-GR" w:eastAsia="el-GR"/>
              </w:rPr>
              <w:t>θερμοστατούμενος</w:t>
            </w:r>
            <w:proofErr w:type="spellEnd"/>
            <w:r w:rsidRPr="006E4A06">
              <w:rPr>
                <w:color w:val="000000"/>
                <w:szCs w:val="22"/>
                <w:lang w:val="el-GR" w:eastAsia="el-GR"/>
              </w:rPr>
              <w:t xml:space="preserve"> έως τουλάχιστον 450 </w:t>
            </w:r>
            <w:proofErr w:type="spellStart"/>
            <w:r w:rsidRPr="006E4A06">
              <w:rPr>
                <w:color w:val="000000"/>
                <w:szCs w:val="22"/>
                <w:vertAlign w:val="superscript"/>
                <w:lang w:val="el-GR" w:eastAsia="el-GR"/>
              </w:rPr>
              <w:t>ο</w:t>
            </w:r>
            <w:r w:rsidRPr="006E4A06">
              <w:rPr>
                <w:color w:val="000000"/>
                <w:szCs w:val="22"/>
                <w:lang w:val="el-GR" w:eastAsia="el-GR"/>
              </w:rPr>
              <w:t>C</w:t>
            </w:r>
            <w:proofErr w:type="spellEnd"/>
            <w:r w:rsidRPr="006E4A06">
              <w:rPr>
                <w:color w:val="000000"/>
                <w:szCs w:val="22"/>
                <w:lang w:val="el-GR" w:eastAsia="el-GR"/>
              </w:rPr>
              <w:t xml:space="preserve"> με προγραμματιζόμενο ρυθμό ανόδου θερμοκρασίας ως 800 °C/min και με δύο τουλάχιστον βαθμίδες μεταβολής της θερμοκρασίας, </w:t>
            </w:r>
          </w:p>
        </w:tc>
        <w:tc>
          <w:tcPr>
            <w:tcW w:w="1556" w:type="dxa"/>
            <w:tcBorders>
              <w:top w:val="nil"/>
              <w:left w:val="single" w:sz="4" w:space="0" w:color="auto"/>
              <w:bottom w:val="single" w:sz="4" w:space="0" w:color="auto"/>
              <w:right w:val="single" w:sz="4" w:space="0" w:color="auto"/>
            </w:tcBorders>
            <w:vAlign w:val="center"/>
          </w:tcPr>
          <w:p w:rsidR="00E3068F" w:rsidRPr="00690EE4" w:rsidRDefault="00E3068F" w:rsidP="00DA6ADF">
            <w:pPr>
              <w:suppressAutoHyphens w:val="0"/>
              <w:spacing w:after="0"/>
              <w:jc w:val="center"/>
              <w:rPr>
                <w:color w:val="000000"/>
                <w:lang w:val="el-GR" w:eastAsia="el-GR"/>
              </w:rPr>
            </w:pPr>
            <w:r w:rsidRPr="00690EE4">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      Να είναι αερόψυκτος με ενσωματωμένο μηχανισμό ψύξης χωρίς να απαιτείται χρήση </w:t>
            </w:r>
            <w:proofErr w:type="spellStart"/>
            <w:r w:rsidRPr="006E4A06">
              <w:rPr>
                <w:color w:val="000000"/>
                <w:szCs w:val="22"/>
                <w:lang w:val="el-GR" w:eastAsia="el-GR"/>
              </w:rPr>
              <w:t>κρυογενικού</w:t>
            </w:r>
            <w:proofErr w:type="spellEnd"/>
            <w:r w:rsidRPr="006E4A06">
              <w:rPr>
                <w:color w:val="000000"/>
                <w:szCs w:val="22"/>
                <w:lang w:val="el-GR" w:eastAsia="el-GR"/>
              </w:rPr>
              <w:t xml:space="preserve"> αερίου, </w:t>
            </w:r>
          </w:p>
        </w:tc>
        <w:tc>
          <w:tcPr>
            <w:tcW w:w="1556" w:type="dxa"/>
            <w:tcBorders>
              <w:top w:val="nil"/>
              <w:left w:val="single" w:sz="4" w:space="0" w:color="auto"/>
              <w:bottom w:val="single" w:sz="4" w:space="0" w:color="auto"/>
              <w:right w:val="single" w:sz="4" w:space="0" w:color="auto"/>
            </w:tcBorders>
            <w:vAlign w:val="center"/>
          </w:tcPr>
          <w:p w:rsidR="00E3068F" w:rsidRPr="00690EE4" w:rsidRDefault="00E3068F" w:rsidP="00DA6ADF">
            <w:pPr>
              <w:suppressAutoHyphens w:val="0"/>
              <w:spacing w:after="0"/>
              <w:jc w:val="center"/>
              <w:rPr>
                <w:color w:val="000000"/>
                <w:lang w:val="el-GR" w:eastAsia="el-GR"/>
              </w:rPr>
            </w:pPr>
            <w:r w:rsidRPr="00690EE4">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      Να έχει ικανότητα λειτουργίας ως εισαγωγέας </w:t>
            </w:r>
            <w:proofErr w:type="spellStart"/>
            <w:r w:rsidRPr="006E4A06">
              <w:rPr>
                <w:color w:val="000000"/>
                <w:szCs w:val="22"/>
                <w:lang w:val="el-GR" w:eastAsia="el-GR"/>
              </w:rPr>
              <w:t>split</w:t>
            </w:r>
            <w:proofErr w:type="spellEnd"/>
            <w:r w:rsidRPr="006E4A06">
              <w:rPr>
                <w:color w:val="000000"/>
                <w:szCs w:val="22"/>
                <w:lang w:val="el-GR" w:eastAsia="el-GR"/>
              </w:rPr>
              <w:t>/</w:t>
            </w:r>
            <w:proofErr w:type="spellStart"/>
            <w:r w:rsidRPr="006E4A06">
              <w:rPr>
                <w:color w:val="000000"/>
                <w:szCs w:val="22"/>
                <w:lang w:val="el-GR" w:eastAsia="el-GR"/>
              </w:rPr>
              <w:t>splitless</w:t>
            </w:r>
            <w:proofErr w:type="spellEnd"/>
            <w:r w:rsidRPr="006E4A06">
              <w:rPr>
                <w:color w:val="000000"/>
                <w:szCs w:val="22"/>
                <w:lang w:val="el-GR" w:eastAsia="el-GR"/>
              </w:rPr>
              <w:t xml:space="preserve"> με δυνατότητα ρύθμισης του λόγου (</w:t>
            </w:r>
            <w:proofErr w:type="spellStart"/>
            <w:r w:rsidRPr="006E4A06">
              <w:rPr>
                <w:color w:val="000000"/>
                <w:szCs w:val="22"/>
                <w:lang w:val="el-GR" w:eastAsia="el-GR"/>
              </w:rPr>
              <w:t>split</w:t>
            </w:r>
            <w:proofErr w:type="spellEnd"/>
            <w:r w:rsidRPr="006E4A06">
              <w:rPr>
                <w:color w:val="000000"/>
                <w:szCs w:val="22"/>
                <w:lang w:val="el-GR" w:eastAsia="el-GR"/>
              </w:rPr>
              <w:t xml:space="preserve"> </w:t>
            </w:r>
            <w:proofErr w:type="spellStart"/>
            <w:r w:rsidRPr="006E4A06">
              <w:rPr>
                <w:color w:val="000000"/>
                <w:szCs w:val="22"/>
                <w:lang w:val="el-GR" w:eastAsia="el-GR"/>
              </w:rPr>
              <w:t>ratio</w:t>
            </w:r>
            <w:proofErr w:type="spellEnd"/>
            <w:r w:rsidRPr="006E4A06">
              <w:rPr>
                <w:color w:val="000000"/>
                <w:szCs w:val="22"/>
                <w:lang w:val="el-GR" w:eastAsia="el-GR"/>
              </w:rPr>
              <w:t>) έως 10.000:1 τουλάχιστον,</w:t>
            </w:r>
          </w:p>
        </w:tc>
        <w:tc>
          <w:tcPr>
            <w:tcW w:w="1556" w:type="dxa"/>
            <w:tcBorders>
              <w:top w:val="nil"/>
              <w:left w:val="single" w:sz="4" w:space="0" w:color="auto"/>
              <w:bottom w:val="single" w:sz="4" w:space="0" w:color="auto"/>
              <w:right w:val="single" w:sz="4" w:space="0" w:color="auto"/>
            </w:tcBorders>
            <w:vAlign w:val="center"/>
          </w:tcPr>
          <w:p w:rsidR="00E3068F" w:rsidRPr="00690EE4"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       Να πραγματοποιεί προγραμματιζόμενη θερμοκρασιακά έγχυση,  </w:t>
            </w:r>
          </w:p>
        </w:tc>
        <w:tc>
          <w:tcPr>
            <w:tcW w:w="1556" w:type="dxa"/>
            <w:tcBorders>
              <w:top w:val="nil"/>
              <w:left w:val="single" w:sz="4" w:space="0" w:color="auto"/>
              <w:bottom w:val="single" w:sz="4" w:space="0" w:color="auto"/>
              <w:right w:val="single" w:sz="4" w:space="0" w:color="auto"/>
            </w:tcBorders>
            <w:vAlign w:val="center"/>
          </w:tcPr>
          <w:p w:rsidR="00E3068F" w:rsidRPr="00690EE4"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Να έχει δυνατότητα εισαγωγής κατευθείαν επί της στήλης (</w:t>
            </w:r>
            <w:proofErr w:type="spellStart"/>
            <w:r w:rsidRPr="006E4A06">
              <w:rPr>
                <w:color w:val="000000"/>
                <w:szCs w:val="22"/>
                <w:lang w:val="el-GR" w:eastAsia="el-GR"/>
              </w:rPr>
              <w:t>on</w:t>
            </w:r>
            <w:proofErr w:type="spellEnd"/>
            <w:r w:rsidRPr="006E4A06">
              <w:rPr>
                <w:color w:val="000000"/>
                <w:szCs w:val="22"/>
                <w:lang w:val="el-GR" w:eastAsia="el-GR"/>
              </w:rPr>
              <w:t>-</w:t>
            </w:r>
            <w:proofErr w:type="spellStart"/>
            <w:r w:rsidRPr="006E4A06">
              <w:rPr>
                <w:color w:val="000000"/>
                <w:szCs w:val="22"/>
                <w:lang w:val="el-GR" w:eastAsia="el-GR"/>
              </w:rPr>
              <w:t>column</w:t>
            </w:r>
            <w:proofErr w:type="spellEnd"/>
            <w:r w:rsidRPr="006E4A06">
              <w:rPr>
                <w:color w:val="000000"/>
                <w:szCs w:val="22"/>
                <w:lang w:val="el-GR" w:eastAsia="el-GR"/>
              </w:rPr>
              <w:t xml:space="preserve"> με ή χωρίς τη χρήση κατάλληλου </w:t>
            </w:r>
            <w:proofErr w:type="spellStart"/>
            <w:r w:rsidRPr="006E4A06">
              <w:rPr>
                <w:color w:val="000000"/>
                <w:szCs w:val="22"/>
                <w:lang w:val="el-GR" w:eastAsia="el-GR"/>
              </w:rPr>
              <w:t>liner</w:t>
            </w:r>
            <w:proofErr w:type="spellEnd"/>
            <w:r w:rsidRPr="006E4A06">
              <w:rPr>
                <w:color w:val="000000"/>
                <w:szCs w:val="22"/>
                <w:lang w:val="el-GR" w:eastAsia="el-GR"/>
              </w:rPr>
              <w:t xml:space="preserve">), </w:t>
            </w:r>
          </w:p>
        </w:tc>
        <w:tc>
          <w:tcPr>
            <w:tcW w:w="1556" w:type="dxa"/>
            <w:tcBorders>
              <w:top w:val="single" w:sz="4" w:space="0" w:color="auto"/>
              <w:left w:val="single" w:sz="4" w:space="0" w:color="auto"/>
              <w:bottom w:val="single" w:sz="4" w:space="0" w:color="auto"/>
              <w:right w:val="single" w:sz="4" w:space="0" w:color="auto"/>
            </w:tcBorders>
            <w:vAlign w:val="center"/>
          </w:tcPr>
          <w:p w:rsidR="00E3068F" w:rsidRPr="00690EE4"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       Να έχει δυνατότητα έγχυσης υψηλού όγκου δείγματος ως  250 </w:t>
            </w:r>
            <w:proofErr w:type="spellStart"/>
            <w:r w:rsidRPr="006E4A06">
              <w:rPr>
                <w:color w:val="000000"/>
                <w:szCs w:val="22"/>
                <w:lang w:val="el-GR" w:eastAsia="el-GR"/>
              </w:rPr>
              <w:t>μL</w:t>
            </w:r>
            <w:proofErr w:type="spellEnd"/>
            <w:r w:rsidRPr="006E4A06">
              <w:rPr>
                <w:color w:val="000000"/>
                <w:szCs w:val="22"/>
                <w:lang w:val="el-GR" w:eastAsia="el-GR"/>
              </w:rPr>
              <w:t xml:space="preserve"> ,</w:t>
            </w:r>
          </w:p>
        </w:tc>
        <w:tc>
          <w:tcPr>
            <w:tcW w:w="1556" w:type="dxa"/>
            <w:tcBorders>
              <w:top w:val="nil"/>
              <w:left w:val="single" w:sz="4" w:space="0" w:color="auto"/>
              <w:bottom w:val="single" w:sz="4" w:space="0" w:color="auto"/>
              <w:right w:val="single" w:sz="4" w:space="0" w:color="auto"/>
            </w:tcBorders>
            <w:vAlign w:val="center"/>
          </w:tcPr>
          <w:p w:rsidR="00E3068F" w:rsidRPr="00690EE4"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Να διαθέτει ενσωματωμένο σύστημα αναστροφής της ροής (</w:t>
            </w:r>
            <w:proofErr w:type="spellStart"/>
            <w:r w:rsidRPr="006E4A06">
              <w:rPr>
                <w:color w:val="000000"/>
                <w:szCs w:val="22"/>
                <w:lang w:val="el-GR" w:eastAsia="el-GR"/>
              </w:rPr>
              <w:t>backflush</w:t>
            </w:r>
            <w:proofErr w:type="spellEnd"/>
            <w:r w:rsidRPr="006E4A06">
              <w:rPr>
                <w:color w:val="000000"/>
                <w:szCs w:val="22"/>
                <w:lang w:val="el-GR" w:eastAsia="el-GR"/>
              </w:rPr>
              <w:t>),</w:t>
            </w:r>
          </w:p>
        </w:tc>
        <w:tc>
          <w:tcPr>
            <w:tcW w:w="1556" w:type="dxa"/>
            <w:tcBorders>
              <w:top w:val="nil"/>
              <w:left w:val="single" w:sz="4" w:space="0" w:color="auto"/>
              <w:bottom w:val="single" w:sz="4" w:space="0" w:color="auto"/>
              <w:right w:val="single" w:sz="4" w:space="0" w:color="auto"/>
            </w:tcBorders>
            <w:vAlign w:val="center"/>
          </w:tcPr>
          <w:p w:rsidR="00E3068F" w:rsidRPr="00690EE4"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      Να διαθέτει σύστημα </w:t>
            </w:r>
            <w:proofErr w:type="spellStart"/>
            <w:r w:rsidRPr="006E4A06">
              <w:rPr>
                <w:color w:val="000000"/>
                <w:szCs w:val="22"/>
                <w:lang w:val="el-GR" w:eastAsia="el-GR"/>
              </w:rPr>
              <w:t>έκπλυσης</w:t>
            </w:r>
            <w:proofErr w:type="spellEnd"/>
            <w:r w:rsidRPr="006E4A06">
              <w:rPr>
                <w:color w:val="000000"/>
                <w:szCs w:val="22"/>
                <w:lang w:val="el-GR" w:eastAsia="el-GR"/>
              </w:rPr>
              <w:t xml:space="preserve"> του διαφράγματος και σύστημα εξοικονόμησης του φέροντος αερίου.</w:t>
            </w:r>
          </w:p>
        </w:tc>
        <w:tc>
          <w:tcPr>
            <w:tcW w:w="1556" w:type="dxa"/>
            <w:tcBorders>
              <w:top w:val="single" w:sz="4" w:space="0" w:color="auto"/>
              <w:left w:val="single" w:sz="4" w:space="0" w:color="auto"/>
              <w:bottom w:val="single" w:sz="4" w:space="0" w:color="auto"/>
              <w:right w:val="single" w:sz="4" w:space="0" w:color="auto"/>
            </w:tcBorders>
            <w:vAlign w:val="center"/>
          </w:tcPr>
          <w:p w:rsidR="00E3068F" w:rsidRPr="00690EE4"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      Να διαθέτει ηλεκτρονικό προγραμματισμό της πίεσης </w:t>
            </w:r>
            <w:r w:rsidRPr="006E4A06">
              <w:rPr>
                <w:color w:val="000000"/>
                <w:szCs w:val="22"/>
                <w:lang w:val="el-GR" w:eastAsia="el-GR"/>
              </w:rPr>
              <w:lastRenderedPageBreak/>
              <w:t xml:space="preserve">και της ροής του φέροντος αερίου µε λειτουργίες σταθερής ροής &amp; πίεσης, προγραμματιζόμενης ροής, &amp; πίεσης σε τουλάχιστον 3  βαθμίδες ανόδου/ 4 στάδια. Να διαθέτει προγραμματιζόμενο ρυθμό αύξησης της πίεσης 0-1000 </w:t>
            </w:r>
            <w:proofErr w:type="spellStart"/>
            <w:r w:rsidRPr="006E4A06">
              <w:rPr>
                <w:color w:val="000000"/>
                <w:szCs w:val="22"/>
                <w:lang w:val="el-GR" w:eastAsia="el-GR"/>
              </w:rPr>
              <w:t>KPa</w:t>
            </w:r>
            <w:proofErr w:type="spellEnd"/>
            <w:r w:rsidRPr="006E4A06">
              <w:rPr>
                <w:color w:val="000000"/>
                <w:szCs w:val="22"/>
                <w:lang w:val="el-GR" w:eastAsia="el-GR"/>
              </w:rPr>
              <w:t>/</w:t>
            </w:r>
            <w:proofErr w:type="spellStart"/>
            <w:r w:rsidRPr="006E4A06">
              <w:rPr>
                <w:color w:val="000000"/>
                <w:szCs w:val="22"/>
                <w:lang w:val="el-GR" w:eastAsia="el-GR"/>
              </w:rPr>
              <w:t>min</w:t>
            </w:r>
            <w:proofErr w:type="spellEnd"/>
            <w:r w:rsidRPr="006E4A06">
              <w:rPr>
                <w:color w:val="000000"/>
                <w:szCs w:val="22"/>
                <w:lang w:val="el-GR" w:eastAsia="el-GR"/>
              </w:rPr>
              <w:t xml:space="preserve">.  Ο ηλεκτρονικός  προγραμματισμός  όλων  ανεξαιρέτως των  πιέσεων να γίνεται οπωσδήποτε με βήμα  0.001 </w:t>
            </w:r>
            <w:proofErr w:type="spellStart"/>
            <w:r w:rsidRPr="006E4A06">
              <w:rPr>
                <w:color w:val="000000"/>
                <w:szCs w:val="22"/>
                <w:lang w:val="el-GR" w:eastAsia="el-GR"/>
              </w:rPr>
              <w:t>psi</w:t>
            </w:r>
            <w:proofErr w:type="spellEnd"/>
            <w:r w:rsidRPr="006E4A06">
              <w:rPr>
                <w:color w:val="000000"/>
                <w:szCs w:val="22"/>
                <w:lang w:val="el-GR" w:eastAsia="el-GR"/>
              </w:rPr>
              <w:t xml:space="preserve"> ή μικρότερο.</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lastRenderedPageBreak/>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8A4A9F"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lastRenderedPageBreak/>
              <w:t xml:space="preserve">2.       Ένας εισαγωγέας δείγματος </w:t>
            </w:r>
            <w:proofErr w:type="spellStart"/>
            <w:r w:rsidRPr="006E4A06">
              <w:rPr>
                <w:color w:val="000000"/>
                <w:szCs w:val="22"/>
                <w:lang w:val="el-GR" w:eastAsia="el-GR"/>
              </w:rPr>
              <w:t>split</w:t>
            </w:r>
            <w:proofErr w:type="spellEnd"/>
            <w:r w:rsidRPr="006E4A06">
              <w:rPr>
                <w:color w:val="000000"/>
                <w:szCs w:val="22"/>
                <w:lang w:val="el-GR" w:eastAsia="el-GR"/>
              </w:rPr>
              <w:t>/</w:t>
            </w:r>
            <w:proofErr w:type="spellStart"/>
            <w:r w:rsidRPr="006E4A06">
              <w:rPr>
                <w:color w:val="000000"/>
                <w:szCs w:val="22"/>
                <w:lang w:val="el-GR" w:eastAsia="el-GR"/>
              </w:rPr>
              <w:t>splitless</w:t>
            </w:r>
            <w:proofErr w:type="spellEnd"/>
            <w:r w:rsidRPr="006E4A06">
              <w:rPr>
                <w:color w:val="000000"/>
                <w:szCs w:val="22"/>
                <w:lang w:val="el-GR" w:eastAsia="el-GR"/>
              </w:rPr>
              <w:t>, με τα εξής χαρακτηριστικά:</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       Να είναι ανεξάρτητα </w:t>
            </w:r>
            <w:proofErr w:type="spellStart"/>
            <w:r w:rsidRPr="006E4A06">
              <w:rPr>
                <w:color w:val="000000"/>
                <w:szCs w:val="22"/>
                <w:lang w:val="el-GR" w:eastAsia="el-GR"/>
              </w:rPr>
              <w:t>θερμοστατούμενος</w:t>
            </w:r>
            <w:proofErr w:type="spellEnd"/>
            <w:r w:rsidRPr="006E4A06">
              <w:rPr>
                <w:color w:val="000000"/>
                <w:szCs w:val="22"/>
                <w:lang w:val="el-GR" w:eastAsia="el-GR"/>
              </w:rPr>
              <w:t xml:space="preserve"> έως τουλάχιστον 400</w:t>
            </w:r>
            <w:r w:rsidRPr="006E4A06">
              <w:rPr>
                <w:color w:val="000000"/>
                <w:szCs w:val="22"/>
                <w:vertAlign w:val="superscript"/>
                <w:lang w:val="el-GR" w:eastAsia="el-GR"/>
              </w:rPr>
              <w:t>ο</w:t>
            </w:r>
            <w:r w:rsidRPr="006E4A06">
              <w:rPr>
                <w:color w:val="000000"/>
                <w:szCs w:val="22"/>
                <w:lang w:val="el-GR" w:eastAsia="el-GR"/>
              </w:rPr>
              <w:t xml:space="preserve">C, </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           Να διαθέτει ηλεκτρονικό προγραμματισμό της πίεσης και της ροής του φέροντος αερίου µε λειτουργίες σταθερής ροής &amp; πίεσης, προγραμματιζόμενης ροής, &amp; πίεσης σε τουλάχιστον 3  βαθμίδες ανόδου/ 4 στάδια. Να διαθέτει προγραμματιζόμενο ρυθμό αύξησης της πίεσης 0-1000 </w:t>
            </w:r>
            <w:proofErr w:type="spellStart"/>
            <w:r w:rsidRPr="006E4A06">
              <w:rPr>
                <w:color w:val="000000"/>
                <w:szCs w:val="22"/>
                <w:lang w:val="el-GR" w:eastAsia="el-GR"/>
              </w:rPr>
              <w:t>KPa</w:t>
            </w:r>
            <w:proofErr w:type="spellEnd"/>
            <w:r w:rsidRPr="006E4A06">
              <w:rPr>
                <w:color w:val="000000"/>
                <w:szCs w:val="22"/>
                <w:lang w:val="el-GR" w:eastAsia="el-GR"/>
              </w:rPr>
              <w:t>/</w:t>
            </w:r>
            <w:proofErr w:type="spellStart"/>
            <w:r w:rsidRPr="006E4A06">
              <w:rPr>
                <w:color w:val="000000"/>
                <w:szCs w:val="22"/>
                <w:lang w:val="el-GR" w:eastAsia="el-GR"/>
              </w:rPr>
              <w:t>min</w:t>
            </w:r>
            <w:proofErr w:type="spellEnd"/>
            <w:r w:rsidRPr="006E4A06">
              <w:rPr>
                <w:color w:val="000000"/>
                <w:szCs w:val="22"/>
                <w:lang w:val="el-GR" w:eastAsia="el-GR"/>
              </w:rPr>
              <w:t xml:space="preserve">.  Ο ηλεκτρονικός  προγραμματισμός  όλων  ανεξαιρέτως των  πιέσεων να γίνεται οπωσδήποτε με βήμα 0.001 </w:t>
            </w:r>
            <w:proofErr w:type="spellStart"/>
            <w:r w:rsidRPr="006E4A06">
              <w:rPr>
                <w:color w:val="000000"/>
                <w:szCs w:val="22"/>
                <w:lang w:val="el-GR" w:eastAsia="el-GR"/>
              </w:rPr>
              <w:t>psi</w:t>
            </w:r>
            <w:proofErr w:type="spellEnd"/>
            <w:r w:rsidRPr="006E4A06">
              <w:rPr>
                <w:color w:val="000000"/>
                <w:szCs w:val="22"/>
                <w:lang w:val="el-GR" w:eastAsia="el-GR"/>
              </w:rPr>
              <w:t xml:space="preserve"> ή μικρότερο,</w:t>
            </w:r>
          </w:p>
        </w:tc>
        <w:tc>
          <w:tcPr>
            <w:tcW w:w="1556" w:type="dxa"/>
            <w:tcBorders>
              <w:top w:val="single" w:sz="4" w:space="0" w:color="auto"/>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           Να έχει δυνατότητα να δεχθεί εξαρτήματα για έγχυση υψηλού όγκου δείγματος ως  50 </w:t>
            </w:r>
            <w:proofErr w:type="spellStart"/>
            <w:r w:rsidRPr="006E4A06">
              <w:rPr>
                <w:color w:val="000000"/>
                <w:szCs w:val="22"/>
                <w:lang w:val="el-GR" w:eastAsia="el-GR"/>
              </w:rPr>
              <w:t>μL</w:t>
            </w:r>
            <w:proofErr w:type="spellEnd"/>
            <w:r w:rsidRPr="006E4A06">
              <w:rPr>
                <w:color w:val="000000"/>
                <w:szCs w:val="22"/>
                <w:lang w:val="el-GR" w:eastAsia="el-GR"/>
              </w:rPr>
              <w:t>,</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Να έχει δυνατότητα ρύθμισης του λόγου (</w:t>
            </w:r>
            <w:proofErr w:type="spellStart"/>
            <w:r w:rsidRPr="006E4A06">
              <w:rPr>
                <w:color w:val="000000"/>
                <w:szCs w:val="22"/>
                <w:lang w:val="el-GR" w:eastAsia="el-GR"/>
              </w:rPr>
              <w:t>split</w:t>
            </w:r>
            <w:proofErr w:type="spellEnd"/>
            <w:r w:rsidRPr="006E4A06">
              <w:rPr>
                <w:color w:val="000000"/>
                <w:szCs w:val="22"/>
                <w:lang w:val="el-GR" w:eastAsia="el-GR"/>
              </w:rPr>
              <w:t xml:space="preserve"> </w:t>
            </w:r>
            <w:proofErr w:type="spellStart"/>
            <w:r w:rsidRPr="006E4A06">
              <w:rPr>
                <w:color w:val="000000"/>
                <w:szCs w:val="22"/>
                <w:lang w:val="el-GR" w:eastAsia="el-GR"/>
              </w:rPr>
              <w:t>ratio</w:t>
            </w:r>
            <w:proofErr w:type="spellEnd"/>
            <w:r w:rsidRPr="006E4A06">
              <w:rPr>
                <w:color w:val="000000"/>
                <w:szCs w:val="22"/>
                <w:lang w:val="el-GR" w:eastAsia="el-GR"/>
              </w:rPr>
              <w:t xml:space="preserve">) έως 10.000:1 τουλάχιστον, </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           Να διαθέτει σύστημα </w:t>
            </w:r>
            <w:proofErr w:type="spellStart"/>
            <w:r w:rsidRPr="006E4A06">
              <w:rPr>
                <w:color w:val="000000"/>
                <w:szCs w:val="22"/>
                <w:lang w:val="el-GR" w:eastAsia="el-GR"/>
              </w:rPr>
              <w:t>έκπλυσης</w:t>
            </w:r>
            <w:proofErr w:type="spellEnd"/>
            <w:r w:rsidRPr="006E4A06">
              <w:rPr>
                <w:color w:val="000000"/>
                <w:szCs w:val="22"/>
                <w:lang w:val="el-GR" w:eastAsia="el-GR"/>
              </w:rPr>
              <w:t xml:space="preserve"> του διαφράγματος και σύστημα εξοικονόμησης του φέροντος αερίου.</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b/>
                <w:bCs/>
                <w:color w:val="000000"/>
                <w:lang w:val="el-GR" w:eastAsia="el-GR"/>
              </w:rPr>
            </w:pPr>
            <w:r w:rsidRPr="006E4A06">
              <w:rPr>
                <w:b/>
                <w:bCs/>
                <w:color w:val="000000"/>
                <w:szCs w:val="22"/>
                <w:lang w:val="el-GR" w:eastAsia="el-GR"/>
              </w:rPr>
              <w:t>Γ. ΑΥΤΟΜΑΤΟΣ ΔΕΙΓΜΑΤΟΛΗΠΤΗΣ</w:t>
            </w:r>
          </w:p>
        </w:tc>
        <w:tc>
          <w:tcPr>
            <w:tcW w:w="1556" w:type="dxa"/>
            <w:tcBorders>
              <w:top w:val="nil"/>
              <w:left w:val="single" w:sz="4" w:space="0" w:color="auto"/>
              <w:bottom w:val="single" w:sz="4" w:space="0" w:color="auto"/>
              <w:right w:val="single" w:sz="4" w:space="0" w:color="auto"/>
            </w:tcBorders>
            <w:vAlign w:val="center"/>
          </w:tcPr>
          <w:p w:rsidR="00E3068F" w:rsidRPr="00F8529F" w:rsidRDefault="00E3068F" w:rsidP="00DA6ADF">
            <w:pPr>
              <w:suppressAutoHyphens w:val="0"/>
              <w:spacing w:after="0"/>
              <w:jc w:val="center"/>
              <w:rPr>
                <w:bCs/>
                <w:color w:val="000000"/>
                <w:lang w:val="el-GR" w:eastAsia="el-GR"/>
              </w:rPr>
            </w:pPr>
            <w:r w:rsidRPr="00F8529F">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r>
      <w:tr w:rsidR="00E3068F" w:rsidRPr="006E4A06" w:rsidTr="00DA6ADF">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1.              Να είναι κατάλληλος και να συνοδεύεται από όλα τα απαραίτητα εξαρτήματα έτσι ώστε να εκτελεί αυτόματα δειγματοληψία από υγρή φάση, την υπερκείμενη αέρια φάση/headspace και </w:t>
            </w:r>
            <w:proofErr w:type="spellStart"/>
            <w:r w:rsidRPr="006E4A06">
              <w:rPr>
                <w:color w:val="000000"/>
                <w:szCs w:val="22"/>
                <w:lang w:val="el-GR" w:eastAsia="el-GR"/>
              </w:rPr>
              <w:t>προσυγκέντρωση</w:t>
            </w:r>
            <w:proofErr w:type="spellEnd"/>
            <w:r w:rsidRPr="006E4A06">
              <w:rPr>
                <w:color w:val="000000"/>
                <w:szCs w:val="22"/>
                <w:lang w:val="el-GR" w:eastAsia="el-GR"/>
              </w:rPr>
              <w:t xml:space="preserve"> δειγμάτων µε την τεχνική </w:t>
            </w:r>
            <w:proofErr w:type="spellStart"/>
            <w:r w:rsidRPr="006E4A06">
              <w:rPr>
                <w:color w:val="000000"/>
                <w:szCs w:val="22"/>
                <w:lang w:val="el-GR" w:eastAsia="el-GR"/>
              </w:rPr>
              <w:t>Solid</w:t>
            </w:r>
            <w:proofErr w:type="spellEnd"/>
            <w:r w:rsidRPr="006E4A06">
              <w:rPr>
                <w:color w:val="000000"/>
                <w:szCs w:val="22"/>
                <w:lang w:val="el-GR" w:eastAsia="el-GR"/>
              </w:rPr>
              <w:t xml:space="preserve"> </w:t>
            </w:r>
            <w:proofErr w:type="spellStart"/>
            <w:r w:rsidRPr="006E4A06">
              <w:rPr>
                <w:color w:val="000000"/>
                <w:szCs w:val="22"/>
                <w:lang w:val="el-GR" w:eastAsia="el-GR"/>
              </w:rPr>
              <w:t>Phase</w:t>
            </w:r>
            <w:proofErr w:type="spellEnd"/>
            <w:r w:rsidRPr="006E4A06">
              <w:rPr>
                <w:color w:val="000000"/>
                <w:szCs w:val="22"/>
                <w:lang w:val="el-GR" w:eastAsia="el-GR"/>
              </w:rPr>
              <w:t xml:space="preserve"> </w:t>
            </w:r>
            <w:proofErr w:type="spellStart"/>
            <w:r w:rsidRPr="006E4A06">
              <w:rPr>
                <w:color w:val="000000"/>
                <w:szCs w:val="22"/>
                <w:lang w:val="el-GR" w:eastAsia="el-GR"/>
              </w:rPr>
              <w:t>Micro</w:t>
            </w:r>
            <w:proofErr w:type="spellEnd"/>
            <w:r w:rsidRPr="006E4A06">
              <w:rPr>
                <w:color w:val="000000"/>
                <w:szCs w:val="22"/>
                <w:lang w:val="el-GR" w:eastAsia="el-GR"/>
              </w:rPr>
              <w:t xml:space="preserve"> </w:t>
            </w:r>
            <w:proofErr w:type="spellStart"/>
            <w:r w:rsidRPr="006E4A06">
              <w:rPr>
                <w:color w:val="000000"/>
                <w:szCs w:val="22"/>
                <w:lang w:val="el-GR" w:eastAsia="el-GR"/>
              </w:rPr>
              <w:t>Extraction</w:t>
            </w:r>
            <w:proofErr w:type="spellEnd"/>
            <w:r w:rsidRPr="006E4A06">
              <w:rPr>
                <w:color w:val="000000"/>
                <w:szCs w:val="22"/>
                <w:lang w:val="el-GR" w:eastAsia="el-GR"/>
              </w:rPr>
              <w:t xml:space="preserve"> (SPME).</w:t>
            </w:r>
          </w:p>
        </w:tc>
        <w:tc>
          <w:tcPr>
            <w:tcW w:w="1556" w:type="dxa"/>
            <w:tcBorders>
              <w:top w:val="single" w:sz="4" w:space="0" w:color="auto"/>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2.              Να έχει δυνατότητα διαδοχικής έγχυσης στους δύο εισαγωγείς και να μη δεσμεύει την βαλβίδα εισαγωγής ώστε να επιτρέπεται και η χειροκίνητη εισαγωγή δείγματος οπότε χρειάζεται.</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3.              Να συνοδεύεται από σύστημα εντατικής ανάδευσης ως 160 </w:t>
            </w:r>
            <w:proofErr w:type="spellStart"/>
            <w:r w:rsidRPr="006E4A06">
              <w:rPr>
                <w:color w:val="000000"/>
                <w:szCs w:val="22"/>
                <w:lang w:val="el-GR" w:eastAsia="el-GR"/>
              </w:rPr>
              <w:t>rpm</w:t>
            </w:r>
            <w:proofErr w:type="spellEnd"/>
            <w:r w:rsidRPr="006E4A06">
              <w:rPr>
                <w:color w:val="000000"/>
                <w:szCs w:val="22"/>
                <w:lang w:val="el-GR" w:eastAsia="el-GR"/>
              </w:rPr>
              <w:t xml:space="preserve">, με ταυτόχρονη θέρμανσης ως τους 150 </w:t>
            </w:r>
            <w:proofErr w:type="spellStart"/>
            <w:r w:rsidRPr="006E4A06">
              <w:rPr>
                <w:color w:val="000000"/>
                <w:szCs w:val="22"/>
                <w:vertAlign w:val="superscript"/>
                <w:lang w:val="el-GR" w:eastAsia="el-GR"/>
              </w:rPr>
              <w:t>ο</w:t>
            </w:r>
            <w:r w:rsidRPr="006E4A06">
              <w:rPr>
                <w:color w:val="000000"/>
                <w:szCs w:val="22"/>
                <w:lang w:val="el-GR" w:eastAsia="el-GR"/>
              </w:rPr>
              <w:t>C</w:t>
            </w:r>
            <w:proofErr w:type="spellEnd"/>
            <w:r w:rsidRPr="006E4A06">
              <w:rPr>
                <w:color w:val="000000"/>
                <w:szCs w:val="22"/>
                <w:lang w:val="el-GR" w:eastAsia="el-GR"/>
              </w:rPr>
              <w:t xml:space="preserve"> της ίνας SPME και από κατάλληλο </w:t>
            </w:r>
            <w:proofErr w:type="spellStart"/>
            <w:r w:rsidRPr="006E4A06">
              <w:rPr>
                <w:color w:val="000000"/>
                <w:szCs w:val="22"/>
                <w:lang w:val="el-GR" w:eastAsia="el-GR"/>
              </w:rPr>
              <w:t>fiber</w:t>
            </w:r>
            <w:proofErr w:type="spellEnd"/>
            <w:r w:rsidRPr="006E4A06">
              <w:rPr>
                <w:color w:val="000000"/>
                <w:szCs w:val="22"/>
                <w:lang w:val="el-GR" w:eastAsia="el-GR"/>
              </w:rPr>
              <w:t xml:space="preserve"> </w:t>
            </w:r>
            <w:proofErr w:type="spellStart"/>
            <w:r w:rsidRPr="006E4A06">
              <w:rPr>
                <w:color w:val="000000"/>
                <w:szCs w:val="22"/>
                <w:lang w:val="el-GR" w:eastAsia="el-GR"/>
              </w:rPr>
              <w:t>conditioning</w:t>
            </w:r>
            <w:proofErr w:type="spellEnd"/>
            <w:r w:rsidRPr="006E4A06">
              <w:rPr>
                <w:color w:val="000000"/>
                <w:szCs w:val="22"/>
                <w:lang w:val="el-GR" w:eastAsia="el-GR"/>
              </w:rPr>
              <w:t xml:space="preserve"> </w:t>
            </w:r>
            <w:proofErr w:type="spellStart"/>
            <w:r w:rsidRPr="006E4A06">
              <w:rPr>
                <w:color w:val="000000"/>
                <w:szCs w:val="22"/>
                <w:lang w:val="el-GR" w:eastAsia="el-GR"/>
              </w:rPr>
              <w:t>station</w:t>
            </w:r>
            <w:proofErr w:type="spellEnd"/>
            <w:r w:rsidRPr="006E4A06">
              <w:rPr>
                <w:color w:val="000000"/>
                <w:szCs w:val="22"/>
                <w:lang w:val="el-GR" w:eastAsia="el-GR"/>
              </w:rPr>
              <w:t xml:space="preserve"> για </w:t>
            </w:r>
            <w:proofErr w:type="spellStart"/>
            <w:r w:rsidRPr="006E4A06">
              <w:rPr>
                <w:color w:val="000000"/>
                <w:szCs w:val="22"/>
                <w:lang w:val="el-GR" w:eastAsia="el-GR"/>
              </w:rPr>
              <w:t>conditioning</w:t>
            </w:r>
            <w:proofErr w:type="spellEnd"/>
            <w:r w:rsidRPr="006E4A06">
              <w:rPr>
                <w:color w:val="000000"/>
                <w:szCs w:val="22"/>
                <w:lang w:val="el-GR" w:eastAsia="el-GR"/>
              </w:rPr>
              <w:t xml:space="preserve"> των ινών ως τους 350 </w:t>
            </w:r>
            <w:proofErr w:type="spellStart"/>
            <w:r w:rsidRPr="006E4A06">
              <w:rPr>
                <w:color w:val="000000"/>
                <w:szCs w:val="22"/>
                <w:vertAlign w:val="superscript"/>
                <w:lang w:val="el-GR" w:eastAsia="el-GR"/>
              </w:rPr>
              <w:t>ο</w:t>
            </w:r>
            <w:r w:rsidRPr="006E4A06">
              <w:rPr>
                <w:color w:val="000000"/>
                <w:szCs w:val="22"/>
                <w:lang w:val="el-GR" w:eastAsia="el-GR"/>
              </w:rPr>
              <w:t>C</w:t>
            </w:r>
            <w:proofErr w:type="spellEnd"/>
            <w:r w:rsidRPr="006E4A06">
              <w:rPr>
                <w:color w:val="000000"/>
                <w:szCs w:val="22"/>
                <w:lang w:val="el-GR" w:eastAsia="el-GR"/>
              </w:rPr>
              <w:t xml:space="preserve">  με αδρανές αέριο.</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4.              Να έχει ταυτόχρονα εγκατεστημένες μία σύριγγα 10 </w:t>
            </w:r>
            <w:proofErr w:type="spellStart"/>
            <w:r w:rsidRPr="006E4A06">
              <w:rPr>
                <w:color w:val="000000"/>
                <w:szCs w:val="22"/>
                <w:lang w:val="el-GR" w:eastAsia="el-GR"/>
              </w:rPr>
              <w:t>μL</w:t>
            </w:r>
            <w:proofErr w:type="spellEnd"/>
            <w:r w:rsidRPr="006E4A06">
              <w:rPr>
                <w:color w:val="000000"/>
                <w:szCs w:val="22"/>
                <w:lang w:val="el-GR" w:eastAsia="el-GR"/>
              </w:rPr>
              <w:t xml:space="preserve"> για δειγματοληψία υγρού, μία σύριγγα 2500 </w:t>
            </w:r>
            <w:proofErr w:type="spellStart"/>
            <w:r w:rsidRPr="006E4A06">
              <w:rPr>
                <w:color w:val="000000"/>
                <w:szCs w:val="22"/>
                <w:lang w:val="el-GR" w:eastAsia="el-GR"/>
              </w:rPr>
              <w:t>μL</w:t>
            </w:r>
            <w:proofErr w:type="spellEnd"/>
            <w:r w:rsidRPr="006E4A06">
              <w:rPr>
                <w:color w:val="000000"/>
                <w:szCs w:val="22"/>
                <w:lang w:val="el-GR" w:eastAsia="el-GR"/>
              </w:rPr>
              <w:t xml:space="preserve"> για δειγματοληψία </w:t>
            </w:r>
            <w:proofErr w:type="spellStart"/>
            <w:r w:rsidRPr="006E4A06">
              <w:rPr>
                <w:color w:val="000000"/>
                <w:szCs w:val="22"/>
                <w:lang w:val="el-GR" w:eastAsia="el-GR"/>
              </w:rPr>
              <w:t>headspace</w:t>
            </w:r>
            <w:proofErr w:type="spellEnd"/>
            <w:r w:rsidRPr="006E4A06">
              <w:rPr>
                <w:color w:val="000000"/>
                <w:szCs w:val="22"/>
                <w:lang w:val="el-GR" w:eastAsia="el-GR"/>
              </w:rPr>
              <w:t xml:space="preserve"> και μία ίνα SPME και να έχει δυνατότητα επέκτασης/αναβάθμισης µε περισσότερες διαφορετικές σύριγγες ταυτόχρονα εγκατεστημένες στο δειγματολήπτη.</w:t>
            </w:r>
          </w:p>
        </w:tc>
        <w:tc>
          <w:tcPr>
            <w:tcW w:w="1556" w:type="dxa"/>
            <w:tcBorders>
              <w:top w:val="single" w:sz="4" w:space="0" w:color="auto"/>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5.              Να συνοδεύεται από τα απαραίτητα εξαρτήματα για αυτόματη αλλαγή των συρίγγων, ώστε να είναι δυνατή η εναλλαγή των τεχνικών λειτουργίας (δειγματοληψία από υγρή φάση, δειγματοληψία από την υπερκείμενη αέρια </w:t>
            </w:r>
            <w:r w:rsidRPr="006E4A06">
              <w:rPr>
                <w:color w:val="000000"/>
                <w:szCs w:val="22"/>
                <w:lang w:val="el-GR" w:eastAsia="el-GR"/>
              </w:rPr>
              <w:lastRenderedPageBreak/>
              <w:t>φάση/</w:t>
            </w:r>
            <w:proofErr w:type="spellStart"/>
            <w:r w:rsidRPr="006E4A06">
              <w:rPr>
                <w:color w:val="000000"/>
                <w:szCs w:val="22"/>
                <w:lang w:val="el-GR" w:eastAsia="el-GR"/>
              </w:rPr>
              <w:t>headspace,</w:t>
            </w:r>
            <w:proofErr w:type="spellEnd"/>
            <w:r w:rsidRPr="006E4A06">
              <w:rPr>
                <w:color w:val="000000"/>
                <w:szCs w:val="22"/>
                <w:lang w:val="el-GR" w:eastAsia="el-GR"/>
              </w:rPr>
              <w:t xml:space="preserve"> </w:t>
            </w:r>
            <w:proofErr w:type="spellStart"/>
            <w:r w:rsidRPr="006E4A06">
              <w:rPr>
                <w:color w:val="000000"/>
                <w:szCs w:val="22"/>
                <w:lang w:val="el-GR" w:eastAsia="el-GR"/>
              </w:rPr>
              <w:t>προσυγκέντρωση</w:t>
            </w:r>
            <w:proofErr w:type="spellEnd"/>
            <w:r w:rsidRPr="006E4A06">
              <w:rPr>
                <w:color w:val="000000"/>
                <w:szCs w:val="22"/>
                <w:lang w:val="el-GR" w:eastAsia="el-GR"/>
              </w:rPr>
              <w:t xml:space="preserve"> με SPME) σε μία σειρά δειγμάτων αυτόματα και χωρίς την επέμβαση του χειριστή.</w:t>
            </w:r>
          </w:p>
        </w:tc>
        <w:tc>
          <w:tcPr>
            <w:tcW w:w="1556" w:type="dxa"/>
            <w:tcBorders>
              <w:top w:val="single" w:sz="4" w:space="0" w:color="auto"/>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lastRenderedPageBreak/>
              <w:t>ΝΑΙ</w:t>
            </w:r>
          </w:p>
        </w:tc>
        <w:tc>
          <w:tcPr>
            <w:tcW w:w="128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lastRenderedPageBreak/>
              <w:t xml:space="preserve">6.              Να συνοδεύεται από φούρνο ταυτόχρονης θέρμανσης ως τους  200 </w:t>
            </w:r>
            <w:proofErr w:type="spellStart"/>
            <w:r w:rsidRPr="006E4A06">
              <w:rPr>
                <w:color w:val="000000"/>
                <w:szCs w:val="22"/>
                <w:vertAlign w:val="superscript"/>
                <w:lang w:val="el-GR" w:eastAsia="el-GR"/>
              </w:rPr>
              <w:t>ο</w:t>
            </w:r>
            <w:r w:rsidRPr="006E4A06">
              <w:rPr>
                <w:color w:val="000000"/>
                <w:szCs w:val="22"/>
                <w:lang w:val="el-GR" w:eastAsia="el-GR"/>
              </w:rPr>
              <w:t>C</w:t>
            </w:r>
            <w:proofErr w:type="spellEnd"/>
            <w:r w:rsidRPr="006E4A06">
              <w:rPr>
                <w:color w:val="000000"/>
                <w:szCs w:val="22"/>
                <w:lang w:val="el-GR" w:eastAsia="el-GR"/>
              </w:rPr>
              <w:t xml:space="preserve">  και ανακίνησης τουλάχιστον έξι δειγμάτων. Η λειτουργία του φούρνου να είναι αυτόματη και ελεγχόμενη από το λογισμικό.</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7.              Να διαθέτει τουλάχιστον 150 θέσεις για φιαλίδια των 2 </w:t>
            </w:r>
            <w:proofErr w:type="spellStart"/>
            <w:r w:rsidRPr="006E4A06">
              <w:rPr>
                <w:color w:val="000000"/>
                <w:szCs w:val="22"/>
                <w:lang w:val="el-GR" w:eastAsia="el-GR"/>
              </w:rPr>
              <w:t>mL</w:t>
            </w:r>
            <w:proofErr w:type="spellEnd"/>
            <w:r w:rsidRPr="006E4A06">
              <w:rPr>
                <w:color w:val="000000"/>
                <w:szCs w:val="22"/>
                <w:lang w:val="el-GR" w:eastAsia="el-GR"/>
              </w:rPr>
              <w:t xml:space="preserve"> και τουλάχιστον 60 θέσεις για φιαλίδια των 20 </w:t>
            </w:r>
            <w:proofErr w:type="spellStart"/>
            <w:r w:rsidRPr="006E4A06">
              <w:rPr>
                <w:color w:val="000000"/>
                <w:szCs w:val="22"/>
                <w:lang w:val="el-GR" w:eastAsia="el-GR"/>
              </w:rPr>
              <w:t>mL</w:t>
            </w:r>
            <w:proofErr w:type="spellEnd"/>
            <w:r w:rsidRPr="006E4A06">
              <w:rPr>
                <w:color w:val="000000"/>
                <w:szCs w:val="22"/>
                <w:lang w:val="el-GR" w:eastAsia="el-GR"/>
              </w:rPr>
              <w:t>.</w:t>
            </w:r>
          </w:p>
        </w:tc>
        <w:tc>
          <w:tcPr>
            <w:tcW w:w="1556" w:type="dxa"/>
            <w:tcBorders>
              <w:top w:val="single" w:sz="4" w:space="0" w:color="auto"/>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8.              </w:t>
            </w:r>
            <w:proofErr w:type="spellStart"/>
            <w:r w:rsidRPr="006E4A06">
              <w:rPr>
                <w:color w:val="000000"/>
                <w:szCs w:val="22"/>
                <w:lang w:val="el-GR" w:eastAsia="el-GR"/>
              </w:rPr>
              <w:t>Nα</w:t>
            </w:r>
            <w:proofErr w:type="spellEnd"/>
            <w:r w:rsidRPr="006E4A06">
              <w:rPr>
                <w:color w:val="000000"/>
                <w:szCs w:val="22"/>
                <w:lang w:val="el-GR" w:eastAsia="el-GR"/>
              </w:rPr>
              <w:t xml:space="preserve"> έχει δυνατότητα έγχυσης όγκων από την υγρή φάση: από 0.1 </w:t>
            </w:r>
            <w:proofErr w:type="spellStart"/>
            <w:r w:rsidRPr="006E4A06">
              <w:rPr>
                <w:color w:val="000000"/>
                <w:szCs w:val="22"/>
                <w:lang w:val="el-GR" w:eastAsia="el-GR"/>
              </w:rPr>
              <w:t>μL</w:t>
            </w:r>
            <w:proofErr w:type="spellEnd"/>
            <w:r w:rsidRPr="006E4A06">
              <w:rPr>
                <w:color w:val="000000"/>
                <w:szCs w:val="22"/>
                <w:lang w:val="el-GR" w:eastAsia="el-GR"/>
              </w:rPr>
              <w:t xml:space="preserve"> έως 10.000 </w:t>
            </w:r>
            <w:proofErr w:type="spellStart"/>
            <w:r w:rsidRPr="006E4A06">
              <w:rPr>
                <w:color w:val="000000"/>
                <w:szCs w:val="22"/>
                <w:lang w:val="el-GR" w:eastAsia="el-GR"/>
              </w:rPr>
              <w:t>μL</w:t>
            </w:r>
            <w:proofErr w:type="spellEnd"/>
            <w:r w:rsidRPr="006E4A06">
              <w:rPr>
                <w:color w:val="000000"/>
                <w:szCs w:val="22"/>
                <w:lang w:val="el-GR" w:eastAsia="el-GR"/>
              </w:rPr>
              <w:t xml:space="preserve"> σε βήματα του 0.1 </w:t>
            </w:r>
            <w:proofErr w:type="spellStart"/>
            <w:r w:rsidRPr="006E4A06">
              <w:rPr>
                <w:color w:val="000000"/>
                <w:szCs w:val="22"/>
                <w:lang w:val="el-GR" w:eastAsia="el-GR"/>
              </w:rPr>
              <w:t>μL</w:t>
            </w:r>
            <w:proofErr w:type="spellEnd"/>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9.              Να έχει δυνατότητα για έως τρεις φορές δειγματοληψία από την υγρή φάση και έγχυση όγκου 1 µL από δείγμα 5 µL, ανάλογα µε τον τύπο του φιαλιδίου.</w:t>
            </w:r>
          </w:p>
        </w:tc>
        <w:tc>
          <w:tcPr>
            <w:tcW w:w="1556" w:type="dxa"/>
            <w:tcBorders>
              <w:top w:val="single" w:sz="4" w:space="0" w:color="auto"/>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1333"/>
        </w:trPr>
        <w:tc>
          <w:tcPr>
            <w:tcW w:w="5637" w:type="dxa"/>
            <w:tcBorders>
              <w:top w:val="nil"/>
              <w:left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10.          Να έχει ρυθμιζόμενη ταχύτητα έγχυσης υγρών δειγμάτων σε εύρος  0,1 </w:t>
            </w:r>
            <w:proofErr w:type="spellStart"/>
            <w:r w:rsidRPr="006E4A06">
              <w:rPr>
                <w:color w:val="000000"/>
                <w:szCs w:val="22"/>
                <w:lang w:val="el-GR" w:eastAsia="el-GR"/>
              </w:rPr>
              <w:t>μL</w:t>
            </w:r>
            <w:proofErr w:type="spellEnd"/>
            <w:r w:rsidRPr="006E4A06">
              <w:rPr>
                <w:color w:val="000000"/>
                <w:szCs w:val="22"/>
                <w:lang w:val="el-GR" w:eastAsia="el-GR"/>
              </w:rPr>
              <w:t xml:space="preserve"> /s έως 2000 </w:t>
            </w:r>
            <w:proofErr w:type="spellStart"/>
            <w:r w:rsidRPr="006E4A06">
              <w:rPr>
                <w:color w:val="000000"/>
                <w:szCs w:val="22"/>
                <w:lang w:val="el-GR" w:eastAsia="el-GR"/>
              </w:rPr>
              <w:t>μL</w:t>
            </w:r>
            <w:proofErr w:type="spellEnd"/>
            <w:r w:rsidRPr="006E4A06">
              <w:rPr>
                <w:color w:val="000000"/>
                <w:szCs w:val="22"/>
                <w:lang w:val="el-GR" w:eastAsia="el-GR"/>
              </w:rPr>
              <w:t xml:space="preserve"> /s,</w:t>
            </w:r>
            <w:r>
              <w:rPr>
                <w:color w:val="000000"/>
                <w:szCs w:val="22"/>
                <w:lang w:val="el-GR" w:eastAsia="el-GR"/>
              </w:rPr>
              <w:t xml:space="preserve"> </w:t>
            </w:r>
            <w:r w:rsidRPr="006E4A06">
              <w:rPr>
                <w:color w:val="000000"/>
                <w:szCs w:val="22"/>
                <w:lang w:val="el-GR" w:eastAsia="el-GR"/>
              </w:rPr>
              <w:t xml:space="preserve">δυνατότητα </w:t>
            </w:r>
            <w:proofErr w:type="spellStart"/>
            <w:r w:rsidRPr="006E4A06">
              <w:rPr>
                <w:color w:val="000000"/>
                <w:szCs w:val="22"/>
                <w:lang w:val="el-GR" w:eastAsia="el-GR"/>
              </w:rPr>
              <w:t>έκπλυσης</w:t>
            </w:r>
            <w:proofErr w:type="spellEnd"/>
            <w:r w:rsidRPr="006E4A06">
              <w:rPr>
                <w:color w:val="000000"/>
                <w:szCs w:val="22"/>
                <w:lang w:val="el-GR" w:eastAsia="el-GR"/>
              </w:rPr>
              <w:t xml:space="preserve"> της σύριγγας δειγματοληψίας από την υγρή φάση µε ως τέσσερις διαλύτες και μηδενική επιμόλυνση μεταξύ δύο εγχύσεων</w:t>
            </w:r>
          </w:p>
        </w:tc>
        <w:tc>
          <w:tcPr>
            <w:tcW w:w="1556" w:type="dxa"/>
            <w:tcBorders>
              <w:top w:val="nil"/>
              <w:left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w:t>
            </w:r>
          </w:p>
        </w:tc>
        <w:tc>
          <w:tcPr>
            <w:tcW w:w="1556"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w:t>
            </w:r>
          </w:p>
        </w:tc>
        <w:tc>
          <w:tcPr>
            <w:tcW w:w="1556"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b/>
                <w:bCs/>
                <w:color w:val="000000"/>
                <w:lang w:val="el-GR" w:eastAsia="el-GR"/>
              </w:rPr>
            </w:pPr>
            <w:r w:rsidRPr="006E4A06">
              <w:rPr>
                <w:b/>
                <w:bCs/>
                <w:color w:val="000000"/>
                <w:szCs w:val="22"/>
                <w:lang w:val="el-GR" w:eastAsia="el-GR"/>
              </w:rPr>
              <w:t>Δ. ΣΥΣΤΗΜΑ ΔΙΑΔΟΧΙΚΗΣ ΦΑΣΜΑΤΟΜΕΤΡΙΑΣ ΜΑΖΑΣ (MS/MS)</w:t>
            </w:r>
          </w:p>
        </w:tc>
        <w:tc>
          <w:tcPr>
            <w:tcW w:w="1556" w:type="dxa"/>
            <w:tcBorders>
              <w:top w:val="nil"/>
              <w:left w:val="single" w:sz="4" w:space="0" w:color="auto"/>
              <w:bottom w:val="single" w:sz="4" w:space="0" w:color="auto"/>
              <w:right w:val="single" w:sz="4" w:space="0" w:color="auto"/>
            </w:tcBorders>
            <w:vAlign w:val="center"/>
          </w:tcPr>
          <w:p w:rsidR="00E3068F" w:rsidRPr="002D4B0A" w:rsidRDefault="00E3068F" w:rsidP="00DA6ADF">
            <w:pPr>
              <w:suppressAutoHyphens w:val="0"/>
              <w:spacing w:after="0"/>
              <w:jc w:val="center"/>
              <w:rPr>
                <w:bCs/>
                <w:color w:val="000000"/>
                <w:lang w:val="el-GR" w:eastAsia="el-GR"/>
              </w:rPr>
            </w:pPr>
            <w:r w:rsidRPr="002D4B0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1.              </w:t>
            </w:r>
            <w:proofErr w:type="spellStart"/>
            <w:r w:rsidRPr="006E4A06">
              <w:rPr>
                <w:color w:val="000000"/>
                <w:szCs w:val="22"/>
                <w:lang w:val="el-GR" w:eastAsia="el-GR"/>
              </w:rPr>
              <w:t>Φασματογραφικός</w:t>
            </w:r>
            <w:proofErr w:type="spellEnd"/>
            <w:r w:rsidRPr="006E4A06">
              <w:rPr>
                <w:color w:val="000000"/>
                <w:szCs w:val="22"/>
                <w:lang w:val="el-GR" w:eastAsia="el-GR"/>
              </w:rPr>
              <w:t xml:space="preserve"> ανιχνευτής μάζας τεχνολογίας τριπλού </w:t>
            </w:r>
            <w:proofErr w:type="spellStart"/>
            <w:r w:rsidRPr="006E4A06">
              <w:rPr>
                <w:color w:val="000000"/>
                <w:szCs w:val="22"/>
                <w:lang w:val="el-GR" w:eastAsia="el-GR"/>
              </w:rPr>
              <w:t>τετραπόλου</w:t>
            </w:r>
            <w:proofErr w:type="spellEnd"/>
            <w:r w:rsidRPr="006E4A06">
              <w:rPr>
                <w:color w:val="000000"/>
                <w:szCs w:val="22"/>
                <w:lang w:val="el-GR" w:eastAsia="el-GR"/>
              </w:rPr>
              <w:t xml:space="preserve">, με περιοχή μαζών τουλάχιστον 2-1100 </w:t>
            </w:r>
            <w:proofErr w:type="spellStart"/>
            <w:r w:rsidRPr="006E4A06">
              <w:rPr>
                <w:color w:val="000000"/>
                <w:szCs w:val="22"/>
                <w:lang w:val="el-GR" w:eastAsia="el-GR"/>
              </w:rPr>
              <w:t>amu</w:t>
            </w:r>
            <w:proofErr w:type="spellEnd"/>
            <w:r w:rsidRPr="006E4A06">
              <w:rPr>
                <w:color w:val="000000"/>
                <w:szCs w:val="22"/>
                <w:lang w:val="el-GR" w:eastAsia="el-GR"/>
              </w:rPr>
              <w:t>.</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sidRPr="002D4B0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2.              Να διαθέτει πηγή ιονισμού πρόσκρουσης ηλεκτρονίων (ΕΙ) και πηγή θετικού και αρνητικού χημικού ιονισμού με προγραμματιζόμενη θερμοκρασία από τους 100</w:t>
            </w:r>
            <w:r w:rsidRPr="006E4A06">
              <w:rPr>
                <w:color w:val="000000"/>
                <w:szCs w:val="22"/>
                <w:vertAlign w:val="superscript"/>
                <w:lang w:val="el-GR" w:eastAsia="el-GR"/>
              </w:rPr>
              <w:t>ο</w:t>
            </w:r>
            <w:r w:rsidRPr="006E4A06">
              <w:rPr>
                <w:color w:val="000000"/>
                <w:szCs w:val="22"/>
                <w:lang w:val="el-GR" w:eastAsia="el-GR"/>
              </w:rPr>
              <w:t>C ως 350</w:t>
            </w:r>
            <w:r w:rsidRPr="006E4A06">
              <w:rPr>
                <w:color w:val="000000"/>
                <w:szCs w:val="22"/>
                <w:vertAlign w:val="superscript"/>
                <w:lang w:val="el-GR" w:eastAsia="el-GR"/>
              </w:rPr>
              <w:t>ο</w:t>
            </w:r>
            <w:r w:rsidRPr="006E4A06">
              <w:rPr>
                <w:color w:val="000000"/>
                <w:szCs w:val="22"/>
                <w:lang w:val="el-GR" w:eastAsia="el-GR"/>
              </w:rPr>
              <w:t xml:space="preserve">C τουλάχιστον, με διπλά </w:t>
            </w:r>
            <w:proofErr w:type="spellStart"/>
            <w:r w:rsidRPr="006E4A06">
              <w:rPr>
                <w:color w:val="000000"/>
                <w:szCs w:val="22"/>
                <w:lang w:val="el-GR" w:eastAsia="el-GR"/>
              </w:rPr>
              <w:t>filaments</w:t>
            </w:r>
            <w:proofErr w:type="spellEnd"/>
            <w:r w:rsidRPr="006E4A06">
              <w:rPr>
                <w:color w:val="000000"/>
                <w:szCs w:val="22"/>
                <w:lang w:val="el-GR" w:eastAsia="el-GR"/>
              </w:rPr>
              <w:t xml:space="preserve"> που θα χρησιμοποιούνται τα ίδια σε όλους τους τρόπους ιονισμού (ώστε όταν καταστρέφεται το ένα να χρησιμοποιείται το άλλο) και με ικανότητα ρύθμισης του ρεύματος εκπομπής και της ενέργειας ιονισμού από 0 έως 150 </w:t>
            </w:r>
            <w:proofErr w:type="spellStart"/>
            <w:r w:rsidRPr="006E4A06">
              <w:rPr>
                <w:color w:val="000000"/>
                <w:szCs w:val="22"/>
                <w:lang w:val="el-GR" w:eastAsia="el-GR"/>
              </w:rPr>
              <w:t>eV</w:t>
            </w:r>
            <w:proofErr w:type="spellEnd"/>
            <w:r w:rsidRPr="006E4A06">
              <w:rPr>
                <w:color w:val="000000"/>
                <w:szCs w:val="22"/>
                <w:lang w:val="el-GR" w:eastAsia="el-GR"/>
              </w:rPr>
              <w:t xml:space="preserve"> τουλάχιστον.</w:t>
            </w:r>
          </w:p>
        </w:tc>
        <w:tc>
          <w:tcPr>
            <w:tcW w:w="1556" w:type="dxa"/>
            <w:tcBorders>
              <w:top w:val="single" w:sz="4" w:space="0" w:color="auto"/>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sidRPr="002D4B0A">
              <w:rPr>
                <w:bCs/>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3.              Να διαθέτει ηλεκτρονικό έλεγχο της ροής του αερίου χημικού ιονισμού.</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sidRPr="002D4B0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4.              Η πηγή να είναι πλήρως ελεύθερη από καλωδιώσεις για μεγαλύτερη ευκολία στη συντήρησή της και για την απαλοιφή της ανάγκης οπτικού ελέγχου από το χειριστή για επιβεβαίωση της σωστής διάταξης των καλωδιώσεων.</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sidRPr="002D4B0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5.              Να επιτρέπεται η εύκολη και γρήγορη (λιγότερο από δύο λεπτά) εξαγωγή και  καθαρισμός της πηγής ιονισμού (όχι μόνο με θέρμανση-bake </w:t>
            </w:r>
            <w:proofErr w:type="spellStart"/>
            <w:r w:rsidRPr="006E4A06">
              <w:rPr>
                <w:color w:val="000000"/>
                <w:szCs w:val="22"/>
                <w:lang w:val="el-GR" w:eastAsia="el-GR"/>
              </w:rPr>
              <w:t>out</w:t>
            </w:r>
            <w:proofErr w:type="spellEnd"/>
            <w:r w:rsidRPr="006E4A06">
              <w:rPr>
                <w:color w:val="000000"/>
                <w:szCs w:val="22"/>
                <w:lang w:val="el-GR" w:eastAsia="el-GR"/>
              </w:rPr>
              <w:t>) χωρίς να απαιτείται η διακοπή του κενού.</w:t>
            </w:r>
          </w:p>
        </w:tc>
        <w:tc>
          <w:tcPr>
            <w:tcW w:w="1556" w:type="dxa"/>
            <w:tcBorders>
              <w:top w:val="single" w:sz="4" w:space="0" w:color="auto"/>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sidRPr="002D4B0A">
              <w:rPr>
                <w:bCs/>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6.              Επίσης να συνοδεύεται από τα απαραίτητα εξαρτήματα για αλλαγή της στήλης χωρίς διακοπή του κενού.</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sidRPr="002D4B0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7.              Να έχει ικανότητα διαδοχικής λειτουργίας ΕΙ &amp; CI επί του ιδίου δείγματος σε ανάλυση σειράς δειγμάτων χωρίς διακοπή του κενού.</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sidRPr="002D4B0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lastRenderedPageBreak/>
              <w:t>8.              Να διαθέτει ανεξάρτητη θέρμανση της γραμμής μεταφοράς από τον αέριο χρωματογράφο έως 400 °C</w:t>
            </w:r>
          </w:p>
        </w:tc>
        <w:tc>
          <w:tcPr>
            <w:tcW w:w="1556" w:type="dxa"/>
            <w:tcBorders>
              <w:top w:val="single" w:sz="4" w:space="0" w:color="auto"/>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9.              Ο πρώτος και ο τρίτος αναλυτής μάζας να είναι </w:t>
            </w:r>
            <w:proofErr w:type="spellStart"/>
            <w:r w:rsidRPr="006E4A06">
              <w:rPr>
                <w:color w:val="000000"/>
                <w:szCs w:val="22"/>
                <w:lang w:val="el-GR" w:eastAsia="el-GR"/>
              </w:rPr>
              <w:t>τετράπολα</w:t>
            </w:r>
            <w:proofErr w:type="spellEnd"/>
            <w:r w:rsidRPr="006E4A06">
              <w:rPr>
                <w:color w:val="000000"/>
                <w:szCs w:val="22"/>
                <w:lang w:val="el-GR" w:eastAsia="el-GR"/>
              </w:rPr>
              <w:t xml:space="preserve"> με κατάλληλο σχεδιασμό που να εξασφαλίζει την αποτελεσματικότερη μεταφορά ιόντων με την καλύτερη δυνατή διακριτική ικανότητα, η οποία θα πρέπει να είναι ως 0.4 </w:t>
            </w:r>
            <w:proofErr w:type="spellStart"/>
            <w:r w:rsidRPr="006E4A06">
              <w:rPr>
                <w:color w:val="000000"/>
                <w:szCs w:val="22"/>
                <w:lang w:val="el-GR" w:eastAsia="el-GR"/>
              </w:rPr>
              <w:t>amu</w:t>
            </w:r>
            <w:proofErr w:type="spellEnd"/>
            <w:r w:rsidRPr="006E4A06">
              <w:rPr>
                <w:color w:val="000000"/>
                <w:szCs w:val="22"/>
                <w:lang w:val="el-GR" w:eastAsia="el-GR"/>
              </w:rPr>
              <w:t xml:space="preserve"> για αυτόματο </w:t>
            </w:r>
            <w:proofErr w:type="spellStart"/>
            <w:r w:rsidRPr="006E4A06">
              <w:rPr>
                <w:color w:val="000000"/>
                <w:szCs w:val="22"/>
                <w:lang w:val="el-GR" w:eastAsia="el-GR"/>
              </w:rPr>
              <w:t>tuning</w:t>
            </w:r>
            <w:proofErr w:type="spellEnd"/>
            <w:r w:rsidRPr="006E4A06">
              <w:rPr>
                <w:color w:val="000000"/>
                <w:szCs w:val="22"/>
                <w:lang w:val="el-GR" w:eastAsia="el-GR"/>
              </w:rPr>
              <w:t>.</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10.          Να διαθέτει κατάλληλη προστασία του πρώτου </w:t>
            </w:r>
            <w:proofErr w:type="spellStart"/>
            <w:r w:rsidRPr="006E4A06">
              <w:rPr>
                <w:color w:val="000000"/>
                <w:szCs w:val="22"/>
                <w:lang w:val="el-GR" w:eastAsia="el-GR"/>
              </w:rPr>
              <w:t>τετραπόλου</w:t>
            </w:r>
            <w:proofErr w:type="spellEnd"/>
            <w:r w:rsidRPr="006E4A06">
              <w:rPr>
                <w:color w:val="000000"/>
                <w:szCs w:val="22"/>
                <w:lang w:val="el-GR" w:eastAsia="el-GR"/>
              </w:rPr>
              <w:t xml:space="preserve"> με </w:t>
            </w:r>
            <w:proofErr w:type="spellStart"/>
            <w:r w:rsidRPr="006E4A06">
              <w:rPr>
                <w:color w:val="000000"/>
                <w:szCs w:val="22"/>
                <w:lang w:val="el-GR" w:eastAsia="el-GR"/>
              </w:rPr>
              <w:t>προφίλτρα</w:t>
            </w:r>
            <w:proofErr w:type="spellEnd"/>
            <w:r w:rsidRPr="006E4A06">
              <w:rPr>
                <w:color w:val="000000"/>
                <w:szCs w:val="22"/>
                <w:lang w:val="el-GR" w:eastAsia="el-GR"/>
              </w:rPr>
              <w:t xml:space="preserve">, ώστε να μην απαιτείται ποτέ καθαρισμός του ή αντικατάστασή του. </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11.          Να διαθέτει κελί </w:t>
            </w:r>
            <w:proofErr w:type="spellStart"/>
            <w:r w:rsidRPr="006E4A06">
              <w:rPr>
                <w:color w:val="000000"/>
                <w:szCs w:val="22"/>
                <w:lang w:val="el-GR" w:eastAsia="el-GR"/>
              </w:rPr>
              <w:t>θραυσματοποίησης</w:t>
            </w:r>
            <w:proofErr w:type="spellEnd"/>
            <w:r w:rsidRPr="006E4A06">
              <w:rPr>
                <w:color w:val="000000"/>
                <w:szCs w:val="22"/>
                <w:lang w:val="el-GR" w:eastAsia="el-GR"/>
              </w:rPr>
              <w:t xml:space="preserve"> (</w:t>
            </w:r>
            <w:proofErr w:type="spellStart"/>
            <w:r w:rsidRPr="006E4A06">
              <w:rPr>
                <w:color w:val="000000"/>
                <w:szCs w:val="22"/>
                <w:lang w:val="el-GR" w:eastAsia="el-GR"/>
              </w:rPr>
              <w:t>Collision</w:t>
            </w:r>
            <w:proofErr w:type="spellEnd"/>
            <w:r w:rsidRPr="006E4A06">
              <w:rPr>
                <w:color w:val="000000"/>
                <w:szCs w:val="22"/>
                <w:lang w:val="el-GR" w:eastAsia="el-GR"/>
              </w:rPr>
              <w:t xml:space="preserve"> </w:t>
            </w:r>
            <w:proofErr w:type="spellStart"/>
            <w:r w:rsidRPr="006E4A06">
              <w:rPr>
                <w:color w:val="000000"/>
                <w:szCs w:val="22"/>
                <w:lang w:val="el-GR" w:eastAsia="el-GR"/>
              </w:rPr>
              <w:t>Cell</w:t>
            </w:r>
            <w:proofErr w:type="spellEnd"/>
            <w:r w:rsidRPr="006E4A06">
              <w:rPr>
                <w:color w:val="000000"/>
                <w:szCs w:val="22"/>
                <w:lang w:val="el-GR" w:eastAsia="el-GR"/>
              </w:rPr>
              <w:t xml:space="preserve">) κατάλληλης σχεδίασης και κατασκευής που να εξασφαλίζει υψηλή αποδοτικότητα </w:t>
            </w:r>
            <w:proofErr w:type="spellStart"/>
            <w:r w:rsidRPr="006E4A06">
              <w:rPr>
                <w:color w:val="000000"/>
                <w:szCs w:val="22"/>
                <w:lang w:val="el-GR" w:eastAsia="el-GR"/>
              </w:rPr>
              <w:t>θραυσματοποίησης</w:t>
            </w:r>
            <w:proofErr w:type="spellEnd"/>
            <w:r w:rsidRPr="006E4A06">
              <w:rPr>
                <w:color w:val="000000"/>
                <w:szCs w:val="22"/>
                <w:lang w:val="el-GR" w:eastAsia="el-GR"/>
              </w:rPr>
              <w:t xml:space="preserve"> και ελαχιστοποίηση αλληλοεπικάλυψης. </w:t>
            </w:r>
          </w:p>
        </w:tc>
        <w:tc>
          <w:tcPr>
            <w:tcW w:w="1556" w:type="dxa"/>
            <w:tcBorders>
              <w:top w:val="single" w:sz="4" w:space="0" w:color="auto"/>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12.          Να υπάρχει δυνατότητα βελτιστοποίησης της </w:t>
            </w:r>
            <w:proofErr w:type="spellStart"/>
            <w:r w:rsidRPr="006E4A06">
              <w:rPr>
                <w:color w:val="000000"/>
                <w:szCs w:val="22"/>
                <w:lang w:val="el-GR" w:eastAsia="el-GR"/>
              </w:rPr>
              <w:t>θραυσματοποίησης</w:t>
            </w:r>
            <w:proofErr w:type="spellEnd"/>
            <w:r w:rsidRPr="006E4A06">
              <w:rPr>
                <w:color w:val="000000"/>
                <w:szCs w:val="22"/>
                <w:lang w:val="el-GR" w:eastAsia="el-GR"/>
              </w:rPr>
              <w:t xml:space="preserve"> των ιόντων μέσω ρύθμισης της ενέργειας του κελιού από το λογισμικό και να έχει δυνατότητα λειτουργίας με αδρανές αέριο και κατά προτίμηση με άζωτο κατάλληλης καθαρότητας.</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13.          Να διαθέτει ταχύτητα σάρωσης: ως 20.000 </w:t>
            </w:r>
            <w:proofErr w:type="spellStart"/>
            <w:r w:rsidRPr="006E4A06">
              <w:rPr>
                <w:color w:val="000000"/>
                <w:szCs w:val="22"/>
                <w:lang w:val="el-GR" w:eastAsia="el-GR"/>
              </w:rPr>
              <w:t>amu</w:t>
            </w:r>
            <w:proofErr w:type="spellEnd"/>
            <w:r w:rsidRPr="006E4A06">
              <w:rPr>
                <w:color w:val="000000"/>
                <w:szCs w:val="22"/>
                <w:lang w:val="el-GR" w:eastAsia="el-GR"/>
              </w:rPr>
              <w:t>/s ή μεγαλύτερη</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14.          Να διαθέτει ταχύτητα μεταπτώσεων SRM: ως 800 </w:t>
            </w:r>
            <w:proofErr w:type="spellStart"/>
            <w:r w:rsidRPr="006E4A06">
              <w:rPr>
                <w:color w:val="000000"/>
                <w:szCs w:val="22"/>
                <w:lang w:val="el-GR" w:eastAsia="el-GR"/>
              </w:rPr>
              <w:t>transitions</w:t>
            </w:r>
            <w:proofErr w:type="spellEnd"/>
            <w:r w:rsidRPr="006E4A06">
              <w:rPr>
                <w:color w:val="000000"/>
                <w:szCs w:val="22"/>
                <w:lang w:val="el-GR" w:eastAsia="el-GR"/>
              </w:rPr>
              <w:t>/s ή μεγαλύτερη.</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15.          Να διαθέτει ελάχιστο SRM </w:t>
            </w:r>
            <w:proofErr w:type="spellStart"/>
            <w:r w:rsidRPr="006E4A06">
              <w:rPr>
                <w:color w:val="000000"/>
                <w:szCs w:val="22"/>
                <w:lang w:val="el-GR" w:eastAsia="el-GR"/>
              </w:rPr>
              <w:t>dwell</w:t>
            </w:r>
            <w:proofErr w:type="spellEnd"/>
            <w:r w:rsidRPr="006E4A06">
              <w:rPr>
                <w:color w:val="000000"/>
                <w:szCs w:val="22"/>
                <w:lang w:val="el-GR" w:eastAsia="el-GR"/>
              </w:rPr>
              <w:t xml:space="preserve"> </w:t>
            </w:r>
            <w:proofErr w:type="spellStart"/>
            <w:r w:rsidRPr="006E4A06">
              <w:rPr>
                <w:color w:val="000000"/>
                <w:szCs w:val="22"/>
                <w:lang w:val="el-GR" w:eastAsia="el-GR"/>
              </w:rPr>
              <w:t>time</w:t>
            </w:r>
            <w:proofErr w:type="spellEnd"/>
            <w:r w:rsidRPr="006E4A06">
              <w:rPr>
                <w:color w:val="000000"/>
                <w:szCs w:val="22"/>
                <w:lang w:val="el-GR" w:eastAsia="el-GR"/>
              </w:rPr>
              <w:t xml:space="preserve"> 0.5ms ή μικρότερο</w:t>
            </w:r>
          </w:p>
        </w:tc>
        <w:tc>
          <w:tcPr>
            <w:tcW w:w="1556" w:type="dxa"/>
            <w:tcBorders>
              <w:top w:val="nil"/>
              <w:left w:val="single" w:sz="4" w:space="0" w:color="auto"/>
              <w:bottom w:val="single" w:sz="4" w:space="0" w:color="auto"/>
              <w:right w:val="single" w:sz="4" w:space="0" w:color="auto"/>
            </w:tcBorders>
            <w:vAlign w:val="center"/>
          </w:tcPr>
          <w:p w:rsidR="00E3068F" w:rsidRPr="00BB0B35" w:rsidRDefault="00E3068F" w:rsidP="00DA6ADF">
            <w:pPr>
              <w:suppressAutoHyphens w:val="0"/>
              <w:spacing w:after="0"/>
              <w:jc w:val="center"/>
              <w:rPr>
                <w:color w:val="000000"/>
                <w:lang w:val="en-US"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16.          </w:t>
            </w:r>
            <w:proofErr w:type="spellStart"/>
            <w:r w:rsidRPr="006E4A06">
              <w:rPr>
                <w:color w:val="000000"/>
                <w:szCs w:val="22"/>
                <w:lang w:val="el-GR" w:eastAsia="el-GR"/>
              </w:rPr>
              <w:t>Nα</w:t>
            </w:r>
            <w:proofErr w:type="spellEnd"/>
            <w:r w:rsidRPr="006E4A06">
              <w:rPr>
                <w:color w:val="000000"/>
                <w:szCs w:val="22"/>
                <w:lang w:val="el-GR" w:eastAsia="el-GR"/>
              </w:rPr>
              <w:t xml:space="preserve"> διαθέτει σύστημα ανίχνευσης θετικών και αρνητικών ιόντων, με </w:t>
            </w:r>
            <w:proofErr w:type="spellStart"/>
            <w:r w:rsidRPr="006E4A06">
              <w:rPr>
                <w:color w:val="000000"/>
                <w:szCs w:val="22"/>
                <w:lang w:val="el-GR" w:eastAsia="el-GR"/>
              </w:rPr>
              <w:t>δύνοδο</w:t>
            </w:r>
            <w:proofErr w:type="spellEnd"/>
            <w:r w:rsidRPr="006E4A06">
              <w:rPr>
                <w:color w:val="000000"/>
                <w:szCs w:val="22"/>
                <w:lang w:val="el-GR" w:eastAsia="el-GR"/>
              </w:rPr>
              <w:t xml:space="preserve"> μετατροπής υψηλής απόδοσης και </w:t>
            </w:r>
            <w:proofErr w:type="spellStart"/>
            <w:r w:rsidRPr="006E4A06">
              <w:rPr>
                <w:color w:val="000000"/>
                <w:szCs w:val="22"/>
                <w:lang w:val="el-GR" w:eastAsia="el-GR"/>
              </w:rPr>
              <w:t>ηλεκτρονιοπολλαπλασιαστή</w:t>
            </w:r>
            <w:proofErr w:type="spellEnd"/>
            <w:r w:rsidRPr="006E4A06">
              <w:rPr>
                <w:color w:val="000000"/>
                <w:szCs w:val="22"/>
                <w:lang w:val="el-GR" w:eastAsia="el-GR"/>
              </w:rPr>
              <w:t xml:space="preserve">, </w:t>
            </w:r>
            <w:proofErr w:type="spellStart"/>
            <w:r w:rsidRPr="006E4A06">
              <w:rPr>
                <w:color w:val="000000"/>
                <w:szCs w:val="22"/>
                <w:lang w:val="el-GR" w:eastAsia="el-GR"/>
              </w:rPr>
              <w:t>οff</w:t>
            </w:r>
            <w:proofErr w:type="spellEnd"/>
            <w:r w:rsidRPr="006E4A06">
              <w:rPr>
                <w:color w:val="000000"/>
                <w:szCs w:val="22"/>
                <w:lang w:val="el-GR" w:eastAsia="el-GR"/>
              </w:rPr>
              <w:t xml:space="preserve"> </w:t>
            </w:r>
            <w:proofErr w:type="spellStart"/>
            <w:r w:rsidRPr="006E4A06">
              <w:rPr>
                <w:color w:val="000000"/>
                <w:szCs w:val="22"/>
                <w:lang w:val="el-GR" w:eastAsia="el-GR"/>
              </w:rPr>
              <w:t>axis</w:t>
            </w:r>
            <w:proofErr w:type="spellEnd"/>
            <w:r w:rsidRPr="006E4A06">
              <w:rPr>
                <w:color w:val="000000"/>
                <w:szCs w:val="22"/>
                <w:lang w:val="el-GR" w:eastAsia="el-GR"/>
              </w:rPr>
              <w:t xml:space="preserve"> για ελαχιστοποίηση του θορύβου και για εξασφάλιση γραμμικής περιοχής 107 ή μεγαλύτερης.</w:t>
            </w:r>
          </w:p>
        </w:tc>
        <w:tc>
          <w:tcPr>
            <w:tcW w:w="1556" w:type="dxa"/>
            <w:tcBorders>
              <w:top w:val="nil"/>
              <w:left w:val="single" w:sz="4" w:space="0" w:color="auto"/>
              <w:bottom w:val="single" w:sz="4" w:space="0" w:color="auto"/>
              <w:right w:val="single" w:sz="4" w:space="0" w:color="auto"/>
            </w:tcBorders>
            <w:vAlign w:val="center"/>
          </w:tcPr>
          <w:p w:rsidR="00E3068F" w:rsidRPr="00BB0B35"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8A4A9F" w:rsidTr="00DA6ADF">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ind w:firstLineChars="400" w:firstLine="880"/>
              <w:jc w:val="left"/>
              <w:rPr>
                <w:color w:val="000000"/>
                <w:lang w:val="el-GR" w:eastAsia="el-GR"/>
              </w:rPr>
            </w:pPr>
            <w:r w:rsidRPr="006E4A06">
              <w:rPr>
                <w:color w:val="000000"/>
                <w:szCs w:val="22"/>
                <w:lang w:val="el-GR" w:eastAsia="el-GR"/>
              </w:rPr>
              <w:t xml:space="preserve">17.          Να διαθέτει τις ακόλουθες λειτουργίες σάρωσης: </w:t>
            </w:r>
          </w:p>
        </w:tc>
        <w:tc>
          <w:tcPr>
            <w:tcW w:w="1556" w:type="dxa"/>
            <w:tcBorders>
              <w:top w:val="single" w:sz="4" w:space="0" w:color="auto"/>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rPr>
                <w:color w:val="000000"/>
                <w:lang w:val="el-GR" w:eastAsia="el-GR"/>
              </w:rPr>
            </w:pPr>
          </w:p>
        </w:tc>
        <w:tc>
          <w:tcPr>
            <w:tcW w:w="128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ind w:firstLineChars="400" w:firstLine="880"/>
              <w:jc w:val="left"/>
              <w:rPr>
                <w:color w:val="000000"/>
                <w:lang w:val="el-GR" w:eastAsia="el-GR"/>
              </w:rPr>
            </w:pPr>
          </w:p>
        </w:tc>
        <w:tc>
          <w:tcPr>
            <w:tcW w:w="140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ind w:firstLineChars="400" w:firstLine="880"/>
              <w:jc w:val="left"/>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Πλήρης σάρωση (</w:t>
            </w:r>
            <w:proofErr w:type="spellStart"/>
            <w:r w:rsidRPr="006E4A06">
              <w:rPr>
                <w:color w:val="000000"/>
                <w:szCs w:val="22"/>
                <w:lang w:val="el-GR" w:eastAsia="el-GR"/>
              </w:rPr>
              <w:t>full</w:t>
            </w:r>
            <w:proofErr w:type="spellEnd"/>
            <w:r w:rsidRPr="006E4A06">
              <w:rPr>
                <w:color w:val="000000"/>
                <w:szCs w:val="22"/>
                <w:lang w:val="el-GR" w:eastAsia="el-GR"/>
              </w:rPr>
              <w:t xml:space="preserve"> </w:t>
            </w:r>
            <w:proofErr w:type="spellStart"/>
            <w:r w:rsidRPr="006E4A06">
              <w:rPr>
                <w:color w:val="000000"/>
                <w:szCs w:val="22"/>
                <w:lang w:val="el-GR" w:eastAsia="el-GR"/>
              </w:rPr>
              <w:t>scan</w:t>
            </w:r>
            <w:proofErr w:type="spellEnd"/>
            <w:r w:rsidRPr="006E4A06">
              <w:rPr>
                <w:color w:val="000000"/>
                <w:szCs w:val="22"/>
                <w:lang w:val="el-GR" w:eastAsia="el-GR"/>
              </w:rPr>
              <w:t>).</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Παρακολούθηση ενός ιόντος (SIM) και χρονικά προγραμματιζόμενη παρακολούθηση ενός ιόντος (</w:t>
            </w:r>
            <w:proofErr w:type="spellStart"/>
            <w:r w:rsidRPr="006E4A06">
              <w:rPr>
                <w:color w:val="000000"/>
                <w:szCs w:val="22"/>
                <w:lang w:val="el-GR" w:eastAsia="el-GR"/>
              </w:rPr>
              <w:t>timed</w:t>
            </w:r>
            <w:proofErr w:type="spellEnd"/>
            <w:r w:rsidRPr="006E4A06">
              <w:rPr>
                <w:color w:val="000000"/>
                <w:szCs w:val="22"/>
                <w:lang w:val="el-GR" w:eastAsia="el-GR"/>
              </w:rPr>
              <w:t>-SIM)</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vAlign w:val="bottom"/>
            <w:hideMark/>
          </w:tcPr>
          <w:p w:rsidR="00E3068F" w:rsidRPr="006E4A06" w:rsidRDefault="00E3068F" w:rsidP="00DA6ADF">
            <w:pPr>
              <w:suppressAutoHyphens w:val="0"/>
              <w:spacing w:after="0"/>
              <w:ind w:firstLineChars="600" w:firstLine="1320"/>
              <w:jc w:val="left"/>
              <w:rPr>
                <w:color w:val="000000"/>
                <w:lang w:val="el-GR" w:eastAsia="el-GR"/>
              </w:rPr>
            </w:pPr>
            <w:r w:rsidRPr="006E4A06">
              <w:rPr>
                <w:color w:val="000000"/>
                <w:szCs w:val="22"/>
                <w:lang w:val="el-GR" w:eastAsia="el-GR"/>
              </w:rPr>
              <w:t xml:space="preserve">·      MS/MS με επιλογή ιόντος στο πρώτο </w:t>
            </w:r>
            <w:proofErr w:type="spellStart"/>
            <w:r w:rsidRPr="006E4A06">
              <w:rPr>
                <w:color w:val="000000"/>
                <w:szCs w:val="22"/>
                <w:lang w:val="el-GR" w:eastAsia="el-GR"/>
              </w:rPr>
              <w:t>τετράπολο</w:t>
            </w:r>
            <w:proofErr w:type="spellEnd"/>
            <w:r w:rsidRPr="006E4A06">
              <w:rPr>
                <w:color w:val="000000"/>
                <w:szCs w:val="22"/>
                <w:lang w:val="el-GR" w:eastAsia="el-GR"/>
              </w:rPr>
              <w:t xml:space="preserve">, </w:t>
            </w:r>
            <w:proofErr w:type="spellStart"/>
            <w:r w:rsidRPr="006E4A06">
              <w:rPr>
                <w:color w:val="000000"/>
                <w:szCs w:val="22"/>
                <w:lang w:val="el-GR" w:eastAsia="el-GR"/>
              </w:rPr>
              <w:t>θραυσματοποίηση</w:t>
            </w:r>
            <w:proofErr w:type="spellEnd"/>
            <w:r w:rsidRPr="006E4A06">
              <w:rPr>
                <w:color w:val="000000"/>
                <w:szCs w:val="22"/>
                <w:lang w:val="el-GR" w:eastAsia="el-GR"/>
              </w:rPr>
              <w:t xml:space="preserve"> και επιλογή ενός ή περισσοτέρων θραυσμάτων στο τρίτο </w:t>
            </w:r>
            <w:proofErr w:type="spellStart"/>
            <w:r w:rsidRPr="006E4A06">
              <w:rPr>
                <w:color w:val="000000"/>
                <w:szCs w:val="22"/>
                <w:lang w:val="el-GR" w:eastAsia="el-GR"/>
              </w:rPr>
              <w:t>τετράπολο</w:t>
            </w:r>
            <w:proofErr w:type="spellEnd"/>
            <w:r w:rsidRPr="006E4A06">
              <w:rPr>
                <w:color w:val="000000"/>
                <w:szCs w:val="22"/>
                <w:lang w:val="el-GR" w:eastAsia="el-GR"/>
              </w:rPr>
              <w:t>, για ποσοτικό προσδιορισμό γνωστών ενώσεων και βελτίωση ορίων ανίχνευσης (SRM-</w:t>
            </w:r>
            <w:proofErr w:type="spellStart"/>
            <w:r w:rsidRPr="006E4A06">
              <w:rPr>
                <w:color w:val="000000"/>
                <w:szCs w:val="22"/>
                <w:lang w:val="el-GR" w:eastAsia="el-GR"/>
              </w:rPr>
              <w:t>Selected</w:t>
            </w:r>
            <w:proofErr w:type="spellEnd"/>
            <w:r w:rsidRPr="006E4A06">
              <w:rPr>
                <w:color w:val="000000"/>
                <w:szCs w:val="22"/>
                <w:lang w:val="el-GR" w:eastAsia="el-GR"/>
              </w:rPr>
              <w:t xml:space="preserve"> </w:t>
            </w:r>
            <w:proofErr w:type="spellStart"/>
            <w:r w:rsidRPr="006E4A06">
              <w:rPr>
                <w:color w:val="000000"/>
                <w:szCs w:val="22"/>
                <w:lang w:val="el-GR" w:eastAsia="el-GR"/>
              </w:rPr>
              <w:t>Reaction</w:t>
            </w:r>
            <w:proofErr w:type="spellEnd"/>
            <w:r w:rsidRPr="006E4A06">
              <w:rPr>
                <w:color w:val="000000"/>
                <w:szCs w:val="22"/>
                <w:lang w:val="el-GR" w:eastAsia="el-GR"/>
              </w:rPr>
              <w:t xml:space="preserve"> </w:t>
            </w:r>
            <w:proofErr w:type="spellStart"/>
            <w:r w:rsidRPr="006E4A06">
              <w:rPr>
                <w:color w:val="000000"/>
                <w:szCs w:val="22"/>
                <w:lang w:val="el-GR" w:eastAsia="el-GR"/>
              </w:rPr>
              <w:t>Monitoring</w:t>
            </w:r>
            <w:proofErr w:type="spellEnd"/>
            <w:r w:rsidRPr="006E4A06">
              <w:rPr>
                <w:color w:val="000000"/>
                <w:szCs w:val="22"/>
                <w:lang w:val="el-GR" w:eastAsia="el-GR"/>
              </w:rPr>
              <w:t>) και χρονικά προγραμματιζόμενο SRM (</w:t>
            </w:r>
            <w:proofErr w:type="spellStart"/>
            <w:r w:rsidRPr="006E4A06">
              <w:rPr>
                <w:color w:val="000000"/>
                <w:szCs w:val="22"/>
                <w:lang w:val="el-GR" w:eastAsia="el-GR"/>
              </w:rPr>
              <w:t>timed</w:t>
            </w:r>
            <w:proofErr w:type="spellEnd"/>
            <w:r w:rsidRPr="006E4A06">
              <w:rPr>
                <w:color w:val="000000"/>
                <w:szCs w:val="22"/>
                <w:lang w:val="el-GR" w:eastAsia="el-GR"/>
              </w:rPr>
              <w:t>-SRM)</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rPr>
                <w:color w:val="000000"/>
                <w:lang w:val="el-GR" w:eastAsia="el-GR"/>
              </w:rPr>
            </w:pPr>
            <w:r>
              <w:rPr>
                <w:color w:val="000000"/>
                <w:szCs w:val="22"/>
                <w:lang w:val="el-GR" w:eastAsia="el-GR"/>
              </w:rPr>
              <w:t xml:space="preserve">         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ind w:firstLineChars="600" w:firstLine="1320"/>
              <w:jc w:val="left"/>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ind w:firstLineChars="600" w:firstLine="1320"/>
              <w:jc w:val="left"/>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ind w:firstLineChars="600" w:firstLine="1320"/>
              <w:jc w:val="left"/>
              <w:rPr>
                <w:color w:val="000000"/>
                <w:lang w:val="el-GR" w:eastAsia="el-GR"/>
              </w:rPr>
            </w:pPr>
            <w:r w:rsidRPr="006E4A06">
              <w:rPr>
                <w:color w:val="000000"/>
                <w:szCs w:val="22"/>
                <w:lang w:val="el-GR" w:eastAsia="el-GR"/>
              </w:rPr>
              <w:t xml:space="preserve">·      MS/MS με επιλογή προδρόμου ιόντος, </w:t>
            </w:r>
            <w:proofErr w:type="spellStart"/>
            <w:r w:rsidRPr="006E4A06">
              <w:rPr>
                <w:color w:val="000000"/>
                <w:szCs w:val="22"/>
                <w:lang w:val="el-GR" w:eastAsia="el-GR"/>
              </w:rPr>
              <w:t>θραυσματοποίηση</w:t>
            </w:r>
            <w:proofErr w:type="spellEnd"/>
            <w:r w:rsidRPr="006E4A06">
              <w:rPr>
                <w:color w:val="000000"/>
                <w:szCs w:val="22"/>
                <w:lang w:val="el-GR" w:eastAsia="el-GR"/>
              </w:rPr>
              <w:t xml:space="preserve"> και σάρωση μαζών (</w:t>
            </w:r>
            <w:proofErr w:type="spellStart"/>
            <w:r w:rsidRPr="006E4A06">
              <w:rPr>
                <w:color w:val="000000"/>
                <w:szCs w:val="22"/>
                <w:lang w:val="el-GR" w:eastAsia="el-GR"/>
              </w:rPr>
              <w:t>Product</w:t>
            </w:r>
            <w:proofErr w:type="spellEnd"/>
            <w:r w:rsidRPr="006E4A06">
              <w:rPr>
                <w:color w:val="000000"/>
                <w:szCs w:val="22"/>
                <w:lang w:val="el-GR" w:eastAsia="el-GR"/>
              </w:rPr>
              <w:t xml:space="preserve"> </w:t>
            </w:r>
            <w:proofErr w:type="spellStart"/>
            <w:r w:rsidRPr="006E4A06">
              <w:rPr>
                <w:color w:val="000000"/>
                <w:szCs w:val="22"/>
                <w:lang w:val="el-GR" w:eastAsia="el-GR"/>
              </w:rPr>
              <w:t>Ion</w:t>
            </w:r>
            <w:proofErr w:type="spellEnd"/>
            <w:r w:rsidRPr="006E4A06">
              <w:rPr>
                <w:color w:val="000000"/>
                <w:szCs w:val="22"/>
                <w:lang w:val="el-GR" w:eastAsia="el-GR"/>
              </w:rPr>
              <w:t xml:space="preserve"> </w:t>
            </w:r>
            <w:proofErr w:type="spellStart"/>
            <w:r w:rsidRPr="006E4A06">
              <w:rPr>
                <w:color w:val="000000"/>
                <w:szCs w:val="22"/>
                <w:lang w:val="el-GR" w:eastAsia="el-GR"/>
              </w:rPr>
              <w:t>Scan</w:t>
            </w:r>
            <w:proofErr w:type="spellEnd"/>
            <w:r w:rsidRPr="006E4A06">
              <w:rPr>
                <w:color w:val="000000"/>
                <w:szCs w:val="22"/>
                <w:lang w:val="el-GR" w:eastAsia="el-GR"/>
              </w:rPr>
              <w:t>)</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rPr>
                <w:color w:val="000000"/>
                <w:lang w:val="el-GR" w:eastAsia="el-GR"/>
              </w:rPr>
            </w:pPr>
            <w:r>
              <w:rPr>
                <w:color w:val="000000"/>
                <w:szCs w:val="22"/>
                <w:lang w:val="el-GR" w:eastAsia="el-GR"/>
              </w:rPr>
              <w:t xml:space="preserve">         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ind w:firstLineChars="600" w:firstLine="1320"/>
              <w:jc w:val="left"/>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ind w:firstLineChars="600" w:firstLine="1320"/>
              <w:jc w:val="left"/>
              <w:rPr>
                <w:color w:val="000000"/>
                <w:lang w:val="el-GR" w:eastAsia="el-GR"/>
              </w:rPr>
            </w:pPr>
          </w:p>
        </w:tc>
      </w:tr>
      <w:tr w:rsidR="00E3068F" w:rsidRPr="006E4A06" w:rsidTr="00DA6ADF">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068F" w:rsidRPr="006E4A06" w:rsidRDefault="00E3068F" w:rsidP="00DA6ADF">
            <w:pPr>
              <w:suppressAutoHyphens w:val="0"/>
              <w:spacing w:after="0"/>
              <w:ind w:firstLineChars="600" w:firstLine="1320"/>
              <w:jc w:val="left"/>
              <w:rPr>
                <w:color w:val="000000"/>
                <w:lang w:val="el-GR" w:eastAsia="el-GR"/>
              </w:rPr>
            </w:pPr>
            <w:r w:rsidRPr="006E4A06">
              <w:rPr>
                <w:color w:val="000000"/>
                <w:szCs w:val="22"/>
                <w:lang w:val="el-GR" w:eastAsia="el-GR"/>
              </w:rPr>
              <w:t xml:space="preserve">·      Σάρωση MS/MS στο τρίτο </w:t>
            </w:r>
            <w:proofErr w:type="spellStart"/>
            <w:r w:rsidRPr="006E4A06">
              <w:rPr>
                <w:color w:val="000000"/>
                <w:szCs w:val="22"/>
                <w:lang w:val="el-GR" w:eastAsia="el-GR"/>
              </w:rPr>
              <w:t>τετράπολο</w:t>
            </w:r>
            <w:proofErr w:type="spellEnd"/>
            <w:r w:rsidRPr="006E4A06">
              <w:rPr>
                <w:color w:val="000000"/>
                <w:szCs w:val="22"/>
                <w:lang w:val="el-GR" w:eastAsia="el-GR"/>
              </w:rPr>
              <w:t xml:space="preserve"> για ανίχνευση διαφορετικών ουσιών που δίνουν ένα συγκεκριμένο ιόν στο πρώτο στάδιο MS και </w:t>
            </w:r>
            <w:proofErr w:type="spellStart"/>
            <w:r w:rsidRPr="006E4A06">
              <w:rPr>
                <w:color w:val="000000"/>
                <w:szCs w:val="22"/>
                <w:lang w:val="el-GR" w:eastAsia="el-GR"/>
              </w:rPr>
              <w:t>θραυσματοποιείται</w:t>
            </w:r>
            <w:proofErr w:type="spellEnd"/>
            <w:r w:rsidRPr="006E4A06">
              <w:rPr>
                <w:color w:val="000000"/>
                <w:szCs w:val="22"/>
                <w:lang w:val="el-GR" w:eastAsia="el-GR"/>
              </w:rPr>
              <w:t xml:space="preserve"> στο δεύτερο στάδιο (</w:t>
            </w:r>
            <w:proofErr w:type="spellStart"/>
            <w:r w:rsidRPr="006E4A06">
              <w:rPr>
                <w:color w:val="000000"/>
                <w:szCs w:val="22"/>
                <w:lang w:val="el-GR" w:eastAsia="el-GR"/>
              </w:rPr>
              <w:t>screening</w:t>
            </w:r>
            <w:proofErr w:type="spellEnd"/>
            <w:r w:rsidRPr="006E4A06">
              <w:rPr>
                <w:color w:val="000000"/>
                <w:szCs w:val="22"/>
                <w:lang w:val="el-GR" w:eastAsia="el-GR"/>
              </w:rPr>
              <w:t xml:space="preserve"> ομοειδών ενώσεων) (</w:t>
            </w:r>
            <w:proofErr w:type="spellStart"/>
            <w:r w:rsidRPr="006E4A06">
              <w:rPr>
                <w:color w:val="000000"/>
                <w:szCs w:val="22"/>
                <w:lang w:val="el-GR" w:eastAsia="el-GR"/>
              </w:rPr>
              <w:t>Precursor</w:t>
            </w:r>
            <w:proofErr w:type="spellEnd"/>
            <w:r w:rsidRPr="006E4A06">
              <w:rPr>
                <w:color w:val="000000"/>
                <w:szCs w:val="22"/>
                <w:lang w:val="el-GR" w:eastAsia="el-GR"/>
              </w:rPr>
              <w:t xml:space="preserve"> </w:t>
            </w:r>
            <w:proofErr w:type="spellStart"/>
            <w:r w:rsidRPr="006E4A06">
              <w:rPr>
                <w:color w:val="000000"/>
                <w:szCs w:val="22"/>
                <w:lang w:val="el-GR" w:eastAsia="el-GR"/>
              </w:rPr>
              <w:t>Ion</w:t>
            </w:r>
            <w:proofErr w:type="spellEnd"/>
            <w:r w:rsidRPr="006E4A06">
              <w:rPr>
                <w:color w:val="000000"/>
                <w:szCs w:val="22"/>
                <w:lang w:val="el-GR" w:eastAsia="el-GR"/>
              </w:rPr>
              <w:t xml:space="preserve"> </w:t>
            </w:r>
            <w:proofErr w:type="spellStart"/>
            <w:r w:rsidRPr="006E4A06">
              <w:rPr>
                <w:color w:val="000000"/>
                <w:szCs w:val="22"/>
                <w:lang w:val="el-GR" w:eastAsia="el-GR"/>
              </w:rPr>
              <w:t>Scanning</w:t>
            </w:r>
            <w:proofErr w:type="spellEnd"/>
            <w:r w:rsidRPr="006E4A06">
              <w:rPr>
                <w:color w:val="000000"/>
                <w:szCs w:val="22"/>
                <w:lang w:val="el-GR" w:eastAsia="el-GR"/>
              </w:rPr>
              <w:t xml:space="preserve">) </w:t>
            </w:r>
          </w:p>
        </w:tc>
        <w:tc>
          <w:tcPr>
            <w:tcW w:w="1556" w:type="dxa"/>
            <w:tcBorders>
              <w:top w:val="single" w:sz="4" w:space="0" w:color="auto"/>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rPr>
                <w:color w:val="000000"/>
                <w:lang w:val="el-GR" w:eastAsia="el-GR"/>
              </w:rPr>
            </w:pPr>
            <w:r>
              <w:rPr>
                <w:color w:val="000000"/>
                <w:szCs w:val="22"/>
                <w:lang w:val="el-GR" w:eastAsia="el-GR"/>
              </w:rPr>
              <w:t xml:space="preserve">         ΝΑΙ</w:t>
            </w:r>
          </w:p>
        </w:tc>
        <w:tc>
          <w:tcPr>
            <w:tcW w:w="128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ind w:firstLineChars="600" w:firstLine="1320"/>
              <w:jc w:val="left"/>
              <w:rPr>
                <w:color w:val="000000"/>
                <w:lang w:val="el-GR" w:eastAsia="el-GR"/>
              </w:rPr>
            </w:pPr>
          </w:p>
        </w:tc>
        <w:tc>
          <w:tcPr>
            <w:tcW w:w="140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ind w:firstLineChars="600" w:firstLine="1320"/>
              <w:jc w:val="left"/>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vAlign w:val="bottom"/>
            <w:hideMark/>
          </w:tcPr>
          <w:p w:rsidR="00E3068F" w:rsidRPr="006E4A06" w:rsidRDefault="00E3068F" w:rsidP="00DA6ADF">
            <w:pPr>
              <w:suppressAutoHyphens w:val="0"/>
              <w:spacing w:after="0"/>
              <w:ind w:firstLineChars="600" w:firstLine="1320"/>
              <w:jc w:val="left"/>
              <w:rPr>
                <w:color w:val="000000"/>
                <w:lang w:val="el-GR" w:eastAsia="el-GR"/>
              </w:rPr>
            </w:pPr>
            <w:r w:rsidRPr="006E4A06">
              <w:rPr>
                <w:color w:val="000000"/>
                <w:szCs w:val="22"/>
                <w:lang w:val="el-GR" w:eastAsia="el-GR"/>
              </w:rPr>
              <w:t xml:space="preserve">·      Ταυτόχρονη σάρωση MS στο πρώτο και τρίτο </w:t>
            </w:r>
            <w:proofErr w:type="spellStart"/>
            <w:r w:rsidRPr="006E4A06">
              <w:rPr>
                <w:color w:val="000000"/>
                <w:szCs w:val="22"/>
                <w:lang w:val="el-GR" w:eastAsia="el-GR"/>
              </w:rPr>
              <w:t>τετράπολο</w:t>
            </w:r>
            <w:proofErr w:type="spellEnd"/>
            <w:r w:rsidRPr="006E4A06">
              <w:rPr>
                <w:color w:val="000000"/>
                <w:szCs w:val="22"/>
                <w:lang w:val="el-GR" w:eastAsia="el-GR"/>
              </w:rPr>
              <w:t xml:space="preserve"> με </w:t>
            </w:r>
            <w:proofErr w:type="spellStart"/>
            <w:r w:rsidRPr="006E4A06">
              <w:rPr>
                <w:color w:val="000000"/>
                <w:szCs w:val="22"/>
                <w:lang w:val="el-GR" w:eastAsia="el-GR"/>
              </w:rPr>
              <w:t>offset</w:t>
            </w:r>
            <w:proofErr w:type="spellEnd"/>
            <w:r w:rsidRPr="006E4A06">
              <w:rPr>
                <w:color w:val="000000"/>
                <w:szCs w:val="22"/>
                <w:lang w:val="el-GR" w:eastAsia="el-GR"/>
              </w:rPr>
              <w:t xml:space="preserve"> ενός ιόντος για ανίχνευση ουσιών </w:t>
            </w:r>
            <w:r w:rsidRPr="006E4A06">
              <w:rPr>
                <w:color w:val="000000"/>
                <w:szCs w:val="22"/>
                <w:lang w:val="el-GR" w:eastAsia="el-GR"/>
              </w:rPr>
              <w:lastRenderedPageBreak/>
              <w:t>που δίνουν συγκεκριμένη απώλεια ιόντος (</w:t>
            </w:r>
            <w:proofErr w:type="spellStart"/>
            <w:r w:rsidRPr="006E4A06">
              <w:rPr>
                <w:color w:val="000000"/>
                <w:szCs w:val="22"/>
                <w:lang w:val="el-GR" w:eastAsia="el-GR"/>
              </w:rPr>
              <w:t>screening</w:t>
            </w:r>
            <w:proofErr w:type="spellEnd"/>
            <w:r w:rsidRPr="006E4A06">
              <w:rPr>
                <w:color w:val="000000"/>
                <w:szCs w:val="22"/>
                <w:lang w:val="el-GR" w:eastAsia="el-GR"/>
              </w:rPr>
              <w:t xml:space="preserve"> ενώσεων που δίνουν το ίδιο θραύσμα) (</w:t>
            </w:r>
            <w:proofErr w:type="spellStart"/>
            <w:r w:rsidRPr="006E4A06">
              <w:rPr>
                <w:color w:val="000000"/>
                <w:szCs w:val="22"/>
                <w:lang w:val="el-GR" w:eastAsia="el-GR"/>
              </w:rPr>
              <w:t>Neutral</w:t>
            </w:r>
            <w:proofErr w:type="spellEnd"/>
            <w:r w:rsidRPr="006E4A06">
              <w:rPr>
                <w:color w:val="000000"/>
                <w:szCs w:val="22"/>
                <w:lang w:val="el-GR" w:eastAsia="el-GR"/>
              </w:rPr>
              <w:t xml:space="preserve"> </w:t>
            </w:r>
            <w:proofErr w:type="spellStart"/>
            <w:r w:rsidRPr="006E4A06">
              <w:rPr>
                <w:color w:val="000000"/>
                <w:szCs w:val="22"/>
                <w:lang w:val="el-GR" w:eastAsia="el-GR"/>
              </w:rPr>
              <w:t>Loss</w:t>
            </w:r>
            <w:proofErr w:type="spellEnd"/>
            <w:r w:rsidRPr="006E4A06">
              <w:rPr>
                <w:color w:val="000000"/>
                <w:szCs w:val="22"/>
                <w:lang w:val="el-GR" w:eastAsia="el-GR"/>
              </w:rPr>
              <w:t xml:space="preserve"> </w:t>
            </w:r>
            <w:proofErr w:type="spellStart"/>
            <w:r w:rsidRPr="006E4A06">
              <w:rPr>
                <w:color w:val="000000"/>
                <w:szCs w:val="22"/>
                <w:lang w:val="el-GR" w:eastAsia="el-GR"/>
              </w:rPr>
              <w:t>Scanning</w:t>
            </w:r>
            <w:proofErr w:type="spellEnd"/>
            <w:r w:rsidRPr="006E4A06">
              <w:rPr>
                <w:color w:val="000000"/>
                <w:szCs w:val="22"/>
                <w:lang w:val="el-GR" w:eastAsia="el-GR"/>
              </w:rPr>
              <w:t>)</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lastRenderedPageBreak/>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ind w:firstLineChars="600" w:firstLine="1320"/>
              <w:jc w:val="left"/>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ind w:firstLineChars="600" w:firstLine="1320"/>
              <w:jc w:val="left"/>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ind w:firstLineChars="600" w:firstLine="1320"/>
              <w:jc w:val="left"/>
              <w:rPr>
                <w:color w:val="000000"/>
                <w:lang w:val="en-US" w:eastAsia="el-GR"/>
              </w:rPr>
            </w:pPr>
            <w:r w:rsidRPr="006E4A06">
              <w:rPr>
                <w:color w:val="000000"/>
                <w:szCs w:val="22"/>
                <w:lang w:val="en-US" w:eastAsia="el-GR"/>
              </w:rPr>
              <w:lastRenderedPageBreak/>
              <w:t xml:space="preserve">·      </w:t>
            </w:r>
            <w:r w:rsidRPr="006E4A06">
              <w:rPr>
                <w:color w:val="000000"/>
                <w:szCs w:val="22"/>
                <w:lang w:val="el-GR" w:eastAsia="el-GR"/>
              </w:rPr>
              <w:t>Συνδυασμένη</w:t>
            </w:r>
            <w:r w:rsidRPr="006E4A06">
              <w:rPr>
                <w:color w:val="000000"/>
                <w:szCs w:val="22"/>
                <w:lang w:val="en-US" w:eastAsia="el-GR"/>
              </w:rPr>
              <w:t xml:space="preserve"> </w:t>
            </w:r>
            <w:r w:rsidRPr="006E4A06">
              <w:rPr>
                <w:color w:val="000000"/>
                <w:szCs w:val="22"/>
                <w:lang w:val="el-GR" w:eastAsia="el-GR"/>
              </w:rPr>
              <w:t>σάρωση</w:t>
            </w:r>
            <w:r w:rsidRPr="006E4A06">
              <w:rPr>
                <w:color w:val="000000"/>
                <w:szCs w:val="22"/>
                <w:lang w:val="en-US" w:eastAsia="el-GR"/>
              </w:rPr>
              <w:t>: SRM/full scan, timed-SRM/full scan, full scan/SIM, full scan/timed-SIM</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ind w:firstLineChars="600" w:firstLine="1320"/>
              <w:jc w:val="left"/>
              <w:rPr>
                <w:color w:val="000000"/>
                <w:lang w:val="en-US"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ind w:firstLineChars="600" w:firstLine="1320"/>
              <w:jc w:val="left"/>
              <w:rPr>
                <w:color w:val="000000"/>
                <w:lang w:val="en-US"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vAlign w:val="bottom"/>
            <w:hideMark/>
          </w:tcPr>
          <w:p w:rsidR="00E3068F" w:rsidRPr="006E4A06" w:rsidRDefault="00E3068F" w:rsidP="00DA6ADF">
            <w:pPr>
              <w:suppressAutoHyphens w:val="0"/>
              <w:spacing w:after="0"/>
              <w:ind w:firstLineChars="400" w:firstLine="880"/>
              <w:jc w:val="left"/>
              <w:rPr>
                <w:color w:val="000000"/>
                <w:lang w:val="el-GR" w:eastAsia="el-GR"/>
              </w:rPr>
            </w:pPr>
            <w:r w:rsidRPr="006E4A06">
              <w:rPr>
                <w:color w:val="000000"/>
                <w:szCs w:val="22"/>
                <w:lang w:val="el-GR" w:eastAsia="el-GR"/>
              </w:rPr>
              <w:t xml:space="preserve">18.          Να διαθέτει σύστημα κενού με </w:t>
            </w:r>
            <w:proofErr w:type="spellStart"/>
            <w:r w:rsidRPr="006E4A06">
              <w:rPr>
                <w:color w:val="000000"/>
                <w:szCs w:val="22"/>
                <w:lang w:val="el-GR" w:eastAsia="el-GR"/>
              </w:rPr>
              <w:t>στροβιλομοριακή</w:t>
            </w:r>
            <w:proofErr w:type="spellEnd"/>
            <w:r w:rsidRPr="006E4A06">
              <w:rPr>
                <w:color w:val="000000"/>
                <w:szCs w:val="22"/>
                <w:lang w:val="el-GR" w:eastAsia="el-GR"/>
              </w:rPr>
              <w:t xml:space="preserve"> αντλία δυναμικότητας τουλάχιστον 300 L/s, διπλού σταδίου, υποστηριζόμενη από μία μηχανική. Να υπάρχει σύστημα παρακολούθησης του κενού από το λογισμικό.</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ind w:firstLineChars="400" w:firstLine="880"/>
              <w:jc w:val="left"/>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ind w:firstLineChars="400" w:firstLine="880"/>
              <w:jc w:val="left"/>
              <w:rPr>
                <w:color w:val="000000"/>
                <w:lang w:val="el-GR" w:eastAsia="el-GR"/>
              </w:rPr>
            </w:pPr>
          </w:p>
        </w:tc>
      </w:tr>
      <w:tr w:rsidR="00E3068F" w:rsidRPr="008A4A9F"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ind w:firstLineChars="400" w:firstLine="880"/>
              <w:jc w:val="left"/>
              <w:rPr>
                <w:color w:val="000000"/>
                <w:lang w:val="el-GR" w:eastAsia="el-GR"/>
              </w:rPr>
            </w:pPr>
            <w:r w:rsidRPr="006E4A06">
              <w:rPr>
                <w:color w:val="000000"/>
                <w:szCs w:val="22"/>
                <w:lang w:val="el-GR" w:eastAsia="el-GR"/>
              </w:rPr>
              <w:t xml:space="preserve">19.          Να διαθέτει την ακόλουθη τουλάχιστον ευαισθησία SRM: </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ind w:firstLineChars="400" w:firstLine="880"/>
              <w:jc w:val="left"/>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ind w:firstLineChars="400" w:firstLine="880"/>
              <w:jc w:val="left"/>
              <w:rPr>
                <w:color w:val="000000"/>
                <w:lang w:val="el-GR" w:eastAsia="el-GR"/>
              </w:rPr>
            </w:pPr>
          </w:p>
        </w:tc>
      </w:tr>
      <w:tr w:rsidR="00E3068F" w:rsidRPr="006E4A06" w:rsidTr="00DA6ADF">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n-US" w:eastAsia="el-GR"/>
              </w:rPr>
            </w:pPr>
            <w:r w:rsidRPr="006E4A06">
              <w:rPr>
                <w:color w:val="000000"/>
                <w:szCs w:val="22"/>
                <w:lang w:val="en-US" w:eastAsia="el-GR"/>
              </w:rPr>
              <w:t xml:space="preserve">·  EI 100 </w:t>
            </w:r>
            <w:proofErr w:type="spellStart"/>
            <w:r w:rsidRPr="006E4A06">
              <w:rPr>
                <w:color w:val="000000"/>
                <w:szCs w:val="22"/>
                <w:lang w:val="en-US" w:eastAsia="el-GR"/>
              </w:rPr>
              <w:t>fg</w:t>
            </w:r>
            <w:proofErr w:type="spellEnd"/>
            <w:r w:rsidRPr="006E4A06">
              <w:rPr>
                <w:color w:val="000000"/>
                <w:szCs w:val="22"/>
                <w:lang w:val="en-US" w:eastAsia="el-GR"/>
              </w:rPr>
              <w:t xml:space="preserve"> OFN  </w:t>
            </w:r>
            <w:r w:rsidRPr="006E4A06">
              <w:rPr>
                <w:color w:val="000000"/>
                <w:szCs w:val="22"/>
                <w:lang w:val="el-GR" w:eastAsia="el-GR"/>
              </w:rPr>
              <w:t>με</w:t>
            </w:r>
            <w:r w:rsidRPr="006E4A06">
              <w:rPr>
                <w:color w:val="000000"/>
                <w:szCs w:val="22"/>
                <w:lang w:val="en-US" w:eastAsia="el-GR"/>
              </w:rPr>
              <w:t xml:space="preserve"> signal-to-noise ≥16.000:1 (272→222)</w:t>
            </w:r>
          </w:p>
        </w:tc>
        <w:tc>
          <w:tcPr>
            <w:tcW w:w="1556" w:type="dxa"/>
            <w:tcBorders>
              <w:top w:val="single" w:sz="4" w:space="0" w:color="auto"/>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n-US" w:eastAsia="el-GR"/>
              </w:rPr>
            </w:pPr>
          </w:p>
        </w:tc>
        <w:tc>
          <w:tcPr>
            <w:tcW w:w="140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n-US" w:eastAsia="el-GR"/>
              </w:rPr>
            </w:pPr>
          </w:p>
        </w:tc>
      </w:tr>
      <w:tr w:rsidR="00E3068F" w:rsidRPr="006E4A06" w:rsidTr="00DA6ADF">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n-US" w:eastAsia="el-GR"/>
              </w:rPr>
            </w:pPr>
            <w:r w:rsidRPr="006E4A06">
              <w:rPr>
                <w:color w:val="000000"/>
                <w:szCs w:val="22"/>
                <w:lang w:val="en-US" w:eastAsia="el-GR"/>
              </w:rPr>
              <w:t xml:space="preserve">·  PCI: 5 pg </w:t>
            </w:r>
            <w:proofErr w:type="spellStart"/>
            <w:r w:rsidRPr="006E4A06">
              <w:rPr>
                <w:color w:val="000000"/>
                <w:szCs w:val="22"/>
                <w:lang w:val="el-GR" w:eastAsia="el-GR"/>
              </w:rPr>
              <w:t>βενζοφαινόνη</w:t>
            </w:r>
            <w:proofErr w:type="spellEnd"/>
            <w:r w:rsidRPr="006E4A06">
              <w:rPr>
                <w:color w:val="000000"/>
                <w:szCs w:val="22"/>
                <w:lang w:val="en-US" w:eastAsia="el-GR"/>
              </w:rPr>
              <w:t xml:space="preserve"> </w:t>
            </w:r>
            <w:r w:rsidRPr="006E4A06">
              <w:rPr>
                <w:color w:val="000000"/>
                <w:szCs w:val="22"/>
                <w:lang w:val="el-GR" w:eastAsia="el-GR"/>
              </w:rPr>
              <w:t>με</w:t>
            </w:r>
            <w:r w:rsidRPr="006E4A06">
              <w:rPr>
                <w:color w:val="000000"/>
                <w:szCs w:val="22"/>
                <w:lang w:val="en-US" w:eastAsia="el-GR"/>
              </w:rPr>
              <w:t xml:space="preserve"> signal-to-noise ≥ 2.000:1 (183→105)</w:t>
            </w:r>
          </w:p>
        </w:tc>
        <w:tc>
          <w:tcPr>
            <w:tcW w:w="1556" w:type="dxa"/>
            <w:tcBorders>
              <w:top w:val="single" w:sz="4" w:space="0" w:color="auto"/>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n-US" w:eastAsia="el-GR"/>
              </w:rPr>
            </w:pPr>
          </w:p>
        </w:tc>
        <w:tc>
          <w:tcPr>
            <w:tcW w:w="140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n-US"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jc w:val="left"/>
              <w:rPr>
                <w:color w:val="000000"/>
                <w:lang w:val="el-GR" w:eastAsia="el-GR"/>
              </w:rPr>
            </w:pPr>
            <w:r w:rsidRPr="006E4A06">
              <w:rPr>
                <w:color w:val="000000"/>
                <w:szCs w:val="22"/>
                <w:lang w:val="el-GR" w:eastAsia="el-GR"/>
              </w:rPr>
              <w:t>Να αναφερθούν οι συνθήκες μέτρησης της ευαισθησίας.</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ind w:firstLineChars="400" w:firstLine="880"/>
              <w:jc w:val="left"/>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ind w:firstLineChars="400" w:firstLine="880"/>
              <w:jc w:val="left"/>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w:t>
            </w:r>
          </w:p>
        </w:tc>
        <w:tc>
          <w:tcPr>
            <w:tcW w:w="1556"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jc w:val="left"/>
              <w:rPr>
                <w:b/>
                <w:bCs/>
                <w:color w:val="000000"/>
                <w:lang w:val="el-GR" w:eastAsia="el-GR"/>
              </w:rPr>
            </w:pPr>
            <w:r w:rsidRPr="006E4A06">
              <w:rPr>
                <w:b/>
                <w:bCs/>
                <w:color w:val="000000"/>
                <w:szCs w:val="22"/>
                <w:lang w:val="el-GR" w:eastAsia="el-GR"/>
              </w:rPr>
              <w:t>Ε. ΛΟΓΙΣΜΙΚΟ ΚΑΙ Η/Υ ΕΛΕΓΧΟΥ ΛΕΙΤΟΥΡΓΙΑΣ, ΣΥΛΛΟΓΗΣ ΚΑΙ ΕΠΕΞΕΡΓΑΣΙΑΣ ΑΠΟΤΕΛΕΣΜΑΤΩΝ</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b/>
                <w:bCs/>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jc w:val="left"/>
              <w:rPr>
                <w:b/>
                <w:bCs/>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jc w:val="left"/>
              <w:rPr>
                <w:b/>
                <w:bCs/>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1.              Λογισμικό σε περιβάλλον Windows 10, κατάλληλο για πλήρη προγραμματισμό και έλεγχο όλων ανεξαιρέτως των λειτουργιών του συστήματος, δηλαδή του αέριου χρωματογράφου, του </w:t>
            </w:r>
            <w:proofErr w:type="spellStart"/>
            <w:r w:rsidRPr="006E4A06">
              <w:rPr>
                <w:color w:val="000000"/>
                <w:szCs w:val="22"/>
                <w:lang w:val="el-GR" w:eastAsia="el-GR"/>
              </w:rPr>
              <w:t>φασματομέτρου</w:t>
            </w:r>
            <w:proofErr w:type="spellEnd"/>
            <w:r w:rsidRPr="006E4A06">
              <w:rPr>
                <w:color w:val="000000"/>
                <w:szCs w:val="22"/>
                <w:lang w:val="el-GR" w:eastAsia="el-GR"/>
              </w:rPr>
              <w:t xml:space="preserve"> μάζας και του αυτόματου δειγματολήπτη</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8A4A9F"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2.              Να έχει δυνατότητα των ακόλουθων λειτουργιών σάρωσης:</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  </w:t>
            </w:r>
            <w:proofErr w:type="spellStart"/>
            <w:r w:rsidRPr="006E4A06">
              <w:rPr>
                <w:color w:val="000000"/>
                <w:szCs w:val="22"/>
                <w:lang w:val="el-GR" w:eastAsia="el-GR"/>
              </w:rPr>
              <w:t>Full</w:t>
            </w:r>
            <w:proofErr w:type="spellEnd"/>
            <w:r w:rsidRPr="006E4A06">
              <w:rPr>
                <w:color w:val="000000"/>
                <w:szCs w:val="22"/>
                <w:lang w:val="el-GR" w:eastAsia="el-GR"/>
              </w:rPr>
              <w:t xml:space="preserve"> </w:t>
            </w:r>
            <w:proofErr w:type="spellStart"/>
            <w:r w:rsidRPr="006E4A06">
              <w:rPr>
                <w:color w:val="000000"/>
                <w:szCs w:val="22"/>
                <w:lang w:val="el-GR" w:eastAsia="el-GR"/>
              </w:rPr>
              <w:t>scan</w:t>
            </w:r>
            <w:proofErr w:type="spellEnd"/>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n-US" w:eastAsia="el-GR"/>
              </w:rPr>
            </w:pPr>
            <w:r w:rsidRPr="006E4A06">
              <w:rPr>
                <w:color w:val="000000"/>
                <w:szCs w:val="22"/>
                <w:lang w:val="en-US" w:eastAsia="el-GR"/>
              </w:rPr>
              <w:t xml:space="preserve">·  Selected reaction monitoring/Multiple reaction monitoring (SRM/MRM) </w:t>
            </w:r>
            <w:r w:rsidRPr="006E4A06">
              <w:rPr>
                <w:color w:val="000000"/>
                <w:szCs w:val="22"/>
                <w:lang w:val="el-GR" w:eastAsia="el-GR"/>
              </w:rPr>
              <w:t>και</w:t>
            </w:r>
            <w:r w:rsidRPr="006E4A06">
              <w:rPr>
                <w:color w:val="000000"/>
                <w:szCs w:val="22"/>
                <w:lang w:val="en-US" w:eastAsia="el-GR"/>
              </w:rPr>
              <w:t xml:space="preserve"> timed-SRM</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n-US"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n-US"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n-US"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n-US" w:eastAsia="el-GR"/>
              </w:rPr>
            </w:pPr>
            <w:r w:rsidRPr="006E4A06">
              <w:rPr>
                <w:color w:val="000000"/>
                <w:szCs w:val="22"/>
                <w:lang w:val="en-US" w:eastAsia="el-GR"/>
              </w:rPr>
              <w:t xml:space="preserve">·  Selected ion monitoring (SIM) </w:t>
            </w:r>
            <w:r w:rsidRPr="006E4A06">
              <w:rPr>
                <w:color w:val="000000"/>
                <w:szCs w:val="22"/>
                <w:lang w:val="el-GR" w:eastAsia="el-GR"/>
              </w:rPr>
              <w:t>και</w:t>
            </w:r>
            <w:r w:rsidRPr="006E4A06">
              <w:rPr>
                <w:color w:val="000000"/>
                <w:szCs w:val="22"/>
                <w:lang w:val="en-US" w:eastAsia="el-GR"/>
              </w:rPr>
              <w:t xml:space="preserve"> timed-SIM</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n-US"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n-US"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n-US"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  </w:t>
            </w:r>
            <w:proofErr w:type="spellStart"/>
            <w:r w:rsidRPr="006E4A06">
              <w:rPr>
                <w:color w:val="000000"/>
                <w:szCs w:val="22"/>
                <w:lang w:val="el-GR" w:eastAsia="el-GR"/>
              </w:rPr>
              <w:t>Product</w:t>
            </w:r>
            <w:proofErr w:type="spellEnd"/>
            <w:r w:rsidRPr="006E4A06">
              <w:rPr>
                <w:color w:val="000000"/>
                <w:szCs w:val="22"/>
                <w:lang w:val="el-GR" w:eastAsia="el-GR"/>
              </w:rPr>
              <w:t xml:space="preserve"> </w:t>
            </w:r>
            <w:proofErr w:type="spellStart"/>
            <w:r w:rsidRPr="006E4A06">
              <w:rPr>
                <w:color w:val="000000"/>
                <w:szCs w:val="22"/>
                <w:lang w:val="el-GR" w:eastAsia="el-GR"/>
              </w:rPr>
              <w:t>Ion</w:t>
            </w:r>
            <w:proofErr w:type="spellEnd"/>
            <w:r w:rsidRPr="006E4A06">
              <w:rPr>
                <w:color w:val="000000"/>
                <w:szCs w:val="22"/>
                <w:lang w:val="el-GR" w:eastAsia="el-GR"/>
              </w:rPr>
              <w:t xml:space="preserve"> </w:t>
            </w:r>
            <w:proofErr w:type="spellStart"/>
            <w:r w:rsidRPr="006E4A06">
              <w:rPr>
                <w:color w:val="000000"/>
                <w:szCs w:val="22"/>
                <w:lang w:val="el-GR" w:eastAsia="el-GR"/>
              </w:rPr>
              <w:t>Scanning</w:t>
            </w:r>
            <w:proofErr w:type="spellEnd"/>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  </w:t>
            </w:r>
            <w:proofErr w:type="spellStart"/>
            <w:r w:rsidRPr="006E4A06">
              <w:rPr>
                <w:color w:val="000000"/>
                <w:szCs w:val="22"/>
                <w:lang w:val="el-GR" w:eastAsia="el-GR"/>
              </w:rPr>
              <w:t>Precursor</w:t>
            </w:r>
            <w:proofErr w:type="spellEnd"/>
            <w:r w:rsidRPr="006E4A06">
              <w:rPr>
                <w:color w:val="000000"/>
                <w:szCs w:val="22"/>
                <w:lang w:val="el-GR" w:eastAsia="el-GR"/>
              </w:rPr>
              <w:t xml:space="preserve"> </w:t>
            </w:r>
            <w:proofErr w:type="spellStart"/>
            <w:r w:rsidRPr="006E4A06">
              <w:rPr>
                <w:color w:val="000000"/>
                <w:szCs w:val="22"/>
                <w:lang w:val="el-GR" w:eastAsia="el-GR"/>
              </w:rPr>
              <w:t>Ion</w:t>
            </w:r>
            <w:proofErr w:type="spellEnd"/>
            <w:r w:rsidRPr="006E4A06">
              <w:rPr>
                <w:color w:val="000000"/>
                <w:szCs w:val="22"/>
                <w:lang w:val="el-GR" w:eastAsia="el-GR"/>
              </w:rPr>
              <w:t xml:space="preserve"> </w:t>
            </w:r>
            <w:proofErr w:type="spellStart"/>
            <w:r w:rsidRPr="006E4A06">
              <w:rPr>
                <w:color w:val="000000"/>
                <w:szCs w:val="22"/>
                <w:lang w:val="el-GR" w:eastAsia="el-GR"/>
              </w:rPr>
              <w:t>Scanning</w:t>
            </w:r>
            <w:proofErr w:type="spellEnd"/>
          </w:p>
        </w:tc>
        <w:tc>
          <w:tcPr>
            <w:tcW w:w="1556" w:type="dxa"/>
            <w:tcBorders>
              <w:top w:val="single" w:sz="4" w:space="0" w:color="auto"/>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  </w:t>
            </w:r>
            <w:proofErr w:type="spellStart"/>
            <w:r w:rsidRPr="006E4A06">
              <w:rPr>
                <w:color w:val="000000"/>
                <w:szCs w:val="22"/>
                <w:lang w:val="el-GR" w:eastAsia="el-GR"/>
              </w:rPr>
              <w:t>Neutral</w:t>
            </w:r>
            <w:proofErr w:type="spellEnd"/>
            <w:r w:rsidRPr="006E4A06">
              <w:rPr>
                <w:color w:val="000000"/>
                <w:szCs w:val="22"/>
                <w:lang w:val="el-GR" w:eastAsia="el-GR"/>
              </w:rPr>
              <w:t xml:space="preserve"> </w:t>
            </w:r>
            <w:proofErr w:type="spellStart"/>
            <w:r w:rsidRPr="006E4A06">
              <w:rPr>
                <w:color w:val="000000"/>
                <w:szCs w:val="22"/>
                <w:lang w:val="el-GR" w:eastAsia="el-GR"/>
              </w:rPr>
              <w:t>Loss</w:t>
            </w:r>
            <w:proofErr w:type="spellEnd"/>
            <w:r w:rsidRPr="006E4A06">
              <w:rPr>
                <w:color w:val="000000"/>
                <w:szCs w:val="22"/>
                <w:lang w:val="el-GR" w:eastAsia="el-GR"/>
              </w:rPr>
              <w:t xml:space="preserve"> </w:t>
            </w:r>
            <w:proofErr w:type="spellStart"/>
            <w:r w:rsidRPr="006E4A06">
              <w:rPr>
                <w:color w:val="000000"/>
                <w:szCs w:val="22"/>
                <w:lang w:val="el-GR" w:eastAsia="el-GR"/>
              </w:rPr>
              <w:t>Scanning</w:t>
            </w:r>
            <w:proofErr w:type="spellEnd"/>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n-US" w:eastAsia="el-GR"/>
              </w:rPr>
            </w:pPr>
            <w:r w:rsidRPr="006E4A06">
              <w:rPr>
                <w:color w:val="000000"/>
                <w:szCs w:val="22"/>
                <w:lang w:val="en-US" w:eastAsia="el-GR"/>
              </w:rPr>
              <w:t xml:space="preserve">·  </w:t>
            </w:r>
            <w:r w:rsidRPr="006E4A06">
              <w:rPr>
                <w:color w:val="000000"/>
                <w:szCs w:val="22"/>
                <w:lang w:val="el-GR" w:eastAsia="el-GR"/>
              </w:rPr>
              <w:t>Συνδυασμένη</w:t>
            </w:r>
            <w:r w:rsidRPr="006E4A06">
              <w:rPr>
                <w:color w:val="000000"/>
                <w:szCs w:val="22"/>
                <w:lang w:val="en-US" w:eastAsia="el-GR"/>
              </w:rPr>
              <w:t xml:space="preserve"> </w:t>
            </w:r>
            <w:r w:rsidRPr="006E4A06">
              <w:rPr>
                <w:color w:val="000000"/>
                <w:szCs w:val="22"/>
                <w:lang w:val="el-GR" w:eastAsia="el-GR"/>
              </w:rPr>
              <w:t>σάρωση</w:t>
            </w:r>
            <w:r w:rsidRPr="006E4A06">
              <w:rPr>
                <w:color w:val="000000"/>
                <w:szCs w:val="22"/>
                <w:lang w:val="en-US" w:eastAsia="el-GR"/>
              </w:rPr>
              <w:t>: SRM/full scan, timed-SRM/full scan, full scan/SIM, full scan/timed-SIM</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n-US"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n-US"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n-US"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3.              Να διαθέτει οπωσδήποτε ικανότητα προγραμματισμού του χρόνου απόκτησης δεδομένων (</w:t>
            </w:r>
            <w:proofErr w:type="spellStart"/>
            <w:r w:rsidRPr="006E4A06">
              <w:rPr>
                <w:color w:val="000000"/>
                <w:szCs w:val="22"/>
                <w:lang w:val="el-GR" w:eastAsia="el-GR"/>
              </w:rPr>
              <w:t>timed</w:t>
            </w:r>
            <w:proofErr w:type="spellEnd"/>
            <w:r w:rsidRPr="006E4A06">
              <w:rPr>
                <w:color w:val="000000"/>
                <w:szCs w:val="22"/>
                <w:lang w:val="el-GR" w:eastAsia="el-GR"/>
              </w:rPr>
              <w:t xml:space="preserve">-SRM) για κάθε </w:t>
            </w:r>
            <w:proofErr w:type="spellStart"/>
            <w:r w:rsidRPr="006E4A06">
              <w:rPr>
                <w:color w:val="000000"/>
                <w:szCs w:val="22"/>
                <w:lang w:val="el-GR" w:eastAsia="el-GR"/>
              </w:rPr>
              <w:t>στοχευμένη</w:t>
            </w:r>
            <w:proofErr w:type="spellEnd"/>
            <w:r w:rsidRPr="006E4A06">
              <w:rPr>
                <w:color w:val="000000"/>
                <w:szCs w:val="22"/>
                <w:lang w:val="el-GR" w:eastAsia="el-GR"/>
              </w:rPr>
              <w:t xml:space="preserve"> χημικής ένωση με διάρκεια ορισμένη από το χρήστη, κατά τρόπο που να μην απαιτείται η δημιουργία τμημάτων στο </w:t>
            </w:r>
            <w:proofErr w:type="spellStart"/>
            <w:r w:rsidRPr="006E4A06">
              <w:rPr>
                <w:color w:val="000000"/>
                <w:szCs w:val="22"/>
                <w:lang w:val="el-GR" w:eastAsia="el-GR"/>
              </w:rPr>
              <w:t>χρωματογράφημα</w:t>
            </w:r>
            <w:proofErr w:type="spellEnd"/>
            <w:r w:rsidRPr="006E4A06">
              <w:rPr>
                <w:color w:val="000000"/>
                <w:szCs w:val="22"/>
                <w:lang w:val="el-GR" w:eastAsia="el-GR"/>
              </w:rPr>
              <w:t xml:space="preserve"> (</w:t>
            </w:r>
            <w:proofErr w:type="spellStart"/>
            <w:r w:rsidRPr="006E4A06">
              <w:rPr>
                <w:color w:val="000000"/>
                <w:szCs w:val="22"/>
                <w:lang w:val="el-GR" w:eastAsia="el-GR"/>
              </w:rPr>
              <w:t>segmented</w:t>
            </w:r>
            <w:proofErr w:type="spellEnd"/>
            <w:r w:rsidRPr="006E4A06">
              <w:rPr>
                <w:color w:val="000000"/>
                <w:szCs w:val="22"/>
                <w:lang w:val="el-GR" w:eastAsia="el-GR"/>
              </w:rPr>
              <w:t>-SRM) και ταυτόχρονα να περιορίζεται δραστικά το ενδεχόμενο ψευδώς αρνητικών αποτελεσμάτων (</w:t>
            </w:r>
            <w:proofErr w:type="spellStart"/>
            <w:r w:rsidRPr="006E4A06">
              <w:rPr>
                <w:color w:val="000000"/>
                <w:szCs w:val="22"/>
                <w:lang w:val="el-GR" w:eastAsia="el-GR"/>
              </w:rPr>
              <w:t>negative</w:t>
            </w:r>
            <w:proofErr w:type="spellEnd"/>
            <w:r w:rsidRPr="006E4A06">
              <w:rPr>
                <w:color w:val="000000"/>
                <w:szCs w:val="22"/>
                <w:lang w:val="el-GR" w:eastAsia="el-GR"/>
              </w:rPr>
              <w:t xml:space="preserve"> </w:t>
            </w:r>
            <w:proofErr w:type="spellStart"/>
            <w:r w:rsidRPr="006E4A06">
              <w:rPr>
                <w:color w:val="000000"/>
                <w:szCs w:val="22"/>
                <w:lang w:val="el-GR" w:eastAsia="el-GR"/>
              </w:rPr>
              <w:t>false</w:t>
            </w:r>
            <w:proofErr w:type="spellEnd"/>
            <w:r w:rsidRPr="006E4A06">
              <w:rPr>
                <w:color w:val="000000"/>
                <w:szCs w:val="22"/>
                <w:lang w:val="el-GR" w:eastAsia="el-GR"/>
              </w:rPr>
              <w:t xml:space="preserve">) και να αυξάνεται η ευαισθησία της μεθόδου. </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4.              Επιπλέον να διαθέτει ικανότητα αυτόματης βελτιστοποίησης των παραμέτρων των μεταπτώσεων SRM για τα ιόντα στόχους και της ευχερέστερης κατά το δυνατόν ανάπτυξης-βελτιστοποίησης νέων μεθόδων.</w:t>
            </w:r>
          </w:p>
        </w:tc>
        <w:tc>
          <w:tcPr>
            <w:tcW w:w="1556" w:type="dxa"/>
            <w:tcBorders>
              <w:top w:val="single" w:sz="4" w:space="0" w:color="auto"/>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5.              Το πρόγραμμα να επιτρέπει αυτόματο συντονισμό (</w:t>
            </w:r>
            <w:proofErr w:type="spellStart"/>
            <w:r w:rsidRPr="006E4A06">
              <w:rPr>
                <w:color w:val="000000"/>
                <w:szCs w:val="22"/>
                <w:lang w:val="el-GR" w:eastAsia="el-GR"/>
              </w:rPr>
              <w:t>autotuning</w:t>
            </w:r>
            <w:proofErr w:type="spellEnd"/>
            <w:r w:rsidRPr="006E4A06">
              <w:rPr>
                <w:color w:val="000000"/>
                <w:szCs w:val="22"/>
                <w:lang w:val="el-GR" w:eastAsia="el-GR"/>
              </w:rPr>
              <w:t>) καθώς και βαθμονόμηση μάζας (</w:t>
            </w:r>
            <w:proofErr w:type="spellStart"/>
            <w:r w:rsidRPr="006E4A06">
              <w:rPr>
                <w:color w:val="000000"/>
                <w:szCs w:val="22"/>
                <w:lang w:val="el-GR" w:eastAsia="el-GR"/>
              </w:rPr>
              <w:t>mass</w:t>
            </w:r>
            <w:proofErr w:type="spellEnd"/>
            <w:r w:rsidRPr="006E4A06">
              <w:rPr>
                <w:color w:val="000000"/>
                <w:szCs w:val="22"/>
                <w:lang w:val="el-GR" w:eastAsia="el-GR"/>
              </w:rPr>
              <w:t xml:space="preserve"> </w:t>
            </w:r>
            <w:proofErr w:type="spellStart"/>
            <w:r w:rsidRPr="006E4A06">
              <w:rPr>
                <w:color w:val="000000"/>
                <w:szCs w:val="22"/>
                <w:lang w:val="el-GR" w:eastAsia="el-GR"/>
              </w:rPr>
              <w:t>calibration</w:t>
            </w:r>
            <w:proofErr w:type="spellEnd"/>
            <w:r w:rsidRPr="006E4A06">
              <w:rPr>
                <w:color w:val="000000"/>
                <w:szCs w:val="22"/>
                <w:lang w:val="el-GR" w:eastAsia="el-GR"/>
              </w:rPr>
              <w:t>).</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lastRenderedPageBreak/>
              <w:t>6.              Να διαθέτει πλήρες σύστημα διαγνωστικών και εμφάνιση σχετικών μηνυμάτων.</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7.              Να έχει ικανότητα ευέλικτων αναφορών με επιλογή από έτοιμα πρότυπα ή δημιουργία προσαρμοσμένων αναφορών (</w:t>
            </w:r>
            <w:proofErr w:type="spellStart"/>
            <w:r w:rsidRPr="006E4A06">
              <w:rPr>
                <w:color w:val="000000"/>
                <w:szCs w:val="22"/>
                <w:lang w:val="el-GR" w:eastAsia="el-GR"/>
              </w:rPr>
              <w:t>custom</w:t>
            </w:r>
            <w:proofErr w:type="spellEnd"/>
            <w:r w:rsidRPr="006E4A06">
              <w:rPr>
                <w:color w:val="000000"/>
                <w:szCs w:val="22"/>
                <w:lang w:val="el-GR" w:eastAsia="el-GR"/>
              </w:rPr>
              <w:t xml:space="preserve"> </w:t>
            </w:r>
            <w:proofErr w:type="spellStart"/>
            <w:r w:rsidRPr="006E4A06">
              <w:rPr>
                <w:color w:val="000000"/>
                <w:szCs w:val="22"/>
                <w:lang w:val="el-GR" w:eastAsia="el-GR"/>
              </w:rPr>
              <w:t>reports</w:t>
            </w:r>
            <w:proofErr w:type="spellEnd"/>
            <w:r w:rsidRPr="006E4A06">
              <w:rPr>
                <w:color w:val="000000"/>
                <w:szCs w:val="22"/>
                <w:lang w:val="el-GR" w:eastAsia="el-GR"/>
              </w:rPr>
              <w:t>) από το χρήστη.</w:t>
            </w:r>
          </w:p>
        </w:tc>
        <w:tc>
          <w:tcPr>
            <w:tcW w:w="1556" w:type="dxa"/>
            <w:tcBorders>
              <w:top w:val="single" w:sz="4" w:space="0" w:color="auto"/>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8.              Να συνοδεύεται από βιβλιοθήκη NIST τελευταίας έκδοσης με πιστοποιητικό γνησιότητας.</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9.              Να συνοδεύεται από ειδικό λογισμικό πρόγραμμα με τις ακόλουθες ιδιότητες:</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           Ικανότητα για ποσοτικό προσδιορισμό χημικών ενώσεων, συμπεριλαμβάνοντας βάση δεδομένων (συνθήκες MS, μεταπτώσεις SRM, ενέργειες </w:t>
            </w:r>
            <w:proofErr w:type="spellStart"/>
            <w:r w:rsidRPr="006E4A06">
              <w:rPr>
                <w:color w:val="000000"/>
                <w:szCs w:val="22"/>
                <w:lang w:val="el-GR" w:eastAsia="el-GR"/>
              </w:rPr>
              <w:t>θραυσματοποίησης</w:t>
            </w:r>
            <w:proofErr w:type="spellEnd"/>
            <w:r w:rsidRPr="006E4A06">
              <w:rPr>
                <w:color w:val="000000"/>
                <w:szCs w:val="22"/>
                <w:lang w:val="el-GR" w:eastAsia="el-GR"/>
              </w:rPr>
              <w:t xml:space="preserve"> κλπ.) για τουλάχιστον 1000 ενώσεις (υπολείμματα γεωργικών φαρμάκων, περιβαλλοντικοί ρύποι κλπ.) με δυνατότητα ενσωμάτωσης δεδομένων για επιπλέον ενώσεις επιλογής του χρήστη.</w:t>
            </w:r>
          </w:p>
        </w:tc>
        <w:tc>
          <w:tcPr>
            <w:tcW w:w="1556" w:type="dxa"/>
            <w:tcBorders>
              <w:top w:val="single" w:sz="4" w:space="0" w:color="auto"/>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Ικανότητα εύκολης και γρήγορης ανάπτυξης μεθόδων.</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           Αυτόματη ρύθμιση των χρόνων </w:t>
            </w:r>
            <w:proofErr w:type="spellStart"/>
            <w:r w:rsidRPr="006E4A06">
              <w:rPr>
                <w:color w:val="000000"/>
                <w:szCs w:val="22"/>
                <w:lang w:val="el-GR" w:eastAsia="el-GR"/>
              </w:rPr>
              <w:t>έκλουσης</w:t>
            </w:r>
            <w:proofErr w:type="spellEnd"/>
            <w:r w:rsidRPr="006E4A06">
              <w:rPr>
                <w:color w:val="000000"/>
                <w:szCs w:val="22"/>
                <w:lang w:val="el-GR" w:eastAsia="el-GR"/>
              </w:rPr>
              <w:t xml:space="preserve"> (</w:t>
            </w:r>
            <w:proofErr w:type="spellStart"/>
            <w:r w:rsidRPr="006E4A06">
              <w:rPr>
                <w:color w:val="000000"/>
                <w:szCs w:val="22"/>
                <w:lang w:val="el-GR" w:eastAsia="el-GR"/>
              </w:rPr>
              <w:t>retention</w:t>
            </w:r>
            <w:proofErr w:type="spellEnd"/>
            <w:r w:rsidRPr="006E4A06">
              <w:rPr>
                <w:color w:val="000000"/>
                <w:szCs w:val="22"/>
                <w:lang w:val="el-GR" w:eastAsia="el-GR"/>
              </w:rPr>
              <w:t xml:space="preserve"> </w:t>
            </w:r>
            <w:proofErr w:type="spellStart"/>
            <w:r w:rsidRPr="006E4A06">
              <w:rPr>
                <w:color w:val="000000"/>
                <w:szCs w:val="22"/>
                <w:lang w:val="el-GR" w:eastAsia="el-GR"/>
              </w:rPr>
              <w:t>time</w:t>
            </w:r>
            <w:proofErr w:type="spellEnd"/>
            <w:r w:rsidRPr="006E4A06">
              <w:rPr>
                <w:color w:val="000000"/>
                <w:szCs w:val="22"/>
                <w:lang w:val="el-GR" w:eastAsia="el-GR"/>
              </w:rPr>
              <w:t xml:space="preserve">) και των </w:t>
            </w:r>
            <w:proofErr w:type="spellStart"/>
            <w:r w:rsidRPr="006E4A06">
              <w:rPr>
                <w:color w:val="000000"/>
                <w:szCs w:val="22"/>
                <w:lang w:val="el-GR" w:eastAsia="el-GR"/>
              </w:rPr>
              <w:t>ion</w:t>
            </w:r>
            <w:proofErr w:type="spellEnd"/>
            <w:r w:rsidRPr="006E4A06">
              <w:rPr>
                <w:color w:val="000000"/>
                <w:szCs w:val="22"/>
                <w:lang w:val="el-GR" w:eastAsia="el-GR"/>
              </w:rPr>
              <w:t xml:space="preserve"> </w:t>
            </w:r>
            <w:proofErr w:type="spellStart"/>
            <w:r w:rsidRPr="006E4A06">
              <w:rPr>
                <w:color w:val="000000"/>
                <w:szCs w:val="22"/>
                <w:lang w:val="el-GR" w:eastAsia="el-GR"/>
              </w:rPr>
              <w:t>ratio</w:t>
            </w:r>
            <w:proofErr w:type="spellEnd"/>
            <w:r w:rsidRPr="006E4A06">
              <w:rPr>
                <w:color w:val="000000"/>
                <w:szCs w:val="22"/>
                <w:lang w:val="el-GR" w:eastAsia="el-GR"/>
              </w:rPr>
              <w:t>.</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Ικανότητα σύνδεσης κάθε μεθόδου με παλαιότερες αρχειοθετημένες βαθμονομήσεις (</w:t>
            </w:r>
            <w:proofErr w:type="spellStart"/>
            <w:r w:rsidRPr="006E4A06">
              <w:rPr>
                <w:color w:val="000000"/>
                <w:szCs w:val="22"/>
                <w:lang w:val="el-GR" w:eastAsia="el-GR"/>
              </w:rPr>
              <w:t>calibrations</w:t>
            </w:r>
            <w:proofErr w:type="spellEnd"/>
            <w:r w:rsidRPr="006E4A06">
              <w:rPr>
                <w:color w:val="000000"/>
                <w:szCs w:val="22"/>
                <w:lang w:val="el-GR" w:eastAsia="el-GR"/>
              </w:rPr>
              <w:t>.)</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Ικανότητα εύκολης και διακριτής σήμανσης (</w:t>
            </w:r>
            <w:proofErr w:type="spellStart"/>
            <w:r w:rsidRPr="006E4A06">
              <w:rPr>
                <w:color w:val="000000"/>
                <w:szCs w:val="22"/>
                <w:lang w:val="el-GR" w:eastAsia="el-GR"/>
              </w:rPr>
              <w:t>flag</w:t>
            </w:r>
            <w:proofErr w:type="spellEnd"/>
            <w:r w:rsidRPr="006E4A06">
              <w:rPr>
                <w:color w:val="000000"/>
                <w:szCs w:val="22"/>
                <w:lang w:val="el-GR" w:eastAsia="el-GR"/>
              </w:rPr>
              <w:t>) διαφόρων παραμέτρων από το χρήστη.</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Ικανότητα εύκολης προσθήκης νέων χημικών ενώσεων και όλων των σχετικών παραμέτρων του MS στη βάση δεδομένων και αποθήκευσης της βάσης με μορφή αρχείου .</w:t>
            </w:r>
            <w:proofErr w:type="spellStart"/>
            <w:r w:rsidRPr="006E4A06">
              <w:rPr>
                <w:color w:val="000000"/>
                <w:szCs w:val="22"/>
                <w:lang w:val="el-GR" w:eastAsia="el-GR"/>
              </w:rPr>
              <w:t>csv</w:t>
            </w:r>
            <w:proofErr w:type="spellEnd"/>
            <w:r w:rsidRPr="006E4A06">
              <w:rPr>
                <w:color w:val="000000"/>
                <w:szCs w:val="22"/>
                <w:lang w:val="el-GR" w:eastAsia="el-GR"/>
              </w:rPr>
              <w:t>.</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           Ικανότητα άμεσης επισκόπησης όλων των δεδομένων της ανάλυσης σε πραγματικό χρόνο και αναδρομικά (κατάσταση οργάνου, παράμετροι ανάλυσης, </w:t>
            </w:r>
            <w:proofErr w:type="spellStart"/>
            <w:r w:rsidRPr="006E4A06">
              <w:rPr>
                <w:color w:val="000000"/>
                <w:szCs w:val="22"/>
                <w:lang w:val="el-GR" w:eastAsia="el-GR"/>
              </w:rPr>
              <w:t>χρωματογραφήματα</w:t>
            </w:r>
            <w:proofErr w:type="spellEnd"/>
            <w:r w:rsidRPr="006E4A06">
              <w:rPr>
                <w:color w:val="000000"/>
                <w:szCs w:val="22"/>
                <w:lang w:val="el-GR" w:eastAsia="el-GR"/>
              </w:rPr>
              <w:t xml:space="preserve"> κλπ.).</w:t>
            </w:r>
          </w:p>
        </w:tc>
        <w:tc>
          <w:tcPr>
            <w:tcW w:w="1556" w:type="dxa"/>
            <w:tcBorders>
              <w:top w:val="single" w:sz="4" w:space="0" w:color="auto"/>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Διαβαθμισμένη (με κωδικό) πρόσβαση χρηστών σε 2 επίπεδα, ένα με περιορισμένη και ένα με πλήρη δυνατότητα αλλαγής των μεθόδων και των δεδομένων.</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Να περιλαμβάνει τουλάχιστον 50 πρότυπες φόρμες αναφορών.</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10.          Να συνοδεύεται από έναν Η/Υ, με σύγχρονο επεξεργαστή όπως προτείνεται από τον κατασκευαστή του συστήματος, εσωτερικό σκληρό δίσκο 1ΤΒ τουλάχιστον και εξωτερικό (φορητό) σκληρό δίσκο 1ΤΒ τουλάχιστον, λειτουργικό σύστημα Microsoft Windows έκδοσης όπως προτείνεται από τον κατασκευαστή του συστήματος, Microsoft Office, οθόνη 22” για την αμφίδρομη επικοινωνία με το όργανο, πληκτρολόγιο, ποντίκι.</w:t>
            </w:r>
          </w:p>
        </w:tc>
        <w:tc>
          <w:tcPr>
            <w:tcW w:w="1556" w:type="dxa"/>
            <w:tcBorders>
              <w:top w:val="single" w:sz="4" w:space="0" w:color="auto"/>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11.          Να συνοδεύεται από δεύτερο Η/Υ αντίστοιχων προδιαγραφών με τον κύριο, καθώς και δεύτερη άδεια του ειδικού λογισμικού επεξεργασίας και ποσοτικοποίησης.</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12.          Να συνοδεύεται από εκτυπωτή έγχρωμο </w:t>
            </w:r>
            <w:proofErr w:type="spellStart"/>
            <w:r w:rsidRPr="006E4A06">
              <w:rPr>
                <w:color w:val="000000"/>
                <w:szCs w:val="22"/>
                <w:lang w:val="el-GR" w:eastAsia="el-GR"/>
              </w:rPr>
              <w:t>inkjet</w:t>
            </w:r>
            <w:proofErr w:type="spellEnd"/>
            <w:r w:rsidRPr="006E4A06">
              <w:rPr>
                <w:color w:val="000000"/>
                <w:szCs w:val="22"/>
                <w:lang w:val="el-GR" w:eastAsia="el-GR"/>
              </w:rPr>
              <w:t xml:space="preserve"> με τεχνολογία υγρής μελάνης, τύπου </w:t>
            </w:r>
            <w:proofErr w:type="spellStart"/>
            <w:r w:rsidRPr="006E4A06">
              <w:rPr>
                <w:color w:val="000000"/>
                <w:szCs w:val="22"/>
                <w:lang w:val="el-GR" w:eastAsia="el-GR"/>
              </w:rPr>
              <w:t>ink</w:t>
            </w:r>
            <w:proofErr w:type="spellEnd"/>
            <w:r w:rsidRPr="006E4A06">
              <w:rPr>
                <w:color w:val="000000"/>
                <w:szCs w:val="22"/>
                <w:lang w:val="el-GR" w:eastAsia="el-GR"/>
              </w:rPr>
              <w:t xml:space="preserve"> </w:t>
            </w:r>
            <w:proofErr w:type="spellStart"/>
            <w:r w:rsidRPr="006E4A06">
              <w:rPr>
                <w:color w:val="000000"/>
                <w:szCs w:val="22"/>
                <w:lang w:val="el-GR" w:eastAsia="el-GR"/>
              </w:rPr>
              <w:t>tank</w:t>
            </w:r>
            <w:proofErr w:type="spellEnd"/>
            <w:r w:rsidRPr="006E4A06">
              <w:rPr>
                <w:color w:val="000000"/>
                <w:szCs w:val="22"/>
                <w:lang w:val="el-GR" w:eastAsia="el-GR"/>
              </w:rPr>
              <w:t xml:space="preserve">, με αυτόματη </w:t>
            </w:r>
            <w:r w:rsidRPr="006E4A06">
              <w:rPr>
                <w:color w:val="000000"/>
                <w:szCs w:val="22"/>
                <w:lang w:val="el-GR" w:eastAsia="el-GR"/>
              </w:rPr>
              <w:lastRenderedPageBreak/>
              <w:t xml:space="preserve">εκτύπωση διπλής όψης, ενσωματωμένο </w:t>
            </w:r>
            <w:proofErr w:type="spellStart"/>
            <w:r w:rsidRPr="006E4A06">
              <w:rPr>
                <w:color w:val="000000"/>
                <w:szCs w:val="22"/>
                <w:lang w:val="el-GR" w:eastAsia="el-GR"/>
              </w:rPr>
              <w:t>scanner</w:t>
            </w:r>
            <w:proofErr w:type="spellEnd"/>
            <w:r w:rsidRPr="006E4A06">
              <w:rPr>
                <w:color w:val="000000"/>
                <w:szCs w:val="22"/>
                <w:lang w:val="el-GR" w:eastAsia="el-GR"/>
              </w:rPr>
              <w:t>, ο οποίος να συνοδεύεται με μελάνια για χρήση (τυπική βάσει προδιαγραφών κατασκευαστή) 2 ετών.  Ταχύτητα εκτύπωσης ISO/IEC 24734 τουλάχιστον  12 Σελίδες / λεπτό μονόχρωμο, 6 Σελίδες / λεπτό έγχρωμο.</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lastRenderedPageBreak/>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lastRenderedPageBreak/>
              <w:t> </w:t>
            </w:r>
          </w:p>
        </w:tc>
        <w:tc>
          <w:tcPr>
            <w:tcW w:w="1556"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jc w:val="left"/>
              <w:rPr>
                <w:b/>
                <w:bCs/>
                <w:color w:val="000000"/>
                <w:lang w:val="el-GR" w:eastAsia="el-GR"/>
              </w:rPr>
            </w:pPr>
            <w:r w:rsidRPr="006E4A06">
              <w:rPr>
                <w:b/>
                <w:bCs/>
                <w:color w:val="000000"/>
                <w:szCs w:val="22"/>
                <w:lang w:val="el-GR" w:eastAsia="el-GR"/>
              </w:rPr>
              <w:t>Ε. ΠΑΡΕΛΚΟΜΕΝΑ – ΛΟΙΠΟΣ ΕΞΟΠΛΙΣΜΟΣ</w:t>
            </w:r>
          </w:p>
        </w:tc>
        <w:tc>
          <w:tcPr>
            <w:tcW w:w="1556" w:type="dxa"/>
            <w:tcBorders>
              <w:top w:val="nil"/>
              <w:left w:val="single" w:sz="4" w:space="0" w:color="auto"/>
              <w:bottom w:val="single" w:sz="4" w:space="0" w:color="auto"/>
              <w:right w:val="single" w:sz="4" w:space="0" w:color="auto"/>
            </w:tcBorders>
            <w:vAlign w:val="center"/>
          </w:tcPr>
          <w:p w:rsidR="00E3068F" w:rsidRPr="00040A6C" w:rsidRDefault="00E3068F" w:rsidP="00DA6ADF">
            <w:pPr>
              <w:suppressAutoHyphens w:val="0"/>
              <w:spacing w:after="0"/>
              <w:jc w:val="center"/>
              <w:rPr>
                <w:bCs/>
                <w:color w:val="000000"/>
                <w:lang w:val="el-GR" w:eastAsia="el-GR"/>
              </w:rPr>
            </w:pPr>
            <w:r w:rsidRPr="00040A6C">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jc w:val="left"/>
              <w:rPr>
                <w:b/>
                <w:bCs/>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jc w:val="left"/>
              <w:rPr>
                <w:b/>
                <w:bCs/>
                <w:color w:val="000000"/>
                <w:lang w:val="el-GR" w:eastAsia="el-GR"/>
              </w:rPr>
            </w:pPr>
          </w:p>
        </w:tc>
      </w:tr>
      <w:tr w:rsidR="00E3068F" w:rsidRPr="008A4A9F"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1.              Το σύστημα να συνοδεύεται και από τα ακόλουθα:</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         Δύο (2) διπλά </w:t>
            </w:r>
            <w:proofErr w:type="spellStart"/>
            <w:r w:rsidRPr="006E4A06">
              <w:rPr>
                <w:color w:val="000000"/>
                <w:szCs w:val="22"/>
                <w:lang w:val="el-GR" w:eastAsia="el-GR"/>
              </w:rPr>
              <w:t>filament</w:t>
            </w:r>
            <w:proofErr w:type="spellEnd"/>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         Δέκα (10) </w:t>
            </w:r>
            <w:proofErr w:type="spellStart"/>
            <w:r w:rsidRPr="006E4A06">
              <w:rPr>
                <w:color w:val="000000"/>
                <w:szCs w:val="22"/>
                <w:lang w:val="el-GR" w:eastAsia="el-GR"/>
              </w:rPr>
              <w:t>liners</w:t>
            </w:r>
            <w:proofErr w:type="spellEnd"/>
            <w:r w:rsidRPr="006E4A06">
              <w:rPr>
                <w:color w:val="000000"/>
                <w:szCs w:val="22"/>
                <w:lang w:val="el-GR" w:eastAsia="el-GR"/>
              </w:rPr>
              <w:t xml:space="preserve"> και εκατό (100) </w:t>
            </w:r>
            <w:proofErr w:type="spellStart"/>
            <w:r w:rsidRPr="006E4A06">
              <w:rPr>
                <w:color w:val="000000"/>
                <w:szCs w:val="22"/>
                <w:lang w:val="el-GR" w:eastAsia="el-GR"/>
              </w:rPr>
              <w:t>septa</w:t>
            </w:r>
            <w:proofErr w:type="spellEnd"/>
            <w:r w:rsidRPr="006E4A06">
              <w:rPr>
                <w:color w:val="000000"/>
                <w:szCs w:val="22"/>
                <w:lang w:val="el-GR" w:eastAsia="el-GR"/>
              </w:rPr>
              <w:t xml:space="preserve"> για κάθε εισαγωγέα </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Από ένα τεμάχιο από κάθε μία από τις ακόλουθες SPME ίνες (τύπου “</w:t>
            </w:r>
            <w:proofErr w:type="spellStart"/>
            <w:r w:rsidRPr="006E4A06">
              <w:rPr>
                <w:color w:val="000000"/>
                <w:szCs w:val="22"/>
                <w:lang w:val="el-GR" w:eastAsia="el-GR"/>
              </w:rPr>
              <w:t>arrow</w:t>
            </w:r>
            <w:proofErr w:type="spellEnd"/>
            <w:r w:rsidRPr="006E4A06">
              <w:rPr>
                <w:color w:val="000000"/>
                <w:szCs w:val="22"/>
                <w:lang w:val="el-GR" w:eastAsia="el-GR"/>
              </w:rPr>
              <w:t>” ή αντίστοιχης ευαισθησίας):</w:t>
            </w:r>
          </w:p>
        </w:tc>
        <w:tc>
          <w:tcPr>
            <w:tcW w:w="1556" w:type="dxa"/>
            <w:tcBorders>
              <w:top w:val="single" w:sz="4" w:space="0" w:color="auto"/>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E3068F">
            <w:pPr>
              <w:numPr>
                <w:ilvl w:val="0"/>
                <w:numId w:val="1"/>
              </w:numPr>
              <w:suppressAutoHyphens w:val="0"/>
              <w:spacing w:after="0"/>
              <w:ind w:hanging="2169"/>
              <w:jc w:val="left"/>
              <w:rPr>
                <w:color w:val="000000"/>
                <w:lang w:val="en-US" w:eastAsia="el-GR"/>
              </w:rPr>
            </w:pPr>
            <w:r w:rsidRPr="006E4A06">
              <w:rPr>
                <w:color w:val="000000"/>
                <w:szCs w:val="22"/>
                <w:lang w:val="en-US" w:eastAsia="el-GR"/>
              </w:rPr>
              <w:t xml:space="preserve">1.10mm </w:t>
            </w:r>
            <w:proofErr w:type="spellStart"/>
            <w:r w:rsidRPr="006E4A06">
              <w:rPr>
                <w:color w:val="000000"/>
                <w:szCs w:val="22"/>
                <w:lang w:val="en-US" w:eastAsia="el-GR"/>
              </w:rPr>
              <w:t>Acrylate</w:t>
            </w:r>
            <w:proofErr w:type="spellEnd"/>
            <w:r w:rsidRPr="006E4A06">
              <w:rPr>
                <w:color w:val="000000"/>
                <w:szCs w:val="22"/>
                <w:lang w:val="en-US" w:eastAsia="el-GR"/>
              </w:rPr>
              <w:t xml:space="preserve"> (</w:t>
            </w:r>
            <w:proofErr w:type="spellStart"/>
            <w:r w:rsidRPr="006E4A06">
              <w:rPr>
                <w:color w:val="000000"/>
                <w:szCs w:val="22"/>
                <w:lang w:val="en-US" w:eastAsia="el-GR"/>
              </w:rPr>
              <w:t>Polyacrylate</w:t>
            </w:r>
            <w:proofErr w:type="spellEnd"/>
            <w:r w:rsidRPr="006E4A06">
              <w:rPr>
                <w:color w:val="000000"/>
                <w:szCs w:val="22"/>
                <w:lang w:val="en-US" w:eastAsia="el-GR"/>
              </w:rPr>
              <w:t>), Phase thickness 100</w:t>
            </w:r>
            <w:r w:rsidRPr="006E4A06">
              <w:rPr>
                <w:color w:val="000000"/>
                <w:szCs w:val="22"/>
                <w:lang w:val="el-GR" w:eastAsia="el-GR"/>
              </w:rPr>
              <w:t>μ</w:t>
            </w:r>
            <w:r w:rsidRPr="006E4A06">
              <w:rPr>
                <w:color w:val="000000"/>
                <w:szCs w:val="22"/>
                <w:lang w:val="en-US" w:eastAsia="el-GR"/>
              </w:rPr>
              <w:t xml:space="preserve">m </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ind w:firstLineChars="900" w:firstLine="1980"/>
              <w:jc w:val="center"/>
              <w:rPr>
                <w:color w:val="000000"/>
                <w:lang w:val="en-US" w:eastAsia="el-GR"/>
              </w:rPr>
            </w:pPr>
            <w:r>
              <w:rPr>
                <w:color w:val="000000"/>
                <w:szCs w:val="22"/>
                <w:lang w:val="el-GR" w:eastAsia="el-GR"/>
              </w:rPr>
              <w:t>ΝΝΑΙ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ind w:firstLineChars="900" w:firstLine="1980"/>
              <w:jc w:val="left"/>
              <w:rPr>
                <w:color w:val="000000"/>
                <w:lang w:val="en-US"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ind w:firstLineChars="900" w:firstLine="1980"/>
              <w:jc w:val="left"/>
              <w:rPr>
                <w:color w:val="000000"/>
                <w:lang w:val="en-US"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E3068F">
            <w:pPr>
              <w:numPr>
                <w:ilvl w:val="0"/>
                <w:numId w:val="1"/>
              </w:numPr>
              <w:suppressAutoHyphens w:val="0"/>
              <w:spacing w:after="0"/>
              <w:ind w:hanging="2169"/>
              <w:jc w:val="left"/>
              <w:rPr>
                <w:color w:val="000000"/>
                <w:lang w:val="en-US" w:eastAsia="el-GR"/>
              </w:rPr>
            </w:pPr>
            <w:r w:rsidRPr="006E4A06">
              <w:rPr>
                <w:color w:val="000000"/>
                <w:szCs w:val="22"/>
                <w:lang w:val="en-US" w:eastAsia="el-GR"/>
              </w:rPr>
              <w:t>1.10mm Carbon WR/PDMS (Carbon Wide Range), Phase thickness 120</w:t>
            </w:r>
            <w:r w:rsidRPr="006E4A06">
              <w:rPr>
                <w:color w:val="000000"/>
                <w:szCs w:val="22"/>
                <w:lang w:val="el-GR" w:eastAsia="el-GR"/>
              </w:rPr>
              <w:t>μ</w:t>
            </w:r>
            <w:r w:rsidRPr="006E4A06">
              <w:rPr>
                <w:color w:val="000000"/>
                <w:szCs w:val="22"/>
                <w:lang w:val="en-US" w:eastAsia="el-GR"/>
              </w:rPr>
              <w:t xml:space="preserve">m </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ind w:firstLineChars="900" w:firstLine="1980"/>
              <w:jc w:val="center"/>
              <w:rPr>
                <w:color w:val="000000"/>
                <w:lang w:val="en-US" w:eastAsia="el-GR"/>
              </w:rPr>
            </w:pPr>
            <w:r>
              <w:rPr>
                <w:color w:val="000000"/>
                <w:szCs w:val="22"/>
                <w:lang w:val="el-GR" w:eastAsia="el-GR"/>
              </w:rPr>
              <w:t>ΝΝΑΙ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ind w:firstLineChars="900" w:firstLine="1980"/>
              <w:jc w:val="left"/>
              <w:rPr>
                <w:color w:val="000000"/>
                <w:lang w:val="en-US"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ind w:firstLineChars="900" w:firstLine="1980"/>
              <w:jc w:val="left"/>
              <w:rPr>
                <w:color w:val="000000"/>
                <w:lang w:val="en-US"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E3068F">
            <w:pPr>
              <w:numPr>
                <w:ilvl w:val="0"/>
                <w:numId w:val="1"/>
              </w:numPr>
              <w:suppressAutoHyphens w:val="0"/>
              <w:spacing w:after="0"/>
              <w:ind w:hanging="2169"/>
              <w:jc w:val="left"/>
              <w:rPr>
                <w:color w:val="000000"/>
                <w:lang w:val="en-US" w:eastAsia="el-GR"/>
              </w:rPr>
            </w:pPr>
            <w:r w:rsidRPr="006E4A06">
              <w:rPr>
                <w:color w:val="000000"/>
                <w:szCs w:val="22"/>
                <w:lang w:val="en-US" w:eastAsia="el-GR"/>
              </w:rPr>
              <w:t>1.10mm DVB/PDMS (</w:t>
            </w:r>
            <w:proofErr w:type="spellStart"/>
            <w:r w:rsidRPr="006E4A06">
              <w:rPr>
                <w:color w:val="000000"/>
                <w:szCs w:val="22"/>
                <w:lang w:val="en-US" w:eastAsia="el-GR"/>
              </w:rPr>
              <w:t>Divinylbenzene</w:t>
            </w:r>
            <w:proofErr w:type="spellEnd"/>
            <w:r w:rsidRPr="006E4A06">
              <w:rPr>
                <w:color w:val="000000"/>
                <w:szCs w:val="22"/>
                <w:lang w:val="en-US" w:eastAsia="el-GR"/>
              </w:rPr>
              <w:t>), Phase thickness 120</w:t>
            </w:r>
            <w:r w:rsidRPr="006E4A06">
              <w:rPr>
                <w:color w:val="000000"/>
                <w:szCs w:val="22"/>
                <w:lang w:val="el-GR" w:eastAsia="el-GR"/>
              </w:rPr>
              <w:t>μ</w:t>
            </w:r>
            <w:r w:rsidRPr="006E4A06">
              <w:rPr>
                <w:color w:val="000000"/>
                <w:szCs w:val="22"/>
                <w:lang w:val="en-US" w:eastAsia="el-GR"/>
              </w:rPr>
              <w:t xml:space="preserve">m </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ind w:firstLineChars="900" w:firstLine="1980"/>
              <w:jc w:val="center"/>
              <w:rPr>
                <w:color w:val="000000"/>
                <w:lang w:val="en-US" w:eastAsia="el-GR"/>
              </w:rPr>
            </w:pPr>
            <w:r>
              <w:rPr>
                <w:color w:val="000000"/>
                <w:szCs w:val="22"/>
                <w:lang w:val="el-GR" w:eastAsia="el-GR"/>
              </w:rPr>
              <w:t>ΝΝΑΙ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ind w:firstLineChars="900" w:firstLine="1980"/>
              <w:jc w:val="left"/>
              <w:rPr>
                <w:color w:val="000000"/>
                <w:lang w:val="en-US"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ind w:firstLineChars="900" w:firstLine="1980"/>
              <w:jc w:val="left"/>
              <w:rPr>
                <w:color w:val="000000"/>
                <w:lang w:val="en-US"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E3068F">
            <w:pPr>
              <w:numPr>
                <w:ilvl w:val="0"/>
                <w:numId w:val="1"/>
              </w:numPr>
              <w:suppressAutoHyphens w:val="0"/>
              <w:spacing w:after="0"/>
              <w:ind w:hanging="2169"/>
              <w:jc w:val="left"/>
              <w:rPr>
                <w:color w:val="000000"/>
                <w:lang w:val="en-US" w:eastAsia="el-GR"/>
              </w:rPr>
            </w:pPr>
            <w:r w:rsidRPr="006E4A06">
              <w:rPr>
                <w:color w:val="000000"/>
                <w:szCs w:val="22"/>
                <w:lang w:val="en-US" w:eastAsia="el-GR"/>
              </w:rPr>
              <w:t>1.10mm PDMS (</w:t>
            </w:r>
            <w:proofErr w:type="spellStart"/>
            <w:r w:rsidRPr="006E4A06">
              <w:rPr>
                <w:color w:val="000000"/>
                <w:szCs w:val="22"/>
                <w:lang w:val="en-US" w:eastAsia="el-GR"/>
              </w:rPr>
              <w:t>Polydimethylsiloxane</w:t>
            </w:r>
            <w:proofErr w:type="spellEnd"/>
            <w:r w:rsidRPr="006E4A06">
              <w:rPr>
                <w:color w:val="000000"/>
                <w:szCs w:val="22"/>
                <w:lang w:val="en-US" w:eastAsia="el-GR"/>
              </w:rPr>
              <w:t>), Phase thickness 100</w:t>
            </w:r>
            <w:r w:rsidRPr="006E4A06">
              <w:rPr>
                <w:color w:val="000000"/>
                <w:szCs w:val="22"/>
                <w:lang w:val="el-GR" w:eastAsia="el-GR"/>
              </w:rPr>
              <w:t>μ</w:t>
            </w:r>
            <w:r w:rsidRPr="006E4A06">
              <w:rPr>
                <w:color w:val="000000"/>
                <w:szCs w:val="22"/>
                <w:lang w:val="en-US" w:eastAsia="el-GR"/>
              </w:rPr>
              <w:t xml:space="preserve">m </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ind w:firstLineChars="900" w:firstLine="1980"/>
              <w:jc w:val="center"/>
              <w:rPr>
                <w:color w:val="000000"/>
                <w:lang w:val="en-US" w:eastAsia="el-GR"/>
              </w:rPr>
            </w:pPr>
            <w:r>
              <w:rPr>
                <w:color w:val="000000"/>
                <w:szCs w:val="22"/>
                <w:lang w:val="el-GR" w:eastAsia="el-GR"/>
              </w:rPr>
              <w:t>ΝΝΑΙ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ind w:firstLineChars="900" w:firstLine="1980"/>
              <w:jc w:val="left"/>
              <w:rPr>
                <w:color w:val="000000"/>
                <w:lang w:val="en-US"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ind w:firstLineChars="900" w:firstLine="1980"/>
              <w:jc w:val="left"/>
              <w:rPr>
                <w:color w:val="000000"/>
                <w:lang w:val="en-US"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E3068F">
            <w:pPr>
              <w:numPr>
                <w:ilvl w:val="0"/>
                <w:numId w:val="1"/>
              </w:numPr>
              <w:suppressAutoHyphens w:val="0"/>
              <w:spacing w:after="0"/>
              <w:ind w:hanging="2169"/>
              <w:jc w:val="left"/>
              <w:rPr>
                <w:color w:val="000000"/>
                <w:lang w:val="en-US" w:eastAsia="el-GR"/>
              </w:rPr>
            </w:pPr>
            <w:r w:rsidRPr="006E4A06">
              <w:rPr>
                <w:color w:val="000000"/>
                <w:szCs w:val="22"/>
                <w:lang w:val="en-US" w:eastAsia="el-GR"/>
              </w:rPr>
              <w:t>1.5mm PDMS (</w:t>
            </w:r>
            <w:proofErr w:type="spellStart"/>
            <w:r w:rsidRPr="006E4A06">
              <w:rPr>
                <w:color w:val="000000"/>
                <w:szCs w:val="22"/>
                <w:lang w:val="en-US" w:eastAsia="el-GR"/>
              </w:rPr>
              <w:t>Polydimethylsiloxane</w:t>
            </w:r>
            <w:proofErr w:type="spellEnd"/>
            <w:r w:rsidRPr="006E4A06">
              <w:rPr>
                <w:color w:val="000000"/>
                <w:szCs w:val="22"/>
                <w:lang w:val="en-US" w:eastAsia="el-GR"/>
              </w:rPr>
              <w:t>), Phase thickness 250</w:t>
            </w:r>
            <w:r w:rsidRPr="006E4A06">
              <w:rPr>
                <w:color w:val="000000"/>
                <w:szCs w:val="22"/>
                <w:lang w:val="el-GR" w:eastAsia="el-GR"/>
              </w:rPr>
              <w:t>μ</w:t>
            </w:r>
            <w:r w:rsidRPr="006E4A06">
              <w:rPr>
                <w:color w:val="000000"/>
                <w:szCs w:val="22"/>
                <w:lang w:val="en-US" w:eastAsia="el-GR"/>
              </w:rPr>
              <w:t xml:space="preserve">m </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ind w:firstLineChars="900" w:firstLine="1980"/>
              <w:jc w:val="center"/>
              <w:rPr>
                <w:color w:val="000000"/>
                <w:lang w:val="en-US" w:eastAsia="el-GR"/>
              </w:rPr>
            </w:pPr>
            <w:r>
              <w:rPr>
                <w:color w:val="000000"/>
                <w:szCs w:val="22"/>
                <w:lang w:val="el-GR" w:eastAsia="el-GR"/>
              </w:rPr>
              <w:t>ΝΝΑΙ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ind w:firstLineChars="900" w:firstLine="1980"/>
              <w:jc w:val="left"/>
              <w:rPr>
                <w:color w:val="000000"/>
                <w:lang w:val="en-US"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ind w:firstLineChars="900" w:firstLine="1980"/>
              <w:jc w:val="left"/>
              <w:rPr>
                <w:color w:val="000000"/>
                <w:lang w:val="en-US"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jc w:val="left"/>
              <w:rPr>
                <w:color w:val="000000"/>
                <w:lang w:val="el-GR" w:eastAsia="el-GR"/>
              </w:rPr>
            </w:pPr>
            <w:r w:rsidRPr="006E4A06">
              <w:rPr>
                <w:color w:val="000000"/>
                <w:szCs w:val="22"/>
                <w:lang w:val="el-GR" w:eastAsia="el-GR"/>
              </w:rPr>
              <w:t xml:space="preserve">·         Ένα SPME </w:t>
            </w:r>
            <w:proofErr w:type="spellStart"/>
            <w:r w:rsidRPr="006E4A06">
              <w:rPr>
                <w:color w:val="000000"/>
                <w:szCs w:val="22"/>
                <w:lang w:val="el-GR" w:eastAsia="el-GR"/>
              </w:rPr>
              <w:t>Evaluation</w:t>
            </w:r>
            <w:proofErr w:type="spellEnd"/>
            <w:r w:rsidRPr="006E4A06">
              <w:rPr>
                <w:color w:val="000000"/>
                <w:szCs w:val="22"/>
                <w:lang w:val="el-GR" w:eastAsia="el-GR"/>
              </w:rPr>
              <w:t xml:space="preserve"> Mix </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ind w:firstLineChars="700" w:firstLine="1540"/>
              <w:jc w:val="center"/>
              <w:rPr>
                <w:color w:val="000000"/>
                <w:lang w:val="el-GR" w:eastAsia="el-GR"/>
              </w:rPr>
            </w:pPr>
            <w:r>
              <w:rPr>
                <w:color w:val="000000"/>
                <w:szCs w:val="22"/>
                <w:lang w:val="el-GR" w:eastAsia="el-GR"/>
              </w:rPr>
              <w:t>ΝΝΑΙ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ind w:firstLineChars="700" w:firstLine="1540"/>
              <w:jc w:val="left"/>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ind w:firstLineChars="700" w:firstLine="1540"/>
              <w:jc w:val="left"/>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jc w:val="left"/>
              <w:rPr>
                <w:color w:val="000000"/>
                <w:lang w:val="el-GR" w:eastAsia="el-GR"/>
              </w:rPr>
            </w:pPr>
            <w:r w:rsidRPr="006E4A06">
              <w:rPr>
                <w:color w:val="000000"/>
                <w:szCs w:val="22"/>
                <w:lang w:val="el-GR" w:eastAsia="el-GR"/>
              </w:rPr>
              <w:t>·         500 φιαλίδια με πώματα της επιλογής μας</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ind w:firstLineChars="700" w:firstLine="1540"/>
              <w:jc w:val="center"/>
              <w:rPr>
                <w:color w:val="000000"/>
                <w:lang w:val="el-GR" w:eastAsia="el-GR"/>
              </w:rPr>
            </w:pPr>
            <w:r>
              <w:rPr>
                <w:color w:val="000000"/>
                <w:szCs w:val="22"/>
                <w:lang w:val="el-GR" w:eastAsia="el-GR"/>
              </w:rPr>
              <w:t>ΝΝΑΙ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ind w:firstLineChars="700" w:firstLine="1540"/>
              <w:jc w:val="left"/>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ind w:firstLineChars="700" w:firstLine="1540"/>
              <w:jc w:val="left"/>
              <w:rPr>
                <w:color w:val="000000"/>
                <w:lang w:val="el-GR" w:eastAsia="el-GR"/>
              </w:rPr>
            </w:pPr>
          </w:p>
        </w:tc>
      </w:tr>
      <w:tr w:rsidR="00E3068F" w:rsidRPr="006E4A06" w:rsidTr="00DA6ADF">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         Όλα τα προβλεπόμενα από τον κατασκευαστή </w:t>
            </w:r>
            <w:proofErr w:type="spellStart"/>
            <w:r w:rsidRPr="006E4A06">
              <w:rPr>
                <w:color w:val="000000"/>
                <w:szCs w:val="22"/>
                <w:lang w:val="el-GR" w:eastAsia="el-GR"/>
              </w:rPr>
              <w:t>μικροϋλικά</w:t>
            </w:r>
            <w:proofErr w:type="spellEnd"/>
            <w:r w:rsidRPr="006E4A06">
              <w:rPr>
                <w:color w:val="000000"/>
                <w:szCs w:val="22"/>
                <w:lang w:val="el-GR" w:eastAsia="el-GR"/>
              </w:rPr>
              <w:t xml:space="preserve"> εγκατάστασης και αρχικής λειτουργίας.</w:t>
            </w:r>
          </w:p>
        </w:tc>
        <w:tc>
          <w:tcPr>
            <w:tcW w:w="1556" w:type="dxa"/>
            <w:tcBorders>
              <w:top w:val="single" w:sz="4" w:space="0" w:color="auto"/>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color w:val="000000"/>
                <w:lang w:val="el-GR" w:eastAsia="el-GR"/>
              </w:rPr>
            </w:pPr>
            <w:r w:rsidRPr="006E4A06">
              <w:rPr>
                <w:color w:val="000000"/>
                <w:szCs w:val="22"/>
                <w:lang w:val="el-GR" w:eastAsia="el-GR"/>
              </w:rPr>
              <w:t xml:space="preserve">2.              Κατάλληλο UPS τουλάχιστον 10.000 VA και αυτονομίας 30 </w:t>
            </w:r>
            <w:proofErr w:type="spellStart"/>
            <w:r w:rsidRPr="006E4A06">
              <w:rPr>
                <w:color w:val="000000"/>
                <w:szCs w:val="22"/>
                <w:lang w:val="el-GR" w:eastAsia="el-GR"/>
              </w:rPr>
              <w:t>min</w:t>
            </w:r>
            <w:proofErr w:type="spellEnd"/>
            <w:r w:rsidRPr="006E4A06">
              <w:rPr>
                <w:color w:val="000000"/>
                <w:szCs w:val="22"/>
                <w:lang w:val="el-GR" w:eastAsia="el-GR"/>
              </w:rPr>
              <w:t>.</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b/>
                <w:bCs/>
                <w:color w:val="000000"/>
                <w:lang w:val="el-GR" w:eastAsia="el-GR"/>
              </w:rPr>
            </w:pPr>
            <w:r w:rsidRPr="006E4A06">
              <w:rPr>
                <w:b/>
                <w:bCs/>
                <w:color w:val="000000"/>
                <w:szCs w:val="22"/>
                <w:lang w:val="el-GR" w:eastAsia="el-GR"/>
              </w:rPr>
              <w:t>2. ΓΕΝΙΚΕΣ ΑΠΑΙΤΗΣΕΙΣ:</w:t>
            </w:r>
          </w:p>
        </w:tc>
        <w:tc>
          <w:tcPr>
            <w:tcW w:w="1556" w:type="dxa"/>
            <w:tcBorders>
              <w:top w:val="nil"/>
              <w:left w:val="single" w:sz="4" w:space="0" w:color="auto"/>
              <w:bottom w:val="single" w:sz="4" w:space="0" w:color="auto"/>
              <w:right w:val="single" w:sz="4" w:space="0" w:color="auto"/>
            </w:tcBorders>
            <w:vAlign w:val="center"/>
          </w:tcPr>
          <w:p w:rsidR="00E3068F" w:rsidRPr="00BF789C" w:rsidRDefault="00E3068F" w:rsidP="00DA6ADF">
            <w:pPr>
              <w:suppressAutoHyphens w:val="0"/>
              <w:spacing w:after="0"/>
              <w:jc w:val="center"/>
              <w:rPr>
                <w:bCs/>
                <w:color w:val="000000"/>
                <w:lang w:val="el-GR" w:eastAsia="el-GR"/>
              </w:rPr>
            </w:pPr>
            <w:r w:rsidRPr="00BF789C">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75356C" w:rsidRDefault="00E3068F" w:rsidP="00DA6ADF">
            <w:pPr>
              <w:suppressAutoHyphens w:val="0"/>
              <w:spacing w:after="0"/>
              <w:rPr>
                <w:bCs/>
                <w:color w:val="000000"/>
                <w:lang w:val="el-GR" w:eastAsia="el-GR"/>
              </w:rPr>
            </w:pPr>
            <w:r w:rsidRPr="0075356C">
              <w:rPr>
                <w:bCs/>
                <w:color w:val="000000"/>
                <w:szCs w:val="22"/>
                <w:lang w:val="el-GR" w:eastAsia="el-GR"/>
              </w:rPr>
              <w:t xml:space="preserve">1                </w:t>
            </w:r>
            <w:r w:rsidRPr="0075356C">
              <w:rPr>
                <w:color w:val="000000"/>
                <w:szCs w:val="22"/>
                <w:lang w:val="el-GR" w:eastAsia="el-GR"/>
              </w:rPr>
              <w:t xml:space="preserve">Ο αναλυτής μάζας και ο αέριος χρωματογράφος να είναι οπωσδήποτε επιτραπέζια συστήματα. </w:t>
            </w:r>
          </w:p>
        </w:tc>
        <w:tc>
          <w:tcPr>
            <w:tcW w:w="1556" w:type="dxa"/>
            <w:tcBorders>
              <w:top w:val="nil"/>
              <w:left w:val="single" w:sz="4" w:space="0" w:color="auto"/>
              <w:bottom w:val="single" w:sz="4" w:space="0" w:color="auto"/>
              <w:right w:val="single" w:sz="4" w:space="0" w:color="auto"/>
            </w:tcBorders>
            <w:vAlign w:val="center"/>
          </w:tcPr>
          <w:p w:rsidR="00E3068F" w:rsidRPr="00BF789C" w:rsidRDefault="00E3068F" w:rsidP="00DA6ADF">
            <w:pPr>
              <w:suppressAutoHyphens w:val="0"/>
              <w:spacing w:after="0"/>
              <w:jc w:val="center"/>
              <w:rPr>
                <w:bCs/>
                <w:color w:val="000000"/>
                <w:lang w:val="el-GR" w:eastAsia="el-GR"/>
              </w:rPr>
            </w:pPr>
            <w:r w:rsidRPr="00BF789C">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75356C" w:rsidRDefault="00E3068F" w:rsidP="00DA6ADF">
            <w:pPr>
              <w:suppressAutoHyphens w:val="0"/>
              <w:spacing w:after="0"/>
              <w:rPr>
                <w:bCs/>
                <w:color w:val="000000"/>
                <w:lang w:val="el-GR" w:eastAsia="el-GR"/>
              </w:rPr>
            </w:pPr>
            <w:r w:rsidRPr="0075356C">
              <w:rPr>
                <w:bCs/>
                <w:color w:val="000000"/>
                <w:szCs w:val="22"/>
                <w:lang w:val="el-GR" w:eastAsia="el-GR"/>
              </w:rPr>
              <w:t xml:space="preserve">2                </w:t>
            </w:r>
            <w:r w:rsidRPr="0075356C">
              <w:rPr>
                <w:color w:val="000000"/>
                <w:szCs w:val="22"/>
                <w:lang w:val="el-GR" w:eastAsia="el-GR"/>
              </w:rPr>
              <w:t>Το όργανο να είναι πρόσφατης τεχνολογίας και να μην έχει σταματήσει η παραγωγή του.</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b/>
                <w:bCs/>
                <w:color w:val="000000"/>
                <w:lang w:val="el-GR" w:eastAsia="el-GR"/>
              </w:rPr>
            </w:pPr>
            <w:r w:rsidRPr="00BF789C">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75356C" w:rsidRDefault="00E3068F" w:rsidP="00DA6ADF">
            <w:pPr>
              <w:suppressAutoHyphens w:val="0"/>
              <w:spacing w:after="0"/>
              <w:rPr>
                <w:bCs/>
                <w:color w:val="000000"/>
                <w:lang w:val="el-GR" w:eastAsia="el-GR"/>
              </w:rPr>
            </w:pPr>
            <w:r w:rsidRPr="0075356C">
              <w:rPr>
                <w:bCs/>
                <w:color w:val="000000"/>
                <w:szCs w:val="22"/>
                <w:lang w:val="el-GR" w:eastAsia="el-GR"/>
              </w:rPr>
              <w:t xml:space="preserve">3                </w:t>
            </w:r>
            <w:r w:rsidRPr="0075356C">
              <w:rPr>
                <w:color w:val="000000"/>
                <w:szCs w:val="22"/>
                <w:lang w:val="el-GR" w:eastAsia="el-GR"/>
              </w:rPr>
              <w:t xml:space="preserve">Το όργανο πρέπει να φέρει σήμανση CE. </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b/>
                <w:bCs/>
                <w:color w:val="000000"/>
                <w:lang w:val="el-GR" w:eastAsia="el-GR"/>
              </w:rPr>
            </w:pPr>
            <w:r w:rsidRPr="00BF789C">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r>
      <w:tr w:rsidR="00E3068F" w:rsidRPr="006E4A06" w:rsidTr="00DA6ADF">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68F" w:rsidRPr="0075356C" w:rsidRDefault="00E3068F" w:rsidP="00DA6ADF">
            <w:pPr>
              <w:suppressAutoHyphens w:val="0"/>
              <w:spacing w:after="0"/>
              <w:rPr>
                <w:bCs/>
                <w:color w:val="000000"/>
                <w:lang w:val="el-GR" w:eastAsia="el-GR"/>
              </w:rPr>
            </w:pPr>
            <w:r w:rsidRPr="0075356C">
              <w:rPr>
                <w:bCs/>
                <w:color w:val="000000"/>
                <w:szCs w:val="22"/>
                <w:lang w:val="el-GR" w:eastAsia="el-GR"/>
              </w:rPr>
              <w:t xml:space="preserve">4                </w:t>
            </w:r>
            <w:r w:rsidRPr="0075356C">
              <w:rPr>
                <w:color w:val="000000"/>
                <w:szCs w:val="22"/>
                <w:lang w:val="el-GR" w:eastAsia="el-GR"/>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 Τα απαιτούμενα αέρια και  κατάλληλα φίλτρα καθαρισμού τους παρέχονται από το εργαστήριο.</w:t>
            </w:r>
          </w:p>
        </w:tc>
        <w:tc>
          <w:tcPr>
            <w:tcW w:w="1556" w:type="dxa"/>
            <w:tcBorders>
              <w:top w:val="single" w:sz="4" w:space="0" w:color="auto"/>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b/>
                <w:bCs/>
                <w:color w:val="000000"/>
                <w:lang w:val="el-GR" w:eastAsia="el-GR"/>
              </w:rPr>
            </w:pPr>
            <w:r w:rsidRPr="00BF789C">
              <w:rPr>
                <w:bCs/>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c>
          <w:tcPr>
            <w:tcW w:w="140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75356C" w:rsidRDefault="00E3068F" w:rsidP="00DA6ADF">
            <w:pPr>
              <w:suppressAutoHyphens w:val="0"/>
              <w:spacing w:after="0"/>
              <w:rPr>
                <w:bCs/>
                <w:color w:val="000000"/>
                <w:lang w:val="el-GR" w:eastAsia="el-GR"/>
              </w:rPr>
            </w:pPr>
            <w:r w:rsidRPr="0075356C">
              <w:rPr>
                <w:bCs/>
                <w:color w:val="000000"/>
                <w:szCs w:val="22"/>
                <w:lang w:val="el-GR" w:eastAsia="el-GR"/>
              </w:rPr>
              <w:t xml:space="preserve">5                </w:t>
            </w:r>
            <w:r w:rsidRPr="00252611">
              <w:rPr>
                <w:color w:val="000000"/>
                <w:szCs w:val="22"/>
                <w:lang w:val="el-GR" w:eastAsia="el-GR"/>
              </w:rPr>
              <w:t xml:space="preserve">Ο προμηθευτής αναλαμβάνει την εγκατάσταση </w:t>
            </w:r>
            <w:r w:rsidRPr="00252611">
              <w:rPr>
                <w:color w:val="000000"/>
                <w:szCs w:val="22"/>
                <w:lang w:val="el-GR" w:eastAsia="el-GR"/>
              </w:rPr>
              <w:lastRenderedPageBreak/>
              <w:t>του συστήματος. Ο προμηθευτής πρέπει να έχει αποδεδειγμένη εμπειρία εγκατάστασης συναφών συστημάτων. Θα πρέπει να διαθέτει τεχνικούς εκπαιδευμένους ή εξουσιοδοτημένους από τον κατασκευαστή στην εγκατάσταση, λειτουργία και συντήρηση του υπό προμήθεια συστήματος ή συναφών συστημάτων. Να κατατεθούν τα σχετικά πιστοποιητικά των τεχνικών. Το συνολικό κόστος εγκατάστασης θα συμπεριλαμβάνεται στο κόστος  του συστήματος.</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b/>
                <w:bCs/>
                <w:color w:val="000000"/>
                <w:lang w:val="el-GR" w:eastAsia="el-GR"/>
              </w:rPr>
            </w:pPr>
            <w:r w:rsidRPr="00BF789C">
              <w:rPr>
                <w:bCs/>
                <w:color w:val="000000"/>
                <w:szCs w:val="22"/>
                <w:lang w:val="el-GR" w:eastAsia="el-GR"/>
              </w:rPr>
              <w:lastRenderedPageBreak/>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75356C" w:rsidRDefault="00E3068F" w:rsidP="00DA6ADF">
            <w:pPr>
              <w:suppressAutoHyphens w:val="0"/>
              <w:spacing w:after="0"/>
              <w:rPr>
                <w:bCs/>
                <w:color w:val="000000"/>
                <w:lang w:val="el-GR" w:eastAsia="el-GR"/>
              </w:rPr>
            </w:pPr>
            <w:r w:rsidRPr="0075356C">
              <w:rPr>
                <w:bCs/>
                <w:color w:val="000000"/>
                <w:szCs w:val="22"/>
                <w:lang w:val="el-GR" w:eastAsia="el-GR"/>
              </w:rPr>
              <w:lastRenderedPageBreak/>
              <w:t xml:space="preserve">6                </w:t>
            </w:r>
            <w:r w:rsidRPr="0075356C">
              <w:rPr>
                <w:color w:val="000000"/>
                <w:szCs w:val="22"/>
                <w:lang w:val="el-GR" w:eastAsia="el-GR"/>
              </w:rPr>
              <w:t>Ο προμηθευτής αναλαμβάνει κάθε πιθανή πρόσθετη ηλεκτρολογική εργασία (συμπεριλαμβανομένων των απαιτούμενων υλικών) που θα είναι απαραίτητη για την εγκατάσταση του οργάνου στο χώρο του εργαστηρίου.</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b/>
                <w:bCs/>
                <w:color w:val="000000"/>
                <w:lang w:val="el-GR" w:eastAsia="el-GR"/>
              </w:rPr>
            </w:pPr>
            <w:r w:rsidRPr="00BF789C">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r>
      <w:tr w:rsidR="00E3068F" w:rsidRPr="006E4A06" w:rsidTr="00DA6ADF">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68F" w:rsidRPr="0075356C" w:rsidRDefault="00E3068F" w:rsidP="00DA6ADF">
            <w:pPr>
              <w:suppressAutoHyphens w:val="0"/>
              <w:spacing w:after="0"/>
              <w:rPr>
                <w:bCs/>
                <w:color w:val="000000"/>
                <w:lang w:val="el-GR" w:eastAsia="el-GR"/>
              </w:rPr>
            </w:pPr>
            <w:r w:rsidRPr="0075356C">
              <w:rPr>
                <w:bCs/>
                <w:color w:val="000000"/>
                <w:szCs w:val="22"/>
                <w:lang w:val="el-GR" w:eastAsia="el-GR"/>
              </w:rPr>
              <w:t xml:space="preserve">7                </w:t>
            </w:r>
            <w:r w:rsidRPr="0075356C">
              <w:rPr>
                <w:color w:val="000000"/>
                <w:szCs w:val="22"/>
                <w:lang w:val="el-GR" w:eastAsia="el-GR"/>
              </w:rPr>
              <w:t xml:space="preserve">Ο προμηθευτής αναλαμβάνει εκπαίδευση των χρηστών που θα υποδειχθούν από την υπηρεσία μας, στο χώρο εγκατάστασης του οργάνου, μετά την ολοκλήρωση της εγκατάστασης από ειδικευμένους επιστήμονες της κατασκευάστριας εταιρείας ή του προμηθευτή. Η εκπαίδευση θα περιλαμβάνει τη συνδρομή στην ανάπτυξη μεθόδων ανάλυσης που θα υποδειχθούν από την υπηρεσία μας, τη διενέργεια μετρήσεων, την επεξεργασία αποτελεσμάτων, και λοιπές εργασίες που αφορούν το σύστημα και προβλέπεται να γίνονται από τους χρήστες και σε όποιο άλλο σχετικό  θέμα  απαιτηθεί.  Η χρονική διάρκεια της εκπαίδευσης, η οποία μπορεί να πραγματοποιηθεί συνεχόμενα ή σε στάδια, να είναι ικανή για την πλήρη εξοικείωση των χρηστών στις υπό ανάπτυξη μεθόδους και στις αναλυτικές δυνατότητες του συστήματος και πάντως όχι μικρότερη των 5 εργάσιμων ημερών. </w:t>
            </w:r>
          </w:p>
        </w:tc>
        <w:tc>
          <w:tcPr>
            <w:tcW w:w="1556" w:type="dxa"/>
            <w:tcBorders>
              <w:top w:val="single" w:sz="4" w:space="0" w:color="auto"/>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b/>
                <w:bCs/>
                <w:color w:val="000000"/>
                <w:lang w:val="el-GR" w:eastAsia="el-GR"/>
              </w:rPr>
            </w:pPr>
            <w:r w:rsidRPr="00BF789C">
              <w:rPr>
                <w:bCs/>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c>
          <w:tcPr>
            <w:tcW w:w="140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b/>
                <w:bCs/>
                <w:color w:val="000000"/>
                <w:lang w:val="el-GR" w:eastAsia="el-GR"/>
              </w:rPr>
            </w:pPr>
            <w:r w:rsidRPr="0075356C">
              <w:rPr>
                <w:bCs/>
                <w:color w:val="000000"/>
                <w:szCs w:val="22"/>
                <w:lang w:val="el-GR" w:eastAsia="el-GR"/>
              </w:rPr>
              <w:t>8</w:t>
            </w:r>
            <w:r w:rsidRPr="006E4A06">
              <w:rPr>
                <w:b/>
                <w:bCs/>
                <w:color w:val="000000"/>
                <w:szCs w:val="22"/>
                <w:lang w:val="el-GR" w:eastAsia="el-GR"/>
              </w:rPr>
              <w:t xml:space="preserve">                </w:t>
            </w:r>
            <w:r w:rsidRPr="006E4A06">
              <w:rPr>
                <w:color w:val="000000"/>
                <w:szCs w:val="22"/>
                <w:lang w:val="el-GR" w:eastAsia="el-GR"/>
              </w:rPr>
              <w:t>Το συνολικό κόστος εκπαίδευσης θα συμπεριλαμβάνεται στο κόστος του συστήματος.</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b/>
                <w:bCs/>
                <w:color w:val="000000"/>
                <w:lang w:val="el-GR" w:eastAsia="el-GR"/>
              </w:rPr>
            </w:pPr>
            <w:r w:rsidRPr="00BF789C">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75356C" w:rsidRDefault="00E3068F" w:rsidP="00DA6ADF">
            <w:pPr>
              <w:suppressAutoHyphens w:val="0"/>
              <w:spacing w:after="0"/>
              <w:rPr>
                <w:bCs/>
                <w:color w:val="000000"/>
                <w:lang w:val="el-GR" w:eastAsia="el-GR"/>
              </w:rPr>
            </w:pPr>
            <w:r w:rsidRPr="0075356C">
              <w:rPr>
                <w:bCs/>
                <w:color w:val="000000"/>
                <w:szCs w:val="22"/>
                <w:lang w:val="el-GR" w:eastAsia="el-GR"/>
              </w:rPr>
              <w:t xml:space="preserve">9                </w:t>
            </w:r>
            <w:r w:rsidRPr="0075356C">
              <w:rPr>
                <w:color w:val="000000"/>
                <w:szCs w:val="22"/>
                <w:lang w:val="el-GR" w:eastAsia="el-GR"/>
              </w:rPr>
              <w:t>Να συνοδεύεται από εγχειρίδια χρήσης όλων των μερών του συστήματος σε έντυπη ή ηλεκτρονική μορφή, στην ελληνική ή αγγλική γλώσσα.</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b/>
                <w:bCs/>
                <w:color w:val="000000"/>
                <w:lang w:val="el-GR" w:eastAsia="el-GR"/>
              </w:rPr>
            </w:pPr>
            <w:r w:rsidRPr="00BF789C">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r>
      <w:tr w:rsidR="00E3068F" w:rsidRPr="006E4A06" w:rsidTr="00DA6ADF">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68F" w:rsidRPr="0075356C" w:rsidRDefault="00E3068F" w:rsidP="00DA6ADF">
            <w:pPr>
              <w:suppressAutoHyphens w:val="0"/>
              <w:spacing w:after="0"/>
              <w:rPr>
                <w:bCs/>
                <w:color w:val="000000"/>
                <w:lang w:val="el-GR" w:eastAsia="el-GR"/>
              </w:rPr>
            </w:pPr>
            <w:r w:rsidRPr="0075356C">
              <w:rPr>
                <w:bCs/>
                <w:color w:val="000000"/>
                <w:szCs w:val="22"/>
                <w:lang w:val="el-GR" w:eastAsia="el-GR"/>
              </w:rPr>
              <w:t xml:space="preserve">10            </w:t>
            </w:r>
            <w:r w:rsidRPr="0075356C">
              <w:rPr>
                <w:color w:val="000000"/>
                <w:szCs w:val="22"/>
                <w:lang w:val="el-GR" w:eastAsia="el-GR"/>
              </w:rPr>
              <w:t>Ο προμηθευτής και ο κατασκευαστής θα πρέπει να είναι πιστοποιημένοι κατά ISO 9001. Να κατατεθούν τα αντίστοιχα πιστοποιητικά.</w:t>
            </w:r>
          </w:p>
        </w:tc>
        <w:tc>
          <w:tcPr>
            <w:tcW w:w="1556" w:type="dxa"/>
            <w:tcBorders>
              <w:top w:val="single" w:sz="4" w:space="0" w:color="auto"/>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b/>
                <w:bCs/>
                <w:color w:val="000000"/>
                <w:lang w:val="el-GR" w:eastAsia="el-GR"/>
              </w:rPr>
            </w:pPr>
            <w:r w:rsidRPr="00BF789C">
              <w:rPr>
                <w:bCs/>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c>
          <w:tcPr>
            <w:tcW w:w="140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75356C" w:rsidRDefault="00E3068F" w:rsidP="00DA6ADF">
            <w:pPr>
              <w:suppressAutoHyphens w:val="0"/>
              <w:spacing w:after="0"/>
              <w:rPr>
                <w:bCs/>
                <w:color w:val="000000"/>
                <w:lang w:val="el-GR" w:eastAsia="el-GR"/>
              </w:rPr>
            </w:pPr>
            <w:r w:rsidRPr="0075356C">
              <w:rPr>
                <w:bCs/>
                <w:color w:val="000000"/>
                <w:szCs w:val="22"/>
                <w:lang w:val="el-GR" w:eastAsia="el-GR"/>
              </w:rPr>
              <w:t xml:space="preserve">11            </w:t>
            </w:r>
            <w:r w:rsidRPr="0075356C">
              <w:rPr>
                <w:color w:val="000000"/>
                <w:szCs w:val="22"/>
                <w:lang w:val="el-GR" w:eastAsia="el-GR"/>
              </w:rPr>
              <w:t>Ο προμηθευτής πρέπει να διαθέτει τεχνική υπηρεσία εξυπηρέτησης (</w:t>
            </w:r>
            <w:proofErr w:type="spellStart"/>
            <w:r w:rsidRPr="0075356C">
              <w:rPr>
                <w:color w:val="000000"/>
                <w:szCs w:val="22"/>
                <w:lang w:val="el-GR" w:eastAsia="el-GR"/>
              </w:rPr>
              <w:t>service</w:t>
            </w:r>
            <w:proofErr w:type="spellEnd"/>
            <w:r w:rsidRPr="0075356C">
              <w:rPr>
                <w:color w:val="000000"/>
                <w:szCs w:val="22"/>
                <w:lang w:val="el-GR" w:eastAsia="el-GR"/>
              </w:rPr>
              <w:t>). Να κατατεθούν τα σχετικά στοιχεία (κατάλογος προσωπικού, εκπαίδευση, εξοπλισμός, πιστοποιητικά κ.λπ.).</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b/>
                <w:bCs/>
                <w:color w:val="000000"/>
                <w:lang w:val="el-GR" w:eastAsia="el-GR"/>
              </w:rPr>
            </w:pPr>
            <w:r w:rsidRPr="00BF789C">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r>
      <w:tr w:rsidR="00E3068F" w:rsidRPr="006E4A06" w:rsidTr="00DA6ADF">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68F" w:rsidRPr="0075356C" w:rsidRDefault="00E3068F" w:rsidP="00DA6ADF">
            <w:pPr>
              <w:suppressAutoHyphens w:val="0"/>
              <w:spacing w:after="0"/>
              <w:rPr>
                <w:bCs/>
                <w:color w:val="000000"/>
                <w:lang w:val="el-GR" w:eastAsia="el-GR"/>
              </w:rPr>
            </w:pPr>
            <w:r w:rsidRPr="0075356C">
              <w:rPr>
                <w:bCs/>
                <w:color w:val="000000"/>
                <w:szCs w:val="22"/>
                <w:lang w:val="el-GR" w:eastAsia="el-GR"/>
              </w:rPr>
              <w:t xml:space="preserve">12            </w:t>
            </w:r>
            <w:r w:rsidRPr="0075356C">
              <w:rPr>
                <w:color w:val="000000"/>
                <w:szCs w:val="22"/>
                <w:lang w:val="el-GR" w:eastAsia="el-GR"/>
              </w:rPr>
              <w:t>Όλα τα μέρη του συστήματος θα πρέπει να συνεργάζονται και η εύρυθμη συνεργασία και λειτουργία των διαφόρων μερών του συστήματος  είναι  ευθύνη  του  προμηθευτή. Το  σύστημα πρέπει να παραδοθεί πλήρες και έτοιμο προς λειτουργία με όλους τους δυνατούς τρόπους λειτουργίας του.</w:t>
            </w:r>
          </w:p>
        </w:tc>
        <w:tc>
          <w:tcPr>
            <w:tcW w:w="1556" w:type="dxa"/>
            <w:tcBorders>
              <w:top w:val="single" w:sz="4" w:space="0" w:color="auto"/>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b/>
                <w:bCs/>
                <w:color w:val="000000"/>
                <w:lang w:val="el-GR" w:eastAsia="el-GR"/>
              </w:rPr>
            </w:pPr>
            <w:r w:rsidRPr="00BF789C">
              <w:rPr>
                <w:bCs/>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c>
          <w:tcPr>
            <w:tcW w:w="140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75356C" w:rsidRDefault="00E3068F" w:rsidP="00DA6ADF">
            <w:pPr>
              <w:suppressAutoHyphens w:val="0"/>
              <w:spacing w:after="0"/>
              <w:rPr>
                <w:bCs/>
                <w:color w:val="000000"/>
                <w:lang w:val="el-GR" w:eastAsia="el-GR"/>
              </w:rPr>
            </w:pPr>
            <w:r w:rsidRPr="0075356C">
              <w:rPr>
                <w:bCs/>
                <w:color w:val="000000"/>
                <w:szCs w:val="22"/>
                <w:lang w:val="el-GR" w:eastAsia="el-GR"/>
              </w:rPr>
              <w:t>1</w:t>
            </w:r>
            <w:r>
              <w:rPr>
                <w:bCs/>
                <w:color w:val="000000"/>
                <w:szCs w:val="22"/>
                <w:lang w:val="el-GR" w:eastAsia="el-GR"/>
              </w:rPr>
              <w:t>3</w:t>
            </w:r>
            <w:r w:rsidRPr="0075356C">
              <w:rPr>
                <w:bCs/>
                <w:color w:val="000000"/>
                <w:szCs w:val="22"/>
                <w:lang w:val="el-GR" w:eastAsia="el-GR"/>
              </w:rPr>
              <w:t xml:space="preserve">            </w:t>
            </w:r>
            <w:r w:rsidRPr="0075356C">
              <w:rPr>
                <w:color w:val="000000"/>
                <w:szCs w:val="22"/>
                <w:lang w:val="el-GR" w:eastAsia="el-GR"/>
              </w:rPr>
              <w:t xml:space="preserve">Να δοθεί εγγύηση καλής λειτουργίας για δύο (2) έτη τουλάχιστον. Κατά τη διάρκεια του χρόνου της εγγύησης ο προμηθευτής είναι υποχρεωμένος να διεξάγει την προληπτική συντήρηση που προβλέπει ο </w:t>
            </w:r>
            <w:r w:rsidRPr="0075356C">
              <w:rPr>
                <w:color w:val="000000"/>
                <w:szCs w:val="22"/>
                <w:lang w:val="el-GR" w:eastAsia="el-GR"/>
              </w:rPr>
              <w:lastRenderedPageBreak/>
              <w:t>κατασκευαστής του συστήματος. Το κόστος των απαιτούμενων για την προληπτική συντήρηση  υλικών καθώς και το κόστος εργασίας συμπεριλαμβάνεται στο συνολικό κόστος του συστήματος.</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b/>
                <w:bCs/>
                <w:color w:val="000000"/>
                <w:lang w:val="el-GR" w:eastAsia="el-GR"/>
              </w:rPr>
            </w:pPr>
            <w:r w:rsidRPr="00BF789C">
              <w:rPr>
                <w:bCs/>
                <w:color w:val="000000"/>
                <w:szCs w:val="22"/>
                <w:lang w:val="el-GR" w:eastAsia="el-GR"/>
              </w:rPr>
              <w:lastRenderedPageBreak/>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75356C" w:rsidRDefault="00E3068F" w:rsidP="00DA6ADF">
            <w:pPr>
              <w:suppressAutoHyphens w:val="0"/>
              <w:spacing w:after="0"/>
              <w:rPr>
                <w:bCs/>
                <w:color w:val="000000"/>
                <w:lang w:val="el-GR" w:eastAsia="el-GR"/>
              </w:rPr>
            </w:pPr>
            <w:r w:rsidRPr="0075356C">
              <w:rPr>
                <w:bCs/>
                <w:color w:val="000000"/>
                <w:szCs w:val="22"/>
                <w:lang w:val="el-GR" w:eastAsia="el-GR"/>
              </w:rPr>
              <w:lastRenderedPageBreak/>
              <w:t>1</w:t>
            </w:r>
            <w:r>
              <w:rPr>
                <w:bCs/>
                <w:color w:val="000000"/>
                <w:szCs w:val="22"/>
                <w:lang w:val="el-GR" w:eastAsia="el-GR"/>
              </w:rPr>
              <w:t>4</w:t>
            </w:r>
            <w:r w:rsidRPr="0075356C">
              <w:rPr>
                <w:bCs/>
                <w:color w:val="000000"/>
                <w:szCs w:val="22"/>
                <w:lang w:val="el-GR" w:eastAsia="el-GR"/>
              </w:rPr>
              <w:t xml:space="preserve">            </w:t>
            </w:r>
            <w:r w:rsidRPr="0075356C">
              <w:rPr>
                <w:color w:val="000000"/>
                <w:szCs w:val="22"/>
                <w:lang w:val="el-GR" w:eastAsia="el-GR"/>
              </w:rPr>
              <w:t>Να δοθεί εγγύηση για την ύπαρξη ανταλλακτικών για επτά (7) έτη τουλάχιστον.</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b/>
                <w:bCs/>
                <w:color w:val="000000"/>
                <w:lang w:val="el-GR" w:eastAsia="el-GR"/>
              </w:rPr>
            </w:pPr>
            <w:r w:rsidRPr="00BF789C">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r>
      <w:tr w:rsidR="00E3068F" w:rsidRPr="006E4A06" w:rsidTr="00DA6ADF">
        <w:trPr>
          <w:trHeight w:val="2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75356C" w:rsidRDefault="00E3068F" w:rsidP="00DA6ADF">
            <w:pPr>
              <w:suppressAutoHyphens w:val="0"/>
              <w:spacing w:after="0"/>
              <w:rPr>
                <w:bCs/>
                <w:color w:val="000000"/>
                <w:lang w:val="el-GR" w:eastAsia="el-GR"/>
              </w:rPr>
            </w:pPr>
            <w:r w:rsidRPr="0075356C">
              <w:rPr>
                <w:bCs/>
                <w:color w:val="000000"/>
                <w:szCs w:val="22"/>
                <w:lang w:val="el-GR" w:eastAsia="el-GR"/>
              </w:rPr>
              <w:t>1</w:t>
            </w:r>
            <w:r>
              <w:rPr>
                <w:bCs/>
                <w:color w:val="000000"/>
                <w:szCs w:val="22"/>
                <w:lang w:val="el-GR" w:eastAsia="el-GR"/>
              </w:rPr>
              <w:t>5</w:t>
            </w:r>
            <w:r w:rsidRPr="0075356C">
              <w:rPr>
                <w:bCs/>
                <w:color w:val="000000"/>
                <w:szCs w:val="22"/>
                <w:lang w:val="el-GR" w:eastAsia="el-GR"/>
              </w:rPr>
              <w:t xml:space="preserve">            </w:t>
            </w:r>
            <w:r w:rsidRPr="0075356C">
              <w:rPr>
                <w:color w:val="000000"/>
                <w:szCs w:val="22"/>
                <w:lang w:val="el-GR" w:eastAsia="el-GR"/>
              </w:rPr>
              <w:t xml:space="preserve">Ο χρόνος ανταπόκρισης του προμηθευτή σε περίπτωση κλήσης του για την επιτόπου διάγνωση βλάβης δεν μπορεί να υπερβαίνει τις 5 εργάσιμες ημέρες. Θα αξιολογηθεί θετικότερα ο μικρότερος χρόνος. </w:t>
            </w:r>
          </w:p>
        </w:tc>
        <w:tc>
          <w:tcPr>
            <w:tcW w:w="1556" w:type="dxa"/>
            <w:tcBorders>
              <w:top w:val="nil"/>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b/>
                <w:bCs/>
                <w:color w:val="000000"/>
                <w:lang w:val="el-GR" w:eastAsia="el-GR"/>
              </w:rPr>
            </w:pPr>
            <w:r w:rsidRPr="00BF789C">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r>
      <w:tr w:rsidR="00E3068F" w:rsidRPr="006E4A06" w:rsidTr="00DA6ADF">
        <w:trPr>
          <w:trHeight w:val="462"/>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68F" w:rsidRPr="00280631" w:rsidRDefault="00E3068F" w:rsidP="00DA6ADF">
            <w:pPr>
              <w:rPr>
                <w:bCs/>
                <w:color w:val="000000"/>
                <w:lang w:val="el-GR" w:eastAsia="el-GR"/>
              </w:rPr>
            </w:pPr>
            <w:r w:rsidRPr="00EA580D">
              <w:rPr>
                <w:bCs/>
                <w:color w:val="000000"/>
                <w:szCs w:val="22"/>
                <w:lang w:val="el-GR" w:eastAsia="el-GR"/>
              </w:rPr>
              <w:t>1</w:t>
            </w:r>
            <w:r>
              <w:rPr>
                <w:bCs/>
                <w:color w:val="000000"/>
                <w:szCs w:val="22"/>
                <w:lang w:val="el-GR" w:eastAsia="el-GR"/>
              </w:rPr>
              <w:t>6</w:t>
            </w:r>
            <w:r w:rsidRPr="00280631">
              <w:rPr>
                <w:bCs/>
                <w:color w:val="000000"/>
                <w:szCs w:val="22"/>
                <w:lang w:val="el-GR" w:eastAsia="el-GR"/>
              </w:rPr>
              <w:t xml:space="preserve">       Επί πλέον των ως άνω υποχρεώσεών του, ο Ανάδοχος αναλαμβάνει την υποχρέωση του σχεδιασμού και της δημιουργίας, με δικές του δαπάνες, της προβλεπόμενης από το συγκεκριμένο πρόγραμμα ΕΣΠΑ </w:t>
            </w:r>
            <w:r w:rsidRPr="00280631">
              <w:rPr>
                <w:color w:val="000000"/>
                <w:spacing w:val="5"/>
                <w:u w:val="single"/>
                <w:lang w:val="el-GR"/>
              </w:rPr>
              <w:t>μόνιμης αναμνηστικής πλάκας ή πινακίδας σημαντικού μεγέθους, μετά την υλοποίηση και εντός τριμήνου το αργότερο, σε σημείο εύκολα ορατό από το κοινό</w:t>
            </w:r>
            <w:r w:rsidRPr="00280631">
              <w:rPr>
                <w:bCs/>
                <w:color w:val="000000"/>
                <w:szCs w:val="22"/>
                <w:lang w:val="el-GR" w:eastAsia="el-GR"/>
              </w:rPr>
              <w:t>.</w:t>
            </w:r>
            <w:r w:rsidRPr="00280631">
              <w:rPr>
                <w:color w:val="000000"/>
                <w:spacing w:val="5"/>
                <w:lang w:val="el-GR"/>
              </w:rPr>
              <w:t xml:space="preserve"> Στην αναμνηστική πλάκα ή πινακίδα αναγράφονται η ονομασία της πράξης και ο κύριος στόχος της δραστηριότητας που υποστηρίζεται από την πράξη, το έμβλημα της Ευρωπαϊκής Ένωσης, αναφορά στην Ευρωπαϊκή Ένωση και το οικείο Ταμείο. Οι πληροφορίες αυτές καταλαμβάνουν τουλάχιστον το 25% της πινακίδας.</w:t>
            </w:r>
            <w:r w:rsidRPr="00280631">
              <w:rPr>
                <w:bCs/>
                <w:color w:val="000000"/>
                <w:szCs w:val="22"/>
                <w:lang w:val="el-GR" w:eastAsia="el-GR"/>
              </w:rPr>
              <w:t xml:space="preserve"> </w:t>
            </w:r>
          </w:p>
          <w:p w:rsidR="00E3068F" w:rsidRPr="00280631" w:rsidRDefault="00E3068F" w:rsidP="00DA6ADF">
            <w:pPr>
              <w:rPr>
                <w:bCs/>
                <w:color w:val="000000"/>
                <w:lang w:val="el-GR" w:eastAsia="el-GR"/>
              </w:rPr>
            </w:pPr>
            <w:r w:rsidRPr="00280631">
              <w:rPr>
                <w:bCs/>
                <w:color w:val="000000"/>
                <w:szCs w:val="22"/>
                <w:lang w:val="el-GR" w:eastAsia="el-GR"/>
              </w:rPr>
              <w:t>Η τελική διαμόρφωση της εν λόγω πινακίδας θα πρέπει να γίνει με σύμφωνη γνώμη του ΓΧΚ και της Διαχειριστικής Αρχής και να είναι σύμφωνη με τα προβλεπόμενα από τις σχετικές διατάξεις του ΕΣΠΑ.</w:t>
            </w:r>
            <w:r w:rsidRPr="00280631">
              <w:rPr>
                <w:color w:val="000000"/>
                <w:spacing w:val="5"/>
                <w:lang w:val="el-GR"/>
              </w:rPr>
              <w:t xml:space="preserve"> </w:t>
            </w:r>
          </w:p>
        </w:tc>
        <w:tc>
          <w:tcPr>
            <w:tcW w:w="1556" w:type="dxa"/>
            <w:tcBorders>
              <w:top w:val="single" w:sz="4" w:space="0" w:color="auto"/>
              <w:left w:val="single" w:sz="4" w:space="0" w:color="auto"/>
              <w:bottom w:val="single" w:sz="4" w:space="0" w:color="auto"/>
              <w:right w:val="single" w:sz="4" w:space="0" w:color="auto"/>
            </w:tcBorders>
            <w:vAlign w:val="center"/>
          </w:tcPr>
          <w:p w:rsidR="00E3068F" w:rsidRPr="00BF789C" w:rsidRDefault="00E3068F" w:rsidP="00DA6ADF">
            <w:pPr>
              <w:suppressAutoHyphens w:val="0"/>
              <w:spacing w:after="0"/>
              <w:jc w:val="center"/>
              <w:rPr>
                <w:bCs/>
                <w:color w:val="000000"/>
                <w:lang w:val="el-GR" w:eastAsia="el-GR"/>
              </w:rPr>
            </w:pPr>
            <w:r>
              <w:rPr>
                <w:bCs/>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c>
          <w:tcPr>
            <w:tcW w:w="140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r>
      <w:tr w:rsidR="00E3068F" w:rsidRPr="006E4A06" w:rsidTr="00DA6ADF">
        <w:trPr>
          <w:trHeight w:val="554"/>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68F" w:rsidRPr="00280631" w:rsidRDefault="00E3068F" w:rsidP="00DA6ADF">
            <w:pPr>
              <w:suppressAutoHyphens w:val="0"/>
              <w:spacing w:after="0"/>
              <w:rPr>
                <w:bCs/>
                <w:color w:val="000000"/>
                <w:lang w:val="el-GR" w:eastAsia="el-GR"/>
              </w:rPr>
            </w:pPr>
            <w:r w:rsidRPr="00EA580D">
              <w:rPr>
                <w:bCs/>
                <w:color w:val="000000"/>
                <w:szCs w:val="22"/>
                <w:lang w:val="el-GR" w:eastAsia="el-GR"/>
              </w:rPr>
              <w:t>1</w:t>
            </w:r>
            <w:r>
              <w:rPr>
                <w:bCs/>
                <w:color w:val="000000"/>
                <w:szCs w:val="22"/>
                <w:lang w:val="el-GR" w:eastAsia="el-GR"/>
              </w:rPr>
              <w:t>7</w:t>
            </w:r>
            <w:r w:rsidRPr="00280631">
              <w:rPr>
                <w:bCs/>
                <w:color w:val="000000"/>
                <w:szCs w:val="22"/>
                <w:lang w:val="el-GR" w:eastAsia="el-GR"/>
              </w:rPr>
              <w:t xml:space="preserve">            Ο Ανάδοχος υποχρεούται να τοποθετήσει αυτοκόλλητη σήμανση στο υλικό σύστημα, σύμφωνη με τα προβλεπόμενα από τις σχετικές διατάξεις του ΕΣΠΑ, σε κομβικό σημείο του υλικού συστήματος – εξοπλισμού, ώστε να είναι ορατή η συνεισφορά της Ευρωπαϊκής Ένωσης στη συγχρηματοδότηση της Πράξης.</w:t>
            </w:r>
          </w:p>
          <w:p w:rsidR="00E3068F" w:rsidRPr="00280631" w:rsidRDefault="00E3068F" w:rsidP="00DA6ADF">
            <w:pPr>
              <w:suppressAutoHyphens w:val="0"/>
              <w:spacing w:after="0"/>
              <w:rPr>
                <w:bCs/>
                <w:color w:val="000000"/>
                <w:lang w:val="el-GR" w:eastAsia="el-GR"/>
              </w:rPr>
            </w:pPr>
            <w:r w:rsidRPr="00280631">
              <w:rPr>
                <w:bCs/>
                <w:color w:val="000000"/>
                <w:szCs w:val="22"/>
                <w:lang w:val="el-GR" w:eastAsia="el-GR"/>
              </w:rPr>
              <w:t xml:space="preserve">Για την κατασκευή της σηματοδότησης απαιτείται η επιλογή ενός κατάλληλου πλαστικοποιημένου αυτοκόλλητου υλικού πάνω στο οποίο πρέπει να τυπωθεί το </w:t>
            </w:r>
            <w:r w:rsidRPr="00280631">
              <w:rPr>
                <w:bCs/>
                <w:color w:val="000000"/>
                <w:szCs w:val="22"/>
                <w:lang w:val="en-US" w:eastAsia="el-GR"/>
              </w:rPr>
              <w:t>banner</w:t>
            </w:r>
            <w:r w:rsidRPr="00280631">
              <w:rPr>
                <w:bCs/>
                <w:color w:val="000000"/>
                <w:szCs w:val="22"/>
                <w:lang w:val="el-GR" w:eastAsia="el-GR"/>
              </w:rPr>
              <w:t xml:space="preserve"> σηματοδότησης (εκτυπωμένο από ειδικό επαγγελματικό μηχάνημα), ώστε να διασφαλίζεται η ακριβής ένταση των χρωμάτων στο έμβλημα της Ευρωπαϊκής Ένωσης και στους άλλους λογοτύπους.</w:t>
            </w:r>
          </w:p>
        </w:tc>
        <w:tc>
          <w:tcPr>
            <w:tcW w:w="1556" w:type="dxa"/>
            <w:tcBorders>
              <w:top w:val="single" w:sz="4" w:space="0" w:color="auto"/>
              <w:left w:val="single" w:sz="4" w:space="0" w:color="auto"/>
              <w:bottom w:val="single" w:sz="4" w:space="0" w:color="auto"/>
              <w:right w:val="single" w:sz="4" w:space="0" w:color="auto"/>
            </w:tcBorders>
            <w:vAlign w:val="center"/>
          </w:tcPr>
          <w:p w:rsidR="00E3068F" w:rsidRPr="00BF789C" w:rsidRDefault="00E3068F" w:rsidP="00DA6ADF">
            <w:pPr>
              <w:suppressAutoHyphens w:val="0"/>
              <w:spacing w:after="0"/>
              <w:jc w:val="center"/>
              <w:rPr>
                <w:bCs/>
                <w:color w:val="000000"/>
                <w:lang w:val="el-GR" w:eastAsia="el-GR"/>
              </w:rPr>
            </w:pPr>
            <w:r>
              <w:rPr>
                <w:bCs/>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c>
          <w:tcPr>
            <w:tcW w:w="140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r>
      <w:tr w:rsidR="00E3068F" w:rsidRPr="006E4A06" w:rsidTr="00DA6ADF">
        <w:trPr>
          <w:trHeight w:val="704"/>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E3068F" w:rsidRPr="00280631" w:rsidRDefault="00E3068F" w:rsidP="00DA6ADF">
            <w:pPr>
              <w:suppressAutoHyphens w:val="0"/>
              <w:spacing w:after="0"/>
              <w:rPr>
                <w:bCs/>
                <w:color w:val="000000"/>
                <w:lang w:val="el-GR" w:eastAsia="el-GR"/>
              </w:rPr>
            </w:pPr>
            <w:r w:rsidRPr="00EA580D">
              <w:rPr>
                <w:bCs/>
                <w:color w:val="000000"/>
                <w:szCs w:val="22"/>
                <w:lang w:val="el-GR" w:eastAsia="el-GR"/>
              </w:rPr>
              <w:t>1</w:t>
            </w:r>
            <w:r>
              <w:rPr>
                <w:bCs/>
                <w:color w:val="000000"/>
                <w:szCs w:val="22"/>
                <w:lang w:val="el-GR" w:eastAsia="el-GR"/>
              </w:rPr>
              <w:t>8</w:t>
            </w:r>
            <w:r w:rsidRPr="00280631">
              <w:rPr>
                <w:bCs/>
                <w:color w:val="000000"/>
                <w:szCs w:val="22"/>
                <w:lang w:val="el-GR" w:eastAsia="el-GR"/>
              </w:rPr>
              <w:t xml:space="preserve">           Ο Ανάδοχος υποχρεούται να τοποθετήσει την οπτική ταυτότητα χρηματοδότησης της Πράξης μέσω ΕΣΠΑ στα εγχειρίδια εκπαίδευσης του προσωπικού και χρηστών του εξοπλισμού και στις αντίστοιχες βεβαιώσεις εκπαίδευσης των χρηστών.</w:t>
            </w:r>
          </w:p>
        </w:tc>
        <w:tc>
          <w:tcPr>
            <w:tcW w:w="1556" w:type="dxa"/>
            <w:tcBorders>
              <w:top w:val="nil"/>
              <w:left w:val="single" w:sz="4" w:space="0" w:color="auto"/>
              <w:bottom w:val="single" w:sz="4" w:space="0" w:color="auto"/>
              <w:right w:val="single" w:sz="4" w:space="0" w:color="auto"/>
            </w:tcBorders>
            <w:vAlign w:val="center"/>
          </w:tcPr>
          <w:p w:rsidR="00E3068F" w:rsidRPr="00BF789C" w:rsidRDefault="00E3068F" w:rsidP="00DA6ADF">
            <w:pPr>
              <w:suppressAutoHyphens w:val="0"/>
              <w:spacing w:after="0"/>
              <w:jc w:val="center"/>
              <w:rPr>
                <w:bCs/>
                <w:color w:val="000000"/>
                <w:lang w:val="el-GR" w:eastAsia="el-GR"/>
              </w:rPr>
            </w:pPr>
            <w:r>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c>
          <w:tcPr>
            <w:tcW w:w="1408" w:type="dxa"/>
            <w:tcBorders>
              <w:top w:val="nil"/>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r>
      <w:tr w:rsidR="00E3068F" w:rsidRPr="006E4A06" w:rsidTr="00DA6ADF">
        <w:trPr>
          <w:trHeight w:val="20"/>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68F" w:rsidRPr="006E4A06" w:rsidRDefault="00E3068F" w:rsidP="00DA6ADF">
            <w:pPr>
              <w:suppressAutoHyphens w:val="0"/>
              <w:spacing w:after="0"/>
              <w:rPr>
                <w:b/>
                <w:bCs/>
                <w:color w:val="000000"/>
                <w:lang w:val="el-GR" w:eastAsia="el-GR"/>
              </w:rPr>
            </w:pPr>
            <w:r>
              <w:rPr>
                <w:bCs/>
                <w:color w:val="000000"/>
                <w:szCs w:val="22"/>
                <w:lang w:val="el-GR" w:eastAsia="el-GR"/>
              </w:rPr>
              <w:t>19</w:t>
            </w:r>
            <w:r w:rsidRPr="006E4A06">
              <w:rPr>
                <w:b/>
                <w:bCs/>
                <w:color w:val="000000"/>
                <w:szCs w:val="22"/>
                <w:lang w:val="el-GR" w:eastAsia="el-GR"/>
              </w:rPr>
              <w:t xml:space="preserve">            </w:t>
            </w:r>
            <w:r w:rsidRPr="006E4A06">
              <w:rPr>
                <w:color w:val="000000"/>
                <w:szCs w:val="22"/>
                <w:lang w:val="el-GR" w:eastAsia="el-GR"/>
              </w:rPr>
              <w:t>Χρόνος παράδοσης και εγκατάστασης (συμπεριλαμβανομένης της εκπαίδευσης) τρεις (3) μήνες  από την ανάρτηση  της σύμβασης στο ΚΗΜΔΗΣ.</w:t>
            </w:r>
          </w:p>
        </w:tc>
        <w:tc>
          <w:tcPr>
            <w:tcW w:w="1556" w:type="dxa"/>
            <w:tcBorders>
              <w:top w:val="single" w:sz="4" w:space="0" w:color="auto"/>
              <w:left w:val="single" w:sz="4" w:space="0" w:color="auto"/>
              <w:bottom w:val="single" w:sz="4" w:space="0" w:color="auto"/>
              <w:right w:val="single" w:sz="4" w:space="0" w:color="auto"/>
            </w:tcBorders>
            <w:vAlign w:val="center"/>
          </w:tcPr>
          <w:p w:rsidR="00E3068F" w:rsidRPr="006E4A06" w:rsidRDefault="00E3068F" w:rsidP="00DA6ADF">
            <w:pPr>
              <w:suppressAutoHyphens w:val="0"/>
              <w:spacing w:after="0"/>
              <w:jc w:val="center"/>
              <w:rPr>
                <w:b/>
                <w:bCs/>
                <w:color w:val="000000"/>
                <w:lang w:val="el-GR" w:eastAsia="el-GR"/>
              </w:rPr>
            </w:pPr>
            <w:r w:rsidRPr="00BF789C">
              <w:rPr>
                <w:bCs/>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c>
          <w:tcPr>
            <w:tcW w:w="1408" w:type="dxa"/>
            <w:tcBorders>
              <w:top w:val="single" w:sz="4" w:space="0" w:color="auto"/>
              <w:left w:val="single" w:sz="4" w:space="0" w:color="auto"/>
              <w:bottom w:val="single" w:sz="4" w:space="0" w:color="auto"/>
              <w:right w:val="single" w:sz="4" w:space="0" w:color="auto"/>
            </w:tcBorders>
          </w:tcPr>
          <w:p w:rsidR="00E3068F" w:rsidRPr="006E4A06" w:rsidRDefault="00E3068F" w:rsidP="00DA6ADF">
            <w:pPr>
              <w:suppressAutoHyphens w:val="0"/>
              <w:spacing w:after="0"/>
              <w:rPr>
                <w:b/>
                <w:bCs/>
                <w:color w:val="000000"/>
                <w:lang w:val="el-GR" w:eastAsia="el-GR"/>
              </w:rPr>
            </w:pPr>
          </w:p>
        </w:tc>
      </w:tr>
    </w:tbl>
    <w:p w:rsidR="00382CEA" w:rsidRDefault="00382CEA">
      <w:pPr>
        <w:rPr>
          <w:lang w:val="el-GR"/>
        </w:rPr>
      </w:pPr>
    </w:p>
    <w:p w:rsidR="008A4A9F" w:rsidRPr="001B7ECF" w:rsidRDefault="008A4A9F" w:rsidP="008A4A9F">
      <w:pPr>
        <w:suppressAutoHyphens w:val="0"/>
        <w:spacing w:after="0"/>
        <w:rPr>
          <w:i/>
          <w:lang w:val="el-GR"/>
        </w:rPr>
      </w:pPr>
      <w:r w:rsidRPr="001B7ECF">
        <w:rPr>
          <w:i/>
          <w:lang w:val="el-GR"/>
        </w:rPr>
        <w:lastRenderedPageBreak/>
        <w:t xml:space="preserve">Όλες οι ανωτέρω ζητούμενες προδιαγραφές θα πρέπει να απαντηθούν με την υπάρχουσα σειρά, μία προς μία, με φύλλο συμμόρφωσης και να αποδεικνύονται σαφέστατα από συνημμένα φυλλάδια του κατασκευαστή Οίκου ή από κάθε άλλο επίσημο έγγραφο του κατασκευαστή </w:t>
      </w:r>
      <w:r w:rsidRPr="001B7ECF">
        <w:rPr>
          <w:i/>
        </w:rPr>
        <w:t>O</w:t>
      </w:r>
      <w:proofErr w:type="spellStart"/>
      <w:r w:rsidRPr="001B7ECF">
        <w:rPr>
          <w:i/>
          <w:lang w:val="el-GR"/>
        </w:rPr>
        <w:t>ίκου</w:t>
      </w:r>
      <w:proofErr w:type="spellEnd"/>
      <w:r w:rsidRPr="001B7ECF">
        <w:rPr>
          <w:i/>
          <w:lang w:val="el-GR"/>
        </w:rPr>
        <w:t>, που θα συνοδεύουν την προσφορά.</w:t>
      </w:r>
    </w:p>
    <w:p w:rsidR="008A4A9F" w:rsidRDefault="008A4A9F" w:rsidP="008A4A9F">
      <w:pPr>
        <w:pStyle w:val="2"/>
        <w:tabs>
          <w:tab w:val="clear" w:pos="567"/>
          <w:tab w:val="left" w:pos="0"/>
        </w:tabs>
        <w:spacing w:before="57" w:after="57"/>
        <w:ind w:left="0" w:firstLine="0"/>
        <w:rPr>
          <w:lang w:val="el-GR"/>
        </w:rPr>
      </w:pPr>
    </w:p>
    <w:p w:rsidR="008A4A9F" w:rsidRPr="0024184C" w:rsidRDefault="008A4A9F" w:rsidP="008A4A9F">
      <w:pPr>
        <w:rPr>
          <w:szCs w:val="22"/>
          <w:lang w:val="el-GR"/>
        </w:rPr>
      </w:pPr>
    </w:p>
    <w:p w:rsidR="008A4A9F" w:rsidRPr="008A4A9F" w:rsidRDefault="008A4A9F">
      <w:pPr>
        <w:rPr>
          <w:lang w:val="el-GR"/>
        </w:rPr>
      </w:pPr>
    </w:p>
    <w:sectPr w:rsidR="008A4A9F" w:rsidRPr="008A4A9F" w:rsidSect="00382CE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01B3E"/>
    <w:multiLevelType w:val="hybridMultilevel"/>
    <w:tmpl w:val="B1744F04"/>
    <w:lvl w:ilvl="0" w:tplc="04080001">
      <w:start w:val="1"/>
      <w:numFmt w:val="bullet"/>
      <w:lvlText w:val=""/>
      <w:lvlJc w:val="left"/>
      <w:pPr>
        <w:ind w:left="2736" w:hanging="360"/>
      </w:pPr>
      <w:rPr>
        <w:rFonts w:ascii="Symbol" w:hAnsi="Symbol" w:hint="default"/>
      </w:rPr>
    </w:lvl>
    <w:lvl w:ilvl="1" w:tplc="04080003" w:tentative="1">
      <w:start w:val="1"/>
      <w:numFmt w:val="bullet"/>
      <w:lvlText w:val="o"/>
      <w:lvlJc w:val="left"/>
      <w:pPr>
        <w:ind w:left="3456" w:hanging="360"/>
      </w:pPr>
      <w:rPr>
        <w:rFonts w:ascii="Courier New" w:hAnsi="Courier New" w:cs="Courier New" w:hint="default"/>
      </w:rPr>
    </w:lvl>
    <w:lvl w:ilvl="2" w:tplc="04080005" w:tentative="1">
      <w:start w:val="1"/>
      <w:numFmt w:val="bullet"/>
      <w:lvlText w:val=""/>
      <w:lvlJc w:val="left"/>
      <w:pPr>
        <w:ind w:left="4176" w:hanging="360"/>
      </w:pPr>
      <w:rPr>
        <w:rFonts w:ascii="Wingdings" w:hAnsi="Wingdings" w:hint="default"/>
      </w:rPr>
    </w:lvl>
    <w:lvl w:ilvl="3" w:tplc="04080001" w:tentative="1">
      <w:start w:val="1"/>
      <w:numFmt w:val="bullet"/>
      <w:lvlText w:val=""/>
      <w:lvlJc w:val="left"/>
      <w:pPr>
        <w:ind w:left="4896" w:hanging="360"/>
      </w:pPr>
      <w:rPr>
        <w:rFonts w:ascii="Symbol" w:hAnsi="Symbol" w:hint="default"/>
      </w:rPr>
    </w:lvl>
    <w:lvl w:ilvl="4" w:tplc="04080003" w:tentative="1">
      <w:start w:val="1"/>
      <w:numFmt w:val="bullet"/>
      <w:lvlText w:val="o"/>
      <w:lvlJc w:val="left"/>
      <w:pPr>
        <w:ind w:left="5616" w:hanging="360"/>
      </w:pPr>
      <w:rPr>
        <w:rFonts w:ascii="Courier New" w:hAnsi="Courier New" w:cs="Courier New" w:hint="default"/>
      </w:rPr>
    </w:lvl>
    <w:lvl w:ilvl="5" w:tplc="04080005" w:tentative="1">
      <w:start w:val="1"/>
      <w:numFmt w:val="bullet"/>
      <w:lvlText w:val=""/>
      <w:lvlJc w:val="left"/>
      <w:pPr>
        <w:ind w:left="6336" w:hanging="360"/>
      </w:pPr>
      <w:rPr>
        <w:rFonts w:ascii="Wingdings" w:hAnsi="Wingdings" w:hint="default"/>
      </w:rPr>
    </w:lvl>
    <w:lvl w:ilvl="6" w:tplc="04080001" w:tentative="1">
      <w:start w:val="1"/>
      <w:numFmt w:val="bullet"/>
      <w:lvlText w:val=""/>
      <w:lvlJc w:val="left"/>
      <w:pPr>
        <w:ind w:left="7056" w:hanging="360"/>
      </w:pPr>
      <w:rPr>
        <w:rFonts w:ascii="Symbol" w:hAnsi="Symbol" w:hint="default"/>
      </w:rPr>
    </w:lvl>
    <w:lvl w:ilvl="7" w:tplc="04080003" w:tentative="1">
      <w:start w:val="1"/>
      <w:numFmt w:val="bullet"/>
      <w:lvlText w:val="o"/>
      <w:lvlJc w:val="left"/>
      <w:pPr>
        <w:ind w:left="7776" w:hanging="360"/>
      </w:pPr>
      <w:rPr>
        <w:rFonts w:ascii="Courier New" w:hAnsi="Courier New" w:cs="Courier New" w:hint="default"/>
      </w:rPr>
    </w:lvl>
    <w:lvl w:ilvl="8" w:tplc="04080005" w:tentative="1">
      <w:start w:val="1"/>
      <w:numFmt w:val="bullet"/>
      <w:lvlText w:val=""/>
      <w:lvlJc w:val="left"/>
      <w:pPr>
        <w:ind w:left="849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3068F"/>
    <w:rsid w:val="00382CEA"/>
    <w:rsid w:val="00633FDA"/>
    <w:rsid w:val="008A4A9F"/>
    <w:rsid w:val="00DF6580"/>
    <w:rsid w:val="00E306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68F"/>
    <w:pPr>
      <w:suppressAutoHyphens/>
      <w:spacing w:after="120" w:line="240" w:lineRule="auto"/>
      <w:jc w:val="both"/>
    </w:pPr>
    <w:rPr>
      <w:rFonts w:ascii="Calibri" w:eastAsia="Times New Roman" w:hAnsi="Calibri" w:cs="Calibri"/>
      <w:szCs w:val="24"/>
      <w:lang w:val="en-GB" w:eastAsia="ar-SA"/>
    </w:rPr>
  </w:style>
  <w:style w:type="paragraph" w:styleId="2">
    <w:name w:val="heading 2"/>
    <w:basedOn w:val="a"/>
    <w:next w:val="a"/>
    <w:link w:val="2Char"/>
    <w:uiPriority w:val="9"/>
    <w:qFormat/>
    <w:rsid w:val="008A4A9F"/>
    <w:pPr>
      <w:keepNext/>
      <w:pBdr>
        <w:bottom w:val="single" w:sz="8" w:space="1" w:color="000080"/>
      </w:pBdr>
      <w:tabs>
        <w:tab w:val="left" w:pos="567"/>
      </w:tabs>
      <w:spacing w:before="240" w:after="80"/>
      <w:ind w:left="567" w:hanging="567"/>
      <w:outlineLvl w:val="1"/>
    </w:pPr>
    <w:rPr>
      <w:rFonts w:ascii="Arial"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A4A9F"/>
    <w:rPr>
      <w:rFonts w:ascii="Arial" w:eastAsia="Times New Roman" w:hAnsi="Arial" w:cs="Arial"/>
      <w:b/>
      <w:color w:val="002060"/>
      <w:sz w:val="24"/>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3374</Words>
  <Characters>18223</Characters>
  <Application>Microsoft Office Word</Application>
  <DocSecurity>0</DocSecurity>
  <Lines>151</Lines>
  <Paragraphs>43</Paragraphs>
  <ScaleCrop>false</ScaleCrop>
  <Company>Hewlett-Packard Company</Company>
  <LinksUpToDate>false</LinksUpToDate>
  <CharactersWithSpaces>21554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 Κοτσιρη</dc:creator>
  <cp:lastModifiedBy>Κωνσταντινα Κοτσιρη</cp:lastModifiedBy>
  <cp:revision>2</cp:revision>
  <dcterms:created xsi:type="dcterms:W3CDTF">2022-08-18T08:56:00Z</dcterms:created>
  <dcterms:modified xsi:type="dcterms:W3CDTF">2022-08-18T09:02:00Z</dcterms:modified>
</cp:coreProperties>
</file>