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7905"/>
      </w:tblGrid>
      <w:tr w:rsidR="009A10FC" w:rsidRPr="003B776D" w:rsidTr="00341CF5">
        <w:trPr>
          <w:trHeight w:val="841"/>
        </w:trPr>
        <w:tc>
          <w:tcPr>
            <w:tcW w:w="7905" w:type="dxa"/>
            <w:hideMark/>
          </w:tcPr>
          <w:p w:rsidR="009A10FC" w:rsidRPr="003B776D" w:rsidRDefault="009A10FC" w:rsidP="00341CF5">
            <w:pPr>
              <w:tabs>
                <w:tab w:val="left" w:pos="2100"/>
                <w:tab w:val="left" w:pos="7088"/>
              </w:tabs>
              <w:spacing w:before="240" w:line="360" w:lineRule="auto"/>
              <w:ind w:right="-199"/>
              <w:jc w:val="both"/>
              <w:rPr>
                <w:rFonts w:ascii="Times New Roman" w:hAnsi="Times New Roman"/>
                <w:b/>
                <w:sz w:val="24"/>
                <w:szCs w:val="24"/>
              </w:rPr>
            </w:pPr>
            <w:r>
              <w:rPr>
                <w:rFonts w:ascii="Times New Roman" w:hAnsi="Times New Roman"/>
                <w:noProof/>
                <w:sz w:val="24"/>
                <w:szCs w:val="24"/>
                <w:lang w:eastAsia="el-GR"/>
              </w:rPr>
              <w:drawing>
                <wp:anchor distT="0" distB="0" distL="114300" distR="114300" simplePos="0" relativeHeight="251660288" behindDoc="1" locked="0" layoutInCell="1" allowOverlap="1">
                  <wp:simplePos x="0" y="0"/>
                  <wp:positionH relativeFrom="column">
                    <wp:posOffset>558800</wp:posOffset>
                  </wp:positionH>
                  <wp:positionV relativeFrom="paragraph">
                    <wp:posOffset>209550</wp:posOffset>
                  </wp:positionV>
                  <wp:extent cx="432435" cy="432435"/>
                  <wp:effectExtent l="19050" t="0" r="5715" b="0"/>
                  <wp:wrapTight wrapText="bothSides">
                    <wp:wrapPolygon edited="0">
                      <wp:start x="-952" y="0"/>
                      <wp:lineTo x="-952" y="20934"/>
                      <wp:lineTo x="21885" y="20934"/>
                      <wp:lineTo x="21885" y="0"/>
                      <wp:lineTo x="-952"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432435" cy="432435"/>
                          </a:xfrm>
                          <a:prstGeom prst="rect">
                            <a:avLst/>
                          </a:prstGeom>
                          <a:noFill/>
                        </pic:spPr>
                      </pic:pic>
                    </a:graphicData>
                  </a:graphic>
                </wp:anchor>
              </w:drawing>
            </w:r>
            <w:r w:rsidRPr="003B776D">
              <w:rPr>
                <w:rFonts w:ascii="Times New Roman" w:hAnsi="Times New Roman"/>
                <w:b/>
                <w:sz w:val="24"/>
                <w:szCs w:val="24"/>
              </w:rPr>
              <w:t xml:space="preserve">                </w:t>
            </w:r>
          </w:p>
        </w:tc>
      </w:tr>
      <w:tr w:rsidR="009A10FC" w:rsidRPr="003B776D" w:rsidTr="00341CF5">
        <w:trPr>
          <w:trHeight w:val="555"/>
        </w:trPr>
        <w:tc>
          <w:tcPr>
            <w:tcW w:w="7905" w:type="dxa"/>
            <w:hideMark/>
          </w:tcPr>
          <w:p w:rsidR="009A10FC" w:rsidRPr="003B776D" w:rsidRDefault="009A10FC" w:rsidP="00341CF5">
            <w:pPr>
              <w:tabs>
                <w:tab w:val="left" w:pos="2100"/>
                <w:tab w:val="left" w:pos="7088"/>
              </w:tabs>
              <w:spacing w:before="240" w:line="360" w:lineRule="auto"/>
              <w:ind w:right="-199"/>
              <w:jc w:val="both"/>
              <w:rPr>
                <w:rFonts w:ascii="Times New Roman" w:hAnsi="Times New Roman"/>
                <w:b/>
                <w:sz w:val="24"/>
                <w:szCs w:val="24"/>
              </w:rPr>
            </w:pPr>
            <w:r w:rsidRPr="003B776D">
              <w:rPr>
                <w:rFonts w:ascii="Times New Roman" w:hAnsi="Times New Roman"/>
                <w:b/>
                <w:color w:val="215868"/>
                <w:sz w:val="24"/>
                <w:szCs w:val="24"/>
              </w:rPr>
              <w:t>ΕΛΛΗΝΙΚΗ ΔΗΜΟΚΡΑΤΙΑ</w:t>
            </w:r>
          </w:p>
        </w:tc>
      </w:tr>
      <w:tr w:rsidR="009A10FC" w:rsidRPr="003B776D" w:rsidTr="00341CF5">
        <w:tc>
          <w:tcPr>
            <w:tcW w:w="7905" w:type="dxa"/>
            <w:hideMark/>
          </w:tcPr>
          <w:p w:rsidR="009A10FC" w:rsidRPr="003B776D" w:rsidRDefault="009A10FC" w:rsidP="00341CF5">
            <w:pPr>
              <w:tabs>
                <w:tab w:val="left" w:pos="2100"/>
                <w:tab w:val="left" w:pos="7088"/>
              </w:tabs>
              <w:spacing w:before="240" w:line="360" w:lineRule="auto"/>
              <w:ind w:right="-199"/>
              <w:jc w:val="both"/>
              <w:rPr>
                <w:rFonts w:ascii="Times New Roman" w:hAnsi="Times New Roman"/>
                <w:b/>
                <w:sz w:val="24"/>
                <w:szCs w:val="24"/>
              </w:rPr>
            </w:pPr>
            <w:r>
              <w:rPr>
                <w:rFonts w:ascii="Times New Roman" w:hAnsi="Times New Roman"/>
                <w:noProof/>
                <w:sz w:val="24"/>
                <w:szCs w:val="24"/>
                <w:lang w:eastAsia="el-GR"/>
              </w:rPr>
              <w:drawing>
                <wp:anchor distT="0" distB="0" distL="114300" distR="114300" simplePos="0" relativeHeight="251661312" behindDoc="0" locked="0" layoutInCell="1" allowOverlap="1">
                  <wp:simplePos x="0" y="0"/>
                  <wp:positionH relativeFrom="column">
                    <wp:posOffset>-330835</wp:posOffset>
                  </wp:positionH>
                  <wp:positionV relativeFrom="paragraph">
                    <wp:posOffset>-654685</wp:posOffset>
                  </wp:positionV>
                  <wp:extent cx="1616710" cy="454660"/>
                  <wp:effectExtent l="19050" t="0" r="254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1616710" cy="454660"/>
                          </a:xfrm>
                          <a:prstGeom prst="rect">
                            <a:avLst/>
                          </a:prstGeom>
                          <a:noFill/>
                        </pic:spPr>
                      </pic:pic>
                    </a:graphicData>
                  </a:graphic>
                </wp:anchor>
              </w:drawing>
            </w:r>
          </w:p>
        </w:tc>
      </w:tr>
    </w:tbl>
    <w:p w:rsidR="009A10FC" w:rsidRPr="003E02E5" w:rsidRDefault="009A10FC" w:rsidP="009A10FC">
      <w:pPr>
        <w:spacing w:before="240" w:line="360" w:lineRule="auto"/>
        <w:jc w:val="both"/>
        <w:rPr>
          <w:rFonts w:ascii="Franklin Gothic Medium" w:hAnsi="Franklin Gothic Medium"/>
          <w:sz w:val="24"/>
          <w:szCs w:val="24"/>
        </w:rPr>
      </w:pPr>
      <w:r w:rsidRPr="003E02E5">
        <w:rPr>
          <w:rFonts w:ascii="Franklin Gothic Medium" w:hAnsi="Franklin Gothic Medium"/>
          <w:b/>
          <w:sz w:val="24"/>
          <w:szCs w:val="24"/>
        </w:rPr>
        <w:t xml:space="preserve">                                                                                     </w:t>
      </w:r>
      <w:r w:rsidRPr="00D47357">
        <w:rPr>
          <w:rFonts w:ascii="Franklin Gothic Medium" w:hAnsi="Franklin Gothic Medium"/>
          <w:b/>
          <w:sz w:val="24"/>
          <w:szCs w:val="24"/>
        </w:rPr>
        <w:t xml:space="preserve"> </w:t>
      </w:r>
      <w:r>
        <w:rPr>
          <w:rFonts w:ascii="Franklin Gothic Medium" w:hAnsi="Franklin Gothic Medium"/>
          <w:sz w:val="24"/>
          <w:szCs w:val="24"/>
        </w:rPr>
        <w:t xml:space="preserve">Αθήνα, </w:t>
      </w:r>
      <w:r w:rsidR="00543DDA">
        <w:rPr>
          <w:rFonts w:ascii="Franklin Gothic Medium" w:hAnsi="Franklin Gothic Medium"/>
          <w:sz w:val="24"/>
          <w:szCs w:val="24"/>
          <w:lang w:val="en-US"/>
        </w:rPr>
        <w:t>2</w:t>
      </w:r>
      <w:r w:rsidR="00543DDA">
        <w:rPr>
          <w:rFonts w:ascii="Franklin Gothic Medium" w:hAnsi="Franklin Gothic Medium"/>
          <w:sz w:val="24"/>
          <w:szCs w:val="24"/>
        </w:rPr>
        <w:t>3</w:t>
      </w:r>
      <w:r>
        <w:rPr>
          <w:rFonts w:ascii="Franklin Gothic Medium" w:hAnsi="Franklin Gothic Medium"/>
          <w:sz w:val="24"/>
          <w:szCs w:val="24"/>
          <w:lang w:val="en-US"/>
        </w:rPr>
        <w:t xml:space="preserve"> /06/</w:t>
      </w:r>
      <w:r w:rsidRPr="003E02E5">
        <w:rPr>
          <w:rFonts w:ascii="Franklin Gothic Medium" w:hAnsi="Franklin Gothic Medium"/>
          <w:sz w:val="24"/>
          <w:szCs w:val="24"/>
        </w:rPr>
        <w:t xml:space="preserve"> 20</w:t>
      </w:r>
      <w:r w:rsidRPr="000422AF">
        <w:rPr>
          <w:rFonts w:ascii="Franklin Gothic Medium" w:hAnsi="Franklin Gothic Medium"/>
          <w:sz w:val="24"/>
          <w:szCs w:val="24"/>
        </w:rPr>
        <w:t>2</w:t>
      </w:r>
      <w:r w:rsidRPr="00D47357">
        <w:rPr>
          <w:rFonts w:ascii="Franklin Gothic Medium" w:hAnsi="Franklin Gothic Medium"/>
          <w:sz w:val="24"/>
          <w:szCs w:val="24"/>
        </w:rPr>
        <w:t>2</w:t>
      </w:r>
      <w:r w:rsidRPr="003E02E5">
        <w:rPr>
          <w:rFonts w:ascii="Franklin Gothic Medium" w:hAnsi="Franklin Gothic Medium"/>
          <w:b/>
          <w:sz w:val="24"/>
          <w:szCs w:val="24"/>
        </w:rPr>
        <w:t xml:space="preserve">                                                           </w:t>
      </w:r>
      <w:r w:rsidRPr="003E02E5">
        <w:rPr>
          <w:rFonts w:ascii="Franklin Gothic Medium" w:hAnsi="Franklin Gothic Medium"/>
          <w:sz w:val="24"/>
          <w:szCs w:val="24"/>
        </w:rPr>
        <w:t xml:space="preserve">                              </w:t>
      </w:r>
    </w:p>
    <w:p w:rsidR="009A10FC" w:rsidRPr="000422AF" w:rsidRDefault="009A10FC" w:rsidP="009A10FC">
      <w:pPr>
        <w:spacing w:after="0" w:line="360" w:lineRule="auto"/>
        <w:jc w:val="center"/>
        <w:rPr>
          <w:rFonts w:ascii="Franklin Gothic Medium" w:hAnsi="Franklin Gothic Medium"/>
          <w:b/>
          <w:sz w:val="24"/>
          <w:szCs w:val="24"/>
        </w:rPr>
      </w:pPr>
    </w:p>
    <w:p w:rsidR="009A10FC" w:rsidRDefault="009A10FC" w:rsidP="009A10FC">
      <w:pPr>
        <w:jc w:val="center"/>
        <w:rPr>
          <w:rFonts w:ascii="Franklin Gothic Medium" w:hAnsi="Franklin Gothic Medium"/>
          <w:b/>
          <w:sz w:val="28"/>
          <w:szCs w:val="28"/>
        </w:rPr>
      </w:pPr>
      <w:r w:rsidRPr="008B2A40">
        <w:rPr>
          <w:rFonts w:ascii="Franklin Gothic Medium" w:hAnsi="Franklin Gothic Medium"/>
          <w:b/>
          <w:sz w:val="28"/>
          <w:szCs w:val="28"/>
        </w:rPr>
        <w:t>ΔΕΛΤΙΟ ΤΥΠΟΥ</w:t>
      </w:r>
    </w:p>
    <w:p w:rsidR="00543DDA" w:rsidRPr="008B2A40" w:rsidRDefault="00543DDA" w:rsidP="009A10FC">
      <w:pPr>
        <w:jc w:val="center"/>
        <w:rPr>
          <w:rFonts w:ascii="Franklin Gothic Medium" w:hAnsi="Franklin Gothic Medium"/>
          <w:b/>
          <w:sz w:val="28"/>
          <w:szCs w:val="28"/>
        </w:rPr>
      </w:pPr>
    </w:p>
    <w:p w:rsidR="009A10FC" w:rsidRPr="009A10FC" w:rsidRDefault="009A10FC" w:rsidP="00543DDA">
      <w:pPr>
        <w:spacing w:before="100" w:beforeAutospacing="1" w:after="100" w:afterAutospacing="1" w:line="360" w:lineRule="auto"/>
        <w:jc w:val="center"/>
        <w:rPr>
          <w:rFonts w:ascii="Franklin Gothic Book" w:hAnsi="Franklin Gothic Book"/>
        </w:rPr>
      </w:pPr>
      <w:r w:rsidRPr="009A10FC">
        <w:rPr>
          <w:rFonts w:ascii="Franklin Gothic Book" w:hAnsi="Franklin Gothic Book"/>
          <w:b/>
          <w:bCs/>
        </w:rPr>
        <w:t>Τέλος στους συμψηφισμούς μη ληξιπρόθεσμων οφειλών με επιστροφές ποσών από κατασχέσεις εις χείρας τρίτου</w:t>
      </w:r>
    </w:p>
    <w:p w:rsidR="009A10FC" w:rsidRPr="009A10FC" w:rsidRDefault="009A10FC" w:rsidP="009A10FC">
      <w:pPr>
        <w:spacing w:before="100" w:beforeAutospacing="1" w:after="100" w:afterAutospacing="1" w:line="360" w:lineRule="auto"/>
        <w:jc w:val="both"/>
        <w:rPr>
          <w:rFonts w:ascii="Franklin Gothic Book" w:hAnsi="Franklin Gothic Book"/>
        </w:rPr>
      </w:pPr>
      <w:r w:rsidRPr="009A10FC">
        <w:rPr>
          <w:rFonts w:ascii="Franklin Gothic Book" w:hAnsi="Franklin Gothic Book"/>
        </w:rPr>
        <w:t> </w:t>
      </w:r>
    </w:p>
    <w:p w:rsidR="009A10FC" w:rsidRPr="009A10FC" w:rsidRDefault="009A10FC" w:rsidP="009A10FC">
      <w:pPr>
        <w:spacing w:before="100" w:beforeAutospacing="1" w:after="100" w:afterAutospacing="1" w:line="360" w:lineRule="auto"/>
        <w:jc w:val="both"/>
        <w:rPr>
          <w:rFonts w:ascii="Franklin Gothic Book" w:hAnsi="Franklin Gothic Book"/>
        </w:rPr>
      </w:pPr>
      <w:r w:rsidRPr="009A10FC">
        <w:rPr>
          <w:rFonts w:ascii="Franklin Gothic Book" w:hAnsi="Franklin Gothic Book"/>
        </w:rPr>
        <w:t>Με στόχο τον διαρκή εξορθολογισμό των παρεχόμενων υπηρεσιών προς τους φορολογουμένους, η Ανεξάρτητη Αρχή Δημοσίων Εσόδων επανακαθορίζει τις εξαιρέσεις από τον αυτεπάγγελτο συμψηφισμό χρηματικών απαιτήσεων οφειλετών έναντι του Δημοσίου, με μη ληξιπρόθεσμα χρέη. </w:t>
      </w:r>
    </w:p>
    <w:p w:rsidR="009A10FC" w:rsidRPr="009A10FC" w:rsidRDefault="009A10FC" w:rsidP="009A10FC">
      <w:pPr>
        <w:spacing w:before="100" w:beforeAutospacing="1" w:after="100" w:afterAutospacing="1" w:line="360" w:lineRule="auto"/>
        <w:jc w:val="both"/>
        <w:rPr>
          <w:rFonts w:ascii="Franklin Gothic Book" w:hAnsi="Franklin Gothic Book"/>
        </w:rPr>
      </w:pPr>
      <w:r w:rsidRPr="009A10FC">
        <w:rPr>
          <w:rFonts w:ascii="Franklin Gothic Book" w:hAnsi="Franklin Gothic Book"/>
        </w:rPr>
        <w:t xml:space="preserve">Συγκεκριμένα, με απόφαση του Διοικητή της, Γιώργου Πιτσιλή, στις περιπτώσεις οφειλών φορολογουμένου. για τις οποίες έχουν επιβληθεί κατασχέσεις εις χείρας τρίτου (πχ τράπεζες), επιστρέφονται ποσά που έχουν αποδοθεί στην ΑΑΔΕ από τους τρίτους για τις κατασχέσεις αυτές, χωρίς συμψηφισμό με μη ληξιπρόθεσμες οφειλές του φορολογουμένου, εφόσον κατά το χρόνο της απόδοσης η οφειλή για την οποία επιβλήθηκαν οι κατασχέσεις έχει αποσβεστεί. </w:t>
      </w:r>
    </w:p>
    <w:p w:rsidR="009A10FC" w:rsidRPr="009A10FC" w:rsidRDefault="009A10FC" w:rsidP="009A10FC">
      <w:pPr>
        <w:spacing w:before="100" w:beforeAutospacing="1" w:after="100" w:afterAutospacing="1" w:line="360" w:lineRule="auto"/>
        <w:jc w:val="both"/>
        <w:rPr>
          <w:rFonts w:ascii="Franklin Gothic Book" w:hAnsi="Franklin Gothic Book"/>
        </w:rPr>
      </w:pPr>
      <w:r w:rsidRPr="009A10FC">
        <w:rPr>
          <w:rFonts w:ascii="Franklin Gothic Book" w:hAnsi="Franklin Gothic Book"/>
        </w:rPr>
        <w:t>Για παράδειγμα, ένας φορολογούμενος έχει ληξιπρόθεσμη οφειλή 10.000€ και ταυτόχρονα οφείλει τις υπόλοιπες μη ληξιπρόθεσμες δόσεις του ΕΝΦΙΑ. Έστω ότι για την οφειλή των 10.000 € επιβάλλονται κατασχέσεις εις χείρας τραπεζών και αποδίδονται συνολικά στην ΑΑΔΕ 12.000 ευρώ από τις τράπεζες. Με τη νέα απόφαση, οι 2.000 ευρώ επιστρέφονται στον πολίτη χωρίς να συμψηφίζονται με τις μη ληξιπρόθεσμες δόσεις του ΕΝΦΙΑ.</w:t>
      </w:r>
    </w:p>
    <w:p w:rsidR="009A10FC" w:rsidRPr="00D47357" w:rsidRDefault="009A10FC" w:rsidP="009A10FC">
      <w:pPr>
        <w:rPr>
          <w:rFonts w:eastAsia="Times New Roman" w:cs="Calibri"/>
          <w:sz w:val="24"/>
          <w:szCs w:val="24"/>
        </w:rPr>
      </w:pPr>
    </w:p>
    <w:sectPr w:rsidR="009A10FC" w:rsidRPr="00D47357" w:rsidSect="00DF70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0FC"/>
    <w:rsid w:val="002508B6"/>
    <w:rsid w:val="00412899"/>
    <w:rsid w:val="00543DDA"/>
    <w:rsid w:val="00780709"/>
    <w:rsid w:val="008A62CA"/>
    <w:rsid w:val="009A10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F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12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1241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g.tsetsou</dc:creator>
  <cp:lastModifiedBy>e.kaimaki</cp:lastModifiedBy>
  <cp:revision>2</cp:revision>
  <cp:lastPrinted>2022-06-23T08:11:00Z</cp:lastPrinted>
  <dcterms:created xsi:type="dcterms:W3CDTF">2022-06-23T08:17:00Z</dcterms:created>
  <dcterms:modified xsi:type="dcterms:W3CDTF">2022-06-23T08:17:00Z</dcterms:modified>
</cp:coreProperties>
</file>