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BB71" w14:textId="77777777" w:rsidR="009E241C" w:rsidRPr="009E241C" w:rsidRDefault="009E241C" w:rsidP="009E241C">
      <w:pPr>
        <w:pStyle w:val="1"/>
        <w:keepNext w:val="0"/>
        <w:keepLines w:val="0"/>
        <w:pageBreakBefore/>
        <w:widowControl/>
        <w:pBdr>
          <w:top w:val="single" w:sz="4" w:space="1" w:color="000000"/>
          <w:left w:val="single" w:sz="4" w:space="4" w:color="000000"/>
          <w:bottom w:val="single" w:sz="4" w:space="1" w:color="000000"/>
          <w:right w:val="single" w:sz="4" w:space="4" w:color="000000"/>
        </w:pBdr>
        <w:shd w:val="clear" w:color="auto" w:fill="95B3D7"/>
        <w:spacing w:before="82"/>
        <w:jc w:val="center"/>
        <w:rPr>
          <w:rFonts w:ascii="Calibri" w:eastAsia="Times New Roman" w:hAnsi="Calibri" w:cs="Microsoft Sans Serif"/>
          <w:bCs w:val="0"/>
          <w:color w:val="auto"/>
          <w:sz w:val="24"/>
          <w:szCs w:val="24"/>
        </w:rPr>
      </w:pPr>
      <w:bookmarkStart w:id="0" w:name="_Toc103168259"/>
      <w:bookmarkStart w:id="1" w:name="_Toc103168260"/>
      <w:r w:rsidRPr="009E241C">
        <w:rPr>
          <w:rFonts w:ascii="Calibri" w:eastAsia="Times New Roman" w:hAnsi="Calibri" w:cs="Microsoft Sans Serif"/>
          <w:bCs w:val="0"/>
          <w:color w:val="auto"/>
          <w:sz w:val="24"/>
          <w:szCs w:val="24"/>
        </w:rPr>
        <w:t>ΠΑΡΑΡΤΗΜΑ ΙΙΙ: ΠΙΝΑΚΑΣ ΣΥΜΜΟΡΦΩΣΗΣ ΤΕΧΝΙΚΗΣ ΠΡΟΣΦΟΡΑΣ</w:t>
      </w:r>
      <w:bookmarkEnd w:id="0"/>
    </w:p>
    <w:p w14:paraId="6516B258" w14:textId="77777777" w:rsidR="009E241C" w:rsidRDefault="009E241C" w:rsidP="009E241C"/>
    <w:p w14:paraId="32C4C112" w14:textId="77777777" w:rsidR="009E241C" w:rsidRPr="006B7176" w:rsidRDefault="009E241C" w:rsidP="009E241C">
      <w:r>
        <w:t xml:space="preserve">Οι προσφέροντες υποχρεούνται να συμπληρώσουν τον πίνακα συμμόρφωσης τεχνικής προσφοράς έχοντας απόλυτη </w:t>
      </w:r>
      <w:r w:rsidRPr="006B7176">
        <w:t>ευθύνη της ακρίβειας των στοιχείων που δηλώνουν. Ακριβέστερα, ο πίνακας συμμόρφωσης τεχνικής προσφοράς περιλαμβάνει δύο (2) πίνακες, οι οποίοι θα πρέπει να συμπληρωθούν:</w:t>
      </w:r>
    </w:p>
    <w:p w14:paraId="412FA6FB" w14:textId="77777777" w:rsidR="009E241C" w:rsidRPr="006B7176" w:rsidRDefault="009E241C" w:rsidP="009E241C"/>
    <w:p w14:paraId="5C25C40C" w14:textId="77777777" w:rsidR="009E241C" w:rsidRPr="006B7176" w:rsidRDefault="009E241C" w:rsidP="009E241C">
      <w:r w:rsidRPr="009E241C">
        <w:rPr>
          <w:b/>
        </w:rPr>
        <w:t xml:space="preserve">1) </w:t>
      </w:r>
      <w:r w:rsidRPr="006B7176">
        <w:t>ΠΙΝΑΚΑΣ ΣΥΜΜΟΡΦΩΣΗΣ ΤΕΧΝΙΚΗΣ ΠΡΟΣΦΟΡΑΣ (ΓΕΝΙΚΩΝ ΑΠΑΙΤΗΣΕΩΝ – ΥΠΟΧΡΕΩΣΕΙΣ ΑΝΑΔΟΧΟΥ)</w:t>
      </w:r>
    </w:p>
    <w:p w14:paraId="2FDEEA89" w14:textId="77777777" w:rsidR="009E241C" w:rsidRPr="006B7176" w:rsidRDefault="009E241C" w:rsidP="009E241C">
      <w:r w:rsidRPr="006B7176">
        <w:t>Υπογράφεται αρμοδίως.</w:t>
      </w:r>
    </w:p>
    <w:p w14:paraId="15D84C02" w14:textId="77777777" w:rsidR="009E241C" w:rsidRPr="006B7176" w:rsidRDefault="009E241C" w:rsidP="009E241C">
      <w:r w:rsidRPr="009E241C">
        <w:rPr>
          <w:b/>
        </w:rPr>
        <w:t>2)</w:t>
      </w:r>
      <w:r w:rsidRPr="006B7176">
        <w:t xml:space="preserve"> ΠΙΝΑΚΑΣ ΣΥΜΜΟΡΦΩΣΗΣ ΤΕΧΝΙΚΗΣ ΠΡΟΣΦΟΡΑΣ (ΤΕΧΝΙΚΩΝ ΠΡΟΔΙΑΓΡΑΦΩΝ)</w:t>
      </w:r>
    </w:p>
    <w:p w14:paraId="25E8B215" w14:textId="77777777" w:rsidR="009E241C" w:rsidRPr="006B7176" w:rsidRDefault="009E241C" w:rsidP="009E241C">
      <w:r w:rsidRPr="006B7176">
        <w:t>Υπογράφεται αρμοδίως.</w:t>
      </w:r>
    </w:p>
    <w:p w14:paraId="6B04A2CC" w14:textId="77777777" w:rsidR="009E241C" w:rsidRDefault="009E241C" w:rsidP="009E241C"/>
    <w:p w14:paraId="2BE65DC7" w14:textId="77777777" w:rsidR="009E241C" w:rsidRPr="006B7176" w:rsidRDefault="009E241C" w:rsidP="009E241C">
      <w:r w:rsidRPr="006B7176">
        <w:t>Επισημαίνεται ότι:</w:t>
      </w:r>
    </w:p>
    <w:p w14:paraId="3FA863E6" w14:textId="77777777" w:rsidR="009E241C" w:rsidRPr="006B7176" w:rsidRDefault="009E241C" w:rsidP="009E241C">
      <w:r w:rsidRPr="009E241C">
        <w:rPr>
          <w:b/>
        </w:rPr>
        <w:t>α)</w:t>
      </w:r>
      <w:r w:rsidRPr="006B7176">
        <w:t xml:space="preserve"> Στη στήλη «ΥΠΟΧΡΕΩΤΙΚΗ ΑΠΑΙΤΗΣΗ»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14:paraId="3A0D48C5" w14:textId="77777777" w:rsidR="009E241C" w:rsidRPr="006B7176" w:rsidRDefault="009E241C" w:rsidP="009E241C">
      <w:r w:rsidRPr="009E241C">
        <w:rPr>
          <w:b/>
        </w:rPr>
        <w:t>β)</w:t>
      </w:r>
      <w:r w:rsidRPr="006B7176">
        <w:t xml:space="preserve">  Στη στήλη «ΑΠΑΝΤΗΣΗ ΥΠΟΨΗΦΙΟΥ» σημειώνεται η απάντηση του Αναδόχου που έχει τη μορφή ΝΑΙ/ΟΧΙ εάν η αντίστοιχη προδιαγραφή πληρούται ή όχι από την προσφορά.</w:t>
      </w:r>
    </w:p>
    <w:p w14:paraId="2AAD7BB8" w14:textId="77777777" w:rsidR="009E241C" w:rsidRPr="006B7176" w:rsidRDefault="009E241C" w:rsidP="009E241C">
      <w:r w:rsidRPr="009E241C">
        <w:rPr>
          <w:b/>
        </w:rPr>
        <w:t>γ)</w:t>
      </w:r>
      <w:r w:rsidRPr="006B7176">
        <w:t xml:space="preserve">  Στη στήλη «ΠΑΡΑΠΟΜΠΗ» δύναται να δηλωθεί η σχετική παραπομπή στην τεχνική προσφορά.</w:t>
      </w:r>
    </w:p>
    <w:p w14:paraId="5C7006A0" w14:textId="77777777" w:rsidR="009E241C" w:rsidRPr="009E241C" w:rsidRDefault="009E241C" w:rsidP="009E241C"/>
    <w:p w14:paraId="50BB1E96" w14:textId="77777777" w:rsidR="009E241C" w:rsidRPr="009E241C" w:rsidRDefault="009E241C" w:rsidP="009E241C"/>
    <w:p w14:paraId="35914100" w14:textId="77777777" w:rsidR="009E241C" w:rsidRDefault="009E241C" w:rsidP="009E241C">
      <w:pPr>
        <w:pStyle w:val="2"/>
      </w:pPr>
      <w:r>
        <w:t>Α. Πίνακας συμμόρφωσης τεχνικής προσφοράς (Γενικών απαιτήσεων – υποχρεώσεις αναδόχου)</w:t>
      </w:r>
      <w:bookmarkEnd w:id="1"/>
    </w:p>
    <w:p w14:paraId="2077750B" w14:textId="77777777" w:rsidR="009E241C" w:rsidRPr="000363DB" w:rsidRDefault="009E241C" w:rsidP="009E241C"/>
    <w:p w14:paraId="21D1EAE2" w14:textId="77777777" w:rsidR="009E241C" w:rsidRDefault="009E241C" w:rsidP="009E241C"/>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
        <w:gridCol w:w="250"/>
        <w:gridCol w:w="3116"/>
        <w:gridCol w:w="2834"/>
        <w:gridCol w:w="287"/>
        <w:gridCol w:w="1276"/>
        <w:gridCol w:w="1134"/>
        <w:gridCol w:w="1100"/>
        <w:gridCol w:w="176"/>
      </w:tblGrid>
      <w:tr w:rsidR="009E241C" w:rsidRPr="00B24651" w14:paraId="056800F0" w14:textId="77777777" w:rsidTr="00EA490B">
        <w:trPr>
          <w:trHeight w:val="227"/>
        </w:trPr>
        <w:tc>
          <w:tcPr>
            <w:tcW w:w="10349" w:type="dxa"/>
            <w:gridSpan w:val="9"/>
            <w:shd w:val="clear" w:color="auto" w:fill="D9D9D9"/>
            <w:noWrap/>
            <w:vAlign w:val="center"/>
          </w:tcPr>
          <w:p w14:paraId="0D2CA94F" w14:textId="77777777" w:rsidR="009E241C" w:rsidRPr="000256C5" w:rsidRDefault="009E241C" w:rsidP="00EA490B">
            <w:pPr>
              <w:pStyle w:val="10"/>
              <w:spacing w:after="0"/>
              <w:ind w:left="176"/>
              <w:jc w:val="center"/>
              <w:rPr>
                <w:b/>
                <w:bCs/>
                <w:color w:val="000000"/>
                <w:sz w:val="20"/>
                <w:lang w:val="el-GR" w:eastAsia="el-GR"/>
              </w:rPr>
            </w:pPr>
            <w:r w:rsidRPr="000256C5">
              <w:rPr>
                <w:b/>
                <w:color w:val="000000"/>
                <w:sz w:val="20"/>
                <w:lang w:val="el-GR" w:eastAsia="el-GR"/>
              </w:rPr>
              <w:t>ΠΙΝΑΚΑΣ ΣΥΜΜΟΡΦΩΣΗΣ ΤΕΧΝΙΚΗΣ ΠΡΟΣΦΟΡΑΣ</w:t>
            </w:r>
            <w:r w:rsidRPr="000256C5">
              <w:rPr>
                <w:color w:val="000000"/>
                <w:sz w:val="20"/>
                <w:lang w:val="el-GR" w:eastAsia="el-GR"/>
              </w:rPr>
              <w:t xml:space="preserve"> </w:t>
            </w:r>
            <w:r w:rsidRPr="000256C5">
              <w:rPr>
                <w:b/>
                <w:color w:val="000000"/>
                <w:sz w:val="20"/>
                <w:lang w:val="el-GR" w:eastAsia="el-GR"/>
              </w:rPr>
              <w:t>(ΓΕΝΙΚΩΝ ΑΠΑΙΤΗΣΕΩΝ- ΥΠΟΧΡΕΩΣΕΩΝ ΑΝΑΔΟΧΟΥ)</w:t>
            </w:r>
          </w:p>
        </w:tc>
      </w:tr>
      <w:tr w:rsidR="009E241C" w14:paraId="327126E4" w14:textId="77777777" w:rsidTr="00EA490B">
        <w:trPr>
          <w:trHeight w:val="227"/>
        </w:trPr>
        <w:tc>
          <w:tcPr>
            <w:tcW w:w="6663" w:type="dxa"/>
            <w:gridSpan w:val="5"/>
            <w:vMerge w:val="restart"/>
            <w:shd w:val="clear" w:color="auto" w:fill="D9D9D9"/>
            <w:noWrap/>
            <w:vAlign w:val="center"/>
          </w:tcPr>
          <w:p w14:paraId="01F8A460" w14:textId="77777777" w:rsidR="009E241C" w:rsidRPr="00D941F6" w:rsidRDefault="009E241C" w:rsidP="00EA490B">
            <w:pPr>
              <w:jc w:val="center"/>
              <w:rPr>
                <w:b/>
                <w:color w:val="000000"/>
                <w:sz w:val="18"/>
                <w:szCs w:val="20"/>
              </w:rPr>
            </w:pPr>
            <w:r w:rsidRPr="005E7F51">
              <w:rPr>
                <w:color w:val="000000"/>
                <w:szCs w:val="20"/>
              </w:rPr>
              <w:t> </w:t>
            </w:r>
            <w:r w:rsidRPr="001E773F">
              <w:rPr>
                <w:b/>
                <w:bCs/>
                <w:color w:val="000000"/>
                <w:szCs w:val="20"/>
              </w:rPr>
              <w:t>ΠΕΡΙΓΡΑΦΗ</w:t>
            </w:r>
          </w:p>
        </w:tc>
        <w:tc>
          <w:tcPr>
            <w:tcW w:w="1276" w:type="dxa"/>
            <w:vMerge w:val="restart"/>
            <w:shd w:val="clear" w:color="auto" w:fill="D9D9D9"/>
            <w:noWrap/>
            <w:vAlign w:val="bottom"/>
          </w:tcPr>
          <w:p w14:paraId="3AC6984B" w14:textId="77777777" w:rsidR="009E241C" w:rsidRPr="001E773F" w:rsidRDefault="009E241C" w:rsidP="00EA490B">
            <w:pPr>
              <w:jc w:val="center"/>
              <w:rPr>
                <w:b/>
                <w:bCs/>
                <w:color w:val="000000"/>
                <w:szCs w:val="20"/>
              </w:rPr>
            </w:pPr>
            <w:r w:rsidRPr="00851A61">
              <w:rPr>
                <w:b/>
                <w:bCs/>
                <w:color w:val="000000"/>
                <w:sz w:val="16"/>
                <w:szCs w:val="20"/>
              </w:rPr>
              <w:t>ΥΠΟΧΡΕΩΤΙΚΗ ΑΠΑΙΤΗΣΗ</w:t>
            </w:r>
          </w:p>
        </w:tc>
        <w:tc>
          <w:tcPr>
            <w:tcW w:w="2410" w:type="dxa"/>
            <w:gridSpan w:val="3"/>
            <w:shd w:val="clear" w:color="auto" w:fill="D9D9D9"/>
            <w:noWrap/>
            <w:vAlign w:val="bottom"/>
          </w:tcPr>
          <w:p w14:paraId="6FCD4F89" w14:textId="77777777" w:rsidR="009E241C" w:rsidRPr="00FE2878" w:rsidRDefault="009E241C" w:rsidP="00EA490B">
            <w:pPr>
              <w:jc w:val="center"/>
              <w:rPr>
                <w:b/>
                <w:bCs/>
                <w:color w:val="000000"/>
                <w:szCs w:val="20"/>
              </w:rPr>
            </w:pPr>
            <w:r w:rsidRPr="00FE2878">
              <w:rPr>
                <w:b/>
                <w:bCs/>
                <w:color w:val="000000"/>
                <w:szCs w:val="20"/>
              </w:rPr>
              <w:t>ΣΤΟΙΧΕΙΑ ΠΡΟΣΦΟΡΑΣ</w:t>
            </w:r>
          </w:p>
        </w:tc>
      </w:tr>
      <w:tr w:rsidR="009E241C" w14:paraId="415215D7" w14:textId="77777777" w:rsidTr="00EA490B">
        <w:trPr>
          <w:trHeight w:val="167"/>
        </w:trPr>
        <w:tc>
          <w:tcPr>
            <w:tcW w:w="6663" w:type="dxa"/>
            <w:gridSpan w:val="5"/>
            <w:vMerge/>
            <w:shd w:val="clear" w:color="auto" w:fill="D9D9D9"/>
            <w:noWrap/>
            <w:vAlign w:val="center"/>
          </w:tcPr>
          <w:p w14:paraId="39EDD6DD" w14:textId="77777777" w:rsidR="009E241C" w:rsidRPr="001E773F" w:rsidRDefault="009E241C" w:rsidP="00EA490B">
            <w:pPr>
              <w:jc w:val="center"/>
              <w:rPr>
                <w:sz w:val="18"/>
                <w:szCs w:val="20"/>
              </w:rPr>
            </w:pPr>
          </w:p>
        </w:tc>
        <w:tc>
          <w:tcPr>
            <w:tcW w:w="1276" w:type="dxa"/>
            <w:vMerge/>
            <w:shd w:val="clear" w:color="auto" w:fill="D9D9D9"/>
            <w:vAlign w:val="center"/>
          </w:tcPr>
          <w:p w14:paraId="7458B48C" w14:textId="77777777" w:rsidR="009E241C" w:rsidRPr="00851A61" w:rsidRDefault="009E241C" w:rsidP="00EA490B">
            <w:pPr>
              <w:jc w:val="center"/>
              <w:rPr>
                <w:b/>
                <w:bCs/>
                <w:color w:val="000000"/>
                <w:sz w:val="16"/>
                <w:szCs w:val="20"/>
              </w:rPr>
            </w:pPr>
          </w:p>
        </w:tc>
        <w:tc>
          <w:tcPr>
            <w:tcW w:w="1134" w:type="dxa"/>
            <w:shd w:val="clear" w:color="auto" w:fill="D9D9D9"/>
            <w:vAlign w:val="center"/>
          </w:tcPr>
          <w:p w14:paraId="0A135E04" w14:textId="77777777" w:rsidR="009E241C" w:rsidRPr="00851A61" w:rsidRDefault="009E241C" w:rsidP="00EA490B">
            <w:pPr>
              <w:jc w:val="center"/>
              <w:rPr>
                <w:b/>
                <w:bCs/>
                <w:color w:val="000000"/>
                <w:sz w:val="16"/>
                <w:szCs w:val="20"/>
              </w:rPr>
            </w:pPr>
            <w:r w:rsidRPr="00851A61">
              <w:rPr>
                <w:b/>
                <w:bCs/>
                <w:color w:val="000000"/>
                <w:sz w:val="16"/>
                <w:szCs w:val="20"/>
              </w:rPr>
              <w:t>ΑΠΑΝΤΗΣΗ ΥΠΟΨΗΦΙΟΥ</w:t>
            </w:r>
          </w:p>
        </w:tc>
        <w:tc>
          <w:tcPr>
            <w:tcW w:w="1276" w:type="dxa"/>
            <w:gridSpan w:val="2"/>
            <w:shd w:val="clear" w:color="auto" w:fill="D9D9D9"/>
            <w:noWrap/>
            <w:vAlign w:val="center"/>
          </w:tcPr>
          <w:p w14:paraId="240A7C5F" w14:textId="77777777" w:rsidR="009E241C" w:rsidRPr="00197DB3" w:rsidRDefault="009E241C" w:rsidP="00EA490B">
            <w:pPr>
              <w:rPr>
                <w:b/>
                <w:bCs/>
                <w:color w:val="000000"/>
                <w:sz w:val="16"/>
                <w:szCs w:val="20"/>
              </w:rPr>
            </w:pPr>
            <w:r>
              <w:rPr>
                <w:b/>
                <w:bCs/>
                <w:color w:val="000000"/>
                <w:sz w:val="16"/>
                <w:szCs w:val="20"/>
              </w:rPr>
              <w:t>ΠΑΡΑΠΟΜΠΗ</w:t>
            </w:r>
          </w:p>
        </w:tc>
      </w:tr>
      <w:tr w:rsidR="009E241C" w14:paraId="201634F4" w14:textId="77777777" w:rsidTr="00EA490B">
        <w:trPr>
          <w:trHeight w:val="227"/>
        </w:trPr>
        <w:tc>
          <w:tcPr>
            <w:tcW w:w="6663" w:type="dxa"/>
            <w:gridSpan w:val="5"/>
            <w:shd w:val="clear" w:color="auto" w:fill="D9D9D9"/>
            <w:noWrap/>
            <w:vAlign w:val="center"/>
          </w:tcPr>
          <w:p w14:paraId="051C9DF8" w14:textId="77777777" w:rsidR="009E241C" w:rsidRPr="007B2691" w:rsidRDefault="009E241C" w:rsidP="00EA490B">
            <w:pPr>
              <w:jc w:val="center"/>
              <w:rPr>
                <w:color w:val="000000"/>
                <w:szCs w:val="20"/>
              </w:rPr>
            </w:pPr>
            <w:r>
              <w:rPr>
                <w:b/>
                <w:color w:val="000000"/>
                <w:sz w:val="18"/>
                <w:szCs w:val="20"/>
              </w:rPr>
              <w:t xml:space="preserve">ΓΕΝΙΚΕΣ ΑΠΑΙΤΗΣΕΙΣ – ΥΠΟΧΡΕΩΣΕΙΣ </w:t>
            </w:r>
            <w:r w:rsidRPr="001E773F">
              <w:rPr>
                <w:b/>
                <w:color w:val="000000"/>
                <w:sz w:val="18"/>
                <w:szCs w:val="20"/>
              </w:rPr>
              <w:t>ΑΝΑΔΟΧΟΥ</w:t>
            </w:r>
          </w:p>
        </w:tc>
        <w:tc>
          <w:tcPr>
            <w:tcW w:w="1276" w:type="dxa"/>
            <w:shd w:val="clear" w:color="auto" w:fill="D9D9D9"/>
            <w:noWrap/>
            <w:vAlign w:val="center"/>
          </w:tcPr>
          <w:p w14:paraId="35E4E3CC" w14:textId="77777777" w:rsidR="009E241C" w:rsidRPr="00FE2878" w:rsidRDefault="009E241C" w:rsidP="00EA490B">
            <w:pPr>
              <w:jc w:val="center"/>
              <w:rPr>
                <w:b/>
                <w:bCs/>
                <w:color w:val="000000"/>
                <w:sz w:val="18"/>
                <w:szCs w:val="20"/>
              </w:rPr>
            </w:pPr>
          </w:p>
        </w:tc>
        <w:tc>
          <w:tcPr>
            <w:tcW w:w="1134" w:type="dxa"/>
            <w:shd w:val="clear" w:color="auto" w:fill="D9D9D9"/>
            <w:noWrap/>
            <w:vAlign w:val="bottom"/>
          </w:tcPr>
          <w:p w14:paraId="2903E57F" w14:textId="77777777" w:rsidR="009E241C" w:rsidRPr="00FE2878" w:rsidRDefault="009E241C" w:rsidP="00EA490B">
            <w:pPr>
              <w:rPr>
                <w:color w:val="000000"/>
                <w:sz w:val="18"/>
                <w:szCs w:val="20"/>
              </w:rPr>
            </w:pPr>
          </w:p>
        </w:tc>
        <w:tc>
          <w:tcPr>
            <w:tcW w:w="1276" w:type="dxa"/>
            <w:gridSpan w:val="2"/>
            <w:shd w:val="clear" w:color="auto" w:fill="D9D9D9"/>
            <w:noWrap/>
            <w:vAlign w:val="bottom"/>
          </w:tcPr>
          <w:p w14:paraId="1588118E" w14:textId="77777777" w:rsidR="009E241C" w:rsidRPr="00FE2878" w:rsidRDefault="009E241C" w:rsidP="00EA490B">
            <w:pPr>
              <w:rPr>
                <w:color w:val="000000"/>
                <w:sz w:val="18"/>
                <w:szCs w:val="20"/>
              </w:rPr>
            </w:pPr>
          </w:p>
        </w:tc>
      </w:tr>
      <w:tr w:rsidR="009E241C" w14:paraId="10CB0C61" w14:textId="77777777" w:rsidTr="00EA490B">
        <w:trPr>
          <w:trHeight w:val="227"/>
        </w:trPr>
        <w:tc>
          <w:tcPr>
            <w:tcW w:w="426" w:type="dxa"/>
            <w:gridSpan w:val="2"/>
            <w:noWrap/>
            <w:vAlign w:val="center"/>
          </w:tcPr>
          <w:p w14:paraId="0EFA293E" w14:textId="77777777" w:rsidR="009E241C" w:rsidRPr="00FE2878" w:rsidRDefault="009E241C" w:rsidP="00EA490B">
            <w:pPr>
              <w:jc w:val="center"/>
              <w:rPr>
                <w:color w:val="000000"/>
                <w:szCs w:val="20"/>
              </w:rPr>
            </w:pPr>
            <w:r>
              <w:rPr>
                <w:color w:val="000000"/>
                <w:szCs w:val="20"/>
              </w:rPr>
              <w:t>1</w:t>
            </w:r>
          </w:p>
        </w:tc>
        <w:tc>
          <w:tcPr>
            <w:tcW w:w="6237" w:type="dxa"/>
            <w:gridSpan w:val="3"/>
            <w:vAlign w:val="bottom"/>
          </w:tcPr>
          <w:p w14:paraId="2E0CF6A2" w14:textId="77777777" w:rsidR="009E241C" w:rsidRPr="0096548A" w:rsidRDefault="009E241C" w:rsidP="00EA490B">
            <w:pPr>
              <w:rPr>
                <w:color w:val="000000"/>
                <w:szCs w:val="20"/>
              </w:rPr>
            </w:pPr>
            <w:r w:rsidRPr="007B2691">
              <w:rPr>
                <w:color w:val="000000"/>
                <w:szCs w:val="20"/>
              </w:rPr>
              <w:t xml:space="preserve">Ο </w:t>
            </w:r>
            <w:r w:rsidRPr="00C82B51">
              <w:rPr>
                <w:szCs w:val="20"/>
              </w:rPr>
              <w:t xml:space="preserve">Ανάδοχος υποχρεούται να τηρεί τις υποχρεώσεις του που απορρέουν από τις διατάξεις της περιβαλλοντικής, κοινωνικοασφαλιστικής και εργατικής </w:t>
            </w:r>
            <w:r w:rsidRPr="000F559D">
              <w:rPr>
                <w:szCs w:val="20"/>
                <w:lang w:eastAsia="en-US"/>
              </w:rPr>
              <w:t>και ασφαλιστικής νομοθεσίας και της νομοθεσίας περί υγείας και ασφάλειας των εργαζομένων και πρόληψης του επαγγελματικού κινδύνου</w:t>
            </w:r>
            <w:r>
              <w:rPr>
                <w:szCs w:val="20"/>
              </w:rPr>
              <w:t xml:space="preserve">, </w:t>
            </w:r>
            <w:r w:rsidRPr="00C82B51">
              <w:rPr>
                <w:szCs w:val="20"/>
              </w:rPr>
              <w:t>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w:t>
            </w:r>
            <w:r>
              <w:rPr>
                <w:szCs w:val="20"/>
              </w:rPr>
              <w:t xml:space="preserve">ύνης και της αρμοδιότητάς τους, </w:t>
            </w:r>
            <w:r w:rsidRPr="00C82B51">
              <w:rPr>
                <w:szCs w:val="20"/>
              </w:rPr>
              <w:t>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276" w:type="dxa"/>
            <w:noWrap/>
            <w:vAlign w:val="center"/>
          </w:tcPr>
          <w:p w14:paraId="425E66CA" w14:textId="77777777" w:rsidR="009E241C" w:rsidRPr="00FE2878" w:rsidRDefault="009E241C" w:rsidP="00EA490B">
            <w:pPr>
              <w:jc w:val="center"/>
              <w:rPr>
                <w:b/>
                <w:bCs/>
                <w:color w:val="000000"/>
                <w:sz w:val="18"/>
                <w:szCs w:val="20"/>
              </w:rPr>
            </w:pPr>
            <w:r w:rsidRPr="00FE2878">
              <w:rPr>
                <w:b/>
                <w:bCs/>
                <w:color w:val="000000"/>
                <w:sz w:val="18"/>
                <w:szCs w:val="20"/>
              </w:rPr>
              <w:t>ΝΑΙ</w:t>
            </w:r>
          </w:p>
        </w:tc>
        <w:tc>
          <w:tcPr>
            <w:tcW w:w="1134" w:type="dxa"/>
            <w:noWrap/>
            <w:vAlign w:val="bottom"/>
          </w:tcPr>
          <w:p w14:paraId="3A9A273A" w14:textId="77777777" w:rsidR="009E241C" w:rsidRPr="00FE2878" w:rsidRDefault="009E241C" w:rsidP="00EA490B">
            <w:pPr>
              <w:rPr>
                <w:color w:val="000000"/>
                <w:sz w:val="18"/>
                <w:szCs w:val="20"/>
              </w:rPr>
            </w:pPr>
            <w:r w:rsidRPr="00FE2878">
              <w:rPr>
                <w:color w:val="000000"/>
                <w:sz w:val="18"/>
                <w:szCs w:val="20"/>
              </w:rPr>
              <w:t> </w:t>
            </w:r>
          </w:p>
        </w:tc>
        <w:tc>
          <w:tcPr>
            <w:tcW w:w="1276" w:type="dxa"/>
            <w:gridSpan w:val="2"/>
            <w:noWrap/>
            <w:vAlign w:val="bottom"/>
          </w:tcPr>
          <w:p w14:paraId="46DFBFBA" w14:textId="77777777" w:rsidR="009E241C" w:rsidRPr="00FE2878" w:rsidRDefault="009E241C" w:rsidP="00EA490B">
            <w:pPr>
              <w:rPr>
                <w:color w:val="000000"/>
                <w:sz w:val="18"/>
                <w:szCs w:val="20"/>
              </w:rPr>
            </w:pPr>
            <w:r w:rsidRPr="00FE2878">
              <w:rPr>
                <w:color w:val="000000"/>
                <w:sz w:val="18"/>
                <w:szCs w:val="20"/>
              </w:rPr>
              <w:t> </w:t>
            </w:r>
          </w:p>
        </w:tc>
      </w:tr>
      <w:tr w:rsidR="009E241C" w14:paraId="61F55D51" w14:textId="77777777" w:rsidTr="00EA490B">
        <w:trPr>
          <w:trHeight w:val="227"/>
        </w:trPr>
        <w:tc>
          <w:tcPr>
            <w:tcW w:w="426" w:type="dxa"/>
            <w:gridSpan w:val="2"/>
            <w:noWrap/>
            <w:vAlign w:val="center"/>
          </w:tcPr>
          <w:p w14:paraId="58A6957E" w14:textId="77777777" w:rsidR="009E241C" w:rsidRPr="00FE2878" w:rsidRDefault="009E241C" w:rsidP="00EA490B">
            <w:pPr>
              <w:jc w:val="center"/>
              <w:rPr>
                <w:color w:val="000000"/>
                <w:szCs w:val="20"/>
              </w:rPr>
            </w:pPr>
            <w:r>
              <w:rPr>
                <w:color w:val="000000"/>
                <w:szCs w:val="20"/>
              </w:rPr>
              <w:t>2</w:t>
            </w:r>
          </w:p>
        </w:tc>
        <w:tc>
          <w:tcPr>
            <w:tcW w:w="6237" w:type="dxa"/>
            <w:gridSpan w:val="3"/>
            <w:vAlign w:val="bottom"/>
          </w:tcPr>
          <w:p w14:paraId="09C1DBB8" w14:textId="77777777" w:rsidR="009E241C" w:rsidRPr="001E6C42" w:rsidRDefault="009E241C" w:rsidP="00EA490B">
            <w:pPr>
              <w:rPr>
                <w:szCs w:val="20"/>
              </w:rPr>
            </w:pPr>
            <w:r w:rsidRPr="001E6C42">
              <w:rPr>
                <w:color w:val="000000"/>
                <w:szCs w:val="20"/>
              </w:rPr>
              <w:t xml:space="preserve">Στην </w:t>
            </w:r>
            <w:r w:rsidRPr="001E6C42">
              <w:rPr>
                <w:szCs w:val="20"/>
              </w:rPr>
              <w:t>αναθέτουσα αρχή παρέχεται η δυνατότητα για έλεγχο των ανωτέρω μέ</w:t>
            </w:r>
            <w:r>
              <w:rPr>
                <w:szCs w:val="20"/>
              </w:rPr>
              <w:t>σω των ασφαλιστικών ταμείων κ.λ</w:t>
            </w:r>
            <w:r w:rsidRPr="001E6C42">
              <w:rPr>
                <w:szCs w:val="20"/>
              </w:rPr>
              <w:t xml:space="preserve">π. Σε περίπτωση που διαπιστωθεί μη τήρηση, μερικώς ή συνολικά των παραπάνω αναφερόμενων όρων παρέχεται το δικαίωμα στην αναθέτουσα αρχή να καταγγείλει </w:t>
            </w:r>
            <w:r w:rsidRPr="001E6C42">
              <w:rPr>
                <w:szCs w:val="20"/>
              </w:rPr>
              <w:lastRenderedPageBreak/>
              <w:t>μονομερώς τη σύμβαση.</w:t>
            </w:r>
          </w:p>
        </w:tc>
        <w:tc>
          <w:tcPr>
            <w:tcW w:w="1276" w:type="dxa"/>
            <w:noWrap/>
            <w:vAlign w:val="center"/>
          </w:tcPr>
          <w:p w14:paraId="6D16C642" w14:textId="77777777" w:rsidR="009E241C" w:rsidRPr="00FE2878" w:rsidRDefault="009E241C" w:rsidP="00EA490B">
            <w:pPr>
              <w:jc w:val="center"/>
              <w:rPr>
                <w:b/>
                <w:bCs/>
                <w:color w:val="000000"/>
                <w:szCs w:val="20"/>
              </w:rPr>
            </w:pPr>
            <w:r w:rsidRPr="00FE2878">
              <w:rPr>
                <w:b/>
                <w:bCs/>
                <w:color w:val="000000"/>
                <w:szCs w:val="20"/>
              </w:rPr>
              <w:lastRenderedPageBreak/>
              <w:t>ΝΑΙ</w:t>
            </w:r>
          </w:p>
        </w:tc>
        <w:tc>
          <w:tcPr>
            <w:tcW w:w="1134" w:type="dxa"/>
            <w:noWrap/>
            <w:vAlign w:val="bottom"/>
          </w:tcPr>
          <w:p w14:paraId="1DC0B675" w14:textId="77777777" w:rsidR="009E241C" w:rsidRPr="00FE2878" w:rsidRDefault="009E241C" w:rsidP="00EA490B">
            <w:pPr>
              <w:rPr>
                <w:color w:val="000000"/>
                <w:szCs w:val="20"/>
              </w:rPr>
            </w:pPr>
            <w:r w:rsidRPr="00FE2878">
              <w:rPr>
                <w:color w:val="000000"/>
                <w:szCs w:val="20"/>
              </w:rPr>
              <w:t> </w:t>
            </w:r>
          </w:p>
        </w:tc>
        <w:tc>
          <w:tcPr>
            <w:tcW w:w="1276" w:type="dxa"/>
            <w:gridSpan w:val="2"/>
            <w:noWrap/>
            <w:vAlign w:val="bottom"/>
          </w:tcPr>
          <w:p w14:paraId="05247050" w14:textId="77777777" w:rsidR="009E241C" w:rsidRPr="00FE2878" w:rsidRDefault="009E241C" w:rsidP="00EA490B">
            <w:pPr>
              <w:rPr>
                <w:color w:val="000000"/>
                <w:szCs w:val="20"/>
              </w:rPr>
            </w:pPr>
            <w:r w:rsidRPr="00FE2878">
              <w:rPr>
                <w:color w:val="000000"/>
                <w:szCs w:val="20"/>
              </w:rPr>
              <w:t> </w:t>
            </w:r>
          </w:p>
        </w:tc>
      </w:tr>
      <w:tr w:rsidR="009E241C" w14:paraId="0E6F4F29" w14:textId="77777777" w:rsidTr="00EA490B">
        <w:trPr>
          <w:trHeight w:val="227"/>
        </w:trPr>
        <w:tc>
          <w:tcPr>
            <w:tcW w:w="426" w:type="dxa"/>
            <w:gridSpan w:val="2"/>
            <w:noWrap/>
            <w:vAlign w:val="center"/>
          </w:tcPr>
          <w:p w14:paraId="1D09C55E" w14:textId="77777777" w:rsidR="009E241C" w:rsidRPr="00FE2878" w:rsidRDefault="009E241C" w:rsidP="00EA490B">
            <w:pPr>
              <w:jc w:val="center"/>
              <w:rPr>
                <w:color w:val="000000"/>
                <w:szCs w:val="20"/>
              </w:rPr>
            </w:pPr>
            <w:r>
              <w:rPr>
                <w:color w:val="000000"/>
                <w:szCs w:val="20"/>
              </w:rPr>
              <w:t>3</w:t>
            </w:r>
          </w:p>
        </w:tc>
        <w:tc>
          <w:tcPr>
            <w:tcW w:w="6237" w:type="dxa"/>
            <w:gridSpan w:val="3"/>
            <w:vAlign w:val="bottom"/>
          </w:tcPr>
          <w:p w14:paraId="1AE571EE" w14:textId="77777777" w:rsidR="009E241C" w:rsidRPr="0096548A" w:rsidRDefault="009E241C" w:rsidP="00EA490B">
            <w:pPr>
              <w:rPr>
                <w:color w:val="000000"/>
                <w:szCs w:val="20"/>
              </w:rPr>
            </w:pPr>
            <w:r w:rsidRPr="007B2691">
              <w:rPr>
                <w:color w:val="000000"/>
                <w:szCs w:val="20"/>
              </w:rPr>
              <w:t xml:space="preserve">Ο </w:t>
            </w:r>
            <w:r w:rsidRPr="00494EF5">
              <w:rPr>
                <w:rFonts w:cs="Times New Roman"/>
                <w:szCs w:val="20"/>
              </w:rPr>
              <w:t>Ανάδοχος είναι υποχρεωμένος να συνεργάζεται με την Αναθέτουσα Αρχή για την τήρηση της σύμβασης.</w:t>
            </w:r>
          </w:p>
        </w:tc>
        <w:tc>
          <w:tcPr>
            <w:tcW w:w="1276" w:type="dxa"/>
            <w:noWrap/>
            <w:vAlign w:val="center"/>
          </w:tcPr>
          <w:p w14:paraId="6F507593" w14:textId="77777777" w:rsidR="009E241C" w:rsidRPr="00FE2878" w:rsidRDefault="009E241C" w:rsidP="00EA490B">
            <w:pPr>
              <w:jc w:val="center"/>
              <w:rPr>
                <w:b/>
                <w:bCs/>
                <w:color w:val="000000"/>
                <w:szCs w:val="20"/>
              </w:rPr>
            </w:pPr>
            <w:r w:rsidRPr="00FE2878">
              <w:rPr>
                <w:b/>
                <w:bCs/>
                <w:color w:val="000000"/>
                <w:szCs w:val="20"/>
              </w:rPr>
              <w:t>ΝΑΙ</w:t>
            </w:r>
          </w:p>
        </w:tc>
        <w:tc>
          <w:tcPr>
            <w:tcW w:w="1134" w:type="dxa"/>
            <w:noWrap/>
            <w:vAlign w:val="bottom"/>
          </w:tcPr>
          <w:p w14:paraId="7CBB787E" w14:textId="77777777" w:rsidR="009E241C" w:rsidRPr="00FE2878" w:rsidRDefault="009E241C" w:rsidP="00EA490B">
            <w:pPr>
              <w:rPr>
                <w:color w:val="000000"/>
                <w:szCs w:val="20"/>
              </w:rPr>
            </w:pPr>
            <w:r w:rsidRPr="00FE2878">
              <w:rPr>
                <w:color w:val="000000"/>
                <w:szCs w:val="20"/>
              </w:rPr>
              <w:t> </w:t>
            </w:r>
          </w:p>
        </w:tc>
        <w:tc>
          <w:tcPr>
            <w:tcW w:w="1276" w:type="dxa"/>
            <w:gridSpan w:val="2"/>
            <w:noWrap/>
            <w:vAlign w:val="bottom"/>
          </w:tcPr>
          <w:p w14:paraId="3F0A6FC9" w14:textId="77777777" w:rsidR="009E241C" w:rsidRPr="00FE2878" w:rsidRDefault="009E241C" w:rsidP="00EA490B">
            <w:pPr>
              <w:rPr>
                <w:color w:val="000000"/>
                <w:szCs w:val="20"/>
              </w:rPr>
            </w:pPr>
            <w:r w:rsidRPr="00FE2878">
              <w:rPr>
                <w:color w:val="000000"/>
                <w:szCs w:val="20"/>
              </w:rPr>
              <w:t> </w:t>
            </w:r>
          </w:p>
        </w:tc>
      </w:tr>
      <w:tr w:rsidR="009E241C" w14:paraId="63341765" w14:textId="77777777" w:rsidTr="00EA490B">
        <w:trPr>
          <w:trHeight w:val="227"/>
        </w:trPr>
        <w:tc>
          <w:tcPr>
            <w:tcW w:w="426" w:type="dxa"/>
            <w:gridSpan w:val="2"/>
            <w:noWrap/>
            <w:vAlign w:val="center"/>
          </w:tcPr>
          <w:p w14:paraId="5F3C82E7" w14:textId="77777777" w:rsidR="009E241C" w:rsidRDefault="009E241C" w:rsidP="00EA490B">
            <w:pPr>
              <w:jc w:val="center"/>
              <w:rPr>
                <w:color w:val="000000"/>
                <w:szCs w:val="20"/>
              </w:rPr>
            </w:pPr>
            <w:r>
              <w:rPr>
                <w:color w:val="000000"/>
                <w:szCs w:val="20"/>
              </w:rPr>
              <w:t>4</w:t>
            </w:r>
          </w:p>
        </w:tc>
        <w:tc>
          <w:tcPr>
            <w:tcW w:w="6237" w:type="dxa"/>
            <w:gridSpan w:val="3"/>
            <w:vAlign w:val="bottom"/>
          </w:tcPr>
          <w:p w14:paraId="2F76BBCC" w14:textId="77777777" w:rsidR="009E241C" w:rsidRPr="007B2691" w:rsidRDefault="009E241C" w:rsidP="00EA490B">
            <w:pPr>
              <w:rPr>
                <w:color w:val="000000"/>
                <w:szCs w:val="20"/>
              </w:rPr>
            </w:pPr>
            <w:r w:rsidRPr="00C82B51">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noWrap/>
            <w:vAlign w:val="center"/>
          </w:tcPr>
          <w:p w14:paraId="790F5FD1" w14:textId="77777777" w:rsidR="009E241C" w:rsidRPr="00FE2878" w:rsidRDefault="009E241C" w:rsidP="00EA490B">
            <w:pPr>
              <w:jc w:val="center"/>
              <w:rPr>
                <w:b/>
                <w:bCs/>
                <w:color w:val="000000"/>
                <w:szCs w:val="20"/>
              </w:rPr>
            </w:pPr>
            <w:r w:rsidRPr="00FE2878">
              <w:rPr>
                <w:b/>
                <w:bCs/>
                <w:color w:val="000000"/>
                <w:szCs w:val="20"/>
              </w:rPr>
              <w:t>ΝΑΙ</w:t>
            </w:r>
          </w:p>
        </w:tc>
        <w:tc>
          <w:tcPr>
            <w:tcW w:w="1134" w:type="dxa"/>
            <w:noWrap/>
            <w:vAlign w:val="bottom"/>
          </w:tcPr>
          <w:p w14:paraId="5DDBC58B" w14:textId="77777777" w:rsidR="009E241C" w:rsidRPr="00FE2878" w:rsidRDefault="009E241C" w:rsidP="00EA490B">
            <w:pPr>
              <w:rPr>
                <w:color w:val="000000"/>
                <w:szCs w:val="20"/>
              </w:rPr>
            </w:pPr>
          </w:p>
        </w:tc>
        <w:tc>
          <w:tcPr>
            <w:tcW w:w="1276" w:type="dxa"/>
            <w:gridSpan w:val="2"/>
            <w:noWrap/>
            <w:vAlign w:val="bottom"/>
          </w:tcPr>
          <w:p w14:paraId="53363FA2" w14:textId="77777777" w:rsidR="009E241C" w:rsidRPr="00FE2878" w:rsidRDefault="009E241C" w:rsidP="00EA490B">
            <w:pPr>
              <w:rPr>
                <w:color w:val="000000"/>
                <w:szCs w:val="20"/>
              </w:rPr>
            </w:pPr>
          </w:p>
        </w:tc>
      </w:tr>
      <w:tr w:rsidR="009E241C" w14:paraId="082D9D28" w14:textId="77777777" w:rsidTr="00EA490B">
        <w:trPr>
          <w:trHeight w:val="227"/>
        </w:trPr>
        <w:tc>
          <w:tcPr>
            <w:tcW w:w="426" w:type="dxa"/>
            <w:gridSpan w:val="2"/>
            <w:noWrap/>
            <w:vAlign w:val="center"/>
          </w:tcPr>
          <w:p w14:paraId="60726CF5" w14:textId="77777777" w:rsidR="009E241C" w:rsidRPr="00FE2878" w:rsidRDefault="009E241C" w:rsidP="00EA490B">
            <w:pPr>
              <w:jc w:val="center"/>
              <w:rPr>
                <w:color w:val="000000"/>
                <w:szCs w:val="20"/>
              </w:rPr>
            </w:pPr>
            <w:r>
              <w:rPr>
                <w:color w:val="000000"/>
                <w:szCs w:val="20"/>
              </w:rPr>
              <w:t>5</w:t>
            </w:r>
          </w:p>
        </w:tc>
        <w:tc>
          <w:tcPr>
            <w:tcW w:w="6237" w:type="dxa"/>
            <w:gridSpan w:val="3"/>
            <w:vAlign w:val="bottom"/>
          </w:tcPr>
          <w:p w14:paraId="20CAE918" w14:textId="77777777" w:rsidR="009E241C" w:rsidRPr="0096548A" w:rsidRDefault="009E241C" w:rsidP="00EA490B">
            <w:pPr>
              <w:rPr>
                <w:color w:val="000000"/>
                <w:szCs w:val="20"/>
              </w:rPr>
            </w:pPr>
            <w:r w:rsidRPr="00C82B51">
              <w:t>Ο Ανάδοχος υποχρεούται να λαμβάνει κάθε μέτρο ασφαλείας και π</w:t>
            </w:r>
            <w:r>
              <w:t>ροστασίας για την αποτροπή ζημία</w:t>
            </w:r>
            <w:r w:rsidRPr="00C82B51">
              <w:t xml:space="preserve">ς, φθοράς ή βλάβης στις εγκαταστάσεις της Αναθέτουσας Αρχής και είναι </w:t>
            </w:r>
            <w:r w:rsidRPr="00C82B51">
              <w:rPr>
                <w:rFonts w:cs="Calibri"/>
              </w:rPr>
              <w:t>μοναδικός υπεύθυνος και υπόχρεος για την αποζημίωση οποιουδήποτε</w:t>
            </w:r>
            <w:r>
              <w:rPr>
                <w:rFonts w:cs="Calibri"/>
              </w:rPr>
              <w:t xml:space="preserve"> προσώπου</w:t>
            </w:r>
            <w:r w:rsidRPr="00C82B51">
              <w:rPr>
                <w:rFonts w:cs="Calibri"/>
              </w:rPr>
              <w:t xml:space="preserve">, </w:t>
            </w:r>
            <w:r>
              <w:rPr>
                <w:rFonts w:cs="Calibri"/>
              </w:rPr>
              <w:t>για κάθε φύσεως και είδους ζημίε</w:t>
            </w:r>
            <w:r w:rsidRPr="00C82B51">
              <w:rPr>
                <w:rFonts w:cs="Calibri"/>
              </w:rPr>
              <w:t>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w:t>
            </w:r>
            <w:r>
              <w:rPr>
                <w:rFonts w:cs="Calibri"/>
              </w:rPr>
              <w:t>ς</w:t>
            </w:r>
            <w:r w:rsidRPr="00C82B51">
              <w:rPr>
                <w:rFonts w:cs="Calibri"/>
              </w:rPr>
              <w:t xml:space="preserve"> Αρχή</w:t>
            </w:r>
            <w:r>
              <w:rPr>
                <w:rFonts w:cs="Calibri"/>
              </w:rPr>
              <w:t>ς</w:t>
            </w:r>
            <w:r w:rsidRPr="00C82B51">
              <w:rPr>
                <w:rFonts w:cs="Calibri"/>
              </w:rPr>
              <w:t xml:space="preserve"> στο πλαίσιο εκτέλεσης της σύμβασης, ο Ανάδοχος υποχρεούται για την αποκατάσταση αυτών, εφόσον αυτή οφείλεται σε υπαιτιότητα του.</w:t>
            </w:r>
          </w:p>
        </w:tc>
        <w:tc>
          <w:tcPr>
            <w:tcW w:w="1276" w:type="dxa"/>
            <w:noWrap/>
            <w:vAlign w:val="center"/>
          </w:tcPr>
          <w:p w14:paraId="235CFB63" w14:textId="77777777" w:rsidR="009E241C" w:rsidRPr="00FE2878" w:rsidRDefault="009E241C" w:rsidP="00EA490B">
            <w:pPr>
              <w:jc w:val="center"/>
              <w:rPr>
                <w:b/>
                <w:bCs/>
                <w:color w:val="000000"/>
                <w:szCs w:val="20"/>
              </w:rPr>
            </w:pPr>
            <w:r w:rsidRPr="00FE2878">
              <w:rPr>
                <w:b/>
                <w:bCs/>
                <w:color w:val="000000"/>
                <w:szCs w:val="20"/>
              </w:rPr>
              <w:t>ΝΑΙ</w:t>
            </w:r>
          </w:p>
        </w:tc>
        <w:tc>
          <w:tcPr>
            <w:tcW w:w="1134" w:type="dxa"/>
            <w:noWrap/>
            <w:vAlign w:val="bottom"/>
          </w:tcPr>
          <w:p w14:paraId="4124CB3F" w14:textId="77777777" w:rsidR="009E241C" w:rsidRPr="00FE2878" w:rsidRDefault="009E241C" w:rsidP="00EA490B">
            <w:pPr>
              <w:rPr>
                <w:color w:val="000000"/>
                <w:szCs w:val="20"/>
              </w:rPr>
            </w:pPr>
            <w:r w:rsidRPr="00FE2878">
              <w:rPr>
                <w:color w:val="000000"/>
                <w:szCs w:val="20"/>
              </w:rPr>
              <w:t> </w:t>
            </w:r>
          </w:p>
        </w:tc>
        <w:tc>
          <w:tcPr>
            <w:tcW w:w="1276" w:type="dxa"/>
            <w:gridSpan w:val="2"/>
            <w:noWrap/>
            <w:vAlign w:val="bottom"/>
          </w:tcPr>
          <w:p w14:paraId="3B961843" w14:textId="77777777" w:rsidR="009E241C" w:rsidRPr="00FE2878" w:rsidRDefault="009E241C" w:rsidP="00EA490B">
            <w:pPr>
              <w:rPr>
                <w:color w:val="000000"/>
                <w:szCs w:val="20"/>
              </w:rPr>
            </w:pPr>
            <w:r w:rsidRPr="00FE2878">
              <w:rPr>
                <w:color w:val="000000"/>
                <w:szCs w:val="20"/>
              </w:rPr>
              <w:t> </w:t>
            </w:r>
          </w:p>
        </w:tc>
      </w:tr>
      <w:tr w:rsidR="009E241C" w14:paraId="0166D4A4" w14:textId="77777777" w:rsidTr="00EA490B">
        <w:trPr>
          <w:trHeight w:val="227"/>
        </w:trPr>
        <w:tc>
          <w:tcPr>
            <w:tcW w:w="426" w:type="dxa"/>
            <w:gridSpan w:val="2"/>
            <w:noWrap/>
            <w:vAlign w:val="center"/>
          </w:tcPr>
          <w:p w14:paraId="58F2C0B3" w14:textId="77777777" w:rsidR="009E241C" w:rsidRPr="00FE2878" w:rsidRDefault="009E241C" w:rsidP="00EA490B">
            <w:pPr>
              <w:jc w:val="center"/>
              <w:rPr>
                <w:color w:val="000000"/>
                <w:szCs w:val="20"/>
              </w:rPr>
            </w:pPr>
            <w:r>
              <w:rPr>
                <w:color w:val="000000"/>
                <w:szCs w:val="20"/>
              </w:rPr>
              <w:t>6</w:t>
            </w:r>
          </w:p>
        </w:tc>
        <w:tc>
          <w:tcPr>
            <w:tcW w:w="6237" w:type="dxa"/>
            <w:gridSpan w:val="3"/>
            <w:vAlign w:val="bottom"/>
          </w:tcPr>
          <w:p w14:paraId="73D78391" w14:textId="77777777" w:rsidR="009E241C" w:rsidRPr="00C82B51" w:rsidRDefault="009E241C" w:rsidP="00EA490B">
            <w:pPr>
              <w:rPr>
                <w:szCs w:val="20"/>
              </w:rPr>
            </w:pPr>
            <w:r w:rsidRPr="00C82B51">
              <w:t xml:space="preserve">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w:t>
            </w:r>
            <w:r>
              <w:t>συνθηκών εκτέλεσης της σύμβασης</w:t>
            </w:r>
            <w:r w:rsidRPr="00C82B51">
              <w:t>.</w:t>
            </w:r>
          </w:p>
        </w:tc>
        <w:tc>
          <w:tcPr>
            <w:tcW w:w="1276" w:type="dxa"/>
            <w:noWrap/>
            <w:vAlign w:val="center"/>
          </w:tcPr>
          <w:p w14:paraId="2DDF4B23" w14:textId="77777777" w:rsidR="009E241C" w:rsidRPr="00494EF5" w:rsidRDefault="009E241C" w:rsidP="00EA490B">
            <w:pPr>
              <w:jc w:val="center"/>
              <w:rPr>
                <w:b/>
                <w:bCs/>
                <w:color w:val="000000"/>
                <w:szCs w:val="20"/>
              </w:rPr>
            </w:pPr>
            <w:r w:rsidRPr="00494EF5">
              <w:rPr>
                <w:b/>
                <w:bCs/>
                <w:color w:val="000000"/>
                <w:szCs w:val="20"/>
              </w:rPr>
              <w:t>ΝΑΙ</w:t>
            </w:r>
          </w:p>
        </w:tc>
        <w:tc>
          <w:tcPr>
            <w:tcW w:w="1134" w:type="dxa"/>
            <w:noWrap/>
            <w:vAlign w:val="bottom"/>
          </w:tcPr>
          <w:p w14:paraId="6A52421F" w14:textId="77777777" w:rsidR="009E241C" w:rsidRPr="00494EF5" w:rsidRDefault="009E241C" w:rsidP="00EA490B">
            <w:pPr>
              <w:rPr>
                <w:color w:val="000000"/>
                <w:szCs w:val="20"/>
              </w:rPr>
            </w:pPr>
            <w:r w:rsidRPr="00FE2878">
              <w:rPr>
                <w:color w:val="000000"/>
                <w:szCs w:val="20"/>
              </w:rPr>
              <w:t> </w:t>
            </w:r>
          </w:p>
        </w:tc>
        <w:tc>
          <w:tcPr>
            <w:tcW w:w="1276" w:type="dxa"/>
            <w:gridSpan w:val="2"/>
            <w:noWrap/>
            <w:vAlign w:val="bottom"/>
          </w:tcPr>
          <w:p w14:paraId="70BF993E" w14:textId="77777777" w:rsidR="009E241C" w:rsidRPr="00494EF5" w:rsidRDefault="009E241C" w:rsidP="00EA490B">
            <w:pPr>
              <w:rPr>
                <w:color w:val="000000"/>
                <w:szCs w:val="20"/>
              </w:rPr>
            </w:pPr>
            <w:r w:rsidRPr="00FE2878">
              <w:rPr>
                <w:color w:val="000000"/>
                <w:szCs w:val="20"/>
              </w:rPr>
              <w:t> </w:t>
            </w:r>
          </w:p>
        </w:tc>
      </w:tr>
      <w:tr w:rsidR="009E241C" w14:paraId="714B1C7A" w14:textId="77777777" w:rsidTr="00EA490B">
        <w:trPr>
          <w:trHeight w:val="227"/>
        </w:trPr>
        <w:tc>
          <w:tcPr>
            <w:tcW w:w="426" w:type="dxa"/>
            <w:gridSpan w:val="2"/>
            <w:noWrap/>
            <w:vAlign w:val="center"/>
          </w:tcPr>
          <w:p w14:paraId="60F84775" w14:textId="77777777" w:rsidR="009E241C" w:rsidRDefault="009E241C" w:rsidP="00EA490B">
            <w:pPr>
              <w:jc w:val="center"/>
              <w:rPr>
                <w:color w:val="000000"/>
                <w:szCs w:val="20"/>
              </w:rPr>
            </w:pPr>
            <w:r>
              <w:rPr>
                <w:color w:val="000000"/>
                <w:szCs w:val="20"/>
              </w:rPr>
              <w:t>7</w:t>
            </w:r>
          </w:p>
        </w:tc>
        <w:tc>
          <w:tcPr>
            <w:tcW w:w="6237" w:type="dxa"/>
            <w:gridSpan w:val="3"/>
            <w:vAlign w:val="bottom"/>
          </w:tcPr>
          <w:p w14:paraId="2FDA2FF8" w14:textId="77777777" w:rsidR="009E241C" w:rsidRPr="007B2691" w:rsidRDefault="009E241C" w:rsidP="00EA490B">
            <w:pPr>
              <w:rPr>
                <w:color w:val="000000"/>
                <w:szCs w:val="20"/>
              </w:rPr>
            </w:pPr>
            <w:r>
              <w:t xml:space="preserve">Ο Ανάδοχος υποχρεούται να συμμορφώνεται με όλες τις υποχρεώσεις τις απορρέουσες από την κείμενη νομοθεσία αναφορικά με την οργάνωση της αγοράς πετρελαιοειδών, την </w:t>
            </w:r>
            <w:proofErr w:type="spellStart"/>
            <w:r>
              <w:t>αδειοδότηση</w:t>
            </w:r>
            <w:proofErr w:type="spellEnd"/>
            <w:r>
              <w:t xml:space="preserve"> των σχετικών δραστηριοτήτων, τις προδιαγραφές αλλά και τους όρους αποθήκευσης, διανομής, διακίνησης και εμπορίας των προς προμήθεια υγρών καυσίμων.</w:t>
            </w:r>
          </w:p>
        </w:tc>
        <w:tc>
          <w:tcPr>
            <w:tcW w:w="1276" w:type="dxa"/>
            <w:noWrap/>
            <w:vAlign w:val="center"/>
          </w:tcPr>
          <w:p w14:paraId="606F0194" w14:textId="77777777" w:rsidR="009E241C" w:rsidRPr="00FE2878" w:rsidRDefault="009E241C" w:rsidP="00EA490B">
            <w:pPr>
              <w:jc w:val="center"/>
              <w:rPr>
                <w:b/>
                <w:bCs/>
                <w:color w:val="000000"/>
                <w:szCs w:val="20"/>
              </w:rPr>
            </w:pPr>
            <w:r>
              <w:rPr>
                <w:b/>
                <w:bCs/>
                <w:color w:val="000000"/>
                <w:szCs w:val="20"/>
              </w:rPr>
              <w:t>ΝΑΙ</w:t>
            </w:r>
          </w:p>
        </w:tc>
        <w:tc>
          <w:tcPr>
            <w:tcW w:w="1134" w:type="dxa"/>
            <w:noWrap/>
            <w:vAlign w:val="bottom"/>
          </w:tcPr>
          <w:p w14:paraId="1D9C655B" w14:textId="77777777" w:rsidR="009E241C" w:rsidRPr="00FE2878" w:rsidRDefault="009E241C" w:rsidP="00EA490B">
            <w:pPr>
              <w:rPr>
                <w:color w:val="000000"/>
                <w:szCs w:val="20"/>
              </w:rPr>
            </w:pPr>
          </w:p>
        </w:tc>
        <w:tc>
          <w:tcPr>
            <w:tcW w:w="1276" w:type="dxa"/>
            <w:gridSpan w:val="2"/>
            <w:noWrap/>
            <w:vAlign w:val="bottom"/>
          </w:tcPr>
          <w:p w14:paraId="13E91EB1" w14:textId="77777777" w:rsidR="009E241C" w:rsidRPr="00FE2878" w:rsidRDefault="009E241C" w:rsidP="00EA490B">
            <w:pPr>
              <w:rPr>
                <w:color w:val="000000"/>
                <w:szCs w:val="20"/>
              </w:rPr>
            </w:pPr>
          </w:p>
        </w:tc>
      </w:tr>
      <w:tr w:rsidR="009E241C" w14:paraId="420E7A9F" w14:textId="77777777" w:rsidTr="00EA490B">
        <w:trPr>
          <w:trHeight w:val="227"/>
        </w:trPr>
        <w:tc>
          <w:tcPr>
            <w:tcW w:w="426" w:type="dxa"/>
            <w:gridSpan w:val="2"/>
            <w:noWrap/>
            <w:vAlign w:val="center"/>
          </w:tcPr>
          <w:p w14:paraId="69906CA7" w14:textId="77777777" w:rsidR="009E241C" w:rsidRDefault="009E241C" w:rsidP="00EA490B">
            <w:pPr>
              <w:jc w:val="center"/>
              <w:rPr>
                <w:color w:val="000000"/>
                <w:szCs w:val="20"/>
              </w:rPr>
            </w:pPr>
            <w:r>
              <w:rPr>
                <w:color w:val="000000"/>
                <w:szCs w:val="20"/>
              </w:rPr>
              <w:t>8</w:t>
            </w:r>
          </w:p>
        </w:tc>
        <w:tc>
          <w:tcPr>
            <w:tcW w:w="6237" w:type="dxa"/>
            <w:gridSpan w:val="3"/>
            <w:vAlign w:val="bottom"/>
          </w:tcPr>
          <w:p w14:paraId="64A53814" w14:textId="77777777" w:rsidR="009E241C" w:rsidRPr="007B2691" w:rsidRDefault="009E241C" w:rsidP="00EA490B">
            <w:pPr>
              <w:rPr>
                <w:color w:val="000000"/>
                <w:szCs w:val="20"/>
              </w:rPr>
            </w:pPr>
            <w:r>
              <w:t>Η παράδοση των καυσίμων θέρμανσης θα γίνει με μέριμνα και ασφάλεια του Αναδόχου, με δικό του προσωπικό, ενώ οποιοδήποτε κόστος προετοιμασίας, προστασίας, μεταφοράς, τοποθέτησης θα βαρύνει τον Ανάδοχο.</w:t>
            </w:r>
          </w:p>
        </w:tc>
        <w:tc>
          <w:tcPr>
            <w:tcW w:w="1276" w:type="dxa"/>
            <w:noWrap/>
            <w:vAlign w:val="center"/>
          </w:tcPr>
          <w:p w14:paraId="3165494F" w14:textId="77777777" w:rsidR="009E241C" w:rsidRPr="00FE2878" w:rsidRDefault="009E241C" w:rsidP="00EA490B">
            <w:pPr>
              <w:jc w:val="center"/>
              <w:rPr>
                <w:b/>
                <w:bCs/>
                <w:color w:val="000000"/>
                <w:szCs w:val="20"/>
              </w:rPr>
            </w:pPr>
            <w:r>
              <w:rPr>
                <w:b/>
                <w:bCs/>
                <w:color w:val="000000"/>
                <w:szCs w:val="20"/>
              </w:rPr>
              <w:t>ΝΑΙ</w:t>
            </w:r>
          </w:p>
        </w:tc>
        <w:tc>
          <w:tcPr>
            <w:tcW w:w="1134" w:type="dxa"/>
            <w:noWrap/>
            <w:vAlign w:val="bottom"/>
          </w:tcPr>
          <w:p w14:paraId="15BA20B6" w14:textId="77777777" w:rsidR="009E241C" w:rsidRPr="00FE2878" w:rsidRDefault="009E241C" w:rsidP="00EA490B">
            <w:pPr>
              <w:rPr>
                <w:color w:val="000000"/>
                <w:szCs w:val="20"/>
              </w:rPr>
            </w:pPr>
          </w:p>
        </w:tc>
        <w:tc>
          <w:tcPr>
            <w:tcW w:w="1276" w:type="dxa"/>
            <w:gridSpan w:val="2"/>
            <w:noWrap/>
            <w:vAlign w:val="bottom"/>
          </w:tcPr>
          <w:p w14:paraId="2085A4C2" w14:textId="77777777" w:rsidR="009E241C" w:rsidRPr="00FE2878" w:rsidRDefault="009E241C" w:rsidP="00EA490B">
            <w:pPr>
              <w:rPr>
                <w:color w:val="000000"/>
                <w:szCs w:val="20"/>
              </w:rPr>
            </w:pPr>
          </w:p>
        </w:tc>
      </w:tr>
      <w:tr w:rsidR="009E241C" w14:paraId="136B546C" w14:textId="77777777" w:rsidTr="00EA490B">
        <w:trPr>
          <w:trHeight w:val="227"/>
        </w:trPr>
        <w:tc>
          <w:tcPr>
            <w:tcW w:w="426" w:type="dxa"/>
            <w:gridSpan w:val="2"/>
            <w:tcBorders>
              <w:bottom w:val="single" w:sz="4" w:space="0" w:color="auto"/>
            </w:tcBorders>
            <w:noWrap/>
            <w:vAlign w:val="center"/>
          </w:tcPr>
          <w:p w14:paraId="4082FEED" w14:textId="77777777" w:rsidR="009E241C" w:rsidRPr="0096548A" w:rsidRDefault="009E241C" w:rsidP="00EA490B">
            <w:pPr>
              <w:jc w:val="center"/>
              <w:rPr>
                <w:color w:val="000000"/>
                <w:szCs w:val="20"/>
              </w:rPr>
            </w:pPr>
            <w:r>
              <w:rPr>
                <w:color w:val="000000"/>
                <w:szCs w:val="20"/>
              </w:rPr>
              <w:t>9</w:t>
            </w:r>
          </w:p>
        </w:tc>
        <w:tc>
          <w:tcPr>
            <w:tcW w:w="6237" w:type="dxa"/>
            <w:gridSpan w:val="3"/>
            <w:tcBorders>
              <w:bottom w:val="single" w:sz="4" w:space="0" w:color="auto"/>
            </w:tcBorders>
            <w:vAlign w:val="bottom"/>
          </w:tcPr>
          <w:p w14:paraId="7C7AA9C7" w14:textId="77777777" w:rsidR="009E241C" w:rsidRPr="0096548A" w:rsidRDefault="009E241C" w:rsidP="00EA490B">
            <w:pPr>
              <w:rPr>
                <w:color w:val="000000"/>
                <w:szCs w:val="20"/>
              </w:rPr>
            </w:pPr>
            <w:r w:rsidRPr="00C82B51">
              <w:rPr>
                <w:rFonts w:cs="Trebuchet MS"/>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w:t>
            </w:r>
            <w:r w:rsidRPr="00814976">
              <w:t xml:space="preserve">την εκπλήρωση των </w:t>
            </w:r>
            <w:r>
              <w:t xml:space="preserve">συμβατικών του υποχρεώσεων ή επ’ ευκαιρία εκτέλεσης αυτών </w:t>
            </w:r>
            <w:r w:rsidRPr="00814976">
              <w:t xml:space="preserve">και αφορούν την </w:t>
            </w:r>
            <w:r>
              <w:t>Αναθέτουσα Αρχή</w:t>
            </w:r>
            <w:r w:rsidRPr="00814976">
              <w:t xml:space="preserve"> ή τις δραστηριότητές της</w:t>
            </w:r>
            <w:r w:rsidRPr="00C82B51">
              <w:rPr>
                <w:rFonts w:cs="Trebuchet MS"/>
              </w:rPr>
              <w:t xml:space="preserve">. </w:t>
            </w:r>
            <w:r w:rsidRPr="00E82AAA">
              <w:rPr>
                <w:iCs/>
              </w:rPr>
              <w:t xml:space="preserve">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w:t>
            </w:r>
            <w:r w:rsidRPr="00E82AAA">
              <w:rPr>
                <w:iCs/>
              </w:rPr>
              <w:lastRenderedPageBreak/>
              <w:t xml:space="preserve">ή επ’ ευκαιρία της εκτέλεσης των συμβατικών του υποχρεώσεων. Σε περίπτωση ουσιώδους παραβίασης της υποχρέωσης εμπιστευτικότητας κατά τα ανωτέρω, η </w:t>
            </w:r>
            <w:r>
              <w:t>Αναθέτουσα Αρχή</w:t>
            </w:r>
            <w:r w:rsidRPr="00E82AAA">
              <w:rPr>
                <w:iCs/>
              </w:rPr>
              <w:t xml:space="preserve">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r>
              <w:rPr>
                <w:iCs/>
              </w:rPr>
              <w:t xml:space="preserve"> </w:t>
            </w:r>
            <w:r w:rsidRPr="00C82B51">
              <w:rPr>
                <w:rFonts w:cs="Trebuchet MS"/>
              </w:rPr>
              <w:t>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w:t>
            </w:r>
            <w:r>
              <w:rPr>
                <w:rFonts w:cs="Trebuchet MS"/>
              </w:rPr>
              <w:t xml:space="preserve"> Αναδόχου</w:t>
            </w:r>
            <w:r w:rsidRPr="00C82B51">
              <w:rPr>
                <w:rFonts w:cs="Trebuchet MS"/>
              </w:rPr>
              <w:t>,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w:t>
            </w:r>
            <w:r>
              <w:rPr>
                <w:rFonts w:cs="Trebuchet MS"/>
              </w:rPr>
              <w:t>τουσα Αρχή</w:t>
            </w:r>
            <w:r w:rsidRPr="00C82B51">
              <w:rPr>
                <w:rFonts w:cs="Trebuchet MS"/>
              </w:rPr>
              <w:t xml:space="preserve"> έχει δικαίωμα να καταγγείλει άμεσα τη σύμβαση, με όλες τις συνακόλουθες συνέπειες. Σε κάθε δε περίπτωση έχει δικαίωμα να δι</w:t>
            </w:r>
            <w:r>
              <w:rPr>
                <w:rFonts w:cs="Trebuchet MS"/>
              </w:rPr>
              <w:t>εκδικήσει την αποκατάσταση οποια</w:t>
            </w:r>
            <w:r w:rsidRPr="00C82B51">
              <w:rPr>
                <w:rFonts w:cs="Trebuchet MS"/>
              </w:rPr>
              <w:t>σδήποτε τυχόν ζημίας ήθελε υποστεί από την</w:t>
            </w:r>
            <w:r>
              <w:rPr>
                <w:rFonts w:cs="Trebuchet MS"/>
              </w:rPr>
              <w:t xml:space="preserve"> αντισυμβατική συμπεριφορά του Α</w:t>
            </w:r>
            <w:r w:rsidRPr="00C82B51">
              <w:rPr>
                <w:rFonts w:cs="Trebuchet MS"/>
              </w:rPr>
              <w:t>ναδόχου.</w:t>
            </w:r>
          </w:p>
        </w:tc>
        <w:tc>
          <w:tcPr>
            <w:tcW w:w="1276" w:type="dxa"/>
            <w:tcBorders>
              <w:bottom w:val="single" w:sz="4" w:space="0" w:color="auto"/>
            </w:tcBorders>
            <w:noWrap/>
            <w:vAlign w:val="center"/>
          </w:tcPr>
          <w:p w14:paraId="08D035C7" w14:textId="77777777" w:rsidR="009E241C" w:rsidRPr="00FE2878" w:rsidRDefault="009E241C" w:rsidP="00EA490B">
            <w:pPr>
              <w:jc w:val="center"/>
              <w:rPr>
                <w:b/>
                <w:bCs/>
                <w:color w:val="000000"/>
                <w:szCs w:val="20"/>
              </w:rPr>
            </w:pPr>
            <w:r w:rsidRPr="00FE2878">
              <w:rPr>
                <w:b/>
                <w:bCs/>
                <w:color w:val="000000"/>
                <w:szCs w:val="20"/>
              </w:rPr>
              <w:lastRenderedPageBreak/>
              <w:t>ΝΑΙ</w:t>
            </w:r>
          </w:p>
        </w:tc>
        <w:tc>
          <w:tcPr>
            <w:tcW w:w="1134" w:type="dxa"/>
            <w:tcBorders>
              <w:bottom w:val="single" w:sz="4" w:space="0" w:color="auto"/>
            </w:tcBorders>
            <w:noWrap/>
            <w:vAlign w:val="bottom"/>
          </w:tcPr>
          <w:p w14:paraId="36ABB7C9" w14:textId="77777777" w:rsidR="009E241C" w:rsidRPr="00FE2878" w:rsidRDefault="009E241C" w:rsidP="00EA490B">
            <w:pPr>
              <w:rPr>
                <w:color w:val="000000"/>
                <w:szCs w:val="20"/>
              </w:rPr>
            </w:pPr>
          </w:p>
        </w:tc>
        <w:tc>
          <w:tcPr>
            <w:tcW w:w="1276" w:type="dxa"/>
            <w:gridSpan w:val="2"/>
            <w:tcBorders>
              <w:bottom w:val="single" w:sz="4" w:space="0" w:color="auto"/>
            </w:tcBorders>
            <w:noWrap/>
            <w:vAlign w:val="bottom"/>
          </w:tcPr>
          <w:p w14:paraId="74B65F1A" w14:textId="77777777" w:rsidR="009E241C" w:rsidRPr="00FE2878" w:rsidRDefault="009E241C" w:rsidP="00EA490B">
            <w:pPr>
              <w:rPr>
                <w:color w:val="000000"/>
                <w:szCs w:val="20"/>
              </w:rPr>
            </w:pPr>
          </w:p>
        </w:tc>
      </w:tr>
      <w:tr w:rsidR="009E241C" w:rsidRPr="00B24651" w14:paraId="65057699" w14:textId="77777777" w:rsidTr="00EA490B">
        <w:trPr>
          <w:trHeight w:val="227"/>
        </w:trPr>
        <w:tc>
          <w:tcPr>
            <w:tcW w:w="10349" w:type="dxa"/>
            <w:gridSpan w:val="9"/>
            <w:tcBorders>
              <w:left w:val="nil"/>
              <w:right w:val="nil"/>
            </w:tcBorders>
            <w:noWrap/>
            <w:vAlign w:val="center"/>
          </w:tcPr>
          <w:p w14:paraId="17925CF9" w14:textId="77777777" w:rsidR="009E241C" w:rsidRPr="004A4B55" w:rsidRDefault="009E241C" w:rsidP="00EA490B">
            <w:pPr>
              <w:spacing w:before="60" w:after="60"/>
              <w:jc w:val="left"/>
              <w:rPr>
                <w:color w:val="000000"/>
                <w:szCs w:val="20"/>
              </w:rPr>
            </w:pPr>
            <w:r w:rsidRPr="00DE051E">
              <w:rPr>
                <w:szCs w:val="20"/>
                <w:u w:val="single"/>
              </w:rPr>
              <w:t xml:space="preserve">Για τις </w:t>
            </w:r>
            <w:r w:rsidRPr="00DE051E">
              <w:rPr>
                <w:b/>
                <w:szCs w:val="20"/>
                <w:u w:val="single"/>
              </w:rPr>
              <w:t>ενώσεις</w:t>
            </w:r>
            <w:r w:rsidRPr="00DE051E">
              <w:rPr>
                <w:szCs w:val="20"/>
                <w:u w:val="single"/>
              </w:rPr>
              <w:t xml:space="preserve"> που υποβάλλουν κοινή προσφορά, επιπλέον:</w:t>
            </w:r>
          </w:p>
        </w:tc>
      </w:tr>
      <w:tr w:rsidR="009E241C" w14:paraId="59AEF468" w14:textId="77777777" w:rsidTr="00EA490B">
        <w:trPr>
          <w:trHeight w:val="227"/>
        </w:trPr>
        <w:tc>
          <w:tcPr>
            <w:tcW w:w="426" w:type="dxa"/>
            <w:gridSpan w:val="2"/>
            <w:noWrap/>
            <w:vAlign w:val="center"/>
          </w:tcPr>
          <w:p w14:paraId="1DA3C9FD" w14:textId="77777777" w:rsidR="009E241C" w:rsidRDefault="009E241C" w:rsidP="00EA490B">
            <w:pPr>
              <w:jc w:val="center"/>
              <w:rPr>
                <w:color w:val="000000"/>
                <w:szCs w:val="20"/>
              </w:rPr>
            </w:pPr>
            <w:r>
              <w:rPr>
                <w:color w:val="000000"/>
                <w:szCs w:val="20"/>
              </w:rPr>
              <w:t>10</w:t>
            </w:r>
          </w:p>
        </w:tc>
        <w:tc>
          <w:tcPr>
            <w:tcW w:w="6237" w:type="dxa"/>
            <w:gridSpan w:val="3"/>
            <w:noWrap/>
            <w:vAlign w:val="bottom"/>
          </w:tcPr>
          <w:p w14:paraId="2F88B2CC" w14:textId="77777777" w:rsidR="009E241C" w:rsidRPr="00C82B51" w:rsidRDefault="009E241C" w:rsidP="00EA490B">
            <w:pPr>
              <w:rPr>
                <w:szCs w:val="20"/>
              </w:rPr>
            </w:pPr>
            <w:r w:rsidRPr="00C82B51">
              <w:rPr>
                <w:szCs w:val="20"/>
              </w:rPr>
              <w:t xml:space="preserve">Τα μέλη που αποτελούν την ένωση θα είναι από κοινού και εις </w:t>
            </w:r>
            <w:proofErr w:type="spellStart"/>
            <w:r w:rsidRPr="00C82B51">
              <w:rPr>
                <w:szCs w:val="20"/>
              </w:rPr>
              <w:t>ολόκληρον</w:t>
            </w:r>
            <w:proofErr w:type="spellEnd"/>
            <w:r w:rsidRPr="00C82B51">
              <w:rPr>
                <w:szCs w:val="20"/>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w:t>
            </w:r>
            <w:r w:rsidRPr="00E06BEB">
              <w:rPr>
                <w:szCs w:val="20"/>
              </w:rPr>
              <w:t>των άλλων μελών για την ολοκλήρωση της σύμβασης.</w:t>
            </w:r>
          </w:p>
        </w:tc>
        <w:tc>
          <w:tcPr>
            <w:tcW w:w="1276" w:type="dxa"/>
            <w:noWrap/>
            <w:vAlign w:val="center"/>
          </w:tcPr>
          <w:p w14:paraId="2A400551" w14:textId="77777777" w:rsidR="009E241C" w:rsidRPr="004D047C" w:rsidRDefault="009E241C" w:rsidP="00EA490B">
            <w:pPr>
              <w:jc w:val="center"/>
              <w:rPr>
                <w:b/>
                <w:bCs/>
                <w:color w:val="000000"/>
                <w:szCs w:val="20"/>
              </w:rPr>
            </w:pPr>
            <w:r w:rsidRPr="00FE2878">
              <w:rPr>
                <w:b/>
                <w:bCs/>
                <w:color w:val="000000"/>
                <w:szCs w:val="20"/>
              </w:rPr>
              <w:t>ΝΑΙ</w:t>
            </w:r>
          </w:p>
        </w:tc>
        <w:tc>
          <w:tcPr>
            <w:tcW w:w="1134" w:type="dxa"/>
            <w:noWrap/>
            <w:vAlign w:val="bottom"/>
          </w:tcPr>
          <w:p w14:paraId="7518B9A8" w14:textId="77777777" w:rsidR="009E241C" w:rsidRPr="004A4B55" w:rsidRDefault="009E241C" w:rsidP="00EA490B">
            <w:pPr>
              <w:rPr>
                <w:color w:val="000000"/>
                <w:szCs w:val="20"/>
              </w:rPr>
            </w:pPr>
          </w:p>
        </w:tc>
        <w:tc>
          <w:tcPr>
            <w:tcW w:w="1276" w:type="dxa"/>
            <w:gridSpan w:val="2"/>
            <w:noWrap/>
            <w:vAlign w:val="bottom"/>
          </w:tcPr>
          <w:p w14:paraId="50975BF0" w14:textId="77777777" w:rsidR="009E241C" w:rsidRPr="004A4B55" w:rsidRDefault="009E241C" w:rsidP="00EA490B">
            <w:pPr>
              <w:rPr>
                <w:color w:val="000000"/>
                <w:szCs w:val="20"/>
              </w:rPr>
            </w:pPr>
          </w:p>
        </w:tc>
      </w:tr>
      <w:tr w:rsidR="009E241C" w14:paraId="419BC317" w14:textId="77777777" w:rsidTr="00EA490B">
        <w:trPr>
          <w:trHeight w:val="227"/>
        </w:trPr>
        <w:tc>
          <w:tcPr>
            <w:tcW w:w="426" w:type="dxa"/>
            <w:gridSpan w:val="2"/>
            <w:noWrap/>
            <w:vAlign w:val="center"/>
          </w:tcPr>
          <w:p w14:paraId="27E31B0A" w14:textId="77777777" w:rsidR="009E241C" w:rsidRDefault="009E241C" w:rsidP="00EA490B">
            <w:pPr>
              <w:jc w:val="center"/>
              <w:rPr>
                <w:color w:val="000000"/>
                <w:szCs w:val="20"/>
              </w:rPr>
            </w:pPr>
            <w:r>
              <w:rPr>
                <w:color w:val="000000"/>
                <w:szCs w:val="20"/>
              </w:rPr>
              <w:t>11</w:t>
            </w:r>
          </w:p>
        </w:tc>
        <w:tc>
          <w:tcPr>
            <w:tcW w:w="6237" w:type="dxa"/>
            <w:gridSpan w:val="3"/>
            <w:noWrap/>
            <w:vAlign w:val="bottom"/>
          </w:tcPr>
          <w:p w14:paraId="4E911FA1" w14:textId="77777777" w:rsidR="009E241C" w:rsidRPr="00C82B51" w:rsidRDefault="009E241C" w:rsidP="00EA490B">
            <w:pPr>
              <w:contextualSpacing/>
              <w:rPr>
                <w:szCs w:val="20"/>
              </w:rPr>
            </w:pPr>
            <w:r w:rsidRPr="00E06BEB">
              <w:rPr>
                <w:szCs w:val="20"/>
                <w:lang w:eastAsia="en-US"/>
              </w:rPr>
              <w:t xml:space="preserve">Σε </w:t>
            </w:r>
            <w:r w:rsidRPr="002760D5">
              <w:rPr>
                <w:szCs w:val="20"/>
                <w:lang w:eastAsia="en-US"/>
              </w:rPr>
              <w:t xml:space="preserve">περίπτωση που </w:t>
            </w:r>
            <w:r>
              <w:rPr>
                <w:szCs w:val="20"/>
                <w:lang w:eastAsia="en-US"/>
              </w:rPr>
              <w:t xml:space="preserve">– </w:t>
            </w:r>
            <w:r w:rsidRPr="002760D5">
              <w:rPr>
                <w:szCs w:val="20"/>
                <w:lang w:eastAsia="en-US"/>
              </w:rPr>
              <w:t>εξαιτίας</w:t>
            </w:r>
            <w:r>
              <w:rPr>
                <w:szCs w:val="20"/>
                <w:lang w:eastAsia="en-US"/>
              </w:rPr>
              <w:t xml:space="preserve"> </w:t>
            </w:r>
            <w:r w:rsidRPr="002760D5">
              <w:rPr>
                <w:szCs w:val="20"/>
                <w:lang w:eastAsia="en-US"/>
              </w:rPr>
              <w:t xml:space="preserve">αδυναμίας για οποιονδήποτε λόγο ή </w:t>
            </w:r>
            <w:r>
              <w:rPr>
                <w:szCs w:val="20"/>
                <w:lang w:eastAsia="en-US"/>
              </w:rPr>
              <w:t xml:space="preserve">λόγω </w:t>
            </w:r>
            <w:r w:rsidRPr="002760D5">
              <w:rPr>
                <w:szCs w:val="20"/>
                <w:lang w:eastAsia="en-US"/>
              </w:rPr>
              <w:t>ανωτέρας</w:t>
            </w:r>
            <w:r>
              <w:rPr>
                <w:szCs w:val="20"/>
                <w:lang w:eastAsia="en-US"/>
              </w:rPr>
              <w:t xml:space="preserve"> βίας – κάποιο μέλος της ένωσης αδυνατεί</w:t>
            </w:r>
            <w:r w:rsidRPr="002760D5">
              <w:rPr>
                <w:szCs w:val="20"/>
                <w:lang w:eastAsia="en-US"/>
              </w:rPr>
              <w:t xml:space="preserve">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r>
              <w:rPr>
                <w:szCs w:val="20"/>
                <w:lang w:eastAsia="en-US"/>
              </w:rPr>
              <w:t>.</w:t>
            </w:r>
          </w:p>
        </w:tc>
        <w:tc>
          <w:tcPr>
            <w:tcW w:w="1276" w:type="dxa"/>
            <w:noWrap/>
            <w:vAlign w:val="center"/>
          </w:tcPr>
          <w:p w14:paraId="30774AE4" w14:textId="77777777" w:rsidR="009E241C" w:rsidRPr="004D047C" w:rsidRDefault="009E241C" w:rsidP="00EA490B">
            <w:pPr>
              <w:jc w:val="center"/>
              <w:rPr>
                <w:b/>
                <w:bCs/>
                <w:color w:val="000000"/>
                <w:szCs w:val="20"/>
              </w:rPr>
            </w:pPr>
            <w:r w:rsidRPr="00FE2878">
              <w:rPr>
                <w:b/>
                <w:bCs/>
                <w:color w:val="000000"/>
                <w:szCs w:val="20"/>
              </w:rPr>
              <w:t>ΝΑΙ</w:t>
            </w:r>
          </w:p>
        </w:tc>
        <w:tc>
          <w:tcPr>
            <w:tcW w:w="1134" w:type="dxa"/>
            <w:noWrap/>
            <w:vAlign w:val="bottom"/>
          </w:tcPr>
          <w:p w14:paraId="6B80D9C7" w14:textId="77777777" w:rsidR="009E241C" w:rsidRPr="004A4B55" w:rsidRDefault="009E241C" w:rsidP="00EA490B">
            <w:pPr>
              <w:rPr>
                <w:color w:val="000000"/>
                <w:szCs w:val="20"/>
              </w:rPr>
            </w:pPr>
          </w:p>
        </w:tc>
        <w:tc>
          <w:tcPr>
            <w:tcW w:w="1276" w:type="dxa"/>
            <w:gridSpan w:val="2"/>
            <w:noWrap/>
            <w:vAlign w:val="bottom"/>
          </w:tcPr>
          <w:p w14:paraId="492F9609" w14:textId="77777777" w:rsidR="009E241C" w:rsidRPr="004A4B55" w:rsidRDefault="009E241C" w:rsidP="00EA490B">
            <w:pPr>
              <w:rPr>
                <w:color w:val="000000"/>
                <w:szCs w:val="20"/>
              </w:rPr>
            </w:pPr>
          </w:p>
        </w:tc>
      </w:tr>
      <w:tr w:rsidR="009E241C" w:rsidRPr="00B24651" w14:paraId="5C383683" w14:textId="77777777" w:rsidTr="00EA4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6" w:type="dxa"/>
          <w:wAfter w:w="176" w:type="dxa"/>
        </w:trPr>
        <w:tc>
          <w:tcPr>
            <w:tcW w:w="3366" w:type="dxa"/>
            <w:gridSpan w:val="2"/>
          </w:tcPr>
          <w:p w14:paraId="0F9831CF" w14:textId="77777777" w:rsidR="009E241C" w:rsidRPr="00533C75" w:rsidRDefault="009E241C" w:rsidP="00EA490B">
            <w:pPr>
              <w:tabs>
                <w:tab w:val="left" w:pos="8001"/>
              </w:tabs>
              <w:contextualSpacing/>
              <w:rPr>
                <w:b/>
              </w:rPr>
            </w:pPr>
            <w:r w:rsidRPr="00533C75">
              <w:rPr>
                <w:b/>
              </w:rPr>
              <w:t>Ημερομηνία: …………………….</w:t>
            </w:r>
          </w:p>
        </w:tc>
        <w:tc>
          <w:tcPr>
            <w:tcW w:w="2834" w:type="dxa"/>
          </w:tcPr>
          <w:p w14:paraId="5CBB8D9E" w14:textId="77777777" w:rsidR="009E241C" w:rsidRPr="00533C75" w:rsidRDefault="009E241C" w:rsidP="00EA490B">
            <w:pPr>
              <w:tabs>
                <w:tab w:val="left" w:pos="8001"/>
              </w:tabs>
              <w:contextualSpacing/>
              <w:rPr>
                <w:b/>
              </w:rPr>
            </w:pPr>
          </w:p>
        </w:tc>
        <w:tc>
          <w:tcPr>
            <w:tcW w:w="3797" w:type="dxa"/>
            <w:gridSpan w:val="4"/>
          </w:tcPr>
          <w:p w14:paraId="2234C1D0" w14:textId="77777777" w:rsidR="009E241C" w:rsidRPr="00031AE5" w:rsidRDefault="009E241C" w:rsidP="00EA490B">
            <w:pPr>
              <w:tabs>
                <w:tab w:val="left" w:pos="8001"/>
              </w:tabs>
              <w:contextualSpacing/>
              <w:jc w:val="center"/>
              <w:rPr>
                <w:b/>
              </w:rPr>
            </w:pPr>
            <w:r>
              <w:rPr>
                <w:b/>
              </w:rPr>
              <w:t>Για τον προσφέροντα</w:t>
            </w:r>
          </w:p>
          <w:p w14:paraId="5CFC131D" w14:textId="77777777" w:rsidR="009E241C" w:rsidRPr="00533C75" w:rsidRDefault="009E241C" w:rsidP="00EA490B">
            <w:pPr>
              <w:tabs>
                <w:tab w:val="left" w:pos="8001"/>
              </w:tabs>
              <w:contextualSpacing/>
              <w:rPr>
                <w:b/>
              </w:rPr>
            </w:pPr>
          </w:p>
          <w:p w14:paraId="4D763579" w14:textId="77777777" w:rsidR="009E241C" w:rsidRPr="00533C75" w:rsidRDefault="009E241C" w:rsidP="00EA490B">
            <w:pPr>
              <w:tabs>
                <w:tab w:val="left" w:pos="8001"/>
              </w:tabs>
              <w:contextualSpacing/>
              <w:jc w:val="center"/>
              <w:rPr>
                <w:i/>
              </w:rPr>
            </w:pPr>
            <w:r w:rsidRPr="00533C75">
              <w:rPr>
                <w:i/>
              </w:rPr>
              <w:t>Σφραγίδα/ Υπογραφή</w:t>
            </w:r>
          </w:p>
          <w:p w14:paraId="4AEE390D" w14:textId="77777777" w:rsidR="009E241C" w:rsidRDefault="009E241C" w:rsidP="00EA490B">
            <w:pPr>
              <w:tabs>
                <w:tab w:val="left" w:pos="8001"/>
              </w:tabs>
              <w:contextualSpacing/>
              <w:jc w:val="center"/>
            </w:pPr>
            <w:r w:rsidRPr="00AD1738">
              <w:t>(Ονοματεπώνυμο Εκπροσώπου)</w:t>
            </w:r>
          </w:p>
          <w:p w14:paraId="300F7640" w14:textId="77777777" w:rsidR="009E241C" w:rsidRPr="004D047C" w:rsidRDefault="009E241C" w:rsidP="00EA490B">
            <w:pPr>
              <w:tabs>
                <w:tab w:val="left" w:pos="8001"/>
              </w:tabs>
              <w:contextualSpacing/>
            </w:pPr>
          </w:p>
        </w:tc>
      </w:tr>
    </w:tbl>
    <w:p w14:paraId="73902172" w14:textId="77777777" w:rsidR="009E241C" w:rsidRDefault="009E241C" w:rsidP="009E241C">
      <w:pPr>
        <w:pStyle w:val="2"/>
      </w:pPr>
      <w:r>
        <w:br w:type="page"/>
      </w:r>
      <w:bookmarkStart w:id="2" w:name="_Toc103168261"/>
      <w:r>
        <w:lastRenderedPageBreak/>
        <w:t>Β. Πίνακας συμμόρφωσης τεχνικής προσφοράς (Τεχνικών προδιαγραφών)</w:t>
      </w:r>
      <w:bookmarkEnd w:id="2"/>
    </w:p>
    <w:p w14:paraId="7B5FF4CB" w14:textId="77777777" w:rsidR="009E241C" w:rsidRDefault="009E241C" w:rsidP="009E241C"/>
    <w:p w14:paraId="2B3EFC9E" w14:textId="77777777" w:rsidR="009E241C" w:rsidRPr="000B0867" w:rsidRDefault="009E241C" w:rsidP="009E241C"/>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50"/>
        <w:gridCol w:w="3116"/>
        <w:gridCol w:w="2834"/>
        <w:gridCol w:w="712"/>
        <w:gridCol w:w="851"/>
        <w:gridCol w:w="1134"/>
        <w:gridCol w:w="1100"/>
        <w:gridCol w:w="176"/>
      </w:tblGrid>
      <w:tr w:rsidR="009E241C" w:rsidRPr="00B24651" w14:paraId="5B77A1BF" w14:textId="77777777" w:rsidTr="00EA490B">
        <w:trPr>
          <w:trHeight w:val="227"/>
        </w:trPr>
        <w:tc>
          <w:tcPr>
            <w:tcW w:w="10491" w:type="dxa"/>
            <w:gridSpan w:val="9"/>
            <w:shd w:val="clear" w:color="auto" w:fill="D9D9D9"/>
          </w:tcPr>
          <w:p w14:paraId="2A6E1064" w14:textId="77777777" w:rsidR="009E241C" w:rsidRPr="000256C5" w:rsidRDefault="009E241C" w:rsidP="009E241C">
            <w:pPr>
              <w:pStyle w:val="10"/>
              <w:numPr>
                <w:ilvl w:val="0"/>
                <w:numId w:val="2"/>
              </w:numPr>
              <w:tabs>
                <w:tab w:val="clear" w:pos="720"/>
                <w:tab w:val="num" w:pos="460"/>
              </w:tabs>
              <w:spacing w:after="0" w:line="240" w:lineRule="auto"/>
              <w:ind w:hanging="402"/>
              <w:jc w:val="center"/>
              <w:rPr>
                <w:b/>
                <w:color w:val="000000"/>
                <w:sz w:val="20"/>
                <w:lang w:val="el-GR" w:eastAsia="el-GR"/>
              </w:rPr>
            </w:pPr>
            <w:r w:rsidRPr="000256C5">
              <w:rPr>
                <w:b/>
                <w:color w:val="000000"/>
                <w:sz w:val="20"/>
                <w:lang w:val="el-GR" w:eastAsia="el-GR"/>
              </w:rPr>
              <w:t>ΠΙΝΑΚΑΣ ΣΥΜΜΟΡΦΩΣΗΣ ΤΕΧΝΙΚΗΣ ΠΡΟΣΦΟΡΑΣ (ΤΕΧΝΙΚΩΝ ΠΡΟΔΙΑΓΡΑΦΩΝ)</w:t>
            </w:r>
          </w:p>
        </w:tc>
      </w:tr>
      <w:tr w:rsidR="009E241C" w14:paraId="4CACA208" w14:textId="77777777" w:rsidTr="00EA490B">
        <w:trPr>
          <w:trHeight w:val="227"/>
        </w:trPr>
        <w:tc>
          <w:tcPr>
            <w:tcW w:w="7230" w:type="dxa"/>
            <w:gridSpan w:val="5"/>
            <w:vMerge w:val="restart"/>
            <w:shd w:val="clear" w:color="auto" w:fill="D9D9D9"/>
            <w:noWrap/>
            <w:vAlign w:val="center"/>
          </w:tcPr>
          <w:p w14:paraId="1784F8ED" w14:textId="77777777" w:rsidR="009E241C" w:rsidRPr="00FE2878" w:rsidRDefault="009E241C" w:rsidP="00EA490B">
            <w:pPr>
              <w:jc w:val="center"/>
              <w:rPr>
                <w:b/>
                <w:bCs/>
                <w:color w:val="000000"/>
                <w:szCs w:val="20"/>
              </w:rPr>
            </w:pPr>
            <w:r w:rsidRPr="00FE2878">
              <w:rPr>
                <w:b/>
                <w:bCs/>
                <w:color w:val="000000"/>
                <w:szCs w:val="20"/>
              </w:rPr>
              <w:t>ΠΕΡΙΓΡΑΦΗ</w:t>
            </w:r>
          </w:p>
        </w:tc>
        <w:tc>
          <w:tcPr>
            <w:tcW w:w="851" w:type="dxa"/>
            <w:vMerge w:val="restart"/>
            <w:shd w:val="clear" w:color="auto" w:fill="D9D9D9"/>
            <w:noWrap/>
            <w:vAlign w:val="bottom"/>
          </w:tcPr>
          <w:p w14:paraId="634E5C16" w14:textId="77777777" w:rsidR="009E241C" w:rsidRPr="004C5F99" w:rsidRDefault="009E241C" w:rsidP="00EA490B">
            <w:pPr>
              <w:jc w:val="center"/>
              <w:rPr>
                <w:b/>
                <w:bCs/>
                <w:color w:val="000000"/>
                <w:sz w:val="14"/>
                <w:szCs w:val="14"/>
              </w:rPr>
            </w:pPr>
            <w:r w:rsidRPr="004C5F99">
              <w:rPr>
                <w:b/>
                <w:bCs/>
                <w:color w:val="000000"/>
                <w:sz w:val="14"/>
                <w:szCs w:val="14"/>
              </w:rPr>
              <w:t>ΥΠΟΧΡΕΩΤΙΚΗ ΑΠΑΙΤΗΣΗ</w:t>
            </w:r>
          </w:p>
        </w:tc>
        <w:tc>
          <w:tcPr>
            <w:tcW w:w="2410" w:type="dxa"/>
            <w:gridSpan w:val="3"/>
            <w:shd w:val="clear" w:color="auto" w:fill="D9D9D9"/>
            <w:noWrap/>
            <w:vAlign w:val="bottom"/>
          </w:tcPr>
          <w:p w14:paraId="502F967A" w14:textId="77777777" w:rsidR="009E241C" w:rsidRPr="00FE2878" w:rsidRDefault="009E241C" w:rsidP="00EA490B">
            <w:pPr>
              <w:jc w:val="center"/>
              <w:rPr>
                <w:b/>
                <w:bCs/>
                <w:color w:val="000000"/>
                <w:szCs w:val="20"/>
              </w:rPr>
            </w:pPr>
            <w:r w:rsidRPr="00FE2878">
              <w:rPr>
                <w:b/>
                <w:bCs/>
                <w:color w:val="000000"/>
                <w:szCs w:val="20"/>
              </w:rPr>
              <w:t>ΣΤΟΙΧΕΙΑ ΠΡΟΣΦΟΡΑΣ</w:t>
            </w:r>
          </w:p>
        </w:tc>
      </w:tr>
      <w:tr w:rsidR="009E241C" w14:paraId="75A4DF9F" w14:textId="77777777" w:rsidTr="00EA490B">
        <w:trPr>
          <w:trHeight w:val="227"/>
        </w:trPr>
        <w:tc>
          <w:tcPr>
            <w:tcW w:w="7230" w:type="dxa"/>
            <w:gridSpan w:val="5"/>
            <w:vMerge/>
            <w:shd w:val="clear" w:color="auto" w:fill="D9D9D9"/>
            <w:noWrap/>
            <w:vAlign w:val="center"/>
          </w:tcPr>
          <w:p w14:paraId="15D0F356" w14:textId="77777777" w:rsidR="009E241C" w:rsidRPr="005E7F51" w:rsidRDefault="009E241C" w:rsidP="00EA490B">
            <w:pPr>
              <w:jc w:val="left"/>
              <w:rPr>
                <w:b/>
                <w:bCs/>
                <w:color w:val="000000"/>
                <w:szCs w:val="20"/>
              </w:rPr>
            </w:pPr>
          </w:p>
        </w:tc>
        <w:tc>
          <w:tcPr>
            <w:tcW w:w="851" w:type="dxa"/>
            <w:vMerge/>
            <w:shd w:val="clear" w:color="auto" w:fill="D9D9D9"/>
            <w:vAlign w:val="center"/>
          </w:tcPr>
          <w:p w14:paraId="0C13E956" w14:textId="77777777" w:rsidR="009E241C" w:rsidRPr="00851A61" w:rsidRDefault="009E241C" w:rsidP="00EA490B">
            <w:pPr>
              <w:jc w:val="center"/>
              <w:rPr>
                <w:b/>
                <w:bCs/>
                <w:color w:val="000000"/>
                <w:sz w:val="16"/>
                <w:szCs w:val="20"/>
              </w:rPr>
            </w:pPr>
          </w:p>
        </w:tc>
        <w:tc>
          <w:tcPr>
            <w:tcW w:w="1134" w:type="dxa"/>
            <w:shd w:val="clear" w:color="auto" w:fill="D9D9D9"/>
            <w:vAlign w:val="center"/>
          </w:tcPr>
          <w:p w14:paraId="72EB3978" w14:textId="77777777" w:rsidR="009E241C" w:rsidRPr="00851A61" w:rsidRDefault="009E241C" w:rsidP="00EA490B">
            <w:pPr>
              <w:jc w:val="center"/>
              <w:rPr>
                <w:b/>
                <w:bCs/>
                <w:color w:val="000000"/>
                <w:sz w:val="16"/>
                <w:szCs w:val="20"/>
              </w:rPr>
            </w:pPr>
            <w:r w:rsidRPr="00851A61">
              <w:rPr>
                <w:b/>
                <w:bCs/>
                <w:color w:val="000000"/>
                <w:sz w:val="16"/>
                <w:szCs w:val="20"/>
              </w:rPr>
              <w:t>ΑΠΑΝΤΗΣΗ ΥΠΟΨΗΦΙΟΥ</w:t>
            </w:r>
          </w:p>
        </w:tc>
        <w:tc>
          <w:tcPr>
            <w:tcW w:w="1276" w:type="dxa"/>
            <w:gridSpan w:val="2"/>
            <w:shd w:val="clear" w:color="auto" w:fill="D9D9D9"/>
            <w:noWrap/>
            <w:vAlign w:val="center"/>
          </w:tcPr>
          <w:p w14:paraId="45089765" w14:textId="77777777" w:rsidR="009E241C" w:rsidRPr="00F01169" w:rsidRDefault="009E241C" w:rsidP="00EA490B">
            <w:pPr>
              <w:jc w:val="center"/>
              <w:rPr>
                <w:b/>
                <w:bCs/>
                <w:color w:val="000000"/>
                <w:sz w:val="16"/>
                <w:szCs w:val="20"/>
              </w:rPr>
            </w:pPr>
            <w:r w:rsidRPr="00851A61">
              <w:rPr>
                <w:b/>
                <w:bCs/>
                <w:color w:val="000000"/>
                <w:sz w:val="16"/>
                <w:szCs w:val="20"/>
              </w:rPr>
              <w:t>ΠΑΡΑ</w:t>
            </w:r>
            <w:r>
              <w:rPr>
                <w:b/>
                <w:bCs/>
                <w:color w:val="000000"/>
                <w:sz w:val="16"/>
                <w:szCs w:val="20"/>
              </w:rPr>
              <w:t>ΠΟΜΠΗ</w:t>
            </w:r>
          </w:p>
        </w:tc>
      </w:tr>
      <w:tr w:rsidR="009E241C" w14:paraId="6D6C3836" w14:textId="77777777" w:rsidTr="00EA490B">
        <w:trPr>
          <w:trHeight w:val="227"/>
        </w:trPr>
        <w:tc>
          <w:tcPr>
            <w:tcW w:w="7230" w:type="dxa"/>
            <w:gridSpan w:val="5"/>
            <w:shd w:val="clear" w:color="auto" w:fill="D9D9D9"/>
            <w:noWrap/>
            <w:vAlign w:val="center"/>
          </w:tcPr>
          <w:p w14:paraId="5123C01C" w14:textId="77777777" w:rsidR="009E241C" w:rsidRPr="00AE73AA" w:rsidRDefault="009E241C" w:rsidP="00EA490B">
            <w:pPr>
              <w:jc w:val="center"/>
              <w:rPr>
                <w:b/>
                <w:bCs/>
                <w:szCs w:val="20"/>
              </w:rPr>
            </w:pPr>
            <w:r>
              <w:rPr>
                <w:b/>
                <w:bCs/>
                <w:szCs w:val="20"/>
              </w:rPr>
              <w:t>Παράδοση πετρελαίου θέρμανσης</w:t>
            </w:r>
          </w:p>
        </w:tc>
        <w:tc>
          <w:tcPr>
            <w:tcW w:w="851" w:type="dxa"/>
            <w:shd w:val="clear" w:color="auto" w:fill="D9D9D9"/>
            <w:noWrap/>
            <w:vAlign w:val="center"/>
          </w:tcPr>
          <w:p w14:paraId="638DDAFF" w14:textId="77777777" w:rsidR="009E241C" w:rsidRPr="0096548A" w:rsidRDefault="009E241C" w:rsidP="00EA490B">
            <w:pPr>
              <w:jc w:val="center"/>
              <w:rPr>
                <w:b/>
                <w:bCs/>
                <w:color w:val="000000"/>
                <w:szCs w:val="20"/>
              </w:rPr>
            </w:pPr>
          </w:p>
        </w:tc>
        <w:tc>
          <w:tcPr>
            <w:tcW w:w="1134" w:type="dxa"/>
            <w:shd w:val="clear" w:color="auto" w:fill="D9D9D9"/>
            <w:noWrap/>
            <w:vAlign w:val="bottom"/>
          </w:tcPr>
          <w:p w14:paraId="541746E5" w14:textId="77777777" w:rsidR="009E241C" w:rsidRPr="0096548A" w:rsidRDefault="009E241C" w:rsidP="00EA490B">
            <w:pPr>
              <w:rPr>
                <w:color w:val="000000"/>
                <w:szCs w:val="20"/>
              </w:rPr>
            </w:pPr>
            <w:r w:rsidRPr="00E15367">
              <w:rPr>
                <w:color w:val="000000"/>
                <w:szCs w:val="20"/>
              </w:rPr>
              <w:t> </w:t>
            </w:r>
          </w:p>
        </w:tc>
        <w:tc>
          <w:tcPr>
            <w:tcW w:w="1276" w:type="dxa"/>
            <w:gridSpan w:val="2"/>
            <w:shd w:val="clear" w:color="auto" w:fill="D9D9D9"/>
            <w:noWrap/>
            <w:vAlign w:val="bottom"/>
          </w:tcPr>
          <w:p w14:paraId="1C07AC5D" w14:textId="77777777" w:rsidR="009E241C" w:rsidRPr="0096548A" w:rsidRDefault="009E241C" w:rsidP="00EA490B">
            <w:pPr>
              <w:rPr>
                <w:color w:val="000000"/>
                <w:szCs w:val="20"/>
              </w:rPr>
            </w:pPr>
            <w:r w:rsidRPr="00E15367">
              <w:rPr>
                <w:color w:val="000000"/>
                <w:szCs w:val="20"/>
              </w:rPr>
              <w:t> </w:t>
            </w:r>
          </w:p>
        </w:tc>
      </w:tr>
      <w:tr w:rsidR="009E241C" w14:paraId="7A82A0CB" w14:textId="77777777" w:rsidTr="00EA490B">
        <w:trPr>
          <w:trHeight w:val="227"/>
        </w:trPr>
        <w:tc>
          <w:tcPr>
            <w:tcW w:w="568" w:type="dxa"/>
            <w:gridSpan w:val="2"/>
            <w:noWrap/>
            <w:vAlign w:val="center"/>
          </w:tcPr>
          <w:p w14:paraId="6BB553F2" w14:textId="77777777" w:rsidR="009E241C" w:rsidRDefault="009E241C" w:rsidP="00EA490B">
            <w:pPr>
              <w:jc w:val="center"/>
              <w:rPr>
                <w:color w:val="000000"/>
                <w:szCs w:val="20"/>
              </w:rPr>
            </w:pPr>
            <w:r>
              <w:rPr>
                <w:color w:val="000000"/>
                <w:szCs w:val="20"/>
              </w:rPr>
              <w:t>1</w:t>
            </w:r>
          </w:p>
        </w:tc>
        <w:tc>
          <w:tcPr>
            <w:tcW w:w="6662" w:type="dxa"/>
            <w:gridSpan w:val="3"/>
            <w:vAlign w:val="bottom"/>
          </w:tcPr>
          <w:p w14:paraId="26624D26" w14:textId="77777777" w:rsidR="009E241C" w:rsidRPr="007B378B" w:rsidRDefault="009E241C" w:rsidP="00EA490B">
            <w:pPr>
              <w:keepNext/>
              <w:rPr>
                <w:rStyle w:val="FontStyle76"/>
              </w:rPr>
            </w:pPr>
            <w:r w:rsidRPr="007B378B">
              <w:rPr>
                <w:rStyle w:val="FontStyle76"/>
              </w:rPr>
              <w:t xml:space="preserve">Θα γίνεται </w:t>
            </w:r>
            <w:r>
              <w:rPr>
                <w:rStyle w:val="FontStyle76"/>
              </w:rPr>
              <w:t xml:space="preserve">τμηματικά, </w:t>
            </w:r>
            <w:r w:rsidRPr="007B378B">
              <w:rPr>
                <w:rStyle w:val="FontStyle76"/>
              </w:rPr>
              <w:t>ανάλογα με τις ανάγκες των υπηρεσιών αρμοδιότητας της Αναθέτουσας Αρχής</w:t>
            </w:r>
          </w:p>
        </w:tc>
        <w:tc>
          <w:tcPr>
            <w:tcW w:w="851" w:type="dxa"/>
            <w:noWrap/>
            <w:vAlign w:val="center"/>
          </w:tcPr>
          <w:p w14:paraId="24366361" w14:textId="77777777" w:rsidR="009E241C" w:rsidRDefault="009E241C" w:rsidP="00EA490B">
            <w:pPr>
              <w:jc w:val="center"/>
              <w:rPr>
                <w:b/>
                <w:bCs/>
                <w:color w:val="000000"/>
                <w:szCs w:val="20"/>
              </w:rPr>
            </w:pPr>
            <w:r>
              <w:rPr>
                <w:b/>
                <w:bCs/>
                <w:color w:val="000000"/>
                <w:szCs w:val="20"/>
              </w:rPr>
              <w:t>ΝΑΙ</w:t>
            </w:r>
          </w:p>
        </w:tc>
        <w:tc>
          <w:tcPr>
            <w:tcW w:w="1134" w:type="dxa"/>
            <w:noWrap/>
            <w:vAlign w:val="bottom"/>
          </w:tcPr>
          <w:p w14:paraId="558F3908" w14:textId="77777777" w:rsidR="009E241C" w:rsidRPr="00AE73AA" w:rsidRDefault="009E241C" w:rsidP="00EA490B">
            <w:pPr>
              <w:rPr>
                <w:color w:val="000000"/>
                <w:szCs w:val="20"/>
              </w:rPr>
            </w:pPr>
          </w:p>
        </w:tc>
        <w:tc>
          <w:tcPr>
            <w:tcW w:w="1276" w:type="dxa"/>
            <w:gridSpan w:val="2"/>
            <w:noWrap/>
            <w:vAlign w:val="bottom"/>
          </w:tcPr>
          <w:p w14:paraId="728BDBF8" w14:textId="77777777" w:rsidR="009E241C" w:rsidRPr="00AE73AA" w:rsidRDefault="009E241C" w:rsidP="00EA490B">
            <w:pPr>
              <w:rPr>
                <w:color w:val="000000"/>
                <w:szCs w:val="20"/>
              </w:rPr>
            </w:pPr>
          </w:p>
        </w:tc>
      </w:tr>
      <w:tr w:rsidR="009E241C" w14:paraId="00861B61" w14:textId="77777777" w:rsidTr="00EA490B">
        <w:trPr>
          <w:trHeight w:val="227"/>
        </w:trPr>
        <w:tc>
          <w:tcPr>
            <w:tcW w:w="568" w:type="dxa"/>
            <w:gridSpan w:val="2"/>
            <w:noWrap/>
            <w:vAlign w:val="center"/>
          </w:tcPr>
          <w:p w14:paraId="005F7493" w14:textId="77777777" w:rsidR="009E241C" w:rsidRPr="00F01169" w:rsidRDefault="009E241C" w:rsidP="00EA490B">
            <w:pPr>
              <w:jc w:val="center"/>
              <w:rPr>
                <w:color w:val="000000"/>
                <w:szCs w:val="20"/>
              </w:rPr>
            </w:pPr>
            <w:r>
              <w:rPr>
                <w:color w:val="000000"/>
                <w:szCs w:val="20"/>
              </w:rPr>
              <w:t>2</w:t>
            </w:r>
          </w:p>
        </w:tc>
        <w:tc>
          <w:tcPr>
            <w:tcW w:w="6662" w:type="dxa"/>
            <w:gridSpan w:val="3"/>
            <w:vAlign w:val="bottom"/>
          </w:tcPr>
          <w:p w14:paraId="6907E35F" w14:textId="77777777" w:rsidR="009E241C" w:rsidRPr="007B378B" w:rsidRDefault="009E241C" w:rsidP="00EA490B">
            <w:pPr>
              <w:keepNext/>
              <w:rPr>
                <w:rStyle w:val="FontStyle76"/>
              </w:rPr>
            </w:pPr>
            <w:r w:rsidRPr="007B378B">
              <w:rPr>
                <w:rStyle w:val="FontStyle76"/>
              </w:rPr>
              <w:t xml:space="preserve">Θα γίνεται στην έδρα των υπηρεσιών αρμοδιότητας </w:t>
            </w:r>
            <w:r>
              <w:rPr>
                <w:rStyle w:val="FontStyle76"/>
              </w:rPr>
              <w:t xml:space="preserve">της </w:t>
            </w:r>
            <w:r w:rsidRPr="007B378B">
              <w:rPr>
                <w:rStyle w:val="FontStyle76"/>
              </w:rPr>
              <w:t xml:space="preserve">Δ.Ο.Υ. </w:t>
            </w:r>
            <w:r>
              <w:rPr>
                <w:rStyle w:val="FontStyle76"/>
              </w:rPr>
              <w:t>ΙΒ΄ Αθηνών</w:t>
            </w:r>
            <w:r w:rsidRPr="007B378B">
              <w:rPr>
                <w:rStyle w:val="FontStyle76"/>
              </w:rPr>
              <w:t xml:space="preserve">, </w:t>
            </w:r>
            <w:r>
              <w:rPr>
                <w:rStyle w:val="FontStyle76"/>
              </w:rPr>
              <w:t>ενδεικτικά αναφέρονται</w:t>
            </w:r>
            <w:r w:rsidRPr="007B378B">
              <w:rPr>
                <w:rStyle w:val="FontStyle76"/>
              </w:rPr>
              <w:t>:</w:t>
            </w:r>
          </w:p>
          <w:p w14:paraId="6EAAA7A6" w14:textId="77777777" w:rsidR="009E241C" w:rsidRDefault="009E241C" w:rsidP="00EA490B">
            <w:pPr>
              <w:keepNext/>
            </w:pPr>
            <w:r>
              <w:rPr>
                <w:rStyle w:val="FontStyle76"/>
              </w:rPr>
              <w:t>-</w:t>
            </w:r>
            <w:r w:rsidRPr="007B378B">
              <w:rPr>
                <w:rStyle w:val="FontStyle76"/>
              </w:rPr>
              <w:t xml:space="preserve">Το κτίριο στέγασης της Δ.Ο.Υ. </w:t>
            </w:r>
            <w:r>
              <w:t xml:space="preserve">ΙΒ’ Αθηνών, </w:t>
            </w:r>
          </w:p>
          <w:p w14:paraId="23EE885D" w14:textId="77777777" w:rsidR="009E241C" w:rsidRPr="007B378B" w:rsidRDefault="009E241C" w:rsidP="00EA490B">
            <w:pPr>
              <w:keepNext/>
              <w:rPr>
                <w:rStyle w:val="FontStyle76"/>
              </w:rPr>
            </w:pPr>
            <w:r>
              <w:t xml:space="preserve">Πολυφήμου 1, </w:t>
            </w:r>
            <w:r>
              <w:rPr>
                <w:lang w:val="en-US"/>
              </w:rPr>
              <w:t>T</w:t>
            </w:r>
            <w:r>
              <w:t>.</w:t>
            </w:r>
            <w:r>
              <w:rPr>
                <w:lang w:val="en-US"/>
              </w:rPr>
              <w:t>K</w:t>
            </w:r>
            <w:r>
              <w:t xml:space="preserve">. 15771, Ζωγράφου </w:t>
            </w:r>
          </w:p>
          <w:p w14:paraId="10F21169" w14:textId="77777777" w:rsidR="009E241C" w:rsidRDefault="009E241C" w:rsidP="00EA490B">
            <w:pPr>
              <w:keepNext/>
            </w:pPr>
            <w:r>
              <w:rPr>
                <w:rStyle w:val="FontStyle76"/>
              </w:rPr>
              <w:t>-</w:t>
            </w:r>
            <w:r w:rsidRPr="007B378B">
              <w:rPr>
                <w:rStyle w:val="FontStyle76"/>
              </w:rPr>
              <w:t xml:space="preserve">Το κτίριο στέγασης της Δ.Ο.Υ. </w:t>
            </w:r>
            <w:r>
              <w:t xml:space="preserve">ΙΖ΄ Αθηνών, </w:t>
            </w:r>
          </w:p>
          <w:p w14:paraId="31929068" w14:textId="77777777" w:rsidR="009E241C" w:rsidRDefault="009E241C" w:rsidP="00EA490B">
            <w:pPr>
              <w:keepNext/>
            </w:pPr>
            <w:proofErr w:type="spellStart"/>
            <w:r>
              <w:t>Δαμάρεως</w:t>
            </w:r>
            <w:proofErr w:type="spellEnd"/>
            <w:r>
              <w:t xml:space="preserve"> 175, </w:t>
            </w:r>
            <w:r>
              <w:rPr>
                <w:lang w:val="en-US"/>
              </w:rPr>
              <w:t>T</w:t>
            </w:r>
            <w:r>
              <w:t>.</w:t>
            </w:r>
            <w:r>
              <w:rPr>
                <w:lang w:val="en-US"/>
              </w:rPr>
              <w:t>K</w:t>
            </w:r>
            <w:r>
              <w:t>. 11632, Αθήνα</w:t>
            </w:r>
          </w:p>
          <w:p w14:paraId="5EBAC683" w14:textId="77777777" w:rsidR="009E241C" w:rsidRDefault="009E241C" w:rsidP="00EA490B">
            <w:pPr>
              <w:keepNext/>
            </w:pPr>
            <w:r>
              <w:rPr>
                <w:rStyle w:val="FontStyle76"/>
              </w:rPr>
              <w:t>-</w:t>
            </w:r>
            <w:r w:rsidRPr="007B378B">
              <w:rPr>
                <w:rStyle w:val="FontStyle76"/>
              </w:rPr>
              <w:t xml:space="preserve">Το κτίριο  στέγασης της Δ.Ο.Υ. </w:t>
            </w:r>
            <w:r>
              <w:t>Καλλιθέας,</w:t>
            </w:r>
          </w:p>
          <w:p w14:paraId="3E5E7C89" w14:textId="77777777" w:rsidR="009E241C" w:rsidRDefault="009E241C" w:rsidP="00EA490B">
            <w:pPr>
              <w:keepNext/>
            </w:pPr>
            <w:r>
              <w:t xml:space="preserve">Ελ. Βενιζέλου 195-197, </w:t>
            </w:r>
            <w:r>
              <w:rPr>
                <w:lang w:val="en-US"/>
              </w:rPr>
              <w:t>T</w:t>
            </w:r>
            <w:r>
              <w:t>.</w:t>
            </w:r>
            <w:r>
              <w:rPr>
                <w:lang w:val="en-US"/>
              </w:rPr>
              <w:t>K</w:t>
            </w:r>
            <w:r>
              <w:t>. 17673, Καλλιθέα</w:t>
            </w:r>
          </w:p>
          <w:p w14:paraId="49DC71A8" w14:textId="77777777" w:rsidR="009E241C" w:rsidRDefault="009E241C" w:rsidP="00EA490B">
            <w:pPr>
              <w:keepNext/>
            </w:pPr>
            <w:r>
              <w:rPr>
                <w:rStyle w:val="FontStyle76"/>
              </w:rPr>
              <w:t>-</w:t>
            </w:r>
            <w:r w:rsidRPr="007B378B">
              <w:rPr>
                <w:rStyle w:val="FontStyle76"/>
              </w:rPr>
              <w:t xml:space="preserve">Το κτίριο  στέγασης της Δ.Ο.Υ. </w:t>
            </w:r>
            <w:r>
              <w:t>ΦΑΕ Αθηνών</w:t>
            </w:r>
          </w:p>
          <w:p w14:paraId="2901045D" w14:textId="77777777" w:rsidR="009E241C" w:rsidRPr="00F7740A" w:rsidRDefault="009E241C" w:rsidP="00EA490B">
            <w:pPr>
              <w:keepNext/>
              <w:rPr>
                <w:rFonts w:cs="Calibri"/>
                <w:szCs w:val="20"/>
                <w:highlight w:val="yellow"/>
              </w:rPr>
            </w:pPr>
            <w:r>
              <w:t xml:space="preserve">Ελ. Βενιζέλου 55 -57, </w:t>
            </w:r>
            <w:r>
              <w:rPr>
                <w:lang w:val="en-US"/>
              </w:rPr>
              <w:t>T</w:t>
            </w:r>
            <w:r>
              <w:t>.</w:t>
            </w:r>
            <w:r>
              <w:rPr>
                <w:lang w:val="en-US"/>
              </w:rPr>
              <w:t>K</w:t>
            </w:r>
            <w:r>
              <w:t>. 17671, Καλλιθέα</w:t>
            </w:r>
          </w:p>
        </w:tc>
        <w:tc>
          <w:tcPr>
            <w:tcW w:w="851" w:type="dxa"/>
            <w:noWrap/>
            <w:vAlign w:val="center"/>
          </w:tcPr>
          <w:p w14:paraId="27111E75" w14:textId="77777777" w:rsidR="009E241C" w:rsidRPr="00AE73AA" w:rsidRDefault="009E241C" w:rsidP="00EA490B">
            <w:pPr>
              <w:jc w:val="center"/>
              <w:rPr>
                <w:b/>
                <w:bCs/>
                <w:color w:val="000000"/>
                <w:szCs w:val="20"/>
              </w:rPr>
            </w:pPr>
            <w:r>
              <w:rPr>
                <w:b/>
                <w:bCs/>
                <w:color w:val="000000"/>
                <w:szCs w:val="20"/>
              </w:rPr>
              <w:t>ΝΑΙ</w:t>
            </w:r>
          </w:p>
        </w:tc>
        <w:tc>
          <w:tcPr>
            <w:tcW w:w="1134" w:type="dxa"/>
            <w:noWrap/>
            <w:vAlign w:val="bottom"/>
          </w:tcPr>
          <w:p w14:paraId="56CA2A98" w14:textId="77777777" w:rsidR="009E241C" w:rsidRPr="00AE73AA" w:rsidRDefault="009E241C" w:rsidP="00EA490B">
            <w:pPr>
              <w:rPr>
                <w:color w:val="000000"/>
                <w:szCs w:val="20"/>
              </w:rPr>
            </w:pPr>
          </w:p>
        </w:tc>
        <w:tc>
          <w:tcPr>
            <w:tcW w:w="1276" w:type="dxa"/>
            <w:gridSpan w:val="2"/>
            <w:noWrap/>
            <w:vAlign w:val="bottom"/>
          </w:tcPr>
          <w:p w14:paraId="24D0FCFC" w14:textId="77777777" w:rsidR="009E241C" w:rsidRPr="00AE73AA" w:rsidRDefault="009E241C" w:rsidP="00EA490B">
            <w:pPr>
              <w:rPr>
                <w:color w:val="000000"/>
                <w:szCs w:val="20"/>
              </w:rPr>
            </w:pPr>
          </w:p>
        </w:tc>
      </w:tr>
      <w:tr w:rsidR="009E241C" w:rsidRPr="00292CBE" w14:paraId="60C4985E" w14:textId="77777777" w:rsidTr="00EA490B">
        <w:trPr>
          <w:trHeight w:val="227"/>
        </w:trPr>
        <w:tc>
          <w:tcPr>
            <w:tcW w:w="7230" w:type="dxa"/>
            <w:gridSpan w:val="5"/>
            <w:shd w:val="clear" w:color="auto" w:fill="D9D9D9"/>
            <w:noWrap/>
            <w:vAlign w:val="center"/>
          </w:tcPr>
          <w:p w14:paraId="33D504D2" w14:textId="77777777" w:rsidR="009E241C" w:rsidRDefault="009E241C" w:rsidP="00EA490B">
            <w:pPr>
              <w:jc w:val="center"/>
              <w:rPr>
                <w:b/>
                <w:bCs/>
                <w:szCs w:val="20"/>
              </w:rPr>
            </w:pPr>
            <w:r>
              <w:rPr>
                <w:b/>
                <w:bCs/>
                <w:szCs w:val="20"/>
              </w:rPr>
              <w:t>Τεχνικές προδιαγραφές πετρελαίου θέρμανσης</w:t>
            </w:r>
          </w:p>
        </w:tc>
        <w:tc>
          <w:tcPr>
            <w:tcW w:w="851" w:type="dxa"/>
            <w:shd w:val="clear" w:color="auto" w:fill="D9D9D9"/>
            <w:noWrap/>
            <w:vAlign w:val="center"/>
          </w:tcPr>
          <w:p w14:paraId="0E26C90E" w14:textId="77777777" w:rsidR="009E241C" w:rsidRPr="0096548A" w:rsidRDefault="009E241C" w:rsidP="00EA490B">
            <w:pPr>
              <w:jc w:val="center"/>
              <w:rPr>
                <w:b/>
                <w:bCs/>
                <w:color w:val="000000"/>
                <w:szCs w:val="20"/>
              </w:rPr>
            </w:pPr>
          </w:p>
        </w:tc>
        <w:tc>
          <w:tcPr>
            <w:tcW w:w="1134" w:type="dxa"/>
            <w:shd w:val="clear" w:color="auto" w:fill="D9D9D9"/>
            <w:noWrap/>
            <w:vAlign w:val="bottom"/>
          </w:tcPr>
          <w:p w14:paraId="00FBD81F" w14:textId="77777777" w:rsidR="009E241C" w:rsidRPr="00E15367" w:rsidRDefault="009E241C" w:rsidP="00EA490B">
            <w:pPr>
              <w:rPr>
                <w:color w:val="000000"/>
                <w:szCs w:val="20"/>
              </w:rPr>
            </w:pPr>
          </w:p>
        </w:tc>
        <w:tc>
          <w:tcPr>
            <w:tcW w:w="1276" w:type="dxa"/>
            <w:gridSpan w:val="2"/>
            <w:shd w:val="clear" w:color="auto" w:fill="D9D9D9"/>
            <w:noWrap/>
            <w:vAlign w:val="bottom"/>
          </w:tcPr>
          <w:p w14:paraId="589ED7AB" w14:textId="77777777" w:rsidR="009E241C" w:rsidRPr="00E15367" w:rsidRDefault="009E241C" w:rsidP="00EA490B">
            <w:pPr>
              <w:rPr>
                <w:color w:val="000000"/>
                <w:szCs w:val="20"/>
              </w:rPr>
            </w:pPr>
          </w:p>
        </w:tc>
      </w:tr>
      <w:tr w:rsidR="009E241C" w14:paraId="34DCDF7F" w14:textId="77777777" w:rsidTr="00EA490B">
        <w:trPr>
          <w:trHeight w:val="227"/>
        </w:trPr>
        <w:tc>
          <w:tcPr>
            <w:tcW w:w="568" w:type="dxa"/>
            <w:gridSpan w:val="2"/>
            <w:noWrap/>
            <w:vAlign w:val="center"/>
          </w:tcPr>
          <w:p w14:paraId="711648A7" w14:textId="77777777" w:rsidR="009E241C" w:rsidRDefault="009E241C" w:rsidP="00EA490B">
            <w:pPr>
              <w:jc w:val="center"/>
              <w:rPr>
                <w:color w:val="000000"/>
                <w:szCs w:val="20"/>
              </w:rPr>
            </w:pPr>
            <w:r>
              <w:rPr>
                <w:color w:val="000000"/>
                <w:szCs w:val="20"/>
              </w:rPr>
              <w:t>1</w:t>
            </w:r>
          </w:p>
        </w:tc>
        <w:tc>
          <w:tcPr>
            <w:tcW w:w="6662" w:type="dxa"/>
            <w:gridSpan w:val="3"/>
            <w:vAlign w:val="bottom"/>
          </w:tcPr>
          <w:p w14:paraId="7EEE2E31" w14:textId="77777777" w:rsidR="009E241C" w:rsidRDefault="009E241C" w:rsidP="00EA490B">
            <w:pPr>
              <w:keepNext/>
            </w:pPr>
            <w:r>
              <w:t>Το υπό προμήθεια πετρέλαιο θέρμανσης θα πρέπει να πληροί τις προδιαγραφές που ορίζονται από:</w:t>
            </w:r>
          </w:p>
          <w:p w14:paraId="126F1400" w14:textId="77777777" w:rsidR="009E241C" w:rsidRDefault="009E241C" w:rsidP="009E241C">
            <w:pPr>
              <w:numPr>
                <w:ilvl w:val="0"/>
                <w:numId w:val="1"/>
              </w:numPr>
            </w:pPr>
            <w:r>
              <w:t>Τις διατάξεις του ν. 3054/2002 (ΦΕΚ 230/Α/2002) «Οργάνωση της αγοράς πετρελαιοειδών και άλλες διατάξεις».</w:t>
            </w:r>
          </w:p>
          <w:p w14:paraId="4A5F03C4" w14:textId="77777777" w:rsidR="009E241C" w:rsidRDefault="009E241C" w:rsidP="009E241C">
            <w:pPr>
              <w:numPr>
                <w:ilvl w:val="0"/>
                <w:numId w:val="1"/>
              </w:numPr>
            </w:pPr>
            <w:r>
              <w:t>Την απόφαση του Ανώτατου Χημικού Συμβουλίου 467/2002 (ΦΕΚ 1531/Β/2003) «Προδιαγραφές και μέθοδοι ελέγχου του πετρελαίου θέρμανσης», όπως ισχύει.</w:t>
            </w:r>
          </w:p>
          <w:p w14:paraId="3A203FC9" w14:textId="77777777" w:rsidR="009E241C" w:rsidRDefault="009E241C" w:rsidP="009E241C">
            <w:pPr>
              <w:numPr>
                <w:ilvl w:val="0"/>
                <w:numId w:val="1"/>
              </w:numPr>
            </w:pPr>
            <w:r>
              <w:t xml:space="preserve">Την απόφαση του Ανώτατου Χημικού Συμβουλίου 468/2002 (ΦΕΚ 1273/Β/2003) «Διαδικασίες χρωματισμού και </w:t>
            </w:r>
            <w:proofErr w:type="spellStart"/>
            <w:r>
              <w:t>ιχνηθέτησης</w:t>
            </w:r>
            <w:proofErr w:type="spellEnd"/>
            <w:r>
              <w:t xml:space="preserve"> πετρελαίου θέρμανσης».</w:t>
            </w:r>
          </w:p>
          <w:p w14:paraId="023BC3BC" w14:textId="77777777" w:rsidR="009E241C" w:rsidRDefault="009E241C" w:rsidP="009E241C">
            <w:pPr>
              <w:numPr>
                <w:ilvl w:val="0"/>
                <w:numId w:val="1"/>
              </w:numPr>
            </w:pPr>
            <w:r>
              <w:t>Την Κ.Υ.Α. 284/2006/07 (ΦΕΚ 1736/Β/2007) «Εναρμόνιση της ελληνικής νομοθεσίας προς την Οδηγία 1999/92/ΕΚ του Συμβουλίου σχετικά με τη μείωση της περιεκτικότητας ορισμένων υγρών καυσίμων σε θείο και για την τροποποίηση της Οδηγίας 93/12/ΕΟΚ και προς την Οδηγία 2005/33/ΕΚ του Ευρωπαϊκού Κοινοβουλίου και του Συμβουλίου για την τροποποίηση της οδηγίας 1999/32/ΕΚ σχετικά με την περιεκτικότητα των καυσίμων πλοίων σε θείο».</w:t>
            </w:r>
          </w:p>
          <w:p w14:paraId="49D0C23D" w14:textId="77777777" w:rsidR="009E241C" w:rsidRDefault="009E241C" w:rsidP="009E241C">
            <w:pPr>
              <w:numPr>
                <w:ilvl w:val="0"/>
                <w:numId w:val="1"/>
              </w:numPr>
            </w:pPr>
            <w:r>
              <w:t>Την Κ.Υ.Α. 316/2010/12 (ΦΕΚ 501/Β/2012)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w:t>
            </w:r>
          </w:p>
          <w:p w14:paraId="68B867D1" w14:textId="77777777" w:rsidR="009E241C" w:rsidRDefault="009E241C" w:rsidP="009E241C">
            <w:pPr>
              <w:numPr>
                <w:ilvl w:val="0"/>
                <w:numId w:val="1"/>
              </w:numPr>
            </w:pPr>
            <w:r>
              <w:t>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w:t>
            </w:r>
          </w:p>
          <w:p w14:paraId="05739C9D" w14:textId="77777777" w:rsidR="009E241C" w:rsidRPr="0076471B" w:rsidRDefault="009E241C" w:rsidP="009E241C">
            <w:pPr>
              <w:numPr>
                <w:ilvl w:val="0"/>
                <w:numId w:val="1"/>
              </w:numPr>
              <w:rPr>
                <w:rStyle w:val="FontStyle76"/>
              </w:rPr>
            </w:pPr>
            <w:r>
              <w:t xml:space="preserve">Την Κ.Υ.Α. 117/2014 (ΦΕΚ 921/Β/2015) «Προσαρμογή της ελληνικής </w:t>
            </w:r>
            <w:r>
              <w:lastRenderedPageBreak/>
              <w:t>νομοθεσίας στον τομέα της ποιότητας καυσίμων προς την Οδηγία 2014/77/ΕΕ».</w:t>
            </w:r>
          </w:p>
        </w:tc>
        <w:tc>
          <w:tcPr>
            <w:tcW w:w="851" w:type="dxa"/>
            <w:noWrap/>
            <w:vAlign w:val="center"/>
          </w:tcPr>
          <w:p w14:paraId="3F4BE4CA" w14:textId="77777777" w:rsidR="009E241C" w:rsidRDefault="009E241C" w:rsidP="00EA490B">
            <w:pPr>
              <w:jc w:val="center"/>
              <w:rPr>
                <w:b/>
                <w:bCs/>
                <w:color w:val="000000"/>
                <w:szCs w:val="20"/>
              </w:rPr>
            </w:pPr>
            <w:r>
              <w:rPr>
                <w:b/>
                <w:bCs/>
                <w:color w:val="000000"/>
                <w:szCs w:val="20"/>
              </w:rPr>
              <w:lastRenderedPageBreak/>
              <w:t>ΝΑΙ</w:t>
            </w:r>
          </w:p>
        </w:tc>
        <w:tc>
          <w:tcPr>
            <w:tcW w:w="1134" w:type="dxa"/>
            <w:noWrap/>
            <w:vAlign w:val="bottom"/>
          </w:tcPr>
          <w:p w14:paraId="5D94E43C" w14:textId="77777777" w:rsidR="009E241C" w:rsidRPr="00AE73AA" w:rsidRDefault="009E241C" w:rsidP="00EA490B">
            <w:pPr>
              <w:rPr>
                <w:color w:val="000000"/>
                <w:szCs w:val="20"/>
              </w:rPr>
            </w:pPr>
          </w:p>
        </w:tc>
        <w:tc>
          <w:tcPr>
            <w:tcW w:w="1276" w:type="dxa"/>
            <w:gridSpan w:val="2"/>
            <w:noWrap/>
            <w:vAlign w:val="bottom"/>
          </w:tcPr>
          <w:p w14:paraId="3404BD3F" w14:textId="77777777" w:rsidR="009E241C" w:rsidRPr="00AE73AA" w:rsidRDefault="009E241C" w:rsidP="00EA490B">
            <w:pPr>
              <w:rPr>
                <w:color w:val="000000"/>
                <w:szCs w:val="20"/>
              </w:rPr>
            </w:pPr>
          </w:p>
        </w:tc>
      </w:tr>
      <w:tr w:rsidR="009E241C" w:rsidRPr="00B24651" w14:paraId="0B641E24" w14:textId="77777777" w:rsidTr="00EA4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176" w:type="dxa"/>
        </w:trPr>
        <w:tc>
          <w:tcPr>
            <w:tcW w:w="3366" w:type="dxa"/>
            <w:gridSpan w:val="2"/>
          </w:tcPr>
          <w:p w14:paraId="1876DB2A" w14:textId="77777777" w:rsidR="009E241C" w:rsidRPr="0000237D" w:rsidRDefault="009E241C" w:rsidP="00EA490B">
            <w:pPr>
              <w:tabs>
                <w:tab w:val="left" w:pos="8001"/>
              </w:tabs>
              <w:contextualSpacing/>
              <w:rPr>
                <w:b/>
              </w:rPr>
            </w:pPr>
            <w:r w:rsidRPr="0000237D">
              <w:rPr>
                <w:b/>
              </w:rPr>
              <w:t>Ημερομηνία: …………………….</w:t>
            </w:r>
          </w:p>
        </w:tc>
        <w:tc>
          <w:tcPr>
            <w:tcW w:w="2834" w:type="dxa"/>
          </w:tcPr>
          <w:p w14:paraId="22C28D70" w14:textId="77777777" w:rsidR="009E241C" w:rsidRPr="0000237D" w:rsidRDefault="009E241C" w:rsidP="00EA490B">
            <w:pPr>
              <w:tabs>
                <w:tab w:val="left" w:pos="8001"/>
              </w:tabs>
              <w:contextualSpacing/>
              <w:rPr>
                <w:b/>
              </w:rPr>
            </w:pPr>
          </w:p>
        </w:tc>
        <w:tc>
          <w:tcPr>
            <w:tcW w:w="3797" w:type="dxa"/>
            <w:gridSpan w:val="4"/>
          </w:tcPr>
          <w:p w14:paraId="1CB8B77D" w14:textId="77777777" w:rsidR="009E241C" w:rsidRDefault="009E241C" w:rsidP="00EA490B">
            <w:pPr>
              <w:tabs>
                <w:tab w:val="left" w:pos="8001"/>
              </w:tabs>
              <w:contextualSpacing/>
              <w:jc w:val="center"/>
              <w:rPr>
                <w:i/>
              </w:rPr>
            </w:pPr>
            <w:r w:rsidRPr="0000237D">
              <w:rPr>
                <w:b/>
              </w:rPr>
              <w:t xml:space="preserve">Για τον </w:t>
            </w:r>
            <w:r>
              <w:rPr>
                <w:b/>
              </w:rPr>
              <w:t>προσφέροντα</w:t>
            </w:r>
          </w:p>
          <w:p w14:paraId="7563F9EB" w14:textId="77777777" w:rsidR="009E241C" w:rsidRDefault="009E241C" w:rsidP="00EA490B">
            <w:pPr>
              <w:tabs>
                <w:tab w:val="left" w:pos="8001"/>
              </w:tabs>
              <w:contextualSpacing/>
              <w:jc w:val="center"/>
              <w:rPr>
                <w:i/>
              </w:rPr>
            </w:pPr>
          </w:p>
          <w:p w14:paraId="17779F77" w14:textId="77777777" w:rsidR="009E241C" w:rsidRDefault="009E241C" w:rsidP="00EA490B">
            <w:pPr>
              <w:tabs>
                <w:tab w:val="left" w:pos="8001"/>
              </w:tabs>
              <w:contextualSpacing/>
              <w:jc w:val="center"/>
              <w:rPr>
                <w:i/>
              </w:rPr>
            </w:pPr>
          </w:p>
          <w:p w14:paraId="632D4BB4" w14:textId="77777777" w:rsidR="009E241C" w:rsidRDefault="009E241C" w:rsidP="00EA490B">
            <w:pPr>
              <w:tabs>
                <w:tab w:val="left" w:pos="8001"/>
              </w:tabs>
              <w:contextualSpacing/>
              <w:jc w:val="center"/>
              <w:rPr>
                <w:i/>
              </w:rPr>
            </w:pPr>
          </w:p>
          <w:p w14:paraId="5BBE306D" w14:textId="77777777" w:rsidR="009E241C" w:rsidRPr="0000237D" w:rsidRDefault="009E241C" w:rsidP="00EA490B">
            <w:pPr>
              <w:tabs>
                <w:tab w:val="left" w:pos="8001"/>
              </w:tabs>
              <w:contextualSpacing/>
              <w:jc w:val="center"/>
              <w:rPr>
                <w:i/>
              </w:rPr>
            </w:pPr>
            <w:r w:rsidRPr="0000237D">
              <w:rPr>
                <w:i/>
              </w:rPr>
              <w:t>Σφραγίδα/ Υπογραφή</w:t>
            </w:r>
          </w:p>
          <w:p w14:paraId="2A549EFD" w14:textId="77777777" w:rsidR="009E241C" w:rsidRPr="00AD1738" w:rsidRDefault="009E241C" w:rsidP="00EA490B">
            <w:pPr>
              <w:tabs>
                <w:tab w:val="left" w:pos="8001"/>
              </w:tabs>
              <w:contextualSpacing/>
              <w:jc w:val="center"/>
            </w:pPr>
            <w:r w:rsidRPr="00AD1738">
              <w:t>(Ονοματεπώνυμο Εκπροσώπου)</w:t>
            </w:r>
          </w:p>
        </w:tc>
      </w:tr>
    </w:tbl>
    <w:p w14:paraId="1AE4F078" w14:textId="77777777" w:rsidR="009E241C" w:rsidRDefault="009E241C" w:rsidP="009E241C"/>
    <w:p w14:paraId="5BE9F792" w14:textId="77777777" w:rsidR="001778D6" w:rsidRDefault="001778D6" w:rsidP="009E241C"/>
    <w:sectPr w:rsidR="001778D6" w:rsidSect="009E241C">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37C"/>
    <w:multiLevelType w:val="multilevel"/>
    <w:tmpl w:val="0E16C9B0"/>
    <w:lvl w:ilvl="0">
      <w:start w:val="2"/>
      <w:numFmt w:val="decimal"/>
      <w:lvlText w:val="%1."/>
      <w:lvlJc w:val="left"/>
      <w:pPr>
        <w:tabs>
          <w:tab w:val="num" w:pos="720"/>
        </w:tabs>
        <w:ind w:left="720" w:hanging="360"/>
      </w:pPr>
      <w:rPr>
        <w:rFonts w:cs="Times New Roman" w:hint="default"/>
        <w:b/>
        <w:bCs/>
        <w:sz w:val="22"/>
        <w:szCs w:val="22"/>
      </w:rPr>
    </w:lvl>
    <w:lvl w:ilvl="1">
      <w:start w:val="1"/>
      <w:numFmt w:val="decimal"/>
      <w:lvlText w:val="%2."/>
      <w:lvlJc w:val="left"/>
      <w:pPr>
        <w:tabs>
          <w:tab w:val="num" w:pos="1080"/>
        </w:tabs>
        <w:ind w:left="1080" w:hanging="360"/>
      </w:pPr>
      <w:rPr>
        <w:rFonts w:eastAsia="Times New Roman"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27A469EC"/>
    <w:multiLevelType w:val="hybridMultilevel"/>
    <w:tmpl w:val="C096D9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71447848">
    <w:abstractNumId w:val="1"/>
  </w:num>
  <w:num w:numId="2" w16cid:durableId="16732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1C"/>
    <w:rsid w:val="001778D6"/>
    <w:rsid w:val="008B1EC3"/>
    <w:rsid w:val="009E241C"/>
    <w:rsid w:val="00F045D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3E41"/>
  <w15:docId w15:val="{7DB89013-4757-44A8-9F73-C5CC9187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41C"/>
    <w:pPr>
      <w:widowControl w:val="0"/>
      <w:autoSpaceDE w:val="0"/>
      <w:autoSpaceDN w:val="0"/>
      <w:adjustRightInd w:val="0"/>
      <w:spacing w:after="0"/>
      <w:jc w:val="both"/>
    </w:pPr>
    <w:rPr>
      <w:rFonts w:ascii="Calibri" w:eastAsia="Times New Roman" w:hAnsi="Calibri" w:cs="Microsoft Sans Serif"/>
      <w:sz w:val="20"/>
      <w:szCs w:val="24"/>
      <w:lang w:eastAsia="el-GR"/>
    </w:rPr>
  </w:style>
  <w:style w:type="paragraph" w:styleId="1">
    <w:name w:val="heading 1"/>
    <w:basedOn w:val="a"/>
    <w:next w:val="a"/>
    <w:link w:val="1Char"/>
    <w:qFormat/>
    <w:rsid w:val="009E24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autoRedefine/>
    <w:qFormat/>
    <w:rsid w:val="009E241C"/>
    <w:pPr>
      <w:widowControl/>
      <w:spacing w:after="60"/>
      <w:outlineLvl w:val="1"/>
    </w:pPr>
    <w:rPr>
      <w:b/>
      <w:color w:val="244061"/>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E241C"/>
    <w:rPr>
      <w:rFonts w:ascii="Calibri" w:eastAsia="Times New Roman" w:hAnsi="Calibri" w:cs="Microsoft Sans Serif"/>
      <w:b/>
      <w:color w:val="244061"/>
      <w:sz w:val="24"/>
      <w:szCs w:val="24"/>
      <w:u w:val="single"/>
      <w:lang w:eastAsia="el-GR"/>
    </w:rPr>
  </w:style>
  <w:style w:type="character" w:customStyle="1" w:styleId="FontStyle76">
    <w:name w:val="Font Style76"/>
    <w:basedOn w:val="a0"/>
    <w:uiPriority w:val="99"/>
    <w:semiHidden/>
    <w:rsid w:val="009E241C"/>
    <w:rPr>
      <w:rFonts w:ascii="Calibri" w:hAnsi="Calibri" w:cs="Calibri"/>
      <w:sz w:val="20"/>
      <w:szCs w:val="20"/>
    </w:rPr>
  </w:style>
  <w:style w:type="paragraph" w:customStyle="1" w:styleId="10">
    <w:name w:val="Παράγραφος λίστας1"/>
    <w:basedOn w:val="a"/>
    <w:link w:val="ListParagraphChar"/>
    <w:semiHidden/>
    <w:qFormat/>
    <w:rsid w:val="009E241C"/>
    <w:pPr>
      <w:widowControl/>
      <w:suppressAutoHyphens/>
      <w:autoSpaceDE/>
      <w:autoSpaceDN/>
      <w:adjustRightInd/>
      <w:spacing w:after="200"/>
      <w:ind w:left="720"/>
      <w:contextualSpacing/>
    </w:pPr>
    <w:rPr>
      <w:rFonts w:cs="Times New Roman"/>
      <w:sz w:val="24"/>
      <w:szCs w:val="20"/>
      <w:lang w:val="en-GB" w:eastAsia="zh-CN"/>
    </w:rPr>
  </w:style>
  <w:style w:type="character" w:customStyle="1" w:styleId="ListParagraphChar">
    <w:name w:val="List Paragraph Char"/>
    <w:link w:val="10"/>
    <w:semiHidden/>
    <w:locked/>
    <w:rsid w:val="009E241C"/>
    <w:rPr>
      <w:rFonts w:ascii="Calibri" w:eastAsia="Times New Roman" w:hAnsi="Calibri" w:cs="Times New Roman"/>
      <w:sz w:val="24"/>
      <w:szCs w:val="20"/>
      <w:lang w:val="en-GB" w:eastAsia="zh-CN"/>
    </w:rPr>
  </w:style>
  <w:style w:type="character" w:customStyle="1" w:styleId="1Char">
    <w:name w:val="Επικεφαλίδα 1 Char"/>
    <w:basedOn w:val="a0"/>
    <w:link w:val="1"/>
    <w:uiPriority w:val="9"/>
    <w:rsid w:val="009E241C"/>
    <w:rPr>
      <w:rFonts w:asciiTheme="majorHAnsi" w:eastAsiaTheme="majorEastAsia" w:hAnsiTheme="majorHAnsi" w:cstheme="majorBidi"/>
      <w:b/>
      <w:bCs/>
      <w:color w:val="365F91" w:themeColor="accent1" w:themeShade="BF"/>
      <w:sz w:val="28"/>
      <w:szCs w:val="28"/>
      <w:lang w:eastAsia="el-GR"/>
    </w:rPr>
  </w:style>
  <w:style w:type="character" w:customStyle="1" w:styleId="a3">
    <w:name w:val="Τονισμός"/>
    <w:basedOn w:val="a0"/>
    <w:rsid w:val="009E241C"/>
    <w:rPr>
      <w:rFonts w:ascii="Calibri" w:hAnsi="Calibri"/>
      <w:b/>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9232</Characters>
  <Application>Microsoft Office Word</Application>
  <DocSecurity>0</DocSecurity>
  <Lines>76</Lines>
  <Paragraphs>21</Paragraphs>
  <ScaleCrop>false</ScaleCrop>
  <Company>Γ.Γ.Π.Σ.</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proypo.iv@outlook.com.gr</cp:lastModifiedBy>
  <cp:revision>2</cp:revision>
  <dcterms:created xsi:type="dcterms:W3CDTF">2022-05-18T08:22:00Z</dcterms:created>
  <dcterms:modified xsi:type="dcterms:W3CDTF">2022-05-18T08:22:00Z</dcterms:modified>
</cp:coreProperties>
</file>