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DE" w:rsidRPr="00A741DE" w:rsidRDefault="00A741DE" w:rsidP="00A741DE">
      <w:pPr>
        <w:rPr>
          <w:b/>
        </w:rPr>
      </w:pPr>
      <w:bookmarkStart w:id="0" w:name="_Toc103154891"/>
      <w:r w:rsidRPr="00A741DE">
        <w:rPr>
          <w:b/>
        </w:rPr>
        <w:t>ΠΑΡΑΡΤΗΜΑ ΙΙ –  ΥΠΟΔΕΙΓΜΑ ΤΕΧΝΙΚΗΣ ΠΡΟΣΦΟΡΑΣ - ΠΙΝΑΚΕΣ ΣΥΜΜΟΡΦΩΣΗΣ</w:t>
      </w:r>
      <w:bookmarkEnd w:id="0"/>
      <w:r w:rsidRPr="00A741DE">
        <w:rPr>
          <w:b/>
        </w:rPr>
        <w:tab/>
      </w:r>
    </w:p>
    <w:tbl>
      <w:tblPr>
        <w:tblpPr w:leftFromText="180" w:rightFromText="180" w:bottomFromText="200" w:horzAnchor="margin" w:tblpXSpec="center" w:tblpY="60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225"/>
        <w:gridCol w:w="1249"/>
        <w:gridCol w:w="2097"/>
        <w:gridCol w:w="1110"/>
        <w:gridCol w:w="1121"/>
        <w:gridCol w:w="1275"/>
        <w:gridCol w:w="1276"/>
        <w:gridCol w:w="1134"/>
        <w:gridCol w:w="1264"/>
        <w:gridCol w:w="1174"/>
        <w:gridCol w:w="1248"/>
        <w:gridCol w:w="992"/>
      </w:tblGrid>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ΤΕΧΝΙΚΗ ΠΡΟΣΦΟΡΑ - ΠΙΝΑΚΑΣ ΣΥΜΜΟΡΦΩΣΗΣ</w:t>
            </w:r>
          </w:p>
          <w:p w:rsidR="00A741DE" w:rsidRPr="00A741DE" w:rsidRDefault="00A741DE" w:rsidP="00A741DE">
            <w:r w:rsidRPr="00A741DE">
              <w:t>ΗΛΕΚΤΡΟΝΙΚΟΣ ΑΝΟΙΚΤΟΣ ΔΙΑΓΩΝΙΣΜΟΣ ΑΝΩ ΤΩΝ ΟΡΙΩΝ ΓΙΑ ΤΟ ΥΠΟΕΡΓΟ ΕΝΝΕΑ (9) «ΠΡΟΜΗΘΕΙΑ ΑΝΑΛΩΣΙΜΩΝ – ΑΝΤΙΔΡΑΣΤΗΡΙΩΝ ΓΙΑ ΤΗΝ ΠΡΑΓΜΑΤΟΠΟΙΗΣΗ ΧΗΜΙΚΩΝ ΑΝΑΛΥΣΕΩΝ (Α’ ΦΑΣΗ)» ΤΗΣ ΠΡΑΞΗΣ «ΠΑΡΑΚΟΛΟΥΘΗΣΗ ΤΗΣ ΠΟΙΟΤΗΤΑΣ ΤΩΝ ΕΠΙΦΑΝΕΙΑΚΩΝ ΥΔΑΤΩΝ ΤΗΣ ΧΩΡΑΣ (ΠΡΟΣΔΙΟΡΙΣΜΟΣ ΟΥΣΙΩΝ ΠΡΟΤΕΡΑΙΟΤΗΤΑΣ ΚΑΙ ΕΙΔΙΚΩΝ ΡΥΠΩΝ)» ΜΕ ΚΩΔΙΚΟ ΟΠΣ (MIS) 5001460, ΤΟΥ ΕΠΙΧΕΙΡΗΣΙΑΚΟΥ ΠΡΟΓΡΑΜΜΑΤΟΣ «ΥΠΟΔΟΜΕΣ ΜΕΤΑΦΟΡΩΝ, ΠΕΡΙΒΑΛΛΟΝ ΚΑΙ ΑΕΙΦΟΡΟΣ ΑΝΑΠΤΥΞΗ 2014-2020» - ΣΥΝΟΛΙΚΗΣ ΑΞΙΑΣ 460.000,00 € (ΣΥΜΠΕΡΙΛΑΜΒΑΝΟΜΕΝΟΥ ΦΠΑ).</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ΕΠΩΝΥΜΙΑ ΠΡΟΣΦΕΡΟΝΤΟΣ                   :            </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ΔΙΕΥΘΥΝΣΗ, ΤΚ, ΠΟΛΗ ΕΔΡΑΣ                  :          </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ΤΗΛΕΦΩΝΟ ΕΠΙΚΟΙΝΩΝΙΑΣ, ΦΑΞ           :            </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E-MAIL                                                           :          </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Α.Φ.Μ. - Δ.Ο.Υ.                                            :            </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ΝΟΜΙΜΟΣ ΕΚΠΡΟΣΩΠΟΣ                          :           </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ΑΔΤ/ΑΦΜ ΝΟΜΙΜΟΥ ΕΚΠΡΟΣΩΠΟΥ     :           </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ΥΠΕΥΘΥΝΟΣ ΕΠΙΚΟΙΝΩΝΙΑΣ                     :           </w:t>
            </w:r>
          </w:p>
        </w:tc>
      </w:tr>
      <w:tr w:rsidR="00A741DE" w:rsidRPr="00A741DE" w:rsidTr="007D3C7A">
        <w:trPr>
          <w:trHeight w:val="20"/>
        </w:trPr>
        <w:tc>
          <w:tcPr>
            <w:tcW w:w="15701" w:type="dxa"/>
            <w:gridSpan w:val="13"/>
            <w:tcBorders>
              <w:top w:val="single" w:sz="4" w:space="0" w:color="auto"/>
              <w:left w:val="nil"/>
              <w:bottom w:val="single" w:sz="4" w:space="0" w:color="auto"/>
              <w:right w:val="nil"/>
            </w:tcBorders>
            <w:vAlign w:val="center"/>
          </w:tcPr>
          <w:p w:rsidR="00A741DE" w:rsidRPr="00A741DE" w:rsidRDefault="00A741DE" w:rsidP="00A741DE"/>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ΠΡΟΔΙΑΓΡΑΦΕΣ ΚΑΙ ΠΟΣΟΤΗΤΕΣ ΓΙΑ ΜΙΚΡΟΣΤΗΛΕΣ SPE CPV 24327000-2 «Διάφορα Χημικά Προϊόντα»</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Προϋπολογισμός 171.138,00 € ΣΥΝ ΦΠΑ 41.073,12 € ΣΥΝΟΛΟ 212.211,12 €</w:t>
            </w:r>
          </w:p>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lastRenderedPageBreak/>
              <w:t>ΕΙΔΟΣ</w:t>
            </w:r>
          </w:p>
        </w:tc>
        <w:tc>
          <w:tcPr>
            <w:tcW w:w="1225"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ΥΠΗΡΕΣΙΑ ΠΑΡΑΔΟΣΗΣ</w:t>
            </w:r>
          </w:p>
        </w:tc>
        <w:tc>
          <w:tcPr>
            <w:tcW w:w="1249"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ΠΕΡΙΓΡΑΦΗ</w:t>
            </w:r>
          </w:p>
        </w:tc>
        <w:tc>
          <w:tcPr>
            <w:tcW w:w="2097"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ΤΕΧΝΙΚΕΣ ΠΡΟΔΙΑΓΡΑΦΕΣ</w:t>
            </w:r>
          </w:p>
        </w:tc>
        <w:tc>
          <w:tcPr>
            <w:tcW w:w="1110"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ΕΝΔΕΙΚΤΙΚΗ ΣΥΣΚΕΥΑΣΙΑ</w:t>
            </w:r>
          </w:p>
        </w:tc>
        <w:tc>
          <w:tcPr>
            <w:tcW w:w="1121"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ΠΟΣΟΤΗΤΑ ΕΝΔΕΙΚΤΙΚΩΝ ΣΥΣΚΕΥΑΣΙΩΝ</w:t>
            </w:r>
          </w:p>
        </w:tc>
        <w:tc>
          <w:tcPr>
            <w:tcW w:w="1275"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ΣΥΝΟΛΙΚΗ ΠΟΣΟΤΗΤΑ ΜΙΚΡΟΣΤΗΛΩΝ</w:t>
            </w:r>
          </w:p>
        </w:tc>
        <w:tc>
          <w:tcPr>
            <w:tcW w:w="1276"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ΤΙΜΗ ΜΟΝΑΔΑΣ  (ΜΙΚΡΟΣΤΗΛΗΣ) ΧΩΡΙΣ ΦΠΑ ΣΕ ΕΥΡΩ</w:t>
            </w:r>
          </w:p>
        </w:tc>
        <w:tc>
          <w:tcPr>
            <w:tcW w:w="1134"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ΔΑΠΑΝΗ ΣΥΝΟΛΟΥ ΧΩΡΙΣ ΦΠΑ ΣΕ ΕΥΡΩ</w:t>
            </w:r>
          </w:p>
        </w:tc>
        <w:tc>
          <w:tcPr>
            <w:tcW w:w="1264" w:type="dxa"/>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ΔΑΠΑΝΗ ΣΥΝΟΛΟΥ ΜΕ ΦΠΑ ΣΕ ΕΥΡΩ</w:t>
            </w:r>
          </w:p>
        </w:tc>
        <w:tc>
          <w:tcPr>
            <w:tcW w:w="117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ΠΡΟΣΦΕΡΕΤΑΙ</w:t>
            </w:r>
          </w:p>
          <w:p w:rsidR="00A741DE" w:rsidRPr="00A741DE" w:rsidRDefault="00A741DE" w:rsidP="00A741DE">
            <w:r w:rsidRPr="00A741DE">
              <w:t>( ΝΑΙ / ΟΧΙ )</w:t>
            </w:r>
          </w:p>
        </w:tc>
        <w:tc>
          <w:tcPr>
            <w:tcW w:w="12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ΠΡΟΣΦΕΡΟΜΕΝΟ ΜΟΝΤΕΛΟ / ΕΤΑΙΡΕΙΑ /ΕΝΔΕΙΚΤΙΚΗ ΣΥΣΚΕΥΑΣΙΑ</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ΠΑΡΑΤΗΡΗΣΕΙΣ - ΠΑΡΑΠΟΜΠΕΣ</w:t>
            </w:r>
          </w:p>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C18 – 500mg/3mL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w:t>
            </w:r>
            <w:r w:rsidRPr="00A741DE">
              <w:lastRenderedPageBreak/>
              <w:t>έκλουσης, για ουσίες της παραπάνω ΚΥΑ, που να αποδεικνύουν  ανάκτηση ≥ 70%. Το υλικό πλήρωσης να είναι σταθερό στην κλίμακα  pH  2 – 8.</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των 50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12.000,00 €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14.880,00 €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C18 – 500mg/3mL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w:t>
            </w:r>
            <w:r w:rsidRPr="00A741DE">
              <w:lastRenderedPageBreak/>
              <w:t>έκλουσης, για ουσίες της παραπάνω ΚΥΑ, που να αποδεικνύουν ανάκτηση ≥ 70%. Το υλικό πλήρωσης να είναι σταθερό στην κλίμακα  pH  2 – 8.</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των 50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10.000,00 €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12.400,00 €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1.3</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SPE C18 end capped – 500mg/3mL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w:t>
            </w:r>
            <w:r w:rsidRPr="00A741DE">
              <w:lastRenderedPageBreak/>
              <w:t>έκλουσης, για ουσίες της παραπάνω ΚΥΑ, που να αποδεικνύουν  ανάκτηση ≥ 70%. Το υλικό πλήρωσης να είναι σταθερό στην κλίμακα  pH  2 – 8</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των 50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14.960,00 €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18.550,40 €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1.4</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C18 ΡΑΗs, 2000 mg/6mL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Να είναι κατάλληλες για την ανάλυση δειγμάτων νερού με GC/MS &amp; HPLC και  εξειδικευμένες για τον προσδιορισμό πολυαρωματικών υδρογονανθράκων, που περιγράφονται στην ΚΥΑ Η.Π. 51354/2641/Ε103 (ΦΕΚ 1909/Β΄/2010) όπως ισχύει. Να προσκομισθούν ένα ή περισσότερα παραδείγματα εφαρμογών, συμπεριλαμβανομέν</w:t>
            </w:r>
            <w:r w:rsidRPr="00A741DE">
              <w:lastRenderedPageBreak/>
              <w:t>ων των πρωτοκόλλων έκλουσης, με ανάκτηση ≥85%. Το υλικό πλήρωσης να είναι σταθερό στην κλίμακα  pH  2 – 8</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των 30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6,50 €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11.700,00 €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14.508,00 €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1.5</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SPE C18 end capped - 500mg/3mL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έκλουσης, για </w:t>
            </w:r>
            <w:r w:rsidRPr="00A741DE">
              <w:lastRenderedPageBreak/>
              <w:t>ουσίες της παραπάνω ΚΥΑ, που να αποδεικνύουν  ανάκτηση ≥ 70%. Το υλικό πλήρωσης να είναι σταθερό στην κλίμακα  pH  2 – 8</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των 50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25.740,00 €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31.917,60 €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1.6</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C18 , 2000 mg/12mL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C18 , 2000 mg/12mL</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20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10,20 €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3.060,00 €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3.794,40 €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1.7</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SPE Florisil 500mg/3ml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SPE Florisil 500mg/3ml</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50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1.400,00 €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1.736,00 €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SPE NH2 bonded 1000mg/6ml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SPE NH2 bonded 1000mg/6ml</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30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8,20 €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2.460,00 €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3.050,40 €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1.9</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C18, 1000mg/6</w:t>
            </w:r>
            <w:r w:rsidRPr="00A741DE">
              <w:lastRenderedPageBreak/>
              <w:t>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Να είναι κατάλληλες για την ανάλυση δειγμάτων νερού </w:t>
            </w:r>
            <w:r w:rsidRPr="00A741DE">
              <w:lastRenderedPageBreak/>
              <w:t>για ουσίες προτεραιότητας/ειδικούς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w:t>
            </w:r>
          </w:p>
          <w:p w:rsidR="00A741DE" w:rsidRPr="00A741DE" w:rsidRDefault="00A741DE" w:rsidP="00A741DE">
            <w:r w:rsidRPr="00A741DE">
              <w:t>Το υλικό πλήρωσης να είναι σταθερό στην κλίμακα  pH  2 – 8</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των 30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600,00 €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744,00 €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1.10</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SPE C18 end capped, 1000mg/6mL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Να είναι κατάλληλες για την ανάλυση δειγμάτων νερού για ουσίες προτεραιότητας/ειδικούς ρύπους που περιγράφονται στην ΚΥΑ Η.Π. 51354/2641/Ε103 (ΦΕΚ 1909/Β΄/2010) όπως ισχύει.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 Το υλικό πλήρωσης να είναι σταθερό στην κλίμακα  pH  2 – 8</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30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240,00 €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297,60 €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1.11</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OASIS HLB 200mg/6mL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Με προσροφητικό υλικό υδρόφιλο-λιπόφιλο -εξισορροπημένο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με δυνατότητα διαβροχής από νερό.</w:t>
            </w:r>
          </w:p>
          <w:p w:rsidR="00A741DE" w:rsidRPr="00A741DE" w:rsidRDefault="00A741DE" w:rsidP="00A741DE">
            <w:r w:rsidRPr="00A741DE">
              <w:t>- Μέγεθος σωματιδίων προσροφητικού υλικού: 30μm</w:t>
            </w:r>
          </w:p>
          <w:p w:rsidR="00A741DE" w:rsidRPr="00A741DE" w:rsidRDefault="00A741DE" w:rsidP="00A741DE">
            <w:r w:rsidRPr="00A741DE">
              <w:t xml:space="preserve">- Μέγεθος πόρων </w:t>
            </w:r>
            <w:r w:rsidRPr="00A741DE">
              <w:lastRenderedPageBreak/>
              <w:t>προσροφητικού υλικού: 80 Å</w:t>
            </w:r>
          </w:p>
          <w:p w:rsidR="00A741DE" w:rsidRPr="00A741DE" w:rsidRDefault="00A741DE" w:rsidP="00A741DE">
            <w:r w:rsidRPr="00A741DE">
              <w:t>- Το υλικό πλήρωσης να είναι σταθερό στην κλίμακα  pH: 1-14</w:t>
            </w:r>
          </w:p>
          <w:p w:rsidR="00A741DE" w:rsidRPr="00A741DE" w:rsidRDefault="00A741DE" w:rsidP="00A741DE">
            <w:r w:rsidRPr="00A741DE">
              <w:t>- Τύπου OASIS HLB 200mg/6mL, Κωδικός WATERS WAT 106202 ή ισοδύναμο.</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των 30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6,40 €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17.280,00 €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21.427,20 €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OASIS HLB 500mg/6mL</w:t>
            </w:r>
          </w:p>
        </w:tc>
        <w:tc>
          <w:tcPr>
            <w:tcW w:w="2097" w:type="dxa"/>
            <w:tcBorders>
              <w:top w:val="single" w:sz="4" w:space="0" w:color="auto"/>
              <w:left w:val="single" w:sz="4" w:space="0" w:color="auto"/>
              <w:bottom w:val="single" w:sz="4" w:space="0" w:color="auto"/>
              <w:right w:val="single" w:sz="4" w:space="0" w:color="auto"/>
            </w:tcBorders>
            <w:hideMark/>
          </w:tcPr>
          <w:p w:rsidR="00A741DE" w:rsidRPr="00A741DE" w:rsidRDefault="00A741DE" w:rsidP="00A741DE">
            <w:r w:rsidRPr="00A741DE">
              <w:t xml:space="preserve">Με προσροφητικό υλικό υδρόφιλο-λιπόφιλο-εξισορροπημένο συμπολυμερές (water wettable, hydrophilic-Lipophilic-Balanced Copolymer), κατασκευασμένο από υδρόφιλη Ν-βινυλοπυρρολιδόνη και </w:t>
            </w:r>
            <w:r w:rsidRPr="00A741DE">
              <w:lastRenderedPageBreak/>
              <w:t>διβινυλοβενζόλιο (hydrophilic N-vinylpyrrolidone and divinylbenzene) με δυνατότητα διαβροχής από νερό.</w:t>
            </w:r>
          </w:p>
          <w:p w:rsidR="00A741DE" w:rsidRPr="00A741DE" w:rsidRDefault="00A741DE" w:rsidP="00A741DE">
            <w:r w:rsidRPr="00A741DE">
              <w:t>-Μέγεθος σωματιδίων προσροφητικού υλικού: 30μm</w:t>
            </w:r>
          </w:p>
          <w:p w:rsidR="00A741DE" w:rsidRPr="00A741DE" w:rsidRDefault="00A741DE" w:rsidP="00A741DE">
            <w:r w:rsidRPr="00A741DE">
              <w:t>-Μέγεθος πόρων προσροφητικού υλικού: 80 Å</w:t>
            </w:r>
          </w:p>
          <w:p w:rsidR="00A741DE" w:rsidRPr="00A741DE" w:rsidRDefault="00A741DE" w:rsidP="00A741DE">
            <w:r w:rsidRPr="00A741DE">
              <w:t>-Το υλικό πλήρωσης να είναι σταθερό στην κλίμακα  pH: 1-14</w:t>
            </w:r>
          </w:p>
          <w:p w:rsidR="00A741DE" w:rsidRPr="00A741DE" w:rsidRDefault="00A741DE" w:rsidP="00A741DE">
            <w:r w:rsidRPr="00A741DE">
              <w:t>-Τύπου OASIS HLB  500mg/6mL, Κωδικός WATERS P/N 186000115 ή ισοδύναμο</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των 30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8,90 €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18.690,00 €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23.175,60 €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1.13</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OASIS HLB 500mg/6mL</w:t>
            </w:r>
          </w:p>
        </w:tc>
        <w:tc>
          <w:tcPr>
            <w:tcW w:w="2097" w:type="dxa"/>
            <w:tcBorders>
              <w:top w:val="single" w:sz="4" w:space="0" w:color="auto"/>
              <w:left w:val="single" w:sz="4" w:space="0" w:color="auto"/>
              <w:bottom w:val="single" w:sz="4" w:space="0" w:color="auto"/>
              <w:right w:val="single" w:sz="4" w:space="0" w:color="auto"/>
            </w:tcBorders>
            <w:hideMark/>
          </w:tcPr>
          <w:p w:rsidR="00A741DE" w:rsidRPr="00A741DE" w:rsidRDefault="00A741DE" w:rsidP="00A741DE">
            <w:r w:rsidRPr="00A741DE">
              <w:t>Με προσροφητικό υλικό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με δυνατότητα διαβροχής από νερό.</w:t>
            </w:r>
          </w:p>
          <w:p w:rsidR="00A741DE" w:rsidRPr="00A741DE" w:rsidRDefault="00A741DE" w:rsidP="00A741DE">
            <w:r w:rsidRPr="00A741DE">
              <w:t>-Μέγεθος σωματιδίων προσροφητικού υλικού: 30μm</w:t>
            </w:r>
          </w:p>
          <w:p w:rsidR="00A741DE" w:rsidRPr="00A741DE" w:rsidRDefault="00A741DE" w:rsidP="00A741DE">
            <w:r w:rsidRPr="00A741DE">
              <w:t xml:space="preserve">-Μέγεθος πόρων </w:t>
            </w:r>
            <w:r w:rsidRPr="00A741DE">
              <w:lastRenderedPageBreak/>
              <w:t>προσροφητικού υλικού: 80 Å</w:t>
            </w:r>
          </w:p>
          <w:p w:rsidR="00A741DE" w:rsidRPr="00A741DE" w:rsidRDefault="00A741DE" w:rsidP="00A741DE">
            <w:r w:rsidRPr="00A741DE">
              <w:t>-Το υλικό πλήρωσης να είναι σταθερό στην κλίμακα  pH: 1-14</w:t>
            </w:r>
          </w:p>
          <w:p w:rsidR="00A741DE" w:rsidRPr="00A741DE" w:rsidRDefault="00A741DE" w:rsidP="00A741DE">
            <w:r w:rsidRPr="00A741DE">
              <w:t>-Τύπου OASIS HLB  500mg/6mL, Κωδικός WATERS P/N 186000115 ή ισοδύναμο</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των 30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8,90 €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18.690,00 €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23.175,60 €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1.14</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OASIS MCX 500mg/6mL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OASIS  MCX 500mg/6mL, τύπου WATERS P/N 186000776 ή ισοδύναμο</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30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13.680,00 €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16.963,20 €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1.15</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SPE OASIS MAX 150mg/6mL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SPE OASIS MAX 150mg/6mL, </w:t>
            </w:r>
            <w:r w:rsidRPr="00A741DE">
              <w:t>τύπου</w:t>
            </w:r>
            <w:r w:rsidRPr="00A741DE">
              <w:rPr>
                <w:lang w:val="en-US"/>
              </w:rPr>
              <w:t xml:space="preserve"> WATERS P/N 186000369 </w:t>
            </w:r>
            <w:r w:rsidRPr="00A741DE">
              <w:t>ή</w:t>
            </w:r>
            <w:r w:rsidRPr="00A741DE">
              <w:rPr>
                <w:lang w:val="en-US"/>
              </w:rPr>
              <w:t xml:space="preserve"> </w:t>
            </w:r>
            <w:r w:rsidRPr="00A741DE">
              <w:t>ισοδύναμο</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30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7,70 €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8.778,00 €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10.884,72 €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1.16</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OASIS WAX 60mg/3mL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SPE OASIS WAX 60mg/3mL particle size 60μm, τύπου WATERS P/N 186002492 ή ισοδύναμο</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100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8.800,00 €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10.912,00 €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1.17</w:t>
            </w:r>
          </w:p>
        </w:tc>
        <w:tc>
          <w:tcPr>
            <w:tcW w:w="1225"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Μικροστήλες</w:t>
            </w:r>
            <w:r w:rsidRPr="00A741DE">
              <w:rPr>
                <w:lang w:val="en-US"/>
              </w:rPr>
              <w:t xml:space="preserve"> Polymeric Reversed Phase, 200mg/6mL</w:t>
            </w:r>
          </w:p>
        </w:tc>
        <w:tc>
          <w:tcPr>
            <w:tcW w:w="2097" w:type="dxa"/>
            <w:tcBorders>
              <w:top w:val="single" w:sz="4" w:space="0" w:color="auto"/>
              <w:left w:val="single" w:sz="4" w:space="0" w:color="auto"/>
              <w:bottom w:val="nil"/>
              <w:right w:val="single" w:sz="4" w:space="0" w:color="auto"/>
            </w:tcBorders>
            <w:vAlign w:val="center"/>
            <w:hideMark/>
          </w:tcPr>
          <w:p w:rsidR="00A741DE" w:rsidRPr="00A741DE" w:rsidRDefault="00A741DE" w:rsidP="00A741DE">
            <w:pPr>
              <w:rPr>
                <w:lang w:val="en-US"/>
              </w:rPr>
            </w:pPr>
            <w:r w:rsidRPr="00A741DE">
              <w:rPr>
                <w:lang w:val="en-US"/>
              </w:rPr>
              <w:t>Particle Size (</w:t>
            </w:r>
            <w:r w:rsidRPr="00A741DE">
              <w:t>μ</w:t>
            </w:r>
            <w:r w:rsidRPr="00A741DE">
              <w:rPr>
                <w:lang w:val="en-US"/>
              </w:rPr>
              <w:t>m) 33, Pore Size (Å) 85</w:t>
            </w:r>
          </w:p>
        </w:tc>
        <w:tc>
          <w:tcPr>
            <w:tcW w:w="1110"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200</w:t>
            </w:r>
          </w:p>
        </w:tc>
        <w:tc>
          <w:tcPr>
            <w:tcW w:w="1121"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4,90 €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1.960,00 €</w:t>
            </w:r>
          </w:p>
        </w:tc>
        <w:tc>
          <w:tcPr>
            <w:tcW w:w="1264"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2.430,40 €</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vMerge w:val="restar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25"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9"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097" w:type="dxa"/>
            <w:tcBorders>
              <w:top w:val="nil"/>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Surface Area (m2/g) 800, pH Stability 1-14, Strata-X 33u </w:t>
            </w:r>
            <w:r w:rsidRPr="00A741DE">
              <w:t>Κωδικός</w:t>
            </w:r>
            <w:r w:rsidRPr="00A741DE">
              <w:rPr>
                <w:lang w:val="en-US"/>
              </w:rPr>
              <w:t xml:space="preserve"> Phenomenex 8B-S100-FCL </w:t>
            </w:r>
            <w:r w:rsidRPr="00A741DE">
              <w:t>ή</w:t>
            </w:r>
            <w:r w:rsidRPr="00A741DE">
              <w:rPr>
                <w:lang w:val="en-US"/>
              </w:rPr>
              <w:t xml:space="preserve"> </w:t>
            </w:r>
            <w:r w:rsidRPr="00A741DE">
              <w:t>ισοδύναμο</w:t>
            </w: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p>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1.18</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SupelMIP, 50mg/3mL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Να είναι εξειδικευμένες για τον προσδιορισμό πολυαρωματικών υδρογονανθράκων. Κωδικός Supelco 52773-U ή ισοδύναμο</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50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868,00 €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3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1.19</w:t>
            </w:r>
          </w:p>
        </w:tc>
        <w:tc>
          <w:tcPr>
            <w:tcW w:w="122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1249"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Μικροστήλες diatomaceous earth, 20mL</w:t>
            </w:r>
          </w:p>
        </w:tc>
        <w:tc>
          <w:tcPr>
            <w:tcW w:w="2097"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Όγκος πλήρωσης δείγματος: 20ml, Τύπου: Isolute ΗΜ-Ν Κωδικός 800-1300-FM  ή ισοδύναμο</w:t>
            </w:r>
          </w:p>
        </w:tc>
        <w:tc>
          <w:tcPr>
            <w:tcW w:w="1110"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των 50</w:t>
            </w:r>
          </w:p>
        </w:tc>
        <w:tc>
          <w:tcPr>
            <w:tcW w:w="1121"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400,00 €</w:t>
            </w:r>
          </w:p>
        </w:tc>
        <w:tc>
          <w:tcPr>
            <w:tcW w:w="126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496,00 €</w:t>
            </w:r>
          </w:p>
        </w:tc>
        <w:tc>
          <w:tcPr>
            <w:tcW w:w="1174"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1248" w:type="dxa"/>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992" w:type="dxa"/>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Β. ΛΟΙΠΟΙ ΟΡΟΙ</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Η τιμή προσφοράς κάθε είδους θα δοθεί από τον υποψήφιο ανάδοχο σε Ευρώ ανά μονάδα (μικροστήλη) χωρίς ΦΠΑ.</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      Προσφορές γίνονται δεκτές μόνο για ολόκληρη την προκηρυσσόμενη ποσότητα ενός ή περισσότερων υπό προμήθεια ειδών.</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      Οι προσφορές που καλύπτουν μόνο ορισμένη ποσότητα του εκάστοτε προκηρυσσόμενου είδους απορρίπτονται ως απαράδεκτες.   </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      Προσφερόμενες συσκευασίες διαφορετικού περιεχόμενου αριθμού τεμαχίων από την ενδεικτική γίνονται αποδεκτές, υπό τον όρο ότι η συνολική προσφερόμενη ποσότητα ισούται τουλάχιστον με την αντίστοιχη συνολικά αιτούμενη ανά είδος.</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      Η παράδοση των υπό προμήθεια ειδών θα γίνεται τμηματικά εντός 30 ημερολογιακών ημερών από κάθε σχετικό αίτημα των Υπηρεσιών του Γ.Χ.Κ. για τις οποίες προορίζονται. Το πρώτο αίτημα θα γίνει εντός 60 ημερών από την ημερομηνία ανάρτησης της σύμβασης στο ΚΗΜΔΗΣ και θα αφορά τουλάχιστον το 30% της συνολικής ποσότητας κάθε είδους.</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      Η Αναθέτουσα Αρχή, μετά από εισήγηση του αρμοδίου οργάνου και λόγω αυξημένων υπηρεσιακών αναγκών, δύναται να κατακυρώσει στον μειοδότη επιπλέον ποσότητα για κάθε είδος, σύμφωνα με τα αναγραφόμενα στο άρθρο 105 του ν. 4412/2016, όπως έχει τροποποιηθεί και ισχύει, υπό την προϋπόθεση μη υπέρβασης του συνολικού προϋπολογισμού του αντίστοιχου είδους της παρούσας διακήρυξης.</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Γ. ΚΡΙΤΗΡΙΟ ΑΝΑΘΕΣΗΣ</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Χαμηλότερη τιμή ανά είδος.</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 ΔΙΑΡΚΕΙΑ ΣΥΜΒΑΣΗΣ</w:t>
            </w:r>
          </w:p>
        </w:tc>
      </w:tr>
      <w:tr w:rsidR="00A741DE" w:rsidRPr="00A741DE" w:rsidTr="007D3C7A">
        <w:trPr>
          <w:trHeight w:val="20"/>
        </w:trPr>
        <w:tc>
          <w:tcPr>
            <w:tcW w:w="15701" w:type="dxa"/>
            <w:gridSpan w:val="13"/>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Ένα (1) έτος από την ημερομηνία ανάρτησης της σύμβασης στο ΚΗΜΔΗΣ.</w:t>
            </w:r>
          </w:p>
        </w:tc>
      </w:tr>
    </w:tbl>
    <w:p w:rsidR="00A741DE" w:rsidRPr="00A741DE" w:rsidRDefault="00A741DE" w:rsidP="00A741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262"/>
        <w:gridCol w:w="1326"/>
        <w:gridCol w:w="1413"/>
        <w:gridCol w:w="1220"/>
        <w:gridCol w:w="1072"/>
        <w:gridCol w:w="1027"/>
        <w:gridCol w:w="959"/>
        <w:gridCol w:w="959"/>
        <w:gridCol w:w="1305"/>
        <w:gridCol w:w="1587"/>
        <w:gridCol w:w="1374"/>
      </w:tblGrid>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      ΠΡΟΔΙΑΓΡΑΦΕΣ ΚΑΙ ΠΟΣΟΤΗΤΕΣ ΓΙΑ ΧΗΜΙΚΑ ΕΠΕΞΕΡΓΑΣΙΑΣ ΝΕΡΟΥ CPV 24962000-5 «Χημικά επεξεργασίας νερού»</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Προϋπολογισμός 13.938,00 € ΣΥΝ ΦΠΑ 3.345,12€ ΣΥΝΟΛΟ 17.283,12 €</w:t>
            </w:r>
          </w:p>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ΕΙΔΟΣ</w:t>
            </w:r>
          </w:p>
        </w:tc>
        <w:tc>
          <w:tcPr>
            <w:tcW w:w="39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ΥΠΗΡΕΣΙΑ ΠΑΡΑΔΟΣΗΣ</w:t>
            </w:r>
          </w:p>
        </w:tc>
        <w:tc>
          <w:tcPr>
            <w:tcW w:w="644"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ΠΕΡΙΓΡΑΦΗ</w:t>
            </w:r>
          </w:p>
        </w:tc>
        <w:tc>
          <w:tcPr>
            <w:tcW w:w="461"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ΤΕΧΝΙΚΕΣ ΠΡΟΔΙΑΓΡΑΦΕΣ</w:t>
            </w:r>
          </w:p>
        </w:tc>
        <w:tc>
          <w:tcPr>
            <w:tcW w:w="391"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ΜΟΝΑΔΑ ΜΕΤΡΗΣΗΣ (ΣΥΣΚΕΥΑΣΙΑ)</w:t>
            </w:r>
          </w:p>
        </w:tc>
        <w:tc>
          <w:tcPr>
            <w:tcW w:w="339"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ΠΟΣΟΤΗΤΑ</w:t>
            </w:r>
          </w:p>
        </w:tc>
        <w:tc>
          <w:tcPr>
            <w:tcW w:w="327"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ΔΑΠΑΝΗ ΜΟΝΑΔΑΣ (ΧΩΡΙΣ ΦΠΑ) ΣΕ ΕΥΡΩ</w:t>
            </w:r>
          </w:p>
        </w:tc>
        <w:tc>
          <w:tcPr>
            <w:tcW w:w="31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 xml:space="preserve"> ΔΑΠΑΝΗ ΣΥΝΟΛΟΥ (ΧΩΡΙΣ ΦΠΑ) ΣΕ ΕΥΡΩ </w:t>
            </w:r>
          </w:p>
        </w:tc>
        <w:tc>
          <w:tcPr>
            <w:tcW w:w="306"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 xml:space="preserve"> ΔΑΠΑΝΗ ΣΥΝΟΛΟΥ (ΜΕ ΦΠΑ) ΣΕ ΕΥΡΩ </w:t>
            </w:r>
          </w:p>
        </w:tc>
        <w:tc>
          <w:tcPr>
            <w:tcW w:w="418"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ΠΡΟΣΦΕΡΕΤΑΙ</w:t>
            </w:r>
          </w:p>
          <w:p w:rsidR="00A741DE" w:rsidRPr="00A741DE" w:rsidRDefault="00A741DE" w:rsidP="00A741DE">
            <w:r w:rsidRPr="00A741DE">
              <w:t>( ΝΑΙ / ΟΧΙ )</w:t>
            </w:r>
          </w:p>
        </w:tc>
        <w:tc>
          <w:tcPr>
            <w:tcW w:w="56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ΠΡΟΣΦΕΡΟΜΕΝΟ ΜΟΝΤΕΛΟ / ΕΤΑΙΡΕΙΑ /ΕΝΔΕΙΚΤΙΚΗ ΣΥΣΚΕΥΑΣΙΑ</w:t>
            </w:r>
          </w:p>
        </w:tc>
        <w:tc>
          <w:tcPr>
            <w:tcW w:w="62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ΠΑΡΑΤΗΡΗΣΕΙΣ - ΠΑΡΑΠΟΜΠΕΣ</w:t>
            </w:r>
          </w:p>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ΠΡΟΦΙΛΤΡΟ,  HMC 10PF</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Για</w:t>
            </w:r>
            <w:r w:rsidRPr="00A741DE">
              <w:rPr>
                <w:lang w:val="en-US"/>
              </w:rPr>
              <w:t xml:space="preserve"> </w:t>
            </w:r>
            <w:r w:rsidRPr="00A741DE">
              <w:t>συσκευή</w:t>
            </w:r>
            <w:r w:rsidRPr="00A741DE">
              <w:rPr>
                <w:lang w:val="en-US"/>
              </w:rPr>
              <w:t xml:space="preserve"> </w:t>
            </w:r>
            <w:r w:rsidRPr="00A741DE">
              <w:t>νερού</w:t>
            </w:r>
            <w:r w:rsidRPr="00A741DE">
              <w:rPr>
                <w:lang w:val="en-US"/>
              </w:rPr>
              <w:t xml:space="preserve">  NEX POWER 1000 INTEGRADE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59,52 €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ΦΙΛΤΡΟ ΕΝΕΡΓΟΥ ΑΝΘΡΑΚΑ , PR14AC, HMC-PR-14AC</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Για</w:t>
            </w:r>
            <w:r w:rsidRPr="00A741DE">
              <w:rPr>
                <w:lang w:val="en-US"/>
              </w:rPr>
              <w:t xml:space="preserve"> </w:t>
            </w:r>
            <w:r w:rsidRPr="00A741DE">
              <w:t>συσκευή</w:t>
            </w:r>
            <w:r w:rsidRPr="00A741DE">
              <w:rPr>
                <w:lang w:val="en-US"/>
              </w:rPr>
              <w:t xml:space="preserve"> </w:t>
            </w:r>
            <w:r w:rsidRPr="00A741DE">
              <w:t>νερού</w:t>
            </w:r>
            <w:r w:rsidRPr="00A741DE">
              <w:rPr>
                <w:lang w:val="en-US"/>
              </w:rPr>
              <w:t xml:space="preserve">  NEX POWER 1000 INTEGRADE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186,00 €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ΜΕΜΒΡΑΝΗ</w:t>
            </w:r>
            <w:r w:rsidRPr="00A741DE">
              <w:rPr>
                <w:lang w:val="en-US"/>
              </w:rPr>
              <w:t xml:space="preserve"> </w:t>
            </w:r>
            <w:r w:rsidRPr="00A741DE">
              <w:t>ΑΝΤ</w:t>
            </w:r>
            <w:r w:rsidRPr="00A741DE">
              <w:rPr>
                <w:lang w:val="en-US"/>
              </w:rPr>
              <w:t xml:space="preserve">. </w:t>
            </w:r>
            <w:r w:rsidRPr="00A741DE">
              <w:t>ΟΣΜΩΣΗΣ</w:t>
            </w:r>
            <w:r w:rsidRPr="00A741DE">
              <w:rPr>
                <w:lang w:val="en-US"/>
              </w:rPr>
              <w:t>, HUMAN RO PACK I , HMC-HRP-1</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Για</w:t>
            </w:r>
            <w:r w:rsidRPr="00A741DE">
              <w:rPr>
                <w:lang w:val="en-US"/>
              </w:rPr>
              <w:t xml:space="preserve"> </w:t>
            </w:r>
            <w:r w:rsidRPr="00A741DE">
              <w:t>συσκευή</w:t>
            </w:r>
            <w:r w:rsidRPr="00A741DE">
              <w:rPr>
                <w:lang w:val="en-US"/>
              </w:rPr>
              <w:t xml:space="preserve"> </w:t>
            </w:r>
            <w:r w:rsidRPr="00A741DE">
              <w:t>νερού</w:t>
            </w:r>
            <w:r w:rsidRPr="00A741DE">
              <w:rPr>
                <w:lang w:val="en-US"/>
              </w:rPr>
              <w:t xml:space="preserve">  NEX POWER 1000 INTEGRADE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1.950,00 €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2.418,00 €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ΠΑΚΕΤΟ</w:t>
            </w:r>
            <w:r w:rsidRPr="00A741DE">
              <w:rPr>
                <w:lang w:val="en-US"/>
              </w:rPr>
              <w:t xml:space="preserve"> </w:t>
            </w:r>
            <w:r w:rsidRPr="00A741DE">
              <w:t>ΑΠΙΟΝΙΣΜΟΥ</w:t>
            </w:r>
            <w:r w:rsidRPr="00A741DE">
              <w:rPr>
                <w:lang w:val="en-US"/>
              </w:rPr>
              <w:t>, POWER UP PACK INTEGRADE, HMC-PUP-I</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Για</w:t>
            </w:r>
            <w:r w:rsidRPr="00A741DE">
              <w:rPr>
                <w:lang w:val="en-US"/>
              </w:rPr>
              <w:t xml:space="preserve"> </w:t>
            </w:r>
            <w:r w:rsidRPr="00A741DE">
              <w:t>συσκευή</w:t>
            </w:r>
            <w:r w:rsidRPr="00A741DE">
              <w:rPr>
                <w:lang w:val="en-US"/>
              </w:rPr>
              <w:t xml:space="preserve"> </w:t>
            </w:r>
            <w:r w:rsidRPr="00A741DE">
              <w:t>νερού</w:t>
            </w:r>
            <w:r w:rsidRPr="00A741DE">
              <w:rPr>
                <w:lang w:val="en-US"/>
              </w:rPr>
              <w:t xml:space="preserve">  NEX POWER 1000 INTEGRADE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2.190,00 €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2.715,60 €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ΛΑΜΠΑ UV, 185/254nm, HMC-254UV</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Για</w:t>
            </w:r>
            <w:r w:rsidRPr="00A741DE">
              <w:rPr>
                <w:lang w:val="en-US"/>
              </w:rPr>
              <w:t xml:space="preserve"> </w:t>
            </w:r>
            <w:r w:rsidRPr="00A741DE">
              <w:t>συσκευή</w:t>
            </w:r>
            <w:r w:rsidRPr="00A741DE">
              <w:rPr>
                <w:lang w:val="en-US"/>
              </w:rPr>
              <w:t xml:space="preserve"> </w:t>
            </w:r>
            <w:r w:rsidRPr="00A741DE">
              <w:t>νερού</w:t>
            </w:r>
            <w:r w:rsidRPr="00A741DE">
              <w:rPr>
                <w:lang w:val="en-US"/>
              </w:rPr>
              <w:t xml:space="preserve">  NEX POWER 1000 INTEGRADE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260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1.560,00 €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1.934,40 €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Α΄ Χ.Υ. </w:t>
            </w:r>
            <w:r w:rsidRPr="00A741DE">
              <w:lastRenderedPageBreak/>
              <w:t>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ΤΕΛΙΚΟ ΦΙΛΤΡΟ, </w:t>
            </w:r>
            <w:r w:rsidRPr="00A741DE">
              <w:lastRenderedPageBreak/>
              <w:t>0,22μm, HMC-022CF</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lastRenderedPageBreak/>
              <w:t>Για</w:t>
            </w:r>
            <w:r w:rsidRPr="00A741DE">
              <w:rPr>
                <w:lang w:val="en-US"/>
              </w:rPr>
              <w:t xml:space="preserve"> </w:t>
            </w:r>
            <w:r w:rsidRPr="00A741DE">
              <w:t>συσκευή</w:t>
            </w:r>
            <w:r w:rsidRPr="00A741DE">
              <w:rPr>
                <w:lang w:val="en-US"/>
              </w:rPr>
              <w:t xml:space="preserve"> </w:t>
            </w:r>
            <w:r w:rsidRPr="00A741DE">
              <w:t>νερού</w:t>
            </w:r>
            <w:r w:rsidRPr="00A741DE">
              <w:rPr>
                <w:lang w:val="en-US"/>
              </w:rPr>
              <w:t xml:space="preserve">  NEX </w:t>
            </w:r>
            <w:r w:rsidRPr="00A741DE">
              <w:rPr>
                <w:lang w:val="en-US"/>
              </w:rPr>
              <w:lastRenderedPageBreak/>
              <w:t>POWER 1000 INTEGRADE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95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570,00 </w:t>
            </w:r>
            <w:r w:rsidRPr="00A741DE">
              <w:lastRenderedPageBreak/>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706,80 </w:t>
            </w:r>
            <w:r w:rsidRPr="00A741DE">
              <w:lastRenderedPageBreak/>
              <w:t>€</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Προφίλτρο</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HMC 10PF 419200 ή ισοδύναμο, να είναι συμβατό με συσκευή υπερκαθαρου νερού ZENEER POWER I-INTEGRATE.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90,00 €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111,60 €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Φίλτρο ενεργού άνθρακα</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HMC 10AC 419210 ή ισοδύναμο, να είναι συμβατό με συσκευή υπερκαθαρου νερού ZENEER POWER I-</w:t>
            </w:r>
            <w:r w:rsidRPr="00A741DE">
              <w:lastRenderedPageBreak/>
              <w:t>INTEGRATE.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205,00 €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254,20 €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Μεμβράνη αντίστροφης όσμωσης</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ZENEER RO-Pack 501018 ή ισοδύναμο, να είναι συμβατό με συσκευή υπερκαθαρου νερού ZENEER POWER I-INTEGRATE.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290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870,00 €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1.078,80 €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απιονισμού</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Τύπου ZENEER UP Pack 501019 ή ισοδύναμο, να είναι συμβατό με συσκευή υπερκαθαρου νερού ZENEER </w:t>
            </w:r>
            <w:r w:rsidRPr="00A741DE">
              <w:lastRenderedPageBreak/>
              <w:t>POWER I-INTEGRATE.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990,00 €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1.227,60 €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2.11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Φίλτρο υπερδιήθησης</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UF MW5000 419190 ή ισοδύναμο, να είναι συμβατό με συσκευή υπερκαθαρου νερού ZENEER POWER I-INTEGRATE.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390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1.170,00 €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1.450,80 €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Τελικό φίλτρο 0,22 μm</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ZENEER 297510 ή ισοδύναμο, να είναι συμβατό με συσκευή υπερκαθαρου νερού ZENEER POWER I-</w:t>
            </w:r>
            <w:r w:rsidRPr="00A741DE">
              <w:lastRenderedPageBreak/>
              <w:t>INTEGRATE.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992,00 €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2.13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UV</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185/254 nm, κατάλληλη για τη συσκευή υπερκαθαρου νερού ΖENEER POWER I-INTEGRATE, κωδικού 419180 ή ισοδύναμου.</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285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285,00 €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353,40 €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PROGARD 2 ALONE (LONG) PA CK</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Για συσκευή νερού  Merck Millipore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458,80 €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Q-GARD 1</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Για συσκευή νερού  Merck Millipore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335,00 €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415,40 €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QUANTUM ICP (1/PK)</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Για συσκευή νερού  Merck </w:t>
            </w:r>
            <w:r w:rsidRPr="00A741DE">
              <w:lastRenderedPageBreak/>
              <w:t>Millipore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682,00 €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2.17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PE TANK MILLIPAK FILTER</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Για συσκευή νερού  Merck Millipore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186,00 €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UV LAMP FOR MQ CENTURY</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Για συσκευή νερού  Merck Millipore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680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680,00 €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843,20 €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2.19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MILLIPAK 40 0.22um NPT/HB</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Για συσκευή νερού  Merck Millipore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265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265,00 €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328,60 €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2.20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Optimizer 0.1μm Filter (1 /box)</w:t>
            </w:r>
          </w:p>
        </w:tc>
        <w:tc>
          <w:tcPr>
            <w:tcW w:w="46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Για συσκευή νερού  Merck Millipore</w:t>
            </w:r>
          </w:p>
        </w:tc>
        <w:tc>
          <w:tcPr>
            <w:tcW w:w="39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710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710,00 €</w:t>
            </w:r>
          </w:p>
        </w:tc>
        <w:tc>
          <w:tcPr>
            <w:tcW w:w="30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880,40 €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6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2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A741DE" w:rsidRPr="00A741DE" w:rsidRDefault="00A741DE" w:rsidP="00A741DE"/>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Β. ΛΟΙΠΟΙ ΟΡΟΙ</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Η τιμή προσφοράς μονάδας κάθε είδους θα δοθεί από τον υποψήφιο ανάδοχο σε Ευρώ ανά μονάδα μέτρησης χωρίς ΦΠΑ.</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           Οι τιμές που θα δοθούν  θα περιλαμβάνουν όλες τις δαπάνες προμήθειας, μεταφοράς, κρατήσεων και παράδοσης των ειδών στους εξής </w:t>
            </w:r>
            <w:r w:rsidRPr="00A741DE">
              <w:lastRenderedPageBreak/>
              <w:t xml:space="preserve">παραλήπτες: α) Α΄ Χημική Υπηρεσία Αθηνών (Αν. Τσόχα 16, 11521, Αθήνα) και β) Χημική Υπηρεσία Ηπείρου-Δυτικής Μακεδονίας (Δόμπολη 30, 45332, Ιωάννινα).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           Προσφορές γίνονται δεκτές μόνο για ολόκληρη την προκηρυσσόμενη ποσότητα ενός ή περισσότερων υπό προμήθεια ειδών.</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           Οι προσφορές που καλύπτουν μόνο ορισμένη ποσότητα του εκάστοτε προκηρυσσόμενου είδους απορρίπτονται ως απαράδεκτες.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           Η παράδοση των υπό προμήθεια ειδών θα γίνει, εντός 60 ημερολογιακών ημερών, από την ημερομηνία ανάρτησης της σύμβασης στο ΚΗΜΔΗΣ.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 ΚΡΙΤΗΡΙΟ ΑΝΑΘΕΣΗΣ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Χαμηλότερη τιμή ανά είδος.</w:t>
            </w:r>
          </w:p>
        </w:tc>
      </w:tr>
    </w:tbl>
    <w:p w:rsidR="00A741DE" w:rsidRPr="00A741DE" w:rsidRDefault="00A741DE" w:rsidP="00A741DE"/>
    <w:p w:rsidR="00A741DE" w:rsidRPr="00A741DE" w:rsidRDefault="00A741DE" w:rsidP="00A741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146"/>
        <w:gridCol w:w="1854"/>
        <w:gridCol w:w="1910"/>
        <w:gridCol w:w="1109"/>
        <w:gridCol w:w="978"/>
        <w:gridCol w:w="938"/>
        <w:gridCol w:w="877"/>
        <w:gridCol w:w="877"/>
        <w:gridCol w:w="1185"/>
        <w:gridCol w:w="1435"/>
        <w:gridCol w:w="1247"/>
      </w:tblGrid>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      ΠΡΟΔΙΑΓΡΑΦΕΣ ΚΑΙ ΠΟΣΟΤΗΤΕΣ ΓΙΑ ΑΝΤΙΔΡΑΣΤΗΡΙΑ ΚΑΙ ΛΟΙΠΑ ΕΙΔΗ CPV 33696300-8 «Χημικά Αντιδραστήρια»</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Προϋπολογισμός 67.373,00 € ΣΥΝ ΦΠΑ 16.169,52 € ΣYΝΟΛΟ 83.542,52 €</w:t>
            </w:r>
          </w:p>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ΕΙΔΟΣ</w:t>
            </w:r>
          </w:p>
        </w:tc>
        <w:tc>
          <w:tcPr>
            <w:tcW w:w="39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ΥΠΗΡΕΣΙΑ ΠΑΡΑΔΟΣΗΣ</w:t>
            </w:r>
          </w:p>
        </w:tc>
        <w:tc>
          <w:tcPr>
            <w:tcW w:w="638"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ΠΕΡΙΓΡΑΦΗ</w:t>
            </w:r>
          </w:p>
        </w:tc>
        <w:tc>
          <w:tcPr>
            <w:tcW w:w="657"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ΤΕΧΝΙΚΕΣ ΠΡΟΔΙΑΓΡΑΦΕΣ</w:t>
            </w:r>
          </w:p>
        </w:tc>
        <w:tc>
          <w:tcPr>
            <w:tcW w:w="35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ΜΟΝΑΔΑ ΜΕΤΡΗΣΗΣ (ΣΥΣΚΕΥΑΣΙΑ)</w:t>
            </w:r>
          </w:p>
        </w:tc>
        <w:tc>
          <w:tcPr>
            <w:tcW w:w="339"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ΠΟΣΟΤΗΤΑ</w:t>
            </w:r>
          </w:p>
        </w:tc>
        <w:tc>
          <w:tcPr>
            <w:tcW w:w="327"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ΤΙΜΗ ΜΟΝΑΔΑΣ ΧΩΡΙΣ ΦΠΑ</w:t>
            </w:r>
          </w:p>
        </w:tc>
        <w:tc>
          <w:tcPr>
            <w:tcW w:w="31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 xml:space="preserve"> ΔΑΠΑΝΗ ΣΥΝΟΛΟΥ (ΧΩΡΙΣ ΦΠΑ) ΣΕ </w:t>
            </w:r>
            <w:r w:rsidRPr="00A741DE">
              <w:lastRenderedPageBreak/>
              <w:t xml:space="preserve">ΕΥΡΩ </w:t>
            </w:r>
          </w:p>
        </w:tc>
        <w:tc>
          <w:tcPr>
            <w:tcW w:w="31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lastRenderedPageBreak/>
              <w:t xml:space="preserve"> ΔΑΠΑΝΗ ΣΥΝΟΛΟΥ (ΜΕ ΦΠΑ) ΣΕ </w:t>
            </w:r>
            <w:r w:rsidRPr="00A741DE">
              <w:lastRenderedPageBreak/>
              <w:t xml:space="preserve">ΕΥΡΩ </w:t>
            </w:r>
          </w:p>
        </w:tc>
        <w:tc>
          <w:tcPr>
            <w:tcW w:w="418"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lastRenderedPageBreak/>
              <w:t>ΠΡΟΣΦΕΡΕΤΑΙ</w:t>
            </w:r>
          </w:p>
          <w:p w:rsidR="00A741DE" w:rsidRPr="00A741DE" w:rsidRDefault="00A741DE" w:rsidP="00A741DE">
            <w:r w:rsidRPr="00A741DE">
              <w:t>( ΝΑΙ / ΟΧΙ )</w:t>
            </w:r>
          </w:p>
        </w:tc>
        <w:tc>
          <w:tcPr>
            <w:tcW w:w="45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ΠΡΟΣΦΕΡΟΜΕΝΟ ΜΟΝΤΕΛΟ / ΕΤΑΙΡΕΙΑ /ΕΝΔΕΙΚΤΙΚΗ ΣΥΣΚΕΥΑΣΙΑ</w:t>
            </w:r>
          </w:p>
        </w:tc>
        <w:tc>
          <w:tcPr>
            <w:tcW w:w="57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ΠΑΡΑΤΗΡΗΣΕΙΣ - ΠΑΡΑΠΟΜΠΕΣ</w:t>
            </w:r>
          </w:p>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Surfactants (anionic) cell test</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Κατάλληλο για το φωτόμετρο Merck Nova 60, περιοχή μέτρησης 0.05-2.00 mg/l MBAS κωδ. είδους Merck 1025520001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σετ  25 προσδιορι-σμών</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126</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3.780,00 €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4.687,20 €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Χ.Υ. ΗΠΕΙΡΟΥ &amp;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Surfactants (anionic) cell test</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Κατάλληλο για το φωτόμετρο Merck Nova 60, περιοχή μέτρησης 0.05-2.00 mg/l MBAS κωδ. είδους Merck 1025520001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σετ  25 προσδιορι-σμών</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126</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1.260,00 €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1.562,40 €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Phenol test</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Κατάλληλο για το φωτόμετρο Merck Nova 60, περιοχή μέτρησης 0.002 - 5.00 mg/l  κωδ. είδους Merck 1008560001 ή </w:t>
            </w:r>
            <w:r w:rsidRPr="00A741DE">
              <w:lastRenderedPageBreak/>
              <w:t>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σετ 50-250 προσδιορι-σμών</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169</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3.380,00 €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4.191,20 €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3.4</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Phenol test</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Κατάλληλο για το φωτόμετρο Merck Nova 60, περιοχή μέτρησης 0.002 - 5.00 mg/l  κωδ. είδους Merck 1008560001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σετ 50-250 προσδιορι-σμών</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169</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1.690,00 €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2.095,60 €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Ακετόνη,</w:t>
            </w:r>
          </w:p>
          <w:p w:rsidR="00A741DE" w:rsidRPr="00A741DE" w:rsidRDefault="00A741DE" w:rsidP="00A741DE">
            <w:r w:rsidRPr="00A741DE">
              <w:t>CAS-number 67-64-1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κατάλληλη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2.100,00 €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2.604,00 €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44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Ακετόνη,</w:t>
            </w:r>
          </w:p>
          <w:p w:rsidR="00A741DE" w:rsidRPr="00A741DE" w:rsidRDefault="00A741DE" w:rsidP="00A741DE">
            <w:r w:rsidRPr="00A741DE">
              <w:t>CAS-number 67-64-1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Analytical Grade</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62</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768,80 €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Ακετονιτρίλιο,</w:t>
            </w:r>
          </w:p>
          <w:p w:rsidR="00A741DE" w:rsidRPr="00A741DE" w:rsidRDefault="00A741DE" w:rsidP="00A741DE">
            <w:r w:rsidRPr="00A741DE">
              <w:t>CAS-number 75-05-8</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Τύπου Pestipure ή Pest free ή Pesticide grade ή ισοδύναμου, </w:t>
            </w:r>
            <w:r w:rsidRPr="00A741DE">
              <w:lastRenderedPageBreak/>
              <w:t>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1.320,00 €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1.636,80 €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Ακετονιτρίλιο,</w:t>
            </w:r>
          </w:p>
          <w:p w:rsidR="00A741DE" w:rsidRPr="00A741DE" w:rsidRDefault="00A741DE" w:rsidP="00A741DE">
            <w:r w:rsidRPr="00A741DE">
              <w:t>CAS-number 75-05-8</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558,00 €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44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Ακετονιτρίλιο,</w:t>
            </w:r>
          </w:p>
          <w:p w:rsidR="00A741DE" w:rsidRPr="00A741DE" w:rsidRDefault="00A741DE" w:rsidP="00A741DE">
            <w:r w:rsidRPr="00A741DE">
              <w:t>CAS-number 75-05-8</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HPLC gradient grade, καθαρότητας ≥ 99,5 %</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17</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340,00 €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421,60 €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5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Ακετονιτρίλιο,</w:t>
            </w:r>
          </w:p>
          <w:p w:rsidR="00A741DE" w:rsidRPr="00A741DE" w:rsidRDefault="00A741DE" w:rsidP="00A741DE">
            <w:r w:rsidRPr="00A741DE">
              <w:t>CAS-number 75-05-8</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HPLC gradient grade, καθαρότητας ≥ 99,5 %</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17</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272,00 €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337,28 €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44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Ακετονιτρίλιο,</w:t>
            </w:r>
          </w:p>
          <w:p w:rsidR="00A741DE" w:rsidRPr="00A741DE" w:rsidRDefault="00A741DE" w:rsidP="00A741DE">
            <w:r w:rsidRPr="00A741DE">
              <w:t>CAS-number 75-05-8</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Κατάλληλο για LC-MS-MS</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496,00 €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3296"/>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3.12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Ακετονιτρίλιο,</w:t>
            </w:r>
          </w:p>
          <w:p w:rsidR="00A741DE" w:rsidRPr="00A741DE" w:rsidRDefault="00A741DE" w:rsidP="00A741DE">
            <w:r w:rsidRPr="00A741DE">
              <w:t>CAS-number 75-05-8</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Τύπου</w:t>
            </w:r>
            <w:r w:rsidRPr="00A741DE">
              <w:rPr>
                <w:lang w:val="en-US"/>
              </w:rPr>
              <w:t xml:space="preserve"> Hypergrade for LC-MS, suitable for PAHs analysis(HPLC fluorescence detector) suitable for LC-MS (tested with Ion-Trap MS, intensity of background mass peak based on reserpine (APCI/ESI positive &lt; 2 ppb) and background mass peak based on reserpine (APCI/ESI negative &lt; 20 ppb), filtered by 0,2 </w:t>
            </w:r>
            <w:r w:rsidRPr="00A741DE">
              <w:t>μ</w:t>
            </w:r>
            <w:r w:rsidRPr="00A741DE">
              <w:rPr>
                <w:lang w:val="en-US"/>
              </w:rPr>
              <w:t>m</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2.480,00 €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Διαιθυλαιθέρας,</w:t>
            </w:r>
          </w:p>
          <w:p w:rsidR="00A741DE" w:rsidRPr="00A741DE" w:rsidRDefault="00A741DE" w:rsidP="00A741DE">
            <w:r w:rsidRPr="00A741DE">
              <w:t>CAS-number 60-29-7</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Τύπου Pestipure ή Pest free ή Pesticide grade ή ισοδύναμου, κατάλληλο για προσδιορισμό </w:t>
            </w:r>
            <w:r w:rsidRPr="00A741DE">
              <w:lastRenderedPageBreak/>
              <w:t>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68</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680,00 €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843,20 €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3.14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Διαιθυλαιθέρας,</w:t>
            </w:r>
          </w:p>
          <w:p w:rsidR="00A741DE" w:rsidRPr="00A741DE" w:rsidRDefault="00A741DE" w:rsidP="00A741DE">
            <w:r w:rsidRPr="00A741DE">
              <w:t>CAS-number 60-29-7</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68</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408,00 €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505,92 €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Διχλωρομεθάνιο,</w:t>
            </w:r>
          </w:p>
          <w:p w:rsidR="00A741DE" w:rsidRPr="00A741DE" w:rsidRDefault="00A741DE" w:rsidP="00A741DE">
            <w:r w:rsidRPr="00A741DE">
              <w:t>CAS-number 75-09-2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3.040,00 €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3.769,60 €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Διχλωρομεθάνιο,</w:t>
            </w:r>
          </w:p>
          <w:p w:rsidR="00A741DE" w:rsidRPr="00A741DE" w:rsidRDefault="00A741DE" w:rsidP="00A741DE">
            <w:r w:rsidRPr="00A741DE">
              <w:t>CAS-number 75-09-2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1.140,00 €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1.413,60 €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197"/>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3.17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Διχλωρομεθάνιο,</w:t>
            </w:r>
          </w:p>
          <w:p w:rsidR="00A741DE" w:rsidRPr="00A741DE" w:rsidRDefault="00A741DE" w:rsidP="00A741DE">
            <w:r w:rsidRPr="00A741DE">
              <w:t>CAS-number 75-09-2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Universal solvent quality που μπορεί να χρησιμοποιηθεί και στις τρείς ανιχνευτές αέριας χρωματογραφίας (ECD, FID and MS). Κατάλληλο για ανάλυση ιχνών ογρανικών ενώσεων, Merck UniSolv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3.040,00 €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3.769,60 €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Εξάνιο,</w:t>
            </w:r>
          </w:p>
          <w:p w:rsidR="00A741DE" w:rsidRPr="00A741DE" w:rsidRDefault="00A741DE" w:rsidP="00A741DE">
            <w:r w:rsidRPr="00A741DE">
              <w:t>CAS-number 110-54-3</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w:t>
            </w:r>
            <w:r w:rsidRPr="00A741DE">
              <w:lastRenderedPageBreak/>
              <w:t>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Εξάνιο,</w:t>
            </w:r>
          </w:p>
          <w:p w:rsidR="00A741DE" w:rsidRPr="00A741DE" w:rsidRDefault="00A741DE" w:rsidP="00A741DE">
            <w:r w:rsidRPr="00A741DE">
              <w:t>CAS-number 110-54-3</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Τύπου Pestipure ή Pest free ή Pesticide grade ή ισοδύναμου, </w:t>
            </w:r>
            <w:r w:rsidRPr="00A741DE">
              <w:lastRenderedPageBreak/>
              <w:t>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197"/>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3.20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Εξάνιο,</w:t>
            </w:r>
          </w:p>
          <w:p w:rsidR="00A741DE" w:rsidRPr="00A741DE" w:rsidRDefault="00A741DE" w:rsidP="00A741DE">
            <w:r w:rsidRPr="00A741DE">
              <w:t>CAS-number 110-54-3</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Universal solvent quality που μπορεί να χρησιμοποιηθεί και στις τρείς ανιχνευτές αέριας χρωματογραφίας (ECD, FID and MS). Κατάλληλο για ανάλυση ιχνών ογρανικών ενώσεων, Merck UniSolv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Ισοπροπανόλη,</w:t>
            </w:r>
          </w:p>
          <w:p w:rsidR="00A741DE" w:rsidRPr="00A741DE" w:rsidRDefault="00A741DE" w:rsidP="00A741DE">
            <w:r w:rsidRPr="00A741DE">
              <w:t>CAS-number 67-63-0</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675,00 €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837,00 €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87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3.22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Ισοπροπανόλη,</w:t>
            </w:r>
          </w:p>
          <w:p w:rsidR="00A741DE" w:rsidRPr="00A741DE" w:rsidRDefault="00A741DE" w:rsidP="00A741DE">
            <w:r w:rsidRPr="00A741DE">
              <w:t>CAS-number 67-63-0</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HPLC grade, </w:t>
            </w:r>
            <w:r w:rsidRPr="00A741DE">
              <w:t>τύπου</w:t>
            </w:r>
            <w:r w:rsidRPr="00A741DE">
              <w:rPr>
                <w:lang w:val="en-US"/>
              </w:rPr>
              <w:t xml:space="preserve"> chromasolv plus, for HPLC, 99.9% </w:t>
            </w:r>
            <w:r w:rsidRPr="00A741DE">
              <w:t>ή</w:t>
            </w:r>
            <w:r w:rsidRPr="00A741DE">
              <w:rPr>
                <w:lang w:val="en-US"/>
              </w:rPr>
              <w:t xml:space="preserve"> </w:t>
            </w:r>
            <w:r w:rsidRPr="00A741DE">
              <w:t>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Ισοοκτάνιο,</w:t>
            </w:r>
          </w:p>
          <w:p w:rsidR="00A741DE" w:rsidRPr="00A741DE" w:rsidRDefault="00A741DE" w:rsidP="00A741DE">
            <w:r w:rsidRPr="00A741DE">
              <w:t>CAS-number 540-84-1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Ισοοκτάνιο,</w:t>
            </w:r>
          </w:p>
          <w:p w:rsidR="00A741DE" w:rsidRPr="00A741DE" w:rsidRDefault="00A741DE" w:rsidP="00A741DE">
            <w:r w:rsidRPr="00A741DE">
              <w:t>CAS-number 540-84-1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44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Μεθανόλη,</w:t>
            </w:r>
          </w:p>
          <w:p w:rsidR="00A741DE" w:rsidRPr="00A741DE" w:rsidRDefault="00A741DE" w:rsidP="00A741DE">
            <w:r w:rsidRPr="00A741DE">
              <w:t>CAS-number 67-56-1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Analytical Grade</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372,00 €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5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3.26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Μεθανόλη,</w:t>
            </w:r>
          </w:p>
          <w:p w:rsidR="00A741DE" w:rsidRPr="00A741DE" w:rsidRDefault="00A741DE" w:rsidP="00A741DE">
            <w:r w:rsidRPr="00A741DE">
              <w:t>CAS-number 67-56-1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Analytical Grade</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372,00 €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44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Μεθανόλη,</w:t>
            </w:r>
          </w:p>
          <w:p w:rsidR="00A741DE" w:rsidRPr="00A741DE" w:rsidRDefault="00A741DE" w:rsidP="00A741DE">
            <w:r w:rsidRPr="00A741DE">
              <w:t>CAS-number 67-56-1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HPLC, gradient grade, καθαρότητας ≥99.9%</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744,00 €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5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Μεθανόλη,</w:t>
            </w:r>
          </w:p>
          <w:p w:rsidR="00A741DE" w:rsidRPr="00A741DE" w:rsidRDefault="00A741DE" w:rsidP="00A741DE">
            <w:r w:rsidRPr="00A741DE">
              <w:t>CAS-number 67-56-1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HPLC, gradient grade, καθαρότητας ≥99.9%</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144,00 €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178,56 €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3076"/>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3.29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Μεθανόλη,</w:t>
            </w:r>
          </w:p>
          <w:p w:rsidR="00A741DE" w:rsidRPr="00A741DE" w:rsidRDefault="00A741DE" w:rsidP="00A741DE">
            <w:r w:rsidRPr="00A741DE">
              <w:t>CAS-number 67-56-1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rPr>
                <w:lang w:val="en-US"/>
              </w:rPr>
              <w:t xml:space="preserve">Hypergrade for LC-MS,  suitable for LC-MS (tested with Ion-Trap MS, intensity of background mass peak based on reserpine (APCI/ESI positive &lt; 2 ppb) and  </w:t>
            </w:r>
            <w:r w:rsidRPr="00A741DE">
              <w:rPr>
                <w:lang w:val="en-US"/>
              </w:rPr>
              <w:lastRenderedPageBreak/>
              <w:t xml:space="preserve">background mass peak based on reserpine (APCI/ESI negative &lt; 20 ppb), filtered by 0,2 </w:t>
            </w:r>
            <w:r w:rsidRPr="00A741DE">
              <w:t>μ</w:t>
            </w:r>
            <w:r w:rsidRPr="00A741DE">
              <w:rPr>
                <w:lang w:val="en-US"/>
              </w:rPr>
              <w:t xml:space="preserve">m. </w:t>
            </w:r>
            <w:r w:rsidRPr="00A741DE">
              <w:t>Κατάλληλη  για LC/MS/MS ή LC/MS</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2.790,00 €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3076"/>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3.30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Μεθανόλη,</w:t>
            </w:r>
          </w:p>
          <w:p w:rsidR="00A741DE" w:rsidRPr="00A741DE" w:rsidRDefault="00A741DE" w:rsidP="00A741DE">
            <w:r w:rsidRPr="00A741DE">
              <w:t>CAS-number 67-56-1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rPr>
                <w:lang w:val="en-US"/>
              </w:rPr>
              <w:t xml:space="preserve">Hypergrade for LC-MS,  suitable for LC-MS (tested with Ion-Trap MS, intensity of background mass peak based on reserpine (APCI/ESI positive &lt; 2 ppb) and  background mass peak based on reserpine (APCI/ESI negative &lt; 20 ppb), filtered by 0,2 </w:t>
            </w:r>
            <w:r w:rsidRPr="00A741DE">
              <w:t>μ</w:t>
            </w:r>
            <w:r w:rsidRPr="00A741DE">
              <w:rPr>
                <w:lang w:val="en-US"/>
              </w:rPr>
              <w:t xml:space="preserve">m. </w:t>
            </w:r>
            <w:r w:rsidRPr="00A741DE">
              <w:lastRenderedPageBreak/>
              <w:t>Κατάλληλη  για LC/MS/MS ή LC/MS</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1.116,00 €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3. 31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Μεθανόλη,</w:t>
            </w:r>
          </w:p>
          <w:p w:rsidR="00A741DE" w:rsidRPr="00A741DE" w:rsidRDefault="00A741DE" w:rsidP="00A741DE">
            <w:r w:rsidRPr="00A741DE">
              <w:t>CAS-number 67-56-1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κατάλληλη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2.475,00 €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3.069,00 €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Οξικός αιθυλεστέρας, CAS-number 141-78-6</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κατάλληλη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1.550,00 €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3.33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Οξικός αιθυλεστέρας, CAS-number 141-78-6</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κατάλληλη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372,00 €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Τετραϋδροφουράνιο,  CAS-number 109-99-9</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75,00 €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93,00 €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Τετραϋδροφουράνιο,  CAS-number 109-99-9</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Τολουόλιο,</w:t>
            </w:r>
          </w:p>
          <w:p w:rsidR="00A741DE" w:rsidRPr="00A741DE" w:rsidRDefault="00A741DE" w:rsidP="00A741DE">
            <w:r w:rsidRPr="00A741DE">
              <w:t>CAS-number 108-</w:t>
            </w:r>
            <w:r w:rsidRPr="00A741DE">
              <w:lastRenderedPageBreak/>
              <w:t>88-3</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Τύπου Pestipure ή Pest free ή Pesticide grade ή </w:t>
            </w:r>
            <w:r w:rsidRPr="00A741DE">
              <w:lastRenderedPageBreak/>
              <w:t>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310,00 €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3.37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Τολουόλιο,</w:t>
            </w:r>
          </w:p>
          <w:p w:rsidR="00A741DE" w:rsidRPr="00A741DE" w:rsidRDefault="00A741DE" w:rsidP="00A741DE">
            <w:r w:rsidRPr="00A741DE">
              <w:t>CAS-number 108-88-3</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Pestipure ή Pest free ή Pesticide grade ή ισοδύναμου, κατάλληλο για προσδιορισμό φυτοφαρμάκων</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310,00 €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Μυρμηκικό οξύ ,</w:t>
            </w:r>
          </w:p>
          <w:p w:rsidR="00A741DE" w:rsidRPr="00A741DE" w:rsidRDefault="00A741DE" w:rsidP="00A741DE">
            <w:r w:rsidRPr="00A741DE">
              <w:t>CAS-number 64-18-6</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Καθαρότητα ≥ 99%, κατάλληλο ως πρόσθετο για αναλύσεις   LC-MS/MS Merck LiChropur®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Μυρμηκικό οξύ ,</w:t>
            </w:r>
          </w:p>
          <w:p w:rsidR="00A741DE" w:rsidRPr="00A741DE" w:rsidRDefault="00A741DE" w:rsidP="00A741DE">
            <w:r w:rsidRPr="00A741DE">
              <w:t>CAS-number 64-18-6</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Καθαρότητα ≥ 99%, κατάλληλο ως πρόσθετο για αναλύσεις   LC-MS/MS Merck LiChropur® ή </w:t>
            </w:r>
            <w:r w:rsidRPr="00A741DE">
              <w:lastRenderedPageBreak/>
              <w:t>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758"/>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3.40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Νιτρικό οξύ,</w:t>
            </w:r>
          </w:p>
          <w:p w:rsidR="00A741DE" w:rsidRPr="00A741DE" w:rsidRDefault="00A741DE" w:rsidP="00A741DE">
            <w:r w:rsidRPr="00A741DE">
              <w:t>CAS-number 7697-37-2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Κατάλληλο για προσδιορισμό μετάλλων με ICP-MS με περιεκτικότητα στα μέταλλα Al, As, Cd, Cr, Co, Cu, Fe, Pb, Mo, Ni, Zn ≤ 20 ppt, Hg ≤ 50ppt</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 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1.575,00 €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1.953,00 €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417"/>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3.41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Νιτρικό οξύ,</w:t>
            </w:r>
          </w:p>
          <w:p w:rsidR="00A741DE" w:rsidRPr="00A741DE" w:rsidRDefault="00A741DE" w:rsidP="00A741DE">
            <w:r w:rsidRPr="00A741DE">
              <w:t>CAS-number 7697-37-2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≥65%, Τύπου Suprapur ή Traceselect ή TraceMetal ή ισοδύναμου, κατάλληλο για ανάλυση ιχνοστοιχείων μετάλλων με φασματοφωτομετρία ατομικής απορρόφησης ή </w:t>
            </w:r>
            <w:r w:rsidRPr="00A741DE">
              <w:lastRenderedPageBreak/>
              <w:t>ICP-MS. Περιεκτικότητα σε Hg&lt;1 ppb</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2.800,00 €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3.472,00 €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417"/>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3.42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Νιτρικό οξύ,</w:t>
            </w:r>
          </w:p>
          <w:p w:rsidR="00A741DE" w:rsidRPr="00A741DE" w:rsidRDefault="00A741DE" w:rsidP="00A741DE">
            <w:r w:rsidRPr="00A741DE">
              <w:t>CAS-number 7697-37-2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≥65%, Τύπου Suprapur ή Traceselect ή TraceMetal ή ισοδύναμου, κατάλληλο για ανάλυση ιχνοστοιχείων μετάλλων με φασματοφωτομετρία ατομικής απορρόφησης ή ICP-MS. Περιεκτικότητα σε Hg&lt;1 ppb</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1.736,00 €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44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3.43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Νιτρικό οξύ,</w:t>
            </w:r>
          </w:p>
          <w:p w:rsidR="00A741DE" w:rsidRPr="00A741DE" w:rsidRDefault="00A741DE" w:rsidP="00A741DE">
            <w:r w:rsidRPr="00A741DE">
              <w:t xml:space="preserve">CAS-number </w:t>
            </w:r>
            <w:r w:rsidRPr="00A741DE">
              <w:lastRenderedPageBreak/>
              <w:t>7697-37-2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HNO3 ≥65% for analysis</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248,00 €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5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3.44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Νιτρικό οξύ,</w:t>
            </w:r>
          </w:p>
          <w:p w:rsidR="00A741DE" w:rsidRPr="00A741DE" w:rsidRDefault="00A741DE" w:rsidP="00A741DE">
            <w:r w:rsidRPr="00A741DE">
              <w:t>CAS-number 7697-37-2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HNO3 ≥65% for analysis</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3.45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Οξικό οξύ,</w:t>
            </w:r>
          </w:p>
          <w:p w:rsidR="00A741DE" w:rsidRPr="00A741DE" w:rsidRDefault="00A741DE" w:rsidP="00A741DE">
            <w:r w:rsidRPr="00A741DE">
              <w:t>CAS-number 64-19-7</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Καθαρότητα ≥ 99%, κατάλληλο ως πρόσθετο για αναλύσεις  LC-MS/MS Merck LiChropur®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868,00 €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3.46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Ορθο-φωσφορικό οξύ,  CAS-number 7664-38-2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Συγκέντρωσης 84%-86%, σε νερό</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186,00 €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758"/>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3.47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Υδροχλωρικό οξύ,</w:t>
            </w:r>
          </w:p>
          <w:p w:rsidR="00A741DE" w:rsidRPr="00A741DE" w:rsidRDefault="00A741DE" w:rsidP="00A741DE">
            <w:r w:rsidRPr="00A741DE">
              <w:t>CAS-number 7647-01-0</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Κατάλληλο για προσδιορισμό μετάλλων με ICP-MS με περιεκτικότητα στα μέταλλα Al, </w:t>
            </w:r>
            <w:r w:rsidRPr="00A741DE">
              <w:lastRenderedPageBreak/>
              <w:t>As, Cd, Cr, Co, Cu, Fe, Pb, Mo, Ni, Zn &lt;= 20 ppt, Hg &lt;=50ppt</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500 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1.537,60 €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978"/>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3.48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Υδροχλωρικό οξύ,</w:t>
            </w:r>
          </w:p>
          <w:p w:rsidR="00A741DE" w:rsidRPr="00A741DE" w:rsidRDefault="00A741DE" w:rsidP="00A741DE">
            <w:r w:rsidRPr="00A741DE">
              <w:t>CAS-number 7647-01-0</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Κατάλληλο για προσδιορισμό ιχνών υδραργύρου σε νερά, περιεκτικότητας 30 - 37% , με περιεκτικότητα σε υδράργυρο τη μικρότερη δυνατή και  τουλάχιστον μικρότερη ή ίση του  0,1 ppb.</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 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5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3.49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Υδροχλωρικό οξύ,</w:t>
            </w:r>
          </w:p>
          <w:p w:rsidR="00A741DE" w:rsidRPr="00A741DE" w:rsidRDefault="00A741DE" w:rsidP="00A741DE">
            <w:r w:rsidRPr="00A741DE">
              <w:t>CAS-number 7647-01-0</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P.A. 37% και περιεκτικότητα σε κάθε μέταλλο &lt;1,6 ppm</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 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13</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161,20 €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5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Υδροχλωρικό οξύ,</w:t>
            </w:r>
          </w:p>
          <w:p w:rsidR="00A741DE" w:rsidRPr="00A741DE" w:rsidRDefault="00A741DE" w:rsidP="00A741DE">
            <w:r w:rsidRPr="00A741DE">
              <w:t xml:space="preserve">CAS-number </w:t>
            </w:r>
            <w:r w:rsidRPr="00A741DE">
              <w:lastRenderedPageBreak/>
              <w:t>7647-01-0</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HCl 37%, p.a. Περιεκτικότητα σε </w:t>
            </w:r>
            <w:r w:rsidRPr="00A741DE">
              <w:lastRenderedPageBreak/>
              <w:t>υδράργυρο &lt;0.5 ppb</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868,00 €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5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3.51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Υδροχλωρικό οξύ,</w:t>
            </w:r>
          </w:p>
          <w:p w:rsidR="00A741DE" w:rsidRPr="00A741DE" w:rsidRDefault="00A741DE" w:rsidP="00A741DE">
            <w:r w:rsidRPr="00A741DE">
              <w:t>CAS-number 7647-01-0</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HCl 37%, p.a. Περιεκτικότητα σε υδράργυρο &lt;0.5 ppb</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868,00 €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1-(trimethylsilyl)imidizole-pyridine  CAS-number 8077-35-8</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25ml, Κωδικός Sigma Aldrich 92718,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 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173,60 €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Απόλυτη αιθανόλη , 99,9% vol</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Απόλυτη</w:t>
            </w:r>
            <w:r w:rsidRPr="00A741DE">
              <w:rPr>
                <w:lang w:val="en-US"/>
              </w:rPr>
              <w:t xml:space="preserve"> </w:t>
            </w:r>
            <w:r w:rsidRPr="00A741DE">
              <w:t>αιθανόλη</w:t>
            </w:r>
            <w:r w:rsidRPr="00A741DE">
              <w:rPr>
                <w:lang w:val="en-US"/>
              </w:rPr>
              <w:t xml:space="preserve"> , 99,9 % vol , HPLC Plus gradient grade, Carlo Erba, </w:t>
            </w:r>
            <w:r w:rsidRPr="00A741DE">
              <w:t>κωδ</w:t>
            </w:r>
            <w:r w:rsidRPr="00A741DE">
              <w:rPr>
                <w:lang w:val="en-US"/>
              </w:rPr>
              <w:t xml:space="preserve">. 4127022 </w:t>
            </w:r>
            <w:r w:rsidRPr="00A741DE">
              <w:t>ή</w:t>
            </w:r>
            <w:r w:rsidRPr="00A741DE">
              <w:rPr>
                <w:lang w:val="en-US"/>
              </w:rPr>
              <w:t xml:space="preserve"> </w:t>
            </w:r>
            <w:r w:rsidRPr="00A741DE">
              <w:t>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95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190,00 €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235,60 €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w:t>
            </w:r>
            <w:r w:rsidRPr="00A741DE">
              <w:lastRenderedPageBreak/>
              <w:t>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Βοροϋδρίδιο του νατρίου, CAS-number 16940-66-2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Κατάλληλο για προσδιορισμό υδριδίων, καθαρότητας </w:t>
            </w:r>
            <w:r w:rsidRPr="00A741DE">
              <w:lastRenderedPageBreak/>
              <w:t>≥96%,  puriss p.a.</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100g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170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340,00 €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421,60 €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3.55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C18,  silica phase  for liquid  chromatography</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Silica  C18, endcapped, Carbon content 4%, Pore size 300 Å,  Particle size 25–40 µm, ( </w:t>
            </w:r>
            <w:r w:rsidRPr="00A741DE">
              <w:t>Τύπου</w:t>
            </w:r>
            <w:r w:rsidRPr="00A741DE">
              <w:rPr>
                <w:lang w:val="en-US"/>
              </w:rPr>
              <w:t xml:space="preserve"> Polygoprep 30-300,  Macherey-Nagel  711720.100 </w:t>
            </w:r>
            <w:r w:rsidRPr="00A741DE">
              <w:t>ή</w:t>
            </w:r>
            <w:r w:rsidRPr="00A741DE">
              <w:rPr>
                <w:lang w:val="en-US"/>
              </w:rPr>
              <w:t xml:space="preserve"> </w:t>
            </w:r>
            <w:r w:rsidRPr="00A741DE">
              <w:t>ισοδύναμο</w:t>
            </w:r>
            <w:r w:rsidRPr="00A741DE">
              <w:rPr>
                <w:lang w:val="en-US"/>
              </w:rPr>
              <w:t>)</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744,00 €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Diatomaceous earth, flux calcined</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Isolute HM-N ή παρόμοιας κοκκομετρίας (&lt; 150  micron  0,8%, &gt;1400 micron  0,2%, 150-1400 micron   99,0 %)</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kg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106</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106,00 €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131,44 €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Diatomaceous earth, flux calcined</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celite 545 ή παρόμοιας κοκκομετρίας (&lt;0.1mm &gt;60% )</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 kg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160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198,40 €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3.58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Διχλωριούχος κασσίτερος διυδρικός,</w:t>
            </w:r>
          </w:p>
          <w:p w:rsidR="00A741DE" w:rsidRPr="00A741DE" w:rsidRDefault="00A741DE" w:rsidP="00A741DE">
            <w:r w:rsidRPr="00A741DE">
              <w:t>CAS-number 10025-69-1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Για αναλυτή Hg. Μέγιστης περιεκτικότητας σε Hg 0,000001% (π.χ. Merck 107814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250 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74</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917,60 €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109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Διχλωριούχος κασσίτερος διυδρικός,</w:t>
            </w:r>
          </w:p>
          <w:p w:rsidR="00A741DE" w:rsidRPr="00A741DE" w:rsidRDefault="00A741DE" w:rsidP="00A741DE">
            <w:r w:rsidRPr="00A741DE">
              <w:t>CAS-number 10025-69-1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Για αναλυτή Hg. Μέγιστης περιεκτικότητας σε Hg 0,000001% (π.χ. Merck 107814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250g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74</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444,00 €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550,56 €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6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Διχλωριούχος κασσίτερος διυδρικός,</w:t>
            </w:r>
          </w:p>
          <w:p w:rsidR="00A741DE" w:rsidRPr="00A741DE" w:rsidRDefault="00A741DE" w:rsidP="00A741DE">
            <w:r w:rsidRPr="00A741DE">
              <w:t>CAS-number 10025-69-1</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Pro analysis, p.a., ≥98%</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250g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682,00 €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Dodecane-1 sulfonic acid sodium salt, CAS-number 2386-53-</w:t>
            </w:r>
            <w:r w:rsidRPr="00A741DE">
              <w:rPr>
                <w:lang w:val="en-US"/>
              </w:rPr>
              <w:lastRenderedPageBreak/>
              <w:t>0</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Λευκή κρυσταλλική ουσία καθαρότητας ≥99%,  για τον </w:t>
            </w:r>
            <w:r w:rsidRPr="00A741DE">
              <w:lastRenderedPageBreak/>
              <w:t>προσδιορισμό ανιονικών τασιενεργών, τύπου MERCK 1121460005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158</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158,00 €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195,92 €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3.62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Dodecane-1 sulfonic acid sodium salt, CAS-number 2386-53-0</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Λευκή κρυσταλλική ουσία καθαρότητας ≥99%,  για τον προσδιορισμό ανιονικών τασιενεργών, τύπου MERCK 1.12146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158</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158,00 €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195,92 €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6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EDTA, Tetrasodium Tetrahydrate Salt,</w:t>
            </w:r>
          </w:p>
          <w:p w:rsidR="00A741DE" w:rsidRPr="00A741DE" w:rsidRDefault="00A741DE" w:rsidP="00A741DE">
            <w:pPr>
              <w:rPr>
                <w:lang w:val="en-US"/>
              </w:rPr>
            </w:pPr>
            <w:r w:rsidRPr="00A741DE">
              <w:rPr>
                <w:lang w:val="en-US"/>
              </w:rPr>
              <w:t>CAS 13235-36-4</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EDTA, Tetrasodium Tetrahydrate Salt,  ≥99%</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73</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146,00 €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181,04 €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669"/>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Θειικό</w:t>
            </w:r>
            <w:r w:rsidRPr="00A741DE">
              <w:rPr>
                <w:lang w:val="en-US"/>
              </w:rPr>
              <w:t xml:space="preserve"> </w:t>
            </w:r>
            <w:r w:rsidRPr="00A741DE">
              <w:t>Νάτριο</w:t>
            </w:r>
            <w:r w:rsidRPr="00A741DE">
              <w:rPr>
                <w:lang w:val="en-US"/>
              </w:rPr>
              <w:t xml:space="preserve">, </w:t>
            </w:r>
            <w:r w:rsidRPr="00A741DE">
              <w:t>άνυδρο</w:t>
            </w:r>
            <w:r w:rsidRPr="00A741DE">
              <w:rPr>
                <w:lang w:val="en-US"/>
              </w:rPr>
              <w:t>, granular,</w:t>
            </w:r>
          </w:p>
          <w:p w:rsidR="00A741DE" w:rsidRPr="00A741DE" w:rsidRDefault="00A741DE" w:rsidP="00A741DE">
            <w:pPr>
              <w:rPr>
                <w:lang w:val="en-US"/>
              </w:rPr>
            </w:pPr>
            <w:r w:rsidRPr="00A741DE">
              <w:rPr>
                <w:lang w:val="en-US"/>
              </w:rPr>
              <w:lastRenderedPageBreak/>
              <w:t>CAS-number 7757-82-6</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lastRenderedPageBreak/>
              <w:t xml:space="preserve">Na2SO4, </w:t>
            </w:r>
            <w:r w:rsidRPr="00A741DE">
              <w:t>άνυδρο</w:t>
            </w:r>
            <w:r w:rsidRPr="00A741DE">
              <w:rPr>
                <w:lang w:val="en-US"/>
              </w:rPr>
              <w:t xml:space="preserve">, granular, for organic trace </w:t>
            </w:r>
            <w:r w:rsidRPr="00A741DE">
              <w:rPr>
                <w:lang w:val="en-US"/>
              </w:rPr>
              <w:lastRenderedPageBreak/>
              <w:t>analysis, ≥ 99%</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500 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430,00 €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533,20 €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3.65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LiChroprep® RP-18 (40-63 µm),  CAS Number:108688-10-4</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LiChroprep® RP-18 (40-63 µm), for  liquid chromatography, </w:t>
            </w:r>
            <w:r w:rsidRPr="00A741DE">
              <w:t>Τύπου</w:t>
            </w:r>
            <w:r w:rsidRPr="00A741DE">
              <w:rPr>
                <w:lang w:val="en-US"/>
              </w:rPr>
              <w:t xml:space="preserve"> Merck 1.13900 </w:t>
            </w:r>
            <w:r w:rsidRPr="00A741DE">
              <w:t>ή</w:t>
            </w:r>
            <w:r w:rsidRPr="00A741DE">
              <w:rPr>
                <w:lang w:val="en-US"/>
              </w:rPr>
              <w:t xml:space="preserve"> </w:t>
            </w:r>
            <w:r w:rsidRPr="00A741DE">
              <w:t>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250 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560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2.800,00 €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3.472,00 €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Μυρμηκικό αμμώνιο,  CAS-number 540-69-2</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Καθαρότητας για LC-MS</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 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960,00 €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1.190,40 €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PFTBA - Perfluorotributylamine, tunning standard</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rPr>
                <w:lang w:val="en-US"/>
              </w:rPr>
              <w:t xml:space="preserve">GCMS Tuning Standard – PFTBA (Perfluorotributylamine), 0,5 mL </w:t>
            </w:r>
            <w:r w:rsidRPr="00A741DE">
              <w:t>κωδ</w:t>
            </w:r>
            <w:r w:rsidRPr="00A741DE">
              <w:rPr>
                <w:lang w:val="en-US"/>
              </w:rPr>
              <w:t xml:space="preserve">. </w:t>
            </w:r>
            <w:r w:rsidRPr="00A741DE">
              <w:t>Agilent 05971-60571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0,5 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86</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106,64 €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Sodium hydrosulfite (sodium </w:t>
            </w:r>
            <w:r w:rsidRPr="00A741DE">
              <w:rPr>
                <w:lang w:val="en-US"/>
              </w:rPr>
              <w:lastRenderedPageBreak/>
              <w:t>dithionite) CAS-number 7775-14-6</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καθαρότητας ≥85%</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250 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65,00 €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3.69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Sodium tetraethyl borate,  CAS-number 15523-24-7</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Κατάλληλο για προσδιορισμό Τributyltins (καθαρότητα ≥97%), απαιτούμενη μέγιστη ποσότητα ανά συσκευασία: 1g ΟΠΩΣΔΗΠΟΤΕ ΓΙΑ ΛΟΓΟΥΣ ΑΣΦΑΛΕΙΑΣ</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82</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574,00 €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711,76 €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Τροποποιητής υποστρώματος (matrix modifier) παλλαδίου για Ατομική Απορρόφηση φούρνου γραφίτη</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Διάλυμα παλλαδίου συγκέντρωσης 10g/L, να συνοδεύεται από πιστοποιητικό και να είναι κατάλληλο για Ατομική Απορρόφηση </w:t>
            </w:r>
            <w:r w:rsidRPr="00A741DE">
              <w:lastRenderedPageBreak/>
              <w:t>φούρνου γραφίτη</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744,00 €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3.71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Τροποποιητής υποστρώματος (matrix modifier) παλλαδίου για Ατομική Απορρόφηση φούρνου γραφίτη</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Διάλυμα παλλαδίου συγκέντρωσης 10g/L, να συνοδεύεται από πιστοποιητικό και να είναι κατάλληλο για Ατομική Απορρόφηση φούρνου γραφίτη</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240,00 €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297,60 €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Τροποποιητής υποστρώματος (matrix modifier) φωσφορικών για Ατομική Απορρόφηση φούρνου γραφίτη</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Διάλυμα δισόξινου φωσφορικού αμμωνίου συγκέντρωσης 100g/L, να συνοδεύεται από πιστοποιητικό και να είναι κατάλληλο για Ατομική Απορρόφηση </w:t>
            </w:r>
            <w:r w:rsidRPr="00A741DE">
              <w:lastRenderedPageBreak/>
              <w:t>φούρνου γραφίτη</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72</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360,00 €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446,40 €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3.73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Τροποποιητής υποστρώματος (matrix modifier) φωσφορικών για Ατομική Απορρόφηση φούρνου γραφίτη</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Διάλυμα δισόξινου φωσφορικού αμμωνίου συγκέντρωσης 100g/L, να συνοδεύεται από πιστοποιητικό και να είναι κατάλληλο για Ατομική Απορρόφηση φούρνου γραφίτη</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72</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216,00 €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267,84 €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Τροποποιητής υποστρώματος (matrix modifier) μαγνησίου για Ατομική Απορρόφηση φούρνου γραφίτη</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Διάλυμα μαγνησίου συγκέντρωσης 10g/L, να συνοδεύεται από πιστοποιητικό και να είναι κατάλληλο για Ατομική Απορρόφηση </w:t>
            </w:r>
            <w:r w:rsidRPr="00A741DE">
              <w:lastRenderedPageBreak/>
              <w:t>φούρνου γραφίτη</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72</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288,00 €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357,12 €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3.75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Τροποποιητής υποστρώματος (matrix modifier) μαγνησίου για Ατομική Απορρόφηση φούρνου γραφίτη</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Διάλυμα μαγνησίου συγκέντρωσης 10g/L, να συνοδεύεται από πιστοποιητικό και να είναι κατάλληλο για Ατομική Απορρόφηση φούρνου γραφίτη</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72</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216,00 €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267,84 €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Τροποποιητής υποστρώματος (matrix modifier) βολφραμίου για Ατομική Απορρόφηση φούρνου γραφίτη</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Διάλυμα βολφραμίου συγκέντρωσης 10g/L, να συνοδεύεται από πιστοποιητικό και να είναι κατάλληλο για Ατομική Απορρόφηση φούρνου γραφίτη</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282</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282,00 €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349,68 €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Χ.Υ. </w:t>
            </w:r>
            <w:r w:rsidRPr="00A741DE">
              <w:lastRenderedPageBreak/>
              <w:t>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Tropolone,  CAS-</w:t>
            </w:r>
            <w:r w:rsidRPr="00A741DE">
              <w:lastRenderedPageBreak/>
              <w:t>number 533-75-5</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Κατάλληλο για </w:t>
            </w:r>
            <w:r w:rsidRPr="00A741DE">
              <w:lastRenderedPageBreak/>
              <w:t>προσδιορισμό Τributyltins καθαρότητα ≥98%</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130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2.340,</w:t>
            </w:r>
            <w:r w:rsidRPr="00A741DE">
              <w:lastRenderedPageBreak/>
              <w:t xml:space="preserve">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2.901,</w:t>
            </w:r>
            <w:r w:rsidRPr="00A741DE">
              <w:lastRenderedPageBreak/>
              <w:t xml:space="preserve">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3.78</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Υδροξυ-μεθυλο-φουρφουράλη</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Υδροξυ-μεθυλο-φουρφουράλη, ≥99 %, 5 g κωδ. Merck Η40807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 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3.79</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Φουρφουράλη</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Φουρφουράλη, ≥99 % , 100 mL κωδ. Merck 185914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 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35,00 €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43,40 €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3.80</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Χλωριούχο Νάτριο,  CAS number 7647-14-5</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Καθαρότητα  ≥99.5%</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kg</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310,00 €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3.81</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Λάδι αντλίας κενού</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Vacuum Fluid  INLAND 45 Gold, 1 L </w:t>
            </w:r>
            <w:r w:rsidRPr="00A741DE">
              <w:t>κωδ</w:t>
            </w:r>
            <w:r w:rsidRPr="00A741DE">
              <w:rPr>
                <w:lang w:val="en-US"/>
              </w:rPr>
              <w:t xml:space="preserve">.Agilent  6040-0834 </w:t>
            </w:r>
            <w:r w:rsidRPr="00A741DE">
              <w:t>ή</w:t>
            </w:r>
            <w:r w:rsidRPr="00A741DE">
              <w:rPr>
                <w:lang w:val="en-US"/>
              </w:rPr>
              <w:t xml:space="preserve"> </w:t>
            </w:r>
            <w:r w:rsidRPr="00A741DE">
              <w:t>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65,00 €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3.82</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Λάδι αντλίας κενού</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Vacuum Fluid  INLAND 45 Gold, 1 L </w:t>
            </w:r>
            <w:r w:rsidRPr="00A741DE">
              <w:t>κωδ</w:t>
            </w:r>
            <w:r w:rsidRPr="00A741DE">
              <w:rPr>
                <w:lang w:val="en-US"/>
              </w:rPr>
              <w:t xml:space="preserve">.Agilent  6040-0834 </w:t>
            </w:r>
            <w:r w:rsidRPr="00A741DE">
              <w:t>ή</w:t>
            </w:r>
            <w:r w:rsidRPr="00A741DE">
              <w:rPr>
                <w:lang w:val="en-US"/>
              </w:rPr>
              <w:t xml:space="preserve"> </w:t>
            </w:r>
            <w:r w:rsidRPr="00A741DE">
              <w:t>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65</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390,00 €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483,60 €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3.83</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 ΔΥΤ. ΜΑΚΕΔΟΝΙΑΣ</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Λάδι αντλίας κενού</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Ultragrade performance vacuum oil EDWARDS 19 – </w:t>
            </w:r>
            <w:r w:rsidRPr="00A741DE">
              <w:t>κατάλληλο</w:t>
            </w:r>
            <w:r w:rsidRPr="00A741DE">
              <w:rPr>
                <w:lang w:val="en-US"/>
              </w:rPr>
              <w:t xml:space="preserve"> </w:t>
            </w:r>
            <w:r w:rsidRPr="00A741DE">
              <w:t>για</w:t>
            </w:r>
            <w:r w:rsidRPr="00A741DE">
              <w:rPr>
                <w:lang w:val="en-US"/>
              </w:rPr>
              <w:t xml:space="preserve"> LC/MS/MS SHIMADZU LCMS-8040</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248,00 €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3.84</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Λάδι αντλίας κενού</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Λάδι</w:t>
            </w:r>
            <w:r w:rsidRPr="00A741DE">
              <w:rPr>
                <w:lang w:val="en-US"/>
              </w:rPr>
              <w:t xml:space="preserve"> </w:t>
            </w:r>
            <w:r w:rsidRPr="00A741DE">
              <w:t>αντλίας</w:t>
            </w:r>
            <w:r w:rsidRPr="00A741DE">
              <w:rPr>
                <w:lang w:val="en-US"/>
              </w:rPr>
              <w:t xml:space="preserve"> Edwards 3, ultra grade 19,  4 L</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 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186,00 €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3.85</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Λάδι αντλίας κενού</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Λάδι</w:t>
            </w:r>
            <w:r w:rsidRPr="00A741DE">
              <w:rPr>
                <w:lang w:val="en-US"/>
              </w:rPr>
              <w:t xml:space="preserve"> </w:t>
            </w:r>
            <w:r w:rsidRPr="00A741DE">
              <w:t>αντλίας</w:t>
            </w:r>
            <w:r w:rsidRPr="00A741DE">
              <w:rPr>
                <w:lang w:val="en-US"/>
              </w:rPr>
              <w:t xml:space="preserve"> Edwards 1.5, ultra grade 15,  4 L</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 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186,00 €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3.86</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Διάλυμα αγωγιμότητας 15 μS/cm</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Διάλυμα αγωγιμότητας 15 μS/cm , 500 mL, με πιστοποιητικό τουλάχιστον 6 </w:t>
            </w:r>
            <w:r w:rsidRPr="00A741DE">
              <w:lastRenderedPageBreak/>
              <w:t>μηνών κωδ. CS15MOS.L5 CPACHEM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500 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3.87</w:t>
            </w:r>
          </w:p>
        </w:tc>
        <w:tc>
          <w:tcPr>
            <w:tcW w:w="39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3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Διάλυμα αγωγιμότητας 20 μS/cm</w:t>
            </w:r>
          </w:p>
        </w:tc>
        <w:tc>
          <w:tcPr>
            <w:tcW w:w="65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Διάλυμα αγωγιμότητας 20 μS/cm, 500 mL, με πιστοποιητικό τουλάχιστον 6 μηνών κωδ. CS20MOS.L5 CPACHEM ή ισοδύναμο</w:t>
            </w:r>
          </w:p>
        </w:tc>
        <w:tc>
          <w:tcPr>
            <w:tcW w:w="35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 mL</w:t>
            </w:r>
          </w:p>
        </w:tc>
        <w:tc>
          <w:tcPr>
            <w:tcW w:w="33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100,00 € </w:t>
            </w:r>
          </w:p>
        </w:tc>
        <w:tc>
          <w:tcPr>
            <w:tcW w:w="31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124,00 € </w:t>
            </w:r>
          </w:p>
        </w:tc>
        <w:tc>
          <w:tcPr>
            <w:tcW w:w="41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9"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A741DE" w:rsidRPr="00A741DE" w:rsidRDefault="00A741DE" w:rsidP="00A741DE"/>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Β. ΛΟΙΠΟΙ ΟΡΟΙ</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Η τιμή προσφοράς μονάδας κάθε είδους θα δοθεί από τον υποψήφιο ανάδοχο σε Ευρώ ανά μονάδα μέτρησης χωρίς ΦΠΑ.</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      Προσφορές γίνονται δεκτές μόνο για ολόκληρη την προκηρυσσόμενη ποσότητα ενός ή περισσότερων υπό προμήθεια ειδών.</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      Οι προσφορές που καλύπτουν μόνο ορισμένη ποσότητα του εκάστοτε προκηρυσσόμενου είδους απορρίπτονται ως απαράδεκτες.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      Για τα προκηρυσσόμενα είδη, αποδεκτές θα γίνονται μόνο οι ζητούμενες συσκευασίες.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      Η παράδοση των υπό προμήθεια ειδών θα γίνεται τμηματικά, εντός 30 ημερολογιακών ημερών από κάθε σχετικό αίτημα των Υπηρεσιών του Γ.Χ.Κ. για τις οποίες προορίζονται. Το πρώτο αίτημα θα γίνει εντός 60 ημερών από την ημερομηνία ανάρτησης της σύμβασης στο ΚΗΜΔΗΣ και θα αφορά τουλάχιστον το 30% της συνολικής ποσότητας κάθε είδους.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      Η Αναθέτουσα Αρχή, μετά από εισήγηση του αρμοδίου οργάνου και λόγω αυξημένων υπηρεσιακών αναγκών, δύναται να κατακυρώσει στον μειοδότη επιπλέον ποσότητα για κάθε είδος, σύμφωνα με τα αναγραφόμενα στο άρθρο 105 του ν. 4412/2016, όπως έχει τροποποιηθεί και ισχύει, υπό την προϋπόθεση μη υπέρβασης του συνολικού προϋπολογισμού του αντίστοιχου είδους της παρούσας διακήρυξης.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 ΚΡΙΤΗΡΙΟ ΑΝΑΘΕΣΗΣ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Χαμηλότερη τιμή ανά είδος.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Δ. ΔΙΑΡΚΕΙΑ ΣΥΜΒΑΣΗΣ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‘Ένα (1) έτος από την ημερομηνία ανάρτησης της σύμβασης στο ΚΗΜΔΗΣ.</w:t>
            </w:r>
          </w:p>
        </w:tc>
      </w:tr>
    </w:tbl>
    <w:p w:rsidR="00A741DE" w:rsidRPr="00A741DE" w:rsidRDefault="00A741DE" w:rsidP="00A741DE"/>
    <w:p w:rsidR="00A741DE" w:rsidRPr="00A741DE" w:rsidRDefault="00A741DE" w:rsidP="00A741DE"/>
    <w:p w:rsidR="00A741DE" w:rsidRPr="00A741DE" w:rsidRDefault="00A741DE" w:rsidP="00A741DE"/>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1099"/>
        <w:gridCol w:w="1495"/>
        <w:gridCol w:w="2172"/>
        <w:gridCol w:w="1088"/>
        <w:gridCol w:w="814"/>
        <w:gridCol w:w="1085"/>
        <w:gridCol w:w="1088"/>
        <w:gridCol w:w="1085"/>
        <w:gridCol w:w="1221"/>
        <w:gridCol w:w="1358"/>
        <w:gridCol w:w="1093"/>
      </w:tblGrid>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      ΠΡΟΔΙΑΓΡΑΦΕΣ ΚΑΙ ΠΟΣΟΤΗΤΕΣ ΓΙΑ ΑΝΑΛΩΣΙΜΑ ΕΓΧΥΣΗΣ CPV 33194120-3 «Αναλώσιμα έγχυσης»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Προϋπολογισμός 25.203,74 € ΣΥΝ ΦΠΑ 6.048,90 € ΣΥΝΟΛΟ 31.252,64 €</w:t>
            </w:r>
          </w:p>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ΕΙΔΟΣ</w:t>
            </w:r>
          </w:p>
        </w:tc>
        <w:tc>
          <w:tcPr>
            <w:tcW w:w="386"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 xml:space="preserve">ΥΠΗΡΕΣΙΑ </w:t>
            </w:r>
            <w:r w:rsidRPr="00A741DE">
              <w:lastRenderedPageBreak/>
              <w:t>ΠΑΡΑΔΟΣΗΣ</w:t>
            </w:r>
          </w:p>
        </w:tc>
        <w:tc>
          <w:tcPr>
            <w:tcW w:w="52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lastRenderedPageBreak/>
              <w:t>ΠΕΡΙΓΡΑΦΗ</w:t>
            </w:r>
          </w:p>
        </w:tc>
        <w:tc>
          <w:tcPr>
            <w:tcW w:w="763"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ΤΕΧΝΙΚΕΣ ΠΡΟΔΙΑΓΡΑΦΕΣ</w:t>
            </w:r>
          </w:p>
        </w:tc>
        <w:tc>
          <w:tcPr>
            <w:tcW w:w="38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ΜΟΝΑΔΑ ΜΕΤΡΗΣ</w:t>
            </w:r>
            <w:r w:rsidRPr="00A741DE">
              <w:lastRenderedPageBreak/>
              <w:t>ΗΣ (ΣΥΣΚΕΥΑΣΙΑ)</w:t>
            </w:r>
          </w:p>
        </w:tc>
        <w:tc>
          <w:tcPr>
            <w:tcW w:w="286"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lastRenderedPageBreak/>
              <w:t>ΠΟΣΟΤΗΤΑ</w:t>
            </w:r>
          </w:p>
        </w:tc>
        <w:tc>
          <w:tcPr>
            <w:tcW w:w="381"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ΔΑΠΑΝΗ ΜΟΝΑΔΑ</w:t>
            </w:r>
            <w:r w:rsidRPr="00A741DE">
              <w:lastRenderedPageBreak/>
              <w:t>Σ (ΧΩΡΙΣ ΦΠΑ) ΣΕ ΕΥΡΩ</w:t>
            </w:r>
          </w:p>
        </w:tc>
        <w:tc>
          <w:tcPr>
            <w:tcW w:w="38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lastRenderedPageBreak/>
              <w:t xml:space="preserve"> ΔΑΠΑΝΗ ΣΥΝΟΛΟ</w:t>
            </w:r>
            <w:r w:rsidRPr="00A741DE">
              <w:lastRenderedPageBreak/>
              <w:t xml:space="preserve">Υ (ΧΩΡΙΣ ΦΠΑ) ΣΕ ΕΥΡΩ </w:t>
            </w:r>
          </w:p>
        </w:tc>
        <w:tc>
          <w:tcPr>
            <w:tcW w:w="381"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lastRenderedPageBreak/>
              <w:t xml:space="preserve"> ΔΑΠΑΝΗ ΣΥΝΟΛΟ</w:t>
            </w:r>
            <w:r w:rsidRPr="00A741DE">
              <w:lastRenderedPageBreak/>
              <w:t xml:space="preserve">Υ (ΜΕ ΦΠΑ) ΣΕ ΕΥΡΩ </w:t>
            </w:r>
          </w:p>
        </w:tc>
        <w:tc>
          <w:tcPr>
            <w:tcW w:w="42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lastRenderedPageBreak/>
              <w:t>ΠΡΟΣΦΕΡΕΤΑΙ</w:t>
            </w:r>
          </w:p>
          <w:p w:rsidR="00A741DE" w:rsidRPr="00A741DE" w:rsidRDefault="00A741DE" w:rsidP="00A741DE">
            <w:r w:rsidRPr="00A741DE">
              <w:lastRenderedPageBreak/>
              <w:t>( ΝΑΙ / ΟΧΙ )</w:t>
            </w:r>
          </w:p>
        </w:tc>
        <w:tc>
          <w:tcPr>
            <w:tcW w:w="47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lastRenderedPageBreak/>
              <w:t xml:space="preserve">ΠΡΟΣΦΕΡΟΜΕΝΟ </w:t>
            </w:r>
            <w:r w:rsidRPr="00A741DE">
              <w:lastRenderedPageBreak/>
              <w:t>ΜΟΝΤΕΛΟ / ΕΤΑΙΡΕΙΑ /ΕΝΔΕΙΚΤΙΚΗ ΣΥΣΚΕΥΑΣΙΑ</w:t>
            </w:r>
          </w:p>
        </w:tc>
        <w:tc>
          <w:tcPr>
            <w:tcW w:w="38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lastRenderedPageBreak/>
              <w:t xml:space="preserve">ΠΑΡΑΤΗΡΗΣΕΙΣ - </w:t>
            </w:r>
            <w:r w:rsidRPr="00A741DE">
              <w:lastRenderedPageBreak/>
              <w:t>ΠΑΡΑΠΟΜΠΕΣ</w:t>
            </w:r>
          </w:p>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εισαγωγέα PTV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PTV Liner with Three Baffles,1 x2.75 x120 PTV 5/pk, </w:t>
            </w:r>
            <w:r w:rsidRPr="00A741DE">
              <w:t>Κωδικός</w:t>
            </w:r>
            <w:r w:rsidRPr="00A741DE">
              <w:rPr>
                <w:lang w:val="en-US"/>
              </w:rPr>
              <w:t xml:space="preserve"> Thermo 45352062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760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760,00 €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942,40 €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εισαγωγέα PTV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PTV Liner with Three Baffles,1 x2.75 x120 PTV 5/pk, </w:t>
            </w:r>
            <w:r w:rsidRPr="00A741DE">
              <w:t>Κωδικός</w:t>
            </w:r>
            <w:r w:rsidRPr="00A741DE">
              <w:rPr>
                <w:lang w:val="en-US"/>
              </w:rPr>
              <w:t xml:space="preserve"> Thermo 45352062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760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760,00 €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942,40 €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Liner εισαγωγέα PTV αέριου χρωματογράφου Thermo </w:t>
            </w:r>
            <w:r w:rsidRPr="00A741DE">
              <w:lastRenderedPageBreak/>
              <w:t>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lastRenderedPageBreak/>
              <w:t xml:space="preserve">PTV Liner with Sintered Lining,1 x2.75 x120 PTV 5/pk, </w:t>
            </w:r>
            <w:r w:rsidRPr="00A741DE">
              <w:t>Κωδικός</w:t>
            </w:r>
            <w:r w:rsidRPr="00A741DE">
              <w:rPr>
                <w:lang w:val="en-US"/>
              </w:rPr>
              <w:t xml:space="preserve"> Thermo 45352060 </w:t>
            </w:r>
            <w:r w:rsidRPr="00A741DE">
              <w:t>ή</w:t>
            </w:r>
            <w:r w:rsidRPr="00A741DE">
              <w:rPr>
                <w:lang w:val="en-US"/>
              </w:rPr>
              <w:t xml:space="preserve"> </w:t>
            </w:r>
            <w:r w:rsidRPr="00A741DE">
              <w:lastRenderedPageBreak/>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410,00 €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508,40 €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εισαγωγέα PTV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PTV Liner with Sintered Lining,1 x2.75 x120 PTV 5/pk, </w:t>
            </w:r>
            <w:r w:rsidRPr="00A741DE">
              <w:t>Κωδικός</w:t>
            </w:r>
            <w:r w:rsidRPr="00A741DE">
              <w:rPr>
                <w:lang w:val="en-US"/>
              </w:rPr>
              <w:t xml:space="preserve"> Thermo 45352060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410,00 €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508,40 €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εισαγωγέα PTV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PTV Siltek Metal Liner,2mmID, 120mm, Pk/2, </w:t>
            </w:r>
            <w:r w:rsidRPr="00A741DE">
              <w:t>Κωδικός</w:t>
            </w:r>
            <w:r w:rsidRPr="00A741DE">
              <w:rPr>
                <w:lang w:val="en-US"/>
              </w:rPr>
              <w:t xml:space="preserve"> Thermo 45322044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2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εισαγωγέα PTV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PTV Siltek Metal Liner,2mmID, 120mm, Pk/2, </w:t>
            </w:r>
            <w:r w:rsidRPr="00A741DE">
              <w:t>Κωδικός</w:t>
            </w:r>
            <w:r w:rsidRPr="00A741DE">
              <w:rPr>
                <w:lang w:val="en-US"/>
              </w:rPr>
              <w:t xml:space="preserve"> Thermo 45322044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2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Split εισαγωγέα SSL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Split Liner, 4mmID, 78.5mm, Pk/5Liner + quartz wool plug, </w:t>
            </w:r>
            <w:r w:rsidRPr="00A741DE">
              <w:t>Κωδικός</w:t>
            </w:r>
            <w:r w:rsidRPr="00A741DE">
              <w:rPr>
                <w:lang w:val="en-US"/>
              </w:rPr>
              <w:t xml:space="preserve"> Thermo 453A2265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88</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88,00 €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109,12 €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Split εισαγωγέα SSL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Split Liner, 4mmID, 78.5mm, Pk/5Liner + quartz wool plug, </w:t>
            </w:r>
            <w:r w:rsidRPr="00A741DE">
              <w:t>Κωδικός</w:t>
            </w:r>
            <w:r w:rsidRPr="00A741DE">
              <w:rPr>
                <w:lang w:val="en-US"/>
              </w:rPr>
              <w:t xml:space="preserve"> Thermo 453A2265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88</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88,00 €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109,12 €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Splitless εισαγωγέα SSL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Splitless Liner, 4mmID, 78.5mm, Pk/5Liner, </w:t>
            </w:r>
            <w:r w:rsidRPr="00A741DE">
              <w:t>Κωδικός</w:t>
            </w:r>
            <w:r w:rsidRPr="00A741DE">
              <w:rPr>
                <w:lang w:val="en-US"/>
              </w:rPr>
              <w:t xml:space="preserve"> Thermo 453A1925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108</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108,00 €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133,92 €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4.10</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Χ.Υ. ΗΠΕΙΡΟΥ &amp; ΔΥΤ. </w:t>
            </w:r>
            <w:r w:rsidRPr="00A741DE">
              <w:lastRenderedPageBreak/>
              <w:t>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Liner Splitless εισαγωγέα SSL αέριου </w:t>
            </w:r>
            <w:r w:rsidRPr="00A741DE">
              <w:lastRenderedPageBreak/>
              <w:t>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lastRenderedPageBreak/>
              <w:t xml:space="preserve">Splitless Liner, 4mmID, 78.5mm, Pk/5Liner, </w:t>
            </w:r>
            <w:r w:rsidRPr="00A741DE">
              <w:t>Κωδικός</w:t>
            </w:r>
            <w:r w:rsidRPr="00A741DE">
              <w:rPr>
                <w:lang w:val="en-US"/>
              </w:rPr>
              <w:t xml:space="preserve"> </w:t>
            </w:r>
            <w:r w:rsidRPr="00A741DE">
              <w:rPr>
                <w:lang w:val="en-US"/>
              </w:rPr>
              <w:lastRenderedPageBreak/>
              <w:t xml:space="preserve">Thermo 453A1925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108</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108,00 €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133,92 €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4.11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Liners, PTV glass  </w:t>
            </w:r>
            <w:r w:rsidRPr="00A741DE">
              <w:t>αέριου</w:t>
            </w:r>
            <w:r w:rsidRPr="00A741DE">
              <w:rPr>
                <w:lang w:val="en-US"/>
              </w:rPr>
              <w:t xml:space="preserve"> </w:t>
            </w:r>
            <w:r w:rsidRPr="00A741DE">
              <w:t>χρωματογράφου</w:t>
            </w:r>
            <w:r w:rsidRPr="00A741DE">
              <w:rPr>
                <w:lang w:val="en-US"/>
              </w:rPr>
              <w:t xml:space="preserve"> Thermo Trace GC Ultra</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SGE, P/N  092142,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262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262,00 €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324,88 €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seal εισαγωγέα SSL αέριου χρωματογράφου Shimadzu GC 2010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Splitless liner for GC 2010 SSL Injector, pk/5, </w:t>
            </w:r>
            <w:r w:rsidRPr="00A741DE">
              <w:t>Κωδικός</w:t>
            </w:r>
            <w:r w:rsidRPr="00A741DE">
              <w:rPr>
                <w:lang w:val="en-US"/>
              </w:rPr>
              <w:t xml:space="preserve"> Shimadzu 221-48876-05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740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917,60 €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seal εισαγωγέα SSL αέριου χρωματογράφου Shimadzu GC 2010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Split liner for GC 2010 SSL Injector, pk/5, </w:t>
            </w:r>
            <w:r w:rsidRPr="00A741DE">
              <w:t>Κωδικός</w:t>
            </w:r>
            <w:r w:rsidRPr="00A741DE">
              <w:rPr>
                <w:lang w:val="en-US"/>
              </w:rPr>
              <w:t xml:space="preserve"> Shimadzu 221-41444-84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205,00 €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254,20 €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4.14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Universal εισαγωγέα SSL αέριου χρωματογράφου SHIMADZU GC 2010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SGE, 092077, pk 5,ή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403</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403,00 €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499,72 €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4.15</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εισαγωγέα PTV για SHIMADZU TSQ 8040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Κωδικός Shimadzu 221-49300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148,80 €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εισαγωγέα SSL για SHIMADZU TSQ 8040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Κωδικός Shimadzu 221-48335-01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148,80 €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150 μL για εισαγωγέα PTV GC 6890 Agilent</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PTV Liner 150 </w:t>
            </w:r>
            <w:r w:rsidRPr="00A741DE">
              <w:t>μ</w:t>
            </w:r>
            <w:r w:rsidRPr="00A741DE">
              <w:rPr>
                <w:lang w:val="en-US"/>
              </w:rPr>
              <w:t xml:space="preserve">L, Multi Baffled, Deactivated </w:t>
            </w:r>
            <w:r w:rsidRPr="00A741DE">
              <w:t>κωδ</w:t>
            </w:r>
            <w:r w:rsidRPr="00A741DE">
              <w:rPr>
                <w:lang w:val="en-US"/>
              </w:rPr>
              <w:t xml:space="preserve">. 5183-2037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29</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87,00 €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107,88 €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4.18</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200 μL για εισαγωγέα PTV GC 6890 Agilent</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rPr>
                <w:lang w:val="en-US"/>
              </w:rPr>
              <w:t xml:space="preserve">PTV Liner 200 </w:t>
            </w:r>
            <w:r w:rsidRPr="00A741DE">
              <w:t>μ</w:t>
            </w:r>
            <w:r w:rsidRPr="00A741DE">
              <w:rPr>
                <w:lang w:val="en-US"/>
              </w:rPr>
              <w:t xml:space="preserve">L, Single Baffle, Deactivated </w:t>
            </w:r>
            <w:r w:rsidRPr="00A741DE">
              <w:t>κωδ</w:t>
            </w:r>
            <w:r w:rsidRPr="00A741DE">
              <w:rPr>
                <w:lang w:val="en-US"/>
              </w:rPr>
              <w:t xml:space="preserve">. </w:t>
            </w:r>
            <w:r w:rsidRPr="00A741DE">
              <w:t>Agilent 5183-2036 ή ισοδύναμο</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22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54,56 €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4.19</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Inlet liner, split, single taper, glass wool, deactivated, low pressure drop </w:t>
            </w:r>
            <w:r w:rsidRPr="00A741DE">
              <w:t>Κωδικός</w:t>
            </w:r>
            <w:r w:rsidRPr="00A741DE">
              <w:rPr>
                <w:lang w:val="en-US"/>
              </w:rPr>
              <w:t xml:space="preserve"> Agilent 5183-4647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91,76 €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4.20</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Thermo Trace GC Ultra, Polaris Q, Injection Liner, Th, 5mmID, 105mm, split, pk 5  </w:t>
            </w:r>
            <w:r w:rsidRPr="00A741DE">
              <w:t>Κωδικός</w:t>
            </w:r>
            <w:r w:rsidRPr="00A741DE">
              <w:rPr>
                <w:lang w:val="en-US"/>
              </w:rPr>
              <w:t xml:space="preserve"> 45350030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116</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232,00 €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287,68 €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Thermo Trace GC Ultra, Polaris Q, Injection Liner, Th, 5mmID, 105mm, splitless, pk 5  </w:t>
            </w:r>
            <w:r w:rsidRPr="00A741DE">
              <w:lastRenderedPageBreak/>
              <w:t>Κωδικός</w:t>
            </w:r>
            <w:r w:rsidRPr="00A741DE">
              <w:rPr>
                <w:lang w:val="en-US"/>
              </w:rPr>
              <w:t xml:space="preserve">  45350033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160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320,00 €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396,80 €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4.22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για PTV</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συμβατό με εισαγωγέα PTV συσκευής GC Shimadzu 2010, Κωδ. 221-49300 ή ισοδύναμο</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120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360,00 €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Liner UI splitless, single taper, GW</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5190-3163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148,80 €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O-rings για liner seal εισαγωγέα SSL αέριου χρωματογράφου Shimadzu GC 2010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O-ring 4D, Κωδικός Shimadzu 036-11203-84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4.25</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o-rings για Liner</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o-rings για Liner συσκευής GC Shimadzu 2010, κωδ. </w:t>
            </w:r>
            <w:r w:rsidRPr="00A741DE">
              <w:lastRenderedPageBreak/>
              <w:t>036-11201 ή ισοδύναμο</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24,80 €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4.26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seal εισαγωγέα PTV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PTV Liner seal O ring Parofluor pk5 , </w:t>
            </w:r>
            <w:r w:rsidRPr="00A741DE">
              <w:t>Κωδικός</w:t>
            </w:r>
            <w:r w:rsidRPr="00A741DE">
              <w:rPr>
                <w:lang w:val="en-US"/>
              </w:rPr>
              <w:t xml:space="preserve"> Thermo 29001325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223,20 €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seal εισαγωγέα PTV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PTV Liner seal O ring Parofluor pk5 , </w:t>
            </w:r>
            <w:r w:rsidRPr="00A741DE">
              <w:t>Κωδικός</w:t>
            </w:r>
            <w:r w:rsidRPr="00A741DE">
              <w:rPr>
                <w:lang w:val="en-US"/>
              </w:rPr>
              <w:t xml:space="preserve"> Thermo 29001325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223,20 €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4.28</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seal εισαγωγέα SSL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Liner Sealing Ring for TRACE 1300 Series GC SSL Injector, pk/5, </w:t>
            </w:r>
            <w:r w:rsidRPr="00A741DE">
              <w:t>Κωδικός</w:t>
            </w:r>
            <w:r w:rsidRPr="00A741DE">
              <w:rPr>
                <w:lang w:val="en-US"/>
              </w:rPr>
              <w:t xml:space="preserve"> Thermo 29001320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36,00 €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44,64 €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4.29</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seal εισαγωγέα SSL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Liner Sealing Ring for TRACE 1300 Series GC SSL Injector, pk/5, </w:t>
            </w:r>
            <w:r w:rsidRPr="00A741DE">
              <w:t>Κωδικός</w:t>
            </w:r>
            <w:r w:rsidRPr="00A741DE">
              <w:rPr>
                <w:lang w:val="en-US"/>
              </w:rPr>
              <w:t xml:space="preserve"> Thermo 29001320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36,00 €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44,64 €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4.30</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Liner O ring(nonstick)</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5188-5365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Seal ring</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Thermo TSQ Quantum AM, seal, ring, graphite vespel  </w:t>
            </w:r>
            <w:r w:rsidRPr="00A741DE">
              <w:t>Κωδικός</w:t>
            </w:r>
            <w:r w:rsidRPr="00A741DE">
              <w:rPr>
                <w:lang w:val="en-US"/>
              </w:rPr>
              <w:t xml:space="preserve"> 97055-20442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120,74</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120,74 €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149,72 €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Septa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Septa BTO 11mm, pk/50, Κωδικός Thermo 31303233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198,40 €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Χ.Υ. ΗΠΕΙΡΟΥ </w:t>
            </w:r>
            <w:r w:rsidRPr="00A741DE">
              <w:lastRenderedPageBreak/>
              <w:t>&amp;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Septa αέριου χρωματογρά</w:t>
            </w:r>
            <w:r w:rsidRPr="00A741DE">
              <w:lastRenderedPageBreak/>
              <w:t>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Septa BTO 11mm, pk/50, Κωδικός </w:t>
            </w:r>
            <w:r w:rsidRPr="00A741DE">
              <w:lastRenderedPageBreak/>
              <w:t>Thermo 31303233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πακέτο 50 </w:t>
            </w:r>
            <w:r w:rsidRPr="00A741DE">
              <w:lastRenderedPageBreak/>
              <w:t>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198,40 €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4.34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Septa BTO 17 mm, αέριου χρωματογράφου Thermo Trace GC</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Septa BTO 17 mm, pk/10, </w:t>
            </w:r>
            <w:r w:rsidRPr="00A741DE">
              <w:t>Κωδικός</w:t>
            </w:r>
            <w:r w:rsidRPr="00A741DE">
              <w:rPr>
                <w:lang w:val="en-US"/>
              </w:rPr>
              <w:t xml:space="preserve"> Thermo Scientific 31303210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148,80 €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4.35</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Septa εισαγωγέα SSL αέριου χρωματογράφου Shimadzu GC 2010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GC SEPTUM THERMOGREEN LB-2 (50 PC), Κωδικός Shimadzu 221-35507-02SP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315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315,00 €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390,60 €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Septa </w:t>
            </w:r>
            <w:r w:rsidRPr="00A741DE">
              <w:t>Ν</w:t>
            </w:r>
            <w:r w:rsidRPr="00A741DE">
              <w:rPr>
                <w:lang w:val="en-US"/>
              </w:rPr>
              <w:t>on-stick BTO Inlet 11mm</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5183-4757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εισαγωγέα SSL αέριου χρωματογρά</w:t>
            </w:r>
            <w:r w:rsidRPr="00A741DE">
              <w:lastRenderedPageBreak/>
              <w:t>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lastRenderedPageBreak/>
              <w:t xml:space="preserve">Ferrule For 0.1-0.25 Pk/10Vespel, </w:t>
            </w:r>
            <w:r w:rsidRPr="00A741DE">
              <w:t>Κωδικός</w:t>
            </w:r>
            <w:r w:rsidRPr="00A741DE">
              <w:rPr>
                <w:lang w:val="en-US"/>
              </w:rPr>
              <w:t xml:space="preserve"> Thermo 290VA191 </w:t>
            </w:r>
            <w:r w:rsidRPr="00A741DE">
              <w:t>ή</w:t>
            </w:r>
            <w:r w:rsidRPr="00A741DE">
              <w:rPr>
                <w:lang w:val="en-US"/>
              </w:rPr>
              <w:t xml:space="preserve"> </w:t>
            </w:r>
            <w:r w:rsidRPr="00A741DE">
              <w:lastRenderedPageBreak/>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4.38</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εισαγωγέα SSL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Ferrule For 0.1-0.25 Pk/10Vespel, </w:t>
            </w:r>
            <w:r w:rsidRPr="00A741DE">
              <w:t>Κωδικός</w:t>
            </w:r>
            <w:r w:rsidRPr="00A741DE">
              <w:rPr>
                <w:lang w:val="en-US"/>
              </w:rPr>
              <w:t xml:space="preserve"> Thermo 290VA191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4.39</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εισαγωγέα PTV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Graphite Ferrule for 0.25mmID columns (Pk/10), </w:t>
            </w:r>
            <w:r w:rsidRPr="00A741DE">
              <w:t>Κωδικός</w:t>
            </w:r>
            <w:r w:rsidRPr="00A741DE">
              <w:rPr>
                <w:lang w:val="en-US"/>
              </w:rPr>
              <w:t xml:space="preserve"> Thermo 29053488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116,00 €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143,84 €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4.40</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εισαγωγέα PTV αέριου χρωματογράφου Thermo Trace GC 1310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Graphite Ferrule for 0.25mmID columns (Pk/10), </w:t>
            </w:r>
            <w:r w:rsidRPr="00A741DE">
              <w:t>Κωδικός</w:t>
            </w:r>
            <w:r w:rsidRPr="00A741DE">
              <w:rPr>
                <w:lang w:val="en-US"/>
              </w:rPr>
              <w:t xml:space="preserve"> Thermo 29053488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116,00 €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143,84 €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4.41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Transfer Line αέριου χρωματογράφου/φασματογράφου μάζας Thermo Trace GC 1310/ TSQ 8000Evo</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Ferrule For 0.1-0.25 Pk/ 10 Vespel, </w:t>
            </w:r>
            <w:r w:rsidRPr="00A741DE">
              <w:t>Κωδικός</w:t>
            </w:r>
            <w:r w:rsidRPr="00A741DE">
              <w:rPr>
                <w:lang w:val="en-US"/>
              </w:rPr>
              <w:t xml:space="preserve"> Thermo 29033496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45,00 €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Transfer Line αέριου χρωματογράφου/ φασματογράφου μάζας Thermo Trace GC 1310/ TSQ 8000Evo</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Ferrule For 0.1-0.25 Pk/ 10 Vespel, </w:t>
            </w:r>
            <w:r w:rsidRPr="00A741DE">
              <w:t>Κωδικός</w:t>
            </w:r>
            <w:r w:rsidRPr="00A741DE">
              <w:rPr>
                <w:lang w:val="en-US"/>
              </w:rPr>
              <w:t xml:space="preserve"> Thermo 29033496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45,00 €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w:t>
            </w:r>
            <w:r w:rsidRPr="00A741DE">
              <w:lastRenderedPageBreak/>
              <w:t>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lastRenderedPageBreak/>
              <w:t>Ferrul 0,4mm VG cond .25 col lhg 85/15%</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5062-3508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434,00 €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538,16 €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4.44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0.4 mm</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0.4 mm id, 15% graphite/85%Vespel </w:t>
            </w:r>
            <w:r w:rsidRPr="00A741DE">
              <w:t>Κωδικός</w:t>
            </w:r>
            <w:r w:rsidRPr="00A741DE">
              <w:rPr>
                <w:lang w:val="en-US"/>
              </w:rPr>
              <w:t xml:space="preserve"> Agilent 5181-3323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54</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108,00 €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133,92 €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4.45</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0.4 mm</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0.4 mm id, 15% graphite/85%Vespel </w:t>
            </w:r>
            <w:r w:rsidRPr="00A741DE">
              <w:t>Κωδικός</w:t>
            </w:r>
            <w:r w:rsidRPr="00A741DE">
              <w:rPr>
                <w:lang w:val="en-US"/>
              </w:rPr>
              <w:t xml:space="preserve"> Agilent 5181-3323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54</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54,00 €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66,96 €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0.5 mm</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0.5 mm id, 15% graphite/85%Vespel </w:t>
            </w:r>
            <w:r w:rsidRPr="00A741DE">
              <w:t>Κωδικός</w:t>
            </w:r>
            <w:r w:rsidRPr="00A741DE">
              <w:rPr>
                <w:lang w:val="en-US"/>
              </w:rPr>
              <w:t xml:space="preserve"> Agilent 5062-3514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52,00 €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64,48 €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αέριου χρωματογράφου Shimadzu GC 2010</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VESPEL FERRULE GVF16-004 (10pc), Κωδικός Shimadzu 670-15003-03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134</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268,00 €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332,32 €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4.48</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 για εισαγωγέα PTV GC 6890 Agilent</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rPr>
                <w:lang w:val="en-US"/>
              </w:rPr>
              <w:t xml:space="preserve">Ferrule, GRAPHPACK 2M PTV, 0.25 column </w:t>
            </w:r>
            <w:r w:rsidRPr="00A741DE">
              <w:t>κωδ</w:t>
            </w:r>
            <w:r w:rsidRPr="00A741DE">
              <w:rPr>
                <w:lang w:val="en-US"/>
              </w:rPr>
              <w:t xml:space="preserve">. </w:t>
            </w:r>
            <w:r w:rsidRPr="00A741DE">
              <w:t>Agilent 5182-9768 Agilent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181</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181,00 €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224,44 €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4.49</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Graphite ferrules για GC</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Graphite ferrules 1/8'' x 0,5mm -GC Perkin Elmer  </w:t>
            </w:r>
            <w:r w:rsidRPr="00A741DE">
              <w:t>Κωδικός</w:t>
            </w:r>
            <w:r w:rsidRPr="00A741DE">
              <w:rPr>
                <w:lang w:val="en-US"/>
              </w:rPr>
              <w:t xml:space="preserve">  09903981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4.50</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Graphite ferrules για GC</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Graphite ferrules 1/16'' x 0,5mm -GC Perkin Elmer  </w:t>
            </w:r>
            <w:r w:rsidRPr="00A741DE">
              <w:t>Κωδικός</w:t>
            </w:r>
            <w:r w:rsidRPr="00A741DE">
              <w:rPr>
                <w:lang w:val="en-US"/>
              </w:rPr>
              <w:t xml:space="preserve"> 09903700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Graphite ferrules για GC</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Graphite One piece ferrules GC Perkin Elmer  </w:t>
            </w:r>
            <w:r w:rsidRPr="00A741DE">
              <w:t>Κωδικός</w:t>
            </w:r>
            <w:r w:rsidRPr="00A741DE">
              <w:rPr>
                <w:lang w:val="en-US"/>
              </w:rPr>
              <w:t xml:space="preserve"> 09920141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95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95,00 €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117,80 €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Thermo Trace GC Ultra, Polaris Q, GRAPHITE FERRULE 0.8 ID, FOR USE WITH </w:t>
            </w:r>
            <w:r w:rsidRPr="00A741DE">
              <w:rPr>
                <w:lang w:val="en-US"/>
              </w:rPr>
              <w:lastRenderedPageBreak/>
              <w:t xml:space="preserve">COLUMNS WITH 0.53 ID </w:t>
            </w:r>
            <w:r w:rsidRPr="00A741DE">
              <w:t>Κωδικός</w:t>
            </w:r>
            <w:r w:rsidRPr="00A741DE">
              <w:rPr>
                <w:lang w:val="en-US"/>
              </w:rPr>
              <w:t xml:space="preserve"> 29053486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4.53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Thermo Trace GC Ultra, Polaris Q, GRAPHITE FERRULE 0.45 ID, FORUSE WITH COLUMNS WITH 0.32 ID  </w:t>
            </w:r>
            <w:r w:rsidRPr="00A741DE">
              <w:t>Κωδικός</w:t>
            </w:r>
            <w:r w:rsidRPr="00A741DE">
              <w:rPr>
                <w:lang w:val="en-US"/>
              </w:rPr>
              <w:t xml:space="preserve"> 29053487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Thermo Trace GC Ultra, Polaris Q, GRAPHITE FERRULE 0.35 ID, FORUSE WITH COLUMNS WITH 0.25 ID  </w:t>
            </w:r>
            <w:r w:rsidRPr="00A741DE">
              <w:t>Κωδικός</w:t>
            </w:r>
            <w:r w:rsidRPr="00A741DE">
              <w:rPr>
                <w:lang w:val="en-US"/>
              </w:rPr>
              <w:t xml:space="preserve"> 29053488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4.55</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Thermo Trace GC Ultra, Polaris Q, 15% Graphite/85% Vespel Ferrules 0.1-0.25 mm –</w:t>
            </w:r>
          </w:p>
        </w:tc>
        <w:tc>
          <w:tcPr>
            <w:tcW w:w="382"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w:t>
            </w:r>
          </w:p>
        </w:tc>
        <w:tc>
          <w:tcPr>
            <w:tcW w:w="382"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110,00 € </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136,40 € </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vMerge w:val="restar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6"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25"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For GC/MS Interface Κωδικός  29033461 ή ισοδύναμο</w:t>
            </w: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6"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1"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1"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29"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Thermo Trace GC Ultra, Polaris Q, 15% Graphite/85% Vespel Ferrules 0.32 mm – For GC/MS Interface  </w:t>
            </w:r>
            <w:r w:rsidRPr="00A741DE">
              <w:t>Κωδικός</w:t>
            </w:r>
            <w:r w:rsidRPr="00A741DE">
              <w:rPr>
                <w:lang w:val="en-US"/>
              </w:rPr>
              <w:t xml:space="preserve"> 29033460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173,60 €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Ferrules MSD </w:t>
            </w:r>
            <w:r w:rsidRPr="00A741DE">
              <w:t>για</w:t>
            </w:r>
            <w:r w:rsidRPr="00A741DE">
              <w:rPr>
                <w:lang w:val="en-US"/>
              </w:rPr>
              <w:t xml:space="preserve"> 5973 MSD Agilent</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Ferrule, 0.4mm VG cond .25 col lng  </w:t>
            </w:r>
            <w:r w:rsidRPr="00A741DE">
              <w:t>κωδ</w:t>
            </w:r>
            <w:r w:rsidRPr="00A741DE">
              <w:rPr>
                <w:lang w:val="en-US"/>
              </w:rPr>
              <w:t xml:space="preserve"> Agilent 5062-3508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62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76,88 €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4.58</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 Blank vespel</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Ferrule VG-1 no hole for M </w:t>
            </w:r>
            <w:r w:rsidRPr="00A741DE">
              <w:t>κωδ</w:t>
            </w:r>
            <w:r w:rsidRPr="00A741DE">
              <w:rPr>
                <w:lang w:val="en-US"/>
              </w:rPr>
              <w:t xml:space="preserve">. 5181-3308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46</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46,00 €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57,04 €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4.59</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O/I Analytical κωδικός 270199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4.60</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Ferrule brass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O/I Analytical κωδικός 228049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49,60 €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4.61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Ίνες</w:t>
            </w:r>
            <w:r w:rsidRPr="00A741DE">
              <w:rPr>
                <w:lang w:val="en-US"/>
              </w:rPr>
              <w:t xml:space="preserve"> SPME - SPME fiber assembly</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Polydimethylsiloxane (PDMS) 100 </w:t>
            </w:r>
            <w:r w:rsidRPr="00A741DE">
              <w:t>μ</w:t>
            </w:r>
            <w:r w:rsidRPr="00A741DE">
              <w:rPr>
                <w:lang w:val="en-US"/>
              </w:rPr>
              <w:t xml:space="preserve">m (Red), </w:t>
            </w:r>
            <w:r w:rsidRPr="00A741DE">
              <w:t>για</w:t>
            </w:r>
            <w:r w:rsidRPr="00A741DE">
              <w:rPr>
                <w:lang w:val="en-US"/>
              </w:rPr>
              <w:t xml:space="preserve"> </w:t>
            </w:r>
            <w:r w:rsidRPr="00A741DE">
              <w:t>χρήση</w:t>
            </w:r>
            <w:r w:rsidRPr="00A741DE">
              <w:rPr>
                <w:lang w:val="en-US"/>
              </w:rPr>
              <w:t xml:space="preserve"> </w:t>
            </w:r>
            <w:r w:rsidRPr="00A741DE">
              <w:t>σε</w:t>
            </w:r>
            <w:r w:rsidRPr="00A741DE">
              <w:rPr>
                <w:lang w:val="en-US"/>
              </w:rPr>
              <w:t xml:space="preserve"> </w:t>
            </w:r>
            <w:r w:rsidRPr="00A741DE">
              <w:t>αυτόματο</w:t>
            </w:r>
            <w:r w:rsidRPr="00A741DE">
              <w:rPr>
                <w:lang w:val="en-US"/>
              </w:rPr>
              <w:t xml:space="preserve"> </w:t>
            </w:r>
            <w:r w:rsidRPr="00A741DE">
              <w:t>δειγματολήπτη</w:t>
            </w:r>
            <w:r w:rsidRPr="00A741DE">
              <w:rPr>
                <w:lang w:val="en-US"/>
              </w:rPr>
              <w:t>, needle size 24 ga</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3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992,00 €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4.62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Ίνες</w:t>
            </w:r>
            <w:r w:rsidRPr="00A741DE">
              <w:rPr>
                <w:lang w:val="en-US"/>
              </w:rPr>
              <w:t xml:space="preserve"> SPME - SPME fiber assembly</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DVB/CAR/PDMS 30/50 μm (Gray), για χρήση σε αυτόματο δειγματολήπτη, needle size 24 ga</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3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992,00 €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4.63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NDL regular flow kit</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Thermo TSQ Quantum AM, Thermo 32G MTL NDL regular flow kit  </w:t>
            </w:r>
            <w:r w:rsidRPr="00A741DE">
              <w:t>Κωδικός</w:t>
            </w:r>
            <w:r w:rsidRPr="00A741DE">
              <w:rPr>
                <w:lang w:val="en-US"/>
              </w:rPr>
              <w:t xml:space="preserve"> OPTON53010/70005-60155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992,00 €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4.64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Heated Ion tranfer tube, capillary parts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Thermo TSQ Quantum AM, Heated Ion tranfer tube, capillary parts  </w:t>
            </w:r>
            <w:r w:rsidRPr="00A741DE">
              <w:t>Κωδικός</w:t>
            </w:r>
            <w:r w:rsidRPr="00A741DE">
              <w:rPr>
                <w:lang w:val="en-US"/>
              </w:rPr>
              <w:t xml:space="preserve"> 97055-20199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450,00 €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558,00 €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4.65</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Liquid handling syringe</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Κατάλληλη για τη συσκευή αυτόματης εκχύλισης AUTOTRACE SPE WORKSTATION CALIPER LIFE SCIENCE, 10ml, κωδικού 070579 ή ισοδύναμου</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422,00 €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523,28 €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4.66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Kit σωληνώσεων συνοδευόμενο από Kit αντικατάστασης των 6 ml O-Ring</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Kit σωληνώσεων τύπου 071088 ή ισοδύναμο, από TFE, συνοδευόμενο από Kit αντικατάστασης των 6 ml O-Ring τύπου 071060 ή ισοδύναμο. Κατάλληλα για τη συσκευή αυτόματης </w:t>
            </w:r>
            <w:r w:rsidRPr="00A741DE">
              <w:lastRenderedPageBreak/>
              <w:t>εκχύλισης AUTOTRACE SPE WORKSTATION CALIPER LIFE SCIENCE</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Για το Kit σωληνώσεων: 1 τεμ και για το Kit αντικατάστασης O-Ring: pkg of 6</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806</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806,00 €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999,44 €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4.67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Kit σωληνώσεων συνοδευόμενο από Kit αντικατάστασης των 3ml O-Ring</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Kit σωληνώσεων, από TFE, συνοδευόμενο από Kit αντικατάστασης των 3ml O-ring. Κατάλληλα για τη συσκευή αυτόματης εκχύλισης AUTOTRACE SPE WORKSTATION CALIPER LIFE SCIENCE</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Για το Kit σωληνώσεων: 1 τεμ και για το Kit αντικατάστασης O-Ring: pkg of 6</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806</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806,00 €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999,44 €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4.68</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3mL column plunger assy</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κωδικού 071079 ή ισοδύναμου, Κατάλληλη για τη συσκευή αυτόματης εκχύλισης AUTOTRACE SPE WORKSTATION CALIPER LIFE SCIENCE ή ισοδύναμου, Κατάλληλη για τη </w:t>
            </w:r>
            <w:r w:rsidRPr="00A741DE">
              <w:lastRenderedPageBreak/>
              <w:t>συσκευή αυτόματης εκχύλισης AUTOTRACE SPE WORKSTATION CALIPER LIFE SCIENCE</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242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484,00 €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600,16 €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4.69</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6mL column plunger assy</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κωδικού 071080 ή ισοδύναμου, Κατάλληλη για τη συσκευή αυτόματης εκχύλισης AUTOTRACE SPE WORKSTATION CALIPER LIFE SCIENCE</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283</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566,00 €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701,84 €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4.70</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Teflon guide </w:t>
            </w:r>
            <w:r w:rsidRPr="00A741DE">
              <w:t>για</w:t>
            </w:r>
            <w:r w:rsidRPr="00A741DE">
              <w:rPr>
                <w:lang w:val="en-US"/>
              </w:rPr>
              <w:t xml:space="preserve"> </w:t>
            </w:r>
            <w:r w:rsidRPr="00A741DE">
              <w:t>εισαγωγέα</w:t>
            </w:r>
            <w:r w:rsidRPr="00A741DE">
              <w:rPr>
                <w:lang w:val="en-US"/>
              </w:rPr>
              <w:t xml:space="preserve"> GC 6890 Agilent</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rPr>
                <w:lang w:val="en-US"/>
              </w:rPr>
              <w:t xml:space="preserve">PTFE guide for SLH </w:t>
            </w:r>
            <w:r w:rsidRPr="00A741DE">
              <w:t>κωδ</w:t>
            </w:r>
            <w:r w:rsidRPr="00A741DE">
              <w:rPr>
                <w:lang w:val="en-US"/>
              </w:rPr>
              <w:t xml:space="preserve">. </w:t>
            </w:r>
            <w:r w:rsidRPr="00A741DE">
              <w:t>Agilent 5182-9748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180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223,20 €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4.71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Service kit  </w:t>
            </w:r>
            <w:r w:rsidRPr="00A741DE">
              <w:t>για</w:t>
            </w:r>
            <w:r w:rsidRPr="00A741DE">
              <w:rPr>
                <w:lang w:val="en-US"/>
              </w:rPr>
              <w:t xml:space="preserve"> </w:t>
            </w:r>
            <w:r w:rsidRPr="00A741DE">
              <w:t>εισαγωγέα</w:t>
            </w:r>
            <w:r w:rsidRPr="00A741DE">
              <w:rPr>
                <w:lang w:val="en-US"/>
              </w:rPr>
              <w:t xml:space="preserve"> </w:t>
            </w:r>
            <w:r w:rsidRPr="00A741DE">
              <w:t>χωρίς</w:t>
            </w:r>
            <w:r w:rsidRPr="00A741DE">
              <w:rPr>
                <w:lang w:val="en-US"/>
              </w:rPr>
              <w:t xml:space="preserve"> septum GC 6890 Agilent</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Service kit  για εισαγωγέα χωρίς septum. Περιλαμβάνει</w:t>
            </w:r>
            <w:r w:rsidRPr="00A741DE">
              <w:rPr>
                <w:lang w:val="en-US"/>
              </w:rPr>
              <w:t xml:space="preserve">  Kalrez seal, valve body, </w:t>
            </w:r>
            <w:r w:rsidRPr="00A741DE">
              <w:t>και</w:t>
            </w:r>
            <w:r w:rsidRPr="00A741DE">
              <w:rPr>
                <w:lang w:val="en-US"/>
              </w:rPr>
              <w:t xml:space="preserve"> pressure spring </w:t>
            </w:r>
            <w:r w:rsidRPr="00A741DE">
              <w:t>κωδ</w:t>
            </w:r>
            <w:r w:rsidRPr="00A741DE">
              <w:rPr>
                <w:lang w:val="en-US"/>
              </w:rPr>
              <w:t xml:space="preserve">. </w:t>
            </w:r>
            <w:r w:rsidRPr="00A741DE">
              <w:lastRenderedPageBreak/>
              <w:t>Agilent 5182-9747  ή ισοδύναμο</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272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272,00 €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337,28 €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4.72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CAPILLARY BOTTLE</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CERTAN CAPILLARY BOTTLE 4.5mL (20pcs)  </w:t>
            </w:r>
            <w:r w:rsidRPr="00A741DE">
              <w:t>Κωδικός</w:t>
            </w:r>
            <w:r w:rsidRPr="00A741DE">
              <w:rPr>
                <w:lang w:val="en-US"/>
              </w:rPr>
              <w:t xml:space="preserve"> DE.CE.05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20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496,00 €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4.73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CAPILLARY BOTTLE</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CERTAN CAPILLARY BOTTLE 10mL (20pcs)  </w:t>
            </w:r>
            <w:r w:rsidRPr="00A741DE">
              <w:t>Κωδικός</w:t>
            </w:r>
            <w:r w:rsidRPr="00A741DE">
              <w:rPr>
                <w:lang w:val="en-US"/>
              </w:rPr>
              <w:t xml:space="preserve"> DE.CE.10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20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240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480,00 €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595,20 €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4.74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Syringe holder barrel assy</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Syringe holder barrel assy - εξάρτημα συγγράτησης για σύριγγα αυτόματου δειγματολήπτη συσκευής GC Shimadzu 2010 κωδ.221-48989-91 SHIMADZU ή ισοδύναμο</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14</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4.75</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Glass Fiber</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Macherey Nagel glass fiber, GF-3, 70mm  </w:t>
            </w:r>
            <w:r w:rsidRPr="00A741DE">
              <w:t>Κωδικός</w:t>
            </w:r>
            <w:r w:rsidRPr="00A741DE">
              <w:rPr>
                <w:lang w:val="en-US"/>
              </w:rPr>
              <w:t xml:space="preserve"> 413007 </w:t>
            </w:r>
            <w:r w:rsidRPr="00A741DE">
              <w:t>ή</w:t>
            </w:r>
            <w:r w:rsidRPr="00A741DE">
              <w:rPr>
                <w:lang w:val="en-US"/>
              </w:rPr>
              <w:t xml:space="preserve"> </w:t>
            </w:r>
            <w:r w:rsidRPr="00A741DE">
              <w:lastRenderedPageBreak/>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186,00 €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4.76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Deactivated glass wool</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Deactivated glass wool  για liner συσκευής GC Shimadzu 2010, 2 g, κωδ. 221-48600 ή ισοδύναμο</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170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170,00 €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210,80 €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4.77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Interface column nut</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rPr>
                <w:lang w:val="en-US"/>
              </w:rPr>
              <w:t xml:space="preserve">Column Nut for MS interface </w:t>
            </w:r>
            <w:r w:rsidRPr="00A741DE">
              <w:t>κωδ</w:t>
            </w:r>
            <w:r w:rsidRPr="00A741DE">
              <w:rPr>
                <w:lang w:val="en-US"/>
              </w:rPr>
              <w:t xml:space="preserve">. </w:t>
            </w:r>
            <w:r w:rsidRPr="00A741DE">
              <w:t>Agilent 05988-20066 ή ισοδύναμο</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14</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28,00 €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34,72 €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4.78</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PTFE Frits</w:t>
            </w:r>
          </w:p>
        </w:tc>
        <w:tc>
          <w:tcPr>
            <w:tcW w:w="7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PTFE Frits για συσκευή HPLC AGILENT 1260 Infinity (για την αντλία G1311C) Κωδικός 01018-22707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29</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58,00 €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71,92 €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4.79</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Μικτό Φίλτρο οξυγόνου/υγρασίας/ υδρογονανθράκων για φέρον αέριο </w:t>
            </w:r>
            <w:r w:rsidRPr="00A741DE">
              <w:lastRenderedPageBreak/>
              <w:t>ήλιο και άζωτο, συστήματος αέριας χρωματογραφίας</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Φίλτρο φέροντος αερίου κατάλληλο για σύστημα αέριας χρωματογραφίας, μέγιστη πίεση λειτουργίας: 250 psi, </w:t>
            </w:r>
            <w:r w:rsidRPr="00A741DE">
              <w:lastRenderedPageBreak/>
              <w:t>capacity 1,07L οξυγόνου, 46g υγρασίας, 20g υδρογονανθράκων</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293</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586,00 €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726,64 €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4.80</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Φίλτρο υδρογονανθράκων συστήματος GC/MS/MS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Φίλτρο φέροντος αερίου κατάλληλο για σύστημα GC/MS/MS, μέγιστη πίεση λειτουργίας: 250psig</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296</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592,00 €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734,08 €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Φίλτρα σύριγγας</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PTFE, 0.22 μm, 13 mm</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89</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1.103,60 €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Φίλτρα σύριγγας</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PTFE, 0.45 μm, 25 mm</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Φίλτρα σύριγγας</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Nylon, 0.45 μm, 25 mm</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148,80 €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Α' ΧΥ </w:t>
            </w:r>
            <w:r w:rsidRPr="00A741DE">
              <w:lastRenderedPageBreak/>
              <w:t>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Φίλτρα </w:t>
            </w:r>
            <w:r w:rsidRPr="00A741DE">
              <w:lastRenderedPageBreak/>
              <w:t>σύριγγας</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Αναγεννημένη κυτταρίνη, 0.22 μm, </w:t>
            </w:r>
            <w:r w:rsidRPr="00A741DE">
              <w:lastRenderedPageBreak/>
              <w:t>13 mm</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πακέτο 100 </w:t>
            </w:r>
            <w:r w:rsidRPr="00A741DE">
              <w:lastRenderedPageBreak/>
              <w:t>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10</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89</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1.103,60 </w:t>
            </w:r>
            <w:r w:rsidRPr="00A741DE">
              <w:lastRenderedPageBreak/>
              <w:t xml:space="preserve">€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4.85</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Φίλτρα σύριγγας</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Αναγεννημένη κυτταρίνη, 0.45 μm, 13 mm</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89</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445,00 €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551,80 €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Φίλτρα σύριγγας</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Αναγεννημένη κυτταρίνη, 0.45 μm, 25 mm</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89</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445,00 €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551,80 €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Φίλτρα σύριγγας</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PTFE, 0.22 μm, 13 mm</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89</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1.103,60 €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4.88</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Φίλτρα σύριγγας</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PTFE-LCR, 0.45 μm, 13 mm</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89</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1.103,60 €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4.89</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Big universal trap(</w:t>
            </w:r>
            <w:r w:rsidRPr="00A741DE">
              <w:t>φίλτρο</w:t>
            </w:r>
            <w:r w:rsidRPr="00A741DE">
              <w:rPr>
                <w:lang w:val="en-US"/>
              </w:rPr>
              <w:t xml:space="preserve"> </w:t>
            </w:r>
            <w:r w:rsidRPr="00A741DE">
              <w:t>ηλίου</w:t>
            </w:r>
            <w:r w:rsidRPr="00A741DE">
              <w:rPr>
                <w:lang w:val="en-US"/>
              </w:rPr>
              <w:t>), 1/8inch fttgs</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RMSH-2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270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334,80 €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4.90</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Washers 0,375 od</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5061-5869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12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9</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22,32 €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4.91</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Column nut fitting for MS interface</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05988-20066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4.92</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Button, Syringes plunger</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19245-40030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4.93</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Gold plated inlet seal with washer</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5188-5367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4.94</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w:t>
            </w:r>
            <w:r w:rsidRPr="00A741DE">
              <w:lastRenderedPageBreak/>
              <w:t>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Cloths, lint-free, 15/pk</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05980-60051 </w:t>
            </w:r>
            <w:r w:rsidRPr="00A741DE">
              <w:t>ή</w:t>
            </w:r>
            <w:r w:rsidRPr="00A741DE">
              <w:rPr>
                <w:lang w:val="en-US"/>
              </w:rPr>
              <w:t xml:space="preserve"> </w:t>
            </w:r>
            <w:r w:rsidRPr="00A741DE">
              <w:t>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15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68,20 €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4.95</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1/16" PEEK transfer line tubing</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O/I Analytical κωδικός 206193 ή ισοδύναμο</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14,88 €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4.96</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Σωλήνες φυγοκέντρησης τύπου Falcon, 15 mL</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Από πολυπροπυλένιο, ονομαστικού όγκου 15 mL, με κωνικό πυθμένα, μη αποστειρωμένοι, με αντίστοιχο βιδωτό πώμα</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150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20</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248,00 €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4.97</w:t>
            </w:r>
          </w:p>
        </w:tc>
        <w:tc>
          <w:tcPr>
            <w:tcW w:w="3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Σωλήνες φυγοκέντρησης τύπου Falcon, 50 mL</w:t>
            </w:r>
          </w:p>
        </w:tc>
        <w:tc>
          <w:tcPr>
            <w:tcW w:w="76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Από πολυπροπυλένιο, ονομαστικού όγκου 50 mL, με κωνικό πυθμένα, μη αποστειρωμένοι, με αντίστοιχο βιδωτό πώμα</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100 τεμαχίων</w:t>
            </w:r>
          </w:p>
        </w:tc>
        <w:tc>
          <w:tcPr>
            <w:tcW w:w="286"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w:t>
            </w:r>
          </w:p>
        </w:tc>
        <w:tc>
          <w:tcPr>
            <w:tcW w:w="38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150,00 € </w:t>
            </w:r>
          </w:p>
        </w:tc>
        <w:tc>
          <w:tcPr>
            <w:tcW w:w="381"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186,00 €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82"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A741DE" w:rsidRPr="00A741DE" w:rsidRDefault="00A741DE" w:rsidP="00A741DE"/>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Β. ΛΟΙΠΟΙ ΟΡΟΙ</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Η τιμή προσφοράς μονάδας κάθε είδους θα δοθεί από τον υποψήφιο ανάδοχο σε Ευρώ ανά μονάδα μέτρησης χωρίς ΦΠΑ. Σε περίπτωση που η προσφερόμενη συσκευασία είναι διαφορετική από την ενδεικτική συσκευασία, η τιμή προσφοράς μονάδας θα δοθεί από τον υποψήφιο ανάδοχο σε Ευρώ με αναγωγή ανά μονάδα μέτρησης.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        Προσφορές γίνονται δεκτές μόνο για ολόκληρη την προκηρυσσόμενη ποσότητα ενός ή περισσότερων υπό προμήθεια ειδών.</w:t>
            </w:r>
          </w:p>
        </w:tc>
      </w:tr>
      <w:tr w:rsidR="00A741DE" w:rsidRPr="00A741DE" w:rsidTr="007D3C7A">
        <w:trPr>
          <w:trHeight w:val="162"/>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        Οι προσφορές που καλύπτουν μόνο ορισμένη ποσότητα του εκάστοτε προκηρυσσόμενου είδους απορρίπτονται ως απαράδεκτες.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        Για τα προκηρυσσόμενα είδη αποδεκτές θα γίνονται, εκτός από τις ζητούμενες συσκευασίες, και συσκευασίες διαφορετικού περιεχόμενου αριθμού τεμαχίων από τα αναγραφόμενα στις τεχνικές προδιαγραφές, υπό τον όρο ότι η συνολική προσφερόμενη ποσότητα ισούται τουλάχιστον με την αντίστοιχη συνολικά αιτούμενη ανά είδος.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        Η παράδοση των υπό προμήθεια ειδών θα γίνει εντός 60 ημερολογιακών ημερών από την ημερομηνία ανάρτησης της σύμβασης στο ΚΗΜΔΗΣ.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        Η Αναθέτουσα Αρχή, μετά από εισήγηση του αρμοδίου οργάνου και λόγω αυξημένων υπηρεσιακών αναγκών, δύναται να κατακυρώσει στον μειοδότη επιπλέον ποσότητα για κάθε είδος, σύμφωνα με τα αναγραφόμενα στο άρθρο 105 του ν. 4412/2016, όπως έχει τροποποιηθεί και ισχύει,, υπό την προϋπόθεση μη υπέρβασης του συνολικού προϋπολογισμού του αντίστοιχου είδους της παρούσας διακήρυξης.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 ΚΡΙΤΗΡΙΟ ΑΝΑΘΕΣΗΣ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Χαμηλότερη τιμή ανά είδος.</w:t>
            </w:r>
          </w:p>
        </w:tc>
      </w:tr>
    </w:tbl>
    <w:p w:rsidR="00A741DE" w:rsidRPr="00A741DE" w:rsidRDefault="00A741DE" w:rsidP="00A741DE"/>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173"/>
        <w:gridCol w:w="1828"/>
        <w:gridCol w:w="1902"/>
        <w:gridCol w:w="951"/>
        <w:gridCol w:w="951"/>
        <w:gridCol w:w="1224"/>
        <w:gridCol w:w="1221"/>
        <w:gridCol w:w="954"/>
        <w:gridCol w:w="1221"/>
        <w:gridCol w:w="1358"/>
        <w:gridCol w:w="817"/>
      </w:tblGrid>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      ΠΡΟΔΙΑΓΡΑΦΕΣ ΚΑΙ ΠΟΣΟΤΗΤΕΣ ΓΙΑ ΕΞΑΡΤΗΜΑΤΑ ΗΛΕΚΤΡΟΝΙΚΩΝ ΕΙΔΩΝ CPV 31711100-4 «Εξαρτήματα ηλεκτρονικών ειδών»</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Προϋπολογισμός 81.918,00 € ΣΥΝ ΦΠΑ 19.660,32 € ΣΥΝΟΛΟ 101.578,32 €</w:t>
            </w:r>
          </w:p>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ΕΙΔΟΣ</w:t>
            </w:r>
          </w:p>
        </w:tc>
        <w:tc>
          <w:tcPr>
            <w:tcW w:w="41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ΥΠΗΡΕΣΙΑ ΠΑΡΑΔΟΣΗΣ</w:t>
            </w:r>
          </w:p>
        </w:tc>
        <w:tc>
          <w:tcPr>
            <w:tcW w:w="64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ΠΕΡΙΓΡΑΦΗ</w:t>
            </w:r>
          </w:p>
        </w:tc>
        <w:tc>
          <w:tcPr>
            <w:tcW w:w="668"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ΤΕΧΝΙΚΕΣ ΠΡΟΔΙΑΓΡΑΦΕΣ</w:t>
            </w:r>
          </w:p>
        </w:tc>
        <w:tc>
          <w:tcPr>
            <w:tcW w:w="334"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ΜΟΝΑΔΑ ΜΕΤΡΗΣΗΣ (ΣΥΣΚΕΥΑΣΙΑ)</w:t>
            </w:r>
          </w:p>
        </w:tc>
        <w:tc>
          <w:tcPr>
            <w:tcW w:w="334"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ΠΟΣΟΤΗΤΑ</w:t>
            </w:r>
          </w:p>
        </w:tc>
        <w:tc>
          <w:tcPr>
            <w:tcW w:w="430"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ΔΑΠΑΝΗ ΜΟΝΑΔΑΣ (ΧΩΡΙΣ ΦΠΑ) ΣΕ ΕΥΡΩ</w:t>
            </w:r>
          </w:p>
        </w:tc>
        <w:tc>
          <w:tcPr>
            <w:tcW w:w="429"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 xml:space="preserve"> ΔΑΠΑΝΗ ΣΥΝΟΛΟΥ (ΧΩΡΙΣ ΦΠΑ) ΣΕ ΕΥΡΩ </w:t>
            </w:r>
          </w:p>
        </w:tc>
        <w:tc>
          <w:tcPr>
            <w:tcW w:w="33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 xml:space="preserve"> ΔΑΠΑΝΗ ΣΥΝΟΛΟΥ (ΜΕ ΦΠΑ) ΣΕ ΕΥΡΩ </w:t>
            </w:r>
          </w:p>
        </w:tc>
        <w:tc>
          <w:tcPr>
            <w:tcW w:w="42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ΠΡΟΣΦΕΡΕΤΑΙ</w:t>
            </w:r>
          </w:p>
          <w:p w:rsidR="00A741DE" w:rsidRPr="00A741DE" w:rsidRDefault="00A741DE" w:rsidP="00A741DE">
            <w:r w:rsidRPr="00A741DE">
              <w:t>( ΝΑΙ / ΟΧΙ )</w:t>
            </w:r>
          </w:p>
        </w:tc>
        <w:tc>
          <w:tcPr>
            <w:tcW w:w="47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ΠΡΟΣΦΕΡΟΜΕΝΟ ΜΟΝΤΕΛΟ / ΕΤΑΙΡΕΙΑ /ΕΝΔΕΙΚΤΙΚΗ ΣΥΣΚΕΥΑΣΙΑ</w:t>
            </w:r>
          </w:p>
        </w:tc>
        <w:tc>
          <w:tcPr>
            <w:tcW w:w="28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ΠΑΡΑΤΗΡΗΣΕΙΣ - ΠΑΡΑΠΟΜΠΕΣ</w:t>
            </w:r>
          </w:p>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ιοντικής χρωματογραφίας Dionex IonPac AS7 διαστάσεων 4x250 mm THERMO FISHER SCIENTIFIC 035393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2.728,00 €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5.2</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Προστήλη ιοντικής χρωματογραφίας Dionex IonPac AS7 διαστάσεων 4x50 mm THERMO FISHER SCIENTIFIC 035394 ή </w:t>
            </w:r>
            <w:r w:rsidRPr="00A741DE">
              <w:lastRenderedPageBreak/>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720,00 €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892,80 €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5.3</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κατιόντων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ιοντικής χρωματογραφίας Dionex IonPac CS12A διαστάσεων 4x250 mm THERMO FISHER SCIENTIFIC 046073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3.300,00 €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4.092,00 €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5.4</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κατιόντων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ιοντικής χρωματογραφίας Dionex IonPac CS12A διαστάσεων 4x250 mm THERMO FISHER SCIENTIFIC 046073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κατιόντων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Προστήλη ιοντικής χρωματογραφίας Dionex IonPac CG12 A-8 μm  διαστάσεων 4 x </w:t>
            </w:r>
            <w:r w:rsidRPr="00A741DE">
              <w:lastRenderedPageBreak/>
              <w:t>50mm THERMO FISHER SCIENTIFIC 046074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720,00 €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892,80 €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5.6</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κατιόντων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ιοντικής χρωματογραφίας Dionex IonPac CG12 A-8 μm  διαστάσεων 4 x 50mm THERMO FISHER SCIENTIFIC 046074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360,00 €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5.7</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ανιόντων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ιοντικής χρωματογραφίας Dionex IonPac AS19 διαστάσεων 4x250 THERMO FISHER SCIENTIFIC 062885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2.728,00 €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Χ.Υ. ΗΠΕΙΡΟΥ &amp; ΔΥΤ. </w:t>
            </w:r>
            <w:r w:rsidRPr="00A741DE">
              <w:lastRenderedPageBreak/>
              <w:t>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Στήλη  ανιόντων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Στήλη ιοντικής χρωματογραφίας Dionex IonPac </w:t>
            </w:r>
            <w:r w:rsidRPr="00A741DE">
              <w:lastRenderedPageBreak/>
              <w:t>AS19 διαστάσεων 4x250 THERMO FISHER SCIENTIFIC 062885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5.9</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ανιόντων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ιοντικής χρωματογραφίας Dionex IonPac AS19 διστάσεων 4 x 50mm THERMO FISHER SCIENTIFIC 062887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720,00 €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892,80 €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5.10</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ανιόντων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ιοντικής χρωματογραφίας Dionex IonPac AS19 διστάσεων 4 x 50mm THERMO FISHER SCIENTIFIC 062887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360,00 €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5.11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Στήλη ιοντικής χρωματογραφίας Dionex CarboPac </w:t>
            </w:r>
            <w:r w:rsidRPr="00A741DE">
              <w:lastRenderedPageBreak/>
              <w:t>PA1 διαστάσεων 4x250 THERMO FISHER SCIENTIFIC 035391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3.300,00 €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4.092,00 €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5.12</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ιοντικής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ιοντικής χρωματογραφίας Dionex CarboPac PA1 διαστάσεων 4x50 THERMO FISHER SCIENTIFIC 043096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720,00 €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892,80 €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5.13</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HP-5 MS Ultra Inert, Μήκος 30 m, ID 0.25 mm, film thickness 0.25μm. Low Bleed, κατάλληλη για φασματομετρία μάζας.</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w:t>
            </w:r>
          </w:p>
        </w:tc>
        <w:tc>
          <w:tcPr>
            <w:tcW w:w="430"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420</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1.680,00 € </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2.083,20 € </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vMerge w:val="restar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12"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42"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Κωδικός Agilent 19091S-433 UI ή </w:t>
            </w:r>
            <w:r w:rsidRPr="00A741DE">
              <w:lastRenderedPageBreak/>
              <w:t>ισοδύναμη.</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34"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30"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29"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35"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29"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r>
      <w:tr w:rsidR="00A741DE" w:rsidRPr="00A741DE" w:rsidTr="007D3C7A">
        <w:trPr>
          <w:trHeight w:val="20"/>
        </w:trPr>
        <w:tc>
          <w:tcPr>
            <w:tcW w:w="223"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5.14</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HP-5 MS Ultra Inert, Μήκος 30 m, ID 0.25 mm, film thickness 0.25μm. Low Bleed, κατάλληλη για φασματομετρία μάζας.</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420</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840,00 € </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1.041,60 € </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vMerge w:val="restar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12"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42"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Κωδικός Agilent 19091S-433 UI ή ισοδύναμη.</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34"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30"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29"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335"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29"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vMerge/>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5.15</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DB-5 MS, Μήκος 30 m, ID 0.25 mm, film thickness 0.25μm. Low Bleed, κατάλληλη για φασματομετρία μάζας. Κωδικός Agilent 122-5532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1.680,00 €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2.083,20 €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5.16</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DB-5 MS, Μήκος 30 m, ID 0.25 mm, film thickness 0.25μm. Low Bleed, κατάλληλη για φασματομετρία μάζας.  Κωδικός Agilent 122-5532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420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840,00 €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1.041,60 €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5.17</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Τύπου DB-5 MS, Μήκος 50 m, ID 0.32 mm, film thickness 0.52μm. Κωδικός Agilent  123-5056 ή ισοδύναμη</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650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650,00 €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806,00 €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5.18</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Τύπου OPTIMA 5, Μήκος 30 m, ID 0.25 mm, film thickness 0.25μm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370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458,80 €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5.19</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Τύπου DB-35 MS, Μήκος 30 m, ID </w:t>
            </w:r>
            <w:r w:rsidRPr="00A741DE">
              <w:lastRenderedPageBreak/>
              <w:t>0.25 mm, film thickness 0.25μm. Low Bleed, κατάλληλη για φασματομετρία μάζας. Κωδικός Agilent 122-3832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980,00 €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1.215,20 €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5.20</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Τύπου Agilent HP35 MS, Μήκος 30 m, ID 0.25 mm, film thickness 0.25μm. Low Bleed, κατάλληλη για φασματομετρία μάζας. Κωδικος Agilent 19091G-133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490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490,00 €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607,60 €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5.21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  Dimethylpolysiloxane , Τύπου MACHEREY-NAGEL OPTIMA 1, Μήκος 10 m, ID </w:t>
            </w:r>
            <w:r w:rsidRPr="00A741DE">
              <w:lastRenderedPageBreak/>
              <w:t>0.25 mm, film thickness 0.10μm. Κωδικός 726038.10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1.116,00 €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5.22</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Εξειδικευμένη για τον προσδιορισμό PAHs. Να επιτυγχάνει διαχωρισμό των EPA PAHS σε λιγότερο από 7 λεπτά και των EU PAHs σε λιγότερο από 30 λεπτά συμπεριλαμβανομένου του διαχωρισμού χρυσενίου, τριφαινυλίνης και βενζοφλορανθενίων (b, j, k). Τύπου Agilent J&amp;W SelectPAH, Μήκος 30 m, ID 0.25 mm, film thickness </w:t>
            </w:r>
            <w:r w:rsidRPr="00A741DE">
              <w:lastRenderedPageBreak/>
              <w:t>0.15μm. Low Bleed, κατάλληλη για φασματομετρία μάζας. Κωδικός Agilent CP7562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992,00 €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5.23</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pPr>
              <w:rPr>
                <w:lang w:val="en-US"/>
              </w:rPr>
            </w:pPr>
            <w:r w:rsidRPr="00A741DE">
              <w:rPr>
                <w:lang w:val="en-US"/>
              </w:rPr>
              <w:t>WCOT FUSED SILICA 50mx0,32mm ID COATING CP-Wax- 57 CB, DF 0,2</w:t>
            </w:r>
            <w:r w:rsidRPr="00A741DE">
              <w:t>μ</w:t>
            </w:r>
            <w:r w:rsidRPr="00A741DE">
              <w:rPr>
                <w:lang w:val="en-US"/>
              </w:rPr>
              <w:t xml:space="preserve">m, AGILENT CP-97753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610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610,00 €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756,40 €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5.24</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 SP2340 capillary  διαστάσεων 60mx0,32mm , df  0,20μm SUPELCO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1300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1.612,00 €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5.25</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Τύπου</w:t>
            </w:r>
            <w:r w:rsidRPr="00A741DE">
              <w:rPr>
                <w:lang w:val="en-US"/>
              </w:rPr>
              <w:t xml:space="preserve"> Agilent HP-1, </w:t>
            </w:r>
            <w:r w:rsidRPr="00A741DE">
              <w:t>Μήκος</w:t>
            </w:r>
            <w:r w:rsidRPr="00A741DE">
              <w:rPr>
                <w:lang w:val="en-US"/>
              </w:rPr>
              <w:t xml:space="preserve"> 10 m, ID 0.53 mm, film </w:t>
            </w:r>
            <w:r w:rsidRPr="00A741DE">
              <w:rPr>
                <w:lang w:val="en-US"/>
              </w:rPr>
              <w:lastRenderedPageBreak/>
              <w:t xml:space="preserve">thickness 0.88 </w:t>
            </w:r>
            <w:r w:rsidRPr="00A741DE">
              <w:t>μ</w:t>
            </w:r>
            <w:r w:rsidRPr="00A741DE">
              <w:rPr>
                <w:lang w:val="en-US"/>
              </w:rPr>
              <w:t xml:space="preserve">m. </w:t>
            </w:r>
            <w:r w:rsidRPr="00A741DE">
              <w:t>Κωδικός Agilent 19095Z-021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5.26</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αέριας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pPr>
              <w:rPr>
                <w:lang w:val="en-US"/>
              </w:rPr>
            </w:pPr>
            <w:r w:rsidRPr="00A741DE">
              <w:t>Τύπου</w:t>
            </w:r>
            <w:r w:rsidRPr="00A741DE">
              <w:rPr>
                <w:lang w:val="en-US"/>
              </w:rPr>
              <w:t xml:space="preserve"> SE52, </w:t>
            </w:r>
            <w:r w:rsidRPr="00A741DE">
              <w:t>Μήκος</w:t>
            </w:r>
            <w:r w:rsidRPr="00A741DE">
              <w:rPr>
                <w:lang w:val="en-US"/>
              </w:rPr>
              <w:t xml:space="preserve"> 15 m, ID 0.32 mm, film thickness 0.1 </w:t>
            </w:r>
            <w:r w:rsidRPr="00A741DE">
              <w:t>μ</w:t>
            </w:r>
            <w:r w:rsidRPr="00A741DE">
              <w:rPr>
                <w:lang w:val="en-US"/>
              </w:rPr>
              <w:t xml:space="preserve">m. </w:t>
            </w:r>
            <w:r w:rsidRPr="00A741DE">
              <w:t>Κωδικός</w:t>
            </w:r>
            <w:r w:rsidRPr="00A741DE">
              <w:rPr>
                <w:lang w:val="en-US"/>
              </w:rPr>
              <w:t xml:space="preserve"> Altmann Analytik AAGCS-SE52-032-010-15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682,00 €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5.27</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Shim-pack GIST C18-AQ HP 3μm, 100 x 2.1 mm ID, ή ισοδύναμη, κατάλληλη για προσδιορισμό φυτοφαρμάκων με HPLC/MS/MS.</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610,00 €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756,40 €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5.28</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Χ.Υ. ΗΠΕΙΡΟΥ &amp; ΔΥΤ. </w:t>
            </w:r>
            <w:r w:rsidRPr="00A741DE">
              <w:lastRenderedPageBreak/>
              <w:t>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 xml:space="preserve">Τύπου Shim-pack GIST C18-AQ HP 3μm, 100 x 2.1 </w:t>
            </w:r>
            <w:r w:rsidRPr="00A741DE">
              <w:lastRenderedPageBreak/>
              <w:t>mm ID, ή ισοδύναμη, κατάλληλη για προσδιορισμό φυτοφαρμάκων με HPLC/MS/MS.</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610,00 €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756,40 €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5.29</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Τύπου Shim-pack MAYI-ODS (G), 10 x 4.6 mm ID, ή ισοδύναμη, κατάλληλη να εκχυλίζει και να προσυγκεντρώνει φυτοφάρμακα από υδατικά δείγματα.</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2 τεμαχίων</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280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280,00 €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347,20 €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5.30</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 xml:space="preserve">Τύπου Shim-pack MAYI-ODS (G), 10 x 4.6 mm ID, ή ισοδύναμη, κατάλληλη να εκχυλίζει και να προσυγκεντρώνει φυτοφάρμακα από υδατικά </w:t>
            </w:r>
            <w:r w:rsidRPr="00A741DE">
              <w:lastRenderedPageBreak/>
              <w:t>δείγματα.</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2 τεμαχίων</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280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280,00 €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347,20 €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5.31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Εξειδικευμένη για τον προσδιορισμό PAHS, C18, 300 A, 5μm, Grace Vydac, 250x4,6 mm,  Κωδικός 201TP54 ή ισοδύναμη</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1.984,00 €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5.32</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Εξειδικευμένη για τον προσδιορισμό PAHS, C18, 5μm, Waters PAH, 250x4,6 mm,  Κωδικός 186001265 ή ισοδύναμη</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992,00 €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5.33</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Phenomenex Synergi Polar RP, 2.5μm, 2x100 mm, Κωδικός 00D-4371-B0 ή ισοδύναμη</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1.400,00 €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1.736,00 €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5.34</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Α' ΧΥ </w:t>
            </w:r>
            <w:r w:rsidRPr="00A741DE">
              <w:lastRenderedPageBreak/>
              <w:t>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Στήλη Υγρής </w:t>
            </w:r>
            <w:r w:rsidRPr="00A741DE">
              <w:lastRenderedPageBreak/>
              <w:t>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 xml:space="preserve">SecurityGuard™ ULTRA Cartridges </w:t>
            </w:r>
            <w:r w:rsidRPr="00A741DE">
              <w:lastRenderedPageBreak/>
              <w:t>UHPLC Phenyl 2.1mm ID Columns  (3/Pk) Κωδικός Phenomenex AJ0-8788 ή ισοδύναμη</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 xml:space="preserve">Πακέτο 3 </w:t>
            </w:r>
            <w:r w:rsidRPr="00A741DE">
              <w:lastRenderedPageBreak/>
              <w:t>τεμαχίων</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744,00 </w:t>
            </w:r>
            <w:r w:rsidRPr="00A741DE">
              <w:lastRenderedPageBreak/>
              <w:t xml:space="preserve">€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5.35</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pPr>
              <w:rPr>
                <w:lang w:val="en-US"/>
              </w:rPr>
            </w:pPr>
            <w:r w:rsidRPr="00A741DE">
              <w:rPr>
                <w:lang w:val="en-US"/>
              </w:rPr>
              <w:t xml:space="preserve">SecurityGuard ULTRA Holder, for UHPLC Columns 2.1 to 4.6mm ID </w:t>
            </w:r>
            <w:r w:rsidRPr="00A741DE">
              <w:t>Κωδικός</w:t>
            </w:r>
            <w:r w:rsidRPr="00A741DE">
              <w:rPr>
                <w:lang w:val="en-US"/>
              </w:rPr>
              <w:t xml:space="preserve"> Phenomenex AJ0-9000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150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5.36</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Σετ στήλη Υγρής χρωματογραφίας με προστήλες και holder</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Αποτελούμενο από στήλη τύπου  Fortis Speedcore 2.6μm, 2.1x100mm pH+ C18 , προστήλες και holder Κωδικοί Fortis SCPLUS18-020526 + UHPSAV4 ή ισοδύναμα</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Σετ</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792</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1.584,00 €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1.964,16 €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5.37</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Εξειδικευμένη για τον προσδιορισμό των 16 PAHs που περιγράφονται στον κατάλογο της EPA. Να παρέχεται εφαρμογή.</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610,00 €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756,40 €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5.38</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Σετ στήλη Υγρής χρωματογραφίας με προστήλες και holder</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Αποτελούμενο από στήλη τύπου Acclaim Trinity Q1 3μm, 2.1x100 mm, δύο προστήλες και holder Κωδικοί Thermo 079717, 069580, 083244 ή ισοδύναμα</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Σετ</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1003</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1.003,00 €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1.243,72 €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5.39</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Σέτ στήλη υγρής χρωματογραφίας με προστήλες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 xml:space="preserve">Αποτελούμενο από στήλη Lichrocart 250-4,6 Purospher star NH2 ( (5μm) HPLC, MERCK 1502480001 με </w:t>
            </w:r>
            <w:r w:rsidRPr="00A741DE">
              <w:lastRenderedPageBreak/>
              <w:t>προστήλες (10 τεμάχια) LICHROCART 4-4 PUROSPHER STAR NH2 HPLC GUARD COLUMNS , Μerck 1502670001 ή ισοδύναμα</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Σετ</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750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750,00 €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930,00 €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5.40</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Σετ στήλη υγρής χρωματoγραφίας με  προστήλες και προσαρμογέα (holder)</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Αποτελούμενο από στήλη Lichrospher 100 CN, 250 mm X 4,6 mm , 5 μm, κωδ.  MZ0165-250046 με holder προστήλης  κωδ. VI74000  και προστήλες (5 τεμάχια) Lichrospher 100 CN, 20 mm X 4,6 mm , 5 μm, κωδ. MZ0165-VK2046 ή ισοδύναμα</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Σετ</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600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5.41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Σετ στήλη υγρής χρωματογραφίας με προστήλες  και προσαρμογέα (holder)</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Αποτελούμενο από στήλη ODS-2  C18, μέγεθος σωματιδίων 5μm,  250 mm x 4.0mm, κωδ. MZ7065-2500  με  αντίστοιχες προστήλες (5 τεμάχια) C 18,  5 μm, 20mm X 4mm (κωδ. VK 20.4,0.7065) και κατάλληλο προσαρμογέα (holder) για τις προστήλες ή ισοδύναμα</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Σετ</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560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560,00 €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694,40 €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5.42</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Στήλη   χρωματογραφίας HPLC Discovery  HS C18 διαστάσεων 25cmx4,6 mm (particle size 5μ) ή </w:t>
            </w:r>
            <w:r w:rsidRPr="00A741DE">
              <w:lastRenderedPageBreak/>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240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240,00 €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297,60 €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5.43</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και προσαρμογέας (holder) υγρής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χρωματογραφίας HPLC lichrocart 25-4 Purospher star Si cartridge  διαστάσεων 25cmx4,0 mm (particle size 5μ) συνοδευόμενη από cartidge holder,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814</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814,00 €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1.009,36 €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5.44</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και προσαρμογέας (holder) υγρής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χρωματογραφίας HPLC lichrocart 250-4,6 Purospher star Si (5μm)συνοδευόμενη από cartidge holder Κωδικός Merck 1514310001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814</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814,00 €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1.009,36 €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5.45</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SUPELCOSIL™ LC-NH2 HPLC Column,  5 </w:t>
            </w:r>
            <w:r w:rsidRPr="00A741DE">
              <w:t>μ</w:t>
            </w:r>
            <w:r w:rsidRPr="00A741DE">
              <w:rPr>
                <w:lang w:val="en-US"/>
              </w:rPr>
              <w:t xml:space="preserve">m particle size, L × I.D. 25 cm × 4.6 mm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515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515,00 €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638,60 €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5.46</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pPr>
              <w:rPr>
                <w:lang w:val="en-US"/>
              </w:rPr>
            </w:pPr>
            <w:r w:rsidRPr="00A741DE">
              <w:t>Τύπου</w:t>
            </w:r>
            <w:r w:rsidRPr="00A741DE">
              <w:rPr>
                <w:lang w:val="en-US"/>
              </w:rPr>
              <w:t xml:space="preserve"> Phenomenex Luna Silica (2) 5</w:t>
            </w:r>
            <w:r w:rsidRPr="00A741DE">
              <w:t>μ</w:t>
            </w:r>
            <w:r w:rsidRPr="00A741DE">
              <w:rPr>
                <w:lang w:val="en-US"/>
              </w:rPr>
              <w:t xml:space="preserve">, 100A 250x4,6 mm, part number 00G-4274-EO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650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650,00 €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806,00 €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5.47</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pPr>
              <w:rPr>
                <w:lang w:val="en-US"/>
              </w:rPr>
            </w:pPr>
            <w:r w:rsidRPr="00A741DE">
              <w:rPr>
                <w:lang w:val="en-US"/>
              </w:rPr>
              <w:t xml:space="preserve">Phenomenex GUARD CARTRIDGE SYSTEM part number KJO-4282,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340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340,00 €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421,60 €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5.48</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Σέτ στήλη υγρής χρωματογραφίας με προστήλες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 xml:space="preserve">Αποτελούμενο από στήλη Lichrocart 250-4,6 Purospher star </w:t>
            </w:r>
            <w:r w:rsidRPr="00A741DE">
              <w:lastRenderedPageBreak/>
              <w:t>NH2 ( (5μm) HPLC, MERCK 1502480001 με προστήλες (10 τεμάχια) LICHROCART 4-4 PUROSPHER STAR NH2 HPLC GUARD COLUMNS , Μerck 1502670001 ή ισοδύναμα</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Σετ</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750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750,00 €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930,00 €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5.49</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Προστήλες  υγρής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Zorbax Eclipse Plus Phenyl-Hexyl 4.6x12.5mm 5 microns,  Κωδικός Agilent 820950-938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4 τεμαχίων</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167</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167,00 €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207,08 €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5.50</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υγρής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Στήλη Shimadzu HPLC RP-18 endcapped (5μm), LichroCART 250x4,6mm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868,00 €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Α' ΧΥ </w:t>
            </w:r>
            <w:r w:rsidRPr="00A741DE">
              <w:lastRenderedPageBreak/>
              <w:t>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Προστήλες  </w:t>
            </w:r>
            <w:r w:rsidRPr="00A741DE">
              <w:lastRenderedPageBreak/>
              <w:t>υγρής χρωματογραφίας</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Προστήλες </w:t>
            </w:r>
            <w:r w:rsidRPr="00A741DE">
              <w:lastRenderedPageBreak/>
              <w:t>Shimadzu, LichroCART 4-4, Purospher SRAR RP-18e (5μm)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πακέτο </w:t>
            </w:r>
            <w:r w:rsidRPr="00A741DE">
              <w:lastRenderedPageBreak/>
              <w:t>10 τεμαχίων</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450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450,00 €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558,00 </w:t>
            </w:r>
            <w:r w:rsidRPr="00A741DE">
              <w:lastRenderedPageBreak/>
              <w:t xml:space="preserve">€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5.52</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MCH ASY G3 L/G SPRTR HYDRA AF</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120-00430-1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865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1.072,60 €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5.53</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MCH ASY G3 L/G SPRTR HYDRA AF</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120-00430-1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865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1.072,60 €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5.54</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DEHYDRATOR TBG NAFION 05D 1/16 BRB 12</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309-00087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225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279,00 €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5.55</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DEHYDRATOR TBG NAFION 05D 1/16 BRB 12</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309-00087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225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279,00 €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5.56</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BHD TO CVAAS TUBING ASY HYDRA</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120-00516-2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130,20 €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5.57</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BHD TO CVAAS TUBING ASY HYDRA</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120-00516-2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130,20 €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5.58</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HYDRA-C LAMP ASY</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122-00189-1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865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1.072,60 €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5.59</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HYDRA-C LAMP ASY</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122-00189-1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865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865,00 €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1.072,60 €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5.60</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TBG PMP WM SANT 073 BLK DBL 5PK</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309-00122-2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130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161,20 €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5.61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TBG PMP WM SANT 073 BLK DBL 5PK</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309-00122-2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130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161,20 €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5.62</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TBG PMP WM SANT 051 BLU DBL</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309-00123-1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43,40 €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5.63</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TBG PMP WM SANT 051 BLU DBL</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309-00123-1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43,40 €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5.64</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TBG PMP WM SANT 020 RED DBL 5PK</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309-00124-2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155,00 €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5.65</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TBG PMP WM SANT 020 RED DBL 5PK</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309-00124-2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155,00 €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5.66</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MCH ASY GAS FLOW BYPASS JMPR</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120-00434-1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33,00 €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40,92 €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5.67</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MCH ASY GAS FLOW BYPASS JMPR</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120-00434-1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33</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33,00 €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40,92 €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5.68</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TBG ASY DRAIN PUMP HYDRA IIAA</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120-00522-1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5.69</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TBG ASY DRAIN PUMP HYDRA IIAA</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120-00522-1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5.70</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HYDRA IIAA REPLACEMENT CARBON (Hg VAPOR TRAP)</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600-00059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5.71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HYDRA IIAA REPLACEMENT CARBON (Hg VAPOR TRAP)</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τον Αναλυτή Hg TELEDYNE HYDRA II κωδικός 600-00059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1.240,00 €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5.72</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OMEGA-PLATFORM GRAPHITE TUBE</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AAS SHIMADZU AA6300 κωδικός 980-05340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70</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103</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7.210,00 €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8.940,40 €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5.73</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GRAPHITE HOLDER</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AAS SHIMADZU AA6300 κωδικός 206-50603RI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101</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202,00 €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250,48 €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5.74</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GRAPHITE CAP</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AAS SHIMADZU AA6300 κωδικός 206-50602RI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122</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244,00 €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302,56 €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5.75</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PIPET TIP</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AAS SHIMADZU AA6300 κωδικός 046-00308-02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7,44 €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5.76</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Καταστολέας (suppressor) κατιόντων</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Dionex CERS 500 e Cation Electrolytically Regenerated Suppressor for External Water mode (4 mm) Κατάλληλο για το σύστημα ιοντικής χρωματογραφίας DIONEX ICS-3000/5000 Κωδικός THERMO FISHER SCIENTIFIC 302663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2.728,00 €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5.77</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Χ.Υ. ΗΠΕΙΡΟΥ &amp; ΔΥΤ. </w:t>
            </w:r>
            <w:r w:rsidRPr="00A741DE">
              <w:lastRenderedPageBreak/>
              <w:t>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Καταστολέας (suppressor) </w:t>
            </w:r>
            <w:r w:rsidRPr="00A741DE">
              <w:lastRenderedPageBreak/>
              <w:t>κατιόντων</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Dionex CERS 500 e Cation Electrolytically </w:t>
            </w:r>
            <w:r w:rsidRPr="00A741DE">
              <w:lastRenderedPageBreak/>
              <w:t>Regenerated Suppressor for External Water mode (4 mm) Κατάλληλο για το σύστημα ιοντικής χρωματογραφίας DIONEX ICS-3000 Κωδικός THERMO FISHER SCIENTIFIC 302663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5.78</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Καταστολέας (suppressor) ανιόντων</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Dionex AERS 500 e Anion Electrolytically Regenerated Suppressor for External Water mode (4 mm) Κατάλληλο για το σύστημα ιοντικής χρωματογραφίας DIONEX ICS-3000/5000 Κωδικός THERMO FISHER SCIENTIFIC </w:t>
            </w:r>
            <w:r w:rsidRPr="00A741DE">
              <w:lastRenderedPageBreak/>
              <w:t>302661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2.728,00 €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5.79</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Καταστολέας (suppressor) ανιόντων</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Dionex AERS 500 e Anion Electrolytically Regenerated Suppressor for External Water mode (4 mm) Κατάλληλο για το σύστημα ιοντικής χρωματογραφίας DIONEX ICS-3000/5000 Κωδικός THERMO FISHER SCIENTIFIC 302661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1.364,00 €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5.80</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Dionex EGC III KOH Potassium Hydroxide Eluent Generator Cartridge</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 σύστημα ιοντικής χρωματογραφίας DIONEX ICS-3000 κωδικός 074532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2245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2.245,00 €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2.783,80 €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5.81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Dionex EGC III KOH Potassium Hydroxide Eluent Generator Cartridge</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 σύστημα ιοντικής χρωματογραφίας DIONEX ICS-3000 κωδικός 074532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2245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2.245,00 €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2.783,80 €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5.82</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Dionex EGC III MSA Methanesulfonic acid Eluent Generator Cartridge</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Κατάλληλο για το σύστημα ιοντικής χρωματογραφίας DIONEX ICS-3000  κωδικός 074535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2245</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2.245,00 €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2.783,80 €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5.83</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Ροόμετρο (όργανο μέτρησης αερίων)</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Ροόμετρο μέτρησης ροής αερίου αέριου χρωματογράφου (Ν2, Ηe, Η2, αέρα) με περιοχή μετρήσεως 1-1200 mL/min, θερμοκρασία λειτουργίας τουλάχιστον 15-30 οC, ακρίβεια μέτρησης 0,5 </w:t>
            </w:r>
            <w:r w:rsidRPr="00A741DE">
              <w:lastRenderedPageBreak/>
              <w:t>mL/min</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τεμάχιο</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870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870,00 €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1.078,80 €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5.84</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Ηλεκτρόδιο αγωγιμομέτρου</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Ηλεκτρόδιο αγωγιμομέτρου Jenway 2020  (k περίπου 1.02 στους 25 οC)</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300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372,00 €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5.85</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Electron multiplier</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Electron multiplier, </w:t>
            </w:r>
            <w:r w:rsidRPr="00A741DE">
              <w:t>κατάλληλο</w:t>
            </w:r>
            <w:r w:rsidRPr="00A741DE">
              <w:rPr>
                <w:lang w:val="en-US"/>
              </w:rPr>
              <w:t xml:space="preserve"> </w:t>
            </w:r>
            <w:r w:rsidRPr="00A741DE">
              <w:t>για</w:t>
            </w:r>
            <w:r w:rsidRPr="00A741DE">
              <w:rPr>
                <w:lang w:val="en-US"/>
              </w:rPr>
              <w:t xml:space="preserve"> Agilent 7000C series II, </w:t>
            </w:r>
            <w:r w:rsidRPr="00A741DE">
              <w:t>Κωδικός</w:t>
            </w:r>
            <w:r w:rsidRPr="00A741DE">
              <w:rPr>
                <w:lang w:val="en-US"/>
              </w:rPr>
              <w:t xml:space="preserve"> Agilent G7002-80103 </w:t>
            </w:r>
            <w:r w:rsidRPr="00A741DE">
              <w:t>ή</w:t>
            </w:r>
            <w:r w:rsidRPr="00A741DE">
              <w:rPr>
                <w:lang w:val="en-US"/>
              </w:rPr>
              <w:t xml:space="preserve"> </w:t>
            </w:r>
            <w:r w:rsidRPr="00A741DE">
              <w:t>ισοδόναμο</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1800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1.800,00 €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2.232,00 €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5.86</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Filament </w:t>
            </w:r>
            <w:r w:rsidRPr="00A741DE">
              <w:t>για</w:t>
            </w:r>
            <w:r w:rsidRPr="00A741DE">
              <w:rPr>
                <w:lang w:val="en-US"/>
              </w:rPr>
              <w:t xml:space="preserve"> GC MS Agilent 5973</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Filament </w:t>
            </w:r>
            <w:r w:rsidRPr="00A741DE">
              <w:t>για</w:t>
            </w:r>
            <w:r w:rsidRPr="00A741DE">
              <w:rPr>
                <w:lang w:val="en-US"/>
              </w:rPr>
              <w:t xml:space="preserve"> GC MS Agilent 5973 inert, EI high temperature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127</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254,00 €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314,96 €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5.87</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Filament αέριου χρωματογράφου/φασματογράφου μάζας THERMO  </w:t>
            </w:r>
            <w:r w:rsidRPr="00A741DE">
              <w:lastRenderedPageBreak/>
              <w:t>POLARISQ</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Κωδικός Thermo   P/N 119701-60287 ή 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360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360,00 €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446,40 €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5.88</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Filament, high temperature El for GCMS</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 xml:space="preserve">Agilent technologies </w:t>
            </w:r>
            <w:r w:rsidRPr="00A741DE">
              <w:t>Κωδικός</w:t>
            </w:r>
            <w:r w:rsidRPr="00A741DE">
              <w:rPr>
                <w:lang w:val="en-US"/>
              </w:rPr>
              <w:t xml:space="preserve"> G7005-60061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127</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254,00 €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314,96 €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5.89</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Ρότορας για φυγόκεντρο HERMLE Z366K</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t xml:space="preserve">Tύπου “Swing out” τεσσάρων θέσεων. </w:t>
            </w:r>
            <w:r w:rsidRPr="00A741DE">
              <w:rPr>
                <w:lang w:val="en-US"/>
              </w:rPr>
              <w:t xml:space="preserve">Rotor No. 221.61 V20 (Max. Speed: 4.500 rpm, Angle: 0-90°)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2500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2.500,00 €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3.100,00 €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217"/>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5.90</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Προσαρμογείς για δοχεία φυγοκέντρου των 50 ml</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Adapter for 4 conical falcon tubes of 50 ml capacity- Ø in mm 29 -</w:t>
            </w:r>
          </w:p>
          <w:p w:rsidR="00A741DE" w:rsidRPr="00A741DE" w:rsidRDefault="00A741DE" w:rsidP="00A741DE">
            <w:r w:rsidRPr="00A741DE">
              <w:t xml:space="preserve">Κατάλληλοι για τον ρότορα HERMLE Tύπου “Swing out” τεσσάρων θέσεων- Rotor No. </w:t>
            </w:r>
            <w:r w:rsidRPr="00A741DE">
              <w:lastRenderedPageBreak/>
              <w:t>221.61 V20</w:t>
            </w:r>
          </w:p>
          <w:p w:rsidR="00A741DE" w:rsidRPr="00A741DE" w:rsidRDefault="00A741DE" w:rsidP="00A741DE">
            <w:pPr>
              <w:rPr>
                <w:lang w:val="en-US"/>
              </w:rPr>
            </w:pPr>
            <w:r w:rsidRPr="00A741DE">
              <w:rPr>
                <w:lang w:val="en-US"/>
              </w:rPr>
              <w:t xml:space="preserve">Order No. Adapter: 630.000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Πακέτο 2 τεμαχίων</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992,00 €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217"/>
        </w:trPr>
        <w:tc>
          <w:tcPr>
            <w:tcW w:w="22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5.91</w:t>
            </w:r>
          </w:p>
        </w:tc>
        <w:tc>
          <w:tcPr>
            <w:tcW w:w="41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 ΑΘΗΝΩΝ</w:t>
            </w:r>
          </w:p>
        </w:tc>
        <w:tc>
          <w:tcPr>
            <w:tcW w:w="64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Προσαρμογείς για δοχεία φυγοκέντρου των 15 ml</w:t>
            </w:r>
          </w:p>
        </w:tc>
        <w:tc>
          <w:tcPr>
            <w:tcW w:w="66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pPr>
              <w:rPr>
                <w:lang w:val="en-US"/>
              </w:rPr>
            </w:pPr>
            <w:r w:rsidRPr="00A741DE">
              <w:rPr>
                <w:lang w:val="en-US"/>
              </w:rPr>
              <w:t>Adapter for 10 conical falcon tubes of 15 ml capacity- Ø in mm 17 -</w:t>
            </w:r>
          </w:p>
          <w:p w:rsidR="00A741DE" w:rsidRPr="00A741DE" w:rsidRDefault="00A741DE" w:rsidP="00A741DE">
            <w:r w:rsidRPr="00A741DE">
              <w:t>Κατάλληλοι για τον ρότορα HERMLE Tύπου “Swing out” τεσσάρων θέσεων- Rotor No. 221.61 V20</w:t>
            </w:r>
          </w:p>
          <w:p w:rsidR="00A741DE" w:rsidRPr="00A741DE" w:rsidRDefault="00A741DE" w:rsidP="00A741DE">
            <w:pPr>
              <w:rPr>
                <w:lang w:val="en-US"/>
              </w:rPr>
            </w:pPr>
            <w:r w:rsidRPr="00A741DE">
              <w:rPr>
                <w:lang w:val="en-US"/>
              </w:rPr>
              <w:t xml:space="preserve">Order No. Adapter: 630.001 </w:t>
            </w:r>
            <w:r w:rsidRPr="00A741DE">
              <w:t>ή</w:t>
            </w:r>
            <w:r w:rsidRPr="00A741DE">
              <w:rPr>
                <w:lang w:val="en-US"/>
              </w:rPr>
              <w:t xml:space="preserve"> </w:t>
            </w:r>
            <w:r w:rsidRPr="00A741DE">
              <w:t>ισοδύναμη</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Πακέτο 2 τεμαχίων</w:t>
            </w:r>
          </w:p>
        </w:tc>
        <w:tc>
          <w:tcPr>
            <w:tcW w:w="33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430"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400</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800,00 € </w:t>
            </w:r>
          </w:p>
        </w:tc>
        <w:tc>
          <w:tcPr>
            <w:tcW w:w="33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992,00 € </w:t>
            </w:r>
          </w:p>
        </w:tc>
        <w:tc>
          <w:tcPr>
            <w:tcW w:w="429"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47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4713" w:type="pct"/>
            <w:gridSpan w:val="11"/>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287"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Β. ΛΟΙΠΟΙ ΟΡΟΙ</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Η τιμή προσφοράς μονάδας κάθε είδους θα δοθεί από τον υποψήφιο ανάδοχο σε Ευρώ ανά μονάδα μέτρησης χωρίς ΦΠΑ.</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        Προσφορές γίνονται δεκτές μόνο για ολόκληρη την προκηρυσσόμενη ποσότητα ενός ή περισσότερων υπό προμήθεια ειδών.</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        Οι προσφορές που καλύπτουν μόνο ορισμένη ποσότητα του εκάστοτε προκηρυσσόμενου είδους απορρίπτονται ως απαράδεκτες.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        Η παράδοση των υπό προμήθεια ειδών θα γίνει εντός 60 ημερολογιακών ημερών από την ημερομηνία ανάρτησης της σύμβασης στο ΚΗΜΔΗΣ.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 ΚΡΙΤΗΡΙΟ ΑΝΑΘΕΣΗΣ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Χαμηλότερη τιμή ανά είδος.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r>
    </w:tbl>
    <w:p w:rsidR="00A741DE" w:rsidRPr="00A741DE" w:rsidRDefault="00A741DE" w:rsidP="00A741DE"/>
    <w:p w:rsidR="00A741DE" w:rsidRPr="00A741DE" w:rsidRDefault="00A741DE" w:rsidP="00A741DE"/>
    <w:p w:rsidR="00A741DE" w:rsidRPr="00A741DE" w:rsidRDefault="00A741DE" w:rsidP="00A741DE"/>
    <w:p w:rsidR="00A741DE" w:rsidRPr="00A741DE" w:rsidRDefault="00A741DE" w:rsidP="00A741DE"/>
    <w:p w:rsidR="00A741DE" w:rsidRPr="00A741DE" w:rsidRDefault="00A741DE" w:rsidP="00A741DE"/>
    <w:p w:rsidR="00A741DE" w:rsidRPr="00A741DE" w:rsidRDefault="00A741DE" w:rsidP="00A741DE"/>
    <w:p w:rsidR="00A741DE" w:rsidRPr="00A741DE" w:rsidRDefault="00A741DE" w:rsidP="00A741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291"/>
        <w:gridCol w:w="1203"/>
        <w:gridCol w:w="1446"/>
        <w:gridCol w:w="1082"/>
        <w:gridCol w:w="1096"/>
        <w:gridCol w:w="1050"/>
        <w:gridCol w:w="979"/>
        <w:gridCol w:w="979"/>
        <w:gridCol w:w="1335"/>
        <w:gridCol w:w="1624"/>
        <w:gridCol w:w="1406"/>
      </w:tblGrid>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6.                ΠΡΟΔΙΑΓΡΑΦΕΣ ΚΑΙ ΠΟΣΟΤΗΤΕΣ ΓΙΑ ΛΥΧΝΙΕΣ CPV 31532100-5 «Λυχνίες»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Προϋπολογισμός 11.397,00 € ΣΥΝ ΦΠΑ 2.735,28 € ΣΥΝΟΛΟ 14.132,28 €</w:t>
            </w:r>
          </w:p>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ΕΙΔΟΣ</w:t>
            </w:r>
          </w:p>
        </w:tc>
        <w:tc>
          <w:tcPr>
            <w:tcW w:w="414"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ΥΠΗΡΕΣΙΑ ΠΑΡΑΔΟΣΗΣ</w:t>
            </w:r>
          </w:p>
        </w:tc>
        <w:tc>
          <w:tcPr>
            <w:tcW w:w="649"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ΠΕΡΙΓΡΑΦΗ</w:t>
            </w:r>
          </w:p>
        </w:tc>
        <w:tc>
          <w:tcPr>
            <w:tcW w:w="47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ΤΕΧΝΙΚΕΣ ΠΡΟΔΙΑΓΡΑΦΕΣ</w:t>
            </w:r>
          </w:p>
        </w:tc>
        <w:tc>
          <w:tcPr>
            <w:tcW w:w="353"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ΜΟΝΑΔΑ ΜΕΤΡΗΣΗΣ</w:t>
            </w:r>
          </w:p>
        </w:tc>
        <w:tc>
          <w:tcPr>
            <w:tcW w:w="358"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ΠΟΣΟΤΗΤΑ</w:t>
            </w:r>
          </w:p>
        </w:tc>
        <w:tc>
          <w:tcPr>
            <w:tcW w:w="34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ΔΑΠΑΝΗ ΜΟΝΑΔΑΣ (ΧΩΡΙΣ ΦΠΑ) ΣΕ ΕΥΡΩ</w:t>
            </w:r>
          </w:p>
        </w:tc>
        <w:tc>
          <w:tcPr>
            <w:tcW w:w="333"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 xml:space="preserve"> ΔΑΠΑΝΗ ΣΥΝΟΛΟΥ (ΧΩΡΙΣ ΦΠΑ) ΣΕ ΕΥΡΩ </w:t>
            </w:r>
          </w:p>
        </w:tc>
        <w:tc>
          <w:tcPr>
            <w:tcW w:w="324"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A741DE" w:rsidRPr="00A741DE" w:rsidRDefault="00A741DE" w:rsidP="00A741DE">
            <w:r w:rsidRPr="00A741DE">
              <w:t xml:space="preserve"> ΔΑΠΑΝΗ ΣΥΝΟΛΟΥ (ΜΕ ΦΠΑ) ΣΕ ΕΥΡΩ </w:t>
            </w:r>
          </w:p>
        </w:tc>
        <w:tc>
          <w:tcPr>
            <w:tcW w:w="39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ΠΡΟΣΦΕΡΕΤΑΙ</w:t>
            </w:r>
          </w:p>
          <w:p w:rsidR="00A741DE" w:rsidRPr="00A741DE" w:rsidRDefault="00A741DE" w:rsidP="00A741DE">
            <w:r w:rsidRPr="00A741DE">
              <w:t>( ΝΑΙ / ΟΧΙ )</w:t>
            </w:r>
          </w:p>
        </w:tc>
        <w:tc>
          <w:tcPr>
            <w:tcW w:w="55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ΠΡΟΣΦΕΡΟΜΕΝΟ ΜΟΝΤΕΛΟ / ΕΤΑΙΡΕΙΑ /ΕΝΔΕΙΚΤΙΚΗ ΣΥΣΚΕΥΑΣΙΑ</w:t>
            </w:r>
          </w:p>
        </w:tc>
        <w:tc>
          <w:tcPr>
            <w:tcW w:w="57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A741DE" w:rsidRPr="00A741DE" w:rsidRDefault="00A741DE" w:rsidP="00A741DE">
            <w:r w:rsidRPr="00A741DE">
              <w:t>ΠΑΡΑΤΗΡΗΣΕΙΣ - ΠΑΡΑΠΟΜΠΕΣ</w:t>
            </w:r>
          </w:p>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Χ.Υ.ΑΘΗΝΩΝ</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μολύβδου (Pb) υψηλής ενέργειας (EDL)</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 xml:space="preserve">Συμβατή με συσκευή ατομικής απορρόφησης PERKIN ELMER Aanalyst 600 και 800. Να τοποθετείται χωρίς τη χρήση πρόσθετου εξαρτήματος και να </w:t>
            </w:r>
            <w:r w:rsidRPr="00A741DE">
              <w:lastRenderedPageBreak/>
              <w:t>αναγνωρίζεται αυτόματα από το λογισμικό του οργάνου.</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6.2</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Χ.Υ.ΑΘΗΝΩΝ</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αρσενικού (As) υψηλής ενέργειας (EDL)</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550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550,00 €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682,00 €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6.3</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Χ.Υ.ΑΘΗΝΩΝ</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καδμίου (Cd) υψηλής ενέργειας (EDL)</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6.4</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Χ.Υ.ΑΘΗΝΩΝ</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αντιμονίου (Sb) υψηλής ενέργειας (EDL)</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 xml:space="preserve">Συμβατή με συσκευή ατομικής απορρόφησης PERKIN ELMER Aanalyst 600 </w:t>
            </w:r>
            <w:r w:rsidRPr="00A741DE">
              <w:lastRenderedPageBreak/>
              <w:t>και 800. Να τοποθετείται χωρίς τη χρήση πρόσθετου εξαρτήματος και να αναγνωρίζεται αυτόματα από το λογισμικό του οργάνου.</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6.5</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Χ.Υ.ΑΘΗΝΩΝ</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κασσιτέρου (Sn) υψηλής ενέργειας (EDL)</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 xml:space="preserve">Συμβατή με συσκευή ατομικής απορρόφησης PERKIN ELMER Aanalyst 600 και 800. Να τοποθετείται χωρίς τη χρήση πρόσθετου εξαρτήματος και να </w:t>
            </w:r>
            <w:r w:rsidRPr="00A741DE">
              <w:lastRenderedPageBreak/>
              <w:t>αναγνωρίζεται αυτόματα από το λογισμικό του οργάνου.</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6.6</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Χ.Υ.ΑΘΗΝΩΝ</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σεληνίου (Se) υψηλής ενέργειας (EDL)</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500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500,00 €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620,00 €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6.7</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δευτερίου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AAS SHIMADZU AA6300.</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645</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1.290,00 €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1.599,60 €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6.8</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αρσενικού</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AAS SHIMADZU AA6300</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1290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1.290,00 €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1.599,60 €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6.9</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αντιμονίου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AAS SHIMADZU AA6300</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720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720,00 €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892,80 €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6.10</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αργιλίου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AAS SHIMADZU AA6300</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435</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435,00 €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539,40 €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6.11</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w:t>
            </w:r>
            <w:r w:rsidRPr="00A741DE">
              <w:lastRenderedPageBreak/>
              <w:t>ΑΣ</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Λυχνία βαρίου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 xml:space="preserve">Κατάλληλη για σύστημα AAS SHIMADZU </w:t>
            </w:r>
            <w:r w:rsidRPr="00A741DE">
              <w:lastRenderedPageBreak/>
              <w:t>AA6300</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777</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777,00 €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963,48 €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6.12</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βορίου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AAS SHIMADZU AA6300</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640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640,00 €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793,60 €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6.13</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δευτερίου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HPLC SHIMADZU SPD-M20.</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645</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645,00 €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799,80 €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6.14</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βολφραμίου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HPLC SHIMADZU SPD-M20.</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645</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645,00 €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799,80 €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6.15</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Χ.Υ. ΗΠΕΙΡΟΥ &amp; ΔΥΤ. ΜΑΚΕΔΟΝΙΑΣ</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ξένου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Κατάλληλη για σύστημα HPLC SHIMADZU RF-10AXL.</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890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890,00 €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1.103,60 €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 </w:t>
            </w:r>
          </w:p>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6.16</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Χ.Υ.ΑΘΗΝΩ</w:t>
            </w:r>
            <w:r w:rsidRPr="00A741DE">
              <w:lastRenderedPageBreak/>
              <w:t>Ν</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Λυχνία βολφραμί</w:t>
            </w:r>
            <w:r w:rsidRPr="00A741DE">
              <w:lastRenderedPageBreak/>
              <w:t>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lastRenderedPageBreak/>
              <w:t xml:space="preserve">Λυχνία W συμβατή με </w:t>
            </w:r>
            <w:r w:rsidRPr="00A741DE">
              <w:lastRenderedPageBreak/>
              <w:t>συσκευή HPLC Agilent 1200, κωδ. G1103-60001 ή ισοδύναμη</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τεμάχιο</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165</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165,00 </w:t>
            </w:r>
            <w:r w:rsidRPr="00A741DE">
              <w:lastRenderedPageBreak/>
              <w:t xml:space="preserve">€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204,60 </w:t>
            </w:r>
            <w:r w:rsidRPr="00A741DE">
              <w:lastRenderedPageBreak/>
              <w:t xml:space="preserve">€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2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6.17</w:t>
            </w:r>
          </w:p>
        </w:tc>
        <w:tc>
          <w:tcPr>
            <w:tcW w:w="41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Α΄ Χ.Υ.ΑΘΗΝΩΝ</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δευτερίου</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Λυχνία δευτερίου  συμβατή με συσκευή HPLC Agilent 1200 κωδ. Agilent 2140-0813 ή ισοδύναμη</w:t>
            </w:r>
          </w:p>
        </w:tc>
        <w:tc>
          <w:tcPr>
            <w:tcW w:w="35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τεμάχιο</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DE" w:rsidRPr="00A741DE" w:rsidRDefault="00A741DE" w:rsidP="00A741DE">
            <w:r w:rsidRPr="00A741DE">
              <w:t>850</w:t>
            </w:r>
          </w:p>
        </w:tc>
        <w:tc>
          <w:tcPr>
            <w:tcW w:w="333"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850,00 € </w:t>
            </w:r>
          </w:p>
        </w:tc>
        <w:tc>
          <w:tcPr>
            <w:tcW w:w="324"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1.054,00 € </w:t>
            </w:r>
          </w:p>
        </w:tc>
        <w:tc>
          <w:tcPr>
            <w:tcW w:w="397"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52" w:type="pct"/>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4424" w:type="pct"/>
            <w:gridSpan w:val="11"/>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tc>
        <w:tc>
          <w:tcPr>
            <w:tcW w:w="576" w:type="pct"/>
            <w:tcBorders>
              <w:top w:val="single" w:sz="4" w:space="0" w:color="auto"/>
              <w:left w:val="single" w:sz="4" w:space="0" w:color="auto"/>
              <w:bottom w:val="single" w:sz="4" w:space="0" w:color="auto"/>
              <w:right w:val="single" w:sz="4" w:space="0" w:color="auto"/>
            </w:tcBorders>
          </w:tcPr>
          <w:p w:rsidR="00A741DE" w:rsidRPr="00A741DE" w:rsidRDefault="00A741DE" w:rsidP="00A741DE"/>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Β. ΛΟΙΠΟΙ ΟΡΟΙ</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1.        Η τιμή προσφοράς μονάδας κάθε είδους θα δοθεί από τον υποψήφιο ανάδοχο σε Ευρώ ανά μονάδα μέτρησης χωρίς ΦΠΑ.</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2.        Οι τιμές που θα δοθούν  θα περιλαμβάνουν όλες τις δαπάνες προμήθειας, μεταφοράς, κρατήσεων και παράδοσης των ειδών στους εξής παραλήπτες: α) Α΄ Χημική Υπηρεσία Αθηνών (Αν. Τσόχα 16, 11521, Αθήνα) και β) Χημική Υπηρεσία Ηπείρου-Δυτικής Μακεδονίας (Δόμπολη 30, 45332, Ιωάννινα).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3.        Προσφορές γίνονται δεκτές μόνο για ολόκληρη την προκηρυσσόμενη ποσότητα ενός ή περισσότερων υπό προμήθεια ειδών.</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lastRenderedPageBreak/>
              <w:t xml:space="preserve">4.        Οι προσφορές που καλύπτουν μόνο ορισμένη ποσότητα του εκάστοτε προκηρυσσόμενου είδους απορρίπτονται ως απαράδεκτες.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 xml:space="preserve">5.        Η παράδοση των υπό προμήθεια ειδών θα γίνει εντός 60 ημερολογιακών ημερών από την ημερομηνία ανάρτησης της σύμβασης στο ΚΗΜΔΗΣ.     </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Γ. ΚΡΙΤΗΡΙΟ ΑΝΑΘΕΣΗΣ</w:t>
            </w:r>
          </w:p>
        </w:tc>
      </w:tr>
      <w:tr w:rsidR="00A741DE" w:rsidRPr="00A741DE" w:rsidTr="007D3C7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741DE" w:rsidRPr="00A741DE" w:rsidRDefault="00A741DE" w:rsidP="00A741DE">
            <w:r w:rsidRPr="00A741DE">
              <w:t>Χαμηλότερη τιμή ανά είδος.</w:t>
            </w:r>
          </w:p>
        </w:tc>
      </w:tr>
    </w:tbl>
    <w:p w:rsidR="00A741DE" w:rsidRPr="00A741DE" w:rsidRDefault="00A741DE" w:rsidP="00A741DE"/>
    <w:p w:rsidR="00A741DE" w:rsidRPr="00A741DE" w:rsidRDefault="00A741DE" w:rsidP="00A741DE">
      <w:r w:rsidRPr="00A741DE">
        <w:t xml:space="preserve">Τα προσφερόμενα είδη πληρούν τους όρους και τις προδιαγραφές της διακήρυξης και του Παραρτήματος Ι αυτής. Αποδεχόμαστε τους ειδικότερους όρους που αντιστοιχούν στα προσφερόμενα από τον φορέα μου είδη.                                                                                                                                   </w:t>
      </w:r>
    </w:p>
    <w:p w:rsidR="00A741DE" w:rsidRPr="00A741DE" w:rsidRDefault="00A741DE" w:rsidP="00A741DE"/>
    <w:p w:rsidR="00A741DE" w:rsidRPr="00A741DE" w:rsidRDefault="00A741DE" w:rsidP="00A741DE">
      <w:r w:rsidRPr="00A741DE">
        <w:t xml:space="preserve">                                                                                                                                                                                                        ΓΙΑ ΤΟΝ ΠΡΟΣΦΕΡΟΝΤΑ</w:t>
      </w:r>
    </w:p>
    <w:p w:rsidR="00A741DE" w:rsidRPr="00A741DE" w:rsidRDefault="00A741DE" w:rsidP="00A741DE">
      <w:r w:rsidRPr="00A741DE">
        <w:t xml:space="preserve">                                                                                                                                                                                                   ……….…… (τόπος), ……………… (ημερομηνία)</w:t>
      </w:r>
    </w:p>
    <w:p w:rsidR="00A741DE" w:rsidRPr="00A741DE" w:rsidRDefault="00A741DE" w:rsidP="00A741DE"/>
    <w:p w:rsidR="00A741DE" w:rsidRPr="00A741DE" w:rsidRDefault="00A741DE" w:rsidP="00A741DE">
      <w:r w:rsidRPr="00A741DE">
        <w:t xml:space="preserve">                                                                                                                                                                   </w:t>
      </w:r>
      <w:r>
        <w:t xml:space="preserve">                          </w:t>
      </w:r>
      <w:r w:rsidRPr="00A741DE">
        <w:t xml:space="preserve">      Υπογραφή νομίμου εκπροσώπου – σφραγίδα </w:t>
      </w:r>
    </w:p>
    <w:p w:rsidR="00A741DE" w:rsidRPr="00A741DE" w:rsidRDefault="00A741DE" w:rsidP="00A741DE"/>
    <w:p w:rsidR="00A741DE" w:rsidRPr="00A741DE" w:rsidRDefault="00A741DE" w:rsidP="00A741DE"/>
    <w:p w:rsidR="00A741DE" w:rsidRPr="00A741DE" w:rsidRDefault="00A741DE" w:rsidP="00A741DE"/>
    <w:p w:rsidR="00A741DE" w:rsidRPr="00A741DE" w:rsidRDefault="00A741DE" w:rsidP="00A741DE"/>
    <w:sectPr w:rsidR="00A741DE" w:rsidRPr="00A741DE" w:rsidSect="00A741DE">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A741DE"/>
    <w:rsid w:val="00382CEA"/>
    <w:rsid w:val="00A741DE"/>
    <w:rsid w:val="00BE37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124</Pages>
  <Words>12733</Words>
  <Characters>68761</Characters>
  <Application>Microsoft Office Word</Application>
  <DocSecurity>0</DocSecurity>
  <Lines>573</Lines>
  <Paragraphs>162</Paragraphs>
  <ScaleCrop>false</ScaleCrop>
  <Company>Hewlett-Packard Company</Company>
  <LinksUpToDate>false</LinksUpToDate>
  <CharactersWithSpaces>81332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2022-05-11T06:47:00Z</dcterms:created>
  <dcterms:modified xsi:type="dcterms:W3CDTF">2022-05-11T06:50:00Z</dcterms:modified>
</cp:coreProperties>
</file>