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26" w:rsidRDefault="00181B26" w:rsidP="00181B26">
      <w:pPr>
        <w:pStyle w:val="1"/>
        <w:rPr>
          <w:lang w:val="el-GR"/>
        </w:rPr>
      </w:pPr>
      <w:bookmarkStart w:id="0" w:name="_Toc8815617"/>
      <w:bookmarkStart w:id="1" w:name="_Toc91685843"/>
      <w:r w:rsidRPr="00551956">
        <w:rPr>
          <w:lang w:val="el-GR"/>
        </w:rPr>
        <w:t>ΠΑΡΑΡΤΗΜΑ Ι: ΑΝΑΛΥΤΙΚΗ ΠΕΡΙΓΡΑΦΗ ΦΥΣΙΚΟΥ ΚΑΙ ΟΙΚΟΝΟΜΙΚΟΥ ΑΝΤΙΚΕΙΜΕΝΟΥ ΤΗΣ ΣΥΜΒΑΣΗΣ</w:t>
      </w:r>
      <w:bookmarkEnd w:id="0"/>
      <w:bookmarkEnd w:id="1"/>
      <w:r w:rsidRPr="00551956">
        <w:rPr>
          <w:lang w:val="el-GR"/>
        </w:rPr>
        <w:t xml:space="preserve"> </w:t>
      </w:r>
    </w:p>
    <w:p w:rsidR="00181B26" w:rsidRDefault="00181B26" w:rsidP="00181B26">
      <w:pPr>
        <w:rPr>
          <w:rFonts w:ascii="Franklin Gothic Medium" w:hAnsi="Franklin Gothic Medium"/>
          <w:sz w:val="24"/>
          <w:lang w:val="el-GR" w:eastAsia="ar-SA"/>
        </w:rPr>
      </w:pPr>
      <w:r w:rsidRPr="00551956">
        <w:rPr>
          <w:rFonts w:ascii="Franklin Gothic Medium" w:hAnsi="Franklin Gothic Medium"/>
          <w:bCs/>
          <w:sz w:val="24"/>
          <w:lang w:val="el-GR" w:eastAsia="ar-SA"/>
        </w:rPr>
        <w:t>ΜΕΡΟΣ Α - ΠΕΡΙΓΡΑΦΗ ΦΥΣΙΚΟΥ ΑΝΤΙΚΕΙΜΕΝΟΥ ΤΗΣ ΣΥΜΒΑΣΗΣ</w:t>
      </w:r>
    </w:p>
    <w:p w:rsidR="00181B26" w:rsidRDefault="00181B26" w:rsidP="00181B26">
      <w:pPr>
        <w:rPr>
          <w:rFonts w:ascii="Franklin Gothic Medium" w:hAnsi="Franklin Gothic Medium"/>
          <w:sz w:val="24"/>
          <w:lang w:val="el-GR" w:eastAsia="ar-SA"/>
        </w:rPr>
      </w:pPr>
      <w:r w:rsidRPr="00551956">
        <w:rPr>
          <w:rFonts w:ascii="Franklin Gothic Medium" w:hAnsi="Franklin Gothic Medium"/>
          <w:bCs/>
          <w:sz w:val="24"/>
          <w:lang w:val="el-GR" w:eastAsia="ar-SA"/>
        </w:rPr>
        <w:t>Α.1 Συνοπτική παρουσίαση της Αναθέτουσας Αρχής</w:t>
      </w:r>
    </w:p>
    <w:p w:rsidR="00181B26" w:rsidRPr="00DA4762" w:rsidRDefault="00181B26" w:rsidP="00181B26">
      <w:pPr>
        <w:rPr>
          <w:rFonts w:ascii="Franklin Gothic Medium" w:hAnsi="Franklin Gothic Medium"/>
          <w:bCs/>
          <w:sz w:val="24"/>
          <w:lang w:val="el-GR" w:eastAsia="ar-SA"/>
        </w:rPr>
      </w:pPr>
      <w:r w:rsidRPr="00DA4762">
        <w:rPr>
          <w:rFonts w:ascii="Franklin Gothic Medium" w:hAnsi="Franklin Gothic Medium"/>
          <w:bCs/>
          <w:sz w:val="24"/>
          <w:lang w:val="el-GR" w:eastAsia="ar-SA"/>
        </w:rPr>
        <w:t>Αποστολή &amp; αρμοδιότητες</w:t>
      </w:r>
    </w:p>
    <w:p w:rsidR="00181B26" w:rsidRPr="00DA4762" w:rsidRDefault="00181B26" w:rsidP="00181B26">
      <w:pPr>
        <w:rPr>
          <w:rFonts w:ascii="Franklin Gothic Medium" w:hAnsi="Franklin Gothic Medium"/>
          <w:bCs/>
          <w:sz w:val="24"/>
          <w:lang w:val="el-GR" w:eastAsia="ar-SA"/>
        </w:rPr>
      </w:pPr>
      <w:r w:rsidRPr="00DA4762">
        <w:rPr>
          <w:rFonts w:ascii="Franklin Gothic Medium" w:hAnsi="Franklin Gothic Medium"/>
          <w:bCs/>
          <w:sz w:val="24"/>
          <w:lang w:val="el-GR" w:eastAsia="ar-SA"/>
        </w:rPr>
        <w:t>Αποστολή της Ανεξάρτητης Αρχής Δημοσίων Εσόδων είναι ο προσδιορισμός, η βεβαίωση και η είσπραξη των φορολογικών, τελωνειακών και λοιπών δημοσίων εσόδων, που άπτονται του πεδίου των αρμοδιοτήτων της.</w:t>
      </w:r>
    </w:p>
    <w:p w:rsidR="00181B26" w:rsidRPr="00DA4762" w:rsidRDefault="00181B26" w:rsidP="00181B26">
      <w:pPr>
        <w:rPr>
          <w:rFonts w:ascii="Franklin Gothic Medium" w:hAnsi="Franklin Gothic Medium"/>
          <w:bCs/>
          <w:sz w:val="24"/>
          <w:lang w:val="el-GR" w:eastAsia="ar-SA"/>
        </w:rPr>
      </w:pPr>
      <w:r w:rsidRPr="00DA4762">
        <w:rPr>
          <w:rFonts w:ascii="Franklin Gothic Medium" w:hAnsi="Franklin Gothic Medium"/>
          <w:bCs/>
          <w:sz w:val="24"/>
          <w:lang w:val="el-GR" w:eastAsia="ar-SA"/>
        </w:rPr>
        <w:t xml:space="preserve">Αναλυτική παρουσίαση στην ιστοσελίδα: </w:t>
      </w:r>
      <w:hyperlink r:id="rId4" w:history="1">
        <w:r w:rsidRPr="00DA4762">
          <w:rPr>
            <w:rFonts w:ascii="Franklin Gothic Medium" w:hAnsi="Franklin Gothic Medium"/>
            <w:bCs/>
            <w:sz w:val="24"/>
            <w:lang w:val="el-GR" w:eastAsia="ar-SA"/>
          </w:rPr>
          <w:t>www</w:t>
        </w:r>
        <w:r w:rsidRPr="00551956">
          <w:rPr>
            <w:rFonts w:ascii="Franklin Gothic Medium" w:hAnsi="Franklin Gothic Medium"/>
            <w:bCs/>
            <w:sz w:val="24"/>
            <w:lang w:val="el-GR" w:eastAsia="ar-SA"/>
          </w:rPr>
          <w:t>.</w:t>
        </w:r>
        <w:r w:rsidRPr="00DA4762">
          <w:rPr>
            <w:rFonts w:ascii="Franklin Gothic Medium" w:hAnsi="Franklin Gothic Medium"/>
            <w:bCs/>
            <w:sz w:val="24"/>
            <w:lang w:val="el-GR" w:eastAsia="ar-SA"/>
          </w:rPr>
          <w:t>aade</w:t>
        </w:r>
        <w:r w:rsidRPr="00551956">
          <w:rPr>
            <w:rFonts w:ascii="Franklin Gothic Medium" w:hAnsi="Franklin Gothic Medium"/>
            <w:bCs/>
            <w:sz w:val="24"/>
            <w:lang w:val="el-GR" w:eastAsia="ar-SA"/>
          </w:rPr>
          <w:t>.</w:t>
        </w:r>
        <w:r w:rsidRPr="00DA4762">
          <w:rPr>
            <w:rFonts w:ascii="Franklin Gothic Medium" w:hAnsi="Franklin Gothic Medium"/>
            <w:bCs/>
            <w:sz w:val="24"/>
            <w:lang w:val="el-GR" w:eastAsia="ar-SA"/>
          </w:rPr>
          <w:t>gr</w:t>
        </w:r>
      </w:hyperlink>
      <w:r w:rsidRPr="00DA4762">
        <w:rPr>
          <w:rFonts w:ascii="Franklin Gothic Medium" w:hAnsi="Franklin Gothic Medium"/>
          <w:bCs/>
          <w:sz w:val="24"/>
          <w:lang w:val="el-GR" w:eastAsia="ar-SA"/>
        </w:rPr>
        <w:t xml:space="preserve"> </w:t>
      </w:r>
      <w:r w:rsidRPr="00DA4762">
        <w:rPr>
          <w:rFonts w:ascii="Franklin Gothic Medium" w:hAnsi="Franklin Gothic Medium"/>
          <w:bCs/>
          <w:sz w:val="24"/>
          <w:lang w:val="el-GR" w:eastAsia="ar-SA"/>
        </w:rPr>
        <w:sym w:font="Wingdings" w:char="F0E0"/>
      </w:r>
      <w:r w:rsidRPr="00DA4762">
        <w:rPr>
          <w:rFonts w:ascii="Franklin Gothic Medium" w:hAnsi="Franklin Gothic Medium"/>
          <w:bCs/>
          <w:sz w:val="24"/>
          <w:lang w:val="el-GR" w:eastAsia="ar-SA"/>
        </w:rPr>
        <w:t>Αρχική σελίδα</w:t>
      </w:r>
      <w:r w:rsidRPr="00DA4762">
        <w:rPr>
          <w:rFonts w:ascii="Franklin Gothic Medium" w:hAnsi="Franklin Gothic Medium"/>
          <w:bCs/>
          <w:sz w:val="24"/>
          <w:lang w:val="el-GR" w:eastAsia="ar-SA"/>
        </w:rPr>
        <w:sym w:font="Wingdings" w:char="F0E0"/>
      </w:r>
      <w:r w:rsidRPr="00DA4762">
        <w:rPr>
          <w:rFonts w:ascii="Franklin Gothic Medium" w:hAnsi="Franklin Gothic Medium"/>
          <w:bCs/>
          <w:sz w:val="24"/>
          <w:lang w:val="el-GR" w:eastAsia="ar-SA"/>
        </w:rPr>
        <w:t xml:space="preserve"> Μενού</w:t>
      </w:r>
      <w:r w:rsidRPr="00DA4762">
        <w:rPr>
          <w:rFonts w:ascii="Franklin Gothic Medium" w:hAnsi="Franklin Gothic Medium"/>
          <w:bCs/>
          <w:sz w:val="24"/>
          <w:lang w:val="el-GR" w:eastAsia="ar-SA"/>
        </w:rPr>
        <w:sym w:font="Wingdings" w:char="F0E0"/>
      </w:r>
      <w:r w:rsidRPr="00DA4762">
        <w:rPr>
          <w:rFonts w:ascii="Franklin Gothic Medium" w:hAnsi="Franklin Gothic Medium"/>
          <w:bCs/>
          <w:sz w:val="24"/>
          <w:lang w:val="el-GR" w:eastAsia="ar-SA"/>
        </w:rPr>
        <w:t xml:space="preserve"> Α.Α.Δ.Ε. </w:t>
      </w:r>
    </w:p>
    <w:p w:rsidR="00181B26" w:rsidRDefault="00181B26" w:rsidP="00181B26">
      <w:pPr>
        <w:rPr>
          <w:rFonts w:ascii="Franklin Gothic Medium" w:hAnsi="Franklin Gothic Medium"/>
          <w:bCs/>
          <w:sz w:val="24"/>
          <w:lang w:val="el-GR" w:eastAsia="ar-SA"/>
        </w:rPr>
      </w:pPr>
      <w:r w:rsidRPr="00551956">
        <w:rPr>
          <w:rFonts w:ascii="Franklin Gothic Medium" w:hAnsi="Franklin Gothic Medium"/>
          <w:bCs/>
          <w:sz w:val="24"/>
          <w:lang w:val="el-GR" w:eastAsia="ar-SA"/>
        </w:rPr>
        <w:t>Α.2 Περιγραφή φυσικού αντικειμένου</w:t>
      </w:r>
    </w:p>
    <w:p w:rsidR="00181B26" w:rsidRPr="007E4787" w:rsidRDefault="00181B26" w:rsidP="00181B26">
      <w:pPr>
        <w:rPr>
          <w:rFonts w:ascii="Franklin Gothic Medium" w:hAnsi="Franklin Gothic Medium"/>
          <w:bCs/>
          <w:sz w:val="24"/>
          <w:lang w:val="el-GR" w:eastAsia="ar-SA"/>
        </w:rPr>
      </w:pPr>
      <w:r w:rsidRPr="007E4787">
        <w:rPr>
          <w:rFonts w:ascii="Franklin Gothic Medium" w:hAnsi="Franklin Gothic Medium"/>
          <w:bCs/>
          <w:sz w:val="24"/>
          <w:lang w:val="el-GR" w:eastAsia="ar-SA"/>
        </w:rPr>
        <w:t>Το αντικείμενο της σύμβασης αφορά στην παροχή υπηρεσιών 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 Περιγραφή των εγκαταστημένων συσκευών (φορητών ή/και σταθερών) ανίχνευσης ραδιενέργειας και του τόπου παροχής υπηρεσιών γίνεται στους σχετικούς πίνακες στην παράγραφο 1.3 «Φυσικό Αντικείμενο» της παρούσας διακήρυξης.</w:t>
      </w:r>
    </w:p>
    <w:p w:rsidR="00181B26" w:rsidRPr="00DD1A30" w:rsidRDefault="00181B26" w:rsidP="00181B26">
      <w:pPr>
        <w:rPr>
          <w:rFonts w:ascii="Franklin Gothic Medium" w:hAnsi="Franklin Gothic Medium"/>
          <w:bCs/>
          <w:sz w:val="24"/>
          <w:lang w:val="el-GR" w:eastAsia="ar-SA"/>
        </w:rPr>
      </w:pPr>
      <w:r w:rsidRPr="00DD1A30">
        <w:rPr>
          <w:rFonts w:ascii="Franklin Gothic Medium" w:hAnsi="Franklin Gothic Medium"/>
          <w:bCs/>
          <w:sz w:val="24"/>
          <w:lang w:val="el-GR" w:eastAsia="ar-SA"/>
        </w:rPr>
        <w:t>Αναλυτικότερη περιγραφή των υπηρεσιών συντήρησης, επισκευής και βαθμονόμησης των συσκευών ανίχνευσης ραδιενέργειας στις Τελωνειακές Αρχές και των ειδικότερων απαιτήσεων  - τεχνικών προδιαγραφών περιλαμβάνεται στο ΠΑΡΑΡΤΗΜΑ ΙΙ: ΑΠΑΙΤΗΣΕΙΣ- ΥΠΟΧΡΕΩΣΕΙΣ ΑΝΑΔΟΧΟΥ- ΤΕΧΝΙΚΕΣ ΠΡΟΔΙΑΓΡΑΦΕΣ.</w:t>
      </w:r>
    </w:p>
    <w:p w:rsidR="00181B26" w:rsidRPr="006C4413" w:rsidRDefault="00181B26" w:rsidP="00181B26">
      <w:pPr>
        <w:suppressAutoHyphens w:val="0"/>
        <w:autoSpaceDE w:val="0"/>
        <w:contextualSpacing/>
        <w:rPr>
          <w:rFonts w:ascii="Franklin Gothic Medium" w:hAnsi="Franklin Gothic Medium"/>
          <w:b/>
          <w:bCs/>
          <w:sz w:val="24"/>
          <w:lang w:val="el-GR" w:eastAsia="ar-SA"/>
        </w:rPr>
      </w:pPr>
      <w:r w:rsidRPr="006C4413">
        <w:rPr>
          <w:rFonts w:ascii="Franklin Gothic Medium" w:hAnsi="Franklin Gothic Medium"/>
          <w:b/>
          <w:bCs/>
          <w:sz w:val="24"/>
          <w:lang w:val="el-GR" w:eastAsia="ar-SA"/>
        </w:rPr>
        <w:t>Διάρκεια Σύμβασης</w:t>
      </w:r>
    </w:p>
    <w:p w:rsidR="00181B26" w:rsidRPr="006C4413" w:rsidRDefault="00181B26" w:rsidP="00181B26">
      <w:pPr>
        <w:suppressAutoHyphens w:val="0"/>
        <w:autoSpaceDE w:val="0"/>
        <w:rPr>
          <w:rFonts w:ascii="Franklin Gothic Medium" w:hAnsi="Franklin Gothic Medium"/>
          <w:bCs/>
          <w:sz w:val="24"/>
          <w:lang w:val="el-GR" w:eastAsia="ar-SA"/>
        </w:rPr>
      </w:pPr>
      <w:r w:rsidRPr="006C4413">
        <w:rPr>
          <w:rFonts w:ascii="Franklin Gothic Medium" w:hAnsi="Franklin Gothic Medium"/>
          <w:bCs/>
          <w:sz w:val="24"/>
          <w:lang w:val="el-GR" w:eastAsia="ar-SA"/>
        </w:rPr>
        <w:t>Η διάρκεια της σύμβασης ορίζεται στο άρθρο 6.2 «Διάρκεια σύμβασης» της παρούσας διακήρυξης.</w:t>
      </w:r>
    </w:p>
    <w:p w:rsidR="00181B26" w:rsidRPr="00C31FFB" w:rsidRDefault="00181B26" w:rsidP="00181B26">
      <w:pPr>
        <w:suppressAutoHyphens w:val="0"/>
        <w:autoSpaceDE w:val="0"/>
        <w:contextualSpacing/>
        <w:rPr>
          <w:rFonts w:ascii="Franklin Gothic Medium" w:hAnsi="Franklin Gothic Medium"/>
          <w:b/>
          <w:bCs/>
          <w:sz w:val="24"/>
          <w:lang w:val="el-GR" w:eastAsia="ar-SA"/>
        </w:rPr>
      </w:pPr>
      <w:r w:rsidRPr="00C31FFB">
        <w:rPr>
          <w:rFonts w:ascii="Franklin Gothic Medium" w:hAnsi="Franklin Gothic Medium"/>
          <w:b/>
          <w:bCs/>
          <w:sz w:val="24"/>
          <w:lang w:val="el-GR" w:eastAsia="ar-SA"/>
        </w:rPr>
        <w:t>Υπεργολαβία</w:t>
      </w:r>
    </w:p>
    <w:p w:rsidR="00181B26" w:rsidRPr="006C4413" w:rsidRDefault="00181B26" w:rsidP="00181B26">
      <w:pPr>
        <w:suppressAutoHyphens w:val="0"/>
        <w:autoSpaceDE w:val="0"/>
        <w:rPr>
          <w:rFonts w:ascii="Franklin Gothic Medium" w:hAnsi="Franklin Gothic Medium"/>
          <w:bCs/>
          <w:sz w:val="24"/>
          <w:lang w:val="el-GR" w:eastAsia="ar-SA"/>
        </w:rPr>
      </w:pPr>
      <w:r w:rsidRPr="006C4413">
        <w:rPr>
          <w:rFonts w:ascii="Franklin Gothic Medium" w:hAnsi="Franklin Gothic Medium"/>
          <w:bCs/>
          <w:sz w:val="24"/>
          <w:lang w:val="el-GR" w:eastAsia="ar-SA"/>
        </w:rPr>
        <w:t>Αναλυτική περιγραφή στο άρθρο 4.4 «Υπεργολαβία» της παρούσας διακήρυξης.</w:t>
      </w:r>
    </w:p>
    <w:p w:rsidR="00181B26" w:rsidRPr="008D7367" w:rsidRDefault="00181B26" w:rsidP="00181B26">
      <w:pPr>
        <w:suppressAutoHyphens w:val="0"/>
        <w:autoSpaceDE w:val="0"/>
        <w:contextualSpacing/>
        <w:rPr>
          <w:rFonts w:ascii="Franklin Gothic Medium" w:hAnsi="Franklin Gothic Medium"/>
          <w:b/>
          <w:bCs/>
          <w:sz w:val="24"/>
          <w:lang w:val="el-GR" w:eastAsia="ar-SA"/>
        </w:rPr>
      </w:pPr>
      <w:r w:rsidRPr="008D7367">
        <w:rPr>
          <w:rFonts w:ascii="Franklin Gothic Medium" w:hAnsi="Franklin Gothic Medium"/>
          <w:b/>
          <w:bCs/>
          <w:sz w:val="24"/>
          <w:lang w:val="el-GR" w:eastAsia="ar-SA"/>
        </w:rPr>
        <w:t>Διαδικασία παρακολούθησης σύμβασης και παραλαβής αντικειμένου σύμβασης</w:t>
      </w:r>
    </w:p>
    <w:p w:rsidR="00181B26" w:rsidRPr="006C4413" w:rsidRDefault="00181B26" w:rsidP="00181B26">
      <w:pPr>
        <w:rPr>
          <w:rFonts w:ascii="Franklin Gothic Medium" w:hAnsi="Franklin Gothic Medium"/>
          <w:bCs/>
          <w:sz w:val="24"/>
          <w:lang w:val="el-GR" w:eastAsia="ar-SA"/>
        </w:rPr>
      </w:pPr>
      <w:r w:rsidRPr="006C4413">
        <w:rPr>
          <w:rFonts w:ascii="Franklin Gothic Medium" w:hAnsi="Franklin Gothic Medium"/>
          <w:bCs/>
          <w:sz w:val="24"/>
          <w:lang w:val="el-GR" w:eastAsia="ar-SA"/>
        </w:rPr>
        <w:t>Αναλυτική περιγραφή στα άρθρα 6.1. «Παρακολούθησης της σύμβασης» και 6.3 «Παραλαβή του αντικειμένου της σύμβασης» της παρούσας διακήρυξης.</w:t>
      </w:r>
    </w:p>
    <w:p w:rsidR="00181B26" w:rsidRPr="008D7367" w:rsidRDefault="00181B26" w:rsidP="00181B26">
      <w:pPr>
        <w:suppressAutoHyphens w:val="0"/>
        <w:autoSpaceDE w:val="0"/>
        <w:contextualSpacing/>
        <w:rPr>
          <w:rFonts w:ascii="Franklin Gothic Medium" w:hAnsi="Franklin Gothic Medium"/>
          <w:b/>
          <w:bCs/>
          <w:sz w:val="24"/>
          <w:lang w:val="el-GR" w:eastAsia="ar-SA"/>
        </w:rPr>
      </w:pPr>
      <w:r w:rsidRPr="008D7367">
        <w:rPr>
          <w:rFonts w:ascii="Franklin Gothic Medium" w:hAnsi="Franklin Gothic Medium"/>
          <w:b/>
          <w:bCs/>
          <w:sz w:val="24"/>
          <w:lang w:val="el-GR" w:eastAsia="ar-SA"/>
        </w:rPr>
        <w:t>Τροποποίηση σύμβασης</w:t>
      </w:r>
    </w:p>
    <w:p w:rsidR="00181B26" w:rsidRPr="006C4413" w:rsidRDefault="00181B26" w:rsidP="00181B26">
      <w:pPr>
        <w:suppressAutoHyphens w:val="0"/>
        <w:autoSpaceDE w:val="0"/>
        <w:rPr>
          <w:rFonts w:ascii="Franklin Gothic Medium" w:hAnsi="Franklin Gothic Medium"/>
          <w:bCs/>
          <w:sz w:val="24"/>
          <w:lang w:val="el-GR" w:eastAsia="ar-SA"/>
        </w:rPr>
      </w:pPr>
      <w:r w:rsidRPr="006C4413">
        <w:rPr>
          <w:rFonts w:ascii="Franklin Gothic Medium" w:hAnsi="Franklin Gothic Medium"/>
          <w:bCs/>
          <w:sz w:val="24"/>
          <w:lang w:val="el-GR" w:eastAsia="ar-SA"/>
        </w:rPr>
        <w:t>Στην παράγραφο 4.5 «Τροποποίηση σύμβασης κατά τη διάρκειά της» αναφέρονται οι περιπτώσεις υπό τις οποίες χωρεί τροποποίηση της σύμβασης.</w:t>
      </w:r>
    </w:p>
    <w:p w:rsidR="00181B26" w:rsidRPr="00B00D28" w:rsidRDefault="00181B26" w:rsidP="00181B26">
      <w:pPr>
        <w:suppressAutoHyphens w:val="0"/>
        <w:autoSpaceDE w:val="0"/>
        <w:rPr>
          <w:rFonts w:eastAsia="SimSun"/>
          <w:szCs w:val="22"/>
          <w:lang w:val="el-GR"/>
        </w:rPr>
      </w:pPr>
    </w:p>
    <w:p w:rsidR="00181B26" w:rsidRDefault="00181B26" w:rsidP="00181B26">
      <w:pPr>
        <w:rPr>
          <w:rFonts w:ascii="Franklin Gothic Medium" w:hAnsi="Franklin Gothic Medium"/>
          <w:bCs/>
          <w:sz w:val="24"/>
          <w:lang w:val="el-GR" w:eastAsia="ar-SA"/>
        </w:rPr>
      </w:pPr>
      <w:r w:rsidRPr="00551956">
        <w:rPr>
          <w:rFonts w:ascii="Franklin Gothic Medium" w:hAnsi="Franklin Gothic Medium"/>
          <w:bCs/>
          <w:sz w:val="24"/>
          <w:lang w:val="el-GR" w:eastAsia="ar-SA"/>
        </w:rPr>
        <w:t>ΜΕΡΟΣ Β - ΟΙΚΟΝΟΜΙΚΟ ΑΝΤΙΚΕΙΜΕΝΟ ΤΗΣ ΣΥΜΒΑΣΗΣ</w:t>
      </w:r>
    </w:p>
    <w:p w:rsidR="00181B26" w:rsidRPr="00C9699A" w:rsidRDefault="00181B26" w:rsidP="00181B26">
      <w:pPr>
        <w:suppressAutoHyphens w:val="0"/>
        <w:autoSpaceDE w:val="0"/>
        <w:contextualSpacing/>
        <w:rPr>
          <w:rFonts w:ascii="Franklin Gothic Medium" w:hAnsi="Franklin Gothic Medium"/>
          <w:b/>
          <w:bCs/>
          <w:sz w:val="24"/>
          <w:lang w:val="el-GR" w:eastAsia="ar-SA"/>
        </w:rPr>
      </w:pPr>
      <w:r w:rsidRPr="00C9699A">
        <w:rPr>
          <w:rFonts w:ascii="Franklin Gothic Medium" w:hAnsi="Franklin Gothic Medium"/>
          <w:b/>
          <w:bCs/>
          <w:sz w:val="24"/>
          <w:lang w:val="el-GR" w:eastAsia="ar-SA"/>
        </w:rPr>
        <w:t xml:space="preserve">Χρηματοδότηση </w:t>
      </w:r>
    </w:p>
    <w:p w:rsidR="00181B26" w:rsidRDefault="00181B26" w:rsidP="00181B26">
      <w:pPr>
        <w:rPr>
          <w:rFonts w:ascii="Franklin Gothic Medium" w:hAnsi="Franklin Gothic Medium"/>
          <w:bCs/>
          <w:sz w:val="24"/>
          <w:lang w:val="el-GR" w:eastAsia="ar-SA"/>
        </w:rPr>
      </w:pPr>
      <w:r w:rsidRPr="00C9699A">
        <w:rPr>
          <w:rFonts w:ascii="Franklin Gothic Medium" w:hAnsi="Franklin Gothic Medium"/>
          <w:bCs/>
          <w:sz w:val="24"/>
          <w:lang w:val="el-GR" w:eastAsia="ar-SA"/>
        </w:rPr>
        <w:t>Η πηγή χρηματοδότησης της παρούσας σύμβασης αναφέρεται στην παράγραφο 1.2 «Στοιχεία Διαδικασίας-Χρηματοδότηση» της διακήρυξης.</w:t>
      </w:r>
    </w:p>
    <w:p w:rsidR="00181B26" w:rsidRPr="00C9699A" w:rsidRDefault="00181B26" w:rsidP="00181B26">
      <w:pPr>
        <w:suppressAutoHyphens w:val="0"/>
        <w:autoSpaceDE w:val="0"/>
        <w:contextualSpacing/>
        <w:rPr>
          <w:rFonts w:ascii="Franklin Gothic Medium" w:hAnsi="Franklin Gothic Medium"/>
          <w:b/>
          <w:bCs/>
          <w:sz w:val="24"/>
          <w:lang w:val="el-GR" w:eastAsia="ar-SA"/>
        </w:rPr>
      </w:pPr>
      <w:r w:rsidRPr="00C9699A">
        <w:rPr>
          <w:rFonts w:ascii="Franklin Gothic Medium" w:hAnsi="Franklin Gothic Medium"/>
          <w:b/>
          <w:bCs/>
          <w:sz w:val="24"/>
          <w:lang w:val="el-GR" w:eastAsia="ar-SA"/>
        </w:rPr>
        <w:t>Προϋπολογισθείσα δαπάνη</w:t>
      </w:r>
    </w:p>
    <w:p w:rsidR="00181B26" w:rsidRPr="00FB2B22" w:rsidRDefault="00181B26" w:rsidP="00181B26">
      <w:pPr>
        <w:pStyle w:val="a3"/>
        <w:spacing w:after="0" w:line="276" w:lineRule="auto"/>
        <w:contextualSpacing/>
        <w:rPr>
          <w:rFonts w:ascii="Franklin Gothic Medium" w:hAnsi="Franklin Gothic Medium"/>
          <w:sz w:val="24"/>
          <w:lang w:val="el-GR"/>
        </w:rPr>
      </w:pPr>
      <w:r w:rsidRPr="00FB2B22">
        <w:rPr>
          <w:rFonts w:ascii="Franklin Gothic Medium" w:hAnsi="Franklin Gothic Medium"/>
          <w:sz w:val="24"/>
          <w:lang w:val="el-GR"/>
        </w:rPr>
        <w:lastRenderedPageBreak/>
        <w:t>Η εκτιμώμενη αξία της σύμβασης ανέρχεται στο ποσό των 192.200,00 € (εκατόν ενενήντα δύο χιλιάδων διακοσίων ε</w:t>
      </w:r>
      <w:r>
        <w:rPr>
          <w:rFonts w:ascii="Franklin Gothic Medium" w:hAnsi="Franklin Gothic Medium"/>
          <w:sz w:val="24"/>
          <w:lang w:val="el-GR"/>
        </w:rPr>
        <w:t>υρώ) συμπεριλαμβανομένου ΦΠΑ 24</w:t>
      </w:r>
      <w:r w:rsidRPr="00FB2B22">
        <w:rPr>
          <w:rFonts w:ascii="Franklin Gothic Medium" w:hAnsi="Franklin Gothic Medium"/>
          <w:sz w:val="24"/>
          <w:lang w:val="el-GR"/>
        </w:rPr>
        <w:t>% (προϋπολογισμός χωρίς ΦΠΑ: 155.000,00 €  πλέον ΦΠΑ ύψους: 37.200,00 €).</w:t>
      </w:r>
    </w:p>
    <w:p w:rsidR="00181B26" w:rsidRDefault="00181B26" w:rsidP="00181B26">
      <w:pPr>
        <w:suppressAutoHyphens w:val="0"/>
        <w:autoSpaceDE w:val="0"/>
        <w:ind w:left="714"/>
        <w:contextualSpacing/>
        <w:rPr>
          <w:rFonts w:eastAsia="SimSun"/>
          <w:sz w:val="20"/>
          <w:szCs w:val="22"/>
          <w:lang w:val="el-GR"/>
        </w:rPr>
      </w:pPr>
    </w:p>
    <w:p w:rsidR="00181B26" w:rsidRPr="000A736B" w:rsidRDefault="00181B26" w:rsidP="00181B26">
      <w:pPr>
        <w:suppressAutoHyphens w:val="0"/>
        <w:autoSpaceDE w:val="0"/>
        <w:ind w:left="714"/>
        <w:contextualSpacing/>
        <w:rPr>
          <w:rFonts w:eastAsia="SimSun"/>
          <w:sz w:val="20"/>
          <w:szCs w:val="22"/>
          <w:lang w:val="el-GR"/>
        </w:rPr>
      </w:pPr>
    </w:p>
    <w:p w:rsidR="00181B26" w:rsidRPr="00C9699A" w:rsidRDefault="00181B26" w:rsidP="00181B26">
      <w:pPr>
        <w:suppressAutoHyphens w:val="0"/>
        <w:autoSpaceDE w:val="0"/>
        <w:contextualSpacing/>
        <w:rPr>
          <w:rFonts w:ascii="Franklin Gothic Medium" w:hAnsi="Franklin Gothic Medium"/>
          <w:b/>
          <w:bCs/>
          <w:sz w:val="24"/>
          <w:lang w:val="el-GR" w:eastAsia="ar-SA"/>
        </w:rPr>
      </w:pPr>
      <w:r w:rsidRPr="00C9699A">
        <w:rPr>
          <w:rFonts w:ascii="Franklin Gothic Medium" w:hAnsi="Franklin Gothic Medium"/>
          <w:b/>
          <w:bCs/>
          <w:sz w:val="24"/>
          <w:lang w:val="el-GR" w:eastAsia="ar-SA"/>
        </w:rPr>
        <w:t>Φ.Π.Α.-Κρατήσεις</w:t>
      </w:r>
    </w:p>
    <w:p w:rsidR="00181B26" w:rsidRPr="00C9699A" w:rsidRDefault="00181B26" w:rsidP="00181B26">
      <w:pPr>
        <w:suppressAutoHyphens w:val="0"/>
        <w:autoSpaceDE w:val="0"/>
        <w:rPr>
          <w:rFonts w:ascii="Franklin Gothic Medium" w:hAnsi="Franklin Gothic Medium"/>
          <w:bCs/>
          <w:sz w:val="24"/>
          <w:lang w:val="el-GR" w:eastAsia="ar-SA"/>
        </w:rPr>
      </w:pPr>
      <w:r w:rsidRPr="00C9699A">
        <w:rPr>
          <w:rFonts w:ascii="Franklin Gothic Medium" w:hAnsi="Franklin Gothic Medium"/>
          <w:bCs/>
          <w:sz w:val="24"/>
          <w:lang w:val="el-GR" w:eastAsia="ar-SA"/>
        </w:rPr>
        <w:t>Στην παράγραφο «Φ</w:t>
      </w:r>
      <w:r>
        <w:rPr>
          <w:rFonts w:ascii="Franklin Gothic Medium" w:hAnsi="Franklin Gothic Medium"/>
          <w:bCs/>
          <w:sz w:val="24"/>
          <w:lang w:val="el-GR" w:eastAsia="ar-SA"/>
        </w:rPr>
        <w:t>όροι - Κρατήσεις» του άρθρου 5.1</w:t>
      </w:r>
      <w:r w:rsidRPr="00C9699A">
        <w:rPr>
          <w:rFonts w:ascii="Franklin Gothic Medium" w:hAnsi="Franklin Gothic Medium"/>
          <w:bCs/>
          <w:sz w:val="24"/>
          <w:lang w:val="el-GR" w:eastAsia="ar-SA"/>
        </w:rPr>
        <w:t xml:space="preserve"> «Τρόπος πληρωμής» της παρούσας διακήρυξης περιγράφονται αναλυτικά οι κρατήσεις και η παρακράτηση φόρου.</w:t>
      </w:r>
    </w:p>
    <w:p w:rsidR="00181B26" w:rsidRPr="000A736B" w:rsidRDefault="00181B26" w:rsidP="00181B26">
      <w:pPr>
        <w:rPr>
          <w:sz w:val="20"/>
          <w:highlight w:val="cyan"/>
          <w:lang w:val="el-GR"/>
        </w:rPr>
      </w:pPr>
    </w:p>
    <w:p w:rsidR="00382CEA" w:rsidRPr="00181B26" w:rsidRDefault="00382CEA">
      <w:pPr>
        <w:rPr>
          <w:lang w:val="el-GR"/>
        </w:rPr>
      </w:pPr>
    </w:p>
    <w:sectPr w:rsidR="00382CEA" w:rsidRPr="00181B26"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81B26"/>
    <w:rsid w:val="00181B26"/>
    <w:rsid w:val="00382CEA"/>
    <w:rsid w:val="00BB36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B26"/>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181B2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81B26"/>
    <w:rPr>
      <w:rFonts w:ascii="Arial" w:eastAsia="Times New Roman" w:hAnsi="Arial" w:cs="Arial"/>
      <w:b/>
      <w:bCs/>
      <w:color w:val="333399"/>
      <w:sz w:val="28"/>
      <w:szCs w:val="32"/>
      <w:lang w:val="en-US" w:eastAsia="zh-CN"/>
    </w:rPr>
  </w:style>
  <w:style w:type="paragraph" w:styleId="a3">
    <w:name w:val="Body Text"/>
    <w:basedOn w:val="a"/>
    <w:link w:val="Char"/>
    <w:rsid w:val="00181B26"/>
    <w:pPr>
      <w:spacing w:after="240"/>
    </w:pPr>
  </w:style>
  <w:style w:type="character" w:customStyle="1" w:styleId="Char">
    <w:name w:val="Σώμα κειμένου Char"/>
    <w:basedOn w:val="a0"/>
    <w:link w:val="a3"/>
    <w:rsid w:val="00181B26"/>
    <w:rPr>
      <w:rFonts w:ascii="Calibri" w:eastAsia="Times New Roman" w:hAnsi="Calibri" w:cs="Calibri"/>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2073</Characters>
  <Application>Microsoft Office Word</Application>
  <DocSecurity>0</DocSecurity>
  <Lines>17</Lines>
  <Paragraphs>4</Paragraphs>
  <ScaleCrop>false</ScaleCrop>
  <Company>Hewlett-Packard Company</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1</cp:revision>
  <dcterms:created xsi:type="dcterms:W3CDTF">2022-01-12T08:54:00Z</dcterms:created>
  <dcterms:modified xsi:type="dcterms:W3CDTF">2022-01-12T08:55:00Z</dcterms:modified>
</cp:coreProperties>
</file>