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7B5" w:rsidRPr="00802510" w:rsidRDefault="009937B5" w:rsidP="009937B5">
      <w:pPr>
        <w:pStyle w:val="2"/>
        <w:tabs>
          <w:tab w:val="clear" w:pos="567"/>
          <w:tab w:val="left" w:pos="0"/>
        </w:tabs>
        <w:ind w:left="0" w:firstLine="0"/>
        <w:rPr>
          <w:rFonts w:ascii="Calibri" w:hAnsi="Calibri"/>
          <w:lang w:val="el-GR"/>
        </w:rPr>
      </w:pPr>
      <w:r>
        <w:rPr>
          <w:rFonts w:ascii="Calibri" w:hAnsi="Calibri"/>
          <w:lang w:val="el-GR"/>
        </w:rPr>
        <w:t>ΠΑΡΑΡΤΗΜΑ ΙΙ –  Πίνακας Συμμόρφωσης</w:t>
      </w:r>
    </w:p>
    <w:p w:rsidR="009937B5" w:rsidRDefault="009937B5" w:rsidP="009937B5">
      <w:pPr>
        <w:spacing w:after="0"/>
        <w:ind w:firstLine="720"/>
        <w:rPr>
          <w:lang w:val="el-GR"/>
        </w:rPr>
      </w:pPr>
    </w:p>
    <w:p w:rsidR="009937B5" w:rsidRPr="00AB7D71" w:rsidRDefault="009937B5" w:rsidP="009937B5">
      <w:pPr>
        <w:spacing w:after="0"/>
        <w:rPr>
          <w:lang w:val="el-GR"/>
        </w:rPr>
      </w:pPr>
      <w:r w:rsidRPr="00AB7D71">
        <w:rPr>
          <w:lang w:val="el-GR"/>
        </w:rPr>
        <w:t xml:space="preserve">Για την Σύμβαση </w:t>
      </w:r>
      <w:r>
        <w:rPr>
          <w:lang w:val="el-GR"/>
        </w:rPr>
        <w:t xml:space="preserve">του έργου παροχής υπηρεσιών συντήρησης του πληροφοριακού συστήματος </w:t>
      </w:r>
      <w:r>
        <w:rPr>
          <w:lang w:val="en-US"/>
        </w:rPr>
        <w:t>ELENXIS</w:t>
      </w:r>
      <w:r w:rsidRPr="00AB7D71">
        <w:rPr>
          <w:lang w:val="el-GR"/>
        </w:rPr>
        <w:t>.</w:t>
      </w:r>
    </w:p>
    <w:p w:rsidR="009937B5" w:rsidRPr="00AB7D71" w:rsidRDefault="009937B5" w:rsidP="009937B5">
      <w:pPr>
        <w:spacing w:after="0"/>
        <w:rPr>
          <w:lang w:val="el-GR"/>
        </w:rPr>
      </w:pPr>
    </w:p>
    <w:p w:rsidR="009937B5" w:rsidRPr="00AB7D71" w:rsidRDefault="009937B5" w:rsidP="009937B5">
      <w:pPr>
        <w:spacing w:after="0"/>
        <w:rPr>
          <w:u w:val="single"/>
          <w:lang w:val="el-GR"/>
        </w:rPr>
      </w:pPr>
      <w:r w:rsidRPr="00AB7D71">
        <w:rPr>
          <w:lang w:val="el-GR"/>
        </w:rPr>
        <w:t xml:space="preserve"> </w:t>
      </w:r>
      <w:r>
        <w:rPr>
          <w:lang w:val="el-GR"/>
        </w:rPr>
        <w:tab/>
      </w:r>
      <w:r w:rsidRPr="00AB7D71">
        <w:rPr>
          <w:u w:val="single"/>
          <w:lang w:val="el-GR"/>
        </w:rPr>
        <w:t>Στοιχεία Προσφέροντος  (Οικονομικού Φορέα)</w:t>
      </w:r>
    </w:p>
    <w:p w:rsidR="009937B5" w:rsidRPr="00AB7D71" w:rsidRDefault="009937B5" w:rsidP="009937B5">
      <w:pPr>
        <w:spacing w:after="0"/>
        <w:rPr>
          <w:lang w:val="el-GR"/>
        </w:rPr>
      </w:pPr>
      <w:r w:rsidRPr="00AB7D71">
        <w:rPr>
          <w:lang w:val="el-GR"/>
        </w:rPr>
        <w:t>Επωνυμία εταιρείας :</w:t>
      </w:r>
      <w:r w:rsidRPr="00AB7D71">
        <w:rPr>
          <w:lang w:val="el-GR"/>
        </w:rPr>
        <w:tab/>
      </w:r>
      <w:r w:rsidRPr="00AB7D71">
        <w:rPr>
          <w:lang w:val="el-GR"/>
        </w:rPr>
        <w:tab/>
      </w:r>
      <w:r w:rsidRPr="00AB7D71">
        <w:rPr>
          <w:lang w:val="el-GR"/>
        </w:rPr>
        <w:tab/>
      </w:r>
      <w:r w:rsidRPr="00AB7D71">
        <w:rPr>
          <w:lang w:val="el-GR"/>
        </w:rPr>
        <w:tab/>
      </w:r>
      <w:r w:rsidRPr="00AB7D71">
        <w:rPr>
          <w:lang w:val="el-GR"/>
        </w:rPr>
        <w:tab/>
      </w:r>
      <w:r w:rsidRPr="00AB7D71">
        <w:rPr>
          <w:lang w:val="el-GR"/>
        </w:rPr>
        <w:tab/>
      </w:r>
    </w:p>
    <w:p w:rsidR="009937B5" w:rsidRPr="00AB7D71" w:rsidRDefault="009937B5" w:rsidP="009937B5">
      <w:pPr>
        <w:spacing w:after="0"/>
        <w:rPr>
          <w:lang w:val="el-GR"/>
        </w:rPr>
      </w:pPr>
      <w:r w:rsidRPr="00AB7D71">
        <w:rPr>
          <w:lang w:val="el-GR"/>
        </w:rPr>
        <w:t>Διεύθυνση:</w:t>
      </w:r>
    </w:p>
    <w:p w:rsidR="009937B5" w:rsidRPr="00AB7D71" w:rsidRDefault="009937B5" w:rsidP="009937B5">
      <w:pPr>
        <w:spacing w:after="0"/>
        <w:rPr>
          <w:lang w:val="el-GR"/>
        </w:rPr>
      </w:pPr>
      <w:proofErr w:type="spellStart"/>
      <w:r w:rsidRPr="00AB7D71">
        <w:rPr>
          <w:lang w:val="el-GR"/>
        </w:rPr>
        <w:t>Τηλ</w:t>
      </w:r>
      <w:proofErr w:type="spellEnd"/>
      <w:r w:rsidRPr="00AB7D71">
        <w:rPr>
          <w:lang w:val="el-GR"/>
        </w:rPr>
        <w:t>. Επικοιν</w:t>
      </w:r>
      <w:r>
        <w:rPr>
          <w:lang w:val="el-GR"/>
        </w:rPr>
        <w:t>ωνίας</w:t>
      </w:r>
      <w:r w:rsidRPr="00AB7D71">
        <w:rPr>
          <w:lang w:val="el-GR"/>
        </w:rPr>
        <w:t>.:</w:t>
      </w:r>
    </w:p>
    <w:p w:rsidR="009937B5" w:rsidRPr="00AB7D71" w:rsidRDefault="009937B5" w:rsidP="009937B5">
      <w:pPr>
        <w:spacing w:after="0"/>
        <w:rPr>
          <w:lang w:val="el-GR"/>
        </w:rPr>
      </w:pPr>
      <w:r w:rsidRPr="00AB7D71">
        <w:rPr>
          <w:lang w:val="el-GR"/>
        </w:rPr>
        <w:t>E-</w:t>
      </w:r>
      <w:proofErr w:type="spellStart"/>
      <w:r w:rsidRPr="00AB7D71">
        <w:rPr>
          <w:lang w:val="el-GR"/>
        </w:rPr>
        <w:t>mail:</w:t>
      </w:r>
      <w:proofErr w:type="spellEnd"/>
    </w:p>
    <w:p w:rsidR="009937B5" w:rsidRPr="00AB7D71" w:rsidRDefault="009937B5" w:rsidP="009937B5">
      <w:pPr>
        <w:spacing w:after="0"/>
        <w:rPr>
          <w:lang w:val="el-GR"/>
        </w:rPr>
      </w:pPr>
      <w:r w:rsidRPr="00AB7D71">
        <w:rPr>
          <w:lang w:val="el-GR"/>
        </w:rPr>
        <w:t>Α.Φ.Μ.-Δ.Ο.Υ.:</w:t>
      </w:r>
    </w:p>
    <w:p w:rsidR="009937B5" w:rsidRPr="00AB7D71" w:rsidRDefault="009937B5" w:rsidP="009937B5">
      <w:pPr>
        <w:spacing w:after="0"/>
        <w:rPr>
          <w:lang w:val="el-GR"/>
        </w:rPr>
      </w:pPr>
      <w:r>
        <w:rPr>
          <w:lang w:val="el-GR"/>
        </w:rPr>
        <w:t>Νόμιμος Εκπρόσωπος (Ονοματεπώνυμο, Ιδιότητα):</w:t>
      </w:r>
    </w:p>
    <w:p w:rsidR="009937B5" w:rsidRPr="00AB7D71" w:rsidRDefault="009937B5" w:rsidP="009937B5">
      <w:pPr>
        <w:spacing w:after="0"/>
        <w:rPr>
          <w:lang w:val="el-GR"/>
        </w:rPr>
      </w:pPr>
      <w:r w:rsidRPr="00AB7D71">
        <w:rPr>
          <w:lang w:val="el-GR"/>
        </w:rPr>
        <w:t>Α.Δ.Τ. (Νόμιμου Εκπροσώπου):</w:t>
      </w:r>
    </w:p>
    <w:p w:rsidR="009937B5" w:rsidRPr="00AB7D71" w:rsidRDefault="009937B5" w:rsidP="009937B5">
      <w:pPr>
        <w:spacing w:after="0"/>
        <w:rPr>
          <w:lang w:val="el-GR"/>
        </w:rPr>
      </w:pPr>
      <w:r w:rsidRPr="00AB7D71">
        <w:rPr>
          <w:lang w:val="el-GR"/>
        </w:rPr>
        <w:t>Υπεύθυνος Επικοινωνίας:</w:t>
      </w:r>
    </w:p>
    <w:p w:rsidR="009937B5" w:rsidRPr="00AB7D71" w:rsidRDefault="009937B5" w:rsidP="009937B5">
      <w:pPr>
        <w:spacing w:after="0"/>
        <w:rPr>
          <w:lang w:val="el-GR"/>
        </w:rPr>
      </w:pPr>
    </w:p>
    <w:p w:rsidR="009937B5" w:rsidRDefault="009937B5" w:rsidP="009937B5">
      <w:pPr>
        <w:spacing w:after="0"/>
        <w:rPr>
          <w:lang w:val="el-GR"/>
        </w:rPr>
      </w:pPr>
      <w:r w:rsidRPr="00AB7D71">
        <w:rPr>
          <w:lang w:val="el-GR"/>
        </w:rPr>
        <w:t>Αφού έλαβα γνώση των ορών της διακήρυξης, δηλώνω την πλήρη αποδοχή και συμμόρφωση με τις τεχνικές προδιαγραφές και τις γενικές απαιτήσεις της υπό ανάθεση σύμβασης όπως</w:t>
      </w:r>
      <w:r>
        <w:rPr>
          <w:lang w:val="el-GR"/>
        </w:rPr>
        <w:t xml:space="preserve"> προσδιορίζονται στο ΠΑΡΑΡΤΗΜΑ Ι</w:t>
      </w:r>
      <w:r w:rsidRPr="00AB7D71">
        <w:rPr>
          <w:lang w:val="el-GR"/>
        </w:rPr>
        <w:t xml:space="preserve"> της ανωτέρω διακήρυξης.</w:t>
      </w:r>
    </w:p>
    <w:p w:rsidR="009937B5" w:rsidRDefault="009937B5" w:rsidP="009937B5">
      <w:pPr>
        <w:spacing w:after="0"/>
        <w:rPr>
          <w:lang w:val="el-GR"/>
        </w:rPr>
      </w:pPr>
    </w:p>
    <w:p w:rsidR="009937B5" w:rsidRDefault="009937B5" w:rsidP="009937B5">
      <w:pPr>
        <w:spacing w:after="0"/>
        <w:jc w:val="center"/>
        <w:rPr>
          <w:b/>
          <w:lang w:val="el-GR"/>
        </w:rPr>
      </w:pPr>
      <w:r>
        <w:rPr>
          <w:b/>
          <w:lang w:val="el-GR"/>
        </w:rPr>
        <w:t>ΠΙΝΑΚΑΣ ΣΥΜΜΟΡΦΩΣΗΣ</w:t>
      </w:r>
    </w:p>
    <w:p w:rsidR="009937B5" w:rsidRDefault="009937B5" w:rsidP="009937B5">
      <w:pPr>
        <w:spacing w:after="0"/>
        <w:jc w:val="center"/>
        <w:rPr>
          <w:b/>
          <w:lang w:val="el-GR"/>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
        <w:gridCol w:w="5449"/>
        <w:gridCol w:w="1300"/>
        <w:gridCol w:w="1229"/>
        <w:gridCol w:w="1264"/>
      </w:tblGrid>
      <w:tr w:rsidR="009937B5" w:rsidRPr="004F04BB" w:rsidTr="00BB3AE2">
        <w:trPr>
          <w:trHeight w:val="435"/>
        </w:trPr>
        <w:tc>
          <w:tcPr>
            <w:tcW w:w="5896" w:type="dxa"/>
            <w:gridSpan w:val="2"/>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ΠΕΡΙΓΡΑΦΗ</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ΥΠΟΧΡΕΩΤΙΚΗ ΑΠΑΝΤΗΣΗ</w:t>
            </w:r>
          </w:p>
        </w:tc>
        <w:tc>
          <w:tcPr>
            <w:tcW w:w="1229"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ΑΠΑΝΤΗΣΗ ΥΠΟΨΗΦΙΟΥ</w:t>
            </w:r>
          </w:p>
        </w:tc>
        <w:tc>
          <w:tcPr>
            <w:tcW w:w="1264"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ΠΑΡΑΠΟΜΠΗ</w:t>
            </w:r>
          </w:p>
        </w:tc>
      </w:tr>
      <w:tr w:rsidR="009937B5" w:rsidRPr="004F04BB" w:rsidTr="00BB3AE2">
        <w:trPr>
          <w:trHeight w:val="435"/>
        </w:trPr>
        <w:tc>
          <w:tcPr>
            <w:tcW w:w="9689" w:type="dxa"/>
            <w:gridSpan w:val="5"/>
            <w:shd w:val="clear" w:color="auto" w:fill="auto"/>
          </w:tcPr>
          <w:p w:rsidR="009937B5" w:rsidRPr="004F04BB" w:rsidRDefault="009937B5" w:rsidP="00BB3AE2">
            <w:pPr>
              <w:spacing w:before="240" w:after="0"/>
              <w:rPr>
                <w:b/>
                <w:sz w:val="18"/>
                <w:szCs w:val="18"/>
                <w:lang w:val="el-GR"/>
              </w:rPr>
            </w:pPr>
            <w:r w:rsidRPr="004F04BB">
              <w:rPr>
                <w:b/>
                <w:sz w:val="18"/>
                <w:szCs w:val="18"/>
                <w:lang w:val="el-GR"/>
              </w:rPr>
              <w:t>Υπηρεσίες Συντήρησης Λογισμικού</w:t>
            </w: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1.</w:t>
            </w:r>
          </w:p>
        </w:tc>
        <w:tc>
          <w:tcPr>
            <w:tcW w:w="5449" w:type="dxa"/>
            <w:shd w:val="clear" w:color="auto" w:fill="auto"/>
          </w:tcPr>
          <w:p w:rsidR="009937B5" w:rsidRPr="004F04BB" w:rsidRDefault="009937B5" w:rsidP="00BB3AE2">
            <w:pPr>
              <w:spacing w:after="0"/>
              <w:rPr>
                <w:b/>
                <w:sz w:val="18"/>
                <w:szCs w:val="18"/>
                <w:lang w:val="el-GR"/>
              </w:rPr>
            </w:pPr>
            <w:r w:rsidRPr="004F04BB">
              <w:rPr>
                <w:iCs/>
                <w:color w:val="000000"/>
                <w:sz w:val="18"/>
                <w:szCs w:val="18"/>
                <w:lang w:val="el-GR"/>
              </w:rPr>
              <w:t>Ο Ανάδοχος έχει την υποχρέωση να συντηρεί το έτοιμο λογισμικό και λογισμικό εφαρμογών (</w:t>
            </w:r>
            <w:proofErr w:type="spellStart"/>
            <w:r w:rsidRPr="004F04BB">
              <w:rPr>
                <w:iCs/>
                <w:color w:val="000000"/>
                <w:sz w:val="18"/>
                <w:szCs w:val="18"/>
                <w:lang w:val="el-GR"/>
              </w:rPr>
              <w:t>software</w:t>
            </w:r>
            <w:proofErr w:type="spellEnd"/>
            <w:r w:rsidRPr="004F04BB">
              <w:rPr>
                <w:iCs/>
                <w:color w:val="000000"/>
                <w:sz w:val="18"/>
                <w:szCs w:val="18"/>
                <w:lang w:val="el-GR"/>
              </w:rPr>
              <w:t>) ανεξαρτήτως της ημερομηνίας (</w:t>
            </w:r>
            <w:proofErr w:type="spellStart"/>
            <w:r w:rsidRPr="004F04BB">
              <w:rPr>
                <w:iCs/>
                <w:color w:val="000000"/>
                <w:sz w:val="18"/>
                <w:szCs w:val="18"/>
                <w:lang w:val="el-GR"/>
              </w:rPr>
              <w:t>EndOfSupport</w:t>
            </w:r>
            <w:proofErr w:type="spellEnd"/>
            <w:r w:rsidRPr="004F04BB">
              <w:rPr>
                <w:iCs/>
                <w:color w:val="000000"/>
                <w:sz w:val="18"/>
                <w:szCs w:val="18"/>
                <w:lang w:val="el-GR"/>
              </w:rPr>
              <w:t>- EOS) του εξοπλισμού (</w:t>
            </w:r>
            <w:proofErr w:type="spellStart"/>
            <w:r w:rsidRPr="004F04BB">
              <w:rPr>
                <w:iCs/>
                <w:color w:val="000000"/>
                <w:sz w:val="18"/>
                <w:szCs w:val="18"/>
                <w:lang w:val="el-GR"/>
              </w:rPr>
              <w:t>hardware</w:t>
            </w:r>
            <w:proofErr w:type="spellEnd"/>
            <w:r w:rsidRPr="004F04BB">
              <w:rPr>
                <w:iCs/>
                <w:color w:val="000000"/>
                <w:sz w:val="18"/>
                <w:szCs w:val="18"/>
                <w:lang w:val="el-GR"/>
              </w:rPr>
              <w:t xml:space="preserve"> και </w:t>
            </w:r>
            <w:proofErr w:type="spellStart"/>
            <w:r w:rsidRPr="004F04BB">
              <w:rPr>
                <w:iCs/>
                <w:color w:val="000000"/>
                <w:sz w:val="18"/>
                <w:szCs w:val="18"/>
                <w:lang w:val="el-GR"/>
              </w:rPr>
              <w:t>συστημικό</w:t>
            </w:r>
            <w:proofErr w:type="spellEnd"/>
            <w:r w:rsidRPr="004F04BB">
              <w:rPr>
                <w:iCs/>
                <w:color w:val="000000"/>
                <w:sz w:val="18"/>
                <w:szCs w:val="18"/>
                <w:lang w:val="el-GR"/>
              </w:rPr>
              <w:t xml:space="preserve"> λογισμικό) για το χρονικό διάστημα αυτής της σύμβασης.</w:t>
            </w:r>
          </w:p>
        </w:tc>
        <w:tc>
          <w:tcPr>
            <w:tcW w:w="1300" w:type="dxa"/>
            <w:shd w:val="clear" w:color="auto" w:fill="auto"/>
          </w:tcPr>
          <w:p w:rsidR="009937B5" w:rsidRPr="004F04BB" w:rsidRDefault="009937B5" w:rsidP="00BB3AE2">
            <w:pPr>
              <w:spacing w:after="0"/>
              <w:jc w:val="center"/>
              <w:rPr>
                <w:b/>
                <w:sz w:val="18"/>
                <w:szCs w:val="18"/>
                <w:lang w:val="el-GR"/>
              </w:rPr>
            </w:pPr>
          </w:p>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5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2.</w:t>
            </w:r>
          </w:p>
        </w:tc>
        <w:tc>
          <w:tcPr>
            <w:tcW w:w="5449" w:type="dxa"/>
            <w:shd w:val="clear" w:color="auto" w:fill="auto"/>
          </w:tcPr>
          <w:p w:rsidR="009937B5" w:rsidRPr="004F04BB" w:rsidRDefault="009937B5" w:rsidP="00BB3AE2">
            <w:pPr>
              <w:spacing w:after="0"/>
              <w:rPr>
                <w:lang w:val="el-GR"/>
              </w:rPr>
            </w:pPr>
            <w:r w:rsidRPr="004F04BB">
              <w:rPr>
                <w:sz w:val="18"/>
                <w:szCs w:val="18"/>
                <w:shd w:val="clear" w:color="auto" w:fill="FFFFFF"/>
                <w:lang w:val="el-GR"/>
              </w:rPr>
              <w:t>Η ΑΝΕΞΑΡΤΗΤΗ ΑΡΧΗ διατηρεί το δικαίωμα να προσαρτήσει στον Εξοπλισμό Πληροφορικής άλλο λογισμικό που προσφέρεται από άλλους προμηθευτές. Ο Ανάδοχος οφείλει εντός 10 εργασίμων ημερών από τη σχετική ειδοποίηση της ΑΝΕΞΑΡΤΗΤΗΣ ΑΡΧΗΣ να την ενημερώνει, υποβάλλοντας τεκμηριωμένη τεχνική μελέτη για τυχόν τεχνικές δυσλειτουργίες, που μπορεί να παρουσιασθούν από την προσθήκη αυτή. Μετά το πέρας του διαστήματος αυτού, εάν ο Ανάδοχος δεν έχει υποβάλει τεχνική μελέτη, τεκμαίρεται ότι το πρόσθετο λογισμικό είναι απόλυτα συμβατό και δεν δημιουργείται κανενός είδους πρόβλημα στη συντήρηση του πληροφοριακού συστήματος.</w:t>
            </w:r>
            <w:r w:rsidRPr="004F04BB">
              <w:rPr>
                <w:lang w:val="el-GR"/>
              </w:rPr>
              <w:t xml:space="preserve"> </w:t>
            </w:r>
          </w:p>
          <w:p w:rsidR="009937B5" w:rsidRPr="004F04BB" w:rsidRDefault="009937B5" w:rsidP="00BB3AE2">
            <w:pPr>
              <w:spacing w:after="0"/>
              <w:rPr>
                <w:sz w:val="18"/>
                <w:szCs w:val="18"/>
                <w:shd w:val="clear" w:color="auto" w:fill="FFFFFF"/>
                <w:lang w:val="el-GR"/>
              </w:rPr>
            </w:pPr>
            <w:r w:rsidRPr="004F04BB">
              <w:rPr>
                <w:sz w:val="18"/>
                <w:szCs w:val="18"/>
                <w:shd w:val="clear" w:color="auto" w:fill="FFFFFF"/>
                <w:lang w:val="el-GR"/>
              </w:rPr>
              <w:t>Η ΑΝΕΞΑΡΤΗΤΗ ΑΡΧΗ δύναται να ζητήσει από τον Ανάδοχο να υποστηρίξει δοκιμές, που θα απαιτηθεί να πραγματοποιηθούν σε περιβάλλον δοκιμών της ΑΝΕΞΑΡΤΗΤΗΣ ΑΡΧΗΣ, που θα έχει δημιουργηθεί με ευθύνη του ΑΝΑΔΟΧΟΥ.</w:t>
            </w:r>
          </w:p>
          <w:p w:rsidR="009937B5" w:rsidRPr="004F04BB" w:rsidRDefault="009937B5" w:rsidP="00BB3AE2">
            <w:pPr>
              <w:spacing w:after="0"/>
              <w:rPr>
                <w:b/>
                <w:sz w:val="18"/>
                <w:szCs w:val="18"/>
                <w:lang w:val="el-GR"/>
              </w:rPr>
            </w:pPr>
            <w:r w:rsidRPr="004F04BB">
              <w:rPr>
                <w:sz w:val="18"/>
                <w:szCs w:val="18"/>
                <w:shd w:val="clear" w:color="auto" w:fill="FFFFFF"/>
                <w:lang w:val="el-GR"/>
              </w:rPr>
              <w:t>Ο Ανάδοχος αν δεν έχει τεκμηριώσει τη θέση του για τυχόν δυσλειτουργίες κατά τα ανωτέρω, υποχρεούται να εξασφαλίζει τη συμβατότητα του νέου λογισμικού με το  υπόλοιπο  πληροφοριακό  σύστημα  και  τη  συνέχιση  της  τήρησης  όλων των όρων της ΣΥΜΒΑΣΗΣ  που  αφορούν  την  απόδοση,  διαθεσιμότητα  και γενικότερα την καλή λειτουργία του πληροφοριακού συστήματος.</w:t>
            </w:r>
          </w:p>
        </w:tc>
        <w:tc>
          <w:tcPr>
            <w:tcW w:w="1300" w:type="dxa"/>
            <w:shd w:val="clear" w:color="auto" w:fill="auto"/>
          </w:tcPr>
          <w:p w:rsidR="009937B5" w:rsidRPr="004F04BB" w:rsidRDefault="009937B5" w:rsidP="00BB3AE2">
            <w:pPr>
              <w:spacing w:after="0"/>
              <w:jc w:val="center"/>
              <w:rPr>
                <w:b/>
                <w:sz w:val="18"/>
                <w:szCs w:val="18"/>
                <w:lang w:val="el-GR"/>
              </w:rPr>
            </w:pPr>
          </w:p>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3.</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Κρυμμένα λάθη λογισμικού (</w:t>
            </w:r>
            <w:r w:rsidRPr="004F04BB">
              <w:rPr>
                <w:sz w:val="18"/>
                <w:szCs w:val="18"/>
                <w:lang w:val="en-US"/>
              </w:rPr>
              <w:t>bugs</w:t>
            </w:r>
            <w:r w:rsidRPr="004F04BB">
              <w:rPr>
                <w:sz w:val="18"/>
                <w:szCs w:val="18"/>
                <w:lang w:val="el-GR"/>
              </w:rPr>
              <w:t>) τα οποία αποκαλύπτονται κατά τη λειτουργία της εφαρμογής αποκαθίστανται κατά τη διάρκεια συντήρησης άνευ κόστους.</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4.</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Ο Ανάδοχος δεσμεύεται ότι:</w:t>
            </w:r>
          </w:p>
          <w:p w:rsidR="009937B5" w:rsidRPr="004F04BB" w:rsidRDefault="009937B5" w:rsidP="00BB3AE2">
            <w:pPr>
              <w:spacing w:after="0"/>
              <w:rPr>
                <w:sz w:val="18"/>
                <w:szCs w:val="18"/>
                <w:lang w:val="el-GR"/>
              </w:rPr>
            </w:pPr>
            <w:r w:rsidRPr="004F04BB">
              <w:rPr>
                <w:sz w:val="18"/>
                <w:szCs w:val="18"/>
                <w:lang w:val="el-GR"/>
              </w:rPr>
              <w:t>1. στο κόστος συντήρησης περιλαμβάνονται όλα τα παράπλευρα έξοδα μετακίνησης, διαμονής και αμοιβής προσωπικού.</w:t>
            </w:r>
          </w:p>
          <w:p w:rsidR="009937B5" w:rsidRPr="004F04BB" w:rsidRDefault="009937B5" w:rsidP="00BB3AE2">
            <w:pPr>
              <w:spacing w:after="0"/>
              <w:rPr>
                <w:sz w:val="18"/>
                <w:szCs w:val="18"/>
                <w:lang w:val="el-GR"/>
              </w:rPr>
            </w:pPr>
            <w:r w:rsidRPr="004F04BB">
              <w:rPr>
                <w:sz w:val="18"/>
                <w:szCs w:val="18"/>
                <w:lang w:val="el-GR"/>
              </w:rPr>
              <w:lastRenderedPageBreak/>
              <w:t xml:space="preserve">2. κατά τη διάρκεια της συντήρησης θα παραδίδει αναλυτική τριμηνιαία έκθεση πεπραγμένων, όπου θα καταγράφονται οι ενέργειες που πραγματοποιήθηκαν κατά τη διάρκεια του προηγούμενου τριμήνου. </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lastRenderedPageBreak/>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lastRenderedPageBreak/>
              <w:t>5.</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Όλο το λογισμικό του πληροφοριακού συστήματος ή μέρος αυτού, δύναται να χρησιμοποιείται από τις Υπηρεσίες της ΑΝΕΞΑΡΤΗΤΗΣ ΑΡΧΗΣ για τους σκοπούς του έργου και μόνον, κατά την κρίση τους οποτεδήποτε και οποιαδήποτε χρονική περίοδο, απεριόριστα μέσα στο εικοσιτετράωρο, εξαιρουμένου του χρόνου της διενεργούμενης προληπτικής συντήρησης. Η χρήση αυτή δε διαφοροποιεί με κανένα τρόπο όλα τα σχετικά με τη συντήρηση του Συστήματος και την αντίστοιχη δαπάνη της.</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6.</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Η ΑΝΕΞΑΡΤΗΤΗ ΑΡΧΗ διατηρεί το δικαίωμα να εξαιρεί ή να επανεντάσσει οποιοδήποτε προϊόντα λογισμικού αναπροσαρμόζοντας  ανάλογα  το  κόστος συντήρησης.</w:t>
            </w:r>
          </w:p>
          <w:p w:rsidR="009937B5" w:rsidRPr="004F04BB" w:rsidRDefault="009937B5" w:rsidP="00BB3AE2">
            <w:pPr>
              <w:spacing w:after="0"/>
              <w:rPr>
                <w:sz w:val="18"/>
                <w:szCs w:val="18"/>
                <w:lang w:val="el-GR"/>
              </w:rPr>
            </w:pPr>
            <w:r w:rsidRPr="004F04BB">
              <w:rPr>
                <w:sz w:val="18"/>
                <w:szCs w:val="18"/>
                <w:lang w:val="el-GR"/>
              </w:rPr>
              <w:t>Σε περίπτωση επανένταξης στη συντήρηση κάποιου προϊόντος που είχε εξαιρεθεί, τα συμβαλλόμενα μέρη εξακολουθούν να έχουν τις ίδιες υποχρεώσεις και δικαιώματα που θα είχαν, εάν το συγκεκριμένο προϊόν δεν είχε ποτέ εξαιρεθεί από τη συντήρηση. Η επανένταξη σε συντήρηση αντικειμένου που είχε εξαιρεθεί, θα ακολουθεί την πολιτική του εκάστοτε κατασκευαστή.</w:t>
            </w:r>
          </w:p>
        </w:tc>
        <w:tc>
          <w:tcPr>
            <w:tcW w:w="1300" w:type="dxa"/>
            <w:shd w:val="clear" w:color="auto" w:fill="auto"/>
          </w:tcPr>
          <w:p w:rsidR="009937B5" w:rsidRPr="004F04BB" w:rsidRDefault="009937B5" w:rsidP="00BB3AE2">
            <w:pPr>
              <w:spacing w:after="0"/>
              <w:jc w:val="center"/>
              <w:rPr>
                <w:b/>
                <w:sz w:val="18"/>
                <w:szCs w:val="18"/>
                <w:lang w:val="el-GR"/>
              </w:rPr>
            </w:pPr>
          </w:p>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7.</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Οι υπηρεσίες Συντήρησης Λογισμικού διακρίνονται σε:</w:t>
            </w:r>
          </w:p>
          <w:p w:rsidR="009937B5" w:rsidRPr="004F04BB" w:rsidRDefault="009937B5" w:rsidP="00BB3AE2">
            <w:pPr>
              <w:spacing w:after="0"/>
              <w:rPr>
                <w:sz w:val="18"/>
                <w:szCs w:val="18"/>
                <w:lang w:val="el-GR"/>
              </w:rPr>
            </w:pPr>
            <w:r w:rsidRPr="004F04BB">
              <w:rPr>
                <w:sz w:val="18"/>
                <w:szCs w:val="18"/>
                <w:lang w:val="el-GR"/>
              </w:rPr>
              <w:t>I. Διορθωτική συντήρηση (</w:t>
            </w:r>
            <w:proofErr w:type="spellStart"/>
            <w:r w:rsidRPr="004F04BB">
              <w:rPr>
                <w:sz w:val="18"/>
                <w:szCs w:val="18"/>
                <w:lang w:val="el-GR"/>
              </w:rPr>
              <w:t>Corrective</w:t>
            </w:r>
            <w:proofErr w:type="spellEnd"/>
            <w:r w:rsidRPr="004F04BB">
              <w:rPr>
                <w:sz w:val="18"/>
                <w:szCs w:val="18"/>
                <w:lang w:val="el-GR"/>
              </w:rPr>
              <w:t xml:space="preserve"> </w:t>
            </w:r>
            <w:proofErr w:type="spellStart"/>
            <w:r w:rsidRPr="004F04BB">
              <w:rPr>
                <w:sz w:val="18"/>
                <w:szCs w:val="18"/>
                <w:lang w:val="el-GR"/>
              </w:rPr>
              <w:t>maintenance</w:t>
            </w:r>
            <w:proofErr w:type="spellEnd"/>
            <w:r w:rsidRPr="004F04BB">
              <w:rPr>
                <w:sz w:val="18"/>
                <w:szCs w:val="18"/>
                <w:lang w:val="el-GR"/>
              </w:rPr>
              <w:t>) – διόρθωση σφαλμάτων των εφαρμογών ή του έτοιμου λογισμικού που εμφανίζονται κατά την παραγωγική λειτουργία, ώστε να ικανοποιούνται οι λειτουργικές απαιτήσεις.</w:t>
            </w:r>
          </w:p>
          <w:p w:rsidR="009937B5" w:rsidRPr="004F04BB" w:rsidRDefault="009937B5" w:rsidP="00BB3AE2">
            <w:pPr>
              <w:spacing w:after="0"/>
              <w:rPr>
                <w:sz w:val="18"/>
                <w:szCs w:val="18"/>
                <w:lang w:val="el-GR"/>
              </w:rPr>
            </w:pPr>
            <w:r w:rsidRPr="004F04BB">
              <w:rPr>
                <w:sz w:val="18"/>
                <w:szCs w:val="18"/>
                <w:lang w:val="el-GR"/>
              </w:rPr>
              <w:t>II. Προληπτική συντήρηση (</w:t>
            </w:r>
            <w:proofErr w:type="spellStart"/>
            <w:r w:rsidRPr="004F04BB">
              <w:rPr>
                <w:sz w:val="18"/>
                <w:szCs w:val="18"/>
                <w:lang w:val="el-GR"/>
              </w:rPr>
              <w:t>Preventative</w:t>
            </w:r>
            <w:proofErr w:type="spellEnd"/>
            <w:r w:rsidRPr="004F04BB">
              <w:rPr>
                <w:sz w:val="18"/>
                <w:szCs w:val="18"/>
                <w:lang w:val="el-GR"/>
              </w:rPr>
              <w:t xml:space="preserve"> </w:t>
            </w:r>
            <w:proofErr w:type="spellStart"/>
            <w:r w:rsidRPr="004F04BB">
              <w:rPr>
                <w:sz w:val="18"/>
                <w:szCs w:val="18"/>
                <w:lang w:val="el-GR"/>
              </w:rPr>
              <w:t>maintenance</w:t>
            </w:r>
            <w:proofErr w:type="spellEnd"/>
            <w:r w:rsidRPr="004F04BB">
              <w:rPr>
                <w:sz w:val="18"/>
                <w:szCs w:val="18"/>
                <w:lang w:val="el-GR"/>
              </w:rPr>
              <w:t>) – τροποποιήσεις των εφαρμογών κατά την φάση της παραγωγικής λειτουργίας με στόχο τον εντοπισμό και τη διόρθωση αφανών (λανθανόντων) ελαττωμάτων του λογισμικού πριν την εκδήλωσή τους ως ουσιαστικών σφαλμάτων. Εγκατάσταση νέων εκδόσεων του έτοιμου λογισμικού που επιλύουν εγνωσμένα προβλήματα.</w:t>
            </w:r>
          </w:p>
          <w:p w:rsidR="009937B5" w:rsidRPr="004F04BB" w:rsidRDefault="009937B5" w:rsidP="00BB3AE2">
            <w:pPr>
              <w:spacing w:after="0"/>
              <w:rPr>
                <w:sz w:val="18"/>
                <w:szCs w:val="18"/>
                <w:lang w:val="el-GR"/>
              </w:rPr>
            </w:pPr>
            <w:r w:rsidRPr="004F04BB">
              <w:rPr>
                <w:sz w:val="18"/>
                <w:szCs w:val="18"/>
                <w:lang w:val="el-GR"/>
              </w:rPr>
              <w:t>III. Προσαρμοστική συντήρηση (</w:t>
            </w:r>
            <w:proofErr w:type="spellStart"/>
            <w:r w:rsidRPr="004F04BB">
              <w:rPr>
                <w:sz w:val="18"/>
                <w:szCs w:val="18"/>
                <w:lang w:val="el-GR"/>
              </w:rPr>
              <w:t>Adaptive</w:t>
            </w:r>
            <w:proofErr w:type="spellEnd"/>
            <w:r w:rsidRPr="004F04BB">
              <w:rPr>
                <w:sz w:val="18"/>
                <w:szCs w:val="18"/>
                <w:lang w:val="el-GR"/>
              </w:rPr>
              <w:t xml:space="preserve"> </w:t>
            </w:r>
            <w:proofErr w:type="spellStart"/>
            <w:r w:rsidRPr="004F04BB">
              <w:rPr>
                <w:sz w:val="18"/>
                <w:szCs w:val="18"/>
                <w:lang w:val="el-GR"/>
              </w:rPr>
              <w:t>maintenance</w:t>
            </w:r>
            <w:proofErr w:type="spellEnd"/>
            <w:r w:rsidRPr="004F04BB">
              <w:rPr>
                <w:sz w:val="18"/>
                <w:szCs w:val="18"/>
                <w:lang w:val="el-GR"/>
              </w:rPr>
              <w:t>) – τροποποιητικές παρεμβάσεις στις εφαρμογές κατά τη φάση της παραγωγικής λειτουργίας με στόχο την προσαρμογή τους και τη διατήρησή τους σε λειτουργία σε ένα μεταβαλλόμενο περιβάλλον.</w:t>
            </w:r>
          </w:p>
          <w:p w:rsidR="009937B5" w:rsidRPr="004F04BB" w:rsidRDefault="009937B5" w:rsidP="00BB3AE2">
            <w:pPr>
              <w:spacing w:after="0"/>
              <w:rPr>
                <w:sz w:val="18"/>
                <w:szCs w:val="18"/>
                <w:lang w:val="el-GR"/>
              </w:rPr>
            </w:pPr>
            <w:r w:rsidRPr="004F04BB">
              <w:rPr>
                <w:sz w:val="18"/>
                <w:szCs w:val="18"/>
                <w:lang w:val="el-GR"/>
              </w:rPr>
              <w:t>Οι υλοποιούμενες διορθώσεις και τροποποιήσεις θα ενσωματώνονται στην τεκμηρίωση του έργου και θα υποστηρίζονται χωρίς επιπλέον κόστος στην παρούσα σύμβαση συντήρησης.</w:t>
            </w:r>
          </w:p>
          <w:p w:rsidR="009937B5" w:rsidRPr="004F04BB" w:rsidRDefault="009937B5" w:rsidP="00BB3AE2">
            <w:pPr>
              <w:spacing w:after="0"/>
              <w:rPr>
                <w:sz w:val="18"/>
                <w:szCs w:val="18"/>
                <w:lang w:val="el-GR"/>
              </w:rPr>
            </w:pPr>
            <w:r w:rsidRPr="004F04BB">
              <w:rPr>
                <w:sz w:val="18"/>
                <w:szCs w:val="18"/>
                <w:lang w:val="el-GR"/>
              </w:rPr>
              <w:t>IV. Βελτιώσεις-Υυπηρεσίες ανάπτυξης λογισμικού – Βελτιώσεις-τροποποιήσεις των εφαρμογών ή υλοποίηση νέων εφαρμογών, ώστε το πληροφοριακό σύστημα να προσαρμόζεται σε νέες απαιτήσεις.</w:t>
            </w:r>
          </w:p>
          <w:p w:rsidR="009937B5" w:rsidRPr="004F04BB" w:rsidRDefault="009937B5" w:rsidP="00BB3AE2">
            <w:pPr>
              <w:spacing w:after="0"/>
              <w:rPr>
                <w:sz w:val="18"/>
                <w:szCs w:val="18"/>
                <w:lang w:val="el-GR"/>
              </w:rPr>
            </w:pPr>
            <w:r w:rsidRPr="004F04BB">
              <w:rPr>
                <w:sz w:val="18"/>
                <w:szCs w:val="18"/>
                <w:lang w:val="el-GR"/>
              </w:rPr>
              <w:t xml:space="preserve">Οι παρεχόμενες υπηρεσίες περιλαμβάνουν υλοποιήσεις που δυνητικά αφορούν: </w:t>
            </w:r>
          </w:p>
          <w:p w:rsidR="009937B5" w:rsidRPr="004F04BB" w:rsidRDefault="009937B5" w:rsidP="00BB3AE2">
            <w:pPr>
              <w:spacing w:after="0"/>
              <w:rPr>
                <w:sz w:val="18"/>
                <w:szCs w:val="18"/>
                <w:lang w:val="el-GR"/>
              </w:rPr>
            </w:pPr>
            <w:r w:rsidRPr="004F04BB">
              <w:rPr>
                <w:sz w:val="18"/>
                <w:szCs w:val="18"/>
                <w:lang w:val="el-GR"/>
              </w:rPr>
              <w:t>-τη χρηστικότητα των εφαρμογών, την τεκμηρίωση, τα τεχνικά χαρακτηριστικά και την απόδοση της εφαρμογής.</w:t>
            </w:r>
          </w:p>
          <w:p w:rsidR="009937B5" w:rsidRPr="004F04BB" w:rsidRDefault="009937B5" w:rsidP="00BB3AE2">
            <w:pPr>
              <w:spacing w:after="0"/>
              <w:rPr>
                <w:sz w:val="18"/>
                <w:szCs w:val="18"/>
                <w:lang w:val="el-GR"/>
              </w:rPr>
            </w:pPr>
            <w:r w:rsidRPr="004F04BB">
              <w:rPr>
                <w:sz w:val="18"/>
                <w:szCs w:val="18"/>
                <w:lang w:val="el-GR"/>
              </w:rPr>
              <w:t xml:space="preserve">-τη  μεταβολή της λειτουργικότητας των εφαρμογών ή και σημαντικές αλλαγές στη δομή των δεδομένων των εφαρμογών. </w:t>
            </w:r>
          </w:p>
          <w:p w:rsidR="009937B5" w:rsidRPr="004F04BB" w:rsidRDefault="009937B5" w:rsidP="00BB3AE2">
            <w:pPr>
              <w:spacing w:after="0"/>
              <w:rPr>
                <w:sz w:val="18"/>
                <w:szCs w:val="18"/>
                <w:lang w:val="el-GR"/>
              </w:rPr>
            </w:pPr>
            <w:r w:rsidRPr="004F04BB">
              <w:rPr>
                <w:sz w:val="18"/>
                <w:szCs w:val="18"/>
                <w:lang w:val="el-GR"/>
              </w:rPr>
              <w:t>-Παροχή αντίστοιχης τεκμηρίωσης</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8.</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 xml:space="preserve">Η παροχή υπηρεσιών βελτιώσεων ή νέων εφαρμογών ενεργοποιείται από την ΑΝΕΞΑΡΤΗΤΗ ΑΡΧΗ σύμφωνα με τις ανάγκες της. Κάθε φορά που η ΑΝΕΞΑΡΤΗΤΗ ΑΡΧΗ επιθυμεί να αξιοποιήσει τις υπηρεσίες του Αναδόχου συντάσσει σχετικό αίτημα προς τον Ανάδοχο. </w:t>
            </w:r>
          </w:p>
          <w:p w:rsidR="009937B5" w:rsidRPr="004F04BB" w:rsidRDefault="009937B5" w:rsidP="00BB3AE2">
            <w:pPr>
              <w:spacing w:after="0"/>
              <w:rPr>
                <w:sz w:val="18"/>
                <w:szCs w:val="18"/>
                <w:lang w:val="el-GR"/>
              </w:rPr>
            </w:pPr>
            <w:r w:rsidRPr="004F04BB">
              <w:rPr>
                <w:sz w:val="18"/>
                <w:szCs w:val="18"/>
                <w:lang w:val="el-GR"/>
              </w:rPr>
              <w:t xml:space="preserve">Ο Ανάδοχος μπορεί να ζητήσει διευκρινίσεις επί του αιτήματος από την Υπηρεσία και εντός πέντε (5) εργασίμων ημερών πρέπει να υποβάλει πρόταση στην Υπηρεσία που να περιέχει τουλάχιστον τα εξής: Ανάλυση εργασιών –Τρόπος υλοποίησης -Χρονοπρογραμματισμός εργασιών, Παραδοτέα έργου, Τυχόν απαίτηση πρόσθετου υλικού ή λογισμικού, Κόστος υλοποίησης σε </w:t>
            </w:r>
            <w:proofErr w:type="spellStart"/>
            <w:r w:rsidRPr="004F04BB">
              <w:rPr>
                <w:sz w:val="18"/>
                <w:szCs w:val="18"/>
                <w:lang w:val="el-GR"/>
              </w:rPr>
              <w:t>ανθρωποπροσπάθεια</w:t>
            </w:r>
            <w:proofErr w:type="spellEnd"/>
            <w:r w:rsidRPr="004F04BB">
              <w:rPr>
                <w:sz w:val="18"/>
                <w:szCs w:val="18"/>
                <w:lang w:val="el-GR"/>
              </w:rPr>
              <w:t>.</w:t>
            </w:r>
          </w:p>
          <w:p w:rsidR="009937B5" w:rsidRPr="004F04BB" w:rsidRDefault="009937B5" w:rsidP="00BB3AE2">
            <w:pPr>
              <w:spacing w:after="0"/>
              <w:rPr>
                <w:sz w:val="18"/>
                <w:szCs w:val="18"/>
                <w:lang w:val="el-GR"/>
              </w:rPr>
            </w:pPr>
            <w:r w:rsidRPr="004F04BB">
              <w:rPr>
                <w:sz w:val="18"/>
                <w:szCs w:val="18"/>
                <w:lang w:val="el-GR"/>
              </w:rPr>
              <w:t xml:space="preserve">Η Υπηρεσία αποφασίζει και ενημερώνει τον ανάδοχο, αν θα προχωρήσει ή όχι στην υλοποίηση του αιτήματος. Εφόσον η Υπηρεσία αποφασίσει θετικά, ο Ανάδοχος προχωρεί στην υλοποίηση του </w:t>
            </w:r>
            <w:r w:rsidRPr="004F04BB">
              <w:rPr>
                <w:sz w:val="18"/>
                <w:szCs w:val="18"/>
                <w:lang w:val="el-GR"/>
              </w:rPr>
              <w:lastRenderedPageBreak/>
              <w:t>αιτήματος τηρώντας τις υποχρεώσεις που έχουν συμφωνηθεί.</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lastRenderedPageBreak/>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lastRenderedPageBreak/>
              <w:t>9.</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Ο Ανάδοχος παρέχει το παραγόμενο λογισμικό εφαρμογών με εγγύηση καλής λειτουργίας ενός (1) έτους.</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10.</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Οι υλοποιούμενες αλλαγές θα ενσωματώνονται στην τεκμηρίωση του έργου και θα υποστηρίζονται χωρίς επιπλέον κόστος στην παρούσα σύμβαση συντήρησης.</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11.</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 xml:space="preserve">Η </w:t>
            </w:r>
            <w:proofErr w:type="spellStart"/>
            <w:r w:rsidRPr="004F04BB">
              <w:rPr>
                <w:sz w:val="18"/>
                <w:szCs w:val="18"/>
                <w:lang w:val="el-GR"/>
              </w:rPr>
              <w:t>ανθρωποπροσπάθεια</w:t>
            </w:r>
            <w:proofErr w:type="spellEnd"/>
            <w:r w:rsidRPr="004F04BB">
              <w:rPr>
                <w:sz w:val="18"/>
                <w:szCs w:val="18"/>
                <w:lang w:val="el-GR"/>
              </w:rPr>
              <w:t xml:space="preserve"> για τις Βελτιώσεις και τις Νέες Εφαρμογές δεν θα υπερβαίνει τους 10 ανθρωπομήνες κατ’ έτος. Αν δεν αναλωθεί το σύνολο των 10 ανθρωπομηνών εντός του έτους συντήρησης,  το τυχόν υπόλοιπο μεταφέρεται στο επόμενο έτος.</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9689" w:type="dxa"/>
            <w:gridSpan w:val="5"/>
            <w:shd w:val="clear" w:color="auto" w:fill="auto"/>
          </w:tcPr>
          <w:p w:rsidR="009937B5" w:rsidRPr="004F04BB" w:rsidRDefault="009937B5" w:rsidP="00BB3AE2">
            <w:pPr>
              <w:spacing w:before="240" w:after="0"/>
              <w:rPr>
                <w:b/>
                <w:sz w:val="18"/>
                <w:szCs w:val="18"/>
                <w:lang w:val="el-GR"/>
              </w:rPr>
            </w:pPr>
            <w:r w:rsidRPr="004F04BB">
              <w:rPr>
                <w:b/>
                <w:sz w:val="18"/>
                <w:szCs w:val="18"/>
                <w:lang w:val="el-GR"/>
              </w:rPr>
              <w:t>Παροχή τεχνικής υποστήριξης</w:t>
            </w: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1.</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Ο Ανάδοχος υποχρεούται να παρέχει Τεχνική Υποστήριξη, καθ’ όλη τη διάρκεια της περιόδου συντήρησης. Στόχος των υπηρεσιών Τεχνικής Υποστήριξης είναι η εξασφάλιση της καλής λειτουργίας του Συστήματος, η άμεση ανταπόκριση του Αναδόχου σε αναγγελίες προβλημάτων και η άμεση αποκατάσταση των βλαβών/προβλημάτων του Συστήματος.</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2.</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Ο Ανάδοχος θα παρέχει τις εξής υπηρεσίες Τεχνικής Υποστήριξης:</w:t>
            </w:r>
          </w:p>
          <w:p w:rsidR="009937B5" w:rsidRPr="004F04BB" w:rsidRDefault="009937B5" w:rsidP="00BB3AE2">
            <w:pPr>
              <w:spacing w:after="0"/>
              <w:rPr>
                <w:sz w:val="18"/>
                <w:szCs w:val="18"/>
                <w:lang w:val="el-GR"/>
              </w:rPr>
            </w:pPr>
            <w:r w:rsidRPr="004F04BB">
              <w:rPr>
                <w:sz w:val="18"/>
                <w:szCs w:val="18"/>
                <w:lang w:val="el-GR"/>
              </w:rPr>
              <w:t>- Εντοπισμό αιτιών δυσλειτουργιών και αποκατάσταση προβλημάτων λειτουργίας του λογισμικού εφαρμογών (</w:t>
            </w:r>
            <w:proofErr w:type="spellStart"/>
            <w:r w:rsidRPr="004F04BB">
              <w:rPr>
                <w:sz w:val="18"/>
                <w:szCs w:val="18"/>
                <w:lang w:val="el-GR"/>
              </w:rPr>
              <w:t>bugs</w:t>
            </w:r>
            <w:proofErr w:type="spellEnd"/>
            <w:r w:rsidRPr="004F04BB">
              <w:rPr>
                <w:sz w:val="18"/>
                <w:szCs w:val="18"/>
                <w:lang w:val="el-GR"/>
              </w:rPr>
              <w:t xml:space="preserve">). </w:t>
            </w:r>
          </w:p>
          <w:p w:rsidR="009937B5" w:rsidRPr="004F04BB" w:rsidRDefault="009937B5" w:rsidP="00BB3AE2">
            <w:pPr>
              <w:spacing w:after="0"/>
              <w:rPr>
                <w:sz w:val="18"/>
                <w:szCs w:val="18"/>
                <w:lang w:val="el-GR"/>
              </w:rPr>
            </w:pPr>
            <w:r w:rsidRPr="004F04BB">
              <w:rPr>
                <w:sz w:val="18"/>
                <w:szCs w:val="18"/>
                <w:lang w:val="el-GR"/>
              </w:rPr>
              <w:t>- Συντήρηση Λογισμικού ESKORT: Παροχή νέων εκδόσεων και αποκατάσταση δυσλειτουργιών σύμφωνα με τις απαιτήσεις του λογισμικού εφαρμογών.</w:t>
            </w:r>
          </w:p>
          <w:p w:rsidR="009937B5" w:rsidRPr="004F04BB" w:rsidRDefault="009937B5" w:rsidP="00BB3AE2">
            <w:pPr>
              <w:spacing w:after="0"/>
              <w:rPr>
                <w:sz w:val="18"/>
                <w:szCs w:val="18"/>
                <w:lang w:val="el-GR"/>
              </w:rPr>
            </w:pPr>
            <w:r w:rsidRPr="004F04BB">
              <w:rPr>
                <w:sz w:val="18"/>
                <w:szCs w:val="18"/>
                <w:lang w:val="el-GR"/>
              </w:rPr>
              <w:t>- Ενημέρωση της ΑΝΕΞΑΡΤΗΤΗΣ ΑΡΧΗΣ για τις νέες εκδόσεις Λογισμικού Εφαρμογών και για την απαιτούμενη αναβάθμιση του εξοπλισμού.</w:t>
            </w:r>
          </w:p>
          <w:p w:rsidR="009937B5" w:rsidRPr="004F04BB" w:rsidRDefault="009937B5" w:rsidP="00BB3AE2">
            <w:pPr>
              <w:spacing w:after="0"/>
              <w:rPr>
                <w:sz w:val="18"/>
                <w:szCs w:val="18"/>
                <w:lang w:val="el-GR"/>
              </w:rPr>
            </w:pPr>
            <w:r w:rsidRPr="004F04BB">
              <w:rPr>
                <w:sz w:val="18"/>
                <w:szCs w:val="18"/>
                <w:lang w:val="el-GR"/>
              </w:rPr>
              <w:t>- Προσαρμογή/παραμετροποίηση, έλεγχος, παράδοση, υποστήριξη εγκατάστασης και ολοκλήρωση των νέων εκδόσεων του λογισμικού  Εφαρμογών  που  έχει  ήδη  αναπτυχθεί  (</w:t>
            </w:r>
            <w:proofErr w:type="spellStart"/>
            <w:r w:rsidRPr="004F04BB">
              <w:rPr>
                <w:sz w:val="18"/>
                <w:szCs w:val="18"/>
                <w:lang w:val="el-GR"/>
              </w:rPr>
              <w:t>releases</w:t>
            </w:r>
            <w:proofErr w:type="spellEnd"/>
            <w:r w:rsidRPr="004F04BB">
              <w:rPr>
                <w:sz w:val="18"/>
                <w:szCs w:val="18"/>
                <w:lang w:val="el-GR"/>
              </w:rPr>
              <w:t xml:space="preserve">  &amp;  </w:t>
            </w:r>
            <w:proofErr w:type="spellStart"/>
            <w:r w:rsidRPr="004F04BB">
              <w:rPr>
                <w:sz w:val="18"/>
                <w:szCs w:val="18"/>
                <w:lang w:val="el-GR"/>
              </w:rPr>
              <w:t>new</w:t>
            </w:r>
            <w:proofErr w:type="spellEnd"/>
            <w:r w:rsidRPr="004F04BB">
              <w:rPr>
                <w:sz w:val="18"/>
                <w:szCs w:val="18"/>
                <w:lang w:val="el-GR"/>
              </w:rPr>
              <w:t xml:space="preserve"> </w:t>
            </w:r>
            <w:proofErr w:type="spellStart"/>
            <w:r w:rsidRPr="004F04BB">
              <w:rPr>
                <w:sz w:val="18"/>
                <w:szCs w:val="18"/>
                <w:lang w:val="el-GR"/>
              </w:rPr>
              <w:t>versions</w:t>
            </w:r>
            <w:proofErr w:type="spellEnd"/>
            <w:r w:rsidRPr="004F04BB">
              <w:rPr>
                <w:sz w:val="18"/>
                <w:szCs w:val="18"/>
                <w:lang w:val="el-GR"/>
              </w:rPr>
              <w:t>)</w:t>
            </w:r>
          </w:p>
          <w:p w:rsidR="009937B5" w:rsidRPr="004F04BB" w:rsidRDefault="009937B5" w:rsidP="00BB3AE2">
            <w:pPr>
              <w:spacing w:after="0"/>
              <w:rPr>
                <w:sz w:val="18"/>
                <w:szCs w:val="18"/>
                <w:lang w:val="el-GR"/>
              </w:rPr>
            </w:pPr>
            <w:r w:rsidRPr="004F04BB">
              <w:rPr>
                <w:sz w:val="18"/>
                <w:szCs w:val="18"/>
                <w:lang w:val="el-GR"/>
              </w:rPr>
              <w:t>- Παράδοση αντιτύπων όλων των μεταβολών ή των επανεκδόσεων  ή τροποποιήσεων των εγχειριδίων και της τεκμηρίωσης του λογισμικού εφαρμογών.</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3.</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Ο Ανάδοχος δεσμεύεται να παρέχει ικανοποιητικό επίπεδο υπηρεσιών τεχνικής υποστήριξης και συντήρησης σύμφωνα με τους όρους της παρούσας και να διαθέτει προσωπικό με τα κατάλληλα προσόντα ώστε να υποστηρίζουν το λογισμικό εφαρμογών και τα έτοιμα πακέτα λογισμικού και να διασφαλίζουν την ομαλή, αδιάλειπτη και αποτελεσματική λειτουργία του Συστήματος.</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4.</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Η απόκριση του Αναδόχου σε περίπτωση βλάβης εντός ΚΩΚ θα πρέπει να είναι εντός τριών (3) ωρών από την αναγγελία της βλάβης.</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5.</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Η απόκριση του Αναδόχου σε περίπτωση βλάβης εκτός ΚΩΚ θα είναι μέχρι το πρωί στις 9:00 την επόμενη ημέρα από την αναγγελία της βλάβης.</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9689" w:type="dxa"/>
            <w:gridSpan w:val="5"/>
            <w:shd w:val="clear" w:color="auto" w:fill="auto"/>
          </w:tcPr>
          <w:p w:rsidR="009937B5" w:rsidRPr="004F04BB" w:rsidRDefault="009937B5" w:rsidP="00BB3AE2">
            <w:pPr>
              <w:spacing w:before="240" w:after="0"/>
              <w:rPr>
                <w:b/>
                <w:sz w:val="18"/>
                <w:szCs w:val="18"/>
                <w:lang w:val="el-GR"/>
              </w:rPr>
            </w:pPr>
            <w:r w:rsidRPr="004F04BB">
              <w:rPr>
                <w:b/>
                <w:sz w:val="18"/>
                <w:szCs w:val="18"/>
                <w:lang w:val="el-GR"/>
              </w:rPr>
              <w:t>Γραφείο Τεχνικής Υποστήριξης</w:t>
            </w: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1.</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Ο Ανάδοχος οφείλει να διαθέτει σε  ετοιμότητα  τεχνικό  προσωπικό, ώστε να εξασφαλίζει στα απαιτούμενα χρονικά διαστήματα, την αποκατάσταση βλαβών ή προβλημάτων.</w:t>
            </w:r>
          </w:p>
          <w:p w:rsidR="009937B5" w:rsidRPr="004F04BB" w:rsidRDefault="009937B5" w:rsidP="00BB3AE2">
            <w:pPr>
              <w:spacing w:after="0"/>
              <w:rPr>
                <w:sz w:val="18"/>
                <w:szCs w:val="18"/>
                <w:lang w:val="el-GR"/>
              </w:rPr>
            </w:pPr>
            <w:r w:rsidRPr="004F04BB">
              <w:rPr>
                <w:sz w:val="18"/>
                <w:szCs w:val="18"/>
                <w:lang w:val="el-GR"/>
              </w:rPr>
              <w:t>Βασική υποχρέωση του Αναδόχου είναι η οργάνωση και λειτουργία σύγχρονου Γραφείου Υποστήριξης (</w:t>
            </w:r>
            <w:proofErr w:type="spellStart"/>
            <w:r w:rsidRPr="004F04BB">
              <w:rPr>
                <w:sz w:val="18"/>
                <w:szCs w:val="18"/>
                <w:lang w:val="el-GR"/>
              </w:rPr>
              <w:t>HelpDesk</w:t>
            </w:r>
            <w:proofErr w:type="spellEnd"/>
            <w:r w:rsidRPr="004F04BB">
              <w:rPr>
                <w:sz w:val="18"/>
                <w:szCs w:val="18"/>
                <w:lang w:val="el-GR"/>
              </w:rPr>
              <w:t>) το οποίο  θα  είναι  διαθέσιμο  προς  την ΑΝΕΞΑΡΤΗΤΗ ΑΡΧΗ σε ώρες ΚΩΚ.</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2.</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 xml:space="preserve">Η Υπηρεσία </w:t>
            </w:r>
            <w:proofErr w:type="spellStart"/>
            <w:r w:rsidRPr="004F04BB">
              <w:rPr>
                <w:sz w:val="18"/>
                <w:szCs w:val="18"/>
                <w:lang w:val="el-GR"/>
              </w:rPr>
              <w:t>Help</w:t>
            </w:r>
            <w:proofErr w:type="spellEnd"/>
            <w:r w:rsidRPr="004F04BB">
              <w:rPr>
                <w:sz w:val="18"/>
                <w:szCs w:val="18"/>
                <w:lang w:val="el-GR"/>
              </w:rPr>
              <w:t xml:space="preserve"> </w:t>
            </w:r>
            <w:proofErr w:type="spellStart"/>
            <w:r w:rsidRPr="004F04BB">
              <w:rPr>
                <w:sz w:val="18"/>
                <w:szCs w:val="18"/>
                <w:lang w:val="el-GR"/>
              </w:rPr>
              <w:t>Desk</w:t>
            </w:r>
            <w:proofErr w:type="spellEnd"/>
            <w:r w:rsidRPr="004F04BB">
              <w:rPr>
                <w:sz w:val="18"/>
                <w:szCs w:val="18"/>
                <w:lang w:val="el-GR"/>
              </w:rPr>
              <w:t xml:space="preserve"> θα είναι διαθέσιμη προς την ΑΝΕΞΑΡΤΗΤΗ  ΑΡΧΗ  σε ώρες ΚΩΚ, και οι κλήσεις προς αυτήν θα παραλαμβάνονται τηλεφωνικά, μέσω Internet πρόσβασης σε ειδική εφαρμογή Web που θα διαθέσει ο Ανάδοχος, μέσω μηνύματος ηλεκτρονικού ταχυδρομείου (</w:t>
            </w:r>
            <w:proofErr w:type="spellStart"/>
            <w:r w:rsidRPr="004F04BB">
              <w:rPr>
                <w:sz w:val="18"/>
                <w:szCs w:val="18"/>
                <w:lang w:val="el-GR"/>
              </w:rPr>
              <w:t>email</w:t>
            </w:r>
            <w:proofErr w:type="spellEnd"/>
            <w:r w:rsidRPr="004F04BB">
              <w:rPr>
                <w:sz w:val="18"/>
                <w:szCs w:val="18"/>
                <w:lang w:val="el-GR"/>
              </w:rPr>
              <w:t>) με σκοπό την άμεση βοήθεια και επίλυσή τους.</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3.</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 xml:space="preserve">Ο Ανάδοχος αναλαμβάνει να οργανώσει το Γραφείο Υποστήριξης. </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4.</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Ο εξοπλισμός και η Web εφαρμογή που χρησιμοποιεί ο Ανάδοχος  για  τη  λειτουργία του Γραφείου Υποστήριξης ανήκουν στην κυριότητα του Ανάδοχου. Η ΑΝΕΞΑΡΤΗΤΗ ΑΡΧΗ θα πρέπει να έχει πρόσβαση στην πύλη αυτή με ενιαίο τρόπο μέσω συγκεκριμένου λογαριασμού.</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n-US"/>
              </w:rPr>
            </w:pPr>
            <w:r w:rsidRPr="004F04BB">
              <w:rPr>
                <w:b/>
                <w:sz w:val="18"/>
                <w:szCs w:val="18"/>
                <w:lang w:val="en-US"/>
              </w:rPr>
              <w:lastRenderedPageBreak/>
              <w:t>5.</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Κατά τις ΕΩΚ περιόδους, ο Ανάδοχος θα πρέπει να προτείνει διαδικασία παροχής υποστήριξης σε περίπτωση ανάγκης, που θα πρέπει να ορίζει τρόπο πρόσβασης στο προσωπικό του Αναδόχου.</w:t>
            </w:r>
          </w:p>
        </w:tc>
        <w:tc>
          <w:tcPr>
            <w:tcW w:w="1300" w:type="dxa"/>
            <w:shd w:val="clear" w:color="auto" w:fill="auto"/>
          </w:tcPr>
          <w:p w:rsidR="009937B5" w:rsidRPr="004F04BB" w:rsidRDefault="009937B5" w:rsidP="00BB3AE2">
            <w:pPr>
              <w:spacing w:after="0"/>
              <w:jc w:val="center"/>
              <w:rPr>
                <w:b/>
                <w:sz w:val="18"/>
                <w:szCs w:val="18"/>
                <w:lang w:val="en-US"/>
              </w:rPr>
            </w:pPr>
            <w:r w:rsidRPr="004F04BB">
              <w:rPr>
                <w:b/>
                <w:sz w:val="18"/>
                <w:szCs w:val="18"/>
                <w:lang w:val="en-US"/>
              </w:rPr>
              <w:t>NAI</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6.</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Στο τέλος του δεύτερου μήνα κάθε τριμήνου γίνεται από κοινού μια επισκόπηση των θεμάτων που έχουν προκύψει κατά την χρονική περίοδο που πέρασε και εξετάζεται ο βαθμός κάλυψης των αιτούμενων υπηρεσιών συντήρησης από τον Ανάδοχο. Η επισκόπηση αυτή επαναλαμβάνεται στο τέλος του τρίτου μήνα κάθε τριμήνου οπότε και ο Ανάδοχος υποβάλλει στην ΑΝΕΞΑΡΤΗΤΗ ΑΡΧΗ  Έκθεση για το βαθμό ικανοποίησης των όρων της συντήρησης. Η Έκθεση θα υποβάλλεται από τον Ανάδοχο προς την  ΑΝΕΞΑΡΤΗΤΗ ΑΡΧΗ, μέσα στο πρώτο δεκαήμερο μετά την παρέλευση του τριμήνου, και θα περιλαμβάνει τα παρακάτω στοιχεία για τον προηγούμενο τρίμηνο ανά ελεγκτική περιοχή (φορέα):</w:t>
            </w:r>
          </w:p>
          <w:p w:rsidR="009937B5" w:rsidRPr="004F04BB" w:rsidRDefault="009937B5" w:rsidP="00BB3AE2">
            <w:pPr>
              <w:spacing w:after="0"/>
              <w:rPr>
                <w:sz w:val="18"/>
                <w:szCs w:val="18"/>
                <w:lang w:val="el-GR"/>
              </w:rPr>
            </w:pPr>
            <w:r w:rsidRPr="004F04BB">
              <w:rPr>
                <w:sz w:val="18"/>
                <w:szCs w:val="18"/>
                <w:lang w:val="el-GR"/>
              </w:rPr>
              <w:t>i.</w:t>
            </w:r>
            <w:r w:rsidRPr="004F04BB">
              <w:rPr>
                <w:sz w:val="18"/>
                <w:szCs w:val="18"/>
                <w:lang w:val="el-GR"/>
              </w:rPr>
              <w:tab/>
              <w:t>Αριθμός αναγγελιών προβλήματος (βλάβη) και είδος προβλήματος.</w:t>
            </w:r>
          </w:p>
          <w:p w:rsidR="009937B5" w:rsidRPr="004F04BB" w:rsidRDefault="009937B5" w:rsidP="00BB3AE2">
            <w:pPr>
              <w:spacing w:after="0"/>
              <w:rPr>
                <w:sz w:val="18"/>
                <w:szCs w:val="18"/>
                <w:lang w:val="el-GR"/>
              </w:rPr>
            </w:pPr>
            <w:r w:rsidRPr="004F04BB">
              <w:rPr>
                <w:sz w:val="18"/>
                <w:szCs w:val="18"/>
                <w:lang w:val="el-GR"/>
              </w:rPr>
              <w:t>ii.</w:t>
            </w:r>
            <w:r w:rsidRPr="004F04BB">
              <w:rPr>
                <w:sz w:val="18"/>
                <w:szCs w:val="18"/>
                <w:lang w:val="el-GR"/>
              </w:rPr>
              <w:tab/>
              <w:t>Αναλυτικά στοιχεία για χρόνους απόκρισης Γραφείου Υποστήριξης ανά κλήση και συνολική κατανομή.</w:t>
            </w:r>
          </w:p>
          <w:p w:rsidR="009937B5" w:rsidRPr="004F04BB" w:rsidRDefault="009937B5" w:rsidP="00BB3AE2">
            <w:pPr>
              <w:spacing w:after="0"/>
              <w:rPr>
                <w:sz w:val="18"/>
                <w:szCs w:val="18"/>
                <w:lang w:val="el-GR"/>
              </w:rPr>
            </w:pPr>
            <w:r w:rsidRPr="004F04BB">
              <w:rPr>
                <w:sz w:val="18"/>
                <w:szCs w:val="18"/>
                <w:lang w:val="el-GR"/>
              </w:rPr>
              <w:t>iii.</w:t>
            </w:r>
            <w:r w:rsidRPr="004F04BB">
              <w:rPr>
                <w:sz w:val="18"/>
                <w:szCs w:val="18"/>
                <w:lang w:val="el-GR"/>
              </w:rPr>
              <w:tab/>
              <w:t>Αναλυτικά στοιχεία για κάθε κλήση προβλήματος που εξυπηρετήθηκε πέραν των χρονικών υποχρεώσεων που αναφέρονται στη παρούσα.</w:t>
            </w:r>
          </w:p>
          <w:p w:rsidR="009937B5" w:rsidRPr="004F04BB" w:rsidRDefault="009937B5" w:rsidP="00BB3AE2">
            <w:pPr>
              <w:spacing w:after="0"/>
              <w:rPr>
                <w:sz w:val="18"/>
                <w:szCs w:val="18"/>
                <w:lang w:val="el-GR"/>
              </w:rPr>
            </w:pPr>
            <w:proofErr w:type="spellStart"/>
            <w:r w:rsidRPr="004F04BB">
              <w:rPr>
                <w:sz w:val="18"/>
                <w:szCs w:val="18"/>
                <w:lang w:val="el-GR"/>
              </w:rPr>
              <w:t>iv</w:t>
            </w:r>
            <w:proofErr w:type="spellEnd"/>
            <w:r w:rsidRPr="004F04BB">
              <w:rPr>
                <w:sz w:val="18"/>
                <w:szCs w:val="18"/>
                <w:lang w:val="el-GR"/>
              </w:rPr>
              <w:t>.</w:t>
            </w:r>
            <w:r w:rsidRPr="004F04BB">
              <w:rPr>
                <w:sz w:val="18"/>
                <w:szCs w:val="18"/>
                <w:lang w:val="el-GR"/>
              </w:rPr>
              <w:tab/>
              <w:t>Αναλυτικά στοιχεία και για  την  επιβολή  ποινών  (ρήτρες  μη  συμμόρφωσης), όπως αίτιο, χρόνος, αντίτιμο ρήτρας κοκ.,  αλλά  και  συνολικό αντίτιμο επιβολής ποινών.</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7.</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Στο τέλος του έτους συντήρησης, ο Ανάδοχος οφείλει να υποβάλλει στην ΑΝΕΞΑΡΤΗΤΗ ΑΡΧΗ τελική Έκθεση, η οποία περιλαμβάνει σύνοψη των ανωτέρω στοιχείων για όλη τη συμβατική περίοδο. Το σύνολο των περιοδικών Εκθέσεων καθώς και η τελική ετήσια Έκθεση ανήκουν στην κυριότητα της ΑΝΕΞΑΡΤΗΤΗΣ ΑΡΧΗΣ.</w:t>
            </w:r>
          </w:p>
          <w:p w:rsidR="009937B5" w:rsidRPr="004F04BB" w:rsidRDefault="009937B5" w:rsidP="00BB3AE2">
            <w:pPr>
              <w:spacing w:after="0"/>
              <w:rPr>
                <w:sz w:val="18"/>
                <w:szCs w:val="18"/>
                <w:lang w:val="el-GR"/>
              </w:rPr>
            </w:pPr>
            <w:r w:rsidRPr="004F04BB">
              <w:rPr>
                <w:sz w:val="18"/>
                <w:szCs w:val="18"/>
                <w:lang w:val="el-GR"/>
              </w:rPr>
              <w:t xml:space="preserve">Σε κάθε περίπτωση τα στατιστικά στοιχεία είναι πάντα διαθέσιμα </w:t>
            </w:r>
            <w:proofErr w:type="spellStart"/>
            <w:r w:rsidRPr="004F04BB">
              <w:rPr>
                <w:sz w:val="18"/>
                <w:szCs w:val="18"/>
                <w:lang w:val="el-GR"/>
              </w:rPr>
              <w:t>on</w:t>
            </w:r>
            <w:proofErr w:type="spellEnd"/>
            <w:r w:rsidRPr="004F04BB">
              <w:rPr>
                <w:sz w:val="18"/>
                <w:szCs w:val="18"/>
                <w:lang w:val="el-GR"/>
              </w:rPr>
              <w:t>-</w:t>
            </w:r>
            <w:proofErr w:type="spellStart"/>
            <w:r w:rsidRPr="004F04BB">
              <w:rPr>
                <w:sz w:val="18"/>
                <w:szCs w:val="18"/>
                <w:lang w:val="el-GR"/>
              </w:rPr>
              <w:t>line</w:t>
            </w:r>
            <w:proofErr w:type="spellEnd"/>
            <w:r w:rsidRPr="004F04BB">
              <w:rPr>
                <w:sz w:val="18"/>
                <w:szCs w:val="18"/>
                <w:lang w:val="el-GR"/>
              </w:rPr>
              <w:t xml:space="preserve">. Ο ΑΝΑΔΟΧΟΣ θα παρέχει πρόσβαση στη </w:t>
            </w:r>
            <w:proofErr w:type="spellStart"/>
            <w:r w:rsidRPr="004F04BB">
              <w:rPr>
                <w:sz w:val="18"/>
                <w:szCs w:val="18"/>
                <w:lang w:val="el-GR"/>
              </w:rPr>
              <w:t>web</w:t>
            </w:r>
            <w:proofErr w:type="spellEnd"/>
            <w:r w:rsidRPr="004F04BB">
              <w:rPr>
                <w:sz w:val="18"/>
                <w:szCs w:val="18"/>
                <w:lang w:val="el-GR"/>
              </w:rPr>
              <w:t xml:space="preserve"> εφαρμογή του γραφείου τεχνικής υποστήριξης για την </w:t>
            </w:r>
            <w:proofErr w:type="spellStart"/>
            <w:r w:rsidRPr="004F04BB">
              <w:rPr>
                <w:sz w:val="18"/>
                <w:szCs w:val="18"/>
                <w:lang w:val="el-GR"/>
              </w:rPr>
              <w:t>on</w:t>
            </w:r>
            <w:proofErr w:type="spellEnd"/>
            <w:r w:rsidRPr="004F04BB">
              <w:rPr>
                <w:sz w:val="18"/>
                <w:szCs w:val="18"/>
                <w:lang w:val="el-GR"/>
              </w:rPr>
              <w:t>-</w:t>
            </w:r>
            <w:proofErr w:type="spellStart"/>
            <w:r w:rsidRPr="004F04BB">
              <w:rPr>
                <w:sz w:val="18"/>
                <w:szCs w:val="18"/>
                <w:lang w:val="el-GR"/>
              </w:rPr>
              <w:t>line</w:t>
            </w:r>
            <w:proofErr w:type="spellEnd"/>
            <w:r w:rsidRPr="004F04BB">
              <w:rPr>
                <w:sz w:val="18"/>
                <w:szCs w:val="18"/>
                <w:lang w:val="el-GR"/>
              </w:rPr>
              <w:t xml:space="preserve"> διαχείριση και απολογισμό των υπηρεσιών </w:t>
            </w:r>
            <w:proofErr w:type="spellStart"/>
            <w:r w:rsidRPr="004F04BB">
              <w:rPr>
                <w:sz w:val="18"/>
                <w:szCs w:val="18"/>
                <w:lang w:val="el-GR"/>
              </w:rPr>
              <w:t>Help</w:t>
            </w:r>
            <w:proofErr w:type="spellEnd"/>
            <w:r w:rsidRPr="004F04BB">
              <w:rPr>
                <w:sz w:val="18"/>
                <w:szCs w:val="18"/>
                <w:lang w:val="el-GR"/>
              </w:rPr>
              <w:t xml:space="preserve"> </w:t>
            </w:r>
            <w:proofErr w:type="spellStart"/>
            <w:r w:rsidRPr="004F04BB">
              <w:rPr>
                <w:sz w:val="18"/>
                <w:szCs w:val="18"/>
                <w:lang w:val="el-GR"/>
              </w:rPr>
              <w:t>Desk</w:t>
            </w:r>
            <w:proofErr w:type="spellEnd"/>
            <w:r w:rsidRPr="004F04BB">
              <w:rPr>
                <w:sz w:val="18"/>
                <w:szCs w:val="18"/>
                <w:lang w:val="el-GR"/>
              </w:rPr>
              <w:t xml:space="preserve"> του Αναδόχου.</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B12811" w:rsidTr="00BB3AE2">
        <w:trPr>
          <w:trHeight w:val="267"/>
        </w:trPr>
        <w:tc>
          <w:tcPr>
            <w:tcW w:w="9689" w:type="dxa"/>
            <w:gridSpan w:val="5"/>
            <w:shd w:val="clear" w:color="auto" w:fill="auto"/>
          </w:tcPr>
          <w:p w:rsidR="009937B5" w:rsidRPr="004F04BB" w:rsidRDefault="009937B5" w:rsidP="00BB3AE2">
            <w:pPr>
              <w:spacing w:before="240" w:after="0"/>
              <w:jc w:val="left"/>
              <w:rPr>
                <w:b/>
                <w:sz w:val="18"/>
                <w:szCs w:val="18"/>
                <w:lang w:val="el-GR"/>
              </w:rPr>
            </w:pPr>
            <w:r w:rsidRPr="004F04BB">
              <w:rPr>
                <w:b/>
                <w:sz w:val="18"/>
                <w:szCs w:val="18"/>
                <w:lang w:val="el-GR"/>
              </w:rPr>
              <w:t>Πλαίσιο Εγγυημένου Επιπέδου Διαθεσιμότητας Πληροφοριακού Συστήματος</w:t>
            </w: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1.</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Το λογισμικό/εφαρμογές που θα υποστηρίζουν τις Ελεγκτικές Υπηρεσίες, θα πρέπει να είναι διαθέσιμα 24 ώρες την ημέρα για όλες τις εργάσιμες μέρες του μήνα.</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2.</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Το ποσοστό ΜΗ ΔΙΑΘΕΣΙΜΟΤΗΤΑΣ αφορά αποκλειστικά βλάβες/δυσλειτουργίες του λογισμικού εφαρμογών και των υπηρεσιών την συντήρηση των οποίων αναλαμβάνει ο Ανάδοχος και υπολογίζεται σε μηνιαία βάση σύμφωνα με το λόγο</w:t>
            </w:r>
          </w:p>
          <w:p w:rsidR="009937B5" w:rsidRPr="004F04BB" w:rsidRDefault="009937B5" w:rsidP="00BB3AE2">
            <w:pPr>
              <w:spacing w:after="0"/>
              <w:jc w:val="center"/>
              <w:rPr>
                <w:sz w:val="18"/>
                <w:szCs w:val="18"/>
                <w:lang w:val="el-GR"/>
              </w:rPr>
            </w:pPr>
            <m:oMathPara>
              <m:oMath>
                <m:f>
                  <m:fPr>
                    <m:ctrlPr>
                      <w:rPr>
                        <w:rFonts w:ascii="Cambria Math" w:eastAsia="Cambria" w:hAnsi="Cambria Math" w:cs="Tahoma"/>
                        <w:i/>
                        <w:szCs w:val="22"/>
                        <w:lang w:val="en-US" w:eastAsia="en-US"/>
                      </w:rPr>
                    </m:ctrlPr>
                  </m:fPr>
                  <m:num>
                    <m:r>
                      <w:rPr>
                        <w:rFonts w:ascii="Cambria Math" w:eastAsia="Cambria" w:hAnsi="Cambria Math" w:cs="Tahoma"/>
                        <w:szCs w:val="22"/>
                        <w:lang w:val="en-US" w:eastAsia="en-US"/>
                      </w:rPr>
                      <m:t>Σ</m:t>
                    </m:r>
                    <m:d>
                      <m:dPr>
                        <m:ctrlPr>
                          <w:rPr>
                            <w:rFonts w:ascii="Cambria Math" w:eastAsia="Cambria" w:hAnsi="Cambria Math" w:cs="Tahoma"/>
                            <w:i/>
                            <w:szCs w:val="22"/>
                            <w:lang w:val="en-US" w:eastAsia="en-US"/>
                          </w:rPr>
                        </m:ctrlPr>
                      </m:dPr>
                      <m:e>
                        <m:r>
                          <w:rPr>
                            <w:rFonts w:ascii="Cambria Math" w:eastAsia="Cambria" w:hAnsi="Cambria Math" w:cs="Tahoma"/>
                            <w:szCs w:val="22"/>
                            <w:lang w:val="en-US" w:eastAsia="en-US"/>
                          </w:rPr>
                          <m:t>Χρόνος Αποκατάστασης</m:t>
                        </m:r>
                      </m:e>
                    </m:d>
                  </m:num>
                  <m:den>
                    <m:r>
                      <w:rPr>
                        <w:rFonts w:ascii="Cambria Math" w:eastAsia="Cambria" w:hAnsi="Cambria Math" w:cs="Tahoma"/>
                        <w:szCs w:val="22"/>
                        <w:lang w:val="en-US" w:eastAsia="en-US"/>
                      </w:rPr>
                      <m:t>Συνολικό Διάστημα Αναφοράς</m:t>
                    </m:r>
                  </m:den>
                </m:f>
              </m:oMath>
            </m:oMathPara>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3.</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 xml:space="preserve">Το μέγιστο αποδεκτό ποσοστό ΜΗ διαθεσιμότητας για κάθε συνθετικό στοιχείο (λογισμικό εφαρμογών , έτοιμο λογισμικό) του περιβάλλοντος παραγωγικής εκμετάλλευσης καθώς και του περιβάλλοντος </w:t>
            </w:r>
            <w:proofErr w:type="spellStart"/>
            <w:r w:rsidRPr="004F04BB">
              <w:rPr>
                <w:sz w:val="18"/>
                <w:szCs w:val="18"/>
                <w:lang w:val="el-GR"/>
              </w:rPr>
              <w:t>development</w:t>
            </w:r>
            <w:proofErr w:type="spellEnd"/>
            <w:r w:rsidRPr="004F04BB">
              <w:rPr>
                <w:sz w:val="18"/>
                <w:szCs w:val="18"/>
                <w:lang w:val="el-GR"/>
              </w:rPr>
              <w:t xml:space="preserve"> &amp; </w:t>
            </w:r>
            <w:proofErr w:type="spellStart"/>
            <w:r w:rsidRPr="004F04BB">
              <w:rPr>
                <w:sz w:val="18"/>
                <w:szCs w:val="18"/>
                <w:lang w:val="el-GR"/>
              </w:rPr>
              <w:t>testing</w:t>
            </w:r>
            <w:proofErr w:type="spellEnd"/>
            <w:r w:rsidRPr="004F04BB">
              <w:rPr>
                <w:sz w:val="18"/>
                <w:szCs w:val="18"/>
                <w:lang w:val="el-GR"/>
              </w:rPr>
              <w:t>, είναι 5%.</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9689" w:type="dxa"/>
            <w:gridSpan w:val="5"/>
            <w:shd w:val="clear" w:color="auto" w:fill="auto"/>
          </w:tcPr>
          <w:p w:rsidR="009937B5" w:rsidRPr="004F04BB" w:rsidRDefault="009937B5" w:rsidP="00BB3AE2">
            <w:pPr>
              <w:spacing w:before="240" w:after="0"/>
              <w:jc w:val="left"/>
              <w:rPr>
                <w:b/>
                <w:sz w:val="18"/>
                <w:szCs w:val="18"/>
                <w:lang w:val="el-GR"/>
              </w:rPr>
            </w:pPr>
            <w:r w:rsidRPr="004F04BB">
              <w:rPr>
                <w:b/>
                <w:sz w:val="18"/>
                <w:szCs w:val="18"/>
                <w:lang w:val="el-GR"/>
              </w:rPr>
              <w:t>Ρήτρες Μη Διαθεσιμότητας</w:t>
            </w:r>
          </w:p>
        </w:tc>
      </w:tr>
      <w:tr w:rsidR="009937B5" w:rsidRPr="004F04BB" w:rsidTr="00BB3AE2">
        <w:trPr>
          <w:trHeight w:val="267"/>
        </w:trPr>
        <w:tc>
          <w:tcPr>
            <w:tcW w:w="447"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1.</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Σε περίπτωση υπέρβασης του αποδεκτού ορίου  Μη  Διαθεσιμότητας για κάθε  επιπλέον  ΚΩΚ  Μη  Διαθεσιμότητας  θα επιβάλλεται στον Ανάδοχο ρήτρα ίση με 0,1% επί του συνολικού ετήσιου κόστους συντήρησης της παρούσας σύμβασης (χωρίς ΦΠΑ.</w:t>
            </w:r>
          </w:p>
          <w:p w:rsidR="009937B5" w:rsidRPr="004F04BB" w:rsidRDefault="009937B5" w:rsidP="00BB3AE2">
            <w:pPr>
              <w:spacing w:after="0"/>
              <w:rPr>
                <w:sz w:val="18"/>
                <w:szCs w:val="18"/>
                <w:lang w:val="el-GR"/>
              </w:rPr>
            </w:pPr>
            <w:r w:rsidRPr="004F04BB">
              <w:rPr>
                <w:sz w:val="18"/>
                <w:szCs w:val="18"/>
                <w:lang w:val="el-GR"/>
              </w:rPr>
              <w:t>Θεωρείται ότι η μη διαθεσιμότητα μιας μονάδας επιφέρει τη μη διαθεσιμότητα όλων των συνθετικών μονάδων του Συστήματος (λογισμικό συστημάτων και εφαρμογών) που εξαρτώνται λειτουργικά από αυτήν  και  θα  συνυπολογίζεται  στον  προσδιορισμό της ρήτρας.</w:t>
            </w:r>
          </w:p>
          <w:p w:rsidR="009937B5" w:rsidRPr="004F04BB" w:rsidRDefault="009937B5" w:rsidP="00BB3AE2">
            <w:pPr>
              <w:spacing w:after="0"/>
              <w:rPr>
                <w:sz w:val="18"/>
                <w:szCs w:val="18"/>
                <w:lang w:val="el-GR"/>
              </w:rPr>
            </w:pPr>
            <w:r w:rsidRPr="004F04BB">
              <w:rPr>
                <w:sz w:val="18"/>
                <w:szCs w:val="18"/>
                <w:lang w:val="el-GR"/>
              </w:rPr>
              <w:t xml:space="preserve">Οι ρήτρες αυτές θα επιβάλλονται  με  απόφαση  της  ΑΝΕΞΑΡΤΗΤΗΣ  ΑΡΧΗΣ  και  είτε θα παρακρατούνται από την επομένη πληρωμή του ΑΝΑΔΟΧΟΥ ή, σε περίπτωση ανεπάρκειας αυτής, με ισόποση κατάπτωση της εγγύησης καλής εκτέλεσης, εφόσον ο ΑΝΑΔΟΧΟΣ δεν </w:t>
            </w:r>
            <w:r w:rsidRPr="004F04BB">
              <w:rPr>
                <w:sz w:val="18"/>
                <w:szCs w:val="18"/>
                <w:lang w:val="el-GR"/>
              </w:rPr>
              <w:lastRenderedPageBreak/>
              <w:t>καταθέσει το απαιτούμενο ποσό.</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lastRenderedPageBreak/>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9689" w:type="dxa"/>
            <w:gridSpan w:val="5"/>
            <w:shd w:val="clear" w:color="auto" w:fill="auto"/>
          </w:tcPr>
          <w:p w:rsidR="009937B5" w:rsidRPr="004F04BB" w:rsidRDefault="009937B5" w:rsidP="00BB3AE2">
            <w:pPr>
              <w:spacing w:before="240" w:after="0"/>
              <w:jc w:val="left"/>
              <w:rPr>
                <w:sz w:val="18"/>
                <w:szCs w:val="18"/>
                <w:lang w:val="el-GR"/>
              </w:rPr>
            </w:pPr>
            <w:r w:rsidRPr="004F04BB">
              <w:rPr>
                <w:b/>
                <w:sz w:val="18"/>
                <w:szCs w:val="18"/>
                <w:lang w:val="el-GR"/>
              </w:rPr>
              <w:lastRenderedPageBreak/>
              <w:t>Παραδοτέα</w:t>
            </w:r>
          </w:p>
        </w:tc>
      </w:tr>
      <w:tr w:rsidR="009937B5" w:rsidRPr="004F04BB" w:rsidTr="00BB3AE2">
        <w:trPr>
          <w:trHeight w:val="267"/>
        </w:trPr>
        <w:tc>
          <w:tcPr>
            <w:tcW w:w="447" w:type="dxa"/>
            <w:shd w:val="clear" w:color="auto" w:fill="auto"/>
          </w:tcPr>
          <w:p w:rsidR="009937B5" w:rsidRPr="004F04BB" w:rsidRDefault="009937B5" w:rsidP="00BB3AE2">
            <w:pPr>
              <w:spacing w:after="0"/>
              <w:rPr>
                <w:b/>
                <w:sz w:val="18"/>
                <w:szCs w:val="18"/>
                <w:lang w:val="el-GR"/>
              </w:rPr>
            </w:pPr>
            <w:r w:rsidRPr="004F04BB">
              <w:rPr>
                <w:b/>
                <w:sz w:val="18"/>
                <w:szCs w:val="18"/>
                <w:lang w:val="el-GR"/>
              </w:rPr>
              <w:t>1.</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Ενδεικτικά, τα παραδοτέα περιγράφονται παρακάτω:</w:t>
            </w:r>
          </w:p>
          <w:p w:rsidR="009937B5" w:rsidRPr="004F04BB" w:rsidRDefault="009937B5" w:rsidP="00BB3AE2">
            <w:pPr>
              <w:spacing w:after="0"/>
              <w:rPr>
                <w:sz w:val="18"/>
                <w:szCs w:val="18"/>
                <w:lang w:val="el-GR"/>
              </w:rPr>
            </w:pPr>
            <w:r w:rsidRPr="004F04BB">
              <w:rPr>
                <w:sz w:val="18"/>
                <w:szCs w:val="18"/>
                <w:lang w:val="el-GR"/>
              </w:rPr>
              <w:t>- ΛΕΙΤΟΥΡΓΙΚΟΣ ΣΧΕΔΙΑΣΜΟΣ (Απαιτήσεις Χρηστών, Μοντέλο Δεδομένων, Διάγραμμα Οντοτήτων – Σχέσεων, Μοντέλο Λειτουργιών, Ιεραρχικό Διάγραμμα Αποσύνθεσης Λειτουργιών, Περιγραφή Λειτουργιών, Δεδομένα Εισόδου, Μετασχηματισμός, Δεδομένα Εξόδου, Καθορισμός Ρόλων και Δικαιωμάτων Χρηστών, Περιβάλλον Επικοινωνίας Συστήματος – Χρήστη, Περιγραφή, Ιεραρχικό Διάγραμμα, Περιγραφή Εκτυπώσεων)</w:t>
            </w:r>
          </w:p>
          <w:p w:rsidR="009937B5" w:rsidRPr="004F04BB" w:rsidRDefault="009937B5" w:rsidP="00BB3AE2">
            <w:pPr>
              <w:spacing w:after="0"/>
              <w:rPr>
                <w:sz w:val="18"/>
                <w:szCs w:val="18"/>
                <w:lang w:val="el-GR"/>
              </w:rPr>
            </w:pPr>
            <w:r w:rsidRPr="004F04BB">
              <w:rPr>
                <w:sz w:val="18"/>
                <w:szCs w:val="18"/>
                <w:lang w:val="el-GR"/>
              </w:rPr>
              <w:t xml:space="preserve">-  ΤΕΧΝΙΚΟΣ ΣΧΕΔΙΑΣΜΟΣ (Φυσικό Σχήμα Βάσης Δεδομένων. Περιλαμβάνει: Πίνακες, Όψεις, Χαρακτηριστικά, Ευρετήρια, Πρωτεύοντα και Ξένα Κλειδιά, Περιορισμοί, </w:t>
            </w:r>
            <w:r w:rsidRPr="004F04BB">
              <w:rPr>
                <w:sz w:val="18"/>
                <w:szCs w:val="18"/>
                <w:lang w:val="en-US"/>
              </w:rPr>
              <w:t>Triggers</w:t>
            </w:r>
            <w:r w:rsidRPr="004F04BB">
              <w:rPr>
                <w:sz w:val="18"/>
                <w:szCs w:val="18"/>
                <w:lang w:val="el-GR"/>
              </w:rPr>
              <w:t xml:space="preserve">, </w:t>
            </w:r>
            <w:r w:rsidRPr="004F04BB">
              <w:rPr>
                <w:sz w:val="18"/>
                <w:szCs w:val="18"/>
                <w:lang w:val="en-US"/>
              </w:rPr>
              <w:t>Packages</w:t>
            </w:r>
            <w:r w:rsidRPr="004F04BB">
              <w:rPr>
                <w:sz w:val="18"/>
                <w:szCs w:val="18"/>
                <w:lang w:val="el-GR"/>
              </w:rPr>
              <w:t xml:space="preserve">, </w:t>
            </w:r>
            <w:r w:rsidRPr="004F04BB">
              <w:rPr>
                <w:sz w:val="18"/>
                <w:szCs w:val="18"/>
                <w:lang w:val="en-US"/>
              </w:rPr>
              <w:t>Database</w:t>
            </w:r>
            <w:r w:rsidRPr="004F04BB">
              <w:rPr>
                <w:sz w:val="18"/>
                <w:szCs w:val="18"/>
                <w:lang w:val="el-GR"/>
              </w:rPr>
              <w:t xml:space="preserve"> </w:t>
            </w:r>
            <w:r w:rsidRPr="004F04BB">
              <w:rPr>
                <w:sz w:val="18"/>
                <w:szCs w:val="18"/>
                <w:lang w:val="en-US"/>
              </w:rPr>
              <w:t>Links</w:t>
            </w:r>
            <w:r w:rsidRPr="004F04BB">
              <w:rPr>
                <w:sz w:val="18"/>
                <w:szCs w:val="18"/>
                <w:lang w:val="el-GR"/>
              </w:rPr>
              <w:t>. Διάγραμμα Ροής Λειτουργιών, Περιγραφή Λειτουργιών, Αντιστοιχία Λειτουργίας με μονάδα λογισμικού, Αντιστοιχία Λειτουργίας με Φυσικό Σχήμα ΒΔ, Αντιστοιχία Λειτουργίας με Οθόνη, Αντιστοιχία Λειτουργίας με ρόλους. Μητρώο Υπηρεσιών. Προσδιορισμός Υπηρεσιών).</w:t>
            </w:r>
          </w:p>
          <w:p w:rsidR="009937B5" w:rsidRPr="004F04BB" w:rsidRDefault="009937B5" w:rsidP="00BB3AE2">
            <w:pPr>
              <w:spacing w:after="0"/>
              <w:rPr>
                <w:sz w:val="18"/>
                <w:szCs w:val="18"/>
                <w:lang w:val="el-GR"/>
              </w:rPr>
            </w:pPr>
            <w:r w:rsidRPr="004F04BB">
              <w:rPr>
                <w:sz w:val="18"/>
                <w:szCs w:val="18"/>
                <w:lang w:val="el-GR"/>
              </w:rPr>
              <w:t>Τα παραδοτέα του Τεχνικού Σχεδιασμού θα παρέχουν την αναγκαία τεκμηρίωση σε πλήρη αλλά ταυτόχρονα και συνοπτική μορφή. Η τεκμηρίωση θα είναι ουσιαστική, και θα τηρούνται πρότυπα ονοματολογίας τα οποία τουλάχιστο στο σχεδιαστικό επίπεδο να επιτρέπουν την εννοιολογική σύνδεση για τις περιπτώσεις Πινάκων, Όψεων, Χαρακτηριστικών κλπ. με τα αντίστοιχα στοιχεία του Τεχνικού Σχεδιασμού που απεικονίζουν.</w:t>
            </w:r>
          </w:p>
          <w:p w:rsidR="009937B5" w:rsidRPr="004F04BB" w:rsidRDefault="009937B5" w:rsidP="00BB3AE2">
            <w:pPr>
              <w:spacing w:after="0"/>
              <w:rPr>
                <w:sz w:val="18"/>
                <w:szCs w:val="18"/>
                <w:lang w:val="el-GR"/>
              </w:rPr>
            </w:pPr>
            <w:r w:rsidRPr="004F04BB">
              <w:rPr>
                <w:sz w:val="18"/>
                <w:szCs w:val="18"/>
                <w:lang w:val="el-GR"/>
              </w:rPr>
              <w:t>-  ΟΛΟΚΛΗΡΩΜΕΝΟΣ ΚΩΔΙΚΑΣ (Πηγαίος Κώδικας, Διαδικασία παραγωγής εκτελέσιμου κώδικα, Τεκμηρίωση Πηγαίου κώδικα).</w:t>
            </w:r>
          </w:p>
          <w:p w:rsidR="009937B5" w:rsidRPr="004F04BB" w:rsidRDefault="009937B5" w:rsidP="00BB3AE2">
            <w:pPr>
              <w:spacing w:after="0"/>
              <w:rPr>
                <w:sz w:val="18"/>
                <w:szCs w:val="18"/>
                <w:lang w:val="el-GR"/>
              </w:rPr>
            </w:pPr>
            <w:r w:rsidRPr="004F04BB">
              <w:rPr>
                <w:sz w:val="18"/>
                <w:szCs w:val="18"/>
                <w:lang w:val="el-GR"/>
              </w:rPr>
              <w:t>-  ΛΟΓΙΣΜΙΚΟ ΕΓΚΑΤΑΣΤΑΣΗΣ – ΒΟΗΘΗΤΙΚΟ ΛΟΓΙΣΜΙΚΟ (Λογισμικό δημιουργίας / μεταβολών της ΒΔ, Κώδικας, Οδηγίες Χρήσης, Λογισμικό διαχείρισης χρηστών, Κώδικας, Οδηγίες Χρήσης, Οδηγίες εγκατάστασης εφαρμογών, Πλάνο Υλοποίησης Μετάπτωσης, Σχεδιασμός Μετάπτωσης, Αναφορά Ετοιμότητας Σημείου Εγκατάστασης).</w:t>
            </w:r>
          </w:p>
          <w:p w:rsidR="009937B5" w:rsidRPr="004F04BB" w:rsidRDefault="009937B5" w:rsidP="00BB3AE2">
            <w:pPr>
              <w:spacing w:after="0"/>
              <w:rPr>
                <w:sz w:val="18"/>
                <w:szCs w:val="18"/>
                <w:lang w:val="el-GR"/>
              </w:rPr>
            </w:pPr>
            <w:r w:rsidRPr="004F04BB">
              <w:rPr>
                <w:sz w:val="18"/>
                <w:szCs w:val="18"/>
                <w:lang w:val="el-GR"/>
              </w:rPr>
              <w:t xml:space="preserve">-  ΠΛΑΝΟ ΕΛΕΓΧΟΥ ΚΑΙ ΔΟΚΙΜΩΝ (Περιγραφή περιβάλλοντος Ελέγχου- Προαπαιτούμενα, Περιγραφή των περιπτώσεων, διαδικασιών, σεναρίων ελέγχου). </w:t>
            </w:r>
          </w:p>
          <w:p w:rsidR="009937B5" w:rsidRPr="004F04BB" w:rsidRDefault="009937B5" w:rsidP="00BB3AE2">
            <w:pPr>
              <w:spacing w:after="0"/>
              <w:rPr>
                <w:sz w:val="18"/>
                <w:szCs w:val="18"/>
                <w:lang w:val="el-GR"/>
              </w:rPr>
            </w:pPr>
            <w:r w:rsidRPr="004F04BB">
              <w:rPr>
                <w:sz w:val="18"/>
                <w:szCs w:val="18"/>
                <w:lang w:val="el-GR"/>
              </w:rPr>
              <w:t>-  ΤΡΙΜΗΝΙΑΙΑ ΕΚΘΕΣΗ ΠΡΟΟΔΟΥ</w:t>
            </w:r>
          </w:p>
          <w:p w:rsidR="009937B5" w:rsidRPr="004F04BB" w:rsidRDefault="009937B5" w:rsidP="00BB3AE2">
            <w:pPr>
              <w:spacing w:after="0"/>
              <w:rPr>
                <w:sz w:val="18"/>
                <w:szCs w:val="18"/>
                <w:lang w:val="el-GR"/>
              </w:rPr>
            </w:pPr>
            <w:r w:rsidRPr="004F04BB">
              <w:rPr>
                <w:sz w:val="18"/>
                <w:szCs w:val="18"/>
                <w:lang w:val="el-GR"/>
              </w:rPr>
              <w:t>-  ΤΕΛΙΚΗ ΕΚΘΕΣΗ ΑΠΟΛΟΓΙΣΜΟΥ ΕΡΓΟΥ</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rPr>
                <w:b/>
                <w:sz w:val="18"/>
                <w:szCs w:val="18"/>
                <w:lang w:val="el-GR"/>
              </w:rPr>
            </w:pPr>
            <w:r w:rsidRPr="004F04BB">
              <w:rPr>
                <w:b/>
                <w:sz w:val="18"/>
                <w:szCs w:val="18"/>
                <w:lang w:val="el-GR"/>
              </w:rPr>
              <w:t xml:space="preserve">2. </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Όλα τα παραδοτέα θα παραδίδονται σε ηλεκτρονική μορφή, σε υποδομή που θα υποδείξει η ΑΝΕΞΑΡΤΗΤΗ ΑΡΧΗ, θα ταξινομούνται θεματικά και θα αρχειοθετούνται ηλεκτρονικά. Τα παραδοτέα θα παραδίδονται και σε έντυπη μορφή κατόπιν σχετικής απαίτησης της Α.Α.Δ.Ε.</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9689" w:type="dxa"/>
            <w:gridSpan w:val="5"/>
            <w:shd w:val="clear" w:color="auto" w:fill="auto"/>
          </w:tcPr>
          <w:p w:rsidR="009937B5" w:rsidRPr="004F04BB" w:rsidRDefault="009937B5" w:rsidP="00BB3AE2">
            <w:pPr>
              <w:spacing w:before="240" w:after="0"/>
              <w:jc w:val="left"/>
              <w:rPr>
                <w:b/>
                <w:sz w:val="18"/>
                <w:szCs w:val="18"/>
                <w:lang w:val="el-GR"/>
              </w:rPr>
            </w:pPr>
            <w:r w:rsidRPr="004F04BB">
              <w:rPr>
                <w:b/>
                <w:sz w:val="18"/>
                <w:szCs w:val="18"/>
                <w:lang w:val="el-GR"/>
              </w:rPr>
              <w:t>Στελέχη Ομάδας Έργου Αναδόχου</w:t>
            </w:r>
          </w:p>
        </w:tc>
      </w:tr>
      <w:tr w:rsidR="009937B5" w:rsidRPr="004F04BB" w:rsidTr="00BB3AE2">
        <w:trPr>
          <w:trHeight w:val="267"/>
        </w:trPr>
        <w:tc>
          <w:tcPr>
            <w:tcW w:w="447" w:type="dxa"/>
            <w:shd w:val="clear" w:color="auto" w:fill="auto"/>
          </w:tcPr>
          <w:p w:rsidR="009937B5" w:rsidRPr="004F04BB" w:rsidRDefault="009937B5" w:rsidP="00BB3AE2">
            <w:pPr>
              <w:spacing w:after="0"/>
              <w:rPr>
                <w:b/>
                <w:sz w:val="18"/>
                <w:szCs w:val="18"/>
                <w:lang w:val="el-GR"/>
              </w:rPr>
            </w:pPr>
            <w:r w:rsidRPr="004F04BB">
              <w:rPr>
                <w:b/>
                <w:sz w:val="18"/>
                <w:szCs w:val="18"/>
                <w:lang w:val="el-GR"/>
              </w:rPr>
              <w:t>1.</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 xml:space="preserve">Για την υλοποίηση της σύμβασης ο Ανάδοχος θα υποχρεωθεί να απασχολήσει στελέχη που θα καλύψουν την απαιτούμενη </w:t>
            </w:r>
            <w:proofErr w:type="spellStart"/>
            <w:r w:rsidRPr="004F04BB">
              <w:rPr>
                <w:sz w:val="18"/>
                <w:szCs w:val="18"/>
                <w:lang w:val="el-GR"/>
              </w:rPr>
              <w:t>ανθρωποπροσπάθεια</w:t>
            </w:r>
            <w:proofErr w:type="spellEnd"/>
            <w:r w:rsidRPr="004F04BB">
              <w:rPr>
                <w:sz w:val="18"/>
                <w:szCs w:val="18"/>
                <w:lang w:val="el-GR"/>
              </w:rPr>
              <w:t>.</w:t>
            </w:r>
          </w:p>
          <w:p w:rsidR="009937B5" w:rsidRPr="004F04BB" w:rsidRDefault="009937B5" w:rsidP="00BB3AE2">
            <w:pPr>
              <w:spacing w:after="0"/>
              <w:rPr>
                <w:sz w:val="18"/>
                <w:szCs w:val="18"/>
                <w:lang w:val="el-GR"/>
              </w:rPr>
            </w:pPr>
            <w:r w:rsidRPr="004F04BB">
              <w:rPr>
                <w:sz w:val="18"/>
                <w:szCs w:val="18"/>
                <w:lang w:val="el-GR"/>
              </w:rPr>
              <w:t>H προτεινόμενη από τον Υποψήφιο Ομάδα Έργου πρέπει να καλύπτει, υποχρεωτικά, τους παρακάτω ρόλους:</w:t>
            </w:r>
          </w:p>
          <w:p w:rsidR="009937B5" w:rsidRPr="004F04BB" w:rsidRDefault="009937B5" w:rsidP="00BB3AE2">
            <w:pPr>
              <w:spacing w:after="0"/>
              <w:rPr>
                <w:sz w:val="18"/>
                <w:szCs w:val="18"/>
                <w:lang w:val="el-GR"/>
              </w:rPr>
            </w:pPr>
            <w:r w:rsidRPr="004F04BB">
              <w:rPr>
                <w:sz w:val="18"/>
                <w:szCs w:val="18"/>
                <w:lang w:val="el-GR"/>
              </w:rPr>
              <w:t xml:space="preserve">•Στελέχη κατηγορίας Α΄ - Υπεύθυνος Έργου. </w:t>
            </w:r>
          </w:p>
          <w:p w:rsidR="009937B5" w:rsidRPr="004F04BB" w:rsidRDefault="009937B5" w:rsidP="00BB3AE2">
            <w:pPr>
              <w:spacing w:after="0"/>
              <w:rPr>
                <w:sz w:val="18"/>
                <w:szCs w:val="18"/>
                <w:lang w:val="el-GR"/>
              </w:rPr>
            </w:pPr>
            <w:r w:rsidRPr="004F04BB">
              <w:rPr>
                <w:sz w:val="18"/>
                <w:szCs w:val="18"/>
                <w:lang w:val="el-GR"/>
              </w:rPr>
              <w:t>•Στελέχη κατηγορίας Β΄ - Έμπειρος προγραμματιστής ή αναλυτής επιχειρησιακών διαδικασιών.</w:t>
            </w:r>
          </w:p>
          <w:p w:rsidR="009937B5" w:rsidRPr="004F04BB" w:rsidRDefault="009937B5" w:rsidP="00BB3AE2">
            <w:pPr>
              <w:spacing w:after="0"/>
              <w:rPr>
                <w:sz w:val="18"/>
                <w:szCs w:val="18"/>
                <w:lang w:val="el-GR"/>
              </w:rPr>
            </w:pPr>
            <w:r w:rsidRPr="004F04BB">
              <w:rPr>
                <w:sz w:val="18"/>
                <w:szCs w:val="18"/>
                <w:lang w:val="el-GR"/>
              </w:rPr>
              <w:t>•Στελέχη κατηγορίας Γ΄ - Προγραμματιστής ή διαχειριστής συστημάτων.</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rPr>
                <w:b/>
                <w:sz w:val="18"/>
                <w:szCs w:val="18"/>
                <w:lang w:val="el-GR"/>
              </w:rPr>
            </w:pPr>
            <w:r w:rsidRPr="004F04BB">
              <w:rPr>
                <w:b/>
                <w:sz w:val="18"/>
                <w:szCs w:val="18"/>
                <w:lang w:val="el-GR"/>
              </w:rPr>
              <w:t>2.</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 xml:space="preserve">Για την </w:t>
            </w:r>
            <w:proofErr w:type="spellStart"/>
            <w:r w:rsidRPr="004F04BB">
              <w:rPr>
                <w:sz w:val="18"/>
                <w:szCs w:val="18"/>
                <w:lang w:val="el-GR"/>
              </w:rPr>
              <w:t>επικαιροποίηση</w:t>
            </w:r>
            <w:proofErr w:type="spellEnd"/>
            <w:r w:rsidRPr="004F04BB">
              <w:rPr>
                <w:sz w:val="18"/>
                <w:szCs w:val="18"/>
                <w:lang w:val="el-GR"/>
              </w:rPr>
              <w:t xml:space="preserve"> τις Ομάδας έργου ο Ανάδοχος θα υποβάλει εγγράφως σχετικό αίτημα στην Αναθέτουσα Αρχή, όπου θα αιτιολογεί την αναγκαιότητα προσθήκης ή αντικατάστασης στελέχους. Το αίτημα πρέπει να προηγείται κατά τριάντα (30) ημερολογιακές ημέρες από την προτεινόμενη ημερομηνία αντικατάστασης του στελέχους. Εφ’ όσον η Αναθέτουσα Αρχή συναινεί τις προτεινόμενες αλλαγές θα </w:t>
            </w:r>
            <w:r w:rsidRPr="004F04BB">
              <w:rPr>
                <w:sz w:val="18"/>
                <w:szCs w:val="18"/>
                <w:lang w:val="el-GR"/>
              </w:rPr>
              <w:lastRenderedPageBreak/>
              <w:t>ενημερώνει γραπτώς τον Ανάδοχο. Σε κάθε περίπτωση, η σύνθεση τις Ομάδας Έργου του Αναδόχου θα πρέπει να πληροί τις ελάχιστες απαιτήσεις (π.χ. Πλήθος Μελών ανά Ρόλο, ποσοστά υπαλλήλων του Αναδόχου, Πιστοποιήσεις) που τίθενται στην παρούσα.</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lastRenderedPageBreak/>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rPr>
                <w:b/>
                <w:sz w:val="18"/>
                <w:szCs w:val="18"/>
                <w:lang w:val="el-GR"/>
              </w:rPr>
            </w:pPr>
            <w:r w:rsidRPr="004F04BB">
              <w:rPr>
                <w:b/>
                <w:sz w:val="18"/>
                <w:szCs w:val="18"/>
                <w:lang w:val="el-GR"/>
              </w:rPr>
              <w:lastRenderedPageBreak/>
              <w:t>3.</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Ζητούμενα από το ρόλο του Υπεύθυνου Έργου Αναδόχου είναι η επικοινωνία με τα κλιμάκια του Κυρίου του Έργου και η ικανότητα διοίκησης του δυναμικού της Ομάδας Έργου για την παράδοση του έργου, εντός χρονοδιαγράμματος και με τα απαιτούμενα ποιοτικά χαρακτηριστικά.</w:t>
            </w:r>
          </w:p>
          <w:p w:rsidR="009937B5" w:rsidRPr="004F04BB" w:rsidRDefault="009937B5" w:rsidP="00BB3AE2">
            <w:pPr>
              <w:spacing w:after="0"/>
              <w:rPr>
                <w:sz w:val="18"/>
                <w:szCs w:val="18"/>
                <w:lang w:val="el-GR"/>
              </w:rPr>
            </w:pPr>
            <w:r w:rsidRPr="004F04BB">
              <w:rPr>
                <w:sz w:val="18"/>
                <w:szCs w:val="18"/>
                <w:lang w:val="el-GR"/>
              </w:rPr>
              <w:t xml:space="preserve">Απαιτήσεις: Κατοχή πτυχίου ανώτερης ή ανώτατης εκπαίδευσης σε τεχνολογίες πληροφορικής και επικοινωνιών ή σε θετική / τεχνολογική κατεύθυνση με επιπλέον μεταπτυχιακό τίτλο σπουδών σε τεχνολογίες πληροφορικής / επικοινωνιών </w:t>
            </w:r>
            <w:r w:rsidRPr="004F04BB">
              <w:rPr>
                <w:sz w:val="18"/>
                <w:szCs w:val="18"/>
                <w:u w:val="single"/>
                <w:lang w:val="el-GR"/>
              </w:rPr>
              <w:t>ΚΑΙ</w:t>
            </w:r>
            <w:r w:rsidRPr="004F04BB">
              <w:rPr>
                <w:sz w:val="18"/>
                <w:szCs w:val="18"/>
                <w:lang w:val="el-GR"/>
              </w:rPr>
              <w:t xml:space="preserve"> συμπλήρωση 10ετούς εργασιακής εμπειρίας στον κύκλο ανάπτυξης λογισμικού Ή συμπλήρωση 15ετούς εργασιακής εμπειρίας στο σχεδιασμό και την υλοποίηση έργων πληροφορικής </w:t>
            </w:r>
            <w:r w:rsidRPr="004F04BB">
              <w:rPr>
                <w:sz w:val="18"/>
                <w:szCs w:val="18"/>
                <w:u w:val="single"/>
                <w:lang w:val="el-GR"/>
              </w:rPr>
              <w:t>ΚΑΙ</w:t>
            </w:r>
            <w:r w:rsidRPr="004F04BB">
              <w:rPr>
                <w:sz w:val="18"/>
                <w:szCs w:val="18"/>
                <w:lang w:val="el-GR"/>
              </w:rPr>
              <w:t xml:space="preserve"> συμπλήρωση 3ετούς εργασιακής εμπειρίας στην διοίκηση ομάδων για την υλοποίηση έργων ανάπτυξης λογισμικού.</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rPr>
                <w:b/>
                <w:sz w:val="18"/>
                <w:szCs w:val="18"/>
                <w:lang w:val="el-GR"/>
              </w:rPr>
            </w:pPr>
            <w:r w:rsidRPr="004F04BB">
              <w:rPr>
                <w:b/>
                <w:sz w:val="18"/>
                <w:szCs w:val="18"/>
                <w:lang w:val="el-GR"/>
              </w:rPr>
              <w:t>4.</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Η συμβολή του ρόλου του Έμπειρου προγραμματιστή ή αναλυτή επιχειρησιακών διαδικασιών είναι καθοριστική στη διαμόρφωση του τεχνολογικού περιβάλλοντος εργασίας, στη μοντελοποίηση επιχειρησιακών διαδικασιών και την ανάλυση απαιτήσεων, στις λειτουργικές προδιαγραφές και το σχεδιασμό του λογισμικού. Θα προγραμματίζει, θα διαμορφώνει οδηγίες και καλές πρακτικές ανάπτυξης για την ομάδα και παράλληλα θα εκπονεί σχέδια ποιότητας και ελέγχων για όλο τον κύκλο ανάπτυξης και λειτουργίας του λογισμικού.</w:t>
            </w:r>
          </w:p>
          <w:p w:rsidR="009937B5" w:rsidRPr="004F04BB" w:rsidRDefault="009937B5" w:rsidP="00BB3AE2">
            <w:pPr>
              <w:spacing w:after="0"/>
              <w:rPr>
                <w:sz w:val="18"/>
                <w:szCs w:val="18"/>
                <w:lang w:val="el-GR"/>
              </w:rPr>
            </w:pPr>
            <w:r w:rsidRPr="004F04BB">
              <w:rPr>
                <w:sz w:val="18"/>
                <w:szCs w:val="18"/>
                <w:lang w:val="el-GR"/>
              </w:rPr>
              <w:t xml:space="preserve">Απαιτήσεις: Κατοχή πτυχίου ανώτερης ή ανώτατης εκπαίδευσης σε τεχνολογίες πληροφορικής και επικοινωνιών ή σε θετική / τεχνολογική κατεύθυνση με επιπλέον μεταπτυχιακό τίτλο σπουδών σε τεχνολογίες πληροφορικής / επικοινωνιών </w:t>
            </w:r>
            <w:r w:rsidRPr="004F04BB">
              <w:rPr>
                <w:sz w:val="18"/>
                <w:szCs w:val="18"/>
                <w:u w:val="single"/>
                <w:lang w:val="el-GR"/>
              </w:rPr>
              <w:t>ΚΑΙ</w:t>
            </w:r>
            <w:r w:rsidRPr="004F04BB">
              <w:rPr>
                <w:sz w:val="18"/>
                <w:szCs w:val="18"/>
                <w:lang w:val="el-GR"/>
              </w:rPr>
              <w:t xml:space="preserve"> συμπλήρωση 8ετούς εργασιακής εμπειρίας στον κύκλο ανάπτυξης λογισμικού Ή συμπλήρωση 4ετούς εργασιακής εμπειρίας σε έργα ανάλυσης επιχειρησιακών διαδικασιών </w:t>
            </w:r>
          </w:p>
          <w:p w:rsidR="009937B5" w:rsidRPr="004F04BB" w:rsidRDefault="009937B5" w:rsidP="00BB3AE2">
            <w:pPr>
              <w:spacing w:after="0"/>
              <w:rPr>
                <w:sz w:val="18"/>
                <w:szCs w:val="18"/>
                <w:u w:val="single"/>
                <w:lang w:val="el-GR"/>
              </w:rPr>
            </w:pPr>
            <w:r w:rsidRPr="004F04BB">
              <w:rPr>
                <w:sz w:val="18"/>
                <w:szCs w:val="18"/>
                <w:u w:val="single"/>
                <w:lang w:val="el-GR"/>
              </w:rPr>
              <w:t>ΚΑΙ</w:t>
            </w:r>
            <w:r w:rsidRPr="004F04BB">
              <w:rPr>
                <w:sz w:val="18"/>
                <w:szCs w:val="18"/>
                <w:lang w:val="el-GR"/>
              </w:rPr>
              <w:t xml:space="preserve"> συμπλήρωση 4ετούς εργασιακής εμπειρίας σε τεχνολογίες που αφορούν στο περιβάλλον ανάπτυξης του παρόντος έργου και ειδικότερα στο λογισμικό ESKORT </w:t>
            </w:r>
            <w:proofErr w:type="spellStart"/>
            <w:r w:rsidRPr="004F04BB">
              <w:rPr>
                <w:sz w:val="18"/>
                <w:szCs w:val="18"/>
                <w:lang w:val="el-GR"/>
              </w:rPr>
              <w:t>Compliance</w:t>
            </w:r>
            <w:proofErr w:type="spellEnd"/>
            <w:r w:rsidRPr="004F04BB">
              <w:rPr>
                <w:sz w:val="18"/>
                <w:szCs w:val="18"/>
                <w:lang w:val="el-GR"/>
              </w:rPr>
              <w:t xml:space="preserve"> </w:t>
            </w:r>
            <w:proofErr w:type="spellStart"/>
            <w:r w:rsidRPr="004F04BB">
              <w:rPr>
                <w:sz w:val="18"/>
                <w:szCs w:val="18"/>
                <w:lang w:val="el-GR"/>
              </w:rPr>
              <w:t>Solution</w:t>
            </w:r>
            <w:proofErr w:type="spellEnd"/>
            <w:r w:rsidRPr="004F04BB">
              <w:rPr>
                <w:sz w:val="18"/>
                <w:szCs w:val="18"/>
                <w:lang w:val="el-GR"/>
              </w:rPr>
              <w:t>.</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rPr>
                <w:b/>
                <w:sz w:val="18"/>
                <w:szCs w:val="18"/>
                <w:lang w:val="el-GR"/>
              </w:rPr>
            </w:pPr>
            <w:r w:rsidRPr="004F04BB">
              <w:rPr>
                <w:b/>
                <w:sz w:val="18"/>
                <w:szCs w:val="18"/>
                <w:lang w:val="el-GR"/>
              </w:rPr>
              <w:t>5.</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Ζητούμενα από το ρόλο του Προγραμματιστή ή διαχειριστή συστημάτων είναι η συγγραφή και συντήρηση κώδικα λογισμικού σύμφωνα με τις προδιαγραφές που θα έχουν τεθεί και η Εκτέλεση ελέγχων που έχουν προβλεφθεί στο λογισμικό και στο περιβάλλον ανάπτυξης και λειτουργίας του λογισμικού, η εγκατάσταση και παραμετροποίηση και διαχείριση προϊόντων λογισμικού.</w:t>
            </w:r>
          </w:p>
          <w:p w:rsidR="009937B5" w:rsidRPr="004F04BB" w:rsidRDefault="009937B5" w:rsidP="00BB3AE2">
            <w:pPr>
              <w:spacing w:after="0"/>
              <w:rPr>
                <w:sz w:val="18"/>
                <w:szCs w:val="18"/>
                <w:lang w:val="el-GR"/>
              </w:rPr>
            </w:pPr>
            <w:r w:rsidRPr="004F04BB">
              <w:rPr>
                <w:sz w:val="18"/>
                <w:szCs w:val="18"/>
                <w:lang w:val="el-GR"/>
              </w:rPr>
              <w:t xml:space="preserve">Στις αρμοδιότητες των στελεχών του ρόλου αυτού περιλαμβάνονται η εκπαίδευση χρηστών, τεχνικών κλιμακίων και διαχειριστών συστημάτων σε λογισμικό που αναπτύχθηκε ή/και σε πακέτα λογισμικού για τα οποία θα φέρουν πιστοποιημένη τεχνογνωσία. </w:t>
            </w:r>
          </w:p>
          <w:p w:rsidR="009937B5" w:rsidRPr="004F04BB" w:rsidRDefault="009937B5" w:rsidP="00BB3AE2">
            <w:pPr>
              <w:spacing w:after="0"/>
              <w:rPr>
                <w:sz w:val="18"/>
                <w:szCs w:val="18"/>
                <w:lang w:val="el-GR"/>
              </w:rPr>
            </w:pPr>
            <w:r w:rsidRPr="004F04BB">
              <w:rPr>
                <w:sz w:val="18"/>
                <w:szCs w:val="18"/>
                <w:lang w:val="el-GR"/>
              </w:rPr>
              <w:t>Για το ρόλο αυτό επίσης προβλέπονται εργασίες υποστήριξης χρηστών, τεχνικών κλιμακίων και διαχειριστών συστημάτων καθώς και η λήψη και διαχείριση σύμφωνα με προβλεπόμενη διαδικασία, αναφορών προβλημάτων και αιτημάτων που αφορούν στα αντικείμενα της σύμβασης.</w:t>
            </w:r>
          </w:p>
          <w:p w:rsidR="009937B5" w:rsidRPr="004F04BB" w:rsidRDefault="009937B5" w:rsidP="00BB3AE2">
            <w:pPr>
              <w:spacing w:after="0"/>
              <w:rPr>
                <w:sz w:val="18"/>
                <w:szCs w:val="18"/>
                <w:lang w:val="el-GR"/>
              </w:rPr>
            </w:pPr>
            <w:r w:rsidRPr="004F04BB">
              <w:rPr>
                <w:sz w:val="18"/>
                <w:szCs w:val="18"/>
                <w:lang w:val="el-GR"/>
              </w:rPr>
              <w:t xml:space="preserve">Απαιτήσεις: Κατοχή πτυχίου ανώτερης ή ανώτατης εκπαίδευσης σε τεχνολογίες πληροφορικής και επικοινωνιών ή σε θετική / τεχνολογική κατεύθυνση με επιπλέον μεταπτυχιακό τίτλο σπουδών σε τεχνολογίες πληροφορικής / επικοινωνιών </w:t>
            </w:r>
            <w:r w:rsidRPr="004F04BB">
              <w:rPr>
                <w:sz w:val="18"/>
                <w:szCs w:val="18"/>
                <w:u w:val="single"/>
                <w:lang w:val="el-GR"/>
              </w:rPr>
              <w:t>ΚΑΙ</w:t>
            </w:r>
            <w:r w:rsidRPr="004F04BB">
              <w:rPr>
                <w:sz w:val="18"/>
                <w:szCs w:val="18"/>
                <w:lang w:val="el-GR"/>
              </w:rPr>
              <w:t xml:space="preserve"> συμπλήρωση 3ετούς εργασιακής εμπειρίας σε αντικείμενα τεχνολογίας πληροφορικής και επικοινωνιών</w:t>
            </w:r>
          </w:p>
          <w:p w:rsidR="009937B5" w:rsidRPr="004F04BB" w:rsidRDefault="009937B5" w:rsidP="00BB3AE2">
            <w:pPr>
              <w:spacing w:after="0"/>
              <w:rPr>
                <w:sz w:val="18"/>
                <w:szCs w:val="18"/>
                <w:lang w:val="el-GR"/>
              </w:rPr>
            </w:pPr>
            <w:r w:rsidRPr="004F04BB">
              <w:rPr>
                <w:sz w:val="18"/>
                <w:szCs w:val="18"/>
                <w:u w:val="single"/>
                <w:lang w:val="el-GR"/>
              </w:rPr>
              <w:t>KAI</w:t>
            </w:r>
            <w:r w:rsidRPr="004F04BB">
              <w:rPr>
                <w:sz w:val="18"/>
                <w:szCs w:val="18"/>
                <w:lang w:val="el-GR"/>
              </w:rPr>
              <w:t xml:space="preserve"> συμπλήρωση 2ετούς εργασιακής εμπειρίας στον κύκλο ανάπτυξης λογισμικού ή διαχείρισης συστημάτων με τεχνολογίες που αφορούν στο περιβάλλον ανάπτυξης του παρόντος έργου και ειδικότερα στο λογισμικό ESKORT </w:t>
            </w:r>
            <w:proofErr w:type="spellStart"/>
            <w:r w:rsidRPr="004F04BB">
              <w:rPr>
                <w:sz w:val="18"/>
                <w:szCs w:val="18"/>
                <w:lang w:val="el-GR"/>
              </w:rPr>
              <w:t>Compliance</w:t>
            </w:r>
            <w:proofErr w:type="spellEnd"/>
            <w:r w:rsidRPr="004F04BB">
              <w:rPr>
                <w:sz w:val="18"/>
                <w:szCs w:val="18"/>
                <w:lang w:val="el-GR"/>
              </w:rPr>
              <w:t xml:space="preserve"> </w:t>
            </w:r>
            <w:proofErr w:type="spellStart"/>
            <w:r w:rsidRPr="004F04BB">
              <w:rPr>
                <w:sz w:val="18"/>
                <w:szCs w:val="18"/>
                <w:lang w:val="el-GR"/>
              </w:rPr>
              <w:t>Solution</w:t>
            </w:r>
            <w:proofErr w:type="spellEnd"/>
            <w:r w:rsidRPr="004F04BB">
              <w:rPr>
                <w:sz w:val="18"/>
                <w:szCs w:val="18"/>
                <w:lang w:val="el-GR"/>
              </w:rPr>
              <w:t>.</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rPr>
                <w:b/>
                <w:sz w:val="18"/>
                <w:szCs w:val="18"/>
                <w:lang w:val="el-GR"/>
              </w:rPr>
            </w:pPr>
            <w:r w:rsidRPr="004F04BB">
              <w:rPr>
                <w:b/>
                <w:sz w:val="18"/>
                <w:szCs w:val="18"/>
                <w:lang w:val="el-GR"/>
              </w:rPr>
              <w:t>6.</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Οι Ρόλοι και το ελάχιστο πλήθος των στελεχών που υποδεικνύονται ανά Ρόλο με τη δέσμευση ότι σε κάθε ένα στέλεχος ανατίθεται ακριβώς ένας Ρόλος, έχουν ως εξής:</w:t>
            </w:r>
          </w:p>
          <w:p w:rsidR="009937B5" w:rsidRPr="004F04BB" w:rsidRDefault="009937B5" w:rsidP="00BB3AE2">
            <w:pPr>
              <w:spacing w:after="0"/>
              <w:rPr>
                <w:sz w:val="18"/>
                <w:szCs w:val="18"/>
                <w:lang w:val="el-GR"/>
              </w:rPr>
            </w:pPr>
            <w:r w:rsidRPr="004F04BB">
              <w:rPr>
                <w:sz w:val="18"/>
                <w:szCs w:val="18"/>
                <w:lang w:val="el-GR"/>
              </w:rPr>
              <w:t xml:space="preserve">-  Υπεύθυνος Έργου Αναδόχου, 1 στέλεχος. </w:t>
            </w:r>
          </w:p>
          <w:p w:rsidR="009937B5" w:rsidRPr="004F04BB" w:rsidRDefault="009937B5" w:rsidP="00BB3AE2">
            <w:pPr>
              <w:spacing w:after="0"/>
              <w:rPr>
                <w:sz w:val="18"/>
                <w:szCs w:val="18"/>
                <w:lang w:val="el-GR"/>
              </w:rPr>
            </w:pPr>
            <w:r w:rsidRPr="004F04BB">
              <w:rPr>
                <w:sz w:val="18"/>
                <w:szCs w:val="18"/>
                <w:lang w:val="el-GR"/>
              </w:rPr>
              <w:lastRenderedPageBreak/>
              <w:t>- Έμπειρος προγραμματιστής ή αναλυτής επιχειρησιακών διαδικασιών, 3 στελέχη.</w:t>
            </w:r>
          </w:p>
          <w:p w:rsidR="009937B5" w:rsidRPr="004F04BB" w:rsidRDefault="009937B5" w:rsidP="00BB3AE2">
            <w:pPr>
              <w:spacing w:after="0"/>
              <w:rPr>
                <w:sz w:val="18"/>
                <w:szCs w:val="18"/>
                <w:lang w:val="el-GR"/>
              </w:rPr>
            </w:pPr>
            <w:r w:rsidRPr="004F04BB">
              <w:rPr>
                <w:sz w:val="18"/>
                <w:szCs w:val="18"/>
                <w:lang w:val="el-GR"/>
              </w:rPr>
              <w:t>-  Προγραμματιστής ή διαχειριστής συστημάτων, 3 στελέχη.</w:t>
            </w:r>
          </w:p>
          <w:p w:rsidR="009937B5" w:rsidRPr="004F04BB" w:rsidRDefault="009937B5" w:rsidP="00BB3AE2">
            <w:pPr>
              <w:spacing w:after="0"/>
              <w:rPr>
                <w:sz w:val="18"/>
                <w:szCs w:val="18"/>
                <w:lang w:val="el-GR"/>
              </w:rPr>
            </w:pPr>
            <w:r w:rsidRPr="004F04BB">
              <w:rPr>
                <w:sz w:val="18"/>
                <w:szCs w:val="18"/>
                <w:lang w:val="el-GR"/>
              </w:rPr>
              <w:t>Το ελάχιστο συνολικό πλήθος των στελεχών που υποδεικνύονται για την Ομάδα Έργου πρέπει να είναι τουλάχιστον 7 άτομα.</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lastRenderedPageBreak/>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rPr>
                <w:b/>
                <w:sz w:val="18"/>
                <w:szCs w:val="18"/>
                <w:lang w:val="el-GR"/>
              </w:rPr>
            </w:pPr>
            <w:r w:rsidRPr="004F04BB">
              <w:rPr>
                <w:b/>
                <w:sz w:val="18"/>
                <w:szCs w:val="18"/>
                <w:lang w:val="el-GR"/>
              </w:rPr>
              <w:lastRenderedPageBreak/>
              <w:t>7.</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Οι προσφέροντες υποχρεούνται να υποβάλουν με την προσφορά αναλυτικό Βιογραφικό Σημείωμα, συνοδευόμενο από αντίγραφα πτυχίων, για κάθε ένα από τα προτεινόμενα στελέχη της Ομάδας έργου.</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9689" w:type="dxa"/>
            <w:gridSpan w:val="5"/>
            <w:shd w:val="clear" w:color="auto" w:fill="auto"/>
          </w:tcPr>
          <w:p w:rsidR="009937B5" w:rsidRPr="004F04BB" w:rsidRDefault="009937B5" w:rsidP="00BB3AE2">
            <w:pPr>
              <w:spacing w:before="240" w:after="0"/>
              <w:jc w:val="left"/>
              <w:rPr>
                <w:b/>
                <w:sz w:val="18"/>
                <w:szCs w:val="18"/>
                <w:lang w:val="el-GR"/>
              </w:rPr>
            </w:pPr>
            <w:r w:rsidRPr="004F04BB">
              <w:rPr>
                <w:b/>
                <w:sz w:val="18"/>
                <w:szCs w:val="18"/>
                <w:lang w:val="el-GR"/>
              </w:rPr>
              <w:t>Εμπιστευτικότητα – Εχεμύθεια</w:t>
            </w:r>
          </w:p>
        </w:tc>
      </w:tr>
      <w:tr w:rsidR="009937B5" w:rsidRPr="004F04BB" w:rsidTr="00BB3AE2">
        <w:trPr>
          <w:trHeight w:val="267"/>
        </w:trPr>
        <w:tc>
          <w:tcPr>
            <w:tcW w:w="447" w:type="dxa"/>
            <w:shd w:val="clear" w:color="auto" w:fill="auto"/>
          </w:tcPr>
          <w:p w:rsidR="009937B5" w:rsidRPr="004F04BB" w:rsidRDefault="009937B5" w:rsidP="00BB3AE2">
            <w:pPr>
              <w:spacing w:after="0"/>
              <w:rPr>
                <w:b/>
                <w:sz w:val="18"/>
                <w:szCs w:val="18"/>
                <w:lang w:val="el-GR"/>
              </w:rPr>
            </w:pPr>
            <w:r w:rsidRPr="004F04BB">
              <w:rPr>
                <w:b/>
                <w:sz w:val="18"/>
                <w:szCs w:val="18"/>
                <w:lang w:val="el-GR"/>
              </w:rPr>
              <w:t>1.</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Καθ’ όλη τη διάρκεια της σύμβασης, ο Ανάδοχος υποχρεούται να τηρήσει εμπιστευτικές και να μην γνωστοποιήσει  σε οποιονδήποτε τρίτο, οποιαδήποτε έγγραφα    ή πληροφορίες που  θα περιέλθουν  εις γνώση του κατά  την  υλοποίηση του έργου  και   την εκπλήρωση των υποχρεώσεων του. Επίσης υποχρεούται να  μην  γνωστοποιήσει  μέρος ή το σύνολο του έργου που θα εκτελέσει χωρίς την προηγούμενη έγγραφη συγκατάθεση της ΑΝΕΞΑΡΤΗΤΗΣ ΑΡΧΗΣ.</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rPr>
                <w:b/>
                <w:sz w:val="18"/>
                <w:szCs w:val="18"/>
                <w:lang w:val="el-GR"/>
              </w:rPr>
            </w:pPr>
            <w:r w:rsidRPr="004F04BB">
              <w:rPr>
                <w:b/>
                <w:sz w:val="18"/>
                <w:szCs w:val="18"/>
                <w:lang w:val="el-GR"/>
              </w:rPr>
              <w:t>2.</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Ο Ανάδοχος υποχρεούται να διασφαλίσει ασφαλές πληροφορικό περιβάλλον ώστε ουδείς τρίτος προς την ΑΝΕΞΑΡΤΗΤΗ ΑΡΧΗ να μπορεί να έχει πρόσβαση στο δίκτυο πληροφοριών του χωρίς την προηγούμενη δική του έγκριση.</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rPr>
                <w:b/>
                <w:sz w:val="18"/>
                <w:szCs w:val="18"/>
                <w:lang w:val="el-GR"/>
              </w:rPr>
            </w:pPr>
            <w:r w:rsidRPr="004F04BB">
              <w:rPr>
                <w:b/>
                <w:sz w:val="18"/>
                <w:szCs w:val="18"/>
                <w:lang w:val="el-GR"/>
              </w:rPr>
              <w:t>3.</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Ο Ανάδοχος υποχρεούται να τηρεί εχεμύθεια ως προς τις εμπιστευτικές πληροφορίες και στοιχεία που σχετίζονται με τις δραστηριότητες της ΑΝΕΞΑΡΤΗΤΗΣ ΑΡΧΗΣ.</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rPr>
                <w:b/>
                <w:sz w:val="18"/>
                <w:szCs w:val="18"/>
                <w:lang w:val="el-GR"/>
              </w:rPr>
            </w:pPr>
            <w:r w:rsidRPr="004F04BB">
              <w:rPr>
                <w:b/>
                <w:sz w:val="18"/>
                <w:szCs w:val="18"/>
                <w:lang w:val="el-GR"/>
              </w:rPr>
              <w:t>4.</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Ο Ανάδοχος υποχρεούται να αποφεύγει οποιαδήποτε εμπλοκή των συμφερόντων του με τα συμφέροντα της ΑΝΕΞΑΡΤΗΤΗΣ ΑΡΧΗΣ, να παραδώσει με τη λήξη της σύμβασης όλα τα στοιχεία, έγγραφα κλπ. που έχει στην κατοχή του και αφορούν την ΑΝΕΞΑΡΤΗΤΗ ΑΡΧΗ, να τηρεί μια πλήρη σειρά των αρχείων και εγγράφων και του λοιπού υλικού που αφορά στην υλοποίηση και διοίκηση του έργου καθώς και στις υπηρεσίες που θα παρέχονται στο πλαίσιο του έργου από αυτόν. Τα αρχεία αυτά πρέπει να είναι εύκολα διαχωρίσιμα από άλλα αρχεία του Αναδόχου που δεν αφορούν το έργο.</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rPr>
                <w:b/>
                <w:sz w:val="18"/>
                <w:szCs w:val="18"/>
                <w:lang w:val="el-GR"/>
              </w:rPr>
            </w:pPr>
            <w:r w:rsidRPr="004F04BB">
              <w:rPr>
                <w:b/>
                <w:sz w:val="18"/>
                <w:szCs w:val="18"/>
                <w:lang w:val="el-GR"/>
              </w:rPr>
              <w:t>5.</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Ο Ανάδοχος υποχρεούται να προστατεύει το απόρρητο και τα αρχεία που αφορούν σε προσωπικά δεδομένα ατόμων και που τυχόν έχει στη κατοχή του για την υλοποίηση και παραγωγική λειτουργία του έργου, ακόμη και μετά τη λήξη του Έργου, να επιτρέπει στην ΑΝΕΞΑΡΤΗΤΗ ΑΡΧΗ και στα άτομα που ορίζονται από την ΑΝΕΞΑΡΤΗΤΗ ΑΡΧΗ να διενεργούν, κατόπιν έγγραφης αιτήσεως, ελέγχους των τηρούμενων αρχείων προκειμένου να αξιολογηθεί η δυνατότητα υλοποίησης και ολοκλήρωσης του έργου με βάση τα αναφερόμενα στη παρούσα.</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rPr>
                <w:b/>
                <w:sz w:val="18"/>
                <w:szCs w:val="18"/>
                <w:lang w:val="el-GR"/>
              </w:rPr>
            </w:pPr>
            <w:r w:rsidRPr="004F04BB">
              <w:rPr>
                <w:b/>
                <w:sz w:val="18"/>
                <w:szCs w:val="18"/>
                <w:lang w:val="el-GR"/>
              </w:rPr>
              <w:t>6.</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Ο Ανάδοχος οφείλει να λάβει όλα τα αναγκαία μέτρα προκειμένου να διασφαλίσει ότι και οι υπάλληλοι/ συνεργάτες/ υπεργολάβοι του γνωρίζουν και συμμορφώνονται με τις παραπάνω υποχρεώσεις.</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rPr>
                <w:b/>
                <w:sz w:val="18"/>
                <w:szCs w:val="18"/>
                <w:lang w:val="el-GR"/>
              </w:rPr>
            </w:pPr>
            <w:r w:rsidRPr="004F04BB">
              <w:rPr>
                <w:b/>
                <w:sz w:val="18"/>
                <w:szCs w:val="18"/>
                <w:lang w:val="el-GR"/>
              </w:rPr>
              <w:t>7.</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Σε περίπτωση υπαιτιότητας του Αναδόχου στην μη τήρηση των παραπάνω υποχρεώσεων εχεμύθειας, ο Ανάδοχος θα καταβάλλει στην ΑΝΕΞΑΡΤΗΤΗ ΑΡΧΗ ποινική ρήτρα ίση με το ποσό της αμοιβής του από την παρούσα σύμβαση. Επίσης, η ΑΝΕΞΑΡΤΗΤΗ ΑΡΧΗ διατηρεί το δικαίωμα να απαιτήσει από τον Ανάδοχο την αποκατάσταση κάθε τυχόν περαιτέρω ζημίας.</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rPr>
                <w:b/>
                <w:sz w:val="18"/>
                <w:szCs w:val="18"/>
                <w:lang w:val="el-GR"/>
              </w:rPr>
            </w:pPr>
            <w:r w:rsidRPr="004F04BB">
              <w:rPr>
                <w:b/>
                <w:sz w:val="18"/>
                <w:szCs w:val="18"/>
                <w:lang w:val="el-GR"/>
              </w:rPr>
              <w:t>8.</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Η ΑΝΕΞΑΡΤΗΤΗ ΑΡΧΗ δύναται να ζητήσει από τα στελέχη της ομάδας έργου του αναδόχου να υπογράψουν «ΕΞΟΥΣΙΟΔΟΤΗΣΗ ΠΡΟΣΒΑΣΗΣ ΥΠΑΛΛΗΛΟΥ ΜΕ ΡΗΤΡΑ ΕΜΠΙΣΤΕΥΤΙΚΟΤΗΤΑΣ» σύμφωνα με την «Πολιτική Ορθής Χρήσης Συστημάτων και Πληροφοριών» της ΑΝΕΞΑΡΤΗΤΗΣ ΑΡΧΗΣ.</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9689" w:type="dxa"/>
            <w:gridSpan w:val="5"/>
            <w:shd w:val="clear" w:color="auto" w:fill="auto"/>
          </w:tcPr>
          <w:p w:rsidR="009937B5" w:rsidRPr="004F04BB" w:rsidRDefault="009937B5" w:rsidP="00BB3AE2">
            <w:pPr>
              <w:spacing w:before="240" w:after="0"/>
              <w:jc w:val="left"/>
              <w:rPr>
                <w:b/>
                <w:sz w:val="18"/>
                <w:szCs w:val="18"/>
                <w:lang w:val="el-GR"/>
              </w:rPr>
            </w:pPr>
            <w:r w:rsidRPr="004F04BB">
              <w:rPr>
                <w:b/>
                <w:sz w:val="18"/>
                <w:szCs w:val="18"/>
                <w:lang w:val="el-GR"/>
              </w:rPr>
              <w:t>Κριτήρια Επιλογής</w:t>
            </w:r>
          </w:p>
        </w:tc>
      </w:tr>
      <w:tr w:rsidR="009937B5" w:rsidRPr="004F04BB" w:rsidTr="00BB3AE2">
        <w:trPr>
          <w:trHeight w:val="267"/>
        </w:trPr>
        <w:tc>
          <w:tcPr>
            <w:tcW w:w="447" w:type="dxa"/>
            <w:shd w:val="clear" w:color="auto" w:fill="auto"/>
          </w:tcPr>
          <w:p w:rsidR="009937B5" w:rsidRPr="004F04BB" w:rsidRDefault="009937B5" w:rsidP="00BB3AE2">
            <w:pPr>
              <w:spacing w:after="0"/>
              <w:rPr>
                <w:b/>
                <w:sz w:val="18"/>
                <w:szCs w:val="18"/>
                <w:lang w:val="el-GR"/>
              </w:rPr>
            </w:pPr>
            <w:r w:rsidRPr="004F04BB">
              <w:rPr>
                <w:b/>
                <w:sz w:val="18"/>
                <w:szCs w:val="18"/>
                <w:lang w:val="el-GR"/>
              </w:rPr>
              <w:t>1.</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 xml:space="preserve">Ο Ανάδοχος  απαιτείται να έχει μέσο ετήσιο κύκλο εργασιών των τριών (3) τελευταίων διαχειριστικών χρήσεων (2018, 2019, 2020), συναρτήσει της ημερομηνίας σύστασης του ή έναρξης των δραστηριοτήτων του και εφόσον είναι διαθέσιμες οι πληροφορίες για </w:t>
            </w:r>
            <w:r w:rsidRPr="004F04BB">
              <w:rPr>
                <w:sz w:val="18"/>
                <w:szCs w:val="18"/>
                <w:lang w:val="el-GR"/>
              </w:rPr>
              <w:lastRenderedPageBreak/>
              <w:t xml:space="preserve">τον εν λόγω κύκλο εργασιών, τουλάχιστον ίσο του 200% του προϋπολογισμού της υπό ανάθεση σύμβασης. </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lastRenderedPageBreak/>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rPr>
                <w:b/>
                <w:sz w:val="18"/>
                <w:szCs w:val="18"/>
                <w:lang w:val="el-GR"/>
              </w:rPr>
            </w:pPr>
            <w:r w:rsidRPr="004F04BB">
              <w:rPr>
                <w:b/>
                <w:sz w:val="18"/>
                <w:szCs w:val="18"/>
                <w:lang w:val="el-GR"/>
              </w:rPr>
              <w:lastRenderedPageBreak/>
              <w:t>2.</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Ο Ανάδοχος πρέπει να έχει ολοκληρώσει με επιτυχία αυτόνομα ή ως μέλος ένωσης, κατά τα τελευταία τρία (3) έτη, στην Ελλάδα ή σε άλλη χώρα της Ε.Ε. ή για λογαριασμό της Ευρωπαϊκής Ένωσης ένα (1) τουλάχιστον έργο ανάπτυξης / συντήρησης λογισμικού σε περιβάλλον υπολογιστικού νέφους με χρήση των τεχνολογιών της παραγράφου «3.2 Τεχνολογικό περιβάλλον εφαρμογών».</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rPr>
                <w:b/>
                <w:sz w:val="18"/>
                <w:szCs w:val="18"/>
                <w:lang w:val="el-GR"/>
              </w:rPr>
            </w:pPr>
            <w:r w:rsidRPr="004F04BB">
              <w:rPr>
                <w:b/>
                <w:sz w:val="18"/>
                <w:szCs w:val="18"/>
                <w:lang w:val="el-GR"/>
              </w:rPr>
              <w:t>3.</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Ο Ανάδοχος πρέπει να διαθέτει εν ισχύ, πιστοποιημένο σύστημα διαχείρισης ποιότητας κατά ISO 9001 ή ισοδύναμο στον τομέα της διαχείρισης έργων πληροφορικής (ανάλυσης, σχεδιασμού και ανάπτυξης ή παραμετροποίησης λογισμικού, υλοποίησης ή/και ολοκλήρωσης λύσεων πληροφορικής). Συμπληρώνεται, η ενότητα Δ του μέρους IV του Ευρωπαϊκού Ενιαίου Εγγράφου Σύμβασης (ΕΕΕΣ) αναφορικά με τα Συστήματα διασφάλισης ποιότητας, χωρίς να λαμβάνεται υπόψη η αναφορά που γίνεται στην προσβασιμότητα για άτομα με ειδικές ανάγκες.</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447" w:type="dxa"/>
            <w:shd w:val="clear" w:color="auto" w:fill="auto"/>
          </w:tcPr>
          <w:p w:rsidR="009937B5" w:rsidRPr="004F04BB" w:rsidRDefault="009937B5" w:rsidP="00BB3AE2">
            <w:pPr>
              <w:spacing w:after="0"/>
              <w:rPr>
                <w:b/>
                <w:sz w:val="18"/>
                <w:szCs w:val="18"/>
                <w:lang w:val="el-GR"/>
              </w:rPr>
            </w:pPr>
            <w:r w:rsidRPr="004F04BB">
              <w:rPr>
                <w:b/>
                <w:sz w:val="18"/>
                <w:szCs w:val="18"/>
                <w:lang w:val="el-GR"/>
              </w:rPr>
              <w:t>4.</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Ο Ανάδοχος πρέπει να περιλάβει στην προσφορά του Ομάδα Έργου που να διαθέτει κατ’ ελάχιστον τα απαιτούμενα στην παράγραφο «11- ΣΤΕΛΕΧΗ ΟΜΑΔΑΣ ΕΡΓΟΥ ΑΝΑΔΟΧΟΥ» του ΠΑΡΑΡΤΗΜΑΤΟΣ Ι – «Τεχνικές Προδιαγραφές».</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r w:rsidR="009937B5" w:rsidRPr="004F04BB" w:rsidTr="00BB3AE2">
        <w:trPr>
          <w:trHeight w:val="267"/>
        </w:trPr>
        <w:tc>
          <w:tcPr>
            <w:tcW w:w="9689" w:type="dxa"/>
            <w:gridSpan w:val="5"/>
            <w:shd w:val="clear" w:color="auto" w:fill="auto"/>
          </w:tcPr>
          <w:p w:rsidR="009937B5" w:rsidRPr="004F04BB" w:rsidRDefault="009937B5" w:rsidP="00BB3AE2">
            <w:pPr>
              <w:spacing w:before="240" w:after="0"/>
              <w:jc w:val="left"/>
              <w:rPr>
                <w:b/>
                <w:sz w:val="18"/>
                <w:szCs w:val="18"/>
                <w:lang w:val="el-GR"/>
              </w:rPr>
            </w:pPr>
            <w:r w:rsidRPr="004F04BB">
              <w:rPr>
                <w:b/>
                <w:sz w:val="18"/>
                <w:szCs w:val="18"/>
                <w:lang w:val="el-GR"/>
              </w:rPr>
              <w:t>Δικαίωμα Προαίρεσης</w:t>
            </w:r>
          </w:p>
        </w:tc>
      </w:tr>
      <w:tr w:rsidR="009937B5" w:rsidRPr="004F04BB" w:rsidTr="00BB3AE2">
        <w:trPr>
          <w:trHeight w:val="267"/>
        </w:trPr>
        <w:tc>
          <w:tcPr>
            <w:tcW w:w="447" w:type="dxa"/>
            <w:shd w:val="clear" w:color="auto" w:fill="auto"/>
          </w:tcPr>
          <w:p w:rsidR="009937B5" w:rsidRPr="004F04BB" w:rsidRDefault="009937B5" w:rsidP="00BB3AE2">
            <w:pPr>
              <w:spacing w:after="0"/>
              <w:rPr>
                <w:b/>
                <w:sz w:val="18"/>
                <w:szCs w:val="18"/>
                <w:lang w:val="el-GR"/>
              </w:rPr>
            </w:pPr>
            <w:r w:rsidRPr="004F04BB">
              <w:rPr>
                <w:b/>
                <w:sz w:val="18"/>
                <w:szCs w:val="18"/>
                <w:lang w:val="el-GR"/>
              </w:rPr>
              <w:t>1.</w:t>
            </w:r>
          </w:p>
        </w:tc>
        <w:tc>
          <w:tcPr>
            <w:tcW w:w="5449" w:type="dxa"/>
            <w:shd w:val="clear" w:color="auto" w:fill="auto"/>
          </w:tcPr>
          <w:p w:rsidR="009937B5" w:rsidRPr="004F04BB" w:rsidRDefault="009937B5" w:rsidP="00BB3AE2">
            <w:pPr>
              <w:spacing w:after="0"/>
              <w:rPr>
                <w:sz w:val="18"/>
                <w:szCs w:val="18"/>
                <w:lang w:val="el-GR"/>
              </w:rPr>
            </w:pPr>
            <w:r w:rsidRPr="004F04BB">
              <w:rPr>
                <w:sz w:val="18"/>
                <w:szCs w:val="18"/>
                <w:lang w:val="el-GR"/>
              </w:rPr>
              <w:t>Η Αναθέτουσα Αρχή διατηρεί το δικαίωμα να παρατείνει μονομερώς τη διάρκεια της σύμβασης με αντίστοιχη αύξηση του οικονομικού αντικειμένου, με μονομερή της δήλωση (απόφαση) που ασκείται πριν από τη λήξη αυτής, για έως 2 έτη (24 μήνες), με τους ίδιους όρους αυτής, και για το χρονικό διάστημα που κρίνει αναγκαίο η ίδια και μέχρι του αντίστοιχου ποσού.</w:t>
            </w:r>
          </w:p>
        </w:tc>
        <w:tc>
          <w:tcPr>
            <w:tcW w:w="1300" w:type="dxa"/>
            <w:shd w:val="clear" w:color="auto" w:fill="auto"/>
          </w:tcPr>
          <w:p w:rsidR="009937B5" w:rsidRPr="004F04BB" w:rsidRDefault="009937B5" w:rsidP="00BB3AE2">
            <w:pPr>
              <w:spacing w:after="0"/>
              <w:jc w:val="center"/>
              <w:rPr>
                <w:b/>
                <w:sz w:val="18"/>
                <w:szCs w:val="18"/>
                <w:lang w:val="el-GR"/>
              </w:rPr>
            </w:pPr>
            <w:r w:rsidRPr="004F04BB">
              <w:rPr>
                <w:b/>
                <w:sz w:val="18"/>
                <w:szCs w:val="18"/>
                <w:lang w:val="el-GR"/>
              </w:rPr>
              <w:t>ΝΑΙ</w:t>
            </w:r>
          </w:p>
        </w:tc>
        <w:tc>
          <w:tcPr>
            <w:tcW w:w="1229" w:type="dxa"/>
            <w:shd w:val="clear" w:color="auto" w:fill="auto"/>
          </w:tcPr>
          <w:p w:rsidR="009937B5" w:rsidRPr="004F04BB" w:rsidRDefault="009937B5" w:rsidP="00BB3AE2">
            <w:pPr>
              <w:spacing w:after="0"/>
              <w:jc w:val="center"/>
              <w:rPr>
                <w:b/>
                <w:sz w:val="18"/>
                <w:szCs w:val="18"/>
                <w:lang w:val="el-GR"/>
              </w:rPr>
            </w:pPr>
          </w:p>
        </w:tc>
        <w:tc>
          <w:tcPr>
            <w:tcW w:w="1264" w:type="dxa"/>
            <w:shd w:val="clear" w:color="auto" w:fill="auto"/>
          </w:tcPr>
          <w:p w:rsidR="009937B5" w:rsidRPr="004F04BB" w:rsidRDefault="009937B5" w:rsidP="00BB3AE2">
            <w:pPr>
              <w:spacing w:after="0"/>
              <w:jc w:val="center"/>
              <w:rPr>
                <w:b/>
                <w:sz w:val="18"/>
                <w:szCs w:val="18"/>
                <w:lang w:val="el-GR"/>
              </w:rPr>
            </w:pPr>
          </w:p>
        </w:tc>
      </w:tr>
    </w:tbl>
    <w:p w:rsidR="009937B5" w:rsidRDefault="009937B5" w:rsidP="009937B5">
      <w:pPr>
        <w:spacing w:after="0"/>
        <w:rPr>
          <w:b/>
          <w:lang w:val="el-GR"/>
        </w:rPr>
      </w:pPr>
    </w:p>
    <w:p w:rsidR="009937B5" w:rsidRPr="008462AC" w:rsidRDefault="009937B5" w:rsidP="009937B5">
      <w:pPr>
        <w:suppressAutoHyphens w:val="0"/>
        <w:spacing w:after="160" w:line="256" w:lineRule="auto"/>
        <w:rPr>
          <w:rFonts w:eastAsia="Calibri" w:cs="Times New Roman"/>
          <w:b/>
          <w:sz w:val="20"/>
          <w:szCs w:val="20"/>
          <w:lang w:val="el-GR"/>
        </w:rPr>
      </w:pPr>
      <w:r w:rsidRPr="008462AC">
        <w:rPr>
          <w:rFonts w:eastAsia="Calibri" w:cs="Times New Roman"/>
          <w:b/>
          <w:sz w:val="20"/>
          <w:szCs w:val="20"/>
          <w:lang w:val="el-GR"/>
        </w:rPr>
        <w:t>Ημερομηνία, ……………………</w:t>
      </w:r>
      <w:r w:rsidRPr="008462AC">
        <w:rPr>
          <w:rFonts w:eastAsia="Calibri" w:cs="Times New Roman"/>
          <w:b/>
          <w:sz w:val="20"/>
          <w:szCs w:val="20"/>
          <w:lang w:val="el-GR"/>
        </w:rPr>
        <w:tab/>
      </w:r>
      <w:r w:rsidRPr="008462AC">
        <w:rPr>
          <w:rFonts w:eastAsia="Calibri" w:cs="Times New Roman"/>
          <w:b/>
          <w:sz w:val="20"/>
          <w:szCs w:val="20"/>
          <w:lang w:val="el-GR"/>
        </w:rPr>
        <w:tab/>
      </w:r>
      <w:r w:rsidRPr="008462AC">
        <w:rPr>
          <w:rFonts w:eastAsia="Calibri" w:cs="Times New Roman"/>
          <w:b/>
          <w:sz w:val="20"/>
          <w:szCs w:val="20"/>
          <w:lang w:val="el-GR"/>
        </w:rPr>
        <w:tab/>
      </w:r>
      <w:r w:rsidRPr="008462AC">
        <w:rPr>
          <w:rFonts w:eastAsia="Calibri" w:cs="Times New Roman"/>
          <w:b/>
          <w:sz w:val="20"/>
          <w:szCs w:val="20"/>
          <w:lang w:val="el-GR"/>
        </w:rPr>
        <w:tab/>
      </w:r>
      <w:r w:rsidRPr="008462AC">
        <w:rPr>
          <w:rFonts w:eastAsia="Calibri" w:cs="Times New Roman"/>
          <w:b/>
          <w:sz w:val="20"/>
          <w:szCs w:val="20"/>
          <w:lang w:val="el-GR"/>
        </w:rPr>
        <w:tab/>
      </w:r>
      <w:r w:rsidRPr="008462AC">
        <w:rPr>
          <w:rFonts w:eastAsia="Calibri" w:cs="Times New Roman"/>
          <w:b/>
          <w:sz w:val="20"/>
          <w:szCs w:val="20"/>
          <w:lang w:val="el-GR"/>
        </w:rPr>
        <w:tab/>
        <w:t>Για τον υποψήφιο ανάδοχο,</w:t>
      </w:r>
    </w:p>
    <w:p w:rsidR="009937B5" w:rsidRPr="008462AC" w:rsidRDefault="009937B5" w:rsidP="009937B5">
      <w:pPr>
        <w:suppressAutoHyphens w:val="0"/>
        <w:spacing w:after="160" w:line="256" w:lineRule="auto"/>
        <w:rPr>
          <w:rFonts w:eastAsia="Calibri" w:cs="Times New Roman"/>
          <w:sz w:val="20"/>
          <w:szCs w:val="20"/>
          <w:lang w:val="el-GR"/>
        </w:rPr>
      </w:pPr>
      <w:r w:rsidRPr="008462AC">
        <w:rPr>
          <w:rFonts w:eastAsia="Calibri" w:cs="Times New Roman"/>
          <w:sz w:val="20"/>
          <w:szCs w:val="20"/>
          <w:lang w:val="el-GR"/>
        </w:rPr>
        <w:tab/>
      </w:r>
      <w:r w:rsidRPr="008462AC">
        <w:rPr>
          <w:rFonts w:eastAsia="Calibri" w:cs="Times New Roman"/>
          <w:sz w:val="20"/>
          <w:szCs w:val="20"/>
          <w:lang w:val="el-GR"/>
        </w:rPr>
        <w:tab/>
      </w:r>
      <w:r w:rsidRPr="008462AC">
        <w:rPr>
          <w:rFonts w:eastAsia="Calibri" w:cs="Times New Roman"/>
          <w:sz w:val="20"/>
          <w:szCs w:val="20"/>
          <w:lang w:val="el-GR"/>
        </w:rPr>
        <w:tab/>
      </w:r>
      <w:r w:rsidRPr="008462AC">
        <w:rPr>
          <w:rFonts w:eastAsia="Calibri" w:cs="Times New Roman"/>
          <w:sz w:val="20"/>
          <w:szCs w:val="20"/>
          <w:lang w:val="el-GR"/>
        </w:rPr>
        <w:tab/>
      </w:r>
      <w:r w:rsidRPr="008462AC">
        <w:rPr>
          <w:rFonts w:eastAsia="Calibri" w:cs="Times New Roman"/>
          <w:sz w:val="20"/>
          <w:szCs w:val="20"/>
          <w:lang w:val="el-GR"/>
        </w:rPr>
        <w:tab/>
      </w:r>
      <w:r w:rsidRPr="008462AC">
        <w:rPr>
          <w:rFonts w:eastAsia="Calibri" w:cs="Times New Roman"/>
          <w:sz w:val="20"/>
          <w:szCs w:val="20"/>
          <w:lang w:val="el-GR"/>
        </w:rPr>
        <w:tab/>
      </w:r>
      <w:r w:rsidRPr="008462AC">
        <w:rPr>
          <w:rFonts w:eastAsia="Calibri" w:cs="Times New Roman"/>
          <w:sz w:val="20"/>
          <w:szCs w:val="20"/>
          <w:lang w:val="el-GR"/>
        </w:rPr>
        <w:tab/>
      </w:r>
      <w:r w:rsidRPr="008462AC">
        <w:rPr>
          <w:rFonts w:eastAsia="Calibri" w:cs="Times New Roman"/>
          <w:sz w:val="20"/>
          <w:szCs w:val="20"/>
          <w:lang w:val="el-GR"/>
        </w:rPr>
        <w:tab/>
      </w:r>
      <w:r w:rsidRPr="008462AC">
        <w:rPr>
          <w:rFonts w:eastAsia="Calibri" w:cs="Times New Roman"/>
          <w:sz w:val="20"/>
          <w:szCs w:val="20"/>
          <w:lang w:val="el-GR"/>
        </w:rPr>
        <w:tab/>
        <w:t xml:space="preserve">       Σφραγίδα/ Υπογραφή</w:t>
      </w:r>
    </w:p>
    <w:p w:rsidR="009937B5" w:rsidRPr="008462AC" w:rsidRDefault="009937B5" w:rsidP="009937B5">
      <w:pPr>
        <w:suppressAutoHyphens w:val="0"/>
        <w:spacing w:after="160" w:line="256" w:lineRule="auto"/>
        <w:rPr>
          <w:rFonts w:eastAsia="Calibri" w:cs="Times New Roman"/>
          <w:sz w:val="20"/>
          <w:szCs w:val="20"/>
          <w:lang w:val="el-GR"/>
        </w:rPr>
      </w:pPr>
      <w:r w:rsidRPr="008462AC">
        <w:rPr>
          <w:rFonts w:eastAsia="Calibri" w:cs="Times New Roman"/>
          <w:sz w:val="20"/>
          <w:szCs w:val="20"/>
          <w:lang w:val="el-GR"/>
        </w:rPr>
        <w:tab/>
      </w:r>
      <w:r w:rsidRPr="008462AC">
        <w:rPr>
          <w:rFonts w:eastAsia="Calibri" w:cs="Times New Roman"/>
          <w:sz w:val="20"/>
          <w:szCs w:val="20"/>
          <w:lang w:val="el-GR"/>
        </w:rPr>
        <w:tab/>
      </w:r>
      <w:r w:rsidRPr="008462AC">
        <w:rPr>
          <w:rFonts w:eastAsia="Calibri" w:cs="Times New Roman"/>
          <w:sz w:val="20"/>
          <w:szCs w:val="20"/>
          <w:lang w:val="el-GR"/>
        </w:rPr>
        <w:tab/>
      </w:r>
      <w:r w:rsidRPr="008462AC">
        <w:rPr>
          <w:rFonts w:eastAsia="Calibri" w:cs="Times New Roman"/>
          <w:sz w:val="20"/>
          <w:szCs w:val="20"/>
          <w:lang w:val="el-GR"/>
        </w:rPr>
        <w:tab/>
      </w:r>
      <w:r w:rsidRPr="008462AC">
        <w:rPr>
          <w:rFonts w:eastAsia="Calibri" w:cs="Times New Roman"/>
          <w:sz w:val="20"/>
          <w:szCs w:val="20"/>
          <w:lang w:val="el-GR"/>
        </w:rPr>
        <w:tab/>
      </w:r>
      <w:r w:rsidRPr="008462AC">
        <w:rPr>
          <w:rFonts w:eastAsia="Calibri" w:cs="Times New Roman"/>
          <w:sz w:val="20"/>
          <w:szCs w:val="20"/>
          <w:lang w:val="el-GR"/>
        </w:rPr>
        <w:tab/>
      </w:r>
      <w:r w:rsidRPr="008462AC">
        <w:rPr>
          <w:rFonts w:eastAsia="Calibri" w:cs="Times New Roman"/>
          <w:sz w:val="20"/>
          <w:szCs w:val="20"/>
          <w:lang w:val="el-GR"/>
        </w:rPr>
        <w:tab/>
        <w:t xml:space="preserve">          </w:t>
      </w:r>
    </w:p>
    <w:p w:rsidR="009937B5" w:rsidRPr="008462AC" w:rsidRDefault="009937B5" w:rsidP="009937B5">
      <w:pPr>
        <w:suppressAutoHyphens w:val="0"/>
        <w:spacing w:after="160" w:line="256" w:lineRule="auto"/>
        <w:rPr>
          <w:rFonts w:eastAsia="Calibri" w:cs="Times New Roman"/>
          <w:sz w:val="20"/>
          <w:szCs w:val="20"/>
          <w:lang w:val="el-GR"/>
        </w:rPr>
      </w:pPr>
    </w:p>
    <w:p w:rsidR="009937B5" w:rsidRPr="008462AC" w:rsidRDefault="009937B5" w:rsidP="009937B5">
      <w:pPr>
        <w:suppressAutoHyphens w:val="0"/>
        <w:spacing w:after="160" w:line="256" w:lineRule="auto"/>
        <w:ind w:left="5760" w:firstLine="720"/>
        <w:rPr>
          <w:rFonts w:eastAsia="Calibri" w:cs="Times New Roman"/>
          <w:sz w:val="20"/>
          <w:szCs w:val="20"/>
          <w:lang w:val="el-GR"/>
        </w:rPr>
      </w:pPr>
      <w:r w:rsidRPr="008462AC">
        <w:rPr>
          <w:rFonts w:eastAsia="Calibri" w:cs="Times New Roman"/>
          <w:sz w:val="20"/>
          <w:szCs w:val="20"/>
          <w:lang w:val="el-GR"/>
        </w:rPr>
        <w:t xml:space="preserve">    (Ονοματεπώνυμο Εκπροσώπου)</w:t>
      </w:r>
    </w:p>
    <w:p w:rsidR="009937B5" w:rsidRPr="008462AC" w:rsidRDefault="009937B5" w:rsidP="009937B5">
      <w:pPr>
        <w:suppressAutoHyphens w:val="0"/>
        <w:spacing w:after="0"/>
        <w:rPr>
          <w:rFonts w:eastAsia="SimSun" w:cs="Times New Roman"/>
          <w:b/>
          <w:sz w:val="20"/>
          <w:szCs w:val="20"/>
          <w:lang w:val="el-GR" w:eastAsia="en-US"/>
        </w:rPr>
      </w:pPr>
      <w:r w:rsidRPr="008462AC">
        <w:rPr>
          <w:rFonts w:eastAsia="SimSun" w:cs="Times New Roman"/>
          <w:sz w:val="20"/>
          <w:szCs w:val="20"/>
          <w:lang w:val="el-GR" w:eastAsia="en-US"/>
        </w:rPr>
        <w:t>Οι προσφέροντες υποχρεούνται να συμπληρώσουν τον πίνακα συμμόρφωσης τεχνικής προσφοράς έχοντας την απόλυτη ευθύνη της ακρίβειας των στοιχείων που δηλώνουν.</w:t>
      </w:r>
    </w:p>
    <w:p w:rsidR="009937B5" w:rsidRPr="008462AC" w:rsidRDefault="009937B5" w:rsidP="009937B5">
      <w:pPr>
        <w:suppressAutoHyphens w:val="0"/>
        <w:spacing w:after="0"/>
        <w:rPr>
          <w:rFonts w:eastAsia="SimSun" w:cs="Times New Roman"/>
          <w:sz w:val="20"/>
          <w:szCs w:val="20"/>
          <w:lang w:val="el-GR" w:eastAsia="en-US"/>
        </w:rPr>
      </w:pPr>
      <w:r w:rsidRPr="008462AC">
        <w:rPr>
          <w:rFonts w:eastAsia="SimSun" w:cs="Times New Roman"/>
          <w:sz w:val="20"/>
          <w:szCs w:val="20"/>
          <w:lang w:val="el-GR" w:eastAsia="en-US"/>
        </w:rPr>
        <w:t>Επισημαίνεται ότι:</w:t>
      </w:r>
    </w:p>
    <w:p w:rsidR="009937B5" w:rsidRPr="008462AC" w:rsidRDefault="009937B5" w:rsidP="009937B5">
      <w:pPr>
        <w:suppressAutoHyphens w:val="0"/>
        <w:spacing w:after="0"/>
        <w:rPr>
          <w:rFonts w:eastAsia="SimSun" w:cs="Times New Roman"/>
          <w:sz w:val="20"/>
          <w:szCs w:val="20"/>
          <w:lang w:val="el-GR" w:eastAsia="en-US"/>
        </w:rPr>
      </w:pPr>
      <w:r w:rsidRPr="008462AC">
        <w:rPr>
          <w:rFonts w:eastAsia="SimSun" w:cs="Times New Roman"/>
          <w:sz w:val="20"/>
          <w:szCs w:val="20"/>
          <w:lang w:val="el-GR" w:eastAsia="en-US"/>
        </w:rPr>
        <w:t xml:space="preserve">α) </w:t>
      </w:r>
      <w:r w:rsidRPr="008462AC">
        <w:rPr>
          <w:rFonts w:eastAsia="SimSun" w:cs="Times New Roman"/>
          <w:sz w:val="20"/>
          <w:szCs w:val="20"/>
          <w:u w:val="single"/>
          <w:lang w:val="el-GR" w:eastAsia="en-US"/>
        </w:rPr>
        <w:t>Στη στήλη «</w:t>
      </w:r>
      <w:r w:rsidRPr="008462AC">
        <w:rPr>
          <w:rFonts w:eastAsia="SimSun" w:cs="Times New Roman"/>
          <w:b/>
          <w:sz w:val="20"/>
          <w:szCs w:val="20"/>
          <w:u w:val="single"/>
          <w:lang w:val="el-GR" w:eastAsia="en-US"/>
        </w:rPr>
        <w:t>ΥΠΟΧΡΕΩΤΙΚΗ ΑΠΑΙΤΗΣΗ</w:t>
      </w:r>
      <w:r w:rsidRPr="008462AC">
        <w:rPr>
          <w:rFonts w:eastAsia="SimSun" w:cs="Times New Roman"/>
          <w:sz w:val="20"/>
          <w:szCs w:val="20"/>
          <w:u w:val="single"/>
          <w:lang w:val="el-GR" w:eastAsia="en-US"/>
        </w:rPr>
        <w:t>»</w:t>
      </w:r>
      <w:r w:rsidRPr="008462AC">
        <w:rPr>
          <w:rFonts w:eastAsia="SimSun" w:cs="Times New Roman"/>
          <w:sz w:val="20"/>
          <w:szCs w:val="20"/>
          <w:lang w:val="el-GR" w:eastAsia="en-US"/>
        </w:rPr>
        <w:t xml:space="preserve"> 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w:t>
      </w:r>
    </w:p>
    <w:p w:rsidR="009937B5" w:rsidRPr="008462AC" w:rsidRDefault="009937B5" w:rsidP="009937B5">
      <w:pPr>
        <w:suppressAutoHyphens w:val="0"/>
        <w:spacing w:after="0"/>
        <w:rPr>
          <w:rFonts w:eastAsia="SimSun" w:cs="Times New Roman"/>
          <w:sz w:val="20"/>
          <w:szCs w:val="20"/>
          <w:lang w:val="el-GR" w:eastAsia="en-US"/>
        </w:rPr>
      </w:pPr>
      <w:r w:rsidRPr="008462AC">
        <w:rPr>
          <w:rFonts w:eastAsia="SimSun" w:cs="Times New Roman"/>
          <w:sz w:val="20"/>
          <w:szCs w:val="20"/>
          <w:lang w:val="el-GR" w:eastAsia="en-US"/>
        </w:rPr>
        <w:t xml:space="preserve">β) </w:t>
      </w:r>
      <w:r w:rsidRPr="008462AC">
        <w:rPr>
          <w:rFonts w:eastAsia="SimSun" w:cs="Times New Roman"/>
          <w:sz w:val="20"/>
          <w:szCs w:val="20"/>
          <w:u w:val="single"/>
          <w:lang w:val="el-GR" w:eastAsia="en-US"/>
        </w:rPr>
        <w:t>Στη στήλη «</w:t>
      </w:r>
      <w:r w:rsidRPr="008462AC">
        <w:rPr>
          <w:rFonts w:eastAsia="SimSun" w:cs="Times New Roman"/>
          <w:b/>
          <w:sz w:val="20"/>
          <w:szCs w:val="20"/>
          <w:u w:val="single"/>
          <w:lang w:val="el-GR" w:eastAsia="en-US"/>
        </w:rPr>
        <w:t>ΑΠΑΝΤΗΣΗ ΥΠΟΨΗΦΙΟΥ</w:t>
      </w:r>
      <w:r w:rsidRPr="008462AC">
        <w:rPr>
          <w:rFonts w:eastAsia="SimSun" w:cs="Times New Roman"/>
          <w:sz w:val="20"/>
          <w:szCs w:val="20"/>
          <w:u w:val="single"/>
          <w:lang w:val="el-GR" w:eastAsia="en-US"/>
        </w:rPr>
        <w:t>»</w:t>
      </w:r>
      <w:r w:rsidRPr="008462AC">
        <w:rPr>
          <w:rFonts w:eastAsia="SimSun" w:cs="Times New Roman"/>
          <w:sz w:val="20"/>
          <w:szCs w:val="20"/>
          <w:lang w:val="el-GR" w:eastAsia="en-US"/>
        </w:rPr>
        <w:t xml:space="preserve"> σημειώνεται η απάντηση του Υποψηφίου που έχει τη μορφή ΝΑΙ/ΟΧΙ εάν η αντίστοιχη προδιαγραφή πληρούται ή όχι από την προσφορά.</w:t>
      </w:r>
    </w:p>
    <w:p w:rsidR="009937B5" w:rsidRPr="008462AC" w:rsidRDefault="009937B5" w:rsidP="009937B5">
      <w:pPr>
        <w:suppressAutoHyphens w:val="0"/>
        <w:spacing w:after="160" w:line="256" w:lineRule="auto"/>
        <w:rPr>
          <w:rFonts w:eastAsia="Calibri" w:cs="Arial"/>
          <w:sz w:val="20"/>
          <w:szCs w:val="20"/>
          <w:lang w:val="el-GR" w:eastAsia="en-US"/>
        </w:rPr>
      </w:pPr>
      <w:r w:rsidRPr="008462AC">
        <w:rPr>
          <w:rFonts w:eastAsia="SimSun" w:cs="Times New Roman"/>
          <w:sz w:val="20"/>
          <w:szCs w:val="20"/>
          <w:lang w:val="el-GR" w:eastAsia="en-US"/>
        </w:rPr>
        <w:t xml:space="preserve">γ) </w:t>
      </w:r>
      <w:r w:rsidRPr="008462AC">
        <w:rPr>
          <w:rFonts w:eastAsia="SimSun" w:cs="Times New Roman"/>
          <w:sz w:val="20"/>
          <w:szCs w:val="20"/>
          <w:u w:val="single"/>
          <w:lang w:val="el-GR" w:eastAsia="en-US"/>
        </w:rPr>
        <w:t>Στην στήλη «</w:t>
      </w:r>
      <w:r w:rsidRPr="008462AC">
        <w:rPr>
          <w:rFonts w:eastAsia="SimSun" w:cs="Times New Roman"/>
          <w:b/>
          <w:sz w:val="20"/>
          <w:szCs w:val="20"/>
          <w:u w:val="single"/>
          <w:lang w:val="el-GR" w:eastAsia="en-US"/>
        </w:rPr>
        <w:t>ΠΑΡΑΠΟΜΠΗ</w:t>
      </w:r>
      <w:r w:rsidRPr="008462AC">
        <w:rPr>
          <w:rFonts w:eastAsia="SimSun" w:cs="Times New Roman"/>
          <w:sz w:val="20"/>
          <w:szCs w:val="20"/>
          <w:u w:val="single"/>
          <w:lang w:val="el-GR" w:eastAsia="en-US"/>
        </w:rPr>
        <w:t>»</w:t>
      </w:r>
      <w:r w:rsidRPr="008462AC">
        <w:rPr>
          <w:rFonts w:eastAsia="SimSun" w:cs="Times New Roman"/>
          <w:sz w:val="20"/>
          <w:szCs w:val="20"/>
          <w:lang w:val="el-GR" w:eastAsia="en-US"/>
        </w:rPr>
        <w:t xml:space="preserve"> δύναται να δηλωθεί η σχετική παραπομπή στην τεχνική προσφορά.</w:t>
      </w:r>
    </w:p>
    <w:p w:rsidR="009937B5" w:rsidRDefault="009937B5" w:rsidP="009937B5">
      <w:pPr>
        <w:spacing w:after="0"/>
        <w:jc w:val="center"/>
        <w:rPr>
          <w:b/>
          <w:lang w:val="el-GR"/>
        </w:rPr>
      </w:pPr>
    </w:p>
    <w:p w:rsidR="009937B5" w:rsidRDefault="009937B5" w:rsidP="009937B5">
      <w:pPr>
        <w:spacing w:after="0"/>
        <w:jc w:val="center"/>
        <w:rPr>
          <w:b/>
          <w:lang w:val="el-GR"/>
        </w:rPr>
      </w:pPr>
    </w:p>
    <w:p w:rsidR="009937B5" w:rsidRDefault="009937B5" w:rsidP="009937B5">
      <w:pPr>
        <w:spacing w:after="0"/>
        <w:jc w:val="center"/>
        <w:rPr>
          <w:b/>
          <w:lang w:val="el-GR"/>
        </w:rPr>
      </w:pPr>
    </w:p>
    <w:p w:rsidR="00382CEA" w:rsidRPr="009937B5" w:rsidRDefault="00382CEA">
      <w:pPr>
        <w:rPr>
          <w:lang w:val="el-GR"/>
        </w:rPr>
      </w:pPr>
    </w:p>
    <w:sectPr w:rsidR="00382CEA" w:rsidRPr="009937B5" w:rsidSect="00382C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937B5"/>
    <w:rsid w:val="00382CEA"/>
    <w:rsid w:val="009937B5"/>
    <w:rsid w:val="00F73E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7B5"/>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993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9937B5"/>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hAnsi="Arial" w:cs="Times New Roman"/>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9937B5"/>
    <w:rPr>
      <w:rFonts w:ascii="Arial" w:eastAsia="Times New Roman" w:hAnsi="Arial" w:cs="Times New Roman"/>
      <w:b/>
      <w:color w:val="002060"/>
      <w:sz w:val="24"/>
      <w:lang w:val="en-GB" w:eastAsia="zh-CN"/>
    </w:rPr>
  </w:style>
  <w:style w:type="character" w:customStyle="1" w:styleId="1Char">
    <w:name w:val="Επικεφαλίδα 1 Char"/>
    <w:basedOn w:val="a0"/>
    <w:link w:val="1"/>
    <w:uiPriority w:val="9"/>
    <w:rsid w:val="009937B5"/>
    <w:rPr>
      <w:rFonts w:asciiTheme="majorHAnsi" w:eastAsiaTheme="majorEastAsia" w:hAnsiTheme="majorHAnsi" w:cstheme="majorBidi"/>
      <w:b/>
      <w:bCs/>
      <w:color w:val="365F91" w:themeColor="accent1" w:themeShade="BF"/>
      <w:sz w:val="28"/>
      <w:szCs w:val="28"/>
      <w:lang w:val="en-GB" w:eastAsia="zh-CN"/>
    </w:rPr>
  </w:style>
  <w:style w:type="paragraph" w:styleId="a3">
    <w:name w:val="Balloon Text"/>
    <w:basedOn w:val="a"/>
    <w:link w:val="Char"/>
    <w:uiPriority w:val="99"/>
    <w:semiHidden/>
    <w:unhideWhenUsed/>
    <w:rsid w:val="009937B5"/>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9937B5"/>
    <w:rPr>
      <w:rFonts w:ascii="Tahoma" w:eastAsia="Times New Roman" w:hAnsi="Tahoma" w:cs="Tahoma"/>
      <w:sz w:val="16"/>
      <w:szCs w:val="16"/>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3966</Words>
  <Characters>21417</Characters>
  <Application>Microsoft Office Word</Application>
  <DocSecurity>0</DocSecurity>
  <Lines>178</Lines>
  <Paragraphs>50</Paragraphs>
  <ScaleCrop>false</ScaleCrop>
  <Company>Hewlett-Packard Company</Company>
  <LinksUpToDate>false</LinksUpToDate>
  <CharactersWithSpaces>25333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 Κοτσιρη</dc:creator>
  <cp:lastModifiedBy>Κωνσταντινα Κοτσιρη</cp:lastModifiedBy>
  <cp:revision>1</cp:revision>
  <dcterms:created xsi:type="dcterms:W3CDTF">2021-08-24T12:58:00Z</dcterms:created>
  <dcterms:modified xsi:type="dcterms:W3CDTF">2021-08-24T12:59:00Z</dcterms:modified>
</cp:coreProperties>
</file>