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67" w:rsidRDefault="003D1167" w:rsidP="003D1167">
      <w:pPr>
        <w:pStyle w:val="a5"/>
        <w:spacing w:after="0" w:line="240" w:lineRule="auto"/>
        <w:ind w:left="0"/>
        <w:jc w:val="both"/>
      </w:pPr>
    </w:p>
    <w:tbl>
      <w:tblPr>
        <w:tblW w:w="0" w:type="auto"/>
        <w:tblLook w:val="04A0"/>
      </w:tblPr>
      <w:tblGrid>
        <w:gridCol w:w="7905"/>
      </w:tblGrid>
      <w:tr w:rsidR="003D1167" w:rsidRPr="00176E56" w:rsidTr="00E96FD5">
        <w:trPr>
          <w:trHeight w:val="841"/>
        </w:trPr>
        <w:tc>
          <w:tcPr>
            <w:tcW w:w="7905" w:type="dxa"/>
            <w:hideMark/>
          </w:tcPr>
          <w:p w:rsidR="003D1167" w:rsidRPr="0061282E" w:rsidRDefault="00DE449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3D1167" w:rsidRPr="0061282E">
              <w:rPr>
                <w:rFonts w:ascii="Times New Roman" w:hAnsi="Times New Roman"/>
                <w:b/>
                <w:sz w:val="24"/>
                <w:szCs w:val="24"/>
              </w:rPr>
              <w:t xml:space="preserve">                </w:t>
            </w:r>
          </w:p>
        </w:tc>
      </w:tr>
      <w:tr w:rsidR="003D1167" w:rsidRPr="00176E56" w:rsidTr="00E96FD5">
        <w:trPr>
          <w:trHeight w:val="555"/>
        </w:trPr>
        <w:tc>
          <w:tcPr>
            <w:tcW w:w="7905" w:type="dxa"/>
            <w:hideMark/>
          </w:tcPr>
          <w:p w:rsidR="003D1167" w:rsidRPr="0061282E" w:rsidRDefault="003D1167" w:rsidP="00E96FD5">
            <w:pPr>
              <w:tabs>
                <w:tab w:val="left" w:pos="2100"/>
                <w:tab w:val="left" w:pos="7088"/>
              </w:tabs>
              <w:spacing w:before="240" w:line="360" w:lineRule="auto"/>
              <w:ind w:right="-199"/>
              <w:jc w:val="both"/>
              <w:rPr>
                <w:rFonts w:ascii="Times New Roman" w:hAnsi="Times New Roman"/>
                <w:b/>
                <w:sz w:val="24"/>
                <w:szCs w:val="24"/>
              </w:rPr>
            </w:pPr>
            <w:r w:rsidRPr="0061282E">
              <w:rPr>
                <w:rFonts w:ascii="Times New Roman" w:hAnsi="Times New Roman"/>
                <w:b/>
                <w:color w:val="215868"/>
                <w:sz w:val="24"/>
                <w:szCs w:val="24"/>
              </w:rPr>
              <w:t>ΕΛΛΗΝΙΚΗ ΔΗΜΟΚΡΑΤΙΑ</w:t>
            </w:r>
          </w:p>
        </w:tc>
      </w:tr>
      <w:tr w:rsidR="003D1167" w:rsidRPr="00176E56" w:rsidTr="00E96FD5">
        <w:tc>
          <w:tcPr>
            <w:tcW w:w="7905" w:type="dxa"/>
            <w:hideMark/>
          </w:tcPr>
          <w:p w:rsidR="003D1167" w:rsidRPr="0061282E" w:rsidRDefault="00DE449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3D1167" w:rsidRPr="0061282E" w:rsidRDefault="003D1167" w:rsidP="003D1167">
      <w:pPr>
        <w:spacing w:before="240" w:line="360" w:lineRule="auto"/>
        <w:jc w:val="both"/>
        <w:rPr>
          <w:rFonts w:ascii="Times New Roman" w:hAnsi="Times New Roman"/>
          <w:sz w:val="24"/>
          <w:szCs w:val="24"/>
        </w:rPr>
      </w:pPr>
      <w:r w:rsidRPr="0061282E">
        <w:rPr>
          <w:rFonts w:ascii="Times New Roman" w:hAnsi="Times New Roman"/>
          <w:b/>
          <w:sz w:val="24"/>
          <w:szCs w:val="24"/>
        </w:rPr>
        <w:t xml:space="preserve">                                                                                               </w:t>
      </w:r>
      <w:r w:rsidRPr="0061282E">
        <w:rPr>
          <w:rFonts w:ascii="Times New Roman" w:hAnsi="Times New Roman"/>
          <w:sz w:val="24"/>
          <w:szCs w:val="24"/>
        </w:rPr>
        <w:t xml:space="preserve">Αθήνα, </w:t>
      </w:r>
      <w:r w:rsidR="00DE449A">
        <w:rPr>
          <w:rFonts w:ascii="Times New Roman" w:hAnsi="Times New Roman"/>
          <w:sz w:val="24"/>
          <w:szCs w:val="24"/>
        </w:rPr>
        <w:t>0</w:t>
      </w:r>
      <w:r>
        <w:rPr>
          <w:rFonts w:ascii="Times New Roman" w:hAnsi="Times New Roman"/>
          <w:sz w:val="24"/>
          <w:szCs w:val="24"/>
        </w:rPr>
        <w:t>7</w:t>
      </w:r>
      <w:r w:rsidRPr="0061282E">
        <w:rPr>
          <w:rFonts w:ascii="Times New Roman" w:hAnsi="Times New Roman"/>
          <w:sz w:val="24"/>
          <w:szCs w:val="24"/>
          <w:lang w:val="en-US"/>
        </w:rPr>
        <w:t xml:space="preserve"> </w:t>
      </w:r>
      <w:r>
        <w:rPr>
          <w:rFonts w:ascii="Times New Roman" w:hAnsi="Times New Roman"/>
          <w:sz w:val="24"/>
          <w:szCs w:val="24"/>
        </w:rPr>
        <w:t>Ιουλίου</w:t>
      </w:r>
      <w:r w:rsidRPr="0061282E">
        <w:rPr>
          <w:rFonts w:ascii="Times New Roman" w:hAnsi="Times New Roman"/>
          <w:sz w:val="24"/>
          <w:szCs w:val="24"/>
        </w:rPr>
        <w:t xml:space="preserve"> 20</w:t>
      </w:r>
      <w:r w:rsidRPr="0061282E">
        <w:rPr>
          <w:rFonts w:ascii="Times New Roman" w:hAnsi="Times New Roman"/>
          <w:sz w:val="24"/>
          <w:szCs w:val="24"/>
          <w:lang w:val="en-US"/>
        </w:rPr>
        <w:t>2</w:t>
      </w:r>
      <w:r w:rsidR="00DE449A">
        <w:rPr>
          <w:rFonts w:ascii="Times New Roman" w:hAnsi="Times New Roman"/>
          <w:sz w:val="24"/>
          <w:szCs w:val="24"/>
        </w:rPr>
        <w:t>1</w:t>
      </w:r>
      <w:r w:rsidRPr="0061282E">
        <w:rPr>
          <w:rFonts w:ascii="Times New Roman" w:hAnsi="Times New Roman"/>
          <w:b/>
          <w:sz w:val="24"/>
          <w:szCs w:val="24"/>
        </w:rPr>
        <w:t xml:space="preserve">                                                           </w:t>
      </w:r>
      <w:r w:rsidRPr="0061282E">
        <w:rPr>
          <w:rFonts w:ascii="Times New Roman" w:hAnsi="Times New Roman"/>
          <w:sz w:val="24"/>
          <w:szCs w:val="24"/>
        </w:rPr>
        <w:t xml:space="preserve">                              </w:t>
      </w:r>
    </w:p>
    <w:p w:rsidR="003D1167" w:rsidRDefault="003D1167" w:rsidP="003D1167">
      <w:pPr>
        <w:spacing w:after="0" w:line="360" w:lineRule="auto"/>
        <w:jc w:val="center"/>
        <w:rPr>
          <w:rFonts w:ascii="Times New Roman" w:hAnsi="Times New Roman"/>
          <w:b/>
          <w:sz w:val="24"/>
          <w:szCs w:val="24"/>
        </w:rPr>
      </w:pPr>
    </w:p>
    <w:p w:rsidR="003D1167" w:rsidRDefault="003D1167" w:rsidP="003D1167">
      <w:pPr>
        <w:spacing w:after="0" w:line="360" w:lineRule="auto"/>
        <w:jc w:val="center"/>
        <w:rPr>
          <w:rFonts w:ascii="Times New Roman" w:hAnsi="Times New Roman"/>
          <w:b/>
          <w:sz w:val="24"/>
          <w:szCs w:val="24"/>
          <w:lang w:val="en-US"/>
        </w:rPr>
      </w:pPr>
    </w:p>
    <w:p w:rsidR="003D1167" w:rsidRDefault="003D1167" w:rsidP="003D1167">
      <w:pPr>
        <w:spacing w:after="0" w:line="360" w:lineRule="auto"/>
        <w:jc w:val="center"/>
        <w:rPr>
          <w:rFonts w:ascii="Times New Roman" w:hAnsi="Times New Roman"/>
          <w:b/>
          <w:sz w:val="24"/>
          <w:szCs w:val="24"/>
        </w:rPr>
      </w:pPr>
      <w:r w:rsidRPr="0061282E">
        <w:rPr>
          <w:rFonts w:ascii="Times New Roman" w:hAnsi="Times New Roman"/>
          <w:b/>
          <w:sz w:val="24"/>
          <w:szCs w:val="24"/>
        </w:rPr>
        <w:t>ΔΕΛΤΙΟ ΤΥΠΟΥ</w:t>
      </w:r>
    </w:p>
    <w:p w:rsidR="00DE449A" w:rsidRDefault="00DE449A" w:rsidP="003D1167">
      <w:pPr>
        <w:spacing w:after="0" w:line="360" w:lineRule="auto"/>
        <w:jc w:val="center"/>
        <w:rPr>
          <w:rFonts w:ascii="Times New Roman" w:hAnsi="Times New Roman"/>
          <w:b/>
          <w:sz w:val="24"/>
          <w:szCs w:val="24"/>
        </w:rPr>
      </w:pPr>
    </w:p>
    <w:p w:rsidR="00DE449A" w:rsidRPr="00DE449A" w:rsidRDefault="00DE449A" w:rsidP="00DE449A">
      <w:pPr>
        <w:pStyle w:val="a5"/>
        <w:spacing w:before="240" w:after="0" w:line="360" w:lineRule="auto"/>
        <w:ind w:left="0"/>
        <w:jc w:val="center"/>
        <w:rPr>
          <w:rFonts w:ascii="Times New Roman" w:hAnsi="Times New Roman"/>
          <w:b/>
          <w:sz w:val="24"/>
          <w:szCs w:val="24"/>
        </w:rPr>
      </w:pPr>
      <w:r w:rsidRPr="00DE449A">
        <w:rPr>
          <w:rFonts w:ascii="Times New Roman" w:hAnsi="Times New Roman"/>
          <w:b/>
          <w:sz w:val="24"/>
          <w:szCs w:val="24"/>
        </w:rPr>
        <w:t>Αξιοποίηση BIG DATA στη νέα διεθνή φορολογική αρχιτεκτονική </w:t>
      </w:r>
    </w:p>
    <w:p w:rsidR="003D1167" w:rsidRPr="003D1167" w:rsidRDefault="003D1167" w:rsidP="003D1167">
      <w:pPr>
        <w:pStyle w:val="a5"/>
        <w:spacing w:before="240" w:after="0" w:line="360" w:lineRule="auto"/>
        <w:ind w:left="0"/>
        <w:jc w:val="both"/>
        <w:rPr>
          <w:rFonts w:ascii="Times New Roman" w:eastAsia="Times New Roman" w:hAnsi="Times New Roman"/>
          <w:color w:val="1D1D1D"/>
          <w:kern w:val="36"/>
          <w:sz w:val="24"/>
          <w:szCs w:val="24"/>
          <w:lang w:eastAsia="el-GR"/>
        </w:rPr>
      </w:pP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Με μια ενδιαφέρουσα συζήτηση στρογγυλής τραπέζης κορυφώθηκαν οι εργασίες της 25ης Γενικής Συνέλευσης του IOTA (</w:t>
      </w:r>
      <w:proofErr w:type="spellStart"/>
      <w:r w:rsidRPr="00DE449A">
        <w:rPr>
          <w:color w:val="000000"/>
        </w:rPr>
        <w:t>Intra</w:t>
      </w:r>
      <w:proofErr w:type="spellEnd"/>
      <w:r w:rsidRPr="00DE449A">
        <w:rPr>
          <w:color w:val="000000"/>
        </w:rPr>
        <w:t>-</w:t>
      </w:r>
      <w:proofErr w:type="spellStart"/>
      <w:r w:rsidRPr="00DE449A">
        <w:rPr>
          <w:color w:val="000000"/>
        </w:rPr>
        <w:t>European</w:t>
      </w:r>
      <w:proofErr w:type="spellEnd"/>
      <w:r w:rsidRPr="00DE449A">
        <w:rPr>
          <w:color w:val="000000"/>
        </w:rPr>
        <w:t xml:space="preserve"> </w:t>
      </w:r>
      <w:proofErr w:type="spellStart"/>
      <w:r w:rsidRPr="00DE449A">
        <w:rPr>
          <w:color w:val="000000"/>
        </w:rPr>
        <w:t>Organisation</w:t>
      </w:r>
      <w:proofErr w:type="spellEnd"/>
      <w:r w:rsidRPr="00DE449A">
        <w:rPr>
          <w:color w:val="000000"/>
        </w:rPr>
        <w:t xml:space="preserve"> </w:t>
      </w:r>
      <w:proofErr w:type="spellStart"/>
      <w:r w:rsidRPr="00DE449A">
        <w:rPr>
          <w:color w:val="000000"/>
        </w:rPr>
        <w:t>of</w:t>
      </w:r>
      <w:proofErr w:type="spellEnd"/>
      <w:r w:rsidRPr="00DE449A">
        <w:rPr>
          <w:color w:val="000000"/>
        </w:rPr>
        <w:t xml:space="preserve"> </w:t>
      </w:r>
      <w:proofErr w:type="spellStart"/>
      <w:r w:rsidRPr="00DE449A">
        <w:rPr>
          <w:color w:val="000000"/>
        </w:rPr>
        <w:t>Tax</w:t>
      </w:r>
      <w:proofErr w:type="spellEnd"/>
      <w:r w:rsidRPr="00DE449A">
        <w:rPr>
          <w:color w:val="000000"/>
        </w:rPr>
        <w:t xml:space="preserve"> </w:t>
      </w:r>
      <w:proofErr w:type="spellStart"/>
      <w:r w:rsidRPr="00DE449A">
        <w:rPr>
          <w:color w:val="000000"/>
        </w:rPr>
        <w:t>Administrations</w:t>
      </w:r>
      <w:proofErr w:type="spellEnd"/>
      <w:r w:rsidRPr="00DE449A">
        <w:rPr>
          <w:color w:val="000000"/>
        </w:rPr>
        <w:t xml:space="preserve">), που πραγματοποιήθηκε ψηφιακά, υπό την Προεδρία του Διοικητή της Ανεξάρτητης Αρχής Δημοσίων Εσόδων, Γιώργου </w:t>
      </w:r>
      <w:proofErr w:type="spellStart"/>
      <w:r w:rsidRPr="00DE449A">
        <w:rPr>
          <w:color w:val="000000"/>
        </w:rPr>
        <w:t>Πιτσιλή</w:t>
      </w:r>
      <w:proofErr w:type="spellEnd"/>
      <w:r w:rsidRPr="00DE449A">
        <w:rPr>
          <w:color w:val="000000"/>
        </w:rPr>
        <w:t>.</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 xml:space="preserve">Στη συζήτηση συμμετείχαν, εκτός του κ. </w:t>
      </w:r>
      <w:proofErr w:type="spellStart"/>
      <w:r w:rsidRPr="00DE449A">
        <w:rPr>
          <w:color w:val="000000"/>
        </w:rPr>
        <w:t>Πιτσιλή</w:t>
      </w:r>
      <w:proofErr w:type="spellEnd"/>
      <w:r w:rsidRPr="00DE449A">
        <w:rPr>
          <w:color w:val="000000"/>
        </w:rPr>
        <w:t xml:space="preserve">, ο Διευθυντής του Κέντρου Φορολογικής Πολιτικής και Διοίκησης του ΟΟΣΑ, </w:t>
      </w:r>
      <w:proofErr w:type="spellStart"/>
      <w:r w:rsidRPr="00DE449A">
        <w:rPr>
          <w:color w:val="000000"/>
        </w:rPr>
        <w:t>Pascal</w:t>
      </w:r>
      <w:proofErr w:type="spellEnd"/>
      <w:r w:rsidRPr="00DE449A">
        <w:rPr>
          <w:color w:val="000000"/>
        </w:rPr>
        <w:t xml:space="preserve"> </w:t>
      </w:r>
      <w:proofErr w:type="spellStart"/>
      <w:r w:rsidRPr="00DE449A">
        <w:rPr>
          <w:color w:val="000000"/>
        </w:rPr>
        <w:t>Saint</w:t>
      </w:r>
      <w:proofErr w:type="spellEnd"/>
      <w:r w:rsidRPr="00DE449A">
        <w:rPr>
          <w:color w:val="000000"/>
        </w:rPr>
        <w:t>-</w:t>
      </w:r>
      <w:proofErr w:type="spellStart"/>
      <w:r w:rsidRPr="00DE449A">
        <w:rPr>
          <w:color w:val="000000"/>
        </w:rPr>
        <w:t>Amans</w:t>
      </w:r>
      <w:proofErr w:type="spellEnd"/>
      <w:r w:rsidRPr="00DE449A">
        <w:rPr>
          <w:color w:val="000000"/>
        </w:rPr>
        <w:t xml:space="preserve"> και ο  Γενικός Διευθυντής της Γενικής Διεύθυνσης Φορολογίας και Τελωνείων (DG TAXUD) της Ευρωπαϊκής Επιτροπής, Γεράσιμος Θωμάς.</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 xml:space="preserve">Η συζήτηση, που συντονίστηκε από τον </w:t>
      </w:r>
      <w:proofErr w:type="spellStart"/>
      <w:r w:rsidRPr="00DE449A">
        <w:rPr>
          <w:color w:val="000000"/>
        </w:rPr>
        <w:t>Victor</w:t>
      </w:r>
      <w:proofErr w:type="spellEnd"/>
      <w:r w:rsidRPr="00DE449A">
        <w:rPr>
          <w:color w:val="000000"/>
        </w:rPr>
        <w:t xml:space="preserve"> </w:t>
      </w:r>
      <w:proofErr w:type="spellStart"/>
      <w:r w:rsidRPr="00DE449A">
        <w:rPr>
          <w:color w:val="000000"/>
        </w:rPr>
        <w:t>Van</w:t>
      </w:r>
      <w:proofErr w:type="spellEnd"/>
      <w:r w:rsidRPr="00DE449A">
        <w:rPr>
          <w:color w:val="000000"/>
        </w:rPr>
        <w:t xml:space="preserve"> </w:t>
      </w:r>
      <w:proofErr w:type="spellStart"/>
      <w:r w:rsidRPr="00DE449A">
        <w:rPr>
          <w:color w:val="000000"/>
        </w:rPr>
        <w:t>Kommer</w:t>
      </w:r>
      <w:proofErr w:type="spellEnd"/>
      <w:r w:rsidRPr="00DE449A">
        <w:rPr>
          <w:color w:val="000000"/>
        </w:rPr>
        <w:t xml:space="preserve">, Διευθυντή Φορολογικών Υπηρεσιών του </w:t>
      </w:r>
      <w:proofErr w:type="spellStart"/>
      <w:r w:rsidRPr="00DE449A">
        <w:rPr>
          <w:color w:val="000000"/>
        </w:rPr>
        <w:t>International</w:t>
      </w:r>
      <w:proofErr w:type="spellEnd"/>
      <w:r w:rsidRPr="00DE449A">
        <w:rPr>
          <w:color w:val="000000"/>
        </w:rPr>
        <w:t xml:space="preserve"> </w:t>
      </w:r>
      <w:proofErr w:type="spellStart"/>
      <w:r w:rsidRPr="00DE449A">
        <w:rPr>
          <w:color w:val="000000"/>
        </w:rPr>
        <w:t>Bureau</w:t>
      </w:r>
      <w:proofErr w:type="spellEnd"/>
      <w:r w:rsidRPr="00DE449A">
        <w:rPr>
          <w:color w:val="000000"/>
        </w:rPr>
        <w:t xml:space="preserve"> </w:t>
      </w:r>
      <w:proofErr w:type="spellStart"/>
      <w:r w:rsidRPr="00DE449A">
        <w:rPr>
          <w:color w:val="000000"/>
        </w:rPr>
        <w:t>of</w:t>
      </w:r>
      <w:proofErr w:type="spellEnd"/>
      <w:r w:rsidRPr="00DE449A">
        <w:rPr>
          <w:color w:val="000000"/>
        </w:rPr>
        <w:t xml:space="preserve"> </w:t>
      </w:r>
      <w:proofErr w:type="spellStart"/>
      <w:r w:rsidRPr="00DE449A">
        <w:rPr>
          <w:color w:val="000000"/>
        </w:rPr>
        <w:t>Fiscal</w:t>
      </w:r>
      <w:proofErr w:type="spellEnd"/>
      <w:r w:rsidRPr="00DE449A">
        <w:rPr>
          <w:color w:val="000000"/>
        </w:rPr>
        <w:t xml:space="preserve"> </w:t>
      </w:r>
      <w:proofErr w:type="spellStart"/>
      <w:r w:rsidRPr="00DE449A">
        <w:rPr>
          <w:color w:val="000000"/>
        </w:rPr>
        <w:t>Documentation</w:t>
      </w:r>
      <w:proofErr w:type="spellEnd"/>
      <w:r w:rsidRPr="00DE449A">
        <w:rPr>
          <w:color w:val="000000"/>
        </w:rPr>
        <w:t>, περιστράφηκε γύρω από τα θέματα, που απασχολούν τους διεθνείς οικονομικούς οργανισμούς και τις φορολογικές διοικήσεις πανευρωπαϊκά, τόσο σε σχέση με την πορεία της οικονομίας κατά την διάρκεια και μετά την πανδημία όσο και με τα βήματα ψηφιοποίησης για την αύξηση της αποτελεσματικότητας των οργανισμών και την βέλτιστη εξυπηρέτηση των πολιτών.</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Ειδικότερα, έγινε εκτενής αναφορά από τους ομιλητές για την πολύ πρόσφατη ιστορική συμφωνία που επετεύχθη από 130 χώρες του ΟΟΣΑ/G20, για την αντιμετώπιση των φορολογικών προκλήσεων που αναδεικνύονται από την ψηφιοποίηση της οικονομίας.</w:t>
      </w:r>
      <w:r w:rsidRPr="00DE449A">
        <w:rPr>
          <w:rStyle w:val="gmail-apple-converted-space"/>
          <w:color w:val="000000"/>
        </w:rPr>
        <w:t> </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 xml:space="preserve">Στο πλαίσιο αυτό, ενόψει της «νέας αρχιτεκτονικής» στο διεθνές φορολογικό σύστημα, η συλλογή και ανταλλαγή πληροφοριών και δεδομένων μεταξύ διεθνών οργανισμών και φορολογικών διοικήσεων, αναδεικνύεται ως ύψιστης σημασίας. Οι δυνατότητες που δίνονται </w:t>
      </w:r>
      <w:r w:rsidRPr="00DE449A">
        <w:rPr>
          <w:color w:val="000000"/>
        </w:rPr>
        <w:lastRenderedPageBreak/>
        <w:t>μέσω της επεξεργασίας των δεδομένων αυτών, καταγράφουν ακριβέστερα την πραγματικότητα, αποτυπώνουν τάσεις και ταυτόχρονα βοηθούν στον σχεδιασμό καλύτερων και δικαιότερων πρακτικών.</w:t>
      </w:r>
      <w:r w:rsidRPr="00DE449A">
        <w:rPr>
          <w:rStyle w:val="gmail-apple-converted-space"/>
          <w:color w:val="000000"/>
        </w:rPr>
        <w:t> </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 xml:space="preserve">Ο Διοικητής της ΑΑΔΕ, στην τοποθέτησή του, αναφέρθηκε στις ψηφιακές υπηρεσίες της ΑΑΔΕ, όπως η εφαρμογή </w:t>
      </w:r>
      <w:proofErr w:type="spellStart"/>
      <w:r w:rsidRPr="00DE449A">
        <w:rPr>
          <w:color w:val="000000"/>
        </w:rPr>
        <w:t>myDATA</w:t>
      </w:r>
      <w:proofErr w:type="spellEnd"/>
      <w:r w:rsidRPr="00DE449A">
        <w:rPr>
          <w:color w:val="000000"/>
        </w:rPr>
        <w:t xml:space="preserve">, όπου έγινε εμφανής πλέον η χρησιμότητα όχι μόνο για τη φορολογική διοίκηση, αλλά κυρίως για τη διευκόλυνση του </w:t>
      </w:r>
      <w:proofErr w:type="spellStart"/>
      <w:r w:rsidRPr="00DE449A">
        <w:rPr>
          <w:color w:val="000000"/>
        </w:rPr>
        <w:t>επιχειρείν</w:t>
      </w:r>
      <w:proofErr w:type="spellEnd"/>
      <w:r w:rsidRPr="00DE449A">
        <w:rPr>
          <w:color w:val="000000"/>
        </w:rPr>
        <w:t xml:space="preserve"> και φυσικά των πολιτών.</w:t>
      </w:r>
      <w:r w:rsidRPr="00DE449A">
        <w:rPr>
          <w:rStyle w:val="gmail-apple-converted-space"/>
          <w:color w:val="000000"/>
        </w:rPr>
        <w:t> </w:t>
      </w:r>
    </w:p>
    <w:p w:rsidR="00DE449A" w:rsidRPr="00DE449A" w:rsidRDefault="00DE449A" w:rsidP="00533640">
      <w:pPr>
        <w:pStyle w:val="gmail-p1"/>
        <w:spacing w:before="240" w:beforeAutospacing="0" w:after="120" w:afterAutospacing="0" w:line="360" w:lineRule="auto"/>
        <w:jc w:val="both"/>
        <w:rPr>
          <w:color w:val="000000"/>
        </w:rPr>
      </w:pPr>
      <w:r w:rsidRPr="00DE449A">
        <w:rPr>
          <w:color w:val="000000"/>
        </w:rPr>
        <w:t xml:space="preserve">Θέλοντας να υπογραμμίσει τη σημασία της ψηφιοποίησης του οργανισμού, ο Διοικητής της ΑΑΔΕ, Γιώργος </w:t>
      </w:r>
      <w:proofErr w:type="spellStart"/>
      <w:r w:rsidRPr="00DE449A">
        <w:rPr>
          <w:color w:val="000000"/>
        </w:rPr>
        <w:t>Πιτσιλής</w:t>
      </w:r>
      <w:proofErr w:type="spellEnd"/>
      <w:r w:rsidRPr="00DE449A">
        <w:rPr>
          <w:color w:val="000000"/>
        </w:rPr>
        <w:t>, δήλωσε: «Η κρίση της πανδημίας επιτάχυνε τους ρυθμούς μας. Μας ανάγκασε να γίνουμε ταχύτεροι και περισσότερο δημιουργικοί. Ταυτόχρονα κατέδειξε πόσο σημαντικό είναι τα ψηφιακά δεδομένα να αξιοποιούνται με ταχύτητα και αποτελεσματικότητα, προς όφελος των πολιτών και των επιχειρήσεων».</w:t>
      </w:r>
    </w:p>
    <w:p w:rsidR="000A7EE6" w:rsidRPr="00DE449A" w:rsidRDefault="000A7EE6" w:rsidP="00533640">
      <w:pPr>
        <w:pStyle w:val="a5"/>
        <w:spacing w:before="240" w:after="0" w:line="360" w:lineRule="auto"/>
        <w:ind w:left="0"/>
        <w:jc w:val="both"/>
        <w:rPr>
          <w:rFonts w:ascii="Times New Roman" w:hAnsi="Times New Roman"/>
          <w:sz w:val="24"/>
          <w:szCs w:val="24"/>
        </w:rPr>
      </w:pPr>
    </w:p>
    <w:sectPr w:rsidR="000A7EE6" w:rsidRPr="00DE449A" w:rsidSect="005A3A1E">
      <w:pgSz w:w="11906" w:h="16838"/>
      <w:pgMar w:top="568" w:right="991"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D41E9"/>
    <w:multiLevelType w:val="hybridMultilevel"/>
    <w:tmpl w:val="4C88841E"/>
    <w:lvl w:ilvl="0" w:tplc="F26CC370">
      <w:start w:val="1"/>
      <w:numFmt w:val="decimal"/>
      <w:lvlText w:val="%1."/>
      <w:lvlJc w:val="left"/>
      <w:pPr>
        <w:tabs>
          <w:tab w:val="num" w:pos="1571"/>
        </w:tabs>
        <w:ind w:left="1571"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0E6032B"/>
    <w:multiLevelType w:val="hybridMultilevel"/>
    <w:tmpl w:val="601C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46618"/>
    <w:multiLevelType w:val="hybridMultilevel"/>
    <w:tmpl w:val="7734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A26FC"/>
    <w:rsid w:val="000666D5"/>
    <w:rsid w:val="000A00D0"/>
    <w:rsid w:val="000A7EE6"/>
    <w:rsid w:val="00132256"/>
    <w:rsid w:val="0014681C"/>
    <w:rsid w:val="00147BFC"/>
    <w:rsid w:val="00174BC7"/>
    <w:rsid w:val="00180C2B"/>
    <w:rsid w:val="001F1094"/>
    <w:rsid w:val="00203C3D"/>
    <w:rsid w:val="002122EE"/>
    <w:rsid w:val="00217597"/>
    <w:rsid w:val="0022031D"/>
    <w:rsid w:val="0023612F"/>
    <w:rsid w:val="00246F5F"/>
    <w:rsid w:val="00253B56"/>
    <w:rsid w:val="00276C61"/>
    <w:rsid w:val="00277941"/>
    <w:rsid w:val="002C03C0"/>
    <w:rsid w:val="002D17CC"/>
    <w:rsid w:val="002F103A"/>
    <w:rsid w:val="00353AF9"/>
    <w:rsid w:val="00354443"/>
    <w:rsid w:val="00393C6B"/>
    <w:rsid w:val="003964A7"/>
    <w:rsid w:val="003D1167"/>
    <w:rsid w:val="003E1E2C"/>
    <w:rsid w:val="003E5586"/>
    <w:rsid w:val="004037AC"/>
    <w:rsid w:val="0044546F"/>
    <w:rsid w:val="004E023F"/>
    <w:rsid w:val="004E673A"/>
    <w:rsid w:val="00502210"/>
    <w:rsid w:val="00510CAF"/>
    <w:rsid w:val="00511FF0"/>
    <w:rsid w:val="00533640"/>
    <w:rsid w:val="005523AC"/>
    <w:rsid w:val="00552C35"/>
    <w:rsid w:val="0058275D"/>
    <w:rsid w:val="005A3A1E"/>
    <w:rsid w:val="005D1056"/>
    <w:rsid w:val="00603B01"/>
    <w:rsid w:val="00604515"/>
    <w:rsid w:val="00617D45"/>
    <w:rsid w:val="00620793"/>
    <w:rsid w:val="0062162C"/>
    <w:rsid w:val="00623B79"/>
    <w:rsid w:val="006271A8"/>
    <w:rsid w:val="00634D53"/>
    <w:rsid w:val="00647E44"/>
    <w:rsid w:val="00674146"/>
    <w:rsid w:val="00681047"/>
    <w:rsid w:val="00682B17"/>
    <w:rsid w:val="00683236"/>
    <w:rsid w:val="00692753"/>
    <w:rsid w:val="006A6EE4"/>
    <w:rsid w:val="006E5B18"/>
    <w:rsid w:val="00743029"/>
    <w:rsid w:val="007666E9"/>
    <w:rsid w:val="00777E94"/>
    <w:rsid w:val="007C7E7F"/>
    <w:rsid w:val="008174DF"/>
    <w:rsid w:val="00874165"/>
    <w:rsid w:val="008908E3"/>
    <w:rsid w:val="00892402"/>
    <w:rsid w:val="008A504D"/>
    <w:rsid w:val="008D51D5"/>
    <w:rsid w:val="008E0162"/>
    <w:rsid w:val="009060CF"/>
    <w:rsid w:val="009101FD"/>
    <w:rsid w:val="009A5C09"/>
    <w:rsid w:val="00A36CC7"/>
    <w:rsid w:val="00A510CD"/>
    <w:rsid w:val="00A749B6"/>
    <w:rsid w:val="00A85CD8"/>
    <w:rsid w:val="00A93F06"/>
    <w:rsid w:val="00AA641A"/>
    <w:rsid w:val="00AD5D7A"/>
    <w:rsid w:val="00B16B58"/>
    <w:rsid w:val="00B2045A"/>
    <w:rsid w:val="00B877A7"/>
    <w:rsid w:val="00BA26FC"/>
    <w:rsid w:val="00BC4061"/>
    <w:rsid w:val="00C55A38"/>
    <w:rsid w:val="00C712A6"/>
    <w:rsid w:val="00C971B2"/>
    <w:rsid w:val="00CB11B0"/>
    <w:rsid w:val="00CB1A19"/>
    <w:rsid w:val="00D05E96"/>
    <w:rsid w:val="00D24782"/>
    <w:rsid w:val="00DC1B23"/>
    <w:rsid w:val="00DC7252"/>
    <w:rsid w:val="00DE03D7"/>
    <w:rsid w:val="00DE449A"/>
    <w:rsid w:val="00E04DBF"/>
    <w:rsid w:val="00E13AFE"/>
    <w:rsid w:val="00E52E75"/>
    <w:rsid w:val="00E57EA4"/>
    <w:rsid w:val="00E96FD5"/>
    <w:rsid w:val="00E97FC7"/>
    <w:rsid w:val="00EA159B"/>
    <w:rsid w:val="00EB3F57"/>
    <w:rsid w:val="00EC7B9A"/>
    <w:rsid w:val="00F01300"/>
    <w:rsid w:val="00F51D4E"/>
    <w:rsid w:val="00F912D7"/>
    <w:rsid w:val="00F9209B"/>
    <w:rsid w:val="00FA0786"/>
    <w:rsid w:val="00FC7E73"/>
    <w:rsid w:val="00FD5206"/>
    <w:rsid w:val="00FE601C"/>
    <w:rsid w:val="00FF6E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2F"/>
    <w:pPr>
      <w:spacing w:after="160" w:line="259" w:lineRule="auto"/>
    </w:pPr>
    <w:rPr>
      <w:sz w:val="22"/>
      <w:szCs w:val="22"/>
      <w:lang w:eastAsia="en-US"/>
    </w:rPr>
  </w:style>
  <w:style w:type="paragraph" w:styleId="1">
    <w:name w:val="heading 1"/>
    <w:basedOn w:val="a"/>
    <w:link w:val="1Char"/>
    <w:uiPriority w:val="9"/>
    <w:qFormat/>
    <w:rsid w:val="00E04DB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D1056"/>
    <w:rPr>
      <w:color w:val="0563C1"/>
      <w:u w:val="single"/>
    </w:rPr>
  </w:style>
  <w:style w:type="paragraph" w:styleId="a4">
    <w:name w:val="Balloon Text"/>
    <w:basedOn w:val="a"/>
    <w:link w:val="Char"/>
    <w:uiPriority w:val="99"/>
    <w:semiHidden/>
    <w:unhideWhenUsed/>
    <w:rsid w:val="008908E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908E3"/>
    <w:rPr>
      <w:rFonts w:ascii="Segoe UI" w:hAnsi="Segoe UI" w:cs="Segoe UI"/>
      <w:sz w:val="18"/>
      <w:szCs w:val="18"/>
    </w:rPr>
  </w:style>
  <w:style w:type="paragraph" w:styleId="a5">
    <w:name w:val="List Paragraph"/>
    <w:basedOn w:val="a"/>
    <w:uiPriority w:val="34"/>
    <w:qFormat/>
    <w:rsid w:val="00F912D7"/>
    <w:pPr>
      <w:ind w:left="720"/>
      <w:contextualSpacing/>
    </w:pPr>
  </w:style>
  <w:style w:type="paragraph" w:styleId="a6">
    <w:name w:val="Body Text Indent"/>
    <w:basedOn w:val="a"/>
    <w:link w:val="Char0"/>
    <w:rsid w:val="006A6EE4"/>
    <w:pPr>
      <w:spacing w:after="0" w:line="240" w:lineRule="auto"/>
      <w:ind w:left="5040"/>
      <w:jc w:val="both"/>
    </w:pPr>
    <w:rPr>
      <w:rFonts w:ascii="Arial" w:eastAsia="Times New Roman" w:hAnsi="Arial"/>
      <w:sz w:val="24"/>
      <w:szCs w:val="20"/>
      <w:lang w:eastAsia="el-GR"/>
    </w:rPr>
  </w:style>
  <w:style w:type="character" w:customStyle="1" w:styleId="Char0">
    <w:name w:val="Σώμα κείμενου με εσοχή Char"/>
    <w:basedOn w:val="a0"/>
    <w:link w:val="a6"/>
    <w:rsid w:val="006A6EE4"/>
    <w:rPr>
      <w:rFonts w:ascii="Arial" w:eastAsia="Times New Roman" w:hAnsi="Arial" w:cs="Times New Roman"/>
      <w:sz w:val="24"/>
      <w:szCs w:val="20"/>
      <w:lang w:eastAsia="el-GR"/>
    </w:rPr>
  </w:style>
  <w:style w:type="character" w:customStyle="1" w:styleId="1Char">
    <w:name w:val="Επικεφαλίδα 1 Char"/>
    <w:basedOn w:val="a0"/>
    <w:link w:val="1"/>
    <w:uiPriority w:val="9"/>
    <w:rsid w:val="00E04DBF"/>
    <w:rPr>
      <w:rFonts w:ascii="Times New Roman" w:eastAsia="Times New Roman" w:hAnsi="Times New Roman" w:cs="Times New Roman"/>
      <w:b/>
      <w:bCs/>
      <w:kern w:val="36"/>
      <w:sz w:val="48"/>
      <w:szCs w:val="48"/>
      <w:lang w:eastAsia="el-GR"/>
    </w:rPr>
  </w:style>
  <w:style w:type="paragraph" w:customStyle="1" w:styleId="gmail-p1">
    <w:name w:val="gmail-p1"/>
    <w:basedOn w:val="a"/>
    <w:rsid w:val="00DE449A"/>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gmail-apple-converted-space">
    <w:name w:val="gmail-apple-converted-space"/>
    <w:basedOn w:val="a0"/>
    <w:rsid w:val="00DE449A"/>
  </w:style>
</w:styles>
</file>

<file path=word/webSettings.xml><?xml version="1.0" encoding="utf-8"?>
<w:webSettings xmlns:r="http://schemas.openxmlformats.org/officeDocument/2006/relationships" xmlns:w="http://schemas.openxmlformats.org/wordprocessingml/2006/main">
  <w:divs>
    <w:div w:id="128138175">
      <w:bodyDiv w:val="1"/>
      <w:marLeft w:val="0"/>
      <w:marRight w:val="0"/>
      <w:marTop w:val="0"/>
      <w:marBottom w:val="0"/>
      <w:divBdr>
        <w:top w:val="none" w:sz="0" w:space="0" w:color="auto"/>
        <w:left w:val="none" w:sz="0" w:space="0" w:color="auto"/>
        <w:bottom w:val="none" w:sz="0" w:space="0" w:color="auto"/>
        <w:right w:val="none" w:sz="0" w:space="0" w:color="auto"/>
      </w:divBdr>
    </w:div>
    <w:div w:id="215892730">
      <w:bodyDiv w:val="1"/>
      <w:marLeft w:val="0"/>
      <w:marRight w:val="0"/>
      <w:marTop w:val="0"/>
      <w:marBottom w:val="0"/>
      <w:divBdr>
        <w:top w:val="none" w:sz="0" w:space="0" w:color="auto"/>
        <w:left w:val="none" w:sz="0" w:space="0" w:color="auto"/>
        <w:bottom w:val="none" w:sz="0" w:space="0" w:color="auto"/>
        <w:right w:val="none" w:sz="0" w:space="0" w:color="auto"/>
      </w:divBdr>
    </w:div>
    <w:div w:id="452941388">
      <w:bodyDiv w:val="1"/>
      <w:marLeft w:val="0"/>
      <w:marRight w:val="0"/>
      <w:marTop w:val="0"/>
      <w:marBottom w:val="0"/>
      <w:divBdr>
        <w:top w:val="none" w:sz="0" w:space="0" w:color="auto"/>
        <w:left w:val="none" w:sz="0" w:space="0" w:color="auto"/>
        <w:bottom w:val="none" w:sz="0" w:space="0" w:color="auto"/>
        <w:right w:val="none" w:sz="0" w:space="0" w:color="auto"/>
      </w:divBdr>
    </w:div>
    <w:div w:id="967442539">
      <w:bodyDiv w:val="1"/>
      <w:marLeft w:val="0"/>
      <w:marRight w:val="0"/>
      <w:marTop w:val="0"/>
      <w:marBottom w:val="0"/>
      <w:divBdr>
        <w:top w:val="none" w:sz="0" w:space="0" w:color="auto"/>
        <w:left w:val="none" w:sz="0" w:space="0" w:color="auto"/>
        <w:bottom w:val="none" w:sz="0" w:space="0" w:color="auto"/>
        <w:right w:val="none" w:sz="0" w:space="0" w:color="auto"/>
      </w:divBdr>
    </w:div>
    <w:div w:id="1449348034">
      <w:bodyDiv w:val="1"/>
      <w:marLeft w:val="0"/>
      <w:marRight w:val="0"/>
      <w:marTop w:val="0"/>
      <w:marBottom w:val="0"/>
      <w:divBdr>
        <w:top w:val="none" w:sz="0" w:space="0" w:color="auto"/>
        <w:left w:val="none" w:sz="0" w:space="0" w:color="auto"/>
        <w:bottom w:val="none" w:sz="0" w:space="0" w:color="auto"/>
        <w:right w:val="none" w:sz="0" w:space="0" w:color="auto"/>
      </w:divBdr>
    </w:div>
    <w:div w:id="20745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B692-3E23-4EB1-A304-51728B47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419</Words>
  <Characters>2263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ΑΡΓΥΡΩ</dc:creator>
  <cp:lastModifiedBy>e.kaimaki</cp:lastModifiedBy>
  <cp:revision>4</cp:revision>
  <cp:lastPrinted>2021-07-07T05:37:00Z</cp:lastPrinted>
  <dcterms:created xsi:type="dcterms:W3CDTF">2021-07-07T05:36:00Z</dcterms:created>
  <dcterms:modified xsi:type="dcterms:W3CDTF">2021-07-07T05:40:00Z</dcterms:modified>
</cp:coreProperties>
</file>